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B19E9" w14:textId="5AE1BC39" w:rsidR="00F55E8C" w:rsidRPr="00D77BB7" w:rsidRDefault="007C5533" w:rsidP="00F55E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="009C1272" w:rsidRPr="00D77BB7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4. став </w:t>
      </w:r>
      <w:r w:rsidR="009C1272" w:rsidRPr="00D77BB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C1272" w:rsidRPr="00D77BB7">
        <w:rPr>
          <w:rFonts w:ascii="Times New Roman" w:hAnsi="Times New Roman" w:cs="Times New Roman"/>
          <w:sz w:val="24"/>
          <w:szCs w:val="24"/>
          <w:lang w:val="sr-Cyrl-CS"/>
        </w:rPr>
        <w:t>и члана 88. став 2</w:t>
      </w:r>
      <w:r w:rsidR="009D0D69" w:rsidRPr="00D77BB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C1272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Закона о енергетској ефикасности и рационалној употреби енергије</w:t>
      </w:r>
      <w:r w:rsidR="00F55E8C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(„Служ</w:t>
      </w:r>
      <w:r w:rsidR="004A0EE5" w:rsidRPr="00D77BB7">
        <w:rPr>
          <w:rFonts w:ascii="Times New Roman" w:hAnsi="Times New Roman" w:cs="Times New Roman"/>
          <w:sz w:val="24"/>
          <w:szCs w:val="24"/>
          <w:lang w:val="sr-Cyrl-CS"/>
        </w:rPr>
        <w:t>бени гласник РС”, број 40/21)</w:t>
      </w:r>
      <w:r w:rsidR="00F55E8C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и чланa 42. став 1. Закона о Влади („Службени гласник РС”, бр. 55/05, 71/05 – исправка, 101/07, 65/08, 16/11, 68/12 – УС, 72/12, 7/14 – УС, 44/14 и 30/18 – др закон),</w:t>
      </w:r>
    </w:p>
    <w:p w14:paraId="1E9CDF28" w14:textId="05F556B2" w:rsidR="007C5533" w:rsidRPr="00D77BB7" w:rsidRDefault="007C5533" w:rsidP="009C12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CCB6FD" w14:textId="77777777" w:rsidR="007C5533" w:rsidRPr="00D77BB7" w:rsidRDefault="007C5533" w:rsidP="009C12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1A6DC8E6" w14:textId="77777777" w:rsidR="007C5533" w:rsidRPr="00D77BB7" w:rsidRDefault="007C5533" w:rsidP="007C55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887426" w14:textId="77777777" w:rsidR="00B165AD" w:rsidRPr="00D77BB7" w:rsidRDefault="00B165AD" w:rsidP="009C12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55C4A3" w14:textId="0CBFCCF1" w:rsidR="00C25D2D" w:rsidRPr="00D77BB7" w:rsidRDefault="00842C55" w:rsidP="009C12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11D9F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811D9F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11D9F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811D9F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811D9F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</w:p>
    <w:p w14:paraId="7011CCB5" w14:textId="248D2F96" w:rsidR="00B165AD" w:rsidRPr="00D77BB7" w:rsidRDefault="00054102" w:rsidP="007864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276F5A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САДРЖИНИ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ГАРАНЦИЈ</w:t>
      </w:r>
      <w:r w:rsidR="00276F5A" w:rsidRPr="00D77BB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ПОРЕКЛА</w:t>
      </w:r>
      <w:r w:rsidR="00C25D2D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76F5A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И НАЧИНУ ВОЂЕЊА РЕГИСТРА </w:t>
      </w:r>
      <w:r w:rsidR="00CD6350" w:rsidRPr="00D77BB7">
        <w:rPr>
          <w:rFonts w:ascii="Times New Roman" w:hAnsi="Times New Roman" w:cs="Times New Roman"/>
          <w:sz w:val="24"/>
          <w:szCs w:val="24"/>
          <w:lang w:val="sr-Cyrl-CS"/>
        </w:rPr>
        <w:t>ЗА ЕЛЕКТРИЧНУ ЕНЕРГИЈУ ПРОИЗВЕДЕНУ У ВИСОКОЕФИКАСНОЈ КОГЕНЕРАЦИЈИ</w:t>
      </w:r>
    </w:p>
    <w:p w14:paraId="41366BB9" w14:textId="75C91732" w:rsidR="00B165AD" w:rsidRPr="00D77BB7" w:rsidRDefault="00B165AD" w:rsidP="002108A6">
      <w:pPr>
        <w:tabs>
          <w:tab w:val="center" w:pos="4680"/>
          <w:tab w:val="left" w:pos="795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4C3F7C1" w14:textId="4A2291E7" w:rsidR="00674627" w:rsidRPr="00D77BB7" w:rsidRDefault="00674627" w:rsidP="007C553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B443252" w14:textId="77777777" w:rsidR="0067537B" w:rsidRPr="00D77BB7" w:rsidRDefault="0067537B" w:rsidP="007C553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8A440E7" w14:textId="647E1A4D" w:rsidR="007C5533" w:rsidRPr="00D77BB7" w:rsidRDefault="00054102" w:rsidP="007C553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>Члан</w:t>
      </w:r>
      <w:r w:rsidR="007C5533"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1.</w:t>
      </w:r>
    </w:p>
    <w:p w14:paraId="169A4455" w14:textId="77777777" w:rsidR="002B105D" w:rsidRPr="00D77BB7" w:rsidRDefault="002B105D" w:rsidP="007C553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591A781" w14:textId="18EF5365" w:rsidR="007C5533" w:rsidRPr="00D77BB7" w:rsidRDefault="00054102" w:rsidP="000541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Овом уредбом ближе се прописује садржина гаранције порекла за електричну енергију произведену у високоефикасној когенерацији и начин вођења регистра гаранција порекла за електричну енергију произведену у високоефикасној когенерацији.</w:t>
      </w:r>
    </w:p>
    <w:p w14:paraId="49515F5B" w14:textId="77777777" w:rsidR="00054102" w:rsidRPr="00D77BB7" w:rsidRDefault="00054102" w:rsidP="007C553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9E21E4F" w14:textId="00989BA5" w:rsidR="00674627" w:rsidRPr="00D77BB7" w:rsidRDefault="00674627" w:rsidP="007C553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DB5227C" w14:textId="043BE876" w:rsidR="00D85B7B" w:rsidRPr="00D77BB7" w:rsidRDefault="00D85B7B" w:rsidP="00D32C0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276F5A"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>2</w:t>
      </w:r>
      <w:r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6FD688B4" w14:textId="77777777" w:rsidR="002B105D" w:rsidRPr="00D77BB7" w:rsidRDefault="002B105D" w:rsidP="00D32C0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8F8B34E" w14:textId="77777777" w:rsidR="00D85B7B" w:rsidRPr="00D77BB7" w:rsidRDefault="00D85B7B" w:rsidP="00DD44F5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Гаранција порекла садржи:</w:t>
      </w:r>
    </w:p>
    <w:p w14:paraId="2803A362" w14:textId="51C0DC15" w:rsidR="00D85B7B" w:rsidRPr="00D77BB7" w:rsidRDefault="00D85B7B" w:rsidP="00DD44F5">
      <w:pPr>
        <w:spacing w:after="0" w:line="240" w:lineRule="auto"/>
        <w:ind w:left="180" w:firstLine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назив, локацију, врсту и снагу (за топлотну и електричну енергију) </w:t>
      </w:r>
      <w:r w:rsidR="00D151CA" w:rsidRPr="00D77BB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B0C94" w:rsidRPr="00D77BB7">
        <w:rPr>
          <w:rFonts w:ascii="Times New Roman" w:hAnsi="Times New Roman" w:cs="Times New Roman"/>
          <w:sz w:val="24"/>
          <w:szCs w:val="24"/>
          <w:lang w:val="sr-Cyrl-CS"/>
        </w:rPr>
        <w:t>лектран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е;</w:t>
      </w:r>
    </w:p>
    <w:p w14:paraId="2E9FBD98" w14:textId="1646173F" w:rsidR="00D85B7B" w:rsidRPr="00D77BB7" w:rsidRDefault="00D85B7B" w:rsidP="00DD44F5">
      <w:pPr>
        <w:spacing w:after="0" w:line="240" w:lineRule="auto"/>
        <w:ind w:left="180" w:firstLine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2)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71DC5" w:rsidRPr="00D77BB7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производње</w:t>
      </w:r>
      <w:r w:rsidR="00671DC5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B2EAA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електричне енергије </w:t>
      </w:r>
      <w:r w:rsidR="00671DC5" w:rsidRPr="00D77BB7">
        <w:rPr>
          <w:rFonts w:ascii="Times New Roman" w:hAnsi="Times New Roman" w:cs="Times New Roman"/>
          <w:sz w:val="24"/>
          <w:szCs w:val="24"/>
          <w:lang w:val="sr-Cyrl-CS"/>
        </w:rPr>
        <w:t>и мерно место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13945A3" w14:textId="48A06F92" w:rsidR="00D85B7B" w:rsidRPr="00D77BB7" w:rsidRDefault="00D85B7B" w:rsidP="00DD44F5">
      <w:pPr>
        <w:spacing w:after="0" w:line="240" w:lineRule="auto"/>
        <w:ind w:left="180" w:firstLine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3)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доњу калоријску вредност </w:t>
      </w:r>
      <w:r w:rsidR="008C0EC4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примарног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горива из којег је произведена електрична енергија;</w:t>
      </w:r>
    </w:p>
    <w:p w14:paraId="4D315AC0" w14:textId="57A9D029" w:rsidR="00D85B7B" w:rsidRPr="00D77BB7" w:rsidRDefault="00D85B7B" w:rsidP="00DD44F5">
      <w:pPr>
        <w:spacing w:after="0" w:line="240" w:lineRule="auto"/>
        <w:ind w:left="180" w:firstLine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4)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ab/>
        <w:t>количину</w:t>
      </w:r>
      <w:r w:rsidR="00CF5576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и начин коришћења топлотне енергије произведене заједно с</w:t>
      </w:r>
      <w:r w:rsidR="008C0EC4" w:rsidRPr="00D77BB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електричном енергијом;</w:t>
      </w:r>
    </w:p>
    <w:p w14:paraId="79735E19" w14:textId="7C0E8F5D" w:rsidR="00D85B7B" w:rsidRPr="00D77BB7" w:rsidRDefault="00D85B7B" w:rsidP="00DD44F5">
      <w:pPr>
        <w:spacing w:after="0" w:line="240" w:lineRule="auto"/>
        <w:ind w:left="180" w:firstLine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5)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количину електричне енергије из високоефикасне когенерације у складу с </w:t>
      </w:r>
      <w:r w:rsidR="00972297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правилником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којим се утврђује ефикасност когенерације на коју се гаранција порекла односи;</w:t>
      </w:r>
    </w:p>
    <w:p w14:paraId="2581D433" w14:textId="3DA2667B" w:rsidR="003225CE" w:rsidRPr="00D77BB7" w:rsidRDefault="00D85B7B" w:rsidP="00DD44F5">
      <w:pPr>
        <w:spacing w:after="0" w:line="240" w:lineRule="auto"/>
        <w:ind w:left="180" w:firstLine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6)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55A9E" w:rsidRPr="00D77BB7">
        <w:rPr>
          <w:rFonts w:ascii="Times New Roman" w:hAnsi="Times New Roman" w:cs="Times New Roman"/>
          <w:sz w:val="24"/>
          <w:szCs w:val="24"/>
          <w:lang w:val="sr-Cyrl-CS"/>
        </w:rPr>
        <w:t>пројектовану ефикасност производње електричне енергије и укупне ефикасности производње топлотне и електричне енергије у когенер</w:t>
      </w:r>
      <w:r w:rsidR="00D77BB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55A9E" w:rsidRPr="00D77BB7">
        <w:rPr>
          <w:rFonts w:ascii="Times New Roman" w:hAnsi="Times New Roman" w:cs="Times New Roman"/>
          <w:sz w:val="24"/>
          <w:szCs w:val="24"/>
          <w:lang w:val="sr-Cyrl-CS"/>
        </w:rPr>
        <w:t>тивном процесу;</w:t>
      </w:r>
    </w:p>
    <w:p w14:paraId="59EDE9EE" w14:textId="0A0CBB80" w:rsidR="00D85B7B" w:rsidRPr="00D77BB7" w:rsidRDefault="00155A9E" w:rsidP="00DD44F5">
      <w:pPr>
        <w:spacing w:after="0" w:line="240" w:lineRule="auto"/>
        <w:ind w:left="180" w:firstLine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7)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уштеде примарне енергије обрачунате у складу с </w:t>
      </w:r>
      <w:r w:rsidR="00972297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правилником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>којим се утврђује ефикасност когенерације;</w:t>
      </w:r>
    </w:p>
    <w:p w14:paraId="476BFD48" w14:textId="369F6204" w:rsidR="00D85B7B" w:rsidRPr="00D77BB7" w:rsidRDefault="00D85B7B" w:rsidP="00DD44F5">
      <w:pPr>
        <w:spacing w:after="0" w:line="240" w:lineRule="auto"/>
        <w:ind w:left="180" w:firstLine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8)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ab/>
        <w:t>информацију да произвођач нема активан статус повлашћеног</w:t>
      </w:r>
      <w:r w:rsidR="00372615" w:rsidRPr="00D77BB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2615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односно привремено повлашћеног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произвођача електричне енергије и да нема активан статус корисник</w:t>
      </w:r>
      <w:r w:rsidR="0055333F" w:rsidRPr="00D77BB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других облика подстицаја које додељује Управа за финансирање и подстицање енергетске ефикасности</w:t>
      </w:r>
      <w:r w:rsidR="00D151CA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за е</w:t>
      </w:r>
      <w:r w:rsidR="00155A9E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лектрану у којој је произведена електрична енергија за коју се тражи </w:t>
      </w:r>
      <w:r w:rsidR="00372615" w:rsidRPr="00D77BB7">
        <w:rPr>
          <w:rFonts w:ascii="Times New Roman" w:hAnsi="Times New Roman" w:cs="Times New Roman"/>
          <w:sz w:val="24"/>
          <w:szCs w:val="24"/>
          <w:lang w:val="sr-Cyrl-CS"/>
        </w:rPr>
        <w:t>гаранција порекла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4E0947E" w14:textId="18E58350" w:rsidR="00D85B7B" w:rsidRPr="00D77BB7" w:rsidRDefault="00D85B7B" w:rsidP="00DD44F5">
      <w:pPr>
        <w:spacing w:after="0" w:line="240" w:lineRule="auto"/>
        <w:ind w:left="180" w:firstLine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9)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информацију да ли и у којој мери је </w:t>
      </w:r>
      <w:r w:rsidR="00D151CA" w:rsidRPr="00D77BB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B0C94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лектрана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користила подстицаје (везане за изградњу </w:t>
      </w:r>
      <w:r w:rsidR="00D151CA" w:rsidRPr="00D77BB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B0C94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лектране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и набавку горива за обављање делатности)</w:t>
      </w:r>
      <w:r w:rsidR="00DB2EAA" w:rsidRPr="00D77BB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или је била корисник других националних програма подршке и врсту тог програма подршке;</w:t>
      </w:r>
    </w:p>
    <w:p w14:paraId="06AD5761" w14:textId="36457BEF" w:rsidR="00D85B7B" w:rsidRPr="00D77BB7" w:rsidRDefault="00D85B7B" w:rsidP="00DD44F5">
      <w:pPr>
        <w:spacing w:after="0" w:line="240" w:lineRule="auto"/>
        <w:ind w:left="180" w:firstLine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10)</w:t>
      </w:r>
      <w:r w:rsidR="00D93BE9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датум пуштања у рад </w:t>
      </w:r>
      <w:r w:rsidR="00D151CA" w:rsidRPr="00D77BB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B0C94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лектране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A25BD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989862C" w14:textId="09B35A4F" w:rsidR="002B105D" w:rsidRPr="00D77BB7" w:rsidRDefault="00D85B7B" w:rsidP="0067537B">
      <w:pPr>
        <w:spacing w:after="0" w:line="240" w:lineRule="auto"/>
        <w:ind w:left="180" w:firstLine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11)</w:t>
      </w:r>
      <w:r w:rsidR="00D93BE9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датум и државу издавања и јединствен</w:t>
      </w:r>
      <w:r w:rsidR="0052109D" w:rsidRPr="00D77BB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идентификациони број.</w:t>
      </w:r>
    </w:p>
    <w:p w14:paraId="14FB0BFF" w14:textId="77777777" w:rsidR="0067537B" w:rsidRPr="00D77BB7" w:rsidRDefault="0067537B" w:rsidP="00F31D6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6C8C29A" w14:textId="77777777" w:rsidR="0067537B" w:rsidRPr="00D77BB7" w:rsidRDefault="0067537B" w:rsidP="00F31D6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02E3C72" w14:textId="4A75DDBF" w:rsidR="00D85B7B" w:rsidRPr="00D77BB7" w:rsidRDefault="00D85B7B" w:rsidP="00F31D6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Члан </w:t>
      </w:r>
      <w:r w:rsidR="00276F5A"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>3</w:t>
      </w:r>
      <w:r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3FF3011E" w14:textId="77777777" w:rsidR="002B105D" w:rsidRPr="00D77BB7" w:rsidRDefault="002B105D" w:rsidP="00F31D6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8D1DE9F" w14:textId="09F2FB22" w:rsidR="00D85B7B" w:rsidRPr="00D77BB7" w:rsidRDefault="00D85B7B" w:rsidP="00D85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Оператор преносног система успоставља и води Регистар гаранција порекла у складу са законом којим се уређуј</w:t>
      </w:r>
      <w:r w:rsidR="00DB2EAA" w:rsidRPr="00D77BB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енергетска ефикасност и рационална уп</w:t>
      </w:r>
      <w:r w:rsidR="00D151CA" w:rsidRPr="00D77BB7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треба енергије, овом уредбом и </w:t>
      </w:r>
      <w:r w:rsidR="00572EE8" w:rsidRPr="00D77BB7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равилима о издавању гаранција порекла.</w:t>
      </w:r>
    </w:p>
    <w:p w14:paraId="26E6102A" w14:textId="198DCF84" w:rsidR="00A05F99" w:rsidRPr="00D77BB7" w:rsidRDefault="00D85B7B" w:rsidP="007864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Регистар гаранција порекла води се у електронском облику.</w:t>
      </w:r>
    </w:p>
    <w:p w14:paraId="321DF578" w14:textId="00D9650F" w:rsidR="00D85B7B" w:rsidRPr="00D77BB7" w:rsidRDefault="00D85B7B" w:rsidP="00F31D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25EBC22" w14:textId="1E2E9610" w:rsidR="00D85B7B" w:rsidRPr="00D77BB7" w:rsidRDefault="00D85B7B" w:rsidP="00F31D6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276F5A"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7EDB2B86" w14:textId="77777777" w:rsidR="002B105D" w:rsidRPr="00D77BB7" w:rsidRDefault="002B105D" w:rsidP="00F31D6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7643F64" w14:textId="56ED7F18" w:rsidR="00D85B7B" w:rsidRPr="00D77BB7" w:rsidRDefault="00D85B7B" w:rsidP="00D85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У Регистар гаранција порекла региструју се корисници</w:t>
      </w:r>
      <w:r w:rsidR="00045A3E" w:rsidRPr="00D77BB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за које се у Регистру гаранциј</w:t>
      </w:r>
      <w:r w:rsidR="00220738" w:rsidRPr="00D77BB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порекла формира база корисничких налога.</w:t>
      </w:r>
    </w:p>
    <w:p w14:paraId="6BE0AD67" w14:textId="44DA483E" w:rsidR="00D85B7B" w:rsidRPr="00D77BB7" w:rsidRDefault="00D85B7B" w:rsidP="00D85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У својству корисника Регистра гаранциј</w:t>
      </w:r>
      <w:r w:rsidR="00220738" w:rsidRPr="00D77BB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порекла региструју се произвођачи</w:t>
      </w:r>
      <w:r w:rsidR="00FE421F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електричне енергије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, снабдевачи на велико електричном енергијом и снабдевачи електричном енергијом, у складу са овом уредбом и </w:t>
      </w:r>
      <w:r w:rsidR="00572EE8" w:rsidRPr="00D77BB7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равилима о издавању гаранција порекла.</w:t>
      </w:r>
    </w:p>
    <w:p w14:paraId="25692C99" w14:textId="4900BF46" w:rsidR="00D85B7B" w:rsidRPr="00D77BB7" w:rsidRDefault="00D85B7B" w:rsidP="00D85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За сваког корисника</w:t>
      </w:r>
      <w:r w:rsidR="004E4968" w:rsidRPr="00D77BB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отвара се кориснички налог који нарочито садржи:</w:t>
      </w:r>
    </w:p>
    <w:p w14:paraId="4EE0BDE0" w14:textId="77777777" w:rsidR="00D85B7B" w:rsidRPr="00D77BB7" w:rsidRDefault="00D85B7B" w:rsidP="003A25BD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ab/>
        <w:t>податке о кориснику;</w:t>
      </w:r>
    </w:p>
    <w:p w14:paraId="1EE1217B" w14:textId="15B53A0E" w:rsidR="00D85B7B" w:rsidRPr="00D77BB7" w:rsidRDefault="00D85B7B" w:rsidP="003A25BD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2)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C3F6F" w:rsidRPr="00D77BB7">
        <w:rPr>
          <w:rFonts w:ascii="Times New Roman" w:hAnsi="Times New Roman" w:cs="Times New Roman"/>
          <w:sz w:val="24"/>
          <w:szCs w:val="24"/>
          <w:lang w:val="sr-Cyrl-CS"/>
        </w:rPr>
        <w:t>податке о произведеној електричној енергији која је испоручена у систем и која је регистрована у Регистру гаранција порекла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DCE1CC3" w14:textId="4AE870C6" w:rsidR="00D85B7B" w:rsidRPr="00D77BB7" w:rsidRDefault="00D85B7B" w:rsidP="003A25BD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3)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ab/>
        <w:t>податке о гаранцијама порекла</w:t>
      </w:r>
      <w:r w:rsidR="00D93BE9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</w:p>
    <w:p w14:paraId="5B181F8E" w14:textId="5460DEA0" w:rsidR="00DB2EAA" w:rsidRPr="00D77BB7" w:rsidRDefault="00D85B7B" w:rsidP="007864D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4)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друге податке у складу са </w:t>
      </w:r>
      <w:r w:rsidR="00D32C02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овом уредбом и </w:t>
      </w:r>
      <w:r w:rsidR="00572EE8" w:rsidRPr="00D77BB7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равилима о издавању гаранција порекла.</w:t>
      </w:r>
    </w:p>
    <w:p w14:paraId="5C3B3EDE" w14:textId="77777777" w:rsidR="002B105D" w:rsidRPr="00D77BB7" w:rsidRDefault="002B105D" w:rsidP="000257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AA525E" w14:textId="7C3FB27C" w:rsidR="00D85B7B" w:rsidRPr="00D77BB7" w:rsidRDefault="00D85B7B" w:rsidP="00F31D6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276F5A"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>5</w:t>
      </w:r>
      <w:r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3956BD55" w14:textId="77777777" w:rsidR="002B105D" w:rsidRPr="00D77BB7" w:rsidRDefault="002B105D" w:rsidP="00F31D6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3EC7288" w14:textId="2C1E545E" w:rsidR="00CF5576" w:rsidRPr="00D77BB7" w:rsidRDefault="00CF5576" w:rsidP="00CF55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Захтев за упис у Регистар гаранција порекла подноси се на </w:t>
      </w:r>
      <w:r w:rsidR="000C415F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обрасцу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који одређује оператор преносног система у Правилима о издавању гаранција порекла</w:t>
      </w:r>
      <w:r w:rsidR="00A05F99" w:rsidRPr="00D77BB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0F2C3E6" w14:textId="50A054E6" w:rsidR="00CF5576" w:rsidRPr="00D77BB7" w:rsidRDefault="00CF5576" w:rsidP="00CF55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Ако захтев из става 1. овог члана подноси произвођач, уз захтев доставља:</w:t>
      </w:r>
    </w:p>
    <w:p w14:paraId="63042322" w14:textId="051259C7" w:rsidR="00B05904" w:rsidRPr="00D77BB7" w:rsidRDefault="00B05904" w:rsidP="00B05904">
      <w:pPr>
        <w:pStyle w:val="ListParagraph"/>
        <w:numPr>
          <w:ilvl w:val="0"/>
          <w:numId w:val="28"/>
        </w:numPr>
        <w:tabs>
          <w:tab w:val="left" w:pos="72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лиценц</w:t>
      </w:r>
      <w:r w:rsidR="0007553E" w:rsidRPr="00D77BB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за обављање енергетске делатности комбиноване производње електричне и топлотне енергије, издат</w:t>
      </w:r>
      <w:r w:rsidR="00D93D73" w:rsidRPr="00D77BB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законом којим се уређује енергетика, осим уколико у складу са законом којим се уређује енергетика није дужан да има лиценцу;</w:t>
      </w:r>
    </w:p>
    <w:p w14:paraId="30C4B0D6" w14:textId="625888E5" w:rsidR="00B05904" w:rsidRPr="00D77BB7" w:rsidRDefault="00B05904" w:rsidP="00B05904">
      <w:pPr>
        <w:pStyle w:val="ListParagraph"/>
        <w:numPr>
          <w:ilvl w:val="0"/>
          <w:numId w:val="28"/>
        </w:numPr>
        <w:tabs>
          <w:tab w:val="left" w:pos="72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употребн</w:t>
      </w:r>
      <w:r w:rsidR="0007553E" w:rsidRPr="00D77BB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дозвол</w:t>
      </w:r>
      <w:r w:rsidR="0007553E" w:rsidRPr="00D77BB7">
        <w:rPr>
          <w:rFonts w:ascii="Times New Roman" w:hAnsi="Times New Roman" w:cs="Times New Roman"/>
          <w:sz w:val="24"/>
          <w:szCs w:val="24"/>
          <w:lang w:val="sr-Cyrl-CS"/>
        </w:rPr>
        <w:t>у издату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на основу грађевинске дозволе коју је прибавио пре или у току </w:t>
      </w:r>
      <w:r w:rsidR="00D93D73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трајања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статуса привремено повлашћеног произвођача, осим ако у складу са законом којим се уређује планирање и изградња објеката не постоји обавеза да с</w:t>
      </w:r>
      <w:r w:rsidR="00D151CA" w:rsidRPr="00D77BB7">
        <w:rPr>
          <w:rFonts w:ascii="Times New Roman" w:hAnsi="Times New Roman" w:cs="Times New Roman"/>
          <w:sz w:val="24"/>
          <w:szCs w:val="24"/>
          <w:lang w:val="sr-Cyrl-CS"/>
        </w:rPr>
        <w:t>е прибави употребна дозвола за е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лектрану</w:t>
      </w:r>
      <w:r w:rsidR="007018E2" w:rsidRPr="00D77BB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4C0C149" w14:textId="63A4C1A6" w:rsidR="00B05904" w:rsidRPr="00D77BB7" w:rsidRDefault="00B05904" w:rsidP="00B05904">
      <w:pPr>
        <w:pStyle w:val="ListParagraph"/>
        <w:numPr>
          <w:ilvl w:val="0"/>
          <w:numId w:val="28"/>
        </w:numPr>
        <w:tabs>
          <w:tab w:val="left" w:pos="72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акт</w:t>
      </w:r>
      <w:r w:rsidR="00D151CA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којим се потврђује прикључење е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лектране</w:t>
      </w:r>
      <w:r w:rsidR="007018E2" w:rsidRPr="00D77BB7">
        <w:rPr>
          <w:rFonts w:ascii="Times New Roman" w:hAnsi="Times New Roman" w:cs="Times New Roman"/>
          <w:sz w:val="24"/>
          <w:szCs w:val="24"/>
          <w:lang w:val="sr-Cyrl-CS"/>
        </w:rPr>
        <w:t>, које није привремено,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на преносни, дистрибутивни, односно затворени дистрибутивни систем електричне енергије на основу одобрења за прикључење </w:t>
      </w:r>
      <w:bookmarkStart w:id="0" w:name="_Hlk85817589"/>
      <w:r w:rsidRPr="00D77BB7">
        <w:rPr>
          <w:rFonts w:ascii="Times New Roman" w:hAnsi="Times New Roman" w:cs="Times New Roman"/>
          <w:sz w:val="24"/>
          <w:szCs w:val="24"/>
          <w:lang w:val="sr-Cyrl-CS"/>
        </w:rPr>
        <w:t>са посебним мерењем за произведену електричну енергију</w:t>
      </w:r>
      <w:bookmarkEnd w:id="0"/>
      <w:r w:rsidR="007018E2" w:rsidRPr="00D77BB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1C3C231" w14:textId="39323553" w:rsidR="00B05904" w:rsidRPr="00D77BB7" w:rsidRDefault="00B05904" w:rsidP="00B05904">
      <w:pPr>
        <w:pStyle w:val="ListParagraph"/>
        <w:numPr>
          <w:ilvl w:val="0"/>
          <w:numId w:val="28"/>
        </w:numPr>
        <w:tabs>
          <w:tab w:val="left" w:pos="72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одобрењ</w:t>
      </w:r>
      <w:r w:rsidR="0007553E" w:rsidRPr="00D77BB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за прикључење на систем за дистрибуцију топлотне енергије које је издато на основу грађевинске дозволе на основу које је добијена употребна дозвола из тачке 2) </w:t>
      </w:r>
      <w:bookmarkStart w:id="1" w:name="_Hlk85817629"/>
      <w:r w:rsidRPr="00D77BB7">
        <w:rPr>
          <w:rFonts w:ascii="Times New Roman" w:hAnsi="Times New Roman" w:cs="Times New Roman"/>
          <w:sz w:val="24"/>
          <w:szCs w:val="24"/>
          <w:lang w:val="sr-Cyrl-CS"/>
        </w:rPr>
        <w:t>са посебним мерењем за произведену топлотну енергију</w:t>
      </w:r>
      <w:bookmarkEnd w:id="1"/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BAAF67E" w14:textId="1117E1DC" w:rsidR="00B05904" w:rsidRPr="00D77BB7" w:rsidRDefault="00D93D73" w:rsidP="00984A04">
      <w:pPr>
        <w:pStyle w:val="ListParagraph"/>
        <w:numPr>
          <w:ilvl w:val="0"/>
          <w:numId w:val="28"/>
        </w:numPr>
        <w:tabs>
          <w:tab w:val="left" w:pos="72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7553E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звештај </w:t>
      </w:r>
      <w:r w:rsidR="00D151CA" w:rsidRPr="00D77BB7">
        <w:rPr>
          <w:rFonts w:ascii="Times New Roman" w:hAnsi="Times New Roman" w:cs="Times New Roman"/>
          <w:sz w:val="24"/>
          <w:szCs w:val="24"/>
          <w:lang w:val="sr-Cyrl-CS"/>
        </w:rPr>
        <w:t>са прорачуном да е</w:t>
      </w:r>
      <w:r w:rsidR="00B05904" w:rsidRPr="00D77BB7">
        <w:rPr>
          <w:rFonts w:ascii="Times New Roman" w:hAnsi="Times New Roman" w:cs="Times New Roman"/>
          <w:sz w:val="24"/>
          <w:szCs w:val="24"/>
          <w:lang w:val="sr-Cyrl-CS"/>
        </w:rPr>
        <w:t>лектрана испуњава услове ефикасности применом прописане методологије за утврђивање ефикасно</w:t>
      </w:r>
      <w:r w:rsidR="00D151CA" w:rsidRPr="00D77BB7">
        <w:rPr>
          <w:rFonts w:ascii="Times New Roman" w:hAnsi="Times New Roman" w:cs="Times New Roman"/>
          <w:sz w:val="24"/>
          <w:szCs w:val="24"/>
          <w:lang w:val="sr-Cyrl-CS"/>
        </w:rPr>
        <w:t>сти когенерације и то: за нове е</w:t>
      </w:r>
      <w:r w:rsidR="00B05904" w:rsidRPr="00D77BB7">
        <w:rPr>
          <w:rFonts w:ascii="Times New Roman" w:hAnsi="Times New Roman" w:cs="Times New Roman"/>
          <w:sz w:val="24"/>
          <w:szCs w:val="24"/>
          <w:lang w:val="sr-Cyrl-CS"/>
        </w:rPr>
        <w:t>лектране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018E2" w:rsidRPr="00D77BB7">
        <w:rPr>
          <w:rFonts w:ascii="Times New Roman" w:hAnsi="Times New Roman" w:cs="Times New Roman"/>
          <w:sz w:val="24"/>
          <w:szCs w:val="24"/>
          <w:lang w:val="sr-Cyrl-CS"/>
        </w:rPr>
        <w:t>са до годину дана рада</w:t>
      </w:r>
      <w:r w:rsidR="00B05904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на основу параметара из техни</w:t>
      </w:r>
      <w:r w:rsidR="00D151CA" w:rsidRPr="00D77BB7">
        <w:rPr>
          <w:rFonts w:ascii="Times New Roman" w:hAnsi="Times New Roman" w:cs="Times New Roman"/>
          <w:sz w:val="24"/>
          <w:szCs w:val="24"/>
          <w:lang w:val="sr-Cyrl-CS"/>
        </w:rPr>
        <w:t>чке документације, а за е</w:t>
      </w:r>
      <w:r w:rsidR="00B05904" w:rsidRPr="00D77BB7">
        <w:rPr>
          <w:rFonts w:ascii="Times New Roman" w:hAnsi="Times New Roman" w:cs="Times New Roman"/>
          <w:sz w:val="24"/>
          <w:szCs w:val="24"/>
          <w:lang w:val="sr-Cyrl-CS"/>
        </w:rPr>
        <w:t>лектране које су у употреби више од годину дана на основу остварених параметара производње електричне и топлотне енергије у претходној години</w:t>
      </w:r>
      <w:r w:rsidR="007018E2" w:rsidRPr="00D77BB7">
        <w:rPr>
          <w:lang w:val="sr-Cyrl-CS"/>
        </w:rPr>
        <w:t xml:space="preserve"> </w:t>
      </w:r>
      <w:r w:rsidR="007018E2" w:rsidRPr="00D77BB7">
        <w:rPr>
          <w:rFonts w:ascii="Times New Roman" w:hAnsi="Times New Roman" w:cs="Times New Roman"/>
          <w:sz w:val="24"/>
          <w:szCs w:val="24"/>
          <w:lang w:val="sr-Cyrl-CS"/>
        </w:rPr>
        <w:t>уз приложену документацију</w:t>
      </w:r>
      <w:r w:rsidR="00B05904" w:rsidRPr="00D77BB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81FFB51" w14:textId="6744F0B9" w:rsidR="0089403C" w:rsidRPr="00D77BB7" w:rsidRDefault="0089403C" w:rsidP="0089403C">
      <w:pPr>
        <w:pStyle w:val="ListParagraph"/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2" w:name="_Hlk85817786"/>
      <w:r w:rsidRPr="00D77BB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закључен уговор о продаји топлотне енергије или </w:t>
      </w:r>
      <w:r w:rsidR="007018E2" w:rsidRPr="00D77BB7">
        <w:rPr>
          <w:rFonts w:ascii="Times New Roman" w:hAnsi="Times New Roman" w:cs="Times New Roman"/>
          <w:sz w:val="24"/>
          <w:szCs w:val="24"/>
          <w:lang w:val="sr-Cyrl-CS"/>
        </w:rPr>
        <w:t>изјаву дату под пуном кривичном и материјалном одговорношћу</w:t>
      </w:r>
      <w:r w:rsidR="00D93D73" w:rsidRPr="00D77BB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018E2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оверену од стране јавног бележника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да произведену топлотну енергију користи за сопствене потребе што подразумева грејање објеката или потрошњу топлотне енергије за производне процесе</w:t>
      </w:r>
      <w:r w:rsidR="007018E2" w:rsidRPr="00D77BB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bookmarkEnd w:id="2"/>
    <w:p w14:paraId="11F297F1" w14:textId="7849968A" w:rsidR="00CF5576" w:rsidRPr="00D77BB7" w:rsidRDefault="00CF5576" w:rsidP="00CF5576">
      <w:pPr>
        <w:pStyle w:val="ListParagraph"/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изјаву дату под пуном материјалном и кривичном одговорношћу</w:t>
      </w:r>
      <w:r w:rsidR="007018E2" w:rsidRPr="00D77BB7">
        <w:rPr>
          <w:rFonts w:ascii="Times New Roman" w:hAnsi="Times New Roman" w:cs="Times New Roman"/>
          <w:sz w:val="24"/>
          <w:szCs w:val="24"/>
          <w:lang w:val="sr-Cyrl-CS"/>
        </w:rPr>
        <w:t>, оверену од стране јавног бележника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="00D151CA" w:rsidRPr="00D77BB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лектрана нема активан статус повлашћеног произвођача електричне енергије, односно привремено повлашћеног произвођача, да није корисник Регистра гаранција порекла за електричну енергију произведену из обновљивих извора енергије и да нема активан статус корисника других облика подстицаја које додељује Управа за финансирање и подстицање енергетске ефикасности.</w:t>
      </w:r>
    </w:p>
    <w:p w14:paraId="2B5ABE05" w14:textId="1A0A6B46" w:rsidR="00C95785" w:rsidRPr="00D77BB7" w:rsidRDefault="00CF5576" w:rsidP="003A0095">
      <w:pPr>
        <w:suppressAutoHyphens/>
        <w:spacing w:after="0" w:line="240" w:lineRule="auto"/>
        <w:ind w:right="8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Ако захтев из става 2. овог члана подноси снабдевач на велико електричном енергијом, односно снабдевач електричном енергијом, уз захтев се доставља решење о издавању лиценце за снабдевање на велико електричном енергијом, односно решење о издавању лиценце за снабдевање електричном енергијом.</w:t>
      </w:r>
      <w:r w:rsidR="00483E87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5D8635C" w14:textId="2BA7D0D4" w:rsidR="004F5A62" w:rsidRPr="00D77BB7" w:rsidRDefault="00B10EAB" w:rsidP="00D85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Оператор </w:t>
      </w:r>
      <w:r w:rsidR="009962DC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преносног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4F5A62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по службеној дужности </w:t>
      </w:r>
      <w:r w:rsidR="00483E87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преузима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од надлежног органа акта </w:t>
      </w:r>
      <w:r w:rsidR="004F5A62" w:rsidRPr="00D77BB7">
        <w:rPr>
          <w:rFonts w:ascii="Times New Roman" w:hAnsi="Times New Roman" w:cs="Times New Roman"/>
          <w:sz w:val="24"/>
          <w:szCs w:val="24"/>
          <w:lang w:val="sr-Cyrl-CS"/>
        </w:rPr>
        <w:t>из става 2. тач. 1)-4)</w:t>
      </w:r>
      <w:r w:rsidR="00792E9A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4F5A62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става 3. овог члана, </w:t>
      </w:r>
      <w:r w:rsidR="00792E9A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BD3A34" w:rsidRPr="00D77BB7">
        <w:rPr>
          <w:rFonts w:ascii="Times New Roman" w:hAnsi="Times New Roman" w:cs="Times New Roman"/>
          <w:sz w:val="24"/>
          <w:szCs w:val="24"/>
          <w:lang w:val="sr-Cyrl-CS"/>
        </w:rPr>
        <w:t>при чему по</w:t>
      </w:r>
      <w:r w:rsidR="00092FAE">
        <w:rPr>
          <w:rFonts w:ascii="Times New Roman" w:hAnsi="Times New Roman" w:cs="Times New Roman"/>
          <w:sz w:val="24"/>
          <w:szCs w:val="24"/>
          <w:lang w:val="sr-Cyrl-CS"/>
        </w:rPr>
        <w:t>дно</w:t>
      </w:r>
      <w:r w:rsidR="00BD3A34" w:rsidRPr="00D77BB7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092FA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D3A34" w:rsidRPr="00D77BB7">
        <w:rPr>
          <w:rFonts w:ascii="Times New Roman" w:hAnsi="Times New Roman" w:cs="Times New Roman"/>
          <w:sz w:val="24"/>
          <w:szCs w:val="24"/>
          <w:lang w:val="sr-Cyrl-CS"/>
        </w:rPr>
        <w:t>лац захтева може, али није у обавези</w:t>
      </w:r>
      <w:r w:rsidR="0002299B" w:rsidRPr="00D77BB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D3A34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да прибави и приложи та акта</w:t>
      </w:r>
      <w:r w:rsidR="004F5A62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а прилаже доказ</w:t>
      </w:r>
      <w:r w:rsidR="00BD3A34" w:rsidRPr="00D77BB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F5A62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о испуњености услова из става </w:t>
      </w:r>
      <w:r w:rsidR="009E387D" w:rsidRPr="00D77BB7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F5A62" w:rsidRPr="00D77BB7">
        <w:rPr>
          <w:rFonts w:ascii="Times New Roman" w:hAnsi="Times New Roman" w:cs="Times New Roman"/>
          <w:sz w:val="24"/>
          <w:szCs w:val="24"/>
          <w:lang w:val="sr-Cyrl-CS"/>
        </w:rPr>
        <w:t>. тач. 5) - 7) овог члана.</w:t>
      </w:r>
    </w:p>
    <w:p w14:paraId="7E268CF4" w14:textId="467D0B92" w:rsidR="00D85B7B" w:rsidRPr="00D77BB7" w:rsidRDefault="001E2F04" w:rsidP="00D85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Произвођач из става 2.</w:t>
      </w:r>
      <w:r w:rsidR="009E387D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снабдевачи из става 3. овог члана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региструју се у Регистр</w:t>
      </w:r>
      <w:r w:rsidR="00100707" w:rsidRPr="00D77BB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гаранција порекла закључењем уговора о регистрацији са </w:t>
      </w:r>
      <w:r w:rsidR="0051558C" w:rsidRPr="00D77BB7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>ператором преносног система.</w:t>
      </w:r>
    </w:p>
    <w:p w14:paraId="4AAB649B" w14:textId="1089904C" w:rsidR="00A05F99" w:rsidRPr="00D77BB7" w:rsidRDefault="00D85B7B" w:rsidP="00D85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Уговор из става </w:t>
      </w:r>
      <w:r w:rsidR="004F5A62" w:rsidRPr="00D77BB7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закључује се на основу захтева за регистрацију који се подноси </w:t>
      </w:r>
      <w:r w:rsidR="0051558C" w:rsidRPr="00D77BB7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ператору преносног система.</w:t>
      </w:r>
    </w:p>
    <w:p w14:paraId="13150F63" w14:textId="77777777" w:rsidR="009E387D" w:rsidRPr="00D77BB7" w:rsidRDefault="009E387D" w:rsidP="00D85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6677C4" w14:textId="32AF349C" w:rsidR="00D85B7B" w:rsidRPr="00D77BB7" w:rsidRDefault="00D85B7B" w:rsidP="0002579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276F5A"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>6</w:t>
      </w:r>
      <w:r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7EC6C298" w14:textId="77777777" w:rsidR="00A05F99" w:rsidRPr="00D77BB7" w:rsidRDefault="00A05F99" w:rsidP="0002579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40D6030" w14:textId="481E7F14" w:rsidR="00D85B7B" w:rsidRPr="00D77BB7" w:rsidRDefault="00D85B7B" w:rsidP="00D85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Оператор преносног система отвара кориснички налог за корисника Регистра гаранциј</w:t>
      </w:r>
      <w:r w:rsidR="00220738" w:rsidRPr="00D77BB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порекла, после закључења уговора из члана </w:t>
      </w:r>
      <w:r w:rsidR="00551428" w:rsidRPr="00D77BB7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 w:rsidR="00792E9A" w:rsidRPr="00D77BB7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F07865" w:rsidRPr="00D77BB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E14A3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ове уредбе.</w:t>
      </w:r>
    </w:p>
    <w:p w14:paraId="602FDDF0" w14:textId="2476F632" w:rsidR="00D85B7B" w:rsidRPr="00D77BB7" w:rsidRDefault="00D85B7B" w:rsidP="00D85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Корисник Регистра о гаранциј</w:t>
      </w:r>
      <w:r w:rsidR="00220738" w:rsidRPr="00D77BB7">
        <w:rPr>
          <w:rFonts w:ascii="Times New Roman" w:hAnsi="Times New Roman" w:cs="Times New Roman"/>
          <w:sz w:val="24"/>
          <w:szCs w:val="24"/>
          <w:lang w:val="sr-Cyrl-CS"/>
        </w:rPr>
        <w:t>ама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порекла је дужан да о свакој промени података који су достављени у захтеву за отварање корисничког налога обавести </w:t>
      </w:r>
      <w:r w:rsidR="0051558C" w:rsidRPr="00D77BB7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4417B" w:rsidRPr="00D77BB7">
        <w:rPr>
          <w:rFonts w:ascii="Times New Roman" w:hAnsi="Times New Roman" w:cs="Times New Roman"/>
          <w:sz w:val="24"/>
          <w:szCs w:val="24"/>
          <w:lang w:val="sr-Cyrl-CS"/>
        </w:rPr>
        <w:t>перато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ра преносног система.</w:t>
      </w:r>
    </w:p>
    <w:p w14:paraId="7C2B1214" w14:textId="72FCD33D" w:rsidR="00D85B7B" w:rsidRPr="00D77BB7" w:rsidRDefault="00D85B7B" w:rsidP="00D85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Услове и поступак регистрације корисника, отварање корисничког налога, као и садржину и </w:t>
      </w:r>
      <w:r w:rsidR="00C3406B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образац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уговора о регистрацији</w:t>
      </w:r>
      <w:r w:rsidR="00D93BE9" w:rsidRPr="00D77BB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одређује </w:t>
      </w:r>
      <w:r w:rsidR="0051558C" w:rsidRPr="00D77BB7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4417B" w:rsidRPr="00D77BB7">
        <w:rPr>
          <w:rFonts w:ascii="Times New Roman" w:hAnsi="Times New Roman" w:cs="Times New Roman"/>
          <w:sz w:val="24"/>
          <w:szCs w:val="24"/>
          <w:lang w:val="sr-Cyrl-CS"/>
        </w:rPr>
        <w:t>перато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р преносног система у </w:t>
      </w:r>
      <w:r w:rsidR="00572EE8" w:rsidRPr="00D77BB7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равилима о издавању гаранција порекла.</w:t>
      </w:r>
    </w:p>
    <w:p w14:paraId="6840ADD7" w14:textId="77777777" w:rsidR="007864DC" w:rsidRPr="00D77BB7" w:rsidRDefault="007864DC" w:rsidP="00D85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A73523" w14:textId="06821E5D" w:rsidR="00D85B7B" w:rsidRPr="00D77BB7" w:rsidRDefault="00D85B7B" w:rsidP="0002579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276F5A"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>7</w:t>
      </w:r>
      <w:r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63819138" w14:textId="77777777" w:rsidR="002B105D" w:rsidRPr="00D77BB7" w:rsidRDefault="002B105D" w:rsidP="0002579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4AE2422" w14:textId="6902EC9A" w:rsidR="00D85B7B" w:rsidRPr="00D77BB7" w:rsidRDefault="00D85B7B" w:rsidP="00D85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Корисник Регистра гаранциј</w:t>
      </w:r>
      <w:r w:rsidR="00220738" w:rsidRPr="00D77BB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порекла брише се из Регистра гаранциј</w:t>
      </w:r>
      <w:r w:rsidR="00220738" w:rsidRPr="00D77BB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порекла ако </w:t>
      </w:r>
      <w:r w:rsidR="0051558C" w:rsidRPr="00D77BB7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4417B" w:rsidRPr="00D77BB7">
        <w:rPr>
          <w:rFonts w:ascii="Times New Roman" w:hAnsi="Times New Roman" w:cs="Times New Roman"/>
          <w:sz w:val="24"/>
          <w:szCs w:val="24"/>
          <w:lang w:val="sr-Cyrl-CS"/>
        </w:rPr>
        <w:t>перато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р преносног система затвори кориснички налог корисника.</w:t>
      </w:r>
    </w:p>
    <w:p w14:paraId="17ACEA78" w14:textId="303BBF97" w:rsidR="00D85B7B" w:rsidRPr="00D77BB7" w:rsidRDefault="0014417B" w:rsidP="00D85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Операто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>р преносног система затвара кориснички налог:</w:t>
      </w:r>
    </w:p>
    <w:p w14:paraId="5FABC752" w14:textId="04B54996" w:rsidR="00D85B7B" w:rsidRPr="00D77BB7" w:rsidRDefault="009E6A25" w:rsidP="009E6A25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>на захтев регистрованог корисника;</w:t>
      </w:r>
    </w:p>
    <w:p w14:paraId="5C0A8ACD" w14:textId="471515BB" w:rsidR="00D85B7B" w:rsidRPr="00D77BB7" w:rsidRDefault="009E6A25" w:rsidP="009E6A25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>2)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престанка решења о стицању статуса произвођача </w:t>
      </w:r>
      <w:r w:rsidR="00D93BE9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у 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>високоефикасн</w:t>
      </w:r>
      <w:r w:rsidR="00D93BE9" w:rsidRPr="00D77BB7">
        <w:rPr>
          <w:rFonts w:ascii="Times New Roman" w:hAnsi="Times New Roman" w:cs="Times New Roman"/>
          <w:sz w:val="24"/>
          <w:szCs w:val="24"/>
          <w:lang w:val="sr-Cyrl-CS"/>
        </w:rPr>
        <w:t>ој когенерацији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>, о чему министарство надлежно за послове енергетике без одлагања обавештава</w:t>
      </w:r>
      <w:r w:rsidR="0051558C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14417B" w:rsidRPr="00D77BB7">
        <w:rPr>
          <w:rFonts w:ascii="Times New Roman" w:hAnsi="Times New Roman" w:cs="Times New Roman"/>
          <w:sz w:val="24"/>
          <w:szCs w:val="24"/>
          <w:lang w:val="sr-Cyrl-CS"/>
        </w:rPr>
        <w:t>перато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>ра преносног система;</w:t>
      </w:r>
    </w:p>
    <w:p w14:paraId="1B7BB789" w14:textId="20874FC5" w:rsidR="00D85B7B" w:rsidRPr="00D77BB7" w:rsidRDefault="009E6A25" w:rsidP="009E6A25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>3)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>на основу престанка лиценце снабдевача на велико електричном енергијом, односно снабдевача електричном енергијом;</w:t>
      </w:r>
    </w:p>
    <w:p w14:paraId="743CCD2C" w14:textId="0272EE58" w:rsidR="00D85B7B" w:rsidRPr="00D77BB7" w:rsidRDefault="009E6A25" w:rsidP="009E6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>4)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>уколико регистровани корисник не извршава обавезе прописане законом којим се уређуј</w:t>
      </w:r>
      <w:r w:rsidR="00D93D73" w:rsidRPr="00D77BB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енергетска ефикасност и рационална употреба енергије и законом којим се уређује  енергетика, овом уредбом и </w:t>
      </w:r>
      <w:r w:rsidR="00572EE8" w:rsidRPr="00D77BB7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>равилима о издавању гаранција порекла.</w:t>
      </w:r>
    </w:p>
    <w:p w14:paraId="5B97F8FC" w14:textId="77777777" w:rsidR="00D85B7B" w:rsidRPr="00D77BB7" w:rsidRDefault="00D85B7B" w:rsidP="00D85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Све гаранције порекла које су издате до тренутка подношења захтева за затварање корисничког налога, чувају се у Регистру гаранција порекла до истека рока важења.</w:t>
      </w:r>
    </w:p>
    <w:p w14:paraId="7037B9E1" w14:textId="00CE9B2D" w:rsidR="00D85B7B" w:rsidRPr="00D77BB7" w:rsidRDefault="00D85B7B" w:rsidP="00D85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Услове и начин брисања корисника из Регистра гаранција порекла</w:t>
      </w:r>
      <w:r w:rsidR="00D93BE9" w:rsidRPr="00D77BB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93BE9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одређује </w:t>
      </w:r>
      <w:r w:rsidR="0051558C" w:rsidRPr="00D77BB7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4417B" w:rsidRPr="00D77BB7">
        <w:rPr>
          <w:rFonts w:ascii="Times New Roman" w:hAnsi="Times New Roman" w:cs="Times New Roman"/>
          <w:sz w:val="24"/>
          <w:szCs w:val="24"/>
          <w:lang w:val="sr-Cyrl-CS"/>
        </w:rPr>
        <w:t>перато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р преносног система у </w:t>
      </w:r>
      <w:r w:rsidR="00572EE8" w:rsidRPr="00D77BB7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равилима о издавању гаранција порекла.</w:t>
      </w:r>
    </w:p>
    <w:p w14:paraId="24E2E0E1" w14:textId="50219094" w:rsidR="00D85B7B" w:rsidRPr="00D77BB7" w:rsidRDefault="00D85B7B" w:rsidP="00D85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7AAA70" w14:textId="48D39985" w:rsidR="00D85B7B" w:rsidRPr="00D77BB7" w:rsidRDefault="00D85B7B" w:rsidP="00DD44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276F5A"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>8</w:t>
      </w:r>
      <w:r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3A104FB8" w14:textId="77777777" w:rsidR="002B105D" w:rsidRPr="00D77BB7" w:rsidRDefault="002B105D" w:rsidP="00DD44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7E98772" w14:textId="73357A5A" w:rsidR="00D85B7B" w:rsidRPr="00D77BB7" w:rsidRDefault="00D85B7B" w:rsidP="00D85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Оператор преносног система објављује релевантне податке о гаранцијама порекла </w:t>
      </w:r>
      <w:r w:rsidR="00301BB8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из Регистра гаранција порекла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на својој интернет страници, а нарочито:</w:t>
      </w:r>
    </w:p>
    <w:p w14:paraId="14FDE487" w14:textId="00298D3D" w:rsidR="00D85B7B" w:rsidRPr="00D77BB7" w:rsidRDefault="009E6A25" w:rsidP="009E6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           1)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>списак корисника регистра гаранција порекла;</w:t>
      </w:r>
    </w:p>
    <w:p w14:paraId="6B34C6CA" w14:textId="35E08EB5" w:rsidR="00D85B7B" w:rsidRPr="00D77BB7" w:rsidRDefault="00D85B7B" w:rsidP="00D151CA">
      <w:pPr>
        <w:pStyle w:val="ListParagraph"/>
        <w:numPr>
          <w:ilvl w:val="0"/>
          <w:numId w:val="29"/>
        </w:numPr>
        <w:spacing w:after="0" w:line="240" w:lineRule="auto"/>
        <w:ind w:left="99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списак </w:t>
      </w:r>
      <w:r w:rsidR="00D151CA" w:rsidRPr="00D77BB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B0C94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лектрана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регистрованих произвођача;</w:t>
      </w:r>
    </w:p>
    <w:p w14:paraId="62BB129D" w14:textId="4F82E1CD" w:rsidR="00D85B7B" w:rsidRPr="00D77BB7" w:rsidRDefault="009E6A25" w:rsidP="009E6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           3)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>број издатих гаранција порекла;</w:t>
      </w:r>
    </w:p>
    <w:p w14:paraId="3DC60C25" w14:textId="6871FB85" w:rsidR="00D85B7B" w:rsidRPr="00D77BB7" w:rsidRDefault="009E6A25" w:rsidP="009E6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           4)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>број пренетих гаранција порекла у Републици Србији;</w:t>
      </w:r>
    </w:p>
    <w:p w14:paraId="71CCABA0" w14:textId="7BEEF784" w:rsidR="00D85B7B" w:rsidRPr="00D77BB7" w:rsidRDefault="009E6A25" w:rsidP="009E6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           5)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>број пренетих гаранција порекла из Републике Србије у иностранство;</w:t>
      </w:r>
    </w:p>
    <w:p w14:paraId="60E60C96" w14:textId="55756326" w:rsidR="007C69B4" w:rsidRPr="00D77BB7" w:rsidRDefault="009E6A25" w:rsidP="009E6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           6)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број пренетих гаранција порекла из иностранства у Републику Србију; </w:t>
      </w:r>
    </w:p>
    <w:p w14:paraId="53E0FE34" w14:textId="748D3FA0" w:rsidR="00D85B7B" w:rsidRPr="00D77BB7" w:rsidRDefault="009E6A25" w:rsidP="009E6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           7)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>број искоришћених гаранција порекла</w:t>
      </w:r>
      <w:r w:rsidR="007C69B4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</w:p>
    <w:p w14:paraId="7984EC13" w14:textId="743DF2F9" w:rsidR="00D85B7B" w:rsidRPr="00D77BB7" w:rsidRDefault="009E6A25" w:rsidP="009E6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           8)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>број гаранција порекла којима је истекао рок важења.</w:t>
      </w:r>
    </w:p>
    <w:p w14:paraId="35572E86" w14:textId="77777777" w:rsidR="0067537B" w:rsidRPr="00D77BB7" w:rsidRDefault="0067537B" w:rsidP="0067537B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619746" w14:textId="77777777" w:rsidR="00D85B7B" w:rsidRPr="00D77BB7" w:rsidRDefault="00D85B7B" w:rsidP="00D85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4A68CFB" w14:textId="78B564F2" w:rsidR="00D85B7B" w:rsidRPr="00D77BB7" w:rsidRDefault="00D85B7B" w:rsidP="0002579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276F5A"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>9</w:t>
      </w:r>
      <w:r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4C8B0AEF" w14:textId="77777777" w:rsidR="002B105D" w:rsidRPr="00D77BB7" w:rsidRDefault="002B105D" w:rsidP="0002579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47B32E2" w14:textId="5A8F669C" w:rsidR="00D85B7B" w:rsidRPr="00D77BB7" w:rsidRDefault="00D85B7B" w:rsidP="00D85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Оператор преносног система објављује релевантне податке о </w:t>
      </w:r>
      <w:r w:rsidR="00D151CA" w:rsidRPr="00D77BB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B0C94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лектранама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>произвођача који су корисници Регистра гаранција порекла на својој интернет страници или јавној страници Регистра гаранција порекла, а нарочито:</w:t>
      </w:r>
    </w:p>
    <w:p w14:paraId="055BB656" w14:textId="5E70FB33" w:rsidR="00D85B7B" w:rsidRPr="00D77BB7" w:rsidRDefault="00551428" w:rsidP="00551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           1)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назив </w:t>
      </w:r>
      <w:r w:rsidR="00D151CA" w:rsidRPr="00D77BB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B0C94" w:rsidRPr="00D77BB7">
        <w:rPr>
          <w:rFonts w:ascii="Times New Roman" w:hAnsi="Times New Roman" w:cs="Times New Roman"/>
          <w:sz w:val="24"/>
          <w:szCs w:val="24"/>
          <w:lang w:val="sr-Cyrl-CS"/>
        </w:rPr>
        <w:t>лектране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44A121D" w14:textId="351578EF" w:rsidR="00551428" w:rsidRPr="00D77BB7" w:rsidRDefault="00551428" w:rsidP="00551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           2)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инсталисану снагу </w:t>
      </w:r>
      <w:r w:rsidR="00D151CA" w:rsidRPr="00D77BB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B0C94" w:rsidRPr="00D77BB7">
        <w:rPr>
          <w:rFonts w:ascii="Times New Roman" w:hAnsi="Times New Roman" w:cs="Times New Roman"/>
          <w:sz w:val="24"/>
          <w:szCs w:val="24"/>
          <w:lang w:val="sr-Cyrl-CS"/>
        </w:rPr>
        <w:t>лектране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48223BA" w14:textId="15F457F6" w:rsidR="00D85B7B" w:rsidRPr="00D77BB7" w:rsidRDefault="00551428" w:rsidP="00551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           3)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датум пуштања у рад </w:t>
      </w:r>
      <w:r w:rsidR="00D151CA" w:rsidRPr="00D77BB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B0C94" w:rsidRPr="00D77BB7">
        <w:rPr>
          <w:rFonts w:ascii="Times New Roman" w:hAnsi="Times New Roman" w:cs="Times New Roman"/>
          <w:sz w:val="24"/>
          <w:szCs w:val="24"/>
          <w:lang w:val="sr-Cyrl-CS"/>
        </w:rPr>
        <w:t>лектране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5361AD9" w14:textId="25B721D6" w:rsidR="00D85B7B" w:rsidRPr="00D77BB7" w:rsidRDefault="00551428" w:rsidP="00551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           4)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врсту </w:t>
      </w:r>
      <w:r w:rsidR="001A6C94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примарне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енергије који </w:t>
      </w:r>
      <w:r w:rsidR="00D151CA" w:rsidRPr="00D77BB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B0C94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лектрана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користи за производњу </w:t>
      </w:r>
      <w:r w:rsidR="00EE2F4C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топлотне  и </w:t>
      </w:r>
      <w:r w:rsidR="007C69B4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електричне </w:t>
      </w:r>
      <w:r w:rsidR="00D85B7B" w:rsidRPr="00D77BB7">
        <w:rPr>
          <w:rFonts w:ascii="Times New Roman" w:hAnsi="Times New Roman" w:cs="Times New Roman"/>
          <w:sz w:val="24"/>
          <w:szCs w:val="24"/>
          <w:lang w:val="sr-Cyrl-CS"/>
        </w:rPr>
        <w:t>енергије.</w:t>
      </w:r>
    </w:p>
    <w:p w14:paraId="402678B5" w14:textId="77777777" w:rsidR="007864DC" w:rsidRPr="00D77BB7" w:rsidRDefault="007864DC" w:rsidP="00D85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0AEF8E" w14:textId="61EE8BC0" w:rsidR="00D85B7B" w:rsidRPr="00D77BB7" w:rsidRDefault="00D85B7B" w:rsidP="00D85B7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2F0C56"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>1</w:t>
      </w:r>
      <w:r w:rsidR="00276F5A"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>0</w:t>
      </w:r>
      <w:r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2C227F27" w14:textId="77777777" w:rsidR="002B105D" w:rsidRPr="00D77BB7" w:rsidRDefault="002B105D" w:rsidP="00D85B7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0951492" w14:textId="031238A2" w:rsidR="00D85B7B" w:rsidRPr="00D77BB7" w:rsidRDefault="00D85B7B" w:rsidP="00D85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Оператор преносног система је дужан да </w:t>
      </w:r>
      <w:r w:rsidR="002F0C56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усклади </w:t>
      </w:r>
      <w:r w:rsidR="00572EE8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Правила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о издавању гаранција порекла </w:t>
      </w:r>
      <w:r w:rsidR="00C237A8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са овом уредбом 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</w:t>
      </w:r>
      <w:r w:rsidR="00BD3A34" w:rsidRPr="00D77BB7">
        <w:rPr>
          <w:rFonts w:ascii="Times New Roman" w:hAnsi="Times New Roman" w:cs="Times New Roman"/>
          <w:sz w:val="24"/>
          <w:szCs w:val="24"/>
          <w:lang w:val="sr-Cyrl-CS"/>
        </w:rPr>
        <w:t>120 дана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ступања на снагу ове уредбе.</w:t>
      </w:r>
    </w:p>
    <w:p w14:paraId="7C42471C" w14:textId="6C31404E" w:rsidR="00DD5A8E" w:rsidRPr="00D77BB7" w:rsidRDefault="00DD5A8E" w:rsidP="00C237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4BCDE9" w14:textId="77777777" w:rsidR="007864DC" w:rsidRPr="00D77BB7" w:rsidRDefault="007864DC" w:rsidP="001D486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D8F628D" w14:textId="17743E10" w:rsidR="00D85B7B" w:rsidRPr="00D77BB7" w:rsidRDefault="00D85B7B" w:rsidP="00D85B7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2F0C56"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>1</w:t>
      </w:r>
      <w:r w:rsidR="00276F5A"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>1</w:t>
      </w:r>
      <w:r w:rsidRPr="00D77BB7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647E61C3" w14:textId="77777777" w:rsidR="002B105D" w:rsidRPr="00D77BB7" w:rsidRDefault="002B105D" w:rsidP="00D85B7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EC22A4A" w14:textId="5D6F4670" w:rsidR="005A3670" w:rsidRPr="00D77BB7" w:rsidRDefault="00D85B7B" w:rsidP="00D85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</w:t>
      </w:r>
      <w:r w:rsidR="00AB0BFA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, а </w:t>
      </w:r>
      <w:r w:rsidR="00CC0277" w:rsidRPr="00D77BB7">
        <w:rPr>
          <w:rFonts w:ascii="Times New Roman" w:hAnsi="Times New Roman" w:cs="Times New Roman"/>
          <w:sz w:val="24"/>
          <w:szCs w:val="24"/>
          <w:lang w:val="sr-Cyrl-CS"/>
        </w:rPr>
        <w:t>примењује се</w:t>
      </w:r>
      <w:r w:rsidR="00AB0BFA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D16FE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по истеку </w:t>
      </w:r>
      <w:r w:rsidR="006839CE" w:rsidRPr="00D77BB7">
        <w:rPr>
          <w:rFonts w:ascii="Times New Roman" w:hAnsi="Times New Roman" w:cs="Times New Roman"/>
          <w:sz w:val="24"/>
          <w:szCs w:val="24"/>
          <w:lang w:val="sr-Cyrl-CS"/>
        </w:rPr>
        <w:t>120</w:t>
      </w:r>
      <w:r w:rsidR="00AB0BFA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839CE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дана </w:t>
      </w:r>
      <w:r w:rsidR="00AB0BFA" w:rsidRPr="00D77BB7">
        <w:rPr>
          <w:rFonts w:ascii="Times New Roman" w:hAnsi="Times New Roman" w:cs="Times New Roman"/>
          <w:sz w:val="24"/>
          <w:szCs w:val="24"/>
          <w:lang w:val="sr-Cyrl-CS"/>
        </w:rPr>
        <w:t>од дана ступања на снагу</w:t>
      </w:r>
      <w:r w:rsidR="00276F5A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680ACD" w:rsidRPr="00D77BB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C5CDA4F" w14:textId="77777777" w:rsidR="00DD5A8E" w:rsidRPr="00D77BB7" w:rsidRDefault="00DD5A8E" w:rsidP="00D85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ABAAD7" w14:textId="77777777" w:rsidR="00BD3A34" w:rsidRPr="00D77BB7" w:rsidRDefault="00BD3A34" w:rsidP="005A36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62BB83" w14:textId="125B76E9" w:rsidR="005A3670" w:rsidRPr="00D77BB7" w:rsidRDefault="005A3670" w:rsidP="005A36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05 Број: </w:t>
      </w:r>
      <w:r w:rsidR="000F40FB">
        <w:rPr>
          <w:rFonts w:ascii="Times New Roman" w:hAnsi="Times New Roman" w:cs="Times New Roman"/>
          <w:sz w:val="24"/>
          <w:szCs w:val="24"/>
          <w:lang w:val="sr-Cyrl-CS"/>
        </w:rPr>
        <w:t>110-9731/2023</w:t>
      </w:r>
    </w:p>
    <w:p w14:paraId="761DA504" w14:textId="77777777" w:rsidR="00140F59" w:rsidRDefault="005A3670" w:rsidP="00811D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140F59">
        <w:rPr>
          <w:rFonts w:ascii="Times New Roman" w:hAnsi="Times New Roman" w:cs="Times New Roman"/>
          <w:sz w:val="24"/>
          <w:szCs w:val="24"/>
          <w:lang w:val="sr-Cyrl-CS"/>
        </w:rPr>
        <w:t>20. октобра 2023. године</w:t>
      </w: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811D9F"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</w:t>
      </w:r>
    </w:p>
    <w:p w14:paraId="3210D89A" w14:textId="77777777" w:rsidR="00140F59" w:rsidRDefault="00140F59" w:rsidP="00811D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2350BA" w14:textId="657419DB" w:rsidR="005A3670" w:rsidRPr="00D77BB7" w:rsidRDefault="00811D9F" w:rsidP="00140F59">
      <w:pPr>
        <w:spacing w:after="0" w:line="240" w:lineRule="auto"/>
        <w:ind w:left="3600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 xml:space="preserve">   В Л А Д А</w:t>
      </w:r>
    </w:p>
    <w:p w14:paraId="11DCBD0D" w14:textId="5777A267" w:rsidR="005A3670" w:rsidRPr="00D77BB7" w:rsidRDefault="00811D9F" w:rsidP="005A36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D77BB7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14:paraId="5C4D4827" w14:textId="4B3571DB" w:rsidR="005A3670" w:rsidRPr="00D77BB7" w:rsidRDefault="00B36177" w:rsidP="00140F59">
      <w:pPr>
        <w:spacing w:after="0" w:line="240" w:lineRule="auto"/>
        <w:ind w:left="720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3670" w:rsidRPr="00D77BB7">
        <w:rPr>
          <w:rFonts w:ascii="Times New Roman" w:hAnsi="Times New Roman" w:cs="Times New Roman"/>
          <w:sz w:val="24"/>
          <w:szCs w:val="24"/>
          <w:lang w:val="sr-Cyrl-CS"/>
        </w:rPr>
        <w:t>Ана Брнабић</w:t>
      </w:r>
      <w:r>
        <w:rPr>
          <w:rFonts w:ascii="Times New Roman" w:hAnsi="Times New Roman" w:cs="Times New Roman"/>
          <w:sz w:val="24"/>
          <w:szCs w:val="24"/>
          <w:lang w:val="sr-Cyrl-CS"/>
        </w:rPr>
        <w:t>,с.р.</w:t>
      </w:r>
    </w:p>
    <w:sectPr w:rsidR="005A3670" w:rsidRPr="00D77BB7" w:rsidSect="00C85675">
      <w:footerReference w:type="default" r:id="rId8"/>
      <w:headerReference w:type="first" r:id="rId9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2459E" w14:textId="77777777" w:rsidR="00514BD2" w:rsidRDefault="00514BD2" w:rsidP="007C5533">
      <w:pPr>
        <w:spacing w:after="0" w:line="240" w:lineRule="auto"/>
      </w:pPr>
      <w:r>
        <w:separator/>
      </w:r>
    </w:p>
  </w:endnote>
  <w:endnote w:type="continuationSeparator" w:id="0">
    <w:p w14:paraId="5EC5796A" w14:textId="77777777" w:rsidR="00514BD2" w:rsidRDefault="00514BD2" w:rsidP="007C5533">
      <w:pPr>
        <w:spacing w:after="0" w:line="240" w:lineRule="auto"/>
      </w:pPr>
      <w:r>
        <w:continuationSeparator/>
      </w:r>
    </w:p>
  </w:endnote>
  <w:endnote w:type="continuationNotice" w:id="1">
    <w:p w14:paraId="33EA4876" w14:textId="77777777" w:rsidR="00514BD2" w:rsidRDefault="00514B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08361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74BD3D" w14:textId="704966F8" w:rsidR="007C5533" w:rsidRDefault="007C55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40F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3EBB200" w14:textId="77777777" w:rsidR="007C5533" w:rsidRDefault="007C55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39A76" w14:textId="77777777" w:rsidR="00514BD2" w:rsidRDefault="00514BD2" w:rsidP="007C5533">
      <w:pPr>
        <w:spacing w:after="0" w:line="240" w:lineRule="auto"/>
      </w:pPr>
      <w:r>
        <w:separator/>
      </w:r>
    </w:p>
  </w:footnote>
  <w:footnote w:type="continuationSeparator" w:id="0">
    <w:p w14:paraId="2DD0A1E1" w14:textId="77777777" w:rsidR="00514BD2" w:rsidRDefault="00514BD2" w:rsidP="007C5533">
      <w:pPr>
        <w:spacing w:after="0" w:line="240" w:lineRule="auto"/>
      </w:pPr>
      <w:r>
        <w:continuationSeparator/>
      </w:r>
    </w:p>
  </w:footnote>
  <w:footnote w:type="continuationNotice" w:id="1">
    <w:p w14:paraId="7EE0E7BE" w14:textId="77777777" w:rsidR="00514BD2" w:rsidRDefault="00514B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99519" w14:textId="60CAFE97" w:rsidR="00070252" w:rsidRDefault="00070252" w:rsidP="00070252">
    <w:pPr>
      <w:pStyle w:val="Header"/>
      <w:jc w:val="right"/>
      <w:rPr>
        <w:rFonts w:ascii="Times New Roman" w:hAnsi="Times New Roman" w:cs="Times New Roman"/>
        <w:sz w:val="24"/>
        <w:szCs w:val="24"/>
        <w:lang w:val="sr-Cyrl-CS"/>
      </w:rPr>
    </w:pPr>
  </w:p>
  <w:p w14:paraId="6695D7D8" w14:textId="77777777" w:rsidR="00811D9F" w:rsidRPr="00070252" w:rsidRDefault="00811D9F" w:rsidP="00070252">
    <w:pPr>
      <w:pStyle w:val="Header"/>
      <w:jc w:val="right"/>
      <w:rPr>
        <w:rFonts w:ascii="Times New Roman" w:hAnsi="Times New Roman" w:cs="Times New Roman"/>
        <w:sz w:val="24"/>
        <w:szCs w:val="24"/>
        <w:lang w:val="sr-Cyrl-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473"/>
    <w:multiLevelType w:val="hybridMultilevel"/>
    <w:tmpl w:val="A16E8B5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4577F1"/>
    <w:multiLevelType w:val="hybridMultilevel"/>
    <w:tmpl w:val="6FC0A0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9738D"/>
    <w:multiLevelType w:val="hybridMultilevel"/>
    <w:tmpl w:val="651421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C3B38"/>
    <w:multiLevelType w:val="hybridMultilevel"/>
    <w:tmpl w:val="4BBAAAF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BA2D6D"/>
    <w:multiLevelType w:val="hybridMultilevel"/>
    <w:tmpl w:val="D084F9F4"/>
    <w:lvl w:ilvl="0" w:tplc="0BC600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800CE"/>
    <w:multiLevelType w:val="hybridMultilevel"/>
    <w:tmpl w:val="0C42A2F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FA116F6"/>
    <w:multiLevelType w:val="hybridMultilevel"/>
    <w:tmpl w:val="B6348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60D37"/>
    <w:multiLevelType w:val="hybridMultilevel"/>
    <w:tmpl w:val="9E465AB2"/>
    <w:lvl w:ilvl="0" w:tplc="334E93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B0604E"/>
    <w:multiLevelType w:val="hybridMultilevel"/>
    <w:tmpl w:val="05CA5E7C"/>
    <w:lvl w:ilvl="0" w:tplc="8938A6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D72F21"/>
    <w:multiLevelType w:val="hybridMultilevel"/>
    <w:tmpl w:val="00C4BB56"/>
    <w:lvl w:ilvl="0" w:tplc="5B02D56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961627"/>
    <w:multiLevelType w:val="hybridMultilevel"/>
    <w:tmpl w:val="2E5E4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6A64C9D"/>
    <w:multiLevelType w:val="hybridMultilevel"/>
    <w:tmpl w:val="A210DC54"/>
    <w:lvl w:ilvl="0" w:tplc="B9F21596">
      <w:start w:val="1"/>
      <w:numFmt w:val="decimal"/>
      <w:lvlText w:val="%1)"/>
      <w:lvlJc w:val="left"/>
      <w:pPr>
        <w:ind w:left="720" w:hanging="450"/>
      </w:pPr>
      <w:rPr>
        <w:rFonts w:ascii="Times New Roman" w:eastAsiaTheme="minorHAnsi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3D761CA8"/>
    <w:multiLevelType w:val="hybridMultilevel"/>
    <w:tmpl w:val="7C5677B8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 w15:restartNumberingAfterBreak="0">
    <w:nsid w:val="3E562DF1"/>
    <w:multiLevelType w:val="hybridMultilevel"/>
    <w:tmpl w:val="4C6667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84AB6"/>
    <w:multiLevelType w:val="hybridMultilevel"/>
    <w:tmpl w:val="BDDAE26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3403757"/>
    <w:multiLevelType w:val="hybridMultilevel"/>
    <w:tmpl w:val="9EA81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8822D6"/>
    <w:multiLevelType w:val="hybridMultilevel"/>
    <w:tmpl w:val="54D6E6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0271BA4"/>
    <w:multiLevelType w:val="hybridMultilevel"/>
    <w:tmpl w:val="22B25D9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4AE6DAB"/>
    <w:multiLevelType w:val="hybridMultilevel"/>
    <w:tmpl w:val="CC7686E4"/>
    <w:lvl w:ilvl="0" w:tplc="15640EF2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7C5265"/>
    <w:multiLevelType w:val="hybridMultilevel"/>
    <w:tmpl w:val="3530E388"/>
    <w:lvl w:ilvl="0" w:tplc="836C6528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BD079B1"/>
    <w:multiLevelType w:val="hybridMultilevel"/>
    <w:tmpl w:val="92C887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75487A"/>
    <w:multiLevelType w:val="hybridMultilevel"/>
    <w:tmpl w:val="4DBEE5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4F4DB9"/>
    <w:multiLevelType w:val="hybridMultilevel"/>
    <w:tmpl w:val="E09C5380"/>
    <w:lvl w:ilvl="0" w:tplc="0BC600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3510EF"/>
    <w:multiLevelType w:val="hybridMultilevel"/>
    <w:tmpl w:val="41D60FBE"/>
    <w:lvl w:ilvl="0" w:tplc="6C06815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5012779"/>
    <w:multiLevelType w:val="hybridMultilevel"/>
    <w:tmpl w:val="018E05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101C9F"/>
    <w:multiLevelType w:val="hybridMultilevel"/>
    <w:tmpl w:val="87124C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91860"/>
    <w:multiLevelType w:val="hybridMultilevel"/>
    <w:tmpl w:val="C5840DFA"/>
    <w:lvl w:ilvl="0" w:tplc="F06AC066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679632F"/>
    <w:multiLevelType w:val="hybridMultilevel"/>
    <w:tmpl w:val="AABA4A30"/>
    <w:lvl w:ilvl="0" w:tplc="04090011">
      <w:start w:val="1"/>
      <w:numFmt w:val="decimal"/>
      <w:lvlText w:val="%1)"/>
      <w:lvlJc w:val="left"/>
      <w:pPr>
        <w:ind w:left="720" w:hanging="45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 w15:restartNumberingAfterBreak="0">
    <w:nsid w:val="799653F3"/>
    <w:multiLevelType w:val="hybridMultilevel"/>
    <w:tmpl w:val="7E7CFB36"/>
    <w:lvl w:ilvl="0" w:tplc="BF56C2B8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52913392">
    <w:abstractNumId w:val="2"/>
  </w:num>
  <w:num w:numId="2" w16cid:durableId="1838109945">
    <w:abstractNumId w:val="24"/>
  </w:num>
  <w:num w:numId="3" w16cid:durableId="503395332">
    <w:abstractNumId w:val="13"/>
  </w:num>
  <w:num w:numId="4" w16cid:durableId="1158837531">
    <w:abstractNumId w:val="20"/>
  </w:num>
  <w:num w:numId="5" w16cid:durableId="840975431">
    <w:abstractNumId w:val="1"/>
  </w:num>
  <w:num w:numId="6" w16cid:durableId="1624189979">
    <w:abstractNumId w:val="17"/>
  </w:num>
  <w:num w:numId="7" w16cid:durableId="97605611">
    <w:abstractNumId w:val="25"/>
  </w:num>
  <w:num w:numId="8" w16cid:durableId="190143571">
    <w:abstractNumId w:val="15"/>
  </w:num>
  <w:num w:numId="9" w16cid:durableId="1113666999">
    <w:abstractNumId w:val="21"/>
  </w:num>
  <w:num w:numId="10" w16cid:durableId="832334855">
    <w:abstractNumId w:val="22"/>
  </w:num>
  <w:num w:numId="11" w16cid:durableId="714934124">
    <w:abstractNumId w:val="4"/>
  </w:num>
  <w:num w:numId="12" w16cid:durableId="1180662520">
    <w:abstractNumId w:val="6"/>
  </w:num>
  <w:num w:numId="13" w16cid:durableId="78143982">
    <w:abstractNumId w:val="12"/>
  </w:num>
  <w:num w:numId="14" w16cid:durableId="1639145445">
    <w:abstractNumId w:val="11"/>
  </w:num>
  <w:num w:numId="15" w16cid:durableId="24140550">
    <w:abstractNumId w:val="10"/>
  </w:num>
  <w:num w:numId="16" w16cid:durableId="2041467482">
    <w:abstractNumId w:val="9"/>
  </w:num>
  <w:num w:numId="17" w16cid:durableId="1121067840">
    <w:abstractNumId w:val="5"/>
  </w:num>
  <w:num w:numId="18" w16cid:durableId="1907252841">
    <w:abstractNumId w:val="19"/>
  </w:num>
  <w:num w:numId="19" w16cid:durableId="835801204">
    <w:abstractNumId w:val="0"/>
  </w:num>
  <w:num w:numId="20" w16cid:durableId="799568541">
    <w:abstractNumId w:val="26"/>
  </w:num>
  <w:num w:numId="21" w16cid:durableId="1191916440">
    <w:abstractNumId w:val="3"/>
  </w:num>
  <w:num w:numId="22" w16cid:durableId="1316912385">
    <w:abstractNumId w:val="14"/>
  </w:num>
  <w:num w:numId="23" w16cid:durableId="1893736024">
    <w:abstractNumId w:val="18"/>
  </w:num>
  <w:num w:numId="24" w16cid:durableId="1467971193">
    <w:abstractNumId w:val="16"/>
  </w:num>
  <w:num w:numId="25" w16cid:durableId="776172442">
    <w:abstractNumId w:val="28"/>
  </w:num>
  <w:num w:numId="26" w16cid:durableId="1150485247">
    <w:abstractNumId w:val="27"/>
  </w:num>
  <w:num w:numId="27" w16cid:durableId="1892227684">
    <w:abstractNumId w:val="7"/>
  </w:num>
  <w:num w:numId="28" w16cid:durableId="944534582">
    <w:abstractNumId w:val="8"/>
  </w:num>
  <w:num w:numId="29" w16cid:durableId="96662169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E0tzAyNbW0MDQ2NzBU0lEKTi0uzszPAykwrgUAx0WdICwAAAA="/>
  </w:docVars>
  <w:rsids>
    <w:rsidRoot w:val="001E2BFF"/>
    <w:rsid w:val="00013770"/>
    <w:rsid w:val="000143CE"/>
    <w:rsid w:val="0002299B"/>
    <w:rsid w:val="00025799"/>
    <w:rsid w:val="000333A2"/>
    <w:rsid w:val="00033945"/>
    <w:rsid w:val="000357F7"/>
    <w:rsid w:val="000376E2"/>
    <w:rsid w:val="00045A3E"/>
    <w:rsid w:val="00046704"/>
    <w:rsid w:val="00051E63"/>
    <w:rsid w:val="00054102"/>
    <w:rsid w:val="00064C3F"/>
    <w:rsid w:val="00070252"/>
    <w:rsid w:val="0007553E"/>
    <w:rsid w:val="0008082B"/>
    <w:rsid w:val="00082C6E"/>
    <w:rsid w:val="00090C87"/>
    <w:rsid w:val="00092FAE"/>
    <w:rsid w:val="000B1D45"/>
    <w:rsid w:val="000C415F"/>
    <w:rsid w:val="000F2C20"/>
    <w:rsid w:val="000F3F0D"/>
    <w:rsid w:val="000F40FB"/>
    <w:rsid w:val="000F7A65"/>
    <w:rsid w:val="00100707"/>
    <w:rsid w:val="001008ED"/>
    <w:rsid w:val="00104994"/>
    <w:rsid w:val="00105570"/>
    <w:rsid w:val="00124B85"/>
    <w:rsid w:val="00140F59"/>
    <w:rsid w:val="0014279E"/>
    <w:rsid w:val="0014417B"/>
    <w:rsid w:val="00150362"/>
    <w:rsid w:val="00150E28"/>
    <w:rsid w:val="00155A9E"/>
    <w:rsid w:val="00161D61"/>
    <w:rsid w:val="001676AC"/>
    <w:rsid w:val="00170C94"/>
    <w:rsid w:val="00172DB8"/>
    <w:rsid w:val="00181769"/>
    <w:rsid w:val="00193668"/>
    <w:rsid w:val="001962A3"/>
    <w:rsid w:val="001A6C94"/>
    <w:rsid w:val="001B45BC"/>
    <w:rsid w:val="001C4973"/>
    <w:rsid w:val="001C6DC1"/>
    <w:rsid w:val="001D4867"/>
    <w:rsid w:val="001D575B"/>
    <w:rsid w:val="001E2BFF"/>
    <w:rsid w:val="001E2F04"/>
    <w:rsid w:val="001E598E"/>
    <w:rsid w:val="001F5F08"/>
    <w:rsid w:val="00201641"/>
    <w:rsid w:val="002108A6"/>
    <w:rsid w:val="00220738"/>
    <w:rsid w:val="00220C35"/>
    <w:rsid w:val="00220CF1"/>
    <w:rsid w:val="00227379"/>
    <w:rsid w:val="00232CF5"/>
    <w:rsid w:val="00241FB6"/>
    <w:rsid w:val="0026772A"/>
    <w:rsid w:val="00276F5A"/>
    <w:rsid w:val="002875F8"/>
    <w:rsid w:val="00296E5E"/>
    <w:rsid w:val="002A3711"/>
    <w:rsid w:val="002B105D"/>
    <w:rsid w:val="002B71DE"/>
    <w:rsid w:val="002C15FB"/>
    <w:rsid w:val="002C364B"/>
    <w:rsid w:val="002C77C4"/>
    <w:rsid w:val="002D7C49"/>
    <w:rsid w:val="002F0C56"/>
    <w:rsid w:val="002F2BD6"/>
    <w:rsid w:val="00301BB8"/>
    <w:rsid w:val="003119D9"/>
    <w:rsid w:val="00314E89"/>
    <w:rsid w:val="00317B03"/>
    <w:rsid w:val="003225CE"/>
    <w:rsid w:val="0032368B"/>
    <w:rsid w:val="00326F22"/>
    <w:rsid w:val="00332D69"/>
    <w:rsid w:val="0036673A"/>
    <w:rsid w:val="00372615"/>
    <w:rsid w:val="00377426"/>
    <w:rsid w:val="00382BB9"/>
    <w:rsid w:val="00390F6C"/>
    <w:rsid w:val="003A0095"/>
    <w:rsid w:val="003A0FDD"/>
    <w:rsid w:val="003A25BD"/>
    <w:rsid w:val="003A355A"/>
    <w:rsid w:val="003B0C94"/>
    <w:rsid w:val="003B1149"/>
    <w:rsid w:val="003B1EDD"/>
    <w:rsid w:val="003C5866"/>
    <w:rsid w:val="003E1DB4"/>
    <w:rsid w:val="003E43B1"/>
    <w:rsid w:val="003E6BBF"/>
    <w:rsid w:val="003F33A9"/>
    <w:rsid w:val="00406F3C"/>
    <w:rsid w:val="00425A70"/>
    <w:rsid w:val="00430271"/>
    <w:rsid w:val="00443CAB"/>
    <w:rsid w:val="004651BB"/>
    <w:rsid w:val="00474B96"/>
    <w:rsid w:val="00483E87"/>
    <w:rsid w:val="00490E5E"/>
    <w:rsid w:val="004A0EE5"/>
    <w:rsid w:val="004B2302"/>
    <w:rsid w:val="004C04FC"/>
    <w:rsid w:val="004C3F6F"/>
    <w:rsid w:val="004D5E5F"/>
    <w:rsid w:val="004E4968"/>
    <w:rsid w:val="004F4C72"/>
    <w:rsid w:val="004F5A62"/>
    <w:rsid w:val="00514BD2"/>
    <w:rsid w:val="0051558C"/>
    <w:rsid w:val="0052109D"/>
    <w:rsid w:val="005238B9"/>
    <w:rsid w:val="00543B97"/>
    <w:rsid w:val="00551428"/>
    <w:rsid w:val="0055316D"/>
    <w:rsid w:val="0055333F"/>
    <w:rsid w:val="00561EBA"/>
    <w:rsid w:val="00572EE8"/>
    <w:rsid w:val="0057584C"/>
    <w:rsid w:val="0059305C"/>
    <w:rsid w:val="005965CA"/>
    <w:rsid w:val="0059722F"/>
    <w:rsid w:val="005A3670"/>
    <w:rsid w:val="005B5CAE"/>
    <w:rsid w:val="005B759E"/>
    <w:rsid w:val="005D16FE"/>
    <w:rsid w:val="005F4020"/>
    <w:rsid w:val="00601422"/>
    <w:rsid w:val="00606437"/>
    <w:rsid w:val="00617622"/>
    <w:rsid w:val="0062055C"/>
    <w:rsid w:val="006429C5"/>
    <w:rsid w:val="00663049"/>
    <w:rsid w:val="00671DC5"/>
    <w:rsid w:val="00674627"/>
    <w:rsid w:val="0067537B"/>
    <w:rsid w:val="00680ACD"/>
    <w:rsid w:val="006839CE"/>
    <w:rsid w:val="006B53FC"/>
    <w:rsid w:val="006C03D3"/>
    <w:rsid w:val="006C5051"/>
    <w:rsid w:val="006D2186"/>
    <w:rsid w:val="006E14A3"/>
    <w:rsid w:val="007018E2"/>
    <w:rsid w:val="00703F44"/>
    <w:rsid w:val="00711DF4"/>
    <w:rsid w:val="007173D6"/>
    <w:rsid w:val="00765D63"/>
    <w:rsid w:val="00765E76"/>
    <w:rsid w:val="007703F6"/>
    <w:rsid w:val="00776863"/>
    <w:rsid w:val="007864DC"/>
    <w:rsid w:val="00792E9A"/>
    <w:rsid w:val="00796A4F"/>
    <w:rsid w:val="00796C04"/>
    <w:rsid w:val="007B12EA"/>
    <w:rsid w:val="007C2A19"/>
    <w:rsid w:val="007C5533"/>
    <w:rsid w:val="007C69B4"/>
    <w:rsid w:val="007E3201"/>
    <w:rsid w:val="007F357F"/>
    <w:rsid w:val="007F600C"/>
    <w:rsid w:val="00803744"/>
    <w:rsid w:val="00811D9F"/>
    <w:rsid w:val="00824152"/>
    <w:rsid w:val="008246A5"/>
    <w:rsid w:val="00830C31"/>
    <w:rsid w:val="008408D0"/>
    <w:rsid w:val="00841185"/>
    <w:rsid w:val="00842C55"/>
    <w:rsid w:val="008552D7"/>
    <w:rsid w:val="00864107"/>
    <w:rsid w:val="00864D0E"/>
    <w:rsid w:val="008770B2"/>
    <w:rsid w:val="008816CC"/>
    <w:rsid w:val="00887D19"/>
    <w:rsid w:val="008933CB"/>
    <w:rsid w:val="0089403C"/>
    <w:rsid w:val="008A3E78"/>
    <w:rsid w:val="008B17B0"/>
    <w:rsid w:val="008B17BF"/>
    <w:rsid w:val="008C0EC4"/>
    <w:rsid w:val="008C653E"/>
    <w:rsid w:val="008C76F2"/>
    <w:rsid w:val="008D690E"/>
    <w:rsid w:val="008F040D"/>
    <w:rsid w:val="008F1A7B"/>
    <w:rsid w:val="00912218"/>
    <w:rsid w:val="00913C74"/>
    <w:rsid w:val="00932583"/>
    <w:rsid w:val="00932DAC"/>
    <w:rsid w:val="00934204"/>
    <w:rsid w:val="00940039"/>
    <w:rsid w:val="00947244"/>
    <w:rsid w:val="00972297"/>
    <w:rsid w:val="00983749"/>
    <w:rsid w:val="0098430E"/>
    <w:rsid w:val="009962DC"/>
    <w:rsid w:val="009C1272"/>
    <w:rsid w:val="009C3A88"/>
    <w:rsid w:val="009C46ED"/>
    <w:rsid w:val="009C7419"/>
    <w:rsid w:val="009D0D69"/>
    <w:rsid w:val="009D1976"/>
    <w:rsid w:val="009E1F48"/>
    <w:rsid w:val="009E2CC5"/>
    <w:rsid w:val="009E387D"/>
    <w:rsid w:val="009E6A25"/>
    <w:rsid w:val="009F199C"/>
    <w:rsid w:val="00A05F99"/>
    <w:rsid w:val="00A06ED6"/>
    <w:rsid w:val="00A112E9"/>
    <w:rsid w:val="00A27CD2"/>
    <w:rsid w:val="00A45ACD"/>
    <w:rsid w:val="00A47F83"/>
    <w:rsid w:val="00A617B4"/>
    <w:rsid w:val="00A71E4B"/>
    <w:rsid w:val="00A766C5"/>
    <w:rsid w:val="00A8528F"/>
    <w:rsid w:val="00A90CA0"/>
    <w:rsid w:val="00AA4E39"/>
    <w:rsid w:val="00AA5FC7"/>
    <w:rsid w:val="00AB0BFA"/>
    <w:rsid w:val="00AB2328"/>
    <w:rsid w:val="00AC5634"/>
    <w:rsid w:val="00AE3364"/>
    <w:rsid w:val="00B05904"/>
    <w:rsid w:val="00B10EAB"/>
    <w:rsid w:val="00B165AD"/>
    <w:rsid w:val="00B313E6"/>
    <w:rsid w:val="00B36177"/>
    <w:rsid w:val="00B40B88"/>
    <w:rsid w:val="00B4298B"/>
    <w:rsid w:val="00B53CDF"/>
    <w:rsid w:val="00B806CF"/>
    <w:rsid w:val="00B808B2"/>
    <w:rsid w:val="00B95751"/>
    <w:rsid w:val="00B973F6"/>
    <w:rsid w:val="00BD0E1D"/>
    <w:rsid w:val="00BD3A34"/>
    <w:rsid w:val="00BE5723"/>
    <w:rsid w:val="00C02F53"/>
    <w:rsid w:val="00C237A8"/>
    <w:rsid w:val="00C25D2D"/>
    <w:rsid w:val="00C3216B"/>
    <w:rsid w:val="00C3406B"/>
    <w:rsid w:val="00C535D1"/>
    <w:rsid w:val="00C72439"/>
    <w:rsid w:val="00C85675"/>
    <w:rsid w:val="00C95785"/>
    <w:rsid w:val="00CA16AA"/>
    <w:rsid w:val="00CA2D86"/>
    <w:rsid w:val="00CA2E4A"/>
    <w:rsid w:val="00CB4538"/>
    <w:rsid w:val="00CC0277"/>
    <w:rsid w:val="00CC6E12"/>
    <w:rsid w:val="00CD6350"/>
    <w:rsid w:val="00CE2A34"/>
    <w:rsid w:val="00CF5576"/>
    <w:rsid w:val="00CF7B55"/>
    <w:rsid w:val="00D151CA"/>
    <w:rsid w:val="00D1724E"/>
    <w:rsid w:val="00D23079"/>
    <w:rsid w:val="00D24C1B"/>
    <w:rsid w:val="00D32C02"/>
    <w:rsid w:val="00D331E3"/>
    <w:rsid w:val="00D44EF0"/>
    <w:rsid w:val="00D535C5"/>
    <w:rsid w:val="00D642AC"/>
    <w:rsid w:val="00D66B84"/>
    <w:rsid w:val="00D7301B"/>
    <w:rsid w:val="00D77BB7"/>
    <w:rsid w:val="00D8561B"/>
    <w:rsid w:val="00D85B7B"/>
    <w:rsid w:val="00D90E5A"/>
    <w:rsid w:val="00D92B25"/>
    <w:rsid w:val="00D93BE9"/>
    <w:rsid w:val="00D93D73"/>
    <w:rsid w:val="00DB2EAA"/>
    <w:rsid w:val="00DB3D45"/>
    <w:rsid w:val="00DB60FF"/>
    <w:rsid w:val="00DD44F5"/>
    <w:rsid w:val="00DD5A8E"/>
    <w:rsid w:val="00DE490A"/>
    <w:rsid w:val="00DE4980"/>
    <w:rsid w:val="00DE7E88"/>
    <w:rsid w:val="00DF0027"/>
    <w:rsid w:val="00DF79BF"/>
    <w:rsid w:val="00E01B5E"/>
    <w:rsid w:val="00E34E2B"/>
    <w:rsid w:val="00E36BFC"/>
    <w:rsid w:val="00E75626"/>
    <w:rsid w:val="00E76F3B"/>
    <w:rsid w:val="00E96D3D"/>
    <w:rsid w:val="00EA0983"/>
    <w:rsid w:val="00EC196A"/>
    <w:rsid w:val="00EE2F4C"/>
    <w:rsid w:val="00F07865"/>
    <w:rsid w:val="00F30540"/>
    <w:rsid w:val="00F31D64"/>
    <w:rsid w:val="00F545FC"/>
    <w:rsid w:val="00F55E8C"/>
    <w:rsid w:val="00F56E24"/>
    <w:rsid w:val="00F64F03"/>
    <w:rsid w:val="00FC2838"/>
    <w:rsid w:val="00FD62C1"/>
    <w:rsid w:val="00FE0124"/>
    <w:rsid w:val="00FE421F"/>
    <w:rsid w:val="00FF15F5"/>
    <w:rsid w:val="00FF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0631A"/>
  <w15:chartTrackingRefBased/>
  <w15:docId w15:val="{FD1287AE-B674-4F67-87D3-4F7A78CC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5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533"/>
  </w:style>
  <w:style w:type="paragraph" w:styleId="Footer">
    <w:name w:val="footer"/>
    <w:basedOn w:val="Normal"/>
    <w:link w:val="FooterChar"/>
    <w:uiPriority w:val="99"/>
    <w:unhideWhenUsed/>
    <w:rsid w:val="007C5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5533"/>
  </w:style>
  <w:style w:type="paragraph" w:styleId="ListParagraph">
    <w:name w:val="List Paragraph"/>
    <w:basedOn w:val="Normal"/>
    <w:uiPriority w:val="34"/>
    <w:qFormat/>
    <w:rsid w:val="007C553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724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724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24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24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243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83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B2302"/>
    <w:pPr>
      <w:spacing w:after="0" w:line="240" w:lineRule="auto"/>
    </w:pPr>
  </w:style>
  <w:style w:type="paragraph" w:customStyle="1" w:styleId="rvps1">
    <w:name w:val="rvps1"/>
    <w:basedOn w:val="Normal"/>
    <w:rsid w:val="00683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6839CE"/>
  </w:style>
  <w:style w:type="character" w:customStyle="1" w:styleId="rvts2">
    <w:name w:val="rvts2"/>
    <w:basedOn w:val="DefaultParagraphFont"/>
    <w:rsid w:val="006839CE"/>
  </w:style>
  <w:style w:type="paragraph" w:customStyle="1" w:styleId="1tekst">
    <w:name w:val="_1tekst"/>
    <w:basedOn w:val="Normal"/>
    <w:rsid w:val="00FD62C1"/>
    <w:pPr>
      <w:spacing w:after="0" w:line="240" w:lineRule="auto"/>
      <w:ind w:left="150" w:right="150" w:firstLine="240"/>
      <w:jc w:val="both"/>
    </w:pPr>
    <w:rPr>
      <w:rFonts w:ascii="Tahoma" w:eastAsiaTheme="minorEastAsia" w:hAnsi="Tahoma" w:cs="Tahoma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5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E9407-25E1-404F-A240-7B1A2864B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1450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branislava__lepotic branislava__lepotic</dc:creator>
  <cp:keywords/>
  <dc:description/>
  <cp:lastModifiedBy>Jovan Stojanović</cp:lastModifiedBy>
  <cp:revision>2</cp:revision>
  <cp:lastPrinted>2023-10-20T07:05:00Z</cp:lastPrinted>
  <dcterms:created xsi:type="dcterms:W3CDTF">2023-10-20T15:58:00Z</dcterms:created>
  <dcterms:modified xsi:type="dcterms:W3CDTF">2023-10-20T15:58:00Z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91b1443fe3eef0ce85eea30c8d63d2aaa295244b5308590ffb914b741a787577</vt:lpwstr>
  </property>
</Properties>
</file>