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22" w:rsidRPr="00E405FA" w:rsidRDefault="006961E3" w:rsidP="00FA4FE0">
      <w:pPr>
        <w:spacing w:after="480"/>
        <w:ind w:left="-720" w:firstLine="720"/>
        <w:jc w:val="center"/>
        <w:rPr>
          <w:lang w:val="sr-Cyrl-RS"/>
        </w:rPr>
      </w:pPr>
      <w:r w:rsidRPr="00E405FA">
        <w:rPr>
          <w:lang w:val="sr-Cyrl-RS"/>
        </w:rPr>
        <w:t>О Б Р А З Л О Ж Е Њ Е</w:t>
      </w:r>
    </w:p>
    <w:p w:rsidR="006961E3" w:rsidRPr="00E405FA" w:rsidRDefault="006961E3" w:rsidP="00FA4FE0">
      <w:pPr>
        <w:spacing w:after="120"/>
        <w:rPr>
          <w:bCs/>
          <w:lang w:val="sr-Cyrl-RS"/>
        </w:rPr>
      </w:pPr>
      <w:r w:rsidRPr="00E405FA">
        <w:rPr>
          <w:bCs/>
          <w:lang w:val="sr-Cyrl-RS"/>
        </w:rPr>
        <w:t xml:space="preserve"> </w:t>
      </w:r>
      <w:r w:rsidRPr="00E405FA">
        <w:rPr>
          <w:bCs/>
          <w:lang w:val="sr-Cyrl-RS"/>
        </w:rPr>
        <w:tab/>
        <w:t>I. УСТАВНИ ОСНОВ ЗА ДОНОШЕЊЕ ЗАКОНА</w:t>
      </w:r>
    </w:p>
    <w:p w:rsidR="006961E3" w:rsidRPr="00E405FA" w:rsidRDefault="006961E3" w:rsidP="00FA4FE0">
      <w:pPr>
        <w:spacing w:after="360"/>
        <w:jc w:val="both"/>
        <w:rPr>
          <w:lang w:val="sr-Cyrl-RS"/>
        </w:rPr>
      </w:pPr>
      <w:r w:rsidRPr="00E405FA">
        <w:rPr>
          <w:lang w:val="sr-Cyrl-RS"/>
        </w:rPr>
        <w:t xml:space="preserve"> </w:t>
      </w:r>
      <w:r w:rsidRPr="00E405FA">
        <w:rPr>
          <w:lang w:val="sr-Cyrl-RS"/>
        </w:rPr>
        <w:tab/>
      </w:r>
      <w:r w:rsidR="0040226C" w:rsidRPr="00E405FA">
        <w:rPr>
          <w:lang w:val="sr-Cyrl-RS"/>
        </w:rPr>
        <w:t>Уставни основ за доношење овог закона садржан је у одредби члана 9</w:t>
      </w:r>
      <w:r w:rsidR="003C4052" w:rsidRPr="00E405FA">
        <w:rPr>
          <w:lang w:val="sr-Cyrl-RS"/>
        </w:rPr>
        <w:t>3</w:t>
      </w:r>
      <w:r w:rsidR="0040226C" w:rsidRPr="00E405FA">
        <w:rPr>
          <w:lang w:val="sr-Cyrl-RS"/>
        </w:rPr>
        <w:t xml:space="preserve">. став 1. Устава Републике Србије, којом је прописано да </w:t>
      </w:r>
      <w:r w:rsidR="003C4052" w:rsidRPr="00E405FA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E405FA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E405FA" w:rsidRDefault="006961E3" w:rsidP="00FA4FE0">
      <w:pPr>
        <w:spacing w:after="120"/>
        <w:ind w:firstLine="720"/>
        <w:jc w:val="both"/>
        <w:rPr>
          <w:lang w:val="sr-Cyrl-RS"/>
        </w:rPr>
      </w:pPr>
      <w:r w:rsidRPr="00E405FA">
        <w:rPr>
          <w:bCs/>
          <w:lang w:val="sr-Cyrl-RS"/>
        </w:rPr>
        <w:t>II. РАЗЛОЗИ ЗА ДОНОШЕЊЕ ЗАКОНА</w:t>
      </w:r>
      <w:r w:rsidR="0069359B" w:rsidRPr="00E405FA">
        <w:rPr>
          <w:bCs/>
          <w:lang w:val="sr-Cyrl-RS"/>
        </w:rPr>
        <w:t xml:space="preserve"> - ПОТВРЂИВАЊЕ</w:t>
      </w:r>
    </w:p>
    <w:p w:rsidR="00E80D89" w:rsidRPr="00E405FA" w:rsidRDefault="00E80D89" w:rsidP="00321414">
      <w:pPr>
        <w:ind w:firstLine="708"/>
        <w:jc w:val="both"/>
        <w:rPr>
          <w:noProof/>
          <w:lang w:val="sr-Cyrl-RS"/>
        </w:rPr>
      </w:pPr>
      <w:r w:rsidRPr="00E405FA">
        <w:rPr>
          <w:lang w:val="sr-Cyrl-RS"/>
        </w:rPr>
        <w:t xml:space="preserve">Разлози за доношење Закона о </w:t>
      </w:r>
      <w:r w:rsidR="00574BA1" w:rsidRPr="00E405FA">
        <w:rPr>
          <w:lang w:val="sr-Cyrl-RS"/>
        </w:rPr>
        <w:t>потврђивању</w:t>
      </w:r>
      <w:r w:rsidR="00574BA1" w:rsidRPr="00E405FA">
        <w:t xml:space="preserve"> </w:t>
      </w:r>
      <w:r w:rsidR="00011082" w:rsidRPr="00E405FA">
        <w:rPr>
          <w:rFonts w:eastAsia="SimSun"/>
          <w:lang w:val="sr-Cyrl-RS" w:eastAsia="zh-CN"/>
        </w:rPr>
        <w:t xml:space="preserve">Уговора </w:t>
      </w:r>
      <w:r w:rsidR="00011082" w:rsidRPr="00E405FA">
        <w:rPr>
          <w:bCs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  <w:r w:rsidR="00574BA1" w:rsidRPr="00E405FA">
        <w:rPr>
          <w:rFonts w:eastAsia="SimSun"/>
          <w:lang w:val="sr-Cyrl-RS"/>
        </w:rPr>
        <w:t xml:space="preserve">, </w:t>
      </w:r>
      <w:r w:rsidR="00011082" w:rsidRPr="00E405FA">
        <w:rPr>
          <w:rFonts w:eastAsia="SimSun"/>
          <w:lang w:val="sr-Cyrl-RS"/>
        </w:rPr>
        <w:t>који је потписан у Београду 2</w:t>
      </w:r>
      <w:r w:rsidR="00BD25FC" w:rsidRPr="00E405FA">
        <w:rPr>
          <w:rFonts w:eastAsia="SimSun"/>
          <w:lang w:val="sr-Latn-RS"/>
        </w:rPr>
        <w:t>6</w:t>
      </w:r>
      <w:r w:rsidR="00011082" w:rsidRPr="00E405FA">
        <w:rPr>
          <w:rFonts w:eastAsia="SimSun"/>
          <w:lang w:val="sr-Cyrl-RS"/>
        </w:rPr>
        <w:t>. септембра 2023. године</w:t>
      </w:r>
      <w:r w:rsidR="00BA558F" w:rsidRPr="00E405FA">
        <w:rPr>
          <w:lang w:val="sr-Cyrl-RS"/>
        </w:rPr>
        <w:t>,</w:t>
      </w:r>
      <w:r w:rsidRPr="00E405FA">
        <w:rPr>
          <w:lang w:val="sr-Cyrl-RS"/>
        </w:rPr>
        <w:t xml:space="preserve"> садржани су у одредби члана 5. став 2. Закона о јавном дугу („Службени гласник РС”, бр. </w:t>
      </w:r>
      <w:r w:rsidR="00574BA1" w:rsidRPr="00E405FA">
        <w:rPr>
          <w:lang w:val="sr-Latn-RS"/>
        </w:rPr>
        <w:t>61/05, 107/09, 78/11, 68/15, 95/18, 91/19 и 149/20</w:t>
      </w:r>
      <w:r w:rsidRPr="00E405FA">
        <w:rPr>
          <w:lang w:val="sr-Cyrl-RS"/>
        </w:rPr>
        <w:t>) према којој Народна скупштина Републике Србије одлучује о задуживању Републике Србије</w:t>
      </w:r>
      <w:r w:rsidR="000B1A47" w:rsidRPr="00E405FA">
        <w:rPr>
          <w:noProof/>
          <w:lang w:val="sr-Cyrl-RS"/>
        </w:rPr>
        <w:t>.</w:t>
      </w:r>
    </w:p>
    <w:p w:rsidR="005141EE" w:rsidRPr="00E405FA" w:rsidRDefault="005141EE" w:rsidP="005141EE">
      <w:pPr>
        <w:ind w:firstLine="708"/>
        <w:jc w:val="both"/>
        <w:rPr>
          <w:noProof/>
          <w:lang w:val="sr-Cyrl-RS"/>
        </w:rPr>
      </w:pPr>
      <w:r w:rsidRPr="00E405FA">
        <w:rPr>
          <w:noProof/>
          <w:lang w:val="sr-Cyrl-RS"/>
        </w:rPr>
        <w:t xml:space="preserve">Саобраћајница од Појата до Прељине („Моравски коридор”) је једна од најзначајнијих саобраћајница јер повезује централне делове Републике Србије са два најважнија путна правца Коридором 10 и 11. Изградњом ове саобраћајнице биће повећана доступност општинским центрима, привредним зонама и туристичким дестинацијама. Будући аутопут биће изграђен на постојећој траси државног пута првог реда М-5 и повезиваће сва већа насељена места у региону: Ћићевац, Сталаћ, Крушевац, Трстеник, Врњачку Бању, Краљево и Чачак. </w:t>
      </w:r>
    </w:p>
    <w:p w:rsidR="005141EE" w:rsidRPr="00E405FA" w:rsidRDefault="005141EE" w:rsidP="005141EE">
      <w:pPr>
        <w:ind w:firstLine="708"/>
        <w:jc w:val="both"/>
        <w:rPr>
          <w:noProof/>
          <w:lang w:val="sr-Cyrl-RS"/>
        </w:rPr>
      </w:pPr>
      <w:r w:rsidRPr="00E405FA">
        <w:rPr>
          <w:noProof/>
          <w:lang w:val="sr-Cyrl-RS"/>
        </w:rPr>
        <w:t>Моравски коридор је од изузетног стратешког значаја за Републику Србију, како за повезивање и већу мобилност унутар Републике Србије, тако и због регионалног значаја. Ефекти који се очекују од изградње Моравског коридора биће праћени кроз следеће показатеље: побољшање приступа и повезивања делова Републике Србије са међународним саобраћајним коридорима (</w:t>
      </w:r>
      <w:r w:rsidR="00322B7A" w:rsidRPr="00E405FA">
        <w:rPr>
          <w:noProof/>
          <w:lang w:val="sr-Latn-RS"/>
        </w:rPr>
        <w:t xml:space="preserve">X </w:t>
      </w:r>
      <w:r w:rsidR="00322B7A" w:rsidRPr="00E405FA">
        <w:rPr>
          <w:noProof/>
          <w:lang w:val="sr-Cyrl-RS"/>
        </w:rPr>
        <w:t xml:space="preserve">и </w:t>
      </w:r>
      <w:r w:rsidR="00322B7A" w:rsidRPr="00E405FA">
        <w:rPr>
          <w:noProof/>
          <w:lang w:val="sr-Latn-RS"/>
        </w:rPr>
        <w:t>XI</w:t>
      </w:r>
      <w:r w:rsidRPr="00E405FA">
        <w:rPr>
          <w:noProof/>
          <w:lang w:val="sr-Cyrl-RS"/>
        </w:rPr>
        <w:t>); позитивне ефекате који се огледају кроз временске уштеде, снижавање трошкова транспорта и побољшања приступачности, као последично повећање безбедности саобраћаја на целокупној мрежи аутопутева у Србији; значајан додатни позитивнан ефекат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токовима.</w:t>
      </w:r>
    </w:p>
    <w:p w:rsidR="00E405FA" w:rsidRPr="00E405FA" w:rsidRDefault="00E405FA" w:rsidP="00E405FA">
      <w:pPr>
        <w:ind w:firstLine="720"/>
        <w:jc w:val="both"/>
        <w:rPr>
          <w:bCs/>
          <w:color w:val="000000"/>
          <w:lang w:val="sr-Cyrl-RS"/>
        </w:rPr>
      </w:pPr>
      <w:r w:rsidRPr="00E405FA">
        <w:rPr>
          <w:bCs/>
          <w:color w:val="000000"/>
          <w:lang w:val="sr-Cyrl-RS"/>
        </w:rPr>
        <w:t>Очекује се да ће повећање конкурентности привреде дела Републике Србије који ће се Моравским коридором повезати са међународним саобраћајним коридорима бити праћено кроз индикаторе привредног и друштвеног развоја повезаних локалних самоуправа (повећање вредности БДП, повећање броја нових привредних субјеката, развој туризма и слично).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lastRenderedPageBreak/>
        <w:tab/>
        <w:t>Влада је 9. фебруара 2017. године, донела Одлуку о образовању Радне групе за реализацију пројекта „Моравски коридор” Е-761, деоница: Појате-Прељина („Службени гласник РС”, број 9/17).</w:t>
      </w:r>
      <w:r w:rsidRPr="00E405FA">
        <w:rPr>
          <w:lang w:val="sr-Cyrl-RS"/>
        </w:rPr>
        <w:tab/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>Закон о утврђивању јавног интереса и посебним поступцима ради реализације пројекта изградње инфраструктурног коридора аутопута Е-761, деоница Појате-Прељина донет је 8. јула 2019. године („Службени гласник РС”, број 49/19). Наведеним законом Пројекат изградње инфраструктурног коридора аутопута Е-761, деоница Појате-Крушевац-Адрани-Прељина (Чачак), са регулацијом река и изградњом телекомуникационе инфраструктуре дуж коридора аутопута (у даљем тексту: Моравски коридор) је проглашен пројектом од значаја за Републику Србију.</w:t>
      </w:r>
    </w:p>
    <w:p w:rsidR="00E405FA" w:rsidRPr="00E405FA" w:rsidRDefault="00E405FA" w:rsidP="00E405F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05FA">
        <w:rPr>
          <w:rFonts w:ascii="Times New Roman" w:hAnsi="Times New Roman" w:cs="Times New Roman"/>
          <w:sz w:val="24"/>
          <w:szCs w:val="24"/>
          <w:lang w:val="sr-Cyrl-RS"/>
        </w:rPr>
        <w:tab/>
        <w:t>Влада је 25. јула 2019. године донела Одлуку о образовању Радне групе за избор стратешког партнера у циљу реализације пројекта изградње инфраструктурног коридора аутопута Е-761, деоница Појате-Прељина („Моравски коридор”) („Службени гласник РС”, број 54/19). Влада је на седници одржаној 1. августа 2019. године донела Уредбу 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ауто-пута Е-761, деоница Појате-Прељина („Моравски коридор”) („Службени гласник РС”, број 55/19). Влада је усвојила Извештај Радне групе и 29. августа 2019. године усвојила Одлуку да стратешки партнер буде конзорцијум BECHTEL-ENKA.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 xml:space="preserve">Закључком Владе од 5. септембра 2019. године усвојен је текст ставова за вођење преговора Радне групе за избор стратешког партнера са изабраним стратешким партнером BECHTEL-ENKA, на основу којих су преговори завршени крајем новембра 2019. године, а Комерцијални уговор о Пројекту изградње аутопута Е-761, деоница Појате-Прељина („Моравски коридор”) закључен је 5. децембра 2019. године између Владе Републике Србије, </w:t>
      </w:r>
      <w:r w:rsidRPr="00E405FA">
        <w:rPr>
          <w:sz w:val="23"/>
          <w:szCs w:val="23"/>
          <w:lang w:val="sr-Cyrl-RS"/>
        </w:rPr>
        <w:t>„Коридори Србије”</w:t>
      </w:r>
      <w:r w:rsidRPr="00E405FA">
        <w:rPr>
          <w:lang w:val="sr-Cyrl-RS"/>
        </w:rPr>
        <w:t xml:space="preserve"> д.о.о. Београд и Bechtel Enka UK Limited, Огранак Београд. У складу са Комерцијалним уговором, уговорни износ је 745.000.000 EUR одређен на бази „Lump Sum” за трасу, док ће вредност радова на регулацији реке Западне Мораве бити обрачунат према јединичним ценама.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>Укупна дужина Моравског коридора је око 110 км, од чега: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>1. Појате-Крушевац (Кошеви): 26,5 км;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>2. Крушевац (Кошеви) - Адрани: 53 км;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>3. Адрани-Мрчајевци и Мрчајевци-Прељина: 30,6 км.</w:t>
      </w:r>
      <w:r w:rsidRPr="00E405FA">
        <w:rPr>
          <w:lang w:val="sr-Cyrl-RS"/>
        </w:rPr>
        <w:tab/>
      </w:r>
    </w:p>
    <w:p w:rsidR="00E405FA" w:rsidRPr="00E405FA" w:rsidRDefault="00E405FA" w:rsidP="00021E35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</w:r>
    </w:p>
    <w:p w:rsidR="00021E35" w:rsidRDefault="00E405FA" w:rsidP="00E405FA">
      <w:p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ab/>
      </w:r>
      <w:r w:rsidR="00021E35">
        <w:rPr>
          <w:bCs/>
          <w:lang w:val="sr-Cyrl-RS"/>
        </w:rPr>
        <w:t>За реализацију предметног Пројекта потписани су следећи финансијски уговори:</w:t>
      </w:r>
    </w:p>
    <w:p w:rsidR="00E405FA" w:rsidRPr="00E405FA" w:rsidRDefault="00021E35" w:rsidP="00E405FA">
      <w:pPr>
        <w:tabs>
          <w:tab w:val="left" w:pos="720"/>
        </w:tabs>
        <w:jc w:val="both"/>
        <w:rPr>
          <w:bCs/>
          <w:lang w:val="sr-Cyrl-RS"/>
        </w:rPr>
      </w:pPr>
      <w:r>
        <w:rPr>
          <w:bCs/>
          <w:lang w:val="sr-Cyrl-RS"/>
        </w:rPr>
        <w:tab/>
      </w:r>
      <w:r w:rsidR="00E405FA" w:rsidRPr="00E405FA">
        <w:rPr>
          <w:bCs/>
          <w:lang w:val="sr-Cyrl-RS"/>
        </w:rPr>
        <w:t>Уговор о кредиту  у вези са изградњом инфраструктурног коридора аутопута E-761 деонице Појате - Прељина (Моравски коридор) између Републике Србије као Зајмопримца и J.P. MORGAN AG као Агента и JPMORGAN CHASE BANK, N.A., LONDON BRANCH као Аранжера и JPMORGAN CHASE BANK, N.A., LONDON BRANCH као Првобитног зајмодавца, уз подршку Извознe кредитне агенције Велике Британије</w:t>
      </w:r>
      <w:r w:rsidR="00E405FA" w:rsidRPr="00E405FA">
        <w:rPr>
          <w:lang w:val="sr-Cyrl-RS"/>
        </w:rPr>
        <w:t xml:space="preserve"> </w:t>
      </w:r>
      <w:r w:rsidR="00E405FA" w:rsidRPr="00E405FA">
        <w:rPr>
          <w:bCs/>
          <w:lang w:val="sr-Cyrl-RS"/>
        </w:rPr>
        <w:t>у износу од EUR 431.685.732,79, потписан</w:t>
      </w:r>
      <w:r w:rsidR="00C61288">
        <w:rPr>
          <w:bCs/>
          <w:lang w:val="sr-Cyrl-RS"/>
        </w:rPr>
        <w:t xml:space="preserve"> </w:t>
      </w:r>
      <w:r w:rsidR="00C61288" w:rsidRPr="00E405FA">
        <w:rPr>
          <w:bCs/>
          <w:lang w:val="sr-Cyrl-RS"/>
        </w:rPr>
        <w:t>је</w:t>
      </w:r>
      <w:r w:rsidR="00E405FA" w:rsidRPr="00E405FA">
        <w:rPr>
          <w:bCs/>
          <w:lang w:val="sr-Cyrl-RS"/>
        </w:rPr>
        <w:t xml:space="preserve"> у Лондону и Београду 11. јуна 2021. године и потврђен у Народној скупштини („Службени гласник PC – Међународни уговори</w:t>
      </w:r>
      <w:r w:rsidR="00E405FA" w:rsidRPr="00E405FA">
        <w:rPr>
          <w:lang w:val="sr-Cyrl-RS"/>
        </w:rPr>
        <w:t>”</w:t>
      </w:r>
      <w:r w:rsidR="00E405FA" w:rsidRPr="00E405FA">
        <w:rPr>
          <w:bCs/>
          <w:lang w:val="sr-Cyrl-RS"/>
        </w:rPr>
        <w:t>, број 13/21).</w:t>
      </w:r>
    </w:p>
    <w:p w:rsidR="00E405FA" w:rsidRPr="00E405FA" w:rsidRDefault="00E405FA" w:rsidP="00C61288">
      <w:p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ab/>
        <w:t>Ради наставка реализације овог стратешки значајног инфраструктурног пројекта, и обезбеђивања преосталог износа финансирања подржаног од МИГА, 10. децембра 2021. године, закључeн је Уговор о кредиту који се односи на необезбеђени зајам до износа од 400.000.000 евра вези са изградњом инфраструктурног коридора аутопута E-761 деонице Појате - Прељина (Моравски коридор) и потврђен у Народној скупштини („Службени гласник PC – Међународни уговори</w:t>
      </w:r>
      <w:r w:rsidRPr="00E405FA">
        <w:rPr>
          <w:lang w:val="sr-Cyrl-RS"/>
        </w:rPr>
        <w:t>”</w:t>
      </w:r>
      <w:r w:rsidRPr="00E405FA">
        <w:rPr>
          <w:bCs/>
          <w:lang w:val="sr-Cyrl-RS"/>
        </w:rPr>
        <w:t>, број 1/22).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tab/>
        <w:t xml:space="preserve">Законом о буџету Републике Србије за 2023. годину („Службени гласник РС”, </w:t>
      </w:r>
      <w:r w:rsidR="00885AAF">
        <w:rPr>
          <w:lang w:val="sr-Latn-RS"/>
        </w:rPr>
        <w:t>бр.</w:t>
      </w:r>
      <w:bookmarkStart w:id="0" w:name="_GoBack"/>
      <w:bookmarkEnd w:id="0"/>
      <w:r w:rsidRPr="00E405FA">
        <w:rPr>
          <w:lang w:val="sr-Latn-RS"/>
        </w:rPr>
        <w:t xml:space="preserve"> </w:t>
      </w:r>
      <w:r w:rsidRPr="00E405FA">
        <w:rPr>
          <w:lang w:val="sr-Cyrl-RS"/>
        </w:rPr>
        <w:t>138/22 и 75/23) у члану 3. предвиђено је задуживање Републике Србије код страних инвестиционих корпорација, фондова и банака у износу до EUR 800.000.000 за финансирање Пројекта изградње аутопута Е-761, деоница Појате-Прељина („Моравски Коридор”).</w:t>
      </w:r>
    </w:p>
    <w:p w:rsidR="00E405FA" w:rsidRPr="00E405FA" w:rsidRDefault="00E405FA" w:rsidP="00E405FA">
      <w:pPr>
        <w:tabs>
          <w:tab w:val="left" w:pos="720"/>
        </w:tabs>
        <w:jc w:val="both"/>
        <w:rPr>
          <w:lang w:val="sr-Cyrl-RS"/>
        </w:rPr>
      </w:pPr>
      <w:r w:rsidRPr="00E405FA">
        <w:rPr>
          <w:lang w:val="sr-Cyrl-RS"/>
        </w:rPr>
        <w:lastRenderedPageBreak/>
        <w:tab/>
        <w:t>Имајући у виду потребу за обезбеђивањем додатних финансијских средства ради реализације предметног пројекта у износу до ЕУР 100.000.000, у оквиру већ одобрене МИГА гаранције, што омогућава Републици Србији задржавање повољних финансијских услова у складу са закљученим Уговором о кредиту који се односи на необезбеђени зајам до износа од 400.000.000 евра уз МИГА гаранцију, било је неопходно да се потпише Писмо о изменама и допунама уз поновљену изјаву Писма о ангажовању, за финансирање пројекта изградње Е-761 аутопута (Моравски коридор) уз подршку Извозне кредитне агенције Велике Британије (UKEF), са изменама од 6. септембра 2019. године и 18. фебруара 2020. године.</w:t>
      </w:r>
    </w:p>
    <w:p w:rsidR="00021E35" w:rsidRPr="00021E35" w:rsidRDefault="00E405FA" w:rsidP="00021E35">
      <w:p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lang w:val="sr-Cyrl-RS"/>
        </w:rPr>
        <w:tab/>
      </w:r>
      <w:r w:rsidR="00021E35" w:rsidRPr="00021E35">
        <w:rPr>
          <w:lang w:val="sr-Cyrl-RS"/>
        </w:rPr>
        <w:t>Дана 26. јула 2023. године Народна скупштина је усвојила Закон о потврђивању Уговора о изменама и допунама који се односи на МИГА Уговор о кредиту у износу до 400.000.000 евра, од 10. децембра 2021. године између Републике Србије коју заступа Влада Републике Србије, поступајући преко Министарства финансија као Зајмопримца и Ј.Р. MORGAN AG као Агентом и JPMORGAN CHASE BANK, N.A., LONDON BRANCH као Првобитним мандатним водећим аранжером и Credit Agricole Corporate аnd Investment Bank, 2 Raiffeisen Bank International AG и Santander Bank N.A као Мандатним водећим аранжерима и CaixaBank, S.A. и UBS Switzerland AG као Водећим аранжерима и Banco Santander, S.A., CaixaBank, S.A., Credit Agricole Corporate and Investment Bank, JPMorgan Chase Bank, N.A., London Branch, Raiffeisen Bank International AG и UBS Switzerland AG као Првобитним зајмодавцима, који се односи на необезбеђени зајам у циљу финансирања одређених грађевинских услуга од стране Bechtel Enka UK Limited, који послује у Србији преко Bechtel Enka UК Limited Огранак Београд за потребе привредног друштва „Коридори Србије” д.о.о. Београд у вези са изградњом инфраструктурног коридора аутопута Е-761 деонице Појате - Прељина (Моравски коридор), који је потписан у Београду 21. марта 2023. године („Службени гласник РС – Међународни уговори”, број 4/23).</w:t>
      </w:r>
    </w:p>
    <w:p w:rsidR="00E405FA" w:rsidRPr="00E405FA" w:rsidRDefault="00021E35" w:rsidP="00021E35">
      <w:pPr>
        <w:tabs>
          <w:tab w:val="left" w:pos="720"/>
        </w:tabs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ab/>
      </w:r>
      <w:r w:rsidR="00E405FA" w:rsidRPr="00E405FA">
        <w:rPr>
          <w:bCs/>
          <w:color w:val="000000"/>
          <w:lang w:val="sr-Cyrl-RS"/>
        </w:rPr>
        <w:t xml:space="preserve">Закључком Владе 05 Број: 48-2242/2023 од 16. марта 2023. године усвојена је </w:t>
      </w:r>
      <w:r w:rsidR="00E405FA" w:rsidRPr="00E405FA">
        <w:rPr>
          <w:lang w:val="sr-Cyrl-CS"/>
        </w:rPr>
        <w:t>Основа за вођење преговора са JP</w:t>
      </w:r>
      <w:r w:rsidR="00E405FA" w:rsidRPr="00E405FA">
        <w:t xml:space="preserve"> </w:t>
      </w:r>
      <w:r w:rsidR="00E405FA" w:rsidRPr="00E405FA">
        <w:rPr>
          <w:lang w:val="sr-Cyrl-CS"/>
        </w:rPr>
        <w:t>Morgan Chasе, National Association, London Branch у вези са одобравањем додатног финансирања за Пројекат изградње инфраструктурног коридора аутопута Е-761, деоница Појате-Крушевац-Адрани-Прељина (Чачак), са регулацијом река и изградњом телекомуникационе инфраструктуре дуж коридора аутопута - „Моравски коридор” уз подршку Мултилатералне агенције за гарантовање инвестиција</w:t>
      </w:r>
      <w:r w:rsidR="00E405FA" w:rsidRPr="00E405FA">
        <w:rPr>
          <w:bCs/>
          <w:color w:val="000000"/>
          <w:lang w:val="sr-Cyrl-RS"/>
        </w:rPr>
        <w:t>.</w:t>
      </w:r>
    </w:p>
    <w:p w:rsidR="00E405FA" w:rsidRPr="00E405FA" w:rsidRDefault="00E405FA" w:rsidP="00E405FA">
      <w:pPr>
        <w:autoSpaceDE w:val="0"/>
        <w:autoSpaceDN w:val="0"/>
        <w:adjustRightInd w:val="0"/>
        <w:ind w:firstLine="720"/>
        <w:jc w:val="both"/>
        <w:rPr>
          <w:bCs/>
          <w:color w:val="000000"/>
          <w:lang w:val="sr-Cyrl-RS"/>
        </w:rPr>
      </w:pPr>
      <w:r w:rsidRPr="00E405FA">
        <w:rPr>
          <w:bCs/>
          <w:color w:val="000000"/>
          <w:lang w:val="sr-Cyrl-RS"/>
        </w:rPr>
        <w:t>Ради наставка реализације овог стратешки значајног инфраструктурног пројекта, и обезбеђивања преосталог износа финансирања подржаног од стране МИГА, а ради закључивања новог кредитног аранжмана, вођени су преговори уговорних страна</w:t>
      </w:r>
      <w:r w:rsidRPr="00E405FA">
        <w:rPr>
          <w:lang w:val="sr-Cyrl-RS"/>
        </w:rPr>
        <w:t>.</w:t>
      </w:r>
    </w:p>
    <w:p w:rsidR="00E405FA" w:rsidRPr="00E405FA" w:rsidRDefault="00E405FA" w:rsidP="00E405FA">
      <w:pPr>
        <w:autoSpaceDE w:val="0"/>
        <w:autoSpaceDN w:val="0"/>
        <w:adjustRightInd w:val="0"/>
        <w:ind w:firstLine="720"/>
        <w:jc w:val="both"/>
        <w:rPr>
          <w:bCs/>
          <w:lang w:val="sr-Cyrl-RS"/>
        </w:rPr>
      </w:pPr>
      <w:r w:rsidRPr="00E405FA">
        <w:rPr>
          <w:lang w:val="sr-Cyrl-RS"/>
        </w:rPr>
        <w:t xml:space="preserve">Преговори у вези са наведеним финансирањем одржавали су се </w:t>
      </w:r>
      <w:r w:rsidRPr="00E405FA">
        <w:rPr>
          <w:bCs/>
          <w:lang w:val="sr-Cyrl-RS"/>
        </w:rPr>
        <w:t xml:space="preserve">путем </w:t>
      </w:r>
      <w:r w:rsidRPr="00E405FA">
        <w:rPr>
          <w:lang w:val="sr-Cyrl-RS"/>
        </w:rPr>
        <w:t>аудио-видео комуникације са представницима уговорних страна, што је резултирало договором о условима и начину коришћења зајма, као и мерама и активностима које су спроведене или се предузимају, како би се испунили услови за коришћење средстава зајма</w:t>
      </w:r>
      <w:r w:rsidRPr="00E405FA">
        <w:rPr>
          <w:bCs/>
          <w:lang w:val="sr-Cyrl-RS"/>
        </w:rPr>
        <w:t>.</w:t>
      </w:r>
    </w:p>
    <w:p w:rsidR="00121A77" w:rsidRPr="00E405FA" w:rsidRDefault="00121A77" w:rsidP="00A41CCE">
      <w:pPr>
        <w:ind w:firstLine="708"/>
        <w:jc w:val="both"/>
        <w:rPr>
          <w:bCs/>
          <w:lang w:val="sr-Cyrl-RS"/>
        </w:rPr>
      </w:pPr>
      <w:r w:rsidRPr="00E405FA">
        <w:rPr>
          <w:bCs/>
          <w:lang w:val="sr-Cyrl-RS"/>
        </w:rPr>
        <w:t>Финансијски услови на које се односи предметно задуживање наведени су како следи: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 xml:space="preserve">износ кредита: до 700.000.000 </w:t>
      </w:r>
      <w:r w:rsidR="00E405FA">
        <w:rPr>
          <w:bCs/>
          <w:lang w:val="sr-Cyrl-RS"/>
        </w:rPr>
        <w:t>евра</w:t>
      </w:r>
      <w:r w:rsidRPr="00E405FA">
        <w:rPr>
          <w:bCs/>
          <w:lang w:val="sr-Cyrl-RS"/>
        </w:rPr>
        <w:t>. Кредит одобрен од стране зајмодавца у оквиру предметног МИГА кредита и камате на кредит МИГА ће гарантовати 95%;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рок доспећа кредита: до 15</w:t>
      </w:r>
      <w:r w:rsidRPr="00E405FA">
        <w:rPr>
          <w:bCs/>
          <w:lang w:val="sr-Latn-RS"/>
        </w:rPr>
        <w:t>,5</w:t>
      </w:r>
      <w:r w:rsidRPr="00E405FA">
        <w:rPr>
          <w:bCs/>
          <w:lang w:val="sr-Cyrl-RS"/>
        </w:rPr>
        <w:t xml:space="preserve"> година укључујући и период почека од </w:t>
      </w:r>
      <w:r w:rsidRPr="00E405FA">
        <w:rPr>
          <w:bCs/>
          <w:lang w:val="sr-Latn-RS"/>
        </w:rPr>
        <w:t>3,5</w:t>
      </w:r>
      <w:r w:rsidRPr="00E405FA">
        <w:rPr>
          <w:bCs/>
          <w:lang w:val="sr-Cyrl-RS"/>
        </w:rPr>
        <w:t xml:space="preserve"> године;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период расположивости кредита: почиње ступањем на снагу Уговора о кредиту и траје до скоријег датума од (</w:t>
      </w:r>
      <w:r w:rsidRPr="00E405FA">
        <w:rPr>
          <w:bCs/>
          <w:lang w:val="sr-Latn-RS"/>
        </w:rPr>
        <w:t xml:space="preserve">i) </w:t>
      </w:r>
      <w:r w:rsidRPr="00E405FA">
        <w:rPr>
          <w:bCs/>
          <w:lang w:val="sr-Cyrl-RS"/>
        </w:rPr>
        <w:t xml:space="preserve">датума који пада </w:t>
      </w:r>
      <w:r w:rsidR="00E405FA">
        <w:rPr>
          <w:bCs/>
          <w:lang w:val="sr-Cyrl-RS"/>
        </w:rPr>
        <w:t>три</w:t>
      </w:r>
      <w:r w:rsidRPr="00E405FA">
        <w:rPr>
          <w:bCs/>
          <w:lang w:val="sr-Cyrl-RS"/>
        </w:rPr>
        <w:t xml:space="preserve"> године након ступања на снагу Уговора о кредиту и </w:t>
      </w:r>
      <w:r w:rsidRPr="00E405FA">
        <w:rPr>
          <w:bCs/>
          <w:lang w:val="sr-Latn-RS"/>
        </w:rPr>
        <w:t xml:space="preserve">(ii) </w:t>
      </w:r>
      <w:r w:rsidRPr="00E405FA">
        <w:rPr>
          <w:bCs/>
          <w:lang w:val="sr-Cyrl-RS"/>
        </w:rPr>
        <w:t>датума на који су средства Уговора о кредиту у потпуности повучена;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 xml:space="preserve">каматна стопа: варијабилна стопа која се базира на 6М </w:t>
      </w:r>
      <w:r w:rsidRPr="00E405FA">
        <w:rPr>
          <w:bCs/>
          <w:lang w:val="sr-Latn-RS"/>
        </w:rPr>
        <w:t>EURIBOR</w:t>
      </w:r>
      <w:r w:rsidRPr="00E405FA">
        <w:rPr>
          <w:bCs/>
          <w:lang w:val="sr-Cyrl-RS"/>
        </w:rPr>
        <w:t xml:space="preserve"> или некој другој стопи одређеној као Benchmark стопа за замену, увећаном за  фиксну маржу од 0,</w:t>
      </w:r>
      <w:r w:rsidRPr="00E405FA">
        <w:rPr>
          <w:bCs/>
          <w:lang w:val="sr-Latn-RS"/>
        </w:rPr>
        <w:t>75</w:t>
      </w:r>
      <w:r w:rsidRPr="00E405FA">
        <w:rPr>
          <w:bCs/>
          <w:lang w:val="sr-Cyrl-RS"/>
        </w:rPr>
        <w:t>% годишње;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 xml:space="preserve">стопа накнаде за аранжман износи 0,60%, која се обрачунава на целокупни износ зајма; 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lastRenderedPageBreak/>
        <w:t>провизија на неповучена средства: 40% износа марже која је наплатива полугодишње уназад током периода расположивости (и последњег дана периода расположивости) на неповучени износ кредита;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 xml:space="preserve">накнада агенту за одобрење средства: 25.000 </w:t>
      </w:r>
      <w:r w:rsidR="00E405FA">
        <w:rPr>
          <w:bCs/>
          <w:lang w:val="sr-Cyrl-RS"/>
        </w:rPr>
        <w:t>евра</w:t>
      </w:r>
      <w:r w:rsidRPr="00E405FA">
        <w:rPr>
          <w:bCs/>
          <w:lang w:val="sr-Cyrl-RS"/>
        </w:rPr>
        <w:t xml:space="preserve"> која доспева на наплату агенту као предуслов за прво повлачење средстава зајма и потом на сваку годишњицу до крајњег датума отплате зајма;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МИГА премија: износ МИГА премије ће бити искључиво за рачун Зајмопримца, а МИГА ће је накнадно одредити према властитој дискрецији.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 xml:space="preserve">трошкови правног заступника, који ће бити рефундирани од стране Републике Србије JP Morgan-у, за припрему, преглед, извршење и достављање потребне документације у вези са одобравањем зајма, по основу ангажмана; 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зајмопримац: Република Србија коју заступа Влада Републике Србије преко Министарства финансија;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купац: привредно друштво „Коридори Србије” д.о.о, Београд;</w:t>
      </w:r>
    </w:p>
    <w:p w:rsidR="00BD25FC" w:rsidRPr="00E405FA" w:rsidRDefault="00BD25FC" w:rsidP="00BD25FC">
      <w:pPr>
        <w:numPr>
          <w:ilvl w:val="0"/>
          <w:numId w:val="10"/>
        </w:numPr>
        <w:tabs>
          <w:tab w:val="left" w:pos="720"/>
        </w:tabs>
        <w:jc w:val="both"/>
        <w:rPr>
          <w:bCs/>
          <w:lang w:val="sr-Cyrl-RS"/>
        </w:rPr>
      </w:pPr>
      <w:r w:rsidRPr="00E405FA">
        <w:rPr>
          <w:bCs/>
          <w:lang w:val="sr-Cyrl-RS"/>
        </w:rPr>
        <w:t>извозник - добављач: Конзорцијум Bechtel International, Inc. and Enka Insaat ve Sanayi A.S, као стратешки партнер одабран у складу са Законом о утврђивању јавног интереса и посебним поступцима ради реализације Пројекта изградње инфраструктурног коридора аутопута Е-761, деоница Појате-Прељина од 8. јула 2019. године.</w:t>
      </w:r>
    </w:p>
    <w:p w:rsidR="00A41CCE" w:rsidRPr="00E405FA" w:rsidRDefault="00A41CCE" w:rsidP="00BD25FC">
      <w:pPr>
        <w:ind w:firstLine="708"/>
        <w:jc w:val="both"/>
        <w:rPr>
          <w:bCs/>
          <w:lang w:val="sr-Cyrl-RS"/>
        </w:rPr>
      </w:pPr>
    </w:p>
    <w:p w:rsidR="00692046" w:rsidRPr="00E405FA" w:rsidRDefault="00692046" w:rsidP="004D2AAA">
      <w:pPr>
        <w:spacing w:after="120"/>
        <w:ind w:firstLine="720"/>
        <w:jc w:val="both"/>
        <w:rPr>
          <w:lang w:val="sr-Cyrl-RS"/>
        </w:rPr>
      </w:pPr>
      <w:r w:rsidRPr="00E405FA">
        <w:rPr>
          <w:lang w:val="sr-Cyrl-RS"/>
        </w:rPr>
        <w:t>III. ОБЈАШЊЕЊЕ ОСНОВНИХ ПРАВНИХ ИНСТИТУТА И ПОЈЕДИНАЧНИХ РЕШЕЊА</w:t>
      </w:r>
    </w:p>
    <w:p w:rsidR="00692046" w:rsidRPr="00E405FA" w:rsidRDefault="00692046" w:rsidP="00692046">
      <w:pPr>
        <w:ind w:firstLine="720"/>
        <w:jc w:val="both"/>
        <w:rPr>
          <w:rFonts w:eastAsia="SimSun"/>
          <w:lang w:val="sr-Cyrl-RS"/>
        </w:rPr>
      </w:pPr>
      <w:r w:rsidRPr="00E405FA">
        <w:rPr>
          <w:lang w:val="sr-Cyrl-RS"/>
        </w:rPr>
        <w:t xml:space="preserve">Одредбом члана 1. </w:t>
      </w:r>
      <w:r w:rsidR="004D2AAA" w:rsidRPr="00E405FA">
        <w:rPr>
          <w:lang w:val="sr-Cyrl-RS"/>
        </w:rPr>
        <w:t xml:space="preserve">овог закона </w:t>
      </w:r>
      <w:r w:rsidRPr="00E405FA">
        <w:rPr>
          <w:lang w:val="sr-Cyrl-RS"/>
        </w:rPr>
        <w:t>предвиђа се потврђивање</w:t>
      </w:r>
      <w:r w:rsidR="00D34420" w:rsidRPr="00E405FA">
        <w:rPr>
          <w:lang w:val="sr-Cyrl-RS"/>
        </w:rPr>
        <w:t xml:space="preserve"> </w:t>
      </w:r>
      <w:r w:rsidR="00BD25FC" w:rsidRPr="00E405FA">
        <w:rPr>
          <w:rFonts w:eastAsia="SimSun"/>
          <w:lang w:val="sr-Cyrl-RS" w:eastAsia="zh-CN"/>
        </w:rPr>
        <w:t xml:space="preserve">Уговора </w:t>
      </w:r>
      <w:r w:rsidR="00BD25FC" w:rsidRPr="00E405FA">
        <w:rPr>
          <w:bCs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  <w:r w:rsidR="00C65F77" w:rsidRPr="00E405FA">
        <w:rPr>
          <w:rFonts w:eastAsia="SimSun"/>
          <w:lang w:val="sr-Cyrl-RS"/>
        </w:rPr>
        <w:t>, који је потписан у Београду 2</w:t>
      </w:r>
      <w:r w:rsidR="00BD25FC" w:rsidRPr="00E405FA">
        <w:rPr>
          <w:rFonts w:eastAsia="SimSun"/>
          <w:lang w:val="sr-Latn-RS"/>
        </w:rPr>
        <w:t>6</w:t>
      </w:r>
      <w:r w:rsidR="00C65F77" w:rsidRPr="00E405FA">
        <w:rPr>
          <w:rFonts w:eastAsia="SimSun"/>
          <w:lang w:val="sr-Cyrl-RS"/>
        </w:rPr>
        <w:t xml:space="preserve">. </w:t>
      </w:r>
      <w:r w:rsidR="00BD25FC" w:rsidRPr="00E405FA">
        <w:rPr>
          <w:rFonts w:eastAsia="SimSun"/>
          <w:lang w:val="sr-Cyrl-RS"/>
        </w:rPr>
        <w:t>септембра</w:t>
      </w:r>
      <w:r w:rsidR="00C65F77" w:rsidRPr="00E405FA">
        <w:rPr>
          <w:rFonts w:eastAsia="SimSun"/>
          <w:lang w:val="sr-Cyrl-RS"/>
        </w:rPr>
        <w:t xml:space="preserve"> 2023. године</w:t>
      </w:r>
      <w:r w:rsidR="00746BDE" w:rsidRPr="00E405FA">
        <w:rPr>
          <w:lang w:val="sr-Cyrl-RS"/>
        </w:rPr>
        <w:t xml:space="preserve">, </w:t>
      </w:r>
      <w:r w:rsidRPr="00E405FA">
        <w:rPr>
          <w:rFonts w:eastAsia="SimSun"/>
          <w:lang w:val="sr-Cyrl-RS"/>
        </w:rPr>
        <w:t>у оригиналу на енглеском језику.</w:t>
      </w:r>
    </w:p>
    <w:p w:rsidR="00692046" w:rsidRPr="00E405FA" w:rsidRDefault="00692046" w:rsidP="00692046">
      <w:pPr>
        <w:ind w:firstLine="720"/>
        <w:jc w:val="both"/>
        <w:rPr>
          <w:lang w:val="sr-Cyrl-RS"/>
        </w:rPr>
      </w:pPr>
      <w:r w:rsidRPr="00E405FA">
        <w:rPr>
          <w:lang w:val="sr-Cyrl-RS"/>
        </w:rPr>
        <w:t xml:space="preserve"> Одредба члана 2. </w:t>
      </w:r>
      <w:r w:rsidR="004D2AAA" w:rsidRPr="00E405FA">
        <w:rPr>
          <w:lang w:val="sr-Cyrl-RS"/>
        </w:rPr>
        <w:t xml:space="preserve">овог закона </w:t>
      </w:r>
      <w:r w:rsidRPr="00E405FA">
        <w:rPr>
          <w:lang w:val="sr-Cyrl-RS"/>
        </w:rPr>
        <w:t xml:space="preserve">садржи текст </w:t>
      </w:r>
      <w:r w:rsidR="00BD25FC" w:rsidRPr="00E405FA">
        <w:rPr>
          <w:rFonts w:eastAsia="SimSun"/>
          <w:lang w:val="sr-Cyrl-RS" w:eastAsia="zh-CN"/>
        </w:rPr>
        <w:t xml:space="preserve">Уговора </w:t>
      </w:r>
      <w:r w:rsidR="00BD25FC" w:rsidRPr="00E405FA">
        <w:rPr>
          <w:bCs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  <w:r w:rsidR="00C65F77" w:rsidRPr="00E405FA">
        <w:rPr>
          <w:rFonts w:eastAsia="SimSun"/>
          <w:lang w:val="sr-Cyrl-RS"/>
        </w:rPr>
        <w:t xml:space="preserve">, </w:t>
      </w:r>
      <w:r w:rsidRPr="00E405FA">
        <w:rPr>
          <w:lang w:val="sr-Cyrl-RS"/>
        </w:rPr>
        <w:t>у оригиналу на енглеском језику и у преводу на српски језик.</w:t>
      </w:r>
    </w:p>
    <w:p w:rsidR="00692046" w:rsidRPr="00E405FA" w:rsidRDefault="00692046" w:rsidP="00692046">
      <w:pPr>
        <w:ind w:firstLine="720"/>
        <w:jc w:val="both"/>
        <w:rPr>
          <w:lang w:val="sr-Cyrl-RS"/>
        </w:rPr>
      </w:pPr>
      <w:r w:rsidRPr="00E405FA">
        <w:rPr>
          <w:lang w:val="sr-Cyrl-RS"/>
        </w:rPr>
        <w:t>Одредбом члана 3. уређује с</w:t>
      </w:r>
      <w:r w:rsidR="00BD25FC" w:rsidRPr="00E405FA">
        <w:rPr>
          <w:lang w:val="sr-Cyrl-RS"/>
        </w:rPr>
        <w:t>е ступање на снагу овог закона.</w:t>
      </w:r>
    </w:p>
    <w:p w:rsidR="0070651E" w:rsidRPr="00E405FA" w:rsidRDefault="0070651E" w:rsidP="00692046">
      <w:pPr>
        <w:ind w:firstLine="720"/>
        <w:jc w:val="both"/>
        <w:rPr>
          <w:lang w:val="sr-Cyrl-RS"/>
        </w:rPr>
      </w:pPr>
    </w:p>
    <w:p w:rsidR="00692046" w:rsidRPr="00E405FA" w:rsidRDefault="00692046" w:rsidP="00692046">
      <w:pPr>
        <w:ind w:firstLine="720"/>
        <w:jc w:val="both"/>
        <w:rPr>
          <w:bCs/>
          <w:lang w:val="sr-Cyrl-RS"/>
        </w:rPr>
      </w:pPr>
      <w:r w:rsidRPr="00E405FA">
        <w:rPr>
          <w:bCs/>
          <w:lang w:val="sr-Cyrl-RS"/>
        </w:rPr>
        <w:lastRenderedPageBreak/>
        <w:t xml:space="preserve">IV. </w:t>
      </w:r>
      <w:r w:rsidR="004D2AAA" w:rsidRPr="00E405FA">
        <w:rPr>
          <w:lang w:val="sr-Cyrl-RS"/>
        </w:rPr>
        <w:t>ФИНАНСИЈСКЕ ОБАВЕЗЕ И ПРОЦЕНА ФИНАНСИЈСКИХ СРЕДСТАВА КОЈА НАСТАЈУ ИЗВРШАВАЊЕМ ЗАКОНА</w:t>
      </w:r>
    </w:p>
    <w:p w:rsidR="00692046" w:rsidRPr="00E405FA" w:rsidRDefault="00692046" w:rsidP="00692046">
      <w:pPr>
        <w:jc w:val="both"/>
        <w:rPr>
          <w:lang w:val="sr-Cyrl-RS"/>
        </w:rPr>
      </w:pPr>
    </w:p>
    <w:p w:rsidR="00692046" w:rsidRPr="00574BA1" w:rsidRDefault="00692046" w:rsidP="00692046">
      <w:pPr>
        <w:jc w:val="both"/>
        <w:rPr>
          <w:lang w:val="sr-Cyrl-RS"/>
        </w:rPr>
      </w:pPr>
      <w:r w:rsidRPr="00E405FA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:rsidR="00692046" w:rsidRPr="00574BA1" w:rsidRDefault="00692046" w:rsidP="00692046">
      <w:pPr>
        <w:jc w:val="both"/>
        <w:rPr>
          <w:lang w:val="sr-Cyrl-RS"/>
        </w:rPr>
      </w:pPr>
    </w:p>
    <w:p w:rsidR="00B74EB0" w:rsidRPr="00574BA1" w:rsidRDefault="00B74EB0" w:rsidP="00692046">
      <w:pPr>
        <w:jc w:val="both"/>
        <w:rPr>
          <w:lang w:val="sr-Cyrl-RS"/>
        </w:rPr>
      </w:pPr>
    </w:p>
    <w:sectPr w:rsidR="00B74EB0" w:rsidRPr="00574BA1" w:rsidSect="0018155F">
      <w:headerReference w:type="even" r:id="rId7"/>
      <w:headerReference w:type="default" r:id="rId8"/>
      <w:footerReference w:type="even" r:id="rId9"/>
      <w:pgSz w:w="11909" w:h="16834" w:code="9"/>
      <w:pgMar w:top="1260" w:right="1289" w:bottom="1080" w:left="135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88" w:rsidRDefault="00900088">
      <w:r>
        <w:separator/>
      </w:r>
    </w:p>
  </w:endnote>
  <w:endnote w:type="continuationSeparator" w:id="0">
    <w:p w:rsidR="00900088" w:rsidRDefault="0090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88" w:rsidRDefault="00900088">
      <w:r>
        <w:separator/>
      </w:r>
    </w:p>
  </w:footnote>
  <w:footnote w:type="continuationSeparator" w:id="0">
    <w:p w:rsidR="00900088" w:rsidRDefault="00900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5AAF">
      <w:rPr>
        <w:rStyle w:val="PageNumber"/>
        <w:noProof/>
      </w:rPr>
      <w:t>5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474B7C"/>
    <w:multiLevelType w:val="hybridMultilevel"/>
    <w:tmpl w:val="38ACA9F0"/>
    <w:lvl w:ilvl="0" w:tplc="54A24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1082"/>
    <w:rsid w:val="00021E35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1A77"/>
    <w:rsid w:val="00122854"/>
    <w:rsid w:val="00126325"/>
    <w:rsid w:val="00137165"/>
    <w:rsid w:val="00144767"/>
    <w:rsid w:val="00147749"/>
    <w:rsid w:val="00153626"/>
    <w:rsid w:val="001667F5"/>
    <w:rsid w:val="001767A8"/>
    <w:rsid w:val="0018155F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2B7A"/>
    <w:rsid w:val="003234C8"/>
    <w:rsid w:val="00344F7E"/>
    <w:rsid w:val="003627B1"/>
    <w:rsid w:val="0037221F"/>
    <w:rsid w:val="00375309"/>
    <w:rsid w:val="0038219E"/>
    <w:rsid w:val="00384EA3"/>
    <w:rsid w:val="00387AD2"/>
    <w:rsid w:val="00394ADD"/>
    <w:rsid w:val="003B18F4"/>
    <w:rsid w:val="003B34BB"/>
    <w:rsid w:val="003C0CD0"/>
    <w:rsid w:val="003C2142"/>
    <w:rsid w:val="003C4052"/>
    <w:rsid w:val="003E6854"/>
    <w:rsid w:val="003E6BA6"/>
    <w:rsid w:val="003F7B23"/>
    <w:rsid w:val="0040226C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D2AAA"/>
    <w:rsid w:val="004E689B"/>
    <w:rsid w:val="00507384"/>
    <w:rsid w:val="00507842"/>
    <w:rsid w:val="005141EE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2FA9"/>
    <w:rsid w:val="00564468"/>
    <w:rsid w:val="005667F8"/>
    <w:rsid w:val="00572EFC"/>
    <w:rsid w:val="00574BA1"/>
    <w:rsid w:val="005759C0"/>
    <w:rsid w:val="00584A3D"/>
    <w:rsid w:val="00590734"/>
    <w:rsid w:val="005937ED"/>
    <w:rsid w:val="00596B97"/>
    <w:rsid w:val="005A62CD"/>
    <w:rsid w:val="005A6EB5"/>
    <w:rsid w:val="005B7034"/>
    <w:rsid w:val="005B78AF"/>
    <w:rsid w:val="005C0446"/>
    <w:rsid w:val="005C442E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4B3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05A6"/>
    <w:rsid w:val="006F1D87"/>
    <w:rsid w:val="0070299B"/>
    <w:rsid w:val="0070651E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B3E59"/>
    <w:rsid w:val="007C3802"/>
    <w:rsid w:val="007C7AD3"/>
    <w:rsid w:val="007D3CBB"/>
    <w:rsid w:val="007E5871"/>
    <w:rsid w:val="007F45DA"/>
    <w:rsid w:val="007F76C7"/>
    <w:rsid w:val="00812742"/>
    <w:rsid w:val="00815794"/>
    <w:rsid w:val="0083300B"/>
    <w:rsid w:val="00836B68"/>
    <w:rsid w:val="00845874"/>
    <w:rsid w:val="0085379B"/>
    <w:rsid w:val="008604C6"/>
    <w:rsid w:val="00862E50"/>
    <w:rsid w:val="00864A3D"/>
    <w:rsid w:val="00866F6D"/>
    <w:rsid w:val="00874CB0"/>
    <w:rsid w:val="00880F00"/>
    <w:rsid w:val="00884A19"/>
    <w:rsid w:val="00885AAF"/>
    <w:rsid w:val="00886CAD"/>
    <w:rsid w:val="00890B04"/>
    <w:rsid w:val="00890DFB"/>
    <w:rsid w:val="008A2893"/>
    <w:rsid w:val="008A40D8"/>
    <w:rsid w:val="008A5066"/>
    <w:rsid w:val="008B4ED3"/>
    <w:rsid w:val="008B4F87"/>
    <w:rsid w:val="008C220C"/>
    <w:rsid w:val="008C39C2"/>
    <w:rsid w:val="008C45A6"/>
    <w:rsid w:val="008D29F9"/>
    <w:rsid w:val="008E640C"/>
    <w:rsid w:val="008F15A3"/>
    <w:rsid w:val="008F54A3"/>
    <w:rsid w:val="00900088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143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41CCE"/>
    <w:rsid w:val="00A56DC0"/>
    <w:rsid w:val="00A67B90"/>
    <w:rsid w:val="00AA5172"/>
    <w:rsid w:val="00AA5E8B"/>
    <w:rsid w:val="00AA7FD3"/>
    <w:rsid w:val="00AB114C"/>
    <w:rsid w:val="00AB1D87"/>
    <w:rsid w:val="00AC23DB"/>
    <w:rsid w:val="00AC319E"/>
    <w:rsid w:val="00AC6967"/>
    <w:rsid w:val="00AC6E28"/>
    <w:rsid w:val="00AD73DE"/>
    <w:rsid w:val="00AE0B32"/>
    <w:rsid w:val="00AE55C5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66D07"/>
    <w:rsid w:val="00B74EB0"/>
    <w:rsid w:val="00B8231A"/>
    <w:rsid w:val="00B82F2B"/>
    <w:rsid w:val="00B82F86"/>
    <w:rsid w:val="00B92820"/>
    <w:rsid w:val="00B92834"/>
    <w:rsid w:val="00B949C6"/>
    <w:rsid w:val="00BA558F"/>
    <w:rsid w:val="00BD25FC"/>
    <w:rsid w:val="00BE4ADF"/>
    <w:rsid w:val="00BF6BB4"/>
    <w:rsid w:val="00C06E8B"/>
    <w:rsid w:val="00C14179"/>
    <w:rsid w:val="00C161E1"/>
    <w:rsid w:val="00C21708"/>
    <w:rsid w:val="00C34AE3"/>
    <w:rsid w:val="00C454A1"/>
    <w:rsid w:val="00C54BEC"/>
    <w:rsid w:val="00C574E3"/>
    <w:rsid w:val="00C61288"/>
    <w:rsid w:val="00C645D8"/>
    <w:rsid w:val="00C65F77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5A2"/>
    <w:rsid w:val="00CB387A"/>
    <w:rsid w:val="00CB391B"/>
    <w:rsid w:val="00CC1AE1"/>
    <w:rsid w:val="00CC41C3"/>
    <w:rsid w:val="00CC77B9"/>
    <w:rsid w:val="00CF1B02"/>
    <w:rsid w:val="00CF1BE2"/>
    <w:rsid w:val="00D03CA3"/>
    <w:rsid w:val="00D047EF"/>
    <w:rsid w:val="00D055F0"/>
    <w:rsid w:val="00D07955"/>
    <w:rsid w:val="00D34420"/>
    <w:rsid w:val="00D42C6F"/>
    <w:rsid w:val="00D57EE4"/>
    <w:rsid w:val="00D60D13"/>
    <w:rsid w:val="00D6104B"/>
    <w:rsid w:val="00D7163A"/>
    <w:rsid w:val="00D71C65"/>
    <w:rsid w:val="00D809EF"/>
    <w:rsid w:val="00DA3A35"/>
    <w:rsid w:val="00DD264B"/>
    <w:rsid w:val="00DE046C"/>
    <w:rsid w:val="00DF2E0D"/>
    <w:rsid w:val="00DF2F34"/>
    <w:rsid w:val="00DF3348"/>
    <w:rsid w:val="00DF6741"/>
    <w:rsid w:val="00E17FC0"/>
    <w:rsid w:val="00E219CE"/>
    <w:rsid w:val="00E3026C"/>
    <w:rsid w:val="00E322A1"/>
    <w:rsid w:val="00E376A0"/>
    <w:rsid w:val="00E40475"/>
    <w:rsid w:val="00E405FA"/>
    <w:rsid w:val="00E45A97"/>
    <w:rsid w:val="00E45C01"/>
    <w:rsid w:val="00E53694"/>
    <w:rsid w:val="00E62E9A"/>
    <w:rsid w:val="00E64495"/>
    <w:rsid w:val="00E77BF9"/>
    <w:rsid w:val="00E803F4"/>
    <w:rsid w:val="00E80D89"/>
    <w:rsid w:val="00E80F05"/>
    <w:rsid w:val="00E82B95"/>
    <w:rsid w:val="00E85227"/>
    <w:rsid w:val="00E85949"/>
    <w:rsid w:val="00E8762A"/>
    <w:rsid w:val="00E92AE5"/>
    <w:rsid w:val="00E93238"/>
    <w:rsid w:val="00EA60E5"/>
    <w:rsid w:val="00EC3998"/>
    <w:rsid w:val="00EC61DD"/>
    <w:rsid w:val="00EC73A1"/>
    <w:rsid w:val="00EE09D2"/>
    <w:rsid w:val="00EE585F"/>
    <w:rsid w:val="00EE6323"/>
    <w:rsid w:val="00EE6B63"/>
    <w:rsid w:val="00EF6FF3"/>
    <w:rsid w:val="00F00B5F"/>
    <w:rsid w:val="00F01185"/>
    <w:rsid w:val="00F332F8"/>
    <w:rsid w:val="00F333C3"/>
    <w:rsid w:val="00F62120"/>
    <w:rsid w:val="00F765C6"/>
    <w:rsid w:val="00F80E35"/>
    <w:rsid w:val="00F81A44"/>
    <w:rsid w:val="00F84AFF"/>
    <w:rsid w:val="00F86715"/>
    <w:rsid w:val="00F90C89"/>
    <w:rsid w:val="00F9113C"/>
    <w:rsid w:val="00F9386E"/>
    <w:rsid w:val="00FA4FE0"/>
    <w:rsid w:val="00FC1322"/>
    <w:rsid w:val="00FC6CBA"/>
    <w:rsid w:val="00FD0E68"/>
    <w:rsid w:val="00FE006C"/>
    <w:rsid w:val="00FE46FB"/>
    <w:rsid w:val="00FE755B"/>
    <w:rsid w:val="00FE7DB0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BC3E765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References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qFormat/>
    <w:locked/>
    <w:rsid w:val="00884A19"/>
    <w:rPr>
      <w:sz w:val="24"/>
      <w:szCs w:val="24"/>
    </w:rPr>
  </w:style>
  <w:style w:type="paragraph" w:styleId="NoSpacing">
    <w:name w:val="No Spacing"/>
    <w:uiPriority w:val="1"/>
    <w:qFormat/>
    <w:rsid w:val="00322B7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Branislav Dasic</cp:lastModifiedBy>
  <cp:revision>9</cp:revision>
  <cp:lastPrinted>2021-06-14T09:55:00Z</cp:lastPrinted>
  <dcterms:created xsi:type="dcterms:W3CDTF">2023-04-03T10:21:00Z</dcterms:created>
  <dcterms:modified xsi:type="dcterms:W3CDTF">2023-10-05T06:23:00Z</dcterms:modified>
</cp:coreProperties>
</file>