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F31" w:rsidRPr="008B4A3C" w:rsidRDefault="003D7F31" w:rsidP="005A7092">
      <w:pPr>
        <w:tabs>
          <w:tab w:val="left" w:pos="567"/>
        </w:tabs>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О Б Р А З Л О Ж Е Њ Е</w:t>
      </w:r>
    </w:p>
    <w:p w:rsidR="003D7F31" w:rsidRPr="008B4A3C" w:rsidRDefault="003D7F31" w:rsidP="003D7F31">
      <w:pPr>
        <w:spacing w:after="0" w:line="240" w:lineRule="auto"/>
        <w:jc w:val="center"/>
        <w:rPr>
          <w:rFonts w:eastAsia="Times New Roman" w:cs="Times New Roman"/>
          <w:color w:val="000000" w:themeColor="text1"/>
          <w:sz w:val="16"/>
          <w:szCs w:val="16"/>
          <w:lang w:val="sr-Cyrl-CS"/>
        </w:rPr>
      </w:pP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I.   УСТАВНИ ОСНОВ ЗА ДОНОШЕЊЕ ЗАКОНА</w:t>
      </w:r>
    </w:p>
    <w:p w:rsidR="003D7F31" w:rsidRPr="008B4A3C" w:rsidRDefault="003D7F31" w:rsidP="003D7F31">
      <w:pPr>
        <w:spacing w:after="0" w:line="240" w:lineRule="auto"/>
        <w:jc w:val="both"/>
        <w:rPr>
          <w:rFonts w:eastAsia="Times New Roman" w:cs="Times New Roman"/>
          <w:b/>
          <w:color w:val="000000" w:themeColor="text1"/>
          <w:sz w:val="16"/>
          <w:szCs w:val="16"/>
          <w:lang w:val="sr-Cyrl-CS"/>
        </w:rPr>
      </w:pPr>
    </w:p>
    <w:p w:rsidR="003D7F31" w:rsidRPr="008B4A3C" w:rsidRDefault="003D7F31"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rsidR="003D7F31" w:rsidRPr="008B4A3C" w:rsidRDefault="003D7F31" w:rsidP="003D7F31">
      <w:pPr>
        <w:spacing w:after="0" w:line="240" w:lineRule="auto"/>
        <w:jc w:val="both"/>
        <w:rPr>
          <w:rFonts w:eastAsia="Times New Roman" w:cs="Times New Roman"/>
          <w:b/>
          <w:color w:val="000000" w:themeColor="text1"/>
          <w:szCs w:val="24"/>
          <w:lang w:val="sr-Cyrl-CS"/>
        </w:rPr>
      </w:pP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II. РАЗЛОЗИ ЗА ДОНОШЕЊЕ ЗАКОНА</w:t>
      </w:r>
    </w:p>
    <w:p w:rsidR="003D7F31" w:rsidRPr="008B4A3C" w:rsidRDefault="003D7F31" w:rsidP="003D7F31">
      <w:pPr>
        <w:spacing w:after="0" w:line="240" w:lineRule="auto"/>
        <w:jc w:val="both"/>
        <w:rPr>
          <w:rFonts w:eastAsia="Times New Roman" w:cs="Times New Roman"/>
          <w:color w:val="000000" w:themeColor="text1"/>
          <w:szCs w:val="24"/>
          <w:lang w:val="sr-Cyrl-CS"/>
        </w:rPr>
      </w:pPr>
    </w:p>
    <w:p w:rsidR="003D7F31" w:rsidRPr="008B4A3C" w:rsidRDefault="003D7F31"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i/>
          <w:color w:val="000000" w:themeColor="text1"/>
          <w:szCs w:val="24"/>
          <w:lang w:val="sr-Cyrl-CS"/>
        </w:rPr>
        <w:t>• Проблеми које овај закон треба да реши, односно циљеви који се овим законом постижу</w:t>
      </w:r>
    </w:p>
    <w:p w:rsidR="003D7F31" w:rsidRPr="008B4A3C" w:rsidRDefault="003D7F31" w:rsidP="003D7F31">
      <w:pPr>
        <w:spacing w:after="0" w:line="240" w:lineRule="auto"/>
        <w:ind w:firstLine="720"/>
        <w:jc w:val="both"/>
        <w:rPr>
          <w:rFonts w:eastAsia="Times New Roman" w:cs="Times New Roman"/>
          <w:color w:val="000000" w:themeColor="text1"/>
          <w:sz w:val="16"/>
          <w:szCs w:val="16"/>
          <w:lang w:val="sr-Cyrl-CS"/>
        </w:rPr>
      </w:pPr>
    </w:p>
    <w:p w:rsidR="000441B3" w:rsidRPr="008B4A3C" w:rsidRDefault="003D7F31" w:rsidP="003A75A9">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Основни разлог за доношење овог закона, односно циљ који се овим законом постиже, садржан је у потреби да се</w:t>
      </w:r>
      <w:r w:rsidR="003C5F35" w:rsidRPr="008B4A3C">
        <w:rPr>
          <w:rFonts w:eastAsia="Times New Roman" w:cs="Times New Roman"/>
          <w:color w:val="000000" w:themeColor="text1"/>
          <w:szCs w:val="24"/>
          <w:lang w:val="sr-Cyrl-CS"/>
        </w:rPr>
        <w:t xml:space="preserve"> </w:t>
      </w:r>
      <w:r w:rsidR="000441B3" w:rsidRPr="008B4A3C">
        <w:rPr>
          <w:rFonts w:eastAsia="Times New Roman" w:cs="Times New Roman"/>
          <w:color w:val="000000" w:themeColor="text1"/>
          <w:szCs w:val="24"/>
          <w:lang w:val="sr-Cyrl-CS"/>
        </w:rPr>
        <w:t xml:space="preserve">одложи рок за преношење надлежности за утврђивање пореза на наслеђе и поклон и пореза на пренос апсолутних права, са Пореске управе на јединице локалне самоуправе, до 1. </w:t>
      </w:r>
      <w:r w:rsidR="00953D54" w:rsidRPr="008B4A3C">
        <w:rPr>
          <w:rFonts w:eastAsia="Times New Roman" w:cs="Times New Roman"/>
          <w:color w:val="000000" w:themeColor="text1"/>
          <w:szCs w:val="24"/>
          <w:lang w:val="sr-Cyrl-CS"/>
        </w:rPr>
        <w:t>јануара</w:t>
      </w:r>
      <w:r w:rsidR="000441B3" w:rsidRPr="008B4A3C">
        <w:rPr>
          <w:rFonts w:eastAsia="Times New Roman" w:cs="Times New Roman"/>
          <w:color w:val="000000" w:themeColor="text1"/>
          <w:szCs w:val="24"/>
          <w:lang w:val="sr-Cyrl-CS"/>
        </w:rPr>
        <w:t xml:space="preserve"> 202</w:t>
      </w:r>
      <w:r w:rsidR="00AD54E5" w:rsidRPr="008B4A3C">
        <w:rPr>
          <w:rFonts w:eastAsia="Times New Roman" w:cs="Times New Roman"/>
          <w:color w:val="000000" w:themeColor="text1"/>
          <w:szCs w:val="24"/>
          <w:lang w:val="sr-Cyrl-CS"/>
        </w:rPr>
        <w:t>5</w:t>
      </w:r>
      <w:r w:rsidR="000441B3" w:rsidRPr="008B4A3C">
        <w:rPr>
          <w:rFonts w:eastAsia="Times New Roman" w:cs="Times New Roman"/>
          <w:color w:val="000000" w:themeColor="text1"/>
          <w:szCs w:val="24"/>
          <w:lang w:val="sr-Cyrl-CS"/>
        </w:rPr>
        <w:t>. године, како би се реализовале све потребне претпоставке за остварење тог циља.</w:t>
      </w:r>
    </w:p>
    <w:p w:rsidR="00AD54E5" w:rsidRPr="008B4A3C" w:rsidRDefault="00AD54E5" w:rsidP="003D7F31">
      <w:pPr>
        <w:spacing w:after="0" w:line="240" w:lineRule="auto"/>
        <w:ind w:firstLine="567"/>
        <w:jc w:val="both"/>
        <w:rPr>
          <w:rFonts w:eastAsia="Times New Roman" w:cs="Times New Roman"/>
          <w:color w:val="000000" w:themeColor="text1"/>
          <w:szCs w:val="24"/>
          <w:lang w:val="sr-Cyrl-CS"/>
        </w:rPr>
      </w:pPr>
    </w:p>
    <w:p w:rsidR="003A75A9" w:rsidRPr="008B4A3C" w:rsidRDefault="003A75A9"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Овим законом се не уводе нови, нити мењају постојећи административни поступци.</w:t>
      </w:r>
    </w:p>
    <w:p w:rsidR="003D7F31" w:rsidRPr="008B4A3C" w:rsidRDefault="003D7F31" w:rsidP="003D7F31">
      <w:pPr>
        <w:spacing w:after="0" w:line="240" w:lineRule="auto"/>
        <w:ind w:firstLine="720"/>
        <w:jc w:val="both"/>
        <w:rPr>
          <w:rFonts w:eastAsia="Times New Roman" w:cs="Times New Roman"/>
          <w:color w:val="FF0000"/>
          <w:szCs w:val="24"/>
          <w:lang w:val="sr-Cyrl-CS"/>
        </w:rPr>
      </w:pPr>
    </w:p>
    <w:p w:rsidR="003D7F31" w:rsidRPr="008B4A3C" w:rsidRDefault="003D7F31" w:rsidP="003D7F31">
      <w:pPr>
        <w:spacing w:after="0" w:line="240" w:lineRule="auto"/>
        <w:ind w:firstLine="567"/>
        <w:jc w:val="both"/>
        <w:rPr>
          <w:rFonts w:eastAsia="Times New Roman" w:cs="Times New Roman"/>
          <w:i/>
          <w:color w:val="000000" w:themeColor="text1"/>
          <w:szCs w:val="24"/>
          <w:lang w:val="sr-Cyrl-CS"/>
        </w:rPr>
      </w:pPr>
      <w:r w:rsidRPr="008B4A3C">
        <w:rPr>
          <w:rFonts w:eastAsia="Times New Roman" w:cs="Times New Roman"/>
          <w:i/>
          <w:color w:val="000000" w:themeColor="text1"/>
          <w:szCs w:val="24"/>
          <w:lang w:val="sr-Cyrl-CS"/>
        </w:rPr>
        <w:t xml:space="preserve">• Разматране могућности да се проблеми реше и без доношења </w:t>
      </w:r>
      <w:r w:rsidR="00DE5FD7" w:rsidRPr="008B4A3C">
        <w:rPr>
          <w:rFonts w:eastAsia="Times New Roman" w:cs="Times New Roman"/>
          <w:i/>
          <w:color w:val="000000" w:themeColor="text1"/>
          <w:szCs w:val="24"/>
          <w:lang w:val="sr-Cyrl-CS"/>
        </w:rPr>
        <w:t>овог з</w:t>
      </w:r>
      <w:r w:rsidRPr="008B4A3C">
        <w:rPr>
          <w:rFonts w:eastAsia="Times New Roman" w:cs="Times New Roman"/>
          <w:i/>
          <w:color w:val="000000" w:themeColor="text1"/>
          <w:szCs w:val="24"/>
          <w:lang w:val="sr-Cyrl-CS"/>
        </w:rPr>
        <w:t>акона</w:t>
      </w:r>
    </w:p>
    <w:p w:rsidR="003D7F31" w:rsidRPr="008B4A3C" w:rsidRDefault="003D7F31" w:rsidP="003D7F31">
      <w:pPr>
        <w:spacing w:after="0" w:line="240" w:lineRule="auto"/>
        <w:ind w:firstLine="720"/>
        <w:jc w:val="both"/>
        <w:rPr>
          <w:rFonts w:eastAsia="Times New Roman" w:cs="Times New Roman"/>
          <w:color w:val="000000" w:themeColor="text1"/>
          <w:szCs w:val="24"/>
          <w:lang w:val="sr-Cyrl-CS"/>
        </w:rPr>
      </w:pPr>
    </w:p>
    <w:p w:rsidR="003D7F31" w:rsidRPr="008B4A3C" w:rsidRDefault="003D7F31"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8B4A3C">
        <w:rPr>
          <w:rFonts w:eastAsia="Times New Roman" w:cs="Times New Roman"/>
          <w:bCs/>
          <w:iCs/>
          <w:color w:val="000000" w:themeColor="text1"/>
          <w:szCs w:val="24"/>
          <w:lang w:val="sr-Cyrl-CS"/>
        </w:rPr>
        <w:t>„</w:t>
      </w:r>
      <w:r w:rsidRPr="008B4A3C">
        <w:rPr>
          <w:rFonts w:eastAsia="Times New Roman" w:cs="Times New Roman"/>
          <w:color w:val="000000" w:themeColor="text1"/>
          <w:szCs w:val="24"/>
          <w:lang w:val="sr-Cyrl-CS"/>
        </w:rPr>
        <w:t>Службени гласник РС</w:t>
      </w:r>
      <w:r w:rsidRPr="008B4A3C">
        <w:rPr>
          <w:rFonts w:eastAsia="Times New Roman" w:cs="Times New Roman"/>
          <w:bCs/>
          <w:iCs/>
          <w:noProof/>
          <w:color w:val="000000" w:themeColor="text1"/>
          <w:szCs w:val="24"/>
          <w:lang w:val="sr-Cyrl-CS"/>
        </w:rPr>
        <w:t>”, бр. 54/09, 73/10, 101/10, 101/11, 93/12, 62/13, 63/13-исправка, 108/13, 142/14, 68/15-др. закон, 103/15, 99/16, 113/17, 95/18, 31/19</w:t>
      </w:r>
      <w:r w:rsidR="00622893" w:rsidRPr="008B4A3C">
        <w:rPr>
          <w:rFonts w:eastAsia="Times New Roman" w:cs="Times New Roman"/>
          <w:bCs/>
          <w:iCs/>
          <w:noProof/>
          <w:color w:val="000000" w:themeColor="text1"/>
          <w:szCs w:val="24"/>
          <w:lang w:val="sr-Cyrl-CS"/>
        </w:rPr>
        <w:t xml:space="preserve">, </w:t>
      </w:r>
      <w:r w:rsidRPr="008B4A3C">
        <w:rPr>
          <w:rFonts w:eastAsia="Times New Roman" w:cs="Times New Roman"/>
          <w:bCs/>
          <w:iCs/>
          <w:noProof/>
          <w:color w:val="000000" w:themeColor="text1"/>
          <w:szCs w:val="24"/>
          <w:lang w:val="sr-Cyrl-CS"/>
        </w:rPr>
        <w:t>72/19</w:t>
      </w:r>
      <w:r w:rsidR="009E22F5" w:rsidRPr="008B4A3C">
        <w:rPr>
          <w:rFonts w:eastAsia="Times New Roman" w:cs="Times New Roman"/>
          <w:bCs/>
          <w:iCs/>
          <w:noProof/>
          <w:color w:val="000000" w:themeColor="text1"/>
          <w:szCs w:val="24"/>
          <w:lang w:val="sr-Cyrl-CS"/>
        </w:rPr>
        <w:t>,</w:t>
      </w:r>
      <w:r w:rsidR="00622893" w:rsidRPr="008B4A3C">
        <w:rPr>
          <w:rFonts w:eastAsia="Times New Roman" w:cs="Times New Roman"/>
          <w:bCs/>
          <w:iCs/>
          <w:noProof/>
          <w:color w:val="000000" w:themeColor="text1"/>
          <w:szCs w:val="24"/>
          <w:lang w:val="sr-Cyrl-CS"/>
        </w:rPr>
        <w:t xml:space="preserve"> 149/20</w:t>
      </w:r>
      <w:r w:rsidR="009E22F5" w:rsidRPr="008B4A3C">
        <w:rPr>
          <w:rFonts w:eastAsia="Times New Roman" w:cs="Times New Roman"/>
          <w:bCs/>
          <w:iCs/>
          <w:noProof/>
          <w:color w:val="000000" w:themeColor="text1"/>
          <w:szCs w:val="24"/>
          <w:lang w:val="sr-Cyrl-CS"/>
        </w:rPr>
        <w:t>, 118/21</w:t>
      </w:r>
      <w:r w:rsidR="00AD54E5" w:rsidRPr="008B4A3C">
        <w:rPr>
          <w:rFonts w:eastAsia="Times New Roman" w:cs="Times New Roman"/>
          <w:bCs/>
          <w:iCs/>
          <w:noProof/>
          <w:color w:val="000000" w:themeColor="text1"/>
          <w:szCs w:val="24"/>
          <w:lang w:val="sr-Cyrl-CS"/>
        </w:rPr>
        <w:t>,</w:t>
      </w:r>
      <w:r w:rsidR="009E22F5" w:rsidRPr="008B4A3C">
        <w:rPr>
          <w:rFonts w:eastAsia="Times New Roman" w:cs="Times New Roman"/>
          <w:bCs/>
          <w:iCs/>
          <w:noProof/>
          <w:color w:val="000000" w:themeColor="text1"/>
          <w:szCs w:val="24"/>
          <w:lang w:val="sr-Cyrl-CS"/>
        </w:rPr>
        <w:t xml:space="preserve"> 118/21-др. закон</w:t>
      </w:r>
      <w:r w:rsidR="00AD54E5" w:rsidRPr="008B4A3C">
        <w:rPr>
          <w:rFonts w:eastAsia="Times New Roman" w:cs="Times New Roman"/>
          <w:bCs/>
          <w:iCs/>
          <w:noProof/>
          <w:color w:val="000000" w:themeColor="text1"/>
          <w:szCs w:val="24"/>
          <w:lang w:val="sr-Cyrl-CS"/>
        </w:rPr>
        <w:t xml:space="preserve"> и 138/22</w:t>
      </w:r>
      <w:r w:rsidRPr="008B4A3C">
        <w:rPr>
          <w:rFonts w:eastAsia="Times New Roman" w:cs="Times New Roman"/>
          <w:bCs/>
          <w:iCs/>
          <w:noProof/>
          <w:color w:val="000000" w:themeColor="text1"/>
          <w:szCs w:val="24"/>
          <w:lang w:val="sr-Cyrl-CS"/>
        </w:rPr>
        <w:t>)</w:t>
      </w:r>
      <w:r w:rsidR="0087358C" w:rsidRPr="008B4A3C">
        <w:rPr>
          <w:rFonts w:eastAsia="Times New Roman" w:cs="Times New Roman"/>
          <w:bCs/>
          <w:iCs/>
          <w:noProof/>
          <w:color w:val="000000" w:themeColor="text1"/>
          <w:szCs w:val="24"/>
          <w:lang w:val="sr-Cyrl-CS"/>
        </w:rPr>
        <w:t>,</w:t>
      </w:r>
      <w:r w:rsidRPr="008B4A3C">
        <w:rPr>
          <w:rFonts w:eastAsia="Times New Roman" w:cs="Times New Roman"/>
          <w:bCs/>
          <w:iCs/>
          <w:noProof/>
          <w:color w:val="000000" w:themeColor="text1"/>
          <w:szCs w:val="24"/>
          <w:lang w:val="sr-Cyrl-CS"/>
        </w:rPr>
        <w:t xml:space="preserve"> </w:t>
      </w:r>
      <w:r w:rsidRPr="008B4A3C">
        <w:rPr>
          <w:rFonts w:eastAsia="Times New Roman" w:cs="Times New Roman"/>
          <w:color w:val="000000" w:themeColor="text1"/>
          <w:szCs w:val="24"/>
          <w:lang w:val="sr-Cyrl-CS"/>
        </w:rPr>
        <w:t>уређују пореским законом. Стога се измене и допуне тих елемената не могу решити доношењем подзаконских аката, односно предузимањем других мера у оквиру послова државне управе.</w:t>
      </w:r>
    </w:p>
    <w:p w:rsidR="00E86E91" w:rsidRPr="008B4A3C" w:rsidRDefault="00E86E91" w:rsidP="003D7F31">
      <w:pPr>
        <w:spacing w:after="0" w:line="240" w:lineRule="auto"/>
        <w:ind w:firstLine="567"/>
        <w:jc w:val="both"/>
        <w:rPr>
          <w:rFonts w:eastAsia="Times New Roman" w:cs="Times New Roman"/>
          <w:color w:val="000000" w:themeColor="text1"/>
          <w:szCs w:val="24"/>
          <w:lang w:val="sr-Cyrl-CS"/>
        </w:rPr>
      </w:pPr>
    </w:p>
    <w:p w:rsidR="00E86E91" w:rsidRPr="008B4A3C" w:rsidRDefault="003D7F31" w:rsidP="00E86E91">
      <w:pPr>
        <w:spacing w:after="0" w:line="240" w:lineRule="auto"/>
        <w:ind w:firstLine="567"/>
        <w:jc w:val="both"/>
        <w:rPr>
          <w:rFonts w:eastAsia="Times New Roman" w:cs="Times New Roman"/>
          <w:i/>
          <w:color w:val="000000" w:themeColor="text1"/>
          <w:szCs w:val="24"/>
          <w:lang w:val="sr-Cyrl-CS"/>
        </w:rPr>
      </w:pPr>
      <w:r w:rsidRPr="008B4A3C">
        <w:rPr>
          <w:rFonts w:eastAsia="Times New Roman" w:cs="Times New Roman"/>
          <w:color w:val="000000" w:themeColor="text1"/>
          <w:szCs w:val="24"/>
          <w:lang w:val="sr-Cyrl-CS"/>
        </w:rPr>
        <w:t xml:space="preserve"> </w:t>
      </w:r>
      <w:r w:rsidR="00E86E91" w:rsidRPr="008B4A3C">
        <w:rPr>
          <w:rFonts w:eastAsia="Times New Roman" w:cs="Times New Roman"/>
          <w:i/>
          <w:color w:val="000000" w:themeColor="text1"/>
          <w:szCs w:val="24"/>
          <w:lang w:val="sr-Cyrl-CS"/>
        </w:rPr>
        <w:t>• Зашто је доношење овог закона најбољи начин за решавање проблема</w:t>
      </w:r>
    </w:p>
    <w:p w:rsidR="00E86E91" w:rsidRPr="008B4A3C" w:rsidRDefault="00E86E91" w:rsidP="00E86E91">
      <w:pPr>
        <w:spacing w:after="0" w:line="240" w:lineRule="auto"/>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ab/>
      </w:r>
    </w:p>
    <w:p w:rsidR="00E86E91" w:rsidRPr="008B4A3C" w:rsidRDefault="00E86E91" w:rsidP="00E86E9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 </w:t>
      </w:r>
    </w:p>
    <w:p w:rsidR="00E86E91" w:rsidRPr="008B4A3C" w:rsidRDefault="00E86E91" w:rsidP="00E86E91">
      <w:pPr>
        <w:spacing w:after="0" w:line="240" w:lineRule="auto"/>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ab/>
      </w:r>
    </w:p>
    <w:p w:rsidR="003D7F31" w:rsidRPr="008B4A3C" w:rsidRDefault="003D7F31" w:rsidP="009345B1">
      <w:pPr>
        <w:spacing w:after="0" w:line="240" w:lineRule="auto"/>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ab/>
        <w:t>III.     ОБЈАШЊЕЊЕ ОСНОВНИХ ПРАВНИХ ИНСТИТУТА</w:t>
      </w: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И ПОЈЕДИНАЧНИХ РЕШЕЊА</w:t>
      </w:r>
    </w:p>
    <w:p w:rsidR="003D7F31" w:rsidRPr="008B4A3C" w:rsidRDefault="003D7F31" w:rsidP="003D7F31">
      <w:pPr>
        <w:spacing w:after="0" w:line="240" w:lineRule="auto"/>
        <w:jc w:val="both"/>
        <w:rPr>
          <w:rFonts w:eastAsia="Times New Roman" w:cs="Times New Roman"/>
          <w:b/>
          <w:color w:val="000000" w:themeColor="text1"/>
          <w:szCs w:val="24"/>
          <w:u w:val="single"/>
          <w:lang w:val="sr-Cyrl-CS"/>
        </w:rPr>
      </w:pPr>
    </w:p>
    <w:p w:rsidR="0024183F" w:rsidRPr="008B4A3C" w:rsidRDefault="0024183F" w:rsidP="0024183F">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u w:val="single"/>
          <w:lang w:val="sr-Cyrl-CS"/>
        </w:rPr>
        <w:t xml:space="preserve">Уз члан </w:t>
      </w:r>
      <w:r w:rsidR="00B724FD" w:rsidRPr="008B4A3C">
        <w:rPr>
          <w:rFonts w:eastAsia="Times New Roman" w:cs="Times New Roman"/>
          <w:color w:val="000000" w:themeColor="text1"/>
          <w:szCs w:val="24"/>
          <w:u w:val="single"/>
          <w:lang w:val="sr-Cyrl-CS"/>
        </w:rPr>
        <w:t>1</w:t>
      </w:r>
      <w:r w:rsidR="00B34216" w:rsidRPr="008B4A3C">
        <w:rPr>
          <w:rFonts w:eastAsia="Times New Roman" w:cs="Times New Roman"/>
          <w:color w:val="000000" w:themeColor="text1"/>
          <w:szCs w:val="24"/>
          <w:u w:val="single"/>
          <w:lang w:val="sr-Cyrl-CS"/>
        </w:rPr>
        <w:t xml:space="preserve">. </w:t>
      </w:r>
    </w:p>
    <w:p w:rsidR="009E22F5" w:rsidRPr="008B4A3C" w:rsidRDefault="00AD54E5"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Предлаже се проширење пореских ослобођења по основу пореза на пренос апсолутних права и за случај кад страна држава стиче непокретност за потребе свог дипломатско-конзуларног представништва, под условом реципроцитета. </w:t>
      </w:r>
    </w:p>
    <w:p w:rsidR="00AD54E5" w:rsidRPr="008B4A3C" w:rsidRDefault="00AD54E5" w:rsidP="003D7F31">
      <w:pPr>
        <w:spacing w:after="0" w:line="240" w:lineRule="auto"/>
        <w:ind w:firstLine="567"/>
        <w:jc w:val="both"/>
        <w:rPr>
          <w:rFonts w:eastAsia="Times New Roman" w:cs="Times New Roman"/>
          <w:color w:val="000000" w:themeColor="text1"/>
          <w:szCs w:val="24"/>
          <w:u w:val="single"/>
          <w:lang w:val="sr-Cyrl-CS"/>
        </w:rPr>
      </w:pPr>
    </w:p>
    <w:p w:rsidR="003D7F31" w:rsidRPr="008B4A3C" w:rsidRDefault="00742BA7" w:rsidP="003D7F31">
      <w:pPr>
        <w:spacing w:after="0" w:line="240" w:lineRule="auto"/>
        <w:ind w:firstLine="567"/>
        <w:jc w:val="both"/>
        <w:rPr>
          <w:rFonts w:eastAsia="Times New Roman" w:cs="Times New Roman"/>
          <w:color w:val="000000" w:themeColor="text1"/>
          <w:szCs w:val="24"/>
          <w:u w:val="single"/>
          <w:lang w:val="sr-Cyrl-CS"/>
        </w:rPr>
      </w:pPr>
      <w:r w:rsidRPr="008B4A3C">
        <w:rPr>
          <w:rFonts w:eastAsia="Times New Roman" w:cs="Times New Roman"/>
          <w:color w:val="000000" w:themeColor="text1"/>
          <w:szCs w:val="24"/>
          <w:u w:val="single"/>
          <w:lang w:val="sr-Cyrl-CS"/>
        </w:rPr>
        <w:t>У</w:t>
      </w:r>
      <w:r w:rsidR="003D7F31" w:rsidRPr="008B4A3C">
        <w:rPr>
          <w:rFonts w:eastAsia="Times New Roman" w:cs="Times New Roman"/>
          <w:color w:val="000000" w:themeColor="text1"/>
          <w:szCs w:val="24"/>
          <w:u w:val="single"/>
          <w:lang w:val="sr-Cyrl-CS"/>
        </w:rPr>
        <w:t>з чл</w:t>
      </w:r>
      <w:r w:rsidR="00AD54E5" w:rsidRPr="008B4A3C">
        <w:rPr>
          <w:rFonts w:eastAsia="Times New Roman" w:cs="Times New Roman"/>
          <w:color w:val="000000" w:themeColor="text1"/>
          <w:szCs w:val="24"/>
          <w:u w:val="single"/>
          <w:lang w:val="sr-Cyrl-CS"/>
        </w:rPr>
        <w:t>.</w:t>
      </w:r>
      <w:r w:rsidR="003D7F31" w:rsidRPr="008B4A3C">
        <w:rPr>
          <w:rFonts w:eastAsia="Times New Roman" w:cs="Times New Roman"/>
          <w:color w:val="000000" w:themeColor="text1"/>
          <w:szCs w:val="24"/>
          <w:u w:val="single"/>
          <w:lang w:val="sr-Cyrl-CS"/>
        </w:rPr>
        <w:t xml:space="preserve"> </w:t>
      </w:r>
      <w:r w:rsidR="00B724FD" w:rsidRPr="008B4A3C">
        <w:rPr>
          <w:rFonts w:eastAsia="Times New Roman" w:cs="Times New Roman"/>
          <w:color w:val="000000" w:themeColor="text1"/>
          <w:szCs w:val="24"/>
          <w:u w:val="single"/>
          <w:lang w:val="sr-Cyrl-CS"/>
        </w:rPr>
        <w:t>2</w:t>
      </w:r>
      <w:r w:rsidR="008039AA" w:rsidRPr="008B4A3C">
        <w:rPr>
          <w:rFonts w:eastAsia="Times New Roman" w:cs="Times New Roman"/>
          <w:color w:val="000000" w:themeColor="text1"/>
          <w:szCs w:val="24"/>
          <w:u w:val="single"/>
          <w:lang w:val="sr-Cyrl-CS"/>
        </w:rPr>
        <w:t>.</w:t>
      </w:r>
      <w:r w:rsidR="00AD54E5" w:rsidRPr="008B4A3C">
        <w:rPr>
          <w:rFonts w:eastAsia="Times New Roman" w:cs="Times New Roman"/>
          <w:color w:val="000000" w:themeColor="text1"/>
          <w:szCs w:val="24"/>
          <w:u w:val="single"/>
          <w:lang w:val="sr-Cyrl-CS"/>
        </w:rPr>
        <w:t xml:space="preserve"> и 3.</w:t>
      </w:r>
      <w:r w:rsidR="00911258" w:rsidRPr="008B4A3C">
        <w:rPr>
          <w:rFonts w:eastAsia="Times New Roman" w:cs="Times New Roman"/>
          <w:color w:val="000000" w:themeColor="text1"/>
          <w:szCs w:val="24"/>
          <w:u w:val="single"/>
          <w:lang w:val="sr-Cyrl-CS"/>
        </w:rPr>
        <w:t xml:space="preserve"> </w:t>
      </w:r>
    </w:p>
    <w:p w:rsidR="00391857" w:rsidRPr="008B4A3C" w:rsidRDefault="004E1297" w:rsidP="00AC582A">
      <w:pPr>
        <w:spacing w:after="0" w:line="240" w:lineRule="auto"/>
        <w:ind w:firstLine="567"/>
        <w:jc w:val="both"/>
        <w:rPr>
          <w:rFonts w:cs="Times New Roman"/>
          <w:color w:val="000000" w:themeColor="text1"/>
          <w:szCs w:val="24"/>
          <w:lang w:val="sr-Cyrl-CS"/>
        </w:rPr>
      </w:pPr>
      <w:r w:rsidRPr="008B4A3C">
        <w:rPr>
          <w:rFonts w:eastAsia="Times New Roman" w:cs="Times New Roman"/>
          <w:color w:val="000000" w:themeColor="text1"/>
          <w:szCs w:val="24"/>
          <w:lang w:val="sr-Cyrl-CS"/>
        </w:rPr>
        <w:t>Предлаже се одлагање ро</w:t>
      </w:r>
      <w:r w:rsidR="0011051E" w:rsidRPr="008B4A3C">
        <w:rPr>
          <w:rFonts w:eastAsia="Times New Roman" w:cs="Times New Roman"/>
          <w:color w:val="000000" w:themeColor="text1"/>
          <w:szCs w:val="24"/>
          <w:lang w:val="sr-Cyrl-CS"/>
        </w:rPr>
        <w:t>ка од кога јединице локалне сам</w:t>
      </w:r>
      <w:r w:rsidRPr="008B4A3C">
        <w:rPr>
          <w:rFonts w:eastAsia="Times New Roman" w:cs="Times New Roman"/>
          <w:color w:val="000000" w:themeColor="text1"/>
          <w:szCs w:val="24"/>
          <w:lang w:val="sr-Cyrl-CS"/>
        </w:rPr>
        <w:t xml:space="preserve">оуправе </w:t>
      </w:r>
      <w:r w:rsidR="00BB0679" w:rsidRPr="008B4A3C">
        <w:rPr>
          <w:rFonts w:cs="Times New Roman"/>
          <w:color w:val="000000" w:themeColor="text1"/>
          <w:szCs w:val="24"/>
          <w:lang w:val="sr-Cyrl-CS"/>
        </w:rPr>
        <w:t xml:space="preserve">утврђују, наплаћују и контролишу </w:t>
      </w:r>
      <w:r w:rsidR="00B03CE4" w:rsidRPr="008B4A3C">
        <w:rPr>
          <w:rFonts w:cs="Times New Roman"/>
          <w:color w:val="000000" w:themeColor="text1"/>
          <w:szCs w:val="24"/>
          <w:lang w:val="sr-Cyrl-CS"/>
        </w:rPr>
        <w:t>порез на наслеђе и поклон и порез на пренос апсолутних права до 1. јануара 202</w:t>
      </w:r>
      <w:r w:rsidR="00AD54E5" w:rsidRPr="008B4A3C">
        <w:rPr>
          <w:rFonts w:cs="Times New Roman"/>
          <w:color w:val="000000" w:themeColor="text1"/>
          <w:szCs w:val="24"/>
          <w:lang w:val="sr-Cyrl-CS"/>
        </w:rPr>
        <w:t>5</w:t>
      </w:r>
      <w:r w:rsidR="00B03CE4" w:rsidRPr="008B4A3C">
        <w:rPr>
          <w:rFonts w:cs="Times New Roman"/>
          <w:color w:val="000000" w:themeColor="text1"/>
          <w:szCs w:val="24"/>
          <w:lang w:val="sr-Cyrl-CS"/>
        </w:rPr>
        <w:t xml:space="preserve">. године. До </w:t>
      </w:r>
      <w:r w:rsidR="00391857" w:rsidRPr="008B4A3C">
        <w:rPr>
          <w:rFonts w:cs="Times New Roman"/>
          <w:color w:val="000000" w:themeColor="text1"/>
          <w:szCs w:val="24"/>
          <w:lang w:val="sr-Cyrl-CS"/>
        </w:rPr>
        <w:t xml:space="preserve">тада ће </w:t>
      </w:r>
      <w:r w:rsidR="00B03CE4" w:rsidRPr="008B4A3C">
        <w:rPr>
          <w:rFonts w:cs="Times New Roman"/>
          <w:color w:val="000000" w:themeColor="text1"/>
          <w:szCs w:val="24"/>
          <w:lang w:val="sr-Cyrl-CS"/>
        </w:rPr>
        <w:t>порез</w:t>
      </w:r>
      <w:r w:rsidR="00391857" w:rsidRPr="008B4A3C">
        <w:rPr>
          <w:rFonts w:cs="Times New Roman"/>
          <w:color w:val="000000" w:themeColor="text1"/>
          <w:szCs w:val="24"/>
          <w:lang w:val="sr-Cyrl-CS"/>
        </w:rPr>
        <w:t>е</w:t>
      </w:r>
      <w:r w:rsidR="00B03CE4" w:rsidRPr="008B4A3C">
        <w:rPr>
          <w:rFonts w:cs="Times New Roman"/>
          <w:color w:val="000000" w:themeColor="text1"/>
          <w:szCs w:val="24"/>
          <w:lang w:val="sr-Cyrl-CS"/>
        </w:rPr>
        <w:t xml:space="preserve"> по т</w:t>
      </w:r>
      <w:r w:rsidR="00391857" w:rsidRPr="008B4A3C">
        <w:rPr>
          <w:rFonts w:cs="Times New Roman"/>
          <w:color w:val="000000" w:themeColor="text1"/>
          <w:szCs w:val="24"/>
          <w:lang w:val="sr-Cyrl-CS"/>
        </w:rPr>
        <w:t>и</w:t>
      </w:r>
      <w:r w:rsidR="00B03CE4" w:rsidRPr="008B4A3C">
        <w:rPr>
          <w:rFonts w:cs="Times New Roman"/>
          <w:color w:val="000000" w:themeColor="text1"/>
          <w:szCs w:val="24"/>
          <w:lang w:val="sr-Cyrl-CS"/>
        </w:rPr>
        <w:t>м основ</w:t>
      </w:r>
      <w:r w:rsidR="00391857" w:rsidRPr="008B4A3C">
        <w:rPr>
          <w:rFonts w:cs="Times New Roman"/>
          <w:color w:val="000000" w:themeColor="text1"/>
          <w:szCs w:val="24"/>
          <w:lang w:val="sr-Cyrl-CS"/>
        </w:rPr>
        <w:t>има</w:t>
      </w:r>
      <w:r w:rsidR="0005156F" w:rsidRPr="008B4A3C">
        <w:rPr>
          <w:rFonts w:cs="Times New Roman"/>
          <w:color w:val="000000" w:themeColor="text1"/>
          <w:szCs w:val="24"/>
          <w:lang w:val="sr-Cyrl-CS"/>
        </w:rPr>
        <w:t xml:space="preserve"> </w:t>
      </w:r>
      <w:r w:rsidR="00B03CE4" w:rsidRPr="008B4A3C">
        <w:rPr>
          <w:rFonts w:cs="Times New Roman"/>
          <w:color w:val="000000" w:themeColor="text1"/>
          <w:szCs w:val="24"/>
          <w:lang w:val="sr-Cyrl-CS"/>
        </w:rPr>
        <w:t xml:space="preserve">утврђивати, наплаћивати и контролисати Пореска управа. </w:t>
      </w:r>
    </w:p>
    <w:p w:rsidR="006E7C06" w:rsidRPr="008B4A3C" w:rsidRDefault="005E6486" w:rsidP="005E6486">
      <w:pPr>
        <w:spacing w:after="0" w:line="240" w:lineRule="auto"/>
        <w:ind w:firstLine="567"/>
        <w:contextualSpacing/>
        <w:jc w:val="both"/>
        <w:rPr>
          <w:rFonts w:cs="Times New Roman"/>
          <w:color w:val="000000" w:themeColor="text1"/>
          <w:szCs w:val="24"/>
          <w:lang w:val="sr-Cyrl-CS"/>
        </w:rPr>
      </w:pPr>
      <w:r w:rsidRPr="008B4A3C">
        <w:rPr>
          <w:rFonts w:cs="Times New Roman"/>
          <w:color w:val="000000" w:themeColor="text1"/>
          <w:szCs w:val="24"/>
          <w:lang w:val="sr-Cyrl-CS"/>
        </w:rPr>
        <w:lastRenderedPageBreak/>
        <w:t>Предлаже се да овај закон ступ</w:t>
      </w:r>
      <w:r w:rsidR="00D27D57" w:rsidRPr="008B4A3C">
        <w:rPr>
          <w:rFonts w:cs="Times New Roman"/>
          <w:color w:val="000000" w:themeColor="text1"/>
          <w:szCs w:val="24"/>
          <w:lang w:val="sr-Cyrl-CS"/>
        </w:rPr>
        <w:t>и</w:t>
      </w:r>
      <w:r w:rsidRPr="008B4A3C">
        <w:rPr>
          <w:rFonts w:cs="Times New Roman"/>
          <w:color w:val="000000" w:themeColor="text1"/>
          <w:szCs w:val="24"/>
          <w:lang w:val="sr-Cyrl-CS"/>
        </w:rPr>
        <w:t xml:space="preserve"> на снагу </w:t>
      </w:r>
      <w:r w:rsidR="00A10604" w:rsidRPr="008B4A3C">
        <w:rPr>
          <w:rFonts w:cs="Times New Roman"/>
          <w:color w:val="000000" w:themeColor="text1"/>
          <w:szCs w:val="24"/>
          <w:lang w:val="sr-Cyrl-CS"/>
        </w:rPr>
        <w:t>1. јануара 202</w:t>
      </w:r>
      <w:r w:rsidR="00AD54E5" w:rsidRPr="008B4A3C">
        <w:rPr>
          <w:rFonts w:cs="Times New Roman"/>
          <w:color w:val="000000" w:themeColor="text1"/>
          <w:szCs w:val="24"/>
          <w:lang w:val="sr-Cyrl-CS"/>
        </w:rPr>
        <w:t>4</w:t>
      </w:r>
      <w:r w:rsidR="00A10604" w:rsidRPr="008B4A3C">
        <w:rPr>
          <w:rFonts w:cs="Times New Roman"/>
          <w:color w:val="000000" w:themeColor="text1"/>
          <w:szCs w:val="24"/>
          <w:lang w:val="sr-Cyrl-CS"/>
        </w:rPr>
        <w:t xml:space="preserve">. године. </w:t>
      </w:r>
    </w:p>
    <w:p w:rsidR="006E7C06" w:rsidRPr="008B4A3C" w:rsidRDefault="006E7C06" w:rsidP="003D7F31">
      <w:pPr>
        <w:spacing w:after="0" w:line="240" w:lineRule="auto"/>
        <w:ind w:firstLine="567"/>
        <w:jc w:val="both"/>
        <w:rPr>
          <w:rFonts w:eastAsia="Times New Roman" w:cs="Times New Roman"/>
          <w:color w:val="FF0000"/>
          <w:szCs w:val="24"/>
          <w:u w:val="single"/>
          <w:lang w:val="sr-Cyrl-CS"/>
        </w:rPr>
      </w:pP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IV.</w:t>
      </w:r>
      <w:r w:rsidR="00816589" w:rsidRPr="008B4A3C">
        <w:rPr>
          <w:rFonts w:eastAsia="Times New Roman" w:cs="Times New Roman"/>
          <w:color w:val="000000" w:themeColor="text1"/>
          <w:szCs w:val="24"/>
          <w:lang w:val="sr-Cyrl-CS"/>
        </w:rPr>
        <w:t xml:space="preserve">  </w:t>
      </w:r>
      <w:r w:rsidRPr="008B4A3C">
        <w:rPr>
          <w:rFonts w:eastAsia="Times New Roman" w:cs="Times New Roman"/>
          <w:color w:val="000000" w:themeColor="text1"/>
          <w:szCs w:val="24"/>
          <w:lang w:val="sr-Cyrl-CS"/>
        </w:rPr>
        <w:t>ПРОЦЕНА ФИНАНСИЈСКИХ СРЕДСТАВА ПОТРЕБНИХ</w:t>
      </w: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ЗА СПРОВОЂЕЊЕ ЗАКОНА</w:t>
      </w:r>
    </w:p>
    <w:p w:rsidR="003D7F31" w:rsidRPr="008B4A3C" w:rsidRDefault="003D7F31" w:rsidP="003D7F31">
      <w:pPr>
        <w:spacing w:after="0" w:line="240" w:lineRule="auto"/>
        <w:jc w:val="both"/>
        <w:rPr>
          <w:rFonts w:eastAsia="Times New Roman" w:cs="Times New Roman"/>
          <w:b/>
          <w:color w:val="000000" w:themeColor="text1"/>
          <w:szCs w:val="24"/>
          <w:lang w:val="sr-Cyrl-CS"/>
        </w:rPr>
      </w:pPr>
    </w:p>
    <w:p w:rsidR="003D7F31" w:rsidRPr="008B4A3C" w:rsidRDefault="003D7F31" w:rsidP="003D7F31">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За спровођење овог закона није потребно обезбедити средства у буџету Републике Србије.</w:t>
      </w:r>
    </w:p>
    <w:p w:rsidR="00482CCD" w:rsidRPr="008B4A3C" w:rsidRDefault="00482CCD" w:rsidP="003D7F31">
      <w:pPr>
        <w:spacing w:after="0" w:line="240" w:lineRule="auto"/>
        <w:ind w:firstLine="567"/>
        <w:jc w:val="both"/>
        <w:rPr>
          <w:rFonts w:eastAsia="Times New Roman" w:cs="Times New Roman"/>
          <w:color w:val="000000" w:themeColor="text1"/>
          <w:szCs w:val="24"/>
          <w:lang w:val="sr-Cyrl-CS"/>
        </w:rPr>
      </w:pPr>
    </w:p>
    <w:p w:rsidR="003D7F31" w:rsidRPr="008B4A3C" w:rsidRDefault="003D7F31" w:rsidP="003D7F31">
      <w:pPr>
        <w:spacing w:after="0" w:line="240" w:lineRule="auto"/>
        <w:jc w:val="center"/>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V. АНАЛИЗА ЕФЕКАТА ЗАКОНА</w:t>
      </w:r>
    </w:p>
    <w:p w:rsidR="003D7F31" w:rsidRPr="008B4A3C" w:rsidRDefault="003D7F31" w:rsidP="003D7F31">
      <w:pPr>
        <w:spacing w:after="0" w:line="240" w:lineRule="auto"/>
        <w:jc w:val="both"/>
        <w:rPr>
          <w:rFonts w:eastAsia="Times New Roman" w:cs="Times New Roman"/>
          <w:b/>
          <w:i/>
          <w:color w:val="000000" w:themeColor="text1"/>
          <w:sz w:val="16"/>
          <w:szCs w:val="16"/>
          <w:lang w:val="sr-Cyrl-CS"/>
        </w:rPr>
      </w:pPr>
    </w:p>
    <w:p w:rsidR="003D7F31" w:rsidRPr="008B4A3C" w:rsidRDefault="003D7F31" w:rsidP="003D7F31">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Чланом 41. став 3. Закона о планском систему Републике Србије („Службени </w:t>
      </w:r>
      <w:r w:rsidR="00816589" w:rsidRPr="008B4A3C">
        <w:rPr>
          <w:rFonts w:eastAsia="Times New Roman" w:cs="Times New Roman"/>
          <w:color w:val="000000" w:themeColor="text1"/>
          <w:szCs w:val="24"/>
          <w:lang w:val="sr-Cyrl-CS"/>
        </w:rPr>
        <w:t>гласник</w:t>
      </w:r>
      <w:r w:rsidRPr="008B4A3C">
        <w:rPr>
          <w:rFonts w:eastAsia="Times New Roman" w:cs="Times New Roman"/>
          <w:color w:val="000000" w:themeColor="text1"/>
          <w:szCs w:val="24"/>
          <w:lang w:val="sr-Cyrl-CS"/>
        </w:rPr>
        <w:t xml:space="preserve"> РС</w:t>
      </w:r>
      <w:r w:rsidR="00816589" w:rsidRPr="008B4A3C">
        <w:rPr>
          <w:rFonts w:eastAsia="Times New Roman" w:cs="Times New Roman"/>
          <w:bCs/>
          <w:color w:val="000000" w:themeColor="text1"/>
          <w:szCs w:val="24"/>
          <w:lang w:val="sr-Cyrl-CS"/>
        </w:rPr>
        <w:t>”</w:t>
      </w:r>
      <w:r w:rsidRPr="008B4A3C">
        <w:rPr>
          <w:rFonts w:eastAsia="Times New Roman" w:cs="Times New Roman"/>
          <w:bCs/>
          <w:color w:val="000000" w:themeColor="text1"/>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8B4A3C">
        <w:rPr>
          <w:rFonts w:eastAsia="Times New Roman" w:cs="Times New Roman"/>
          <w:color w:val="000000" w:themeColor="text1"/>
          <w:szCs w:val="24"/>
          <w:lang w:val="sr-Cyrl-CS"/>
        </w:rPr>
        <w:t xml:space="preserve">. </w:t>
      </w:r>
    </w:p>
    <w:p w:rsidR="00AD54E5" w:rsidRPr="008B4A3C" w:rsidRDefault="001D34C8" w:rsidP="00AD54E5">
      <w:pPr>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С тим у вези, а</w:t>
      </w:r>
      <w:r w:rsidR="00AD54E5" w:rsidRPr="008B4A3C">
        <w:rPr>
          <w:rFonts w:eastAsia="Times New Roman" w:cs="Times New Roman"/>
          <w:color w:val="000000" w:themeColor="text1"/>
          <w:szCs w:val="24"/>
          <w:lang w:val="sr-Cyrl-CS"/>
        </w:rPr>
        <w:t>нализа ефеката закона није вршена у односу на предложено проширење пореских ослобођења 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Ово пореско ослобођење требало би да омогући успостављање реципроцитета у пуном обиму, а имајући у виду да је реч о прометима који се повремено дешавају неће изазвати значајне ефекте на физичка и правна лица, на буџете јединица локалних самоуправа (којима припадају приходи по основу пореза на пренос апсолутних права), на животну средину и на органе јавне власти.</w:t>
      </w:r>
    </w:p>
    <w:p w:rsidR="0000397F" w:rsidRPr="008B4A3C" w:rsidRDefault="008D4368" w:rsidP="00A75351">
      <w:pPr>
        <w:spacing w:after="0" w:line="240" w:lineRule="auto"/>
        <w:jc w:val="both"/>
        <w:rPr>
          <w:rFonts w:cs="Times New Roman"/>
          <w:lang w:val="sr-Cyrl-CS"/>
        </w:rPr>
      </w:pPr>
      <w:r w:rsidRPr="008B4A3C">
        <w:rPr>
          <w:rFonts w:eastAsia="Times New Roman" w:cs="Times New Roman"/>
          <w:color w:val="000000" w:themeColor="text1"/>
          <w:szCs w:val="24"/>
          <w:lang w:val="sr-Cyrl-CS"/>
        </w:rPr>
        <w:tab/>
      </w:r>
    </w:p>
    <w:p w:rsidR="0000397F" w:rsidRPr="008B4A3C" w:rsidRDefault="0000397F" w:rsidP="006612C9">
      <w:pPr>
        <w:spacing w:after="0" w:line="20" w:lineRule="atLeast"/>
        <w:ind w:firstLine="720"/>
        <w:jc w:val="both"/>
        <w:rPr>
          <w:rFonts w:cs="Times New Roman"/>
          <w:b/>
          <w:lang w:val="sr-Cyrl-CS"/>
        </w:rPr>
      </w:pPr>
      <w:r w:rsidRPr="008B4A3C">
        <w:rPr>
          <w:rFonts w:cs="Times New Roman"/>
          <w:b/>
          <w:lang w:val="sr-Cyrl-CS"/>
        </w:rPr>
        <w:t>1. Кључна питања за анализу постојећег стања и правилно дефинисање промене која се предлаже</w:t>
      </w:r>
    </w:p>
    <w:p w:rsidR="0000397F" w:rsidRPr="008B4A3C" w:rsidRDefault="0000397F" w:rsidP="0000397F">
      <w:pPr>
        <w:spacing w:after="0" w:line="20" w:lineRule="atLeast"/>
        <w:jc w:val="both"/>
        <w:rPr>
          <w:rFonts w:cs="Times New Roman"/>
          <w:lang w:val="sr-Cyrl-CS"/>
        </w:rPr>
      </w:pPr>
    </w:p>
    <w:p w:rsidR="0000397F" w:rsidRPr="008B4A3C" w:rsidRDefault="0000397F" w:rsidP="005A7092">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00397F" w:rsidRPr="008B4A3C" w:rsidRDefault="006612C9" w:rsidP="005A7092">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У области пореза на пренос апсолутних права спроводи се Закон о порезима на имовину</w:t>
      </w:r>
      <w:r w:rsidR="00020C35" w:rsidRPr="008B4A3C">
        <w:rPr>
          <w:rFonts w:cs="Times New Roman"/>
          <w:color w:val="000000" w:themeColor="text1"/>
          <w:lang w:val="sr-Cyrl-CS"/>
        </w:rPr>
        <w:t>. Н</w:t>
      </w:r>
      <w:r w:rsidRPr="008B4A3C">
        <w:rPr>
          <w:rFonts w:cs="Times New Roman"/>
          <w:color w:val="000000" w:themeColor="text1"/>
          <w:lang w:val="sr-Cyrl-CS"/>
        </w:rPr>
        <w:t>е постоје показатељи који се прате у тим областима</w:t>
      </w:r>
      <w:r w:rsidR="00020C35" w:rsidRPr="008B4A3C">
        <w:rPr>
          <w:rFonts w:cs="Times New Roman"/>
          <w:color w:val="000000" w:themeColor="text1"/>
          <w:lang w:val="sr-Cyrl-CS"/>
        </w:rPr>
        <w:t>,</w:t>
      </w:r>
      <w:r w:rsidRPr="008B4A3C">
        <w:rPr>
          <w:rFonts w:cs="Times New Roman"/>
          <w:color w:val="000000" w:themeColor="text1"/>
          <w:lang w:val="sr-Cyrl-CS"/>
        </w:rPr>
        <w:t xml:space="preserve"> с обзиром на то да приходи остварени по тим основ</w:t>
      </w:r>
      <w:r w:rsidR="001B0F0E" w:rsidRPr="008B4A3C">
        <w:rPr>
          <w:rFonts w:cs="Times New Roman"/>
          <w:color w:val="000000" w:themeColor="text1"/>
          <w:lang w:val="sr-Cyrl-CS"/>
        </w:rPr>
        <w:t>а</w:t>
      </w:r>
      <w:r w:rsidRPr="008B4A3C">
        <w:rPr>
          <w:rFonts w:cs="Times New Roman"/>
          <w:color w:val="000000" w:themeColor="text1"/>
          <w:lang w:val="sr-Cyrl-CS"/>
        </w:rPr>
        <w:t xml:space="preserve">ма припадају јединицама локалне самоуправе на чијој територији су остварени. </w:t>
      </w:r>
    </w:p>
    <w:p w:rsidR="0000397F" w:rsidRPr="008B4A3C" w:rsidRDefault="0000397F" w:rsidP="005A7092">
      <w:pPr>
        <w:spacing w:after="0" w:line="20" w:lineRule="atLeast"/>
        <w:ind w:firstLine="567"/>
        <w:jc w:val="both"/>
        <w:rPr>
          <w:rFonts w:cs="Times New Roman"/>
          <w:color w:val="FF0000"/>
          <w:lang w:val="sr-Cyrl-CS"/>
        </w:rPr>
      </w:pPr>
    </w:p>
    <w:p w:rsidR="0000397F" w:rsidRPr="008B4A3C" w:rsidRDefault="0000397F" w:rsidP="005A7092">
      <w:pPr>
        <w:spacing w:after="0" w:line="20" w:lineRule="atLeast"/>
        <w:ind w:firstLine="567"/>
        <w:jc w:val="both"/>
        <w:rPr>
          <w:rFonts w:cs="Times New Roman"/>
          <w:i/>
          <w:lang w:val="sr-Cyrl-CS"/>
        </w:rPr>
      </w:pPr>
      <w:r w:rsidRPr="008B4A3C">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rsidR="00BD61AD" w:rsidRPr="008B4A3C" w:rsidRDefault="0000397F" w:rsidP="005A7092">
      <w:pPr>
        <w:spacing w:after="0" w:line="20" w:lineRule="atLeast"/>
        <w:ind w:firstLine="567"/>
        <w:jc w:val="both"/>
        <w:rPr>
          <w:rFonts w:cs="Times New Roman"/>
          <w:lang w:val="sr-Cyrl-CS"/>
        </w:rPr>
      </w:pPr>
      <w:r w:rsidRPr="008B4A3C">
        <w:rPr>
          <w:rFonts w:cs="Times New Roman"/>
          <w:lang w:val="sr-Cyrl-CS"/>
        </w:rPr>
        <w:t xml:space="preserve">Документ који </w:t>
      </w:r>
      <w:r w:rsidR="00BD61AD" w:rsidRPr="008B4A3C">
        <w:rPr>
          <w:rFonts w:cs="Times New Roman"/>
          <w:lang w:val="sr-Cyrl-CS"/>
        </w:rPr>
        <w:t>је</w:t>
      </w:r>
      <w:r w:rsidRPr="008B4A3C">
        <w:rPr>
          <w:rFonts w:cs="Times New Roman"/>
          <w:lang w:val="sr-Cyrl-CS"/>
        </w:rPr>
        <w:t xml:space="preserve"> од значаја за </w:t>
      </w:r>
      <w:r w:rsidR="00BD61AD" w:rsidRPr="008B4A3C">
        <w:rPr>
          <w:rFonts w:cs="Times New Roman"/>
          <w:lang w:val="sr-Cyrl-CS"/>
        </w:rPr>
        <w:t xml:space="preserve">промену која се предлаже је Закон о порезима на имовину. </w:t>
      </w:r>
      <w:r w:rsidR="00B96620" w:rsidRPr="008B4A3C">
        <w:rPr>
          <w:rFonts w:cs="Times New Roman"/>
          <w:lang w:val="sr-Cyrl-CS"/>
        </w:rPr>
        <w:t>Тим законом се уређују порез на имовину, порез на наслеђе и поклон и порез на пренос апсолутних права.</w:t>
      </w:r>
    </w:p>
    <w:p w:rsidR="0000397F" w:rsidRPr="008B4A3C" w:rsidRDefault="0000397F" w:rsidP="005A7092">
      <w:pPr>
        <w:tabs>
          <w:tab w:val="left" w:pos="720"/>
          <w:tab w:val="left" w:pos="1530"/>
        </w:tabs>
        <w:spacing w:after="0" w:line="20" w:lineRule="atLeast"/>
        <w:ind w:firstLine="567"/>
        <w:jc w:val="both"/>
        <w:rPr>
          <w:rFonts w:cs="Times New Roman"/>
          <w:lang w:val="sr-Cyrl-CS"/>
        </w:rPr>
      </w:pPr>
      <w:r w:rsidRPr="008B4A3C">
        <w:rPr>
          <w:rFonts w:cs="Times New Roman"/>
          <w:lang w:val="sr-Cyrl-CS"/>
        </w:rPr>
        <w:tab/>
      </w:r>
    </w:p>
    <w:p w:rsidR="0000397F" w:rsidRPr="008B4A3C" w:rsidRDefault="0000397F" w:rsidP="005A7092">
      <w:pPr>
        <w:spacing w:after="0" w:line="20" w:lineRule="atLeast"/>
        <w:ind w:firstLine="567"/>
        <w:jc w:val="both"/>
        <w:rPr>
          <w:rFonts w:cs="Times New Roman"/>
          <w:i/>
          <w:lang w:val="sr-Cyrl-CS"/>
        </w:rPr>
      </w:pPr>
      <w:r w:rsidRPr="008B4A3C">
        <w:rPr>
          <w:rFonts w:cs="Times New Roman"/>
          <w:i/>
          <w:lang w:val="sr-Cyrl-CS"/>
        </w:rPr>
        <w:t>3) Да ли су уочени проблеми у области и на кога се они односе? Представити узроке и последице проблема.</w:t>
      </w:r>
    </w:p>
    <w:p w:rsidR="00763323" w:rsidRPr="008B4A3C" w:rsidRDefault="00B96620" w:rsidP="005A7092">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Уочена је потреба </w:t>
      </w:r>
      <w:r w:rsidR="00763323" w:rsidRPr="008B4A3C">
        <w:rPr>
          <w:rFonts w:cs="Times New Roman"/>
          <w:color w:val="000000" w:themeColor="text1"/>
          <w:lang w:val="sr-Cyrl-CS"/>
        </w:rPr>
        <w:t xml:space="preserve">да се одложи преношење надлежности за утврђивање пореза на наслеђе и поклон и пореза на пренос апсолутних права, са Пореске управе на јединице локалне самоуправе, како би се реализовале </w:t>
      </w:r>
      <w:r w:rsidR="009B3E5A" w:rsidRPr="008B4A3C">
        <w:rPr>
          <w:rFonts w:cs="Times New Roman"/>
          <w:color w:val="000000" w:themeColor="text1"/>
          <w:lang w:val="sr-Cyrl-CS"/>
        </w:rPr>
        <w:t xml:space="preserve">све потребне </w:t>
      </w:r>
      <w:r w:rsidR="00763323" w:rsidRPr="008B4A3C">
        <w:rPr>
          <w:rFonts w:cs="Times New Roman"/>
          <w:color w:val="000000" w:themeColor="text1"/>
          <w:lang w:val="sr-Cyrl-CS"/>
        </w:rPr>
        <w:t xml:space="preserve">активности неопходне за остварење </w:t>
      </w:r>
      <w:r w:rsidR="00767A2E" w:rsidRPr="008B4A3C">
        <w:rPr>
          <w:rFonts w:cs="Times New Roman"/>
          <w:color w:val="000000" w:themeColor="text1"/>
          <w:lang w:val="sr-Cyrl-CS"/>
        </w:rPr>
        <w:t xml:space="preserve">тог </w:t>
      </w:r>
      <w:r w:rsidR="00763323" w:rsidRPr="008B4A3C">
        <w:rPr>
          <w:rFonts w:cs="Times New Roman"/>
          <w:color w:val="000000" w:themeColor="text1"/>
          <w:lang w:val="sr-Cyrl-CS"/>
        </w:rPr>
        <w:t>циља</w:t>
      </w:r>
      <w:r w:rsidR="000915BF" w:rsidRPr="008B4A3C">
        <w:rPr>
          <w:rFonts w:cs="Times New Roman"/>
          <w:color w:val="000000" w:themeColor="text1"/>
          <w:lang w:val="sr-Cyrl-CS"/>
        </w:rPr>
        <w:t>.</w:t>
      </w:r>
    </w:p>
    <w:p w:rsidR="000E143D" w:rsidRPr="008B4A3C" w:rsidRDefault="000E143D" w:rsidP="005A7092">
      <w:pPr>
        <w:spacing w:after="0" w:line="20" w:lineRule="atLeast"/>
        <w:ind w:firstLine="567"/>
        <w:jc w:val="both"/>
        <w:rPr>
          <w:rFonts w:cs="Times New Roman"/>
          <w:color w:val="FF0000"/>
          <w:lang w:val="sr-Cyrl-CS"/>
        </w:rPr>
      </w:pPr>
      <w:r w:rsidRPr="008B4A3C">
        <w:rPr>
          <w:rFonts w:cs="Times New Roman"/>
          <w:color w:val="000000" w:themeColor="text1"/>
          <w:lang w:val="sr-Cyrl-CS"/>
        </w:rPr>
        <w:t xml:space="preserve">Уочена је потреба за </w:t>
      </w:r>
      <w:r w:rsidR="00AD54E5" w:rsidRPr="008B4A3C">
        <w:rPr>
          <w:rFonts w:cs="Times New Roman"/>
          <w:color w:val="000000" w:themeColor="text1"/>
          <w:lang w:val="sr-Cyrl-CS"/>
        </w:rPr>
        <w:t>проширењем</w:t>
      </w:r>
      <w:r w:rsidR="004E453F" w:rsidRPr="008B4A3C">
        <w:rPr>
          <w:rFonts w:eastAsia="Times New Roman" w:cs="Times New Roman"/>
          <w:color w:val="000000" w:themeColor="text1"/>
          <w:szCs w:val="24"/>
          <w:lang w:val="sr-Cyrl-CS"/>
        </w:rPr>
        <w:t xml:space="preserve"> пореских ослобођења по основу пореза на пренос апсолутних права и на случај кад страна држава стиче непокретност за потребе </w:t>
      </w:r>
      <w:r w:rsidR="004E453F" w:rsidRPr="008B4A3C">
        <w:rPr>
          <w:rFonts w:eastAsia="Times New Roman" w:cs="Times New Roman"/>
          <w:color w:val="000000" w:themeColor="text1"/>
          <w:szCs w:val="24"/>
          <w:lang w:val="sr-Cyrl-CS"/>
        </w:rPr>
        <w:lastRenderedPageBreak/>
        <w:t>свог дипломатско-конзуларног представништва, под условом реципроцитета – што би требало да допринесе остварењу тог начела у пуном обиму</w:t>
      </w:r>
      <w:r w:rsidR="00F3191C" w:rsidRPr="008B4A3C">
        <w:rPr>
          <w:rFonts w:cs="Times New Roman"/>
          <w:color w:val="000000" w:themeColor="text1"/>
          <w:lang w:val="sr-Cyrl-CS"/>
        </w:rPr>
        <w:t xml:space="preserve">. </w:t>
      </w:r>
    </w:p>
    <w:p w:rsidR="00EA5FD2" w:rsidRPr="008B4A3C" w:rsidRDefault="00EA5FD2" w:rsidP="005A7092">
      <w:pPr>
        <w:spacing w:after="0" w:line="20" w:lineRule="atLeast"/>
        <w:ind w:firstLine="567"/>
        <w:jc w:val="both"/>
        <w:rPr>
          <w:rFonts w:cs="Times New Roman"/>
          <w:color w:val="FF0000"/>
          <w:lang w:val="sr-Cyrl-CS"/>
        </w:rPr>
      </w:pPr>
    </w:p>
    <w:p w:rsidR="0000397F" w:rsidRPr="008B4A3C" w:rsidRDefault="0000397F" w:rsidP="005A7092">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4) Која промена се предлаже? Да ли је промена заиста неопходна и у ком обиму?</w:t>
      </w:r>
    </w:p>
    <w:p w:rsidR="00D66AD6" w:rsidRPr="008B4A3C" w:rsidRDefault="00D66AD6" w:rsidP="005A7092">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Одлагање рока за преношење </w:t>
      </w:r>
      <w:r w:rsidRPr="008B4A3C">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јесте неопходно </w:t>
      </w:r>
      <w:r w:rsidRPr="008B4A3C">
        <w:rPr>
          <w:rFonts w:eastAsia="Times New Roman" w:cs="Times New Roman"/>
          <w:color w:val="000000" w:themeColor="text1"/>
          <w:szCs w:val="24"/>
          <w:lang w:val="sr-Cyrl-CS"/>
        </w:rPr>
        <w:t>како би се обезбедио додатни рок у коме ће се спровести потребне радње и активности које би требале да омогуће да се по истеку одлож</w:t>
      </w:r>
      <w:r w:rsidR="00E02DAC" w:rsidRPr="008B4A3C">
        <w:rPr>
          <w:rFonts w:eastAsia="Times New Roman" w:cs="Times New Roman"/>
          <w:color w:val="000000" w:themeColor="text1"/>
          <w:szCs w:val="24"/>
          <w:lang w:val="sr-Cyrl-CS"/>
        </w:rPr>
        <w:t>е</w:t>
      </w:r>
      <w:r w:rsidRPr="008B4A3C">
        <w:rPr>
          <w:rFonts w:eastAsia="Times New Roman" w:cs="Times New Roman"/>
          <w:color w:val="000000" w:themeColor="text1"/>
          <w:szCs w:val="24"/>
          <w:lang w:val="sr-Cyrl-CS"/>
        </w:rPr>
        <w:t xml:space="preserve">ног рока та надлежност обавља ефикасно и квалитетно од стране јединица локалне самоуправе. </w:t>
      </w:r>
    </w:p>
    <w:p w:rsidR="004E453F" w:rsidRPr="008B4A3C" w:rsidRDefault="004E453F" w:rsidP="004E453F">
      <w:pPr>
        <w:spacing w:after="0" w:line="20" w:lineRule="atLeast"/>
        <w:ind w:firstLine="567"/>
        <w:jc w:val="both"/>
        <w:rPr>
          <w:rFonts w:cs="Times New Roman"/>
          <w:color w:val="FF0000"/>
          <w:lang w:val="sr-Cyrl-CS"/>
        </w:rPr>
      </w:pPr>
      <w:r w:rsidRPr="008B4A3C">
        <w:rPr>
          <w:rFonts w:cs="Times New Roman"/>
          <w:color w:val="000000" w:themeColor="text1"/>
          <w:lang w:val="sr-Cyrl-CS"/>
        </w:rPr>
        <w:t>Предлаже се проширење</w:t>
      </w:r>
      <w:r w:rsidRPr="008B4A3C">
        <w:rPr>
          <w:rFonts w:eastAsia="Times New Roman" w:cs="Times New Roman"/>
          <w:color w:val="000000" w:themeColor="text1"/>
          <w:szCs w:val="24"/>
          <w:lang w:val="sr-Cyrl-CS"/>
        </w:rPr>
        <w:t xml:space="preserve"> пореских ослобођења 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 што би требало да допринесе остварењу тог начела у пуном обиму (тј. независно од основа по коме та држава стиче непокретност а што је од утицаја на одређивање пореског обвезника у сваком конкретном случају)</w:t>
      </w:r>
      <w:r w:rsidRPr="008B4A3C">
        <w:rPr>
          <w:rFonts w:cs="Times New Roman"/>
          <w:color w:val="000000" w:themeColor="text1"/>
          <w:lang w:val="sr-Cyrl-CS"/>
        </w:rPr>
        <w:t xml:space="preserve">. </w:t>
      </w:r>
    </w:p>
    <w:p w:rsidR="004E453F" w:rsidRPr="008B4A3C" w:rsidRDefault="004E453F" w:rsidP="005A7092">
      <w:pPr>
        <w:shd w:val="clear" w:color="auto" w:fill="FFFFFF"/>
        <w:spacing w:after="0" w:line="240" w:lineRule="auto"/>
        <w:ind w:firstLine="567"/>
        <w:jc w:val="both"/>
        <w:rPr>
          <w:rFonts w:eastAsia="Times New Roman" w:cs="Times New Roman"/>
          <w:color w:val="000000" w:themeColor="text1"/>
          <w:szCs w:val="24"/>
          <w:lang w:val="sr-Cyrl-CS"/>
        </w:rPr>
      </w:pPr>
    </w:p>
    <w:p w:rsidR="007456B5" w:rsidRPr="008B4A3C" w:rsidRDefault="00D27D57" w:rsidP="004E453F">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Допуну и прецизирање законских одредаба могуће је вршити само изменама закона, што значи да су те промене неопходне. </w:t>
      </w:r>
    </w:p>
    <w:p w:rsidR="00A75351" w:rsidRPr="008B4A3C" w:rsidRDefault="00A75351" w:rsidP="0000397F">
      <w:pPr>
        <w:spacing w:after="0" w:line="20" w:lineRule="atLeast"/>
        <w:ind w:firstLine="720"/>
        <w:jc w:val="both"/>
        <w:rPr>
          <w:rFonts w:cs="Times New Roman"/>
          <w:color w:val="FF0000"/>
          <w:lang w:val="sr-Cyrl-CS"/>
        </w:rPr>
      </w:pPr>
    </w:p>
    <w:p w:rsidR="0000397F" w:rsidRPr="008B4A3C" w:rsidRDefault="0000397F" w:rsidP="005A7092">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4E453F" w:rsidRPr="008B4A3C" w:rsidRDefault="004E453F" w:rsidP="004E453F">
      <w:pPr>
        <w:spacing w:after="0" w:line="20" w:lineRule="atLeast"/>
        <w:ind w:firstLine="567"/>
        <w:jc w:val="both"/>
        <w:rPr>
          <w:rFonts w:cs="Times New Roman"/>
          <w:color w:val="FF0000"/>
          <w:lang w:val="sr-Cyrl-CS"/>
        </w:rPr>
      </w:pPr>
      <w:r w:rsidRPr="008B4A3C">
        <w:rPr>
          <w:rFonts w:cs="Times New Roman"/>
          <w:color w:val="000000" w:themeColor="text1"/>
          <w:lang w:val="sr-Cyrl-CS"/>
        </w:rPr>
        <w:t xml:space="preserve">Предложено проширење пореских ослобођења </w:t>
      </w:r>
      <w:r w:rsidRPr="008B4A3C">
        <w:rPr>
          <w:rFonts w:eastAsia="Times New Roman" w:cs="Times New Roman"/>
          <w:color w:val="000000" w:themeColor="text1"/>
          <w:szCs w:val="24"/>
          <w:lang w:val="sr-Cyrl-CS"/>
        </w:rPr>
        <w:t>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 требало би да допринесе остварењу начела реципроцитета у пуном обиму</w:t>
      </w:r>
      <w:r w:rsidRPr="008B4A3C">
        <w:rPr>
          <w:rFonts w:cs="Times New Roman"/>
          <w:color w:val="000000" w:themeColor="text1"/>
          <w:lang w:val="sr-Cyrl-CS"/>
        </w:rPr>
        <w:t xml:space="preserve">. </w:t>
      </w:r>
    </w:p>
    <w:p w:rsidR="004E453F" w:rsidRPr="008B4A3C" w:rsidRDefault="004E453F" w:rsidP="004E453F">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Одлагање рока за преношење </w:t>
      </w:r>
      <w:r w:rsidRPr="008B4A3C">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не би требало да има утицаја на поједине циљне групе, јер је превасходни циљ тог одлагања да се администрирање тих послова врши </w:t>
      </w:r>
      <w:r w:rsidRPr="008B4A3C">
        <w:rPr>
          <w:rFonts w:eastAsia="Times New Roman" w:cs="Times New Roman"/>
          <w:color w:val="000000" w:themeColor="text1"/>
          <w:szCs w:val="24"/>
          <w:lang w:val="sr-Cyrl-CS"/>
        </w:rPr>
        <w:t xml:space="preserve">ефикасно и квалитетно. </w:t>
      </w:r>
    </w:p>
    <w:p w:rsidR="00161E49" w:rsidRPr="008B4A3C" w:rsidRDefault="00161E49" w:rsidP="005A7092">
      <w:pPr>
        <w:spacing w:after="0" w:line="20" w:lineRule="atLeast"/>
        <w:ind w:firstLine="567"/>
        <w:jc w:val="both"/>
        <w:rPr>
          <w:rFonts w:cs="Times New Roman"/>
          <w:color w:val="000000" w:themeColor="text1"/>
          <w:lang w:val="sr-Cyrl-CS"/>
        </w:rPr>
      </w:pPr>
    </w:p>
    <w:p w:rsidR="0000397F" w:rsidRPr="008B4A3C" w:rsidRDefault="0000397F" w:rsidP="005A7092">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6) Да ли постоје важећи документи јавних политика којима би се могла остварити жељена промена и о којим документима се ради?</w:t>
      </w:r>
    </w:p>
    <w:p w:rsidR="0000397F" w:rsidRPr="008B4A3C" w:rsidRDefault="00161E49" w:rsidP="005A7092">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Н</w:t>
      </w:r>
      <w:r w:rsidR="0000397F" w:rsidRPr="008B4A3C">
        <w:rPr>
          <w:rFonts w:cs="Times New Roman"/>
          <w:color w:val="000000" w:themeColor="text1"/>
          <w:lang w:val="sr-Cyrl-CS"/>
        </w:rPr>
        <w:t xml:space="preserve">е постоје важећи документи јавних политика којим би се могла остварити предложена </w:t>
      </w:r>
      <w:r w:rsidRPr="008B4A3C">
        <w:rPr>
          <w:rFonts w:cs="Times New Roman"/>
          <w:color w:val="000000" w:themeColor="text1"/>
          <w:lang w:val="sr-Cyrl-CS"/>
        </w:rPr>
        <w:t xml:space="preserve">промена. </w:t>
      </w:r>
    </w:p>
    <w:p w:rsidR="0000397F" w:rsidRPr="008B4A3C" w:rsidRDefault="0000397F" w:rsidP="005A7092">
      <w:pPr>
        <w:spacing w:after="0" w:line="20" w:lineRule="atLeast"/>
        <w:ind w:firstLine="567"/>
        <w:jc w:val="both"/>
        <w:rPr>
          <w:rFonts w:cs="Times New Roman"/>
          <w:color w:val="FF0000"/>
          <w:lang w:val="sr-Cyrl-CS"/>
        </w:rPr>
      </w:pPr>
    </w:p>
    <w:p w:rsidR="0000397F" w:rsidRPr="008B4A3C" w:rsidRDefault="0000397F" w:rsidP="005A7092">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7) Да ли је промену могуће остварити применом важећих прописа?</w:t>
      </w:r>
    </w:p>
    <w:p w:rsidR="0000397F" w:rsidRPr="008B4A3C" w:rsidRDefault="0000397F" w:rsidP="005A7092">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Имајући у виду да су п</w:t>
      </w:r>
      <w:r w:rsidR="004E453F" w:rsidRPr="008B4A3C">
        <w:rPr>
          <w:rFonts w:cs="Times New Roman"/>
          <w:color w:val="000000" w:themeColor="text1"/>
          <w:lang w:val="sr-Cyrl-CS"/>
        </w:rPr>
        <w:t xml:space="preserve">ореска ослобођења </w:t>
      </w:r>
      <w:r w:rsidR="00A803E9" w:rsidRPr="008B4A3C">
        <w:rPr>
          <w:rFonts w:cs="Times New Roman"/>
          <w:color w:val="000000" w:themeColor="text1"/>
          <w:lang w:val="sr-Cyrl-CS"/>
        </w:rPr>
        <w:t xml:space="preserve">и надлежност органа за утврђивање пореза </w:t>
      </w:r>
      <w:r w:rsidR="00604631" w:rsidRPr="008B4A3C">
        <w:rPr>
          <w:rFonts w:cs="Times New Roman"/>
          <w:color w:val="000000" w:themeColor="text1"/>
          <w:lang w:val="sr-Cyrl-CS"/>
        </w:rPr>
        <w:t>законска</w:t>
      </w:r>
      <w:r w:rsidRPr="008B4A3C">
        <w:rPr>
          <w:rFonts w:cs="Times New Roman"/>
          <w:color w:val="000000" w:themeColor="text1"/>
          <w:lang w:val="sr-Cyrl-CS"/>
        </w:rPr>
        <w:t xml:space="preserve"> материја, нема могућности да се циљеви који се желе постићи реше без доношења </w:t>
      </w:r>
      <w:r w:rsidR="00161E49" w:rsidRPr="008B4A3C">
        <w:rPr>
          <w:rFonts w:cs="Times New Roman"/>
          <w:color w:val="000000" w:themeColor="text1"/>
          <w:lang w:val="sr-Cyrl-CS"/>
        </w:rPr>
        <w:t>закона</w:t>
      </w:r>
      <w:r w:rsidRPr="008B4A3C">
        <w:rPr>
          <w:rFonts w:cs="Times New Roman"/>
          <w:color w:val="000000" w:themeColor="text1"/>
          <w:lang w:val="sr-Cyrl-CS"/>
        </w:rPr>
        <w:t>.</w:t>
      </w:r>
    </w:p>
    <w:p w:rsidR="0000397F" w:rsidRPr="008B4A3C" w:rsidRDefault="0000397F" w:rsidP="0000397F">
      <w:pPr>
        <w:spacing w:after="0" w:line="20" w:lineRule="atLeast"/>
        <w:ind w:firstLine="720"/>
        <w:jc w:val="both"/>
        <w:rPr>
          <w:rFonts w:cs="Times New Roman"/>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rsidR="00202755" w:rsidRPr="008B4A3C" w:rsidRDefault="0000397F" w:rsidP="008C7E5D">
      <w:pPr>
        <w:tabs>
          <w:tab w:val="left" w:pos="567"/>
        </w:tabs>
        <w:spacing w:after="0" w:line="20" w:lineRule="atLeast"/>
        <w:jc w:val="both"/>
        <w:rPr>
          <w:rFonts w:cs="Times New Roman"/>
          <w:color w:val="000000" w:themeColor="text1"/>
          <w:lang w:val="sr-Cyrl-CS"/>
        </w:rPr>
      </w:pPr>
      <w:r w:rsidRPr="008B4A3C">
        <w:rPr>
          <w:rFonts w:cs="Times New Roman"/>
          <w:color w:val="000000" w:themeColor="text1"/>
          <w:lang w:val="sr-Cyrl-CS"/>
        </w:rPr>
        <w:tab/>
        <w:t>Н</w:t>
      </w:r>
      <w:r w:rsidR="00604631" w:rsidRPr="008B4A3C">
        <w:rPr>
          <w:rFonts w:cs="Times New Roman"/>
          <w:color w:val="000000" w:themeColor="text1"/>
          <w:lang w:val="sr-Cyrl-CS"/>
        </w:rPr>
        <w:t>едоношење овог</w:t>
      </w:r>
      <w:r w:rsidRPr="008B4A3C">
        <w:rPr>
          <w:rFonts w:cs="Times New Roman"/>
          <w:color w:val="000000" w:themeColor="text1"/>
          <w:lang w:val="sr-Cyrl-CS"/>
        </w:rPr>
        <w:t xml:space="preserve"> </w:t>
      </w:r>
      <w:r w:rsidR="00604631" w:rsidRPr="008B4A3C">
        <w:rPr>
          <w:rFonts w:cs="Times New Roman"/>
          <w:color w:val="000000" w:themeColor="text1"/>
          <w:lang w:val="sr-Cyrl-CS"/>
        </w:rPr>
        <w:t>закона</w:t>
      </w:r>
      <w:r w:rsidRPr="008B4A3C">
        <w:rPr>
          <w:rFonts w:cs="Times New Roman"/>
          <w:color w:val="000000" w:themeColor="text1"/>
          <w:lang w:val="sr-Cyrl-CS"/>
        </w:rPr>
        <w:t xml:space="preserve"> </w:t>
      </w:r>
      <w:r w:rsidR="004D228E" w:rsidRPr="008B4A3C">
        <w:rPr>
          <w:rFonts w:cs="Times New Roman"/>
          <w:color w:val="000000" w:themeColor="text1"/>
          <w:lang w:val="sr-Cyrl-CS"/>
        </w:rPr>
        <w:t xml:space="preserve">имало би за последицу да се </w:t>
      </w:r>
      <w:r w:rsidR="00E97AE5" w:rsidRPr="008B4A3C">
        <w:rPr>
          <w:rFonts w:cs="Times New Roman"/>
          <w:color w:val="000000" w:themeColor="text1"/>
          <w:lang w:val="sr-Cyrl-CS"/>
        </w:rPr>
        <w:t>надлежност за утврђивање, наплату и контролу пореза на наслеђе и поклон</w:t>
      </w:r>
      <w:r w:rsidR="004D228E" w:rsidRPr="008B4A3C">
        <w:rPr>
          <w:rFonts w:cs="Times New Roman"/>
          <w:color w:val="000000" w:themeColor="text1"/>
          <w:lang w:val="sr-Cyrl-CS"/>
        </w:rPr>
        <w:t>, као</w:t>
      </w:r>
      <w:r w:rsidR="00E97AE5" w:rsidRPr="008B4A3C">
        <w:rPr>
          <w:rFonts w:cs="Times New Roman"/>
          <w:color w:val="000000" w:themeColor="text1"/>
          <w:lang w:val="sr-Cyrl-CS"/>
        </w:rPr>
        <w:t xml:space="preserve"> и пореза на пренос апсолутних права</w:t>
      </w:r>
      <w:r w:rsidR="004D228E" w:rsidRPr="008B4A3C">
        <w:rPr>
          <w:rFonts w:cs="Times New Roman"/>
          <w:color w:val="000000" w:themeColor="text1"/>
          <w:lang w:val="sr-Cyrl-CS"/>
        </w:rPr>
        <w:t>,</w:t>
      </w:r>
      <w:r w:rsidR="00E97AE5" w:rsidRPr="008B4A3C">
        <w:rPr>
          <w:rFonts w:cs="Times New Roman"/>
          <w:color w:val="000000" w:themeColor="text1"/>
          <w:lang w:val="sr-Cyrl-CS"/>
        </w:rPr>
        <w:t xml:space="preserve"> пре</w:t>
      </w:r>
      <w:r w:rsidR="004D228E" w:rsidRPr="008B4A3C">
        <w:rPr>
          <w:rFonts w:cs="Times New Roman"/>
          <w:color w:val="000000" w:themeColor="text1"/>
          <w:lang w:val="sr-Cyrl-CS"/>
        </w:rPr>
        <w:t>несе</w:t>
      </w:r>
      <w:r w:rsidR="00E97AE5" w:rsidRPr="008B4A3C">
        <w:rPr>
          <w:rFonts w:cs="Times New Roman"/>
          <w:color w:val="000000" w:themeColor="text1"/>
          <w:lang w:val="sr-Cyrl-CS"/>
        </w:rPr>
        <w:t xml:space="preserve"> са Пореске управе на јединице локалних самоуправа од 1. јануара 202</w:t>
      </w:r>
      <w:r w:rsidR="00A803E9" w:rsidRPr="008B4A3C">
        <w:rPr>
          <w:rFonts w:cs="Times New Roman"/>
          <w:color w:val="000000" w:themeColor="text1"/>
          <w:lang w:val="sr-Cyrl-CS"/>
        </w:rPr>
        <w:t>4</w:t>
      </w:r>
      <w:r w:rsidR="00E97AE5" w:rsidRPr="008B4A3C">
        <w:rPr>
          <w:rFonts w:cs="Times New Roman"/>
          <w:color w:val="000000" w:themeColor="text1"/>
          <w:lang w:val="sr-Cyrl-CS"/>
        </w:rPr>
        <w:t xml:space="preserve">. године, иако за ефикасно и квалитетно обављање тих послова од стране јединица локалних самоуправа </w:t>
      </w:r>
      <w:r w:rsidR="004D228E" w:rsidRPr="008B4A3C">
        <w:rPr>
          <w:rFonts w:cs="Times New Roman"/>
          <w:color w:val="000000" w:themeColor="text1"/>
          <w:lang w:val="sr-Cyrl-CS"/>
        </w:rPr>
        <w:t xml:space="preserve">од тог дана </w:t>
      </w:r>
      <w:r w:rsidR="00E97AE5" w:rsidRPr="008B4A3C">
        <w:rPr>
          <w:rFonts w:cs="Times New Roman"/>
          <w:color w:val="000000" w:themeColor="text1"/>
          <w:lang w:val="sr-Cyrl-CS"/>
        </w:rPr>
        <w:t>нису реализоване све неопходне радње</w:t>
      </w:r>
      <w:r w:rsidR="00202755" w:rsidRPr="008B4A3C">
        <w:rPr>
          <w:rFonts w:cs="Times New Roman"/>
          <w:color w:val="000000" w:themeColor="text1"/>
          <w:lang w:val="sr-Cyrl-CS"/>
        </w:rPr>
        <w:t>.</w:t>
      </w:r>
      <w:r w:rsidR="00E97AE5" w:rsidRPr="008B4A3C">
        <w:rPr>
          <w:rFonts w:cs="Times New Roman"/>
          <w:color w:val="000000" w:themeColor="text1"/>
          <w:lang w:val="sr-Cyrl-CS"/>
        </w:rPr>
        <w:t xml:space="preserve"> Очекивани тренд </w:t>
      </w:r>
      <w:r w:rsidR="004D228E" w:rsidRPr="008B4A3C">
        <w:rPr>
          <w:rFonts w:cs="Times New Roman"/>
          <w:color w:val="000000" w:themeColor="text1"/>
          <w:lang w:val="sr-Cyrl-CS"/>
        </w:rPr>
        <w:t xml:space="preserve">у том случају </w:t>
      </w:r>
      <w:r w:rsidR="00E97AE5" w:rsidRPr="008B4A3C">
        <w:rPr>
          <w:rFonts w:cs="Times New Roman"/>
          <w:color w:val="000000" w:themeColor="text1"/>
          <w:lang w:val="sr-Cyrl-CS"/>
        </w:rPr>
        <w:t xml:space="preserve">није могуће исказати квантитативно, али би свакако довео до тога да се порез по наведеним основима у извесном периоду не би могао утврђивати, </w:t>
      </w:r>
      <w:r w:rsidR="004D228E" w:rsidRPr="008B4A3C">
        <w:rPr>
          <w:rFonts w:cs="Times New Roman"/>
          <w:color w:val="000000" w:themeColor="text1"/>
          <w:lang w:val="sr-Cyrl-CS"/>
        </w:rPr>
        <w:t xml:space="preserve">што </w:t>
      </w:r>
      <w:r w:rsidR="004D228E" w:rsidRPr="008B4A3C">
        <w:rPr>
          <w:rFonts w:cs="Times New Roman"/>
          <w:color w:val="000000" w:themeColor="text1"/>
          <w:lang w:val="sr-Cyrl-CS"/>
        </w:rPr>
        <w:lastRenderedPageBreak/>
        <w:t>значи да се у том периоду по тим основима не би остваривали приходи јединица локалних самоуправа.</w:t>
      </w:r>
    </w:p>
    <w:p w:rsidR="00604631" w:rsidRPr="008B4A3C" w:rsidRDefault="00604631" w:rsidP="0000397F">
      <w:pPr>
        <w:spacing w:after="0" w:line="20" w:lineRule="atLeast"/>
        <w:jc w:val="both"/>
        <w:rPr>
          <w:rFonts w:cs="Times New Roman"/>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00397F" w:rsidRPr="008B4A3C" w:rsidRDefault="00202755"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Не располажемо и</w:t>
      </w:r>
      <w:r w:rsidR="003B300C" w:rsidRPr="008B4A3C">
        <w:rPr>
          <w:rFonts w:cs="Times New Roman"/>
          <w:color w:val="000000" w:themeColor="text1"/>
          <w:lang w:val="sr-Cyrl-CS"/>
        </w:rPr>
        <w:t>скуств</w:t>
      </w:r>
      <w:r w:rsidRPr="008B4A3C">
        <w:rPr>
          <w:rFonts w:cs="Times New Roman"/>
          <w:color w:val="000000" w:themeColor="text1"/>
          <w:lang w:val="sr-Cyrl-CS"/>
        </w:rPr>
        <w:t>им</w:t>
      </w:r>
      <w:r w:rsidR="003B300C" w:rsidRPr="008B4A3C">
        <w:rPr>
          <w:rFonts w:cs="Times New Roman"/>
          <w:color w:val="000000" w:themeColor="text1"/>
          <w:lang w:val="sr-Cyrl-CS"/>
        </w:rPr>
        <w:t>а</w:t>
      </w:r>
      <w:r w:rsidRPr="008B4A3C">
        <w:rPr>
          <w:rFonts w:cs="Times New Roman"/>
          <w:color w:val="000000" w:themeColor="text1"/>
          <w:lang w:val="sr-Cyrl-CS"/>
        </w:rPr>
        <w:t xml:space="preserve"> других </w:t>
      </w:r>
      <w:r w:rsidR="003B300C" w:rsidRPr="008B4A3C">
        <w:rPr>
          <w:rFonts w:cs="Times New Roman"/>
          <w:color w:val="000000" w:themeColor="text1"/>
          <w:lang w:val="sr-Cyrl-CS"/>
        </w:rPr>
        <w:t>држава.</w:t>
      </w:r>
    </w:p>
    <w:p w:rsidR="0000397F" w:rsidRPr="008B4A3C" w:rsidRDefault="0000397F" w:rsidP="008C7E5D">
      <w:pPr>
        <w:spacing w:after="0" w:line="20" w:lineRule="atLeast"/>
        <w:ind w:firstLine="567"/>
        <w:jc w:val="both"/>
        <w:rPr>
          <w:rFonts w:cs="Times New Roman"/>
          <w:b/>
          <w:color w:val="FF0000"/>
          <w:lang w:val="sr-Cyrl-CS"/>
        </w:rPr>
      </w:pPr>
    </w:p>
    <w:p w:rsidR="0000397F" w:rsidRPr="008B4A3C" w:rsidRDefault="0000397F" w:rsidP="008C7E5D">
      <w:pPr>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t>2. Кључна питања за утврђивање циљева</w:t>
      </w:r>
    </w:p>
    <w:p w:rsidR="0000397F" w:rsidRPr="008B4A3C" w:rsidRDefault="0000397F" w:rsidP="008C7E5D">
      <w:pPr>
        <w:spacing w:after="0" w:line="20" w:lineRule="atLeast"/>
        <w:ind w:firstLine="567"/>
        <w:jc w:val="both"/>
        <w:rPr>
          <w:rFonts w:cs="Times New Roman"/>
          <w:i/>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1) Због чега је неопходно постићи жељену промену на нивоу друштва? (одговором на ово питање дефинише се општи циљ).</w:t>
      </w:r>
    </w:p>
    <w:p w:rsidR="00E86E91" w:rsidRPr="008B4A3C" w:rsidRDefault="00E86E91"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Промену која се огледа у одлагању преношења надлежности за утврђивање, наплату и контролу пореза на наслеђе и поклон, као и пореза на пренос апсолутних права, са Пореске управе на јединице локалних самоуправа, до 1. јануара 202</w:t>
      </w:r>
      <w:r w:rsidR="00A803E9" w:rsidRPr="008B4A3C">
        <w:rPr>
          <w:rFonts w:cs="Times New Roman"/>
          <w:color w:val="000000" w:themeColor="text1"/>
          <w:lang w:val="sr-Cyrl-CS"/>
        </w:rPr>
        <w:t>5</w:t>
      </w:r>
      <w:r w:rsidRPr="008B4A3C">
        <w:rPr>
          <w:rFonts w:cs="Times New Roman"/>
          <w:color w:val="000000" w:themeColor="text1"/>
          <w:lang w:val="sr-Cyrl-CS"/>
        </w:rPr>
        <w:t>. године је неопходно извршити, зато што за ефикасно и квалитетно обављање тих послова од стране јединица локалних самоуправа од 1. јануара 202</w:t>
      </w:r>
      <w:r w:rsidR="00A803E9" w:rsidRPr="008B4A3C">
        <w:rPr>
          <w:rFonts w:cs="Times New Roman"/>
          <w:color w:val="000000" w:themeColor="text1"/>
          <w:lang w:val="sr-Cyrl-CS"/>
        </w:rPr>
        <w:t>4</w:t>
      </w:r>
      <w:r w:rsidRPr="008B4A3C">
        <w:rPr>
          <w:rFonts w:cs="Times New Roman"/>
          <w:color w:val="000000" w:themeColor="text1"/>
          <w:lang w:val="sr-Cyrl-CS"/>
        </w:rPr>
        <w:t xml:space="preserve">. године нису реализоване све неопходне радње. </w:t>
      </w:r>
    </w:p>
    <w:p w:rsidR="003B300C" w:rsidRPr="008B4A3C" w:rsidRDefault="00515BCD"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Промен</w:t>
      </w:r>
      <w:r w:rsidR="00A803E9" w:rsidRPr="008B4A3C">
        <w:rPr>
          <w:rFonts w:cs="Times New Roman"/>
          <w:color w:val="000000" w:themeColor="text1"/>
          <w:lang w:val="sr-Cyrl-CS"/>
        </w:rPr>
        <w:t>а</w:t>
      </w:r>
      <w:r w:rsidRPr="008B4A3C">
        <w:rPr>
          <w:rFonts w:cs="Times New Roman"/>
          <w:color w:val="000000" w:themeColor="text1"/>
          <w:lang w:val="sr-Cyrl-CS"/>
        </w:rPr>
        <w:t xml:space="preserve"> </w:t>
      </w:r>
      <w:r w:rsidR="00E86E91" w:rsidRPr="008B4A3C">
        <w:rPr>
          <w:rFonts w:cs="Times New Roman"/>
          <w:color w:val="000000" w:themeColor="text1"/>
          <w:lang w:val="sr-Cyrl-CS"/>
        </w:rPr>
        <w:t>која се огледа у</w:t>
      </w:r>
      <w:r w:rsidR="00A803E9" w:rsidRPr="008B4A3C">
        <w:rPr>
          <w:rFonts w:cs="Times New Roman"/>
          <w:color w:val="000000" w:themeColor="text1"/>
          <w:lang w:val="sr-Cyrl-CS"/>
        </w:rPr>
        <w:t xml:space="preserve"> проширењу пореских ослобођења </w:t>
      </w:r>
      <w:r w:rsidR="00A803E9" w:rsidRPr="008B4A3C">
        <w:rPr>
          <w:rFonts w:eastAsia="Times New Roman" w:cs="Times New Roman"/>
          <w:color w:val="000000" w:themeColor="text1"/>
          <w:szCs w:val="24"/>
          <w:lang w:val="sr-Cyrl-CS"/>
        </w:rPr>
        <w:t>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 требала би да допринесе остварењу начела реципроцитета у пуном обиму</w:t>
      </w:r>
      <w:r w:rsidR="00A803E9" w:rsidRPr="008B4A3C">
        <w:rPr>
          <w:rFonts w:cs="Times New Roman"/>
          <w:color w:val="000000" w:themeColor="text1"/>
          <w:lang w:val="sr-Cyrl-CS"/>
        </w:rPr>
        <w:t>.</w:t>
      </w:r>
    </w:p>
    <w:p w:rsidR="003B300C" w:rsidRPr="008B4A3C" w:rsidRDefault="003B300C" w:rsidP="008C7E5D">
      <w:pPr>
        <w:spacing w:after="0" w:line="20" w:lineRule="atLeast"/>
        <w:ind w:firstLine="567"/>
        <w:jc w:val="both"/>
        <w:rPr>
          <w:rFonts w:cs="Times New Roman"/>
          <w:i/>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1077B1" w:rsidRPr="008B4A3C" w:rsidRDefault="00515BCD" w:rsidP="008C7E5D">
      <w:pPr>
        <w:spacing w:after="0" w:line="20" w:lineRule="atLeast"/>
        <w:ind w:firstLine="567"/>
        <w:jc w:val="both"/>
        <w:rPr>
          <w:color w:val="000000" w:themeColor="text1"/>
          <w:lang w:val="sr-Cyrl-CS"/>
        </w:rPr>
      </w:pPr>
      <w:r w:rsidRPr="008B4A3C">
        <w:rPr>
          <w:rFonts w:cs="Times New Roman"/>
          <w:color w:val="000000" w:themeColor="text1"/>
          <w:lang w:val="sr-Cyrl-CS"/>
        </w:rPr>
        <w:t xml:space="preserve">Одлагањем преношења надлежности за утврђивање пореза на наслеђе и поклон и пореза на пренос апсолутних права, са Пореске управе на јединице локалне самоуправе, жели се обезбедити довољно времена за </w:t>
      </w:r>
      <w:r w:rsidR="00E86E91" w:rsidRPr="008B4A3C">
        <w:rPr>
          <w:rFonts w:cs="Times New Roman"/>
          <w:color w:val="000000" w:themeColor="text1"/>
          <w:lang w:val="sr-Cyrl-CS"/>
        </w:rPr>
        <w:t xml:space="preserve">реализовање свих радњи </w:t>
      </w:r>
      <w:r w:rsidRPr="008B4A3C">
        <w:rPr>
          <w:rFonts w:cs="Times New Roman"/>
          <w:color w:val="000000" w:themeColor="text1"/>
          <w:lang w:val="sr-Cyrl-CS"/>
        </w:rPr>
        <w:t>које треба да омогуће да јединице локалне самоуправе ту надлежност ефикасно обављају од 1. јануара 202</w:t>
      </w:r>
      <w:r w:rsidR="00A803E9" w:rsidRPr="008B4A3C">
        <w:rPr>
          <w:rFonts w:cs="Times New Roman"/>
          <w:color w:val="000000" w:themeColor="text1"/>
          <w:lang w:val="sr-Cyrl-CS"/>
        </w:rPr>
        <w:t>5</w:t>
      </w:r>
      <w:r w:rsidRPr="008B4A3C">
        <w:rPr>
          <w:rFonts w:cs="Times New Roman"/>
          <w:color w:val="000000" w:themeColor="text1"/>
          <w:lang w:val="sr-Cyrl-CS"/>
        </w:rPr>
        <w:t>. године.</w:t>
      </w:r>
      <w:r w:rsidR="00DB11FA" w:rsidRPr="008B4A3C">
        <w:rPr>
          <w:rFonts w:cs="Times New Roman"/>
          <w:color w:val="000000" w:themeColor="text1"/>
          <w:lang w:val="sr-Cyrl-CS"/>
        </w:rPr>
        <w:t xml:space="preserve"> Наиме, овим законом се не уређује преношење надлежности, већ само одлагање реализације већ уведене мере, како би се за то обезбедили сви потребни услови. Сада порез на наслеђе и поклон и порез на пренос апсолутних права утврђује, контролише и наплаћује Пореска управа и приход који по том основу оствари у целости уступа јединицама локалне самоуправе. </w:t>
      </w:r>
      <w:r w:rsidR="001077B1" w:rsidRPr="008B4A3C">
        <w:rPr>
          <w:color w:val="000000" w:themeColor="text1"/>
          <w:lang w:val="sr-Cyrl-CS"/>
        </w:rPr>
        <w:t xml:space="preserve">Иако ефекат предложене мере није мерљив, </w:t>
      </w:r>
      <w:r w:rsidR="00DB11FA" w:rsidRPr="008B4A3C">
        <w:rPr>
          <w:rFonts w:cs="Times New Roman"/>
          <w:color w:val="000000" w:themeColor="text1"/>
          <w:lang w:val="sr-Cyrl-CS"/>
        </w:rPr>
        <w:t xml:space="preserve"> преношење те надлежности након рока који се предлаже овим законом </w:t>
      </w:r>
      <w:r w:rsidR="001077B1" w:rsidRPr="008B4A3C">
        <w:rPr>
          <w:rFonts w:cs="Times New Roman"/>
          <w:color w:val="000000" w:themeColor="text1"/>
          <w:lang w:val="sr-Cyrl-CS"/>
        </w:rPr>
        <w:t xml:space="preserve">(као временски одређен) </w:t>
      </w:r>
      <w:r w:rsidR="00DB11FA" w:rsidRPr="008B4A3C">
        <w:rPr>
          <w:rFonts w:eastAsia="Times New Roman" w:cs="Times New Roman"/>
          <w:color w:val="000000" w:themeColor="text1"/>
          <w:szCs w:val="24"/>
          <w:lang w:val="sr-Cyrl-CS"/>
        </w:rPr>
        <w:t xml:space="preserve">требало </w:t>
      </w:r>
      <w:r w:rsidR="001077B1" w:rsidRPr="008B4A3C">
        <w:rPr>
          <w:rFonts w:eastAsia="Times New Roman" w:cs="Times New Roman"/>
          <w:color w:val="000000" w:themeColor="text1"/>
          <w:szCs w:val="24"/>
          <w:lang w:val="sr-Cyrl-CS"/>
        </w:rPr>
        <w:t xml:space="preserve">би </w:t>
      </w:r>
      <w:r w:rsidR="00DB11FA" w:rsidRPr="008B4A3C">
        <w:rPr>
          <w:rFonts w:eastAsia="Times New Roman" w:cs="Times New Roman"/>
          <w:color w:val="000000" w:themeColor="text1"/>
          <w:szCs w:val="24"/>
          <w:lang w:val="sr-Cyrl-CS"/>
        </w:rPr>
        <w:t xml:space="preserve">да допринесе </w:t>
      </w:r>
      <w:r w:rsidR="00DB11FA" w:rsidRPr="008B4A3C">
        <w:rPr>
          <w:color w:val="000000" w:themeColor="text1"/>
          <w:lang w:val="sr-Cyrl-CS"/>
        </w:rPr>
        <w:t xml:space="preserve">даљем унапређењу основних функција Пореске управе, као и повећању ефикасности пословних процеса при утврђивању, наплати и контроли наведених пореза од стране јединица локалних самоуправа. </w:t>
      </w:r>
    </w:p>
    <w:p w:rsidR="0000397F" w:rsidRPr="008B4A3C" w:rsidRDefault="00E86E91" w:rsidP="00A803E9">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Промена којом се </w:t>
      </w:r>
      <w:r w:rsidR="00A803E9" w:rsidRPr="008B4A3C">
        <w:rPr>
          <w:rFonts w:cs="Times New Roman"/>
          <w:color w:val="000000" w:themeColor="text1"/>
          <w:lang w:val="sr-Cyrl-CS"/>
        </w:rPr>
        <w:t xml:space="preserve">врши проширење пореских ослобођења </w:t>
      </w:r>
      <w:r w:rsidR="00A803E9" w:rsidRPr="008B4A3C">
        <w:rPr>
          <w:rFonts w:eastAsia="Times New Roman" w:cs="Times New Roman"/>
          <w:color w:val="000000" w:themeColor="text1"/>
          <w:szCs w:val="24"/>
          <w:lang w:val="sr-Cyrl-CS"/>
        </w:rPr>
        <w:t>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 требала би да допринесе остварењу начела реципроцитета у пуном обиму</w:t>
      </w:r>
      <w:r w:rsidR="00A803E9" w:rsidRPr="008B4A3C">
        <w:rPr>
          <w:rFonts w:cs="Times New Roman"/>
          <w:color w:val="000000" w:themeColor="text1"/>
          <w:lang w:val="sr-Cyrl-CS"/>
        </w:rPr>
        <w:t>.</w:t>
      </w:r>
    </w:p>
    <w:p w:rsidR="0000397F" w:rsidRPr="008B4A3C" w:rsidRDefault="0000397F" w:rsidP="0000397F">
      <w:pPr>
        <w:spacing w:after="0" w:line="20" w:lineRule="atLeast"/>
        <w:ind w:firstLine="720"/>
        <w:jc w:val="both"/>
        <w:rPr>
          <w:rFonts w:cs="Times New Roman"/>
          <w:i/>
          <w:color w:val="000000" w:themeColor="text1"/>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00397F" w:rsidRPr="008B4A3C" w:rsidRDefault="005364D9"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rsidR="0000397F" w:rsidRPr="008B4A3C" w:rsidRDefault="0000397F" w:rsidP="008C7E5D">
      <w:pPr>
        <w:spacing w:after="0" w:line="20" w:lineRule="atLeast"/>
        <w:ind w:firstLine="567"/>
        <w:jc w:val="both"/>
        <w:rPr>
          <w:rFonts w:cs="Times New Roman"/>
          <w:color w:val="000000" w:themeColor="text1"/>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lastRenderedPageBreak/>
        <w:t>4) На основу којих показатеља учинка ће бити могуће утврдити да ли је дошло до остваривања општих</w:t>
      </w:r>
      <w:r w:rsidR="00BA07D1" w:rsidRPr="008B4A3C">
        <w:rPr>
          <w:rFonts w:cs="Times New Roman"/>
          <w:i/>
          <w:color w:val="000000" w:themeColor="text1"/>
          <w:lang w:val="sr-Cyrl-CS"/>
        </w:rPr>
        <w:t>,</w:t>
      </w:r>
      <w:r w:rsidRPr="008B4A3C">
        <w:rPr>
          <w:rFonts w:cs="Times New Roman"/>
          <w:i/>
          <w:color w:val="000000" w:themeColor="text1"/>
          <w:lang w:val="sr-Cyrl-CS"/>
        </w:rPr>
        <w:t xml:space="preserve"> односно посебних циљева?</w:t>
      </w:r>
    </w:p>
    <w:p w:rsidR="004758D3" w:rsidRPr="008B4A3C" w:rsidRDefault="004758D3"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Одлагање преношења надлежности за утврђивање пореза на наслеђе и поклон и пореза на пренос апсолутних права, са Пореске управе на јединице локалне самоуправе, оствариће се усвајањем закона. </w:t>
      </w:r>
    </w:p>
    <w:p w:rsidR="00A803E9" w:rsidRPr="008B4A3C" w:rsidRDefault="00A803E9"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Проширење пореских ослобођења </w:t>
      </w:r>
      <w:r w:rsidRPr="008B4A3C">
        <w:rPr>
          <w:rFonts w:eastAsia="Times New Roman" w:cs="Times New Roman"/>
          <w:color w:val="000000" w:themeColor="text1"/>
          <w:szCs w:val="24"/>
          <w:lang w:val="sr-Cyrl-CS"/>
        </w:rPr>
        <w:t>по основу пореза на пренос апсолутних права и на случај кад страна држава стиче непокретност за потребе свог дипломатско-конзуларног представништва, под условом реципроцитета – требало би да допринесе остварењу начела реципроцитета у пуном обиму</w:t>
      </w:r>
      <w:r w:rsidRPr="008B4A3C">
        <w:rPr>
          <w:rFonts w:cs="Times New Roman"/>
          <w:color w:val="000000" w:themeColor="text1"/>
          <w:lang w:val="sr-Cyrl-CS"/>
        </w:rPr>
        <w:t>.</w:t>
      </w:r>
    </w:p>
    <w:p w:rsidR="00A803E9" w:rsidRPr="008B4A3C" w:rsidRDefault="00A803E9" w:rsidP="00A803E9">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С обзиром на то да су пореска ослобођења и надлежност за утврђивање, контролу и наплату пореза законска материја, циљеви који се овим законом желе постићи оствариће се почетком његове примене. </w:t>
      </w:r>
    </w:p>
    <w:p w:rsidR="0000397F" w:rsidRPr="008B4A3C" w:rsidRDefault="00202755" w:rsidP="0000397F">
      <w:pPr>
        <w:spacing w:after="0" w:line="20" w:lineRule="atLeast"/>
        <w:jc w:val="both"/>
        <w:rPr>
          <w:rFonts w:cs="Times New Roman"/>
          <w:color w:val="FF0000"/>
          <w:lang w:val="sr-Cyrl-CS"/>
        </w:rPr>
      </w:pPr>
      <w:r w:rsidRPr="008B4A3C">
        <w:rPr>
          <w:rFonts w:cs="Times New Roman"/>
          <w:color w:val="FF0000"/>
          <w:lang w:val="sr-Cyrl-CS"/>
        </w:rPr>
        <w:tab/>
      </w:r>
    </w:p>
    <w:p w:rsidR="0000397F" w:rsidRPr="008B4A3C" w:rsidRDefault="0000397F" w:rsidP="0000397F">
      <w:pPr>
        <w:spacing w:after="0" w:line="20" w:lineRule="atLeast"/>
        <w:ind w:firstLine="720"/>
        <w:jc w:val="both"/>
        <w:rPr>
          <w:rFonts w:cs="Times New Roman"/>
          <w:b/>
          <w:color w:val="000000" w:themeColor="text1"/>
          <w:lang w:val="sr-Cyrl-CS"/>
        </w:rPr>
      </w:pPr>
      <w:r w:rsidRPr="008B4A3C">
        <w:rPr>
          <w:rFonts w:cs="Times New Roman"/>
          <w:b/>
          <w:color w:val="000000" w:themeColor="text1"/>
          <w:lang w:val="sr-Cyrl-CS"/>
        </w:rPr>
        <w:t>3. Кључна питања за идентификовање опција јавних политика</w:t>
      </w:r>
    </w:p>
    <w:p w:rsidR="0000397F" w:rsidRPr="008B4A3C" w:rsidRDefault="0000397F" w:rsidP="008C7E5D">
      <w:pPr>
        <w:tabs>
          <w:tab w:val="left" w:pos="567"/>
        </w:tabs>
        <w:spacing w:after="0" w:line="20" w:lineRule="atLeast"/>
        <w:jc w:val="both"/>
        <w:rPr>
          <w:rFonts w:cs="Times New Roman"/>
          <w:color w:val="FF0000"/>
          <w:sz w:val="16"/>
          <w:szCs w:val="16"/>
          <w:lang w:val="sr-Cyrl-CS"/>
        </w:rPr>
      </w:pPr>
    </w:p>
    <w:p w:rsidR="0000397F" w:rsidRPr="008B4A3C" w:rsidRDefault="0000397F" w:rsidP="008C7E5D">
      <w:pPr>
        <w:pStyle w:val="ListParagraph"/>
        <w:numPr>
          <w:ilvl w:val="0"/>
          <w:numId w:val="22"/>
        </w:numPr>
        <w:tabs>
          <w:tab w:val="left" w:pos="567"/>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8B4A3C">
        <w:rPr>
          <w:rFonts w:ascii="Times New Roman" w:hAnsi="Times New Roman" w:cs="Times New Roman"/>
          <w:i/>
          <w:color w:val="000000" w:themeColor="text1"/>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rsidR="0045477A" w:rsidRPr="008B4A3C" w:rsidRDefault="0000397F" w:rsidP="008C7E5D">
      <w:pPr>
        <w:tabs>
          <w:tab w:val="left" w:pos="567"/>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„Stat</w:t>
      </w:r>
      <w:r w:rsidR="00BA07D1" w:rsidRPr="008B4A3C">
        <w:rPr>
          <w:rFonts w:cs="Times New Roman"/>
          <w:color w:val="000000" w:themeColor="text1"/>
          <w:lang w:val="sr-Cyrl-CS"/>
        </w:rPr>
        <w:t xml:space="preserve">us quo” опција није разматрана </w:t>
      </w:r>
      <w:r w:rsidR="005A59A4" w:rsidRPr="008B4A3C">
        <w:rPr>
          <w:rFonts w:cs="Times New Roman"/>
          <w:color w:val="000000" w:themeColor="text1"/>
          <w:lang w:val="sr-Cyrl-CS"/>
        </w:rPr>
        <w:t xml:space="preserve">у погледу рока за преношење надлежности за утврђивање, наплату и контролу пореза на наслеђе и поклон и пореза на пренос апсолутних права на јединице локалне самоуправе, зато што нису </w:t>
      </w:r>
      <w:r w:rsidR="007D2C32" w:rsidRPr="008B4A3C">
        <w:rPr>
          <w:rFonts w:cs="Times New Roman"/>
          <w:color w:val="000000" w:themeColor="text1"/>
          <w:lang w:val="sr-Cyrl-CS"/>
        </w:rPr>
        <w:t>реализоване</w:t>
      </w:r>
      <w:r w:rsidR="005A59A4" w:rsidRPr="008B4A3C">
        <w:rPr>
          <w:rFonts w:cs="Times New Roman"/>
          <w:color w:val="000000" w:themeColor="text1"/>
          <w:lang w:val="sr-Cyrl-CS"/>
        </w:rPr>
        <w:t xml:space="preserve"> све претпоставке да би се та надлежност ефикасно остваривала од 1. јануара 202</w:t>
      </w:r>
      <w:r w:rsidR="00A803E9" w:rsidRPr="008B4A3C">
        <w:rPr>
          <w:rFonts w:cs="Times New Roman"/>
          <w:color w:val="000000" w:themeColor="text1"/>
          <w:lang w:val="sr-Cyrl-CS"/>
        </w:rPr>
        <w:t>4</w:t>
      </w:r>
      <w:r w:rsidR="005A59A4" w:rsidRPr="008B4A3C">
        <w:rPr>
          <w:rFonts w:cs="Times New Roman"/>
          <w:color w:val="000000" w:themeColor="text1"/>
          <w:lang w:val="sr-Cyrl-CS"/>
        </w:rPr>
        <w:t>. године.</w:t>
      </w:r>
    </w:p>
    <w:p w:rsidR="00A803E9" w:rsidRPr="008B4A3C" w:rsidRDefault="00BA07D1"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„Status quo” опција у погледу </w:t>
      </w:r>
      <w:r w:rsidR="00A803E9" w:rsidRPr="008B4A3C">
        <w:rPr>
          <w:rFonts w:cs="Times New Roman"/>
          <w:color w:val="000000" w:themeColor="text1"/>
          <w:lang w:val="sr-Cyrl-CS"/>
        </w:rPr>
        <w:t>проширења пореског ослобођења које се предлаже није разматрана, јер је њен циљ омогућавање примене начела реципроцитета у пуном обиму у случају стицања непокретности за потребе дипломатско-конзуларних представништава</w:t>
      </w:r>
      <w:r w:rsidR="007D2C32" w:rsidRPr="008B4A3C">
        <w:rPr>
          <w:rFonts w:cs="Times New Roman"/>
          <w:color w:val="000000" w:themeColor="text1"/>
          <w:lang w:val="sr-Cyrl-CS"/>
        </w:rPr>
        <w:t xml:space="preserve">. </w:t>
      </w:r>
    </w:p>
    <w:p w:rsidR="0000397F" w:rsidRPr="008B4A3C" w:rsidRDefault="007D2C32"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Стога </w:t>
      </w:r>
      <w:r w:rsidR="0000397F" w:rsidRPr="008B4A3C">
        <w:rPr>
          <w:rFonts w:cs="Times New Roman"/>
          <w:color w:val="000000" w:themeColor="text1"/>
          <w:lang w:val="sr-Cyrl-CS"/>
        </w:rPr>
        <w:t xml:space="preserve">нема могућности да се циљеви који се желе постићи реше без доношења </w:t>
      </w:r>
      <w:r w:rsidR="005364D9" w:rsidRPr="008B4A3C">
        <w:rPr>
          <w:rFonts w:cs="Times New Roman"/>
          <w:color w:val="000000" w:themeColor="text1"/>
          <w:lang w:val="sr-Cyrl-CS"/>
        </w:rPr>
        <w:t>закона</w:t>
      </w:r>
      <w:r w:rsidR="0000397F" w:rsidRPr="008B4A3C">
        <w:rPr>
          <w:rFonts w:cs="Times New Roman"/>
          <w:color w:val="000000" w:themeColor="text1"/>
          <w:lang w:val="sr-Cyrl-CS"/>
        </w:rPr>
        <w:t>.</w:t>
      </w:r>
    </w:p>
    <w:p w:rsidR="0000397F" w:rsidRPr="008B4A3C" w:rsidRDefault="0000397F" w:rsidP="0000397F">
      <w:pPr>
        <w:spacing w:after="0" w:line="20" w:lineRule="atLeast"/>
        <w:jc w:val="both"/>
        <w:rPr>
          <w:rFonts w:cs="Times New Roman"/>
          <w:i/>
          <w:color w:val="FF0000"/>
          <w:sz w:val="16"/>
          <w:szCs w:val="16"/>
          <w:lang w:val="sr-Cyrl-CS"/>
        </w:rPr>
      </w:pPr>
    </w:p>
    <w:p w:rsidR="0000397F" w:rsidRPr="008B4A3C" w:rsidRDefault="0000397F" w:rsidP="008C7E5D">
      <w:pPr>
        <w:pStyle w:val="ListParagraph"/>
        <w:numPr>
          <w:ilvl w:val="0"/>
          <w:numId w:val="22"/>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8B4A3C">
        <w:rPr>
          <w:rFonts w:ascii="Times New Roman" w:hAnsi="Times New Roman" w:cs="Times New Roman"/>
          <w:i/>
          <w:color w:val="000000" w:themeColor="text1"/>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rsidR="0000397F" w:rsidRPr="008B4A3C" w:rsidRDefault="0000397F"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Не постоје друге опције за постизање жељене промене, имајући у виду да је неопходна измена регулаторног оквира с обзиром </w:t>
      </w:r>
      <w:r w:rsidR="00DF642E" w:rsidRPr="008B4A3C">
        <w:rPr>
          <w:rFonts w:cs="Times New Roman"/>
          <w:color w:val="000000" w:themeColor="text1"/>
          <w:lang w:val="sr-Cyrl-CS"/>
        </w:rPr>
        <w:t xml:space="preserve">на то </w:t>
      </w:r>
      <w:r w:rsidRPr="008B4A3C">
        <w:rPr>
          <w:rFonts w:cs="Times New Roman"/>
          <w:color w:val="000000" w:themeColor="text1"/>
          <w:lang w:val="sr-Cyrl-CS"/>
        </w:rPr>
        <w:t xml:space="preserve">да су предложена решења </w:t>
      </w:r>
      <w:r w:rsidR="0045477A" w:rsidRPr="008B4A3C">
        <w:rPr>
          <w:rFonts w:cs="Times New Roman"/>
          <w:color w:val="000000" w:themeColor="text1"/>
          <w:lang w:val="sr-Cyrl-CS"/>
        </w:rPr>
        <w:t>законска</w:t>
      </w:r>
      <w:r w:rsidRPr="008B4A3C">
        <w:rPr>
          <w:rFonts w:cs="Times New Roman"/>
          <w:color w:val="000000" w:themeColor="text1"/>
          <w:lang w:val="sr-Cyrl-CS"/>
        </w:rPr>
        <w:t xml:space="preserve"> материја.</w:t>
      </w:r>
    </w:p>
    <w:p w:rsidR="0000397F" w:rsidRPr="008B4A3C" w:rsidRDefault="0000397F" w:rsidP="008C7E5D">
      <w:pPr>
        <w:tabs>
          <w:tab w:val="left" w:pos="993"/>
        </w:tabs>
        <w:spacing w:after="0" w:line="20" w:lineRule="atLeast"/>
        <w:ind w:firstLine="567"/>
        <w:jc w:val="both"/>
        <w:rPr>
          <w:rFonts w:cs="Times New Roman"/>
          <w:i/>
          <w:color w:val="FF0000"/>
          <w:sz w:val="16"/>
          <w:szCs w:val="16"/>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3) Да ли су, поред рестриктивних мера (забране, ограничења, санкције и слично) испитане и подстицајне мере за постизање посебног циља?</w:t>
      </w:r>
    </w:p>
    <w:p w:rsidR="0000397F" w:rsidRPr="008B4A3C" w:rsidRDefault="005364D9"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Предложена решења н</w:t>
      </w:r>
      <w:r w:rsidR="004B03E3" w:rsidRPr="008B4A3C">
        <w:rPr>
          <w:rFonts w:cs="Times New Roman"/>
          <w:color w:val="000000" w:themeColor="text1"/>
          <w:lang w:val="sr-Cyrl-CS"/>
        </w:rPr>
        <w:t xml:space="preserve">е садрже </w:t>
      </w:r>
      <w:r w:rsidR="00B66D87" w:rsidRPr="008B4A3C">
        <w:rPr>
          <w:rFonts w:cs="Times New Roman"/>
          <w:color w:val="000000" w:themeColor="text1"/>
          <w:lang w:val="sr-Cyrl-CS"/>
        </w:rPr>
        <w:t xml:space="preserve">ни </w:t>
      </w:r>
      <w:r w:rsidRPr="008B4A3C">
        <w:rPr>
          <w:rFonts w:cs="Times New Roman"/>
          <w:color w:val="000000" w:themeColor="text1"/>
          <w:lang w:val="sr-Cyrl-CS"/>
        </w:rPr>
        <w:t>рестриктивн</w:t>
      </w:r>
      <w:r w:rsidR="004B03E3" w:rsidRPr="008B4A3C">
        <w:rPr>
          <w:rFonts w:cs="Times New Roman"/>
          <w:color w:val="000000" w:themeColor="text1"/>
          <w:lang w:val="sr-Cyrl-CS"/>
        </w:rPr>
        <w:t>е</w:t>
      </w:r>
      <w:r w:rsidR="007D2C32" w:rsidRPr="008B4A3C">
        <w:rPr>
          <w:rFonts w:cs="Times New Roman"/>
          <w:color w:val="000000" w:themeColor="text1"/>
          <w:lang w:val="sr-Cyrl-CS"/>
        </w:rPr>
        <w:t>,</w:t>
      </w:r>
      <w:r w:rsidR="004B03E3" w:rsidRPr="008B4A3C">
        <w:rPr>
          <w:rFonts w:cs="Times New Roman"/>
          <w:color w:val="000000" w:themeColor="text1"/>
          <w:lang w:val="sr-Cyrl-CS"/>
        </w:rPr>
        <w:t xml:space="preserve"> </w:t>
      </w:r>
      <w:r w:rsidR="00B66D87" w:rsidRPr="008B4A3C">
        <w:rPr>
          <w:rFonts w:cs="Times New Roman"/>
          <w:color w:val="000000" w:themeColor="text1"/>
          <w:lang w:val="sr-Cyrl-CS"/>
        </w:rPr>
        <w:t xml:space="preserve">ни подстицајне мере за постизање циља. </w:t>
      </w:r>
    </w:p>
    <w:p w:rsidR="0000397F" w:rsidRPr="008B4A3C" w:rsidRDefault="0000397F" w:rsidP="008C7E5D">
      <w:pPr>
        <w:tabs>
          <w:tab w:val="left" w:pos="993"/>
        </w:tabs>
        <w:spacing w:after="0" w:line="20" w:lineRule="atLeast"/>
        <w:ind w:firstLine="567"/>
        <w:jc w:val="both"/>
        <w:rPr>
          <w:rFonts w:cs="Times New Roman"/>
          <w:i/>
          <w:color w:val="FF0000"/>
          <w:sz w:val="16"/>
          <w:szCs w:val="16"/>
          <w:lang w:val="sr-Cyrl-CS"/>
        </w:rPr>
      </w:pPr>
    </w:p>
    <w:p w:rsidR="0000397F" w:rsidRPr="008B4A3C" w:rsidRDefault="0000397F" w:rsidP="008C7E5D">
      <w:pPr>
        <w:pStyle w:val="ListParagraph"/>
        <w:numPr>
          <w:ilvl w:val="0"/>
          <w:numId w:val="26"/>
        </w:numPr>
        <w:tabs>
          <w:tab w:val="left" w:pos="993"/>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8B4A3C">
        <w:rPr>
          <w:rFonts w:ascii="Times New Roman" w:hAnsi="Times New Roman" w:cs="Times New Roman"/>
          <w:i/>
          <w:color w:val="000000" w:themeColor="text1"/>
          <w:sz w:val="24"/>
          <w:szCs w:val="24"/>
          <w:lang w:val="sr-Cyrl-CS"/>
        </w:rPr>
        <w:t>Да ли су у оквиру разматраних опција идентификоване институционално</w:t>
      </w:r>
      <w:r w:rsidR="005615D5" w:rsidRPr="008B4A3C">
        <w:rPr>
          <w:rFonts w:ascii="Times New Roman" w:hAnsi="Times New Roman" w:cs="Times New Roman"/>
          <w:color w:val="000000" w:themeColor="text1"/>
          <w:sz w:val="24"/>
          <w:szCs w:val="24"/>
          <w:lang w:val="sr-Cyrl-CS"/>
        </w:rPr>
        <w:t xml:space="preserve"> </w:t>
      </w:r>
      <w:r w:rsidRPr="008B4A3C">
        <w:rPr>
          <w:rFonts w:ascii="Times New Roman" w:hAnsi="Times New Roman" w:cs="Times New Roman"/>
          <w:i/>
          <w:color w:val="000000" w:themeColor="text1"/>
          <w:sz w:val="24"/>
          <w:szCs w:val="24"/>
          <w:lang w:val="sr-Cyrl-CS"/>
        </w:rPr>
        <w:t>управљачко организационе мере које је неопходно спровести да би се постигли посебни циљеви?</w:t>
      </w:r>
    </w:p>
    <w:p w:rsidR="0000397F" w:rsidRPr="008B4A3C" w:rsidRDefault="004A65CD"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Предложеним законским решењима </w:t>
      </w:r>
      <w:r w:rsidR="0000397F" w:rsidRPr="008B4A3C">
        <w:rPr>
          <w:rFonts w:cs="Times New Roman"/>
          <w:color w:val="000000" w:themeColor="text1"/>
          <w:lang w:val="sr-Cyrl-CS"/>
        </w:rPr>
        <w:t>не уводе се организационе, управљачке и институционалне промене.</w:t>
      </w:r>
    </w:p>
    <w:p w:rsidR="0000397F" w:rsidRPr="008B4A3C" w:rsidRDefault="0000397F" w:rsidP="008C7E5D">
      <w:pPr>
        <w:tabs>
          <w:tab w:val="left" w:pos="993"/>
        </w:tabs>
        <w:spacing w:after="0" w:line="20" w:lineRule="atLeast"/>
        <w:ind w:firstLine="567"/>
        <w:jc w:val="both"/>
        <w:rPr>
          <w:rFonts w:cs="Times New Roman"/>
          <w:color w:val="FF0000"/>
          <w:sz w:val="16"/>
          <w:szCs w:val="16"/>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5) Да ли се промена може постићи кроз спровођење информативно-едукативних мера?</w:t>
      </w:r>
    </w:p>
    <w:p w:rsidR="0024043F" w:rsidRPr="008B4A3C" w:rsidRDefault="004B621B"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Имајући у виду да су предложена решења законска материја, нема могућности да се циљеви који се желе постићи реше </w:t>
      </w:r>
      <w:r w:rsidR="0024043F" w:rsidRPr="008B4A3C">
        <w:rPr>
          <w:rFonts w:cs="Times New Roman"/>
          <w:color w:val="000000" w:themeColor="text1"/>
          <w:lang w:val="sr-Cyrl-CS"/>
        </w:rPr>
        <w:t>кроз спровођење информативно-едукативних мера.</w:t>
      </w:r>
    </w:p>
    <w:p w:rsidR="0024043F" w:rsidRPr="008B4A3C" w:rsidRDefault="0024043F" w:rsidP="0000397F">
      <w:pPr>
        <w:spacing w:after="0" w:line="20" w:lineRule="atLeast"/>
        <w:ind w:firstLine="720"/>
        <w:jc w:val="both"/>
        <w:rPr>
          <w:rFonts w:cs="Times New Roman"/>
          <w:i/>
          <w:color w:val="000000" w:themeColor="text1"/>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lastRenderedPageBreak/>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00397F" w:rsidRPr="008B4A3C" w:rsidRDefault="006632BC"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w:t>
      </w:r>
      <w:r w:rsidR="0000397F" w:rsidRPr="008B4A3C">
        <w:rPr>
          <w:rFonts w:cs="Times New Roman"/>
          <w:color w:val="000000" w:themeColor="text1"/>
          <w:lang w:val="sr-Cyrl-CS"/>
        </w:rPr>
        <w:t xml:space="preserve">мајући у виду да су предложена решења </w:t>
      </w:r>
      <w:r w:rsidR="0045477A" w:rsidRPr="008B4A3C">
        <w:rPr>
          <w:rFonts w:cs="Times New Roman"/>
          <w:color w:val="000000" w:themeColor="text1"/>
          <w:lang w:val="sr-Cyrl-CS"/>
        </w:rPr>
        <w:t xml:space="preserve">законска </w:t>
      </w:r>
      <w:r w:rsidR="0000397F" w:rsidRPr="008B4A3C">
        <w:rPr>
          <w:rFonts w:cs="Times New Roman"/>
          <w:color w:val="000000" w:themeColor="text1"/>
          <w:lang w:val="sr-Cyrl-CS"/>
        </w:rPr>
        <w:t xml:space="preserve">материја, циљеви који се желе постићи </w:t>
      </w:r>
      <w:r w:rsidR="00E74343" w:rsidRPr="008B4A3C">
        <w:rPr>
          <w:rFonts w:cs="Times New Roman"/>
          <w:color w:val="000000" w:themeColor="text1"/>
          <w:lang w:val="sr-Cyrl-CS"/>
        </w:rPr>
        <w:t xml:space="preserve">могу да се реше искључиво интервенцијом јавног сектора. </w:t>
      </w:r>
    </w:p>
    <w:p w:rsidR="0000397F" w:rsidRPr="008B4A3C" w:rsidRDefault="0000397F" w:rsidP="008C7E5D">
      <w:pPr>
        <w:tabs>
          <w:tab w:val="left" w:pos="993"/>
        </w:tabs>
        <w:spacing w:after="0" w:line="20" w:lineRule="atLeast"/>
        <w:ind w:firstLine="567"/>
        <w:jc w:val="center"/>
        <w:rPr>
          <w:rFonts w:cs="Times New Roman"/>
          <w:i/>
          <w:color w:val="000000" w:themeColor="text1"/>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7) Да ли постоје расположиви, односно потенцијални ресурси за спровођење идентификованих опција?</w:t>
      </w:r>
    </w:p>
    <w:p w:rsidR="0000397F" w:rsidRPr="008B4A3C" w:rsidRDefault="0000397F"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Надлежни орган</w:t>
      </w:r>
      <w:r w:rsidR="004A65CD" w:rsidRPr="008B4A3C">
        <w:rPr>
          <w:rFonts w:cs="Times New Roman"/>
          <w:color w:val="000000" w:themeColor="text1"/>
          <w:lang w:val="sr-Cyrl-CS"/>
        </w:rPr>
        <w:t>и</w:t>
      </w:r>
      <w:r w:rsidRPr="008B4A3C">
        <w:rPr>
          <w:rFonts w:cs="Times New Roman"/>
          <w:color w:val="000000" w:themeColor="text1"/>
          <w:lang w:val="sr-Cyrl-CS"/>
        </w:rPr>
        <w:t xml:space="preserve"> има</w:t>
      </w:r>
      <w:r w:rsidR="004A65CD" w:rsidRPr="008B4A3C">
        <w:rPr>
          <w:rFonts w:cs="Times New Roman"/>
          <w:color w:val="000000" w:themeColor="text1"/>
          <w:lang w:val="sr-Cyrl-CS"/>
        </w:rPr>
        <w:t>ју</w:t>
      </w:r>
      <w:r w:rsidRPr="008B4A3C">
        <w:rPr>
          <w:rFonts w:cs="Times New Roman"/>
          <w:color w:val="000000" w:themeColor="text1"/>
          <w:lang w:val="sr-Cyrl-CS"/>
        </w:rPr>
        <w:t xml:space="preserve"> капацитет за спровођење </w:t>
      </w:r>
      <w:r w:rsidR="0045477A" w:rsidRPr="008B4A3C">
        <w:rPr>
          <w:rFonts w:cs="Times New Roman"/>
          <w:color w:val="000000" w:themeColor="text1"/>
          <w:lang w:val="sr-Cyrl-CS"/>
        </w:rPr>
        <w:t xml:space="preserve">изабраних </w:t>
      </w:r>
      <w:r w:rsidR="004A65CD" w:rsidRPr="008B4A3C">
        <w:rPr>
          <w:rFonts w:cs="Times New Roman"/>
          <w:color w:val="000000" w:themeColor="text1"/>
          <w:lang w:val="sr-Cyrl-CS"/>
        </w:rPr>
        <w:t>законских решења</w:t>
      </w:r>
      <w:r w:rsidRPr="008B4A3C">
        <w:rPr>
          <w:rFonts w:cs="Times New Roman"/>
          <w:color w:val="000000" w:themeColor="text1"/>
          <w:lang w:val="sr-Cyrl-CS"/>
        </w:rPr>
        <w:t>.</w:t>
      </w:r>
    </w:p>
    <w:p w:rsidR="0000397F" w:rsidRPr="008B4A3C" w:rsidRDefault="0000397F" w:rsidP="008C7E5D">
      <w:pPr>
        <w:tabs>
          <w:tab w:val="left" w:pos="993"/>
        </w:tabs>
        <w:spacing w:after="0" w:line="20" w:lineRule="atLeast"/>
        <w:ind w:firstLine="567"/>
        <w:jc w:val="center"/>
        <w:rPr>
          <w:rFonts w:cs="Times New Roman"/>
          <w:i/>
          <w:color w:val="000000" w:themeColor="text1"/>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1479E8" w:rsidRPr="008B4A3C" w:rsidRDefault="0000397F"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w:t>
      </w:r>
      <w:r w:rsidR="004B621B" w:rsidRPr="008B4A3C">
        <w:rPr>
          <w:rFonts w:cs="Times New Roman"/>
          <w:color w:val="000000" w:themeColor="text1"/>
          <w:lang w:val="sr-Cyrl-CS"/>
        </w:rPr>
        <w:t xml:space="preserve">а опција </w:t>
      </w:r>
      <w:r w:rsidRPr="008B4A3C">
        <w:rPr>
          <w:rFonts w:cs="Times New Roman"/>
          <w:color w:val="000000" w:themeColor="text1"/>
          <w:lang w:val="sr-Cyrl-CS"/>
        </w:rPr>
        <w:t xml:space="preserve"> </w:t>
      </w:r>
      <w:r w:rsidR="001479E8" w:rsidRPr="008B4A3C">
        <w:rPr>
          <w:rFonts w:cs="Times New Roman"/>
          <w:color w:val="000000" w:themeColor="text1"/>
          <w:lang w:val="sr-Cyrl-CS"/>
        </w:rPr>
        <w:t>је једино могућа, с обзиром на то да с</w:t>
      </w:r>
      <w:r w:rsidR="00E74343" w:rsidRPr="008B4A3C">
        <w:rPr>
          <w:rFonts w:cs="Times New Roman"/>
          <w:color w:val="000000" w:themeColor="text1"/>
          <w:lang w:val="sr-Cyrl-CS"/>
        </w:rPr>
        <w:t xml:space="preserve">у ослобођења по основу пореза на пренос апсолутних права </w:t>
      </w:r>
      <w:r w:rsidR="001479E8" w:rsidRPr="008B4A3C">
        <w:rPr>
          <w:rFonts w:cs="Times New Roman"/>
          <w:color w:val="000000" w:themeColor="text1"/>
          <w:lang w:val="sr-Cyrl-CS"/>
        </w:rPr>
        <w:t>елемент система опорезивања, што је законска материја. Такође, рок за преношење  надлежности за утврђивање, наплату и контролу пореза на наслеђе и поклон и пореза на пренос апсолутних права на јединице локалне самоуправе уређен је законом, па се само изменама закона може мењати, односно одлагати.</w:t>
      </w:r>
    </w:p>
    <w:p w:rsidR="0000397F" w:rsidRPr="008B4A3C" w:rsidRDefault="0000397F" w:rsidP="008C7E5D">
      <w:pPr>
        <w:tabs>
          <w:tab w:val="left" w:pos="993"/>
        </w:tabs>
        <w:spacing w:after="0" w:line="20" w:lineRule="atLeast"/>
        <w:ind w:firstLine="567"/>
        <w:jc w:val="both"/>
        <w:rPr>
          <w:rFonts w:cs="Times New Roman"/>
          <w:color w:val="FF0000"/>
          <w:sz w:val="16"/>
          <w:szCs w:val="16"/>
          <w:lang w:val="sr-Cyrl-CS"/>
        </w:rPr>
      </w:pPr>
    </w:p>
    <w:p w:rsidR="0000397F" w:rsidRPr="008B4A3C" w:rsidRDefault="0000397F" w:rsidP="008C7E5D">
      <w:pPr>
        <w:tabs>
          <w:tab w:val="left" w:pos="993"/>
        </w:tabs>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t>4. Кључна питања за анализу финансијских ефеката</w:t>
      </w:r>
    </w:p>
    <w:p w:rsidR="001479E8" w:rsidRPr="008B4A3C" w:rsidRDefault="001479E8" w:rsidP="008C7E5D">
      <w:pPr>
        <w:tabs>
          <w:tab w:val="left" w:pos="993"/>
        </w:tabs>
        <w:spacing w:after="0" w:line="20" w:lineRule="atLeast"/>
        <w:ind w:firstLine="567"/>
        <w:jc w:val="both"/>
        <w:rPr>
          <w:rFonts w:cs="Times New Roman"/>
          <w:b/>
          <w:color w:val="000000" w:themeColor="text1"/>
          <w:sz w:val="16"/>
          <w:szCs w:val="16"/>
          <w:lang w:val="sr-Cyrl-CS"/>
        </w:rPr>
      </w:pPr>
    </w:p>
    <w:p w:rsidR="0000397F" w:rsidRPr="008B4A3C" w:rsidRDefault="0000397F" w:rsidP="008C7E5D">
      <w:pPr>
        <w:pStyle w:val="ListParagraph"/>
        <w:numPr>
          <w:ilvl w:val="0"/>
          <w:numId w:val="23"/>
        </w:numPr>
        <w:tabs>
          <w:tab w:val="left" w:pos="993"/>
          <w:tab w:val="left" w:pos="1134"/>
        </w:tabs>
        <w:spacing w:after="0" w:line="20" w:lineRule="atLeast"/>
        <w:ind w:left="0" w:firstLine="567"/>
        <w:jc w:val="both"/>
        <w:rPr>
          <w:rFonts w:ascii="Times New Roman" w:hAnsi="Times New Roman" w:cs="Times New Roman"/>
          <w:color w:val="000000" w:themeColor="text1"/>
          <w:sz w:val="24"/>
          <w:szCs w:val="24"/>
          <w:lang w:val="sr-Cyrl-CS"/>
        </w:rPr>
      </w:pPr>
      <w:r w:rsidRPr="008B4A3C">
        <w:rPr>
          <w:rFonts w:ascii="Times New Roman" w:hAnsi="Times New Roman" w:cs="Times New Roman"/>
          <w:i/>
          <w:color w:val="000000" w:themeColor="text1"/>
          <w:sz w:val="24"/>
          <w:szCs w:val="24"/>
          <w:lang w:val="sr-Cyrl-CS"/>
        </w:rPr>
        <w:t>Какве ће ефекте изабранa опцијa имати на јавне приходе и расходе у средњем и дугом року?</w:t>
      </w:r>
      <w:r w:rsidRPr="008B4A3C">
        <w:rPr>
          <w:rFonts w:ascii="Times New Roman" w:hAnsi="Times New Roman" w:cs="Times New Roman"/>
          <w:color w:val="000000" w:themeColor="text1"/>
          <w:sz w:val="24"/>
          <w:szCs w:val="24"/>
          <w:lang w:val="sr-Cyrl-CS"/>
        </w:rPr>
        <w:t xml:space="preserve"> </w:t>
      </w:r>
    </w:p>
    <w:p w:rsidR="00E74343" w:rsidRPr="008B4A3C" w:rsidRDefault="00DF642E"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w:t>
      </w:r>
      <w:r w:rsidR="0000397F" w:rsidRPr="008B4A3C">
        <w:rPr>
          <w:rFonts w:cs="Times New Roman"/>
          <w:color w:val="000000" w:themeColor="text1"/>
          <w:lang w:val="sr-Cyrl-CS"/>
        </w:rPr>
        <w:t>мајући у виду циљ ов</w:t>
      </w:r>
      <w:r w:rsidR="006612C9" w:rsidRPr="008B4A3C">
        <w:rPr>
          <w:rFonts w:cs="Times New Roman"/>
          <w:color w:val="000000" w:themeColor="text1"/>
          <w:lang w:val="sr-Cyrl-CS"/>
        </w:rPr>
        <w:t>ог закона</w:t>
      </w:r>
      <w:r w:rsidR="0000397F" w:rsidRPr="008B4A3C">
        <w:rPr>
          <w:rFonts w:cs="Times New Roman"/>
          <w:color w:val="000000" w:themeColor="text1"/>
          <w:lang w:val="sr-Cyrl-CS"/>
        </w:rPr>
        <w:t xml:space="preserve">, </w:t>
      </w:r>
      <w:r w:rsidR="00B66D87" w:rsidRPr="008B4A3C">
        <w:rPr>
          <w:rFonts w:cs="Times New Roman"/>
          <w:color w:val="000000" w:themeColor="text1"/>
          <w:lang w:val="sr-Cyrl-CS"/>
        </w:rPr>
        <w:t>п</w:t>
      </w:r>
      <w:r w:rsidR="00816613" w:rsidRPr="008B4A3C">
        <w:rPr>
          <w:rFonts w:cs="Times New Roman"/>
          <w:color w:val="000000" w:themeColor="text1"/>
          <w:lang w:val="sr-Cyrl-CS"/>
        </w:rPr>
        <w:t>редложен</w:t>
      </w:r>
      <w:r w:rsidR="00E74343" w:rsidRPr="008B4A3C">
        <w:rPr>
          <w:rFonts w:cs="Times New Roman"/>
          <w:color w:val="000000" w:themeColor="text1"/>
          <w:lang w:val="sr-Cyrl-CS"/>
        </w:rPr>
        <w:t xml:space="preserve">о одлагање преношења  надлежности за утврђивање, наплату и контролу пореза на наслеђе и поклон и пореза на пренос апсолутних права на јединице локалне самоуправе неће имати утицај на јавне приходе и јавне расходе. </w:t>
      </w:r>
    </w:p>
    <w:p w:rsidR="006612C9" w:rsidRPr="008B4A3C" w:rsidRDefault="00E74343"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Предложено пореско ослобођење неће имати утицај на јавне расходе. Имајући у виду да се ослобађају плаћања пореза промети који се спорадично дешавају, утицај на умањење јавних прихода неће бити значајан.</w:t>
      </w:r>
      <w:r w:rsidR="00816613" w:rsidRPr="008B4A3C">
        <w:rPr>
          <w:rFonts w:cs="Times New Roman"/>
          <w:color w:val="000000" w:themeColor="text1"/>
          <w:lang w:val="sr-Cyrl-CS"/>
        </w:rPr>
        <w:t xml:space="preserve"> </w:t>
      </w:r>
    </w:p>
    <w:p w:rsidR="0000397F" w:rsidRPr="008B4A3C" w:rsidRDefault="0000397F" w:rsidP="008C7E5D">
      <w:pPr>
        <w:tabs>
          <w:tab w:val="left" w:pos="993"/>
        </w:tabs>
        <w:spacing w:after="0" w:line="20" w:lineRule="atLeast"/>
        <w:ind w:firstLine="567"/>
        <w:jc w:val="both"/>
        <w:rPr>
          <w:rFonts w:cs="Times New Roman"/>
          <w:i/>
          <w:color w:val="000000" w:themeColor="text1"/>
          <w:sz w:val="16"/>
          <w:szCs w:val="16"/>
          <w:lang w:val="sr-Cyrl-CS"/>
        </w:rPr>
      </w:pPr>
    </w:p>
    <w:p w:rsidR="0000397F" w:rsidRPr="008B4A3C" w:rsidRDefault="0000397F" w:rsidP="008C7E5D">
      <w:pPr>
        <w:pStyle w:val="ListParagraph"/>
        <w:numPr>
          <w:ilvl w:val="0"/>
          <w:numId w:val="23"/>
        </w:numPr>
        <w:tabs>
          <w:tab w:val="left" w:pos="851"/>
          <w:tab w:val="left" w:pos="993"/>
        </w:tabs>
        <w:spacing w:after="0" w:line="20" w:lineRule="atLeast"/>
        <w:ind w:left="0" w:firstLine="567"/>
        <w:jc w:val="both"/>
        <w:rPr>
          <w:rFonts w:ascii="Times New Roman" w:hAnsi="Times New Roman" w:cs="Times New Roman"/>
          <w:i/>
          <w:color w:val="000000" w:themeColor="text1"/>
          <w:sz w:val="24"/>
          <w:szCs w:val="24"/>
          <w:lang w:val="sr-Cyrl-CS"/>
        </w:rPr>
      </w:pPr>
      <w:r w:rsidRPr="008B4A3C">
        <w:rPr>
          <w:rFonts w:ascii="Times New Roman" w:hAnsi="Times New Roman" w:cs="Times New Roman"/>
          <w:i/>
          <w:color w:val="000000" w:themeColor="text1"/>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rsidR="0000397F" w:rsidRPr="008B4A3C" w:rsidRDefault="0000397F" w:rsidP="008C7E5D">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За спровођење ов</w:t>
      </w:r>
      <w:r w:rsidR="005A59A4" w:rsidRPr="008B4A3C">
        <w:rPr>
          <w:rFonts w:cs="Times New Roman"/>
          <w:color w:val="000000" w:themeColor="text1"/>
          <w:lang w:val="sr-Cyrl-CS"/>
        </w:rPr>
        <w:t xml:space="preserve">ог закона </w:t>
      </w:r>
      <w:r w:rsidRPr="008B4A3C">
        <w:rPr>
          <w:rFonts w:cs="Times New Roman"/>
          <w:color w:val="000000" w:themeColor="text1"/>
          <w:lang w:val="sr-Cyrl-CS"/>
        </w:rPr>
        <w:t>није потребно обезбедити средства у буџету Републике Србије.</w:t>
      </w:r>
    </w:p>
    <w:p w:rsidR="0000397F" w:rsidRPr="008B4A3C" w:rsidRDefault="0000397F" w:rsidP="008C7E5D">
      <w:pPr>
        <w:tabs>
          <w:tab w:val="left" w:pos="993"/>
        </w:tabs>
        <w:spacing w:after="0" w:line="20" w:lineRule="atLeast"/>
        <w:ind w:firstLine="567"/>
        <w:jc w:val="center"/>
        <w:rPr>
          <w:rFonts w:cs="Times New Roman"/>
          <w:color w:val="000000" w:themeColor="text1"/>
          <w:sz w:val="16"/>
          <w:szCs w:val="16"/>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3) Како ће спровођење изабране опције утицати на међународне финансијске обавезе?</w:t>
      </w:r>
    </w:p>
    <w:p w:rsidR="0000397F" w:rsidRPr="008B4A3C" w:rsidRDefault="00DB0AC5" w:rsidP="008C7E5D">
      <w:pPr>
        <w:tabs>
          <w:tab w:val="left" w:pos="993"/>
        </w:tabs>
        <w:spacing w:after="0" w:line="20" w:lineRule="atLeast"/>
        <w:ind w:firstLine="567"/>
        <w:rPr>
          <w:rFonts w:cs="Times New Roman"/>
          <w:color w:val="000000" w:themeColor="text1"/>
          <w:lang w:val="sr-Cyrl-CS"/>
        </w:rPr>
      </w:pPr>
      <w:r w:rsidRPr="008B4A3C">
        <w:rPr>
          <w:rFonts w:cs="Times New Roman"/>
          <w:color w:val="000000" w:themeColor="text1"/>
          <w:lang w:val="sr-Cyrl-CS"/>
        </w:rPr>
        <w:t>Спровођење изабране опције неће утицати на међународне финансијске обавезе.</w:t>
      </w:r>
    </w:p>
    <w:p w:rsidR="0000397F" w:rsidRPr="008B4A3C" w:rsidRDefault="0000397F" w:rsidP="008C7E5D">
      <w:pPr>
        <w:tabs>
          <w:tab w:val="left" w:pos="993"/>
        </w:tabs>
        <w:spacing w:after="0" w:line="20" w:lineRule="atLeast"/>
        <w:ind w:firstLine="567"/>
        <w:jc w:val="both"/>
        <w:rPr>
          <w:rFonts w:cs="Times New Roman"/>
          <w:color w:val="000000" w:themeColor="text1"/>
          <w:sz w:val="16"/>
          <w:szCs w:val="16"/>
          <w:lang w:val="sr-Cyrl-CS"/>
        </w:rPr>
      </w:pPr>
    </w:p>
    <w:p w:rsidR="0000397F" w:rsidRPr="008B4A3C" w:rsidRDefault="0000397F" w:rsidP="008C7E5D">
      <w:pPr>
        <w:tabs>
          <w:tab w:val="left" w:pos="993"/>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B052A6" w:rsidRPr="008B4A3C" w:rsidRDefault="001A16B5" w:rsidP="00B052A6">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w:t>
      </w:r>
      <w:r w:rsidR="00B052A6" w:rsidRPr="008B4A3C">
        <w:rPr>
          <w:rFonts w:cs="Times New Roman"/>
          <w:color w:val="000000" w:themeColor="text1"/>
          <w:lang w:val="sr-Cyrl-CS"/>
        </w:rPr>
        <w:t>о</w:t>
      </w:r>
      <w:r w:rsidRPr="008B4A3C">
        <w:rPr>
          <w:rFonts w:cs="Times New Roman"/>
          <w:color w:val="000000" w:themeColor="text1"/>
          <w:lang w:val="sr-Cyrl-CS"/>
        </w:rPr>
        <w:t xml:space="preserve"> </w:t>
      </w:r>
      <w:r w:rsidR="00B052A6" w:rsidRPr="008B4A3C">
        <w:rPr>
          <w:rFonts w:cs="Times New Roman"/>
          <w:color w:val="000000" w:themeColor="text1"/>
          <w:lang w:val="sr-Cyrl-CS"/>
        </w:rPr>
        <w:t xml:space="preserve">одлагање преношења надлежности за утврђивање, наплату и контролу пореза на наслеђе и поклон и пореза на пренос апсолутних права на јединице локалне самоуправе </w:t>
      </w:r>
      <w:r w:rsidR="00C65D79" w:rsidRPr="008B4A3C">
        <w:rPr>
          <w:rFonts w:cs="Times New Roman"/>
          <w:color w:val="000000" w:themeColor="text1"/>
          <w:lang w:val="sr-Cyrl-CS"/>
        </w:rPr>
        <w:t xml:space="preserve">не би </w:t>
      </w:r>
      <w:r w:rsidRPr="008B4A3C">
        <w:rPr>
          <w:rFonts w:cs="Times New Roman"/>
          <w:color w:val="000000" w:themeColor="text1"/>
          <w:lang w:val="sr-Cyrl-CS"/>
        </w:rPr>
        <w:t>требал</w:t>
      </w:r>
      <w:r w:rsidR="00B052A6" w:rsidRPr="008B4A3C">
        <w:rPr>
          <w:rFonts w:cs="Times New Roman"/>
          <w:color w:val="000000" w:themeColor="text1"/>
          <w:lang w:val="sr-Cyrl-CS"/>
        </w:rPr>
        <w:t>о</w:t>
      </w:r>
      <w:r w:rsidRPr="008B4A3C">
        <w:rPr>
          <w:rFonts w:cs="Times New Roman"/>
          <w:color w:val="000000" w:themeColor="text1"/>
          <w:lang w:val="sr-Cyrl-CS"/>
        </w:rPr>
        <w:t xml:space="preserve"> да довед</w:t>
      </w:r>
      <w:r w:rsidR="00B052A6" w:rsidRPr="008B4A3C">
        <w:rPr>
          <w:rFonts w:cs="Times New Roman"/>
          <w:color w:val="000000" w:themeColor="text1"/>
          <w:lang w:val="sr-Cyrl-CS"/>
        </w:rPr>
        <w:t>е</w:t>
      </w:r>
      <w:r w:rsidRPr="008B4A3C">
        <w:rPr>
          <w:rFonts w:cs="Times New Roman"/>
          <w:color w:val="000000" w:themeColor="text1"/>
          <w:lang w:val="sr-Cyrl-CS"/>
        </w:rPr>
        <w:t xml:space="preserve"> до трошкова</w:t>
      </w:r>
      <w:r w:rsidR="00FC2487" w:rsidRPr="008B4A3C">
        <w:rPr>
          <w:rFonts w:cs="Times New Roman"/>
          <w:color w:val="000000" w:themeColor="text1"/>
          <w:lang w:val="sr-Cyrl-CS"/>
        </w:rPr>
        <w:t>, с обзиром на то да ће јединице локалних самоуправа од Пореске управе преузети</w:t>
      </w:r>
      <w:r w:rsidR="00FC2487" w:rsidRPr="008B4A3C">
        <w:rPr>
          <w:bCs/>
          <w:lang w:val="sr-Cyrl-CS"/>
        </w:rPr>
        <w:t xml:space="preserve"> запослене који обављају послове утврђивања, наплате и контроле пореза на наслеђе и поклон и пореза на пренос апсолутних права, информациони систем, опрему и средства за вршење надлежности у тим областима.</w:t>
      </w:r>
      <w:r w:rsidR="0000397F" w:rsidRPr="008B4A3C">
        <w:rPr>
          <w:rFonts w:cs="Times New Roman"/>
          <w:color w:val="000000" w:themeColor="text1"/>
          <w:lang w:val="sr-Cyrl-CS"/>
        </w:rPr>
        <w:t xml:space="preserve"> </w:t>
      </w:r>
    </w:p>
    <w:p w:rsidR="00B052A6" w:rsidRPr="008B4A3C" w:rsidRDefault="00B052A6" w:rsidP="00B052A6">
      <w:pPr>
        <w:tabs>
          <w:tab w:val="left" w:pos="993"/>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Предложено пореско ослобођење не би требало да има утицај на трошкове, с обзиром на то да ће се реализовати применом закона. </w:t>
      </w:r>
    </w:p>
    <w:p w:rsidR="0000397F" w:rsidRPr="008B4A3C" w:rsidRDefault="00B052A6" w:rsidP="00B052A6">
      <w:pPr>
        <w:tabs>
          <w:tab w:val="left" w:pos="993"/>
        </w:tabs>
        <w:spacing w:after="0" w:line="20" w:lineRule="atLeast"/>
        <w:ind w:firstLine="567"/>
        <w:jc w:val="both"/>
        <w:rPr>
          <w:rFonts w:ascii="Arial" w:hAnsi="Arial" w:cs="Arial"/>
          <w:sz w:val="25"/>
          <w:szCs w:val="25"/>
          <w:lang w:val="sr-Cyrl-CS"/>
        </w:rPr>
      </w:pPr>
      <w:r w:rsidRPr="008B4A3C">
        <w:rPr>
          <w:rFonts w:cs="Times New Roman"/>
          <w:color w:val="000000" w:themeColor="text1"/>
          <w:lang w:val="sr-Cyrl-CS"/>
        </w:rPr>
        <w:lastRenderedPageBreak/>
        <w:t xml:space="preserve"> </w:t>
      </w:r>
      <w:r w:rsidR="0000397F" w:rsidRPr="008B4A3C">
        <w:rPr>
          <w:rFonts w:cs="Times New Roman"/>
          <w:color w:val="000000" w:themeColor="text1"/>
          <w:lang w:val="sr-Cyrl-CS"/>
        </w:rPr>
        <w:t xml:space="preserve">                              </w:t>
      </w:r>
      <w:r w:rsidR="001A16B5" w:rsidRPr="008B4A3C">
        <w:rPr>
          <w:rFonts w:cs="Times New Roman"/>
          <w:color w:val="000000" w:themeColor="text1"/>
          <w:lang w:val="sr-Cyrl-CS"/>
        </w:rPr>
        <w:tab/>
      </w: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5) Да ли је могуће финансирати расходе изабране опције кроз редистрибуцију постојећих средстава?</w:t>
      </w:r>
    </w:p>
    <w:p w:rsidR="0000397F" w:rsidRPr="008B4A3C" w:rsidRDefault="0000397F" w:rsidP="008C7E5D">
      <w:pPr>
        <w:spacing w:after="0" w:line="20" w:lineRule="atLeast"/>
        <w:ind w:firstLine="567"/>
        <w:jc w:val="center"/>
        <w:rPr>
          <w:rFonts w:cs="Times New Roman"/>
          <w:color w:val="000000" w:themeColor="text1"/>
          <w:lang w:val="sr-Cyrl-CS"/>
        </w:rPr>
      </w:pPr>
      <w:r w:rsidRPr="008B4A3C">
        <w:rPr>
          <w:rFonts w:cs="Times New Roman"/>
          <w:color w:val="000000" w:themeColor="text1"/>
          <w:lang w:val="sr-Cyrl-CS"/>
        </w:rPr>
        <w:t>/</w:t>
      </w:r>
    </w:p>
    <w:p w:rsidR="0000397F" w:rsidRPr="008B4A3C" w:rsidRDefault="0000397F" w:rsidP="008C7E5D">
      <w:pPr>
        <w:spacing w:after="0" w:line="20" w:lineRule="atLeast"/>
        <w:ind w:firstLine="567"/>
        <w:jc w:val="center"/>
        <w:rPr>
          <w:rFonts w:cs="Times New Roman"/>
          <w:i/>
          <w:color w:val="000000" w:themeColor="text1"/>
          <w:sz w:val="16"/>
          <w:szCs w:val="16"/>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6) Какви ће бити ефекти спровођења изабране опције на расходе других институција?</w:t>
      </w:r>
    </w:p>
    <w:p w:rsidR="0000397F" w:rsidRPr="008B4A3C" w:rsidRDefault="001A16B5" w:rsidP="008C7E5D">
      <w:pPr>
        <w:spacing w:after="0" w:line="20" w:lineRule="atLeast"/>
        <w:ind w:firstLine="567"/>
        <w:jc w:val="both"/>
        <w:rPr>
          <w:rFonts w:eastAsia="Times New Roman" w:cs="Times New Roman"/>
          <w:color w:val="000000" w:themeColor="text1"/>
          <w:szCs w:val="24"/>
          <w:lang w:val="sr-Cyrl-CS"/>
        </w:rPr>
      </w:pPr>
      <w:r w:rsidRPr="008B4A3C">
        <w:rPr>
          <w:rFonts w:cs="Times New Roman"/>
          <w:b/>
          <w:color w:val="000000" w:themeColor="text1"/>
          <w:lang w:val="sr-Cyrl-CS"/>
        </w:rPr>
        <w:tab/>
      </w:r>
      <w:r w:rsidRPr="008B4A3C">
        <w:rPr>
          <w:rFonts w:cs="Times New Roman"/>
          <w:color w:val="000000" w:themeColor="text1"/>
          <w:lang w:val="sr-Cyrl-CS"/>
        </w:rPr>
        <w:t>Не очекују се расходи других институција</w:t>
      </w:r>
      <w:r w:rsidR="00607343" w:rsidRPr="008B4A3C">
        <w:rPr>
          <w:rFonts w:cs="Times New Roman"/>
          <w:color w:val="000000" w:themeColor="text1"/>
          <w:lang w:val="sr-Cyrl-CS"/>
        </w:rPr>
        <w:t xml:space="preserve"> спровођењем предложених решења</w:t>
      </w:r>
      <w:r w:rsidRPr="008B4A3C">
        <w:rPr>
          <w:rFonts w:eastAsia="Times New Roman" w:cs="Times New Roman"/>
          <w:color w:val="000000" w:themeColor="text1"/>
          <w:szCs w:val="24"/>
          <w:lang w:val="sr-Cyrl-CS"/>
        </w:rPr>
        <w:t>.</w:t>
      </w:r>
    </w:p>
    <w:p w:rsidR="00B97624" w:rsidRPr="008B4A3C" w:rsidRDefault="00B97624" w:rsidP="008C7E5D">
      <w:pPr>
        <w:spacing w:after="0" w:line="20" w:lineRule="atLeast"/>
        <w:ind w:firstLine="567"/>
        <w:jc w:val="both"/>
        <w:rPr>
          <w:rFonts w:cs="Times New Roman"/>
          <w:b/>
          <w:color w:val="000000" w:themeColor="text1"/>
          <w:sz w:val="16"/>
          <w:szCs w:val="16"/>
          <w:lang w:val="sr-Cyrl-CS"/>
        </w:rPr>
      </w:pPr>
    </w:p>
    <w:p w:rsidR="0000397F" w:rsidRPr="008B4A3C" w:rsidRDefault="0000397F" w:rsidP="008C7E5D">
      <w:pPr>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t>5. Кључна питања за анализу економских ефеката</w:t>
      </w:r>
    </w:p>
    <w:p w:rsidR="0000397F" w:rsidRPr="008B4A3C" w:rsidRDefault="0000397F" w:rsidP="008C7E5D">
      <w:pPr>
        <w:tabs>
          <w:tab w:val="left" w:pos="567"/>
        </w:tabs>
        <w:spacing w:after="0" w:line="20" w:lineRule="atLeast"/>
        <w:ind w:firstLine="567"/>
        <w:jc w:val="both"/>
        <w:rPr>
          <w:rFonts w:cs="Times New Roman"/>
          <w:color w:val="000000" w:themeColor="text1"/>
          <w:sz w:val="16"/>
          <w:szCs w:val="16"/>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B052A6" w:rsidRPr="008B4A3C" w:rsidRDefault="00B052A6" w:rsidP="00B052A6">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Предложена решења неће произвести трошкове нити користи привреди, појединој грани привреде, а ни привредним субјектима.</w:t>
      </w:r>
    </w:p>
    <w:p w:rsidR="00C65D79" w:rsidRPr="008B4A3C" w:rsidRDefault="00C65D79" w:rsidP="008C7E5D">
      <w:pPr>
        <w:spacing w:after="0" w:line="20" w:lineRule="atLeast"/>
        <w:ind w:firstLine="567"/>
        <w:jc w:val="both"/>
        <w:rPr>
          <w:rFonts w:cs="Times New Roman"/>
          <w:i/>
          <w:color w:val="FF0000"/>
          <w:lang w:val="sr-Cyrl-CS"/>
        </w:rPr>
      </w:pPr>
    </w:p>
    <w:p w:rsidR="0000397F" w:rsidRPr="008B4A3C" w:rsidRDefault="004A65CD"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2)</w:t>
      </w:r>
      <w:r w:rsidRPr="008B4A3C">
        <w:rPr>
          <w:rFonts w:cs="Times New Roman"/>
          <w:color w:val="000000" w:themeColor="text1"/>
          <w:lang w:val="sr-Cyrl-CS"/>
        </w:rPr>
        <w:t xml:space="preserve"> </w:t>
      </w:r>
      <w:r w:rsidR="0000397F" w:rsidRPr="008B4A3C">
        <w:rPr>
          <w:rFonts w:cs="Times New Roman"/>
          <w:i/>
          <w:color w:val="000000" w:themeColor="text1"/>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00397F" w:rsidRPr="008B4A3C" w:rsidRDefault="004A65CD"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Изабрана опција не утиче на конкурентност привредних субјеката на домаћем и иностраном тржишту</w:t>
      </w:r>
      <w:r w:rsidR="0000397F" w:rsidRPr="008B4A3C">
        <w:rPr>
          <w:rFonts w:cs="Times New Roman"/>
          <w:color w:val="000000" w:themeColor="text1"/>
          <w:lang w:val="sr-Cyrl-CS"/>
        </w:rPr>
        <w:t>.</w:t>
      </w:r>
    </w:p>
    <w:p w:rsidR="0000397F" w:rsidRPr="008B4A3C" w:rsidRDefault="0000397F" w:rsidP="008C7E5D">
      <w:pPr>
        <w:spacing w:after="0" w:line="20" w:lineRule="atLeast"/>
        <w:ind w:firstLine="567"/>
        <w:jc w:val="both"/>
        <w:rPr>
          <w:rFonts w:cs="Times New Roman"/>
          <w:color w:val="000000" w:themeColor="text1"/>
          <w:lang w:val="sr-Cyrl-CS"/>
        </w:rPr>
      </w:pPr>
    </w:p>
    <w:p w:rsidR="0000397F" w:rsidRPr="008B4A3C" w:rsidRDefault="0000397F" w:rsidP="008C7E5D">
      <w:pPr>
        <w:pStyle w:val="ListParagraph"/>
        <w:numPr>
          <w:ilvl w:val="0"/>
          <w:numId w:val="23"/>
        </w:numPr>
        <w:tabs>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8B4A3C">
        <w:rPr>
          <w:rFonts w:ascii="Times New Roman" w:hAnsi="Times New Roman" w:cs="Times New Roman"/>
          <w:i/>
          <w:color w:val="000000" w:themeColor="text1"/>
          <w:sz w:val="24"/>
          <w:szCs w:val="24"/>
          <w:lang w:val="sr-Cyrl-CS"/>
        </w:rPr>
        <w:t>Да ли изабране опције утичу на услове конкуренције и на који начин?</w:t>
      </w:r>
    </w:p>
    <w:p w:rsidR="0000397F" w:rsidRPr="008B4A3C" w:rsidRDefault="0000397F"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Изабран</w:t>
      </w:r>
      <w:r w:rsidR="0024043F" w:rsidRPr="008B4A3C">
        <w:rPr>
          <w:rFonts w:cs="Times New Roman"/>
          <w:color w:val="000000" w:themeColor="text1"/>
          <w:lang w:val="sr-Cyrl-CS"/>
        </w:rPr>
        <w:t>а опција</w:t>
      </w:r>
      <w:r w:rsidRPr="008B4A3C">
        <w:rPr>
          <w:rFonts w:cs="Times New Roman"/>
          <w:color w:val="000000" w:themeColor="text1"/>
          <w:lang w:val="sr-Cyrl-CS"/>
        </w:rPr>
        <w:t xml:space="preserve"> нема утицаја на услове конкуренције.</w:t>
      </w:r>
    </w:p>
    <w:p w:rsidR="0000397F" w:rsidRPr="008B4A3C" w:rsidRDefault="0000397F" w:rsidP="008C7E5D">
      <w:pPr>
        <w:spacing w:after="0" w:line="20" w:lineRule="atLeast"/>
        <w:ind w:firstLine="567"/>
        <w:jc w:val="both"/>
        <w:rPr>
          <w:rFonts w:cs="Times New Roman"/>
          <w:color w:val="000000" w:themeColor="text1"/>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00397F" w:rsidRPr="008B4A3C" w:rsidRDefault="000F6B08"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Изабрана опција нема утицаја на трансфер технологије и/или примену техничко-технолошких, организационих и пословних иновација.</w:t>
      </w:r>
    </w:p>
    <w:p w:rsidR="000F6B08" w:rsidRPr="008B4A3C" w:rsidRDefault="000F6B08" w:rsidP="008C7E5D">
      <w:pPr>
        <w:spacing w:after="0" w:line="240" w:lineRule="auto"/>
        <w:ind w:firstLine="567"/>
        <w:jc w:val="both"/>
        <w:rPr>
          <w:rFonts w:cs="Times New Roman"/>
          <w:i/>
          <w:color w:val="FF0000"/>
          <w:lang w:val="sr-Cyrl-CS"/>
        </w:rPr>
      </w:pPr>
    </w:p>
    <w:p w:rsidR="0000397F" w:rsidRPr="008B4A3C" w:rsidRDefault="0000397F" w:rsidP="008C7E5D">
      <w:pPr>
        <w:spacing w:after="0" w:line="240" w:lineRule="auto"/>
        <w:ind w:firstLine="567"/>
        <w:jc w:val="both"/>
        <w:rPr>
          <w:rFonts w:cs="Times New Roman"/>
          <w:i/>
          <w:color w:val="000000" w:themeColor="text1"/>
          <w:lang w:val="sr-Cyrl-CS"/>
        </w:rPr>
      </w:pPr>
      <w:r w:rsidRPr="008B4A3C">
        <w:rPr>
          <w:rFonts w:cs="Times New Roman"/>
          <w:i/>
          <w:color w:val="000000" w:themeColor="text1"/>
          <w:lang w:val="sr-Cyrl-CS"/>
        </w:rPr>
        <w:t>5) Да ли изабрана опција утиче на друштвено богатство и његову расподелу и на који начин?</w:t>
      </w:r>
    </w:p>
    <w:p w:rsidR="000F6B08" w:rsidRPr="008B4A3C" w:rsidRDefault="000F6B08" w:rsidP="008C7E5D">
      <w:pPr>
        <w:spacing w:after="0" w:line="240" w:lineRule="auto"/>
        <w:ind w:firstLine="567"/>
        <w:rPr>
          <w:rFonts w:cs="Times New Roman"/>
          <w:color w:val="000000" w:themeColor="text1"/>
          <w:lang w:val="sr-Cyrl-CS"/>
        </w:rPr>
      </w:pPr>
      <w:r w:rsidRPr="008B4A3C">
        <w:rPr>
          <w:rFonts w:cs="Times New Roman"/>
          <w:color w:val="000000" w:themeColor="text1"/>
          <w:lang w:val="sr-Cyrl-CS"/>
        </w:rPr>
        <w:t>Изабрана опција нема утицаја на друштвено богатство и његову расподелу.</w:t>
      </w:r>
    </w:p>
    <w:p w:rsidR="0000397F" w:rsidRPr="008B4A3C" w:rsidRDefault="0000397F" w:rsidP="005E0056">
      <w:pPr>
        <w:spacing w:after="0" w:line="240" w:lineRule="auto"/>
        <w:jc w:val="both"/>
        <w:rPr>
          <w:rFonts w:cs="Times New Roman"/>
          <w:i/>
          <w:color w:val="FF0000"/>
          <w:lang w:val="sr-Cyrl-CS"/>
        </w:rPr>
      </w:pPr>
    </w:p>
    <w:p w:rsidR="0000397F" w:rsidRPr="008B4A3C" w:rsidRDefault="0000397F" w:rsidP="008C7E5D">
      <w:pPr>
        <w:spacing w:after="0" w:line="240" w:lineRule="auto"/>
        <w:ind w:firstLine="567"/>
        <w:jc w:val="both"/>
        <w:rPr>
          <w:rFonts w:cs="Times New Roman"/>
          <w:i/>
          <w:color w:val="000000" w:themeColor="text1"/>
          <w:lang w:val="sr-Cyrl-CS"/>
        </w:rPr>
      </w:pPr>
      <w:r w:rsidRPr="008B4A3C">
        <w:rPr>
          <w:rFonts w:cs="Times New Roman"/>
          <w:i/>
          <w:color w:val="000000" w:themeColor="text1"/>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00397F" w:rsidRPr="008B4A3C" w:rsidRDefault="004A65CD" w:rsidP="008C7E5D">
      <w:pPr>
        <w:spacing w:after="0" w:line="240" w:lineRule="auto"/>
        <w:ind w:firstLine="567"/>
        <w:jc w:val="both"/>
        <w:rPr>
          <w:rFonts w:cs="Times New Roman"/>
          <w:color w:val="000000" w:themeColor="text1"/>
          <w:lang w:val="sr-Cyrl-CS"/>
        </w:rPr>
      </w:pPr>
      <w:r w:rsidRPr="008B4A3C">
        <w:rPr>
          <w:rFonts w:cs="Times New Roman"/>
          <w:color w:val="000000" w:themeColor="text1"/>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rsidR="005E0056" w:rsidRPr="008B4A3C" w:rsidRDefault="005E0056" w:rsidP="008C7E5D">
      <w:pPr>
        <w:spacing w:after="0" w:line="240" w:lineRule="auto"/>
        <w:ind w:firstLine="567"/>
        <w:jc w:val="both"/>
        <w:rPr>
          <w:b/>
          <w:color w:val="000000" w:themeColor="text1"/>
          <w:szCs w:val="24"/>
          <w:lang w:val="sr-Cyrl-CS"/>
        </w:rPr>
      </w:pPr>
    </w:p>
    <w:p w:rsidR="000A40B8" w:rsidRPr="008B4A3C" w:rsidRDefault="000A40B8" w:rsidP="008C7E5D">
      <w:pPr>
        <w:spacing w:after="0" w:line="240" w:lineRule="auto"/>
        <w:ind w:firstLine="567"/>
        <w:jc w:val="both"/>
        <w:rPr>
          <w:b/>
          <w:color w:val="000000" w:themeColor="text1"/>
          <w:szCs w:val="24"/>
          <w:lang w:val="sr-Cyrl-CS"/>
        </w:rPr>
      </w:pPr>
      <w:r w:rsidRPr="008B4A3C">
        <w:rPr>
          <w:b/>
          <w:color w:val="000000" w:themeColor="text1"/>
          <w:szCs w:val="24"/>
          <w:lang w:val="sr-Cyrl-CS"/>
        </w:rPr>
        <w:t>6. Кључна питања за анализу ефеката на друштво (Колике трошкове и користи (материјалне и нематеријалне) ће изабрана опција проузроковати грађанима?).</w:t>
      </w:r>
    </w:p>
    <w:p w:rsidR="00B052A6" w:rsidRPr="008B4A3C" w:rsidRDefault="00B052A6" w:rsidP="00B052A6">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Предложена решења неће произвести трошкове нити користи грађанима.</w:t>
      </w:r>
    </w:p>
    <w:p w:rsidR="00B052A6" w:rsidRPr="008B4A3C" w:rsidRDefault="00B052A6" w:rsidP="008C7E5D">
      <w:pPr>
        <w:spacing w:after="0" w:line="20" w:lineRule="atLeast"/>
        <w:ind w:firstLine="567"/>
        <w:jc w:val="both"/>
        <w:rPr>
          <w:rFonts w:cs="Times New Roman"/>
          <w:b/>
          <w:color w:val="000000" w:themeColor="text1"/>
          <w:lang w:val="sr-Cyrl-CS"/>
        </w:rPr>
      </w:pPr>
    </w:p>
    <w:p w:rsidR="0000397F" w:rsidRPr="008B4A3C" w:rsidRDefault="000A40B8" w:rsidP="008C7E5D">
      <w:pPr>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t>7</w:t>
      </w:r>
      <w:r w:rsidR="0000397F" w:rsidRPr="008B4A3C">
        <w:rPr>
          <w:rFonts w:cs="Times New Roman"/>
          <w:b/>
          <w:color w:val="000000" w:themeColor="text1"/>
          <w:lang w:val="sr-Cyrl-CS"/>
        </w:rPr>
        <w:t>. Кључна питања за анализу управљачких ефеката</w:t>
      </w:r>
    </w:p>
    <w:p w:rsidR="0000397F" w:rsidRPr="008B4A3C" w:rsidRDefault="0000397F" w:rsidP="008C7E5D">
      <w:pPr>
        <w:tabs>
          <w:tab w:val="left" w:pos="567"/>
          <w:tab w:val="left" w:pos="851"/>
        </w:tabs>
        <w:spacing w:after="0" w:line="20" w:lineRule="atLeast"/>
        <w:ind w:firstLine="567"/>
        <w:jc w:val="both"/>
        <w:rPr>
          <w:rFonts w:cs="Times New Roman"/>
          <w:color w:val="FF0000"/>
          <w:lang w:val="sr-Cyrl-CS"/>
        </w:rPr>
      </w:pPr>
    </w:p>
    <w:p w:rsidR="007E2EFD" w:rsidRPr="008B4A3C" w:rsidRDefault="007E2EFD" w:rsidP="008C7E5D">
      <w:pPr>
        <w:pStyle w:val="ListParagraph"/>
        <w:numPr>
          <w:ilvl w:val="0"/>
          <w:numId w:val="24"/>
        </w:numPr>
        <w:tabs>
          <w:tab w:val="left" w:pos="567"/>
          <w:tab w:val="left" w:pos="851"/>
        </w:tabs>
        <w:spacing w:after="0" w:line="20" w:lineRule="atLeast"/>
        <w:ind w:left="0" w:firstLine="567"/>
        <w:jc w:val="both"/>
        <w:rPr>
          <w:rFonts w:ascii="Times New Roman" w:hAnsi="Times New Roman" w:cs="Times New Roman"/>
          <w:i/>
          <w:color w:val="000000" w:themeColor="text1"/>
          <w:sz w:val="24"/>
          <w:szCs w:val="24"/>
          <w:lang w:val="sr-Cyrl-CS"/>
        </w:rPr>
      </w:pPr>
      <w:r w:rsidRPr="008B4A3C">
        <w:rPr>
          <w:rFonts w:ascii="Times New Roman" w:hAnsi="Times New Roman" w:cs="Times New Roman"/>
          <w:i/>
          <w:color w:val="000000" w:themeColor="text1"/>
          <w:sz w:val="24"/>
          <w:szCs w:val="24"/>
          <w:lang w:val="sr-Cyrl-CS"/>
        </w:rPr>
        <w:t>Да ли се изабраном опцијом уводе организационе, управљачке или институционалне промене и које су то промене?</w:t>
      </w:r>
    </w:p>
    <w:p w:rsidR="007E2EFD" w:rsidRPr="008B4A3C" w:rsidRDefault="007E2EFD" w:rsidP="008C7E5D">
      <w:pPr>
        <w:tabs>
          <w:tab w:val="left" w:pos="567"/>
          <w:tab w:val="left" w:pos="851"/>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Предложеним решењ</w:t>
      </w:r>
      <w:r w:rsidR="00CB49E9" w:rsidRPr="008B4A3C">
        <w:rPr>
          <w:rFonts w:cs="Times New Roman"/>
          <w:color w:val="000000" w:themeColor="text1"/>
          <w:lang w:val="sr-Cyrl-CS"/>
        </w:rPr>
        <w:t>и</w:t>
      </w:r>
      <w:r w:rsidRPr="008B4A3C">
        <w:rPr>
          <w:rFonts w:cs="Times New Roman"/>
          <w:color w:val="000000" w:themeColor="text1"/>
          <w:lang w:val="sr-Cyrl-CS"/>
        </w:rPr>
        <w:t>ма не уводе се организационе, управљачке и институционалне промене.</w:t>
      </w:r>
    </w:p>
    <w:p w:rsidR="007E2EFD" w:rsidRPr="008B4A3C" w:rsidRDefault="007E2EFD" w:rsidP="008C7E5D">
      <w:pPr>
        <w:tabs>
          <w:tab w:val="left" w:pos="567"/>
          <w:tab w:val="left" w:pos="851"/>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lastRenderedPageBreak/>
        <w:t xml:space="preserve">Промена која се састоји у преношењу надлежности за утврђивање пореза на наслеђе и поклон и пореза на пренос апсолутних права, са Пореске управе на јединице локалне самоуправе, одлаже </w:t>
      </w:r>
      <w:r w:rsidR="00CF25DD" w:rsidRPr="008B4A3C">
        <w:rPr>
          <w:rFonts w:cs="Times New Roman"/>
          <w:color w:val="000000" w:themeColor="text1"/>
          <w:lang w:val="sr-Cyrl-CS"/>
        </w:rPr>
        <w:t xml:space="preserve">се </w:t>
      </w:r>
      <w:r w:rsidRPr="008B4A3C">
        <w:rPr>
          <w:rFonts w:cs="Times New Roman"/>
          <w:color w:val="000000" w:themeColor="text1"/>
          <w:lang w:val="sr-Cyrl-CS"/>
        </w:rPr>
        <w:t>до 1. јануара 202</w:t>
      </w:r>
      <w:r w:rsidR="00B052A6" w:rsidRPr="008B4A3C">
        <w:rPr>
          <w:rFonts w:cs="Times New Roman"/>
          <w:color w:val="000000" w:themeColor="text1"/>
          <w:lang w:val="sr-Cyrl-CS"/>
        </w:rPr>
        <w:t>5</w:t>
      </w:r>
      <w:r w:rsidRPr="008B4A3C">
        <w:rPr>
          <w:rFonts w:cs="Times New Roman"/>
          <w:color w:val="000000" w:themeColor="text1"/>
          <w:lang w:val="sr-Cyrl-CS"/>
        </w:rPr>
        <w:t>. године.</w:t>
      </w:r>
    </w:p>
    <w:p w:rsidR="007E2EFD" w:rsidRPr="008B4A3C" w:rsidRDefault="007E2EFD" w:rsidP="008C7E5D">
      <w:pPr>
        <w:tabs>
          <w:tab w:val="left" w:pos="567"/>
          <w:tab w:val="left" w:pos="851"/>
        </w:tabs>
        <w:spacing w:after="0" w:line="20" w:lineRule="atLeast"/>
        <w:ind w:firstLine="567"/>
        <w:jc w:val="both"/>
        <w:rPr>
          <w:rFonts w:cs="Times New Roman"/>
          <w:i/>
          <w:color w:val="000000" w:themeColor="text1"/>
          <w:szCs w:val="24"/>
          <w:lang w:val="sr-Cyrl-CS"/>
        </w:rPr>
      </w:pPr>
    </w:p>
    <w:p w:rsidR="0000397F" w:rsidRPr="008B4A3C" w:rsidRDefault="007E2EFD" w:rsidP="008C7E5D">
      <w:pPr>
        <w:tabs>
          <w:tab w:val="left" w:pos="567"/>
          <w:tab w:val="left" w:pos="851"/>
        </w:tabs>
        <w:spacing w:after="0" w:line="20" w:lineRule="atLeast"/>
        <w:ind w:firstLine="567"/>
        <w:jc w:val="both"/>
        <w:rPr>
          <w:rFonts w:cs="Times New Roman"/>
          <w:i/>
          <w:color w:val="000000" w:themeColor="text1"/>
          <w:szCs w:val="24"/>
          <w:lang w:val="sr-Cyrl-CS"/>
        </w:rPr>
      </w:pPr>
      <w:r w:rsidRPr="008B4A3C">
        <w:rPr>
          <w:rFonts w:cs="Times New Roman"/>
          <w:i/>
          <w:color w:val="000000" w:themeColor="text1"/>
          <w:szCs w:val="24"/>
          <w:lang w:val="sr-Cyrl-CS"/>
        </w:rPr>
        <w:t xml:space="preserve">2) </w:t>
      </w:r>
      <w:r w:rsidR="0000397F" w:rsidRPr="008B4A3C">
        <w:rPr>
          <w:rFonts w:cs="Times New Roman"/>
          <w:i/>
          <w:color w:val="000000" w:themeColor="text1"/>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1D34C8" w:rsidRPr="008B4A3C" w:rsidRDefault="001D34C8" w:rsidP="001D34C8">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Одлагање рока за преношење </w:t>
      </w:r>
      <w:r w:rsidRPr="008B4A3C">
        <w:rPr>
          <w:rFonts w:eastAsia="Times New Roman" w:cs="Times New Roman"/>
          <w:bCs/>
          <w:color w:val="000000" w:themeColor="text1"/>
          <w:szCs w:val="24"/>
          <w:lang w:val="sr-Cyrl-CS"/>
        </w:rPr>
        <w:t xml:space="preserve">надлежности за утврђивање, наплату и контролу пореза на наслеђе и поклон и пореза на пренос апсолутних права, са Пореске управе на јединице локалне самоуправе, не доводи до измене </w:t>
      </w:r>
      <w:r w:rsidRPr="008B4A3C">
        <w:rPr>
          <w:rFonts w:eastAsia="Times New Roman" w:cs="Times New Roman"/>
          <w:color w:val="000000" w:themeColor="text1"/>
          <w:szCs w:val="24"/>
          <w:lang w:val="sr-Cyrl-CS"/>
        </w:rPr>
        <w:t xml:space="preserve">начина остваривања  права, обавеза и правних интереса правних и физичких лица. Врши се како би се обезбедио додатни рок у коме ће се спровести потребне радње и активности које би требале да омогуће да се по истеку одложног рока та надлежност обавља ефикасно и квалитетно од стране јединица локалне самоуправе. </w:t>
      </w:r>
    </w:p>
    <w:p w:rsidR="001D34C8" w:rsidRPr="008B4A3C" w:rsidRDefault="001D34C8" w:rsidP="001D34C8">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Преношење тих надлежности захтева сагледавање и реализацију низа активности, међу којима су сагледавање броја запослених које би требало да преузму јединице локалне самоуправе, да ли све јединице локалне самоуправе преузимају довољан број запослених за те послове, да ли за сваку јединицу локалне самоуправе постоје запослени које би преузеле и које активности треба да се спроведу у том случају. Број запослених и број предмета који би био преузет није наведен из разлога што је променљив током времена и зависи од послова који би били пренети: да ли се преносе само послови везани за порезе или и послови које је обављала Пореска управа везано за утврђивање тржишне вредности непокретности који су јој установљени посебним законима. Наиме, појединим лицима која обављају послове везане за утврђивање и наплату пореза по основу пореза на наслеђе и поклон и пореза на пренос апсолутних права престаје радни однос (на пример, због пензионисања, због раскида радног односа..) а поједина лица поред тих послова обављају и послове који ће остати у надлежности Пореске управе. Такође, Пореска управа сада администрира послове  везане за утврђивање и наплату пореза по наведеним основама, па је број примљених предмета који нису окончани променљив.</w:t>
      </w:r>
    </w:p>
    <w:p w:rsidR="001D34C8" w:rsidRPr="008B4A3C" w:rsidRDefault="001D34C8" w:rsidP="001D34C8">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Посебним законима установљена је надлежност Пореске управе за процену тржишне вредности непокретности, на пример, законом којим је уређена експропријација, законом којим се уређује јавна својина, законом којим се уређује пољопривредно земљиште, законом којим се уређује враћање одузете имовине и обештећење... Стога је пре преношења наведених надлежности на јединице локалне самоуправе потребно определити да ли ће за те сврхе процену  тржишне вредности вршити јединице локалне самоуправе (што би захтевало и измену одговарајућег законодавног оквира), Пореска управа или други орган коме би се у надлежност пренели ти послови, а на начин да се обезбеди уједначеност тржишне вредности исте непокретности, независно од сврхе за кoју се њена процена врши.</w:t>
      </w:r>
    </w:p>
    <w:p w:rsidR="001D34C8" w:rsidRPr="008B4A3C" w:rsidRDefault="001D34C8" w:rsidP="001D34C8">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 xml:space="preserve">Стога је образована Радна група за израду плана активности за прелазак администрирања пореза на пренос апсолутних права и пореза на наслеђе и поклон из Пореске управе у локалну пореску администрацију, са задацима да сагледа законски оквир и сачини резиме, изврши пословну анализу пореза на пренос апсолутних права, пореза на наслеђе и поклон и пореза на имовину и сачини документ анализе, изврши информациону анализу постојећег Централног система локалне пореске администрације и подсистема Пореске управе који администрирају порез на наслеђе и поклон и порез на пренос апсолутних права и сачини документ анализе, као и да да препоруке начина и тока реализације преласка администрирања са подсистема Пореске управе на информациони систем локалне пореске администрације, који би требало да садржи и детаљан начин техничке реализације. </w:t>
      </w:r>
    </w:p>
    <w:p w:rsidR="001D34C8" w:rsidRPr="008B4A3C" w:rsidRDefault="001D34C8" w:rsidP="001D34C8">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lastRenderedPageBreak/>
        <w:t xml:space="preserve">До сачињавања извештаја Радне групе и реализацији свих потребних активности (техничких, кадровских...), нису створене претпоставке да се та надлежност обавља ефикасно и квалитетно од стране свих јединица локалне самоуправе, због чега се предлаже одлагање рока до кога би оне требало да се реализују.  </w:t>
      </w:r>
    </w:p>
    <w:p w:rsidR="0000397F" w:rsidRPr="008B4A3C" w:rsidRDefault="0000397F" w:rsidP="008C7E5D">
      <w:pPr>
        <w:tabs>
          <w:tab w:val="left" w:pos="567"/>
          <w:tab w:val="left" w:pos="851"/>
        </w:tabs>
        <w:spacing w:after="0" w:line="20" w:lineRule="atLeast"/>
        <w:ind w:firstLine="567"/>
        <w:jc w:val="both"/>
        <w:rPr>
          <w:rFonts w:cs="Times New Roman"/>
          <w:color w:val="FF0000"/>
          <w:szCs w:val="24"/>
          <w:lang w:val="sr-Cyrl-CS"/>
        </w:rPr>
      </w:pPr>
    </w:p>
    <w:p w:rsidR="0000397F" w:rsidRPr="008B4A3C" w:rsidRDefault="00CF25DD" w:rsidP="008C7E5D">
      <w:pPr>
        <w:tabs>
          <w:tab w:val="left" w:pos="567"/>
          <w:tab w:val="left" w:pos="851"/>
        </w:tabs>
        <w:spacing w:after="0" w:line="20" w:lineRule="atLeast"/>
        <w:ind w:firstLine="567"/>
        <w:jc w:val="both"/>
        <w:rPr>
          <w:rFonts w:cs="Times New Roman"/>
          <w:i/>
          <w:color w:val="000000" w:themeColor="text1"/>
          <w:szCs w:val="24"/>
          <w:lang w:val="sr-Cyrl-CS"/>
        </w:rPr>
      </w:pPr>
      <w:r w:rsidRPr="008B4A3C">
        <w:rPr>
          <w:rFonts w:cs="Times New Roman"/>
          <w:i/>
          <w:color w:val="000000" w:themeColor="text1"/>
          <w:szCs w:val="24"/>
          <w:lang w:val="sr-Cyrl-CS"/>
        </w:rPr>
        <w:t xml:space="preserve">3) </w:t>
      </w:r>
      <w:r w:rsidR="0000397F" w:rsidRPr="008B4A3C">
        <w:rPr>
          <w:rFonts w:cs="Times New Roman"/>
          <w:i/>
          <w:color w:val="000000" w:themeColor="text1"/>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00397F" w:rsidRPr="008B4A3C" w:rsidRDefault="0000397F" w:rsidP="00CF25DD">
      <w:pPr>
        <w:tabs>
          <w:tab w:val="left" w:pos="567"/>
          <w:tab w:val="left" w:pos="851"/>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За реализацију </w:t>
      </w:r>
      <w:r w:rsidR="0025521C" w:rsidRPr="008B4A3C">
        <w:rPr>
          <w:rFonts w:cs="Times New Roman"/>
          <w:color w:val="000000" w:themeColor="text1"/>
          <w:lang w:val="sr-Cyrl-CS"/>
        </w:rPr>
        <w:t xml:space="preserve">предложених мера </w:t>
      </w:r>
      <w:r w:rsidRPr="008B4A3C">
        <w:rPr>
          <w:rFonts w:cs="Times New Roman"/>
          <w:color w:val="000000" w:themeColor="text1"/>
          <w:lang w:val="sr-Cyrl-CS"/>
        </w:rPr>
        <w:t>није потребно извршити реструктурирање постојећег државног органа.</w:t>
      </w:r>
    </w:p>
    <w:p w:rsidR="0025521C" w:rsidRPr="008B4A3C" w:rsidRDefault="0025521C" w:rsidP="00CF25D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За преношење надлежности </w:t>
      </w:r>
      <w:r w:rsidR="000F6B08" w:rsidRPr="008B4A3C">
        <w:rPr>
          <w:rFonts w:cs="Times New Roman"/>
          <w:color w:val="000000" w:themeColor="text1"/>
          <w:lang w:val="sr-Cyrl-CS"/>
        </w:rPr>
        <w:t xml:space="preserve">за утврђивање пореза на наслеђе и поклон и пореза на пренос апсолутних права, са Пореске управе на јединице локалне самоуправе, потребно је преузети предмете, информациони систем и архиву, опрему и средства за вршење надлежности у тим областима и запослене који обављају те послове, што је разлог за одлагање те активности до 1. </w:t>
      </w:r>
      <w:r w:rsidR="00C60574" w:rsidRPr="008B4A3C">
        <w:rPr>
          <w:rFonts w:cs="Times New Roman"/>
          <w:color w:val="000000" w:themeColor="text1"/>
          <w:lang w:val="sr-Cyrl-CS"/>
        </w:rPr>
        <w:t xml:space="preserve">јануара </w:t>
      </w:r>
      <w:r w:rsidR="000F6B08" w:rsidRPr="008B4A3C">
        <w:rPr>
          <w:rFonts w:cs="Times New Roman"/>
          <w:color w:val="000000" w:themeColor="text1"/>
          <w:lang w:val="sr-Cyrl-CS"/>
        </w:rPr>
        <w:t>202</w:t>
      </w:r>
      <w:r w:rsidR="00B428F6" w:rsidRPr="008B4A3C">
        <w:rPr>
          <w:rFonts w:cs="Times New Roman"/>
          <w:color w:val="000000" w:themeColor="text1"/>
          <w:lang w:val="sr-Cyrl-CS"/>
        </w:rPr>
        <w:t>5</w:t>
      </w:r>
      <w:r w:rsidR="000F6B08" w:rsidRPr="008B4A3C">
        <w:rPr>
          <w:rFonts w:cs="Times New Roman"/>
          <w:color w:val="000000" w:themeColor="text1"/>
          <w:lang w:val="sr-Cyrl-CS"/>
        </w:rPr>
        <w:t>. године.</w:t>
      </w:r>
    </w:p>
    <w:p w:rsidR="0000397F" w:rsidRPr="008B4A3C" w:rsidRDefault="0000397F" w:rsidP="0000397F">
      <w:pPr>
        <w:spacing w:after="0" w:line="20" w:lineRule="atLeast"/>
        <w:jc w:val="both"/>
        <w:rPr>
          <w:rFonts w:cs="Times New Roman"/>
          <w:color w:val="FF0000"/>
          <w:szCs w:val="24"/>
          <w:lang w:val="sr-Cyrl-CS"/>
        </w:rPr>
      </w:pPr>
    </w:p>
    <w:p w:rsidR="0000397F" w:rsidRPr="008B4A3C" w:rsidRDefault="00C60574" w:rsidP="00CF25DD">
      <w:pPr>
        <w:tabs>
          <w:tab w:val="left" w:pos="567"/>
          <w:tab w:val="left" w:pos="851"/>
        </w:tabs>
        <w:spacing w:after="0" w:line="20" w:lineRule="atLeast"/>
        <w:jc w:val="both"/>
        <w:rPr>
          <w:rFonts w:cs="Times New Roman"/>
          <w:i/>
          <w:color w:val="000000" w:themeColor="text1"/>
          <w:szCs w:val="24"/>
          <w:lang w:val="sr-Cyrl-CS"/>
        </w:rPr>
      </w:pPr>
      <w:r w:rsidRPr="008B4A3C">
        <w:rPr>
          <w:rFonts w:cs="Times New Roman"/>
          <w:i/>
          <w:color w:val="000000" w:themeColor="text1"/>
          <w:szCs w:val="24"/>
          <w:lang w:val="sr-Cyrl-CS"/>
        </w:rPr>
        <w:tab/>
        <w:t xml:space="preserve">4) </w:t>
      </w:r>
      <w:r w:rsidR="0000397F" w:rsidRPr="008B4A3C">
        <w:rPr>
          <w:rFonts w:cs="Times New Roman"/>
          <w:i/>
          <w:color w:val="000000" w:themeColor="text1"/>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rsidR="00DB0AC5" w:rsidRPr="008B4A3C" w:rsidRDefault="0000397F" w:rsidP="00CF25DD">
      <w:pPr>
        <w:tabs>
          <w:tab w:val="left" w:pos="567"/>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Изабран</w:t>
      </w:r>
      <w:r w:rsidR="00E768B0" w:rsidRPr="008B4A3C">
        <w:rPr>
          <w:rFonts w:cs="Times New Roman"/>
          <w:color w:val="000000" w:themeColor="text1"/>
          <w:lang w:val="sr-Cyrl-CS"/>
        </w:rPr>
        <w:t>а опција</w:t>
      </w:r>
      <w:r w:rsidRPr="008B4A3C">
        <w:rPr>
          <w:rFonts w:cs="Times New Roman"/>
          <w:color w:val="000000" w:themeColor="text1"/>
          <w:lang w:val="sr-Cyrl-CS"/>
        </w:rPr>
        <w:t xml:space="preserve"> </w:t>
      </w:r>
      <w:r w:rsidR="0025521C" w:rsidRPr="008B4A3C">
        <w:rPr>
          <w:rFonts w:cs="Times New Roman"/>
          <w:color w:val="000000" w:themeColor="text1"/>
          <w:lang w:val="sr-Cyrl-CS"/>
        </w:rPr>
        <w:t xml:space="preserve">је у сагласности са </w:t>
      </w:r>
      <w:r w:rsidRPr="008B4A3C">
        <w:rPr>
          <w:rFonts w:cs="Times New Roman"/>
          <w:color w:val="000000" w:themeColor="text1"/>
          <w:lang w:val="sr-Cyrl-CS"/>
        </w:rPr>
        <w:t>важећим прописима.</w:t>
      </w:r>
    </w:p>
    <w:p w:rsidR="00DB0AC5" w:rsidRPr="008B4A3C" w:rsidRDefault="00DB0AC5" w:rsidP="00CF25DD">
      <w:pPr>
        <w:tabs>
          <w:tab w:val="left" w:pos="567"/>
        </w:tabs>
        <w:spacing w:after="0" w:line="20" w:lineRule="atLeast"/>
        <w:ind w:firstLine="720"/>
        <w:jc w:val="both"/>
        <w:rPr>
          <w:rFonts w:cs="Times New Roman"/>
          <w:color w:val="FF0000"/>
          <w:lang w:val="sr-Cyrl-CS"/>
        </w:rPr>
      </w:pPr>
    </w:p>
    <w:p w:rsidR="0000397F" w:rsidRPr="008B4A3C" w:rsidRDefault="00DB0AC5" w:rsidP="008C7E5D">
      <w:pPr>
        <w:tabs>
          <w:tab w:val="left" w:pos="567"/>
        </w:tabs>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5)</w:t>
      </w:r>
      <w:r w:rsidRPr="008B4A3C">
        <w:rPr>
          <w:rFonts w:cs="Times New Roman"/>
          <w:color w:val="000000" w:themeColor="text1"/>
          <w:lang w:val="sr-Cyrl-CS"/>
        </w:rPr>
        <w:t xml:space="preserve">  </w:t>
      </w:r>
      <w:r w:rsidR="0000397F" w:rsidRPr="008B4A3C">
        <w:rPr>
          <w:rFonts w:cs="Times New Roman"/>
          <w:i/>
          <w:color w:val="000000" w:themeColor="text1"/>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rsidR="00DB0AC5" w:rsidRPr="008B4A3C" w:rsidRDefault="0025521C" w:rsidP="008C7E5D">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8B4A3C">
        <w:rPr>
          <w:rFonts w:ascii="Times New Roman" w:hAnsi="Times New Roman" w:cs="Times New Roman"/>
          <w:color w:val="000000" w:themeColor="text1"/>
          <w:sz w:val="24"/>
          <w:szCs w:val="24"/>
          <w:lang w:val="sr-Cyrl-CS"/>
        </w:rPr>
        <w:t>Изабрана опција не утиче на владавину права и безбедност, нити на одговорност и транспарентност рада јавне управе.</w:t>
      </w:r>
    </w:p>
    <w:p w:rsidR="00DB0AC5" w:rsidRPr="008B4A3C" w:rsidRDefault="00DB0AC5" w:rsidP="00CF25DD">
      <w:pPr>
        <w:pStyle w:val="ListParagraph"/>
        <w:tabs>
          <w:tab w:val="left" w:pos="567"/>
        </w:tabs>
        <w:spacing w:after="0" w:line="20" w:lineRule="atLeast"/>
        <w:ind w:left="0" w:firstLine="720"/>
        <w:jc w:val="both"/>
        <w:rPr>
          <w:rFonts w:ascii="Times New Roman" w:hAnsi="Times New Roman" w:cs="Times New Roman"/>
          <w:color w:val="FF0000"/>
          <w:sz w:val="24"/>
          <w:szCs w:val="24"/>
          <w:lang w:val="sr-Cyrl-CS"/>
        </w:rPr>
      </w:pPr>
    </w:p>
    <w:p w:rsidR="0000397F" w:rsidRPr="008B4A3C" w:rsidRDefault="00DB0AC5" w:rsidP="008C7E5D">
      <w:pPr>
        <w:pStyle w:val="ListParagraph"/>
        <w:tabs>
          <w:tab w:val="left" w:pos="567"/>
        </w:tabs>
        <w:spacing w:after="0" w:line="20" w:lineRule="atLeast"/>
        <w:ind w:left="0" w:firstLine="567"/>
        <w:jc w:val="both"/>
        <w:rPr>
          <w:rFonts w:ascii="Times New Roman" w:hAnsi="Times New Roman" w:cs="Times New Roman"/>
          <w:color w:val="000000" w:themeColor="text1"/>
          <w:sz w:val="24"/>
          <w:szCs w:val="24"/>
          <w:lang w:val="sr-Cyrl-CS"/>
        </w:rPr>
      </w:pPr>
      <w:r w:rsidRPr="008B4A3C">
        <w:rPr>
          <w:rFonts w:ascii="Times New Roman" w:hAnsi="Times New Roman" w:cs="Times New Roman"/>
          <w:i/>
          <w:color w:val="000000" w:themeColor="text1"/>
          <w:sz w:val="24"/>
          <w:szCs w:val="24"/>
          <w:lang w:val="sr-Cyrl-CS"/>
        </w:rPr>
        <w:t>6)</w:t>
      </w:r>
      <w:r w:rsidRPr="008B4A3C">
        <w:rPr>
          <w:rFonts w:ascii="Times New Roman" w:hAnsi="Times New Roman" w:cs="Times New Roman"/>
          <w:color w:val="000000" w:themeColor="text1"/>
          <w:sz w:val="24"/>
          <w:szCs w:val="24"/>
          <w:lang w:val="sr-Cyrl-CS"/>
        </w:rPr>
        <w:t xml:space="preserve"> </w:t>
      </w:r>
      <w:r w:rsidR="0000397F" w:rsidRPr="008B4A3C">
        <w:rPr>
          <w:rFonts w:ascii="Times New Roman" w:hAnsi="Times New Roman" w:cs="Times New Roman"/>
          <w:i/>
          <w:color w:val="000000" w:themeColor="text1"/>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00397F" w:rsidRPr="008B4A3C" w:rsidRDefault="00DB0AC5" w:rsidP="008C7E5D">
      <w:pPr>
        <w:tabs>
          <w:tab w:val="left" w:pos="567"/>
        </w:tabs>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Изабране опције ће се спровести у законом предложеним роковима. </w:t>
      </w:r>
    </w:p>
    <w:p w:rsidR="00CB49E9" w:rsidRPr="008B4A3C" w:rsidRDefault="00CB49E9" w:rsidP="00CF25DD">
      <w:pPr>
        <w:tabs>
          <w:tab w:val="left" w:pos="567"/>
        </w:tabs>
        <w:spacing w:after="0" w:line="20" w:lineRule="atLeast"/>
        <w:ind w:firstLine="720"/>
        <w:jc w:val="both"/>
        <w:rPr>
          <w:rFonts w:cs="Times New Roman"/>
          <w:color w:val="FF0000"/>
          <w:lang w:val="sr-Cyrl-CS"/>
        </w:rPr>
      </w:pPr>
    </w:p>
    <w:p w:rsidR="0000397F" w:rsidRPr="008B4A3C" w:rsidRDefault="000A40B8" w:rsidP="008C7E5D">
      <w:pPr>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t>8</w:t>
      </w:r>
      <w:r w:rsidR="0000397F" w:rsidRPr="008B4A3C">
        <w:rPr>
          <w:rFonts w:cs="Times New Roman"/>
          <w:b/>
          <w:color w:val="000000" w:themeColor="text1"/>
          <w:lang w:val="sr-Cyrl-CS"/>
        </w:rPr>
        <w:t>. Кључна питања за анализу ризика</w:t>
      </w:r>
    </w:p>
    <w:p w:rsidR="0000397F" w:rsidRPr="008B4A3C" w:rsidRDefault="0000397F" w:rsidP="008C7E5D">
      <w:pPr>
        <w:spacing w:after="0" w:line="20" w:lineRule="atLeast"/>
        <w:ind w:firstLine="567"/>
        <w:jc w:val="both"/>
        <w:rPr>
          <w:rFonts w:cs="Times New Roman"/>
          <w:color w:val="000000" w:themeColor="text1"/>
          <w:lang w:val="sr-Cyrl-CS"/>
        </w:rPr>
      </w:pPr>
    </w:p>
    <w:p w:rsidR="0000397F" w:rsidRPr="008B4A3C" w:rsidRDefault="00CF25DD" w:rsidP="00CB49E9">
      <w:pPr>
        <w:tabs>
          <w:tab w:val="left" w:pos="567"/>
        </w:tabs>
        <w:spacing w:after="0" w:line="20" w:lineRule="atLeast"/>
        <w:ind w:firstLine="567"/>
        <w:jc w:val="both"/>
        <w:rPr>
          <w:rFonts w:cs="Times New Roman"/>
          <w:i/>
          <w:color w:val="000000" w:themeColor="text1"/>
          <w:szCs w:val="24"/>
          <w:lang w:val="sr-Cyrl-CS"/>
        </w:rPr>
      </w:pPr>
      <w:r w:rsidRPr="008B4A3C">
        <w:rPr>
          <w:rFonts w:cs="Times New Roman"/>
          <w:i/>
          <w:color w:val="000000" w:themeColor="text1"/>
          <w:szCs w:val="24"/>
          <w:lang w:val="sr-Cyrl-CS"/>
        </w:rPr>
        <w:t xml:space="preserve">1) </w:t>
      </w:r>
      <w:r w:rsidR="0000397F" w:rsidRPr="008B4A3C">
        <w:rPr>
          <w:rFonts w:cs="Times New Roman"/>
          <w:i/>
          <w:color w:val="000000" w:themeColor="text1"/>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443BF3" w:rsidRPr="008B4A3C" w:rsidRDefault="00443BF3"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 xml:space="preserve">Изабрана опција којом се </w:t>
      </w:r>
      <w:r w:rsidR="00CB49E9" w:rsidRPr="008B4A3C">
        <w:rPr>
          <w:rFonts w:cs="Times New Roman"/>
          <w:color w:val="000000" w:themeColor="text1"/>
          <w:lang w:val="sr-Cyrl-CS"/>
        </w:rPr>
        <w:t xml:space="preserve">на јединице локалних самоуправа преноси </w:t>
      </w:r>
      <w:r w:rsidRPr="008B4A3C">
        <w:rPr>
          <w:rFonts w:cs="Times New Roman"/>
          <w:color w:val="000000" w:themeColor="text1"/>
          <w:lang w:val="sr-Cyrl-CS"/>
        </w:rPr>
        <w:t xml:space="preserve">надлежност за утврђивање, наплату и контролу пореза на наслеђе и поклон и пореза на пренос апсолутних права уређена је Законом, при чему се овим законом </w:t>
      </w:r>
      <w:r w:rsidR="00C65D79" w:rsidRPr="008B4A3C">
        <w:rPr>
          <w:rFonts w:cs="Times New Roman"/>
          <w:color w:val="000000" w:themeColor="text1"/>
          <w:lang w:val="sr-Cyrl-CS"/>
        </w:rPr>
        <w:t xml:space="preserve">само </w:t>
      </w:r>
      <w:r w:rsidRPr="008B4A3C">
        <w:rPr>
          <w:rFonts w:cs="Times New Roman"/>
          <w:color w:val="000000" w:themeColor="text1"/>
          <w:lang w:val="sr-Cyrl-CS"/>
        </w:rPr>
        <w:t>одлаже почетак примене тог законског решења</w:t>
      </w:r>
      <w:r w:rsidR="00CB49E9" w:rsidRPr="008B4A3C">
        <w:rPr>
          <w:rFonts w:cs="Times New Roman"/>
          <w:color w:val="000000" w:themeColor="text1"/>
          <w:lang w:val="sr-Cyrl-CS"/>
        </w:rPr>
        <w:t>,</w:t>
      </w:r>
      <w:r w:rsidRPr="008B4A3C">
        <w:rPr>
          <w:rFonts w:cs="Times New Roman"/>
          <w:color w:val="000000" w:themeColor="text1"/>
          <w:lang w:val="sr-Cyrl-CS"/>
        </w:rPr>
        <w:t xml:space="preserve"> како би се извршиле све радње које представљају претпоставке за ква</w:t>
      </w:r>
      <w:r w:rsidR="001A16B5" w:rsidRPr="008B4A3C">
        <w:rPr>
          <w:rFonts w:cs="Times New Roman"/>
          <w:color w:val="000000" w:themeColor="text1"/>
          <w:lang w:val="sr-Cyrl-CS"/>
        </w:rPr>
        <w:t>литетно и ефикасно остварење жељ</w:t>
      </w:r>
      <w:r w:rsidRPr="008B4A3C">
        <w:rPr>
          <w:rFonts w:cs="Times New Roman"/>
          <w:color w:val="000000" w:themeColor="text1"/>
          <w:lang w:val="sr-Cyrl-CS"/>
        </w:rPr>
        <w:t>еног циља.</w:t>
      </w:r>
    </w:p>
    <w:p w:rsidR="0000397F" w:rsidRPr="008B4A3C" w:rsidRDefault="0000397F" w:rsidP="008C7E5D">
      <w:pPr>
        <w:spacing w:after="0" w:line="20" w:lineRule="atLeast"/>
        <w:ind w:firstLine="567"/>
        <w:jc w:val="both"/>
        <w:rPr>
          <w:rFonts w:cs="Times New Roman"/>
          <w:i/>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00397F" w:rsidRPr="008B4A3C" w:rsidRDefault="001A16B5" w:rsidP="008C7E5D">
      <w:pPr>
        <w:spacing w:after="0" w:line="20" w:lineRule="atLeast"/>
        <w:ind w:firstLine="567"/>
        <w:jc w:val="both"/>
        <w:rPr>
          <w:rFonts w:cs="Times New Roman"/>
          <w:color w:val="000000" w:themeColor="text1"/>
          <w:lang w:val="sr-Cyrl-CS"/>
        </w:rPr>
      </w:pPr>
      <w:r w:rsidRPr="008B4A3C">
        <w:rPr>
          <w:rFonts w:cs="Times New Roman"/>
          <w:color w:val="000000" w:themeColor="text1"/>
          <w:lang w:val="sr-Cyrl-CS"/>
        </w:rPr>
        <w:t>За спровођење изабраних опција није потребно обезб</w:t>
      </w:r>
      <w:r w:rsidR="00B46169" w:rsidRPr="008B4A3C">
        <w:rPr>
          <w:rFonts w:cs="Times New Roman"/>
          <w:color w:val="000000" w:themeColor="text1"/>
          <w:lang w:val="sr-Cyrl-CS"/>
        </w:rPr>
        <w:t>едити финансијска средства, нити спровести поступак јавне набавке.</w:t>
      </w:r>
    </w:p>
    <w:p w:rsidR="00443BF3" w:rsidRPr="008B4A3C" w:rsidRDefault="00443BF3" w:rsidP="008C7E5D">
      <w:pPr>
        <w:spacing w:after="0" w:line="20" w:lineRule="atLeast"/>
        <w:ind w:firstLine="567"/>
        <w:jc w:val="center"/>
        <w:rPr>
          <w:rFonts w:cs="Times New Roman"/>
          <w:color w:val="FF0000"/>
          <w:lang w:val="sr-Cyrl-CS"/>
        </w:rPr>
      </w:pPr>
    </w:p>
    <w:p w:rsidR="0000397F" w:rsidRPr="008B4A3C" w:rsidRDefault="0000397F" w:rsidP="008C7E5D">
      <w:pPr>
        <w:spacing w:after="0" w:line="20" w:lineRule="atLeast"/>
        <w:ind w:firstLine="567"/>
        <w:jc w:val="both"/>
        <w:rPr>
          <w:rFonts w:cs="Times New Roman"/>
          <w:i/>
          <w:color w:val="000000" w:themeColor="text1"/>
          <w:lang w:val="sr-Cyrl-CS"/>
        </w:rPr>
      </w:pPr>
      <w:r w:rsidRPr="008B4A3C">
        <w:rPr>
          <w:rFonts w:cs="Times New Roman"/>
          <w:i/>
          <w:color w:val="000000" w:themeColor="text1"/>
          <w:lang w:val="sr-Cyrl-CS"/>
        </w:rPr>
        <w:t>3) Да ли постоји још неки ризик за спровођење изабране опције?</w:t>
      </w:r>
    </w:p>
    <w:p w:rsidR="0000397F" w:rsidRPr="008B4A3C" w:rsidRDefault="00B46169" w:rsidP="008C7E5D">
      <w:pPr>
        <w:spacing w:after="0" w:line="20" w:lineRule="atLeast"/>
        <w:ind w:firstLine="567"/>
        <w:rPr>
          <w:rFonts w:cs="Times New Roman"/>
          <w:color w:val="000000" w:themeColor="text1"/>
          <w:lang w:val="sr-Cyrl-CS"/>
        </w:rPr>
      </w:pPr>
      <w:r w:rsidRPr="008B4A3C">
        <w:rPr>
          <w:rFonts w:cs="Times New Roman"/>
          <w:color w:val="000000" w:themeColor="text1"/>
          <w:lang w:val="sr-Cyrl-CS"/>
        </w:rPr>
        <w:t>Не постоје</w:t>
      </w:r>
      <w:r w:rsidR="00C65D79" w:rsidRPr="008B4A3C">
        <w:rPr>
          <w:rFonts w:cs="Times New Roman"/>
          <w:color w:val="000000" w:themeColor="text1"/>
          <w:lang w:val="sr-Cyrl-CS"/>
        </w:rPr>
        <w:t xml:space="preserve"> уочени </w:t>
      </w:r>
      <w:r w:rsidRPr="008B4A3C">
        <w:rPr>
          <w:rFonts w:cs="Times New Roman"/>
          <w:color w:val="000000" w:themeColor="text1"/>
          <w:lang w:val="sr-Cyrl-CS"/>
        </w:rPr>
        <w:t>ризици у вези спровођења изабраних опција.</w:t>
      </w:r>
    </w:p>
    <w:p w:rsidR="0000397F" w:rsidRPr="008B4A3C" w:rsidRDefault="0000397F" w:rsidP="008C7E5D">
      <w:pPr>
        <w:spacing w:after="0" w:line="20" w:lineRule="atLeast"/>
        <w:ind w:firstLine="567"/>
        <w:jc w:val="center"/>
        <w:rPr>
          <w:rFonts w:cs="Times New Roman"/>
          <w:color w:val="000000" w:themeColor="text1"/>
          <w:lang w:val="sr-Cyrl-CS"/>
        </w:rPr>
      </w:pPr>
    </w:p>
    <w:p w:rsidR="0000397F" w:rsidRPr="008B4A3C" w:rsidRDefault="000A40B8" w:rsidP="008C7E5D">
      <w:pPr>
        <w:spacing w:after="0" w:line="20" w:lineRule="atLeast"/>
        <w:ind w:firstLine="567"/>
        <w:jc w:val="both"/>
        <w:rPr>
          <w:rFonts w:cs="Times New Roman"/>
          <w:b/>
          <w:color w:val="000000" w:themeColor="text1"/>
          <w:lang w:val="sr-Cyrl-CS"/>
        </w:rPr>
      </w:pPr>
      <w:r w:rsidRPr="008B4A3C">
        <w:rPr>
          <w:rFonts w:cs="Times New Roman"/>
          <w:b/>
          <w:color w:val="000000" w:themeColor="text1"/>
          <w:lang w:val="sr-Cyrl-CS"/>
        </w:rPr>
        <w:lastRenderedPageBreak/>
        <w:t xml:space="preserve">9. </w:t>
      </w:r>
      <w:r w:rsidR="0000397F" w:rsidRPr="008B4A3C">
        <w:rPr>
          <w:rFonts w:cs="Times New Roman"/>
          <w:b/>
          <w:color w:val="000000" w:themeColor="text1"/>
          <w:lang w:val="sr-Cyrl-CS"/>
        </w:rPr>
        <w:t>Информације о спроведеним консултацијама</w:t>
      </w:r>
      <w:r w:rsidR="00283F11" w:rsidRPr="008B4A3C">
        <w:rPr>
          <w:rFonts w:cs="Times New Roman"/>
          <w:b/>
          <w:color w:val="000000" w:themeColor="text1"/>
          <w:lang w:val="sr-Cyrl-CS"/>
        </w:rPr>
        <w:t xml:space="preserve"> у току израде Нацрта закона</w:t>
      </w:r>
    </w:p>
    <w:p w:rsidR="0000397F" w:rsidRPr="008B4A3C" w:rsidRDefault="0000397F" w:rsidP="008C7E5D">
      <w:pPr>
        <w:spacing w:after="0" w:line="20" w:lineRule="atLeast"/>
        <w:ind w:firstLine="567"/>
        <w:jc w:val="both"/>
        <w:rPr>
          <w:rFonts w:cs="Times New Roman"/>
          <w:b/>
          <w:i/>
          <w:color w:val="000000" w:themeColor="text1"/>
          <w:lang w:val="sr-Cyrl-CS"/>
        </w:rPr>
      </w:pPr>
    </w:p>
    <w:p w:rsidR="006953E1" w:rsidRPr="008B4A3C" w:rsidRDefault="006953E1" w:rsidP="008C7E5D">
      <w:pPr>
        <w:shd w:val="clear" w:color="auto" w:fill="FFFFFF"/>
        <w:spacing w:after="0" w:line="240" w:lineRule="auto"/>
        <w:ind w:firstLine="567"/>
        <w:jc w:val="both"/>
        <w:rPr>
          <w:rFonts w:eastAsia="Times New Roman" w:cs="Times New Roman"/>
          <w:bCs/>
          <w:color w:val="000000" w:themeColor="text1"/>
          <w:szCs w:val="24"/>
          <w:lang w:val="sr-Cyrl-CS"/>
        </w:rPr>
      </w:pPr>
      <w:r w:rsidRPr="008B4A3C">
        <w:rPr>
          <w:rFonts w:eastAsia="Times New Roman" w:cs="Times New Roman"/>
          <w:bCs/>
          <w:color w:val="000000" w:themeColor="text1"/>
          <w:szCs w:val="24"/>
          <w:lang w:val="sr-Cyrl-CS"/>
        </w:rPr>
        <w:t xml:space="preserve">Oвај закон због свог садржаја, односно природе, није био предмет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w:t>
      </w:r>
      <w:r w:rsidRPr="008B4A3C">
        <w:rPr>
          <w:rFonts w:eastAsia="Times New Roman" w:cs="Times New Roman"/>
          <w:color w:val="000000" w:themeColor="text1"/>
          <w:szCs w:val="24"/>
          <w:lang w:val="sr-Cyrl-CS"/>
        </w:rPr>
        <w:t>(„Службени гласник РС</w:t>
      </w:r>
      <w:r w:rsidRPr="008B4A3C">
        <w:rPr>
          <w:rFonts w:eastAsia="Times New Roman" w:cs="Times New Roman"/>
          <w:bCs/>
          <w:color w:val="000000" w:themeColor="text1"/>
          <w:szCs w:val="24"/>
          <w:lang w:val="sr-Cyrl-CS"/>
        </w:rPr>
        <w:t>”, број 8/19).</w:t>
      </w:r>
    </w:p>
    <w:p w:rsidR="00B97624" w:rsidRPr="008B4A3C" w:rsidRDefault="00B97624">
      <w:pPr>
        <w:rPr>
          <w:rFonts w:eastAsia="Times New Roman" w:cs="Times New Roman"/>
          <w:color w:val="FF0000"/>
          <w:szCs w:val="24"/>
          <w:lang w:val="sr-Cyrl-CS"/>
        </w:rPr>
      </w:pPr>
      <w:r w:rsidRPr="008B4A3C">
        <w:rPr>
          <w:rFonts w:eastAsia="Times New Roman" w:cs="Times New Roman"/>
          <w:color w:val="FF0000"/>
          <w:szCs w:val="24"/>
          <w:lang w:val="sr-Cyrl-CS"/>
        </w:rPr>
        <w:br w:type="page"/>
      </w:r>
    </w:p>
    <w:p w:rsidR="003D7F31" w:rsidRPr="008B4A3C" w:rsidRDefault="003D7F31" w:rsidP="008C7E5D">
      <w:pPr>
        <w:spacing w:after="0" w:line="240" w:lineRule="auto"/>
        <w:ind w:firstLine="567"/>
        <w:contextualSpacing/>
        <w:jc w:val="center"/>
        <w:rPr>
          <w:rFonts w:eastAsia="Times New Roman" w:cs="Times New Roman"/>
          <w:color w:val="FF0000"/>
          <w:szCs w:val="24"/>
          <w:lang w:val="sr-Cyrl-CS"/>
        </w:rPr>
      </w:pPr>
    </w:p>
    <w:p w:rsidR="005E6BC4" w:rsidRPr="008B4A3C" w:rsidRDefault="00B97624" w:rsidP="005E6BC4">
      <w:pPr>
        <w:shd w:val="clear" w:color="auto" w:fill="FFFFFF"/>
        <w:spacing w:after="0" w:line="240" w:lineRule="auto"/>
        <w:jc w:val="center"/>
        <w:outlineLvl w:val="0"/>
        <w:rPr>
          <w:rFonts w:eastAsia="Times New Roman" w:cs="Times New Roman"/>
          <w:bCs/>
          <w:color w:val="000000" w:themeColor="text1"/>
          <w:kern w:val="36"/>
          <w:szCs w:val="24"/>
          <w:lang w:val="sr-Cyrl-CS"/>
        </w:rPr>
      </w:pPr>
      <w:r w:rsidRPr="008B4A3C">
        <w:rPr>
          <w:rFonts w:eastAsia="Times New Roman" w:cs="Times New Roman"/>
          <w:bCs/>
          <w:color w:val="000000" w:themeColor="text1"/>
          <w:kern w:val="36"/>
          <w:szCs w:val="24"/>
          <w:lang w:val="sr-Cyrl-CS"/>
        </w:rPr>
        <w:t xml:space="preserve">VI. </w:t>
      </w:r>
      <w:r w:rsidR="00B66D1C">
        <w:rPr>
          <w:rFonts w:eastAsia="Times New Roman" w:cs="Times New Roman"/>
          <w:bCs/>
          <w:color w:val="000000" w:themeColor="text1"/>
          <w:kern w:val="36"/>
          <w:szCs w:val="24"/>
          <w:lang w:val="sr-Cyrl-CS"/>
        </w:rPr>
        <w:t>ОДРЕДБА</w:t>
      </w:r>
      <w:r w:rsidR="005E6BC4" w:rsidRPr="008B4A3C">
        <w:rPr>
          <w:rFonts w:eastAsia="Times New Roman" w:cs="Times New Roman"/>
          <w:bCs/>
          <w:color w:val="000000" w:themeColor="text1"/>
          <w:kern w:val="36"/>
          <w:szCs w:val="24"/>
          <w:lang w:val="sr-Cyrl-CS"/>
        </w:rPr>
        <w:t xml:space="preserve"> ЗАКОНА О ПОРЕЗИМА НА ИМОВИНУ</w:t>
      </w:r>
    </w:p>
    <w:p w:rsidR="005E6BC4" w:rsidRPr="008B4A3C" w:rsidRDefault="00B66D1C" w:rsidP="005E6BC4">
      <w:pPr>
        <w:shd w:val="clear" w:color="auto" w:fill="FFFFFF"/>
        <w:spacing w:after="0" w:line="240" w:lineRule="auto"/>
        <w:jc w:val="center"/>
        <w:outlineLvl w:val="0"/>
        <w:rPr>
          <w:rFonts w:eastAsia="Times New Roman" w:cs="Times New Roman"/>
          <w:bCs/>
          <w:color w:val="000000" w:themeColor="text1"/>
          <w:kern w:val="36"/>
          <w:szCs w:val="24"/>
          <w:lang w:val="sr-Cyrl-CS"/>
        </w:rPr>
      </w:pPr>
      <w:r>
        <w:rPr>
          <w:rFonts w:eastAsia="Times New Roman" w:cs="Times New Roman"/>
          <w:bCs/>
          <w:color w:val="000000" w:themeColor="text1"/>
          <w:kern w:val="36"/>
          <w:szCs w:val="24"/>
          <w:lang w:val="sr-Cyrl-CS"/>
        </w:rPr>
        <w:t>ЧИЈЕ СЕ ИЗМЕНА ВРШИ</w:t>
      </w:r>
      <w:bookmarkStart w:id="0" w:name="_GoBack"/>
      <w:bookmarkEnd w:id="0"/>
    </w:p>
    <w:p w:rsidR="005E6BC4" w:rsidRPr="008B4A3C" w:rsidRDefault="005E6BC4" w:rsidP="005E6BC4">
      <w:pPr>
        <w:shd w:val="clear" w:color="auto" w:fill="FFFFFF"/>
        <w:spacing w:after="0" w:line="240" w:lineRule="auto"/>
        <w:jc w:val="both"/>
        <w:outlineLvl w:val="2"/>
        <w:rPr>
          <w:rFonts w:eastAsia="Times New Roman" w:cs="Times New Roman"/>
          <w:bCs/>
          <w:color w:val="000000" w:themeColor="text1"/>
          <w:szCs w:val="24"/>
          <w:lang w:val="sr-Cyrl-CS"/>
        </w:rPr>
      </w:pPr>
      <w:bookmarkStart w:id="1" w:name="toc1"/>
      <w:bookmarkStart w:id="2" w:name="toc7"/>
      <w:bookmarkEnd w:id="1"/>
      <w:bookmarkEnd w:id="2"/>
    </w:p>
    <w:p w:rsidR="00E74343" w:rsidRPr="008B4A3C" w:rsidRDefault="00E74343" w:rsidP="00E74343">
      <w:pPr>
        <w:shd w:val="clear" w:color="auto" w:fill="FFFFFF"/>
        <w:spacing w:after="0" w:line="240" w:lineRule="auto"/>
        <w:jc w:val="center"/>
        <w:outlineLvl w:val="3"/>
        <w:rPr>
          <w:rFonts w:eastAsia="Times New Roman" w:cs="Times New Roman"/>
          <w:bCs/>
          <w:color w:val="000000" w:themeColor="text1"/>
          <w:szCs w:val="24"/>
          <w:lang w:val="sr-Cyrl-CS" w:eastAsia="en-GB"/>
        </w:rPr>
      </w:pPr>
      <w:bookmarkStart w:id="3" w:name="c0005"/>
      <w:bookmarkEnd w:id="3"/>
      <w:r w:rsidRPr="008B4A3C">
        <w:rPr>
          <w:rFonts w:eastAsia="Times New Roman" w:cs="Times New Roman"/>
          <w:bCs/>
          <w:color w:val="000000" w:themeColor="text1"/>
          <w:szCs w:val="24"/>
          <w:lang w:val="sr-Cyrl-CS" w:eastAsia="en-GB"/>
        </w:rPr>
        <w:t xml:space="preserve">Члан 31.  </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Порез на пренос апсолутних права не плаћа се:</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 кад се апсолутно право преноси ради измирења обавеза по основу јавних прихода, у складу са прописима којима се уређује порески поступак и пореска администрација;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2) кад се преноси право својине на непокретности дипломатских и конзуларних представништава страних држава, ОДНОСНО КАД СТРАНА ДРЖАВА СТИЧЕ НЕПОКРЕТНОСТИ ЗА ПОТРЕБЕ СВОГ ДИПЛОМАТСКО-КОНЗУЛАРНОГ ПРЕДСТАВНИШТВА,</w:t>
      </w:r>
      <w:r w:rsidRPr="008B4A3C">
        <w:rPr>
          <w:rFonts w:eastAsia="Times New Roman" w:cs="Times New Roman"/>
          <w:color w:val="FF0000"/>
          <w:szCs w:val="24"/>
          <w:lang w:val="sr-Cyrl-CS" w:eastAsia="en-GB"/>
        </w:rPr>
        <w:t xml:space="preserve"> </w:t>
      </w:r>
      <w:r w:rsidRPr="008B4A3C">
        <w:rPr>
          <w:rFonts w:eastAsia="Times New Roman" w:cs="Times New Roman"/>
          <w:color w:val="000000" w:themeColor="text1"/>
          <w:szCs w:val="24"/>
          <w:lang w:val="sr-Cyrl-CS" w:eastAsia="en-GB"/>
        </w:rPr>
        <w:t>под условом реципроцитета;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3) код улагања апсолутних права у капитал привредног друштва - резидента Републике Србије, у складу са законом којим се уређују привредна друштва;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4) кад физичко лице откупом стамбене зграде или стана у друштвеној, односно државној својини са станарским правом, односно правом дугорочног закупа, стекне својину или сусвојину на тој згради, или стану, сразмерно учешћу друштвеног, односно државног капитала у укупном капиталу преносиоца права;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5) на размену земљишта којом најмање једно правно или физичко лице коме је пољопривреда претежна делатност, односно занимање, прибавља пољопривредно или шумско земљиште ради његовог груписања;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6) кад се по основу уговора који за предмет има доживотно издржавање, право својине на непокретности преноси на даваоца доживотног издржавања - супружника сауговарача, односно лице које се у односу на сауговарача налази у првом наследном реду, на део непокретности који би давалац издржавања по закону наследио од сауговарача да је на дан закључења тог уговора отворено наслеђе сауговарачеве имовине;</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7) </w:t>
      </w:r>
      <w:hyperlink r:id="rId7" w:anchor="c0015" w:history="1">
        <w:r w:rsidRPr="008B4A3C">
          <w:rPr>
            <w:rStyle w:val="Hyperlink"/>
            <w:bCs/>
            <w:color w:val="000000" w:themeColor="text1"/>
            <w:u w:val="none"/>
            <w:lang w:val="sr-Cyrl-CS"/>
          </w:rPr>
          <w:t>брисана</w:t>
        </w:r>
      </w:hyperlink>
      <w:r w:rsidRPr="008B4A3C">
        <w:rPr>
          <w:rFonts w:eastAsia="Times New Roman" w:cs="Times New Roman"/>
          <w:color w:val="000000" w:themeColor="text1"/>
          <w:szCs w:val="24"/>
          <w:lang w:val="sr-Cyrl-CS" w:eastAsia="en-GB"/>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8) на пренос уз накнаду амбулантних возила, специјалних путничких возила за обуку кандидата за возаче са уграђеним дуплим ножним командама, путничких возила регистрованих за такси превоз, односно путничких возила за „rent a car</w:t>
      </w:r>
      <w:r w:rsidR="00B052A6" w:rsidRPr="008B4A3C">
        <w:rPr>
          <w:bCs/>
          <w:iCs/>
          <w:noProof/>
          <w:color w:val="000000" w:themeColor="text1"/>
          <w:lang w:val="sr-Cyrl-CS"/>
        </w:rPr>
        <w:t>”</w:t>
      </w:r>
      <w:r w:rsidRPr="008B4A3C">
        <w:rPr>
          <w:rFonts w:eastAsia="Times New Roman" w:cs="Times New Roman"/>
          <w:color w:val="000000" w:themeColor="text1"/>
          <w:szCs w:val="24"/>
          <w:lang w:val="sr-Cyrl-CS" w:eastAsia="en-GB"/>
        </w:rPr>
        <w:t> - лицу које је регистровано за обављање делатности школа за возаче, односно за такси или „rent a car</w:t>
      </w:r>
      <w:r w:rsidR="00B052A6" w:rsidRPr="008B4A3C">
        <w:rPr>
          <w:bCs/>
          <w:iCs/>
          <w:noProof/>
          <w:color w:val="000000" w:themeColor="text1"/>
          <w:lang w:val="sr-Cyrl-CS"/>
        </w:rPr>
        <w:t>”</w:t>
      </w:r>
      <w:r w:rsidRPr="008B4A3C">
        <w:rPr>
          <w:rFonts w:eastAsia="Times New Roman" w:cs="Times New Roman"/>
          <w:color w:val="000000" w:themeColor="text1"/>
          <w:szCs w:val="24"/>
          <w:lang w:val="sr-Cyrl-CS" w:eastAsia="en-GB"/>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8а) код продаје правног лица као стечајног дужника - у сразмери са учешћем друштвеног, односно државног капитала у укупном капиталу тог правног лица;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9) </w:t>
      </w:r>
      <w:hyperlink r:id="rId8" w:anchor="c0031" w:history="1">
        <w:r w:rsidRPr="008B4A3C">
          <w:rPr>
            <w:rStyle w:val="Hyperlink"/>
            <w:bCs/>
            <w:color w:val="000000" w:themeColor="text1"/>
            <w:u w:val="none"/>
            <w:lang w:val="sr-Cyrl-CS"/>
          </w:rPr>
          <w:t>брисана</w:t>
        </w:r>
      </w:hyperlink>
      <w:r w:rsidR="00B052A6" w:rsidRPr="008B4A3C">
        <w:rPr>
          <w:rStyle w:val="Hyperlink"/>
          <w:rFonts w:cs="Times New Roman"/>
          <w:bCs/>
          <w:color w:val="000000" w:themeColor="text1"/>
          <w:szCs w:val="24"/>
          <w:u w:val="none"/>
          <w:lang w:val="sr-Cyrl-CS"/>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9а) на пренос апсолутног права из чл. </w:t>
      </w:r>
      <w:r w:rsidRPr="008B4A3C">
        <w:rPr>
          <w:bCs/>
          <w:lang w:val="sr-Cyrl-CS"/>
        </w:rPr>
        <w:t>23.</w:t>
      </w:r>
      <w:r w:rsidRPr="008B4A3C">
        <w:rPr>
          <w:rFonts w:eastAsia="Times New Roman" w:cs="Times New Roman"/>
          <w:color w:val="000000" w:themeColor="text1"/>
          <w:szCs w:val="24"/>
          <w:lang w:val="sr-Cyrl-CS" w:eastAsia="en-GB"/>
        </w:rPr>
        <w:t> или </w:t>
      </w:r>
      <w:r w:rsidRPr="008B4A3C">
        <w:rPr>
          <w:bCs/>
          <w:lang w:val="sr-Cyrl-CS"/>
        </w:rPr>
        <w:t>24.</w:t>
      </w:r>
      <w:r w:rsidRPr="008B4A3C">
        <w:rPr>
          <w:rFonts w:eastAsia="Times New Roman" w:cs="Times New Roman"/>
          <w:color w:val="000000" w:themeColor="text1"/>
          <w:szCs w:val="24"/>
          <w:lang w:val="sr-Cyrl-CS" w:eastAsia="en-GB"/>
        </w:rPr>
        <w:t> овог закона на имовини или делу имовине субјекта приватизације, укључујући и имовину, односно део имовине субјекта приватизације у реструктурирању, са субјекта приватизације на купца имовине у поступку приватизације, по прописима којима се уређује приватизација;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9б) </w:t>
      </w:r>
      <w:hyperlink r:id="rId9" w:anchor="c0015" w:history="1">
        <w:r w:rsidRPr="008B4A3C">
          <w:rPr>
            <w:rStyle w:val="Hyperlink"/>
            <w:bCs/>
            <w:color w:val="000000" w:themeColor="text1"/>
            <w:u w:val="none"/>
            <w:lang w:val="sr-Cyrl-CS"/>
          </w:rPr>
          <w:t>брисана</w:t>
        </w:r>
      </w:hyperlink>
      <w:r w:rsidRPr="008B4A3C">
        <w:rPr>
          <w:rFonts w:eastAsia="Times New Roman" w:cs="Times New Roman"/>
          <w:color w:val="000000" w:themeColor="text1"/>
          <w:szCs w:val="24"/>
          <w:lang w:val="sr-Cyrl-CS" w:eastAsia="en-GB"/>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10) </w:t>
      </w:r>
      <w:hyperlink r:id="rId10" w:anchor="c0015" w:history="1">
        <w:r w:rsidRPr="008B4A3C">
          <w:rPr>
            <w:rStyle w:val="Hyperlink"/>
            <w:bCs/>
            <w:color w:val="000000" w:themeColor="text1"/>
            <w:u w:val="none"/>
            <w:lang w:val="sr-Cyrl-CS"/>
          </w:rPr>
          <w:t>брисана</w:t>
        </w:r>
      </w:hyperlink>
      <w:r w:rsidRPr="008B4A3C">
        <w:rPr>
          <w:rFonts w:eastAsia="Times New Roman" w:cs="Times New Roman"/>
          <w:color w:val="000000" w:themeColor="text1"/>
          <w:szCs w:val="24"/>
          <w:lang w:val="sr-Cyrl-CS" w:eastAsia="en-GB"/>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11) </w:t>
      </w:r>
      <w:hyperlink r:id="rId11" w:anchor="c0015" w:history="1">
        <w:r w:rsidRPr="008B4A3C">
          <w:rPr>
            <w:rStyle w:val="Hyperlink"/>
            <w:bCs/>
            <w:color w:val="000000" w:themeColor="text1"/>
            <w:u w:val="none"/>
            <w:lang w:val="sr-Cyrl-CS"/>
          </w:rPr>
          <w:t>брисана</w:t>
        </w:r>
      </w:hyperlink>
      <w:r w:rsidRPr="008B4A3C">
        <w:rPr>
          <w:rFonts w:eastAsia="Times New Roman" w:cs="Times New Roman"/>
          <w:color w:val="000000" w:themeColor="text1"/>
          <w:szCs w:val="24"/>
          <w:lang w:val="sr-Cyrl-CS" w:eastAsia="en-GB"/>
        </w:rPr>
        <w:t>;</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12) на пренос апсолутних права из </w:t>
      </w:r>
      <w:r w:rsidRPr="008B4A3C">
        <w:rPr>
          <w:bCs/>
          <w:lang w:val="sr-Cyrl-CS"/>
        </w:rPr>
        <w:t>члана 23.</w:t>
      </w:r>
      <w:r w:rsidRPr="008B4A3C">
        <w:rPr>
          <w:rFonts w:eastAsia="Times New Roman" w:cs="Times New Roman"/>
          <w:color w:val="000000" w:themeColor="text1"/>
          <w:szCs w:val="24"/>
          <w:lang w:val="sr-Cyrl-CS" w:eastAsia="en-GB"/>
        </w:rPr>
        <w:t> овог закона лицу (или неком од лица) које је, у складу са уговором о концесији, давалац концесије, а који пренос у поступку реализације уговора о концесији врши приватни партнер, ако је процењена вредност концесије најмање 50 милиона евра;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12а) на стицање имовине, односно на остваривање обештећења по закону којим се уређује враћање одузете имовине и обештећење за одузету имовину, односно по закону којим се уређује враћање (реституција) имовине црквама и верским заједницама;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 xml:space="preserve">12б) код конверзије, односно претварања права коришћења, односно права закупа, у право својине на грађевинском земљишту, у складу са законом којим се уређују </w:t>
      </w:r>
      <w:r w:rsidRPr="008B4A3C">
        <w:rPr>
          <w:rFonts w:eastAsia="Times New Roman" w:cs="Times New Roman"/>
          <w:color w:val="000000" w:themeColor="text1"/>
          <w:szCs w:val="24"/>
          <w:lang w:val="sr-Cyrl-CS" w:eastAsia="en-GB"/>
        </w:rPr>
        <w:lastRenderedPageBreak/>
        <w:t>планирање и изградња, односно законом којим се уређује претварање права коришћења у право својине на грађевинском земљишту уз накнаду;</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12в) код стицања права својине на земљишту по основу комасације, односно урбане комасације;</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13) када је обвезник Република Србија, аутономна покрајина, односно јединица локалне самоуправе;</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14) када је међународним уговором који је закључила Република Србија уређено да се неће плаћати порез на пренос апсолутних права.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У случају престанка обављања такси превоза или rent a car</w:t>
      </w:r>
      <w:r w:rsidR="00B052A6" w:rsidRPr="008B4A3C">
        <w:rPr>
          <w:bCs/>
          <w:iCs/>
          <w:noProof/>
          <w:color w:val="000000" w:themeColor="text1"/>
          <w:lang w:val="sr-Cyrl-CS"/>
        </w:rPr>
        <w:t>”</w:t>
      </w:r>
      <w:r w:rsidRPr="008B4A3C">
        <w:rPr>
          <w:rFonts w:eastAsia="Times New Roman" w:cs="Times New Roman"/>
          <w:color w:val="000000" w:themeColor="text1"/>
          <w:szCs w:val="24"/>
          <w:lang w:val="sr-Cyrl-CS" w:eastAsia="en-GB"/>
        </w:rPr>
        <w:t xml:space="preserve"> делатности, као и у случају продаје или отуђења на други начин путничког возила прибављеног за обављање тих делатности пре истека рока од пет година од дана стицања, стицалац права својине на путничком возилу код чијег стицања је остварено пореско ослобођење из става 1. тачка 8) овог члана дужан је да то пријави надлежном пореском органу у року од 30 дана од дана престанка обављања делатности, продаје, односно отуђења и да плати порез на пренос апсолутних права који би се платио да није остварено пореско ослобођење и камату која се плаћа због доцње у плаћању пореза, од дана стицања до дана пријављивања. </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Лице које је пренело право својине на путничком возилу регистрованом за такси превоз или „rent a car</w:t>
      </w:r>
      <w:r w:rsidR="00B052A6" w:rsidRPr="008B4A3C">
        <w:rPr>
          <w:bCs/>
          <w:iCs/>
          <w:noProof/>
          <w:color w:val="000000" w:themeColor="text1"/>
          <w:lang w:val="sr-Cyrl-CS"/>
        </w:rPr>
        <w:t>”</w:t>
      </w:r>
      <w:r w:rsidRPr="008B4A3C">
        <w:rPr>
          <w:rFonts w:eastAsia="Times New Roman" w:cs="Times New Roman"/>
          <w:color w:val="000000" w:themeColor="text1"/>
          <w:szCs w:val="24"/>
          <w:lang w:val="sr-Cyrl-CS" w:eastAsia="en-GB"/>
        </w:rPr>
        <w:t>, солидарни је јемац за измирење пореске обавезе на пренос апсолутних права у случају из става 2. овог члана.</w:t>
      </w:r>
    </w:p>
    <w:p w:rsidR="00E74343" w:rsidRPr="008B4A3C" w:rsidRDefault="00E74343" w:rsidP="00E74343">
      <w:pPr>
        <w:shd w:val="clear" w:color="auto" w:fill="FFFFFF"/>
        <w:spacing w:after="0" w:line="240" w:lineRule="auto"/>
        <w:ind w:firstLine="567"/>
        <w:jc w:val="both"/>
        <w:rPr>
          <w:rFonts w:eastAsia="Times New Roman" w:cs="Times New Roman"/>
          <w:color w:val="000000" w:themeColor="text1"/>
          <w:szCs w:val="24"/>
          <w:lang w:val="sr-Cyrl-CS" w:eastAsia="en-GB"/>
        </w:rPr>
      </w:pPr>
      <w:r w:rsidRPr="008B4A3C">
        <w:rPr>
          <w:rFonts w:eastAsia="Times New Roman" w:cs="Times New Roman"/>
          <w:color w:val="000000" w:themeColor="text1"/>
          <w:szCs w:val="24"/>
          <w:lang w:val="sr-Cyrl-CS" w:eastAsia="en-GB"/>
        </w:rPr>
        <w:t>Одредба става 1. тачка 3) овог члана не примењује се на пренос права својине на моторном возилу, пловилу, односно ваздухоплову.</w:t>
      </w:r>
    </w:p>
    <w:p w:rsidR="00E74343" w:rsidRPr="008B4A3C" w:rsidRDefault="00E74343" w:rsidP="00E74343">
      <w:pPr>
        <w:shd w:val="clear" w:color="auto" w:fill="FFFFFF"/>
        <w:spacing w:after="0" w:line="240" w:lineRule="auto"/>
        <w:ind w:firstLine="720"/>
        <w:jc w:val="both"/>
        <w:rPr>
          <w:rFonts w:eastAsia="Times New Roman" w:cs="Times New Roman"/>
          <w:color w:val="000000" w:themeColor="text1"/>
          <w:szCs w:val="24"/>
          <w:lang w:val="sr-Cyrl-CS"/>
        </w:rPr>
      </w:pPr>
      <w:r w:rsidRPr="008B4A3C">
        <w:rPr>
          <w:rFonts w:eastAsia="Times New Roman" w:cs="Times New Roman"/>
          <w:color w:val="000000" w:themeColor="text1"/>
          <w:szCs w:val="24"/>
          <w:lang w:val="sr-Cyrl-CS"/>
        </w:rPr>
        <w:t>Одредба става 1. тачка 3) овог члана не примењује се на пренос права својине на моторном возилу, пловилу, односно ваздухоплову.</w:t>
      </w:r>
    </w:p>
    <w:p w:rsidR="0006637F" w:rsidRPr="008B4A3C" w:rsidRDefault="0006637F" w:rsidP="0006637F">
      <w:pPr>
        <w:shd w:val="clear" w:color="auto" w:fill="FFFFFF"/>
        <w:spacing w:after="0" w:line="240" w:lineRule="auto"/>
        <w:jc w:val="both"/>
        <w:rPr>
          <w:rFonts w:eastAsia="Times New Roman" w:cs="Times New Roman"/>
          <w:color w:val="000000" w:themeColor="text1"/>
          <w:szCs w:val="24"/>
          <w:lang w:val="sr-Cyrl-CS"/>
        </w:rPr>
      </w:pPr>
    </w:p>
    <w:p w:rsidR="0006637F" w:rsidRPr="008B4A3C" w:rsidRDefault="0006637F" w:rsidP="0006637F">
      <w:pPr>
        <w:tabs>
          <w:tab w:val="left" w:pos="709"/>
          <w:tab w:val="left" w:pos="915"/>
        </w:tabs>
        <w:spacing w:after="0" w:line="240" w:lineRule="auto"/>
        <w:jc w:val="center"/>
        <w:rPr>
          <w:rFonts w:eastAsia="Calibri" w:cs="Times New Roman"/>
          <w:szCs w:val="24"/>
          <w:lang w:val="sr-Cyrl-CS"/>
        </w:rPr>
      </w:pPr>
      <w:r w:rsidRPr="008B4A3C">
        <w:rPr>
          <w:rFonts w:eastAsia="Calibri" w:cs="Times New Roman"/>
          <w:szCs w:val="24"/>
          <w:lang w:val="sr-Cyrl-CS"/>
        </w:rPr>
        <w:t>САМОСТАЛНИ ЧЛАНОВИ ПРЕДЛОГА ЗАКОНА</w:t>
      </w:r>
    </w:p>
    <w:p w:rsidR="00E74343" w:rsidRPr="008B4A3C" w:rsidRDefault="00E74343" w:rsidP="00E74343">
      <w:pPr>
        <w:spacing w:after="0" w:line="240" w:lineRule="auto"/>
        <w:jc w:val="both"/>
        <w:rPr>
          <w:rFonts w:cs="Times New Roman"/>
          <w:bCs/>
          <w:iCs/>
          <w:noProof/>
          <w:color w:val="000000" w:themeColor="text1"/>
          <w:szCs w:val="24"/>
          <w:lang w:val="sr-Cyrl-CS"/>
        </w:rPr>
      </w:pPr>
      <w:r w:rsidRPr="008B4A3C">
        <w:rPr>
          <w:rFonts w:cs="Times New Roman"/>
          <w:color w:val="000000" w:themeColor="text1"/>
          <w:szCs w:val="24"/>
          <w:lang w:val="sr-Cyrl-CS"/>
        </w:rPr>
        <w:tab/>
      </w:r>
    </w:p>
    <w:p w:rsidR="00E74343" w:rsidRPr="008B4A3C" w:rsidRDefault="00E74343" w:rsidP="00E74343">
      <w:pPr>
        <w:tabs>
          <w:tab w:val="left" w:pos="1440"/>
        </w:tabs>
        <w:autoSpaceDE w:val="0"/>
        <w:autoSpaceDN w:val="0"/>
        <w:adjustRightInd w:val="0"/>
        <w:spacing w:after="0" w:line="240" w:lineRule="auto"/>
        <w:jc w:val="center"/>
        <w:rPr>
          <w:rFonts w:cs="Times New Roman"/>
          <w:bCs/>
          <w:iCs/>
          <w:noProof/>
          <w:color w:val="000000" w:themeColor="text1"/>
          <w:szCs w:val="24"/>
          <w:lang w:val="sr-Cyrl-CS"/>
        </w:rPr>
      </w:pPr>
      <w:r w:rsidRPr="008B4A3C">
        <w:rPr>
          <w:rFonts w:cs="Times New Roman"/>
          <w:bCs/>
          <w:iCs/>
          <w:noProof/>
          <w:color w:val="000000" w:themeColor="text1"/>
          <w:szCs w:val="24"/>
          <w:lang w:val="sr-Cyrl-CS"/>
        </w:rPr>
        <w:t>Члан 2.</w:t>
      </w:r>
    </w:p>
    <w:p w:rsidR="00E74343" w:rsidRPr="008B4A3C" w:rsidRDefault="00E74343" w:rsidP="00E74343">
      <w:pPr>
        <w:shd w:val="clear" w:color="auto" w:fill="FFFFFF"/>
        <w:spacing w:after="0" w:line="240" w:lineRule="auto"/>
        <w:ind w:firstLine="720"/>
        <w:jc w:val="both"/>
        <w:rPr>
          <w:rFonts w:cs="Times New Roman"/>
          <w:color w:val="000000" w:themeColor="text1"/>
          <w:szCs w:val="24"/>
          <w:lang w:val="sr-Cyrl-CS"/>
        </w:rPr>
      </w:pPr>
      <w:r w:rsidRPr="008B4A3C">
        <w:rPr>
          <w:rFonts w:cs="Times New Roman"/>
          <w:bCs/>
          <w:color w:val="000000" w:themeColor="text1"/>
          <w:szCs w:val="24"/>
          <w:lang w:val="sr-Cyrl-CS"/>
        </w:rPr>
        <w:t>ОДРЕДБЕ ЧЛАНА 16. СТ. 1. И 2, ЧЛАНА 17. СТАВ 5, ЧЛАНА 21. СТ. 2. И 3, ЧЛАНА 27. СТ. 2-6. И СТАВА 8, ЧЛАНА 29. СТАВ 9, ЧЛАНА 31. СТАВ 2, ЧЛАНА 31Б СТ. 2. И 3, ЧЛАНА 34. СТ. 4-6, ЧЛАНА 35. СТ. 2-4, ЧЛАНА 36. СТАВ 2. И СТ. 4-8, ЧЛАНА 39Б, ЧЛАНА 40. СТ. 1, 2, 5, 6, 8. И 9, ЧЛАНА 40А СТАВ 1. И ЧЛАНА 42А СТ. 1-3. И СТ. 5. И 6. ЗАКОНА О ПОРЕЗИМА НА ИМОВИНУ („СЛУЖБЕНИ ГЛАСНИК РС</w:t>
      </w:r>
      <w:r w:rsidRPr="008B4A3C">
        <w:rPr>
          <w:rFonts w:cs="Times New Roman"/>
          <w:color w:val="000000" w:themeColor="text1"/>
          <w:szCs w:val="24"/>
          <w:lang w:val="sr-Cyrl-CS"/>
        </w:rPr>
        <w:t>ˮ</w:t>
      </w:r>
      <w:r w:rsidRPr="008B4A3C">
        <w:rPr>
          <w:rFonts w:cs="Times New Roman"/>
          <w:bCs/>
          <w:color w:val="000000" w:themeColor="text1"/>
          <w:szCs w:val="24"/>
          <w:lang w:val="sr-Cyrl-CS"/>
        </w:rPr>
        <w:t>, БР. 26/01, 45/02-СУС, 80/02, 80/02-ДР. ЗАКОН, 135/04, 61/07, 5/09, 101/10, 24/11, 78/11, 57/12-УС, 47/13, 68/14-ДР. ЗАКОН, 95/18, 99/18-УС, 86/19, 144/20, 118/21 И 138/22), У ДЕЛУ КОЈИМ ЈЕ УРЕЂЕНА НАДЛЕЖНОСТ МИНИСТАРСТВА ФИНАНСИЈА - ПОРЕСКЕ УПРАВЕ (У ДАЉЕМ ТЕКСТУ: ПОРЕСКА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 ТОГ ЗАКОНА ДА ПОРЕСКОЈ УПРАВИ ДОСТАВЉАЈУ ПРОПИСАНЕ ИСПРАВЕ, ОДЛУКЕ И АКТЕ, ПРИМЕЊИВАЋЕ СЕ ДО 31. ДЕЦЕМБРА 2024. ГОДИНЕ.</w:t>
      </w:r>
    </w:p>
    <w:p w:rsidR="00E74343" w:rsidRPr="008B4A3C" w:rsidRDefault="00E74343" w:rsidP="00E74343">
      <w:pPr>
        <w:shd w:val="clear" w:color="auto" w:fill="FFFFFF"/>
        <w:spacing w:after="0" w:line="240" w:lineRule="auto"/>
        <w:ind w:firstLine="720"/>
        <w:jc w:val="both"/>
        <w:rPr>
          <w:rFonts w:cs="Times New Roman"/>
          <w:color w:val="000000" w:themeColor="text1"/>
          <w:szCs w:val="24"/>
          <w:lang w:val="sr-Cyrl-CS"/>
        </w:rPr>
      </w:pPr>
      <w:r w:rsidRPr="008B4A3C">
        <w:rPr>
          <w:rFonts w:cs="Times New Roman"/>
          <w:bCs/>
          <w:color w:val="000000" w:themeColor="text1"/>
          <w:szCs w:val="24"/>
          <w:lang w:val="sr-Cyrl-CS"/>
        </w:rPr>
        <w:t>ПОЧЕВ ОД 1. ЈАНУАРА 2025. ГОДИНЕ,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ОВОГ ЧЛАНА.</w:t>
      </w:r>
    </w:p>
    <w:p w:rsidR="00E74343" w:rsidRPr="008B4A3C" w:rsidRDefault="00E74343" w:rsidP="00E74343">
      <w:pPr>
        <w:shd w:val="clear" w:color="auto" w:fill="FFFFFF"/>
        <w:spacing w:after="0" w:line="240" w:lineRule="auto"/>
        <w:ind w:firstLine="720"/>
        <w:jc w:val="both"/>
        <w:rPr>
          <w:rFonts w:cs="Times New Roman"/>
          <w:color w:val="000000" w:themeColor="text1"/>
          <w:szCs w:val="24"/>
          <w:lang w:val="sr-Cyrl-CS"/>
        </w:rPr>
      </w:pPr>
      <w:r w:rsidRPr="008B4A3C">
        <w:rPr>
          <w:rFonts w:cs="Times New Roman"/>
          <w:bCs/>
          <w:color w:val="000000" w:themeColor="text1"/>
          <w:szCs w:val="24"/>
          <w:lang w:val="sr-Cyrl-CS"/>
        </w:rPr>
        <w:t xml:space="preserve">ЈЕДИНИЦЕ ЛОКАЛНЕ САМОУПРАВЕ ПРЕУЗЕЋЕ ОД ПОРЕСКЕ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w:t>
      </w:r>
      <w:r w:rsidRPr="008B4A3C">
        <w:rPr>
          <w:rFonts w:cs="Times New Roman"/>
          <w:bCs/>
          <w:color w:val="000000" w:themeColor="text1"/>
          <w:szCs w:val="24"/>
          <w:lang w:val="sr-Cyrl-CS"/>
        </w:rPr>
        <w:lastRenderedPageBreak/>
        <w:t>СРАЗМЕРНО БРОЈУ ПРЕУЗЕТИХ ЗАПОСЛЕНИХ ЛИЦА, У ПЕРИОДУ ОД 1. НОВЕМБРА ДО 31. ДЕЦЕМБРА 2024. ГОДИНЕ.</w:t>
      </w:r>
    </w:p>
    <w:p w:rsidR="00E74343" w:rsidRPr="008B4A3C" w:rsidRDefault="00E74343" w:rsidP="00E74343">
      <w:pPr>
        <w:shd w:val="clear" w:color="auto" w:fill="FFFFFF"/>
        <w:spacing w:after="0" w:line="240" w:lineRule="auto"/>
        <w:ind w:firstLine="720"/>
        <w:jc w:val="both"/>
        <w:rPr>
          <w:rFonts w:cs="Times New Roman"/>
          <w:bCs/>
          <w:color w:val="000000" w:themeColor="text1"/>
          <w:szCs w:val="24"/>
          <w:lang w:val="sr-Cyrl-CS"/>
        </w:rPr>
      </w:pPr>
      <w:r w:rsidRPr="008B4A3C">
        <w:rPr>
          <w:rFonts w:cs="Times New Roman"/>
          <w:bCs/>
          <w:color w:val="000000" w:themeColor="text1"/>
          <w:szCs w:val="24"/>
          <w:lang w:val="sr-Cyrl-CS"/>
        </w:rPr>
        <w:t xml:space="preserve">ПОСТУПКЕ КОЈЕ ЈЕ ПОРЕСКА УПРАВА ЗАПОЧЕЛА У ВРШЕЊУ НАДЛЕЖНОСТИ ИЗ СТАВА 1. ОВОГ ЧЛАНА, КОЈИ НЕ БУДУ ОКОНЧАНИ ДО ДАНА ПРЕУЗИМАЊА ПРЕДМЕТА У СКЛАДУ СА СТАВОМ 3. ОВОГ ЧЛАНА, ОКОНЧАЋЕ ЈЕДИНИЦЕ ЛОКАЛНЕ САМОУПРАВЕ. </w:t>
      </w:r>
    </w:p>
    <w:p w:rsidR="00E74343" w:rsidRPr="008B4A3C" w:rsidRDefault="00E74343" w:rsidP="00E74343">
      <w:pPr>
        <w:autoSpaceDE w:val="0"/>
        <w:autoSpaceDN w:val="0"/>
        <w:spacing w:after="0" w:line="240" w:lineRule="auto"/>
        <w:ind w:firstLine="567"/>
        <w:jc w:val="both"/>
        <w:rPr>
          <w:rFonts w:cs="Times New Roman"/>
          <w:color w:val="000000" w:themeColor="text1"/>
          <w:szCs w:val="24"/>
          <w:lang w:val="sr-Cyrl-CS"/>
        </w:rPr>
      </w:pPr>
    </w:p>
    <w:p w:rsidR="00E74343" w:rsidRPr="008B4A3C" w:rsidRDefault="00E74343" w:rsidP="00E74343">
      <w:pPr>
        <w:shd w:val="clear" w:color="auto" w:fill="FFFFFF"/>
        <w:spacing w:after="0" w:line="240" w:lineRule="auto"/>
        <w:jc w:val="center"/>
        <w:outlineLvl w:val="3"/>
        <w:rPr>
          <w:rFonts w:eastAsia="Times New Roman" w:cs="Times New Roman"/>
          <w:bCs/>
          <w:color w:val="000000" w:themeColor="text1"/>
          <w:szCs w:val="24"/>
          <w:lang w:val="sr-Cyrl-CS" w:eastAsia="en-GB"/>
        </w:rPr>
      </w:pPr>
      <w:r w:rsidRPr="008B4A3C">
        <w:rPr>
          <w:rFonts w:eastAsia="Times New Roman" w:cs="Times New Roman"/>
          <w:bCs/>
          <w:color w:val="000000" w:themeColor="text1"/>
          <w:szCs w:val="24"/>
          <w:lang w:val="sr-Cyrl-CS" w:eastAsia="en-GB"/>
        </w:rPr>
        <w:t>ЧЛАН 3.</w:t>
      </w:r>
    </w:p>
    <w:p w:rsidR="00E74343" w:rsidRPr="008B4A3C" w:rsidRDefault="00E74343" w:rsidP="00E74343">
      <w:pPr>
        <w:shd w:val="clear" w:color="auto" w:fill="FFFFFF"/>
        <w:spacing w:after="0" w:line="240" w:lineRule="auto"/>
        <w:ind w:firstLine="720"/>
        <w:jc w:val="both"/>
        <w:rPr>
          <w:rFonts w:eastAsia="Times New Roman" w:cs="Times New Roman"/>
          <w:color w:val="000000" w:themeColor="text1"/>
          <w:szCs w:val="24"/>
          <w:lang w:val="sr-Cyrl-CS" w:eastAsia="en-GB"/>
        </w:rPr>
      </w:pPr>
      <w:bookmarkStart w:id="4" w:name="c0050"/>
      <w:bookmarkEnd w:id="4"/>
      <w:r w:rsidRPr="008B4A3C">
        <w:rPr>
          <w:rFonts w:eastAsia="Times New Roman" w:cs="Times New Roman"/>
          <w:color w:val="000000" w:themeColor="text1"/>
          <w:szCs w:val="24"/>
          <w:lang w:val="sr-Cyrl-CS" w:eastAsia="en-GB"/>
        </w:rPr>
        <w:t>ОВАЈ ЗАКОН СТУПА НА СНАГУ 1. ЈАНУАРА 2024. ГОДИНЕ.</w:t>
      </w:r>
    </w:p>
    <w:p w:rsidR="00E74343" w:rsidRPr="008B4A3C" w:rsidRDefault="00E74343" w:rsidP="00E74343">
      <w:pPr>
        <w:rPr>
          <w:lang w:val="sr-Cyrl-CS"/>
        </w:rPr>
      </w:pPr>
    </w:p>
    <w:p w:rsidR="00E74343" w:rsidRPr="008B4A3C" w:rsidRDefault="00E74343" w:rsidP="00E74343">
      <w:pPr>
        <w:autoSpaceDE w:val="0"/>
        <w:autoSpaceDN w:val="0"/>
        <w:spacing w:after="0" w:line="240" w:lineRule="auto"/>
        <w:ind w:firstLine="567"/>
        <w:jc w:val="both"/>
        <w:rPr>
          <w:rFonts w:cs="Times New Roman"/>
          <w:color w:val="00B050"/>
          <w:szCs w:val="24"/>
          <w:lang w:val="sr-Cyrl-CS"/>
        </w:rPr>
      </w:pPr>
    </w:p>
    <w:p w:rsidR="00E74343" w:rsidRPr="008B4A3C" w:rsidRDefault="00E74343" w:rsidP="00E74343">
      <w:pPr>
        <w:autoSpaceDE w:val="0"/>
        <w:autoSpaceDN w:val="0"/>
        <w:spacing w:after="0" w:line="240" w:lineRule="auto"/>
        <w:ind w:firstLine="567"/>
        <w:jc w:val="both"/>
        <w:rPr>
          <w:rFonts w:cs="Times New Roman"/>
          <w:color w:val="00B050"/>
          <w:szCs w:val="24"/>
          <w:lang w:val="sr-Cyrl-CS"/>
        </w:rPr>
      </w:pPr>
    </w:p>
    <w:p w:rsidR="005E6BC4" w:rsidRPr="008B4A3C" w:rsidRDefault="005E6BC4" w:rsidP="006E1208">
      <w:pPr>
        <w:spacing w:after="0" w:line="240" w:lineRule="auto"/>
        <w:jc w:val="center"/>
        <w:rPr>
          <w:rFonts w:cs="Times New Roman"/>
          <w:szCs w:val="24"/>
          <w:lang w:val="sr-Cyrl-CS"/>
        </w:rPr>
      </w:pPr>
    </w:p>
    <w:sectPr w:rsidR="005E6BC4" w:rsidRPr="008B4A3C" w:rsidSect="00816589">
      <w:headerReference w:type="even" r:id="rId12"/>
      <w:headerReference w:type="default" r:id="rId13"/>
      <w:footerReference w:type="even" r:id="rId14"/>
      <w:footerReference w:type="default" r:id="rId15"/>
      <w:headerReference w:type="first" r:id="rId16"/>
      <w:footerReference w:type="first" r:id="rId17"/>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A64" w:rsidRDefault="00B81A64">
      <w:pPr>
        <w:spacing w:after="0" w:line="240" w:lineRule="auto"/>
      </w:pPr>
      <w:r>
        <w:separator/>
      </w:r>
    </w:p>
  </w:endnote>
  <w:endnote w:type="continuationSeparator" w:id="0">
    <w:p w:rsidR="00B81A64" w:rsidRDefault="00B81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E5" w:rsidRDefault="00AD54E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2760646"/>
      <w:docPartObj>
        <w:docPartGallery w:val="Page Numbers (Bottom of Page)"/>
        <w:docPartUnique/>
      </w:docPartObj>
    </w:sdtPr>
    <w:sdtEndPr>
      <w:rPr>
        <w:noProof/>
      </w:rPr>
    </w:sdtEndPr>
    <w:sdtContent>
      <w:p w:rsidR="00AD54E5" w:rsidRDefault="00AD54E5">
        <w:pPr>
          <w:pStyle w:val="Footer"/>
          <w:jc w:val="center"/>
        </w:pPr>
        <w:r>
          <w:fldChar w:fldCharType="begin"/>
        </w:r>
        <w:r>
          <w:instrText xml:space="preserve"> PAGE   \* MERGEFORMAT </w:instrText>
        </w:r>
        <w:r>
          <w:fldChar w:fldCharType="separate"/>
        </w:r>
        <w:r w:rsidR="00B66D1C">
          <w:rPr>
            <w:noProof/>
          </w:rPr>
          <w:t>11</w:t>
        </w:r>
        <w:r>
          <w:rPr>
            <w:noProof/>
          </w:rPr>
          <w:fldChar w:fldCharType="end"/>
        </w:r>
      </w:p>
    </w:sdtContent>
  </w:sdt>
  <w:p w:rsidR="00AD54E5" w:rsidRDefault="00AD54E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E5" w:rsidRDefault="00AD54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A64" w:rsidRDefault="00B81A64">
      <w:pPr>
        <w:spacing w:after="0" w:line="240" w:lineRule="auto"/>
      </w:pPr>
      <w:r>
        <w:separator/>
      </w:r>
    </w:p>
  </w:footnote>
  <w:footnote w:type="continuationSeparator" w:id="0">
    <w:p w:rsidR="00B81A64" w:rsidRDefault="00B81A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E5" w:rsidRDefault="00AD54E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E5" w:rsidRDefault="00AD54E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54E5" w:rsidRDefault="00AD54E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29254E3"/>
    <w:multiLevelType w:val="hybridMultilevel"/>
    <w:tmpl w:val="5A6AFB8C"/>
    <w:lvl w:ilvl="0" w:tplc="A89A8F7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10720D47"/>
    <w:multiLevelType w:val="hybridMultilevel"/>
    <w:tmpl w:val="82FC90C2"/>
    <w:lvl w:ilvl="0" w:tplc="09463526">
      <w:numFmt w:val="bullet"/>
      <w:lvlText w:val="-"/>
      <w:lvlJc w:val="left"/>
      <w:pPr>
        <w:ind w:left="8299" w:hanging="360"/>
      </w:pPr>
      <w:rPr>
        <w:rFonts w:ascii="Times New Roman" w:eastAsia="Times New Roman" w:hAnsi="Times New Roman" w:cs="Times New Roman" w:hint="default"/>
      </w:rPr>
    </w:lvl>
    <w:lvl w:ilvl="1" w:tplc="08090003" w:tentative="1">
      <w:start w:val="1"/>
      <w:numFmt w:val="bullet"/>
      <w:lvlText w:val="o"/>
      <w:lvlJc w:val="left"/>
      <w:pPr>
        <w:ind w:left="9019" w:hanging="360"/>
      </w:pPr>
      <w:rPr>
        <w:rFonts w:ascii="Courier New" w:hAnsi="Courier New" w:cs="Courier New" w:hint="default"/>
      </w:rPr>
    </w:lvl>
    <w:lvl w:ilvl="2" w:tplc="08090005" w:tentative="1">
      <w:start w:val="1"/>
      <w:numFmt w:val="bullet"/>
      <w:lvlText w:val=""/>
      <w:lvlJc w:val="left"/>
      <w:pPr>
        <w:ind w:left="9739" w:hanging="360"/>
      </w:pPr>
      <w:rPr>
        <w:rFonts w:ascii="Wingdings" w:hAnsi="Wingdings" w:hint="default"/>
      </w:rPr>
    </w:lvl>
    <w:lvl w:ilvl="3" w:tplc="08090001" w:tentative="1">
      <w:start w:val="1"/>
      <w:numFmt w:val="bullet"/>
      <w:lvlText w:val=""/>
      <w:lvlJc w:val="left"/>
      <w:pPr>
        <w:ind w:left="10459" w:hanging="360"/>
      </w:pPr>
      <w:rPr>
        <w:rFonts w:ascii="Symbol" w:hAnsi="Symbol" w:hint="default"/>
      </w:rPr>
    </w:lvl>
    <w:lvl w:ilvl="4" w:tplc="08090003" w:tentative="1">
      <w:start w:val="1"/>
      <w:numFmt w:val="bullet"/>
      <w:lvlText w:val="o"/>
      <w:lvlJc w:val="left"/>
      <w:pPr>
        <w:ind w:left="11179" w:hanging="360"/>
      </w:pPr>
      <w:rPr>
        <w:rFonts w:ascii="Courier New" w:hAnsi="Courier New" w:cs="Courier New" w:hint="default"/>
      </w:rPr>
    </w:lvl>
    <w:lvl w:ilvl="5" w:tplc="08090005" w:tentative="1">
      <w:start w:val="1"/>
      <w:numFmt w:val="bullet"/>
      <w:lvlText w:val=""/>
      <w:lvlJc w:val="left"/>
      <w:pPr>
        <w:ind w:left="11899" w:hanging="360"/>
      </w:pPr>
      <w:rPr>
        <w:rFonts w:ascii="Wingdings" w:hAnsi="Wingdings" w:hint="default"/>
      </w:rPr>
    </w:lvl>
    <w:lvl w:ilvl="6" w:tplc="08090001" w:tentative="1">
      <w:start w:val="1"/>
      <w:numFmt w:val="bullet"/>
      <w:lvlText w:val=""/>
      <w:lvlJc w:val="left"/>
      <w:pPr>
        <w:ind w:left="12619" w:hanging="360"/>
      </w:pPr>
      <w:rPr>
        <w:rFonts w:ascii="Symbol" w:hAnsi="Symbol" w:hint="default"/>
      </w:rPr>
    </w:lvl>
    <w:lvl w:ilvl="7" w:tplc="08090003" w:tentative="1">
      <w:start w:val="1"/>
      <w:numFmt w:val="bullet"/>
      <w:lvlText w:val="o"/>
      <w:lvlJc w:val="left"/>
      <w:pPr>
        <w:ind w:left="13339" w:hanging="360"/>
      </w:pPr>
      <w:rPr>
        <w:rFonts w:ascii="Courier New" w:hAnsi="Courier New" w:cs="Courier New" w:hint="default"/>
      </w:rPr>
    </w:lvl>
    <w:lvl w:ilvl="8" w:tplc="08090005" w:tentative="1">
      <w:start w:val="1"/>
      <w:numFmt w:val="bullet"/>
      <w:lvlText w:val=""/>
      <w:lvlJc w:val="left"/>
      <w:pPr>
        <w:ind w:left="14059" w:hanging="360"/>
      </w:pPr>
      <w:rPr>
        <w:rFonts w:ascii="Wingdings" w:hAnsi="Wingdings" w:hint="default"/>
      </w:rPr>
    </w:lvl>
  </w:abstractNum>
  <w:abstractNum w:abstractNumId="7"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7C27157"/>
    <w:multiLevelType w:val="hybridMultilevel"/>
    <w:tmpl w:val="14184740"/>
    <w:lvl w:ilvl="0" w:tplc="1EF8682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7"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9"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6"/>
  </w:num>
  <w:num w:numId="2">
    <w:abstractNumId w:val="26"/>
  </w:num>
  <w:num w:numId="3">
    <w:abstractNumId w:val="14"/>
  </w:num>
  <w:num w:numId="4">
    <w:abstractNumId w:val="27"/>
  </w:num>
  <w:num w:numId="5">
    <w:abstractNumId w:val="10"/>
  </w:num>
  <w:num w:numId="6">
    <w:abstractNumId w:val="29"/>
  </w:num>
  <w:num w:numId="7">
    <w:abstractNumId w:val="5"/>
  </w:num>
  <w:num w:numId="8">
    <w:abstractNumId w:val="0"/>
  </w:num>
  <w:num w:numId="9">
    <w:abstractNumId w:val="24"/>
  </w:num>
  <w:num w:numId="10">
    <w:abstractNumId w:val="21"/>
  </w:num>
  <w:num w:numId="11">
    <w:abstractNumId w:val="9"/>
  </w:num>
  <w:num w:numId="12">
    <w:abstractNumId w:val="8"/>
  </w:num>
  <w:num w:numId="13">
    <w:abstractNumId w:val="4"/>
  </w:num>
  <w:num w:numId="14">
    <w:abstractNumId w:val="2"/>
  </w:num>
  <w:num w:numId="15">
    <w:abstractNumId w:val="3"/>
  </w:num>
  <w:num w:numId="16">
    <w:abstractNumId w:val="28"/>
  </w:num>
  <w:num w:numId="17">
    <w:abstractNumId w:val="11"/>
  </w:num>
  <w:num w:numId="18">
    <w:abstractNumId w:val="25"/>
  </w:num>
  <w:num w:numId="19">
    <w:abstractNumId w:val="19"/>
  </w:num>
  <w:num w:numId="20">
    <w:abstractNumId w:val="20"/>
  </w:num>
  <w:num w:numId="21">
    <w:abstractNumId w:val="7"/>
  </w:num>
  <w:num w:numId="22">
    <w:abstractNumId w:val="13"/>
  </w:num>
  <w:num w:numId="23">
    <w:abstractNumId w:val="23"/>
  </w:num>
  <w:num w:numId="24">
    <w:abstractNumId w:val="17"/>
  </w:num>
  <w:num w:numId="25">
    <w:abstractNumId w:val="22"/>
  </w:num>
  <w:num w:numId="26">
    <w:abstractNumId w:val="15"/>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12"/>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spelling="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15"/>
    <w:rsid w:val="0000397F"/>
    <w:rsid w:val="00004D07"/>
    <w:rsid w:val="00005F02"/>
    <w:rsid w:val="00012E08"/>
    <w:rsid w:val="00014CAD"/>
    <w:rsid w:val="00017D28"/>
    <w:rsid w:val="00017D5A"/>
    <w:rsid w:val="00020C35"/>
    <w:rsid w:val="0002386C"/>
    <w:rsid w:val="00033FA4"/>
    <w:rsid w:val="00037147"/>
    <w:rsid w:val="000441B3"/>
    <w:rsid w:val="0004485A"/>
    <w:rsid w:val="00044CBF"/>
    <w:rsid w:val="0005156F"/>
    <w:rsid w:val="0005196C"/>
    <w:rsid w:val="00051EE9"/>
    <w:rsid w:val="00056C8C"/>
    <w:rsid w:val="00061929"/>
    <w:rsid w:val="000620FD"/>
    <w:rsid w:val="00063132"/>
    <w:rsid w:val="0006637F"/>
    <w:rsid w:val="00070B5A"/>
    <w:rsid w:val="00075438"/>
    <w:rsid w:val="0008222E"/>
    <w:rsid w:val="00085EAC"/>
    <w:rsid w:val="00087133"/>
    <w:rsid w:val="000915BF"/>
    <w:rsid w:val="0009383F"/>
    <w:rsid w:val="000A40B8"/>
    <w:rsid w:val="000B148E"/>
    <w:rsid w:val="000B22CD"/>
    <w:rsid w:val="000B51F4"/>
    <w:rsid w:val="000C119E"/>
    <w:rsid w:val="000D1337"/>
    <w:rsid w:val="000D247D"/>
    <w:rsid w:val="000E143D"/>
    <w:rsid w:val="000E6682"/>
    <w:rsid w:val="000F0FE2"/>
    <w:rsid w:val="000F228F"/>
    <w:rsid w:val="000F297F"/>
    <w:rsid w:val="000F6B08"/>
    <w:rsid w:val="00101D3F"/>
    <w:rsid w:val="00101F4E"/>
    <w:rsid w:val="001077B1"/>
    <w:rsid w:val="0011051E"/>
    <w:rsid w:val="001112DC"/>
    <w:rsid w:val="001160F2"/>
    <w:rsid w:val="00130410"/>
    <w:rsid w:val="0013710A"/>
    <w:rsid w:val="00141524"/>
    <w:rsid w:val="00141E7D"/>
    <w:rsid w:val="001479E8"/>
    <w:rsid w:val="00160C5F"/>
    <w:rsid w:val="00161E49"/>
    <w:rsid w:val="001622E3"/>
    <w:rsid w:val="00164F1E"/>
    <w:rsid w:val="001A16B5"/>
    <w:rsid w:val="001B0F0E"/>
    <w:rsid w:val="001B4DF9"/>
    <w:rsid w:val="001B57DC"/>
    <w:rsid w:val="001C0C31"/>
    <w:rsid w:val="001C5859"/>
    <w:rsid w:val="001C7B1B"/>
    <w:rsid w:val="001D34C8"/>
    <w:rsid w:val="001D646A"/>
    <w:rsid w:val="001F0582"/>
    <w:rsid w:val="001F301A"/>
    <w:rsid w:val="001F7A31"/>
    <w:rsid w:val="00201FE5"/>
    <w:rsid w:val="00202755"/>
    <w:rsid w:val="00204F5B"/>
    <w:rsid w:val="00205364"/>
    <w:rsid w:val="00213186"/>
    <w:rsid w:val="00220DA6"/>
    <w:rsid w:val="002305C7"/>
    <w:rsid w:val="00236C57"/>
    <w:rsid w:val="002372D4"/>
    <w:rsid w:val="00237CF3"/>
    <w:rsid w:val="0024043F"/>
    <w:rsid w:val="00241163"/>
    <w:rsid w:val="00241714"/>
    <w:rsid w:val="0024183F"/>
    <w:rsid w:val="00245ABD"/>
    <w:rsid w:val="0025521C"/>
    <w:rsid w:val="0026006D"/>
    <w:rsid w:val="00262C40"/>
    <w:rsid w:val="00274403"/>
    <w:rsid w:val="00280891"/>
    <w:rsid w:val="00283F11"/>
    <w:rsid w:val="00287047"/>
    <w:rsid w:val="00296305"/>
    <w:rsid w:val="002A3555"/>
    <w:rsid w:val="002B01EC"/>
    <w:rsid w:val="002B6FEA"/>
    <w:rsid w:val="002C079A"/>
    <w:rsid w:val="002C0967"/>
    <w:rsid w:val="002C2329"/>
    <w:rsid w:val="002C3EB0"/>
    <w:rsid w:val="002C4C75"/>
    <w:rsid w:val="002C7349"/>
    <w:rsid w:val="002D6C2E"/>
    <w:rsid w:val="002E229A"/>
    <w:rsid w:val="002E3EE4"/>
    <w:rsid w:val="002E48C7"/>
    <w:rsid w:val="002F2A34"/>
    <w:rsid w:val="002F52FC"/>
    <w:rsid w:val="00302652"/>
    <w:rsid w:val="003342EE"/>
    <w:rsid w:val="003359C3"/>
    <w:rsid w:val="00344074"/>
    <w:rsid w:val="00345C93"/>
    <w:rsid w:val="0034675B"/>
    <w:rsid w:val="00366B79"/>
    <w:rsid w:val="003767B2"/>
    <w:rsid w:val="00385920"/>
    <w:rsid w:val="00391857"/>
    <w:rsid w:val="00394620"/>
    <w:rsid w:val="003A04CC"/>
    <w:rsid w:val="003A1329"/>
    <w:rsid w:val="003A3B0B"/>
    <w:rsid w:val="003A5BC3"/>
    <w:rsid w:val="003A5CBC"/>
    <w:rsid w:val="003A75A9"/>
    <w:rsid w:val="003B300C"/>
    <w:rsid w:val="003B7610"/>
    <w:rsid w:val="003C5F35"/>
    <w:rsid w:val="003D46B5"/>
    <w:rsid w:val="003D7F31"/>
    <w:rsid w:val="003E3FBD"/>
    <w:rsid w:val="003E3FF8"/>
    <w:rsid w:val="003F13FD"/>
    <w:rsid w:val="003F15FA"/>
    <w:rsid w:val="003F3F23"/>
    <w:rsid w:val="003F5D03"/>
    <w:rsid w:val="003F7090"/>
    <w:rsid w:val="003F70DB"/>
    <w:rsid w:val="00404427"/>
    <w:rsid w:val="00407ED9"/>
    <w:rsid w:val="0041002D"/>
    <w:rsid w:val="00422AE2"/>
    <w:rsid w:val="004336D0"/>
    <w:rsid w:val="004354BB"/>
    <w:rsid w:val="004419E1"/>
    <w:rsid w:val="00443BF3"/>
    <w:rsid w:val="004508EE"/>
    <w:rsid w:val="00452EE4"/>
    <w:rsid w:val="0045477A"/>
    <w:rsid w:val="004561F7"/>
    <w:rsid w:val="004564BC"/>
    <w:rsid w:val="00472719"/>
    <w:rsid w:val="004758D3"/>
    <w:rsid w:val="00482CCD"/>
    <w:rsid w:val="004907D5"/>
    <w:rsid w:val="004931E0"/>
    <w:rsid w:val="00497BA5"/>
    <w:rsid w:val="004A25BC"/>
    <w:rsid w:val="004A65CD"/>
    <w:rsid w:val="004B03E3"/>
    <w:rsid w:val="004B621B"/>
    <w:rsid w:val="004C51CA"/>
    <w:rsid w:val="004C69D0"/>
    <w:rsid w:val="004D2043"/>
    <w:rsid w:val="004D228E"/>
    <w:rsid w:val="004D302B"/>
    <w:rsid w:val="004E1297"/>
    <w:rsid w:val="004E453F"/>
    <w:rsid w:val="004E67DC"/>
    <w:rsid w:val="004F0A2C"/>
    <w:rsid w:val="004F4C95"/>
    <w:rsid w:val="0050264B"/>
    <w:rsid w:val="005119FF"/>
    <w:rsid w:val="00513AEF"/>
    <w:rsid w:val="00514CA6"/>
    <w:rsid w:val="00515BCD"/>
    <w:rsid w:val="005215CF"/>
    <w:rsid w:val="005231D4"/>
    <w:rsid w:val="005329C8"/>
    <w:rsid w:val="005330A2"/>
    <w:rsid w:val="0053434C"/>
    <w:rsid w:val="00535F76"/>
    <w:rsid w:val="005364D9"/>
    <w:rsid w:val="00544BFC"/>
    <w:rsid w:val="00545074"/>
    <w:rsid w:val="005506AB"/>
    <w:rsid w:val="00552AC5"/>
    <w:rsid w:val="00555108"/>
    <w:rsid w:val="00560AB0"/>
    <w:rsid w:val="005615D5"/>
    <w:rsid w:val="005620E7"/>
    <w:rsid w:val="00562D37"/>
    <w:rsid w:val="00567B27"/>
    <w:rsid w:val="0057440F"/>
    <w:rsid w:val="005748F2"/>
    <w:rsid w:val="005779B5"/>
    <w:rsid w:val="00582FF8"/>
    <w:rsid w:val="00583945"/>
    <w:rsid w:val="00586945"/>
    <w:rsid w:val="00594B6F"/>
    <w:rsid w:val="005A035C"/>
    <w:rsid w:val="005A3221"/>
    <w:rsid w:val="005A4C54"/>
    <w:rsid w:val="005A5852"/>
    <w:rsid w:val="005A59A4"/>
    <w:rsid w:val="005A7092"/>
    <w:rsid w:val="005B6C7D"/>
    <w:rsid w:val="005C0866"/>
    <w:rsid w:val="005C506A"/>
    <w:rsid w:val="005C7302"/>
    <w:rsid w:val="005C7974"/>
    <w:rsid w:val="005D30E9"/>
    <w:rsid w:val="005E0056"/>
    <w:rsid w:val="005E5938"/>
    <w:rsid w:val="005E6486"/>
    <w:rsid w:val="005E6BC4"/>
    <w:rsid w:val="005F61FB"/>
    <w:rsid w:val="00600D91"/>
    <w:rsid w:val="00604253"/>
    <w:rsid w:val="00604631"/>
    <w:rsid w:val="006056E3"/>
    <w:rsid w:val="00607343"/>
    <w:rsid w:val="00622893"/>
    <w:rsid w:val="0063252A"/>
    <w:rsid w:val="006331B7"/>
    <w:rsid w:val="006439A7"/>
    <w:rsid w:val="00647A3A"/>
    <w:rsid w:val="00650E08"/>
    <w:rsid w:val="00651EE0"/>
    <w:rsid w:val="0065370D"/>
    <w:rsid w:val="00654418"/>
    <w:rsid w:val="006612C9"/>
    <w:rsid w:val="006629A6"/>
    <w:rsid w:val="006632BC"/>
    <w:rsid w:val="0069396D"/>
    <w:rsid w:val="006953E1"/>
    <w:rsid w:val="006A1290"/>
    <w:rsid w:val="006A17B5"/>
    <w:rsid w:val="006B2CEF"/>
    <w:rsid w:val="006C1CA9"/>
    <w:rsid w:val="006C2CA0"/>
    <w:rsid w:val="006C6DAE"/>
    <w:rsid w:val="006D1371"/>
    <w:rsid w:val="006D6483"/>
    <w:rsid w:val="006E1208"/>
    <w:rsid w:val="006E4082"/>
    <w:rsid w:val="006E4B93"/>
    <w:rsid w:val="006E7C06"/>
    <w:rsid w:val="006F2F85"/>
    <w:rsid w:val="00700BAB"/>
    <w:rsid w:val="00701D9E"/>
    <w:rsid w:val="00703AF2"/>
    <w:rsid w:val="00704139"/>
    <w:rsid w:val="00707A4E"/>
    <w:rsid w:val="007116EA"/>
    <w:rsid w:val="00735710"/>
    <w:rsid w:val="00735947"/>
    <w:rsid w:val="00742BA7"/>
    <w:rsid w:val="007456B5"/>
    <w:rsid w:val="00750577"/>
    <w:rsid w:val="007532A8"/>
    <w:rsid w:val="00753A48"/>
    <w:rsid w:val="007611E1"/>
    <w:rsid w:val="00763323"/>
    <w:rsid w:val="00767A2E"/>
    <w:rsid w:val="00770BF2"/>
    <w:rsid w:val="007772A3"/>
    <w:rsid w:val="007801FB"/>
    <w:rsid w:val="007851D4"/>
    <w:rsid w:val="007901B4"/>
    <w:rsid w:val="00790E3C"/>
    <w:rsid w:val="007935F7"/>
    <w:rsid w:val="00797424"/>
    <w:rsid w:val="007A076A"/>
    <w:rsid w:val="007A7054"/>
    <w:rsid w:val="007B0FB2"/>
    <w:rsid w:val="007B5E8E"/>
    <w:rsid w:val="007B62D0"/>
    <w:rsid w:val="007C225F"/>
    <w:rsid w:val="007C2FF9"/>
    <w:rsid w:val="007D2C32"/>
    <w:rsid w:val="007D70FD"/>
    <w:rsid w:val="007E2EFD"/>
    <w:rsid w:val="007E66A9"/>
    <w:rsid w:val="007F3070"/>
    <w:rsid w:val="00800033"/>
    <w:rsid w:val="008039AA"/>
    <w:rsid w:val="0081124C"/>
    <w:rsid w:val="00814975"/>
    <w:rsid w:val="00816589"/>
    <w:rsid w:val="00816613"/>
    <w:rsid w:val="00833F19"/>
    <w:rsid w:val="0083423E"/>
    <w:rsid w:val="008411A6"/>
    <w:rsid w:val="0084284A"/>
    <w:rsid w:val="0086194B"/>
    <w:rsid w:val="00871AE9"/>
    <w:rsid w:val="0087358C"/>
    <w:rsid w:val="00874BA5"/>
    <w:rsid w:val="00877887"/>
    <w:rsid w:val="008800CA"/>
    <w:rsid w:val="0088526B"/>
    <w:rsid w:val="0089074C"/>
    <w:rsid w:val="00892364"/>
    <w:rsid w:val="008A448A"/>
    <w:rsid w:val="008A45C8"/>
    <w:rsid w:val="008A4D90"/>
    <w:rsid w:val="008B3206"/>
    <w:rsid w:val="008B4A3C"/>
    <w:rsid w:val="008C013E"/>
    <w:rsid w:val="008C1E03"/>
    <w:rsid w:val="008C48BD"/>
    <w:rsid w:val="008C7E5D"/>
    <w:rsid w:val="008D17A9"/>
    <w:rsid w:val="008D3A72"/>
    <w:rsid w:val="008D4368"/>
    <w:rsid w:val="008E307E"/>
    <w:rsid w:val="008E3116"/>
    <w:rsid w:val="008E4144"/>
    <w:rsid w:val="008F31D0"/>
    <w:rsid w:val="00904685"/>
    <w:rsid w:val="00906AE8"/>
    <w:rsid w:val="00911258"/>
    <w:rsid w:val="00916019"/>
    <w:rsid w:val="0092387A"/>
    <w:rsid w:val="009241D6"/>
    <w:rsid w:val="00927D42"/>
    <w:rsid w:val="00930075"/>
    <w:rsid w:val="009345B1"/>
    <w:rsid w:val="00937DD3"/>
    <w:rsid w:val="009479E1"/>
    <w:rsid w:val="00953D54"/>
    <w:rsid w:val="00961979"/>
    <w:rsid w:val="009652D4"/>
    <w:rsid w:val="0096693E"/>
    <w:rsid w:val="0096764C"/>
    <w:rsid w:val="00972715"/>
    <w:rsid w:val="00974C77"/>
    <w:rsid w:val="009750E5"/>
    <w:rsid w:val="00980C71"/>
    <w:rsid w:val="00982530"/>
    <w:rsid w:val="0098284C"/>
    <w:rsid w:val="00990345"/>
    <w:rsid w:val="009953E6"/>
    <w:rsid w:val="009A5DD5"/>
    <w:rsid w:val="009B34EA"/>
    <w:rsid w:val="009B3E5A"/>
    <w:rsid w:val="009B4452"/>
    <w:rsid w:val="009B4BF4"/>
    <w:rsid w:val="009B6995"/>
    <w:rsid w:val="009B78A5"/>
    <w:rsid w:val="009C0CA5"/>
    <w:rsid w:val="009C1A4D"/>
    <w:rsid w:val="009E22F5"/>
    <w:rsid w:val="009E35AD"/>
    <w:rsid w:val="009E5A9D"/>
    <w:rsid w:val="009F2803"/>
    <w:rsid w:val="009F2A0B"/>
    <w:rsid w:val="00A10604"/>
    <w:rsid w:val="00A243DC"/>
    <w:rsid w:val="00A25C41"/>
    <w:rsid w:val="00A301C2"/>
    <w:rsid w:val="00A47756"/>
    <w:rsid w:val="00A51EC6"/>
    <w:rsid w:val="00A75351"/>
    <w:rsid w:val="00A803E9"/>
    <w:rsid w:val="00A80DDB"/>
    <w:rsid w:val="00A83F26"/>
    <w:rsid w:val="00A8673D"/>
    <w:rsid w:val="00A927B6"/>
    <w:rsid w:val="00A9404F"/>
    <w:rsid w:val="00A95D15"/>
    <w:rsid w:val="00A97728"/>
    <w:rsid w:val="00A97C5A"/>
    <w:rsid w:val="00AA0AEC"/>
    <w:rsid w:val="00AA247F"/>
    <w:rsid w:val="00AA2A3F"/>
    <w:rsid w:val="00AA47A7"/>
    <w:rsid w:val="00AA7FDC"/>
    <w:rsid w:val="00AB52E3"/>
    <w:rsid w:val="00AB5820"/>
    <w:rsid w:val="00AC582A"/>
    <w:rsid w:val="00AD54E5"/>
    <w:rsid w:val="00AE28E7"/>
    <w:rsid w:val="00AE6989"/>
    <w:rsid w:val="00AF7B62"/>
    <w:rsid w:val="00B01FC4"/>
    <w:rsid w:val="00B03CE4"/>
    <w:rsid w:val="00B052A6"/>
    <w:rsid w:val="00B067A3"/>
    <w:rsid w:val="00B11791"/>
    <w:rsid w:val="00B263B6"/>
    <w:rsid w:val="00B30013"/>
    <w:rsid w:val="00B33520"/>
    <w:rsid w:val="00B33A70"/>
    <w:rsid w:val="00B34216"/>
    <w:rsid w:val="00B360A1"/>
    <w:rsid w:val="00B36490"/>
    <w:rsid w:val="00B36603"/>
    <w:rsid w:val="00B428F6"/>
    <w:rsid w:val="00B46169"/>
    <w:rsid w:val="00B572D9"/>
    <w:rsid w:val="00B6350A"/>
    <w:rsid w:val="00B66D1C"/>
    <w:rsid w:val="00B66D87"/>
    <w:rsid w:val="00B724FD"/>
    <w:rsid w:val="00B81873"/>
    <w:rsid w:val="00B81A64"/>
    <w:rsid w:val="00B821C3"/>
    <w:rsid w:val="00B96620"/>
    <w:rsid w:val="00B97624"/>
    <w:rsid w:val="00BA07D1"/>
    <w:rsid w:val="00BA1EA5"/>
    <w:rsid w:val="00BA61B1"/>
    <w:rsid w:val="00BB029B"/>
    <w:rsid w:val="00BB0679"/>
    <w:rsid w:val="00BB3454"/>
    <w:rsid w:val="00BB7F50"/>
    <w:rsid w:val="00BC0930"/>
    <w:rsid w:val="00BC34B2"/>
    <w:rsid w:val="00BC3EE4"/>
    <w:rsid w:val="00BC5CF6"/>
    <w:rsid w:val="00BD61AD"/>
    <w:rsid w:val="00BD6A25"/>
    <w:rsid w:val="00BD7CB5"/>
    <w:rsid w:val="00BD7DAD"/>
    <w:rsid w:val="00BE45D4"/>
    <w:rsid w:val="00BF52EC"/>
    <w:rsid w:val="00BF79DA"/>
    <w:rsid w:val="00C14059"/>
    <w:rsid w:val="00C145C1"/>
    <w:rsid w:val="00C15D85"/>
    <w:rsid w:val="00C16ED1"/>
    <w:rsid w:val="00C17315"/>
    <w:rsid w:val="00C21A8F"/>
    <w:rsid w:val="00C21F51"/>
    <w:rsid w:val="00C22B79"/>
    <w:rsid w:val="00C2797B"/>
    <w:rsid w:val="00C329AB"/>
    <w:rsid w:val="00C471B4"/>
    <w:rsid w:val="00C60574"/>
    <w:rsid w:val="00C65D79"/>
    <w:rsid w:val="00C719FB"/>
    <w:rsid w:val="00C74F58"/>
    <w:rsid w:val="00C75263"/>
    <w:rsid w:val="00C77F9E"/>
    <w:rsid w:val="00C81320"/>
    <w:rsid w:val="00C8370D"/>
    <w:rsid w:val="00C926D9"/>
    <w:rsid w:val="00C976E6"/>
    <w:rsid w:val="00C97A8F"/>
    <w:rsid w:val="00CA23BE"/>
    <w:rsid w:val="00CB3BB5"/>
    <w:rsid w:val="00CB49E9"/>
    <w:rsid w:val="00CC2502"/>
    <w:rsid w:val="00CD0F84"/>
    <w:rsid w:val="00CD7E88"/>
    <w:rsid w:val="00CE1C5D"/>
    <w:rsid w:val="00CF039E"/>
    <w:rsid w:val="00CF25DD"/>
    <w:rsid w:val="00CF25E4"/>
    <w:rsid w:val="00CF57AF"/>
    <w:rsid w:val="00CF5DAD"/>
    <w:rsid w:val="00D01A96"/>
    <w:rsid w:val="00D02961"/>
    <w:rsid w:val="00D03B83"/>
    <w:rsid w:val="00D10943"/>
    <w:rsid w:val="00D13963"/>
    <w:rsid w:val="00D166F0"/>
    <w:rsid w:val="00D22284"/>
    <w:rsid w:val="00D227EB"/>
    <w:rsid w:val="00D237F7"/>
    <w:rsid w:val="00D27D57"/>
    <w:rsid w:val="00D57746"/>
    <w:rsid w:val="00D66AD6"/>
    <w:rsid w:val="00D7145A"/>
    <w:rsid w:val="00D87D41"/>
    <w:rsid w:val="00D92432"/>
    <w:rsid w:val="00DA74E6"/>
    <w:rsid w:val="00DA75B0"/>
    <w:rsid w:val="00DB0AC5"/>
    <w:rsid w:val="00DB11FA"/>
    <w:rsid w:val="00DC561C"/>
    <w:rsid w:val="00DC681F"/>
    <w:rsid w:val="00DE0A2F"/>
    <w:rsid w:val="00DE1029"/>
    <w:rsid w:val="00DE1439"/>
    <w:rsid w:val="00DE15AE"/>
    <w:rsid w:val="00DE5FD7"/>
    <w:rsid w:val="00DF642E"/>
    <w:rsid w:val="00DF71F7"/>
    <w:rsid w:val="00E02DAC"/>
    <w:rsid w:val="00E12AB8"/>
    <w:rsid w:val="00E16CB8"/>
    <w:rsid w:val="00E21E3B"/>
    <w:rsid w:val="00E35B80"/>
    <w:rsid w:val="00E42119"/>
    <w:rsid w:val="00E513EE"/>
    <w:rsid w:val="00E65B38"/>
    <w:rsid w:val="00E66744"/>
    <w:rsid w:val="00E7273E"/>
    <w:rsid w:val="00E74343"/>
    <w:rsid w:val="00E768B0"/>
    <w:rsid w:val="00E869C2"/>
    <w:rsid w:val="00E86E91"/>
    <w:rsid w:val="00E97AE5"/>
    <w:rsid w:val="00EA4479"/>
    <w:rsid w:val="00EA5FD2"/>
    <w:rsid w:val="00EB300C"/>
    <w:rsid w:val="00EB7389"/>
    <w:rsid w:val="00EC5EDA"/>
    <w:rsid w:val="00EC6B41"/>
    <w:rsid w:val="00ED502B"/>
    <w:rsid w:val="00ED67B2"/>
    <w:rsid w:val="00EE674C"/>
    <w:rsid w:val="00F02BB6"/>
    <w:rsid w:val="00F17613"/>
    <w:rsid w:val="00F17D08"/>
    <w:rsid w:val="00F3191C"/>
    <w:rsid w:val="00F34732"/>
    <w:rsid w:val="00F361B2"/>
    <w:rsid w:val="00F36C5C"/>
    <w:rsid w:val="00F43CFF"/>
    <w:rsid w:val="00F45EC7"/>
    <w:rsid w:val="00F64709"/>
    <w:rsid w:val="00F6556D"/>
    <w:rsid w:val="00F74AE1"/>
    <w:rsid w:val="00F7798A"/>
    <w:rsid w:val="00F83B86"/>
    <w:rsid w:val="00F87AAB"/>
    <w:rsid w:val="00F87C3C"/>
    <w:rsid w:val="00F90833"/>
    <w:rsid w:val="00F92D0D"/>
    <w:rsid w:val="00F955E0"/>
    <w:rsid w:val="00FA29F9"/>
    <w:rsid w:val="00FA53D7"/>
    <w:rsid w:val="00FA6759"/>
    <w:rsid w:val="00FB1FBB"/>
    <w:rsid w:val="00FB6A2D"/>
    <w:rsid w:val="00FB6C42"/>
    <w:rsid w:val="00FB79E4"/>
    <w:rsid w:val="00FC2487"/>
    <w:rsid w:val="00FC4521"/>
    <w:rsid w:val="00FC5D06"/>
    <w:rsid w:val="00FC6601"/>
    <w:rsid w:val="00FC7CC0"/>
    <w:rsid w:val="00FD1440"/>
    <w:rsid w:val="00FD45AF"/>
    <w:rsid w:val="00FE3333"/>
    <w:rsid w:val="00FE4E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2BAB"/>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 w:type="paragraph" w:customStyle="1" w:styleId="Normal1">
    <w:name w:val="Normal1"/>
    <w:basedOn w:val="Normal"/>
    <w:rsid w:val="00CD0F84"/>
    <w:pPr>
      <w:spacing w:before="100" w:beforeAutospacing="1" w:after="100" w:afterAutospacing="1" w:line="240" w:lineRule="auto"/>
    </w:pPr>
    <w:rPr>
      <w:rFonts w:eastAsia="Times New Roman"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603541352">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30991&amp;action=propis&amp;path=03099101.html&amp;domain=0&amp;mark=false&amp;queries=zakon+o+porezima+na+imovinu&amp;searchType=1&amp;regulationType=1&amp;domain=0&amp;myFavorites=false&amp;dateFrom=&amp;dateTo=&amp;groups=-%40--%40--%40--%40--%40-&amp;anchor=c0031"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e2.cekos.com/ce/index.xhtml?&amp;file=f63552&amp;action=propis&amp;path=06355201.html&amp;domain=0&amp;mark=false&amp;queries=zakon+o+porezima+na+imovinu&amp;searchType=1&amp;regulationType=1&amp;domain=0&amp;myFavorites=false&amp;dateFrom=&amp;dateTo=&amp;groups=-%40--%40--%40--%40--%40-&amp;anchor=c001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13</Pages>
  <Words>5137</Words>
  <Characters>29283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Andjelka Opacic</cp:lastModifiedBy>
  <cp:revision>10</cp:revision>
  <cp:lastPrinted>2023-09-26T08:18:00Z</cp:lastPrinted>
  <dcterms:created xsi:type="dcterms:W3CDTF">2023-09-28T09:55:00Z</dcterms:created>
  <dcterms:modified xsi:type="dcterms:W3CDTF">2023-09-28T13:14:00Z</dcterms:modified>
</cp:coreProperties>
</file>