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9057C5" w14:textId="77777777" w:rsidR="00A0123F" w:rsidRPr="00A0123F" w:rsidRDefault="00A0123F" w:rsidP="00A0123F">
      <w:pPr>
        <w:spacing w:line="259" w:lineRule="auto"/>
        <w:ind w:right="1"/>
        <w:jc w:val="center"/>
        <w:rPr>
          <w:rFonts w:eastAsia="Times New Roman"/>
          <w:b/>
          <w:bCs/>
          <w:color w:val="000000"/>
          <w:szCs w:val="24"/>
          <w:lang w:val="sr-Cyrl-RS"/>
        </w:rPr>
      </w:pPr>
      <w:r w:rsidRPr="00A0123F">
        <w:rPr>
          <w:rFonts w:eastAsia="Times New Roman"/>
          <w:b/>
          <w:bCs/>
          <w:color w:val="000000"/>
          <w:szCs w:val="24"/>
          <w:lang w:val="sr-Cyrl-RS"/>
        </w:rPr>
        <w:t>2) ИЗВЕШТАЈ О ПРИМЉЕНИМ ДОНАЦИЈАМА И КРЕДИТИМА,</w:t>
      </w:r>
    </w:p>
    <w:p w14:paraId="7C83E68C" w14:textId="77777777" w:rsidR="00A0123F" w:rsidRPr="00A0123F" w:rsidRDefault="00A0123F" w:rsidP="00A0123F">
      <w:pPr>
        <w:spacing w:line="259" w:lineRule="auto"/>
        <w:ind w:right="1"/>
        <w:jc w:val="center"/>
        <w:rPr>
          <w:rFonts w:eastAsia="Times New Roman"/>
          <w:b/>
          <w:bCs/>
          <w:color w:val="000000"/>
          <w:szCs w:val="24"/>
          <w:lang w:val="sr-Cyrl-RS"/>
        </w:rPr>
      </w:pPr>
      <w:r w:rsidRPr="00A0123F">
        <w:rPr>
          <w:rFonts w:eastAsia="Times New Roman"/>
          <w:b/>
          <w:bCs/>
          <w:color w:val="000000"/>
          <w:szCs w:val="24"/>
          <w:lang w:val="sr-Cyrl-RS"/>
        </w:rPr>
        <w:t xml:space="preserve">ДОМАЋИМ И ИНОСТРАНИМ И ИЗВРШЕНИМ ОТПЛАТАМА ДУГОВА У </w:t>
      </w:r>
    </w:p>
    <w:p w14:paraId="6B307BB9" w14:textId="77777777" w:rsidR="00A0123F" w:rsidRPr="00A0123F" w:rsidRDefault="00A0123F" w:rsidP="00A0123F">
      <w:pPr>
        <w:spacing w:line="259" w:lineRule="auto"/>
        <w:ind w:right="1"/>
        <w:jc w:val="center"/>
        <w:rPr>
          <w:rFonts w:eastAsia="Times New Roman"/>
          <w:b/>
          <w:bCs/>
          <w:color w:val="000000"/>
          <w:szCs w:val="24"/>
          <w:lang w:val="sr-Cyrl-RS"/>
        </w:rPr>
      </w:pPr>
      <w:r w:rsidRPr="00A0123F">
        <w:rPr>
          <w:rFonts w:eastAsia="Times New Roman"/>
          <w:b/>
          <w:bCs/>
          <w:color w:val="000000"/>
          <w:szCs w:val="24"/>
          <w:lang w:val="sr-Cyrl-RS"/>
        </w:rPr>
        <w:t>ТОКУ 202</w:t>
      </w:r>
      <w:r w:rsidRPr="00A0123F">
        <w:rPr>
          <w:rFonts w:eastAsia="Times New Roman"/>
          <w:b/>
          <w:bCs/>
          <w:color w:val="000000"/>
          <w:szCs w:val="24"/>
          <w:lang w:val="sr-Latn-RS"/>
        </w:rPr>
        <w:t>2</w:t>
      </w:r>
      <w:r w:rsidRPr="00A0123F">
        <w:rPr>
          <w:rFonts w:eastAsia="Times New Roman"/>
          <w:b/>
          <w:bCs/>
          <w:color w:val="000000"/>
          <w:szCs w:val="24"/>
          <w:lang w:val="sr-Cyrl-RS"/>
        </w:rPr>
        <w:t>. ГОДИНЕ</w:t>
      </w:r>
    </w:p>
    <w:p w14:paraId="3E075394" w14:textId="77777777" w:rsidR="00A0123F" w:rsidRPr="00A0123F" w:rsidRDefault="00A0123F" w:rsidP="00A0123F">
      <w:pPr>
        <w:spacing w:line="259" w:lineRule="auto"/>
        <w:jc w:val="center"/>
        <w:rPr>
          <w:rFonts w:eastAsia="Times New Roman"/>
          <w:b/>
          <w:bCs/>
          <w:color w:val="000000"/>
          <w:szCs w:val="24"/>
          <w:lang w:val="sr-Cyrl-RS"/>
        </w:rPr>
      </w:pPr>
    </w:p>
    <w:p w14:paraId="3A1E39D8" w14:textId="77777777" w:rsidR="00A0123F" w:rsidRPr="00A0123F" w:rsidRDefault="00A0123F" w:rsidP="00A0123F">
      <w:pPr>
        <w:spacing w:line="259" w:lineRule="auto"/>
        <w:jc w:val="center"/>
        <w:rPr>
          <w:rFonts w:eastAsia="Times New Roman"/>
          <w:b/>
          <w:bCs/>
          <w:color w:val="000000"/>
          <w:szCs w:val="24"/>
          <w:lang w:val="sr-Cyrl-RS"/>
        </w:rPr>
      </w:pPr>
      <w:r w:rsidRPr="00A0123F">
        <w:rPr>
          <w:rFonts w:eastAsia="Times New Roman"/>
          <w:b/>
          <w:bCs/>
          <w:color w:val="000000"/>
          <w:szCs w:val="24"/>
          <w:lang w:val="sr-Cyrl-RS"/>
        </w:rPr>
        <w:t>2.1. ИЗВЕШТАЈ О ПРИМЉЕНИМ ДОНАЦИЈАМА</w:t>
      </w:r>
    </w:p>
    <w:p w14:paraId="349DEE95" w14:textId="77777777" w:rsidR="00A0123F" w:rsidRPr="00A0123F" w:rsidRDefault="00A0123F" w:rsidP="00A0123F">
      <w:pPr>
        <w:spacing w:line="259" w:lineRule="auto"/>
        <w:jc w:val="center"/>
        <w:rPr>
          <w:rFonts w:eastAsia="Times New Roman"/>
          <w:b/>
          <w:bCs/>
          <w:color w:val="000000"/>
          <w:szCs w:val="24"/>
          <w:lang w:val="sr-Cyrl-RS"/>
        </w:rPr>
      </w:pPr>
    </w:p>
    <w:p w14:paraId="29D69F2D" w14:textId="77777777" w:rsidR="00A0123F" w:rsidRPr="00A0123F" w:rsidRDefault="00A0123F" w:rsidP="00A0123F">
      <w:pPr>
        <w:spacing w:line="259" w:lineRule="auto"/>
        <w:jc w:val="both"/>
        <w:rPr>
          <w:rFonts w:eastAsia="Times New Roman"/>
          <w:color w:val="000000"/>
          <w:szCs w:val="24"/>
          <w:lang w:val="sr-Cyrl-RS"/>
        </w:rPr>
      </w:pPr>
      <w:r w:rsidRPr="00A0123F">
        <w:rPr>
          <w:rFonts w:eastAsia="Times New Roman"/>
          <w:color w:val="000000"/>
          <w:szCs w:val="24"/>
          <w:lang w:val="sr-Cyrl-RS"/>
        </w:rPr>
        <w:tab/>
        <w:t>Извештај о примљеним донацијама на основу уплата на евиденционе рачуне корисника у систему извршења буџета и из консолидованих извештаја, према извору финансирања.</w:t>
      </w:r>
    </w:p>
    <w:p w14:paraId="29A53B0B" w14:textId="77777777" w:rsidR="00A0123F" w:rsidRPr="00A0123F" w:rsidRDefault="00A0123F" w:rsidP="00A0123F">
      <w:pPr>
        <w:jc w:val="right"/>
        <w:rPr>
          <w:lang w:val="sr-Cyrl-RS"/>
        </w:rPr>
      </w:pPr>
      <w:r w:rsidRPr="00A0123F">
        <w:rPr>
          <w:lang w:val="sr-Cyrl-RS"/>
        </w:rPr>
        <w:t>у динарима</w:t>
      </w:r>
    </w:p>
    <w:tbl>
      <w:tblPr>
        <w:tblW w:w="9208" w:type="dxa"/>
        <w:tblInd w:w="-5" w:type="dxa"/>
        <w:tblLook w:val="04A0" w:firstRow="1" w:lastRow="0" w:firstColumn="1" w:lastColumn="0" w:noHBand="0" w:noVBand="1"/>
      </w:tblPr>
      <w:tblGrid>
        <w:gridCol w:w="993"/>
        <w:gridCol w:w="4961"/>
        <w:gridCol w:w="2371"/>
        <w:gridCol w:w="883"/>
      </w:tblGrid>
      <w:tr w:rsidR="00A0123F" w:rsidRPr="00A0123F" w14:paraId="31AA8195" w14:textId="77777777" w:rsidTr="00932CB1">
        <w:trPr>
          <w:trHeight w:val="711"/>
          <w:tblHeader/>
        </w:trPr>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2D6E997" w14:textId="77777777" w:rsidR="00A0123F" w:rsidRPr="00A0123F" w:rsidRDefault="00A0123F" w:rsidP="00932CB1">
            <w:pPr>
              <w:spacing w:line="276" w:lineRule="auto"/>
              <w:jc w:val="center"/>
              <w:rPr>
                <w:rFonts w:eastAsia="Times New Roman"/>
                <w:b/>
                <w:bCs/>
                <w:color w:val="000000"/>
                <w:szCs w:val="24"/>
                <w:lang w:val="sr-Cyrl-RS"/>
              </w:rPr>
            </w:pPr>
            <w:r w:rsidRPr="00A0123F">
              <w:rPr>
                <w:rFonts w:eastAsia="Times New Roman"/>
                <w:b/>
                <w:bCs/>
                <w:color w:val="000000"/>
                <w:szCs w:val="24"/>
                <w:lang w:val="sr-Cyrl-RS"/>
              </w:rPr>
              <w:t>Ред. број</w:t>
            </w:r>
          </w:p>
        </w:tc>
        <w:tc>
          <w:tcPr>
            <w:tcW w:w="4961" w:type="dxa"/>
            <w:tcBorders>
              <w:top w:val="single" w:sz="4" w:space="0" w:color="auto"/>
              <w:left w:val="nil"/>
              <w:bottom w:val="single" w:sz="4" w:space="0" w:color="auto"/>
              <w:right w:val="single" w:sz="4" w:space="0" w:color="auto"/>
            </w:tcBorders>
            <w:shd w:val="clear" w:color="auto" w:fill="auto"/>
            <w:noWrap/>
            <w:vAlign w:val="center"/>
            <w:hideMark/>
          </w:tcPr>
          <w:p w14:paraId="49CC2277" w14:textId="77777777" w:rsidR="00A0123F" w:rsidRPr="00A0123F" w:rsidRDefault="00A0123F" w:rsidP="00A0123F">
            <w:pPr>
              <w:jc w:val="center"/>
              <w:rPr>
                <w:rFonts w:eastAsia="Times New Roman"/>
                <w:b/>
                <w:bCs/>
                <w:color w:val="000000"/>
                <w:szCs w:val="24"/>
                <w:lang w:val="sr-Cyrl-RS"/>
              </w:rPr>
            </w:pPr>
            <w:r w:rsidRPr="00A0123F">
              <w:rPr>
                <w:rFonts w:eastAsia="Times New Roman"/>
                <w:b/>
                <w:bCs/>
                <w:color w:val="000000"/>
                <w:szCs w:val="24"/>
                <w:lang w:val="sr-Cyrl-RS"/>
              </w:rPr>
              <w:t>Назив корисника донације</w:t>
            </w:r>
          </w:p>
        </w:tc>
        <w:tc>
          <w:tcPr>
            <w:tcW w:w="2371" w:type="dxa"/>
            <w:tcBorders>
              <w:top w:val="single" w:sz="4" w:space="0" w:color="auto"/>
              <w:left w:val="nil"/>
              <w:bottom w:val="single" w:sz="4" w:space="0" w:color="auto"/>
              <w:right w:val="single" w:sz="4" w:space="0" w:color="auto"/>
            </w:tcBorders>
            <w:shd w:val="clear" w:color="auto" w:fill="auto"/>
            <w:vAlign w:val="bottom"/>
            <w:hideMark/>
          </w:tcPr>
          <w:p w14:paraId="37531C8D" w14:textId="77777777" w:rsidR="00A0123F" w:rsidRPr="00A0123F" w:rsidRDefault="00A0123F" w:rsidP="00932CB1">
            <w:pPr>
              <w:spacing w:line="276" w:lineRule="auto"/>
              <w:jc w:val="center"/>
              <w:rPr>
                <w:rFonts w:eastAsia="Times New Roman"/>
                <w:b/>
                <w:bCs/>
                <w:color w:val="000000"/>
                <w:szCs w:val="24"/>
                <w:lang w:val="sr-Cyrl-RS"/>
              </w:rPr>
            </w:pPr>
            <w:r w:rsidRPr="00A0123F">
              <w:rPr>
                <w:rFonts w:eastAsia="Times New Roman"/>
                <w:b/>
                <w:bCs/>
                <w:color w:val="000000"/>
                <w:szCs w:val="24"/>
                <w:lang w:val="sr-Cyrl-RS"/>
              </w:rPr>
              <w:t>Износ примљене донације</w:t>
            </w:r>
          </w:p>
        </w:tc>
        <w:tc>
          <w:tcPr>
            <w:tcW w:w="883" w:type="dxa"/>
            <w:tcBorders>
              <w:top w:val="single" w:sz="4" w:space="0" w:color="auto"/>
              <w:left w:val="nil"/>
              <w:bottom w:val="single" w:sz="4" w:space="0" w:color="auto"/>
              <w:right w:val="single" w:sz="4" w:space="0" w:color="auto"/>
            </w:tcBorders>
            <w:shd w:val="clear" w:color="auto" w:fill="auto"/>
            <w:noWrap/>
            <w:vAlign w:val="center"/>
            <w:hideMark/>
          </w:tcPr>
          <w:p w14:paraId="0A7B2797" w14:textId="77777777" w:rsidR="00A0123F" w:rsidRPr="00A0123F" w:rsidRDefault="00A0123F" w:rsidP="00A0123F">
            <w:pPr>
              <w:jc w:val="center"/>
              <w:rPr>
                <w:rFonts w:eastAsia="Times New Roman"/>
                <w:b/>
                <w:bCs/>
                <w:color w:val="000000"/>
                <w:szCs w:val="24"/>
                <w:lang w:val="sr-Cyrl-RS"/>
              </w:rPr>
            </w:pPr>
            <w:r w:rsidRPr="00A0123F">
              <w:rPr>
                <w:rFonts w:eastAsia="Times New Roman"/>
                <w:b/>
                <w:bCs/>
                <w:color w:val="000000"/>
                <w:szCs w:val="24"/>
                <w:lang w:val="sr-Cyrl-RS"/>
              </w:rPr>
              <w:t xml:space="preserve">Извор </w:t>
            </w:r>
          </w:p>
        </w:tc>
      </w:tr>
      <w:tr w:rsidR="00A0123F" w:rsidRPr="00A0123F" w14:paraId="18BE83C8" w14:textId="77777777" w:rsidTr="00AB4390">
        <w:trPr>
          <w:trHeight w:val="315"/>
        </w:trPr>
        <w:tc>
          <w:tcPr>
            <w:tcW w:w="993" w:type="dxa"/>
            <w:tcBorders>
              <w:top w:val="nil"/>
              <w:left w:val="single" w:sz="4" w:space="0" w:color="auto"/>
              <w:bottom w:val="single" w:sz="4" w:space="0" w:color="auto"/>
              <w:right w:val="single" w:sz="4" w:space="0" w:color="auto"/>
            </w:tcBorders>
            <w:shd w:val="clear" w:color="auto" w:fill="auto"/>
            <w:vAlign w:val="bottom"/>
            <w:hideMark/>
          </w:tcPr>
          <w:p w14:paraId="7539EDAB"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 </w:t>
            </w:r>
          </w:p>
        </w:tc>
        <w:tc>
          <w:tcPr>
            <w:tcW w:w="4961" w:type="dxa"/>
            <w:tcBorders>
              <w:top w:val="nil"/>
              <w:left w:val="nil"/>
              <w:bottom w:val="single" w:sz="4" w:space="0" w:color="auto"/>
              <w:right w:val="single" w:sz="4" w:space="0" w:color="auto"/>
            </w:tcBorders>
            <w:shd w:val="clear" w:color="auto" w:fill="auto"/>
            <w:noWrap/>
            <w:vAlign w:val="bottom"/>
            <w:hideMark/>
          </w:tcPr>
          <w:p w14:paraId="4A5FB055" w14:textId="77777777" w:rsidR="00A0123F" w:rsidRPr="00A0123F" w:rsidRDefault="00A0123F" w:rsidP="00A0123F">
            <w:pPr>
              <w:rPr>
                <w:rFonts w:eastAsia="Times New Roman"/>
                <w:b/>
                <w:bCs/>
                <w:color w:val="000000"/>
                <w:szCs w:val="24"/>
                <w:lang w:val="sr-Cyrl-RS"/>
              </w:rPr>
            </w:pPr>
            <w:r w:rsidRPr="00A0123F">
              <w:rPr>
                <w:rFonts w:eastAsia="Times New Roman"/>
                <w:b/>
                <w:bCs/>
                <w:color w:val="000000"/>
                <w:szCs w:val="24"/>
                <w:lang w:val="sr-Cyrl-RS"/>
              </w:rPr>
              <w:t xml:space="preserve">А) Корисници донација у систему извршења буџета </w:t>
            </w:r>
          </w:p>
        </w:tc>
        <w:tc>
          <w:tcPr>
            <w:tcW w:w="2371" w:type="dxa"/>
            <w:tcBorders>
              <w:top w:val="nil"/>
              <w:left w:val="nil"/>
              <w:bottom w:val="single" w:sz="4" w:space="0" w:color="auto"/>
              <w:right w:val="single" w:sz="4" w:space="0" w:color="auto"/>
            </w:tcBorders>
            <w:shd w:val="clear" w:color="auto" w:fill="auto"/>
            <w:vAlign w:val="bottom"/>
            <w:hideMark/>
          </w:tcPr>
          <w:p w14:paraId="53FC866B" w14:textId="77777777" w:rsidR="00A0123F" w:rsidRPr="00A0123F" w:rsidRDefault="00A0123F" w:rsidP="00A0123F">
            <w:pPr>
              <w:rPr>
                <w:rFonts w:eastAsia="Times New Roman"/>
                <w:color w:val="000000"/>
                <w:szCs w:val="24"/>
                <w:lang w:val="sr-Cyrl-RS"/>
              </w:rPr>
            </w:pPr>
          </w:p>
        </w:tc>
        <w:tc>
          <w:tcPr>
            <w:tcW w:w="883" w:type="dxa"/>
            <w:tcBorders>
              <w:top w:val="nil"/>
              <w:left w:val="nil"/>
              <w:bottom w:val="single" w:sz="4" w:space="0" w:color="auto"/>
              <w:right w:val="single" w:sz="4" w:space="0" w:color="auto"/>
            </w:tcBorders>
            <w:shd w:val="clear" w:color="auto" w:fill="auto"/>
            <w:noWrap/>
            <w:vAlign w:val="bottom"/>
            <w:hideMark/>
          </w:tcPr>
          <w:p w14:paraId="19BD9309"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 </w:t>
            </w:r>
          </w:p>
        </w:tc>
      </w:tr>
      <w:tr w:rsidR="00A0123F" w:rsidRPr="00A0123F" w14:paraId="52FB4ECE" w14:textId="77777777" w:rsidTr="00AB4390">
        <w:trPr>
          <w:trHeight w:val="56"/>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5FD25C62" w14:textId="77777777" w:rsidR="00A0123F" w:rsidRPr="00A0123F" w:rsidRDefault="00A0123F" w:rsidP="00A0123F">
            <w:pPr>
              <w:jc w:val="center"/>
              <w:rPr>
                <w:rFonts w:eastAsia="Times New Roman"/>
                <w:color w:val="000000"/>
                <w:szCs w:val="24"/>
                <w:lang w:val="sr-Latn-RS"/>
              </w:rPr>
            </w:pPr>
            <w:r w:rsidRPr="00A0123F">
              <w:rPr>
                <w:rFonts w:eastAsia="Times New Roman"/>
                <w:color w:val="000000"/>
                <w:szCs w:val="24"/>
                <w:lang w:val="sr-Cyrl-RS"/>
              </w:rPr>
              <w:t>1</w:t>
            </w:r>
            <w:r w:rsidRPr="00A0123F">
              <w:rPr>
                <w:rFonts w:eastAsia="Times New Roman"/>
                <w:color w:val="000000"/>
                <w:szCs w:val="24"/>
                <w:lang w:val="sr-Latn-RS"/>
              </w:rPr>
              <w:t>.</w:t>
            </w:r>
          </w:p>
        </w:tc>
        <w:tc>
          <w:tcPr>
            <w:tcW w:w="4961" w:type="dxa"/>
            <w:tcBorders>
              <w:top w:val="nil"/>
              <w:left w:val="nil"/>
              <w:bottom w:val="single" w:sz="4" w:space="0" w:color="auto"/>
              <w:right w:val="single" w:sz="4" w:space="0" w:color="auto"/>
            </w:tcBorders>
            <w:shd w:val="clear" w:color="auto" w:fill="auto"/>
            <w:noWrap/>
            <w:vAlign w:val="bottom"/>
          </w:tcPr>
          <w:p w14:paraId="242EF571" w14:textId="77777777" w:rsidR="00A0123F" w:rsidRPr="00A0123F" w:rsidRDefault="00A0123F" w:rsidP="00A0123F">
            <w:pPr>
              <w:rPr>
                <w:rFonts w:eastAsia="Times New Roman"/>
                <w:color w:val="000000"/>
                <w:szCs w:val="24"/>
                <w:lang w:val="sr-Cyrl-RS"/>
              </w:rPr>
            </w:pPr>
            <w:r w:rsidRPr="00A0123F">
              <w:rPr>
                <w:rFonts w:eastAsia="Times New Roman"/>
                <w:color w:val="000000"/>
                <w:szCs w:val="24"/>
                <w:lang w:val="sr-Cyrl-RS"/>
              </w:rPr>
              <w:t>Служба Координационог тела Владе Републике Србије за општине Прешево, Бујановац и Медвеђа</w:t>
            </w:r>
          </w:p>
        </w:tc>
        <w:tc>
          <w:tcPr>
            <w:tcW w:w="2371" w:type="dxa"/>
            <w:tcBorders>
              <w:top w:val="nil"/>
              <w:left w:val="nil"/>
              <w:bottom w:val="single" w:sz="4" w:space="0" w:color="auto"/>
              <w:right w:val="single" w:sz="4" w:space="0" w:color="auto"/>
            </w:tcBorders>
            <w:shd w:val="clear" w:color="auto" w:fill="auto"/>
            <w:noWrap/>
            <w:vAlign w:val="bottom"/>
          </w:tcPr>
          <w:p w14:paraId="388AC1B9" w14:textId="77777777" w:rsidR="00A0123F" w:rsidRPr="00A0123F" w:rsidRDefault="00A0123F" w:rsidP="00A0123F">
            <w:pPr>
              <w:jc w:val="right"/>
              <w:rPr>
                <w:rFonts w:eastAsia="Times New Roman"/>
                <w:color w:val="000000"/>
                <w:szCs w:val="24"/>
                <w:lang w:val="sr-Cyrl-RS"/>
              </w:rPr>
            </w:pPr>
            <w:r w:rsidRPr="00A0123F">
              <w:rPr>
                <w:rFonts w:eastAsia="Times New Roman"/>
                <w:color w:val="000000"/>
                <w:szCs w:val="24"/>
                <w:lang w:val="sr-Cyrl-RS"/>
              </w:rPr>
              <w:t>12.854.954,07</w:t>
            </w:r>
          </w:p>
        </w:tc>
        <w:tc>
          <w:tcPr>
            <w:tcW w:w="883" w:type="dxa"/>
            <w:tcBorders>
              <w:top w:val="nil"/>
              <w:left w:val="nil"/>
              <w:bottom w:val="single" w:sz="4" w:space="0" w:color="auto"/>
              <w:right w:val="single" w:sz="4" w:space="0" w:color="auto"/>
            </w:tcBorders>
            <w:shd w:val="clear" w:color="auto" w:fill="auto"/>
            <w:noWrap/>
            <w:vAlign w:val="bottom"/>
            <w:hideMark/>
          </w:tcPr>
          <w:p w14:paraId="3E36AF99"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05</w:t>
            </w:r>
            <w:r w:rsidRPr="00A0123F">
              <w:rPr>
                <w:rFonts w:eastAsia="Times New Roman"/>
                <w:color w:val="000000"/>
                <w:szCs w:val="24"/>
                <w:vertAlign w:val="superscript"/>
                <w:lang w:val="sr-Cyrl-RS"/>
              </w:rPr>
              <w:footnoteReference w:id="1"/>
            </w:r>
          </w:p>
        </w:tc>
      </w:tr>
      <w:tr w:rsidR="00A0123F" w:rsidRPr="00A0123F" w14:paraId="51F3787D" w14:textId="77777777" w:rsidTr="00AB4390">
        <w:trPr>
          <w:trHeight w:val="56"/>
        </w:trPr>
        <w:tc>
          <w:tcPr>
            <w:tcW w:w="993" w:type="dxa"/>
            <w:tcBorders>
              <w:top w:val="nil"/>
              <w:left w:val="single" w:sz="4" w:space="0" w:color="auto"/>
              <w:bottom w:val="single" w:sz="4" w:space="0" w:color="auto"/>
              <w:right w:val="single" w:sz="4" w:space="0" w:color="auto"/>
            </w:tcBorders>
            <w:shd w:val="clear" w:color="auto" w:fill="auto"/>
            <w:noWrap/>
            <w:vAlign w:val="bottom"/>
          </w:tcPr>
          <w:p w14:paraId="0E0B26F5" w14:textId="77777777" w:rsidR="00A0123F" w:rsidRPr="00A0123F" w:rsidRDefault="00A0123F" w:rsidP="00A0123F">
            <w:pPr>
              <w:jc w:val="center"/>
              <w:rPr>
                <w:rFonts w:eastAsia="Times New Roman"/>
                <w:color w:val="000000"/>
                <w:szCs w:val="24"/>
                <w:lang w:val="sr-Latn-RS"/>
              </w:rPr>
            </w:pPr>
            <w:r w:rsidRPr="00A0123F">
              <w:rPr>
                <w:rFonts w:eastAsia="Times New Roman"/>
                <w:color w:val="000000"/>
                <w:szCs w:val="24"/>
                <w:lang w:val="sr-Cyrl-RS"/>
              </w:rPr>
              <w:t>2</w:t>
            </w:r>
            <w:r w:rsidRPr="00A0123F">
              <w:rPr>
                <w:rFonts w:eastAsia="Times New Roman"/>
                <w:color w:val="000000"/>
                <w:szCs w:val="24"/>
                <w:lang w:val="sr-Latn-RS"/>
              </w:rPr>
              <w:t>.</w:t>
            </w:r>
          </w:p>
        </w:tc>
        <w:tc>
          <w:tcPr>
            <w:tcW w:w="4961" w:type="dxa"/>
            <w:tcBorders>
              <w:top w:val="nil"/>
              <w:left w:val="nil"/>
              <w:bottom w:val="single" w:sz="4" w:space="0" w:color="auto"/>
              <w:right w:val="single" w:sz="4" w:space="0" w:color="auto"/>
            </w:tcBorders>
            <w:shd w:val="clear" w:color="auto" w:fill="auto"/>
            <w:noWrap/>
            <w:vAlign w:val="bottom"/>
          </w:tcPr>
          <w:p w14:paraId="5CE22A9E" w14:textId="77777777" w:rsidR="00A0123F" w:rsidRPr="00A0123F" w:rsidRDefault="00A0123F" w:rsidP="00A0123F">
            <w:pPr>
              <w:rPr>
                <w:rFonts w:eastAsia="Times New Roman"/>
                <w:color w:val="000000"/>
                <w:szCs w:val="24"/>
                <w:lang w:val="sr-Cyrl-RS"/>
              </w:rPr>
            </w:pPr>
            <w:r w:rsidRPr="00A0123F">
              <w:rPr>
                <w:rFonts w:eastAsia="Times New Roman"/>
                <w:color w:val="000000"/>
                <w:szCs w:val="24"/>
                <w:lang w:val="sr-Cyrl-RS"/>
              </w:rPr>
              <w:t>Министарство за рад, запошљавање, борачка и социјална питања</w:t>
            </w:r>
          </w:p>
        </w:tc>
        <w:tc>
          <w:tcPr>
            <w:tcW w:w="2371" w:type="dxa"/>
            <w:tcBorders>
              <w:top w:val="nil"/>
              <w:left w:val="nil"/>
              <w:bottom w:val="single" w:sz="4" w:space="0" w:color="auto"/>
              <w:right w:val="single" w:sz="4" w:space="0" w:color="auto"/>
            </w:tcBorders>
            <w:shd w:val="clear" w:color="auto" w:fill="auto"/>
            <w:noWrap/>
            <w:vAlign w:val="bottom"/>
          </w:tcPr>
          <w:p w14:paraId="6B89D047" w14:textId="77777777" w:rsidR="00A0123F" w:rsidRPr="00A0123F" w:rsidRDefault="00A0123F" w:rsidP="00A0123F">
            <w:pPr>
              <w:jc w:val="right"/>
              <w:rPr>
                <w:rFonts w:eastAsia="Times New Roman"/>
                <w:color w:val="000000"/>
                <w:szCs w:val="24"/>
                <w:lang w:val="sr-Cyrl-RS"/>
              </w:rPr>
            </w:pPr>
            <w:r w:rsidRPr="00A0123F">
              <w:rPr>
                <w:rFonts w:eastAsia="Times New Roman"/>
                <w:color w:val="000000"/>
                <w:szCs w:val="24"/>
                <w:lang w:val="sr-Cyrl-RS"/>
              </w:rPr>
              <w:t>16.607.093,63</w:t>
            </w:r>
          </w:p>
        </w:tc>
        <w:tc>
          <w:tcPr>
            <w:tcW w:w="883" w:type="dxa"/>
            <w:tcBorders>
              <w:top w:val="nil"/>
              <w:left w:val="nil"/>
              <w:bottom w:val="single" w:sz="4" w:space="0" w:color="auto"/>
              <w:right w:val="single" w:sz="4" w:space="0" w:color="auto"/>
            </w:tcBorders>
            <w:shd w:val="clear" w:color="auto" w:fill="auto"/>
            <w:noWrap/>
            <w:vAlign w:val="bottom"/>
            <w:hideMark/>
          </w:tcPr>
          <w:p w14:paraId="21082EAD"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05</w:t>
            </w:r>
          </w:p>
        </w:tc>
      </w:tr>
      <w:tr w:rsidR="00A0123F" w:rsidRPr="00A0123F" w14:paraId="24990142" w14:textId="77777777" w:rsidTr="00AB4390">
        <w:trPr>
          <w:trHeight w:val="56"/>
        </w:trPr>
        <w:tc>
          <w:tcPr>
            <w:tcW w:w="993" w:type="dxa"/>
            <w:tcBorders>
              <w:top w:val="nil"/>
              <w:left w:val="single" w:sz="4" w:space="0" w:color="auto"/>
              <w:bottom w:val="single" w:sz="4" w:space="0" w:color="auto"/>
              <w:right w:val="single" w:sz="4" w:space="0" w:color="auto"/>
            </w:tcBorders>
            <w:shd w:val="clear" w:color="auto" w:fill="auto"/>
            <w:noWrap/>
            <w:vAlign w:val="bottom"/>
          </w:tcPr>
          <w:p w14:paraId="046244DB" w14:textId="77777777" w:rsidR="00A0123F" w:rsidRPr="00A0123F" w:rsidRDefault="00A0123F" w:rsidP="00A0123F">
            <w:pPr>
              <w:jc w:val="center"/>
              <w:rPr>
                <w:rFonts w:eastAsia="Times New Roman"/>
                <w:color w:val="000000"/>
                <w:szCs w:val="24"/>
                <w:lang w:val="sr-Latn-RS"/>
              </w:rPr>
            </w:pPr>
            <w:r w:rsidRPr="00A0123F">
              <w:rPr>
                <w:rFonts w:eastAsia="Times New Roman"/>
                <w:color w:val="000000"/>
                <w:szCs w:val="24"/>
                <w:lang w:val="sr-Cyrl-RS"/>
              </w:rPr>
              <w:t>3</w:t>
            </w:r>
            <w:r w:rsidRPr="00A0123F">
              <w:rPr>
                <w:rFonts w:eastAsia="Times New Roman"/>
                <w:color w:val="000000"/>
                <w:szCs w:val="24"/>
                <w:lang w:val="sr-Latn-RS"/>
              </w:rPr>
              <w:t>.</w:t>
            </w:r>
          </w:p>
        </w:tc>
        <w:tc>
          <w:tcPr>
            <w:tcW w:w="4961" w:type="dxa"/>
            <w:tcBorders>
              <w:top w:val="nil"/>
              <w:left w:val="nil"/>
              <w:bottom w:val="single" w:sz="4" w:space="0" w:color="auto"/>
              <w:right w:val="single" w:sz="4" w:space="0" w:color="auto"/>
            </w:tcBorders>
            <w:shd w:val="clear" w:color="auto" w:fill="auto"/>
            <w:vAlign w:val="bottom"/>
          </w:tcPr>
          <w:p w14:paraId="48F8392F" w14:textId="77777777" w:rsidR="00A0123F" w:rsidRPr="00A0123F" w:rsidRDefault="00A0123F" w:rsidP="00A0123F">
            <w:pPr>
              <w:rPr>
                <w:rFonts w:eastAsia="Times New Roman"/>
                <w:color w:val="000000"/>
                <w:szCs w:val="24"/>
                <w:lang w:val="sr-Cyrl-RS"/>
              </w:rPr>
            </w:pPr>
            <w:r w:rsidRPr="00A0123F">
              <w:rPr>
                <w:rFonts w:eastAsia="Times New Roman"/>
                <w:color w:val="000000"/>
                <w:szCs w:val="24"/>
                <w:lang w:val="sr-Cyrl-RS"/>
              </w:rPr>
              <w:t>Министарство унутрашњих послова</w:t>
            </w:r>
          </w:p>
        </w:tc>
        <w:tc>
          <w:tcPr>
            <w:tcW w:w="2371" w:type="dxa"/>
            <w:tcBorders>
              <w:top w:val="nil"/>
              <w:left w:val="nil"/>
              <w:bottom w:val="single" w:sz="4" w:space="0" w:color="auto"/>
              <w:right w:val="single" w:sz="4" w:space="0" w:color="auto"/>
            </w:tcBorders>
            <w:shd w:val="clear" w:color="auto" w:fill="auto"/>
            <w:noWrap/>
            <w:vAlign w:val="bottom"/>
          </w:tcPr>
          <w:p w14:paraId="75B69FAE" w14:textId="77777777" w:rsidR="00A0123F" w:rsidRPr="00A0123F" w:rsidRDefault="00A0123F" w:rsidP="00A0123F">
            <w:pPr>
              <w:jc w:val="right"/>
              <w:rPr>
                <w:rFonts w:eastAsia="Times New Roman"/>
                <w:color w:val="000000"/>
                <w:szCs w:val="24"/>
                <w:lang w:val="sr-Cyrl-RS"/>
              </w:rPr>
            </w:pPr>
            <w:r w:rsidRPr="00A0123F">
              <w:rPr>
                <w:rFonts w:eastAsia="Times New Roman"/>
                <w:color w:val="000000"/>
                <w:szCs w:val="24"/>
                <w:lang w:val="sr-Cyrl-RS"/>
              </w:rPr>
              <w:t>2.710.685,89</w:t>
            </w:r>
          </w:p>
        </w:tc>
        <w:tc>
          <w:tcPr>
            <w:tcW w:w="883" w:type="dxa"/>
            <w:tcBorders>
              <w:top w:val="nil"/>
              <w:left w:val="nil"/>
              <w:bottom w:val="single" w:sz="4" w:space="0" w:color="auto"/>
              <w:right w:val="single" w:sz="4" w:space="0" w:color="auto"/>
            </w:tcBorders>
            <w:shd w:val="clear" w:color="auto" w:fill="auto"/>
            <w:noWrap/>
            <w:vAlign w:val="bottom"/>
            <w:hideMark/>
          </w:tcPr>
          <w:p w14:paraId="7A18CDB8"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05</w:t>
            </w:r>
          </w:p>
        </w:tc>
      </w:tr>
      <w:tr w:rsidR="00A0123F" w:rsidRPr="00A0123F" w14:paraId="2D2820F5" w14:textId="77777777" w:rsidTr="00AB4390">
        <w:trPr>
          <w:trHeight w:val="56"/>
        </w:trPr>
        <w:tc>
          <w:tcPr>
            <w:tcW w:w="993" w:type="dxa"/>
            <w:tcBorders>
              <w:top w:val="nil"/>
              <w:left w:val="single" w:sz="4" w:space="0" w:color="auto"/>
              <w:bottom w:val="single" w:sz="4" w:space="0" w:color="auto"/>
              <w:right w:val="single" w:sz="4" w:space="0" w:color="auto"/>
            </w:tcBorders>
            <w:shd w:val="clear" w:color="auto" w:fill="auto"/>
            <w:noWrap/>
            <w:vAlign w:val="bottom"/>
          </w:tcPr>
          <w:p w14:paraId="1CD20CBB" w14:textId="77777777" w:rsidR="00A0123F" w:rsidRPr="00A0123F" w:rsidRDefault="00A0123F" w:rsidP="00A0123F">
            <w:pPr>
              <w:jc w:val="center"/>
              <w:rPr>
                <w:rFonts w:eastAsia="Times New Roman"/>
                <w:color w:val="000000"/>
                <w:szCs w:val="24"/>
                <w:lang w:val="sr-Latn-RS"/>
              </w:rPr>
            </w:pPr>
            <w:r w:rsidRPr="00A0123F">
              <w:rPr>
                <w:rFonts w:eastAsia="Times New Roman"/>
                <w:color w:val="000000"/>
                <w:szCs w:val="24"/>
                <w:lang w:val="sr-Cyrl-RS"/>
              </w:rPr>
              <w:t>4</w:t>
            </w:r>
            <w:r w:rsidRPr="00A0123F">
              <w:rPr>
                <w:rFonts w:eastAsia="Times New Roman"/>
                <w:color w:val="000000"/>
                <w:szCs w:val="24"/>
                <w:lang w:val="sr-Latn-RS"/>
              </w:rPr>
              <w:t>.</w:t>
            </w:r>
          </w:p>
        </w:tc>
        <w:tc>
          <w:tcPr>
            <w:tcW w:w="4961" w:type="dxa"/>
            <w:tcBorders>
              <w:top w:val="nil"/>
              <w:left w:val="nil"/>
              <w:bottom w:val="single" w:sz="4" w:space="0" w:color="auto"/>
              <w:right w:val="single" w:sz="4" w:space="0" w:color="auto"/>
            </w:tcBorders>
            <w:shd w:val="clear" w:color="auto" w:fill="auto"/>
            <w:noWrap/>
            <w:vAlign w:val="bottom"/>
          </w:tcPr>
          <w:p w14:paraId="413F2DE9" w14:textId="77777777" w:rsidR="00A0123F" w:rsidRPr="00A0123F" w:rsidRDefault="00A0123F" w:rsidP="00A0123F">
            <w:pPr>
              <w:rPr>
                <w:rFonts w:eastAsia="Times New Roman"/>
                <w:color w:val="000000"/>
                <w:szCs w:val="24"/>
                <w:lang w:val="sr-Cyrl-RS"/>
              </w:rPr>
            </w:pPr>
            <w:r w:rsidRPr="00A0123F">
              <w:rPr>
                <w:rFonts w:eastAsia="Times New Roman"/>
                <w:color w:val="000000"/>
                <w:szCs w:val="24"/>
                <w:lang w:val="sr-Cyrl-RS"/>
              </w:rPr>
              <w:t>Министарство државне управе и локалне самоуправе</w:t>
            </w:r>
          </w:p>
        </w:tc>
        <w:tc>
          <w:tcPr>
            <w:tcW w:w="2371" w:type="dxa"/>
            <w:tcBorders>
              <w:top w:val="nil"/>
              <w:left w:val="nil"/>
              <w:bottom w:val="single" w:sz="4" w:space="0" w:color="auto"/>
              <w:right w:val="single" w:sz="4" w:space="0" w:color="auto"/>
            </w:tcBorders>
            <w:shd w:val="clear" w:color="auto" w:fill="auto"/>
            <w:noWrap/>
            <w:vAlign w:val="bottom"/>
          </w:tcPr>
          <w:p w14:paraId="2FD12487" w14:textId="77777777" w:rsidR="00A0123F" w:rsidRPr="00A0123F" w:rsidRDefault="00A0123F" w:rsidP="00A0123F">
            <w:pPr>
              <w:jc w:val="right"/>
              <w:rPr>
                <w:rFonts w:eastAsia="Times New Roman"/>
                <w:color w:val="000000"/>
                <w:szCs w:val="24"/>
                <w:lang w:val="sr-Cyrl-RS"/>
              </w:rPr>
            </w:pPr>
            <w:r w:rsidRPr="00A0123F">
              <w:rPr>
                <w:rFonts w:eastAsia="Times New Roman"/>
                <w:color w:val="000000"/>
                <w:szCs w:val="24"/>
                <w:lang w:val="sr-Cyrl-RS"/>
              </w:rPr>
              <w:t>43.812.790,92</w:t>
            </w:r>
          </w:p>
        </w:tc>
        <w:tc>
          <w:tcPr>
            <w:tcW w:w="883" w:type="dxa"/>
            <w:tcBorders>
              <w:top w:val="nil"/>
              <w:left w:val="nil"/>
              <w:bottom w:val="single" w:sz="4" w:space="0" w:color="auto"/>
              <w:right w:val="single" w:sz="4" w:space="0" w:color="auto"/>
            </w:tcBorders>
            <w:shd w:val="clear" w:color="auto" w:fill="auto"/>
            <w:noWrap/>
            <w:vAlign w:val="bottom"/>
          </w:tcPr>
          <w:p w14:paraId="05732391"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05</w:t>
            </w:r>
          </w:p>
        </w:tc>
      </w:tr>
      <w:tr w:rsidR="00A0123F" w:rsidRPr="00A0123F" w14:paraId="6638C53D" w14:textId="77777777" w:rsidTr="00AB4390">
        <w:trPr>
          <w:trHeight w:val="56"/>
        </w:trPr>
        <w:tc>
          <w:tcPr>
            <w:tcW w:w="993" w:type="dxa"/>
            <w:tcBorders>
              <w:top w:val="nil"/>
              <w:left w:val="single" w:sz="4" w:space="0" w:color="auto"/>
              <w:bottom w:val="single" w:sz="4" w:space="0" w:color="auto"/>
              <w:right w:val="single" w:sz="4" w:space="0" w:color="auto"/>
            </w:tcBorders>
            <w:shd w:val="clear" w:color="auto" w:fill="auto"/>
            <w:noWrap/>
            <w:vAlign w:val="bottom"/>
          </w:tcPr>
          <w:p w14:paraId="77852214" w14:textId="77777777" w:rsidR="00A0123F" w:rsidRPr="00A0123F" w:rsidRDefault="00A0123F" w:rsidP="00A0123F">
            <w:pPr>
              <w:jc w:val="center"/>
              <w:rPr>
                <w:rFonts w:eastAsia="Times New Roman"/>
                <w:color w:val="000000"/>
                <w:szCs w:val="24"/>
                <w:lang w:val="sr-Latn-RS"/>
              </w:rPr>
            </w:pPr>
            <w:r w:rsidRPr="00A0123F">
              <w:rPr>
                <w:rFonts w:eastAsia="Times New Roman"/>
                <w:color w:val="000000"/>
                <w:szCs w:val="24"/>
                <w:lang w:val="sr-Cyrl-RS"/>
              </w:rPr>
              <w:t>5</w:t>
            </w:r>
            <w:r w:rsidRPr="00A0123F">
              <w:rPr>
                <w:rFonts w:eastAsia="Times New Roman"/>
                <w:color w:val="000000"/>
                <w:szCs w:val="24"/>
                <w:lang w:val="sr-Latn-RS"/>
              </w:rPr>
              <w:t>.</w:t>
            </w:r>
          </w:p>
        </w:tc>
        <w:tc>
          <w:tcPr>
            <w:tcW w:w="4961" w:type="dxa"/>
            <w:tcBorders>
              <w:top w:val="nil"/>
              <w:left w:val="nil"/>
              <w:bottom w:val="single" w:sz="4" w:space="0" w:color="auto"/>
              <w:right w:val="single" w:sz="4" w:space="0" w:color="auto"/>
            </w:tcBorders>
            <w:shd w:val="clear" w:color="auto" w:fill="auto"/>
            <w:noWrap/>
            <w:vAlign w:val="bottom"/>
          </w:tcPr>
          <w:p w14:paraId="4979599E" w14:textId="77777777" w:rsidR="00A0123F" w:rsidRPr="00A0123F" w:rsidRDefault="00A0123F" w:rsidP="00A0123F">
            <w:pPr>
              <w:rPr>
                <w:rFonts w:eastAsia="Times New Roman"/>
                <w:color w:val="000000"/>
                <w:szCs w:val="24"/>
                <w:lang w:val="sr-Cyrl-RS"/>
              </w:rPr>
            </w:pPr>
            <w:r w:rsidRPr="00A0123F">
              <w:rPr>
                <w:rFonts w:eastAsia="Times New Roman"/>
                <w:color w:val="000000"/>
                <w:szCs w:val="24"/>
                <w:lang w:val="sr-Cyrl-RS"/>
              </w:rPr>
              <w:t>Министарство рударства и енергетике</w:t>
            </w:r>
          </w:p>
        </w:tc>
        <w:tc>
          <w:tcPr>
            <w:tcW w:w="2371" w:type="dxa"/>
            <w:tcBorders>
              <w:top w:val="nil"/>
              <w:left w:val="nil"/>
              <w:bottom w:val="single" w:sz="4" w:space="0" w:color="auto"/>
              <w:right w:val="single" w:sz="4" w:space="0" w:color="auto"/>
            </w:tcBorders>
            <w:shd w:val="clear" w:color="auto" w:fill="auto"/>
            <w:noWrap/>
            <w:vAlign w:val="bottom"/>
          </w:tcPr>
          <w:p w14:paraId="4F6FE215" w14:textId="77777777" w:rsidR="00A0123F" w:rsidRPr="00A0123F" w:rsidRDefault="00A0123F" w:rsidP="00A0123F">
            <w:pPr>
              <w:jc w:val="right"/>
              <w:rPr>
                <w:rFonts w:asciiTheme="minorHAnsi" w:eastAsiaTheme="minorHAnsi" w:hAnsiTheme="minorHAnsi" w:cstheme="minorBidi"/>
                <w:i/>
                <w:iCs/>
                <w:color w:val="5B9BD5" w:themeColor="accent1"/>
                <w:sz w:val="22"/>
              </w:rPr>
            </w:pPr>
            <w:r w:rsidRPr="00A0123F">
              <w:rPr>
                <w:rFonts w:eastAsia="Times New Roman"/>
                <w:color w:val="000000"/>
                <w:szCs w:val="24"/>
                <w:lang w:val="sr-Cyrl-RS"/>
              </w:rPr>
              <w:t>584.038.040,05</w:t>
            </w:r>
          </w:p>
        </w:tc>
        <w:tc>
          <w:tcPr>
            <w:tcW w:w="883" w:type="dxa"/>
            <w:tcBorders>
              <w:top w:val="nil"/>
              <w:left w:val="nil"/>
              <w:bottom w:val="single" w:sz="4" w:space="0" w:color="auto"/>
              <w:right w:val="single" w:sz="4" w:space="0" w:color="auto"/>
            </w:tcBorders>
            <w:shd w:val="clear" w:color="auto" w:fill="auto"/>
            <w:noWrap/>
            <w:vAlign w:val="bottom"/>
          </w:tcPr>
          <w:p w14:paraId="124117BF"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05</w:t>
            </w:r>
          </w:p>
        </w:tc>
      </w:tr>
      <w:tr w:rsidR="00A0123F" w:rsidRPr="00A0123F" w14:paraId="255AC16A" w14:textId="77777777" w:rsidTr="00AB4390">
        <w:trPr>
          <w:trHeight w:val="56"/>
        </w:trPr>
        <w:tc>
          <w:tcPr>
            <w:tcW w:w="993" w:type="dxa"/>
            <w:tcBorders>
              <w:top w:val="nil"/>
              <w:left w:val="single" w:sz="4" w:space="0" w:color="auto"/>
              <w:bottom w:val="single" w:sz="4" w:space="0" w:color="auto"/>
              <w:right w:val="single" w:sz="4" w:space="0" w:color="auto"/>
            </w:tcBorders>
            <w:shd w:val="clear" w:color="auto" w:fill="auto"/>
            <w:noWrap/>
            <w:vAlign w:val="bottom"/>
          </w:tcPr>
          <w:p w14:paraId="2AF3A09C" w14:textId="77777777" w:rsidR="00A0123F" w:rsidRPr="00A0123F" w:rsidRDefault="00A0123F" w:rsidP="00A0123F">
            <w:pPr>
              <w:jc w:val="center"/>
              <w:rPr>
                <w:rFonts w:eastAsia="Times New Roman"/>
                <w:color w:val="000000"/>
                <w:szCs w:val="24"/>
                <w:lang w:val="sr-Latn-RS"/>
              </w:rPr>
            </w:pPr>
            <w:r w:rsidRPr="00A0123F">
              <w:rPr>
                <w:rFonts w:eastAsia="Times New Roman"/>
                <w:color w:val="000000"/>
                <w:szCs w:val="24"/>
                <w:lang w:val="sr-Cyrl-RS"/>
              </w:rPr>
              <w:t>6</w:t>
            </w:r>
            <w:r w:rsidRPr="00A0123F">
              <w:rPr>
                <w:rFonts w:eastAsia="Times New Roman"/>
                <w:color w:val="000000"/>
                <w:szCs w:val="24"/>
                <w:lang w:val="sr-Latn-RS"/>
              </w:rPr>
              <w:t>.</w:t>
            </w:r>
          </w:p>
        </w:tc>
        <w:tc>
          <w:tcPr>
            <w:tcW w:w="4961" w:type="dxa"/>
            <w:tcBorders>
              <w:top w:val="nil"/>
              <w:left w:val="nil"/>
              <w:bottom w:val="single" w:sz="4" w:space="0" w:color="auto"/>
              <w:right w:val="single" w:sz="4" w:space="0" w:color="auto"/>
            </w:tcBorders>
            <w:shd w:val="clear" w:color="auto" w:fill="auto"/>
            <w:vAlign w:val="bottom"/>
          </w:tcPr>
          <w:p w14:paraId="5F654647" w14:textId="77777777" w:rsidR="00A0123F" w:rsidRPr="00A0123F" w:rsidRDefault="00A0123F" w:rsidP="00A0123F">
            <w:pPr>
              <w:rPr>
                <w:rFonts w:eastAsia="Times New Roman"/>
                <w:color w:val="000000"/>
                <w:szCs w:val="24"/>
                <w:lang w:val="sr-Cyrl-RS"/>
              </w:rPr>
            </w:pPr>
            <w:r w:rsidRPr="00A0123F">
              <w:rPr>
                <w:rFonts w:eastAsia="Times New Roman"/>
                <w:color w:val="000000"/>
                <w:szCs w:val="24"/>
                <w:lang w:val="sr-Cyrl-RS"/>
              </w:rPr>
              <w:t>Комесаријат за избеглице и миграције</w:t>
            </w:r>
          </w:p>
        </w:tc>
        <w:tc>
          <w:tcPr>
            <w:tcW w:w="2371" w:type="dxa"/>
            <w:tcBorders>
              <w:top w:val="nil"/>
              <w:left w:val="nil"/>
              <w:bottom w:val="single" w:sz="4" w:space="0" w:color="auto"/>
              <w:right w:val="single" w:sz="4" w:space="0" w:color="auto"/>
            </w:tcBorders>
            <w:shd w:val="clear" w:color="auto" w:fill="auto"/>
            <w:noWrap/>
            <w:vAlign w:val="bottom"/>
          </w:tcPr>
          <w:p w14:paraId="4B46082E" w14:textId="77777777" w:rsidR="00A0123F" w:rsidRPr="00A0123F" w:rsidRDefault="00A0123F" w:rsidP="00A0123F">
            <w:pPr>
              <w:jc w:val="right"/>
              <w:rPr>
                <w:rFonts w:eastAsia="Times New Roman"/>
                <w:color w:val="000000"/>
                <w:szCs w:val="24"/>
                <w:lang w:val="sr-Cyrl-RS"/>
              </w:rPr>
            </w:pPr>
            <w:r w:rsidRPr="00A0123F">
              <w:rPr>
                <w:rFonts w:eastAsia="Times New Roman"/>
                <w:color w:val="000000"/>
                <w:szCs w:val="24"/>
                <w:lang w:val="sr-Cyrl-RS"/>
              </w:rPr>
              <w:t>1.530.453.645,85</w:t>
            </w:r>
          </w:p>
        </w:tc>
        <w:tc>
          <w:tcPr>
            <w:tcW w:w="883" w:type="dxa"/>
            <w:tcBorders>
              <w:top w:val="nil"/>
              <w:left w:val="nil"/>
              <w:bottom w:val="single" w:sz="4" w:space="0" w:color="auto"/>
              <w:right w:val="single" w:sz="4" w:space="0" w:color="auto"/>
            </w:tcBorders>
            <w:shd w:val="clear" w:color="auto" w:fill="auto"/>
            <w:noWrap/>
            <w:vAlign w:val="bottom"/>
          </w:tcPr>
          <w:p w14:paraId="58B4A640"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05</w:t>
            </w:r>
          </w:p>
        </w:tc>
      </w:tr>
      <w:tr w:rsidR="00A0123F" w:rsidRPr="00A0123F" w14:paraId="13B7DB8D" w14:textId="77777777" w:rsidTr="00AB4390">
        <w:trPr>
          <w:trHeight w:val="330"/>
        </w:trPr>
        <w:tc>
          <w:tcPr>
            <w:tcW w:w="993" w:type="dxa"/>
            <w:tcBorders>
              <w:top w:val="nil"/>
              <w:left w:val="single" w:sz="4" w:space="0" w:color="auto"/>
              <w:bottom w:val="single" w:sz="4" w:space="0" w:color="auto"/>
              <w:right w:val="single" w:sz="4" w:space="0" w:color="auto"/>
            </w:tcBorders>
            <w:shd w:val="clear" w:color="auto" w:fill="auto"/>
            <w:noWrap/>
            <w:vAlign w:val="bottom"/>
          </w:tcPr>
          <w:p w14:paraId="25BAC305" w14:textId="77777777" w:rsidR="00A0123F" w:rsidRPr="00A0123F" w:rsidRDefault="00A0123F" w:rsidP="00A0123F">
            <w:pPr>
              <w:jc w:val="center"/>
              <w:rPr>
                <w:rFonts w:eastAsia="Times New Roman"/>
                <w:color w:val="000000"/>
                <w:szCs w:val="24"/>
                <w:lang w:val="sr-Latn-RS"/>
              </w:rPr>
            </w:pPr>
            <w:r w:rsidRPr="00A0123F">
              <w:rPr>
                <w:rFonts w:eastAsia="Times New Roman"/>
                <w:color w:val="000000"/>
                <w:szCs w:val="24"/>
                <w:lang w:val="sr-Cyrl-RS"/>
              </w:rPr>
              <w:t>7</w:t>
            </w:r>
            <w:r w:rsidRPr="00A0123F">
              <w:rPr>
                <w:rFonts w:eastAsia="Times New Roman"/>
                <w:color w:val="000000"/>
                <w:szCs w:val="24"/>
                <w:lang w:val="sr-Latn-RS"/>
              </w:rPr>
              <w:t>.</w:t>
            </w:r>
          </w:p>
        </w:tc>
        <w:tc>
          <w:tcPr>
            <w:tcW w:w="4961" w:type="dxa"/>
            <w:tcBorders>
              <w:top w:val="nil"/>
              <w:left w:val="nil"/>
              <w:bottom w:val="single" w:sz="4" w:space="0" w:color="auto"/>
              <w:right w:val="single" w:sz="4" w:space="0" w:color="auto"/>
            </w:tcBorders>
            <w:shd w:val="clear" w:color="auto" w:fill="auto"/>
            <w:noWrap/>
            <w:vAlign w:val="bottom"/>
          </w:tcPr>
          <w:p w14:paraId="08D8638C" w14:textId="77777777" w:rsidR="00A0123F" w:rsidRPr="00A0123F" w:rsidRDefault="00A0123F" w:rsidP="00A0123F">
            <w:pPr>
              <w:rPr>
                <w:rFonts w:eastAsia="Times New Roman"/>
                <w:color w:val="000000"/>
                <w:szCs w:val="24"/>
                <w:lang w:val="sr-Cyrl-RS"/>
              </w:rPr>
            </w:pPr>
            <w:r w:rsidRPr="00A0123F">
              <w:rPr>
                <w:rFonts w:eastAsia="Times New Roman"/>
                <w:color w:val="000000"/>
                <w:szCs w:val="24"/>
                <w:lang w:val="sr-Cyrl-RS"/>
              </w:rPr>
              <w:t>Установе културе</w:t>
            </w:r>
          </w:p>
        </w:tc>
        <w:tc>
          <w:tcPr>
            <w:tcW w:w="2371" w:type="dxa"/>
            <w:tcBorders>
              <w:top w:val="nil"/>
              <w:left w:val="nil"/>
              <w:bottom w:val="single" w:sz="4" w:space="0" w:color="auto"/>
              <w:right w:val="single" w:sz="4" w:space="0" w:color="auto"/>
            </w:tcBorders>
            <w:shd w:val="clear" w:color="auto" w:fill="auto"/>
            <w:noWrap/>
            <w:vAlign w:val="bottom"/>
          </w:tcPr>
          <w:p w14:paraId="706FA555" w14:textId="77777777" w:rsidR="00A0123F" w:rsidRPr="00A0123F" w:rsidRDefault="00A0123F" w:rsidP="00A0123F">
            <w:pPr>
              <w:jc w:val="right"/>
              <w:rPr>
                <w:rFonts w:eastAsia="Times New Roman"/>
                <w:color w:val="000000"/>
                <w:szCs w:val="24"/>
                <w:lang w:val="sr-Cyrl-RS"/>
              </w:rPr>
            </w:pPr>
            <w:r w:rsidRPr="00A0123F">
              <w:rPr>
                <w:rFonts w:eastAsia="Times New Roman"/>
                <w:color w:val="000000"/>
                <w:szCs w:val="24"/>
                <w:lang w:val="sr-Cyrl-RS"/>
              </w:rPr>
              <w:t>659.149,10</w:t>
            </w:r>
          </w:p>
        </w:tc>
        <w:tc>
          <w:tcPr>
            <w:tcW w:w="883" w:type="dxa"/>
            <w:tcBorders>
              <w:top w:val="nil"/>
              <w:left w:val="nil"/>
              <w:bottom w:val="single" w:sz="4" w:space="0" w:color="auto"/>
              <w:right w:val="single" w:sz="4" w:space="0" w:color="auto"/>
            </w:tcBorders>
            <w:shd w:val="clear" w:color="auto" w:fill="auto"/>
            <w:noWrap/>
            <w:vAlign w:val="bottom"/>
          </w:tcPr>
          <w:p w14:paraId="0626A5EB"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05</w:t>
            </w:r>
          </w:p>
        </w:tc>
      </w:tr>
      <w:tr w:rsidR="00A0123F" w:rsidRPr="00A0123F" w14:paraId="08EACD47" w14:textId="77777777" w:rsidTr="00AB4390">
        <w:trPr>
          <w:trHeight w:val="56"/>
        </w:trPr>
        <w:tc>
          <w:tcPr>
            <w:tcW w:w="993" w:type="dxa"/>
            <w:tcBorders>
              <w:top w:val="nil"/>
              <w:left w:val="single" w:sz="4" w:space="0" w:color="auto"/>
              <w:bottom w:val="single" w:sz="4" w:space="0" w:color="auto"/>
              <w:right w:val="single" w:sz="4" w:space="0" w:color="auto"/>
            </w:tcBorders>
            <w:shd w:val="clear" w:color="auto" w:fill="auto"/>
            <w:noWrap/>
            <w:vAlign w:val="bottom"/>
          </w:tcPr>
          <w:p w14:paraId="0F6E6606" w14:textId="77777777" w:rsidR="00A0123F" w:rsidRPr="00A0123F" w:rsidRDefault="00A0123F" w:rsidP="00A0123F">
            <w:pPr>
              <w:jc w:val="center"/>
              <w:rPr>
                <w:rFonts w:eastAsia="Times New Roman"/>
                <w:color w:val="000000"/>
                <w:szCs w:val="24"/>
                <w:lang w:val="sr-Latn-RS"/>
              </w:rPr>
            </w:pPr>
            <w:r w:rsidRPr="00A0123F">
              <w:rPr>
                <w:rFonts w:eastAsia="Times New Roman"/>
                <w:color w:val="000000"/>
                <w:szCs w:val="24"/>
                <w:lang w:val="sr-Cyrl-RS"/>
              </w:rPr>
              <w:t>8</w:t>
            </w:r>
            <w:r w:rsidRPr="00A0123F">
              <w:rPr>
                <w:rFonts w:eastAsia="Times New Roman"/>
                <w:color w:val="000000"/>
                <w:szCs w:val="24"/>
                <w:lang w:val="sr-Latn-RS"/>
              </w:rPr>
              <w:t>.</w:t>
            </w:r>
          </w:p>
        </w:tc>
        <w:tc>
          <w:tcPr>
            <w:tcW w:w="4961" w:type="dxa"/>
            <w:tcBorders>
              <w:top w:val="nil"/>
              <w:left w:val="nil"/>
              <w:bottom w:val="single" w:sz="4" w:space="0" w:color="auto"/>
              <w:right w:val="single" w:sz="4" w:space="0" w:color="auto"/>
            </w:tcBorders>
            <w:shd w:val="clear" w:color="auto" w:fill="auto"/>
            <w:noWrap/>
            <w:vAlign w:val="bottom"/>
          </w:tcPr>
          <w:p w14:paraId="194CB7B1" w14:textId="77777777" w:rsidR="00A0123F" w:rsidRPr="00A0123F" w:rsidRDefault="00A0123F" w:rsidP="00A0123F">
            <w:pPr>
              <w:rPr>
                <w:rFonts w:eastAsia="Times New Roman"/>
                <w:color w:val="000000"/>
                <w:szCs w:val="24"/>
                <w:lang w:val="sr-Cyrl-RS"/>
              </w:rPr>
            </w:pPr>
            <w:r w:rsidRPr="00A0123F">
              <w:rPr>
                <w:rFonts w:eastAsia="Times New Roman"/>
                <w:color w:val="000000"/>
                <w:szCs w:val="24"/>
                <w:lang w:val="sr-Cyrl-RS"/>
              </w:rPr>
              <w:t>Средње образовање</w:t>
            </w:r>
          </w:p>
        </w:tc>
        <w:tc>
          <w:tcPr>
            <w:tcW w:w="237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2FCE07" w14:textId="77777777" w:rsidR="00A0123F" w:rsidRPr="00A0123F" w:rsidRDefault="00A0123F" w:rsidP="00A0123F">
            <w:pPr>
              <w:jc w:val="right"/>
              <w:rPr>
                <w:rFonts w:eastAsia="Times New Roman"/>
                <w:color w:val="000000"/>
                <w:szCs w:val="24"/>
                <w:lang w:val="sr-Cyrl-RS"/>
              </w:rPr>
            </w:pPr>
            <w:r w:rsidRPr="00A0123F">
              <w:rPr>
                <w:rFonts w:eastAsia="Times New Roman"/>
                <w:color w:val="000000"/>
                <w:szCs w:val="24"/>
                <w:lang w:val="sr-Cyrl-RS"/>
              </w:rPr>
              <w:t>2.736.407,74</w:t>
            </w:r>
          </w:p>
        </w:tc>
        <w:tc>
          <w:tcPr>
            <w:tcW w:w="8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FFBC61"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05</w:t>
            </w:r>
          </w:p>
        </w:tc>
      </w:tr>
      <w:tr w:rsidR="00A0123F" w:rsidRPr="00A0123F" w14:paraId="03C60DD2" w14:textId="77777777" w:rsidTr="00AB4390">
        <w:trPr>
          <w:trHeight w:val="56"/>
        </w:trPr>
        <w:tc>
          <w:tcPr>
            <w:tcW w:w="993" w:type="dxa"/>
            <w:tcBorders>
              <w:top w:val="nil"/>
              <w:left w:val="single" w:sz="4" w:space="0" w:color="auto"/>
              <w:bottom w:val="single" w:sz="4" w:space="0" w:color="auto"/>
              <w:right w:val="single" w:sz="4" w:space="0" w:color="auto"/>
            </w:tcBorders>
            <w:shd w:val="clear" w:color="auto" w:fill="auto"/>
            <w:noWrap/>
            <w:vAlign w:val="bottom"/>
          </w:tcPr>
          <w:p w14:paraId="32D1CFD2" w14:textId="77777777" w:rsidR="00A0123F" w:rsidRPr="00A0123F" w:rsidRDefault="00A0123F" w:rsidP="00A0123F">
            <w:pPr>
              <w:jc w:val="center"/>
              <w:rPr>
                <w:rFonts w:eastAsia="Times New Roman"/>
                <w:color w:val="000000"/>
                <w:szCs w:val="24"/>
                <w:lang w:val="sr-Latn-RS"/>
              </w:rPr>
            </w:pPr>
            <w:r w:rsidRPr="00A0123F">
              <w:rPr>
                <w:rFonts w:eastAsia="Times New Roman"/>
                <w:color w:val="000000"/>
                <w:szCs w:val="24"/>
                <w:lang w:val="sr-Cyrl-RS"/>
              </w:rPr>
              <w:t>9</w:t>
            </w:r>
            <w:r w:rsidRPr="00A0123F">
              <w:rPr>
                <w:rFonts w:eastAsia="Times New Roman"/>
                <w:color w:val="000000"/>
                <w:szCs w:val="24"/>
                <w:lang w:val="sr-Latn-RS"/>
              </w:rPr>
              <w:t>.</w:t>
            </w:r>
          </w:p>
        </w:tc>
        <w:tc>
          <w:tcPr>
            <w:tcW w:w="4961" w:type="dxa"/>
            <w:tcBorders>
              <w:top w:val="nil"/>
              <w:left w:val="nil"/>
              <w:bottom w:val="single" w:sz="4" w:space="0" w:color="auto"/>
              <w:right w:val="single" w:sz="4" w:space="0" w:color="auto"/>
            </w:tcBorders>
            <w:shd w:val="clear" w:color="auto" w:fill="auto"/>
            <w:noWrap/>
            <w:vAlign w:val="bottom"/>
          </w:tcPr>
          <w:p w14:paraId="361E7984" w14:textId="77777777" w:rsidR="00A0123F" w:rsidRPr="00A0123F" w:rsidRDefault="00A0123F" w:rsidP="00A0123F">
            <w:pPr>
              <w:rPr>
                <w:rFonts w:eastAsia="Times New Roman"/>
                <w:color w:val="000000"/>
                <w:szCs w:val="24"/>
                <w:lang w:val="sr-Cyrl-RS"/>
              </w:rPr>
            </w:pPr>
            <w:r w:rsidRPr="00A0123F">
              <w:rPr>
                <w:rFonts w:eastAsia="Times New Roman"/>
                <w:color w:val="000000"/>
                <w:szCs w:val="24"/>
                <w:lang w:val="sr-Cyrl-RS"/>
              </w:rPr>
              <w:t>Установе у области социјалне заштите</w:t>
            </w:r>
          </w:p>
        </w:tc>
        <w:tc>
          <w:tcPr>
            <w:tcW w:w="237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2888B5" w14:textId="77777777" w:rsidR="00A0123F" w:rsidRPr="00A0123F" w:rsidRDefault="00A0123F" w:rsidP="00A0123F">
            <w:pPr>
              <w:jc w:val="right"/>
              <w:rPr>
                <w:rFonts w:eastAsia="Times New Roman"/>
                <w:color w:val="000000"/>
                <w:szCs w:val="24"/>
                <w:lang w:val="sr-Cyrl-RS"/>
              </w:rPr>
            </w:pPr>
            <w:r w:rsidRPr="00A0123F">
              <w:rPr>
                <w:rFonts w:eastAsia="Times New Roman"/>
                <w:color w:val="000000"/>
                <w:szCs w:val="24"/>
                <w:lang w:val="sr-Cyrl-RS"/>
              </w:rPr>
              <w:t>2.034.339,91</w:t>
            </w:r>
          </w:p>
        </w:tc>
        <w:tc>
          <w:tcPr>
            <w:tcW w:w="8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1153BC"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05</w:t>
            </w:r>
          </w:p>
        </w:tc>
      </w:tr>
      <w:tr w:rsidR="00A0123F" w:rsidRPr="00A0123F" w14:paraId="3ECA3384" w14:textId="77777777" w:rsidTr="00AB4390">
        <w:trPr>
          <w:trHeight w:val="56"/>
        </w:trPr>
        <w:tc>
          <w:tcPr>
            <w:tcW w:w="993" w:type="dxa"/>
            <w:tcBorders>
              <w:top w:val="nil"/>
              <w:left w:val="single" w:sz="4" w:space="0" w:color="auto"/>
              <w:bottom w:val="single" w:sz="4" w:space="0" w:color="auto"/>
              <w:right w:val="single" w:sz="4" w:space="0" w:color="auto"/>
            </w:tcBorders>
            <w:shd w:val="clear" w:color="auto" w:fill="auto"/>
            <w:noWrap/>
            <w:vAlign w:val="bottom"/>
          </w:tcPr>
          <w:p w14:paraId="600CDF71" w14:textId="77777777" w:rsidR="00A0123F" w:rsidRPr="00A0123F" w:rsidRDefault="00A0123F" w:rsidP="00A0123F">
            <w:pPr>
              <w:jc w:val="center"/>
              <w:rPr>
                <w:rFonts w:eastAsia="Times New Roman"/>
                <w:color w:val="000000"/>
                <w:szCs w:val="24"/>
                <w:lang w:val="sr-Cyrl-RS"/>
              </w:rPr>
            </w:pPr>
          </w:p>
        </w:tc>
        <w:tc>
          <w:tcPr>
            <w:tcW w:w="4961" w:type="dxa"/>
            <w:tcBorders>
              <w:top w:val="nil"/>
              <w:left w:val="nil"/>
              <w:bottom w:val="single" w:sz="4" w:space="0" w:color="auto"/>
              <w:right w:val="single" w:sz="4" w:space="0" w:color="auto"/>
            </w:tcBorders>
            <w:shd w:val="clear" w:color="auto" w:fill="auto"/>
            <w:noWrap/>
            <w:vAlign w:val="bottom"/>
          </w:tcPr>
          <w:p w14:paraId="68E4EE0E" w14:textId="77777777" w:rsidR="00A0123F" w:rsidRPr="00A0123F" w:rsidRDefault="00A0123F" w:rsidP="00AB3FE4">
            <w:pPr>
              <w:rPr>
                <w:rFonts w:eastAsia="Times New Roman"/>
                <w:b/>
                <w:bCs/>
                <w:color w:val="000000"/>
                <w:szCs w:val="24"/>
                <w:lang w:val="sr-Cyrl-RS"/>
              </w:rPr>
            </w:pPr>
            <w:r w:rsidRPr="00A0123F">
              <w:rPr>
                <w:rFonts w:eastAsia="Times New Roman"/>
                <w:b/>
                <w:bCs/>
                <w:color w:val="000000"/>
                <w:szCs w:val="24"/>
                <w:lang w:val="sr-Cyrl-RS"/>
              </w:rPr>
              <w:t>Укупно извор 05</w:t>
            </w:r>
          </w:p>
        </w:tc>
        <w:tc>
          <w:tcPr>
            <w:tcW w:w="237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8D8087" w14:textId="77777777" w:rsidR="00A0123F" w:rsidRPr="00A0123F" w:rsidRDefault="00A0123F" w:rsidP="00A0123F">
            <w:pPr>
              <w:jc w:val="right"/>
              <w:rPr>
                <w:rFonts w:eastAsia="Times New Roman"/>
                <w:color w:val="000000"/>
                <w:szCs w:val="24"/>
                <w:lang w:val="sr-Cyrl-RS"/>
              </w:rPr>
            </w:pPr>
            <w:r w:rsidRPr="00A0123F">
              <w:rPr>
                <w:rFonts w:eastAsia="Times New Roman"/>
                <w:b/>
                <w:bCs/>
                <w:color w:val="000000"/>
                <w:szCs w:val="24"/>
                <w:lang w:val="sr-Cyrl-RS"/>
              </w:rPr>
              <w:t>2.195.907.107,16</w:t>
            </w:r>
          </w:p>
        </w:tc>
        <w:tc>
          <w:tcPr>
            <w:tcW w:w="8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889509" w14:textId="77777777" w:rsidR="00A0123F" w:rsidRPr="00A0123F" w:rsidRDefault="00A0123F" w:rsidP="00A0123F">
            <w:pPr>
              <w:jc w:val="center"/>
              <w:rPr>
                <w:rFonts w:eastAsia="Times New Roman"/>
                <w:color w:val="000000"/>
                <w:szCs w:val="24"/>
                <w:lang w:val="sr-Cyrl-RS"/>
              </w:rPr>
            </w:pPr>
          </w:p>
        </w:tc>
      </w:tr>
      <w:tr w:rsidR="00A0123F" w:rsidRPr="00A0123F" w14:paraId="32446647" w14:textId="77777777" w:rsidTr="00AB4390">
        <w:trPr>
          <w:trHeight w:val="315"/>
        </w:trPr>
        <w:tc>
          <w:tcPr>
            <w:tcW w:w="993" w:type="dxa"/>
            <w:tcBorders>
              <w:top w:val="nil"/>
              <w:left w:val="single" w:sz="4" w:space="0" w:color="auto"/>
              <w:bottom w:val="single" w:sz="4" w:space="0" w:color="auto"/>
              <w:right w:val="single" w:sz="4" w:space="0" w:color="auto"/>
            </w:tcBorders>
            <w:shd w:val="clear" w:color="auto" w:fill="auto"/>
            <w:noWrap/>
            <w:vAlign w:val="bottom"/>
          </w:tcPr>
          <w:p w14:paraId="6E272019" w14:textId="77777777" w:rsidR="00A0123F" w:rsidRPr="00A0123F" w:rsidRDefault="00A0123F" w:rsidP="00A0123F">
            <w:pPr>
              <w:jc w:val="center"/>
              <w:rPr>
                <w:rFonts w:eastAsia="Times New Roman"/>
                <w:color w:val="000000"/>
                <w:szCs w:val="24"/>
                <w:lang w:val="sr-Latn-RS"/>
              </w:rPr>
            </w:pPr>
            <w:r w:rsidRPr="00A0123F">
              <w:rPr>
                <w:rFonts w:eastAsia="Times New Roman"/>
                <w:color w:val="000000"/>
                <w:szCs w:val="24"/>
                <w:lang w:val="sr-Cyrl-RS"/>
              </w:rPr>
              <w:t>10</w:t>
            </w:r>
            <w:r w:rsidRPr="00A0123F">
              <w:rPr>
                <w:rFonts w:eastAsia="Times New Roman"/>
                <w:color w:val="000000"/>
                <w:szCs w:val="24"/>
                <w:lang w:val="sr-Latn-RS"/>
              </w:rPr>
              <w:t>.</w:t>
            </w:r>
          </w:p>
        </w:tc>
        <w:tc>
          <w:tcPr>
            <w:tcW w:w="4961" w:type="dxa"/>
            <w:tcBorders>
              <w:top w:val="nil"/>
              <w:left w:val="nil"/>
              <w:bottom w:val="single" w:sz="4" w:space="0" w:color="auto"/>
              <w:right w:val="single" w:sz="4" w:space="0" w:color="auto"/>
            </w:tcBorders>
            <w:shd w:val="clear" w:color="auto" w:fill="auto"/>
            <w:vAlign w:val="bottom"/>
          </w:tcPr>
          <w:p w14:paraId="6E07546B" w14:textId="77777777" w:rsidR="00A0123F" w:rsidRPr="00A0123F" w:rsidRDefault="00A0123F" w:rsidP="00A0123F">
            <w:pPr>
              <w:rPr>
                <w:rFonts w:eastAsia="Times New Roman"/>
                <w:color w:val="000000"/>
                <w:szCs w:val="24"/>
                <w:lang w:val="sr-Cyrl-RS"/>
              </w:rPr>
            </w:pPr>
            <w:r w:rsidRPr="00A0123F">
              <w:rPr>
                <w:rFonts w:eastAsia="Times New Roman"/>
                <w:color w:val="000000"/>
                <w:szCs w:val="24"/>
                <w:lang w:val="sr-Cyrl-RS"/>
              </w:rPr>
              <w:t>Служба за управљање кадровима</w:t>
            </w:r>
          </w:p>
        </w:tc>
        <w:tc>
          <w:tcPr>
            <w:tcW w:w="237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3E7818" w14:textId="77777777" w:rsidR="00A0123F" w:rsidRPr="00A0123F" w:rsidRDefault="00A0123F" w:rsidP="00A0123F">
            <w:pPr>
              <w:jc w:val="right"/>
              <w:rPr>
                <w:rFonts w:eastAsia="Times New Roman"/>
                <w:color w:val="000000"/>
                <w:szCs w:val="24"/>
                <w:lang w:val="sr-Cyrl-RS"/>
              </w:rPr>
            </w:pPr>
            <w:r w:rsidRPr="00A0123F">
              <w:rPr>
                <w:rFonts w:eastAsia="Times New Roman"/>
                <w:color w:val="000000"/>
                <w:szCs w:val="24"/>
                <w:lang w:val="sr-Cyrl-RS"/>
              </w:rPr>
              <w:t>443.746,03</w:t>
            </w:r>
          </w:p>
        </w:tc>
        <w:tc>
          <w:tcPr>
            <w:tcW w:w="8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9207DC"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06</w:t>
            </w:r>
            <w:r w:rsidRPr="00A0123F">
              <w:rPr>
                <w:rFonts w:eastAsia="Times New Roman"/>
                <w:color w:val="000000"/>
                <w:szCs w:val="24"/>
                <w:vertAlign w:val="superscript"/>
                <w:lang w:val="sr-Cyrl-RS"/>
              </w:rPr>
              <w:footnoteReference w:id="2"/>
            </w:r>
          </w:p>
        </w:tc>
      </w:tr>
      <w:tr w:rsidR="00A0123F" w:rsidRPr="00A0123F" w14:paraId="150D1A99" w14:textId="77777777" w:rsidTr="00AB4390">
        <w:trPr>
          <w:trHeight w:val="206"/>
        </w:trPr>
        <w:tc>
          <w:tcPr>
            <w:tcW w:w="993" w:type="dxa"/>
            <w:tcBorders>
              <w:top w:val="nil"/>
              <w:left w:val="single" w:sz="4" w:space="0" w:color="auto"/>
              <w:bottom w:val="single" w:sz="4" w:space="0" w:color="auto"/>
              <w:right w:val="single" w:sz="4" w:space="0" w:color="auto"/>
            </w:tcBorders>
            <w:shd w:val="clear" w:color="auto" w:fill="auto"/>
            <w:vAlign w:val="bottom"/>
          </w:tcPr>
          <w:p w14:paraId="05148617" w14:textId="77777777" w:rsidR="00A0123F" w:rsidRPr="00A0123F" w:rsidRDefault="00A0123F" w:rsidP="00A0123F">
            <w:pPr>
              <w:jc w:val="center"/>
              <w:rPr>
                <w:rFonts w:eastAsia="Times New Roman"/>
                <w:color w:val="000000"/>
                <w:szCs w:val="24"/>
                <w:lang w:val="sr-Latn-RS"/>
              </w:rPr>
            </w:pPr>
            <w:r w:rsidRPr="00A0123F">
              <w:rPr>
                <w:rFonts w:eastAsia="Times New Roman"/>
                <w:color w:val="000000"/>
                <w:szCs w:val="24"/>
                <w:lang w:val="sr-Cyrl-RS"/>
              </w:rPr>
              <w:t>11</w:t>
            </w:r>
            <w:r w:rsidRPr="00A0123F">
              <w:rPr>
                <w:rFonts w:eastAsia="Times New Roman"/>
                <w:color w:val="000000"/>
                <w:szCs w:val="24"/>
                <w:lang w:val="sr-Latn-RS"/>
              </w:rPr>
              <w:t>.</w:t>
            </w:r>
          </w:p>
        </w:tc>
        <w:tc>
          <w:tcPr>
            <w:tcW w:w="4961" w:type="dxa"/>
            <w:tcBorders>
              <w:top w:val="nil"/>
              <w:left w:val="nil"/>
              <w:bottom w:val="single" w:sz="4" w:space="0" w:color="auto"/>
              <w:right w:val="single" w:sz="4" w:space="0" w:color="auto"/>
            </w:tcBorders>
            <w:shd w:val="clear" w:color="auto" w:fill="auto"/>
            <w:vAlign w:val="bottom"/>
          </w:tcPr>
          <w:p w14:paraId="7F68E117" w14:textId="77777777" w:rsidR="00A0123F" w:rsidRPr="00A0123F" w:rsidRDefault="00A0123F" w:rsidP="00A0123F">
            <w:pPr>
              <w:rPr>
                <w:rFonts w:eastAsia="Times New Roman"/>
                <w:color w:val="000000"/>
                <w:szCs w:val="24"/>
                <w:lang w:val="sr-Cyrl-RS"/>
              </w:rPr>
            </w:pPr>
            <w:r w:rsidRPr="00A0123F">
              <w:rPr>
                <w:rFonts w:eastAsia="Times New Roman"/>
                <w:color w:val="000000"/>
                <w:szCs w:val="24"/>
                <w:lang w:val="sr-Cyrl-RS"/>
              </w:rPr>
              <w:t>Канцеларија за управљање јавним улагањима</w:t>
            </w:r>
          </w:p>
        </w:tc>
        <w:tc>
          <w:tcPr>
            <w:tcW w:w="2371" w:type="dxa"/>
            <w:tcBorders>
              <w:top w:val="single" w:sz="4" w:space="0" w:color="auto"/>
              <w:left w:val="nil"/>
              <w:bottom w:val="single" w:sz="4" w:space="0" w:color="auto"/>
              <w:right w:val="single" w:sz="4" w:space="0" w:color="auto"/>
            </w:tcBorders>
            <w:shd w:val="clear" w:color="auto" w:fill="auto"/>
            <w:noWrap/>
            <w:vAlign w:val="bottom"/>
          </w:tcPr>
          <w:p w14:paraId="75902D28" w14:textId="77777777" w:rsidR="00A0123F" w:rsidRPr="00A0123F" w:rsidRDefault="00A0123F" w:rsidP="00A0123F">
            <w:pPr>
              <w:jc w:val="right"/>
              <w:rPr>
                <w:rFonts w:eastAsia="Times New Roman"/>
                <w:color w:val="000000"/>
                <w:szCs w:val="24"/>
                <w:lang w:val="sr-Cyrl-RS"/>
              </w:rPr>
            </w:pPr>
            <w:r w:rsidRPr="00A0123F">
              <w:rPr>
                <w:rFonts w:eastAsia="Times New Roman"/>
                <w:color w:val="000000"/>
                <w:szCs w:val="24"/>
                <w:lang w:val="sr-Cyrl-RS"/>
              </w:rPr>
              <w:t>120.465.877,19</w:t>
            </w:r>
          </w:p>
        </w:tc>
        <w:tc>
          <w:tcPr>
            <w:tcW w:w="883" w:type="dxa"/>
            <w:tcBorders>
              <w:top w:val="single" w:sz="4" w:space="0" w:color="auto"/>
              <w:left w:val="nil"/>
              <w:bottom w:val="single" w:sz="4" w:space="0" w:color="auto"/>
              <w:right w:val="single" w:sz="4" w:space="0" w:color="auto"/>
            </w:tcBorders>
            <w:shd w:val="clear" w:color="auto" w:fill="auto"/>
            <w:noWrap/>
            <w:vAlign w:val="bottom"/>
            <w:hideMark/>
          </w:tcPr>
          <w:p w14:paraId="372156D6"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06</w:t>
            </w:r>
          </w:p>
        </w:tc>
      </w:tr>
      <w:tr w:rsidR="00A0123F" w:rsidRPr="00A0123F" w14:paraId="0D769AA9" w14:textId="77777777" w:rsidTr="00AB4390">
        <w:trPr>
          <w:trHeight w:val="163"/>
        </w:trPr>
        <w:tc>
          <w:tcPr>
            <w:tcW w:w="993" w:type="dxa"/>
            <w:tcBorders>
              <w:top w:val="nil"/>
              <w:left w:val="single" w:sz="4" w:space="0" w:color="auto"/>
              <w:bottom w:val="single" w:sz="4" w:space="0" w:color="auto"/>
              <w:right w:val="single" w:sz="4" w:space="0" w:color="auto"/>
            </w:tcBorders>
            <w:shd w:val="clear" w:color="auto" w:fill="auto"/>
            <w:noWrap/>
            <w:vAlign w:val="bottom"/>
          </w:tcPr>
          <w:p w14:paraId="32C224AB" w14:textId="77777777" w:rsidR="00A0123F" w:rsidRPr="00A0123F" w:rsidRDefault="00A0123F" w:rsidP="00A0123F">
            <w:pPr>
              <w:jc w:val="center"/>
              <w:rPr>
                <w:rFonts w:eastAsia="Times New Roman"/>
                <w:color w:val="000000"/>
                <w:szCs w:val="24"/>
                <w:lang w:val="sr-Latn-RS"/>
              </w:rPr>
            </w:pPr>
            <w:r w:rsidRPr="00A0123F">
              <w:rPr>
                <w:rFonts w:eastAsia="Times New Roman"/>
                <w:color w:val="000000"/>
                <w:szCs w:val="24"/>
                <w:lang w:val="sr-Cyrl-RS"/>
              </w:rPr>
              <w:t>12</w:t>
            </w:r>
            <w:r w:rsidRPr="00A0123F">
              <w:rPr>
                <w:rFonts w:eastAsia="Times New Roman"/>
                <w:color w:val="000000"/>
                <w:szCs w:val="24"/>
                <w:lang w:val="sr-Latn-RS"/>
              </w:rPr>
              <w:t>.</w:t>
            </w:r>
          </w:p>
        </w:tc>
        <w:tc>
          <w:tcPr>
            <w:tcW w:w="4961" w:type="dxa"/>
            <w:tcBorders>
              <w:top w:val="nil"/>
              <w:left w:val="nil"/>
              <w:bottom w:val="single" w:sz="4" w:space="0" w:color="auto"/>
              <w:right w:val="single" w:sz="4" w:space="0" w:color="auto"/>
            </w:tcBorders>
            <w:shd w:val="clear" w:color="auto" w:fill="auto"/>
            <w:vAlign w:val="bottom"/>
          </w:tcPr>
          <w:p w14:paraId="5D0579BA" w14:textId="77777777" w:rsidR="00A0123F" w:rsidRPr="00A0123F" w:rsidRDefault="00A0123F" w:rsidP="00A0123F">
            <w:pPr>
              <w:rPr>
                <w:rFonts w:eastAsia="Times New Roman"/>
                <w:color w:val="000000"/>
                <w:szCs w:val="24"/>
                <w:lang w:val="sr-Cyrl-RS"/>
              </w:rPr>
            </w:pPr>
            <w:r w:rsidRPr="00A0123F">
              <w:rPr>
                <w:rFonts w:eastAsia="Times New Roman"/>
                <w:color w:val="000000"/>
                <w:szCs w:val="24"/>
                <w:lang w:val="sr-Cyrl-RS"/>
              </w:rPr>
              <w:t>Управа за извршење кривичних санкција</w:t>
            </w:r>
          </w:p>
        </w:tc>
        <w:tc>
          <w:tcPr>
            <w:tcW w:w="2371" w:type="dxa"/>
            <w:tcBorders>
              <w:top w:val="nil"/>
              <w:left w:val="nil"/>
              <w:bottom w:val="single" w:sz="4" w:space="0" w:color="auto"/>
              <w:right w:val="single" w:sz="4" w:space="0" w:color="auto"/>
            </w:tcBorders>
            <w:shd w:val="clear" w:color="auto" w:fill="auto"/>
            <w:noWrap/>
            <w:vAlign w:val="bottom"/>
          </w:tcPr>
          <w:p w14:paraId="361BCAF5" w14:textId="77777777" w:rsidR="00A0123F" w:rsidRPr="00A0123F" w:rsidRDefault="00A0123F" w:rsidP="00A0123F">
            <w:pPr>
              <w:jc w:val="right"/>
              <w:rPr>
                <w:rFonts w:eastAsia="Times New Roman"/>
                <w:color w:val="000000"/>
                <w:szCs w:val="24"/>
                <w:lang w:val="sr-Cyrl-RS"/>
              </w:rPr>
            </w:pPr>
            <w:r w:rsidRPr="00A0123F">
              <w:rPr>
                <w:rFonts w:eastAsia="Times New Roman"/>
                <w:color w:val="000000"/>
                <w:szCs w:val="24"/>
                <w:lang w:val="sr-Cyrl-RS"/>
              </w:rPr>
              <w:t>20.591.913,43</w:t>
            </w:r>
          </w:p>
        </w:tc>
        <w:tc>
          <w:tcPr>
            <w:tcW w:w="883" w:type="dxa"/>
            <w:tcBorders>
              <w:top w:val="nil"/>
              <w:left w:val="nil"/>
              <w:bottom w:val="single" w:sz="4" w:space="0" w:color="auto"/>
              <w:right w:val="single" w:sz="4" w:space="0" w:color="auto"/>
            </w:tcBorders>
            <w:shd w:val="clear" w:color="auto" w:fill="auto"/>
            <w:noWrap/>
            <w:vAlign w:val="bottom"/>
            <w:hideMark/>
          </w:tcPr>
          <w:p w14:paraId="6345F28B"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06</w:t>
            </w:r>
          </w:p>
        </w:tc>
      </w:tr>
      <w:tr w:rsidR="00A0123F" w:rsidRPr="00A0123F" w14:paraId="10DC3EBA" w14:textId="77777777" w:rsidTr="00AB4390">
        <w:trPr>
          <w:trHeight w:val="56"/>
        </w:trPr>
        <w:tc>
          <w:tcPr>
            <w:tcW w:w="993" w:type="dxa"/>
            <w:tcBorders>
              <w:top w:val="nil"/>
              <w:left w:val="single" w:sz="4" w:space="0" w:color="auto"/>
              <w:bottom w:val="single" w:sz="4" w:space="0" w:color="auto"/>
              <w:right w:val="single" w:sz="4" w:space="0" w:color="auto"/>
            </w:tcBorders>
            <w:shd w:val="clear" w:color="auto" w:fill="auto"/>
            <w:vAlign w:val="bottom"/>
          </w:tcPr>
          <w:p w14:paraId="1A1808E8" w14:textId="77777777" w:rsidR="00A0123F" w:rsidRPr="00A0123F" w:rsidRDefault="00A0123F" w:rsidP="00A0123F">
            <w:pPr>
              <w:jc w:val="center"/>
              <w:rPr>
                <w:rFonts w:eastAsia="Times New Roman"/>
                <w:color w:val="000000"/>
                <w:szCs w:val="24"/>
                <w:lang w:val="sr-Latn-RS"/>
              </w:rPr>
            </w:pPr>
            <w:r w:rsidRPr="00A0123F">
              <w:rPr>
                <w:rFonts w:eastAsia="Times New Roman"/>
                <w:color w:val="000000"/>
                <w:szCs w:val="24"/>
                <w:lang w:val="sr-Cyrl-RS"/>
              </w:rPr>
              <w:t>13</w:t>
            </w:r>
            <w:r w:rsidRPr="00A0123F">
              <w:rPr>
                <w:rFonts w:eastAsia="Times New Roman"/>
                <w:color w:val="000000"/>
                <w:szCs w:val="24"/>
                <w:lang w:val="sr-Latn-RS"/>
              </w:rPr>
              <w:t>.</w:t>
            </w:r>
          </w:p>
        </w:tc>
        <w:tc>
          <w:tcPr>
            <w:tcW w:w="4961" w:type="dxa"/>
            <w:tcBorders>
              <w:top w:val="nil"/>
              <w:left w:val="nil"/>
              <w:bottom w:val="single" w:sz="4" w:space="0" w:color="auto"/>
              <w:right w:val="single" w:sz="4" w:space="0" w:color="auto"/>
            </w:tcBorders>
            <w:shd w:val="clear" w:color="auto" w:fill="auto"/>
            <w:vAlign w:val="bottom"/>
          </w:tcPr>
          <w:p w14:paraId="271A7902" w14:textId="77777777" w:rsidR="00A0123F" w:rsidRPr="00A0123F" w:rsidRDefault="00A0123F" w:rsidP="00A0123F">
            <w:pPr>
              <w:rPr>
                <w:rFonts w:eastAsia="Times New Roman"/>
                <w:color w:val="000000"/>
                <w:szCs w:val="24"/>
                <w:lang w:val="sr-Cyrl-RS"/>
              </w:rPr>
            </w:pPr>
            <w:r w:rsidRPr="00A0123F">
              <w:rPr>
                <w:rFonts w:eastAsia="Times New Roman"/>
                <w:color w:val="000000"/>
                <w:szCs w:val="24"/>
                <w:lang w:val="sr-Cyrl-RS"/>
              </w:rPr>
              <w:t>Правосудна академија</w:t>
            </w:r>
          </w:p>
        </w:tc>
        <w:tc>
          <w:tcPr>
            <w:tcW w:w="2371" w:type="dxa"/>
            <w:tcBorders>
              <w:top w:val="nil"/>
              <w:left w:val="nil"/>
              <w:bottom w:val="single" w:sz="4" w:space="0" w:color="auto"/>
              <w:right w:val="single" w:sz="4" w:space="0" w:color="auto"/>
            </w:tcBorders>
            <w:shd w:val="clear" w:color="auto" w:fill="auto"/>
            <w:noWrap/>
            <w:vAlign w:val="bottom"/>
          </w:tcPr>
          <w:p w14:paraId="3DA11B91" w14:textId="77777777" w:rsidR="00A0123F" w:rsidRPr="00A0123F" w:rsidRDefault="00A0123F" w:rsidP="00A0123F">
            <w:pPr>
              <w:jc w:val="right"/>
              <w:rPr>
                <w:rFonts w:eastAsia="Times New Roman"/>
                <w:color w:val="000000"/>
                <w:szCs w:val="24"/>
                <w:lang w:val="sr-Cyrl-RS"/>
              </w:rPr>
            </w:pPr>
            <w:r w:rsidRPr="00A0123F">
              <w:rPr>
                <w:rFonts w:eastAsia="Times New Roman"/>
                <w:color w:val="000000"/>
                <w:szCs w:val="24"/>
                <w:lang w:val="sr-Cyrl-RS"/>
              </w:rPr>
              <w:t>13.233.681,88</w:t>
            </w:r>
          </w:p>
        </w:tc>
        <w:tc>
          <w:tcPr>
            <w:tcW w:w="883" w:type="dxa"/>
            <w:tcBorders>
              <w:top w:val="nil"/>
              <w:left w:val="nil"/>
              <w:bottom w:val="single" w:sz="4" w:space="0" w:color="auto"/>
              <w:right w:val="single" w:sz="4" w:space="0" w:color="auto"/>
            </w:tcBorders>
            <w:shd w:val="clear" w:color="auto" w:fill="auto"/>
            <w:noWrap/>
            <w:vAlign w:val="bottom"/>
            <w:hideMark/>
          </w:tcPr>
          <w:p w14:paraId="68AB5B58"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06</w:t>
            </w:r>
          </w:p>
        </w:tc>
      </w:tr>
      <w:tr w:rsidR="00A0123F" w:rsidRPr="00A0123F" w14:paraId="0F6F9932" w14:textId="77777777" w:rsidTr="00AB4390">
        <w:trPr>
          <w:trHeight w:val="299"/>
        </w:trPr>
        <w:tc>
          <w:tcPr>
            <w:tcW w:w="993" w:type="dxa"/>
            <w:tcBorders>
              <w:top w:val="nil"/>
              <w:left w:val="single" w:sz="4" w:space="0" w:color="auto"/>
              <w:bottom w:val="single" w:sz="4" w:space="0" w:color="auto"/>
              <w:right w:val="single" w:sz="4" w:space="0" w:color="auto"/>
            </w:tcBorders>
            <w:shd w:val="clear" w:color="auto" w:fill="auto"/>
            <w:vAlign w:val="bottom"/>
          </w:tcPr>
          <w:p w14:paraId="6C5F0D6E" w14:textId="77777777" w:rsidR="00A0123F" w:rsidRPr="00A0123F" w:rsidRDefault="00A0123F" w:rsidP="00A0123F">
            <w:pPr>
              <w:jc w:val="center"/>
              <w:rPr>
                <w:rFonts w:eastAsia="Times New Roman"/>
                <w:color w:val="000000"/>
                <w:szCs w:val="24"/>
                <w:lang w:val="sr-Latn-RS"/>
              </w:rPr>
            </w:pPr>
            <w:r w:rsidRPr="00A0123F">
              <w:rPr>
                <w:rFonts w:eastAsia="Times New Roman"/>
                <w:color w:val="000000"/>
                <w:szCs w:val="24"/>
                <w:lang w:val="sr-Cyrl-RS"/>
              </w:rPr>
              <w:t>14</w:t>
            </w:r>
            <w:r w:rsidRPr="00A0123F">
              <w:rPr>
                <w:rFonts w:eastAsia="Times New Roman"/>
                <w:color w:val="000000"/>
                <w:szCs w:val="24"/>
                <w:lang w:val="sr-Latn-RS"/>
              </w:rPr>
              <w:t>.</w:t>
            </w:r>
          </w:p>
        </w:tc>
        <w:tc>
          <w:tcPr>
            <w:tcW w:w="4961" w:type="dxa"/>
            <w:tcBorders>
              <w:top w:val="nil"/>
              <w:left w:val="nil"/>
              <w:bottom w:val="single" w:sz="4" w:space="0" w:color="auto"/>
              <w:right w:val="single" w:sz="4" w:space="0" w:color="auto"/>
            </w:tcBorders>
            <w:shd w:val="clear" w:color="auto" w:fill="auto"/>
            <w:vAlign w:val="bottom"/>
          </w:tcPr>
          <w:p w14:paraId="15932714" w14:textId="77777777" w:rsidR="00A0123F" w:rsidRPr="00A0123F" w:rsidRDefault="00A0123F" w:rsidP="00A0123F">
            <w:pPr>
              <w:rPr>
                <w:rFonts w:eastAsia="Times New Roman"/>
                <w:color w:val="000000"/>
                <w:szCs w:val="24"/>
                <w:lang w:val="sr-Cyrl-RS"/>
              </w:rPr>
            </w:pPr>
            <w:r w:rsidRPr="00A0123F">
              <w:rPr>
                <w:rFonts w:eastAsia="Times New Roman"/>
                <w:color w:val="000000"/>
                <w:szCs w:val="24"/>
                <w:lang w:val="sr-Cyrl-RS"/>
              </w:rPr>
              <w:t>Дирекција за мере и драгоцене метале</w:t>
            </w:r>
          </w:p>
        </w:tc>
        <w:tc>
          <w:tcPr>
            <w:tcW w:w="2371" w:type="dxa"/>
            <w:tcBorders>
              <w:top w:val="nil"/>
              <w:left w:val="nil"/>
              <w:bottom w:val="single" w:sz="4" w:space="0" w:color="auto"/>
              <w:right w:val="single" w:sz="4" w:space="0" w:color="auto"/>
            </w:tcBorders>
            <w:shd w:val="clear" w:color="auto" w:fill="auto"/>
            <w:noWrap/>
            <w:vAlign w:val="bottom"/>
          </w:tcPr>
          <w:p w14:paraId="494EF651" w14:textId="77777777" w:rsidR="00A0123F" w:rsidRPr="00A0123F" w:rsidRDefault="00A0123F" w:rsidP="00A0123F">
            <w:pPr>
              <w:jc w:val="right"/>
              <w:rPr>
                <w:rFonts w:eastAsia="Times New Roman"/>
                <w:color w:val="000000"/>
                <w:szCs w:val="24"/>
                <w:lang w:val="sr-Cyrl-RS"/>
              </w:rPr>
            </w:pPr>
            <w:r w:rsidRPr="00A0123F">
              <w:rPr>
                <w:rFonts w:eastAsia="Times New Roman"/>
                <w:color w:val="000000"/>
                <w:szCs w:val="24"/>
                <w:lang w:val="sr-Cyrl-RS"/>
              </w:rPr>
              <w:t>1.593.433,35</w:t>
            </w:r>
          </w:p>
        </w:tc>
        <w:tc>
          <w:tcPr>
            <w:tcW w:w="883" w:type="dxa"/>
            <w:tcBorders>
              <w:top w:val="nil"/>
              <w:left w:val="nil"/>
              <w:bottom w:val="single" w:sz="4" w:space="0" w:color="auto"/>
              <w:right w:val="single" w:sz="4" w:space="0" w:color="auto"/>
            </w:tcBorders>
            <w:shd w:val="clear" w:color="auto" w:fill="auto"/>
            <w:noWrap/>
            <w:vAlign w:val="bottom"/>
          </w:tcPr>
          <w:p w14:paraId="754C6946"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06</w:t>
            </w:r>
          </w:p>
        </w:tc>
      </w:tr>
      <w:tr w:rsidR="00A0123F" w:rsidRPr="00A0123F" w14:paraId="338C6624" w14:textId="77777777" w:rsidTr="00AB4390">
        <w:trPr>
          <w:trHeight w:val="56"/>
        </w:trPr>
        <w:tc>
          <w:tcPr>
            <w:tcW w:w="993" w:type="dxa"/>
            <w:tcBorders>
              <w:top w:val="nil"/>
              <w:left w:val="single" w:sz="4" w:space="0" w:color="auto"/>
              <w:bottom w:val="single" w:sz="4" w:space="0" w:color="auto"/>
              <w:right w:val="single" w:sz="4" w:space="0" w:color="auto"/>
            </w:tcBorders>
            <w:shd w:val="clear" w:color="auto" w:fill="auto"/>
            <w:noWrap/>
            <w:vAlign w:val="bottom"/>
          </w:tcPr>
          <w:p w14:paraId="4754C2E5" w14:textId="77777777" w:rsidR="00A0123F" w:rsidRPr="00A0123F" w:rsidRDefault="00A0123F" w:rsidP="00A0123F">
            <w:pPr>
              <w:jc w:val="center"/>
              <w:rPr>
                <w:rFonts w:eastAsia="Times New Roman"/>
                <w:color w:val="000000"/>
                <w:szCs w:val="24"/>
                <w:lang w:val="sr-Latn-RS"/>
              </w:rPr>
            </w:pPr>
            <w:r w:rsidRPr="00A0123F">
              <w:rPr>
                <w:rFonts w:eastAsia="Times New Roman"/>
                <w:color w:val="000000"/>
                <w:szCs w:val="24"/>
                <w:lang w:val="sr-Cyrl-RS"/>
              </w:rPr>
              <w:t>15</w:t>
            </w:r>
            <w:r w:rsidRPr="00A0123F">
              <w:rPr>
                <w:rFonts w:eastAsia="Times New Roman"/>
                <w:color w:val="000000"/>
                <w:szCs w:val="24"/>
                <w:lang w:val="sr-Latn-RS"/>
              </w:rPr>
              <w:t>.</w:t>
            </w:r>
          </w:p>
        </w:tc>
        <w:tc>
          <w:tcPr>
            <w:tcW w:w="4961" w:type="dxa"/>
            <w:tcBorders>
              <w:top w:val="nil"/>
              <w:left w:val="nil"/>
              <w:bottom w:val="single" w:sz="4" w:space="0" w:color="auto"/>
              <w:right w:val="single" w:sz="4" w:space="0" w:color="auto"/>
            </w:tcBorders>
            <w:shd w:val="clear" w:color="auto" w:fill="auto"/>
            <w:vAlign w:val="bottom"/>
          </w:tcPr>
          <w:p w14:paraId="19C599B8" w14:textId="77777777" w:rsidR="00A0123F" w:rsidRPr="00A0123F" w:rsidRDefault="00A0123F" w:rsidP="00A0123F">
            <w:pPr>
              <w:rPr>
                <w:rFonts w:eastAsia="Times New Roman"/>
                <w:color w:val="000000"/>
                <w:szCs w:val="24"/>
                <w:lang w:val="sr-Cyrl-RS"/>
              </w:rPr>
            </w:pPr>
            <w:r w:rsidRPr="00A0123F">
              <w:rPr>
                <w:rFonts w:eastAsia="Times New Roman"/>
                <w:color w:val="000000"/>
                <w:szCs w:val="24"/>
                <w:lang w:val="sr-Cyrl-RS"/>
              </w:rPr>
              <w:t>Министарство културе</w:t>
            </w:r>
          </w:p>
        </w:tc>
        <w:tc>
          <w:tcPr>
            <w:tcW w:w="2371" w:type="dxa"/>
            <w:tcBorders>
              <w:top w:val="nil"/>
              <w:left w:val="nil"/>
              <w:bottom w:val="single" w:sz="4" w:space="0" w:color="auto"/>
              <w:right w:val="single" w:sz="4" w:space="0" w:color="auto"/>
            </w:tcBorders>
            <w:shd w:val="clear" w:color="auto" w:fill="auto"/>
            <w:noWrap/>
            <w:vAlign w:val="bottom"/>
          </w:tcPr>
          <w:p w14:paraId="4CA6E91B" w14:textId="77777777" w:rsidR="00A0123F" w:rsidRPr="00A0123F" w:rsidRDefault="00A0123F" w:rsidP="00A0123F">
            <w:pPr>
              <w:jc w:val="right"/>
              <w:rPr>
                <w:rFonts w:eastAsia="Times New Roman"/>
                <w:color w:val="000000"/>
                <w:szCs w:val="24"/>
                <w:lang w:val="sr-Cyrl-RS"/>
              </w:rPr>
            </w:pPr>
            <w:r w:rsidRPr="00A0123F">
              <w:rPr>
                <w:rFonts w:eastAsia="Times New Roman"/>
                <w:color w:val="000000"/>
                <w:szCs w:val="24"/>
                <w:lang w:val="sr-Cyrl-RS"/>
              </w:rPr>
              <w:t>4.327.959,96</w:t>
            </w:r>
          </w:p>
        </w:tc>
        <w:tc>
          <w:tcPr>
            <w:tcW w:w="883" w:type="dxa"/>
            <w:tcBorders>
              <w:top w:val="nil"/>
              <w:left w:val="nil"/>
              <w:bottom w:val="single" w:sz="4" w:space="0" w:color="auto"/>
              <w:right w:val="single" w:sz="4" w:space="0" w:color="auto"/>
            </w:tcBorders>
            <w:shd w:val="clear" w:color="auto" w:fill="auto"/>
            <w:noWrap/>
            <w:vAlign w:val="bottom"/>
            <w:hideMark/>
          </w:tcPr>
          <w:p w14:paraId="3A4992AA"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06</w:t>
            </w:r>
          </w:p>
        </w:tc>
      </w:tr>
      <w:tr w:rsidR="00A0123F" w:rsidRPr="00A0123F" w14:paraId="5F92C2FB" w14:textId="77777777" w:rsidTr="00AB4390">
        <w:trPr>
          <w:trHeight w:val="56"/>
        </w:trPr>
        <w:tc>
          <w:tcPr>
            <w:tcW w:w="993" w:type="dxa"/>
            <w:tcBorders>
              <w:top w:val="nil"/>
              <w:left w:val="single" w:sz="4" w:space="0" w:color="auto"/>
              <w:bottom w:val="single" w:sz="4" w:space="0" w:color="auto"/>
              <w:right w:val="single" w:sz="4" w:space="0" w:color="auto"/>
            </w:tcBorders>
            <w:shd w:val="clear" w:color="auto" w:fill="auto"/>
            <w:vAlign w:val="bottom"/>
          </w:tcPr>
          <w:p w14:paraId="2C373983" w14:textId="77777777" w:rsidR="00A0123F" w:rsidRPr="00A0123F" w:rsidRDefault="00A0123F" w:rsidP="00A0123F">
            <w:pPr>
              <w:jc w:val="center"/>
              <w:rPr>
                <w:rFonts w:eastAsia="Times New Roman"/>
                <w:color w:val="000000"/>
                <w:szCs w:val="24"/>
                <w:lang w:val="sr-Latn-RS"/>
              </w:rPr>
            </w:pPr>
            <w:r w:rsidRPr="00A0123F">
              <w:rPr>
                <w:rFonts w:eastAsia="Times New Roman"/>
                <w:color w:val="000000"/>
                <w:szCs w:val="24"/>
                <w:lang w:val="sr-Cyrl-RS"/>
              </w:rPr>
              <w:t>16</w:t>
            </w:r>
            <w:r w:rsidRPr="00A0123F">
              <w:rPr>
                <w:rFonts w:eastAsia="Times New Roman"/>
                <w:color w:val="000000"/>
                <w:szCs w:val="24"/>
                <w:lang w:val="sr-Latn-RS"/>
              </w:rPr>
              <w:t>.</w:t>
            </w:r>
          </w:p>
        </w:tc>
        <w:tc>
          <w:tcPr>
            <w:tcW w:w="4961" w:type="dxa"/>
            <w:tcBorders>
              <w:top w:val="nil"/>
              <w:left w:val="nil"/>
              <w:bottom w:val="single" w:sz="4" w:space="0" w:color="auto"/>
              <w:right w:val="single" w:sz="4" w:space="0" w:color="auto"/>
            </w:tcBorders>
            <w:shd w:val="clear" w:color="auto" w:fill="auto"/>
            <w:vAlign w:val="bottom"/>
          </w:tcPr>
          <w:p w14:paraId="5DA62689" w14:textId="77777777" w:rsidR="00A0123F" w:rsidRPr="00A0123F" w:rsidRDefault="00A0123F" w:rsidP="00A0123F">
            <w:pPr>
              <w:rPr>
                <w:rFonts w:eastAsia="Times New Roman"/>
                <w:color w:val="000000"/>
                <w:szCs w:val="24"/>
                <w:lang w:val="sr-Cyrl-RS"/>
              </w:rPr>
            </w:pPr>
            <w:r w:rsidRPr="00A0123F">
              <w:rPr>
                <w:rFonts w:eastAsia="Times New Roman"/>
                <w:color w:val="000000"/>
                <w:szCs w:val="24"/>
                <w:lang w:val="sr-Cyrl-RS"/>
              </w:rPr>
              <w:t>Министарство здравља</w:t>
            </w:r>
          </w:p>
        </w:tc>
        <w:tc>
          <w:tcPr>
            <w:tcW w:w="2371" w:type="dxa"/>
            <w:tcBorders>
              <w:top w:val="nil"/>
              <w:left w:val="nil"/>
              <w:bottom w:val="single" w:sz="4" w:space="0" w:color="auto"/>
              <w:right w:val="single" w:sz="4" w:space="0" w:color="auto"/>
            </w:tcBorders>
            <w:shd w:val="clear" w:color="auto" w:fill="auto"/>
            <w:noWrap/>
            <w:vAlign w:val="bottom"/>
          </w:tcPr>
          <w:p w14:paraId="4A214EB4" w14:textId="77777777" w:rsidR="00A0123F" w:rsidRPr="00A0123F" w:rsidRDefault="00A0123F" w:rsidP="00A0123F">
            <w:pPr>
              <w:jc w:val="right"/>
              <w:rPr>
                <w:rFonts w:eastAsia="Times New Roman"/>
                <w:color w:val="000000"/>
                <w:szCs w:val="24"/>
                <w:lang w:val="sr-Cyrl-RS"/>
              </w:rPr>
            </w:pPr>
            <w:r w:rsidRPr="00A0123F">
              <w:rPr>
                <w:rFonts w:eastAsia="Times New Roman"/>
                <w:color w:val="000000"/>
                <w:szCs w:val="24"/>
                <w:lang w:val="sr-Cyrl-RS"/>
              </w:rPr>
              <w:t>62.543.751,55</w:t>
            </w:r>
          </w:p>
        </w:tc>
        <w:tc>
          <w:tcPr>
            <w:tcW w:w="883" w:type="dxa"/>
            <w:tcBorders>
              <w:top w:val="nil"/>
              <w:left w:val="nil"/>
              <w:bottom w:val="single" w:sz="4" w:space="0" w:color="auto"/>
              <w:right w:val="single" w:sz="4" w:space="0" w:color="auto"/>
            </w:tcBorders>
            <w:shd w:val="clear" w:color="auto" w:fill="auto"/>
            <w:noWrap/>
            <w:vAlign w:val="bottom"/>
            <w:hideMark/>
          </w:tcPr>
          <w:p w14:paraId="7AD52FAC"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06</w:t>
            </w:r>
          </w:p>
        </w:tc>
      </w:tr>
      <w:tr w:rsidR="00A0123F" w:rsidRPr="00A0123F" w14:paraId="24C38C4B" w14:textId="77777777" w:rsidTr="00AB4390">
        <w:trPr>
          <w:trHeight w:val="56"/>
        </w:trPr>
        <w:tc>
          <w:tcPr>
            <w:tcW w:w="993" w:type="dxa"/>
            <w:tcBorders>
              <w:top w:val="nil"/>
              <w:left w:val="single" w:sz="4" w:space="0" w:color="auto"/>
              <w:bottom w:val="single" w:sz="4" w:space="0" w:color="auto"/>
              <w:right w:val="single" w:sz="4" w:space="0" w:color="auto"/>
            </w:tcBorders>
            <w:shd w:val="clear" w:color="auto" w:fill="auto"/>
            <w:noWrap/>
            <w:vAlign w:val="bottom"/>
          </w:tcPr>
          <w:p w14:paraId="1C4F0DCC" w14:textId="77777777" w:rsidR="00A0123F" w:rsidRPr="00A0123F" w:rsidRDefault="00A0123F" w:rsidP="00A0123F">
            <w:pPr>
              <w:jc w:val="center"/>
              <w:rPr>
                <w:rFonts w:eastAsia="Times New Roman"/>
                <w:color w:val="000000"/>
                <w:szCs w:val="24"/>
                <w:lang w:val="sr-Latn-RS"/>
              </w:rPr>
            </w:pPr>
            <w:r w:rsidRPr="00A0123F">
              <w:rPr>
                <w:rFonts w:eastAsia="Times New Roman"/>
                <w:color w:val="000000"/>
                <w:szCs w:val="24"/>
                <w:lang w:val="sr-Cyrl-RS"/>
              </w:rPr>
              <w:t>17</w:t>
            </w:r>
            <w:r w:rsidRPr="00A0123F">
              <w:rPr>
                <w:rFonts w:eastAsia="Times New Roman"/>
                <w:color w:val="000000"/>
                <w:szCs w:val="24"/>
                <w:lang w:val="sr-Latn-RS"/>
              </w:rPr>
              <w:t>.</w:t>
            </w:r>
          </w:p>
        </w:tc>
        <w:tc>
          <w:tcPr>
            <w:tcW w:w="4961" w:type="dxa"/>
            <w:tcBorders>
              <w:top w:val="nil"/>
              <w:left w:val="nil"/>
              <w:bottom w:val="single" w:sz="4" w:space="0" w:color="auto"/>
              <w:right w:val="single" w:sz="4" w:space="0" w:color="auto"/>
            </w:tcBorders>
            <w:shd w:val="clear" w:color="auto" w:fill="auto"/>
            <w:vAlign w:val="bottom"/>
          </w:tcPr>
          <w:p w14:paraId="1FD11331" w14:textId="77777777" w:rsidR="00A0123F" w:rsidRPr="00A0123F" w:rsidRDefault="00A0123F" w:rsidP="00A0123F">
            <w:pPr>
              <w:rPr>
                <w:rFonts w:eastAsia="Times New Roman"/>
                <w:color w:val="000000"/>
                <w:szCs w:val="24"/>
                <w:lang w:val="sr-Cyrl-RS"/>
              </w:rPr>
            </w:pPr>
            <w:r w:rsidRPr="00A0123F">
              <w:rPr>
                <w:rFonts w:eastAsia="Times New Roman"/>
                <w:color w:val="000000"/>
                <w:szCs w:val="24"/>
                <w:lang w:val="sr-Cyrl-RS"/>
              </w:rPr>
              <w:t>Министарство за бригу о породици и демографију</w:t>
            </w:r>
          </w:p>
        </w:tc>
        <w:tc>
          <w:tcPr>
            <w:tcW w:w="2371" w:type="dxa"/>
            <w:tcBorders>
              <w:top w:val="nil"/>
              <w:left w:val="nil"/>
              <w:bottom w:val="single" w:sz="4" w:space="0" w:color="auto"/>
              <w:right w:val="single" w:sz="4" w:space="0" w:color="auto"/>
            </w:tcBorders>
            <w:shd w:val="clear" w:color="auto" w:fill="auto"/>
            <w:noWrap/>
            <w:vAlign w:val="bottom"/>
          </w:tcPr>
          <w:p w14:paraId="32DA0E9A" w14:textId="77777777" w:rsidR="00A0123F" w:rsidRPr="00A0123F" w:rsidRDefault="00A0123F" w:rsidP="00A0123F">
            <w:pPr>
              <w:jc w:val="right"/>
              <w:rPr>
                <w:rFonts w:eastAsia="Times New Roman"/>
                <w:color w:val="000000"/>
                <w:szCs w:val="24"/>
                <w:lang w:val="sr-Cyrl-RS"/>
              </w:rPr>
            </w:pPr>
            <w:r w:rsidRPr="00A0123F">
              <w:rPr>
                <w:rFonts w:eastAsia="Times New Roman"/>
                <w:color w:val="000000"/>
                <w:szCs w:val="24"/>
                <w:lang w:val="sr-Cyrl-RS"/>
              </w:rPr>
              <w:t>2.592.231,35</w:t>
            </w:r>
          </w:p>
        </w:tc>
        <w:tc>
          <w:tcPr>
            <w:tcW w:w="883" w:type="dxa"/>
            <w:tcBorders>
              <w:top w:val="nil"/>
              <w:left w:val="nil"/>
              <w:bottom w:val="single" w:sz="4" w:space="0" w:color="auto"/>
              <w:right w:val="single" w:sz="4" w:space="0" w:color="auto"/>
            </w:tcBorders>
            <w:shd w:val="clear" w:color="auto" w:fill="auto"/>
            <w:noWrap/>
            <w:vAlign w:val="bottom"/>
            <w:hideMark/>
          </w:tcPr>
          <w:p w14:paraId="726EEE94"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06</w:t>
            </w:r>
          </w:p>
        </w:tc>
      </w:tr>
      <w:tr w:rsidR="00A0123F" w:rsidRPr="00A0123F" w14:paraId="0267F651" w14:textId="77777777" w:rsidTr="00AB4390">
        <w:trPr>
          <w:trHeight w:val="56"/>
        </w:trPr>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7CE9DBB4" w14:textId="77777777" w:rsidR="00A0123F" w:rsidRPr="00A0123F" w:rsidRDefault="00A0123F" w:rsidP="00A0123F">
            <w:pPr>
              <w:jc w:val="center"/>
              <w:rPr>
                <w:rFonts w:eastAsia="Times New Roman"/>
                <w:color w:val="000000"/>
                <w:szCs w:val="24"/>
                <w:lang w:val="sr-Latn-RS"/>
              </w:rPr>
            </w:pPr>
            <w:r w:rsidRPr="00A0123F">
              <w:rPr>
                <w:rFonts w:eastAsia="Times New Roman"/>
                <w:color w:val="000000"/>
                <w:szCs w:val="24"/>
                <w:lang w:val="sr-Cyrl-RS"/>
              </w:rPr>
              <w:t>18</w:t>
            </w:r>
            <w:r w:rsidRPr="00A0123F">
              <w:rPr>
                <w:rFonts w:eastAsia="Times New Roman"/>
                <w:color w:val="000000"/>
                <w:szCs w:val="24"/>
                <w:lang w:val="sr-Latn-RS"/>
              </w:rPr>
              <w:t>.</w:t>
            </w:r>
          </w:p>
        </w:tc>
        <w:tc>
          <w:tcPr>
            <w:tcW w:w="4961" w:type="dxa"/>
            <w:tcBorders>
              <w:top w:val="single" w:sz="4" w:space="0" w:color="auto"/>
              <w:left w:val="nil"/>
              <w:bottom w:val="single" w:sz="4" w:space="0" w:color="auto"/>
              <w:right w:val="single" w:sz="4" w:space="0" w:color="auto"/>
            </w:tcBorders>
            <w:shd w:val="clear" w:color="auto" w:fill="auto"/>
            <w:vAlign w:val="bottom"/>
          </w:tcPr>
          <w:p w14:paraId="329E8D04" w14:textId="77777777" w:rsidR="00A0123F" w:rsidRPr="00A0123F" w:rsidRDefault="00A0123F" w:rsidP="00A0123F">
            <w:pPr>
              <w:rPr>
                <w:rFonts w:eastAsia="Times New Roman"/>
                <w:color w:val="000000"/>
                <w:szCs w:val="24"/>
                <w:lang w:val="sr-Cyrl-RS"/>
              </w:rPr>
            </w:pPr>
            <w:r w:rsidRPr="00A0123F">
              <w:rPr>
                <w:rFonts w:eastAsia="Times New Roman"/>
                <w:color w:val="000000"/>
                <w:szCs w:val="24"/>
                <w:lang w:val="sr-Cyrl-RS"/>
              </w:rPr>
              <w:t>Министарство за јавна улагања</w:t>
            </w:r>
          </w:p>
        </w:tc>
        <w:tc>
          <w:tcPr>
            <w:tcW w:w="2371" w:type="dxa"/>
            <w:tcBorders>
              <w:top w:val="single" w:sz="4" w:space="0" w:color="auto"/>
              <w:left w:val="nil"/>
              <w:bottom w:val="single" w:sz="4" w:space="0" w:color="auto"/>
              <w:right w:val="single" w:sz="4" w:space="0" w:color="auto"/>
            </w:tcBorders>
            <w:shd w:val="clear" w:color="auto" w:fill="auto"/>
            <w:noWrap/>
            <w:vAlign w:val="bottom"/>
          </w:tcPr>
          <w:p w14:paraId="0794996A" w14:textId="77777777" w:rsidR="00A0123F" w:rsidRPr="00A0123F" w:rsidRDefault="00A0123F" w:rsidP="00A0123F">
            <w:pPr>
              <w:jc w:val="right"/>
              <w:rPr>
                <w:rFonts w:eastAsia="Times New Roman"/>
                <w:color w:val="000000"/>
                <w:szCs w:val="24"/>
                <w:lang w:val="sr-Cyrl-RS"/>
              </w:rPr>
            </w:pPr>
            <w:r w:rsidRPr="00A0123F">
              <w:rPr>
                <w:rFonts w:eastAsia="Times New Roman"/>
                <w:color w:val="000000"/>
                <w:szCs w:val="24"/>
                <w:lang w:val="sr-Cyrl-RS"/>
              </w:rPr>
              <w:t>70.227.617,81</w:t>
            </w:r>
          </w:p>
        </w:tc>
        <w:tc>
          <w:tcPr>
            <w:tcW w:w="883" w:type="dxa"/>
            <w:tcBorders>
              <w:top w:val="single" w:sz="4" w:space="0" w:color="auto"/>
              <w:left w:val="nil"/>
              <w:bottom w:val="single" w:sz="4" w:space="0" w:color="auto"/>
              <w:right w:val="single" w:sz="4" w:space="0" w:color="auto"/>
            </w:tcBorders>
            <w:shd w:val="clear" w:color="auto" w:fill="auto"/>
            <w:noWrap/>
            <w:vAlign w:val="bottom"/>
            <w:hideMark/>
          </w:tcPr>
          <w:p w14:paraId="6ACE2B81"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06</w:t>
            </w:r>
          </w:p>
        </w:tc>
      </w:tr>
      <w:tr w:rsidR="00A0123F" w:rsidRPr="00A0123F" w14:paraId="64710FBD" w14:textId="77777777" w:rsidTr="00AB4390">
        <w:trPr>
          <w:trHeight w:val="56"/>
        </w:trPr>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69613E0A" w14:textId="77777777" w:rsidR="00A0123F" w:rsidRPr="00A0123F" w:rsidRDefault="00A0123F" w:rsidP="00A0123F">
            <w:pPr>
              <w:jc w:val="center"/>
              <w:rPr>
                <w:rFonts w:eastAsia="Times New Roman"/>
                <w:color w:val="000000"/>
                <w:szCs w:val="24"/>
                <w:lang w:val="sr-Latn-RS"/>
              </w:rPr>
            </w:pPr>
            <w:r w:rsidRPr="00A0123F">
              <w:rPr>
                <w:rFonts w:eastAsia="Times New Roman"/>
                <w:color w:val="000000"/>
                <w:szCs w:val="24"/>
                <w:lang w:val="sr-Cyrl-RS"/>
              </w:rPr>
              <w:t>19</w:t>
            </w:r>
            <w:r w:rsidRPr="00A0123F">
              <w:rPr>
                <w:rFonts w:eastAsia="Times New Roman"/>
                <w:color w:val="000000"/>
                <w:szCs w:val="24"/>
                <w:lang w:val="sr-Latn-RS"/>
              </w:rPr>
              <w:t>.</w:t>
            </w:r>
          </w:p>
        </w:tc>
        <w:tc>
          <w:tcPr>
            <w:tcW w:w="4961" w:type="dxa"/>
            <w:tcBorders>
              <w:top w:val="single" w:sz="4" w:space="0" w:color="auto"/>
              <w:left w:val="nil"/>
              <w:bottom w:val="single" w:sz="4" w:space="0" w:color="auto"/>
              <w:right w:val="single" w:sz="4" w:space="0" w:color="auto"/>
            </w:tcBorders>
            <w:shd w:val="clear" w:color="auto" w:fill="auto"/>
            <w:vAlign w:val="bottom"/>
          </w:tcPr>
          <w:p w14:paraId="529603D0" w14:textId="77777777" w:rsidR="00A0123F" w:rsidRPr="00A0123F" w:rsidRDefault="00A0123F" w:rsidP="00A0123F">
            <w:pPr>
              <w:rPr>
                <w:rFonts w:eastAsia="Times New Roman"/>
                <w:color w:val="000000"/>
                <w:szCs w:val="24"/>
                <w:lang w:val="sr-Cyrl-RS"/>
              </w:rPr>
            </w:pPr>
            <w:r w:rsidRPr="00A0123F">
              <w:rPr>
                <w:rFonts w:eastAsia="Times New Roman"/>
                <w:color w:val="000000"/>
                <w:szCs w:val="24"/>
                <w:lang w:val="sr-Cyrl-RS"/>
              </w:rPr>
              <w:t>Министарство просвете</w:t>
            </w:r>
          </w:p>
        </w:tc>
        <w:tc>
          <w:tcPr>
            <w:tcW w:w="2371" w:type="dxa"/>
            <w:tcBorders>
              <w:top w:val="single" w:sz="4" w:space="0" w:color="auto"/>
              <w:left w:val="nil"/>
              <w:bottom w:val="single" w:sz="4" w:space="0" w:color="auto"/>
              <w:right w:val="single" w:sz="4" w:space="0" w:color="auto"/>
            </w:tcBorders>
            <w:shd w:val="clear" w:color="auto" w:fill="auto"/>
            <w:noWrap/>
            <w:vAlign w:val="bottom"/>
          </w:tcPr>
          <w:p w14:paraId="601D2EE8" w14:textId="77777777" w:rsidR="00A0123F" w:rsidRPr="00A0123F" w:rsidRDefault="00A0123F" w:rsidP="00A0123F">
            <w:pPr>
              <w:jc w:val="right"/>
              <w:rPr>
                <w:rFonts w:eastAsia="Times New Roman"/>
                <w:color w:val="000000"/>
                <w:szCs w:val="24"/>
                <w:lang w:val="sr-Latn-RS"/>
              </w:rPr>
            </w:pPr>
            <w:r w:rsidRPr="00A0123F">
              <w:rPr>
                <w:rFonts w:eastAsia="Times New Roman"/>
                <w:color w:val="000000"/>
                <w:szCs w:val="24"/>
                <w:lang w:val="sr-Latn-RS"/>
              </w:rPr>
              <w:t>16.672.380,35</w:t>
            </w:r>
          </w:p>
        </w:tc>
        <w:tc>
          <w:tcPr>
            <w:tcW w:w="883" w:type="dxa"/>
            <w:tcBorders>
              <w:top w:val="single" w:sz="4" w:space="0" w:color="auto"/>
              <w:left w:val="nil"/>
              <w:bottom w:val="single" w:sz="4" w:space="0" w:color="auto"/>
              <w:right w:val="single" w:sz="4" w:space="0" w:color="auto"/>
            </w:tcBorders>
            <w:shd w:val="clear" w:color="auto" w:fill="auto"/>
            <w:noWrap/>
            <w:vAlign w:val="bottom"/>
            <w:hideMark/>
          </w:tcPr>
          <w:p w14:paraId="5A9D6D25"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06</w:t>
            </w:r>
          </w:p>
        </w:tc>
      </w:tr>
      <w:tr w:rsidR="00A0123F" w:rsidRPr="00A0123F" w14:paraId="56B722DC" w14:textId="77777777" w:rsidTr="00AB4390">
        <w:trPr>
          <w:trHeight w:val="56"/>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75A3B2" w14:textId="77777777" w:rsidR="00A0123F" w:rsidRPr="00A0123F" w:rsidRDefault="00A0123F" w:rsidP="00A0123F">
            <w:pPr>
              <w:jc w:val="center"/>
              <w:rPr>
                <w:rFonts w:eastAsia="Times New Roman"/>
                <w:color w:val="000000"/>
                <w:szCs w:val="24"/>
                <w:lang w:val="sr-Latn-RS"/>
              </w:rPr>
            </w:pPr>
            <w:r w:rsidRPr="00A0123F">
              <w:rPr>
                <w:rFonts w:eastAsia="Times New Roman"/>
                <w:color w:val="000000"/>
                <w:szCs w:val="24"/>
                <w:lang w:val="sr-Cyrl-RS"/>
              </w:rPr>
              <w:t>20</w:t>
            </w:r>
            <w:r w:rsidRPr="00A0123F">
              <w:rPr>
                <w:rFonts w:eastAsia="Times New Roman"/>
                <w:color w:val="000000"/>
                <w:szCs w:val="24"/>
                <w:lang w:val="sr-Latn-RS"/>
              </w:rPr>
              <w:t>.</w:t>
            </w:r>
          </w:p>
        </w:tc>
        <w:tc>
          <w:tcPr>
            <w:tcW w:w="4961" w:type="dxa"/>
            <w:tcBorders>
              <w:top w:val="single" w:sz="4" w:space="0" w:color="auto"/>
              <w:left w:val="nil"/>
              <w:bottom w:val="single" w:sz="4" w:space="0" w:color="auto"/>
              <w:right w:val="single" w:sz="4" w:space="0" w:color="auto"/>
            </w:tcBorders>
            <w:shd w:val="clear" w:color="auto" w:fill="auto"/>
            <w:vAlign w:val="bottom"/>
          </w:tcPr>
          <w:p w14:paraId="1C15BBEF" w14:textId="77777777" w:rsidR="00A0123F" w:rsidRPr="00A0123F" w:rsidRDefault="00A0123F" w:rsidP="00A0123F">
            <w:pPr>
              <w:rPr>
                <w:rFonts w:eastAsia="Times New Roman"/>
                <w:color w:val="000000"/>
                <w:szCs w:val="24"/>
                <w:lang w:val="sr-Cyrl-RS"/>
              </w:rPr>
            </w:pPr>
            <w:r w:rsidRPr="00A0123F">
              <w:rPr>
                <w:rFonts w:eastAsia="Times New Roman"/>
                <w:color w:val="000000"/>
                <w:szCs w:val="24"/>
                <w:lang w:val="sr-Cyrl-RS"/>
              </w:rPr>
              <w:t>Министарство грађевинарства, саобраћаја и инфраструктуре</w:t>
            </w:r>
          </w:p>
        </w:tc>
        <w:tc>
          <w:tcPr>
            <w:tcW w:w="2371" w:type="dxa"/>
            <w:tcBorders>
              <w:top w:val="single" w:sz="4" w:space="0" w:color="auto"/>
              <w:left w:val="nil"/>
              <w:bottom w:val="single" w:sz="4" w:space="0" w:color="auto"/>
              <w:right w:val="single" w:sz="4" w:space="0" w:color="auto"/>
            </w:tcBorders>
            <w:shd w:val="clear" w:color="auto" w:fill="auto"/>
            <w:noWrap/>
            <w:vAlign w:val="bottom"/>
          </w:tcPr>
          <w:p w14:paraId="08D77241" w14:textId="77777777" w:rsidR="00A0123F" w:rsidRPr="00A0123F" w:rsidRDefault="00A0123F" w:rsidP="00A0123F">
            <w:pPr>
              <w:jc w:val="right"/>
              <w:rPr>
                <w:rFonts w:eastAsia="Times New Roman"/>
                <w:color w:val="000000"/>
                <w:szCs w:val="24"/>
                <w:lang w:val="sr-Cyrl-RS"/>
              </w:rPr>
            </w:pPr>
            <w:r w:rsidRPr="00A0123F">
              <w:rPr>
                <w:rFonts w:eastAsia="Times New Roman"/>
                <w:color w:val="000000"/>
                <w:szCs w:val="24"/>
                <w:lang w:val="sr-Cyrl-RS"/>
              </w:rPr>
              <w:t>321.391.994,38</w:t>
            </w:r>
          </w:p>
        </w:tc>
        <w:tc>
          <w:tcPr>
            <w:tcW w:w="883" w:type="dxa"/>
            <w:tcBorders>
              <w:top w:val="single" w:sz="4" w:space="0" w:color="auto"/>
              <w:left w:val="nil"/>
              <w:bottom w:val="single" w:sz="4" w:space="0" w:color="auto"/>
              <w:right w:val="single" w:sz="4" w:space="0" w:color="auto"/>
            </w:tcBorders>
            <w:shd w:val="clear" w:color="auto" w:fill="auto"/>
            <w:noWrap/>
            <w:vAlign w:val="bottom"/>
            <w:hideMark/>
          </w:tcPr>
          <w:p w14:paraId="4C46E474"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06</w:t>
            </w:r>
          </w:p>
        </w:tc>
      </w:tr>
      <w:tr w:rsidR="00A0123F" w:rsidRPr="00A0123F" w14:paraId="70D5F0CC" w14:textId="77777777" w:rsidTr="00AB4390">
        <w:trPr>
          <w:trHeight w:val="315"/>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C14144" w14:textId="77777777" w:rsidR="00A0123F" w:rsidRPr="00A0123F" w:rsidRDefault="00A0123F" w:rsidP="00A0123F">
            <w:pPr>
              <w:jc w:val="center"/>
              <w:rPr>
                <w:rFonts w:eastAsia="Times New Roman"/>
                <w:color w:val="000000"/>
                <w:szCs w:val="24"/>
                <w:lang w:val="sr-Latn-RS"/>
              </w:rPr>
            </w:pPr>
            <w:r w:rsidRPr="00A0123F">
              <w:rPr>
                <w:rFonts w:eastAsia="Times New Roman"/>
                <w:color w:val="000000"/>
                <w:szCs w:val="24"/>
                <w:lang w:val="sr-Cyrl-RS"/>
              </w:rPr>
              <w:t>21</w:t>
            </w:r>
            <w:r w:rsidRPr="00A0123F">
              <w:rPr>
                <w:rFonts w:eastAsia="Times New Roman"/>
                <w:color w:val="000000"/>
                <w:szCs w:val="24"/>
                <w:lang w:val="sr-Latn-RS"/>
              </w:rPr>
              <w:t>.</w:t>
            </w:r>
          </w:p>
        </w:tc>
        <w:tc>
          <w:tcPr>
            <w:tcW w:w="4961" w:type="dxa"/>
            <w:tcBorders>
              <w:top w:val="single" w:sz="4" w:space="0" w:color="auto"/>
              <w:left w:val="nil"/>
              <w:bottom w:val="single" w:sz="4" w:space="0" w:color="auto"/>
              <w:right w:val="single" w:sz="4" w:space="0" w:color="auto"/>
            </w:tcBorders>
            <w:shd w:val="clear" w:color="auto" w:fill="auto"/>
            <w:vAlign w:val="bottom"/>
          </w:tcPr>
          <w:p w14:paraId="72F1A464" w14:textId="77777777" w:rsidR="00A0123F" w:rsidRPr="00A0123F" w:rsidRDefault="00A0123F" w:rsidP="00A0123F">
            <w:pPr>
              <w:rPr>
                <w:rFonts w:eastAsia="Times New Roman"/>
                <w:color w:val="000000"/>
                <w:szCs w:val="24"/>
                <w:lang w:val="sr-Cyrl-RS"/>
              </w:rPr>
            </w:pPr>
            <w:r w:rsidRPr="00A0123F">
              <w:rPr>
                <w:rFonts w:eastAsia="Times New Roman"/>
                <w:color w:val="000000"/>
                <w:szCs w:val="24"/>
                <w:lang w:val="sr-Cyrl-RS"/>
              </w:rPr>
              <w:t>Министарство рударства и енергетике</w:t>
            </w:r>
          </w:p>
        </w:tc>
        <w:tc>
          <w:tcPr>
            <w:tcW w:w="2371" w:type="dxa"/>
            <w:tcBorders>
              <w:top w:val="single" w:sz="4" w:space="0" w:color="auto"/>
              <w:left w:val="nil"/>
              <w:bottom w:val="single" w:sz="4" w:space="0" w:color="auto"/>
              <w:right w:val="single" w:sz="4" w:space="0" w:color="auto"/>
            </w:tcBorders>
            <w:shd w:val="clear" w:color="auto" w:fill="auto"/>
            <w:noWrap/>
            <w:vAlign w:val="bottom"/>
          </w:tcPr>
          <w:p w14:paraId="3B3C969A" w14:textId="77777777" w:rsidR="00A0123F" w:rsidRPr="00A0123F" w:rsidRDefault="00A0123F" w:rsidP="00A0123F">
            <w:pPr>
              <w:jc w:val="right"/>
              <w:rPr>
                <w:rFonts w:eastAsia="Times New Roman"/>
                <w:color w:val="000000"/>
                <w:szCs w:val="24"/>
                <w:lang w:val="sr-Cyrl-RS"/>
              </w:rPr>
            </w:pPr>
            <w:r w:rsidRPr="00A0123F">
              <w:rPr>
                <w:rFonts w:eastAsia="Times New Roman"/>
                <w:color w:val="000000"/>
                <w:szCs w:val="24"/>
                <w:lang w:val="sr-Cyrl-RS"/>
              </w:rPr>
              <w:t>74.336.194,24</w:t>
            </w:r>
          </w:p>
        </w:tc>
        <w:tc>
          <w:tcPr>
            <w:tcW w:w="883" w:type="dxa"/>
            <w:tcBorders>
              <w:top w:val="single" w:sz="4" w:space="0" w:color="auto"/>
              <w:left w:val="nil"/>
              <w:bottom w:val="single" w:sz="4" w:space="0" w:color="auto"/>
              <w:right w:val="single" w:sz="4" w:space="0" w:color="auto"/>
            </w:tcBorders>
            <w:shd w:val="clear" w:color="auto" w:fill="auto"/>
            <w:noWrap/>
            <w:vAlign w:val="bottom"/>
            <w:hideMark/>
          </w:tcPr>
          <w:p w14:paraId="1E6A589B"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06</w:t>
            </w:r>
          </w:p>
        </w:tc>
      </w:tr>
      <w:tr w:rsidR="00A0123F" w:rsidRPr="00A0123F" w14:paraId="35C4078A" w14:textId="77777777" w:rsidTr="00AB4390">
        <w:trPr>
          <w:trHeight w:val="504"/>
        </w:trPr>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5A83AEAE" w14:textId="77777777" w:rsidR="00A0123F" w:rsidRPr="00A0123F" w:rsidRDefault="00A0123F" w:rsidP="00A0123F">
            <w:pPr>
              <w:jc w:val="center"/>
              <w:rPr>
                <w:rFonts w:eastAsia="Times New Roman"/>
                <w:color w:val="000000"/>
                <w:szCs w:val="24"/>
                <w:lang w:val="sr-Latn-RS"/>
              </w:rPr>
            </w:pPr>
            <w:r w:rsidRPr="00A0123F">
              <w:rPr>
                <w:rFonts w:eastAsia="Times New Roman"/>
                <w:color w:val="000000"/>
                <w:szCs w:val="24"/>
                <w:lang w:val="sr-Cyrl-RS"/>
              </w:rPr>
              <w:t>22</w:t>
            </w:r>
            <w:r w:rsidRPr="00A0123F">
              <w:rPr>
                <w:rFonts w:eastAsia="Times New Roman"/>
                <w:color w:val="000000"/>
                <w:szCs w:val="24"/>
                <w:lang w:val="sr-Latn-RS"/>
              </w:rPr>
              <w:t>.</w:t>
            </w:r>
          </w:p>
        </w:tc>
        <w:tc>
          <w:tcPr>
            <w:tcW w:w="4961" w:type="dxa"/>
            <w:tcBorders>
              <w:top w:val="single" w:sz="4" w:space="0" w:color="auto"/>
              <w:left w:val="nil"/>
              <w:bottom w:val="single" w:sz="4" w:space="0" w:color="auto"/>
              <w:right w:val="single" w:sz="4" w:space="0" w:color="auto"/>
            </w:tcBorders>
            <w:shd w:val="clear" w:color="auto" w:fill="auto"/>
            <w:vAlign w:val="bottom"/>
          </w:tcPr>
          <w:p w14:paraId="08D12AB2" w14:textId="77777777" w:rsidR="00A0123F" w:rsidRPr="00A0123F" w:rsidRDefault="00A0123F" w:rsidP="00A0123F">
            <w:pPr>
              <w:rPr>
                <w:rFonts w:eastAsia="Times New Roman"/>
                <w:color w:val="000000"/>
                <w:szCs w:val="24"/>
                <w:lang w:val="sr-Cyrl-RS"/>
              </w:rPr>
            </w:pPr>
            <w:r w:rsidRPr="00A0123F">
              <w:rPr>
                <w:rFonts w:eastAsia="Times New Roman"/>
                <w:color w:val="000000"/>
                <w:szCs w:val="24"/>
                <w:lang w:val="sr-Cyrl-RS"/>
              </w:rPr>
              <w:t>Министарство пољопривреде, шумарства и водопривреде</w:t>
            </w:r>
          </w:p>
        </w:tc>
        <w:tc>
          <w:tcPr>
            <w:tcW w:w="2371" w:type="dxa"/>
            <w:tcBorders>
              <w:top w:val="single" w:sz="4" w:space="0" w:color="auto"/>
              <w:left w:val="nil"/>
              <w:bottom w:val="single" w:sz="4" w:space="0" w:color="auto"/>
              <w:right w:val="single" w:sz="4" w:space="0" w:color="auto"/>
            </w:tcBorders>
            <w:shd w:val="clear" w:color="auto" w:fill="auto"/>
            <w:noWrap/>
            <w:vAlign w:val="bottom"/>
          </w:tcPr>
          <w:p w14:paraId="5B5FAE34" w14:textId="77777777" w:rsidR="00A0123F" w:rsidRPr="00A0123F" w:rsidRDefault="00A0123F" w:rsidP="00A0123F">
            <w:pPr>
              <w:jc w:val="right"/>
              <w:rPr>
                <w:rFonts w:eastAsia="Times New Roman"/>
                <w:color w:val="000000"/>
                <w:szCs w:val="24"/>
                <w:lang w:val="sr-Cyrl-RS"/>
              </w:rPr>
            </w:pPr>
            <w:r w:rsidRPr="00A0123F">
              <w:rPr>
                <w:rFonts w:eastAsia="Times New Roman"/>
                <w:color w:val="000000"/>
                <w:szCs w:val="24"/>
                <w:lang w:val="sr-Cyrl-RS"/>
              </w:rPr>
              <w:t>40.156.849,20</w:t>
            </w:r>
          </w:p>
        </w:tc>
        <w:tc>
          <w:tcPr>
            <w:tcW w:w="883" w:type="dxa"/>
            <w:tcBorders>
              <w:top w:val="single" w:sz="4" w:space="0" w:color="auto"/>
              <w:left w:val="nil"/>
              <w:bottom w:val="single" w:sz="4" w:space="0" w:color="auto"/>
              <w:right w:val="single" w:sz="4" w:space="0" w:color="auto"/>
            </w:tcBorders>
            <w:shd w:val="clear" w:color="auto" w:fill="auto"/>
            <w:noWrap/>
            <w:vAlign w:val="bottom"/>
            <w:hideMark/>
          </w:tcPr>
          <w:p w14:paraId="00AADBEF"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06</w:t>
            </w:r>
          </w:p>
        </w:tc>
      </w:tr>
      <w:tr w:rsidR="00A0123F" w:rsidRPr="00A0123F" w14:paraId="5F494600" w14:textId="77777777" w:rsidTr="00AB4390">
        <w:trPr>
          <w:trHeight w:val="463"/>
        </w:trPr>
        <w:tc>
          <w:tcPr>
            <w:tcW w:w="993" w:type="dxa"/>
            <w:tcBorders>
              <w:top w:val="nil"/>
              <w:left w:val="single" w:sz="4" w:space="0" w:color="auto"/>
              <w:bottom w:val="single" w:sz="4" w:space="0" w:color="auto"/>
              <w:right w:val="single" w:sz="4" w:space="0" w:color="auto"/>
            </w:tcBorders>
            <w:shd w:val="clear" w:color="auto" w:fill="auto"/>
            <w:noWrap/>
            <w:vAlign w:val="bottom"/>
          </w:tcPr>
          <w:p w14:paraId="3C61F6F3" w14:textId="77777777" w:rsidR="00A0123F" w:rsidRPr="00A0123F" w:rsidRDefault="00A0123F" w:rsidP="00A0123F">
            <w:pPr>
              <w:jc w:val="center"/>
              <w:rPr>
                <w:rFonts w:eastAsia="Times New Roman"/>
                <w:color w:val="000000"/>
                <w:szCs w:val="24"/>
                <w:lang w:val="sr-Latn-RS"/>
              </w:rPr>
            </w:pPr>
            <w:r w:rsidRPr="00A0123F">
              <w:rPr>
                <w:rFonts w:eastAsia="Times New Roman"/>
                <w:color w:val="000000"/>
                <w:szCs w:val="24"/>
                <w:lang w:val="sr-Cyrl-RS"/>
              </w:rPr>
              <w:t>23</w:t>
            </w:r>
            <w:r w:rsidRPr="00A0123F">
              <w:rPr>
                <w:rFonts w:eastAsia="Times New Roman"/>
                <w:color w:val="000000"/>
                <w:szCs w:val="24"/>
                <w:lang w:val="sr-Latn-RS"/>
              </w:rPr>
              <w:t>.</w:t>
            </w:r>
          </w:p>
        </w:tc>
        <w:tc>
          <w:tcPr>
            <w:tcW w:w="4961" w:type="dxa"/>
            <w:tcBorders>
              <w:top w:val="nil"/>
              <w:left w:val="nil"/>
              <w:bottom w:val="single" w:sz="4" w:space="0" w:color="auto"/>
              <w:right w:val="single" w:sz="4" w:space="0" w:color="auto"/>
            </w:tcBorders>
            <w:shd w:val="clear" w:color="auto" w:fill="auto"/>
            <w:vAlign w:val="bottom"/>
          </w:tcPr>
          <w:p w14:paraId="154BA7F7" w14:textId="77777777" w:rsidR="00A0123F" w:rsidRPr="00A0123F" w:rsidRDefault="00A0123F" w:rsidP="00A0123F">
            <w:pPr>
              <w:rPr>
                <w:rFonts w:eastAsia="Times New Roman"/>
                <w:color w:val="000000"/>
                <w:szCs w:val="24"/>
                <w:lang w:val="sr-Cyrl-RS"/>
              </w:rPr>
            </w:pPr>
            <w:r w:rsidRPr="00A0123F">
              <w:rPr>
                <w:rFonts w:eastAsia="Times New Roman"/>
                <w:color w:val="000000"/>
                <w:szCs w:val="24"/>
                <w:lang w:val="sr-Cyrl-RS"/>
              </w:rPr>
              <w:t>Управа за ветерину</w:t>
            </w:r>
          </w:p>
        </w:tc>
        <w:tc>
          <w:tcPr>
            <w:tcW w:w="2371" w:type="dxa"/>
            <w:tcBorders>
              <w:top w:val="nil"/>
              <w:left w:val="nil"/>
              <w:bottom w:val="single" w:sz="4" w:space="0" w:color="auto"/>
              <w:right w:val="single" w:sz="4" w:space="0" w:color="auto"/>
            </w:tcBorders>
            <w:shd w:val="clear" w:color="auto" w:fill="auto"/>
            <w:noWrap/>
            <w:vAlign w:val="bottom"/>
          </w:tcPr>
          <w:p w14:paraId="1277607C" w14:textId="77777777" w:rsidR="00A0123F" w:rsidRPr="00A0123F" w:rsidRDefault="00A0123F" w:rsidP="00A0123F">
            <w:pPr>
              <w:jc w:val="right"/>
              <w:rPr>
                <w:rFonts w:eastAsia="Times New Roman"/>
                <w:color w:val="000000"/>
                <w:szCs w:val="24"/>
                <w:lang w:val="sr-Cyrl-RS"/>
              </w:rPr>
            </w:pPr>
            <w:r w:rsidRPr="00A0123F">
              <w:rPr>
                <w:rFonts w:eastAsia="Times New Roman"/>
                <w:color w:val="000000"/>
                <w:szCs w:val="24"/>
                <w:lang w:val="sr-Cyrl-RS"/>
              </w:rPr>
              <w:t>72.713.995,24</w:t>
            </w:r>
          </w:p>
        </w:tc>
        <w:tc>
          <w:tcPr>
            <w:tcW w:w="883" w:type="dxa"/>
            <w:tcBorders>
              <w:top w:val="nil"/>
              <w:left w:val="nil"/>
              <w:bottom w:val="single" w:sz="4" w:space="0" w:color="auto"/>
              <w:right w:val="single" w:sz="4" w:space="0" w:color="auto"/>
            </w:tcBorders>
            <w:shd w:val="clear" w:color="auto" w:fill="auto"/>
            <w:noWrap/>
            <w:vAlign w:val="bottom"/>
            <w:hideMark/>
          </w:tcPr>
          <w:p w14:paraId="08BD3FE7"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06</w:t>
            </w:r>
          </w:p>
        </w:tc>
      </w:tr>
      <w:tr w:rsidR="00A0123F" w:rsidRPr="00A0123F" w14:paraId="0E23ED65" w14:textId="77777777" w:rsidTr="00AB4390">
        <w:trPr>
          <w:trHeight w:val="315"/>
        </w:trPr>
        <w:tc>
          <w:tcPr>
            <w:tcW w:w="993" w:type="dxa"/>
            <w:tcBorders>
              <w:top w:val="nil"/>
              <w:left w:val="single" w:sz="4" w:space="0" w:color="auto"/>
              <w:bottom w:val="single" w:sz="4" w:space="0" w:color="auto"/>
              <w:right w:val="single" w:sz="4" w:space="0" w:color="auto"/>
            </w:tcBorders>
            <w:shd w:val="clear" w:color="auto" w:fill="auto"/>
            <w:noWrap/>
            <w:vAlign w:val="bottom"/>
          </w:tcPr>
          <w:p w14:paraId="190F59F9" w14:textId="77777777" w:rsidR="00A0123F" w:rsidRPr="00A0123F" w:rsidRDefault="00A0123F" w:rsidP="00A0123F">
            <w:pPr>
              <w:jc w:val="center"/>
              <w:rPr>
                <w:rFonts w:eastAsia="Times New Roman"/>
                <w:color w:val="000000"/>
                <w:szCs w:val="24"/>
                <w:lang w:val="sr-Latn-RS"/>
              </w:rPr>
            </w:pPr>
            <w:r w:rsidRPr="00A0123F">
              <w:rPr>
                <w:rFonts w:eastAsia="Times New Roman"/>
                <w:color w:val="000000"/>
                <w:szCs w:val="24"/>
                <w:lang w:val="sr-Cyrl-RS"/>
              </w:rPr>
              <w:lastRenderedPageBreak/>
              <w:t>24</w:t>
            </w:r>
            <w:r w:rsidRPr="00A0123F">
              <w:rPr>
                <w:rFonts w:eastAsia="Times New Roman"/>
                <w:color w:val="000000"/>
                <w:szCs w:val="24"/>
                <w:lang w:val="sr-Latn-RS"/>
              </w:rPr>
              <w:t>.</w:t>
            </w:r>
          </w:p>
        </w:tc>
        <w:tc>
          <w:tcPr>
            <w:tcW w:w="4961" w:type="dxa"/>
            <w:tcBorders>
              <w:top w:val="nil"/>
              <w:left w:val="nil"/>
              <w:bottom w:val="single" w:sz="4" w:space="0" w:color="auto"/>
              <w:right w:val="single" w:sz="4" w:space="0" w:color="auto"/>
            </w:tcBorders>
            <w:shd w:val="clear" w:color="auto" w:fill="auto"/>
            <w:vAlign w:val="bottom"/>
          </w:tcPr>
          <w:p w14:paraId="7CFB757A" w14:textId="77777777" w:rsidR="00A0123F" w:rsidRPr="00A0123F" w:rsidRDefault="00A0123F" w:rsidP="00A0123F">
            <w:pPr>
              <w:rPr>
                <w:rFonts w:eastAsia="Times New Roman"/>
                <w:color w:val="000000"/>
                <w:szCs w:val="24"/>
                <w:lang w:val="sr-Cyrl-RS"/>
              </w:rPr>
            </w:pPr>
            <w:r w:rsidRPr="00A0123F">
              <w:rPr>
                <w:rFonts w:eastAsia="Times New Roman"/>
                <w:color w:val="000000"/>
                <w:szCs w:val="24"/>
                <w:lang w:val="sr-Cyrl-RS"/>
              </w:rPr>
              <w:t>Министарство заштите животне средине</w:t>
            </w:r>
          </w:p>
        </w:tc>
        <w:tc>
          <w:tcPr>
            <w:tcW w:w="2371" w:type="dxa"/>
            <w:tcBorders>
              <w:top w:val="nil"/>
              <w:left w:val="nil"/>
              <w:bottom w:val="single" w:sz="4" w:space="0" w:color="auto"/>
              <w:right w:val="single" w:sz="4" w:space="0" w:color="auto"/>
            </w:tcBorders>
            <w:shd w:val="clear" w:color="auto" w:fill="auto"/>
            <w:noWrap/>
            <w:vAlign w:val="bottom"/>
          </w:tcPr>
          <w:p w14:paraId="55D6C939" w14:textId="77777777" w:rsidR="00A0123F" w:rsidRPr="00A0123F" w:rsidRDefault="00A0123F" w:rsidP="00A0123F">
            <w:pPr>
              <w:jc w:val="right"/>
              <w:rPr>
                <w:rFonts w:eastAsia="Times New Roman"/>
                <w:color w:val="000000"/>
                <w:szCs w:val="24"/>
                <w:lang w:val="sr-Cyrl-RS"/>
              </w:rPr>
            </w:pPr>
            <w:r w:rsidRPr="00A0123F">
              <w:rPr>
                <w:rFonts w:eastAsia="Times New Roman"/>
                <w:color w:val="000000"/>
                <w:szCs w:val="24"/>
                <w:lang w:val="sr-Cyrl-RS"/>
              </w:rPr>
              <w:t>10.287.336,55</w:t>
            </w:r>
          </w:p>
        </w:tc>
        <w:tc>
          <w:tcPr>
            <w:tcW w:w="883" w:type="dxa"/>
            <w:tcBorders>
              <w:top w:val="nil"/>
              <w:left w:val="nil"/>
              <w:bottom w:val="single" w:sz="4" w:space="0" w:color="auto"/>
              <w:right w:val="single" w:sz="4" w:space="0" w:color="auto"/>
            </w:tcBorders>
            <w:shd w:val="clear" w:color="auto" w:fill="auto"/>
            <w:noWrap/>
            <w:vAlign w:val="bottom"/>
            <w:hideMark/>
          </w:tcPr>
          <w:p w14:paraId="2BF26BF2"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06</w:t>
            </w:r>
          </w:p>
        </w:tc>
      </w:tr>
      <w:tr w:rsidR="00A0123F" w:rsidRPr="00A0123F" w14:paraId="34951C03" w14:textId="77777777" w:rsidTr="00AB4390">
        <w:trPr>
          <w:trHeight w:val="195"/>
        </w:trPr>
        <w:tc>
          <w:tcPr>
            <w:tcW w:w="993" w:type="dxa"/>
            <w:tcBorders>
              <w:top w:val="nil"/>
              <w:left w:val="single" w:sz="4" w:space="0" w:color="auto"/>
              <w:bottom w:val="single" w:sz="4" w:space="0" w:color="auto"/>
              <w:right w:val="single" w:sz="4" w:space="0" w:color="auto"/>
            </w:tcBorders>
            <w:shd w:val="clear" w:color="auto" w:fill="auto"/>
            <w:vAlign w:val="bottom"/>
          </w:tcPr>
          <w:p w14:paraId="1357044D" w14:textId="77777777" w:rsidR="00A0123F" w:rsidRPr="00A0123F" w:rsidRDefault="00A0123F" w:rsidP="00A0123F">
            <w:pPr>
              <w:jc w:val="center"/>
              <w:rPr>
                <w:rFonts w:eastAsia="Times New Roman"/>
                <w:color w:val="000000"/>
                <w:szCs w:val="24"/>
                <w:lang w:val="sr-Latn-RS"/>
              </w:rPr>
            </w:pPr>
            <w:r w:rsidRPr="00A0123F">
              <w:rPr>
                <w:rFonts w:eastAsia="Times New Roman"/>
                <w:color w:val="000000"/>
                <w:szCs w:val="24"/>
                <w:lang w:val="sr-Cyrl-RS"/>
              </w:rPr>
              <w:t>25</w:t>
            </w:r>
            <w:r w:rsidRPr="00A0123F">
              <w:rPr>
                <w:rFonts w:eastAsia="Times New Roman"/>
                <w:color w:val="000000"/>
                <w:szCs w:val="24"/>
                <w:lang w:val="sr-Latn-RS"/>
              </w:rPr>
              <w:t>.</w:t>
            </w:r>
          </w:p>
        </w:tc>
        <w:tc>
          <w:tcPr>
            <w:tcW w:w="4961" w:type="dxa"/>
            <w:tcBorders>
              <w:top w:val="nil"/>
              <w:left w:val="nil"/>
              <w:bottom w:val="single" w:sz="4" w:space="0" w:color="auto"/>
              <w:right w:val="single" w:sz="4" w:space="0" w:color="auto"/>
            </w:tcBorders>
            <w:shd w:val="clear" w:color="auto" w:fill="auto"/>
            <w:noWrap/>
            <w:vAlign w:val="bottom"/>
          </w:tcPr>
          <w:p w14:paraId="0C4CB1D4" w14:textId="77777777" w:rsidR="00A0123F" w:rsidRPr="00A0123F" w:rsidRDefault="00A0123F" w:rsidP="00A0123F">
            <w:pPr>
              <w:rPr>
                <w:rFonts w:eastAsia="Times New Roman"/>
                <w:color w:val="000000"/>
                <w:szCs w:val="24"/>
                <w:lang w:val="sr-Cyrl-RS"/>
              </w:rPr>
            </w:pPr>
            <w:r w:rsidRPr="00A0123F">
              <w:rPr>
                <w:rFonts w:eastAsia="Times New Roman"/>
                <w:color w:val="000000"/>
                <w:szCs w:val="24"/>
                <w:lang w:val="sr-Cyrl-RS"/>
              </w:rPr>
              <w:t>Министарство за европске интеграције</w:t>
            </w:r>
          </w:p>
        </w:tc>
        <w:tc>
          <w:tcPr>
            <w:tcW w:w="2371" w:type="dxa"/>
            <w:tcBorders>
              <w:top w:val="nil"/>
              <w:left w:val="nil"/>
              <w:bottom w:val="single" w:sz="4" w:space="0" w:color="auto"/>
              <w:right w:val="single" w:sz="4" w:space="0" w:color="auto"/>
            </w:tcBorders>
            <w:shd w:val="clear" w:color="auto" w:fill="auto"/>
            <w:noWrap/>
            <w:vAlign w:val="bottom"/>
          </w:tcPr>
          <w:p w14:paraId="754EB9CD" w14:textId="77777777" w:rsidR="00A0123F" w:rsidRPr="00A0123F" w:rsidRDefault="00A0123F" w:rsidP="00A0123F">
            <w:pPr>
              <w:jc w:val="right"/>
              <w:rPr>
                <w:rFonts w:eastAsia="Times New Roman"/>
                <w:color w:val="000000"/>
                <w:szCs w:val="24"/>
                <w:lang w:val="sr-Cyrl-RS"/>
              </w:rPr>
            </w:pPr>
            <w:r w:rsidRPr="00A0123F">
              <w:rPr>
                <w:rFonts w:eastAsia="Times New Roman"/>
                <w:color w:val="000000"/>
                <w:szCs w:val="24"/>
                <w:lang w:val="sr-Cyrl-RS"/>
              </w:rPr>
              <w:t>2.338.385,27</w:t>
            </w:r>
          </w:p>
        </w:tc>
        <w:tc>
          <w:tcPr>
            <w:tcW w:w="883" w:type="dxa"/>
            <w:tcBorders>
              <w:top w:val="nil"/>
              <w:left w:val="nil"/>
              <w:bottom w:val="single" w:sz="4" w:space="0" w:color="auto"/>
              <w:right w:val="single" w:sz="4" w:space="0" w:color="auto"/>
            </w:tcBorders>
            <w:shd w:val="clear" w:color="auto" w:fill="auto"/>
            <w:noWrap/>
            <w:vAlign w:val="bottom"/>
            <w:hideMark/>
          </w:tcPr>
          <w:p w14:paraId="683AD89E"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06</w:t>
            </w:r>
          </w:p>
        </w:tc>
      </w:tr>
      <w:tr w:rsidR="00A0123F" w:rsidRPr="00A0123F" w14:paraId="089768A1" w14:textId="77777777" w:rsidTr="00AB4390">
        <w:trPr>
          <w:trHeight w:val="328"/>
        </w:trPr>
        <w:tc>
          <w:tcPr>
            <w:tcW w:w="993" w:type="dxa"/>
            <w:tcBorders>
              <w:top w:val="nil"/>
              <w:left w:val="single" w:sz="4" w:space="0" w:color="auto"/>
              <w:bottom w:val="single" w:sz="4" w:space="0" w:color="auto"/>
              <w:right w:val="single" w:sz="4" w:space="0" w:color="auto"/>
            </w:tcBorders>
            <w:shd w:val="clear" w:color="auto" w:fill="auto"/>
            <w:noWrap/>
            <w:vAlign w:val="bottom"/>
          </w:tcPr>
          <w:p w14:paraId="5760672B" w14:textId="77777777" w:rsidR="00A0123F" w:rsidRPr="00A0123F" w:rsidRDefault="00A0123F" w:rsidP="00A0123F">
            <w:pPr>
              <w:jc w:val="center"/>
              <w:rPr>
                <w:rFonts w:eastAsia="Times New Roman"/>
                <w:color w:val="000000"/>
                <w:szCs w:val="24"/>
                <w:lang w:val="sr-Latn-RS"/>
              </w:rPr>
            </w:pPr>
            <w:r w:rsidRPr="00A0123F">
              <w:rPr>
                <w:rFonts w:eastAsia="Times New Roman"/>
                <w:color w:val="000000"/>
                <w:szCs w:val="24"/>
                <w:lang w:val="sr-Cyrl-RS"/>
              </w:rPr>
              <w:t>26</w:t>
            </w:r>
            <w:r w:rsidRPr="00A0123F">
              <w:rPr>
                <w:rFonts w:eastAsia="Times New Roman"/>
                <w:color w:val="000000"/>
                <w:szCs w:val="24"/>
                <w:lang w:val="sr-Latn-RS"/>
              </w:rPr>
              <w:t>.</w:t>
            </w:r>
          </w:p>
        </w:tc>
        <w:tc>
          <w:tcPr>
            <w:tcW w:w="4961" w:type="dxa"/>
            <w:tcBorders>
              <w:top w:val="nil"/>
              <w:left w:val="nil"/>
              <w:bottom w:val="single" w:sz="4" w:space="0" w:color="auto"/>
              <w:right w:val="single" w:sz="4" w:space="0" w:color="auto"/>
            </w:tcBorders>
            <w:shd w:val="clear" w:color="auto" w:fill="auto"/>
            <w:vAlign w:val="bottom"/>
          </w:tcPr>
          <w:p w14:paraId="2862D2C9" w14:textId="77777777" w:rsidR="00A0123F" w:rsidRPr="00A0123F" w:rsidRDefault="00A0123F" w:rsidP="00A0123F">
            <w:pPr>
              <w:rPr>
                <w:rFonts w:eastAsia="Times New Roman"/>
                <w:color w:val="000000"/>
                <w:szCs w:val="24"/>
                <w:lang w:val="sr-Cyrl-RS"/>
              </w:rPr>
            </w:pPr>
            <w:r w:rsidRPr="00A0123F">
              <w:rPr>
                <w:rFonts w:eastAsia="Times New Roman"/>
                <w:color w:val="000000"/>
                <w:szCs w:val="24"/>
                <w:lang w:val="sr-Cyrl-RS"/>
              </w:rPr>
              <w:t>Народна скупштина Републике Србије</w:t>
            </w:r>
          </w:p>
        </w:tc>
        <w:tc>
          <w:tcPr>
            <w:tcW w:w="2371" w:type="dxa"/>
            <w:tcBorders>
              <w:top w:val="nil"/>
              <w:left w:val="nil"/>
              <w:bottom w:val="single" w:sz="4" w:space="0" w:color="auto"/>
              <w:right w:val="single" w:sz="4" w:space="0" w:color="auto"/>
            </w:tcBorders>
            <w:shd w:val="clear" w:color="auto" w:fill="auto"/>
            <w:noWrap/>
            <w:vAlign w:val="bottom"/>
          </w:tcPr>
          <w:p w14:paraId="723D2DA7" w14:textId="77777777" w:rsidR="00A0123F" w:rsidRPr="00A0123F" w:rsidRDefault="00A0123F" w:rsidP="00A0123F">
            <w:pPr>
              <w:jc w:val="right"/>
              <w:rPr>
                <w:rFonts w:eastAsia="Times New Roman"/>
                <w:color w:val="000000"/>
                <w:szCs w:val="24"/>
                <w:lang w:val="sr-Cyrl-RS"/>
              </w:rPr>
            </w:pPr>
            <w:r w:rsidRPr="00A0123F">
              <w:rPr>
                <w:rFonts w:eastAsia="Times New Roman"/>
                <w:color w:val="000000"/>
                <w:szCs w:val="24"/>
                <w:lang w:val="sr-Cyrl-RS"/>
              </w:rPr>
              <w:t>2.278.972,00</w:t>
            </w:r>
          </w:p>
        </w:tc>
        <w:tc>
          <w:tcPr>
            <w:tcW w:w="883" w:type="dxa"/>
            <w:tcBorders>
              <w:top w:val="nil"/>
              <w:left w:val="nil"/>
              <w:bottom w:val="single" w:sz="4" w:space="0" w:color="auto"/>
              <w:right w:val="single" w:sz="4" w:space="0" w:color="auto"/>
            </w:tcBorders>
            <w:shd w:val="clear" w:color="auto" w:fill="auto"/>
            <w:noWrap/>
            <w:vAlign w:val="bottom"/>
            <w:hideMark/>
          </w:tcPr>
          <w:p w14:paraId="300D4832"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06</w:t>
            </w:r>
          </w:p>
        </w:tc>
      </w:tr>
      <w:tr w:rsidR="00A0123F" w:rsidRPr="00A0123F" w14:paraId="18AAA720" w14:textId="77777777" w:rsidTr="00AB4390">
        <w:trPr>
          <w:trHeight w:val="425"/>
        </w:trPr>
        <w:tc>
          <w:tcPr>
            <w:tcW w:w="993" w:type="dxa"/>
            <w:tcBorders>
              <w:top w:val="nil"/>
              <w:left w:val="single" w:sz="4" w:space="0" w:color="auto"/>
              <w:bottom w:val="single" w:sz="4" w:space="0" w:color="auto"/>
              <w:right w:val="single" w:sz="4" w:space="0" w:color="auto"/>
            </w:tcBorders>
            <w:shd w:val="clear" w:color="auto" w:fill="auto"/>
            <w:noWrap/>
            <w:vAlign w:val="bottom"/>
          </w:tcPr>
          <w:p w14:paraId="3395A063" w14:textId="77777777" w:rsidR="00A0123F" w:rsidRPr="00A0123F" w:rsidRDefault="00A0123F" w:rsidP="00A0123F">
            <w:pPr>
              <w:jc w:val="center"/>
              <w:rPr>
                <w:rFonts w:eastAsia="Times New Roman"/>
                <w:color w:val="000000"/>
                <w:szCs w:val="24"/>
                <w:lang w:val="sr-Latn-RS"/>
              </w:rPr>
            </w:pPr>
            <w:r w:rsidRPr="00A0123F">
              <w:rPr>
                <w:rFonts w:eastAsia="Times New Roman"/>
                <w:color w:val="000000"/>
                <w:szCs w:val="24"/>
                <w:lang w:val="sr-Cyrl-RS"/>
              </w:rPr>
              <w:t>27.</w:t>
            </w:r>
          </w:p>
        </w:tc>
        <w:tc>
          <w:tcPr>
            <w:tcW w:w="4961" w:type="dxa"/>
            <w:tcBorders>
              <w:top w:val="nil"/>
              <w:left w:val="nil"/>
              <w:bottom w:val="single" w:sz="4" w:space="0" w:color="auto"/>
              <w:right w:val="single" w:sz="4" w:space="0" w:color="auto"/>
            </w:tcBorders>
            <w:shd w:val="clear" w:color="auto" w:fill="auto"/>
            <w:vAlign w:val="bottom"/>
          </w:tcPr>
          <w:p w14:paraId="0E36BCC7" w14:textId="77777777" w:rsidR="00A0123F" w:rsidRPr="00A0123F" w:rsidRDefault="00A0123F" w:rsidP="00A0123F">
            <w:pPr>
              <w:rPr>
                <w:rFonts w:eastAsia="Times New Roman"/>
                <w:color w:val="000000"/>
                <w:szCs w:val="24"/>
                <w:lang w:val="sr-Cyrl-RS"/>
              </w:rPr>
            </w:pPr>
            <w:r w:rsidRPr="00A0123F">
              <w:rPr>
                <w:rFonts w:eastAsia="Times New Roman"/>
                <w:color w:val="000000"/>
                <w:szCs w:val="24"/>
                <w:lang w:val="sr-Cyrl-RS"/>
              </w:rPr>
              <w:t>Републички секретаријат за јавне политике</w:t>
            </w:r>
          </w:p>
        </w:tc>
        <w:tc>
          <w:tcPr>
            <w:tcW w:w="2371" w:type="dxa"/>
            <w:tcBorders>
              <w:top w:val="nil"/>
              <w:left w:val="nil"/>
              <w:bottom w:val="single" w:sz="4" w:space="0" w:color="auto"/>
              <w:right w:val="single" w:sz="4" w:space="0" w:color="auto"/>
            </w:tcBorders>
            <w:shd w:val="clear" w:color="auto" w:fill="auto"/>
            <w:noWrap/>
            <w:vAlign w:val="bottom"/>
          </w:tcPr>
          <w:p w14:paraId="64F4C45B" w14:textId="77777777" w:rsidR="00A0123F" w:rsidRPr="00A0123F" w:rsidRDefault="00A0123F" w:rsidP="00A0123F">
            <w:pPr>
              <w:jc w:val="right"/>
              <w:rPr>
                <w:rFonts w:eastAsia="Times New Roman"/>
                <w:color w:val="000000"/>
                <w:szCs w:val="24"/>
                <w:lang w:val="sr-Cyrl-RS"/>
              </w:rPr>
            </w:pPr>
            <w:r w:rsidRPr="00A0123F">
              <w:rPr>
                <w:rFonts w:eastAsia="Times New Roman"/>
                <w:color w:val="000000"/>
                <w:szCs w:val="24"/>
                <w:lang w:val="sr-Cyrl-RS"/>
              </w:rPr>
              <w:t>8.484.904,31</w:t>
            </w:r>
          </w:p>
        </w:tc>
        <w:tc>
          <w:tcPr>
            <w:tcW w:w="883" w:type="dxa"/>
            <w:tcBorders>
              <w:top w:val="nil"/>
              <w:left w:val="nil"/>
              <w:bottom w:val="single" w:sz="4" w:space="0" w:color="auto"/>
              <w:right w:val="single" w:sz="4" w:space="0" w:color="auto"/>
            </w:tcBorders>
            <w:shd w:val="clear" w:color="auto" w:fill="auto"/>
            <w:noWrap/>
            <w:vAlign w:val="bottom"/>
          </w:tcPr>
          <w:p w14:paraId="1D1DBB64"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06</w:t>
            </w:r>
          </w:p>
        </w:tc>
      </w:tr>
      <w:tr w:rsidR="00A0123F" w:rsidRPr="00A0123F" w14:paraId="224E2434" w14:textId="77777777" w:rsidTr="00AB4390">
        <w:trPr>
          <w:trHeight w:val="56"/>
        </w:trPr>
        <w:tc>
          <w:tcPr>
            <w:tcW w:w="993" w:type="dxa"/>
            <w:tcBorders>
              <w:top w:val="nil"/>
              <w:left w:val="single" w:sz="4" w:space="0" w:color="auto"/>
              <w:bottom w:val="single" w:sz="4" w:space="0" w:color="auto"/>
              <w:right w:val="single" w:sz="4" w:space="0" w:color="auto"/>
            </w:tcBorders>
            <w:shd w:val="clear" w:color="auto" w:fill="auto"/>
            <w:vAlign w:val="bottom"/>
          </w:tcPr>
          <w:p w14:paraId="65DA2827"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28.</w:t>
            </w:r>
          </w:p>
        </w:tc>
        <w:tc>
          <w:tcPr>
            <w:tcW w:w="4961" w:type="dxa"/>
            <w:tcBorders>
              <w:top w:val="nil"/>
              <w:left w:val="nil"/>
              <w:bottom w:val="single" w:sz="4" w:space="0" w:color="auto"/>
              <w:right w:val="single" w:sz="4" w:space="0" w:color="auto"/>
            </w:tcBorders>
            <w:shd w:val="clear" w:color="auto" w:fill="auto"/>
            <w:noWrap/>
            <w:vAlign w:val="bottom"/>
          </w:tcPr>
          <w:p w14:paraId="7D433C7A" w14:textId="77777777" w:rsidR="00A0123F" w:rsidRPr="00A0123F" w:rsidRDefault="00A0123F" w:rsidP="00A0123F">
            <w:pPr>
              <w:rPr>
                <w:rFonts w:eastAsia="Times New Roman"/>
                <w:color w:val="000000"/>
                <w:szCs w:val="24"/>
                <w:lang w:val="sr-Cyrl-RS"/>
              </w:rPr>
            </w:pPr>
            <w:r w:rsidRPr="00A0123F">
              <w:rPr>
                <w:rFonts w:eastAsia="Times New Roman"/>
                <w:color w:val="000000"/>
                <w:szCs w:val="24"/>
                <w:lang w:val="sr-Cyrl-RS"/>
              </w:rPr>
              <w:t>Републички завод за статистику</w:t>
            </w:r>
          </w:p>
        </w:tc>
        <w:tc>
          <w:tcPr>
            <w:tcW w:w="2371" w:type="dxa"/>
            <w:tcBorders>
              <w:top w:val="nil"/>
              <w:left w:val="nil"/>
              <w:bottom w:val="single" w:sz="4" w:space="0" w:color="auto"/>
              <w:right w:val="single" w:sz="4" w:space="0" w:color="auto"/>
            </w:tcBorders>
            <w:shd w:val="clear" w:color="auto" w:fill="auto"/>
            <w:noWrap/>
            <w:vAlign w:val="bottom"/>
          </w:tcPr>
          <w:p w14:paraId="17740C22" w14:textId="77777777" w:rsidR="00A0123F" w:rsidRPr="00A0123F" w:rsidRDefault="00A0123F" w:rsidP="00A0123F">
            <w:pPr>
              <w:jc w:val="right"/>
              <w:rPr>
                <w:rFonts w:eastAsia="Times New Roman"/>
                <w:color w:val="000000"/>
                <w:szCs w:val="24"/>
                <w:lang w:val="sr-Cyrl-RS"/>
              </w:rPr>
            </w:pPr>
            <w:r w:rsidRPr="00A0123F">
              <w:rPr>
                <w:rFonts w:eastAsia="Times New Roman"/>
                <w:color w:val="000000"/>
                <w:szCs w:val="24"/>
                <w:lang w:val="sr-Cyrl-RS"/>
              </w:rPr>
              <w:t>1.383.103.600,60</w:t>
            </w:r>
          </w:p>
        </w:tc>
        <w:tc>
          <w:tcPr>
            <w:tcW w:w="883" w:type="dxa"/>
            <w:tcBorders>
              <w:top w:val="nil"/>
              <w:left w:val="nil"/>
              <w:bottom w:val="single" w:sz="4" w:space="0" w:color="auto"/>
              <w:right w:val="single" w:sz="4" w:space="0" w:color="auto"/>
            </w:tcBorders>
            <w:shd w:val="clear" w:color="auto" w:fill="auto"/>
            <w:noWrap/>
            <w:vAlign w:val="bottom"/>
            <w:hideMark/>
          </w:tcPr>
          <w:p w14:paraId="5A0238E9"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06</w:t>
            </w:r>
          </w:p>
        </w:tc>
      </w:tr>
      <w:tr w:rsidR="00A0123F" w:rsidRPr="00A0123F" w14:paraId="76072F08" w14:textId="77777777" w:rsidTr="00AB4390">
        <w:trPr>
          <w:trHeight w:val="56"/>
        </w:trPr>
        <w:tc>
          <w:tcPr>
            <w:tcW w:w="993" w:type="dxa"/>
            <w:tcBorders>
              <w:top w:val="nil"/>
              <w:left w:val="single" w:sz="4" w:space="0" w:color="auto"/>
              <w:bottom w:val="single" w:sz="4" w:space="0" w:color="auto"/>
              <w:right w:val="single" w:sz="4" w:space="0" w:color="auto"/>
            </w:tcBorders>
            <w:shd w:val="clear" w:color="auto" w:fill="auto"/>
            <w:noWrap/>
            <w:vAlign w:val="bottom"/>
          </w:tcPr>
          <w:p w14:paraId="2ACFA566"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29.</w:t>
            </w:r>
          </w:p>
        </w:tc>
        <w:tc>
          <w:tcPr>
            <w:tcW w:w="4961" w:type="dxa"/>
            <w:tcBorders>
              <w:top w:val="nil"/>
              <w:left w:val="nil"/>
              <w:bottom w:val="single" w:sz="4" w:space="0" w:color="auto"/>
              <w:right w:val="single" w:sz="4" w:space="0" w:color="auto"/>
            </w:tcBorders>
            <w:shd w:val="clear" w:color="auto" w:fill="auto"/>
            <w:noWrap/>
            <w:vAlign w:val="bottom"/>
          </w:tcPr>
          <w:p w14:paraId="7B0910F8" w14:textId="77777777" w:rsidR="00A0123F" w:rsidRPr="00A0123F" w:rsidRDefault="00A0123F" w:rsidP="00A0123F">
            <w:pPr>
              <w:rPr>
                <w:rFonts w:eastAsia="Times New Roman"/>
                <w:color w:val="000000"/>
                <w:szCs w:val="24"/>
                <w:lang w:val="sr-Cyrl-RS"/>
              </w:rPr>
            </w:pPr>
            <w:r w:rsidRPr="00A0123F">
              <w:rPr>
                <w:rFonts w:eastAsia="Times New Roman"/>
                <w:color w:val="000000"/>
                <w:szCs w:val="24"/>
                <w:lang w:val="sr-Cyrl-RS"/>
              </w:rPr>
              <w:t>Републички хидрометеоролошки завод</w:t>
            </w:r>
          </w:p>
        </w:tc>
        <w:tc>
          <w:tcPr>
            <w:tcW w:w="2371" w:type="dxa"/>
            <w:tcBorders>
              <w:top w:val="nil"/>
              <w:left w:val="nil"/>
              <w:bottom w:val="single" w:sz="4" w:space="0" w:color="auto"/>
              <w:right w:val="single" w:sz="4" w:space="0" w:color="auto"/>
            </w:tcBorders>
            <w:shd w:val="clear" w:color="auto" w:fill="auto"/>
            <w:noWrap/>
            <w:vAlign w:val="bottom"/>
          </w:tcPr>
          <w:p w14:paraId="25DCEEE9" w14:textId="77777777" w:rsidR="00A0123F" w:rsidRPr="00A0123F" w:rsidRDefault="00A0123F" w:rsidP="00A0123F">
            <w:pPr>
              <w:jc w:val="right"/>
              <w:rPr>
                <w:rFonts w:eastAsia="Times New Roman"/>
                <w:color w:val="000000"/>
                <w:szCs w:val="24"/>
                <w:lang w:val="sr-Cyrl-RS"/>
              </w:rPr>
            </w:pPr>
            <w:r w:rsidRPr="00A0123F">
              <w:rPr>
                <w:rFonts w:eastAsia="Times New Roman"/>
                <w:color w:val="000000"/>
                <w:szCs w:val="24"/>
                <w:lang w:val="sr-Cyrl-RS"/>
              </w:rPr>
              <w:t>5.870.136,67</w:t>
            </w:r>
          </w:p>
        </w:tc>
        <w:tc>
          <w:tcPr>
            <w:tcW w:w="883" w:type="dxa"/>
            <w:tcBorders>
              <w:top w:val="nil"/>
              <w:left w:val="nil"/>
              <w:bottom w:val="single" w:sz="4" w:space="0" w:color="auto"/>
              <w:right w:val="single" w:sz="4" w:space="0" w:color="auto"/>
            </w:tcBorders>
            <w:shd w:val="clear" w:color="auto" w:fill="auto"/>
            <w:noWrap/>
            <w:vAlign w:val="bottom"/>
            <w:hideMark/>
          </w:tcPr>
          <w:p w14:paraId="27C61B04"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06</w:t>
            </w:r>
          </w:p>
        </w:tc>
      </w:tr>
      <w:tr w:rsidR="00A0123F" w:rsidRPr="00A0123F" w14:paraId="65608DAF" w14:textId="77777777" w:rsidTr="00AB4390">
        <w:trPr>
          <w:trHeight w:val="56"/>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A44A28"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30.</w:t>
            </w:r>
          </w:p>
        </w:tc>
        <w:tc>
          <w:tcPr>
            <w:tcW w:w="4961" w:type="dxa"/>
            <w:tcBorders>
              <w:top w:val="single" w:sz="4" w:space="0" w:color="auto"/>
              <w:left w:val="nil"/>
              <w:bottom w:val="single" w:sz="4" w:space="0" w:color="auto"/>
              <w:right w:val="single" w:sz="4" w:space="0" w:color="auto"/>
            </w:tcBorders>
            <w:shd w:val="clear" w:color="auto" w:fill="auto"/>
            <w:vAlign w:val="bottom"/>
          </w:tcPr>
          <w:p w14:paraId="15BDAAF0" w14:textId="77777777" w:rsidR="00A0123F" w:rsidRPr="00A0123F" w:rsidRDefault="00A0123F" w:rsidP="00A0123F">
            <w:pPr>
              <w:rPr>
                <w:rFonts w:eastAsia="Times New Roman"/>
                <w:color w:val="000000"/>
                <w:szCs w:val="24"/>
                <w:lang w:val="sr-Cyrl-RS"/>
              </w:rPr>
            </w:pPr>
            <w:r w:rsidRPr="00A0123F">
              <w:rPr>
                <w:rFonts w:eastAsia="Times New Roman"/>
                <w:color w:val="000000"/>
                <w:szCs w:val="24"/>
                <w:lang w:val="sr-Cyrl-RS"/>
              </w:rPr>
              <w:t>Комесаријат за избеглице и миграције</w:t>
            </w:r>
          </w:p>
        </w:tc>
        <w:tc>
          <w:tcPr>
            <w:tcW w:w="2371" w:type="dxa"/>
            <w:tcBorders>
              <w:top w:val="single" w:sz="4" w:space="0" w:color="auto"/>
              <w:left w:val="nil"/>
              <w:bottom w:val="single" w:sz="4" w:space="0" w:color="auto"/>
              <w:right w:val="single" w:sz="4" w:space="0" w:color="auto"/>
            </w:tcBorders>
            <w:shd w:val="clear" w:color="auto" w:fill="auto"/>
            <w:noWrap/>
            <w:vAlign w:val="bottom"/>
          </w:tcPr>
          <w:p w14:paraId="28537AD4" w14:textId="77777777" w:rsidR="00A0123F" w:rsidRPr="00A0123F" w:rsidRDefault="00A0123F" w:rsidP="00A0123F">
            <w:pPr>
              <w:jc w:val="right"/>
              <w:rPr>
                <w:rFonts w:eastAsia="Times New Roman"/>
                <w:color w:val="000000"/>
                <w:szCs w:val="24"/>
                <w:lang w:val="sr-Cyrl-RS"/>
              </w:rPr>
            </w:pPr>
            <w:r w:rsidRPr="00A0123F">
              <w:rPr>
                <w:rFonts w:eastAsia="Times New Roman"/>
                <w:color w:val="000000"/>
                <w:szCs w:val="24"/>
                <w:lang w:val="sr-Cyrl-RS"/>
              </w:rPr>
              <w:t>21.281.197,12</w:t>
            </w:r>
          </w:p>
        </w:tc>
        <w:tc>
          <w:tcPr>
            <w:tcW w:w="883" w:type="dxa"/>
            <w:tcBorders>
              <w:top w:val="single" w:sz="4" w:space="0" w:color="auto"/>
              <w:left w:val="nil"/>
              <w:bottom w:val="single" w:sz="4" w:space="0" w:color="auto"/>
              <w:right w:val="single" w:sz="4" w:space="0" w:color="auto"/>
            </w:tcBorders>
            <w:shd w:val="clear" w:color="auto" w:fill="auto"/>
            <w:noWrap/>
            <w:vAlign w:val="bottom"/>
            <w:hideMark/>
          </w:tcPr>
          <w:p w14:paraId="259BCEFD"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06</w:t>
            </w:r>
          </w:p>
        </w:tc>
      </w:tr>
      <w:tr w:rsidR="00A0123F" w:rsidRPr="00A0123F" w14:paraId="60E337F7" w14:textId="77777777" w:rsidTr="00AB4390">
        <w:trPr>
          <w:trHeight w:val="192"/>
        </w:trPr>
        <w:tc>
          <w:tcPr>
            <w:tcW w:w="993" w:type="dxa"/>
            <w:tcBorders>
              <w:top w:val="nil"/>
              <w:left w:val="single" w:sz="4" w:space="0" w:color="auto"/>
              <w:bottom w:val="single" w:sz="4" w:space="0" w:color="auto"/>
              <w:right w:val="single" w:sz="4" w:space="0" w:color="auto"/>
            </w:tcBorders>
            <w:shd w:val="clear" w:color="auto" w:fill="auto"/>
            <w:vAlign w:val="bottom"/>
          </w:tcPr>
          <w:p w14:paraId="4428613E"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31.</w:t>
            </w:r>
          </w:p>
        </w:tc>
        <w:tc>
          <w:tcPr>
            <w:tcW w:w="4961" w:type="dxa"/>
            <w:tcBorders>
              <w:top w:val="nil"/>
              <w:left w:val="nil"/>
              <w:bottom w:val="single" w:sz="4" w:space="0" w:color="auto"/>
              <w:right w:val="single" w:sz="4" w:space="0" w:color="auto"/>
            </w:tcBorders>
            <w:shd w:val="clear" w:color="auto" w:fill="auto"/>
            <w:vAlign w:val="bottom"/>
          </w:tcPr>
          <w:p w14:paraId="5C276C3A" w14:textId="77777777" w:rsidR="00A0123F" w:rsidRPr="00A0123F" w:rsidRDefault="00A0123F" w:rsidP="00A0123F">
            <w:pPr>
              <w:rPr>
                <w:rFonts w:eastAsia="Times New Roman"/>
                <w:color w:val="000000"/>
                <w:szCs w:val="24"/>
                <w:lang w:val="sr-Cyrl-RS"/>
              </w:rPr>
            </w:pPr>
            <w:r w:rsidRPr="00A0123F">
              <w:rPr>
                <w:rFonts w:eastAsia="Times New Roman"/>
                <w:color w:val="000000"/>
                <w:szCs w:val="24"/>
                <w:lang w:val="sr-Cyrl-RS"/>
              </w:rPr>
              <w:t>Заштитник грађана</w:t>
            </w:r>
          </w:p>
        </w:tc>
        <w:tc>
          <w:tcPr>
            <w:tcW w:w="2371" w:type="dxa"/>
            <w:tcBorders>
              <w:top w:val="nil"/>
              <w:left w:val="nil"/>
              <w:bottom w:val="single" w:sz="4" w:space="0" w:color="auto"/>
              <w:right w:val="single" w:sz="4" w:space="0" w:color="auto"/>
            </w:tcBorders>
            <w:shd w:val="clear" w:color="auto" w:fill="auto"/>
            <w:noWrap/>
            <w:vAlign w:val="bottom"/>
          </w:tcPr>
          <w:p w14:paraId="6F6FCBB4" w14:textId="77777777" w:rsidR="00A0123F" w:rsidRPr="00A0123F" w:rsidRDefault="00A0123F" w:rsidP="00A0123F">
            <w:pPr>
              <w:jc w:val="right"/>
              <w:rPr>
                <w:rFonts w:eastAsia="Times New Roman"/>
                <w:color w:val="000000"/>
                <w:szCs w:val="24"/>
                <w:lang w:val="sr-Cyrl-RS"/>
              </w:rPr>
            </w:pPr>
            <w:r w:rsidRPr="00A0123F">
              <w:rPr>
                <w:rFonts w:eastAsia="Times New Roman"/>
                <w:color w:val="000000"/>
                <w:szCs w:val="24"/>
                <w:lang w:val="sr-Cyrl-RS"/>
              </w:rPr>
              <w:t>901.412,04</w:t>
            </w:r>
          </w:p>
        </w:tc>
        <w:tc>
          <w:tcPr>
            <w:tcW w:w="883" w:type="dxa"/>
            <w:tcBorders>
              <w:top w:val="nil"/>
              <w:left w:val="nil"/>
              <w:bottom w:val="single" w:sz="4" w:space="0" w:color="auto"/>
              <w:right w:val="single" w:sz="4" w:space="0" w:color="auto"/>
            </w:tcBorders>
            <w:shd w:val="clear" w:color="auto" w:fill="auto"/>
            <w:noWrap/>
            <w:vAlign w:val="bottom"/>
            <w:hideMark/>
          </w:tcPr>
          <w:p w14:paraId="2EE6A20A"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06</w:t>
            </w:r>
          </w:p>
        </w:tc>
      </w:tr>
      <w:tr w:rsidR="00A0123F" w:rsidRPr="00A0123F" w14:paraId="16B5266A" w14:textId="77777777" w:rsidTr="00AB4390">
        <w:trPr>
          <w:trHeight w:val="56"/>
        </w:trPr>
        <w:tc>
          <w:tcPr>
            <w:tcW w:w="993" w:type="dxa"/>
            <w:tcBorders>
              <w:top w:val="nil"/>
              <w:left w:val="single" w:sz="4" w:space="0" w:color="auto"/>
              <w:bottom w:val="single" w:sz="4" w:space="0" w:color="auto"/>
              <w:right w:val="single" w:sz="4" w:space="0" w:color="auto"/>
            </w:tcBorders>
            <w:shd w:val="clear" w:color="auto" w:fill="auto"/>
            <w:noWrap/>
            <w:vAlign w:val="bottom"/>
          </w:tcPr>
          <w:p w14:paraId="07E6F2E0"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32.</w:t>
            </w:r>
          </w:p>
        </w:tc>
        <w:tc>
          <w:tcPr>
            <w:tcW w:w="4961" w:type="dxa"/>
            <w:tcBorders>
              <w:top w:val="nil"/>
              <w:left w:val="nil"/>
              <w:bottom w:val="single" w:sz="4" w:space="0" w:color="auto"/>
              <w:right w:val="single" w:sz="4" w:space="0" w:color="auto"/>
            </w:tcBorders>
            <w:shd w:val="clear" w:color="auto" w:fill="auto"/>
            <w:vAlign w:val="bottom"/>
          </w:tcPr>
          <w:p w14:paraId="42001D51" w14:textId="77777777" w:rsidR="00A0123F" w:rsidRPr="00A0123F" w:rsidRDefault="00A0123F" w:rsidP="00A0123F">
            <w:pPr>
              <w:rPr>
                <w:rFonts w:eastAsia="Times New Roman"/>
                <w:color w:val="000000"/>
                <w:szCs w:val="24"/>
                <w:lang w:val="sr-Cyrl-RS"/>
              </w:rPr>
            </w:pPr>
            <w:r w:rsidRPr="00A0123F">
              <w:rPr>
                <w:rFonts w:eastAsia="Times New Roman"/>
                <w:color w:val="000000"/>
                <w:szCs w:val="24"/>
                <w:lang w:val="sr-Cyrl-RS"/>
              </w:rPr>
              <w:t>Повереник за заштиту равноправности</w:t>
            </w:r>
          </w:p>
        </w:tc>
        <w:tc>
          <w:tcPr>
            <w:tcW w:w="2371" w:type="dxa"/>
            <w:tcBorders>
              <w:top w:val="nil"/>
              <w:left w:val="nil"/>
              <w:bottom w:val="single" w:sz="4" w:space="0" w:color="auto"/>
              <w:right w:val="single" w:sz="4" w:space="0" w:color="auto"/>
            </w:tcBorders>
            <w:shd w:val="clear" w:color="auto" w:fill="auto"/>
            <w:noWrap/>
            <w:vAlign w:val="bottom"/>
          </w:tcPr>
          <w:p w14:paraId="19719122" w14:textId="77777777" w:rsidR="00A0123F" w:rsidRPr="00A0123F" w:rsidRDefault="00A0123F" w:rsidP="00A0123F">
            <w:pPr>
              <w:jc w:val="right"/>
              <w:rPr>
                <w:rFonts w:eastAsia="Times New Roman"/>
                <w:color w:val="000000"/>
                <w:szCs w:val="24"/>
                <w:lang w:val="sr-Cyrl-RS"/>
              </w:rPr>
            </w:pPr>
            <w:r w:rsidRPr="00A0123F">
              <w:rPr>
                <w:rFonts w:eastAsia="Times New Roman"/>
                <w:color w:val="000000"/>
                <w:szCs w:val="24"/>
                <w:lang w:val="sr-Cyrl-RS"/>
              </w:rPr>
              <w:t>15.838.327,91</w:t>
            </w:r>
          </w:p>
        </w:tc>
        <w:tc>
          <w:tcPr>
            <w:tcW w:w="883" w:type="dxa"/>
            <w:tcBorders>
              <w:top w:val="nil"/>
              <w:left w:val="nil"/>
              <w:bottom w:val="single" w:sz="4" w:space="0" w:color="auto"/>
              <w:right w:val="single" w:sz="4" w:space="0" w:color="auto"/>
            </w:tcBorders>
            <w:shd w:val="clear" w:color="auto" w:fill="auto"/>
            <w:noWrap/>
            <w:vAlign w:val="bottom"/>
            <w:hideMark/>
          </w:tcPr>
          <w:p w14:paraId="34D97DA0"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06</w:t>
            </w:r>
          </w:p>
        </w:tc>
      </w:tr>
      <w:tr w:rsidR="00A0123F" w:rsidRPr="00A0123F" w14:paraId="02901ED7" w14:textId="77777777" w:rsidTr="00AB4390">
        <w:trPr>
          <w:trHeight w:val="56"/>
        </w:trPr>
        <w:tc>
          <w:tcPr>
            <w:tcW w:w="993" w:type="dxa"/>
            <w:tcBorders>
              <w:top w:val="nil"/>
              <w:left w:val="single" w:sz="4" w:space="0" w:color="auto"/>
              <w:bottom w:val="single" w:sz="4" w:space="0" w:color="auto"/>
              <w:right w:val="single" w:sz="4" w:space="0" w:color="auto"/>
            </w:tcBorders>
            <w:shd w:val="clear" w:color="auto" w:fill="auto"/>
            <w:vAlign w:val="bottom"/>
          </w:tcPr>
          <w:p w14:paraId="3E8F6854"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33.</w:t>
            </w:r>
          </w:p>
        </w:tc>
        <w:tc>
          <w:tcPr>
            <w:tcW w:w="4961" w:type="dxa"/>
            <w:tcBorders>
              <w:top w:val="nil"/>
              <w:left w:val="nil"/>
              <w:bottom w:val="single" w:sz="4" w:space="0" w:color="auto"/>
              <w:right w:val="single" w:sz="4" w:space="0" w:color="auto"/>
            </w:tcBorders>
            <w:shd w:val="clear" w:color="auto" w:fill="auto"/>
            <w:vAlign w:val="bottom"/>
          </w:tcPr>
          <w:p w14:paraId="1EA244B8" w14:textId="77777777" w:rsidR="00A0123F" w:rsidRPr="00A0123F" w:rsidRDefault="00A0123F" w:rsidP="00A0123F">
            <w:pPr>
              <w:rPr>
                <w:rFonts w:eastAsia="Times New Roman"/>
                <w:color w:val="000000"/>
                <w:szCs w:val="24"/>
                <w:lang w:val="sr-Cyrl-RS"/>
              </w:rPr>
            </w:pPr>
            <w:r w:rsidRPr="00A0123F">
              <w:rPr>
                <w:rFonts w:eastAsia="Times New Roman"/>
                <w:color w:val="000000"/>
                <w:szCs w:val="24"/>
                <w:lang w:val="sr-Cyrl-RS"/>
              </w:rPr>
              <w:t>Установе из области социјалне заштите</w:t>
            </w:r>
          </w:p>
        </w:tc>
        <w:tc>
          <w:tcPr>
            <w:tcW w:w="2371" w:type="dxa"/>
            <w:tcBorders>
              <w:top w:val="nil"/>
              <w:left w:val="nil"/>
              <w:bottom w:val="single" w:sz="4" w:space="0" w:color="auto"/>
              <w:right w:val="single" w:sz="4" w:space="0" w:color="auto"/>
            </w:tcBorders>
            <w:shd w:val="clear" w:color="auto" w:fill="auto"/>
            <w:noWrap/>
            <w:vAlign w:val="bottom"/>
          </w:tcPr>
          <w:p w14:paraId="52331764" w14:textId="77777777" w:rsidR="00A0123F" w:rsidRPr="00A0123F" w:rsidRDefault="00A0123F" w:rsidP="00A0123F">
            <w:pPr>
              <w:jc w:val="right"/>
              <w:rPr>
                <w:rFonts w:eastAsia="Times New Roman"/>
                <w:color w:val="000000"/>
                <w:szCs w:val="24"/>
                <w:lang w:val="sr-Cyrl-RS"/>
              </w:rPr>
            </w:pPr>
            <w:r w:rsidRPr="00A0123F">
              <w:rPr>
                <w:rFonts w:eastAsia="Times New Roman"/>
                <w:color w:val="000000"/>
                <w:szCs w:val="24"/>
                <w:lang w:val="sr-Cyrl-RS"/>
              </w:rPr>
              <w:t>8.721.535,78</w:t>
            </w:r>
          </w:p>
        </w:tc>
        <w:tc>
          <w:tcPr>
            <w:tcW w:w="883" w:type="dxa"/>
            <w:tcBorders>
              <w:top w:val="nil"/>
              <w:left w:val="nil"/>
              <w:bottom w:val="single" w:sz="4" w:space="0" w:color="auto"/>
              <w:right w:val="single" w:sz="4" w:space="0" w:color="auto"/>
            </w:tcBorders>
            <w:shd w:val="clear" w:color="auto" w:fill="auto"/>
            <w:noWrap/>
            <w:vAlign w:val="bottom"/>
            <w:hideMark/>
          </w:tcPr>
          <w:p w14:paraId="0D153B49"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06</w:t>
            </w:r>
          </w:p>
        </w:tc>
      </w:tr>
      <w:tr w:rsidR="00A0123F" w:rsidRPr="00A0123F" w14:paraId="2093F69A" w14:textId="77777777" w:rsidTr="00AB4390">
        <w:trPr>
          <w:trHeight w:val="56"/>
        </w:trPr>
        <w:tc>
          <w:tcPr>
            <w:tcW w:w="993" w:type="dxa"/>
            <w:tcBorders>
              <w:top w:val="nil"/>
              <w:left w:val="single" w:sz="4" w:space="0" w:color="auto"/>
              <w:bottom w:val="single" w:sz="4" w:space="0" w:color="auto"/>
              <w:right w:val="single" w:sz="4" w:space="0" w:color="auto"/>
            </w:tcBorders>
            <w:shd w:val="clear" w:color="auto" w:fill="auto"/>
            <w:vAlign w:val="bottom"/>
          </w:tcPr>
          <w:p w14:paraId="6DFBBDDF"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34.</w:t>
            </w:r>
          </w:p>
        </w:tc>
        <w:tc>
          <w:tcPr>
            <w:tcW w:w="4961" w:type="dxa"/>
            <w:tcBorders>
              <w:top w:val="nil"/>
              <w:left w:val="nil"/>
              <w:bottom w:val="single" w:sz="4" w:space="0" w:color="auto"/>
              <w:right w:val="single" w:sz="4" w:space="0" w:color="auto"/>
            </w:tcBorders>
            <w:shd w:val="clear" w:color="auto" w:fill="auto"/>
            <w:vAlign w:val="bottom"/>
          </w:tcPr>
          <w:p w14:paraId="6DB014D0" w14:textId="77777777" w:rsidR="00A0123F" w:rsidRPr="00A0123F" w:rsidRDefault="00A0123F" w:rsidP="00A0123F">
            <w:pPr>
              <w:rPr>
                <w:rFonts w:eastAsia="Times New Roman"/>
                <w:color w:val="000000"/>
                <w:szCs w:val="24"/>
                <w:lang w:val="sr-Cyrl-RS"/>
              </w:rPr>
            </w:pPr>
            <w:r w:rsidRPr="00A0123F">
              <w:rPr>
                <w:rFonts w:eastAsia="Times New Roman"/>
                <w:color w:val="000000"/>
                <w:szCs w:val="24"/>
                <w:lang w:val="sr-Cyrl-RS"/>
              </w:rPr>
              <w:t>Завод за интелектуалну својину</w:t>
            </w:r>
          </w:p>
        </w:tc>
        <w:tc>
          <w:tcPr>
            <w:tcW w:w="2371" w:type="dxa"/>
            <w:tcBorders>
              <w:top w:val="nil"/>
              <w:left w:val="nil"/>
              <w:bottom w:val="single" w:sz="4" w:space="0" w:color="auto"/>
              <w:right w:val="single" w:sz="4" w:space="0" w:color="auto"/>
            </w:tcBorders>
            <w:shd w:val="clear" w:color="auto" w:fill="auto"/>
            <w:noWrap/>
            <w:vAlign w:val="bottom"/>
          </w:tcPr>
          <w:p w14:paraId="171B69A0" w14:textId="77777777" w:rsidR="00A0123F" w:rsidRPr="00A0123F" w:rsidRDefault="00A0123F" w:rsidP="00A0123F">
            <w:pPr>
              <w:jc w:val="right"/>
              <w:rPr>
                <w:rFonts w:eastAsia="Times New Roman"/>
                <w:color w:val="000000"/>
                <w:szCs w:val="24"/>
                <w:lang w:val="sr-Cyrl-RS"/>
              </w:rPr>
            </w:pPr>
            <w:r w:rsidRPr="00A0123F">
              <w:rPr>
                <w:rFonts w:eastAsia="Times New Roman"/>
                <w:color w:val="000000"/>
                <w:szCs w:val="24"/>
                <w:lang w:val="sr-Cyrl-RS"/>
              </w:rPr>
              <w:t>1.204.323,79</w:t>
            </w:r>
          </w:p>
        </w:tc>
        <w:tc>
          <w:tcPr>
            <w:tcW w:w="883" w:type="dxa"/>
            <w:tcBorders>
              <w:top w:val="nil"/>
              <w:left w:val="nil"/>
              <w:bottom w:val="single" w:sz="4" w:space="0" w:color="auto"/>
              <w:right w:val="single" w:sz="4" w:space="0" w:color="auto"/>
            </w:tcBorders>
            <w:shd w:val="clear" w:color="auto" w:fill="auto"/>
            <w:noWrap/>
            <w:vAlign w:val="bottom"/>
          </w:tcPr>
          <w:p w14:paraId="11AFCE8F"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06</w:t>
            </w:r>
          </w:p>
        </w:tc>
      </w:tr>
      <w:tr w:rsidR="00A0123F" w:rsidRPr="00A0123F" w14:paraId="6CBD30F1" w14:textId="77777777" w:rsidTr="00AB4390">
        <w:trPr>
          <w:trHeight w:val="56"/>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6843B1"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35.</w:t>
            </w:r>
          </w:p>
        </w:tc>
        <w:tc>
          <w:tcPr>
            <w:tcW w:w="4961" w:type="dxa"/>
            <w:tcBorders>
              <w:top w:val="single" w:sz="4" w:space="0" w:color="auto"/>
              <w:left w:val="nil"/>
              <w:bottom w:val="single" w:sz="4" w:space="0" w:color="auto"/>
              <w:right w:val="single" w:sz="4" w:space="0" w:color="auto"/>
            </w:tcBorders>
            <w:shd w:val="clear" w:color="auto" w:fill="auto"/>
            <w:vAlign w:val="bottom"/>
          </w:tcPr>
          <w:p w14:paraId="25F9BDA9" w14:textId="77777777" w:rsidR="00A0123F" w:rsidRPr="00A0123F" w:rsidRDefault="00A0123F" w:rsidP="00A0123F">
            <w:pPr>
              <w:rPr>
                <w:rFonts w:eastAsia="Times New Roman"/>
                <w:color w:val="000000"/>
                <w:szCs w:val="24"/>
                <w:lang w:val="sr-Cyrl-RS"/>
              </w:rPr>
            </w:pPr>
            <w:r w:rsidRPr="00A0123F">
              <w:rPr>
                <w:rFonts w:eastAsia="Times New Roman"/>
                <w:color w:val="000000"/>
                <w:szCs w:val="24"/>
                <w:lang w:val="sr-Cyrl-RS"/>
              </w:rPr>
              <w:t>Антидопинг агенција Републике Србије</w:t>
            </w:r>
          </w:p>
        </w:tc>
        <w:tc>
          <w:tcPr>
            <w:tcW w:w="2371" w:type="dxa"/>
            <w:tcBorders>
              <w:top w:val="single" w:sz="4" w:space="0" w:color="auto"/>
              <w:left w:val="nil"/>
              <w:bottom w:val="single" w:sz="4" w:space="0" w:color="auto"/>
              <w:right w:val="single" w:sz="4" w:space="0" w:color="auto"/>
            </w:tcBorders>
            <w:shd w:val="clear" w:color="auto" w:fill="auto"/>
            <w:noWrap/>
            <w:vAlign w:val="bottom"/>
          </w:tcPr>
          <w:p w14:paraId="78EDC67F" w14:textId="77777777" w:rsidR="00A0123F" w:rsidRPr="00A0123F" w:rsidRDefault="00A0123F" w:rsidP="00A0123F">
            <w:pPr>
              <w:jc w:val="right"/>
              <w:rPr>
                <w:rFonts w:eastAsia="Times New Roman"/>
                <w:color w:val="000000"/>
                <w:szCs w:val="24"/>
                <w:lang w:val="sr-Cyrl-RS"/>
              </w:rPr>
            </w:pPr>
            <w:r w:rsidRPr="00A0123F">
              <w:rPr>
                <w:rFonts w:eastAsia="Times New Roman"/>
                <w:color w:val="000000"/>
                <w:szCs w:val="24"/>
                <w:lang w:val="sr-Cyrl-RS"/>
              </w:rPr>
              <w:t>926.707,82</w:t>
            </w:r>
          </w:p>
        </w:tc>
        <w:tc>
          <w:tcPr>
            <w:tcW w:w="883" w:type="dxa"/>
            <w:tcBorders>
              <w:top w:val="single" w:sz="4" w:space="0" w:color="auto"/>
              <w:left w:val="nil"/>
              <w:bottom w:val="single" w:sz="4" w:space="0" w:color="auto"/>
              <w:right w:val="single" w:sz="4" w:space="0" w:color="auto"/>
            </w:tcBorders>
            <w:shd w:val="clear" w:color="auto" w:fill="auto"/>
            <w:noWrap/>
            <w:vAlign w:val="bottom"/>
            <w:hideMark/>
          </w:tcPr>
          <w:p w14:paraId="54E4E8A0"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06</w:t>
            </w:r>
          </w:p>
        </w:tc>
      </w:tr>
      <w:tr w:rsidR="00A0123F" w:rsidRPr="00A0123F" w14:paraId="584C0AF5" w14:textId="77777777" w:rsidTr="00AB4390">
        <w:trPr>
          <w:trHeight w:val="56"/>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0B8031"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36.</w:t>
            </w:r>
          </w:p>
        </w:tc>
        <w:tc>
          <w:tcPr>
            <w:tcW w:w="4961" w:type="dxa"/>
            <w:tcBorders>
              <w:top w:val="single" w:sz="4" w:space="0" w:color="auto"/>
              <w:left w:val="nil"/>
              <w:bottom w:val="single" w:sz="4" w:space="0" w:color="auto"/>
              <w:right w:val="single" w:sz="4" w:space="0" w:color="auto"/>
            </w:tcBorders>
            <w:shd w:val="clear" w:color="auto" w:fill="auto"/>
            <w:vAlign w:val="bottom"/>
          </w:tcPr>
          <w:p w14:paraId="2141AE58" w14:textId="77777777" w:rsidR="00A0123F" w:rsidRPr="00A0123F" w:rsidRDefault="00A0123F" w:rsidP="00A0123F">
            <w:pPr>
              <w:rPr>
                <w:rFonts w:eastAsia="Times New Roman"/>
                <w:color w:val="000000"/>
                <w:szCs w:val="24"/>
                <w:lang w:val="sr-Cyrl-RS"/>
              </w:rPr>
            </w:pPr>
            <w:r w:rsidRPr="00A0123F">
              <w:rPr>
                <w:rFonts w:eastAsia="Times New Roman"/>
                <w:color w:val="000000"/>
                <w:szCs w:val="24"/>
                <w:lang w:val="sr-Cyrl-RS"/>
              </w:rPr>
              <w:t>Завод за унапређивање образовања и васпитања</w:t>
            </w:r>
          </w:p>
        </w:tc>
        <w:tc>
          <w:tcPr>
            <w:tcW w:w="2371" w:type="dxa"/>
            <w:tcBorders>
              <w:top w:val="single" w:sz="4" w:space="0" w:color="auto"/>
              <w:left w:val="nil"/>
              <w:bottom w:val="single" w:sz="4" w:space="0" w:color="auto"/>
              <w:right w:val="single" w:sz="4" w:space="0" w:color="auto"/>
            </w:tcBorders>
            <w:shd w:val="clear" w:color="auto" w:fill="auto"/>
            <w:noWrap/>
            <w:vAlign w:val="bottom"/>
          </w:tcPr>
          <w:p w14:paraId="6FCA37F0" w14:textId="77777777" w:rsidR="00A0123F" w:rsidRPr="00A0123F" w:rsidRDefault="00A0123F" w:rsidP="00A0123F">
            <w:pPr>
              <w:jc w:val="right"/>
              <w:rPr>
                <w:rFonts w:eastAsia="Times New Roman"/>
                <w:color w:val="000000"/>
                <w:szCs w:val="24"/>
                <w:lang w:val="sr-Cyrl-RS"/>
              </w:rPr>
            </w:pPr>
            <w:r w:rsidRPr="00A0123F">
              <w:rPr>
                <w:rFonts w:eastAsia="Times New Roman"/>
                <w:color w:val="000000"/>
                <w:szCs w:val="24"/>
                <w:lang w:val="sr-Cyrl-RS"/>
              </w:rPr>
              <w:t>24.708.447,48</w:t>
            </w:r>
          </w:p>
        </w:tc>
        <w:tc>
          <w:tcPr>
            <w:tcW w:w="883" w:type="dxa"/>
            <w:tcBorders>
              <w:top w:val="single" w:sz="4" w:space="0" w:color="auto"/>
              <w:left w:val="nil"/>
              <w:bottom w:val="single" w:sz="4" w:space="0" w:color="auto"/>
              <w:right w:val="single" w:sz="4" w:space="0" w:color="auto"/>
            </w:tcBorders>
            <w:shd w:val="clear" w:color="auto" w:fill="auto"/>
            <w:noWrap/>
            <w:vAlign w:val="bottom"/>
          </w:tcPr>
          <w:p w14:paraId="3BD0E773" w14:textId="77777777" w:rsidR="00A0123F" w:rsidRPr="00A0123F" w:rsidRDefault="00A0123F" w:rsidP="00A0123F">
            <w:pPr>
              <w:jc w:val="center"/>
              <w:rPr>
                <w:rFonts w:eastAsia="Times New Roman"/>
                <w:color w:val="000000"/>
                <w:szCs w:val="24"/>
                <w:lang w:val="sr-Latn-RS"/>
              </w:rPr>
            </w:pPr>
            <w:r w:rsidRPr="00A0123F">
              <w:rPr>
                <w:rFonts w:eastAsia="Times New Roman"/>
                <w:color w:val="000000"/>
                <w:szCs w:val="24"/>
                <w:lang w:val="sr-Cyrl-RS"/>
              </w:rPr>
              <w:t>06</w:t>
            </w:r>
          </w:p>
        </w:tc>
      </w:tr>
      <w:tr w:rsidR="00A0123F" w:rsidRPr="00A0123F" w14:paraId="6AF70A41" w14:textId="77777777" w:rsidTr="00AB4390">
        <w:trPr>
          <w:trHeight w:val="56"/>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4D2D38"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37.</w:t>
            </w:r>
          </w:p>
        </w:tc>
        <w:tc>
          <w:tcPr>
            <w:tcW w:w="4961" w:type="dxa"/>
            <w:tcBorders>
              <w:top w:val="single" w:sz="4" w:space="0" w:color="auto"/>
              <w:left w:val="nil"/>
              <w:bottom w:val="single" w:sz="4" w:space="0" w:color="auto"/>
              <w:right w:val="single" w:sz="4" w:space="0" w:color="auto"/>
            </w:tcBorders>
            <w:shd w:val="clear" w:color="auto" w:fill="auto"/>
            <w:vAlign w:val="bottom"/>
          </w:tcPr>
          <w:p w14:paraId="43CCC3D7" w14:textId="77777777" w:rsidR="00A0123F" w:rsidRPr="00A0123F" w:rsidRDefault="00A0123F" w:rsidP="00A0123F">
            <w:pPr>
              <w:rPr>
                <w:rFonts w:eastAsia="Times New Roman"/>
                <w:color w:val="000000"/>
                <w:szCs w:val="24"/>
                <w:lang w:val="sr-Cyrl-RS"/>
              </w:rPr>
            </w:pPr>
            <w:r w:rsidRPr="00A0123F">
              <w:rPr>
                <w:rFonts w:eastAsia="Times New Roman"/>
                <w:color w:val="000000"/>
                <w:szCs w:val="24"/>
                <w:lang w:val="sr-Cyrl-RS"/>
              </w:rPr>
              <w:t>Завод за вредновање квалитета образовања и васпитања</w:t>
            </w:r>
          </w:p>
        </w:tc>
        <w:tc>
          <w:tcPr>
            <w:tcW w:w="2371" w:type="dxa"/>
            <w:tcBorders>
              <w:top w:val="single" w:sz="4" w:space="0" w:color="auto"/>
              <w:left w:val="nil"/>
              <w:bottom w:val="single" w:sz="4" w:space="0" w:color="auto"/>
              <w:right w:val="single" w:sz="4" w:space="0" w:color="auto"/>
            </w:tcBorders>
            <w:shd w:val="clear" w:color="auto" w:fill="auto"/>
            <w:noWrap/>
            <w:vAlign w:val="bottom"/>
          </w:tcPr>
          <w:p w14:paraId="2181EABF" w14:textId="77777777" w:rsidR="00A0123F" w:rsidRPr="00A0123F" w:rsidRDefault="00A0123F" w:rsidP="00A0123F">
            <w:pPr>
              <w:jc w:val="right"/>
              <w:rPr>
                <w:rFonts w:eastAsia="Times New Roman"/>
                <w:color w:val="000000"/>
                <w:szCs w:val="24"/>
                <w:lang w:val="sr-Cyrl-RS"/>
              </w:rPr>
            </w:pPr>
            <w:r w:rsidRPr="00A0123F">
              <w:rPr>
                <w:rFonts w:eastAsia="Times New Roman"/>
                <w:color w:val="000000"/>
                <w:szCs w:val="24"/>
                <w:lang w:val="sr-Cyrl-RS"/>
              </w:rPr>
              <w:t>2.859.495,89</w:t>
            </w:r>
          </w:p>
        </w:tc>
        <w:tc>
          <w:tcPr>
            <w:tcW w:w="883" w:type="dxa"/>
            <w:tcBorders>
              <w:top w:val="single" w:sz="4" w:space="0" w:color="auto"/>
              <w:left w:val="nil"/>
              <w:bottom w:val="single" w:sz="4" w:space="0" w:color="auto"/>
              <w:right w:val="single" w:sz="4" w:space="0" w:color="auto"/>
            </w:tcBorders>
            <w:shd w:val="clear" w:color="auto" w:fill="auto"/>
            <w:noWrap/>
            <w:vAlign w:val="bottom"/>
          </w:tcPr>
          <w:p w14:paraId="10175A7C"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06</w:t>
            </w:r>
          </w:p>
        </w:tc>
      </w:tr>
      <w:tr w:rsidR="00A0123F" w:rsidRPr="00A0123F" w14:paraId="74F32D69" w14:textId="77777777" w:rsidTr="00AB4390">
        <w:trPr>
          <w:trHeight w:val="56"/>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515D32"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38.</w:t>
            </w:r>
          </w:p>
        </w:tc>
        <w:tc>
          <w:tcPr>
            <w:tcW w:w="4961" w:type="dxa"/>
            <w:tcBorders>
              <w:top w:val="single" w:sz="4" w:space="0" w:color="auto"/>
              <w:left w:val="nil"/>
              <w:bottom w:val="single" w:sz="4" w:space="0" w:color="auto"/>
              <w:right w:val="single" w:sz="4" w:space="0" w:color="auto"/>
            </w:tcBorders>
            <w:shd w:val="clear" w:color="auto" w:fill="auto"/>
            <w:vAlign w:val="bottom"/>
          </w:tcPr>
          <w:p w14:paraId="26710B20" w14:textId="77777777" w:rsidR="00A0123F" w:rsidRPr="00A0123F" w:rsidRDefault="00A0123F" w:rsidP="00A0123F">
            <w:pPr>
              <w:rPr>
                <w:rFonts w:eastAsia="Times New Roman"/>
                <w:color w:val="000000"/>
                <w:szCs w:val="24"/>
                <w:lang w:val="sr-Cyrl-RS"/>
              </w:rPr>
            </w:pPr>
            <w:r w:rsidRPr="00A0123F">
              <w:rPr>
                <w:rFonts w:eastAsia="Times New Roman"/>
                <w:color w:val="000000"/>
                <w:szCs w:val="24"/>
                <w:lang w:val="sr-Cyrl-RS"/>
              </w:rPr>
              <w:t>Средње образовање</w:t>
            </w:r>
          </w:p>
        </w:tc>
        <w:tc>
          <w:tcPr>
            <w:tcW w:w="2371" w:type="dxa"/>
            <w:tcBorders>
              <w:top w:val="single" w:sz="4" w:space="0" w:color="auto"/>
              <w:left w:val="nil"/>
              <w:bottom w:val="single" w:sz="4" w:space="0" w:color="auto"/>
              <w:right w:val="single" w:sz="4" w:space="0" w:color="auto"/>
            </w:tcBorders>
            <w:shd w:val="clear" w:color="auto" w:fill="auto"/>
            <w:noWrap/>
            <w:vAlign w:val="bottom"/>
          </w:tcPr>
          <w:p w14:paraId="59C49ACC" w14:textId="77777777" w:rsidR="00A0123F" w:rsidRPr="00A0123F" w:rsidRDefault="00A0123F" w:rsidP="00A0123F">
            <w:pPr>
              <w:jc w:val="right"/>
              <w:rPr>
                <w:rFonts w:eastAsia="Times New Roman"/>
                <w:color w:val="000000"/>
                <w:szCs w:val="24"/>
                <w:lang w:val="sr-Cyrl-RS"/>
              </w:rPr>
            </w:pPr>
            <w:r w:rsidRPr="00A0123F">
              <w:rPr>
                <w:rFonts w:eastAsia="Times New Roman"/>
                <w:color w:val="000000"/>
                <w:szCs w:val="24"/>
                <w:lang w:val="sr-Cyrl-RS"/>
              </w:rPr>
              <w:t>1.249.403,32</w:t>
            </w:r>
          </w:p>
        </w:tc>
        <w:tc>
          <w:tcPr>
            <w:tcW w:w="883" w:type="dxa"/>
            <w:tcBorders>
              <w:top w:val="single" w:sz="4" w:space="0" w:color="auto"/>
              <w:left w:val="nil"/>
              <w:bottom w:val="single" w:sz="4" w:space="0" w:color="auto"/>
              <w:right w:val="single" w:sz="4" w:space="0" w:color="auto"/>
            </w:tcBorders>
            <w:shd w:val="clear" w:color="auto" w:fill="auto"/>
            <w:noWrap/>
            <w:vAlign w:val="bottom"/>
          </w:tcPr>
          <w:p w14:paraId="66736B95"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06</w:t>
            </w:r>
          </w:p>
        </w:tc>
      </w:tr>
      <w:tr w:rsidR="00A0123F" w:rsidRPr="00A0123F" w14:paraId="60B8914A" w14:textId="77777777" w:rsidTr="00AB4390">
        <w:trPr>
          <w:trHeight w:val="56"/>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21FFC5"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39.</w:t>
            </w:r>
          </w:p>
        </w:tc>
        <w:tc>
          <w:tcPr>
            <w:tcW w:w="4961" w:type="dxa"/>
            <w:tcBorders>
              <w:top w:val="single" w:sz="4" w:space="0" w:color="auto"/>
              <w:left w:val="nil"/>
              <w:bottom w:val="single" w:sz="4" w:space="0" w:color="auto"/>
              <w:right w:val="single" w:sz="4" w:space="0" w:color="auto"/>
            </w:tcBorders>
            <w:shd w:val="clear" w:color="auto" w:fill="auto"/>
            <w:vAlign w:val="bottom"/>
          </w:tcPr>
          <w:p w14:paraId="235DEE54" w14:textId="77777777" w:rsidR="00A0123F" w:rsidRPr="00A0123F" w:rsidRDefault="00A0123F" w:rsidP="00A0123F">
            <w:pPr>
              <w:rPr>
                <w:rFonts w:eastAsia="Times New Roman"/>
                <w:color w:val="000000"/>
                <w:szCs w:val="24"/>
                <w:lang w:val="sr-Cyrl-RS"/>
              </w:rPr>
            </w:pPr>
            <w:r w:rsidRPr="00A0123F">
              <w:rPr>
                <w:rFonts w:eastAsia="Times New Roman"/>
                <w:color w:val="000000"/>
                <w:szCs w:val="24"/>
                <w:lang w:val="sr-Cyrl-RS"/>
              </w:rPr>
              <w:t>Установе културе</w:t>
            </w:r>
          </w:p>
        </w:tc>
        <w:tc>
          <w:tcPr>
            <w:tcW w:w="2371" w:type="dxa"/>
            <w:tcBorders>
              <w:top w:val="single" w:sz="4" w:space="0" w:color="auto"/>
              <w:left w:val="nil"/>
              <w:bottom w:val="single" w:sz="4" w:space="0" w:color="auto"/>
              <w:right w:val="single" w:sz="4" w:space="0" w:color="auto"/>
            </w:tcBorders>
            <w:shd w:val="clear" w:color="auto" w:fill="auto"/>
            <w:noWrap/>
            <w:vAlign w:val="bottom"/>
          </w:tcPr>
          <w:p w14:paraId="658CC41C" w14:textId="77777777" w:rsidR="00A0123F" w:rsidRPr="00A0123F" w:rsidRDefault="00A0123F" w:rsidP="00A0123F">
            <w:pPr>
              <w:jc w:val="right"/>
              <w:rPr>
                <w:rFonts w:eastAsia="Times New Roman"/>
                <w:color w:val="000000"/>
                <w:szCs w:val="24"/>
                <w:lang w:val="sr-Cyrl-RS"/>
              </w:rPr>
            </w:pPr>
            <w:r w:rsidRPr="00A0123F">
              <w:rPr>
                <w:rFonts w:eastAsia="Times New Roman"/>
                <w:color w:val="000000"/>
                <w:szCs w:val="24"/>
                <w:lang w:val="sr-Cyrl-RS"/>
              </w:rPr>
              <w:t>6.086.540,88</w:t>
            </w:r>
          </w:p>
        </w:tc>
        <w:tc>
          <w:tcPr>
            <w:tcW w:w="883" w:type="dxa"/>
            <w:tcBorders>
              <w:top w:val="single" w:sz="4" w:space="0" w:color="auto"/>
              <w:left w:val="nil"/>
              <w:bottom w:val="single" w:sz="4" w:space="0" w:color="auto"/>
              <w:right w:val="single" w:sz="4" w:space="0" w:color="auto"/>
            </w:tcBorders>
            <w:shd w:val="clear" w:color="auto" w:fill="auto"/>
            <w:noWrap/>
            <w:vAlign w:val="bottom"/>
          </w:tcPr>
          <w:p w14:paraId="644C5DD5"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06</w:t>
            </w:r>
          </w:p>
        </w:tc>
      </w:tr>
      <w:tr w:rsidR="00A0123F" w:rsidRPr="00A0123F" w14:paraId="6B197603" w14:textId="77777777" w:rsidTr="00AB4390">
        <w:trPr>
          <w:trHeight w:val="56"/>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AAA6B7" w14:textId="77777777" w:rsidR="00A0123F" w:rsidRPr="00A0123F" w:rsidRDefault="00A0123F" w:rsidP="00A0123F">
            <w:pPr>
              <w:jc w:val="center"/>
              <w:rPr>
                <w:rFonts w:eastAsia="Times New Roman"/>
                <w:color w:val="000000"/>
                <w:szCs w:val="24"/>
                <w:lang w:val="sr-Cyrl-RS"/>
              </w:rPr>
            </w:pPr>
          </w:p>
        </w:tc>
        <w:tc>
          <w:tcPr>
            <w:tcW w:w="4961" w:type="dxa"/>
            <w:tcBorders>
              <w:top w:val="single" w:sz="4" w:space="0" w:color="auto"/>
              <w:left w:val="nil"/>
              <w:bottom w:val="single" w:sz="4" w:space="0" w:color="auto"/>
              <w:right w:val="single" w:sz="4" w:space="0" w:color="auto"/>
            </w:tcBorders>
            <w:shd w:val="clear" w:color="auto" w:fill="auto"/>
            <w:vAlign w:val="bottom"/>
          </w:tcPr>
          <w:p w14:paraId="64CA845C" w14:textId="77777777" w:rsidR="00A0123F" w:rsidRPr="00A0123F" w:rsidRDefault="00A0123F" w:rsidP="00A0123F">
            <w:pPr>
              <w:rPr>
                <w:rFonts w:eastAsia="Times New Roman"/>
                <w:color w:val="000000"/>
                <w:szCs w:val="24"/>
                <w:lang w:val="sr-Cyrl-RS"/>
              </w:rPr>
            </w:pPr>
            <w:r w:rsidRPr="00A0123F">
              <w:rPr>
                <w:rFonts w:eastAsia="Times New Roman"/>
                <w:b/>
                <w:bCs/>
                <w:color w:val="000000"/>
                <w:szCs w:val="24"/>
                <w:lang w:val="sr-Cyrl-RS"/>
              </w:rPr>
              <w:t>Укупно извор 06</w:t>
            </w:r>
          </w:p>
        </w:tc>
        <w:tc>
          <w:tcPr>
            <w:tcW w:w="2371" w:type="dxa"/>
            <w:tcBorders>
              <w:top w:val="single" w:sz="4" w:space="0" w:color="auto"/>
              <w:left w:val="nil"/>
              <w:bottom w:val="single" w:sz="4" w:space="0" w:color="auto"/>
              <w:right w:val="single" w:sz="4" w:space="0" w:color="auto"/>
            </w:tcBorders>
            <w:shd w:val="clear" w:color="auto" w:fill="auto"/>
            <w:noWrap/>
            <w:vAlign w:val="bottom"/>
          </w:tcPr>
          <w:p w14:paraId="48449B02" w14:textId="77777777" w:rsidR="00A0123F" w:rsidRPr="00A0123F" w:rsidRDefault="00A0123F" w:rsidP="00A0123F">
            <w:pPr>
              <w:jc w:val="right"/>
              <w:rPr>
                <w:rFonts w:eastAsia="Times New Roman"/>
                <w:color w:val="000000"/>
                <w:szCs w:val="24"/>
                <w:lang w:val="sr-Cyrl-RS"/>
              </w:rPr>
            </w:pPr>
            <w:r w:rsidRPr="00A0123F">
              <w:rPr>
                <w:rFonts w:eastAsia="Times New Roman"/>
                <w:b/>
                <w:color w:val="000000"/>
                <w:szCs w:val="24"/>
                <w:lang w:val="sr-Cyrl-RS"/>
              </w:rPr>
              <w:t>2.317.432.353,39</w:t>
            </w:r>
          </w:p>
        </w:tc>
        <w:tc>
          <w:tcPr>
            <w:tcW w:w="883" w:type="dxa"/>
            <w:tcBorders>
              <w:top w:val="single" w:sz="4" w:space="0" w:color="auto"/>
              <w:left w:val="nil"/>
              <w:bottom w:val="single" w:sz="4" w:space="0" w:color="auto"/>
              <w:right w:val="single" w:sz="4" w:space="0" w:color="auto"/>
            </w:tcBorders>
            <w:shd w:val="clear" w:color="auto" w:fill="auto"/>
            <w:noWrap/>
            <w:vAlign w:val="bottom"/>
          </w:tcPr>
          <w:p w14:paraId="0AFB708D" w14:textId="77777777" w:rsidR="00A0123F" w:rsidRPr="00A0123F" w:rsidRDefault="00A0123F" w:rsidP="00A0123F">
            <w:pPr>
              <w:jc w:val="center"/>
              <w:rPr>
                <w:rFonts w:eastAsia="Times New Roman"/>
                <w:color w:val="000000"/>
                <w:szCs w:val="24"/>
                <w:lang w:val="sr-Cyrl-RS"/>
              </w:rPr>
            </w:pPr>
          </w:p>
        </w:tc>
      </w:tr>
      <w:tr w:rsidR="00A0123F" w:rsidRPr="00A0123F" w14:paraId="437FFE31" w14:textId="77777777" w:rsidTr="00AB4390">
        <w:trPr>
          <w:trHeight w:val="259"/>
        </w:trPr>
        <w:tc>
          <w:tcPr>
            <w:tcW w:w="993" w:type="dxa"/>
            <w:tcBorders>
              <w:top w:val="nil"/>
              <w:left w:val="single" w:sz="4" w:space="0" w:color="auto"/>
              <w:bottom w:val="single" w:sz="4" w:space="0" w:color="auto"/>
              <w:right w:val="single" w:sz="4" w:space="0" w:color="auto"/>
            </w:tcBorders>
            <w:shd w:val="clear" w:color="auto" w:fill="auto"/>
            <w:noWrap/>
            <w:vAlign w:val="bottom"/>
          </w:tcPr>
          <w:p w14:paraId="4AD1320C"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40.</w:t>
            </w:r>
          </w:p>
        </w:tc>
        <w:tc>
          <w:tcPr>
            <w:tcW w:w="4961" w:type="dxa"/>
            <w:tcBorders>
              <w:top w:val="nil"/>
              <w:left w:val="nil"/>
              <w:bottom w:val="single" w:sz="4" w:space="0" w:color="auto"/>
              <w:right w:val="single" w:sz="4" w:space="0" w:color="auto"/>
            </w:tcBorders>
            <w:shd w:val="clear" w:color="auto" w:fill="auto"/>
            <w:noWrap/>
            <w:vAlign w:val="bottom"/>
          </w:tcPr>
          <w:p w14:paraId="5679D1FF" w14:textId="77777777" w:rsidR="00A0123F" w:rsidRPr="00A0123F" w:rsidRDefault="00A0123F" w:rsidP="00A0123F">
            <w:pPr>
              <w:rPr>
                <w:rFonts w:eastAsia="Times New Roman"/>
                <w:color w:val="000000"/>
                <w:szCs w:val="24"/>
                <w:highlight w:val="yellow"/>
                <w:lang w:val="sr-Cyrl-RS"/>
              </w:rPr>
            </w:pPr>
            <w:r w:rsidRPr="00A0123F">
              <w:rPr>
                <w:rFonts w:eastAsia="Times New Roman"/>
                <w:color w:val="000000"/>
                <w:szCs w:val="24"/>
                <w:lang w:val="sr-Cyrl-RS"/>
              </w:rPr>
              <w:t>Служба Координационог тела Владе Републике Србије за општине Прешево, Бујановац и Медвеђа</w:t>
            </w:r>
          </w:p>
        </w:tc>
        <w:tc>
          <w:tcPr>
            <w:tcW w:w="2371" w:type="dxa"/>
            <w:tcBorders>
              <w:top w:val="nil"/>
              <w:left w:val="nil"/>
              <w:bottom w:val="single" w:sz="4" w:space="0" w:color="auto"/>
              <w:right w:val="single" w:sz="4" w:space="0" w:color="auto"/>
            </w:tcBorders>
            <w:shd w:val="clear" w:color="auto" w:fill="auto"/>
            <w:noWrap/>
            <w:vAlign w:val="bottom"/>
          </w:tcPr>
          <w:p w14:paraId="1A7A0319" w14:textId="77777777" w:rsidR="00A0123F" w:rsidRPr="00A0123F" w:rsidRDefault="00A0123F" w:rsidP="00A0123F">
            <w:pPr>
              <w:jc w:val="right"/>
              <w:rPr>
                <w:rFonts w:eastAsia="Times New Roman"/>
                <w:color w:val="000000"/>
                <w:szCs w:val="24"/>
                <w:lang w:val="sr-Cyrl-RS"/>
              </w:rPr>
            </w:pPr>
            <w:r w:rsidRPr="00A0123F">
              <w:rPr>
                <w:rFonts w:eastAsia="Times New Roman"/>
                <w:color w:val="000000"/>
                <w:szCs w:val="24"/>
                <w:lang w:val="sr-Cyrl-RS"/>
              </w:rPr>
              <w:t>500.000,00</w:t>
            </w:r>
          </w:p>
          <w:p w14:paraId="55D5994B" w14:textId="77777777" w:rsidR="00A0123F" w:rsidRPr="00A0123F" w:rsidRDefault="00A0123F" w:rsidP="00A0123F">
            <w:pPr>
              <w:jc w:val="right"/>
              <w:rPr>
                <w:rFonts w:eastAsia="Times New Roman"/>
                <w:color w:val="000000"/>
                <w:szCs w:val="24"/>
                <w:lang w:val="sr-Cyrl-RS"/>
              </w:rPr>
            </w:pPr>
          </w:p>
        </w:tc>
        <w:tc>
          <w:tcPr>
            <w:tcW w:w="883" w:type="dxa"/>
            <w:tcBorders>
              <w:top w:val="nil"/>
              <w:left w:val="nil"/>
              <w:bottom w:val="single" w:sz="4" w:space="0" w:color="auto"/>
              <w:right w:val="single" w:sz="4" w:space="0" w:color="auto"/>
            </w:tcBorders>
            <w:shd w:val="clear" w:color="auto" w:fill="auto"/>
            <w:noWrap/>
            <w:vAlign w:val="bottom"/>
            <w:hideMark/>
          </w:tcPr>
          <w:p w14:paraId="7E66A976"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08</w:t>
            </w:r>
            <w:r w:rsidRPr="00A0123F">
              <w:rPr>
                <w:rFonts w:eastAsia="Times New Roman"/>
                <w:color w:val="000000"/>
                <w:szCs w:val="24"/>
                <w:vertAlign w:val="superscript"/>
                <w:lang w:val="sr-Cyrl-RS"/>
              </w:rPr>
              <w:footnoteReference w:id="3"/>
            </w:r>
          </w:p>
        </w:tc>
      </w:tr>
      <w:tr w:rsidR="00A0123F" w:rsidRPr="00A0123F" w14:paraId="11E7283B" w14:textId="77777777" w:rsidTr="00AB4390">
        <w:trPr>
          <w:trHeight w:val="393"/>
        </w:trPr>
        <w:tc>
          <w:tcPr>
            <w:tcW w:w="993" w:type="dxa"/>
            <w:tcBorders>
              <w:top w:val="nil"/>
              <w:left w:val="single" w:sz="4" w:space="0" w:color="auto"/>
              <w:bottom w:val="single" w:sz="4" w:space="0" w:color="auto"/>
              <w:right w:val="single" w:sz="4" w:space="0" w:color="auto"/>
            </w:tcBorders>
            <w:shd w:val="clear" w:color="auto" w:fill="auto"/>
            <w:noWrap/>
            <w:vAlign w:val="bottom"/>
          </w:tcPr>
          <w:p w14:paraId="20476E0D"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41.</w:t>
            </w:r>
          </w:p>
        </w:tc>
        <w:tc>
          <w:tcPr>
            <w:tcW w:w="4961" w:type="dxa"/>
            <w:tcBorders>
              <w:top w:val="nil"/>
              <w:left w:val="nil"/>
              <w:bottom w:val="single" w:sz="4" w:space="0" w:color="auto"/>
              <w:right w:val="single" w:sz="4" w:space="0" w:color="auto"/>
            </w:tcBorders>
            <w:shd w:val="clear" w:color="auto" w:fill="auto"/>
            <w:noWrap/>
            <w:vAlign w:val="bottom"/>
          </w:tcPr>
          <w:p w14:paraId="6F55B0CD" w14:textId="77777777" w:rsidR="00A0123F" w:rsidRPr="00A0123F" w:rsidRDefault="00A0123F" w:rsidP="00A0123F">
            <w:pPr>
              <w:rPr>
                <w:rFonts w:eastAsia="Times New Roman"/>
                <w:color w:val="000000"/>
                <w:szCs w:val="24"/>
                <w:highlight w:val="yellow"/>
                <w:lang w:val="sr-Cyrl-RS"/>
              </w:rPr>
            </w:pPr>
            <w:r w:rsidRPr="00A0123F">
              <w:rPr>
                <w:rFonts w:eastAsia="Times New Roman"/>
                <w:color w:val="000000"/>
                <w:szCs w:val="24"/>
                <w:lang w:val="sr-Cyrl-RS"/>
              </w:rPr>
              <w:t>Установе културе</w:t>
            </w:r>
          </w:p>
        </w:tc>
        <w:tc>
          <w:tcPr>
            <w:tcW w:w="2371" w:type="dxa"/>
            <w:tcBorders>
              <w:top w:val="nil"/>
              <w:left w:val="nil"/>
              <w:bottom w:val="single" w:sz="4" w:space="0" w:color="auto"/>
              <w:right w:val="single" w:sz="4" w:space="0" w:color="auto"/>
            </w:tcBorders>
            <w:shd w:val="clear" w:color="auto" w:fill="auto"/>
            <w:noWrap/>
            <w:vAlign w:val="bottom"/>
          </w:tcPr>
          <w:p w14:paraId="456C9EA2" w14:textId="77777777" w:rsidR="00A0123F" w:rsidRPr="00A0123F" w:rsidRDefault="00A0123F" w:rsidP="00A0123F">
            <w:pPr>
              <w:jc w:val="right"/>
              <w:rPr>
                <w:rFonts w:eastAsia="Times New Roman"/>
                <w:color w:val="000000"/>
                <w:szCs w:val="24"/>
                <w:lang w:val="sr-Cyrl-RS"/>
              </w:rPr>
            </w:pPr>
            <w:r w:rsidRPr="00A0123F">
              <w:rPr>
                <w:rFonts w:eastAsia="Times New Roman"/>
                <w:color w:val="000000"/>
                <w:szCs w:val="24"/>
                <w:lang w:val="sr-Cyrl-RS"/>
              </w:rPr>
              <w:t>21.083.688,97</w:t>
            </w:r>
          </w:p>
        </w:tc>
        <w:tc>
          <w:tcPr>
            <w:tcW w:w="883" w:type="dxa"/>
            <w:tcBorders>
              <w:top w:val="nil"/>
              <w:left w:val="nil"/>
              <w:bottom w:val="single" w:sz="4" w:space="0" w:color="auto"/>
              <w:right w:val="single" w:sz="4" w:space="0" w:color="auto"/>
            </w:tcBorders>
            <w:shd w:val="clear" w:color="auto" w:fill="auto"/>
            <w:noWrap/>
            <w:vAlign w:val="bottom"/>
          </w:tcPr>
          <w:p w14:paraId="730E97EC"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08</w:t>
            </w:r>
          </w:p>
        </w:tc>
      </w:tr>
      <w:tr w:rsidR="00A0123F" w:rsidRPr="00A0123F" w14:paraId="2CD476D7" w14:textId="77777777" w:rsidTr="00AB4390">
        <w:trPr>
          <w:trHeight w:val="56"/>
        </w:trPr>
        <w:tc>
          <w:tcPr>
            <w:tcW w:w="993" w:type="dxa"/>
            <w:tcBorders>
              <w:top w:val="nil"/>
              <w:left w:val="single" w:sz="4" w:space="0" w:color="auto"/>
              <w:bottom w:val="single" w:sz="4" w:space="0" w:color="auto"/>
              <w:right w:val="single" w:sz="4" w:space="0" w:color="auto"/>
            </w:tcBorders>
            <w:shd w:val="clear" w:color="auto" w:fill="auto"/>
            <w:noWrap/>
            <w:vAlign w:val="bottom"/>
          </w:tcPr>
          <w:p w14:paraId="6BFF1DB2"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42.</w:t>
            </w:r>
          </w:p>
        </w:tc>
        <w:tc>
          <w:tcPr>
            <w:tcW w:w="4961" w:type="dxa"/>
            <w:tcBorders>
              <w:top w:val="nil"/>
              <w:left w:val="nil"/>
              <w:bottom w:val="single" w:sz="4" w:space="0" w:color="auto"/>
              <w:right w:val="single" w:sz="4" w:space="0" w:color="auto"/>
            </w:tcBorders>
            <w:shd w:val="clear" w:color="auto" w:fill="auto"/>
            <w:noWrap/>
            <w:vAlign w:val="bottom"/>
          </w:tcPr>
          <w:p w14:paraId="352333B2" w14:textId="77777777" w:rsidR="00A0123F" w:rsidRPr="00A0123F" w:rsidRDefault="00A0123F" w:rsidP="00A0123F">
            <w:pPr>
              <w:rPr>
                <w:rFonts w:eastAsia="Times New Roman"/>
                <w:color w:val="000000"/>
                <w:szCs w:val="24"/>
                <w:lang w:val="sr-Cyrl-RS"/>
              </w:rPr>
            </w:pPr>
            <w:r w:rsidRPr="00A0123F">
              <w:rPr>
                <w:rFonts w:eastAsia="Times New Roman"/>
                <w:color w:val="000000"/>
                <w:szCs w:val="24"/>
                <w:lang w:val="sr-Cyrl-RS"/>
              </w:rPr>
              <w:t>Министарство унутрашњих послова</w:t>
            </w:r>
          </w:p>
        </w:tc>
        <w:tc>
          <w:tcPr>
            <w:tcW w:w="2371" w:type="dxa"/>
            <w:tcBorders>
              <w:top w:val="nil"/>
              <w:left w:val="nil"/>
              <w:bottom w:val="single" w:sz="4" w:space="0" w:color="auto"/>
              <w:right w:val="single" w:sz="4" w:space="0" w:color="auto"/>
            </w:tcBorders>
            <w:shd w:val="clear" w:color="auto" w:fill="auto"/>
            <w:noWrap/>
            <w:vAlign w:val="bottom"/>
          </w:tcPr>
          <w:p w14:paraId="2282FB39" w14:textId="77777777" w:rsidR="00A0123F" w:rsidRPr="00A0123F" w:rsidRDefault="00A0123F" w:rsidP="00A0123F">
            <w:pPr>
              <w:jc w:val="right"/>
              <w:rPr>
                <w:rFonts w:eastAsia="Times New Roman"/>
                <w:color w:val="000000"/>
                <w:szCs w:val="24"/>
                <w:lang w:val="sr-Cyrl-RS"/>
              </w:rPr>
            </w:pPr>
            <w:r w:rsidRPr="00A0123F">
              <w:rPr>
                <w:rFonts w:eastAsia="Times New Roman"/>
                <w:color w:val="000000"/>
                <w:szCs w:val="24"/>
                <w:lang w:val="sr-Cyrl-RS"/>
              </w:rPr>
              <w:t>3.000.000,00</w:t>
            </w:r>
          </w:p>
        </w:tc>
        <w:tc>
          <w:tcPr>
            <w:tcW w:w="883" w:type="dxa"/>
            <w:tcBorders>
              <w:top w:val="nil"/>
              <w:left w:val="nil"/>
              <w:bottom w:val="single" w:sz="4" w:space="0" w:color="auto"/>
              <w:right w:val="single" w:sz="4" w:space="0" w:color="auto"/>
            </w:tcBorders>
            <w:shd w:val="clear" w:color="auto" w:fill="auto"/>
            <w:noWrap/>
            <w:vAlign w:val="bottom"/>
            <w:hideMark/>
          </w:tcPr>
          <w:p w14:paraId="15EC7F18"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08</w:t>
            </w:r>
          </w:p>
        </w:tc>
      </w:tr>
      <w:tr w:rsidR="00A0123F" w:rsidRPr="00A0123F" w14:paraId="6CB0B0CA" w14:textId="77777777" w:rsidTr="00AB4390">
        <w:trPr>
          <w:trHeight w:val="56"/>
        </w:trPr>
        <w:tc>
          <w:tcPr>
            <w:tcW w:w="993" w:type="dxa"/>
            <w:tcBorders>
              <w:top w:val="nil"/>
              <w:left w:val="single" w:sz="4" w:space="0" w:color="auto"/>
              <w:bottom w:val="single" w:sz="4" w:space="0" w:color="auto"/>
              <w:right w:val="single" w:sz="4" w:space="0" w:color="auto"/>
            </w:tcBorders>
            <w:shd w:val="clear" w:color="auto" w:fill="auto"/>
            <w:noWrap/>
            <w:vAlign w:val="bottom"/>
          </w:tcPr>
          <w:p w14:paraId="6DDFD5A4"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43.</w:t>
            </w:r>
          </w:p>
        </w:tc>
        <w:tc>
          <w:tcPr>
            <w:tcW w:w="4961" w:type="dxa"/>
            <w:tcBorders>
              <w:top w:val="nil"/>
              <w:left w:val="nil"/>
              <w:bottom w:val="single" w:sz="4" w:space="0" w:color="auto"/>
              <w:right w:val="single" w:sz="4" w:space="0" w:color="auto"/>
            </w:tcBorders>
            <w:shd w:val="clear" w:color="auto" w:fill="auto"/>
            <w:noWrap/>
            <w:vAlign w:val="bottom"/>
          </w:tcPr>
          <w:p w14:paraId="3F13F5FB" w14:textId="77777777" w:rsidR="00A0123F" w:rsidRPr="00A0123F" w:rsidRDefault="00A0123F" w:rsidP="00A0123F">
            <w:pPr>
              <w:rPr>
                <w:rFonts w:eastAsia="Times New Roman"/>
                <w:color w:val="000000"/>
                <w:szCs w:val="24"/>
                <w:lang w:val="sr-Cyrl-RS"/>
              </w:rPr>
            </w:pPr>
            <w:r w:rsidRPr="00A0123F">
              <w:rPr>
                <w:rFonts w:eastAsia="Times New Roman"/>
                <w:color w:val="000000"/>
                <w:szCs w:val="24"/>
                <w:lang w:val="sr-Cyrl-RS"/>
              </w:rPr>
              <w:t>Министарство здравља</w:t>
            </w:r>
          </w:p>
        </w:tc>
        <w:tc>
          <w:tcPr>
            <w:tcW w:w="2371" w:type="dxa"/>
            <w:tcBorders>
              <w:top w:val="nil"/>
              <w:left w:val="nil"/>
              <w:bottom w:val="single" w:sz="4" w:space="0" w:color="auto"/>
              <w:right w:val="single" w:sz="4" w:space="0" w:color="auto"/>
            </w:tcBorders>
            <w:shd w:val="clear" w:color="auto" w:fill="auto"/>
            <w:noWrap/>
            <w:vAlign w:val="bottom"/>
          </w:tcPr>
          <w:p w14:paraId="7BD06C55" w14:textId="77777777" w:rsidR="00A0123F" w:rsidRPr="00A0123F" w:rsidRDefault="00A0123F" w:rsidP="00A0123F">
            <w:pPr>
              <w:jc w:val="right"/>
              <w:rPr>
                <w:rFonts w:eastAsia="Times New Roman"/>
                <w:color w:val="000000"/>
                <w:szCs w:val="24"/>
                <w:lang w:val="sr-Cyrl-RS"/>
              </w:rPr>
            </w:pPr>
            <w:r w:rsidRPr="00A0123F">
              <w:rPr>
                <w:rFonts w:eastAsia="Times New Roman"/>
                <w:color w:val="000000"/>
                <w:szCs w:val="24"/>
                <w:lang w:val="sr-Cyrl-RS"/>
              </w:rPr>
              <w:t>55.000.580,00</w:t>
            </w:r>
          </w:p>
        </w:tc>
        <w:tc>
          <w:tcPr>
            <w:tcW w:w="883" w:type="dxa"/>
            <w:tcBorders>
              <w:top w:val="nil"/>
              <w:left w:val="nil"/>
              <w:bottom w:val="single" w:sz="4" w:space="0" w:color="auto"/>
              <w:right w:val="single" w:sz="4" w:space="0" w:color="auto"/>
            </w:tcBorders>
            <w:shd w:val="clear" w:color="auto" w:fill="auto"/>
            <w:noWrap/>
            <w:vAlign w:val="bottom"/>
            <w:hideMark/>
          </w:tcPr>
          <w:p w14:paraId="05D8E408"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08</w:t>
            </w:r>
          </w:p>
        </w:tc>
      </w:tr>
      <w:tr w:rsidR="00A0123F" w:rsidRPr="00A0123F" w14:paraId="29F165DB" w14:textId="77777777" w:rsidTr="00AB4390">
        <w:trPr>
          <w:trHeight w:val="56"/>
        </w:trPr>
        <w:tc>
          <w:tcPr>
            <w:tcW w:w="993" w:type="dxa"/>
            <w:tcBorders>
              <w:top w:val="nil"/>
              <w:left w:val="single" w:sz="4" w:space="0" w:color="auto"/>
              <w:bottom w:val="single" w:sz="4" w:space="0" w:color="auto"/>
              <w:right w:val="single" w:sz="4" w:space="0" w:color="auto"/>
            </w:tcBorders>
            <w:shd w:val="clear" w:color="auto" w:fill="auto"/>
            <w:noWrap/>
            <w:vAlign w:val="bottom"/>
          </w:tcPr>
          <w:p w14:paraId="517B23D4"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44.</w:t>
            </w:r>
          </w:p>
        </w:tc>
        <w:tc>
          <w:tcPr>
            <w:tcW w:w="4961" w:type="dxa"/>
            <w:tcBorders>
              <w:top w:val="nil"/>
              <w:left w:val="nil"/>
              <w:bottom w:val="single" w:sz="4" w:space="0" w:color="auto"/>
              <w:right w:val="single" w:sz="4" w:space="0" w:color="auto"/>
            </w:tcBorders>
            <w:shd w:val="clear" w:color="auto" w:fill="auto"/>
            <w:noWrap/>
            <w:vAlign w:val="bottom"/>
          </w:tcPr>
          <w:p w14:paraId="7C1A4BF6" w14:textId="77777777" w:rsidR="00A0123F" w:rsidRPr="00A0123F" w:rsidRDefault="00A0123F" w:rsidP="00A0123F">
            <w:pPr>
              <w:rPr>
                <w:rFonts w:eastAsia="Times New Roman"/>
                <w:color w:val="000000"/>
                <w:szCs w:val="24"/>
                <w:lang w:val="sr-Cyrl-RS"/>
              </w:rPr>
            </w:pPr>
            <w:r w:rsidRPr="00A0123F">
              <w:rPr>
                <w:rFonts w:eastAsia="Times New Roman"/>
                <w:color w:val="000000"/>
                <w:szCs w:val="24"/>
                <w:lang w:val="sr-Cyrl-RS"/>
              </w:rPr>
              <w:t>Mинистарство одбране</w:t>
            </w:r>
          </w:p>
        </w:tc>
        <w:tc>
          <w:tcPr>
            <w:tcW w:w="2371" w:type="dxa"/>
            <w:tcBorders>
              <w:top w:val="nil"/>
              <w:left w:val="nil"/>
              <w:bottom w:val="single" w:sz="4" w:space="0" w:color="auto"/>
              <w:right w:val="single" w:sz="4" w:space="0" w:color="auto"/>
            </w:tcBorders>
            <w:shd w:val="clear" w:color="auto" w:fill="auto"/>
            <w:noWrap/>
            <w:vAlign w:val="bottom"/>
          </w:tcPr>
          <w:p w14:paraId="17E1154E" w14:textId="77777777" w:rsidR="00A0123F" w:rsidRPr="00A0123F" w:rsidRDefault="00A0123F" w:rsidP="00A0123F">
            <w:pPr>
              <w:jc w:val="right"/>
              <w:rPr>
                <w:rFonts w:eastAsia="Times New Roman"/>
                <w:color w:val="000000"/>
                <w:szCs w:val="24"/>
                <w:lang w:val="sr-Cyrl-RS"/>
              </w:rPr>
            </w:pPr>
            <w:r w:rsidRPr="00A0123F">
              <w:rPr>
                <w:rFonts w:eastAsia="Times New Roman"/>
                <w:color w:val="000000"/>
                <w:szCs w:val="24"/>
                <w:lang w:val="sr-Cyrl-RS"/>
              </w:rPr>
              <w:t>15.141.546,51</w:t>
            </w:r>
          </w:p>
        </w:tc>
        <w:tc>
          <w:tcPr>
            <w:tcW w:w="883" w:type="dxa"/>
            <w:tcBorders>
              <w:top w:val="nil"/>
              <w:left w:val="nil"/>
              <w:bottom w:val="single" w:sz="4" w:space="0" w:color="auto"/>
              <w:right w:val="single" w:sz="4" w:space="0" w:color="auto"/>
            </w:tcBorders>
            <w:shd w:val="clear" w:color="auto" w:fill="auto"/>
            <w:noWrap/>
            <w:vAlign w:val="bottom"/>
          </w:tcPr>
          <w:p w14:paraId="30FB0B68"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Latn-RS"/>
              </w:rPr>
              <w:t>0</w:t>
            </w:r>
            <w:r w:rsidRPr="00A0123F">
              <w:rPr>
                <w:rFonts w:eastAsia="Times New Roman"/>
                <w:color w:val="000000"/>
                <w:szCs w:val="24"/>
                <w:lang w:val="sr-Cyrl-RS"/>
              </w:rPr>
              <w:t>8</w:t>
            </w:r>
          </w:p>
        </w:tc>
      </w:tr>
      <w:tr w:rsidR="00A0123F" w:rsidRPr="00A0123F" w14:paraId="77718E26" w14:textId="77777777" w:rsidTr="00AB4390">
        <w:trPr>
          <w:trHeight w:val="56"/>
        </w:trPr>
        <w:tc>
          <w:tcPr>
            <w:tcW w:w="993" w:type="dxa"/>
            <w:tcBorders>
              <w:top w:val="nil"/>
              <w:left w:val="single" w:sz="4" w:space="0" w:color="auto"/>
              <w:bottom w:val="single" w:sz="4" w:space="0" w:color="auto"/>
              <w:right w:val="single" w:sz="4" w:space="0" w:color="auto"/>
            </w:tcBorders>
            <w:shd w:val="clear" w:color="auto" w:fill="auto"/>
            <w:noWrap/>
            <w:vAlign w:val="bottom"/>
          </w:tcPr>
          <w:p w14:paraId="2CDD4A91"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45.</w:t>
            </w:r>
          </w:p>
        </w:tc>
        <w:tc>
          <w:tcPr>
            <w:tcW w:w="4961" w:type="dxa"/>
            <w:tcBorders>
              <w:top w:val="nil"/>
              <w:left w:val="nil"/>
              <w:bottom w:val="single" w:sz="4" w:space="0" w:color="auto"/>
              <w:right w:val="single" w:sz="4" w:space="0" w:color="auto"/>
            </w:tcBorders>
            <w:shd w:val="clear" w:color="auto" w:fill="auto"/>
            <w:noWrap/>
            <w:vAlign w:val="bottom"/>
          </w:tcPr>
          <w:p w14:paraId="40826582" w14:textId="77777777" w:rsidR="00A0123F" w:rsidRPr="00A0123F" w:rsidRDefault="00A0123F" w:rsidP="00A0123F">
            <w:pPr>
              <w:rPr>
                <w:rFonts w:eastAsia="Times New Roman"/>
                <w:color w:val="000000"/>
                <w:szCs w:val="24"/>
                <w:lang w:val="sr-Cyrl-RS"/>
              </w:rPr>
            </w:pPr>
            <w:r w:rsidRPr="00A0123F">
              <w:rPr>
                <w:rFonts w:eastAsia="Times New Roman"/>
                <w:color w:val="000000"/>
                <w:szCs w:val="24"/>
                <w:lang w:val="sr-Cyrl-RS"/>
              </w:rPr>
              <w:t>Установе социјалне заштите</w:t>
            </w:r>
          </w:p>
        </w:tc>
        <w:tc>
          <w:tcPr>
            <w:tcW w:w="2371" w:type="dxa"/>
            <w:tcBorders>
              <w:top w:val="nil"/>
              <w:left w:val="nil"/>
              <w:bottom w:val="single" w:sz="4" w:space="0" w:color="auto"/>
              <w:right w:val="single" w:sz="4" w:space="0" w:color="auto"/>
            </w:tcBorders>
            <w:shd w:val="clear" w:color="auto" w:fill="auto"/>
            <w:noWrap/>
            <w:vAlign w:val="bottom"/>
          </w:tcPr>
          <w:p w14:paraId="657CF4FB" w14:textId="77777777" w:rsidR="00A0123F" w:rsidRPr="00A0123F" w:rsidRDefault="00A0123F" w:rsidP="00A0123F">
            <w:pPr>
              <w:jc w:val="right"/>
              <w:rPr>
                <w:rFonts w:eastAsia="Times New Roman"/>
                <w:color w:val="000000"/>
                <w:szCs w:val="24"/>
                <w:lang w:val="sr-Cyrl-RS"/>
              </w:rPr>
            </w:pPr>
            <w:r w:rsidRPr="00A0123F">
              <w:rPr>
                <w:rFonts w:eastAsia="Times New Roman"/>
                <w:color w:val="000000"/>
                <w:szCs w:val="24"/>
                <w:lang w:val="sr-Cyrl-RS"/>
              </w:rPr>
              <w:t>69.024.909,26</w:t>
            </w:r>
          </w:p>
        </w:tc>
        <w:tc>
          <w:tcPr>
            <w:tcW w:w="883" w:type="dxa"/>
            <w:tcBorders>
              <w:top w:val="nil"/>
              <w:left w:val="nil"/>
              <w:bottom w:val="single" w:sz="4" w:space="0" w:color="auto"/>
              <w:right w:val="single" w:sz="4" w:space="0" w:color="auto"/>
            </w:tcBorders>
            <w:shd w:val="clear" w:color="auto" w:fill="auto"/>
            <w:noWrap/>
            <w:vAlign w:val="bottom"/>
          </w:tcPr>
          <w:p w14:paraId="05CF2956"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08</w:t>
            </w:r>
          </w:p>
        </w:tc>
      </w:tr>
      <w:tr w:rsidR="00A0123F" w:rsidRPr="00A0123F" w14:paraId="299AE956" w14:textId="77777777" w:rsidTr="00AB4390">
        <w:trPr>
          <w:trHeight w:val="56"/>
        </w:trPr>
        <w:tc>
          <w:tcPr>
            <w:tcW w:w="993" w:type="dxa"/>
            <w:tcBorders>
              <w:top w:val="nil"/>
              <w:left w:val="single" w:sz="4" w:space="0" w:color="auto"/>
              <w:bottom w:val="single" w:sz="4" w:space="0" w:color="auto"/>
              <w:right w:val="single" w:sz="4" w:space="0" w:color="auto"/>
            </w:tcBorders>
            <w:shd w:val="clear" w:color="auto" w:fill="auto"/>
            <w:noWrap/>
            <w:vAlign w:val="bottom"/>
          </w:tcPr>
          <w:p w14:paraId="5A6733B3"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46.</w:t>
            </w:r>
          </w:p>
        </w:tc>
        <w:tc>
          <w:tcPr>
            <w:tcW w:w="4961" w:type="dxa"/>
            <w:tcBorders>
              <w:top w:val="nil"/>
              <w:left w:val="nil"/>
              <w:bottom w:val="single" w:sz="4" w:space="0" w:color="auto"/>
              <w:right w:val="single" w:sz="4" w:space="0" w:color="auto"/>
            </w:tcBorders>
            <w:shd w:val="clear" w:color="auto" w:fill="auto"/>
            <w:noWrap/>
            <w:vAlign w:val="bottom"/>
          </w:tcPr>
          <w:p w14:paraId="44374972" w14:textId="77777777" w:rsidR="00A0123F" w:rsidRPr="00A0123F" w:rsidRDefault="00A0123F" w:rsidP="00A0123F">
            <w:pPr>
              <w:rPr>
                <w:rFonts w:eastAsia="Times New Roman"/>
                <w:color w:val="000000"/>
                <w:szCs w:val="24"/>
                <w:lang w:val="sr-Cyrl-RS"/>
              </w:rPr>
            </w:pPr>
            <w:r w:rsidRPr="00A0123F">
              <w:rPr>
                <w:rFonts w:eastAsia="Times New Roman"/>
                <w:color w:val="000000"/>
                <w:szCs w:val="24"/>
                <w:lang w:val="sr-Cyrl-RS"/>
              </w:rPr>
              <w:t>Средње образовање</w:t>
            </w:r>
          </w:p>
        </w:tc>
        <w:tc>
          <w:tcPr>
            <w:tcW w:w="2371" w:type="dxa"/>
            <w:tcBorders>
              <w:top w:val="nil"/>
              <w:left w:val="nil"/>
              <w:bottom w:val="single" w:sz="4" w:space="0" w:color="auto"/>
              <w:right w:val="single" w:sz="4" w:space="0" w:color="auto"/>
            </w:tcBorders>
            <w:shd w:val="clear" w:color="auto" w:fill="auto"/>
            <w:noWrap/>
            <w:vAlign w:val="bottom"/>
          </w:tcPr>
          <w:p w14:paraId="18097814" w14:textId="77777777" w:rsidR="00A0123F" w:rsidRPr="00A0123F" w:rsidRDefault="00A0123F" w:rsidP="00A0123F">
            <w:pPr>
              <w:jc w:val="right"/>
              <w:rPr>
                <w:rFonts w:eastAsia="Times New Roman"/>
                <w:color w:val="000000"/>
                <w:szCs w:val="24"/>
                <w:lang w:val="sr-Cyrl-RS"/>
              </w:rPr>
            </w:pPr>
            <w:r w:rsidRPr="00A0123F">
              <w:rPr>
                <w:rFonts w:eastAsia="Times New Roman"/>
                <w:color w:val="000000"/>
                <w:szCs w:val="24"/>
                <w:lang w:val="sr-Cyrl-RS"/>
              </w:rPr>
              <w:t>2.134.650,35</w:t>
            </w:r>
          </w:p>
        </w:tc>
        <w:tc>
          <w:tcPr>
            <w:tcW w:w="883" w:type="dxa"/>
            <w:tcBorders>
              <w:top w:val="nil"/>
              <w:left w:val="nil"/>
              <w:bottom w:val="single" w:sz="4" w:space="0" w:color="auto"/>
              <w:right w:val="single" w:sz="4" w:space="0" w:color="auto"/>
            </w:tcBorders>
            <w:shd w:val="clear" w:color="auto" w:fill="auto"/>
            <w:noWrap/>
            <w:vAlign w:val="bottom"/>
          </w:tcPr>
          <w:p w14:paraId="3E504CB1"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08</w:t>
            </w:r>
          </w:p>
        </w:tc>
      </w:tr>
      <w:tr w:rsidR="00A0123F" w:rsidRPr="00A0123F" w14:paraId="3B3638D1" w14:textId="77777777" w:rsidTr="00AB4390">
        <w:trPr>
          <w:trHeight w:val="56"/>
        </w:trPr>
        <w:tc>
          <w:tcPr>
            <w:tcW w:w="993" w:type="dxa"/>
            <w:tcBorders>
              <w:top w:val="nil"/>
              <w:left w:val="single" w:sz="4" w:space="0" w:color="auto"/>
              <w:bottom w:val="single" w:sz="4" w:space="0" w:color="auto"/>
              <w:right w:val="single" w:sz="4" w:space="0" w:color="auto"/>
            </w:tcBorders>
            <w:shd w:val="clear" w:color="auto" w:fill="auto"/>
            <w:noWrap/>
            <w:vAlign w:val="bottom"/>
          </w:tcPr>
          <w:p w14:paraId="36F64336" w14:textId="77777777" w:rsidR="00A0123F" w:rsidRPr="00A0123F" w:rsidRDefault="00A0123F" w:rsidP="00A0123F">
            <w:pPr>
              <w:jc w:val="center"/>
              <w:rPr>
                <w:rFonts w:eastAsia="Times New Roman"/>
                <w:color w:val="000000"/>
                <w:szCs w:val="24"/>
                <w:lang w:val="sr-Cyrl-RS"/>
              </w:rPr>
            </w:pPr>
          </w:p>
        </w:tc>
        <w:tc>
          <w:tcPr>
            <w:tcW w:w="4961" w:type="dxa"/>
            <w:tcBorders>
              <w:top w:val="nil"/>
              <w:left w:val="nil"/>
              <w:bottom w:val="single" w:sz="4" w:space="0" w:color="auto"/>
              <w:right w:val="single" w:sz="4" w:space="0" w:color="auto"/>
            </w:tcBorders>
            <w:shd w:val="clear" w:color="auto" w:fill="auto"/>
            <w:noWrap/>
            <w:vAlign w:val="bottom"/>
          </w:tcPr>
          <w:p w14:paraId="207D4696" w14:textId="77777777" w:rsidR="00A0123F" w:rsidRPr="00A0123F" w:rsidRDefault="00A0123F" w:rsidP="00A0123F">
            <w:pPr>
              <w:rPr>
                <w:rFonts w:eastAsia="Times New Roman"/>
                <w:color w:val="000000"/>
                <w:szCs w:val="24"/>
                <w:lang w:val="sr-Cyrl-RS"/>
              </w:rPr>
            </w:pPr>
            <w:r w:rsidRPr="00A0123F">
              <w:rPr>
                <w:rFonts w:eastAsia="Times New Roman"/>
                <w:b/>
                <w:color w:val="000000"/>
                <w:szCs w:val="24"/>
                <w:lang w:val="sr-Cyrl-RS"/>
              </w:rPr>
              <w:t>Укупно извор 08</w:t>
            </w:r>
          </w:p>
        </w:tc>
        <w:tc>
          <w:tcPr>
            <w:tcW w:w="2371" w:type="dxa"/>
            <w:tcBorders>
              <w:top w:val="nil"/>
              <w:left w:val="nil"/>
              <w:bottom w:val="single" w:sz="4" w:space="0" w:color="auto"/>
              <w:right w:val="single" w:sz="4" w:space="0" w:color="auto"/>
            </w:tcBorders>
            <w:shd w:val="clear" w:color="auto" w:fill="auto"/>
            <w:noWrap/>
            <w:vAlign w:val="bottom"/>
          </w:tcPr>
          <w:p w14:paraId="0109A56A" w14:textId="77777777" w:rsidR="00A0123F" w:rsidRPr="00A0123F" w:rsidRDefault="00A0123F" w:rsidP="00A0123F">
            <w:pPr>
              <w:jc w:val="right"/>
              <w:rPr>
                <w:rFonts w:eastAsia="Times New Roman"/>
                <w:color w:val="000000"/>
                <w:szCs w:val="24"/>
                <w:lang w:val="sr-Cyrl-RS"/>
              </w:rPr>
            </w:pPr>
            <w:r w:rsidRPr="00A0123F">
              <w:rPr>
                <w:rFonts w:eastAsia="Times New Roman"/>
                <w:b/>
                <w:bCs/>
                <w:color w:val="000000"/>
                <w:szCs w:val="24"/>
                <w:lang w:val="sr-Cyrl-RS"/>
              </w:rPr>
              <w:t>165.885.375,09</w:t>
            </w:r>
          </w:p>
        </w:tc>
        <w:tc>
          <w:tcPr>
            <w:tcW w:w="883" w:type="dxa"/>
            <w:tcBorders>
              <w:top w:val="nil"/>
              <w:left w:val="nil"/>
              <w:bottom w:val="single" w:sz="4" w:space="0" w:color="auto"/>
              <w:right w:val="single" w:sz="4" w:space="0" w:color="auto"/>
            </w:tcBorders>
            <w:shd w:val="clear" w:color="auto" w:fill="auto"/>
            <w:noWrap/>
            <w:vAlign w:val="bottom"/>
          </w:tcPr>
          <w:p w14:paraId="6A1B7A78" w14:textId="77777777" w:rsidR="00A0123F" w:rsidRPr="00A0123F" w:rsidRDefault="00A0123F" w:rsidP="00A0123F">
            <w:pPr>
              <w:jc w:val="center"/>
              <w:rPr>
                <w:rFonts w:eastAsia="Times New Roman"/>
                <w:color w:val="000000"/>
                <w:szCs w:val="24"/>
                <w:lang w:val="sr-Cyrl-RS"/>
              </w:rPr>
            </w:pPr>
          </w:p>
        </w:tc>
      </w:tr>
      <w:tr w:rsidR="00A0123F" w:rsidRPr="00A0123F" w14:paraId="02B35485" w14:textId="77777777" w:rsidTr="00AB4390">
        <w:trPr>
          <w:trHeight w:val="56"/>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2E8C75"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47.</w:t>
            </w:r>
          </w:p>
        </w:tc>
        <w:tc>
          <w:tcPr>
            <w:tcW w:w="4961" w:type="dxa"/>
            <w:tcBorders>
              <w:top w:val="single" w:sz="4" w:space="0" w:color="auto"/>
              <w:left w:val="nil"/>
              <w:bottom w:val="single" w:sz="4" w:space="0" w:color="auto"/>
              <w:right w:val="single" w:sz="4" w:space="0" w:color="auto"/>
            </w:tcBorders>
            <w:shd w:val="clear" w:color="auto" w:fill="auto"/>
            <w:vAlign w:val="bottom"/>
            <w:hideMark/>
          </w:tcPr>
          <w:p w14:paraId="56CF38DF" w14:textId="77777777" w:rsidR="00A0123F" w:rsidRPr="00A0123F" w:rsidRDefault="00A0123F" w:rsidP="00A0123F">
            <w:pPr>
              <w:rPr>
                <w:rFonts w:eastAsia="Times New Roman"/>
                <w:color w:val="000000"/>
                <w:szCs w:val="24"/>
                <w:lang w:val="sr-Cyrl-RS"/>
              </w:rPr>
            </w:pPr>
            <w:r w:rsidRPr="00A0123F">
              <w:rPr>
                <w:rFonts w:eastAsia="Times New Roman"/>
                <w:color w:val="000000"/>
                <w:szCs w:val="24"/>
                <w:lang w:val="sr-Cyrl-RS"/>
              </w:rPr>
              <w:t>Управа за извршење кривичних санкција</w:t>
            </w:r>
          </w:p>
        </w:tc>
        <w:tc>
          <w:tcPr>
            <w:tcW w:w="2371" w:type="dxa"/>
            <w:tcBorders>
              <w:top w:val="single" w:sz="4" w:space="0" w:color="auto"/>
              <w:left w:val="nil"/>
              <w:bottom w:val="single" w:sz="4" w:space="0" w:color="auto"/>
              <w:right w:val="single" w:sz="4" w:space="0" w:color="auto"/>
            </w:tcBorders>
            <w:shd w:val="clear" w:color="auto" w:fill="auto"/>
            <w:noWrap/>
            <w:vAlign w:val="bottom"/>
          </w:tcPr>
          <w:p w14:paraId="66C5B114" w14:textId="77777777" w:rsidR="00A0123F" w:rsidRPr="00A0123F" w:rsidRDefault="00A0123F" w:rsidP="00A0123F">
            <w:pPr>
              <w:jc w:val="right"/>
              <w:rPr>
                <w:rFonts w:eastAsia="Times New Roman"/>
                <w:color w:val="000000"/>
                <w:szCs w:val="24"/>
                <w:lang w:val="sr-Cyrl-RS"/>
              </w:rPr>
            </w:pPr>
            <w:r w:rsidRPr="00A0123F">
              <w:rPr>
                <w:rFonts w:eastAsia="Times New Roman"/>
                <w:color w:val="000000"/>
                <w:szCs w:val="24"/>
                <w:lang w:val="sr-Cyrl-RS"/>
              </w:rPr>
              <w:t>4.477.056,23</w:t>
            </w:r>
          </w:p>
        </w:tc>
        <w:tc>
          <w:tcPr>
            <w:tcW w:w="883" w:type="dxa"/>
            <w:tcBorders>
              <w:top w:val="single" w:sz="4" w:space="0" w:color="auto"/>
              <w:left w:val="nil"/>
              <w:bottom w:val="single" w:sz="4" w:space="0" w:color="auto"/>
              <w:right w:val="single" w:sz="4" w:space="0" w:color="auto"/>
            </w:tcBorders>
            <w:shd w:val="clear" w:color="auto" w:fill="auto"/>
            <w:noWrap/>
            <w:vAlign w:val="bottom"/>
            <w:hideMark/>
          </w:tcPr>
          <w:p w14:paraId="492745F3"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Latn-RS"/>
              </w:rPr>
              <w:t>56</w:t>
            </w:r>
            <w:r w:rsidRPr="00A0123F">
              <w:rPr>
                <w:rFonts w:eastAsia="Times New Roman"/>
                <w:color w:val="000000"/>
                <w:szCs w:val="24"/>
                <w:vertAlign w:val="superscript"/>
                <w:lang w:val="sr-Cyrl-RS"/>
              </w:rPr>
              <w:footnoteReference w:id="4"/>
            </w:r>
          </w:p>
        </w:tc>
      </w:tr>
      <w:tr w:rsidR="00A0123F" w:rsidRPr="00A0123F" w14:paraId="03898EE9" w14:textId="77777777" w:rsidTr="00AB4390">
        <w:trPr>
          <w:trHeight w:val="56"/>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BE329B"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48.</w:t>
            </w:r>
          </w:p>
        </w:tc>
        <w:tc>
          <w:tcPr>
            <w:tcW w:w="4961" w:type="dxa"/>
            <w:tcBorders>
              <w:top w:val="single" w:sz="4" w:space="0" w:color="auto"/>
              <w:left w:val="nil"/>
              <w:bottom w:val="single" w:sz="4" w:space="0" w:color="auto"/>
              <w:right w:val="single" w:sz="4" w:space="0" w:color="auto"/>
            </w:tcBorders>
            <w:shd w:val="clear" w:color="auto" w:fill="auto"/>
            <w:vAlign w:val="bottom"/>
          </w:tcPr>
          <w:p w14:paraId="7FA8384D" w14:textId="77777777" w:rsidR="00A0123F" w:rsidRPr="00A0123F" w:rsidRDefault="00A0123F" w:rsidP="00A0123F">
            <w:pPr>
              <w:rPr>
                <w:rFonts w:eastAsia="Times New Roman"/>
                <w:color w:val="000000"/>
                <w:szCs w:val="24"/>
                <w:lang w:val="sr-Cyrl-RS"/>
              </w:rPr>
            </w:pPr>
            <w:r w:rsidRPr="00A0123F">
              <w:rPr>
                <w:rFonts w:eastAsia="Times New Roman"/>
                <w:color w:val="000000"/>
                <w:szCs w:val="24"/>
                <w:lang w:val="sr-Cyrl-RS"/>
              </w:rPr>
              <w:t>Министарство финансија</w:t>
            </w:r>
          </w:p>
        </w:tc>
        <w:tc>
          <w:tcPr>
            <w:tcW w:w="2371" w:type="dxa"/>
            <w:tcBorders>
              <w:top w:val="single" w:sz="4" w:space="0" w:color="auto"/>
              <w:left w:val="nil"/>
              <w:bottom w:val="single" w:sz="4" w:space="0" w:color="auto"/>
              <w:right w:val="single" w:sz="4" w:space="0" w:color="auto"/>
            </w:tcBorders>
            <w:shd w:val="clear" w:color="auto" w:fill="auto"/>
            <w:noWrap/>
            <w:vAlign w:val="bottom"/>
          </w:tcPr>
          <w:p w14:paraId="7384EA90" w14:textId="77777777" w:rsidR="00A0123F" w:rsidRPr="00A0123F" w:rsidRDefault="00A0123F" w:rsidP="00A0123F">
            <w:pPr>
              <w:jc w:val="right"/>
              <w:rPr>
                <w:rFonts w:eastAsia="Times New Roman"/>
                <w:color w:val="000000"/>
                <w:szCs w:val="24"/>
                <w:lang w:val="sr-Cyrl-RS"/>
              </w:rPr>
            </w:pPr>
            <w:r w:rsidRPr="00A0123F">
              <w:rPr>
                <w:rFonts w:eastAsia="Times New Roman"/>
                <w:color w:val="000000"/>
                <w:szCs w:val="24"/>
                <w:lang w:val="sr-Cyrl-RS"/>
              </w:rPr>
              <w:t>23.510.981,06</w:t>
            </w:r>
          </w:p>
        </w:tc>
        <w:tc>
          <w:tcPr>
            <w:tcW w:w="883" w:type="dxa"/>
            <w:tcBorders>
              <w:top w:val="single" w:sz="4" w:space="0" w:color="auto"/>
              <w:left w:val="nil"/>
              <w:bottom w:val="single" w:sz="4" w:space="0" w:color="auto"/>
              <w:right w:val="single" w:sz="4" w:space="0" w:color="auto"/>
            </w:tcBorders>
            <w:shd w:val="clear" w:color="auto" w:fill="auto"/>
            <w:noWrap/>
            <w:vAlign w:val="bottom"/>
          </w:tcPr>
          <w:p w14:paraId="4D279B9C" w14:textId="77777777" w:rsidR="00A0123F" w:rsidRPr="00A0123F" w:rsidRDefault="00A0123F" w:rsidP="00A0123F">
            <w:pPr>
              <w:jc w:val="center"/>
              <w:rPr>
                <w:rFonts w:eastAsia="Times New Roman"/>
                <w:color w:val="000000"/>
                <w:szCs w:val="24"/>
                <w:lang w:val="sr-Latn-RS"/>
              </w:rPr>
            </w:pPr>
            <w:r w:rsidRPr="00A0123F">
              <w:rPr>
                <w:rFonts w:eastAsia="Times New Roman"/>
                <w:color w:val="000000"/>
                <w:szCs w:val="24"/>
                <w:lang w:val="sr-Cyrl-RS"/>
              </w:rPr>
              <w:t>56</w:t>
            </w:r>
          </w:p>
        </w:tc>
      </w:tr>
      <w:tr w:rsidR="00A0123F" w:rsidRPr="00A0123F" w14:paraId="3B79488C" w14:textId="77777777" w:rsidTr="00AB4390">
        <w:trPr>
          <w:trHeight w:val="56"/>
        </w:trPr>
        <w:tc>
          <w:tcPr>
            <w:tcW w:w="993" w:type="dxa"/>
            <w:tcBorders>
              <w:top w:val="nil"/>
              <w:left w:val="single" w:sz="4" w:space="0" w:color="auto"/>
              <w:bottom w:val="single" w:sz="4" w:space="0" w:color="auto"/>
              <w:right w:val="single" w:sz="4" w:space="0" w:color="auto"/>
            </w:tcBorders>
            <w:shd w:val="clear" w:color="auto" w:fill="auto"/>
            <w:noWrap/>
            <w:vAlign w:val="bottom"/>
          </w:tcPr>
          <w:p w14:paraId="4F3C2EF3"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49.</w:t>
            </w:r>
          </w:p>
        </w:tc>
        <w:tc>
          <w:tcPr>
            <w:tcW w:w="4961" w:type="dxa"/>
            <w:tcBorders>
              <w:top w:val="nil"/>
              <w:left w:val="nil"/>
              <w:bottom w:val="single" w:sz="4" w:space="0" w:color="auto"/>
              <w:right w:val="single" w:sz="4" w:space="0" w:color="auto"/>
            </w:tcBorders>
            <w:shd w:val="clear" w:color="auto" w:fill="auto"/>
            <w:noWrap/>
            <w:vAlign w:val="bottom"/>
          </w:tcPr>
          <w:p w14:paraId="52E203DB" w14:textId="77777777" w:rsidR="00A0123F" w:rsidRPr="00A0123F" w:rsidRDefault="00A0123F" w:rsidP="00A0123F">
            <w:pPr>
              <w:rPr>
                <w:rFonts w:eastAsia="Times New Roman"/>
                <w:color w:val="000000"/>
                <w:szCs w:val="24"/>
                <w:lang w:val="sr-Cyrl-RS"/>
              </w:rPr>
            </w:pPr>
            <w:r w:rsidRPr="00A0123F">
              <w:rPr>
                <w:rFonts w:eastAsia="Times New Roman"/>
                <w:color w:val="000000"/>
                <w:szCs w:val="24"/>
                <w:lang w:val="sr-Cyrl-RS"/>
              </w:rPr>
              <w:t>Управа царина</w:t>
            </w:r>
          </w:p>
        </w:tc>
        <w:tc>
          <w:tcPr>
            <w:tcW w:w="2371" w:type="dxa"/>
            <w:tcBorders>
              <w:top w:val="nil"/>
              <w:left w:val="nil"/>
              <w:bottom w:val="single" w:sz="4" w:space="0" w:color="auto"/>
              <w:right w:val="single" w:sz="4" w:space="0" w:color="auto"/>
            </w:tcBorders>
            <w:shd w:val="clear" w:color="auto" w:fill="auto"/>
            <w:noWrap/>
            <w:vAlign w:val="bottom"/>
          </w:tcPr>
          <w:p w14:paraId="43BAD1C2" w14:textId="77777777" w:rsidR="00A0123F" w:rsidRPr="00A0123F" w:rsidRDefault="00A0123F" w:rsidP="00A0123F">
            <w:pPr>
              <w:jc w:val="right"/>
              <w:rPr>
                <w:rFonts w:eastAsia="Times New Roman"/>
                <w:color w:val="000000"/>
                <w:szCs w:val="24"/>
                <w:lang w:val="sr-Cyrl-RS"/>
              </w:rPr>
            </w:pPr>
            <w:r w:rsidRPr="00A0123F">
              <w:rPr>
                <w:rFonts w:eastAsia="Times New Roman"/>
                <w:color w:val="000000"/>
                <w:szCs w:val="24"/>
                <w:lang w:val="sr-Cyrl-RS"/>
              </w:rPr>
              <w:t>8.415.788,41</w:t>
            </w:r>
          </w:p>
        </w:tc>
        <w:tc>
          <w:tcPr>
            <w:tcW w:w="883" w:type="dxa"/>
            <w:tcBorders>
              <w:top w:val="nil"/>
              <w:left w:val="nil"/>
              <w:bottom w:val="single" w:sz="4" w:space="0" w:color="auto"/>
              <w:right w:val="single" w:sz="4" w:space="0" w:color="auto"/>
            </w:tcBorders>
            <w:shd w:val="clear" w:color="auto" w:fill="auto"/>
            <w:noWrap/>
            <w:vAlign w:val="bottom"/>
            <w:hideMark/>
          </w:tcPr>
          <w:p w14:paraId="710DDA36"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56</w:t>
            </w:r>
          </w:p>
        </w:tc>
      </w:tr>
      <w:tr w:rsidR="00A0123F" w:rsidRPr="00A0123F" w14:paraId="3C11A19E" w14:textId="77777777" w:rsidTr="00AB4390">
        <w:trPr>
          <w:trHeight w:val="56"/>
        </w:trPr>
        <w:tc>
          <w:tcPr>
            <w:tcW w:w="993" w:type="dxa"/>
            <w:tcBorders>
              <w:top w:val="nil"/>
              <w:left w:val="single" w:sz="4" w:space="0" w:color="auto"/>
              <w:bottom w:val="single" w:sz="4" w:space="0" w:color="auto"/>
              <w:right w:val="single" w:sz="4" w:space="0" w:color="auto"/>
            </w:tcBorders>
            <w:shd w:val="clear" w:color="auto" w:fill="auto"/>
            <w:noWrap/>
            <w:vAlign w:val="bottom"/>
          </w:tcPr>
          <w:p w14:paraId="36E0F14F"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50.</w:t>
            </w:r>
          </w:p>
        </w:tc>
        <w:tc>
          <w:tcPr>
            <w:tcW w:w="4961" w:type="dxa"/>
            <w:tcBorders>
              <w:top w:val="nil"/>
              <w:left w:val="nil"/>
              <w:bottom w:val="single" w:sz="4" w:space="0" w:color="auto"/>
              <w:right w:val="single" w:sz="4" w:space="0" w:color="auto"/>
            </w:tcBorders>
            <w:shd w:val="clear" w:color="auto" w:fill="auto"/>
            <w:vAlign w:val="bottom"/>
          </w:tcPr>
          <w:p w14:paraId="6E96445B" w14:textId="77777777" w:rsidR="00A0123F" w:rsidRPr="00A0123F" w:rsidRDefault="00A0123F" w:rsidP="00A0123F">
            <w:pPr>
              <w:rPr>
                <w:rFonts w:eastAsia="Times New Roman"/>
                <w:color w:val="000000"/>
                <w:szCs w:val="24"/>
                <w:lang w:val="sr-Cyrl-RS"/>
              </w:rPr>
            </w:pPr>
            <w:r w:rsidRPr="00A0123F">
              <w:rPr>
                <w:rFonts w:eastAsia="Times New Roman"/>
                <w:color w:val="000000"/>
                <w:szCs w:val="24"/>
                <w:lang w:val="sr-Cyrl-RS"/>
              </w:rPr>
              <w:t>Министарство унутрашњих послова</w:t>
            </w:r>
          </w:p>
        </w:tc>
        <w:tc>
          <w:tcPr>
            <w:tcW w:w="2371" w:type="dxa"/>
            <w:tcBorders>
              <w:top w:val="nil"/>
              <w:left w:val="nil"/>
              <w:bottom w:val="single" w:sz="4" w:space="0" w:color="auto"/>
              <w:right w:val="single" w:sz="4" w:space="0" w:color="auto"/>
            </w:tcBorders>
            <w:shd w:val="clear" w:color="auto" w:fill="auto"/>
            <w:noWrap/>
            <w:vAlign w:val="bottom"/>
          </w:tcPr>
          <w:p w14:paraId="15C93D0A" w14:textId="77777777" w:rsidR="00A0123F" w:rsidRPr="00A0123F" w:rsidRDefault="00A0123F" w:rsidP="00A0123F">
            <w:pPr>
              <w:jc w:val="right"/>
              <w:rPr>
                <w:rFonts w:eastAsia="Times New Roman"/>
                <w:color w:val="000000"/>
                <w:szCs w:val="24"/>
                <w:lang w:val="sr-Cyrl-RS"/>
              </w:rPr>
            </w:pPr>
            <w:r w:rsidRPr="00A0123F">
              <w:rPr>
                <w:rFonts w:eastAsia="Times New Roman"/>
                <w:color w:val="000000"/>
                <w:szCs w:val="24"/>
                <w:lang w:val="sr-Cyrl-RS"/>
              </w:rPr>
              <w:t>149.487.943,41</w:t>
            </w:r>
          </w:p>
        </w:tc>
        <w:tc>
          <w:tcPr>
            <w:tcW w:w="883" w:type="dxa"/>
            <w:tcBorders>
              <w:top w:val="nil"/>
              <w:left w:val="nil"/>
              <w:bottom w:val="single" w:sz="4" w:space="0" w:color="auto"/>
              <w:right w:val="single" w:sz="4" w:space="0" w:color="auto"/>
            </w:tcBorders>
            <w:shd w:val="clear" w:color="auto" w:fill="auto"/>
            <w:noWrap/>
            <w:vAlign w:val="bottom"/>
            <w:hideMark/>
          </w:tcPr>
          <w:p w14:paraId="64376459"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56</w:t>
            </w:r>
          </w:p>
        </w:tc>
      </w:tr>
      <w:tr w:rsidR="00A0123F" w:rsidRPr="00A0123F" w14:paraId="7D8857F7" w14:textId="77777777" w:rsidTr="00AB4390">
        <w:trPr>
          <w:trHeight w:val="315"/>
        </w:trPr>
        <w:tc>
          <w:tcPr>
            <w:tcW w:w="993" w:type="dxa"/>
            <w:tcBorders>
              <w:top w:val="nil"/>
              <w:left w:val="single" w:sz="4" w:space="0" w:color="auto"/>
              <w:bottom w:val="single" w:sz="4" w:space="0" w:color="auto"/>
              <w:right w:val="single" w:sz="4" w:space="0" w:color="auto"/>
            </w:tcBorders>
            <w:shd w:val="clear" w:color="auto" w:fill="auto"/>
            <w:noWrap/>
            <w:vAlign w:val="bottom"/>
          </w:tcPr>
          <w:p w14:paraId="0B720AD6"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51.</w:t>
            </w:r>
          </w:p>
        </w:tc>
        <w:tc>
          <w:tcPr>
            <w:tcW w:w="4961" w:type="dxa"/>
            <w:tcBorders>
              <w:top w:val="nil"/>
              <w:left w:val="nil"/>
              <w:bottom w:val="single" w:sz="4" w:space="0" w:color="auto"/>
              <w:right w:val="single" w:sz="4" w:space="0" w:color="auto"/>
            </w:tcBorders>
            <w:shd w:val="clear" w:color="auto" w:fill="auto"/>
            <w:noWrap/>
            <w:vAlign w:val="bottom"/>
          </w:tcPr>
          <w:p w14:paraId="31165E74" w14:textId="77777777" w:rsidR="00A0123F" w:rsidRPr="00A0123F" w:rsidRDefault="00A0123F" w:rsidP="00A0123F">
            <w:pPr>
              <w:rPr>
                <w:rFonts w:eastAsia="Times New Roman"/>
                <w:color w:val="000000"/>
                <w:szCs w:val="24"/>
                <w:lang w:val="sr-Cyrl-RS"/>
              </w:rPr>
            </w:pPr>
            <w:r w:rsidRPr="00A0123F">
              <w:rPr>
                <w:rFonts w:eastAsia="Times New Roman"/>
                <w:color w:val="000000"/>
                <w:szCs w:val="24"/>
                <w:lang w:val="sr-Cyrl-RS"/>
              </w:rPr>
              <w:t>Министарство привреде</w:t>
            </w:r>
          </w:p>
        </w:tc>
        <w:tc>
          <w:tcPr>
            <w:tcW w:w="2371" w:type="dxa"/>
            <w:tcBorders>
              <w:top w:val="nil"/>
              <w:left w:val="nil"/>
              <w:bottom w:val="single" w:sz="4" w:space="0" w:color="auto"/>
              <w:right w:val="single" w:sz="4" w:space="0" w:color="auto"/>
            </w:tcBorders>
            <w:shd w:val="clear" w:color="auto" w:fill="auto"/>
            <w:noWrap/>
            <w:vAlign w:val="bottom"/>
          </w:tcPr>
          <w:p w14:paraId="42325026" w14:textId="77777777" w:rsidR="00A0123F" w:rsidRPr="00A0123F" w:rsidRDefault="00A0123F" w:rsidP="00A0123F">
            <w:pPr>
              <w:jc w:val="right"/>
              <w:rPr>
                <w:rFonts w:eastAsia="Times New Roman"/>
                <w:color w:val="000000"/>
                <w:szCs w:val="24"/>
                <w:lang w:val="sr-Cyrl-RS"/>
              </w:rPr>
            </w:pPr>
            <w:r w:rsidRPr="00A0123F">
              <w:rPr>
                <w:rFonts w:eastAsia="Times New Roman"/>
                <w:color w:val="000000"/>
                <w:szCs w:val="24"/>
                <w:lang w:val="sr-Cyrl-RS"/>
              </w:rPr>
              <w:t>27.819.819,15</w:t>
            </w:r>
          </w:p>
        </w:tc>
        <w:tc>
          <w:tcPr>
            <w:tcW w:w="883" w:type="dxa"/>
            <w:tcBorders>
              <w:top w:val="nil"/>
              <w:left w:val="nil"/>
              <w:bottom w:val="single" w:sz="4" w:space="0" w:color="auto"/>
              <w:right w:val="single" w:sz="4" w:space="0" w:color="auto"/>
            </w:tcBorders>
            <w:shd w:val="clear" w:color="auto" w:fill="auto"/>
            <w:noWrap/>
            <w:vAlign w:val="bottom"/>
            <w:hideMark/>
          </w:tcPr>
          <w:p w14:paraId="1F398AA3"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56</w:t>
            </w:r>
          </w:p>
        </w:tc>
      </w:tr>
      <w:tr w:rsidR="00A0123F" w:rsidRPr="00A0123F" w14:paraId="311AF298" w14:textId="77777777" w:rsidTr="00AB4390">
        <w:trPr>
          <w:trHeight w:val="56"/>
        </w:trPr>
        <w:tc>
          <w:tcPr>
            <w:tcW w:w="993" w:type="dxa"/>
            <w:tcBorders>
              <w:top w:val="nil"/>
              <w:left w:val="single" w:sz="4" w:space="0" w:color="auto"/>
              <w:bottom w:val="single" w:sz="4" w:space="0" w:color="auto"/>
              <w:right w:val="single" w:sz="4" w:space="0" w:color="auto"/>
            </w:tcBorders>
            <w:shd w:val="clear" w:color="auto" w:fill="auto"/>
            <w:noWrap/>
            <w:vAlign w:val="bottom"/>
          </w:tcPr>
          <w:p w14:paraId="72A3AD3E"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52.</w:t>
            </w:r>
          </w:p>
        </w:tc>
        <w:tc>
          <w:tcPr>
            <w:tcW w:w="4961" w:type="dxa"/>
            <w:tcBorders>
              <w:top w:val="nil"/>
              <w:left w:val="nil"/>
              <w:bottom w:val="single" w:sz="4" w:space="0" w:color="auto"/>
              <w:right w:val="single" w:sz="4" w:space="0" w:color="auto"/>
            </w:tcBorders>
            <w:shd w:val="clear" w:color="auto" w:fill="auto"/>
            <w:vAlign w:val="bottom"/>
          </w:tcPr>
          <w:p w14:paraId="0C3A0FF3" w14:textId="77777777" w:rsidR="00A0123F" w:rsidRPr="00A0123F" w:rsidRDefault="00A0123F" w:rsidP="00A0123F">
            <w:pPr>
              <w:rPr>
                <w:rFonts w:eastAsia="Times New Roman"/>
                <w:color w:val="000000"/>
                <w:szCs w:val="24"/>
                <w:lang w:val="sr-Cyrl-RS"/>
              </w:rPr>
            </w:pPr>
            <w:r w:rsidRPr="00A0123F">
              <w:rPr>
                <w:rFonts w:eastAsia="Times New Roman"/>
                <w:color w:val="000000"/>
                <w:szCs w:val="24"/>
                <w:lang w:val="sr-Cyrl-RS"/>
              </w:rPr>
              <w:t>Министарство здравља</w:t>
            </w:r>
          </w:p>
        </w:tc>
        <w:tc>
          <w:tcPr>
            <w:tcW w:w="2371" w:type="dxa"/>
            <w:tcBorders>
              <w:top w:val="nil"/>
              <w:left w:val="nil"/>
              <w:bottom w:val="single" w:sz="4" w:space="0" w:color="auto"/>
              <w:right w:val="single" w:sz="4" w:space="0" w:color="auto"/>
            </w:tcBorders>
            <w:shd w:val="clear" w:color="auto" w:fill="auto"/>
            <w:noWrap/>
            <w:vAlign w:val="bottom"/>
          </w:tcPr>
          <w:p w14:paraId="2A828A76" w14:textId="77777777" w:rsidR="00A0123F" w:rsidRPr="00A0123F" w:rsidRDefault="00A0123F" w:rsidP="00A0123F">
            <w:pPr>
              <w:jc w:val="right"/>
              <w:rPr>
                <w:rFonts w:eastAsia="Times New Roman"/>
                <w:color w:val="000000"/>
                <w:szCs w:val="24"/>
                <w:lang w:val="sr-Cyrl-RS"/>
              </w:rPr>
            </w:pPr>
            <w:r w:rsidRPr="00A0123F">
              <w:rPr>
                <w:rFonts w:eastAsia="Times New Roman"/>
                <w:color w:val="000000"/>
                <w:szCs w:val="24"/>
                <w:lang w:val="sr-Cyrl-RS"/>
              </w:rPr>
              <w:t>143.613.537,12</w:t>
            </w:r>
          </w:p>
        </w:tc>
        <w:tc>
          <w:tcPr>
            <w:tcW w:w="883" w:type="dxa"/>
            <w:tcBorders>
              <w:top w:val="nil"/>
              <w:left w:val="nil"/>
              <w:bottom w:val="single" w:sz="4" w:space="0" w:color="auto"/>
              <w:right w:val="single" w:sz="4" w:space="0" w:color="auto"/>
            </w:tcBorders>
            <w:shd w:val="clear" w:color="auto" w:fill="auto"/>
            <w:noWrap/>
            <w:vAlign w:val="bottom"/>
            <w:hideMark/>
          </w:tcPr>
          <w:p w14:paraId="6D0698A5"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56</w:t>
            </w:r>
          </w:p>
        </w:tc>
      </w:tr>
      <w:tr w:rsidR="00A0123F" w:rsidRPr="00A0123F" w14:paraId="504DB611" w14:textId="77777777" w:rsidTr="00AB4390">
        <w:trPr>
          <w:trHeight w:val="411"/>
        </w:trPr>
        <w:tc>
          <w:tcPr>
            <w:tcW w:w="993" w:type="dxa"/>
            <w:tcBorders>
              <w:top w:val="nil"/>
              <w:left w:val="single" w:sz="4" w:space="0" w:color="auto"/>
              <w:bottom w:val="single" w:sz="4" w:space="0" w:color="auto"/>
              <w:right w:val="single" w:sz="4" w:space="0" w:color="auto"/>
            </w:tcBorders>
            <w:shd w:val="clear" w:color="auto" w:fill="auto"/>
            <w:noWrap/>
            <w:vAlign w:val="bottom"/>
          </w:tcPr>
          <w:p w14:paraId="71D98669"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53.</w:t>
            </w:r>
          </w:p>
        </w:tc>
        <w:tc>
          <w:tcPr>
            <w:tcW w:w="4961" w:type="dxa"/>
            <w:tcBorders>
              <w:top w:val="nil"/>
              <w:left w:val="nil"/>
              <w:bottom w:val="single" w:sz="4" w:space="0" w:color="auto"/>
              <w:right w:val="single" w:sz="4" w:space="0" w:color="auto"/>
            </w:tcBorders>
            <w:shd w:val="clear" w:color="auto" w:fill="auto"/>
            <w:vAlign w:val="bottom"/>
          </w:tcPr>
          <w:p w14:paraId="41065824" w14:textId="77777777" w:rsidR="00A0123F" w:rsidRPr="00A0123F" w:rsidRDefault="00A0123F" w:rsidP="00A0123F">
            <w:pPr>
              <w:rPr>
                <w:rFonts w:eastAsia="Times New Roman"/>
                <w:color w:val="000000"/>
                <w:szCs w:val="24"/>
                <w:lang w:val="sr-Cyrl-RS"/>
              </w:rPr>
            </w:pPr>
            <w:r w:rsidRPr="00A0123F">
              <w:rPr>
                <w:rFonts w:eastAsia="Times New Roman"/>
                <w:color w:val="000000"/>
                <w:szCs w:val="24"/>
                <w:lang w:val="sr-Cyrl-RS"/>
              </w:rPr>
              <w:t>Министарство за рад, запошљавање, борачка и социјална питања</w:t>
            </w:r>
          </w:p>
        </w:tc>
        <w:tc>
          <w:tcPr>
            <w:tcW w:w="2371" w:type="dxa"/>
            <w:tcBorders>
              <w:top w:val="nil"/>
              <w:left w:val="nil"/>
              <w:bottom w:val="single" w:sz="4" w:space="0" w:color="auto"/>
              <w:right w:val="single" w:sz="4" w:space="0" w:color="auto"/>
            </w:tcBorders>
            <w:shd w:val="clear" w:color="auto" w:fill="auto"/>
            <w:noWrap/>
            <w:vAlign w:val="bottom"/>
          </w:tcPr>
          <w:p w14:paraId="2B70296E" w14:textId="77777777" w:rsidR="00A0123F" w:rsidRPr="00A0123F" w:rsidRDefault="00A0123F" w:rsidP="00A0123F">
            <w:pPr>
              <w:jc w:val="right"/>
              <w:rPr>
                <w:rFonts w:eastAsia="Times New Roman"/>
                <w:color w:val="000000"/>
                <w:szCs w:val="24"/>
                <w:lang w:val="sr-Cyrl-RS"/>
              </w:rPr>
            </w:pPr>
            <w:r w:rsidRPr="00A0123F">
              <w:rPr>
                <w:rFonts w:eastAsia="Times New Roman"/>
                <w:color w:val="000000"/>
                <w:szCs w:val="24"/>
                <w:lang w:val="sr-Cyrl-RS"/>
              </w:rPr>
              <w:t>137.712.609,89</w:t>
            </w:r>
          </w:p>
        </w:tc>
        <w:tc>
          <w:tcPr>
            <w:tcW w:w="883" w:type="dxa"/>
            <w:tcBorders>
              <w:top w:val="nil"/>
              <w:left w:val="nil"/>
              <w:bottom w:val="single" w:sz="4" w:space="0" w:color="auto"/>
              <w:right w:val="single" w:sz="4" w:space="0" w:color="auto"/>
            </w:tcBorders>
            <w:shd w:val="clear" w:color="auto" w:fill="auto"/>
            <w:noWrap/>
            <w:vAlign w:val="bottom"/>
          </w:tcPr>
          <w:p w14:paraId="08F23E53"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56</w:t>
            </w:r>
          </w:p>
        </w:tc>
      </w:tr>
      <w:tr w:rsidR="00A0123F" w:rsidRPr="00A0123F" w14:paraId="5C975D44" w14:textId="77777777" w:rsidTr="00AB4390">
        <w:trPr>
          <w:trHeight w:val="178"/>
        </w:trPr>
        <w:tc>
          <w:tcPr>
            <w:tcW w:w="993" w:type="dxa"/>
            <w:tcBorders>
              <w:top w:val="nil"/>
              <w:left w:val="single" w:sz="4" w:space="0" w:color="auto"/>
              <w:bottom w:val="single" w:sz="4" w:space="0" w:color="auto"/>
              <w:right w:val="single" w:sz="4" w:space="0" w:color="auto"/>
            </w:tcBorders>
            <w:shd w:val="clear" w:color="auto" w:fill="auto"/>
            <w:noWrap/>
            <w:vAlign w:val="bottom"/>
          </w:tcPr>
          <w:p w14:paraId="504E81B1"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54.</w:t>
            </w:r>
          </w:p>
        </w:tc>
        <w:tc>
          <w:tcPr>
            <w:tcW w:w="4961" w:type="dxa"/>
            <w:tcBorders>
              <w:top w:val="nil"/>
              <w:left w:val="nil"/>
              <w:bottom w:val="single" w:sz="4" w:space="0" w:color="auto"/>
              <w:right w:val="single" w:sz="4" w:space="0" w:color="auto"/>
            </w:tcBorders>
            <w:shd w:val="clear" w:color="auto" w:fill="auto"/>
            <w:vAlign w:val="bottom"/>
          </w:tcPr>
          <w:p w14:paraId="6ED24322" w14:textId="77777777" w:rsidR="00A0123F" w:rsidRPr="00A0123F" w:rsidRDefault="00A0123F" w:rsidP="00A0123F">
            <w:pPr>
              <w:rPr>
                <w:rFonts w:eastAsia="Times New Roman"/>
                <w:color w:val="000000"/>
                <w:szCs w:val="24"/>
                <w:lang w:val="sr-Cyrl-RS"/>
              </w:rPr>
            </w:pPr>
            <w:r w:rsidRPr="00A0123F">
              <w:rPr>
                <w:rFonts w:eastAsia="Times New Roman"/>
                <w:color w:val="000000"/>
                <w:szCs w:val="24"/>
                <w:lang w:val="sr-Cyrl-RS"/>
              </w:rPr>
              <w:t>Министарство, науке, технолошког развоја и иновација</w:t>
            </w:r>
          </w:p>
        </w:tc>
        <w:tc>
          <w:tcPr>
            <w:tcW w:w="2371" w:type="dxa"/>
            <w:tcBorders>
              <w:top w:val="nil"/>
              <w:left w:val="nil"/>
              <w:bottom w:val="single" w:sz="4" w:space="0" w:color="auto"/>
              <w:right w:val="single" w:sz="4" w:space="0" w:color="auto"/>
            </w:tcBorders>
            <w:shd w:val="clear" w:color="auto" w:fill="auto"/>
            <w:noWrap/>
            <w:vAlign w:val="bottom"/>
          </w:tcPr>
          <w:p w14:paraId="13665568" w14:textId="77777777" w:rsidR="00A0123F" w:rsidRPr="00A0123F" w:rsidRDefault="00A0123F" w:rsidP="00A0123F">
            <w:pPr>
              <w:jc w:val="right"/>
              <w:rPr>
                <w:rFonts w:eastAsia="Times New Roman"/>
                <w:color w:val="000000"/>
                <w:szCs w:val="24"/>
                <w:lang w:val="sr-Cyrl-RS"/>
              </w:rPr>
            </w:pPr>
            <w:r w:rsidRPr="00A0123F">
              <w:rPr>
                <w:rFonts w:eastAsia="Times New Roman"/>
                <w:color w:val="000000"/>
                <w:szCs w:val="24"/>
                <w:lang w:val="sr-Cyrl-RS"/>
              </w:rPr>
              <w:t>454.751.254,93</w:t>
            </w:r>
          </w:p>
        </w:tc>
        <w:tc>
          <w:tcPr>
            <w:tcW w:w="883" w:type="dxa"/>
            <w:tcBorders>
              <w:top w:val="nil"/>
              <w:left w:val="nil"/>
              <w:bottom w:val="single" w:sz="4" w:space="0" w:color="auto"/>
              <w:right w:val="single" w:sz="4" w:space="0" w:color="auto"/>
            </w:tcBorders>
            <w:shd w:val="clear" w:color="auto" w:fill="auto"/>
            <w:noWrap/>
            <w:vAlign w:val="bottom"/>
          </w:tcPr>
          <w:p w14:paraId="57E7398B"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56</w:t>
            </w:r>
          </w:p>
        </w:tc>
      </w:tr>
      <w:tr w:rsidR="00A0123F" w:rsidRPr="00A0123F" w14:paraId="348EE833" w14:textId="77777777" w:rsidTr="00AB4390">
        <w:trPr>
          <w:trHeight w:val="178"/>
        </w:trPr>
        <w:tc>
          <w:tcPr>
            <w:tcW w:w="993" w:type="dxa"/>
            <w:tcBorders>
              <w:top w:val="nil"/>
              <w:left w:val="single" w:sz="4" w:space="0" w:color="auto"/>
              <w:bottom w:val="single" w:sz="4" w:space="0" w:color="auto"/>
              <w:right w:val="single" w:sz="4" w:space="0" w:color="auto"/>
            </w:tcBorders>
            <w:shd w:val="clear" w:color="auto" w:fill="auto"/>
            <w:noWrap/>
            <w:vAlign w:val="bottom"/>
          </w:tcPr>
          <w:p w14:paraId="35E1D664"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55.</w:t>
            </w:r>
          </w:p>
        </w:tc>
        <w:tc>
          <w:tcPr>
            <w:tcW w:w="4961" w:type="dxa"/>
            <w:tcBorders>
              <w:top w:val="nil"/>
              <w:left w:val="nil"/>
              <w:bottom w:val="single" w:sz="4" w:space="0" w:color="auto"/>
              <w:right w:val="single" w:sz="4" w:space="0" w:color="auto"/>
            </w:tcBorders>
            <w:shd w:val="clear" w:color="auto" w:fill="auto"/>
            <w:vAlign w:val="bottom"/>
          </w:tcPr>
          <w:p w14:paraId="33EA8841" w14:textId="77777777" w:rsidR="00A0123F" w:rsidRPr="00A0123F" w:rsidRDefault="00A0123F" w:rsidP="00A0123F">
            <w:pPr>
              <w:rPr>
                <w:rFonts w:eastAsia="Times New Roman"/>
                <w:color w:val="000000"/>
                <w:szCs w:val="24"/>
                <w:lang w:val="sr-Cyrl-RS"/>
              </w:rPr>
            </w:pPr>
            <w:r w:rsidRPr="00A0123F">
              <w:rPr>
                <w:rFonts w:eastAsia="Times New Roman"/>
                <w:color w:val="000000"/>
                <w:szCs w:val="24"/>
                <w:lang w:val="sr-Cyrl-RS"/>
              </w:rPr>
              <w:t>Министарство просвете</w:t>
            </w:r>
          </w:p>
        </w:tc>
        <w:tc>
          <w:tcPr>
            <w:tcW w:w="2371" w:type="dxa"/>
            <w:tcBorders>
              <w:top w:val="nil"/>
              <w:left w:val="nil"/>
              <w:bottom w:val="single" w:sz="4" w:space="0" w:color="auto"/>
              <w:right w:val="single" w:sz="4" w:space="0" w:color="auto"/>
            </w:tcBorders>
            <w:shd w:val="clear" w:color="auto" w:fill="auto"/>
            <w:noWrap/>
            <w:vAlign w:val="bottom"/>
          </w:tcPr>
          <w:p w14:paraId="4779FBDB" w14:textId="77777777" w:rsidR="00A0123F" w:rsidRPr="00A0123F" w:rsidRDefault="00A0123F" w:rsidP="00A0123F">
            <w:pPr>
              <w:jc w:val="right"/>
              <w:rPr>
                <w:rFonts w:eastAsia="Times New Roman"/>
                <w:color w:val="000000"/>
                <w:szCs w:val="24"/>
                <w:lang w:val="sr-Cyrl-RS"/>
              </w:rPr>
            </w:pPr>
            <w:r w:rsidRPr="00A0123F">
              <w:rPr>
                <w:rFonts w:eastAsia="Times New Roman"/>
                <w:color w:val="000000"/>
                <w:szCs w:val="24"/>
                <w:lang w:val="sr-Cyrl-RS"/>
              </w:rPr>
              <w:t>214.382.655,12</w:t>
            </w:r>
          </w:p>
        </w:tc>
        <w:tc>
          <w:tcPr>
            <w:tcW w:w="883" w:type="dxa"/>
            <w:tcBorders>
              <w:top w:val="nil"/>
              <w:left w:val="nil"/>
              <w:bottom w:val="single" w:sz="4" w:space="0" w:color="auto"/>
              <w:right w:val="single" w:sz="4" w:space="0" w:color="auto"/>
            </w:tcBorders>
            <w:shd w:val="clear" w:color="auto" w:fill="auto"/>
            <w:noWrap/>
            <w:vAlign w:val="bottom"/>
          </w:tcPr>
          <w:p w14:paraId="2DBFDD06" w14:textId="77777777" w:rsidR="00A0123F" w:rsidRPr="00C50385" w:rsidRDefault="00C50385" w:rsidP="00A0123F">
            <w:pPr>
              <w:jc w:val="center"/>
              <w:rPr>
                <w:rFonts w:eastAsia="Times New Roman"/>
                <w:color w:val="000000"/>
                <w:szCs w:val="24"/>
                <w:lang w:val="sr-Latn-RS"/>
              </w:rPr>
            </w:pPr>
            <w:r>
              <w:rPr>
                <w:rFonts w:eastAsia="Times New Roman"/>
                <w:color w:val="000000"/>
                <w:szCs w:val="24"/>
                <w:lang w:val="sr-Latn-RS"/>
              </w:rPr>
              <w:t>56</w:t>
            </w:r>
          </w:p>
        </w:tc>
      </w:tr>
      <w:tr w:rsidR="00A0123F" w:rsidRPr="00A0123F" w14:paraId="17D6819E" w14:textId="77777777" w:rsidTr="00AB4390">
        <w:trPr>
          <w:trHeight w:val="186"/>
        </w:trPr>
        <w:tc>
          <w:tcPr>
            <w:tcW w:w="993" w:type="dxa"/>
            <w:tcBorders>
              <w:top w:val="nil"/>
              <w:left w:val="single" w:sz="4" w:space="0" w:color="auto"/>
              <w:bottom w:val="single" w:sz="4" w:space="0" w:color="auto"/>
              <w:right w:val="single" w:sz="4" w:space="0" w:color="auto"/>
            </w:tcBorders>
            <w:shd w:val="clear" w:color="auto" w:fill="auto"/>
            <w:noWrap/>
            <w:vAlign w:val="bottom"/>
          </w:tcPr>
          <w:p w14:paraId="696ECF21"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56.</w:t>
            </w:r>
          </w:p>
        </w:tc>
        <w:tc>
          <w:tcPr>
            <w:tcW w:w="4961" w:type="dxa"/>
            <w:tcBorders>
              <w:top w:val="nil"/>
              <w:left w:val="nil"/>
              <w:bottom w:val="single" w:sz="4" w:space="0" w:color="auto"/>
              <w:right w:val="single" w:sz="4" w:space="0" w:color="auto"/>
            </w:tcBorders>
            <w:shd w:val="clear" w:color="auto" w:fill="auto"/>
            <w:vAlign w:val="bottom"/>
          </w:tcPr>
          <w:p w14:paraId="5B0D26B0" w14:textId="77777777" w:rsidR="00A0123F" w:rsidRPr="00A0123F" w:rsidRDefault="00A0123F" w:rsidP="00A0123F">
            <w:pPr>
              <w:rPr>
                <w:rFonts w:eastAsia="Times New Roman"/>
                <w:color w:val="000000"/>
                <w:szCs w:val="24"/>
                <w:lang w:val="sr-Cyrl-RS"/>
              </w:rPr>
            </w:pPr>
            <w:r w:rsidRPr="00A0123F">
              <w:rPr>
                <w:rFonts w:eastAsia="Times New Roman"/>
                <w:color w:val="000000"/>
                <w:szCs w:val="24"/>
                <w:lang w:val="sr-Cyrl-RS"/>
              </w:rPr>
              <w:t>Министарство спорта</w:t>
            </w:r>
          </w:p>
        </w:tc>
        <w:tc>
          <w:tcPr>
            <w:tcW w:w="2371" w:type="dxa"/>
            <w:tcBorders>
              <w:top w:val="nil"/>
              <w:left w:val="nil"/>
              <w:bottom w:val="single" w:sz="4" w:space="0" w:color="auto"/>
              <w:right w:val="single" w:sz="4" w:space="0" w:color="auto"/>
            </w:tcBorders>
            <w:shd w:val="clear" w:color="auto" w:fill="auto"/>
            <w:noWrap/>
            <w:vAlign w:val="bottom"/>
          </w:tcPr>
          <w:p w14:paraId="229217E3" w14:textId="77777777" w:rsidR="00A0123F" w:rsidRPr="00A0123F" w:rsidRDefault="00A0123F" w:rsidP="00A0123F">
            <w:pPr>
              <w:jc w:val="right"/>
              <w:rPr>
                <w:rFonts w:eastAsia="Times New Roman"/>
                <w:color w:val="000000"/>
                <w:szCs w:val="24"/>
                <w:lang w:val="sr-Cyrl-RS"/>
              </w:rPr>
            </w:pPr>
            <w:r w:rsidRPr="00A0123F">
              <w:rPr>
                <w:rFonts w:eastAsia="Times New Roman"/>
                <w:color w:val="000000"/>
                <w:szCs w:val="24"/>
                <w:lang w:val="sr-Cyrl-RS"/>
              </w:rPr>
              <w:t>8.171.179,35</w:t>
            </w:r>
          </w:p>
        </w:tc>
        <w:tc>
          <w:tcPr>
            <w:tcW w:w="883" w:type="dxa"/>
            <w:tcBorders>
              <w:top w:val="nil"/>
              <w:left w:val="nil"/>
              <w:bottom w:val="single" w:sz="4" w:space="0" w:color="auto"/>
              <w:right w:val="single" w:sz="4" w:space="0" w:color="auto"/>
            </w:tcBorders>
            <w:shd w:val="clear" w:color="auto" w:fill="auto"/>
            <w:noWrap/>
            <w:vAlign w:val="bottom"/>
          </w:tcPr>
          <w:p w14:paraId="59AB3329"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56</w:t>
            </w:r>
          </w:p>
        </w:tc>
      </w:tr>
      <w:tr w:rsidR="00A0123F" w:rsidRPr="00A0123F" w14:paraId="0CFB7433" w14:textId="77777777" w:rsidTr="00AB4390">
        <w:trPr>
          <w:trHeight w:val="56"/>
        </w:trPr>
        <w:tc>
          <w:tcPr>
            <w:tcW w:w="993" w:type="dxa"/>
            <w:tcBorders>
              <w:top w:val="nil"/>
              <w:left w:val="single" w:sz="4" w:space="0" w:color="auto"/>
              <w:bottom w:val="single" w:sz="4" w:space="0" w:color="auto"/>
              <w:right w:val="single" w:sz="4" w:space="0" w:color="auto"/>
            </w:tcBorders>
            <w:shd w:val="clear" w:color="auto" w:fill="auto"/>
            <w:noWrap/>
            <w:vAlign w:val="bottom"/>
          </w:tcPr>
          <w:p w14:paraId="1B373616"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57.</w:t>
            </w:r>
          </w:p>
        </w:tc>
        <w:tc>
          <w:tcPr>
            <w:tcW w:w="4961" w:type="dxa"/>
            <w:tcBorders>
              <w:top w:val="nil"/>
              <w:left w:val="nil"/>
              <w:bottom w:val="single" w:sz="4" w:space="0" w:color="auto"/>
              <w:right w:val="single" w:sz="4" w:space="0" w:color="auto"/>
            </w:tcBorders>
            <w:shd w:val="clear" w:color="auto" w:fill="auto"/>
            <w:vAlign w:val="bottom"/>
          </w:tcPr>
          <w:p w14:paraId="3022997F" w14:textId="77777777" w:rsidR="00A0123F" w:rsidRPr="00A0123F" w:rsidRDefault="00A0123F" w:rsidP="00A0123F">
            <w:pPr>
              <w:rPr>
                <w:rFonts w:eastAsia="Times New Roman"/>
                <w:color w:val="000000"/>
                <w:szCs w:val="24"/>
                <w:lang w:val="sr-Cyrl-RS"/>
              </w:rPr>
            </w:pPr>
            <w:r w:rsidRPr="00A0123F">
              <w:rPr>
                <w:rFonts w:eastAsia="Times New Roman"/>
                <w:color w:val="000000"/>
                <w:szCs w:val="24"/>
                <w:lang w:val="sr-Cyrl-RS"/>
              </w:rPr>
              <w:t>Министарство државне управе и локалне самоуправе</w:t>
            </w:r>
          </w:p>
        </w:tc>
        <w:tc>
          <w:tcPr>
            <w:tcW w:w="2371" w:type="dxa"/>
            <w:tcBorders>
              <w:top w:val="nil"/>
              <w:left w:val="nil"/>
              <w:bottom w:val="single" w:sz="4" w:space="0" w:color="auto"/>
              <w:right w:val="single" w:sz="4" w:space="0" w:color="auto"/>
            </w:tcBorders>
            <w:shd w:val="clear" w:color="auto" w:fill="auto"/>
            <w:noWrap/>
            <w:vAlign w:val="bottom"/>
          </w:tcPr>
          <w:p w14:paraId="3A677D1F" w14:textId="77777777" w:rsidR="00A0123F" w:rsidRPr="00A0123F" w:rsidRDefault="00A0123F" w:rsidP="00A0123F">
            <w:pPr>
              <w:jc w:val="right"/>
              <w:rPr>
                <w:rFonts w:eastAsia="Times New Roman"/>
                <w:color w:val="000000"/>
                <w:szCs w:val="24"/>
                <w:lang w:val="sr-Cyrl-RS"/>
              </w:rPr>
            </w:pPr>
            <w:r w:rsidRPr="00A0123F">
              <w:rPr>
                <w:rFonts w:eastAsia="Times New Roman"/>
                <w:color w:val="000000"/>
                <w:szCs w:val="24"/>
                <w:lang w:val="sr-Cyrl-RS"/>
              </w:rPr>
              <w:t>38.992.034,14</w:t>
            </w:r>
          </w:p>
        </w:tc>
        <w:tc>
          <w:tcPr>
            <w:tcW w:w="883" w:type="dxa"/>
            <w:tcBorders>
              <w:top w:val="nil"/>
              <w:left w:val="nil"/>
              <w:bottom w:val="single" w:sz="4" w:space="0" w:color="auto"/>
              <w:right w:val="single" w:sz="4" w:space="0" w:color="auto"/>
            </w:tcBorders>
            <w:shd w:val="clear" w:color="auto" w:fill="auto"/>
            <w:noWrap/>
            <w:vAlign w:val="bottom"/>
          </w:tcPr>
          <w:p w14:paraId="2F37DBE4"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56</w:t>
            </w:r>
          </w:p>
        </w:tc>
      </w:tr>
      <w:tr w:rsidR="00A0123F" w:rsidRPr="00A0123F" w14:paraId="242979AF" w14:textId="77777777" w:rsidTr="00AB4390">
        <w:trPr>
          <w:trHeight w:val="183"/>
        </w:trPr>
        <w:tc>
          <w:tcPr>
            <w:tcW w:w="993" w:type="dxa"/>
            <w:tcBorders>
              <w:top w:val="nil"/>
              <w:left w:val="single" w:sz="4" w:space="0" w:color="auto"/>
              <w:bottom w:val="single" w:sz="4" w:space="0" w:color="auto"/>
              <w:right w:val="single" w:sz="4" w:space="0" w:color="auto"/>
            </w:tcBorders>
            <w:shd w:val="clear" w:color="auto" w:fill="auto"/>
            <w:noWrap/>
            <w:vAlign w:val="bottom"/>
          </w:tcPr>
          <w:p w14:paraId="25A58F1D"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lastRenderedPageBreak/>
              <w:t>58.</w:t>
            </w:r>
          </w:p>
        </w:tc>
        <w:tc>
          <w:tcPr>
            <w:tcW w:w="4961" w:type="dxa"/>
            <w:tcBorders>
              <w:top w:val="nil"/>
              <w:left w:val="nil"/>
              <w:bottom w:val="single" w:sz="4" w:space="0" w:color="auto"/>
              <w:right w:val="single" w:sz="4" w:space="0" w:color="auto"/>
            </w:tcBorders>
            <w:shd w:val="clear" w:color="auto" w:fill="auto"/>
            <w:vAlign w:val="bottom"/>
          </w:tcPr>
          <w:p w14:paraId="5B70030E" w14:textId="77777777" w:rsidR="00A0123F" w:rsidRPr="00A0123F" w:rsidRDefault="00A0123F" w:rsidP="00A0123F">
            <w:pPr>
              <w:rPr>
                <w:rFonts w:eastAsia="Times New Roman"/>
                <w:color w:val="000000"/>
                <w:szCs w:val="24"/>
                <w:lang w:val="sr-Cyrl-RS"/>
              </w:rPr>
            </w:pPr>
            <w:r w:rsidRPr="00A0123F">
              <w:rPr>
                <w:rFonts w:eastAsia="Times New Roman"/>
                <w:color w:val="000000"/>
                <w:szCs w:val="24"/>
                <w:lang w:val="sr-Cyrl-RS"/>
              </w:rPr>
              <w:t>Министарство грађевинарства, саобраћаја и инфраструктуре</w:t>
            </w:r>
          </w:p>
        </w:tc>
        <w:tc>
          <w:tcPr>
            <w:tcW w:w="2371" w:type="dxa"/>
            <w:tcBorders>
              <w:top w:val="nil"/>
              <w:left w:val="nil"/>
              <w:bottom w:val="single" w:sz="4" w:space="0" w:color="auto"/>
              <w:right w:val="single" w:sz="4" w:space="0" w:color="auto"/>
            </w:tcBorders>
            <w:shd w:val="clear" w:color="auto" w:fill="auto"/>
            <w:noWrap/>
            <w:vAlign w:val="bottom"/>
          </w:tcPr>
          <w:p w14:paraId="733220C6" w14:textId="77777777" w:rsidR="00A0123F" w:rsidRPr="00A0123F" w:rsidRDefault="00A0123F" w:rsidP="00A0123F">
            <w:pPr>
              <w:jc w:val="right"/>
              <w:rPr>
                <w:rFonts w:eastAsia="Times New Roman"/>
                <w:color w:val="000000"/>
                <w:szCs w:val="24"/>
                <w:lang w:val="sr-Cyrl-RS"/>
              </w:rPr>
            </w:pPr>
            <w:r w:rsidRPr="00A0123F">
              <w:rPr>
                <w:rFonts w:eastAsia="Times New Roman"/>
                <w:color w:val="000000"/>
                <w:szCs w:val="24"/>
                <w:lang w:val="sr-Cyrl-RS"/>
              </w:rPr>
              <w:t>1.394.480.500,98</w:t>
            </w:r>
          </w:p>
        </w:tc>
        <w:tc>
          <w:tcPr>
            <w:tcW w:w="883" w:type="dxa"/>
            <w:tcBorders>
              <w:top w:val="nil"/>
              <w:left w:val="nil"/>
              <w:bottom w:val="single" w:sz="4" w:space="0" w:color="auto"/>
              <w:right w:val="single" w:sz="4" w:space="0" w:color="auto"/>
            </w:tcBorders>
            <w:shd w:val="clear" w:color="auto" w:fill="auto"/>
            <w:noWrap/>
            <w:vAlign w:val="bottom"/>
          </w:tcPr>
          <w:p w14:paraId="65205353"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56</w:t>
            </w:r>
          </w:p>
        </w:tc>
      </w:tr>
      <w:tr w:rsidR="00A0123F" w:rsidRPr="00A0123F" w14:paraId="5FAE6960" w14:textId="77777777" w:rsidTr="00AB4390">
        <w:trPr>
          <w:trHeight w:val="457"/>
        </w:trPr>
        <w:tc>
          <w:tcPr>
            <w:tcW w:w="993" w:type="dxa"/>
            <w:tcBorders>
              <w:top w:val="nil"/>
              <w:left w:val="single" w:sz="4" w:space="0" w:color="auto"/>
              <w:bottom w:val="single" w:sz="4" w:space="0" w:color="auto"/>
              <w:right w:val="single" w:sz="4" w:space="0" w:color="auto"/>
            </w:tcBorders>
            <w:shd w:val="clear" w:color="auto" w:fill="auto"/>
            <w:noWrap/>
            <w:vAlign w:val="bottom"/>
          </w:tcPr>
          <w:p w14:paraId="662E02F1"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59.</w:t>
            </w:r>
          </w:p>
        </w:tc>
        <w:tc>
          <w:tcPr>
            <w:tcW w:w="4961" w:type="dxa"/>
            <w:tcBorders>
              <w:top w:val="nil"/>
              <w:left w:val="nil"/>
              <w:bottom w:val="single" w:sz="4" w:space="0" w:color="auto"/>
              <w:right w:val="single" w:sz="4" w:space="0" w:color="auto"/>
            </w:tcBorders>
            <w:shd w:val="clear" w:color="auto" w:fill="auto"/>
            <w:vAlign w:val="bottom"/>
          </w:tcPr>
          <w:p w14:paraId="0E33C5A0" w14:textId="77777777" w:rsidR="00A0123F" w:rsidRPr="00A0123F" w:rsidRDefault="00A0123F" w:rsidP="00A0123F">
            <w:pPr>
              <w:rPr>
                <w:rFonts w:eastAsia="Times New Roman"/>
                <w:color w:val="000000"/>
                <w:szCs w:val="24"/>
                <w:lang w:val="sr-Cyrl-RS"/>
              </w:rPr>
            </w:pPr>
            <w:r w:rsidRPr="00A0123F">
              <w:rPr>
                <w:rFonts w:eastAsia="Times New Roman"/>
                <w:color w:val="000000"/>
                <w:szCs w:val="24"/>
                <w:lang w:val="sr-Cyrl-RS"/>
              </w:rPr>
              <w:t>Дирекција за водне путеве</w:t>
            </w:r>
          </w:p>
        </w:tc>
        <w:tc>
          <w:tcPr>
            <w:tcW w:w="2371" w:type="dxa"/>
            <w:tcBorders>
              <w:top w:val="nil"/>
              <w:left w:val="nil"/>
              <w:bottom w:val="single" w:sz="4" w:space="0" w:color="auto"/>
              <w:right w:val="single" w:sz="4" w:space="0" w:color="auto"/>
            </w:tcBorders>
            <w:shd w:val="clear" w:color="auto" w:fill="auto"/>
            <w:noWrap/>
            <w:vAlign w:val="bottom"/>
          </w:tcPr>
          <w:p w14:paraId="73313814" w14:textId="77777777" w:rsidR="00A0123F" w:rsidRPr="00A0123F" w:rsidRDefault="00A0123F" w:rsidP="00A0123F">
            <w:pPr>
              <w:jc w:val="right"/>
              <w:rPr>
                <w:rFonts w:eastAsia="Times New Roman"/>
                <w:color w:val="000000"/>
                <w:szCs w:val="24"/>
                <w:lang w:val="sr-Cyrl-RS"/>
              </w:rPr>
            </w:pPr>
            <w:r w:rsidRPr="00A0123F">
              <w:rPr>
                <w:rFonts w:eastAsia="Times New Roman"/>
                <w:color w:val="000000"/>
                <w:szCs w:val="24"/>
                <w:lang w:val="sr-Cyrl-RS"/>
              </w:rPr>
              <w:t>57.707.012,05</w:t>
            </w:r>
          </w:p>
        </w:tc>
        <w:tc>
          <w:tcPr>
            <w:tcW w:w="883" w:type="dxa"/>
            <w:tcBorders>
              <w:top w:val="nil"/>
              <w:left w:val="nil"/>
              <w:bottom w:val="single" w:sz="4" w:space="0" w:color="auto"/>
              <w:right w:val="single" w:sz="4" w:space="0" w:color="auto"/>
            </w:tcBorders>
            <w:shd w:val="clear" w:color="auto" w:fill="auto"/>
            <w:noWrap/>
            <w:vAlign w:val="bottom"/>
          </w:tcPr>
          <w:p w14:paraId="424156DE"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56</w:t>
            </w:r>
          </w:p>
        </w:tc>
      </w:tr>
      <w:tr w:rsidR="00A0123F" w:rsidRPr="00A0123F" w14:paraId="3C5E54A3" w14:textId="77777777" w:rsidTr="00AB4390">
        <w:trPr>
          <w:trHeight w:val="282"/>
        </w:trPr>
        <w:tc>
          <w:tcPr>
            <w:tcW w:w="993" w:type="dxa"/>
            <w:tcBorders>
              <w:top w:val="nil"/>
              <w:left w:val="single" w:sz="4" w:space="0" w:color="auto"/>
              <w:bottom w:val="single" w:sz="4" w:space="0" w:color="auto"/>
              <w:right w:val="single" w:sz="4" w:space="0" w:color="auto"/>
            </w:tcBorders>
            <w:shd w:val="clear" w:color="auto" w:fill="auto"/>
            <w:noWrap/>
            <w:vAlign w:val="bottom"/>
          </w:tcPr>
          <w:p w14:paraId="410D62D7"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60.</w:t>
            </w:r>
          </w:p>
        </w:tc>
        <w:tc>
          <w:tcPr>
            <w:tcW w:w="4961" w:type="dxa"/>
            <w:tcBorders>
              <w:top w:val="nil"/>
              <w:left w:val="nil"/>
              <w:bottom w:val="single" w:sz="4" w:space="0" w:color="auto"/>
              <w:right w:val="single" w:sz="4" w:space="0" w:color="auto"/>
            </w:tcBorders>
            <w:shd w:val="clear" w:color="auto" w:fill="auto"/>
            <w:vAlign w:val="bottom"/>
          </w:tcPr>
          <w:p w14:paraId="39959937" w14:textId="77777777" w:rsidR="00A0123F" w:rsidRPr="00A0123F" w:rsidRDefault="00A0123F" w:rsidP="00A0123F">
            <w:pPr>
              <w:rPr>
                <w:rFonts w:eastAsia="Times New Roman"/>
                <w:color w:val="000000"/>
                <w:szCs w:val="24"/>
                <w:lang w:val="sr-Cyrl-RS"/>
              </w:rPr>
            </w:pPr>
            <w:r w:rsidRPr="00A0123F">
              <w:rPr>
                <w:rFonts w:eastAsia="Times New Roman"/>
                <w:color w:val="000000"/>
                <w:szCs w:val="24"/>
                <w:lang w:val="sr-Cyrl-RS"/>
              </w:rPr>
              <w:t>Министарство рударства и енергетике</w:t>
            </w:r>
          </w:p>
        </w:tc>
        <w:tc>
          <w:tcPr>
            <w:tcW w:w="2371" w:type="dxa"/>
            <w:tcBorders>
              <w:top w:val="nil"/>
              <w:left w:val="nil"/>
              <w:bottom w:val="single" w:sz="4" w:space="0" w:color="auto"/>
              <w:right w:val="single" w:sz="4" w:space="0" w:color="auto"/>
            </w:tcBorders>
            <w:shd w:val="clear" w:color="auto" w:fill="auto"/>
            <w:noWrap/>
            <w:vAlign w:val="bottom"/>
          </w:tcPr>
          <w:p w14:paraId="3B2394EB" w14:textId="77777777" w:rsidR="00A0123F" w:rsidRPr="00A0123F" w:rsidRDefault="00A0123F" w:rsidP="00A0123F">
            <w:pPr>
              <w:jc w:val="right"/>
              <w:rPr>
                <w:rFonts w:eastAsia="Times New Roman"/>
                <w:color w:val="000000"/>
                <w:szCs w:val="24"/>
                <w:lang w:val="sr-Cyrl-RS"/>
              </w:rPr>
            </w:pPr>
            <w:r w:rsidRPr="00A0123F">
              <w:rPr>
                <w:rFonts w:eastAsia="Times New Roman"/>
                <w:color w:val="000000"/>
                <w:szCs w:val="24"/>
                <w:lang w:val="sr-Cyrl-RS"/>
              </w:rPr>
              <w:t>819.723.350,83</w:t>
            </w:r>
          </w:p>
        </w:tc>
        <w:tc>
          <w:tcPr>
            <w:tcW w:w="883" w:type="dxa"/>
            <w:tcBorders>
              <w:top w:val="nil"/>
              <w:left w:val="nil"/>
              <w:bottom w:val="single" w:sz="4" w:space="0" w:color="auto"/>
              <w:right w:val="single" w:sz="4" w:space="0" w:color="auto"/>
            </w:tcBorders>
            <w:shd w:val="clear" w:color="auto" w:fill="auto"/>
            <w:noWrap/>
            <w:vAlign w:val="bottom"/>
          </w:tcPr>
          <w:p w14:paraId="5F14CF37"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56</w:t>
            </w:r>
          </w:p>
        </w:tc>
      </w:tr>
      <w:tr w:rsidR="00A0123F" w:rsidRPr="00A0123F" w14:paraId="38A9AE2A" w14:textId="77777777" w:rsidTr="00AB4390">
        <w:trPr>
          <w:trHeight w:val="56"/>
        </w:trPr>
        <w:tc>
          <w:tcPr>
            <w:tcW w:w="993" w:type="dxa"/>
            <w:tcBorders>
              <w:top w:val="nil"/>
              <w:left w:val="single" w:sz="4" w:space="0" w:color="auto"/>
              <w:bottom w:val="single" w:sz="4" w:space="0" w:color="auto"/>
              <w:right w:val="single" w:sz="4" w:space="0" w:color="auto"/>
            </w:tcBorders>
            <w:shd w:val="clear" w:color="auto" w:fill="auto"/>
            <w:noWrap/>
            <w:vAlign w:val="bottom"/>
          </w:tcPr>
          <w:p w14:paraId="09E1BB06"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61.</w:t>
            </w:r>
          </w:p>
        </w:tc>
        <w:tc>
          <w:tcPr>
            <w:tcW w:w="4961" w:type="dxa"/>
            <w:tcBorders>
              <w:top w:val="nil"/>
              <w:left w:val="nil"/>
              <w:bottom w:val="single" w:sz="4" w:space="0" w:color="auto"/>
              <w:right w:val="single" w:sz="4" w:space="0" w:color="auto"/>
            </w:tcBorders>
            <w:shd w:val="clear" w:color="auto" w:fill="auto"/>
            <w:vAlign w:val="bottom"/>
          </w:tcPr>
          <w:p w14:paraId="33D0856F" w14:textId="77777777" w:rsidR="00A0123F" w:rsidRPr="00A0123F" w:rsidRDefault="00A0123F" w:rsidP="00A0123F">
            <w:pPr>
              <w:rPr>
                <w:rFonts w:eastAsia="Times New Roman"/>
                <w:color w:val="000000"/>
                <w:szCs w:val="24"/>
                <w:lang w:val="sr-Cyrl-RS"/>
              </w:rPr>
            </w:pPr>
            <w:r w:rsidRPr="00A0123F">
              <w:rPr>
                <w:rFonts w:eastAsia="Times New Roman"/>
                <w:color w:val="000000"/>
                <w:szCs w:val="24"/>
                <w:lang w:val="sr-Cyrl-RS"/>
              </w:rPr>
              <w:t>Министарство унутрашње и спољне трговине</w:t>
            </w:r>
          </w:p>
        </w:tc>
        <w:tc>
          <w:tcPr>
            <w:tcW w:w="2371" w:type="dxa"/>
            <w:tcBorders>
              <w:top w:val="nil"/>
              <w:left w:val="nil"/>
              <w:bottom w:val="single" w:sz="4" w:space="0" w:color="auto"/>
              <w:right w:val="single" w:sz="4" w:space="0" w:color="auto"/>
            </w:tcBorders>
            <w:shd w:val="clear" w:color="auto" w:fill="auto"/>
            <w:noWrap/>
            <w:vAlign w:val="bottom"/>
          </w:tcPr>
          <w:p w14:paraId="619BCC43" w14:textId="77777777" w:rsidR="00A0123F" w:rsidRPr="00A0123F" w:rsidRDefault="00A0123F" w:rsidP="00A0123F">
            <w:pPr>
              <w:jc w:val="right"/>
              <w:rPr>
                <w:rFonts w:eastAsia="Times New Roman"/>
                <w:color w:val="000000"/>
                <w:szCs w:val="24"/>
                <w:lang w:val="sr-Cyrl-RS"/>
              </w:rPr>
            </w:pPr>
            <w:r w:rsidRPr="00A0123F">
              <w:rPr>
                <w:rFonts w:eastAsia="Times New Roman"/>
                <w:color w:val="000000"/>
                <w:szCs w:val="24"/>
                <w:lang w:val="sr-Cyrl-RS"/>
              </w:rPr>
              <w:t>138.638.264,30</w:t>
            </w:r>
          </w:p>
        </w:tc>
        <w:tc>
          <w:tcPr>
            <w:tcW w:w="883" w:type="dxa"/>
            <w:tcBorders>
              <w:top w:val="nil"/>
              <w:left w:val="nil"/>
              <w:bottom w:val="single" w:sz="4" w:space="0" w:color="auto"/>
              <w:right w:val="single" w:sz="4" w:space="0" w:color="auto"/>
            </w:tcBorders>
            <w:shd w:val="clear" w:color="auto" w:fill="auto"/>
            <w:noWrap/>
            <w:vAlign w:val="bottom"/>
          </w:tcPr>
          <w:p w14:paraId="30F8177C"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56</w:t>
            </w:r>
          </w:p>
        </w:tc>
      </w:tr>
      <w:tr w:rsidR="00A0123F" w:rsidRPr="00A0123F" w14:paraId="3A4BDCC6" w14:textId="77777777" w:rsidTr="00AB4390">
        <w:trPr>
          <w:trHeight w:val="56"/>
        </w:trPr>
        <w:tc>
          <w:tcPr>
            <w:tcW w:w="993" w:type="dxa"/>
            <w:tcBorders>
              <w:top w:val="nil"/>
              <w:left w:val="single" w:sz="4" w:space="0" w:color="auto"/>
              <w:bottom w:val="single" w:sz="4" w:space="0" w:color="auto"/>
              <w:right w:val="single" w:sz="4" w:space="0" w:color="auto"/>
            </w:tcBorders>
            <w:shd w:val="clear" w:color="auto" w:fill="auto"/>
            <w:noWrap/>
            <w:vAlign w:val="bottom"/>
          </w:tcPr>
          <w:p w14:paraId="608B4AFC"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62.</w:t>
            </w:r>
          </w:p>
        </w:tc>
        <w:tc>
          <w:tcPr>
            <w:tcW w:w="4961" w:type="dxa"/>
            <w:tcBorders>
              <w:top w:val="nil"/>
              <w:left w:val="nil"/>
              <w:bottom w:val="single" w:sz="4" w:space="0" w:color="auto"/>
              <w:right w:val="single" w:sz="4" w:space="0" w:color="auto"/>
            </w:tcBorders>
            <w:shd w:val="clear" w:color="auto" w:fill="auto"/>
            <w:vAlign w:val="bottom"/>
          </w:tcPr>
          <w:p w14:paraId="5AC89B8F" w14:textId="77777777" w:rsidR="00A0123F" w:rsidRPr="00A0123F" w:rsidRDefault="00A0123F" w:rsidP="00A0123F">
            <w:pPr>
              <w:rPr>
                <w:rFonts w:eastAsia="Times New Roman"/>
                <w:color w:val="000000"/>
                <w:szCs w:val="24"/>
                <w:lang w:val="sr-Cyrl-RS"/>
              </w:rPr>
            </w:pPr>
            <w:r w:rsidRPr="00A0123F">
              <w:rPr>
                <w:rFonts w:eastAsia="Times New Roman"/>
                <w:color w:val="000000"/>
                <w:szCs w:val="24"/>
                <w:lang w:val="sr-Cyrl-RS"/>
              </w:rPr>
              <w:t>Министарство пољопривреде, шумарства и водопривреде</w:t>
            </w:r>
          </w:p>
        </w:tc>
        <w:tc>
          <w:tcPr>
            <w:tcW w:w="2371" w:type="dxa"/>
            <w:tcBorders>
              <w:top w:val="nil"/>
              <w:left w:val="nil"/>
              <w:bottom w:val="single" w:sz="4" w:space="0" w:color="auto"/>
              <w:right w:val="single" w:sz="4" w:space="0" w:color="auto"/>
            </w:tcBorders>
            <w:shd w:val="clear" w:color="auto" w:fill="auto"/>
            <w:noWrap/>
            <w:vAlign w:val="bottom"/>
          </w:tcPr>
          <w:p w14:paraId="5D049A02" w14:textId="77777777" w:rsidR="00A0123F" w:rsidRPr="00A0123F" w:rsidRDefault="00A0123F" w:rsidP="00A0123F">
            <w:pPr>
              <w:jc w:val="right"/>
              <w:rPr>
                <w:rFonts w:eastAsia="Times New Roman"/>
                <w:color w:val="000000"/>
                <w:szCs w:val="24"/>
                <w:lang w:val="sr-Cyrl-RS"/>
              </w:rPr>
            </w:pPr>
            <w:r w:rsidRPr="00A0123F">
              <w:rPr>
                <w:rFonts w:eastAsia="Times New Roman"/>
                <w:color w:val="000000"/>
                <w:szCs w:val="24"/>
                <w:lang w:val="sr-Cyrl-RS"/>
              </w:rPr>
              <w:t>180.541.225,76</w:t>
            </w:r>
          </w:p>
        </w:tc>
        <w:tc>
          <w:tcPr>
            <w:tcW w:w="883" w:type="dxa"/>
            <w:tcBorders>
              <w:top w:val="nil"/>
              <w:left w:val="nil"/>
              <w:bottom w:val="single" w:sz="4" w:space="0" w:color="auto"/>
              <w:right w:val="single" w:sz="4" w:space="0" w:color="auto"/>
            </w:tcBorders>
            <w:shd w:val="clear" w:color="auto" w:fill="auto"/>
            <w:noWrap/>
            <w:vAlign w:val="bottom"/>
          </w:tcPr>
          <w:p w14:paraId="14952F7F"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56</w:t>
            </w:r>
          </w:p>
        </w:tc>
      </w:tr>
      <w:tr w:rsidR="00A0123F" w:rsidRPr="00A0123F" w14:paraId="407AEDAB" w14:textId="77777777" w:rsidTr="00AB4390">
        <w:trPr>
          <w:trHeight w:val="56"/>
        </w:trPr>
        <w:tc>
          <w:tcPr>
            <w:tcW w:w="993" w:type="dxa"/>
            <w:tcBorders>
              <w:top w:val="nil"/>
              <w:left w:val="single" w:sz="4" w:space="0" w:color="auto"/>
              <w:bottom w:val="single" w:sz="4" w:space="0" w:color="auto"/>
              <w:right w:val="single" w:sz="4" w:space="0" w:color="auto"/>
            </w:tcBorders>
            <w:shd w:val="clear" w:color="auto" w:fill="auto"/>
            <w:noWrap/>
            <w:vAlign w:val="bottom"/>
          </w:tcPr>
          <w:p w14:paraId="0B617645"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63.</w:t>
            </w:r>
          </w:p>
        </w:tc>
        <w:tc>
          <w:tcPr>
            <w:tcW w:w="4961" w:type="dxa"/>
            <w:tcBorders>
              <w:top w:val="nil"/>
              <w:left w:val="nil"/>
              <w:bottom w:val="single" w:sz="4" w:space="0" w:color="auto"/>
              <w:right w:val="single" w:sz="4" w:space="0" w:color="auto"/>
            </w:tcBorders>
            <w:shd w:val="clear" w:color="auto" w:fill="auto"/>
            <w:vAlign w:val="bottom"/>
          </w:tcPr>
          <w:p w14:paraId="3502DC7B" w14:textId="77777777" w:rsidR="00A0123F" w:rsidRPr="00A0123F" w:rsidRDefault="00A0123F" w:rsidP="00A0123F">
            <w:pPr>
              <w:rPr>
                <w:rFonts w:eastAsia="Times New Roman"/>
                <w:color w:val="000000"/>
                <w:szCs w:val="24"/>
                <w:lang w:val="sr-Cyrl-RS"/>
              </w:rPr>
            </w:pPr>
            <w:r w:rsidRPr="00A0123F">
              <w:rPr>
                <w:rFonts w:eastAsia="Times New Roman"/>
                <w:color w:val="000000"/>
                <w:szCs w:val="24"/>
                <w:lang w:val="sr-Cyrl-RS"/>
              </w:rPr>
              <w:t>Управа за заштиту биља</w:t>
            </w:r>
          </w:p>
        </w:tc>
        <w:tc>
          <w:tcPr>
            <w:tcW w:w="2371" w:type="dxa"/>
            <w:tcBorders>
              <w:top w:val="nil"/>
              <w:left w:val="nil"/>
              <w:bottom w:val="single" w:sz="4" w:space="0" w:color="auto"/>
              <w:right w:val="single" w:sz="4" w:space="0" w:color="auto"/>
            </w:tcBorders>
            <w:shd w:val="clear" w:color="auto" w:fill="auto"/>
            <w:noWrap/>
            <w:vAlign w:val="bottom"/>
          </w:tcPr>
          <w:p w14:paraId="49D122FD" w14:textId="77777777" w:rsidR="00A0123F" w:rsidRPr="00A0123F" w:rsidRDefault="00A0123F" w:rsidP="00A0123F">
            <w:pPr>
              <w:jc w:val="right"/>
              <w:rPr>
                <w:rFonts w:eastAsia="Times New Roman"/>
                <w:color w:val="000000"/>
                <w:szCs w:val="24"/>
                <w:lang w:val="sr-Cyrl-RS"/>
              </w:rPr>
            </w:pPr>
            <w:r w:rsidRPr="00A0123F">
              <w:rPr>
                <w:rFonts w:eastAsia="Times New Roman"/>
                <w:color w:val="000000"/>
                <w:szCs w:val="24"/>
                <w:lang w:val="sr-Cyrl-RS"/>
              </w:rPr>
              <w:t>56.782.121,14</w:t>
            </w:r>
          </w:p>
        </w:tc>
        <w:tc>
          <w:tcPr>
            <w:tcW w:w="883" w:type="dxa"/>
            <w:tcBorders>
              <w:top w:val="nil"/>
              <w:left w:val="nil"/>
              <w:bottom w:val="single" w:sz="4" w:space="0" w:color="auto"/>
              <w:right w:val="single" w:sz="4" w:space="0" w:color="auto"/>
            </w:tcBorders>
            <w:shd w:val="clear" w:color="auto" w:fill="auto"/>
            <w:noWrap/>
            <w:vAlign w:val="bottom"/>
          </w:tcPr>
          <w:p w14:paraId="7738289C" w14:textId="77777777" w:rsidR="00A0123F" w:rsidRPr="00C50385" w:rsidRDefault="00C50385" w:rsidP="00A0123F">
            <w:pPr>
              <w:jc w:val="center"/>
              <w:rPr>
                <w:rFonts w:eastAsia="Times New Roman"/>
                <w:color w:val="000000"/>
                <w:szCs w:val="24"/>
                <w:lang w:val="sr-Latn-RS"/>
              </w:rPr>
            </w:pPr>
            <w:r>
              <w:rPr>
                <w:rFonts w:eastAsia="Times New Roman"/>
                <w:color w:val="000000"/>
                <w:szCs w:val="24"/>
                <w:lang w:val="sr-Latn-RS"/>
              </w:rPr>
              <w:t>56</w:t>
            </w:r>
          </w:p>
        </w:tc>
      </w:tr>
      <w:tr w:rsidR="00A0123F" w:rsidRPr="00A0123F" w14:paraId="1A9B9DC3" w14:textId="77777777" w:rsidTr="00AB4390">
        <w:trPr>
          <w:trHeight w:val="184"/>
        </w:trPr>
        <w:tc>
          <w:tcPr>
            <w:tcW w:w="993" w:type="dxa"/>
            <w:tcBorders>
              <w:top w:val="nil"/>
              <w:left w:val="single" w:sz="4" w:space="0" w:color="auto"/>
              <w:bottom w:val="single" w:sz="4" w:space="0" w:color="auto"/>
              <w:right w:val="single" w:sz="4" w:space="0" w:color="auto"/>
            </w:tcBorders>
            <w:shd w:val="clear" w:color="auto" w:fill="auto"/>
            <w:noWrap/>
            <w:vAlign w:val="bottom"/>
          </w:tcPr>
          <w:p w14:paraId="46FCA2D8"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64.</w:t>
            </w:r>
          </w:p>
        </w:tc>
        <w:tc>
          <w:tcPr>
            <w:tcW w:w="4961" w:type="dxa"/>
            <w:tcBorders>
              <w:top w:val="nil"/>
              <w:left w:val="nil"/>
              <w:bottom w:val="single" w:sz="4" w:space="0" w:color="auto"/>
              <w:right w:val="single" w:sz="4" w:space="0" w:color="auto"/>
            </w:tcBorders>
            <w:shd w:val="clear" w:color="auto" w:fill="auto"/>
            <w:vAlign w:val="bottom"/>
          </w:tcPr>
          <w:p w14:paraId="65001D9F" w14:textId="77777777" w:rsidR="00A0123F" w:rsidRPr="00A0123F" w:rsidRDefault="00A0123F" w:rsidP="00A0123F">
            <w:pPr>
              <w:rPr>
                <w:rFonts w:eastAsia="Times New Roman"/>
                <w:color w:val="000000"/>
                <w:szCs w:val="24"/>
                <w:lang w:val="sr-Cyrl-RS"/>
              </w:rPr>
            </w:pPr>
            <w:r w:rsidRPr="00A0123F">
              <w:rPr>
                <w:rFonts w:eastAsia="Times New Roman"/>
                <w:color w:val="000000"/>
                <w:szCs w:val="24"/>
                <w:lang w:val="sr-Cyrl-RS"/>
              </w:rPr>
              <w:t>Дирекција за воде</w:t>
            </w:r>
          </w:p>
        </w:tc>
        <w:tc>
          <w:tcPr>
            <w:tcW w:w="2371" w:type="dxa"/>
            <w:tcBorders>
              <w:top w:val="nil"/>
              <w:left w:val="nil"/>
              <w:bottom w:val="single" w:sz="4" w:space="0" w:color="auto"/>
              <w:right w:val="single" w:sz="4" w:space="0" w:color="auto"/>
            </w:tcBorders>
            <w:shd w:val="clear" w:color="auto" w:fill="auto"/>
            <w:noWrap/>
            <w:vAlign w:val="bottom"/>
          </w:tcPr>
          <w:p w14:paraId="507D3ED8" w14:textId="77777777" w:rsidR="00A0123F" w:rsidRPr="00A0123F" w:rsidRDefault="00A0123F" w:rsidP="00A0123F">
            <w:pPr>
              <w:jc w:val="right"/>
              <w:rPr>
                <w:rFonts w:eastAsia="Times New Roman"/>
                <w:color w:val="000000"/>
                <w:szCs w:val="24"/>
                <w:lang w:val="sr-Cyrl-RS"/>
              </w:rPr>
            </w:pPr>
            <w:r w:rsidRPr="00A0123F">
              <w:rPr>
                <w:rFonts w:eastAsia="Times New Roman"/>
                <w:color w:val="000000"/>
                <w:szCs w:val="24"/>
                <w:lang w:val="sr-Cyrl-RS"/>
              </w:rPr>
              <w:t>215.445.608,53</w:t>
            </w:r>
          </w:p>
        </w:tc>
        <w:tc>
          <w:tcPr>
            <w:tcW w:w="883" w:type="dxa"/>
            <w:tcBorders>
              <w:top w:val="nil"/>
              <w:left w:val="nil"/>
              <w:bottom w:val="single" w:sz="4" w:space="0" w:color="auto"/>
              <w:right w:val="single" w:sz="4" w:space="0" w:color="auto"/>
            </w:tcBorders>
            <w:shd w:val="clear" w:color="auto" w:fill="auto"/>
            <w:noWrap/>
            <w:vAlign w:val="bottom"/>
          </w:tcPr>
          <w:p w14:paraId="6FE0B564"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56</w:t>
            </w:r>
          </w:p>
        </w:tc>
      </w:tr>
      <w:tr w:rsidR="00A0123F" w:rsidRPr="00A0123F" w14:paraId="566C52F3" w14:textId="77777777" w:rsidTr="00AB4390">
        <w:trPr>
          <w:trHeight w:val="184"/>
        </w:trPr>
        <w:tc>
          <w:tcPr>
            <w:tcW w:w="993" w:type="dxa"/>
            <w:tcBorders>
              <w:top w:val="nil"/>
              <w:left w:val="single" w:sz="4" w:space="0" w:color="auto"/>
              <w:bottom w:val="single" w:sz="4" w:space="0" w:color="auto"/>
              <w:right w:val="single" w:sz="4" w:space="0" w:color="auto"/>
            </w:tcBorders>
            <w:shd w:val="clear" w:color="auto" w:fill="auto"/>
            <w:noWrap/>
            <w:vAlign w:val="bottom"/>
          </w:tcPr>
          <w:p w14:paraId="5F0012FC"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65.</w:t>
            </w:r>
          </w:p>
        </w:tc>
        <w:tc>
          <w:tcPr>
            <w:tcW w:w="4961" w:type="dxa"/>
            <w:tcBorders>
              <w:top w:val="nil"/>
              <w:left w:val="nil"/>
              <w:bottom w:val="single" w:sz="4" w:space="0" w:color="auto"/>
              <w:right w:val="single" w:sz="4" w:space="0" w:color="auto"/>
            </w:tcBorders>
            <w:shd w:val="clear" w:color="auto" w:fill="auto"/>
            <w:vAlign w:val="bottom"/>
          </w:tcPr>
          <w:p w14:paraId="20E542E3" w14:textId="77777777" w:rsidR="00A0123F" w:rsidRPr="00A0123F" w:rsidRDefault="00A0123F" w:rsidP="00A0123F">
            <w:pPr>
              <w:rPr>
                <w:rFonts w:eastAsia="Times New Roman"/>
                <w:color w:val="000000"/>
                <w:szCs w:val="24"/>
                <w:lang w:val="sr-Cyrl-RS"/>
              </w:rPr>
            </w:pPr>
            <w:r w:rsidRPr="00A0123F">
              <w:rPr>
                <w:rFonts w:eastAsia="Times New Roman"/>
                <w:color w:val="000000"/>
                <w:szCs w:val="24"/>
                <w:lang w:val="sr-Cyrl-RS"/>
              </w:rPr>
              <w:t>Управа за аграрна плаћања</w:t>
            </w:r>
          </w:p>
        </w:tc>
        <w:tc>
          <w:tcPr>
            <w:tcW w:w="2371" w:type="dxa"/>
            <w:tcBorders>
              <w:top w:val="nil"/>
              <w:left w:val="nil"/>
              <w:bottom w:val="single" w:sz="4" w:space="0" w:color="auto"/>
              <w:right w:val="single" w:sz="4" w:space="0" w:color="auto"/>
            </w:tcBorders>
            <w:shd w:val="clear" w:color="auto" w:fill="auto"/>
            <w:noWrap/>
            <w:vAlign w:val="bottom"/>
          </w:tcPr>
          <w:p w14:paraId="1643C32D" w14:textId="77777777" w:rsidR="00A0123F" w:rsidRPr="00A0123F" w:rsidRDefault="00A0123F" w:rsidP="00A0123F">
            <w:pPr>
              <w:jc w:val="right"/>
              <w:rPr>
                <w:rFonts w:eastAsia="Times New Roman"/>
                <w:color w:val="000000"/>
                <w:szCs w:val="24"/>
                <w:lang w:val="sr-Cyrl-RS"/>
              </w:rPr>
            </w:pPr>
            <w:r w:rsidRPr="00A0123F">
              <w:rPr>
                <w:rFonts w:eastAsia="Times New Roman"/>
                <w:color w:val="000000"/>
                <w:szCs w:val="24"/>
                <w:lang w:val="sr-Cyrl-RS"/>
              </w:rPr>
              <w:t>2.016.012.664,16</w:t>
            </w:r>
          </w:p>
        </w:tc>
        <w:tc>
          <w:tcPr>
            <w:tcW w:w="883" w:type="dxa"/>
            <w:tcBorders>
              <w:top w:val="nil"/>
              <w:left w:val="nil"/>
              <w:bottom w:val="single" w:sz="4" w:space="0" w:color="auto"/>
              <w:right w:val="single" w:sz="4" w:space="0" w:color="auto"/>
            </w:tcBorders>
            <w:shd w:val="clear" w:color="auto" w:fill="auto"/>
            <w:noWrap/>
            <w:vAlign w:val="bottom"/>
          </w:tcPr>
          <w:p w14:paraId="40A35E7A"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56</w:t>
            </w:r>
          </w:p>
        </w:tc>
      </w:tr>
      <w:tr w:rsidR="00A0123F" w:rsidRPr="00A0123F" w14:paraId="12FC817E" w14:textId="77777777" w:rsidTr="00AB4390">
        <w:trPr>
          <w:trHeight w:val="56"/>
        </w:trPr>
        <w:tc>
          <w:tcPr>
            <w:tcW w:w="993" w:type="dxa"/>
            <w:tcBorders>
              <w:top w:val="nil"/>
              <w:left w:val="single" w:sz="4" w:space="0" w:color="auto"/>
              <w:bottom w:val="single" w:sz="4" w:space="0" w:color="auto"/>
              <w:right w:val="single" w:sz="4" w:space="0" w:color="auto"/>
            </w:tcBorders>
            <w:shd w:val="clear" w:color="auto" w:fill="auto"/>
            <w:noWrap/>
            <w:vAlign w:val="bottom"/>
          </w:tcPr>
          <w:p w14:paraId="14B70BF2"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66.</w:t>
            </w:r>
          </w:p>
        </w:tc>
        <w:tc>
          <w:tcPr>
            <w:tcW w:w="4961" w:type="dxa"/>
            <w:tcBorders>
              <w:top w:val="nil"/>
              <w:left w:val="nil"/>
              <w:bottom w:val="single" w:sz="4" w:space="0" w:color="auto"/>
              <w:right w:val="single" w:sz="4" w:space="0" w:color="auto"/>
            </w:tcBorders>
            <w:shd w:val="clear" w:color="auto" w:fill="auto"/>
            <w:vAlign w:val="bottom"/>
          </w:tcPr>
          <w:p w14:paraId="4D520A52" w14:textId="77777777" w:rsidR="00A0123F" w:rsidRPr="00A0123F" w:rsidRDefault="00A0123F" w:rsidP="00A0123F">
            <w:pPr>
              <w:rPr>
                <w:rFonts w:eastAsia="Times New Roman"/>
                <w:color w:val="000000"/>
                <w:szCs w:val="24"/>
                <w:lang w:val="sr-Cyrl-RS"/>
              </w:rPr>
            </w:pPr>
            <w:r w:rsidRPr="00A0123F">
              <w:rPr>
                <w:rFonts w:eastAsia="Times New Roman"/>
                <w:color w:val="000000"/>
                <w:szCs w:val="24"/>
                <w:lang w:val="sr-Cyrl-RS"/>
              </w:rPr>
              <w:t>Национална академија за јавну управу</w:t>
            </w:r>
          </w:p>
        </w:tc>
        <w:tc>
          <w:tcPr>
            <w:tcW w:w="2371" w:type="dxa"/>
            <w:tcBorders>
              <w:top w:val="nil"/>
              <w:left w:val="nil"/>
              <w:bottom w:val="single" w:sz="4" w:space="0" w:color="auto"/>
              <w:right w:val="single" w:sz="4" w:space="0" w:color="auto"/>
            </w:tcBorders>
            <w:shd w:val="clear" w:color="auto" w:fill="auto"/>
            <w:noWrap/>
            <w:vAlign w:val="bottom"/>
          </w:tcPr>
          <w:p w14:paraId="5F62C999" w14:textId="77777777" w:rsidR="00A0123F" w:rsidRPr="00A0123F" w:rsidRDefault="00A0123F" w:rsidP="00A0123F">
            <w:pPr>
              <w:jc w:val="right"/>
              <w:rPr>
                <w:rFonts w:eastAsia="Times New Roman"/>
                <w:color w:val="000000"/>
                <w:szCs w:val="24"/>
                <w:lang w:val="sr-Cyrl-RS"/>
              </w:rPr>
            </w:pPr>
            <w:r w:rsidRPr="00A0123F">
              <w:rPr>
                <w:rFonts w:eastAsia="Times New Roman"/>
                <w:color w:val="000000"/>
                <w:szCs w:val="24"/>
                <w:lang w:val="sr-Cyrl-RS"/>
              </w:rPr>
              <w:t>24.555.826,90</w:t>
            </w:r>
          </w:p>
        </w:tc>
        <w:tc>
          <w:tcPr>
            <w:tcW w:w="883" w:type="dxa"/>
            <w:tcBorders>
              <w:top w:val="nil"/>
              <w:left w:val="nil"/>
              <w:bottom w:val="single" w:sz="4" w:space="0" w:color="auto"/>
              <w:right w:val="single" w:sz="4" w:space="0" w:color="auto"/>
            </w:tcBorders>
            <w:shd w:val="clear" w:color="auto" w:fill="auto"/>
            <w:noWrap/>
            <w:vAlign w:val="bottom"/>
          </w:tcPr>
          <w:p w14:paraId="6BDCDC4E"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56</w:t>
            </w:r>
          </w:p>
        </w:tc>
      </w:tr>
      <w:tr w:rsidR="00A0123F" w:rsidRPr="00A0123F" w14:paraId="3594620F" w14:textId="77777777" w:rsidTr="00AB4390">
        <w:trPr>
          <w:trHeight w:val="56"/>
        </w:trPr>
        <w:tc>
          <w:tcPr>
            <w:tcW w:w="993" w:type="dxa"/>
            <w:tcBorders>
              <w:top w:val="nil"/>
              <w:left w:val="single" w:sz="4" w:space="0" w:color="auto"/>
              <w:bottom w:val="single" w:sz="4" w:space="0" w:color="auto"/>
              <w:right w:val="single" w:sz="4" w:space="0" w:color="auto"/>
            </w:tcBorders>
            <w:shd w:val="clear" w:color="auto" w:fill="auto"/>
            <w:noWrap/>
            <w:vAlign w:val="bottom"/>
          </w:tcPr>
          <w:p w14:paraId="7C007AA3"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67.</w:t>
            </w:r>
          </w:p>
        </w:tc>
        <w:tc>
          <w:tcPr>
            <w:tcW w:w="4961" w:type="dxa"/>
            <w:tcBorders>
              <w:top w:val="nil"/>
              <w:left w:val="nil"/>
              <w:bottom w:val="single" w:sz="4" w:space="0" w:color="auto"/>
              <w:right w:val="single" w:sz="4" w:space="0" w:color="auto"/>
            </w:tcBorders>
            <w:shd w:val="clear" w:color="auto" w:fill="auto"/>
            <w:vAlign w:val="bottom"/>
          </w:tcPr>
          <w:p w14:paraId="396DC470" w14:textId="77777777" w:rsidR="00A0123F" w:rsidRPr="00A0123F" w:rsidRDefault="00A0123F" w:rsidP="00A0123F">
            <w:pPr>
              <w:rPr>
                <w:rFonts w:eastAsia="Times New Roman"/>
                <w:color w:val="000000"/>
                <w:szCs w:val="24"/>
                <w:lang w:val="sr-Cyrl-RS"/>
              </w:rPr>
            </w:pPr>
            <w:r w:rsidRPr="00A0123F">
              <w:rPr>
                <w:rFonts w:eastAsia="Times New Roman"/>
                <w:color w:val="000000"/>
                <w:szCs w:val="24"/>
                <w:lang w:val="sr-Cyrl-RS"/>
              </w:rPr>
              <w:t>Комесаријат за избеглице и миграције</w:t>
            </w:r>
          </w:p>
        </w:tc>
        <w:tc>
          <w:tcPr>
            <w:tcW w:w="2371" w:type="dxa"/>
            <w:tcBorders>
              <w:top w:val="nil"/>
              <w:left w:val="nil"/>
              <w:bottom w:val="single" w:sz="4" w:space="0" w:color="auto"/>
              <w:right w:val="single" w:sz="4" w:space="0" w:color="auto"/>
            </w:tcBorders>
            <w:shd w:val="clear" w:color="auto" w:fill="auto"/>
            <w:noWrap/>
            <w:vAlign w:val="bottom"/>
          </w:tcPr>
          <w:p w14:paraId="4315D507" w14:textId="77777777" w:rsidR="00A0123F" w:rsidRPr="00A0123F" w:rsidRDefault="00A0123F" w:rsidP="00A0123F">
            <w:pPr>
              <w:jc w:val="right"/>
              <w:rPr>
                <w:rFonts w:eastAsia="Times New Roman"/>
                <w:color w:val="000000"/>
                <w:szCs w:val="24"/>
                <w:lang w:val="sr-Cyrl-RS"/>
              </w:rPr>
            </w:pPr>
            <w:r w:rsidRPr="00A0123F">
              <w:rPr>
                <w:rFonts w:eastAsia="Times New Roman"/>
                <w:color w:val="000000"/>
                <w:szCs w:val="24"/>
                <w:lang w:val="sr-Cyrl-RS"/>
              </w:rPr>
              <w:t>792.643.446,18</w:t>
            </w:r>
          </w:p>
        </w:tc>
        <w:tc>
          <w:tcPr>
            <w:tcW w:w="883" w:type="dxa"/>
            <w:tcBorders>
              <w:top w:val="nil"/>
              <w:left w:val="nil"/>
              <w:bottom w:val="single" w:sz="4" w:space="0" w:color="auto"/>
              <w:right w:val="single" w:sz="4" w:space="0" w:color="auto"/>
            </w:tcBorders>
            <w:shd w:val="clear" w:color="auto" w:fill="auto"/>
            <w:noWrap/>
            <w:vAlign w:val="bottom"/>
          </w:tcPr>
          <w:p w14:paraId="379A4D4D"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56</w:t>
            </w:r>
          </w:p>
        </w:tc>
      </w:tr>
      <w:tr w:rsidR="00A0123F" w:rsidRPr="00A0123F" w14:paraId="1D34ED18" w14:textId="77777777" w:rsidTr="00AB4390">
        <w:trPr>
          <w:trHeight w:val="56"/>
        </w:trPr>
        <w:tc>
          <w:tcPr>
            <w:tcW w:w="993" w:type="dxa"/>
            <w:tcBorders>
              <w:top w:val="nil"/>
              <w:left w:val="single" w:sz="4" w:space="0" w:color="auto"/>
              <w:bottom w:val="single" w:sz="4" w:space="0" w:color="auto"/>
              <w:right w:val="single" w:sz="4" w:space="0" w:color="auto"/>
            </w:tcBorders>
            <w:shd w:val="clear" w:color="auto" w:fill="auto"/>
            <w:noWrap/>
            <w:vAlign w:val="bottom"/>
          </w:tcPr>
          <w:p w14:paraId="1882A02F"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68.</w:t>
            </w:r>
          </w:p>
        </w:tc>
        <w:tc>
          <w:tcPr>
            <w:tcW w:w="4961" w:type="dxa"/>
            <w:tcBorders>
              <w:top w:val="nil"/>
              <w:left w:val="nil"/>
              <w:bottom w:val="single" w:sz="4" w:space="0" w:color="auto"/>
              <w:right w:val="single" w:sz="4" w:space="0" w:color="auto"/>
            </w:tcBorders>
            <w:shd w:val="clear" w:color="auto" w:fill="auto"/>
            <w:vAlign w:val="bottom"/>
          </w:tcPr>
          <w:p w14:paraId="6647F088" w14:textId="77777777" w:rsidR="00A0123F" w:rsidRPr="00A0123F" w:rsidRDefault="00A0123F" w:rsidP="00A0123F">
            <w:pPr>
              <w:rPr>
                <w:rFonts w:eastAsia="Times New Roman"/>
                <w:color w:val="000000"/>
                <w:szCs w:val="24"/>
                <w:lang w:val="sr-Cyrl-RS"/>
              </w:rPr>
            </w:pPr>
            <w:r w:rsidRPr="00A0123F">
              <w:rPr>
                <w:rFonts w:eastAsia="Times New Roman"/>
                <w:color w:val="000000"/>
                <w:szCs w:val="24"/>
                <w:lang w:val="sr-Cyrl-RS"/>
              </w:rPr>
              <w:t>Канцеларија за јавне набавке</w:t>
            </w:r>
          </w:p>
        </w:tc>
        <w:tc>
          <w:tcPr>
            <w:tcW w:w="2371" w:type="dxa"/>
            <w:tcBorders>
              <w:top w:val="nil"/>
              <w:left w:val="nil"/>
              <w:bottom w:val="single" w:sz="4" w:space="0" w:color="auto"/>
              <w:right w:val="single" w:sz="4" w:space="0" w:color="auto"/>
            </w:tcBorders>
            <w:shd w:val="clear" w:color="auto" w:fill="auto"/>
            <w:noWrap/>
            <w:vAlign w:val="bottom"/>
          </w:tcPr>
          <w:p w14:paraId="70E379DB" w14:textId="77777777" w:rsidR="00A0123F" w:rsidRPr="00A0123F" w:rsidRDefault="00A0123F" w:rsidP="00A0123F">
            <w:pPr>
              <w:jc w:val="right"/>
              <w:rPr>
                <w:rFonts w:eastAsia="Times New Roman"/>
                <w:color w:val="000000"/>
                <w:szCs w:val="24"/>
                <w:lang w:val="sr-Cyrl-RS"/>
              </w:rPr>
            </w:pPr>
            <w:r w:rsidRPr="00A0123F">
              <w:rPr>
                <w:rFonts w:eastAsia="Times New Roman"/>
                <w:color w:val="000000"/>
                <w:szCs w:val="24"/>
                <w:lang w:val="sr-Cyrl-RS"/>
              </w:rPr>
              <w:t>32.707.995,14</w:t>
            </w:r>
          </w:p>
        </w:tc>
        <w:tc>
          <w:tcPr>
            <w:tcW w:w="883" w:type="dxa"/>
            <w:tcBorders>
              <w:top w:val="nil"/>
              <w:left w:val="nil"/>
              <w:bottom w:val="single" w:sz="4" w:space="0" w:color="auto"/>
              <w:right w:val="single" w:sz="4" w:space="0" w:color="auto"/>
            </w:tcBorders>
            <w:shd w:val="clear" w:color="auto" w:fill="auto"/>
            <w:noWrap/>
            <w:vAlign w:val="bottom"/>
          </w:tcPr>
          <w:p w14:paraId="61C6A857"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56</w:t>
            </w:r>
          </w:p>
        </w:tc>
      </w:tr>
      <w:tr w:rsidR="00A0123F" w:rsidRPr="00A0123F" w14:paraId="7687658F" w14:textId="77777777" w:rsidTr="00AB4390">
        <w:trPr>
          <w:trHeight w:val="56"/>
        </w:trPr>
        <w:tc>
          <w:tcPr>
            <w:tcW w:w="993" w:type="dxa"/>
            <w:tcBorders>
              <w:top w:val="nil"/>
              <w:left w:val="single" w:sz="4" w:space="0" w:color="auto"/>
              <w:bottom w:val="single" w:sz="4" w:space="0" w:color="auto"/>
              <w:right w:val="single" w:sz="4" w:space="0" w:color="auto"/>
            </w:tcBorders>
            <w:shd w:val="clear" w:color="auto" w:fill="auto"/>
            <w:noWrap/>
            <w:vAlign w:val="bottom"/>
          </w:tcPr>
          <w:p w14:paraId="1278833E"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69.</w:t>
            </w:r>
          </w:p>
        </w:tc>
        <w:tc>
          <w:tcPr>
            <w:tcW w:w="4961" w:type="dxa"/>
            <w:tcBorders>
              <w:top w:val="nil"/>
              <w:left w:val="nil"/>
              <w:bottom w:val="single" w:sz="4" w:space="0" w:color="auto"/>
              <w:right w:val="single" w:sz="4" w:space="0" w:color="auto"/>
            </w:tcBorders>
            <w:shd w:val="clear" w:color="auto" w:fill="auto"/>
            <w:vAlign w:val="bottom"/>
          </w:tcPr>
          <w:p w14:paraId="344FACFA" w14:textId="77777777" w:rsidR="00A0123F" w:rsidRPr="00A0123F" w:rsidRDefault="00A0123F" w:rsidP="00A0123F">
            <w:pPr>
              <w:rPr>
                <w:rFonts w:eastAsia="Times New Roman"/>
                <w:color w:val="000000"/>
                <w:szCs w:val="24"/>
                <w:lang w:val="sr-Cyrl-RS"/>
              </w:rPr>
            </w:pPr>
            <w:r w:rsidRPr="00A0123F">
              <w:rPr>
                <w:rFonts w:eastAsia="Times New Roman"/>
                <w:color w:val="000000"/>
                <w:szCs w:val="24"/>
                <w:lang w:val="sr-Cyrl-RS"/>
              </w:rPr>
              <w:t>Установе социјалне заштите</w:t>
            </w:r>
          </w:p>
        </w:tc>
        <w:tc>
          <w:tcPr>
            <w:tcW w:w="2371" w:type="dxa"/>
            <w:tcBorders>
              <w:top w:val="nil"/>
              <w:left w:val="nil"/>
              <w:bottom w:val="single" w:sz="4" w:space="0" w:color="auto"/>
              <w:right w:val="single" w:sz="4" w:space="0" w:color="auto"/>
            </w:tcBorders>
            <w:shd w:val="clear" w:color="auto" w:fill="auto"/>
            <w:noWrap/>
            <w:vAlign w:val="bottom"/>
          </w:tcPr>
          <w:p w14:paraId="6FABC949" w14:textId="77777777" w:rsidR="00A0123F" w:rsidRPr="00A0123F" w:rsidRDefault="00A0123F" w:rsidP="00A0123F">
            <w:pPr>
              <w:jc w:val="right"/>
              <w:rPr>
                <w:rFonts w:eastAsia="Times New Roman"/>
                <w:color w:val="000000"/>
                <w:szCs w:val="24"/>
                <w:lang w:val="sr-Cyrl-RS"/>
              </w:rPr>
            </w:pPr>
            <w:r w:rsidRPr="00A0123F">
              <w:rPr>
                <w:rFonts w:eastAsia="Times New Roman"/>
                <w:color w:val="000000"/>
                <w:szCs w:val="24"/>
                <w:lang w:val="sr-Cyrl-RS"/>
              </w:rPr>
              <w:t>5.921.349,43</w:t>
            </w:r>
          </w:p>
        </w:tc>
        <w:tc>
          <w:tcPr>
            <w:tcW w:w="883" w:type="dxa"/>
            <w:tcBorders>
              <w:top w:val="nil"/>
              <w:left w:val="nil"/>
              <w:bottom w:val="single" w:sz="4" w:space="0" w:color="auto"/>
              <w:right w:val="single" w:sz="4" w:space="0" w:color="auto"/>
            </w:tcBorders>
            <w:shd w:val="clear" w:color="auto" w:fill="auto"/>
            <w:noWrap/>
            <w:vAlign w:val="bottom"/>
          </w:tcPr>
          <w:p w14:paraId="2C55E6E3"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56</w:t>
            </w:r>
          </w:p>
        </w:tc>
      </w:tr>
      <w:tr w:rsidR="00A0123F" w:rsidRPr="00A0123F" w14:paraId="035ABB62" w14:textId="77777777" w:rsidTr="00AB4390">
        <w:trPr>
          <w:trHeight w:val="56"/>
        </w:trPr>
        <w:tc>
          <w:tcPr>
            <w:tcW w:w="993" w:type="dxa"/>
            <w:tcBorders>
              <w:top w:val="nil"/>
              <w:left w:val="single" w:sz="4" w:space="0" w:color="auto"/>
              <w:bottom w:val="single" w:sz="4" w:space="0" w:color="auto"/>
              <w:right w:val="single" w:sz="4" w:space="0" w:color="auto"/>
            </w:tcBorders>
            <w:shd w:val="clear" w:color="auto" w:fill="auto"/>
            <w:noWrap/>
            <w:vAlign w:val="bottom"/>
          </w:tcPr>
          <w:p w14:paraId="435009A6"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70.</w:t>
            </w:r>
          </w:p>
        </w:tc>
        <w:tc>
          <w:tcPr>
            <w:tcW w:w="4961" w:type="dxa"/>
            <w:tcBorders>
              <w:top w:val="nil"/>
              <w:left w:val="nil"/>
              <w:bottom w:val="single" w:sz="4" w:space="0" w:color="auto"/>
              <w:right w:val="single" w:sz="4" w:space="0" w:color="auto"/>
            </w:tcBorders>
            <w:shd w:val="clear" w:color="auto" w:fill="auto"/>
            <w:vAlign w:val="bottom"/>
          </w:tcPr>
          <w:p w14:paraId="708EF1F4" w14:textId="77777777" w:rsidR="00A0123F" w:rsidRPr="00A0123F" w:rsidRDefault="00A0123F" w:rsidP="00A0123F">
            <w:pPr>
              <w:rPr>
                <w:rFonts w:eastAsia="Times New Roman"/>
                <w:color w:val="000000"/>
                <w:szCs w:val="24"/>
                <w:lang w:val="sr-Cyrl-RS"/>
              </w:rPr>
            </w:pPr>
            <w:r w:rsidRPr="00A0123F">
              <w:rPr>
                <w:rFonts w:eastAsia="Times New Roman"/>
                <w:color w:val="000000"/>
                <w:szCs w:val="24"/>
                <w:lang w:val="sr-Cyrl-RS"/>
              </w:rPr>
              <w:t>Министарство заштите животне средине</w:t>
            </w:r>
          </w:p>
        </w:tc>
        <w:tc>
          <w:tcPr>
            <w:tcW w:w="2371" w:type="dxa"/>
            <w:tcBorders>
              <w:top w:val="nil"/>
              <w:left w:val="nil"/>
              <w:bottom w:val="single" w:sz="4" w:space="0" w:color="auto"/>
              <w:right w:val="single" w:sz="4" w:space="0" w:color="auto"/>
            </w:tcBorders>
            <w:shd w:val="clear" w:color="auto" w:fill="auto"/>
            <w:noWrap/>
            <w:vAlign w:val="bottom"/>
          </w:tcPr>
          <w:p w14:paraId="36E516E0" w14:textId="77777777" w:rsidR="00A0123F" w:rsidRPr="00A0123F" w:rsidRDefault="00A0123F" w:rsidP="00A0123F">
            <w:pPr>
              <w:jc w:val="right"/>
              <w:rPr>
                <w:rFonts w:eastAsia="Times New Roman"/>
                <w:color w:val="000000"/>
                <w:szCs w:val="24"/>
                <w:lang w:val="sr-Cyrl-RS"/>
              </w:rPr>
            </w:pPr>
            <w:r w:rsidRPr="00A0123F">
              <w:rPr>
                <w:rFonts w:eastAsia="Times New Roman"/>
                <w:color w:val="000000"/>
                <w:szCs w:val="24"/>
                <w:lang w:val="sr-Cyrl-RS"/>
              </w:rPr>
              <w:t>1.176.742.154,34</w:t>
            </w:r>
          </w:p>
        </w:tc>
        <w:tc>
          <w:tcPr>
            <w:tcW w:w="883" w:type="dxa"/>
            <w:tcBorders>
              <w:top w:val="nil"/>
              <w:left w:val="nil"/>
              <w:bottom w:val="single" w:sz="4" w:space="0" w:color="auto"/>
              <w:right w:val="single" w:sz="4" w:space="0" w:color="auto"/>
            </w:tcBorders>
            <w:shd w:val="clear" w:color="auto" w:fill="auto"/>
            <w:noWrap/>
            <w:vAlign w:val="bottom"/>
          </w:tcPr>
          <w:p w14:paraId="0DAB6552"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56</w:t>
            </w:r>
          </w:p>
        </w:tc>
      </w:tr>
      <w:tr w:rsidR="00A0123F" w:rsidRPr="00A0123F" w14:paraId="4468F696" w14:textId="77777777" w:rsidTr="00AB4390">
        <w:trPr>
          <w:trHeight w:val="56"/>
        </w:trPr>
        <w:tc>
          <w:tcPr>
            <w:tcW w:w="993" w:type="dxa"/>
            <w:tcBorders>
              <w:top w:val="nil"/>
              <w:left w:val="single" w:sz="4" w:space="0" w:color="auto"/>
              <w:bottom w:val="single" w:sz="4" w:space="0" w:color="auto"/>
              <w:right w:val="single" w:sz="4" w:space="0" w:color="auto"/>
            </w:tcBorders>
            <w:shd w:val="clear" w:color="auto" w:fill="auto"/>
            <w:noWrap/>
            <w:vAlign w:val="bottom"/>
          </w:tcPr>
          <w:p w14:paraId="4AD341BE"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71.</w:t>
            </w:r>
          </w:p>
        </w:tc>
        <w:tc>
          <w:tcPr>
            <w:tcW w:w="4961" w:type="dxa"/>
            <w:tcBorders>
              <w:top w:val="nil"/>
              <w:left w:val="nil"/>
              <w:bottom w:val="single" w:sz="4" w:space="0" w:color="auto"/>
              <w:right w:val="single" w:sz="4" w:space="0" w:color="auto"/>
            </w:tcBorders>
            <w:shd w:val="clear" w:color="auto" w:fill="auto"/>
            <w:vAlign w:val="bottom"/>
          </w:tcPr>
          <w:p w14:paraId="258DF722" w14:textId="77777777" w:rsidR="00A0123F" w:rsidRPr="00A0123F" w:rsidRDefault="00A0123F" w:rsidP="00A0123F">
            <w:pPr>
              <w:rPr>
                <w:rFonts w:eastAsia="Times New Roman"/>
                <w:color w:val="000000"/>
                <w:szCs w:val="24"/>
                <w:lang w:val="sr-Cyrl-RS"/>
              </w:rPr>
            </w:pPr>
            <w:r w:rsidRPr="00A0123F">
              <w:rPr>
                <w:rFonts w:eastAsia="Times New Roman"/>
                <w:color w:val="000000"/>
                <w:szCs w:val="24"/>
                <w:lang w:val="sr-Cyrl-RS"/>
              </w:rPr>
              <w:t>Министарсво за европске интеграције</w:t>
            </w:r>
          </w:p>
        </w:tc>
        <w:tc>
          <w:tcPr>
            <w:tcW w:w="2371" w:type="dxa"/>
            <w:tcBorders>
              <w:top w:val="nil"/>
              <w:left w:val="nil"/>
              <w:bottom w:val="single" w:sz="4" w:space="0" w:color="auto"/>
              <w:right w:val="single" w:sz="4" w:space="0" w:color="auto"/>
            </w:tcBorders>
            <w:shd w:val="clear" w:color="auto" w:fill="auto"/>
            <w:noWrap/>
            <w:vAlign w:val="bottom"/>
          </w:tcPr>
          <w:p w14:paraId="524E9669" w14:textId="77777777" w:rsidR="00A0123F" w:rsidRPr="00A0123F" w:rsidRDefault="00A0123F" w:rsidP="00A0123F">
            <w:pPr>
              <w:jc w:val="right"/>
              <w:rPr>
                <w:rFonts w:eastAsia="Times New Roman"/>
                <w:color w:val="000000"/>
                <w:szCs w:val="24"/>
                <w:lang w:val="sr-Cyrl-RS"/>
              </w:rPr>
            </w:pPr>
            <w:r w:rsidRPr="00A0123F">
              <w:rPr>
                <w:rFonts w:eastAsia="Times New Roman"/>
                <w:color w:val="000000"/>
                <w:szCs w:val="24"/>
                <w:lang w:val="sr-Cyrl-RS"/>
              </w:rPr>
              <w:t>256.119.125,60</w:t>
            </w:r>
          </w:p>
        </w:tc>
        <w:tc>
          <w:tcPr>
            <w:tcW w:w="883" w:type="dxa"/>
            <w:tcBorders>
              <w:top w:val="nil"/>
              <w:left w:val="nil"/>
              <w:bottom w:val="single" w:sz="4" w:space="0" w:color="auto"/>
              <w:right w:val="single" w:sz="4" w:space="0" w:color="auto"/>
            </w:tcBorders>
            <w:shd w:val="clear" w:color="auto" w:fill="auto"/>
            <w:noWrap/>
            <w:vAlign w:val="bottom"/>
          </w:tcPr>
          <w:p w14:paraId="2BED29CA" w14:textId="77777777" w:rsidR="00A0123F" w:rsidRPr="00A0123F" w:rsidRDefault="00A0123F" w:rsidP="00A0123F">
            <w:pPr>
              <w:jc w:val="center"/>
              <w:rPr>
                <w:rFonts w:eastAsia="Times New Roman"/>
                <w:color w:val="000000"/>
                <w:szCs w:val="24"/>
                <w:lang w:val="sr-Cyrl-RS"/>
              </w:rPr>
            </w:pPr>
            <w:r w:rsidRPr="00A0123F">
              <w:rPr>
                <w:rFonts w:eastAsia="Times New Roman"/>
                <w:color w:val="000000"/>
                <w:szCs w:val="24"/>
                <w:lang w:val="sr-Cyrl-RS"/>
              </w:rPr>
              <w:t>56</w:t>
            </w:r>
          </w:p>
        </w:tc>
      </w:tr>
      <w:tr w:rsidR="00A0123F" w:rsidRPr="00A0123F" w14:paraId="30BEE88B" w14:textId="77777777" w:rsidTr="00AB4390">
        <w:trPr>
          <w:trHeight w:val="56"/>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C8A7EB" w14:textId="77777777" w:rsidR="00A0123F" w:rsidRPr="00A0123F" w:rsidRDefault="00A0123F" w:rsidP="00A0123F">
            <w:pPr>
              <w:jc w:val="center"/>
              <w:rPr>
                <w:rFonts w:eastAsia="Times New Roman"/>
                <w:color w:val="000000"/>
                <w:szCs w:val="24"/>
                <w:lang w:val="sr-Cyrl-RS"/>
              </w:rPr>
            </w:pPr>
          </w:p>
        </w:tc>
        <w:tc>
          <w:tcPr>
            <w:tcW w:w="4961" w:type="dxa"/>
            <w:tcBorders>
              <w:top w:val="single" w:sz="4" w:space="0" w:color="auto"/>
              <w:left w:val="nil"/>
              <w:bottom w:val="single" w:sz="4" w:space="0" w:color="auto"/>
              <w:right w:val="single" w:sz="4" w:space="0" w:color="auto"/>
            </w:tcBorders>
            <w:shd w:val="clear" w:color="auto" w:fill="auto"/>
            <w:vAlign w:val="bottom"/>
          </w:tcPr>
          <w:p w14:paraId="71DEAA86" w14:textId="77777777" w:rsidR="00A0123F" w:rsidRPr="00A0123F" w:rsidRDefault="00A0123F" w:rsidP="00157493">
            <w:pPr>
              <w:rPr>
                <w:rFonts w:eastAsia="Times New Roman"/>
                <w:color w:val="000000"/>
                <w:szCs w:val="24"/>
                <w:lang w:val="sr-Latn-RS"/>
              </w:rPr>
            </w:pPr>
            <w:r w:rsidRPr="00A0123F">
              <w:rPr>
                <w:rFonts w:eastAsia="Times New Roman"/>
                <w:b/>
                <w:bCs/>
                <w:color w:val="000000"/>
                <w:szCs w:val="24"/>
                <w:lang w:val="sr-Cyrl-RS"/>
              </w:rPr>
              <w:t>Укупно извор 56</w:t>
            </w:r>
          </w:p>
        </w:tc>
        <w:tc>
          <w:tcPr>
            <w:tcW w:w="2371" w:type="dxa"/>
            <w:tcBorders>
              <w:top w:val="single" w:sz="4" w:space="0" w:color="auto"/>
              <w:left w:val="nil"/>
              <w:bottom w:val="single" w:sz="4" w:space="0" w:color="auto"/>
              <w:right w:val="single" w:sz="4" w:space="0" w:color="auto"/>
            </w:tcBorders>
            <w:shd w:val="clear" w:color="auto" w:fill="auto"/>
            <w:noWrap/>
            <w:vAlign w:val="bottom"/>
          </w:tcPr>
          <w:p w14:paraId="0640D3D0" w14:textId="77777777" w:rsidR="00A0123F" w:rsidRPr="00A0123F" w:rsidRDefault="00A0123F" w:rsidP="00A0123F">
            <w:pPr>
              <w:jc w:val="right"/>
              <w:rPr>
                <w:rFonts w:eastAsia="Times New Roman"/>
                <w:color w:val="000000"/>
                <w:szCs w:val="24"/>
                <w:lang w:val="sr-Cyrl-RS"/>
              </w:rPr>
            </w:pPr>
            <w:r w:rsidRPr="00A0123F">
              <w:rPr>
                <w:rFonts w:eastAsia="Times New Roman"/>
                <w:b/>
                <w:bCs/>
                <w:color w:val="000000"/>
                <w:szCs w:val="24"/>
                <w:lang w:val="sr-Latn-RS"/>
              </w:rPr>
              <w:t>8.379.355.504,15</w:t>
            </w:r>
          </w:p>
        </w:tc>
        <w:tc>
          <w:tcPr>
            <w:tcW w:w="883" w:type="dxa"/>
            <w:tcBorders>
              <w:top w:val="single" w:sz="4" w:space="0" w:color="auto"/>
              <w:bottom w:val="single" w:sz="4" w:space="0" w:color="auto"/>
              <w:right w:val="single" w:sz="4" w:space="0" w:color="auto"/>
            </w:tcBorders>
            <w:noWrap/>
          </w:tcPr>
          <w:p w14:paraId="000A933B" w14:textId="77777777" w:rsidR="00A0123F" w:rsidRPr="00A0123F" w:rsidRDefault="00A0123F" w:rsidP="00A0123F">
            <w:pPr>
              <w:jc w:val="center"/>
              <w:rPr>
                <w:rFonts w:eastAsia="Times New Roman"/>
                <w:color w:val="000000"/>
                <w:szCs w:val="24"/>
                <w:lang w:val="sr-Cyrl-RS"/>
              </w:rPr>
            </w:pPr>
          </w:p>
        </w:tc>
      </w:tr>
      <w:tr w:rsidR="00A0123F" w:rsidRPr="00A0123F" w14:paraId="4B795F4F" w14:textId="77777777" w:rsidTr="009B1020">
        <w:trPr>
          <w:trHeight w:val="751"/>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EBF97C" w14:textId="77777777" w:rsidR="00A0123F" w:rsidRPr="00A0123F" w:rsidRDefault="00A0123F" w:rsidP="00932CB1">
            <w:pPr>
              <w:spacing w:after="240"/>
              <w:jc w:val="center"/>
              <w:rPr>
                <w:rFonts w:eastAsia="Times New Roman"/>
                <w:b/>
                <w:color w:val="000000"/>
                <w:szCs w:val="24"/>
                <w:lang w:val="sr-Cyrl-RS"/>
              </w:rPr>
            </w:pPr>
            <w:r w:rsidRPr="00A0123F">
              <w:rPr>
                <w:rFonts w:eastAsia="Times New Roman"/>
                <w:b/>
                <w:color w:val="000000"/>
                <w:szCs w:val="24"/>
                <w:lang w:val="sr-Cyrl-RS"/>
              </w:rPr>
              <w:t>А.</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14:paraId="45CEDB1F" w14:textId="77777777" w:rsidR="00A0123F" w:rsidRPr="00A0123F" w:rsidRDefault="00A0123F" w:rsidP="00A0123F">
            <w:pPr>
              <w:jc w:val="both"/>
              <w:rPr>
                <w:rFonts w:eastAsia="Times New Roman"/>
                <w:b/>
                <w:color w:val="000000"/>
                <w:szCs w:val="24"/>
                <w:lang w:val="sr-Cyrl-RS"/>
              </w:rPr>
            </w:pPr>
            <w:r w:rsidRPr="00A0123F">
              <w:rPr>
                <w:rFonts w:eastAsia="Times New Roman"/>
                <w:b/>
                <w:color w:val="000000"/>
                <w:szCs w:val="24"/>
                <w:lang w:val="sr-Cyrl-RS"/>
              </w:rPr>
              <w:t xml:space="preserve">Укупно донације у систему извршења буџета </w:t>
            </w:r>
          </w:p>
        </w:tc>
        <w:tc>
          <w:tcPr>
            <w:tcW w:w="2371" w:type="dxa"/>
            <w:tcBorders>
              <w:top w:val="single" w:sz="4" w:space="0" w:color="auto"/>
              <w:left w:val="nil"/>
              <w:bottom w:val="single" w:sz="4" w:space="0" w:color="auto"/>
              <w:right w:val="single" w:sz="4" w:space="0" w:color="auto"/>
            </w:tcBorders>
            <w:shd w:val="clear" w:color="auto" w:fill="auto"/>
            <w:noWrap/>
            <w:vAlign w:val="center"/>
          </w:tcPr>
          <w:p w14:paraId="2BB8FC45" w14:textId="77777777" w:rsidR="00A0123F" w:rsidRPr="00A0123F" w:rsidRDefault="00A0123F" w:rsidP="00932CB1">
            <w:pPr>
              <w:spacing w:before="240" w:line="480" w:lineRule="auto"/>
              <w:jc w:val="right"/>
              <w:rPr>
                <w:rFonts w:eastAsia="Times New Roman"/>
                <w:b/>
                <w:bCs/>
                <w:color w:val="000000"/>
                <w:szCs w:val="24"/>
                <w:lang w:val="sr-Latn-RS"/>
              </w:rPr>
            </w:pPr>
            <w:r w:rsidRPr="00A0123F">
              <w:rPr>
                <w:rFonts w:eastAsia="Times New Roman"/>
                <w:b/>
                <w:bCs/>
                <w:color w:val="000000"/>
                <w:szCs w:val="24"/>
                <w:lang w:val="sr-Latn-RS"/>
              </w:rPr>
              <w:t>13.058.580.339,79</w:t>
            </w:r>
          </w:p>
        </w:tc>
        <w:tc>
          <w:tcPr>
            <w:tcW w:w="883" w:type="dxa"/>
            <w:tcBorders>
              <w:top w:val="single" w:sz="4" w:space="0" w:color="auto"/>
              <w:bottom w:val="single" w:sz="4" w:space="0" w:color="auto"/>
              <w:right w:val="single" w:sz="4" w:space="0" w:color="auto"/>
            </w:tcBorders>
            <w:noWrap/>
          </w:tcPr>
          <w:p w14:paraId="72B2ABE5" w14:textId="77777777" w:rsidR="00A0123F" w:rsidRPr="00A0123F" w:rsidRDefault="00A0123F" w:rsidP="00A0123F">
            <w:pPr>
              <w:jc w:val="center"/>
              <w:rPr>
                <w:rFonts w:eastAsia="Times New Roman"/>
                <w:color w:val="000000"/>
                <w:szCs w:val="24"/>
                <w:lang w:val="sr-Cyrl-RS"/>
              </w:rPr>
            </w:pPr>
          </w:p>
        </w:tc>
      </w:tr>
      <w:tr w:rsidR="00A0123F" w:rsidRPr="00A0123F" w14:paraId="00866F37" w14:textId="77777777" w:rsidTr="009B1020">
        <w:trPr>
          <w:trHeight w:val="663"/>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0A4A41EE" w14:textId="77777777" w:rsidR="00A0123F" w:rsidRPr="00A0123F" w:rsidRDefault="00A0123F" w:rsidP="00932CB1">
            <w:pPr>
              <w:spacing w:after="240"/>
              <w:jc w:val="center"/>
              <w:rPr>
                <w:rFonts w:eastAsia="Times New Roman"/>
                <w:b/>
                <w:bCs/>
                <w:color w:val="000000"/>
                <w:szCs w:val="24"/>
                <w:lang w:val="sr-Cyrl-RS"/>
              </w:rPr>
            </w:pPr>
            <w:r w:rsidRPr="00A0123F">
              <w:rPr>
                <w:rFonts w:eastAsia="Times New Roman"/>
                <w:b/>
                <w:bCs/>
                <w:noProof/>
                <w:color w:val="000000"/>
                <w:szCs w:val="24"/>
                <w:lang w:val="sr-Cyrl-RS"/>
              </w:rPr>
              <w:t>Б.</w:t>
            </w:r>
          </w:p>
        </w:tc>
        <w:tc>
          <w:tcPr>
            <w:tcW w:w="4961" w:type="dxa"/>
            <w:tcBorders>
              <w:top w:val="nil"/>
              <w:left w:val="nil"/>
              <w:bottom w:val="single" w:sz="4" w:space="0" w:color="auto"/>
              <w:right w:val="single" w:sz="4" w:space="0" w:color="auto"/>
            </w:tcBorders>
            <w:shd w:val="clear" w:color="auto" w:fill="auto"/>
            <w:noWrap/>
            <w:vAlign w:val="center"/>
            <w:hideMark/>
          </w:tcPr>
          <w:p w14:paraId="5DCFEDF9" w14:textId="77777777" w:rsidR="00A0123F" w:rsidRPr="00A0123F" w:rsidRDefault="00A0123F" w:rsidP="00932CB1">
            <w:pPr>
              <w:rPr>
                <w:rFonts w:eastAsia="Times New Roman"/>
                <w:b/>
                <w:bCs/>
                <w:color w:val="000000"/>
                <w:szCs w:val="24"/>
                <w:lang w:val="sr-Cyrl-RS"/>
              </w:rPr>
            </w:pPr>
            <w:r w:rsidRPr="00A0123F">
              <w:rPr>
                <w:rFonts w:eastAsia="Times New Roman"/>
                <w:b/>
                <w:bCs/>
                <w:noProof/>
                <w:color w:val="000000"/>
                <w:szCs w:val="24"/>
                <w:lang w:val="sr-Cyrl-RS"/>
              </w:rPr>
              <w:t>Укупно донације ван система извршења буџета</w:t>
            </w:r>
          </w:p>
        </w:tc>
        <w:tc>
          <w:tcPr>
            <w:tcW w:w="2371" w:type="dxa"/>
            <w:tcBorders>
              <w:top w:val="nil"/>
              <w:left w:val="nil"/>
              <w:bottom w:val="single" w:sz="4" w:space="0" w:color="auto"/>
              <w:right w:val="single" w:sz="4" w:space="0" w:color="auto"/>
            </w:tcBorders>
            <w:shd w:val="clear" w:color="auto" w:fill="auto"/>
            <w:noWrap/>
            <w:vAlign w:val="bottom"/>
          </w:tcPr>
          <w:p w14:paraId="0CE9513C" w14:textId="77777777" w:rsidR="00A0123F" w:rsidRPr="00A0123F" w:rsidRDefault="00A0123F" w:rsidP="00932CB1">
            <w:pPr>
              <w:spacing w:line="360" w:lineRule="auto"/>
              <w:jc w:val="right"/>
              <w:rPr>
                <w:rFonts w:eastAsia="Times New Roman"/>
                <w:b/>
                <w:bCs/>
                <w:color w:val="000000"/>
                <w:szCs w:val="24"/>
                <w:lang w:val="sr-Latn-RS"/>
              </w:rPr>
            </w:pPr>
            <w:r w:rsidRPr="00A0123F">
              <w:rPr>
                <w:rFonts w:eastAsia="Times New Roman"/>
                <w:b/>
                <w:bCs/>
                <w:color w:val="000000"/>
                <w:szCs w:val="24"/>
                <w:lang w:val="sr-Latn-RS"/>
              </w:rPr>
              <w:t>2.884.923.000,00</w:t>
            </w:r>
          </w:p>
        </w:tc>
        <w:tc>
          <w:tcPr>
            <w:tcW w:w="883" w:type="dxa"/>
            <w:tcBorders>
              <w:top w:val="nil"/>
              <w:left w:val="nil"/>
              <w:bottom w:val="single" w:sz="4" w:space="0" w:color="auto"/>
              <w:right w:val="single" w:sz="4" w:space="0" w:color="auto"/>
            </w:tcBorders>
            <w:shd w:val="clear" w:color="auto" w:fill="auto"/>
            <w:noWrap/>
            <w:vAlign w:val="bottom"/>
          </w:tcPr>
          <w:p w14:paraId="6DDE3439" w14:textId="77777777" w:rsidR="00A0123F" w:rsidRPr="00A0123F" w:rsidRDefault="00A0123F" w:rsidP="00932CB1">
            <w:pPr>
              <w:spacing w:after="240"/>
              <w:jc w:val="center"/>
              <w:rPr>
                <w:rFonts w:eastAsia="Times New Roman"/>
                <w:color w:val="000000"/>
                <w:szCs w:val="24"/>
                <w:lang w:val="sr-Cyrl-RS"/>
              </w:rPr>
            </w:pPr>
          </w:p>
        </w:tc>
      </w:tr>
      <w:tr w:rsidR="00A0123F" w:rsidRPr="00A0123F" w14:paraId="2EF0EAFB" w14:textId="77777777" w:rsidTr="00932CB1">
        <w:trPr>
          <w:trHeight w:val="683"/>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406531E0" w14:textId="77777777" w:rsidR="00A0123F" w:rsidRPr="00A0123F" w:rsidRDefault="00A0123F" w:rsidP="00932CB1">
            <w:pPr>
              <w:spacing w:before="240"/>
              <w:jc w:val="center"/>
              <w:rPr>
                <w:rFonts w:eastAsia="Times New Roman"/>
                <w:b/>
                <w:bCs/>
                <w:color w:val="000000"/>
                <w:szCs w:val="24"/>
                <w:lang w:val="sr-Cyrl-RS"/>
              </w:rPr>
            </w:pPr>
            <w:r w:rsidRPr="00A0123F">
              <w:rPr>
                <w:rFonts w:eastAsia="Times New Roman"/>
                <w:b/>
                <w:bCs/>
                <w:noProof/>
                <w:color w:val="000000"/>
                <w:szCs w:val="24"/>
                <w:lang w:val="sr-Cyrl-RS"/>
              </w:rPr>
              <w:t> </w:t>
            </w:r>
          </w:p>
        </w:tc>
        <w:tc>
          <w:tcPr>
            <w:tcW w:w="4961" w:type="dxa"/>
            <w:tcBorders>
              <w:top w:val="nil"/>
              <w:left w:val="nil"/>
              <w:bottom w:val="single" w:sz="4" w:space="0" w:color="auto"/>
              <w:right w:val="single" w:sz="4" w:space="0" w:color="auto"/>
            </w:tcBorders>
            <w:shd w:val="clear" w:color="auto" w:fill="auto"/>
            <w:vAlign w:val="center"/>
            <w:hideMark/>
          </w:tcPr>
          <w:p w14:paraId="05372E41" w14:textId="77777777" w:rsidR="00932CB1" w:rsidRPr="00A0123F" w:rsidRDefault="00A0123F" w:rsidP="00932CB1">
            <w:pPr>
              <w:spacing w:line="360" w:lineRule="auto"/>
              <w:rPr>
                <w:rFonts w:eastAsia="Times New Roman"/>
                <w:b/>
                <w:bCs/>
                <w:noProof/>
                <w:color w:val="000000"/>
                <w:szCs w:val="24"/>
                <w:lang w:val="sr-Cyrl-RS"/>
              </w:rPr>
            </w:pPr>
            <w:r w:rsidRPr="00A0123F">
              <w:rPr>
                <w:rFonts w:eastAsia="Times New Roman"/>
                <w:b/>
                <w:bCs/>
                <w:noProof/>
                <w:color w:val="000000"/>
                <w:szCs w:val="24"/>
                <w:lang w:val="sr-Cyrl-RS"/>
              </w:rPr>
              <w:t>Укупно А + Б</w:t>
            </w:r>
          </w:p>
        </w:tc>
        <w:tc>
          <w:tcPr>
            <w:tcW w:w="2371" w:type="dxa"/>
            <w:tcBorders>
              <w:top w:val="nil"/>
              <w:left w:val="nil"/>
              <w:bottom w:val="single" w:sz="4" w:space="0" w:color="auto"/>
              <w:right w:val="single" w:sz="4" w:space="0" w:color="auto"/>
            </w:tcBorders>
            <w:shd w:val="clear" w:color="auto" w:fill="auto"/>
            <w:noWrap/>
            <w:vAlign w:val="bottom"/>
          </w:tcPr>
          <w:p w14:paraId="30F62451" w14:textId="77777777" w:rsidR="00A0123F" w:rsidRPr="00A0123F" w:rsidRDefault="00A0123F" w:rsidP="00932CB1">
            <w:pPr>
              <w:spacing w:before="240" w:line="480" w:lineRule="auto"/>
              <w:jc w:val="right"/>
              <w:rPr>
                <w:rFonts w:eastAsia="Times New Roman"/>
                <w:b/>
                <w:color w:val="000000"/>
                <w:szCs w:val="24"/>
                <w:lang w:val="sr-Latn-RS"/>
              </w:rPr>
            </w:pPr>
            <w:r w:rsidRPr="00A0123F">
              <w:rPr>
                <w:rFonts w:eastAsia="Times New Roman"/>
                <w:b/>
                <w:color w:val="000000"/>
                <w:szCs w:val="24"/>
                <w:lang w:val="sr-Latn-RS"/>
              </w:rPr>
              <w:t>15.943.503.339,79</w:t>
            </w:r>
          </w:p>
        </w:tc>
        <w:tc>
          <w:tcPr>
            <w:tcW w:w="883" w:type="dxa"/>
            <w:tcBorders>
              <w:top w:val="nil"/>
              <w:left w:val="nil"/>
              <w:bottom w:val="single" w:sz="4" w:space="0" w:color="auto"/>
              <w:right w:val="single" w:sz="4" w:space="0" w:color="auto"/>
            </w:tcBorders>
            <w:shd w:val="clear" w:color="auto" w:fill="auto"/>
            <w:noWrap/>
            <w:vAlign w:val="bottom"/>
          </w:tcPr>
          <w:p w14:paraId="6DDC13CF" w14:textId="77777777" w:rsidR="00A0123F" w:rsidRPr="00A0123F" w:rsidRDefault="00A0123F" w:rsidP="00932CB1">
            <w:pPr>
              <w:spacing w:before="240"/>
              <w:jc w:val="center"/>
              <w:rPr>
                <w:rFonts w:eastAsia="Times New Roman"/>
                <w:color w:val="000000"/>
                <w:szCs w:val="24"/>
                <w:lang w:val="sr-Cyrl-RS"/>
              </w:rPr>
            </w:pPr>
          </w:p>
        </w:tc>
      </w:tr>
    </w:tbl>
    <w:p w14:paraId="6B735F8B" w14:textId="77777777" w:rsidR="00A0123F" w:rsidRPr="00A0123F" w:rsidRDefault="00A0123F" w:rsidP="00A0123F">
      <w:pPr>
        <w:jc w:val="center"/>
        <w:rPr>
          <w:rFonts w:asciiTheme="minorHAnsi" w:eastAsiaTheme="minorHAnsi" w:hAnsiTheme="minorHAnsi" w:cstheme="minorBidi"/>
          <w:sz w:val="22"/>
          <w:lang w:val="sr-Cyrl-RS"/>
        </w:rPr>
      </w:pPr>
    </w:p>
    <w:p w14:paraId="442558D3" w14:textId="77777777" w:rsidR="00A0123F" w:rsidRPr="00A0123F" w:rsidRDefault="00A0123F" w:rsidP="00A0123F">
      <w:pPr>
        <w:rPr>
          <w:rFonts w:eastAsia="Times New Roman"/>
          <w:color w:val="000000"/>
          <w:szCs w:val="24"/>
          <w:lang w:val="sr-Cyrl-RS"/>
        </w:rPr>
      </w:pPr>
      <w:r w:rsidRPr="00A0123F">
        <w:rPr>
          <w:rFonts w:eastAsia="Times New Roman"/>
          <w:color w:val="000000"/>
          <w:szCs w:val="24"/>
          <w:lang w:val="sr-Cyrl-RS"/>
        </w:rPr>
        <w:br w:type="page"/>
      </w:r>
    </w:p>
    <w:p w14:paraId="67CD5DE8" w14:textId="77777777" w:rsidR="00CF79DE" w:rsidRPr="008C0E12" w:rsidRDefault="000F7B1F" w:rsidP="008D272E">
      <w:pPr>
        <w:jc w:val="center"/>
        <w:rPr>
          <w:b/>
          <w:szCs w:val="24"/>
          <w:lang w:val="sr-Cyrl-RS"/>
        </w:rPr>
      </w:pPr>
      <w:r w:rsidRPr="008C0E12">
        <w:rPr>
          <w:b/>
          <w:szCs w:val="24"/>
          <w:lang w:val="sr-Cyrl-RS"/>
        </w:rPr>
        <w:lastRenderedPageBreak/>
        <w:t xml:space="preserve">2.2. </w:t>
      </w:r>
      <w:r w:rsidR="00CF79DE" w:rsidRPr="008C0E12">
        <w:rPr>
          <w:b/>
          <w:szCs w:val="24"/>
          <w:lang w:val="sr-Cyrl-RS"/>
        </w:rPr>
        <w:t>ИЗВЕШТАЈ О ПРИМЉЕНИМ КРЕДИТИМА, ДОМАЋИМ И ИНОСТРАНИМ И ИЗВРШЕ</w:t>
      </w:r>
      <w:r w:rsidR="00FB6125" w:rsidRPr="008C0E12">
        <w:rPr>
          <w:b/>
          <w:szCs w:val="24"/>
          <w:lang w:val="sr-Cyrl-RS"/>
        </w:rPr>
        <w:t>НИМ ОТПЛАТАМА ДУГОВА У ТОКУ 2022</w:t>
      </w:r>
      <w:r w:rsidR="00CF79DE" w:rsidRPr="008C0E12">
        <w:rPr>
          <w:b/>
          <w:szCs w:val="24"/>
          <w:lang w:val="sr-Cyrl-RS"/>
        </w:rPr>
        <w:t>. ГОДИНЕ</w:t>
      </w:r>
    </w:p>
    <w:p w14:paraId="4C988385" w14:textId="77777777" w:rsidR="00150E5A" w:rsidRPr="008C0E12" w:rsidRDefault="00150E5A" w:rsidP="00840617">
      <w:pPr>
        <w:jc w:val="center"/>
        <w:rPr>
          <w:b/>
          <w:szCs w:val="24"/>
          <w:lang w:val="sr-Cyrl-RS"/>
        </w:rPr>
      </w:pPr>
    </w:p>
    <w:p w14:paraId="11FA50EC" w14:textId="77777777" w:rsidR="008C276F" w:rsidRPr="008C0E12" w:rsidRDefault="008C276F" w:rsidP="00840617">
      <w:pPr>
        <w:jc w:val="center"/>
        <w:rPr>
          <w:b/>
          <w:szCs w:val="24"/>
          <w:lang w:val="sr-Cyrl-RS"/>
        </w:rPr>
      </w:pPr>
    </w:p>
    <w:p w14:paraId="4AFF2BC6" w14:textId="77777777" w:rsidR="00CC582D" w:rsidRPr="008C0E12" w:rsidRDefault="00CC582D" w:rsidP="00840617">
      <w:pPr>
        <w:jc w:val="center"/>
        <w:rPr>
          <w:b/>
          <w:szCs w:val="24"/>
          <w:lang w:val="sr-Cyrl-RS"/>
        </w:rPr>
      </w:pPr>
    </w:p>
    <w:p w14:paraId="3A3F340E" w14:textId="77777777" w:rsidR="00CF79DE" w:rsidRPr="008C0E12" w:rsidRDefault="00CF79DE" w:rsidP="00CF79DE">
      <w:pPr>
        <w:jc w:val="center"/>
        <w:rPr>
          <w:b/>
          <w:szCs w:val="24"/>
          <w:lang w:val="sr-Cyrl-RS"/>
        </w:rPr>
      </w:pPr>
      <w:r w:rsidRPr="008C0E12">
        <w:rPr>
          <w:b/>
          <w:szCs w:val="24"/>
          <w:lang w:val="sr-Cyrl-RS"/>
        </w:rPr>
        <w:t>СТАЊE ЈАВНОГ ДУГА РЕПУБЛИКЕ СРБИЈЕ</w:t>
      </w:r>
    </w:p>
    <w:p w14:paraId="25BCD0DC" w14:textId="77777777" w:rsidR="00CF79DE" w:rsidRPr="008C0E12" w:rsidRDefault="00FB6125" w:rsidP="00CF79DE">
      <w:pPr>
        <w:jc w:val="center"/>
        <w:rPr>
          <w:b/>
          <w:szCs w:val="24"/>
          <w:lang w:val="sr-Cyrl-RS"/>
        </w:rPr>
      </w:pPr>
      <w:r w:rsidRPr="008C0E12">
        <w:rPr>
          <w:b/>
          <w:szCs w:val="24"/>
          <w:lang w:val="sr-Cyrl-RS"/>
        </w:rPr>
        <w:t xml:space="preserve"> НА ДАН 31. ДЕЦЕМБАР 2022</w:t>
      </w:r>
      <w:r w:rsidR="00CF79DE" w:rsidRPr="008C0E12">
        <w:rPr>
          <w:b/>
          <w:szCs w:val="24"/>
          <w:lang w:val="sr-Cyrl-RS"/>
        </w:rPr>
        <w:t xml:space="preserve">. ГОДИНЕ </w:t>
      </w:r>
    </w:p>
    <w:p w14:paraId="57A53E3E" w14:textId="77777777" w:rsidR="00CF79DE" w:rsidRPr="008C0E12" w:rsidRDefault="00CF79DE" w:rsidP="00CF79DE">
      <w:pPr>
        <w:jc w:val="center"/>
        <w:rPr>
          <w:b/>
          <w:lang w:val="sr-Cyrl-RS"/>
        </w:rPr>
      </w:pPr>
    </w:p>
    <w:p w14:paraId="7951C4CF" w14:textId="77777777" w:rsidR="00150E5A" w:rsidRPr="008C0E12" w:rsidRDefault="00150E5A" w:rsidP="0096045C">
      <w:pPr>
        <w:jc w:val="center"/>
        <w:rPr>
          <w:b/>
          <w:lang w:val="sr-Cyrl-RS"/>
        </w:rPr>
      </w:pPr>
    </w:p>
    <w:p w14:paraId="50F835CE" w14:textId="77777777" w:rsidR="00150E5A" w:rsidRPr="008C0E12" w:rsidRDefault="00150E5A" w:rsidP="00CF79DE">
      <w:pPr>
        <w:jc w:val="center"/>
        <w:rPr>
          <w:b/>
          <w:lang w:val="sr-Cyrl-RS"/>
        </w:rPr>
      </w:pPr>
    </w:p>
    <w:p w14:paraId="5D34FC5F" w14:textId="77777777" w:rsidR="008C276F" w:rsidRPr="008C0E12" w:rsidRDefault="008C276F" w:rsidP="007961EA">
      <w:pPr>
        <w:rPr>
          <w:b/>
          <w:lang w:val="sr-Cyrl-RS"/>
        </w:rPr>
      </w:pPr>
    </w:p>
    <w:p w14:paraId="54C2AEDD" w14:textId="77777777" w:rsidR="005C17BA" w:rsidRPr="008C0E12" w:rsidRDefault="005C17BA" w:rsidP="005C17BA">
      <w:pPr>
        <w:ind w:firstLine="720"/>
        <w:jc w:val="both"/>
        <w:rPr>
          <w:lang w:val="sr-Cyrl-RS"/>
        </w:rPr>
      </w:pPr>
      <w:r w:rsidRPr="008C0E12">
        <w:rPr>
          <w:lang w:val="sr-Cyrl-RS"/>
        </w:rPr>
        <w:t xml:space="preserve">Укупан јавни дуг Републике Србије, на нивоу централне државе, на </w:t>
      </w:r>
      <w:r w:rsidR="000442F2" w:rsidRPr="008C0E12">
        <w:rPr>
          <w:lang w:val="sr-Cyrl-RS"/>
        </w:rPr>
        <w:t xml:space="preserve">дан </w:t>
      </w:r>
      <w:r w:rsidR="003D414D" w:rsidRPr="008C0E12">
        <w:rPr>
          <w:lang w:val="sr-Cyrl-RS"/>
        </w:rPr>
        <w:t>31. децембар 2022</w:t>
      </w:r>
      <w:r w:rsidR="000442F2" w:rsidRPr="008C0E12">
        <w:rPr>
          <w:lang w:val="sr-Cyrl-RS"/>
        </w:rPr>
        <w:t xml:space="preserve">. године, износио је </w:t>
      </w:r>
      <w:r w:rsidR="003D414D" w:rsidRPr="008C0E12">
        <w:rPr>
          <w:lang w:val="sr-Cyrl-RS"/>
        </w:rPr>
        <w:t xml:space="preserve">3.909,9 </w:t>
      </w:r>
      <w:r w:rsidRPr="008C0E12">
        <w:rPr>
          <w:lang w:val="sr-Cyrl-RS"/>
        </w:rPr>
        <w:t>млрд.</w:t>
      </w:r>
      <w:r w:rsidRPr="008C0E12">
        <w:rPr>
          <w:b/>
          <w:bCs/>
          <w:lang w:val="sr-Cyrl-RS" w:eastAsia="en-GB"/>
        </w:rPr>
        <w:t xml:space="preserve"> </w:t>
      </w:r>
      <w:r w:rsidR="00717018" w:rsidRPr="008C0E12">
        <w:rPr>
          <w:lang w:val="sr-Cyrl-RS"/>
        </w:rPr>
        <w:t>динара (</w:t>
      </w:r>
      <w:r w:rsidR="003D414D" w:rsidRPr="008C0E12">
        <w:rPr>
          <w:lang w:val="sr-Cyrl-RS"/>
        </w:rPr>
        <w:t xml:space="preserve">33,3 </w:t>
      </w:r>
      <w:r w:rsidRPr="008C0E12">
        <w:rPr>
          <w:lang w:val="sr-Cyrl-RS"/>
        </w:rPr>
        <w:t>млрд.</w:t>
      </w:r>
      <w:r w:rsidRPr="008C0E12">
        <w:rPr>
          <w:b/>
          <w:bCs/>
          <w:lang w:val="sr-Cyrl-RS" w:eastAsia="en-GB"/>
        </w:rPr>
        <w:t xml:space="preserve"> </w:t>
      </w:r>
      <w:r w:rsidRPr="008C0E12">
        <w:rPr>
          <w:lang w:val="sr-Cyrl-RS"/>
        </w:rPr>
        <w:t xml:space="preserve">евра), односно </w:t>
      </w:r>
      <w:r w:rsidR="003D414D" w:rsidRPr="008C0E12">
        <w:rPr>
          <w:lang w:val="sr-Cyrl-RS"/>
        </w:rPr>
        <w:t>55,1</w:t>
      </w:r>
      <w:r w:rsidRPr="008C0E12">
        <w:rPr>
          <w:lang w:val="sr-Cyrl-RS"/>
        </w:rPr>
        <w:t>%</w:t>
      </w:r>
      <w:r w:rsidR="003D414D" w:rsidRPr="008C0E12">
        <w:rPr>
          <w:lang w:val="sr-Cyrl-RS"/>
        </w:rPr>
        <w:t xml:space="preserve"> БДП. Током 2022</w:t>
      </w:r>
      <w:r w:rsidRPr="008C0E12">
        <w:rPr>
          <w:lang w:val="sr-Cyrl-RS"/>
        </w:rPr>
        <w:t>. године</w:t>
      </w:r>
      <w:r w:rsidR="00717018" w:rsidRPr="008C0E12">
        <w:rPr>
          <w:lang w:val="sr-Cyrl-RS"/>
        </w:rPr>
        <w:t xml:space="preserve">, </w:t>
      </w:r>
      <w:r w:rsidRPr="008C0E12">
        <w:rPr>
          <w:lang w:val="sr-Cyrl-RS"/>
        </w:rPr>
        <w:t xml:space="preserve">дошло је до </w:t>
      </w:r>
      <w:r w:rsidR="00717018" w:rsidRPr="008C0E12">
        <w:rPr>
          <w:lang w:val="sr-Cyrl-RS"/>
        </w:rPr>
        <w:t>смањења</w:t>
      </w:r>
      <w:r w:rsidRPr="008C0E12">
        <w:rPr>
          <w:lang w:val="sr-Cyrl-RS"/>
        </w:rPr>
        <w:t xml:space="preserve"> учешћа јавног дуга у БДП-у </w:t>
      </w:r>
      <w:r w:rsidR="00717018" w:rsidRPr="008C0E12">
        <w:rPr>
          <w:lang w:val="sr-Cyrl-RS"/>
        </w:rPr>
        <w:t xml:space="preserve">на централном нивоу </w:t>
      </w:r>
      <w:r w:rsidR="003D414D" w:rsidRPr="008C0E12">
        <w:rPr>
          <w:lang w:val="sr-Cyrl-RS"/>
        </w:rPr>
        <w:t>власти са 56,5</w:t>
      </w:r>
      <w:r w:rsidRPr="008C0E12">
        <w:rPr>
          <w:lang w:val="sr-Cyrl-RS"/>
        </w:rPr>
        <w:t xml:space="preserve">% </w:t>
      </w:r>
      <w:r w:rsidR="003D414D" w:rsidRPr="008C0E12">
        <w:rPr>
          <w:lang w:val="sr-Cyrl-RS"/>
        </w:rPr>
        <w:t>колико је износило на крају 2021</w:t>
      </w:r>
      <w:r w:rsidRPr="008C0E12">
        <w:rPr>
          <w:lang w:val="sr-Cyrl-RS"/>
        </w:rPr>
        <w:t>. године на 5</w:t>
      </w:r>
      <w:r w:rsidR="003D414D" w:rsidRPr="008C0E12">
        <w:rPr>
          <w:lang w:val="sr-Cyrl-RS"/>
        </w:rPr>
        <w:t>5,1</w:t>
      </w:r>
      <w:r w:rsidR="002C42A2" w:rsidRPr="008C0E12">
        <w:rPr>
          <w:lang w:val="sr-Cyrl-RS"/>
        </w:rPr>
        <w:t>%.</w:t>
      </w:r>
    </w:p>
    <w:p w14:paraId="4BBB32C5" w14:textId="77777777" w:rsidR="000442F2" w:rsidRPr="008C0E12" w:rsidRDefault="00F93173" w:rsidP="00CC582D">
      <w:pPr>
        <w:ind w:firstLine="720"/>
        <w:jc w:val="both"/>
        <w:rPr>
          <w:lang w:val="sr-Cyrl-RS"/>
        </w:rPr>
      </w:pPr>
      <w:r w:rsidRPr="008C0E12">
        <w:rPr>
          <w:lang w:val="sr-Cyrl-RS"/>
        </w:rPr>
        <w:t>Основни вид задуживања, у 2022</w:t>
      </w:r>
      <w:r w:rsidR="00F86AE2" w:rsidRPr="008C0E12">
        <w:rPr>
          <w:lang w:val="sr-Cyrl-RS"/>
        </w:rPr>
        <w:t>.</w:t>
      </w:r>
      <w:r w:rsidR="000442F2" w:rsidRPr="008C0E12">
        <w:rPr>
          <w:lang w:val="sr-Cyrl-RS"/>
        </w:rPr>
        <w:t xml:space="preserve"> години, представљале су емисије државних хартија од вредности на домаћем и међународном финансијском тржишту, као и задуживање код домаћих и страних кредитора путем узимања дугорочних кредита за финансирање инвестиционих и програмских пројеката.</w:t>
      </w:r>
    </w:p>
    <w:p w14:paraId="67978B47" w14:textId="77777777" w:rsidR="00110E7A" w:rsidRPr="008C0E12" w:rsidRDefault="00110E7A" w:rsidP="00110E7A">
      <w:pPr>
        <w:ind w:firstLine="720"/>
        <w:jc w:val="both"/>
        <w:rPr>
          <w:lang w:val="sr-Cyrl-RS"/>
        </w:rPr>
      </w:pPr>
      <w:r w:rsidRPr="008C0E12">
        <w:rPr>
          <w:lang w:val="sr-Cyrl-RS"/>
        </w:rPr>
        <w:t>Јавни дуг по основу емитованих динарских хартија од вредности на домаћем финансијском тржишту се смањио у 2022. години, у односу на 2021. годину, у износу од 42,5 млрд. динара, док је повећање јавног дуга по основу издатих евро деноминованих хартија од вредности на домаћем финансијском тржишту у 2022. години, у односу на 2021. годину, износило 45,8 мил. евра.</w:t>
      </w:r>
    </w:p>
    <w:p w14:paraId="3BC70938" w14:textId="77777777" w:rsidR="005C17BA" w:rsidRPr="008C0E12" w:rsidRDefault="005C17BA" w:rsidP="005C17BA">
      <w:pPr>
        <w:ind w:firstLine="720"/>
        <w:jc w:val="both"/>
        <w:rPr>
          <w:lang w:val="sr-Cyrl-RS"/>
        </w:rPr>
      </w:pPr>
      <w:r w:rsidRPr="008C0E12">
        <w:rPr>
          <w:lang w:val="sr-Cyrl-RS"/>
        </w:rPr>
        <w:t xml:space="preserve">Јавни дуг општег нивоа државе, који поред стања јавног дуга централног нивоа власти, обухвата и негарантовани дуг локалне </w:t>
      </w:r>
      <w:r w:rsidR="00F21ECE" w:rsidRPr="008C0E12">
        <w:rPr>
          <w:lang w:val="sr-Cyrl-RS"/>
        </w:rPr>
        <w:t>власти, као и негарантовани дуг ЈП Путеви Србије и</w:t>
      </w:r>
      <w:r w:rsidRPr="008C0E12">
        <w:rPr>
          <w:lang w:val="sr-Cyrl-RS"/>
        </w:rPr>
        <w:t xml:space="preserve"> Корид</w:t>
      </w:r>
      <w:r w:rsidR="00D20DBC" w:rsidRPr="008C0E12">
        <w:rPr>
          <w:lang w:val="sr-Cyrl-RS"/>
        </w:rPr>
        <w:t>ори Србије д.о.о., на крају 2022</w:t>
      </w:r>
      <w:r w:rsidR="008E52EB">
        <w:rPr>
          <w:lang w:val="sr-Cyrl-RS"/>
        </w:rPr>
        <w:t>. године, износио је</w:t>
      </w:r>
      <w:r w:rsidR="00D20DBC" w:rsidRPr="008C0E12">
        <w:rPr>
          <w:lang w:val="sr-Cyrl-RS"/>
        </w:rPr>
        <w:t xml:space="preserve"> 3.945,8 </w:t>
      </w:r>
      <w:r w:rsidRPr="008C0E12">
        <w:rPr>
          <w:lang w:val="sr-Cyrl-RS"/>
        </w:rPr>
        <w:t xml:space="preserve">млрд. </w:t>
      </w:r>
      <w:r w:rsidR="00FD5330" w:rsidRPr="008C0E12">
        <w:rPr>
          <w:lang w:val="sr-Cyrl-RS"/>
        </w:rPr>
        <w:t>динара</w:t>
      </w:r>
      <w:r w:rsidR="00D20DBC" w:rsidRPr="008C0E12">
        <w:rPr>
          <w:lang w:val="sr-Cyrl-RS"/>
        </w:rPr>
        <w:t xml:space="preserve"> (</w:t>
      </w:r>
      <w:r w:rsidR="00B26B58" w:rsidRPr="008C0E12">
        <w:rPr>
          <w:lang w:val="sr-Cyrl-RS"/>
        </w:rPr>
        <w:t>33</w:t>
      </w:r>
      <w:r w:rsidR="00D20DBC" w:rsidRPr="008C0E12">
        <w:rPr>
          <w:lang w:val="sr-Cyrl-RS"/>
        </w:rPr>
        <w:t>,6</w:t>
      </w:r>
      <w:r w:rsidRPr="008C0E12">
        <w:rPr>
          <w:lang w:val="sr-Cyrl-RS"/>
        </w:rPr>
        <w:t xml:space="preserve"> млрд. евра), односно 5</w:t>
      </w:r>
      <w:r w:rsidR="00D20DBC" w:rsidRPr="008C0E12">
        <w:rPr>
          <w:lang w:val="sr-Cyrl-RS"/>
        </w:rPr>
        <w:t>5,6</w:t>
      </w:r>
      <w:r w:rsidRPr="008C0E12">
        <w:rPr>
          <w:lang w:val="sr-Cyrl-RS"/>
        </w:rPr>
        <w:t>% БДП.</w:t>
      </w:r>
    </w:p>
    <w:p w14:paraId="5DB98ECC" w14:textId="77777777" w:rsidR="00C90442" w:rsidRPr="008C0E12" w:rsidRDefault="00110E7A" w:rsidP="00110E7A">
      <w:pPr>
        <w:ind w:firstLine="720"/>
        <w:jc w:val="both"/>
        <w:rPr>
          <w:lang w:val="sr-Cyrl-RS"/>
        </w:rPr>
      </w:pPr>
      <w:r w:rsidRPr="008C0E12">
        <w:rPr>
          <w:lang w:val="sr-Cyrl-RS"/>
        </w:rPr>
        <w:t>У 2022. години настављен је тренд смањења трошкова финансирања по основу динарских државних хартија од вредности, при чему је просечна пондерисана купонска стопа на динарске државне хартије од вредности износила 4,21% у 2022. години, што је за 29 базна поена мање у односу на крај 2021. године</w:t>
      </w:r>
      <w:r w:rsidR="002C42A2" w:rsidRPr="008C0E12">
        <w:rPr>
          <w:lang w:val="sr-Cyrl-RS"/>
        </w:rPr>
        <w:t>.</w:t>
      </w:r>
    </w:p>
    <w:p w14:paraId="32A7FFB4" w14:textId="77777777" w:rsidR="0078093C" w:rsidRPr="008C0E12" w:rsidRDefault="0078093C" w:rsidP="0078093C">
      <w:pPr>
        <w:ind w:firstLine="720"/>
        <w:jc w:val="both"/>
        <w:rPr>
          <w:lang w:val="sr-Cyrl-RS"/>
        </w:rPr>
      </w:pPr>
      <w:r w:rsidRPr="008C0E12">
        <w:rPr>
          <w:lang w:val="sr-Cyrl-RS"/>
        </w:rPr>
        <w:t xml:space="preserve">Дуг локалне </w:t>
      </w:r>
      <w:r w:rsidR="00A335B2" w:rsidRPr="008C0E12">
        <w:rPr>
          <w:lang w:val="sr-Cyrl-RS"/>
        </w:rPr>
        <w:t>власти, на дан 31. деце</w:t>
      </w:r>
      <w:r w:rsidR="00644945" w:rsidRPr="008C0E12">
        <w:rPr>
          <w:lang w:val="sr-Cyrl-RS"/>
        </w:rPr>
        <w:t>мбар 202</w:t>
      </w:r>
      <w:r w:rsidR="005D44E0" w:rsidRPr="008C0E12">
        <w:rPr>
          <w:lang w:val="sr-Cyrl-RS"/>
        </w:rPr>
        <w:t>2</w:t>
      </w:r>
      <w:r w:rsidRPr="008C0E12">
        <w:rPr>
          <w:lang w:val="sr-Cyrl-RS"/>
        </w:rPr>
        <w:t xml:space="preserve">. </w:t>
      </w:r>
      <w:r w:rsidR="000F2824" w:rsidRPr="008C0E12">
        <w:rPr>
          <w:lang w:val="sr-Cyrl-RS"/>
        </w:rPr>
        <w:t>године, је из</w:t>
      </w:r>
      <w:r w:rsidR="005D44E0" w:rsidRPr="008C0E12">
        <w:rPr>
          <w:lang w:val="sr-Cyrl-RS"/>
        </w:rPr>
        <w:t>носио 50,7</w:t>
      </w:r>
      <w:r w:rsidRPr="008C0E12">
        <w:rPr>
          <w:lang w:val="sr-Cyrl-RS"/>
        </w:rPr>
        <w:t xml:space="preserve"> млрд. динара</w:t>
      </w:r>
      <w:r w:rsidR="000F2824" w:rsidRPr="008C0E12">
        <w:rPr>
          <w:lang w:val="sr-Cyrl-RS"/>
        </w:rPr>
        <w:t xml:space="preserve"> (</w:t>
      </w:r>
      <w:r w:rsidR="004009E8" w:rsidRPr="008C0E12">
        <w:rPr>
          <w:lang w:val="sr-Cyrl-RS"/>
        </w:rPr>
        <w:t xml:space="preserve">431,9 </w:t>
      </w:r>
      <w:r w:rsidRPr="008C0E12">
        <w:rPr>
          <w:lang w:val="sr-Cyrl-RS"/>
        </w:rPr>
        <w:t>мил. евра). Од тога је дуг локалних власти</w:t>
      </w:r>
      <w:r w:rsidR="006939BE" w:rsidRPr="008C0E12">
        <w:rPr>
          <w:lang w:val="sr-Cyrl-RS"/>
        </w:rPr>
        <w:t xml:space="preserve">, који је гарантован </w:t>
      </w:r>
      <w:r w:rsidRPr="008C0E12">
        <w:rPr>
          <w:lang w:val="sr-Cyrl-RS"/>
        </w:rPr>
        <w:t>од стр</w:t>
      </w:r>
      <w:r w:rsidR="00083B4E" w:rsidRPr="008C0E12">
        <w:rPr>
          <w:lang w:val="sr-Cyrl-RS"/>
        </w:rPr>
        <w:t>ане Репу</w:t>
      </w:r>
      <w:r w:rsidR="0036507B" w:rsidRPr="008C0E12">
        <w:rPr>
          <w:lang w:val="sr-Cyrl-RS"/>
        </w:rPr>
        <w:t>блике Србије, износио 19,2</w:t>
      </w:r>
      <w:r w:rsidRPr="008C0E12">
        <w:rPr>
          <w:lang w:val="sr-Cyrl-RS"/>
        </w:rPr>
        <w:t xml:space="preserve"> млрд. динара</w:t>
      </w:r>
      <w:r w:rsidR="0036507B" w:rsidRPr="008C0E12">
        <w:rPr>
          <w:lang w:val="sr-Cyrl-RS"/>
        </w:rPr>
        <w:t xml:space="preserve"> (163,5</w:t>
      </w:r>
      <w:r w:rsidRPr="008C0E12">
        <w:rPr>
          <w:lang w:val="sr-Cyrl-RS"/>
        </w:rPr>
        <w:t xml:space="preserve"> мил. евра), док је негарантован</w:t>
      </w:r>
      <w:r w:rsidR="003C6447" w:rsidRPr="008C0E12">
        <w:rPr>
          <w:lang w:val="sr-Cyrl-RS"/>
        </w:rPr>
        <w:t xml:space="preserve">и </w:t>
      </w:r>
      <w:r w:rsidR="00736820" w:rsidRPr="008C0E12">
        <w:rPr>
          <w:lang w:val="sr-Cyrl-RS"/>
        </w:rPr>
        <w:t>дуг локалних власти износио 31,5</w:t>
      </w:r>
      <w:r w:rsidRPr="008C0E12">
        <w:rPr>
          <w:lang w:val="sr-Cyrl-RS"/>
        </w:rPr>
        <w:t xml:space="preserve"> </w:t>
      </w:r>
      <w:r w:rsidR="003C6447" w:rsidRPr="008C0E12">
        <w:rPr>
          <w:lang w:val="sr-Cyrl-RS"/>
        </w:rPr>
        <w:t>млрд. динара (</w:t>
      </w:r>
      <w:r w:rsidR="00527F78" w:rsidRPr="008C0E12">
        <w:rPr>
          <w:lang w:val="sr-Cyrl-RS"/>
        </w:rPr>
        <w:t xml:space="preserve">268,4 </w:t>
      </w:r>
      <w:r w:rsidRPr="008C0E12">
        <w:rPr>
          <w:lang w:val="sr-Cyrl-RS"/>
        </w:rPr>
        <w:t>мил. евра).</w:t>
      </w:r>
      <w:r w:rsidR="00044DC6" w:rsidRPr="008C0E12">
        <w:rPr>
          <w:lang w:val="sr-Cyrl-RS"/>
        </w:rPr>
        <w:t xml:space="preserve"> Дуг лока</w:t>
      </w:r>
      <w:r w:rsidR="00D04422" w:rsidRPr="008C0E12">
        <w:rPr>
          <w:lang w:val="sr-Cyrl-RS"/>
        </w:rPr>
        <w:t>лне власти је, у 2022</w:t>
      </w:r>
      <w:r w:rsidR="00A335B2" w:rsidRPr="008C0E12">
        <w:rPr>
          <w:lang w:val="sr-Cyrl-RS"/>
        </w:rPr>
        <w:t xml:space="preserve">. години </w:t>
      </w:r>
      <w:r w:rsidR="00083B4E" w:rsidRPr="008C0E12">
        <w:rPr>
          <w:lang w:val="sr-Cyrl-RS"/>
        </w:rPr>
        <w:t xml:space="preserve">смањен </w:t>
      </w:r>
      <w:r w:rsidRPr="008C0E12">
        <w:rPr>
          <w:lang w:val="sr-Cyrl-RS"/>
        </w:rPr>
        <w:t xml:space="preserve">за </w:t>
      </w:r>
      <w:r w:rsidR="00D04422" w:rsidRPr="008C0E12">
        <w:rPr>
          <w:lang w:val="sr-Cyrl-RS"/>
        </w:rPr>
        <w:t>1,6</w:t>
      </w:r>
      <w:r w:rsidR="003C6447" w:rsidRPr="008C0E12">
        <w:rPr>
          <w:lang w:val="sr-Cyrl-RS"/>
        </w:rPr>
        <w:t xml:space="preserve"> млрд</w:t>
      </w:r>
      <w:r w:rsidR="00D04422" w:rsidRPr="008C0E12">
        <w:rPr>
          <w:lang w:val="sr-Cyrl-RS"/>
        </w:rPr>
        <w:t>. динара у односу на 2021</w:t>
      </w:r>
      <w:r w:rsidRPr="008C0E12">
        <w:rPr>
          <w:lang w:val="sr-Cyrl-RS"/>
        </w:rPr>
        <w:t>. годину.</w:t>
      </w:r>
    </w:p>
    <w:p w14:paraId="72095CD4" w14:textId="77777777" w:rsidR="00CF79DE" w:rsidRPr="008C0E12" w:rsidRDefault="00D31584" w:rsidP="003C3E21">
      <w:pPr>
        <w:ind w:firstLine="720"/>
        <w:jc w:val="both"/>
        <w:rPr>
          <w:lang w:val="sr-Cyrl-RS"/>
        </w:rPr>
      </w:pPr>
      <w:r w:rsidRPr="008C0E12">
        <w:rPr>
          <w:lang w:val="sr-Cyrl-RS"/>
        </w:rPr>
        <w:t>Највећи део стања јавног дуга локалних власти се односи на дуг града Београда 3</w:t>
      </w:r>
      <w:r w:rsidR="00702830" w:rsidRPr="008C0E12">
        <w:rPr>
          <w:lang w:val="sr-Cyrl-RS"/>
        </w:rPr>
        <w:t>2</w:t>
      </w:r>
      <w:r w:rsidRPr="008C0E12">
        <w:rPr>
          <w:lang w:val="sr-Cyrl-RS"/>
        </w:rPr>
        <w:t>,</w:t>
      </w:r>
      <w:r w:rsidR="00CF45E6" w:rsidRPr="008C0E12">
        <w:rPr>
          <w:lang w:val="sr-Cyrl-RS"/>
        </w:rPr>
        <w:t>8</w:t>
      </w:r>
      <w:r w:rsidRPr="008C0E12">
        <w:rPr>
          <w:lang w:val="sr-Cyrl-RS"/>
        </w:rPr>
        <w:t xml:space="preserve"> млрд. динара, односно</w:t>
      </w:r>
      <w:r w:rsidR="00665A0F" w:rsidRPr="008C0E12">
        <w:rPr>
          <w:lang w:val="sr-Cyrl-RS"/>
        </w:rPr>
        <w:t xml:space="preserve"> </w:t>
      </w:r>
      <w:r w:rsidR="006C786F" w:rsidRPr="008C0E12">
        <w:rPr>
          <w:lang w:val="sr-Cyrl-RS"/>
        </w:rPr>
        <w:t>279,5</w:t>
      </w:r>
      <w:r w:rsidR="005E0C55" w:rsidRPr="008C0E12">
        <w:rPr>
          <w:lang w:val="sr-Cyrl-RS"/>
        </w:rPr>
        <w:t xml:space="preserve"> мил. евра (</w:t>
      </w:r>
      <w:r w:rsidR="00FD4A03" w:rsidRPr="008C0E12">
        <w:rPr>
          <w:lang w:val="sr-Cyrl-RS"/>
        </w:rPr>
        <w:t>64</w:t>
      </w:r>
      <w:r w:rsidRPr="008C0E12">
        <w:rPr>
          <w:lang w:val="sr-Cyrl-RS"/>
        </w:rPr>
        <w:t>,</w:t>
      </w:r>
      <w:r w:rsidR="00FD4A03" w:rsidRPr="008C0E12">
        <w:rPr>
          <w:lang w:val="sr-Cyrl-RS"/>
        </w:rPr>
        <w:t>7</w:t>
      </w:r>
      <w:r w:rsidRPr="008C0E12">
        <w:rPr>
          <w:lang w:val="sr-Cyrl-RS"/>
        </w:rPr>
        <w:t>% од укупног дуга локалних влас</w:t>
      </w:r>
      <w:r w:rsidR="00667041" w:rsidRPr="008C0E12">
        <w:rPr>
          <w:lang w:val="sr-Cyrl-RS"/>
        </w:rPr>
        <w:t>ти), затим следи дуг Аутономне П</w:t>
      </w:r>
      <w:r w:rsidRPr="008C0E12">
        <w:rPr>
          <w:lang w:val="sr-Cyrl-RS"/>
        </w:rPr>
        <w:t>окрајине Војво</w:t>
      </w:r>
      <w:r w:rsidR="003E2562" w:rsidRPr="008C0E12">
        <w:rPr>
          <w:lang w:val="sr-Cyrl-RS"/>
        </w:rPr>
        <w:t xml:space="preserve">дине од 4,2 млрд. динара, односно </w:t>
      </w:r>
      <w:r w:rsidR="00C86BBD" w:rsidRPr="008C0E12">
        <w:rPr>
          <w:lang w:val="sr-Cyrl-RS"/>
        </w:rPr>
        <w:t>36</w:t>
      </w:r>
      <w:r w:rsidRPr="008C0E12">
        <w:rPr>
          <w:lang w:val="sr-Cyrl-RS"/>
        </w:rPr>
        <w:t>,</w:t>
      </w:r>
      <w:r w:rsidR="00C86BBD" w:rsidRPr="008C0E12">
        <w:rPr>
          <w:lang w:val="sr-Cyrl-RS"/>
        </w:rPr>
        <w:t>0</w:t>
      </w:r>
      <w:r w:rsidRPr="008C0E12">
        <w:rPr>
          <w:lang w:val="sr-Cyrl-RS"/>
        </w:rPr>
        <w:t xml:space="preserve"> мил. евра (</w:t>
      </w:r>
      <w:r w:rsidR="003E2562" w:rsidRPr="008C0E12">
        <w:rPr>
          <w:lang w:val="sr-Cyrl-RS"/>
        </w:rPr>
        <w:t>8</w:t>
      </w:r>
      <w:r w:rsidRPr="008C0E12">
        <w:rPr>
          <w:lang w:val="sr-Cyrl-RS"/>
        </w:rPr>
        <w:t>,</w:t>
      </w:r>
      <w:r w:rsidR="003E2562" w:rsidRPr="008C0E12">
        <w:rPr>
          <w:lang w:val="sr-Cyrl-RS"/>
        </w:rPr>
        <w:t>3</w:t>
      </w:r>
      <w:r w:rsidRPr="008C0E12">
        <w:rPr>
          <w:lang w:val="sr-Cyrl-RS"/>
        </w:rPr>
        <w:t>% од укупног дуга локалних власти) и дуг</w:t>
      </w:r>
      <w:r w:rsidR="00CE47F2" w:rsidRPr="008C0E12">
        <w:rPr>
          <w:lang w:val="sr-Cyrl-RS"/>
        </w:rPr>
        <w:t xml:space="preserve"> града </w:t>
      </w:r>
      <w:r w:rsidR="00DD778E" w:rsidRPr="008C0E12">
        <w:rPr>
          <w:lang w:val="sr-Cyrl-RS"/>
        </w:rPr>
        <w:t>Новог Сада</w:t>
      </w:r>
      <w:r w:rsidR="00CE47F2" w:rsidRPr="008C0E12">
        <w:rPr>
          <w:lang w:val="sr-Cyrl-RS"/>
        </w:rPr>
        <w:t>, у из</w:t>
      </w:r>
      <w:r w:rsidR="003C3E21" w:rsidRPr="008C0E12">
        <w:rPr>
          <w:lang w:val="sr-Cyrl-RS"/>
        </w:rPr>
        <w:t xml:space="preserve">носу од </w:t>
      </w:r>
      <w:r w:rsidR="00DD778E" w:rsidRPr="008C0E12">
        <w:rPr>
          <w:lang w:val="sr-Cyrl-RS"/>
        </w:rPr>
        <w:t>2</w:t>
      </w:r>
      <w:r w:rsidRPr="008C0E12">
        <w:rPr>
          <w:lang w:val="sr-Cyrl-RS"/>
        </w:rPr>
        <w:t>,</w:t>
      </w:r>
      <w:r w:rsidR="00DD778E" w:rsidRPr="008C0E12">
        <w:rPr>
          <w:lang w:val="sr-Cyrl-RS"/>
        </w:rPr>
        <w:t>6</w:t>
      </w:r>
      <w:r w:rsidRPr="008C0E12">
        <w:rPr>
          <w:lang w:val="sr-Cyrl-RS"/>
        </w:rPr>
        <w:t xml:space="preserve"> млрд. динара, односно </w:t>
      </w:r>
      <w:r w:rsidR="00DD778E" w:rsidRPr="008C0E12">
        <w:rPr>
          <w:lang w:val="sr-Cyrl-RS"/>
        </w:rPr>
        <w:t>22,3 мил. евра (5</w:t>
      </w:r>
      <w:r w:rsidRPr="008C0E12">
        <w:rPr>
          <w:lang w:val="sr-Cyrl-RS"/>
        </w:rPr>
        <w:t>,</w:t>
      </w:r>
      <w:r w:rsidR="00DD778E" w:rsidRPr="008C0E12">
        <w:rPr>
          <w:lang w:val="sr-Cyrl-RS"/>
        </w:rPr>
        <w:t>2</w:t>
      </w:r>
      <w:r w:rsidRPr="008C0E12">
        <w:rPr>
          <w:lang w:val="sr-Cyrl-RS"/>
        </w:rPr>
        <w:t>% од укупног дуга локалних власти).</w:t>
      </w:r>
    </w:p>
    <w:p w14:paraId="6C3B12F2" w14:textId="77777777" w:rsidR="00D31584" w:rsidRPr="008C0E12" w:rsidRDefault="00D31584" w:rsidP="00CF79DE">
      <w:pPr>
        <w:ind w:firstLine="720"/>
        <w:jc w:val="both"/>
        <w:rPr>
          <w:lang w:val="sr-Cyrl-RS"/>
        </w:rPr>
      </w:pPr>
    </w:p>
    <w:p w14:paraId="3152B757" w14:textId="77777777" w:rsidR="00CF79DE" w:rsidRPr="008C0E12" w:rsidRDefault="00CF79DE" w:rsidP="00CF79DE">
      <w:pPr>
        <w:ind w:firstLine="720"/>
        <w:jc w:val="both"/>
        <w:rPr>
          <w:lang w:val="sr-Cyrl-RS"/>
        </w:rPr>
      </w:pPr>
    </w:p>
    <w:p w14:paraId="4D504DF6" w14:textId="77777777" w:rsidR="00AD3D74" w:rsidRPr="008C0E12" w:rsidRDefault="00AD3D74" w:rsidP="00CF79DE">
      <w:pPr>
        <w:ind w:firstLine="720"/>
        <w:jc w:val="both"/>
        <w:rPr>
          <w:lang w:val="sr-Cyrl-RS"/>
        </w:rPr>
      </w:pPr>
    </w:p>
    <w:p w14:paraId="1CCBA98A" w14:textId="77777777" w:rsidR="00CF79DE" w:rsidRDefault="00CF79DE" w:rsidP="009C0200">
      <w:pPr>
        <w:jc w:val="both"/>
        <w:rPr>
          <w:lang w:val="sr-Cyrl-RS"/>
        </w:rPr>
      </w:pPr>
    </w:p>
    <w:p w14:paraId="4C33DE6F" w14:textId="77777777" w:rsidR="007A6222" w:rsidRPr="008C0E12" w:rsidRDefault="007A6222" w:rsidP="009C0200">
      <w:pPr>
        <w:jc w:val="both"/>
        <w:rPr>
          <w:lang w:val="sr-Cyrl-RS"/>
        </w:rPr>
      </w:pPr>
    </w:p>
    <w:p w14:paraId="7CE93737" w14:textId="77777777" w:rsidR="00665A0F" w:rsidRPr="008C0E12" w:rsidRDefault="00665A0F" w:rsidP="009C0200">
      <w:pPr>
        <w:jc w:val="both"/>
        <w:rPr>
          <w:lang w:val="sr-Cyrl-RS"/>
        </w:rPr>
      </w:pPr>
    </w:p>
    <w:p w14:paraId="19F83297" w14:textId="77777777" w:rsidR="00665A0F" w:rsidRPr="008C0E12" w:rsidRDefault="00665A0F" w:rsidP="009C0200">
      <w:pPr>
        <w:jc w:val="both"/>
        <w:rPr>
          <w:lang w:val="sr-Cyrl-RS"/>
        </w:rPr>
      </w:pPr>
    </w:p>
    <w:p w14:paraId="61B99D33" w14:textId="77777777" w:rsidR="00665A0F" w:rsidRPr="008C0E12" w:rsidRDefault="00665A0F" w:rsidP="009C0200">
      <w:pPr>
        <w:jc w:val="both"/>
        <w:rPr>
          <w:lang w:val="sr-Cyrl-RS"/>
        </w:rPr>
      </w:pPr>
    </w:p>
    <w:p w14:paraId="28D09F45" w14:textId="77777777" w:rsidR="00DB182F" w:rsidRPr="008C0E12" w:rsidRDefault="00DB182F" w:rsidP="00CF79DE">
      <w:pPr>
        <w:ind w:firstLine="720"/>
        <w:jc w:val="both"/>
        <w:rPr>
          <w:lang w:val="sr-Cyrl-RS"/>
        </w:rPr>
      </w:pPr>
    </w:p>
    <w:p w14:paraId="667AE990" w14:textId="77777777" w:rsidR="00DB182F" w:rsidRPr="008C0E12" w:rsidRDefault="00DB182F" w:rsidP="00CF79DE">
      <w:pPr>
        <w:ind w:firstLine="720"/>
        <w:jc w:val="both"/>
        <w:rPr>
          <w:lang w:val="sr-Cyrl-RS"/>
        </w:rPr>
      </w:pPr>
    </w:p>
    <w:p w14:paraId="145F2ECE" w14:textId="77777777" w:rsidR="00CF79DE" w:rsidRPr="008C0E12" w:rsidRDefault="00CF79DE" w:rsidP="00CF79DE">
      <w:pPr>
        <w:ind w:firstLine="720"/>
        <w:jc w:val="both"/>
        <w:rPr>
          <w:lang w:val="sr-Cyrl-RS"/>
        </w:rPr>
      </w:pPr>
      <w:r w:rsidRPr="008C0E12">
        <w:rPr>
          <w:lang w:val="sr-Cyrl-RS"/>
        </w:rPr>
        <w:lastRenderedPageBreak/>
        <w:t>Табела 1. Стање јавн</w:t>
      </w:r>
      <w:r w:rsidR="0078093C" w:rsidRPr="008C0E12">
        <w:rPr>
          <w:lang w:val="sr-Cyrl-RS"/>
        </w:rPr>
        <w:t>ог дуга на дан 31. де</w:t>
      </w:r>
      <w:r w:rsidR="0050114E" w:rsidRPr="008C0E12">
        <w:rPr>
          <w:lang w:val="sr-Cyrl-RS"/>
        </w:rPr>
        <w:t>цембар 2022</w:t>
      </w:r>
      <w:r w:rsidRPr="008C0E12">
        <w:rPr>
          <w:lang w:val="sr-Cyrl-RS"/>
        </w:rPr>
        <w:t xml:space="preserve">. године </w:t>
      </w:r>
    </w:p>
    <w:p w14:paraId="2293411F" w14:textId="77777777" w:rsidR="00CF79DE" w:rsidRPr="008C0E12" w:rsidRDefault="00CF79DE" w:rsidP="00CF79DE">
      <w:pPr>
        <w:ind w:firstLine="720"/>
        <w:jc w:val="both"/>
        <w:rPr>
          <w:lang w:val="sr-Cyrl-RS"/>
        </w:rPr>
      </w:pPr>
    </w:p>
    <w:tbl>
      <w:tblPr>
        <w:tblW w:w="5000" w:type="pct"/>
        <w:jc w:val="center"/>
        <w:tblLook w:val="04A0" w:firstRow="1" w:lastRow="0" w:firstColumn="1" w:lastColumn="0" w:noHBand="0" w:noVBand="1"/>
      </w:tblPr>
      <w:tblGrid>
        <w:gridCol w:w="3662"/>
        <w:gridCol w:w="1416"/>
        <w:gridCol w:w="1416"/>
        <w:gridCol w:w="1716"/>
        <w:gridCol w:w="1003"/>
      </w:tblGrid>
      <w:tr w:rsidR="003259BD" w:rsidRPr="008C0E12" w14:paraId="7574F359" w14:textId="77777777" w:rsidTr="00407186">
        <w:trPr>
          <w:trHeight w:val="315"/>
          <w:jc w:val="center"/>
        </w:trPr>
        <w:tc>
          <w:tcPr>
            <w:tcW w:w="3662" w:type="dxa"/>
            <w:tcBorders>
              <w:top w:val="nil"/>
              <w:left w:val="nil"/>
              <w:bottom w:val="nil"/>
              <w:right w:val="nil"/>
            </w:tcBorders>
            <w:shd w:val="clear" w:color="auto" w:fill="365F91"/>
            <w:hideMark/>
          </w:tcPr>
          <w:p w14:paraId="06360327" w14:textId="77777777" w:rsidR="007626B9" w:rsidRPr="008C0E12" w:rsidRDefault="007626B9" w:rsidP="007626B9">
            <w:pPr>
              <w:rPr>
                <w:lang w:val="sr-Cyrl-RS"/>
              </w:rPr>
            </w:pPr>
          </w:p>
        </w:tc>
        <w:tc>
          <w:tcPr>
            <w:tcW w:w="1416" w:type="dxa"/>
            <w:tcBorders>
              <w:top w:val="nil"/>
              <w:left w:val="nil"/>
              <w:bottom w:val="nil"/>
              <w:right w:val="nil"/>
            </w:tcBorders>
            <w:shd w:val="clear" w:color="auto" w:fill="365F91"/>
            <w:hideMark/>
          </w:tcPr>
          <w:p w14:paraId="6123AE2E" w14:textId="77777777" w:rsidR="007626B9" w:rsidRPr="008C0E12" w:rsidRDefault="007626B9" w:rsidP="007626B9">
            <w:pPr>
              <w:rPr>
                <w:lang w:val="sr-Cyrl-RS"/>
              </w:rPr>
            </w:pPr>
            <w:r w:rsidRPr="008C0E12">
              <w:rPr>
                <w:lang w:val="sr-Cyrl-RS"/>
              </w:rPr>
              <w:t xml:space="preserve">       EUR</w:t>
            </w:r>
          </w:p>
        </w:tc>
        <w:tc>
          <w:tcPr>
            <w:tcW w:w="1416" w:type="dxa"/>
            <w:tcBorders>
              <w:top w:val="nil"/>
              <w:left w:val="nil"/>
              <w:bottom w:val="nil"/>
              <w:right w:val="nil"/>
            </w:tcBorders>
            <w:shd w:val="clear" w:color="auto" w:fill="365F91"/>
            <w:hideMark/>
          </w:tcPr>
          <w:p w14:paraId="30DE11B3" w14:textId="77777777" w:rsidR="007626B9" w:rsidRPr="008C0E12" w:rsidRDefault="007626B9" w:rsidP="007626B9">
            <w:pPr>
              <w:rPr>
                <w:lang w:val="sr-Cyrl-RS"/>
              </w:rPr>
            </w:pPr>
            <w:r w:rsidRPr="008C0E12">
              <w:rPr>
                <w:lang w:val="sr-Cyrl-RS"/>
              </w:rPr>
              <w:t xml:space="preserve">      USD</w:t>
            </w:r>
          </w:p>
        </w:tc>
        <w:tc>
          <w:tcPr>
            <w:tcW w:w="1716" w:type="dxa"/>
            <w:tcBorders>
              <w:top w:val="nil"/>
              <w:left w:val="nil"/>
              <w:bottom w:val="nil"/>
              <w:right w:val="nil"/>
            </w:tcBorders>
            <w:shd w:val="clear" w:color="auto" w:fill="365F91"/>
            <w:hideMark/>
          </w:tcPr>
          <w:p w14:paraId="5259C496" w14:textId="77777777" w:rsidR="007626B9" w:rsidRPr="008C0E12" w:rsidRDefault="007626B9" w:rsidP="007626B9">
            <w:pPr>
              <w:rPr>
                <w:lang w:val="sr-Cyrl-RS"/>
              </w:rPr>
            </w:pPr>
            <w:r w:rsidRPr="008C0E12">
              <w:rPr>
                <w:lang w:val="sr-Cyrl-RS"/>
              </w:rPr>
              <w:t xml:space="preserve">     RSD</w:t>
            </w:r>
          </w:p>
        </w:tc>
        <w:tc>
          <w:tcPr>
            <w:tcW w:w="1003" w:type="dxa"/>
            <w:vMerge w:val="restart"/>
            <w:tcBorders>
              <w:top w:val="nil"/>
              <w:left w:val="nil"/>
              <w:bottom w:val="nil"/>
              <w:right w:val="nil"/>
            </w:tcBorders>
            <w:shd w:val="clear" w:color="auto" w:fill="365F91"/>
            <w:hideMark/>
          </w:tcPr>
          <w:p w14:paraId="58D7900C" w14:textId="77777777" w:rsidR="007626B9" w:rsidRPr="008C0E12" w:rsidRDefault="007626B9" w:rsidP="007626B9">
            <w:pPr>
              <w:rPr>
                <w:lang w:val="sr-Cyrl-RS"/>
              </w:rPr>
            </w:pPr>
            <w:r w:rsidRPr="008C0E12">
              <w:rPr>
                <w:lang w:val="sr-Cyrl-RS"/>
              </w:rPr>
              <w:t>БДП %</w:t>
            </w:r>
          </w:p>
          <w:p w14:paraId="60BE093A" w14:textId="77777777" w:rsidR="007626B9" w:rsidRPr="008C0E12" w:rsidRDefault="007626B9" w:rsidP="007626B9">
            <w:pPr>
              <w:rPr>
                <w:lang w:val="sr-Cyrl-RS"/>
              </w:rPr>
            </w:pPr>
          </w:p>
        </w:tc>
      </w:tr>
      <w:tr w:rsidR="003259BD" w:rsidRPr="008C0E12" w14:paraId="7B6D2258" w14:textId="77777777" w:rsidTr="00407186">
        <w:trPr>
          <w:trHeight w:val="315"/>
          <w:jc w:val="center"/>
        </w:trPr>
        <w:tc>
          <w:tcPr>
            <w:tcW w:w="3662" w:type="dxa"/>
            <w:tcBorders>
              <w:top w:val="nil"/>
              <w:left w:val="nil"/>
              <w:bottom w:val="nil"/>
              <w:right w:val="nil"/>
            </w:tcBorders>
            <w:shd w:val="clear" w:color="auto" w:fill="365F91"/>
            <w:hideMark/>
          </w:tcPr>
          <w:p w14:paraId="22A89226" w14:textId="77777777" w:rsidR="007626B9" w:rsidRPr="008C0E12" w:rsidRDefault="007626B9" w:rsidP="007626B9">
            <w:pPr>
              <w:rPr>
                <w:b/>
                <w:bCs/>
                <w:lang w:val="sr-Cyrl-RS" w:eastAsia="sr-Latn-RS"/>
              </w:rPr>
            </w:pPr>
          </w:p>
        </w:tc>
        <w:tc>
          <w:tcPr>
            <w:tcW w:w="4548" w:type="dxa"/>
            <w:gridSpan w:val="3"/>
            <w:tcBorders>
              <w:top w:val="nil"/>
              <w:left w:val="nil"/>
              <w:bottom w:val="nil"/>
              <w:right w:val="nil"/>
            </w:tcBorders>
            <w:shd w:val="clear" w:color="auto" w:fill="365F91"/>
            <w:hideMark/>
          </w:tcPr>
          <w:p w14:paraId="37FB762D" w14:textId="77777777" w:rsidR="007626B9" w:rsidRPr="008C0E12" w:rsidRDefault="007626B9" w:rsidP="007626B9">
            <w:pPr>
              <w:jc w:val="center"/>
              <w:rPr>
                <w:b/>
                <w:bCs/>
                <w:i/>
                <w:iCs/>
                <w:lang w:val="sr-Cyrl-RS" w:eastAsia="sr-Latn-RS"/>
              </w:rPr>
            </w:pPr>
            <w:r w:rsidRPr="008C0E12">
              <w:rPr>
                <w:lang w:val="sr-Cyrl-RS"/>
              </w:rPr>
              <w:t>У милионима</w:t>
            </w:r>
          </w:p>
        </w:tc>
        <w:tc>
          <w:tcPr>
            <w:tcW w:w="1003" w:type="dxa"/>
            <w:vMerge/>
            <w:tcBorders>
              <w:top w:val="nil"/>
              <w:left w:val="nil"/>
              <w:bottom w:val="nil"/>
              <w:right w:val="nil"/>
            </w:tcBorders>
            <w:shd w:val="clear" w:color="auto" w:fill="365F91"/>
            <w:hideMark/>
          </w:tcPr>
          <w:p w14:paraId="44F162EE" w14:textId="77777777" w:rsidR="007626B9" w:rsidRPr="008C0E12" w:rsidRDefault="007626B9" w:rsidP="007626B9">
            <w:pPr>
              <w:rPr>
                <w:b/>
                <w:bCs/>
                <w:lang w:val="sr-Cyrl-RS" w:eastAsia="sr-Latn-RS"/>
              </w:rPr>
            </w:pPr>
          </w:p>
        </w:tc>
      </w:tr>
      <w:tr w:rsidR="003259BD" w:rsidRPr="008C0E12" w14:paraId="2D2D866E" w14:textId="77777777" w:rsidTr="00407186">
        <w:trPr>
          <w:trHeight w:val="315"/>
          <w:jc w:val="center"/>
        </w:trPr>
        <w:tc>
          <w:tcPr>
            <w:tcW w:w="9213" w:type="dxa"/>
            <w:gridSpan w:val="5"/>
            <w:tcBorders>
              <w:top w:val="nil"/>
              <w:left w:val="nil"/>
              <w:bottom w:val="nil"/>
              <w:right w:val="nil"/>
            </w:tcBorders>
            <w:shd w:val="clear" w:color="auto" w:fill="95B3D7"/>
            <w:hideMark/>
          </w:tcPr>
          <w:p w14:paraId="24CB7AAA" w14:textId="77777777" w:rsidR="007626B9" w:rsidRPr="008C0E12" w:rsidRDefault="007626B9" w:rsidP="007626B9">
            <w:pPr>
              <w:rPr>
                <w:lang w:val="sr-Cyrl-RS"/>
              </w:rPr>
            </w:pPr>
            <w:r w:rsidRPr="008C0E12">
              <w:rPr>
                <w:lang w:val="sr-Cyrl-RS"/>
              </w:rPr>
              <w:t>Директне обавезе (A)</w:t>
            </w:r>
          </w:p>
        </w:tc>
      </w:tr>
      <w:tr w:rsidR="003259BD" w:rsidRPr="008C0E12" w14:paraId="1E994416" w14:textId="77777777" w:rsidTr="00407186">
        <w:trPr>
          <w:trHeight w:val="315"/>
          <w:jc w:val="center"/>
        </w:trPr>
        <w:tc>
          <w:tcPr>
            <w:tcW w:w="3662" w:type="dxa"/>
            <w:tcBorders>
              <w:top w:val="nil"/>
              <w:left w:val="nil"/>
              <w:bottom w:val="nil"/>
              <w:right w:val="nil"/>
            </w:tcBorders>
            <w:shd w:val="clear" w:color="auto" w:fill="C6D9F1"/>
            <w:hideMark/>
          </w:tcPr>
          <w:p w14:paraId="468AE60E" w14:textId="77777777" w:rsidR="007626B9" w:rsidRPr="008C0E12" w:rsidRDefault="007626B9" w:rsidP="007626B9">
            <w:pPr>
              <w:rPr>
                <w:lang w:val="sr-Cyrl-RS"/>
              </w:rPr>
            </w:pPr>
            <w:r w:rsidRPr="008C0E12">
              <w:rPr>
                <w:lang w:val="sr-Cyrl-RS"/>
              </w:rPr>
              <w:t>Унутрашњи дуг</w:t>
            </w:r>
          </w:p>
        </w:tc>
        <w:tc>
          <w:tcPr>
            <w:tcW w:w="1416" w:type="dxa"/>
            <w:tcBorders>
              <w:top w:val="nil"/>
              <w:left w:val="nil"/>
              <w:bottom w:val="nil"/>
              <w:right w:val="nil"/>
            </w:tcBorders>
            <w:shd w:val="clear" w:color="auto" w:fill="C6D9F1"/>
            <w:hideMark/>
          </w:tcPr>
          <w:p w14:paraId="59A8747C" w14:textId="77777777" w:rsidR="007626B9" w:rsidRPr="008C0E12" w:rsidRDefault="007626B9" w:rsidP="008D0751">
            <w:pPr>
              <w:jc w:val="right"/>
              <w:rPr>
                <w:lang w:val="sr-Cyrl-RS"/>
              </w:rPr>
            </w:pPr>
            <w:r w:rsidRPr="008C0E12">
              <w:rPr>
                <w:lang w:val="sr-Cyrl-RS"/>
              </w:rPr>
              <w:t>11.278,4</w:t>
            </w:r>
          </w:p>
        </w:tc>
        <w:tc>
          <w:tcPr>
            <w:tcW w:w="1416" w:type="dxa"/>
            <w:tcBorders>
              <w:top w:val="nil"/>
              <w:left w:val="nil"/>
              <w:bottom w:val="nil"/>
              <w:right w:val="nil"/>
            </w:tcBorders>
            <w:shd w:val="clear" w:color="auto" w:fill="C6D9F1"/>
            <w:hideMark/>
          </w:tcPr>
          <w:p w14:paraId="2E89AB3D" w14:textId="77777777" w:rsidR="007626B9" w:rsidRPr="008C0E12" w:rsidRDefault="007626B9" w:rsidP="008D0751">
            <w:pPr>
              <w:jc w:val="right"/>
              <w:rPr>
                <w:lang w:val="sr-Cyrl-RS"/>
              </w:rPr>
            </w:pPr>
            <w:r w:rsidRPr="008C0E12">
              <w:rPr>
                <w:lang w:val="sr-Cyrl-RS"/>
              </w:rPr>
              <w:t>12.012,6</w:t>
            </w:r>
          </w:p>
        </w:tc>
        <w:tc>
          <w:tcPr>
            <w:tcW w:w="1716" w:type="dxa"/>
            <w:tcBorders>
              <w:top w:val="nil"/>
              <w:left w:val="nil"/>
              <w:bottom w:val="nil"/>
              <w:right w:val="nil"/>
            </w:tcBorders>
            <w:shd w:val="clear" w:color="auto" w:fill="C6D9F1"/>
            <w:hideMark/>
          </w:tcPr>
          <w:p w14:paraId="727B161A" w14:textId="77777777" w:rsidR="007626B9" w:rsidRPr="008C0E12" w:rsidRDefault="007626B9" w:rsidP="008D0751">
            <w:pPr>
              <w:jc w:val="right"/>
              <w:rPr>
                <w:lang w:val="sr-Cyrl-RS"/>
              </w:rPr>
            </w:pPr>
            <w:r w:rsidRPr="008C0E12">
              <w:rPr>
                <w:lang w:val="sr-Cyrl-RS"/>
              </w:rPr>
              <w:t>1.323.210,2</w:t>
            </w:r>
          </w:p>
        </w:tc>
        <w:tc>
          <w:tcPr>
            <w:tcW w:w="1003" w:type="dxa"/>
            <w:tcBorders>
              <w:top w:val="nil"/>
              <w:left w:val="nil"/>
              <w:bottom w:val="nil"/>
              <w:right w:val="nil"/>
            </w:tcBorders>
            <w:shd w:val="clear" w:color="auto" w:fill="C6D9F1"/>
            <w:hideMark/>
          </w:tcPr>
          <w:p w14:paraId="770BE691" w14:textId="77777777" w:rsidR="007626B9" w:rsidRPr="008C0E12" w:rsidRDefault="007626B9" w:rsidP="008D0751">
            <w:pPr>
              <w:jc w:val="right"/>
              <w:rPr>
                <w:lang w:val="sr-Cyrl-RS"/>
              </w:rPr>
            </w:pPr>
            <w:r w:rsidRPr="008C0E12">
              <w:rPr>
                <w:lang w:val="sr-Cyrl-RS"/>
              </w:rPr>
              <w:t>18,7%</w:t>
            </w:r>
          </w:p>
        </w:tc>
      </w:tr>
      <w:tr w:rsidR="003259BD" w:rsidRPr="008C0E12" w14:paraId="66B5CFA5" w14:textId="77777777" w:rsidTr="00407186">
        <w:trPr>
          <w:trHeight w:val="315"/>
          <w:jc w:val="center"/>
        </w:trPr>
        <w:tc>
          <w:tcPr>
            <w:tcW w:w="3662" w:type="dxa"/>
            <w:tcBorders>
              <w:top w:val="nil"/>
              <w:left w:val="nil"/>
              <w:bottom w:val="nil"/>
              <w:right w:val="nil"/>
            </w:tcBorders>
            <w:shd w:val="clear" w:color="auto" w:fill="C6D9F1"/>
            <w:hideMark/>
          </w:tcPr>
          <w:p w14:paraId="78D5B9C2" w14:textId="77777777" w:rsidR="007626B9" w:rsidRPr="008C0E12" w:rsidRDefault="007626B9" w:rsidP="007626B9">
            <w:pPr>
              <w:rPr>
                <w:lang w:val="sr-Cyrl-RS"/>
              </w:rPr>
            </w:pPr>
            <w:r w:rsidRPr="008C0E12">
              <w:rPr>
                <w:lang w:val="sr-Cyrl-RS"/>
              </w:rPr>
              <w:t>Спољни дуг</w:t>
            </w:r>
          </w:p>
        </w:tc>
        <w:tc>
          <w:tcPr>
            <w:tcW w:w="1416" w:type="dxa"/>
            <w:tcBorders>
              <w:top w:val="nil"/>
              <w:left w:val="nil"/>
              <w:bottom w:val="nil"/>
              <w:right w:val="nil"/>
            </w:tcBorders>
            <w:shd w:val="clear" w:color="auto" w:fill="C6D9F1"/>
            <w:hideMark/>
          </w:tcPr>
          <w:p w14:paraId="3A444967" w14:textId="77777777" w:rsidR="007626B9" w:rsidRPr="008C0E12" w:rsidRDefault="007626B9" w:rsidP="008D0751">
            <w:pPr>
              <w:jc w:val="right"/>
              <w:rPr>
                <w:lang w:val="sr-Cyrl-RS"/>
              </w:rPr>
            </w:pPr>
            <w:r w:rsidRPr="008C0E12">
              <w:rPr>
                <w:lang w:val="sr-Cyrl-RS"/>
              </w:rPr>
              <w:t>20.501,7</w:t>
            </w:r>
          </w:p>
        </w:tc>
        <w:tc>
          <w:tcPr>
            <w:tcW w:w="1416" w:type="dxa"/>
            <w:tcBorders>
              <w:top w:val="nil"/>
              <w:left w:val="nil"/>
              <w:bottom w:val="nil"/>
              <w:right w:val="nil"/>
            </w:tcBorders>
            <w:shd w:val="clear" w:color="auto" w:fill="C6D9F1"/>
            <w:hideMark/>
          </w:tcPr>
          <w:p w14:paraId="68C0CD0E" w14:textId="77777777" w:rsidR="007626B9" w:rsidRPr="008C0E12" w:rsidRDefault="007626B9" w:rsidP="008D0751">
            <w:pPr>
              <w:jc w:val="right"/>
              <w:rPr>
                <w:lang w:val="sr-Cyrl-RS"/>
              </w:rPr>
            </w:pPr>
            <w:r w:rsidRPr="008C0E12">
              <w:rPr>
                <w:lang w:val="sr-Cyrl-RS"/>
              </w:rPr>
              <w:t>21.836,4</w:t>
            </w:r>
          </w:p>
        </w:tc>
        <w:tc>
          <w:tcPr>
            <w:tcW w:w="1716" w:type="dxa"/>
            <w:tcBorders>
              <w:top w:val="nil"/>
              <w:left w:val="nil"/>
              <w:bottom w:val="nil"/>
              <w:right w:val="nil"/>
            </w:tcBorders>
            <w:shd w:val="clear" w:color="auto" w:fill="C6D9F1"/>
            <w:hideMark/>
          </w:tcPr>
          <w:p w14:paraId="47878DB8" w14:textId="77777777" w:rsidR="007626B9" w:rsidRPr="008C0E12" w:rsidRDefault="007626B9" w:rsidP="008D0751">
            <w:pPr>
              <w:jc w:val="right"/>
              <w:rPr>
                <w:lang w:val="sr-Cyrl-RS"/>
              </w:rPr>
            </w:pPr>
            <w:r w:rsidRPr="008C0E12">
              <w:rPr>
                <w:lang w:val="sr-Cyrl-RS"/>
              </w:rPr>
              <w:t>2.405.308,3</w:t>
            </w:r>
          </w:p>
        </w:tc>
        <w:tc>
          <w:tcPr>
            <w:tcW w:w="1003" w:type="dxa"/>
            <w:tcBorders>
              <w:top w:val="nil"/>
              <w:left w:val="nil"/>
              <w:bottom w:val="nil"/>
              <w:right w:val="nil"/>
            </w:tcBorders>
            <w:shd w:val="clear" w:color="auto" w:fill="C6D9F1"/>
            <w:hideMark/>
          </w:tcPr>
          <w:p w14:paraId="36549A72" w14:textId="77777777" w:rsidR="007626B9" w:rsidRPr="008C0E12" w:rsidRDefault="007626B9" w:rsidP="008D0751">
            <w:pPr>
              <w:jc w:val="right"/>
              <w:rPr>
                <w:lang w:val="sr-Cyrl-RS"/>
              </w:rPr>
            </w:pPr>
            <w:r w:rsidRPr="008C0E12">
              <w:rPr>
                <w:lang w:val="sr-Cyrl-RS"/>
              </w:rPr>
              <w:t>33,9%</w:t>
            </w:r>
          </w:p>
        </w:tc>
      </w:tr>
      <w:tr w:rsidR="003259BD" w:rsidRPr="008C0E12" w14:paraId="5153735F" w14:textId="77777777" w:rsidTr="00407186">
        <w:trPr>
          <w:trHeight w:val="315"/>
          <w:jc w:val="center"/>
        </w:trPr>
        <w:tc>
          <w:tcPr>
            <w:tcW w:w="3662" w:type="dxa"/>
            <w:tcBorders>
              <w:top w:val="nil"/>
              <w:left w:val="nil"/>
              <w:bottom w:val="nil"/>
              <w:right w:val="nil"/>
            </w:tcBorders>
            <w:shd w:val="clear" w:color="auto" w:fill="C6D9F1"/>
            <w:hideMark/>
          </w:tcPr>
          <w:p w14:paraId="67EBCAAD" w14:textId="77777777" w:rsidR="007626B9" w:rsidRPr="008C0E12" w:rsidRDefault="007626B9" w:rsidP="007626B9">
            <w:pPr>
              <w:rPr>
                <w:lang w:val="sr-Cyrl-RS"/>
              </w:rPr>
            </w:pPr>
            <w:r w:rsidRPr="008C0E12">
              <w:rPr>
                <w:lang w:val="sr-Cyrl-RS"/>
              </w:rPr>
              <w:t>Директне обавезе укупно</w:t>
            </w:r>
          </w:p>
        </w:tc>
        <w:tc>
          <w:tcPr>
            <w:tcW w:w="1416" w:type="dxa"/>
            <w:tcBorders>
              <w:top w:val="nil"/>
              <w:left w:val="nil"/>
              <w:bottom w:val="nil"/>
              <w:right w:val="nil"/>
            </w:tcBorders>
            <w:shd w:val="clear" w:color="auto" w:fill="C6D9F1"/>
            <w:hideMark/>
          </w:tcPr>
          <w:p w14:paraId="5BCB319A" w14:textId="77777777" w:rsidR="007626B9" w:rsidRPr="008C0E12" w:rsidRDefault="007626B9" w:rsidP="008D0751">
            <w:pPr>
              <w:jc w:val="right"/>
              <w:rPr>
                <w:lang w:val="sr-Cyrl-RS"/>
              </w:rPr>
            </w:pPr>
            <w:r w:rsidRPr="008C0E12">
              <w:rPr>
                <w:lang w:val="sr-Cyrl-RS"/>
              </w:rPr>
              <w:t>31.780,1</w:t>
            </w:r>
          </w:p>
        </w:tc>
        <w:tc>
          <w:tcPr>
            <w:tcW w:w="1416" w:type="dxa"/>
            <w:tcBorders>
              <w:top w:val="nil"/>
              <w:left w:val="nil"/>
              <w:bottom w:val="nil"/>
              <w:right w:val="nil"/>
            </w:tcBorders>
            <w:shd w:val="clear" w:color="auto" w:fill="C6D9F1"/>
            <w:hideMark/>
          </w:tcPr>
          <w:p w14:paraId="1D3ACA39" w14:textId="77777777" w:rsidR="007626B9" w:rsidRPr="008C0E12" w:rsidRDefault="007626B9" w:rsidP="008D0751">
            <w:pPr>
              <w:jc w:val="right"/>
              <w:rPr>
                <w:lang w:val="sr-Cyrl-RS"/>
              </w:rPr>
            </w:pPr>
            <w:r w:rsidRPr="008C0E12">
              <w:rPr>
                <w:lang w:val="sr-Cyrl-RS"/>
              </w:rPr>
              <w:t>33.849,0</w:t>
            </w:r>
          </w:p>
        </w:tc>
        <w:tc>
          <w:tcPr>
            <w:tcW w:w="1716" w:type="dxa"/>
            <w:tcBorders>
              <w:top w:val="nil"/>
              <w:left w:val="nil"/>
              <w:bottom w:val="nil"/>
              <w:right w:val="nil"/>
            </w:tcBorders>
            <w:shd w:val="clear" w:color="auto" w:fill="C6D9F1"/>
            <w:hideMark/>
          </w:tcPr>
          <w:p w14:paraId="736CA80C" w14:textId="77777777" w:rsidR="007626B9" w:rsidRPr="008C0E12" w:rsidRDefault="007626B9" w:rsidP="008D0751">
            <w:pPr>
              <w:jc w:val="right"/>
              <w:rPr>
                <w:lang w:val="sr-Cyrl-RS"/>
              </w:rPr>
            </w:pPr>
            <w:r w:rsidRPr="008C0E12">
              <w:rPr>
                <w:lang w:val="sr-Cyrl-RS"/>
              </w:rPr>
              <w:t>3.728.518,5</w:t>
            </w:r>
          </w:p>
        </w:tc>
        <w:tc>
          <w:tcPr>
            <w:tcW w:w="1003" w:type="dxa"/>
            <w:tcBorders>
              <w:top w:val="nil"/>
              <w:left w:val="nil"/>
              <w:bottom w:val="nil"/>
              <w:right w:val="nil"/>
            </w:tcBorders>
            <w:shd w:val="clear" w:color="auto" w:fill="C6D9F1"/>
            <w:hideMark/>
          </w:tcPr>
          <w:p w14:paraId="2A77CF2B" w14:textId="77777777" w:rsidR="007626B9" w:rsidRPr="008C0E12" w:rsidRDefault="007626B9" w:rsidP="008D0751">
            <w:pPr>
              <w:jc w:val="right"/>
              <w:rPr>
                <w:lang w:val="sr-Cyrl-RS"/>
              </w:rPr>
            </w:pPr>
            <w:r w:rsidRPr="008C0E12">
              <w:rPr>
                <w:lang w:val="sr-Cyrl-RS"/>
              </w:rPr>
              <w:t>52,6%</w:t>
            </w:r>
          </w:p>
        </w:tc>
      </w:tr>
      <w:tr w:rsidR="003259BD" w:rsidRPr="008C0E12" w14:paraId="3C14BDB4" w14:textId="77777777" w:rsidTr="00407186">
        <w:trPr>
          <w:trHeight w:val="315"/>
          <w:jc w:val="center"/>
        </w:trPr>
        <w:tc>
          <w:tcPr>
            <w:tcW w:w="9213" w:type="dxa"/>
            <w:gridSpan w:val="5"/>
            <w:tcBorders>
              <w:top w:val="nil"/>
              <w:left w:val="nil"/>
              <w:bottom w:val="nil"/>
              <w:right w:val="nil"/>
            </w:tcBorders>
            <w:shd w:val="clear" w:color="auto" w:fill="95B3D7"/>
            <w:hideMark/>
          </w:tcPr>
          <w:p w14:paraId="097DD9AF" w14:textId="77777777" w:rsidR="007626B9" w:rsidRPr="008C0E12" w:rsidRDefault="007626B9" w:rsidP="007626B9">
            <w:pPr>
              <w:rPr>
                <w:lang w:val="sr-Cyrl-RS"/>
              </w:rPr>
            </w:pPr>
            <w:r w:rsidRPr="008C0E12">
              <w:rPr>
                <w:lang w:val="sr-Cyrl-RS"/>
              </w:rPr>
              <w:t>Индиректне обавезе (Б)</w:t>
            </w:r>
          </w:p>
        </w:tc>
      </w:tr>
      <w:tr w:rsidR="003259BD" w:rsidRPr="008C0E12" w14:paraId="7002FEFD" w14:textId="77777777" w:rsidTr="00407186">
        <w:trPr>
          <w:trHeight w:val="315"/>
          <w:jc w:val="center"/>
        </w:trPr>
        <w:tc>
          <w:tcPr>
            <w:tcW w:w="3662" w:type="dxa"/>
            <w:tcBorders>
              <w:top w:val="nil"/>
              <w:left w:val="nil"/>
              <w:bottom w:val="nil"/>
              <w:right w:val="nil"/>
            </w:tcBorders>
            <w:shd w:val="clear" w:color="auto" w:fill="C6D9F1"/>
            <w:hideMark/>
          </w:tcPr>
          <w:p w14:paraId="02BE85E6" w14:textId="77777777" w:rsidR="007626B9" w:rsidRPr="008C0E12" w:rsidRDefault="007626B9" w:rsidP="007626B9">
            <w:pPr>
              <w:rPr>
                <w:lang w:val="sr-Cyrl-RS"/>
              </w:rPr>
            </w:pPr>
            <w:r w:rsidRPr="008C0E12">
              <w:rPr>
                <w:lang w:val="sr-Cyrl-RS"/>
              </w:rPr>
              <w:t>Унутрашњи дуг</w:t>
            </w:r>
          </w:p>
        </w:tc>
        <w:tc>
          <w:tcPr>
            <w:tcW w:w="1416" w:type="dxa"/>
            <w:tcBorders>
              <w:top w:val="nil"/>
              <w:left w:val="nil"/>
              <w:bottom w:val="nil"/>
              <w:right w:val="nil"/>
            </w:tcBorders>
            <w:shd w:val="clear" w:color="auto" w:fill="C6D9F1"/>
            <w:hideMark/>
          </w:tcPr>
          <w:p w14:paraId="6223846C" w14:textId="77777777" w:rsidR="007626B9" w:rsidRPr="008C0E12" w:rsidRDefault="008D0751" w:rsidP="008D0751">
            <w:pPr>
              <w:jc w:val="right"/>
              <w:rPr>
                <w:lang w:val="sr-Cyrl-RS"/>
              </w:rPr>
            </w:pPr>
            <w:r w:rsidRPr="008C0E12">
              <w:rPr>
                <w:lang w:val="sr-Cyrl-RS"/>
              </w:rPr>
              <w:t xml:space="preserve">   </w:t>
            </w:r>
            <w:r w:rsidR="007626B9" w:rsidRPr="008C0E12">
              <w:rPr>
                <w:lang w:val="sr-Cyrl-RS"/>
              </w:rPr>
              <w:t>481,4</w:t>
            </w:r>
          </w:p>
        </w:tc>
        <w:tc>
          <w:tcPr>
            <w:tcW w:w="1416" w:type="dxa"/>
            <w:tcBorders>
              <w:top w:val="nil"/>
              <w:left w:val="nil"/>
              <w:bottom w:val="nil"/>
              <w:right w:val="nil"/>
            </w:tcBorders>
            <w:shd w:val="clear" w:color="auto" w:fill="C6D9F1"/>
            <w:hideMark/>
          </w:tcPr>
          <w:p w14:paraId="079C021A" w14:textId="77777777" w:rsidR="007626B9" w:rsidRPr="008C0E12" w:rsidRDefault="008D0751" w:rsidP="008D0751">
            <w:pPr>
              <w:jc w:val="right"/>
              <w:rPr>
                <w:lang w:val="sr-Cyrl-RS"/>
              </w:rPr>
            </w:pPr>
            <w:r w:rsidRPr="008C0E12">
              <w:rPr>
                <w:lang w:val="sr-Cyrl-RS"/>
              </w:rPr>
              <w:t xml:space="preserve">   </w:t>
            </w:r>
            <w:r w:rsidR="007626B9" w:rsidRPr="008C0E12">
              <w:rPr>
                <w:lang w:val="sr-Cyrl-RS"/>
              </w:rPr>
              <w:t>512,7</w:t>
            </w:r>
          </w:p>
        </w:tc>
        <w:tc>
          <w:tcPr>
            <w:tcW w:w="1716" w:type="dxa"/>
            <w:tcBorders>
              <w:top w:val="nil"/>
              <w:left w:val="nil"/>
              <w:bottom w:val="nil"/>
              <w:right w:val="nil"/>
            </w:tcBorders>
            <w:shd w:val="clear" w:color="auto" w:fill="C6D9F1"/>
            <w:hideMark/>
          </w:tcPr>
          <w:p w14:paraId="070941EB" w14:textId="77777777" w:rsidR="007626B9" w:rsidRPr="008C0E12" w:rsidRDefault="008D0751" w:rsidP="008D0751">
            <w:pPr>
              <w:jc w:val="right"/>
              <w:rPr>
                <w:lang w:val="sr-Cyrl-RS"/>
              </w:rPr>
            </w:pPr>
            <w:r w:rsidRPr="008C0E12">
              <w:rPr>
                <w:lang w:val="sr-Cyrl-RS"/>
              </w:rPr>
              <w:t xml:space="preserve">  </w:t>
            </w:r>
            <w:r w:rsidR="007626B9" w:rsidRPr="008C0E12">
              <w:rPr>
                <w:lang w:val="sr-Cyrl-RS"/>
              </w:rPr>
              <w:t>56.474,1</w:t>
            </w:r>
          </w:p>
        </w:tc>
        <w:tc>
          <w:tcPr>
            <w:tcW w:w="1003" w:type="dxa"/>
            <w:tcBorders>
              <w:top w:val="nil"/>
              <w:left w:val="nil"/>
              <w:bottom w:val="nil"/>
              <w:right w:val="nil"/>
            </w:tcBorders>
            <w:shd w:val="clear" w:color="auto" w:fill="C6D9F1"/>
            <w:hideMark/>
          </w:tcPr>
          <w:p w14:paraId="093276C4" w14:textId="77777777" w:rsidR="007626B9" w:rsidRPr="008C0E12" w:rsidRDefault="007626B9" w:rsidP="008D0751">
            <w:pPr>
              <w:jc w:val="right"/>
              <w:rPr>
                <w:lang w:val="sr-Cyrl-RS"/>
              </w:rPr>
            </w:pPr>
            <w:r w:rsidRPr="008C0E12">
              <w:rPr>
                <w:lang w:val="sr-Cyrl-RS"/>
              </w:rPr>
              <w:t>0,8%</w:t>
            </w:r>
          </w:p>
        </w:tc>
      </w:tr>
      <w:tr w:rsidR="003259BD" w:rsidRPr="008C0E12" w14:paraId="0D2C1E1D" w14:textId="77777777" w:rsidTr="00407186">
        <w:trPr>
          <w:trHeight w:val="315"/>
          <w:jc w:val="center"/>
        </w:trPr>
        <w:tc>
          <w:tcPr>
            <w:tcW w:w="3662" w:type="dxa"/>
            <w:tcBorders>
              <w:top w:val="nil"/>
              <w:left w:val="nil"/>
              <w:bottom w:val="nil"/>
              <w:right w:val="nil"/>
            </w:tcBorders>
            <w:shd w:val="clear" w:color="auto" w:fill="C6D9F1"/>
            <w:hideMark/>
          </w:tcPr>
          <w:p w14:paraId="3DFD1C2F" w14:textId="77777777" w:rsidR="007626B9" w:rsidRPr="008C0E12" w:rsidRDefault="007626B9" w:rsidP="007626B9">
            <w:pPr>
              <w:rPr>
                <w:lang w:val="sr-Cyrl-RS"/>
              </w:rPr>
            </w:pPr>
            <w:r w:rsidRPr="008C0E12">
              <w:rPr>
                <w:lang w:val="sr-Cyrl-RS"/>
              </w:rPr>
              <w:t>Спољни дуг</w:t>
            </w:r>
          </w:p>
        </w:tc>
        <w:tc>
          <w:tcPr>
            <w:tcW w:w="1416" w:type="dxa"/>
            <w:tcBorders>
              <w:top w:val="nil"/>
              <w:left w:val="nil"/>
              <w:bottom w:val="nil"/>
              <w:right w:val="nil"/>
            </w:tcBorders>
            <w:shd w:val="clear" w:color="auto" w:fill="C6D9F1"/>
            <w:hideMark/>
          </w:tcPr>
          <w:p w14:paraId="322EFCAF" w14:textId="77777777" w:rsidR="007626B9" w:rsidRPr="008C0E12" w:rsidRDefault="007626B9" w:rsidP="008D0751">
            <w:pPr>
              <w:jc w:val="right"/>
              <w:rPr>
                <w:lang w:val="sr-Cyrl-RS"/>
              </w:rPr>
            </w:pPr>
            <w:r w:rsidRPr="008C0E12">
              <w:rPr>
                <w:lang w:val="sr-Cyrl-RS"/>
              </w:rPr>
              <w:t>1</w:t>
            </w:r>
            <w:r w:rsidR="00EE4A9F" w:rsidRPr="008C0E12">
              <w:rPr>
                <w:lang w:val="sr-Cyrl-RS"/>
              </w:rPr>
              <w:t>.</w:t>
            </w:r>
            <w:r w:rsidRPr="008C0E12">
              <w:rPr>
                <w:lang w:val="sr-Cyrl-RS"/>
              </w:rPr>
              <w:t>064,6</w:t>
            </w:r>
          </w:p>
        </w:tc>
        <w:tc>
          <w:tcPr>
            <w:tcW w:w="1416" w:type="dxa"/>
            <w:tcBorders>
              <w:top w:val="nil"/>
              <w:left w:val="nil"/>
              <w:bottom w:val="nil"/>
              <w:right w:val="nil"/>
            </w:tcBorders>
            <w:shd w:val="clear" w:color="auto" w:fill="C6D9F1"/>
            <w:hideMark/>
          </w:tcPr>
          <w:p w14:paraId="4FA09599" w14:textId="77777777" w:rsidR="007626B9" w:rsidRPr="008C0E12" w:rsidRDefault="007626B9" w:rsidP="008D0751">
            <w:pPr>
              <w:jc w:val="right"/>
              <w:rPr>
                <w:lang w:val="sr-Cyrl-RS"/>
              </w:rPr>
            </w:pPr>
            <w:r w:rsidRPr="008C0E12">
              <w:rPr>
                <w:lang w:val="sr-Cyrl-RS"/>
              </w:rPr>
              <w:t>1</w:t>
            </w:r>
            <w:r w:rsidR="00EE4A9F" w:rsidRPr="008C0E12">
              <w:rPr>
                <w:lang w:val="sr-Cyrl-RS"/>
              </w:rPr>
              <w:t>.</w:t>
            </w:r>
            <w:r w:rsidRPr="008C0E12">
              <w:rPr>
                <w:lang w:val="sr-Cyrl-RS"/>
              </w:rPr>
              <w:t>133,9</w:t>
            </w:r>
          </w:p>
        </w:tc>
        <w:tc>
          <w:tcPr>
            <w:tcW w:w="1716" w:type="dxa"/>
            <w:tcBorders>
              <w:top w:val="nil"/>
              <w:left w:val="nil"/>
              <w:bottom w:val="nil"/>
              <w:right w:val="nil"/>
            </w:tcBorders>
            <w:shd w:val="clear" w:color="auto" w:fill="C6D9F1"/>
            <w:hideMark/>
          </w:tcPr>
          <w:p w14:paraId="5E97E81F" w14:textId="77777777" w:rsidR="007626B9" w:rsidRPr="008C0E12" w:rsidRDefault="007626B9" w:rsidP="008D0751">
            <w:pPr>
              <w:jc w:val="right"/>
              <w:rPr>
                <w:lang w:val="sr-Cyrl-RS"/>
              </w:rPr>
            </w:pPr>
            <w:r w:rsidRPr="008C0E12">
              <w:rPr>
                <w:lang w:val="sr-Cyrl-RS"/>
              </w:rPr>
              <w:t>124.899,7</w:t>
            </w:r>
          </w:p>
        </w:tc>
        <w:tc>
          <w:tcPr>
            <w:tcW w:w="1003" w:type="dxa"/>
            <w:tcBorders>
              <w:top w:val="nil"/>
              <w:left w:val="nil"/>
              <w:bottom w:val="nil"/>
              <w:right w:val="nil"/>
            </w:tcBorders>
            <w:shd w:val="clear" w:color="auto" w:fill="C6D9F1"/>
            <w:hideMark/>
          </w:tcPr>
          <w:p w14:paraId="04B0C96D" w14:textId="77777777" w:rsidR="007626B9" w:rsidRPr="008C0E12" w:rsidRDefault="007626B9" w:rsidP="008D0751">
            <w:pPr>
              <w:jc w:val="right"/>
              <w:rPr>
                <w:lang w:val="sr-Cyrl-RS"/>
              </w:rPr>
            </w:pPr>
            <w:r w:rsidRPr="008C0E12">
              <w:rPr>
                <w:lang w:val="sr-Cyrl-RS"/>
              </w:rPr>
              <w:t>1,8%</w:t>
            </w:r>
          </w:p>
        </w:tc>
      </w:tr>
      <w:tr w:rsidR="003259BD" w:rsidRPr="008C0E12" w14:paraId="1B13C95C" w14:textId="77777777" w:rsidTr="00407186">
        <w:trPr>
          <w:trHeight w:val="315"/>
          <w:jc w:val="center"/>
        </w:trPr>
        <w:tc>
          <w:tcPr>
            <w:tcW w:w="3662" w:type="dxa"/>
            <w:tcBorders>
              <w:top w:val="nil"/>
              <w:left w:val="nil"/>
              <w:bottom w:val="nil"/>
              <w:right w:val="nil"/>
            </w:tcBorders>
            <w:shd w:val="clear" w:color="auto" w:fill="C6D9F1"/>
            <w:hideMark/>
          </w:tcPr>
          <w:p w14:paraId="708BE4E5" w14:textId="77777777" w:rsidR="007626B9" w:rsidRPr="008C0E12" w:rsidRDefault="007626B9" w:rsidP="007626B9">
            <w:pPr>
              <w:rPr>
                <w:lang w:val="sr-Cyrl-RS"/>
              </w:rPr>
            </w:pPr>
            <w:r w:rsidRPr="008C0E12">
              <w:rPr>
                <w:lang w:val="sr-Cyrl-RS"/>
              </w:rPr>
              <w:t>Индиректне обавезе укупно</w:t>
            </w:r>
          </w:p>
        </w:tc>
        <w:tc>
          <w:tcPr>
            <w:tcW w:w="1416" w:type="dxa"/>
            <w:tcBorders>
              <w:top w:val="nil"/>
              <w:left w:val="nil"/>
              <w:bottom w:val="nil"/>
              <w:right w:val="nil"/>
            </w:tcBorders>
            <w:shd w:val="clear" w:color="auto" w:fill="C6D9F1"/>
            <w:hideMark/>
          </w:tcPr>
          <w:p w14:paraId="41D92565" w14:textId="77777777" w:rsidR="007626B9" w:rsidRPr="008C0E12" w:rsidRDefault="007626B9" w:rsidP="008D0751">
            <w:pPr>
              <w:jc w:val="right"/>
              <w:rPr>
                <w:lang w:val="sr-Cyrl-RS"/>
              </w:rPr>
            </w:pPr>
            <w:r w:rsidRPr="008C0E12">
              <w:rPr>
                <w:lang w:val="sr-Cyrl-RS"/>
              </w:rPr>
              <w:t>1.545,9</w:t>
            </w:r>
          </w:p>
        </w:tc>
        <w:tc>
          <w:tcPr>
            <w:tcW w:w="1416" w:type="dxa"/>
            <w:tcBorders>
              <w:top w:val="nil"/>
              <w:left w:val="nil"/>
              <w:bottom w:val="nil"/>
              <w:right w:val="nil"/>
            </w:tcBorders>
            <w:shd w:val="clear" w:color="auto" w:fill="C6D9F1"/>
            <w:hideMark/>
          </w:tcPr>
          <w:p w14:paraId="427C6570" w14:textId="77777777" w:rsidR="007626B9" w:rsidRPr="008C0E12" w:rsidRDefault="007626B9" w:rsidP="008D0751">
            <w:pPr>
              <w:jc w:val="right"/>
              <w:rPr>
                <w:lang w:val="sr-Cyrl-RS"/>
              </w:rPr>
            </w:pPr>
            <w:r w:rsidRPr="008C0E12">
              <w:rPr>
                <w:lang w:val="sr-Cyrl-RS"/>
              </w:rPr>
              <w:t>1.646,6</w:t>
            </w:r>
          </w:p>
        </w:tc>
        <w:tc>
          <w:tcPr>
            <w:tcW w:w="1716" w:type="dxa"/>
            <w:tcBorders>
              <w:top w:val="nil"/>
              <w:left w:val="nil"/>
              <w:bottom w:val="nil"/>
              <w:right w:val="nil"/>
            </w:tcBorders>
            <w:shd w:val="clear" w:color="auto" w:fill="C6D9F1"/>
            <w:hideMark/>
          </w:tcPr>
          <w:p w14:paraId="394C5A0C" w14:textId="77777777" w:rsidR="007626B9" w:rsidRPr="008C0E12" w:rsidRDefault="007626B9" w:rsidP="008D0751">
            <w:pPr>
              <w:jc w:val="right"/>
              <w:rPr>
                <w:lang w:val="sr-Cyrl-RS"/>
              </w:rPr>
            </w:pPr>
            <w:r w:rsidRPr="008C0E12">
              <w:rPr>
                <w:lang w:val="sr-Cyrl-RS"/>
              </w:rPr>
              <w:t>181.373,7</w:t>
            </w:r>
          </w:p>
        </w:tc>
        <w:tc>
          <w:tcPr>
            <w:tcW w:w="1003" w:type="dxa"/>
            <w:tcBorders>
              <w:top w:val="nil"/>
              <w:left w:val="nil"/>
              <w:bottom w:val="nil"/>
              <w:right w:val="nil"/>
            </w:tcBorders>
            <w:shd w:val="clear" w:color="auto" w:fill="C6D9F1"/>
            <w:hideMark/>
          </w:tcPr>
          <w:p w14:paraId="41274877" w14:textId="77777777" w:rsidR="007626B9" w:rsidRPr="008C0E12" w:rsidRDefault="007626B9" w:rsidP="008D0751">
            <w:pPr>
              <w:jc w:val="right"/>
              <w:rPr>
                <w:lang w:val="sr-Cyrl-RS"/>
              </w:rPr>
            </w:pPr>
            <w:r w:rsidRPr="008C0E12">
              <w:rPr>
                <w:lang w:val="sr-Cyrl-RS"/>
              </w:rPr>
              <w:t>2,6%</w:t>
            </w:r>
          </w:p>
        </w:tc>
      </w:tr>
      <w:tr w:rsidR="003259BD" w:rsidRPr="008C0E12" w14:paraId="3A490204" w14:textId="77777777" w:rsidTr="00407186">
        <w:trPr>
          <w:trHeight w:val="315"/>
          <w:jc w:val="center"/>
        </w:trPr>
        <w:tc>
          <w:tcPr>
            <w:tcW w:w="9213" w:type="dxa"/>
            <w:gridSpan w:val="5"/>
            <w:tcBorders>
              <w:top w:val="nil"/>
              <w:left w:val="nil"/>
              <w:bottom w:val="nil"/>
              <w:right w:val="nil"/>
            </w:tcBorders>
            <w:shd w:val="clear" w:color="auto" w:fill="95B3D7"/>
            <w:hideMark/>
          </w:tcPr>
          <w:p w14:paraId="612096E0" w14:textId="77777777" w:rsidR="007626B9" w:rsidRPr="008C0E12" w:rsidRDefault="007626B9" w:rsidP="007626B9">
            <w:pPr>
              <w:rPr>
                <w:lang w:val="sr-Cyrl-RS"/>
              </w:rPr>
            </w:pPr>
            <w:r w:rsidRPr="008C0E12">
              <w:rPr>
                <w:lang w:val="sr-Cyrl-RS"/>
              </w:rPr>
              <w:t>Негарантовани дуг локалне власти ЈП Путеви Србије и Коридори Србије доо (В)</w:t>
            </w:r>
          </w:p>
        </w:tc>
      </w:tr>
      <w:tr w:rsidR="003259BD" w:rsidRPr="008C0E12" w14:paraId="3BDBB17C" w14:textId="77777777" w:rsidTr="00407186">
        <w:trPr>
          <w:trHeight w:val="315"/>
          <w:jc w:val="center"/>
        </w:trPr>
        <w:tc>
          <w:tcPr>
            <w:tcW w:w="3662" w:type="dxa"/>
            <w:tcBorders>
              <w:top w:val="nil"/>
              <w:left w:val="nil"/>
              <w:bottom w:val="nil"/>
              <w:right w:val="nil"/>
            </w:tcBorders>
            <w:shd w:val="clear" w:color="auto" w:fill="C6D9F1"/>
            <w:hideMark/>
          </w:tcPr>
          <w:p w14:paraId="1DDF29D9" w14:textId="77777777" w:rsidR="007626B9" w:rsidRPr="008C0E12" w:rsidRDefault="008E52EB" w:rsidP="007626B9">
            <w:pPr>
              <w:rPr>
                <w:lang w:val="sr-Cyrl-RS"/>
              </w:rPr>
            </w:pPr>
            <w:r>
              <w:rPr>
                <w:lang w:val="sr-Cyrl-RS"/>
              </w:rPr>
              <w:t>Негарантовани</w:t>
            </w:r>
            <w:r w:rsidR="007626B9" w:rsidRPr="008C0E12">
              <w:rPr>
                <w:lang w:val="sr-Cyrl-RS"/>
              </w:rPr>
              <w:t xml:space="preserve"> унутрашњи дуг локалне власти</w:t>
            </w:r>
          </w:p>
        </w:tc>
        <w:tc>
          <w:tcPr>
            <w:tcW w:w="1416" w:type="dxa"/>
            <w:tcBorders>
              <w:top w:val="nil"/>
              <w:left w:val="nil"/>
              <w:bottom w:val="nil"/>
              <w:right w:val="nil"/>
            </w:tcBorders>
            <w:shd w:val="clear" w:color="auto" w:fill="C6D9F1"/>
            <w:hideMark/>
          </w:tcPr>
          <w:p w14:paraId="15552DDF" w14:textId="77777777" w:rsidR="007626B9" w:rsidRPr="008C0E12" w:rsidRDefault="007626B9" w:rsidP="008D0751">
            <w:pPr>
              <w:jc w:val="right"/>
              <w:rPr>
                <w:lang w:val="sr-Cyrl-RS"/>
              </w:rPr>
            </w:pPr>
            <w:r w:rsidRPr="008C0E12">
              <w:rPr>
                <w:lang w:val="sr-Cyrl-RS"/>
              </w:rPr>
              <w:t>202,5</w:t>
            </w:r>
          </w:p>
        </w:tc>
        <w:tc>
          <w:tcPr>
            <w:tcW w:w="1416" w:type="dxa"/>
            <w:tcBorders>
              <w:top w:val="nil"/>
              <w:left w:val="nil"/>
              <w:bottom w:val="nil"/>
              <w:right w:val="nil"/>
            </w:tcBorders>
            <w:shd w:val="clear" w:color="auto" w:fill="C6D9F1"/>
            <w:hideMark/>
          </w:tcPr>
          <w:p w14:paraId="7FCD74C9" w14:textId="77777777" w:rsidR="007626B9" w:rsidRPr="008C0E12" w:rsidRDefault="007626B9" w:rsidP="008D0751">
            <w:pPr>
              <w:jc w:val="right"/>
              <w:rPr>
                <w:lang w:val="sr-Cyrl-RS"/>
              </w:rPr>
            </w:pPr>
            <w:r w:rsidRPr="008C0E12">
              <w:rPr>
                <w:lang w:val="sr-Cyrl-RS"/>
              </w:rPr>
              <w:t>215,7</w:t>
            </w:r>
          </w:p>
        </w:tc>
        <w:tc>
          <w:tcPr>
            <w:tcW w:w="1716" w:type="dxa"/>
            <w:tcBorders>
              <w:top w:val="nil"/>
              <w:left w:val="nil"/>
              <w:bottom w:val="nil"/>
              <w:right w:val="nil"/>
            </w:tcBorders>
            <w:shd w:val="clear" w:color="auto" w:fill="C6D9F1"/>
            <w:hideMark/>
          </w:tcPr>
          <w:p w14:paraId="08064CBE" w14:textId="77777777" w:rsidR="007626B9" w:rsidRPr="008C0E12" w:rsidRDefault="007626B9" w:rsidP="008D0751">
            <w:pPr>
              <w:jc w:val="right"/>
              <w:rPr>
                <w:lang w:val="sr-Cyrl-RS"/>
              </w:rPr>
            </w:pPr>
            <w:r w:rsidRPr="008C0E12">
              <w:rPr>
                <w:lang w:val="sr-Cyrl-RS"/>
              </w:rPr>
              <w:t>23.760,3</w:t>
            </w:r>
          </w:p>
        </w:tc>
        <w:tc>
          <w:tcPr>
            <w:tcW w:w="1003" w:type="dxa"/>
            <w:tcBorders>
              <w:top w:val="nil"/>
              <w:left w:val="nil"/>
              <w:bottom w:val="nil"/>
              <w:right w:val="nil"/>
            </w:tcBorders>
            <w:shd w:val="clear" w:color="auto" w:fill="C6D9F1"/>
            <w:hideMark/>
          </w:tcPr>
          <w:p w14:paraId="74BAC31A" w14:textId="77777777" w:rsidR="007626B9" w:rsidRPr="008C0E12" w:rsidRDefault="007626B9" w:rsidP="008D0751">
            <w:pPr>
              <w:jc w:val="right"/>
              <w:rPr>
                <w:lang w:val="sr-Cyrl-RS"/>
              </w:rPr>
            </w:pPr>
            <w:r w:rsidRPr="008C0E12">
              <w:rPr>
                <w:lang w:val="sr-Cyrl-RS"/>
              </w:rPr>
              <w:t>0,3%</w:t>
            </w:r>
          </w:p>
        </w:tc>
      </w:tr>
      <w:tr w:rsidR="003259BD" w:rsidRPr="008C0E12" w14:paraId="4C1EA3A9" w14:textId="77777777" w:rsidTr="00407186">
        <w:trPr>
          <w:trHeight w:val="315"/>
          <w:jc w:val="center"/>
        </w:trPr>
        <w:tc>
          <w:tcPr>
            <w:tcW w:w="3662" w:type="dxa"/>
            <w:tcBorders>
              <w:top w:val="nil"/>
              <w:left w:val="nil"/>
              <w:bottom w:val="nil"/>
              <w:right w:val="nil"/>
            </w:tcBorders>
            <w:shd w:val="clear" w:color="auto" w:fill="C6D9F1"/>
            <w:hideMark/>
          </w:tcPr>
          <w:p w14:paraId="7634B165" w14:textId="77777777" w:rsidR="007626B9" w:rsidRPr="008C0E12" w:rsidRDefault="007626B9" w:rsidP="007626B9">
            <w:pPr>
              <w:rPr>
                <w:lang w:val="sr-Cyrl-RS"/>
              </w:rPr>
            </w:pPr>
            <w:r w:rsidRPr="008C0E12">
              <w:rPr>
                <w:lang w:val="sr-Cyrl-RS"/>
              </w:rPr>
              <w:t>Негарантовани спољни дуг локалне власти</w:t>
            </w:r>
          </w:p>
        </w:tc>
        <w:tc>
          <w:tcPr>
            <w:tcW w:w="1416" w:type="dxa"/>
            <w:tcBorders>
              <w:top w:val="nil"/>
              <w:left w:val="nil"/>
              <w:bottom w:val="nil"/>
              <w:right w:val="nil"/>
            </w:tcBorders>
            <w:shd w:val="clear" w:color="auto" w:fill="C6D9F1"/>
            <w:hideMark/>
          </w:tcPr>
          <w:p w14:paraId="5E86573E" w14:textId="77777777" w:rsidR="007626B9" w:rsidRPr="008C0E12" w:rsidRDefault="008D0751" w:rsidP="008D0751">
            <w:pPr>
              <w:jc w:val="right"/>
              <w:rPr>
                <w:lang w:val="sr-Cyrl-RS"/>
              </w:rPr>
            </w:pPr>
            <w:r w:rsidRPr="008C0E12">
              <w:rPr>
                <w:lang w:val="sr-Cyrl-RS"/>
              </w:rPr>
              <w:t xml:space="preserve"> </w:t>
            </w:r>
            <w:r w:rsidR="007626B9" w:rsidRPr="008C0E12">
              <w:rPr>
                <w:lang w:val="sr-Cyrl-RS"/>
              </w:rPr>
              <w:t>65,9</w:t>
            </w:r>
          </w:p>
        </w:tc>
        <w:tc>
          <w:tcPr>
            <w:tcW w:w="1416" w:type="dxa"/>
            <w:tcBorders>
              <w:top w:val="nil"/>
              <w:left w:val="nil"/>
              <w:bottom w:val="nil"/>
              <w:right w:val="nil"/>
            </w:tcBorders>
            <w:shd w:val="clear" w:color="auto" w:fill="C6D9F1"/>
            <w:hideMark/>
          </w:tcPr>
          <w:p w14:paraId="62CDC08F" w14:textId="77777777" w:rsidR="007626B9" w:rsidRPr="008C0E12" w:rsidRDefault="008D0751" w:rsidP="008D0751">
            <w:pPr>
              <w:jc w:val="right"/>
              <w:rPr>
                <w:lang w:val="sr-Cyrl-RS"/>
              </w:rPr>
            </w:pPr>
            <w:r w:rsidRPr="008C0E12">
              <w:rPr>
                <w:lang w:val="sr-Cyrl-RS"/>
              </w:rPr>
              <w:t xml:space="preserve"> </w:t>
            </w:r>
            <w:r w:rsidR="007626B9" w:rsidRPr="008C0E12">
              <w:rPr>
                <w:lang w:val="sr-Cyrl-RS"/>
              </w:rPr>
              <w:t>70,2</w:t>
            </w:r>
          </w:p>
        </w:tc>
        <w:tc>
          <w:tcPr>
            <w:tcW w:w="1716" w:type="dxa"/>
            <w:tcBorders>
              <w:top w:val="nil"/>
              <w:left w:val="nil"/>
              <w:bottom w:val="nil"/>
              <w:right w:val="nil"/>
            </w:tcBorders>
            <w:shd w:val="clear" w:color="auto" w:fill="C6D9F1"/>
            <w:hideMark/>
          </w:tcPr>
          <w:p w14:paraId="0A612264" w14:textId="77777777" w:rsidR="007626B9" w:rsidRPr="008C0E12" w:rsidRDefault="007626B9" w:rsidP="008D0751">
            <w:pPr>
              <w:jc w:val="right"/>
              <w:rPr>
                <w:lang w:val="sr-Cyrl-RS"/>
              </w:rPr>
            </w:pPr>
            <w:r w:rsidRPr="008C0E12">
              <w:rPr>
                <w:lang w:val="sr-Cyrl-RS"/>
              </w:rPr>
              <w:t>7.730,7</w:t>
            </w:r>
          </w:p>
        </w:tc>
        <w:tc>
          <w:tcPr>
            <w:tcW w:w="1003" w:type="dxa"/>
            <w:tcBorders>
              <w:top w:val="nil"/>
              <w:left w:val="nil"/>
              <w:bottom w:val="nil"/>
              <w:right w:val="nil"/>
            </w:tcBorders>
            <w:shd w:val="clear" w:color="auto" w:fill="C6D9F1"/>
            <w:hideMark/>
          </w:tcPr>
          <w:p w14:paraId="4B711425" w14:textId="77777777" w:rsidR="007626B9" w:rsidRPr="008C0E12" w:rsidRDefault="007626B9" w:rsidP="008D0751">
            <w:pPr>
              <w:jc w:val="right"/>
              <w:rPr>
                <w:lang w:val="sr-Cyrl-RS"/>
              </w:rPr>
            </w:pPr>
            <w:r w:rsidRPr="008C0E12">
              <w:rPr>
                <w:lang w:val="sr-Cyrl-RS"/>
              </w:rPr>
              <w:t>0,1%</w:t>
            </w:r>
          </w:p>
        </w:tc>
      </w:tr>
      <w:tr w:rsidR="003259BD" w:rsidRPr="008C0E12" w14:paraId="47AFC4B1" w14:textId="77777777" w:rsidTr="00407186">
        <w:trPr>
          <w:trHeight w:val="630"/>
          <w:jc w:val="center"/>
        </w:trPr>
        <w:tc>
          <w:tcPr>
            <w:tcW w:w="3662" w:type="dxa"/>
            <w:tcBorders>
              <w:top w:val="nil"/>
              <w:left w:val="nil"/>
              <w:bottom w:val="nil"/>
              <w:right w:val="nil"/>
            </w:tcBorders>
            <w:shd w:val="clear" w:color="auto" w:fill="C6D9F1"/>
            <w:hideMark/>
          </w:tcPr>
          <w:p w14:paraId="4E796A87" w14:textId="77777777" w:rsidR="007626B9" w:rsidRPr="008C0E12" w:rsidRDefault="007626B9" w:rsidP="007626B9">
            <w:pPr>
              <w:rPr>
                <w:lang w:val="sr-Cyrl-RS"/>
              </w:rPr>
            </w:pPr>
            <w:r w:rsidRPr="008C0E12">
              <w:rPr>
                <w:lang w:val="sr-Cyrl-RS"/>
              </w:rPr>
              <w:t xml:space="preserve">Укупно негарантовани дуг локалне власти </w:t>
            </w:r>
          </w:p>
        </w:tc>
        <w:tc>
          <w:tcPr>
            <w:tcW w:w="1416" w:type="dxa"/>
            <w:tcBorders>
              <w:top w:val="nil"/>
              <w:left w:val="nil"/>
              <w:bottom w:val="nil"/>
              <w:right w:val="nil"/>
            </w:tcBorders>
            <w:shd w:val="clear" w:color="auto" w:fill="C6D9F1"/>
            <w:hideMark/>
          </w:tcPr>
          <w:p w14:paraId="22F8989C" w14:textId="77777777" w:rsidR="007626B9" w:rsidRPr="008C0E12" w:rsidRDefault="007626B9" w:rsidP="008D0751">
            <w:pPr>
              <w:jc w:val="right"/>
              <w:rPr>
                <w:lang w:val="sr-Cyrl-RS"/>
              </w:rPr>
            </w:pPr>
            <w:r w:rsidRPr="008C0E12">
              <w:rPr>
                <w:lang w:val="sr-Cyrl-RS"/>
              </w:rPr>
              <w:t>268,4</w:t>
            </w:r>
          </w:p>
        </w:tc>
        <w:tc>
          <w:tcPr>
            <w:tcW w:w="1416" w:type="dxa"/>
            <w:tcBorders>
              <w:top w:val="nil"/>
              <w:left w:val="nil"/>
              <w:bottom w:val="nil"/>
              <w:right w:val="nil"/>
            </w:tcBorders>
            <w:shd w:val="clear" w:color="auto" w:fill="C6D9F1"/>
            <w:hideMark/>
          </w:tcPr>
          <w:p w14:paraId="36034ACD" w14:textId="77777777" w:rsidR="007626B9" w:rsidRPr="008C0E12" w:rsidRDefault="007626B9" w:rsidP="008D0751">
            <w:pPr>
              <w:jc w:val="right"/>
              <w:rPr>
                <w:lang w:val="sr-Cyrl-RS"/>
              </w:rPr>
            </w:pPr>
            <w:r w:rsidRPr="008C0E12">
              <w:rPr>
                <w:lang w:val="sr-Cyrl-RS"/>
              </w:rPr>
              <w:t>285,9</w:t>
            </w:r>
          </w:p>
        </w:tc>
        <w:tc>
          <w:tcPr>
            <w:tcW w:w="1716" w:type="dxa"/>
            <w:tcBorders>
              <w:top w:val="nil"/>
              <w:left w:val="nil"/>
              <w:bottom w:val="nil"/>
              <w:right w:val="nil"/>
            </w:tcBorders>
            <w:shd w:val="clear" w:color="auto" w:fill="C6D9F1"/>
            <w:hideMark/>
          </w:tcPr>
          <w:p w14:paraId="375961CE" w14:textId="77777777" w:rsidR="007626B9" w:rsidRPr="008C0E12" w:rsidRDefault="007626B9" w:rsidP="008D0751">
            <w:pPr>
              <w:jc w:val="right"/>
              <w:rPr>
                <w:lang w:val="sr-Cyrl-RS"/>
              </w:rPr>
            </w:pPr>
            <w:r w:rsidRPr="008C0E12">
              <w:rPr>
                <w:lang w:val="sr-Cyrl-RS"/>
              </w:rPr>
              <w:t>31.491,1</w:t>
            </w:r>
          </w:p>
        </w:tc>
        <w:tc>
          <w:tcPr>
            <w:tcW w:w="1003" w:type="dxa"/>
            <w:tcBorders>
              <w:top w:val="nil"/>
              <w:left w:val="nil"/>
              <w:bottom w:val="nil"/>
              <w:right w:val="nil"/>
            </w:tcBorders>
            <w:shd w:val="clear" w:color="auto" w:fill="C6D9F1"/>
            <w:hideMark/>
          </w:tcPr>
          <w:p w14:paraId="7B09F2AD" w14:textId="77777777" w:rsidR="007626B9" w:rsidRPr="008C0E12" w:rsidRDefault="007626B9" w:rsidP="008D0751">
            <w:pPr>
              <w:jc w:val="right"/>
              <w:rPr>
                <w:lang w:val="sr-Cyrl-RS"/>
              </w:rPr>
            </w:pPr>
            <w:r w:rsidRPr="008C0E12">
              <w:rPr>
                <w:lang w:val="sr-Cyrl-RS"/>
              </w:rPr>
              <w:t>0,4%</w:t>
            </w:r>
          </w:p>
        </w:tc>
      </w:tr>
      <w:tr w:rsidR="003259BD" w:rsidRPr="008C0E12" w14:paraId="666B387C" w14:textId="77777777" w:rsidTr="00407186">
        <w:trPr>
          <w:trHeight w:val="630"/>
          <w:jc w:val="center"/>
        </w:trPr>
        <w:tc>
          <w:tcPr>
            <w:tcW w:w="3662" w:type="dxa"/>
            <w:tcBorders>
              <w:top w:val="nil"/>
              <w:left w:val="nil"/>
              <w:bottom w:val="nil"/>
              <w:right w:val="nil"/>
            </w:tcBorders>
            <w:shd w:val="clear" w:color="auto" w:fill="C6D9F1"/>
          </w:tcPr>
          <w:p w14:paraId="3D199F3B" w14:textId="77777777" w:rsidR="007626B9" w:rsidRPr="008C0E12" w:rsidRDefault="007626B9" w:rsidP="007626B9">
            <w:pPr>
              <w:rPr>
                <w:lang w:val="sr-Cyrl-RS"/>
              </w:rPr>
            </w:pPr>
            <w:r w:rsidRPr="008C0E12">
              <w:rPr>
                <w:lang w:val="sr-Cyrl-RS"/>
              </w:rPr>
              <w:t>Негарантовани дуг ЈППС и Коридора Србије доо</w:t>
            </w:r>
          </w:p>
        </w:tc>
        <w:tc>
          <w:tcPr>
            <w:tcW w:w="1416" w:type="dxa"/>
            <w:tcBorders>
              <w:top w:val="nil"/>
              <w:left w:val="nil"/>
              <w:bottom w:val="nil"/>
              <w:right w:val="nil"/>
            </w:tcBorders>
            <w:shd w:val="clear" w:color="auto" w:fill="C6D9F1"/>
          </w:tcPr>
          <w:p w14:paraId="1AFE679D" w14:textId="77777777" w:rsidR="007626B9" w:rsidRPr="008C0E12" w:rsidRDefault="008D0751" w:rsidP="008D0751">
            <w:pPr>
              <w:jc w:val="right"/>
              <w:rPr>
                <w:lang w:val="sr-Cyrl-RS"/>
              </w:rPr>
            </w:pPr>
            <w:r w:rsidRPr="008C0E12">
              <w:rPr>
                <w:lang w:val="sr-Cyrl-RS"/>
              </w:rPr>
              <w:t xml:space="preserve"> </w:t>
            </w:r>
            <w:r w:rsidR="007626B9" w:rsidRPr="008C0E12">
              <w:rPr>
                <w:lang w:val="sr-Cyrl-RS"/>
              </w:rPr>
              <w:t>37,7</w:t>
            </w:r>
          </w:p>
        </w:tc>
        <w:tc>
          <w:tcPr>
            <w:tcW w:w="1416" w:type="dxa"/>
            <w:tcBorders>
              <w:top w:val="nil"/>
              <w:left w:val="nil"/>
              <w:bottom w:val="nil"/>
              <w:right w:val="nil"/>
            </w:tcBorders>
            <w:shd w:val="clear" w:color="auto" w:fill="C6D9F1"/>
          </w:tcPr>
          <w:p w14:paraId="2CD9A8F6" w14:textId="77777777" w:rsidR="007626B9" w:rsidRPr="008C0E12" w:rsidRDefault="008D0751" w:rsidP="008D0751">
            <w:pPr>
              <w:jc w:val="right"/>
              <w:rPr>
                <w:lang w:val="sr-Cyrl-RS"/>
              </w:rPr>
            </w:pPr>
            <w:r w:rsidRPr="008C0E12">
              <w:rPr>
                <w:lang w:val="sr-Cyrl-RS"/>
              </w:rPr>
              <w:t xml:space="preserve"> </w:t>
            </w:r>
            <w:r w:rsidR="007626B9" w:rsidRPr="008C0E12">
              <w:rPr>
                <w:lang w:val="sr-Cyrl-RS"/>
              </w:rPr>
              <w:t>40,1</w:t>
            </w:r>
          </w:p>
        </w:tc>
        <w:tc>
          <w:tcPr>
            <w:tcW w:w="1716" w:type="dxa"/>
            <w:tcBorders>
              <w:top w:val="nil"/>
              <w:left w:val="nil"/>
              <w:bottom w:val="nil"/>
              <w:right w:val="nil"/>
            </w:tcBorders>
            <w:shd w:val="clear" w:color="auto" w:fill="C6D9F1"/>
          </w:tcPr>
          <w:p w14:paraId="35339E50" w14:textId="77777777" w:rsidR="007626B9" w:rsidRPr="008C0E12" w:rsidRDefault="007626B9" w:rsidP="008D0751">
            <w:pPr>
              <w:jc w:val="right"/>
              <w:rPr>
                <w:lang w:val="sr-Cyrl-RS"/>
              </w:rPr>
            </w:pPr>
            <w:r w:rsidRPr="008C0E12">
              <w:rPr>
                <w:lang w:val="sr-Cyrl-RS"/>
              </w:rPr>
              <w:t>4.422,4</w:t>
            </w:r>
          </w:p>
        </w:tc>
        <w:tc>
          <w:tcPr>
            <w:tcW w:w="1003" w:type="dxa"/>
            <w:tcBorders>
              <w:top w:val="nil"/>
              <w:left w:val="nil"/>
              <w:bottom w:val="nil"/>
              <w:right w:val="nil"/>
            </w:tcBorders>
            <w:shd w:val="clear" w:color="auto" w:fill="C6D9F1"/>
          </w:tcPr>
          <w:p w14:paraId="184D3EB4" w14:textId="77777777" w:rsidR="007626B9" w:rsidRPr="008C0E12" w:rsidRDefault="007626B9" w:rsidP="008D0751">
            <w:pPr>
              <w:jc w:val="right"/>
              <w:rPr>
                <w:lang w:val="sr-Cyrl-RS"/>
              </w:rPr>
            </w:pPr>
            <w:r w:rsidRPr="008C0E12">
              <w:rPr>
                <w:lang w:val="sr-Cyrl-RS"/>
              </w:rPr>
              <w:t>0,1%</w:t>
            </w:r>
          </w:p>
        </w:tc>
      </w:tr>
      <w:tr w:rsidR="003259BD" w:rsidRPr="008C0E12" w14:paraId="1850158E" w14:textId="77777777" w:rsidTr="00407186">
        <w:trPr>
          <w:trHeight w:val="630"/>
          <w:jc w:val="center"/>
        </w:trPr>
        <w:tc>
          <w:tcPr>
            <w:tcW w:w="3662" w:type="dxa"/>
            <w:tcBorders>
              <w:top w:val="nil"/>
              <w:left w:val="nil"/>
              <w:bottom w:val="nil"/>
              <w:right w:val="nil"/>
            </w:tcBorders>
            <w:shd w:val="clear" w:color="auto" w:fill="C6D9F1"/>
          </w:tcPr>
          <w:p w14:paraId="3A62D69F" w14:textId="77777777" w:rsidR="007626B9" w:rsidRPr="008C0E12" w:rsidRDefault="007626B9" w:rsidP="007626B9">
            <w:pPr>
              <w:rPr>
                <w:lang w:val="sr-Cyrl-RS"/>
              </w:rPr>
            </w:pPr>
            <w:r w:rsidRPr="008C0E12">
              <w:rPr>
                <w:lang w:val="sr-Cyrl-RS"/>
              </w:rPr>
              <w:t>Укупно негарантовани дуг локалне власти, ЈППС и Коридора Србије доо</w:t>
            </w:r>
          </w:p>
        </w:tc>
        <w:tc>
          <w:tcPr>
            <w:tcW w:w="1416" w:type="dxa"/>
            <w:tcBorders>
              <w:top w:val="nil"/>
              <w:left w:val="nil"/>
              <w:bottom w:val="nil"/>
              <w:right w:val="nil"/>
            </w:tcBorders>
            <w:shd w:val="clear" w:color="auto" w:fill="C6D9F1"/>
          </w:tcPr>
          <w:p w14:paraId="7CD068FA" w14:textId="77777777" w:rsidR="007626B9" w:rsidRPr="008C0E12" w:rsidRDefault="007626B9" w:rsidP="008D0751">
            <w:pPr>
              <w:jc w:val="right"/>
              <w:rPr>
                <w:lang w:val="sr-Cyrl-RS"/>
              </w:rPr>
            </w:pPr>
            <w:r w:rsidRPr="008C0E12">
              <w:rPr>
                <w:lang w:val="sr-Cyrl-RS"/>
              </w:rPr>
              <w:t>306,1</w:t>
            </w:r>
          </w:p>
        </w:tc>
        <w:tc>
          <w:tcPr>
            <w:tcW w:w="1416" w:type="dxa"/>
            <w:tcBorders>
              <w:top w:val="nil"/>
              <w:left w:val="nil"/>
              <w:bottom w:val="nil"/>
              <w:right w:val="nil"/>
            </w:tcBorders>
            <w:shd w:val="clear" w:color="auto" w:fill="C6D9F1"/>
          </w:tcPr>
          <w:p w14:paraId="62582924" w14:textId="77777777" w:rsidR="007626B9" w:rsidRPr="008C0E12" w:rsidRDefault="007626B9" w:rsidP="008D0751">
            <w:pPr>
              <w:jc w:val="right"/>
              <w:rPr>
                <w:lang w:val="sr-Cyrl-RS"/>
              </w:rPr>
            </w:pPr>
            <w:r w:rsidRPr="008C0E12">
              <w:rPr>
                <w:lang w:val="sr-Cyrl-RS"/>
              </w:rPr>
              <w:t>326,0</w:t>
            </w:r>
          </w:p>
        </w:tc>
        <w:tc>
          <w:tcPr>
            <w:tcW w:w="1716" w:type="dxa"/>
            <w:tcBorders>
              <w:top w:val="nil"/>
              <w:left w:val="nil"/>
              <w:bottom w:val="nil"/>
              <w:right w:val="nil"/>
            </w:tcBorders>
            <w:shd w:val="clear" w:color="auto" w:fill="C6D9F1"/>
          </w:tcPr>
          <w:p w14:paraId="6B2F40B0" w14:textId="77777777" w:rsidR="007626B9" w:rsidRPr="008C0E12" w:rsidRDefault="007626B9" w:rsidP="008D0751">
            <w:pPr>
              <w:jc w:val="right"/>
              <w:rPr>
                <w:lang w:val="sr-Cyrl-RS"/>
              </w:rPr>
            </w:pPr>
            <w:r w:rsidRPr="008C0E12">
              <w:rPr>
                <w:lang w:val="sr-Cyrl-RS"/>
              </w:rPr>
              <w:t>35.913,4</w:t>
            </w:r>
          </w:p>
        </w:tc>
        <w:tc>
          <w:tcPr>
            <w:tcW w:w="1003" w:type="dxa"/>
            <w:tcBorders>
              <w:top w:val="nil"/>
              <w:left w:val="nil"/>
              <w:bottom w:val="nil"/>
              <w:right w:val="nil"/>
            </w:tcBorders>
            <w:shd w:val="clear" w:color="auto" w:fill="C6D9F1"/>
          </w:tcPr>
          <w:p w14:paraId="0ED18E63" w14:textId="77777777" w:rsidR="007626B9" w:rsidRPr="008C0E12" w:rsidRDefault="007626B9" w:rsidP="008D0751">
            <w:pPr>
              <w:jc w:val="right"/>
              <w:rPr>
                <w:lang w:val="sr-Cyrl-RS"/>
              </w:rPr>
            </w:pPr>
            <w:r w:rsidRPr="008C0E12">
              <w:rPr>
                <w:lang w:val="sr-Cyrl-RS"/>
              </w:rPr>
              <w:t>0,5%</w:t>
            </w:r>
          </w:p>
        </w:tc>
      </w:tr>
      <w:tr w:rsidR="003259BD" w:rsidRPr="008C0E12" w14:paraId="1036B5C4" w14:textId="77777777" w:rsidTr="00407186">
        <w:trPr>
          <w:trHeight w:val="315"/>
          <w:jc w:val="center"/>
        </w:trPr>
        <w:tc>
          <w:tcPr>
            <w:tcW w:w="3662" w:type="dxa"/>
            <w:tcBorders>
              <w:top w:val="nil"/>
              <w:left w:val="nil"/>
              <w:bottom w:val="nil"/>
              <w:right w:val="nil"/>
            </w:tcBorders>
            <w:shd w:val="clear" w:color="auto" w:fill="95B3D7"/>
            <w:hideMark/>
          </w:tcPr>
          <w:p w14:paraId="535794CB" w14:textId="77777777" w:rsidR="007626B9" w:rsidRPr="008C0E12" w:rsidRDefault="00ED29F2" w:rsidP="007626B9">
            <w:pPr>
              <w:rPr>
                <w:lang w:val="sr-Cyrl-RS"/>
              </w:rPr>
            </w:pPr>
            <w:r>
              <w:rPr>
                <w:lang w:val="sr-Cyrl-RS"/>
              </w:rPr>
              <w:t>Јавни дуг (A+Б) -</w:t>
            </w:r>
            <w:r w:rsidR="007626B9" w:rsidRPr="008C0E12">
              <w:rPr>
                <w:lang w:val="sr-Cyrl-RS"/>
              </w:rPr>
              <w:t xml:space="preserve"> централни ниво власти</w:t>
            </w:r>
          </w:p>
        </w:tc>
        <w:tc>
          <w:tcPr>
            <w:tcW w:w="1416" w:type="dxa"/>
            <w:tcBorders>
              <w:top w:val="nil"/>
              <w:left w:val="nil"/>
              <w:bottom w:val="nil"/>
              <w:right w:val="nil"/>
            </w:tcBorders>
            <w:shd w:val="clear" w:color="auto" w:fill="95B3D7"/>
            <w:hideMark/>
          </w:tcPr>
          <w:p w14:paraId="61F41007" w14:textId="77777777" w:rsidR="007626B9" w:rsidRPr="008C0E12" w:rsidRDefault="007626B9" w:rsidP="008D0751">
            <w:pPr>
              <w:jc w:val="right"/>
              <w:rPr>
                <w:lang w:val="sr-Cyrl-RS"/>
              </w:rPr>
            </w:pPr>
            <w:r w:rsidRPr="008C0E12">
              <w:rPr>
                <w:lang w:val="sr-Cyrl-RS"/>
              </w:rPr>
              <w:t>33.326,1</w:t>
            </w:r>
          </w:p>
        </w:tc>
        <w:tc>
          <w:tcPr>
            <w:tcW w:w="1416" w:type="dxa"/>
            <w:tcBorders>
              <w:top w:val="nil"/>
              <w:left w:val="nil"/>
              <w:bottom w:val="nil"/>
              <w:right w:val="nil"/>
            </w:tcBorders>
            <w:shd w:val="clear" w:color="auto" w:fill="95B3D7"/>
            <w:hideMark/>
          </w:tcPr>
          <w:p w14:paraId="6B17C60A" w14:textId="77777777" w:rsidR="007626B9" w:rsidRPr="008C0E12" w:rsidRDefault="007626B9" w:rsidP="008D0751">
            <w:pPr>
              <w:jc w:val="right"/>
              <w:rPr>
                <w:lang w:val="sr-Cyrl-RS"/>
              </w:rPr>
            </w:pPr>
            <w:r w:rsidRPr="008C0E12">
              <w:rPr>
                <w:lang w:val="sr-Cyrl-RS"/>
              </w:rPr>
              <w:t>35.495,6</w:t>
            </w:r>
          </w:p>
        </w:tc>
        <w:tc>
          <w:tcPr>
            <w:tcW w:w="1716" w:type="dxa"/>
            <w:tcBorders>
              <w:top w:val="nil"/>
              <w:left w:val="nil"/>
              <w:bottom w:val="nil"/>
              <w:right w:val="nil"/>
            </w:tcBorders>
            <w:shd w:val="clear" w:color="auto" w:fill="95B3D7"/>
            <w:hideMark/>
          </w:tcPr>
          <w:p w14:paraId="0A15643F" w14:textId="77777777" w:rsidR="007626B9" w:rsidRPr="008C0E12" w:rsidRDefault="007626B9" w:rsidP="008D0751">
            <w:pPr>
              <w:jc w:val="right"/>
              <w:rPr>
                <w:lang w:val="sr-Cyrl-RS"/>
              </w:rPr>
            </w:pPr>
            <w:r w:rsidRPr="008C0E12">
              <w:rPr>
                <w:lang w:val="sr-Cyrl-RS"/>
              </w:rPr>
              <w:t>3.909.892,3</w:t>
            </w:r>
          </w:p>
        </w:tc>
        <w:tc>
          <w:tcPr>
            <w:tcW w:w="1003" w:type="dxa"/>
            <w:tcBorders>
              <w:top w:val="nil"/>
              <w:left w:val="nil"/>
              <w:bottom w:val="nil"/>
              <w:right w:val="nil"/>
            </w:tcBorders>
            <w:shd w:val="clear" w:color="auto" w:fill="95B3D7"/>
            <w:hideMark/>
          </w:tcPr>
          <w:p w14:paraId="71B38D0A" w14:textId="77777777" w:rsidR="007626B9" w:rsidRPr="008C0E12" w:rsidRDefault="007626B9" w:rsidP="008D0751">
            <w:pPr>
              <w:jc w:val="right"/>
              <w:rPr>
                <w:lang w:val="sr-Cyrl-RS"/>
              </w:rPr>
            </w:pPr>
            <w:r w:rsidRPr="008C0E12">
              <w:rPr>
                <w:lang w:val="sr-Cyrl-RS"/>
              </w:rPr>
              <w:t>55,1%</w:t>
            </w:r>
          </w:p>
        </w:tc>
      </w:tr>
      <w:tr w:rsidR="003259BD" w:rsidRPr="008C0E12" w14:paraId="2100B4B4" w14:textId="77777777" w:rsidTr="00407186">
        <w:trPr>
          <w:trHeight w:val="315"/>
          <w:jc w:val="center"/>
        </w:trPr>
        <w:tc>
          <w:tcPr>
            <w:tcW w:w="3662" w:type="dxa"/>
            <w:tcBorders>
              <w:top w:val="nil"/>
              <w:left w:val="nil"/>
              <w:bottom w:val="nil"/>
              <w:right w:val="nil"/>
            </w:tcBorders>
            <w:shd w:val="clear" w:color="auto" w:fill="95B3D7"/>
            <w:hideMark/>
          </w:tcPr>
          <w:p w14:paraId="1DE7E0DE" w14:textId="77777777" w:rsidR="007626B9" w:rsidRPr="008C0E12" w:rsidRDefault="007626B9" w:rsidP="007626B9">
            <w:pPr>
              <w:rPr>
                <w:lang w:val="sr-Cyrl-RS"/>
              </w:rPr>
            </w:pPr>
            <w:r w:rsidRPr="008C0E12">
              <w:rPr>
                <w:lang w:val="sr-Cyrl-RS"/>
              </w:rPr>
              <w:t>Јавни дуг опште државе (A+Б+В)</w:t>
            </w:r>
          </w:p>
        </w:tc>
        <w:tc>
          <w:tcPr>
            <w:tcW w:w="1416" w:type="dxa"/>
            <w:tcBorders>
              <w:top w:val="nil"/>
              <w:left w:val="nil"/>
              <w:bottom w:val="nil"/>
              <w:right w:val="nil"/>
            </w:tcBorders>
            <w:shd w:val="clear" w:color="auto" w:fill="95B3D7"/>
            <w:hideMark/>
          </w:tcPr>
          <w:p w14:paraId="63AA751F" w14:textId="77777777" w:rsidR="007626B9" w:rsidRPr="008C0E12" w:rsidRDefault="007626B9" w:rsidP="008D0751">
            <w:pPr>
              <w:jc w:val="right"/>
              <w:rPr>
                <w:lang w:val="sr-Cyrl-RS"/>
              </w:rPr>
            </w:pPr>
            <w:r w:rsidRPr="008C0E12">
              <w:rPr>
                <w:lang w:val="sr-Cyrl-RS"/>
              </w:rPr>
              <w:t>33.632,2</w:t>
            </w:r>
          </w:p>
        </w:tc>
        <w:tc>
          <w:tcPr>
            <w:tcW w:w="1416" w:type="dxa"/>
            <w:tcBorders>
              <w:top w:val="nil"/>
              <w:left w:val="nil"/>
              <w:bottom w:val="nil"/>
              <w:right w:val="nil"/>
            </w:tcBorders>
            <w:shd w:val="clear" w:color="auto" w:fill="95B3D7"/>
            <w:hideMark/>
          </w:tcPr>
          <w:p w14:paraId="1D5C0340" w14:textId="77777777" w:rsidR="007626B9" w:rsidRPr="008C0E12" w:rsidRDefault="007626B9" w:rsidP="008D0751">
            <w:pPr>
              <w:jc w:val="right"/>
              <w:rPr>
                <w:lang w:val="sr-Cyrl-RS"/>
              </w:rPr>
            </w:pPr>
            <w:r w:rsidRPr="008C0E12">
              <w:rPr>
                <w:lang w:val="sr-Cyrl-RS"/>
              </w:rPr>
              <w:t>35.821,6</w:t>
            </w:r>
          </w:p>
        </w:tc>
        <w:tc>
          <w:tcPr>
            <w:tcW w:w="1716" w:type="dxa"/>
            <w:tcBorders>
              <w:top w:val="nil"/>
              <w:left w:val="nil"/>
              <w:bottom w:val="nil"/>
              <w:right w:val="nil"/>
            </w:tcBorders>
            <w:shd w:val="clear" w:color="auto" w:fill="95B3D7"/>
            <w:hideMark/>
          </w:tcPr>
          <w:p w14:paraId="6DF571AF" w14:textId="77777777" w:rsidR="007626B9" w:rsidRPr="008C0E12" w:rsidRDefault="007626B9" w:rsidP="008D0751">
            <w:pPr>
              <w:jc w:val="right"/>
              <w:rPr>
                <w:lang w:val="sr-Cyrl-RS"/>
              </w:rPr>
            </w:pPr>
            <w:r w:rsidRPr="008C0E12">
              <w:rPr>
                <w:lang w:val="sr-Cyrl-RS"/>
              </w:rPr>
              <w:t>3.945.805,7</w:t>
            </w:r>
          </w:p>
        </w:tc>
        <w:tc>
          <w:tcPr>
            <w:tcW w:w="1003" w:type="dxa"/>
            <w:tcBorders>
              <w:top w:val="nil"/>
              <w:left w:val="nil"/>
              <w:bottom w:val="nil"/>
              <w:right w:val="nil"/>
            </w:tcBorders>
            <w:shd w:val="clear" w:color="auto" w:fill="95B3D7"/>
            <w:hideMark/>
          </w:tcPr>
          <w:p w14:paraId="7C1732B1" w14:textId="77777777" w:rsidR="007626B9" w:rsidRPr="008C0E12" w:rsidRDefault="007626B9" w:rsidP="008D0751">
            <w:pPr>
              <w:jc w:val="right"/>
              <w:rPr>
                <w:lang w:val="sr-Cyrl-RS"/>
              </w:rPr>
            </w:pPr>
            <w:r w:rsidRPr="008C0E12">
              <w:rPr>
                <w:lang w:val="sr-Cyrl-RS"/>
              </w:rPr>
              <w:t>55,6%</w:t>
            </w:r>
          </w:p>
        </w:tc>
      </w:tr>
    </w:tbl>
    <w:p w14:paraId="33210F5E" w14:textId="77777777" w:rsidR="00CF79DE" w:rsidRPr="008C0E12" w:rsidRDefault="00CF79DE" w:rsidP="00CF79DE">
      <w:pPr>
        <w:jc w:val="both"/>
        <w:rPr>
          <w:lang w:val="sr-Cyrl-RS"/>
        </w:rPr>
      </w:pPr>
    </w:p>
    <w:p w14:paraId="165768E9" w14:textId="77777777" w:rsidR="0078093C" w:rsidRPr="008C0E12" w:rsidRDefault="0078093C" w:rsidP="0078093C">
      <w:pPr>
        <w:jc w:val="both"/>
        <w:rPr>
          <w:lang w:val="sr-Cyrl-RS"/>
        </w:rPr>
      </w:pPr>
      <w:r w:rsidRPr="008C0E12">
        <w:rPr>
          <w:lang w:val="sr-Cyrl-RS"/>
        </w:rPr>
        <w:t>НАПОМЕНА: за прерачунавање оригиналних валута у динарске износе стања</w:t>
      </w:r>
      <w:r w:rsidR="00A75A47" w:rsidRPr="008C0E12">
        <w:rPr>
          <w:lang w:val="sr-Cyrl-RS"/>
        </w:rPr>
        <w:t xml:space="preserve"> дуга на дан 31</w:t>
      </w:r>
      <w:r w:rsidR="002A7B7D" w:rsidRPr="008C0E12">
        <w:rPr>
          <w:lang w:val="sr-Cyrl-RS"/>
        </w:rPr>
        <w:t>. децембар 2022</w:t>
      </w:r>
      <w:r w:rsidRPr="008C0E12">
        <w:rPr>
          <w:lang w:val="sr-Cyrl-RS"/>
        </w:rPr>
        <w:t>. године у табелама и тексту примењиван је званични средњи курс Народне банке</w:t>
      </w:r>
      <w:r w:rsidR="002A7B7D" w:rsidRPr="008C0E12">
        <w:rPr>
          <w:lang w:val="sr-Cyrl-RS"/>
        </w:rPr>
        <w:t xml:space="preserve"> Србије на дан 31. децембар 2022</w:t>
      </w:r>
      <w:r w:rsidR="00134F50" w:rsidRPr="008C0E12">
        <w:rPr>
          <w:lang w:val="sr-Cyrl-RS"/>
        </w:rPr>
        <w:t>. године.</w:t>
      </w:r>
    </w:p>
    <w:p w14:paraId="32606B5E" w14:textId="77777777" w:rsidR="00F67418" w:rsidRPr="008C0E12" w:rsidRDefault="00F67418" w:rsidP="00A67B23">
      <w:pPr>
        <w:jc w:val="both"/>
        <w:rPr>
          <w:lang w:val="sr-Cyrl-RS"/>
        </w:rPr>
      </w:pPr>
    </w:p>
    <w:p w14:paraId="3803BBE2" w14:textId="77777777" w:rsidR="006637BD" w:rsidRPr="008C0E12" w:rsidRDefault="006637BD" w:rsidP="0096045C">
      <w:pPr>
        <w:jc w:val="both"/>
        <w:rPr>
          <w:lang w:val="sr-Cyrl-RS"/>
        </w:rPr>
      </w:pPr>
    </w:p>
    <w:p w14:paraId="024B9290" w14:textId="77777777" w:rsidR="00E031C7" w:rsidRPr="008C0E12" w:rsidRDefault="00A67B23" w:rsidP="008A6E14">
      <w:pPr>
        <w:ind w:firstLine="720"/>
        <w:jc w:val="both"/>
        <w:rPr>
          <w:lang w:val="sr-Cyrl-RS"/>
        </w:rPr>
      </w:pPr>
      <w:r w:rsidRPr="008C0E12">
        <w:rPr>
          <w:lang w:val="sr-Cyrl-RS"/>
        </w:rPr>
        <w:t>Табела 2</w:t>
      </w:r>
      <w:r w:rsidR="00CF79DE" w:rsidRPr="008C0E12">
        <w:rPr>
          <w:lang w:val="sr-Cyrl-RS"/>
        </w:rPr>
        <w:t>. Стање јав</w:t>
      </w:r>
      <w:r w:rsidR="00665A0F" w:rsidRPr="008C0E12">
        <w:rPr>
          <w:lang w:val="sr-Cyrl-RS"/>
        </w:rPr>
        <w:t>н</w:t>
      </w:r>
      <w:r w:rsidR="00CD61B3" w:rsidRPr="008C0E12">
        <w:rPr>
          <w:lang w:val="sr-Cyrl-RS"/>
        </w:rPr>
        <w:t>ог дуга на дан 31. децембар 2021</w:t>
      </w:r>
      <w:r w:rsidR="00CF79DE" w:rsidRPr="008C0E12">
        <w:rPr>
          <w:lang w:val="sr-Cyrl-RS"/>
        </w:rPr>
        <w:t>. године (валутна структура)</w:t>
      </w:r>
    </w:p>
    <w:p w14:paraId="28426067" w14:textId="77777777" w:rsidR="00CF79DE" w:rsidRPr="008C0E12" w:rsidRDefault="00CF79DE" w:rsidP="00262B4D">
      <w:pPr>
        <w:ind w:left="6480" w:firstLine="720"/>
        <w:jc w:val="center"/>
        <w:rPr>
          <w:i/>
          <w:lang w:val="sr-Cyrl-RS"/>
        </w:rPr>
      </w:pPr>
      <w:r w:rsidRPr="008C0E12">
        <w:rPr>
          <w:i/>
          <w:lang w:val="sr-Cyrl-RS"/>
        </w:rPr>
        <w:t>у милионима</w:t>
      </w:r>
    </w:p>
    <w:p w14:paraId="15790AD7" w14:textId="77777777" w:rsidR="00665A0F" w:rsidRPr="008C0E12" w:rsidRDefault="00665A0F" w:rsidP="00CF79DE">
      <w:pPr>
        <w:rPr>
          <w:i/>
          <w:lang w:val="sr-Cyrl-RS"/>
        </w:rPr>
      </w:pPr>
    </w:p>
    <w:tbl>
      <w:tblPr>
        <w:tblW w:w="4449" w:type="pct"/>
        <w:jc w:val="center"/>
        <w:tblLook w:val="04A0" w:firstRow="1" w:lastRow="0" w:firstColumn="1" w:lastColumn="0" w:noHBand="0" w:noVBand="1"/>
      </w:tblPr>
      <w:tblGrid>
        <w:gridCol w:w="2348"/>
        <w:gridCol w:w="1976"/>
        <w:gridCol w:w="2316"/>
        <w:gridCol w:w="1558"/>
      </w:tblGrid>
      <w:tr w:rsidR="003259BD" w:rsidRPr="008C0E12" w14:paraId="2663C960" w14:textId="77777777" w:rsidTr="00353CD3">
        <w:trPr>
          <w:trHeight w:val="315"/>
          <w:jc w:val="center"/>
        </w:trPr>
        <w:tc>
          <w:tcPr>
            <w:tcW w:w="2348" w:type="dxa"/>
            <w:tcBorders>
              <w:top w:val="nil"/>
              <w:left w:val="nil"/>
              <w:bottom w:val="nil"/>
              <w:right w:val="nil"/>
            </w:tcBorders>
            <w:shd w:val="clear" w:color="auto" w:fill="95B3D7"/>
            <w:vAlign w:val="center"/>
            <w:hideMark/>
          </w:tcPr>
          <w:p w14:paraId="5FA1A628" w14:textId="77777777" w:rsidR="00665A0F" w:rsidRPr="008C0E12" w:rsidRDefault="00665A0F" w:rsidP="00353CD3">
            <w:pPr>
              <w:rPr>
                <w:b/>
                <w:bCs/>
                <w:lang w:val="sr-Cyrl-RS" w:eastAsia="sr-Latn-RS"/>
              </w:rPr>
            </w:pPr>
            <w:r w:rsidRPr="008C0E12">
              <w:rPr>
                <w:b/>
                <w:bCs/>
                <w:lang w:val="sr-Cyrl-RS" w:eastAsia="sr-Latn-RS"/>
              </w:rPr>
              <w:t>Валута</w:t>
            </w:r>
          </w:p>
        </w:tc>
        <w:tc>
          <w:tcPr>
            <w:tcW w:w="1976" w:type="dxa"/>
            <w:tcBorders>
              <w:top w:val="nil"/>
              <w:left w:val="nil"/>
              <w:bottom w:val="nil"/>
              <w:right w:val="nil"/>
            </w:tcBorders>
            <w:shd w:val="clear" w:color="auto" w:fill="95B3D7"/>
            <w:vAlign w:val="center"/>
            <w:hideMark/>
          </w:tcPr>
          <w:p w14:paraId="57703461" w14:textId="77777777" w:rsidR="00665A0F" w:rsidRPr="008C0E12" w:rsidRDefault="00665A0F" w:rsidP="00353CD3">
            <w:pPr>
              <w:jc w:val="right"/>
              <w:rPr>
                <w:b/>
                <w:lang w:val="sr-Cyrl-RS" w:eastAsia="sr-Latn-RS"/>
              </w:rPr>
            </w:pPr>
            <w:r w:rsidRPr="008C0E12">
              <w:rPr>
                <w:b/>
                <w:lang w:val="sr-Cyrl-RS" w:eastAsia="sr-Latn-RS"/>
              </w:rPr>
              <w:t>Износ у оригиналној валути</w:t>
            </w:r>
          </w:p>
        </w:tc>
        <w:tc>
          <w:tcPr>
            <w:tcW w:w="2316" w:type="dxa"/>
            <w:tcBorders>
              <w:top w:val="nil"/>
              <w:left w:val="nil"/>
              <w:bottom w:val="nil"/>
              <w:right w:val="nil"/>
            </w:tcBorders>
            <w:shd w:val="clear" w:color="auto" w:fill="95B3D7"/>
            <w:vAlign w:val="center"/>
            <w:hideMark/>
          </w:tcPr>
          <w:p w14:paraId="06966401" w14:textId="77777777" w:rsidR="00665A0F" w:rsidRPr="008C0E12" w:rsidRDefault="00665A0F" w:rsidP="00353CD3">
            <w:pPr>
              <w:jc w:val="right"/>
              <w:rPr>
                <w:b/>
                <w:lang w:val="sr-Cyrl-RS" w:eastAsia="sr-Latn-RS"/>
              </w:rPr>
            </w:pPr>
            <w:r w:rsidRPr="008C0E12">
              <w:rPr>
                <w:b/>
                <w:lang w:val="sr-Cyrl-RS" w:eastAsia="sr-Latn-RS"/>
              </w:rPr>
              <w:t>Износ у динарима</w:t>
            </w:r>
          </w:p>
        </w:tc>
        <w:tc>
          <w:tcPr>
            <w:tcW w:w="1558" w:type="dxa"/>
            <w:tcBorders>
              <w:top w:val="nil"/>
              <w:left w:val="nil"/>
              <w:bottom w:val="nil"/>
              <w:right w:val="nil"/>
            </w:tcBorders>
            <w:shd w:val="clear" w:color="auto" w:fill="95B3D7"/>
            <w:vAlign w:val="center"/>
            <w:hideMark/>
          </w:tcPr>
          <w:p w14:paraId="52872A04" w14:textId="77777777" w:rsidR="00665A0F" w:rsidRPr="008C0E12" w:rsidRDefault="00665A0F" w:rsidP="00353CD3">
            <w:pPr>
              <w:jc w:val="right"/>
              <w:rPr>
                <w:b/>
                <w:lang w:val="sr-Cyrl-RS" w:eastAsia="sr-Latn-RS"/>
              </w:rPr>
            </w:pPr>
            <w:r w:rsidRPr="008C0E12">
              <w:rPr>
                <w:b/>
                <w:lang w:val="sr-Cyrl-RS" w:eastAsia="sr-Latn-RS"/>
              </w:rPr>
              <w:t>Учешће (%)</w:t>
            </w:r>
          </w:p>
        </w:tc>
      </w:tr>
      <w:tr w:rsidR="003259BD" w:rsidRPr="008C0E12" w14:paraId="2FD5EA5E" w14:textId="77777777" w:rsidTr="00353CD3">
        <w:trPr>
          <w:trHeight w:val="315"/>
          <w:jc w:val="center"/>
        </w:trPr>
        <w:tc>
          <w:tcPr>
            <w:tcW w:w="2348" w:type="dxa"/>
            <w:tcBorders>
              <w:top w:val="nil"/>
              <w:left w:val="nil"/>
              <w:bottom w:val="nil"/>
              <w:right w:val="nil"/>
            </w:tcBorders>
            <w:shd w:val="clear" w:color="auto" w:fill="C6D9F1"/>
            <w:vAlign w:val="center"/>
          </w:tcPr>
          <w:p w14:paraId="5D312D42" w14:textId="77777777" w:rsidR="00CD61B3" w:rsidRPr="008C0E12" w:rsidRDefault="00CD61B3" w:rsidP="00CD61B3">
            <w:pPr>
              <w:rPr>
                <w:bCs/>
                <w:lang w:val="sr-Cyrl-RS" w:eastAsia="sr-Latn-RS"/>
              </w:rPr>
            </w:pPr>
            <w:r w:rsidRPr="008C0E12">
              <w:rPr>
                <w:bCs/>
                <w:lang w:val="sr-Cyrl-RS" w:eastAsia="sr-Latn-RS"/>
              </w:rPr>
              <w:t>RSD</w:t>
            </w:r>
          </w:p>
        </w:tc>
        <w:tc>
          <w:tcPr>
            <w:tcW w:w="1976" w:type="dxa"/>
            <w:tcBorders>
              <w:top w:val="nil"/>
              <w:left w:val="nil"/>
              <w:bottom w:val="nil"/>
              <w:right w:val="nil"/>
            </w:tcBorders>
            <w:shd w:val="clear" w:color="auto" w:fill="C6D9F1"/>
          </w:tcPr>
          <w:p w14:paraId="42A21E75" w14:textId="77777777" w:rsidR="00CD61B3" w:rsidRPr="008C0E12" w:rsidRDefault="00CD61B3" w:rsidP="00CD61B3">
            <w:pPr>
              <w:jc w:val="right"/>
              <w:rPr>
                <w:lang w:val="sr-Cyrl-RS"/>
              </w:rPr>
            </w:pPr>
            <w:r w:rsidRPr="008C0E12">
              <w:rPr>
                <w:lang w:val="sr-Cyrl-RS"/>
              </w:rPr>
              <w:t>1.010.176,5</w:t>
            </w:r>
          </w:p>
        </w:tc>
        <w:tc>
          <w:tcPr>
            <w:tcW w:w="2316" w:type="dxa"/>
            <w:tcBorders>
              <w:top w:val="nil"/>
              <w:left w:val="nil"/>
              <w:bottom w:val="nil"/>
              <w:right w:val="nil"/>
            </w:tcBorders>
            <w:shd w:val="clear" w:color="auto" w:fill="C6D9F1"/>
          </w:tcPr>
          <w:p w14:paraId="60775468" w14:textId="77777777" w:rsidR="00CD61B3" w:rsidRPr="008C0E12" w:rsidRDefault="00CD61B3" w:rsidP="00CD61B3">
            <w:pPr>
              <w:jc w:val="right"/>
              <w:rPr>
                <w:lang w:val="sr-Cyrl-RS"/>
              </w:rPr>
            </w:pPr>
            <w:r w:rsidRPr="008C0E12">
              <w:rPr>
                <w:lang w:val="sr-Cyrl-RS"/>
              </w:rPr>
              <w:t>1.010.176,5</w:t>
            </w:r>
          </w:p>
        </w:tc>
        <w:tc>
          <w:tcPr>
            <w:tcW w:w="1558" w:type="dxa"/>
            <w:tcBorders>
              <w:top w:val="nil"/>
              <w:left w:val="nil"/>
              <w:bottom w:val="nil"/>
              <w:right w:val="nil"/>
            </w:tcBorders>
            <w:shd w:val="clear" w:color="auto" w:fill="C6D9F1"/>
          </w:tcPr>
          <w:p w14:paraId="5CEDF4D1" w14:textId="77777777" w:rsidR="00CD61B3" w:rsidRPr="008C0E12" w:rsidRDefault="00CD61B3" w:rsidP="00CD61B3">
            <w:pPr>
              <w:jc w:val="right"/>
              <w:rPr>
                <w:lang w:val="sr-Cyrl-RS"/>
              </w:rPr>
            </w:pPr>
            <w:r w:rsidRPr="008C0E12">
              <w:rPr>
                <w:lang w:val="sr-Cyrl-RS"/>
              </w:rPr>
              <w:t>28,5%</w:t>
            </w:r>
          </w:p>
        </w:tc>
      </w:tr>
      <w:tr w:rsidR="003259BD" w:rsidRPr="008C0E12" w14:paraId="0BE81C40" w14:textId="77777777" w:rsidTr="00353CD3">
        <w:trPr>
          <w:trHeight w:val="315"/>
          <w:jc w:val="center"/>
        </w:trPr>
        <w:tc>
          <w:tcPr>
            <w:tcW w:w="2348" w:type="dxa"/>
            <w:tcBorders>
              <w:top w:val="nil"/>
              <w:left w:val="nil"/>
              <w:bottom w:val="nil"/>
              <w:right w:val="nil"/>
            </w:tcBorders>
            <w:shd w:val="clear" w:color="auto" w:fill="C6D9F1"/>
            <w:vAlign w:val="center"/>
          </w:tcPr>
          <w:p w14:paraId="3C8CD5F7" w14:textId="77777777" w:rsidR="00CD61B3" w:rsidRPr="008C0E12" w:rsidRDefault="00CD61B3" w:rsidP="00CD61B3">
            <w:pPr>
              <w:rPr>
                <w:bCs/>
                <w:lang w:val="sr-Cyrl-RS" w:eastAsia="sr-Latn-RS"/>
              </w:rPr>
            </w:pPr>
            <w:r w:rsidRPr="008C0E12">
              <w:rPr>
                <w:bCs/>
                <w:lang w:val="sr-Cyrl-RS" w:eastAsia="sr-Latn-RS"/>
              </w:rPr>
              <w:t>EUR</w:t>
            </w:r>
          </w:p>
        </w:tc>
        <w:tc>
          <w:tcPr>
            <w:tcW w:w="1976" w:type="dxa"/>
            <w:tcBorders>
              <w:top w:val="nil"/>
              <w:left w:val="nil"/>
              <w:bottom w:val="nil"/>
              <w:right w:val="nil"/>
            </w:tcBorders>
            <w:shd w:val="clear" w:color="auto" w:fill="C6D9F1"/>
          </w:tcPr>
          <w:p w14:paraId="01F938F4" w14:textId="77777777" w:rsidR="00CD61B3" w:rsidRPr="008C0E12" w:rsidRDefault="00CD61B3" w:rsidP="00CD61B3">
            <w:pPr>
              <w:jc w:val="right"/>
              <w:rPr>
                <w:lang w:val="sr-Cyrl-RS"/>
              </w:rPr>
            </w:pPr>
            <w:r w:rsidRPr="008C0E12">
              <w:rPr>
                <w:lang w:val="sr-Cyrl-RS"/>
              </w:rPr>
              <w:t>17.386,4</w:t>
            </w:r>
          </w:p>
        </w:tc>
        <w:tc>
          <w:tcPr>
            <w:tcW w:w="2316" w:type="dxa"/>
            <w:tcBorders>
              <w:top w:val="nil"/>
              <w:left w:val="nil"/>
              <w:bottom w:val="nil"/>
              <w:right w:val="nil"/>
            </w:tcBorders>
            <w:shd w:val="clear" w:color="auto" w:fill="C6D9F1"/>
          </w:tcPr>
          <w:p w14:paraId="510AA269" w14:textId="77777777" w:rsidR="00CD61B3" w:rsidRPr="008C0E12" w:rsidRDefault="00CD61B3" w:rsidP="00CD61B3">
            <w:pPr>
              <w:jc w:val="right"/>
              <w:rPr>
                <w:lang w:val="sr-Cyrl-RS"/>
              </w:rPr>
            </w:pPr>
            <w:r w:rsidRPr="008C0E12">
              <w:rPr>
                <w:lang w:val="sr-Cyrl-RS"/>
              </w:rPr>
              <w:t>2.044.325,5</w:t>
            </w:r>
          </w:p>
        </w:tc>
        <w:tc>
          <w:tcPr>
            <w:tcW w:w="1558" w:type="dxa"/>
            <w:tcBorders>
              <w:top w:val="nil"/>
              <w:left w:val="nil"/>
              <w:bottom w:val="nil"/>
              <w:right w:val="nil"/>
            </w:tcBorders>
            <w:shd w:val="clear" w:color="auto" w:fill="C6D9F1"/>
          </w:tcPr>
          <w:p w14:paraId="200571B6" w14:textId="77777777" w:rsidR="00CD61B3" w:rsidRPr="008C0E12" w:rsidRDefault="00CD61B3" w:rsidP="00CD61B3">
            <w:pPr>
              <w:jc w:val="right"/>
              <w:rPr>
                <w:lang w:val="sr-Cyrl-RS"/>
              </w:rPr>
            </w:pPr>
            <w:r w:rsidRPr="008C0E12">
              <w:rPr>
                <w:lang w:val="sr-Cyrl-RS"/>
              </w:rPr>
              <w:t>57,7%</w:t>
            </w:r>
          </w:p>
        </w:tc>
      </w:tr>
      <w:tr w:rsidR="003259BD" w:rsidRPr="008C0E12" w14:paraId="16C337B0" w14:textId="77777777" w:rsidTr="00353CD3">
        <w:trPr>
          <w:trHeight w:val="315"/>
          <w:jc w:val="center"/>
        </w:trPr>
        <w:tc>
          <w:tcPr>
            <w:tcW w:w="2348" w:type="dxa"/>
            <w:tcBorders>
              <w:top w:val="nil"/>
              <w:left w:val="nil"/>
              <w:bottom w:val="nil"/>
              <w:right w:val="nil"/>
            </w:tcBorders>
            <w:shd w:val="clear" w:color="auto" w:fill="C6D9F1"/>
            <w:vAlign w:val="center"/>
          </w:tcPr>
          <w:p w14:paraId="62908183" w14:textId="77777777" w:rsidR="00CD61B3" w:rsidRPr="008C0E12" w:rsidRDefault="00CD61B3" w:rsidP="00CD61B3">
            <w:pPr>
              <w:rPr>
                <w:bCs/>
                <w:lang w:val="sr-Cyrl-RS" w:eastAsia="sr-Latn-RS"/>
              </w:rPr>
            </w:pPr>
            <w:r w:rsidRPr="008C0E12">
              <w:rPr>
                <w:bCs/>
                <w:lang w:val="sr-Cyrl-RS" w:eastAsia="sr-Latn-RS"/>
              </w:rPr>
              <w:t>USD</w:t>
            </w:r>
          </w:p>
        </w:tc>
        <w:tc>
          <w:tcPr>
            <w:tcW w:w="1976" w:type="dxa"/>
            <w:tcBorders>
              <w:top w:val="nil"/>
              <w:left w:val="nil"/>
              <w:bottom w:val="nil"/>
              <w:right w:val="nil"/>
            </w:tcBorders>
            <w:shd w:val="clear" w:color="auto" w:fill="C6D9F1"/>
          </w:tcPr>
          <w:p w14:paraId="5CC57C9E" w14:textId="77777777" w:rsidR="00CD61B3" w:rsidRPr="008C0E12" w:rsidRDefault="00CD61B3" w:rsidP="00CD61B3">
            <w:pPr>
              <w:jc w:val="right"/>
              <w:rPr>
                <w:lang w:val="sr-Cyrl-RS"/>
              </w:rPr>
            </w:pPr>
            <w:r w:rsidRPr="008C0E12">
              <w:rPr>
                <w:lang w:val="sr-Cyrl-RS"/>
              </w:rPr>
              <w:t>3.694,6</w:t>
            </w:r>
          </w:p>
        </w:tc>
        <w:tc>
          <w:tcPr>
            <w:tcW w:w="2316" w:type="dxa"/>
            <w:tcBorders>
              <w:top w:val="nil"/>
              <w:left w:val="nil"/>
              <w:bottom w:val="nil"/>
              <w:right w:val="nil"/>
            </w:tcBorders>
            <w:shd w:val="clear" w:color="auto" w:fill="C6D9F1"/>
          </w:tcPr>
          <w:p w14:paraId="1F4AA72C" w14:textId="77777777" w:rsidR="00CD61B3" w:rsidRPr="008C0E12" w:rsidRDefault="00CD61B3" w:rsidP="00CD61B3">
            <w:pPr>
              <w:jc w:val="right"/>
              <w:rPr>
                <w:lang w:val="sr-Cyrl-RS"/>
              </w:rPr>
            </w:pPr>
            <w:r w:rsidRPr="008C0E12">
              <w:rPr>
                <w:lang w:val="sr-Cyrl-RS"/>
              </w:rPr>
              <w:t>383.970,7</w:t>
            </w:r>
          </w:p>
        </w:tc>
        <w:tc>
          <w:tcPr>
            <w:tcW w:w="1558" w:type="dxa"/>
            <w:tcBorders>
              <w:top w:val="nil"/>
              <w:left w:val="nil"/>
              <w:bottom w:val="nil"/>
              <w:right w:val="nil"/>
            </w:tcBorders>
            <w:shd w:val="clear" w:color="auto" w:fill="C6D9F1"/>
          </w:tcPr>
          <w:p w14:paraId="0DFBFA6F" w14:textId="77777777" w:rsidR="00CD61B3" w:rsidRPr="008C0E12" w:rsidRDefault="00CD61B3" w:rsidP="00CD61B3">
            <w:pPr>
              <w:jc w:val="right"/>
              <w:rPr>
                <w:lang w:val="sr-Cyrl-RS"/>
              </w:rPr>
            </w:pPr>
            <w:r w:rsidRPr="008C0E12">
              <w:rPr>
                <w:lang w:val="sr-Cyrl-RS"/>
              </w:rPr>
              <w:t>10,8%</w:t>
            </w:r>
          </w:p>
        </w:tc>
      </w:tr>
      <w:tr w:rsidR="003259BD" w:rsidRPr="008C0E12" w14:paraId="5047C1F4" w14:textId="77777777" w:rsidTr="00353CD3">
        <w:trPr>
          <w:trHeight w:val="315"/>
          <w:jc w:val="center"/>
        </w:trPr>
        <w:tc>
          <w:tcPr>
            <w:tcW w:w="2348" w:type="dxa"/>
            <w:tcBorders>
              <w:top w:val="nil"/>
              <w:left w:val="nil"/>
              <w:bottom w:val="nil"/>
              <w:right w:val="nil"/>
            </w:tcBorders>
            <w:shd w:val="clear" w:color="auto" w:fill="C6D9F1"/>
            <w:vAlign w:val="center"/>
            <w:hideMark/>
          </w:tcPr>
          <w:p w14:paraId="5A3C19BA" w14:textId="77777777" w:rsidR="00CD61B3" w:rsidRPr="008C0E12" w:rsidRDefault="00CD61B3" w:rsidP="00CD61B3">
            <w:pPr>
              <w:rPr>
                <w:bCs/>
                <w:lang w:val="sr-Cyrl-RS" w:eastAsia="sr-Latn-RS"/>
              </w:rPr>
            </w:pPr>
            <w:r w:rsidRPr="008C0E12">
              <w:rPr>
                <w:bCs/>
                <w:lang w:val="sr-Cyrl-RS" w:eastAsia="sr-Latn-RS"/>
              </w:rPr>
              <w:t>CHF</w:t>
            </w:r>
          </w:p>
        </w:tc>
        <w:tc>
          <w:tcPr>
            <w:tcW w:w="1976" w:type="dxa"/>
            <w:tcBorders>
              <w:top w:val="nil"/>
              <w:left w:val="nil"/>
              <w:bottom w:val="nil"/>
              <w:right w:val="nil"/>
            </w:tcBorders>
            <w:shd w:val="clear" w:color="auto" w:fill="C6D9F1"/>
          </w:tcPr>
          <w:p w14:paraId="4EB3D6A7" w14:textId="77777777" w:rsidR="00CD61B3" w:rsidRPr="008C0E12" w:rsidRDefault="00CD61B3" w:rsidP="00CD61B3">
            <w:pPr>
              <w:jc w:val="right"/>
              <w:rPr>
                <w:lang w:val="sr-Cyrl-RS"/>
              </w:rPr>
            </w:pPr>
            <w:r w:rsidRPr="008C0E12">
              <w:rPr>
                <w:lang w:val="sr-Cyrl-RS"/>
              </w:rPr>
              <w:t>73,7</w:t>
            </w:r>
          </w:p>
        </w:tc>
        <w:tc>
          <w:tcPr>
            <w:tcW w:w="2316" w:type="dxa"/>
            <w:tcBorders>
              <w:top w:val="nil"/>
              <w:left w:val="nil"/>
              <w:bottom w:val="nil"/>
              <w:right w:val="nil"/>
            </w:tcBorders>
            <w:shd w:val="clear" w:color="auto" w:fill="C6D9F1"/>
          </w:tcPr>
          <w:p w14:paraId="643E9597" w14:textId="77777777" w:rsidR="00CD61B3" w:rsidRPr="008C0E12" w:rsidRDefault="00CD61B3" w:rsidP="00CD61B3">
            <w:pPr>
              <w:jc w:val="right"/>
              <w:rPr>
                <w:lang w:val="sr-Cyrl-RS"/>
              </w:rPr>
            </w:pPr>
            <w:r w:rsidRPr="008C0E12">
              <w:rPr>
                <w:lang w:val="sr-Cyrl-RS"/>
              </w:rPr>
              <w:t>8.369,7</w:t>
            </w:r>
          </w:p>
        </w:tc>
        <w:tc>
          <w:tcPr>
            <w:tcW w:w="1558" w:type="dxa"/>
            <w:tcBorders>
              <w:top w:val="nil"/>
              <w:left w:val="nil"/>
              <w:bottom w:val="nil"/>
              <w:right w:val="nil"/>
            </w:tcBorders>
            <w:shd w:val="clear" w:color="auto" w:fill="C6D9F1"/>
          </w:tcPr>
          <w:p w14:paraId="4FFDA24A" w14:textId="77777777" w:rsidR="00CD61B3" w:rsidRPr="008C0E12" w:rsidRDefault="00CD61B3" w:rsidP="00CD61B3">
            <w:pPr>
              <w:jc w:val="right"/>
              <w:rPr>
                <w:lang w:val="sr-Cyrl-RS"/>
              </w:rPr>
            </w:pPr>
            <w:r w:rsidRPr="008C0E12">
              <w:rPr>
                <w:lang w:val="sr-Cyrl-RS"/>
              </w:rPr>
              <w:t>0,2%</w:t>
            </w:r>
          </w:p>
        </w:tc>
      </w:tr>
      <w:tr w:rsidR="003259BD" w:rsidRPr="008C0E12" w14:paraId="14B3EA39" w14:textId="77777777" w:rsidTr="00353CD3">
        <w:trPr>
          <w:trHeight w:val="315"/>
          <w:jc w:val="center"/>
        </w:trPr>
        <w:tc>
          <w:tcPr>
            <w:tcW w:w="2348" w:type="dxa"/>
            <w:tcBorders>
              <w:top w:val="nil"/>
              <w:left w:val="nil"/>
              <w:bottom w:val="nil"/>
              <w:right w:val="nil"/>
            </w:tcBorders>
            <w:shd w:val="clear" w:color="auto" w:fill="C6D9F1"/>
            <w:vAlign w:val="center"/>
          </w:tcPr>
          <w:p w14:paraId="6BE89C02" w14:textId="77777777" w:rsidR="00CD61B3" w:rsidRPr="008C0E12" w:rsidRDefault="00CD61B3" w:rsidP="00CD61B3">
            <w:pPr>
              <w:rPr>
                <w:bCs/>
                <w:lang w:val="sr-Cyrl-RS" w:eastAsia="sr-Latn-RS"/>
              </w:rPr>
            </w:pPr>
            <w:r w:rsidRPr="008C0E12">
              <w:rPr>
                <w:bCs/>
                <w:lang w:val="sr-Cyrl-RS" w:eastAsia="sr-Latn-RS"/>
              </w:rPr>
              <w:t>SDR</w:t>
            </w:r>
          </w:p>
        </w:tc>
        <w:tc>
          <w:tcPr>
            <w:tcW w:w="1976" w:type="dxa"/>
            <w:tcBorders>
              <w:top w:val="nil"/>
              <w:left w:val="nil"/>
              <w:bottom w:val="nil"/>
              <w:right w:val="nil"/>
            </w:tcBorders>
            <w:shd w:val="clear" w:color="auto" w:fill="C6D9F1"/>
          </w:tcPr>
          <w:p w14:paraId="55B5E7EB" w14:textId="77777777" w:rsidR="00CD61B3" w:rsidRPr="008C0E12" w:rsidRDefault="00CD61B3" w:rsidP="00CD61B3">
            <w:pPr>
              <w:jc w:val="right"/>
              <w:rPr>
                <w:lang w:val="sr-Cyrl-RS"/>
              </w:rPr>
            </w:pPr>
            <w:r w:rsidRPr="008C0E12">
              <w:rPr>
                <w:lang w:val="sr-Cyrl-RS"/>
              </w:rPr>
              <w:t>475,0</w:t>
            </w:r>
          </w:p>
        </w:tc>
        <w:tc>
          <w:tcPr>
            <w:tcW w:w="2316" w:type="dxa"/>
            <w:tcBorders>
              <w:top w:val="nil"/>
              <w:left w:val="nil"/>
              <w:bottom w:val="nil"/>
              <w:right w:val="nil"/>
            </w:tcBorders>
            <w:shd w:val="clear" w:color="auto" w:fill="C6D9F1"/>
          </w:tcPr>
          <w:p w14:paraId="3E8F117D" w14:textId="77777777" w:rsidR="00CD61B3" w:rsidRPr="008C0E12" w:rsidRDefault="00CD61B3" w:rsidP="00CD61B3">
            <w:pPr>
              <w:jc w:val="right"/>
              <w:rPr>
                <w:lang w:val="sr-Cyrl-RS"/>
              </w:rPr>
            </w:pPr>
            <w:r w:rsidRPr="008C0E12">
              <w:rPr>
                <w:lang w:val="sr-Cyrl-RS"/>
              </w:rPr>
              <w:t>69.093,3</w:t>
            </w:r>
          </w:p>
        </w:tc>
        <w:tc>
          <w:tcPr>
            <w:tcW w:w="1558" w:type="dxa"/>
            <w:tcBorders>
              <w:top w:val="nil"/>
              <w:left w:val="nil"/>
              <w:bottom w:val="nil"/>
              <w:right w:val="nil"/>
            </w:tcBorders>
            <w:shd w:val="clear" w:color="auto" w:fill="C6D9F1"/>
          </w:tcPr>
          <w:p w14:paraId="119ED090" w14:textId="77777777" w:rsidR="00CD61B3" w:rsidRPr="008C0E12" w:rsidRDefault="00CD61B3" w:rsidP="00CD61B3">
            <w:pPr>
              <w:jc w:val="right"/>
              <w:rPr>
                <w:lang w:val="sr-Cyrl-RS"/>
              </w:rPr>
            </w:pPr>
            <w:r w:rsidRPr="008C0E12">
              <w:rPr>
                <w:lang w:val="sr-Cyrl-RS"/>
              </w:rPr>
              <w:t>2,0%</w:t>
            </w:r>
          </w:p>
        </w:tc>
      </w:tr>
      <w:tr w:rsidR="003259BD" w:rsidRPr="008C0E12" w14:paraId="21E35E00" w14:textId="77777777" w:rsidTr="00353CD3">
        <w:trPr>
          <w:trHeight w:val="315"/>
          <w:jc w:val="center"/>
        </w:trPr>
        <w:tc>
          <w:tcPr>
            <w:tcW w:w="2348" w:type="dxa"/>
            <w:tcBorders>
              <w:top w:val="nil"/>
              <w:left w:val="nil"/>
              <w:bottom w:val="nil"/>
              <w:right w:val="nil"/>
            </w:tcBorders>
            <w:shd w:val="clear" w:color="auto" w:fill="C6D9F1"/>
            <w:vAlign w:val="center"/>
          </w:tcPr>
          <w:p w14:paraId="552D523D" w14:textId="77777777" w:rsidR="00CD61B3" w:rsidRPr="008C0E12" w:rsidRDefault="00CD61B3" w:rsidP="00CD61B3">
            <w:pPr>
              <w:rPr>
                <w:bCs/>
                <w:lang w:val="sr-Cyrl-RS" w:eastAsia="sr-Latn-RS"/>
              </w:rPr>
            </w:pPr>
            <w:r w:rsidRPr="008C0E12">
              <w:rPr>
                <w:bCs/>
                <w:lang w:val="sr-Cyrl-RS" w:eastAsia="sr-Latn-RS"/>
              </w:rPr>
              <w:t>Oстале валуте*</w:t>
            </w:r>
          </w:p>
        </w:tc>
        <w:tc>
          <w:tcPr>
            <w:tcW w:w="1976" w:type="dxa"/>
            <w:tcBorders>
              <w:top w:val="nil"/>
              <w:left w:val="nil"/>
              <w:bottom w:val="nil"/>
              <w:right w:val="nil"/>
            </w:tcBorders>
            <w:shd w:val="clear" w:color="auto" w:fill="C6D9F1"/>
          </w:tcPr>
          <w:p w14:paraId="46B8DD94" w14:textId="77777777" w:rsidR="00CD61B3" w:rsidRPr="008C0E12" w:rsidRDefault="00CD61B3" w:rsidP="00CD61B3">
            <w:pPr>
              <w:rPr>
                <w:lang w:val="sr-Cyrl-RS"/>
              </w:rPr>
            </w:pPr>
          </w:p>
        </w:tc>
        <w:tc>
          <w:tcPr>
            <w:tcW w:w="2316" w:type="dxa"/>
            <w:tcBorders>
              <w:top w:val="nil"/>
              <w:left w:val="nil"/>
              <w:bottom w:val="nil"/>
              <w:right w:val="nil"/>
            </w:tcBorders>
            <w:shd w:val="clear" w:color="auto" w:fill="C6D9F1"/>
          </w:tcPr>
          <w:p w14:paraId="3D19546D" w14:textId="77777777" w:rsidR="00CD61B3" w:rsidRPr="008C0E12" w:rsidRDefault="00CD61B3" w:rsidP="00CD61B3">
            <w:pPr>
              <w:jc w:val="right"/>
              <w:rPr>
                <w:lang w:val="sr-Cyrl-RS"/>
              </w:rPr>
            </w:pPr>
            <w:r w:rsidRPr="008C0E12">
              <w:rPr>
                <w:lang w:val="sr-Cyrl-RS"/>
              </w:rPr>
              <w:t>27.304,8</w:t>
            </w:r>
          </w:p>
        </w:tc>
        <w:tc>
          <w:tcPr>
            <w:tcW w:w="1558" w:type="dxa"/>
            <w:tcBorders>
              <w:top w:val="nil"/>
              <w:left w:val="nil"/>
              <w:bottom w:val="nil"/>
              <w:right w:val="nil"/>
            </w:tcBorders>
            <w:shd w:val="clear" w:color="auto" w:fill="C6D9F1"/>
          </w:tcPr>
          <w:p w14:paraId="0FC8B563" w14:textId="77777777" w:rsidR="00CD61B3" w:rsidRPr="008C0E12" w:rsidRDefault="00CD61B3" w:rsidP="00CD61B3">
            <w:pPr>
              <w:jc w:val="right"/>
              <w:rPr>
                <w:lang w:val="sr-Cyrl-RS"/>
              </w:rPr>
            </w:pPr>
            <w:r w:rsidRPr="008C0E12">
              <w:rPr>
                <w:lang w:val="sr-Cyrl-RS"/>
              </w:rPr>
              <w:t>0,8%</w:t>
            </w:r>
          </w:p>
        </w:tc>
      </w:tr>
      <w:tr w:rsidR="003259BD" w:rsidRPr="008C0E12" w14:paraId="4185F212" w14:textId="77777777" w:rsidTr="00353CD3">
        <w:trPr>
          <w:trHeight w:val="315"/>
          <w:jc w:val="center"/>
        </w:trPr>
        <w:tc>
          <w:tcPr>
            <w:tcW w:w="2348" w:type="dxa"/>
            <w:tcBorders>
              <w:top w:val="nil"/>
              <w:left w:val="nil"/>
              <w:bottom w:val="nil"/>
              <w:right w:val="nil"/>
            </w:tcBorders>
            <w:shd w:val="clear" w:color="auto" w:fill="C6D9F1"/>
            <w:vAlign w:val="center"/>
          </w:tcPr>
          <w:p w14:paraId="2A99E0F8" w14:textId="77777777" w:rsidR="00CD61B3" w:rsidRPr="008C0E12" w:rsidRDefault="00CD61B3" w:rsidP="00CD61B3">
            <w:pPr>
              <w:rPr>
                <w:bCs/>
                <w:lang w:val="sr-Cyrl-RS" w:eastAsia="sr-Latn-RS"/>
              </w:rPr>
            </w:pPr>
            <w:r w:rsidRPr="008C0E12">
              <w:rPr>
                <w:bCs/>
                <w:lang w:val="sr-Cyrl-RS" w:eastAsia="sr-Latn-RS"/>
              </w:rPr>
              <w:t>УКУПНО</w:t>
            </w:r>
          </w:p>
        </w:tc>
        <w:tc>
          <w:tcPr>
            <w:tcW w:w="1976" w:type="dxa"/>
            <w:tcBorders>
              <w:top w:val="nil"/>
              <w:left w:val="nil"/>
              <w:bottom w:val="nil"/>
              <w:right w:val="nil"/>
            </w:tcBorders>
            <w:shd w:val="clear" w:color="auto" w:fill="C6D9F1"/>
          </w:tcPr>
          <w:p w14:paraId="6C58620F" w14:textId="77777777" w:rsidR="00CD61B3" w:rsidRPr="008C0E12" w:rsidRDefault="00CD61B3" w:rsidP="00CD61B3">
            <w:pPr>
              <w:rPr>
                <w:lang w:val="sr-Cyrl-RS"/>
              </w:rPr>
            </w:pPr>
          </w:p>
        </w:tc>
        <w:tc>
          <w:tcPr>
            <w:tcW w:w="2316" w:type="dxa"/>
            <w:tcBorders>
              <w:top w:val="nil"/>
              <w:left w:val="nil"/>
              <w:bottom w:val="nil"/>
              <w:right w:val="nil"/>
            </w:tcBorders>
            <w:shd w:val="clear" w:color="auto" w:fill="C6D9F1"/>
          </w:tcPr>
          <w:p w14:paraId="15B6BCBB" w14:textId="77777777" w:rsidR="00CD61B3" w:rsidRPr="008C0E12" w:rsidRDefault="00CD61B3" w:rsidP="00CD61B3">
            <w:pPr>
              <w:jc w:val="right"/>
              <w:rPr>
                <w:b/>
                <w:bCs/>
                <w:lang w:val="sr-Cyrl-RS"/>
              </w:rPr>
            </w:pPr>
            <w:r w:rsidRPr="008C0E12">
              <w:rPr>
                <w:b/>
                <w:bCs/>
                <w:lang w:val="sr-Cyrl-RS"/>
              </w:rPr>
              <w:t>3.543.240,5</w:t>
            </w:r>
          </w:p>
        </w:tc>
        <w:tc>
          <w:tcPr>
            <w:tcW w:w="1558" w:type="dxa"/>
            <w:tcBorders>
              <w:top w:val="nil"/>
              <w:left w:val="nil"/>
              <w:bottom w:val="nil"/>
              <w:right w:val="nil"/>
            </w:tcBorders>
            <w:shd w:val="clear" w:color="auto" w:fill="C6D9F1"/>
          </w:tcPr>
          <w:p w14:paraId="1E731F56" w14:textId="77777777" w:rsidR="00CD61B3" w:rsidRPr="008C0E12" w:rsidRDefault="00CD61B3" w:rsidP="00CD61B3">
            <w:pPr>
              <w:jc w:val="right"/>
              <w:rPr>
                <w:lang w:val="sr-Cyrl-RS"/>
              </w:rPr>
            </w:pPr>
            <w:r w:rsidRPr="008C0E12">
              <w:rPr>
                <w:lang w:val="sr-Cyrl-RS"/>
              </w:rPr>
              <w:t>100,0%</w:t>
            </w:r>
          </w:p>
        </w:tc>
      </w:tr>
    </w:tbl>
    <w:p w14:paraId="4AA46F7C" w14:textId="77777777" w:rsidR="00CF79DE" w:rsidRPr="008C0E12" w:rsidRDefault="00CF79DE" w:rsidP="00665A0F">
      <w:pPr>
        <w:rPr>
          <w:i/>
          <w:sz w:val="20"/>
          <w:szCs w:val="20"/>
          <w:lang w:val="sr-Cyrl-RS"/>
        </w:rPr>
      </w:pPr>
      <w:r w:rsidRPr="008C0E12">
        <w:rPr>
          <w:i/>
          <w:sz w:val="20"/>
          <w:szCs w:val="20"/>
          <w:lang w:val="sr-Cyrl-RS"/>
        </w:rPr>
        <w:t>* GBP, JPY, DKK, SEK, NOK, CNY, KWD, AED (исказано у динарима)</w:t>
      </w:r>
    </w:p>
    <w:p w14:paraId="2155C4CF" w14:textId="77777777" w:rsidR="00CF79DE" w:rsidRPr="008C0E12" w:rsidRDefault="00CF79DE" w:rsidP="00CF79DE">
      <w:pPr>
        <w:rPr>
          <w:b/>
          <w:sz w:val="28"/>
          <w:szCs w:val="28"/>
          <w:lang w:val="sr-Cyrl-RS"/>
        </w:rPr>
      </w:pPr>
    </w:p>
    <w:p w14:paraId="726C0E17" w14:textId="77777777" w:rsidR="00A67B23" w:rsidRPr="008C0E12" w:rsidRDefault="00A67B23" w:rsidP="0096045C">
      <w:pPr>
        <w:jc w:val="both"/>
        <w:rPr>
          <w:lang w:val="sr-Cyrl-RS"/>
        </w:rPr>
      </w:pPr>
    </w:p>
    <w:p w14:paraId="366580D7" w14:textId="77777777" w:rsidR="00A67B23" w:rsidRPr="008C0E12" w:rsidRDefault="00A67B23" w:rsidP="00A67B23">
      <w:pPr>
        <w:ind w:firstLine="720"/>
        <w:jc w:val="both"/>
        <w:rPr>
          <w:lang w:val="sr-Cyrl-RS"/>
        </w:rPr>
      </w:pPr>
      <w:r w:rsidRPr="008C0E12">
        <w:rPr>
          <w:lang w:val="sr-Cyrl-RS"/>
        </w:rPr>
        <w:lastRenderedPageBreak/>
        <w:t>Табела 3. Стање јав</w:t>
      </w:r>
      <w:r w:rsidR="00070754" w:rsidRPr="008C0E12">
        <w:rPr>
          <w:lang w:val="sr-Cyrl-RS"/>
        </w:rPr>
        <w:t>н</w:t>
      </w:r>
      <w:r w:rsidR="007A1912" w:rsidRPr="008C0E12">
        <w:rPr>
          <w:lang w:val="sr-Cyrl-RS"/>
        </w:rPr>
        <w:t>ог дуга на дан 31. децембар 2022</w:t>
      </w:r>
      <w:r w:rsidRPr="008C0E12">
        <w:rPr>
          <w:lang w:val="sr-Cyrl-RS"/>
        </w:rPr>
        <w:t>. године (валутна стр</w:t>
      </w:r>
      <w:r w:rsidR="0096045C" w:rsidRPr="008C0E12">
        <w:rPr>
          <w:lang w:val="sr-Cyrl-RS"/>
        </w:rPr>
        <w:t>уктура)</w:t>
      </w:r>
    </w:p>
    <w:p w14:paraId="6F0C94F0" w14:textId="77777777" w:rsidR="00A67B23" w:rsidRPr="008C0E12" w:rsidRDefault="00A67B23" w:rsidP="00262B4D">
      <w:pPr>
        <w:ind w:left="5760" w:firstLine="720"/>
        <w:jc w:val="center"/>
        <w:rPr>
          <w:i/>
          <w:lang w:val="sr-Cyrl-RS"/>
        </w:rPr>
      </w:pPr>
      <w:r w:rsidRPr="008C0E12">
        <w:rPr>
          <w:i/>
          <w:lang w:val="sr-Cyrl-RS"/>
        </w:rPr>
        <w:t>у милионима</w:t>
      </w:r>
    </w:p>
    <w:p w14:paraId="50BABD6A" w14:textId="77777777" w:rsidR="00665A0F" w:rsidRPr="008C0E12" w:rsidRDefault="00665A0F" w:rsidP="00A67B23">
      <w:pPr>
        <w:rPr>
          <w:i/>
          <w:lang w:val="sr-Cyrl-RS"/>
        </w:rPr>
      </w:pPr>
    </w:p>
    <w:tbl>
      <w:tblPr>
        <w:tblW w:w="4449" w:type="pct"/>
        <w:jc w:val="center"/>
        <w:tblLook w:val="04A0" w:firstRow="1" w:lastRow="0" w:firstColumn="1" w:lastColumn="0" w:noHBand="0" w:noVBand="1"/>
      </w:tblPr>
      <w:tblGrid>
        <w:gridCol w:w="2348"/>
        <w:gridCol w:w="1976"/>
        <w:gridCol w:w="2316"/>
        <w:gridCol w:w="1558"/>
      </w:tblGrid>
      <w:tr w:rsidR="003259BD" w:rsidRPr="008C0E12" w14:paraId="2DDE7DAB" w14:textId="77777777" w:rsidTr="00353CD3">
        <w:trPr>
          <w:trHeight w:val="315"/>
          <w:jc w:val="center"/>
        </w:trPr>
        <w:tc>
          <w:tcPr>
            <w:tcW w:w="2348" w:type="dxa"/>
            <w:tcBorders>
              <w:top w:val="nil"/>
              <w:left w:val="nil"/>
              <w:bottom w:val="nil"/>
              <w:right w:val="nil"/>
            </w:tcBorders>
            <w:shd w:val="clear" w:color="auto" w:fill="95B3D7"/>
            <w:vAlign w:val="center"/>
            <w:hideMark/>
          </w:tcPr>
          <w:p w14:paraId="270159A9" w14:textId="77777777" w:rsidR="00665A0F" w:rsidRPr="008C0E12" w:rsidRDefault="00665A0F" w:rsidP="00353CD3">
            <w:pPr>
              <w:rPr>
                <w:b/>
                <w:bCs/>
                <w:lang w:val="sr-Cyrl-RS" w:eastAsia="sr-Latn-RS"/>
              </w:rPr>
            </w:pPr>
            <w:r w:rsidRPr="008C0E12">
              <w:rPr>
                <w:b/>
                <w:bCs/>
                <w:lang w:val="sr-Cyrl-RS" w:eastAsia="sr-Latn-RS"/>
              </w:rPr>
              <w:t>Валута</w:t>
            </w:r>
          </w:p>
        </w:tc>
        <w:tc>
          <w:tcPr>
            <w:tcW w:w="1976" w:type="dxa"/>
            <w:tcBorders>
              <w:top w:val="nil"/>
              <w:left w:val="nil"/>
              <w:bottom w:val="nil"/>
              <w:right w:val="nil"/>
            </w:tcBorders>
            <w:shd w:val="clear" w:color="auto" w:fill="95B3D7"/>
            <w:vAlign w:val="center"/>
            <w:hideMark/>
          </w:tcPr>
          <w:p w14:paraId="79D96D2D" w14:textId="77777777" w:rsidR="00665A0F" w:rsidRPr="008C0E12" w:rsidRDefault="00665A0F" w:rsidP="00353CD3">
            <w:pPr>
              <w:jc w:val="right"/>
              <w:rPr>
                <w:b/>
                <w:lang w:val="sr-Cyrl-RS" w:eastAsia="sr-Latn-RS"/>
              </w:rPr>
            </w:pPr>
            <w:r w:rsidRPr="008C0E12">
              <w:rPr>
                <w:b/>
                <w:lang w:val="sr-Cyrl-RS" w:eastAsia="sr-Latn-RS"/>
              </w:rPr>
              <w:t>Износ у оригиналној валути</w:t>
            </w:r>
          </w:p>
        </w:tc>
        <w:tc>
          <w:tcPr>
            <w:tcW w:w="2316" w:type="dxa"/>
            <w:tcBorders>
              <w:top w:val="nil"/>
              <w:left w:val="nil"/>
              <w:bottom w:val="nil"/>
              <w:right w:val="nil"/>
            </w:tcBorders>
            <w:shd w:val="clear" w:color="auto" w:fill="95B3D7"/>
            <w:vAlign w:val="center"/>
            <w:hideMark/>
          </w:tcPr>
          <w:p w14:paraId="253E4DD0" w14:textId="77777777" w:rsidR="00665A0F" w:rsidRPr="008C0E12" w:rsidRDefault="00665A0F" w:rsidP="00353CD3">
            <w:pPr>
              <w:jc w:val="right"/>
              <w:rPr>
                <w:b/>
                <w:lang w:val="sr-Cyrl-RS" w:eastAsia="sr-Latn-RS"/>
              </w:rPr>
            </w:pPr>
            <w:r w:rsidRPr="008C0E12">
              <w:rPr>
                <w:b/>
                <w:lang w:val="sr-Cyrl-RS" w:eastAsia="sr-Latn-RS"/>
              </w:rPr>
              <w:t>Износ у динарима</w:t>
            </w:r>
          </w:p>
        </w:tc>
        <w:tc>
          <w:tcPr>
            <w:tcW w:w="1558" w:type="dxa"/>
            <w:tcBorders>
              <w:top w:val="nil"/>
              <w:left w:val="nil"/>
              <w:bottom w:val="nil"/>
              <w:right w:val="nil"/>
            </w:tcBorders>
            <w:shd w:val="clear" w:color="auto" w:fill="95B3D7"/>
            <w:vAlign w:val="center"/>
            <w:hideMark/>
          </w:tcPr>
          <w:p w14:paraId="623BDEC8" w14:textId="77777777" w:rsidR="00665A0F" w:rsidRPr="008C0E12" w:rsidRDefault="00665A0F" w:rsidP="00353CD3">
            <w:pPr>
              <w:jc w:val="right"/>
              <w:rPr>
                <w:b/>
                <w:lang w:val="sr-Cyrl-RS" w:eastAsia="sr-Latn-RS"/>
              </w:rPr>
            </w:pPr>
            <w:r w:rsidRPr="008C0E12">
              <w:rPr>
                <w:b/>
                <w:lang w:val="sr-Cyrl-RS" w:eastAsia="sr-Latn-RS"/>
              </w:rPr>
              <w:t>Учешће (%)</w:t>
            </w:r>
          </w:p>
        </w:tc>
      </w:tr>
      <w:tr w:rsidR="003259BD" w:rsidRPr="008C0E12" w14:paraId="5DB0CF1F" w14:textId="77777777" w:rsidTr="00407186">
        <w:trPr>
          <w:trHeight w:val="315"/>
          <w:jc w:val="center"/>
        </w:trPr>
        <w:tc>
          <w:tcPr>
            <w:tcW w:w="2348" w:type="dxa"/>
            <w:tcBorders>
              <w:top w:val="nil"/>
              <w:left w:val="nil"/>
              <w:bottom w:val="nil"/>
              <w:right w:val="nil"/>
            </w:tcBorders>
            <w:shd w:val="clear" w:color="auto" w:fill="C6D9F1"/>
            <w:vAlign w:val="center"/>
          </w:tcPr>
          <w:p w14:paraId="4B87C8E2" w14:textId="77777777" w:rsidR="00B672E3" w:rsidRPr="008C0E12" w:rsidRDefault="00B672E3" w:rsidP="00B672E3">
            <w:pPr>
              <w:rPr>
                <w:bCs/>
                <w:lang w:val="sr-Cyrl-RS" w:eastAsia="sr-Latn-RS"/>
              </w:rPr>
            </w:pPr>
            <w:r w:rsidRPr="008C0E12">
              <w:rPr>
                <w:bCs/>
                <w:lang w:val="sr-Cyrl-RS" w:eastAsia="sr-Latn-RS"/>
              </w:rPr>
              <w:t>RSD</w:t>
            </w:r>
          </w:p>
        </w:tc>
        <w:tc>
          <w:tcPr>
            <w:tcW w:w="1976" w:type="dxa"/>
            <w:tcBorders>
              <w:top w:val="nil"/>
              <w:left w:val="nil"/>
              <w:bottom w:val="nil"/>
              <w:right w:val="nil"/>
            </w:tcBorders>
            <w:shd w:val="clear" w:color="000000" w:fill="C6D9F1"/>
            <w:vAlign w:val="center"/>
          </w:tcPr>
          <w:p w14:paraId="3332760C" w14:textId="77777777" w:rsidR="00B672E3" w:rsidRPr="008C0E12" w:rsidRDefault="00B672E3" w:rsidP="00B672E3">
            <w:pPr>
              <w:jc w:val="right"/>
              <w:rPr>
                <w:szCs w:val="24"/>
                <w:lang w:val="sr-Cyrl-RS"/>
              </w:rPr>
            </w:pPr>
            <w:r w:rsidRPr="008C0E12">
              <w:rPr>
                <w:lang w:val="sr-Cyrl-RS"/>
              </w:rPr>
              <w:t>983.500,7</w:t>
            </w:r>
          </w:p>
        </w:tc>
        <w:tc>
          <w:tcPr>
            <w:tcW w:w="2316" w:type="dxa"/>
            <w:tcBorders>
              <w:top w:val="nil"/>
              <w:left w:val="nil"/>
              <w:bottom w:val="nil"/>
              <w:right w:val="nil"/>
            </w:tcBorders>
            <w:shd w:val="clear" w:color="000000" w:fill="C6D9F1"/>
            <w:vAlign w:val="center"/>
          </w:tcPr>
          <w:p w14:paraId="31E76C13" w14:textId="77777777" w:rsidR="00B672E3" w:rsidRPr="008C0E12" w:rsidRDefault="00B672E3" w:rsidP="00B672E3">
            <w:pPr>
              <w:jc w:val="right"/>
              <w:rPr>
                <w:lang w:val="sr-Cyrl-RS"/>
              </w:rPr>
            </w:pPr>
            <w:r w:rsidRPr="008C0E12">
              <w:rPr>
                <w:lang w:val="sr-Cyrl-RS"/>
              </w:rPr>
              <w:t>983.500,7</w:t>
            </w:r>
          </w:p>
        </w:tc>
        <w:tc>
          <w:tcPr>
            <w:tcW w:w="1558" w:type="dxa"/>
            <w:tcBorders>
              <w:top w:val="nil"/>
              <w:left w:val="nil"/>
              <w:bottom w:val="nil"/>
              <w:right w:val="nil"/>
            </w:tcBorders>
            <w:shd w:val="clear" w:color="000000" w:fill="C6D9F1"/>
            <w:vAlign w:val="center"/>
          </w:tcPr>
          <w:p w14:paraId="1629D3D8" w14:textId="77777777" w:rsidR="00B672E3" w:rsidRPr="008C0E12" w:rsidRDefault="00B672E3" w:rsidP="00B672E3">
            <w:pPr>
              <w:jc w:val="right"/>
              <w:rPr>
                <w:lang w:val="sr-Cyrl-RS"/>
              </w:rPr>
            </w:pPr>
            <w:r w:rsidRPr="008C0E12">
              <w:rPr>
                <w:lang w:val="sr-Cyrl-RS"/>
              </w:rPr>
              <w:t>25,2%</w:t>
            </w:r>
          </w:p>
        </w:tc>
      </w:tr>
      <w:tr w:rsidR="003259BD" w:rsidRPr="008C0E12" w14:paraId="3E82415A" w14:textId="77777777" w:rsidTr="00407186">
        <w:trPr>
          <w:trHeight w:val="315"/>
          <w:jc w:val="center"/>
        </w:trPr>
        <w:tc>
          <w:tcPr>
            <w:tcW w:w="2348" w:type="dxa"/>
            <w:tcBorders>
              <w:top w:val="nil"/>
              <w:left w:val="nil"/>
              <w:bottom w:val="nil"/>
              <w:right w:val="nil"/>
            </w:tcBorders>
            <w:shd w:val="clear" w:color="auto" w:fill="C6D9F1"/>
            <w:vAlign w:val="center"/>
          </w:tcPr>
          <w:p w14:paraId="6306C74E" w14:textId="77777777" w:rsidR="00B672E3" w:rsidRPr="008C0E12" w:rsidRDefault="00B672E3" w:rsidP="00B672E3">
            <w:pPr>
              <w:rPr>
                <w:bCs/>
                <w:lang w:val="sr-Cyrl-RS" w:eastAsia="sr-Latn-RS"/>
              </w:rPr>
            </w:pPr>
            <w:r w:rsidRPr="008C0E12">
              <w:rPr>
                <w:bCs/>
                <w:lang w:val="sr-Cyrl-RS" w:eastAsia="sr-Latn-RS"/>
              </w:rPr>
              <w:t>EUR</w:t>
            </w:r>
          </w:p>
        </w:tc>
        <w:tc>
          <w:tcPr>
            <w:tcW w:w="1976" w:type="dxa"/>
            <w:tcBorders>
              <w:top w:val="nil"/>
              <w:left w:val="nil"/>
              <w:bottom w:val="nil"/>
              <w:right w:val="nil"/>
            </w:tcBorders>
            <w:shd w:val="clear" w:color="000000" w:fill="C6D9F1"/>
            <w:vAlign w:val="center"/>
          </w:tcPr>
          <w:p w14:paraId="1618DC85" w14:textId="77777777" w:rsidR="00B672E3" w:rsidRPr="008C0E12" w:rsidRDefault="00B672E3" w:rsidP="00B672E3">
            <w:pPr>
              <w:jc w:val="right"/>
              <w:rPr>
                <w:lang w:val="sr-Cyrl-RS"/>
              </w:rPr>
            </w:pPr>
            <w:r w:rsidRPr="008C0E12">
              <w:rPr>
                <w:lang w:val="sr-Cyrl-RS"/>
              </w:rPr>
              <w:t>18.585,2</w:t>
            </w:r>
          </w:p>
        </w:tc>
        <w:tc>
          <w:tcPr>
            <w:tcW w:w="2316" w:type="dxa"/>
            <w:tcBorders>
              <w:top w:val="nil"/>
              <w:left w:val="nil"/>
              <w:bottom w:val="nil"/>
              <w:right w:val="nil"/>
            </w:tcBorders>
            <w:shd w:val="clear" w:color="000000" w:fill="C6D9F1"/>
            <w:vAlign w:val="center"/>
          </w:tcPr>
          <w:p w14:paraId="52D0A458" w14:textId="77777777" w:rsidR="00B672E3" w:rsidRPr="008C0E12" w:rsidRDefault="00B672E3" w:rsidP="00B672E3">
            <w:pPr>
              <w:jc w:val="right"/>
              <w:rPr>
                <w:lang w:val="sr-Cyrl-RS"/>
              </w:rPr>
            </w:pPr>
            <w:r w:rsidRPr="008C0E12">
              <w:rPr>
                <w:lang w:val="sr-Cyrl-RS"/>
              </w:rPr>
              <w:t>2.180.465,0</w:t>
            </w:r>
          </w:p>
        </w:tc>
        <w:tc>
          <w:tcPr>
            <w:tcW w:w="1558" w:type="dxa"/>
            <w:tcBorders>
              <w:top w:val="nil"/>
              <w:left w:val="nil"/>
              <w:bottom w:val="nil"/>
              <w:right w:val="nil"/>
            </w:tcBorders>
            <w:shd w:val="clear" w:color="000000" w:fill="C6D9F1"/>
            <w:vAlign w:val="center"/>
          </w:tcPr>
          <w:p w14:paraId="293DAF7E" w14:textId="77777777" w:rsidR="00B672E3" w:rsidRPr="008C0E12" w:rsidRDefault="00B672E3" w:rsidP="00B672E3">
            <w:pPr>
              <w:jc w:val="right"/>
              <w:rPr>
                <w:lang w:val="sr-Cyrl-RS"/>
              </w:rPr>
            </w:pPr>
            <w:r w:rsidRPr="008C0E12">
              <w:rPr>
                <w:lang w:val="sr-Cyrl-RS"/>
              </w:rPr>
              <w:t>55,8%</w:t>
            </w:r>
          </w:p>
        </w:tc>
      </w:tr>
      <w:tr w:rsidR="003259BD" w:rsidRPr="008C0E12" w14:paraId="2ABBC5EA" w14:textId="77777777" w:rsidTr="00407186">
        <w:trPr>
          <w:trHeight w:val="315"/>
          <w:jc w:val="center"/>
        </w:trPr>
        <w:tc>
          <w:tcPr>
            <w:tcW w:w="2348" w:type="dxa"/>
            <w:tcBorders>
              <w:top w:val="nil"/>
              <w:left w:val="nil"/>
              <w:bottom w:val="nil"/>
              <w:right w:val="nil"/>
            </w:tcBorders>
            <w:shd w:val="clear" w:color="auto" w:fill="C6D9F1"/>
            <w:vAlign w:val="center"/>
          </w:tcPr>
          <w:p w14:paraId="2611E599" w14:textId="77777777" w:rsidR="00B672E3" w:rsidRPr="008C0E12" w:rsidRDefault="00B672E3" w:rsidP="00B672E3">
            <w:pPr>
              <w:rPr>
                <w:bCs/>
                <w:lang w:val="sr-Cyrl-RS" w:eastAsia="sr-Latn-RS"/>
              </w:rPr>
            </w:pPr>
            <w:r w:rsidRPr="008C0E12">
              <w:rPr>
                <w:bCs/>
                <w:lang w:val="sr-Cyrl-RS" w:eastAsia="sr-Latn-RS"/>
              </w:rPr>
              <w:t>USD</w:t>
            </w:r>
          </w:p>
        </w:tc>
        <w:tc>
          <w:tcPr>
            <w:tcW w:w="1976" w:type="dxa"/>
            <w:tcBorders>
              <w:top w:val="nil"/>
              <w:left w:val="nil"/>
              <w:bottom w:val="nil"/>
              <w:right w:val="nil"/>
            </w:tcBorders>
            <w:shd w:val="clear" w:color="000000" w:fill="C6D9F1"/>
            <w:vAlign w:val="center"/>
          </w:tcPr>
          <w:p w14:paraId="17A1F880" w14:textId="77777777" w:rsidR="00B672E3" w:rsidRPr="008C0E12" w:rsidRDefault="00B672E3" w:rsidP="00B672E3">
            <w:pPr>
              <w:jc w:val="right"/>
              <w:rPr>
                <w:lang w:val="sr-Cyrl-RS"/>
              </w:rPr>
            </w:pPr>
            <w:r w:rsidRPr="008C0E12">
              <w:rPr>
                <w:lang w:val="sr-Cyrl-RS"/>
              </w:rPr>
              <w:t>5.076,7</w:t>
            </w:r>
          </w:p>
        </w:tc>
        <w:tc>
          <w:tcPr>
            <w:tcW w:w="2316" w:type="dxa"/>
            <w:tcBorders>
              <w:top w:val="nil"/>
              <w:left w:val="nil"/>
              <w:bottom w:val="nil"/>
              <w:right w:val="nil"/>
            </w:tcBorders>
            <w:shd w:val="clear" w:color="000000" w:fill="C6D9F1"/>
            <w:vAlign w:val="center"/>
          </w:tcPr>
          <w:p w14:paraId="3BC6F8C7" w14:textId="77777777" w:rsidR="00B672E3" w:rsidRPr="008C0E12" w:rsidRDefault="00B672E3" w:rsidP="00B672E3">
            <w:pPr>
              <w:jc w:val="right"/>
              <w:rPr>
                <w:lang w:val="sr-Cyrl-RS"/>
              </w:rPr>
            </w:pPr>
            <w:r w:rsidRPr="008C0E12">
              <w:rPr>
                <w:lang w:val="sr-Cyrl-RS"/>
              </w:rPr>
              <w:t>559.202,1</w:t>
            </w:r>
          </w:p>
        </w:tc>
        <w:tc>
          <w:tcPr>
            <w:tcW w:w="1558" w:type="dxa"/>
            <w:tcBorders>
              <w:top w:val="nil"/>
              <w:left w:val="nil"/>
              <w:bottom w:val="nil"/>
              <w:right w:val="nil"/>
            </w:tcBorders>
            <w:shd w:val="clear" w:color="000000" w:fill="C6D9F1"/>
            <w:vAlign w:val="center"/>
          </w:tcPr>
          <w:p w14:paraId="5B42BF8F" w14:textId="77777777" w:rsidR="00B672E3" w:rsidRPr="008C0E12" w:rsidRDefault="00B672E3" w:rsidP="00B672E3">
            <w:pPr>
              <w:jc w:val="right"/>
              <w:rPr>
                <w:lang w:val="sr-Cyrl-RS"/>
              </w:rPr>
            </w:pPr>
            <w:r w:rsidRPr="008C0E12">
              <w:rPr>
                <w:lang w:val="sr-Cyrl-RS"/>
              </w:rPr>
              <w:t>14,3%</w:t>
            </w:r>
          </w:p>
        </w:tc>
      </w:tr>
      <w:tr w:rsidR="003259BD" w:rsidRPr="008C0E12" w14:paraId="0023D25D" w14:textId="77777777" w:rsidTr="00407186">
        <w:trPr>
          <w:trHeight w:val="315"/>
          <w:jc w:val="center"/>
        </w:trPr>
        <w:tc>
          <w:tcPr>
            <w:tcW w:w="2348" w:type="dxa"/>
            <w:tcBorders>
              <w:top w:val="nil"/>
              <w:left w:val="nil"/>
              <w:bottom w:val="nil"/>
              <w:right w:val="nil"/>
            </w:tcBorders>
            <w:shd w:val="clear" w:color="auto" w:fill="C6D9F1"/>
            <w:vAlign w:val="center"/>
            <w:hideMark/>
          </w:tcPr>
          <w:p w14:paraId="00A46A3E" w14:textId="77777777" w:rsidR="00B672E3" w:rsidRPr="008C0E12" w:rsidRDefault="00B672E3" w:rsidP="00B672E3">
            <w:pPr>
              <w:rPr>
                <w:bCs/>
                <w:lang w:val="sr-Cyrl-RS" w:eastAsia="sr-Latn-RS"/>
              </w:rPr>
            </w:pPr>
            <w:r w:rsidRPr="008C0E12">
              <w:rPr>
                <w:bCs/>
                <w:lang w:val="sr-Cyrl-RS" w:eastAsia="sr-Latn-RS"/>
              </w:rPr>
              <w:t>CHF</w:t>
            </w:r>
          </w:p>
        </w:tc>
        <w:tc>
          <w:tcPr>
            <w:tcW w:w="1976" w:type="dxa"/>
            <w:tcBorders>
              <w:top w:val="nil"/>
              <w:left w:val="nil"/>
              <w:bottom w:val="nil"/>
              <w:right w:val="nil"/>
            </w:tcBorders>
            <w:shd w:val="clear" w:color="000000" w:fill="C6D9F1"/>
            <w:vAlign w:val="center"/>
          </w:tcPr>
          <w:p w14:paraId="3E8C83E5" w14:textId="77777777" w:rsidR="00B672E3" w:rsidRPr="008C0E12" w:rsidRDefault="00B672E3" w:rsidP="00B672E3">
            <w:pPr>
              <w:jc w:val="right"/>
              <w:rPr>
                <w:lang w:val="sr-Cyrl-RS"/>
              </w:rPr>
            </w:pPr>
            <w:r w:rsidRPr="008C0E12">
              <w:rPr>
                <w:lang w:val="sr-Cyrl-RS"/>
              </w:rPr>
              <w:t>27,2</w:t>
            </w:r>
          </w:p>
        </w:tc>
        <w:tc>
          <w:tcPr>
            <w:tcW w:w="2316" w:type="dxa"/>
            <w:tcBorders>
              <w:top w:val="nil"/>
              <w:left w:val="nil"/>
              <w:bottom w:val="nil"/>
              <w:right w:val="nil"/>
            </w:tcBorders>
            <w:shd w:val="clear" w:color="000000" w:fill="C6D9F1"/>
            <w:vAlign w:val="center"/>
          </w:tcPr>
          <w:p w14:paraId="2FACCAF3" w14:textId="77777777" w:rsidR="00B672E3" w:rsidRPr="008C0E12" w:rsidRDefault="00B672E3" w:rsidP="00B672E3">
            <w:pPr>
              <w:jc w:val="right"/>
              <w:rPr>
                <w:lang w:val="sr-Cyrl-RS"/>
              </w:rPr>
            </w:pPr>
            <w:r w:rsidRPr="008C0E12">
              <w:rPr>
                <w:lang w:val="sr-Cyrl-RS"/>
              </w:rPr>
              <w:t>3.243,3</w:t>
            </w:r>
          </w:p>
        </w:tc>
        <w:tc>
          <w:tcPr>
            <w:tcW w:w="1558" w:type="dxa"/>
            <w:tcBorders>
              <w:top w:val="nil"/>
              <w:left w:val="nil"/>
              <w:bottom w:val="nil"/>
              <w:right w:val="nil"/>
            </w:tcBorders>
            <w:shd w:val="clear" w:color="000000" w:fill="C6D9F1"/>
            <w:vAlign w:val="center"/>
          </w:tcPr>
          <w:p w14:paraId="12F29AA8" w14:textId="77777777" w:rsidR="00B672E3" w:rsidRPr="008C0E12" w:rsidRDefault="00B672E3" w:rsidP="00B672E3">
            <w:pPr>
              <w:jc w:val="right"/>
              <w:rPr>
                <w:lang w:val="sr-Cyrl-RS"/>
              </w:rPr>
            </w:pPr>
            <w:r w:rsidRPr="008C0E12">
              <w:rPr>
                <w:lang w:val="sr-Cyrl-RS"/>
              </w:rPr>
              <w:t>0,1%</w:t>
            </w:r>
          </w:p>
        </w:tc>
      </w:tr>
      <w:tr w:rsidR="003259BD" w:rsidRPr="008C0E12" w14:paraId="75C29E70" w14:textId="77777777" w:rsidTr="00407186">
        <w:trPr>
          <w:trHeight w:val="315"/>
          <w:jc w:val="center"/>
        </w:trPr>
        <w:tc>
          <w:tcPr>
            <w:tcW w:w="2348" w:type="dxa"/>
            <w:tcBorders>
              <w:top w:val="nil"/>
              <w:left w:val="nil"/>
              <w:bottom w:val="nil"/>
              <w:right w:val="nil"/>
            </w:tcBorders>
            <w:shd w:val="clear" w:color="auto" w:fill="C6D9F1"/>
            <w:vAlign w:val="center"/>
          </w:tcPr>
          <w:p w14:paraId="7949D727" w14:textId="77777777" w:rsidR="00B672E3" w:rsidRPr="008C0E12" w:rsidRDefault="00B672E3" w:rsidP="00B672E3">
            <w:pPr>
              <w:rPr>
                <w:bCs/>
                <w:lang w:val="sr-Cyrl-RS" w:eastAsia="sr-Latn-RS"/>
              </w:rPr>
            </w:pPr>
            <w:r w:rsidRPr="008C0E12">
              <w:rPr>
                <w:bCs/>
                <w:lang w:val="sr-Cyrl-RS" w:eastAsia="sr-Latn-RS"/>
              </w:rPr>
              <w:t>SDR</w:t>
            </w:r>
          </w:p>
        </w:tc>
        <w:tc>
          <w:tcPr>
            <w:tcW w:w="1976" w:type="dxa"/>
            <w:tcBorders>
              <w:top w:val="nil"/>
              <w:left w:val="nil"/>
              <w:bottom w:val="nil"/>
              <w:right w:val="nil"/>
            </w:tcBorders>
            <w:shd w:val="clear" w:color="000000" w:fill="C6D9F1"/>
            <w:vAlign w:val="center"/>
          </w:tcPr>
          <w:p w14:paraId="20CFFB2B" w14:textId="77777777" w:rsidR="00B672E3" w:rsidRPr="008C0E12" w:rsidRDefault="00B672E3" w:rsidP="00B672E3">
            <w:pPr>
              <w:jc w:val="right"/>
              <w:rPr>
                <w:lang w:val="sr-Cyrl-RS"/>
              </w:rPr>
            </w:pPr>
            <w:r w:rsidRPr="008C0E12">
              <w:rPr>
                <w:lang w:val="sr-Cyrl-RS"/>
              </w:rPr>
              <w:t>1.064,9</w:t>
            </w:r>
          </w:p>
        </w:tc>
        <w:tc>
          <w:tcPr>
            <w:tcW w:w="2316" w:type="dxa"/>
            <w:tcBorders>
              <w:top w:val="nil"/>
              <w:left w:val="nil"/>
              <w:bottom w:val="nil"/>
              <w:right w:val="nil"/>
            </w:tcBorders>
            <w:shd w:val="clear" w:color="000000" w:fill="C6D9F1"/>
            <w:vAlign w:val="center"/>
          </w:tcPr>
          <w:p w14:paraId="65E35631" w14:textId="77777777" w:rsidR="00B672E3" w:rsidRPr="008C0E12" w:rsidRDefault="00B672E3" w:rsidP="00B672E3">
            <w:pPr>
              <w:jc w:val="right"/>
              <w:rPr>
                <w:lang w:val="sr-Cyrl-RS"/>
              </w:rPr>
            </w:pPr>
            <w:r w:rsidRPr="008C0E12">
              <w:rPr>
                <w:lang w:val="sr-Cyrl-RS"/>
              </w:rPr>
              <w:t>156.105,6</w:t>
            </w:r>
          </w:p>
        </w:tc>
        <w:tc>
          <w:tcPr>
            <w:tcW w:w="1558" w:type="dxa"/>
            <w:tcBorders>
              <w:top w:val="nil"/>
              <w:left w:val="nil"/>
              <w:bottom w:val="nil"/>
              <w:right w:val="nil"/>
            </w:tcBorders>
            <w:shd w:val="clear" w:color="000000" w:fill="C6D9F1"/>
            <w:vAlign w:val="center"/>
          </w:tcPr>
          <w:p w14:paraId="5D6E9122" w14:textId="77777777" w:rsidR="00B672E3" w:rsidRPr="008C0E12" w:rsidRDefault="00B672E3" w:rsidP="00B672E3">
            <w:pPr>
              <w:jc w:val="right"/>
              <w:rPr>
                <w:lang w:val="sr-Cyrl-RS"/>
              </w:rPr>
            </w:pPr>
            <w:r w:rsidRPr="008C0E12">
              <w:rPr>
                <w:lang w:val="sr-Cyrl-RS"/>
              </w:rPr>
              <w:t>4,0%</w:t>
            </w:r>
          </w:p>
        </w:tc>
      </w:tr>
      <w:tr w:rsidR="003259BD" w:rsidRPr="008C0E12" w14:paraId="1FC0B44E" w14:textId="77777777" w:rsidTr="00407186">
        <w:trPr>
          <w:trHeight w:val="315"/>
          <w:jc w:val="center"/>
        </w:trPr>
        <w:tc>
          <w:tcPr>
            <w:tcW w:w="2348" w:type="dxa"/>
            <w:tcBorders>
              <w:top w:val="nil"/>
              <w:left w:val="nil"/>
              <w:bottom w:val="nil"/>
              <w:right w:val="nil"/>
            </w:tcBorders>
            <w:shd w:val="clear" w:color="auto" w:fill="C6D9F1"/>
            <w:vAlign w:val="center"/>
          </w:tcPr>
          <w:p w14:paraId="46452DC4" w14:textId="77777777" w:rsidR="00B672E3" w:rsidRPr="008C0E12" w:rsidRDefault="00B672E3" w:rsidP="00B672E3">
            <w:pPr>
              <w:rPr>
                <w:bCs/>
                <w:lang w:val="sr-Cyrl-RS" w:eastAsia="sr-Latn-RS"/>
              </w:rPr>
            </w:pPr>
            <w:r w:rsidRPr="008C0E12">
              <w:rPr>
                <w:bCs/>
                <w:lang w:val="sr-Cyrl-RS" w:eastAsia="sr-Latn-RS"/>
              </w:rPr>
              <w:t>Oстале валуте*</w:t>
            </w:r>
          </w:p>
        </w:tc>
        <w:tc>
          <w:tcPr>
            <w:tcW w:w="1976" w:type="dxa"/>
            <w:tcBorders>
              <w:top w:val="nil"/>
              <w:left w:val="nil"/>
              <w:bottom w:val="nil"/>
              <w:right w:val="nil"/>
            </w:tcBorders>
            <w:shd w:val="clear" w:color="000000" w:fill="C6D9F1"/>
            <w:vAlign w:val="center"/>
          </w:tcPr>
          <w:p w14:paraId="66F99470" w14:textId="77777777" w:rsidR="00B672E3" w:rsidRPr="008C0E12" w:rsidRDefault="00B672E3" w:rsidP="00B672E3">
            <w:pPr>
              <w:jc w:val="right"/>
              <w:rPr>
                <w:lang w:val="sr-Cyrl-RS"/>
              </w:rPr>
            </w:pPr>
            <w:r w:rsidRPr="008C0E12">
              <w:rPr>
                <w:lang w:val="sr-Cyrl-RS"/>
              </w:rPr>
              <w:t> </w:t>
            </w:r>
          </w:p>
        </w:tc>
        <w:tc>
          <w:tcPr>
            <w:tcW w:w="2316" w:type="dxa"/>
            <w:tcBorders>
              <w:top w:val="nil"/>
              <w:left w:val="nil"/>
              <w:bottom w:val="nil"/>
              <w:right w:val="nil"/>
            </w:tcBorders>
            <w:shd w:val="clear" w:color="000000" w:fill="C6D9F1"/>
            <w:vAlign w:val="center"/>
          </w:tcPr>
          <w:p w14:paraId="0FC07D88" w14:textId="77777777" w:rsidR="00B672E3" w:rsidRPr="008C0E12" w:rsidRDefault="00B672E3" w:rsidP="00B672E3">
            <w:pPr>
              <w:jc w:val="right"/>
              <w:rPr>
                <w:lang w:val="sr-Cyrl-RS"/>
              </w:rPr>
            </w:pPr>
            <w:r w:rsidRPr="008C0E12">
              <w:rPr>
                <w:lang w:val="sr-Cyrl-RS"/>
              </w:rPr>
              <w:t>27.375,6</w:t>
            </w:r>
          </w:p>
        </w:tc>
        <w:tc>
          <w:tcPr>
            <w:tcW w:w="1558" w:type="dxa"/>
            <w:tcBorders>
              <w:top w:val="nil"/>
              <w:left w:val="nil"/>
              <w:bottom w:val="nil"/>
              <w:right w:val="nil"/>
            </w:tcBorders>
            <w:shd w:val="clear" w:color="000000" w:fill="C6D9F1"/>
            <w:vAlign w:val="center"/>
          </w:tcPr>
          <w:p w14:paraId="669C9302" w14:textId="77777777" w:rsidR="00B672E3" w:rsidRPr="008C0E12" w:rsidRDefault="00B672E3" w:rsidP="00B672E3">
            <w:pPr>
              <w:jc w:val="right"/>
              <w:rPr>
                <w:lang w:val="sr-Cyrl-RS"/>
              </w:rPr>
            </w:pPr>
            <w:r w:rsidRPr="008C0E12">
              <w:rPr>
                <w:lang w:val="sr-Cyrl-RS"/>
              </w:rPr>
              <w:t>0,7%</w:t>
            </w:r>
          </w:p>
        </w:tc>
      </w:tr>
      <w:tr w:rsidR="003259BD" w:rsidRPr="008C0E12" w14:paraId="6AA89EDF" w14:textId="77777777" w:rsidTr="00407186">
        <w:trPr>
          <w:trHeight w:val="315"/>
          <w:jc w:val="center"/>
        </w:trPr>
        <w:tc>
          <w:tcPr>
            <w:tcW w:w="2348" w:type="dxa"/>
            <w:tcBorders>
              <w:top w:val="nil"/>
              <w:left w:val="nil"/>
              <w:bottom w:val="nil"/>
              <w:right w:val="nil"/>
            </w:tcBorders>
            <w:shd w:val="clear" w:color="auto" w:fill="C6D9F1"/>
            <w:vAlign w:val="center"/>
          </w:tcPr>
          <w:p w14:paraId="3ED1E27D" w14:textId="77777777" w:rsidR="00B672E3" w:rsidRPr="008C0E12" w:rsidRDefault="00B672E3" w:rsidP="00B672E3">
            <w:pPr>
              <w:rPr>
                <w:bCs/>
                <w:lang w:val="sr-Cyrl-RS" w:eastAsia="sr-Latn-RS"/>
              </w:rPr>
            </w:pPr>
            <w:r w:rsidRPr="008C0E12">
              <w:rPr>
                <w:bCs/>
                <w:lang w:val="sr-Cyrl-RS" w:eastAsia="sr-Latn-RS"/>
              </w:rPr>
              <w:t>УКУПНО</w:t>
            </w:r>
          </w:p>
        </w:tc>
        <w:tc>
          <w:tcPr>
            <w:tcW w:w="1976" w:type="dxa"/>
            <w:tcBorders>
              <w:top w:val="nil"/>
              <w:left w:val="nil"/>
              <w:bottom w:val="nil"/>
              <w:right w:val="nil"/>
            </w:tcBorders>
            <w:shd w:val="clear" w:color="000000" w:fill="C6D9F1"/>
            <w:vAlign w:val="center"/>
          </w:tcPr>
          <w:p w14:paraId="14EA9A33" w14:textId="77777777" w:rsidR="00B672E3" w:rsidRPr="008C0E12" w:rsidRDefault="00B672E3" w:rsidP="00B672E3">
            <w:pPr>
              <w:jc w:val="right"/>
              <w:rPr>
                <w:lang w:val="sr-Cyrl-RS"/>
              </w:rPr>
            </w:pPr>
            <w:r w:rsidRPr="008C0E12">
              <w:rPr>
                <w:lang w:val="sr-Cyrl-RS"/>
              </w:rPr>
              <w:t> </w:t>
            </w:r>
          </w:p>
        </w:tc>
        <w:tc>
          <w:tcPr>
            <w:tcW w:w="2316" w:type="dxa"/>
            <w:tcBorders>
              <w:top w:val="nil"/>
              <w:left w:val="nil"/>
              <w:bottom w:val="nil"/>
              <w:right w:val="nil"/>
            </w:tcBorders>
            <w:shd w:val="clear" w:color="000000" w:fill="C6D9F1"/>
            <w:vAlign w:val="center"/>
          </w:tcPr>
          <w:p w14:paraId="072A4044" w14:textId="77777777" w:rsidR="00B672E3" w:rsidRPr="008C0E12" w:rsidRDefault="00B672E3" w:rsidP="00B672E3">
            <w:pPr>
              <w:jc w:val="right"/>
              <w:rPr>
                <w:b/>
                <w:bCs/>
                <w:lang w:val="sr-Cyrl-RS"/>
              </w:rPr>
            </w:pPr>
            <w:r w:rsidRPr="008C0E12">
              <w:rPr>
                <w:b/>
                <w:bCs/>
                <w:lang w:val="sr-Cyrl-RS"/>
              </w:rPr>
              <w:t>3.909.892,3</w:t>
            </w:r>
          </w:p>
        </w:tc>
        <w:tc>
          <w:tcPr>
            <w:tcW w:w="1558" w:type="dxa"/>
            <w:tcBorders>
              <w:top w:val="nil"/>
              <w:left w:val="nil"/>
              <w:bottom w:val="nil"/>
              <w:right w:val="nil"/>
            </w:tcBorders>
            <w:shd w:val="clear" w:color="000000" w:fill="C6D9F1"/>
            <w:vAlign w:val="center"/>
          </w:tcPr>
          <w:p w14:paraId="7AF02AD8" w14:textId="77777777" w:rsidR="00B672E3" w:rsidRPr="008C0E12" w:rsidRDefault="00B672E3" w:rsidP="00B672E3">
            <w:pPr>
              <w:jc w:val="right"/>
              <w:rPr>
                <w:lang w:val="sr-Cyrl-RS"/>
              </w:rPr>
            </w:pPr>
            <w:r w:rsidRPr="008C0E12">
              <w:rPr>
                <w:lang w:val="sr-Cyrl-RS"/>
              </w:rPr>
              <w:t>100,0%</w:t>
            </w:r>
          </w:p>
        </w:tc>
      </w:tr>
    </w:tbl>
    <w:p w14:paraId="61E3BB55" w14:textId="77777777" w:rsidR="00A67B23" w:rsidRPr="008C0E12" w:rsidRDefault="00A67B23" w:rsidP="00A67B23">
      <w:pPr>
        <w:rPr>
          <w:i/>
          <w:sz w:val="20"/>
          <w:szCs w:val="20"/>
          <w:lang w:val="sr-Cyrl-RS"/>
        </w:rPr>
      </w:pPr>
      <w:r w:rsidRPr="008C0E12">
        <w:rPr>
          <w:i/>
          <w:sz w:val="20"/>
          <w:szCs w:val="20"/>
          <w:lang w:val="sr-Cyrl-RS"/>
        </w:rPr>
        <w:t>* GBP, JPY, DKK, SEK, NOK, CNY, KWD, AED (исказано у динарима)</w:t>
      </w:r>
    </w:p>
    <w:p w14:paraId="7896A26A" w14:textId="77777777" w:rsidR="00A67B23" w:rsidRPr="008C0E12" w:rsidRDefault="00A67B23" w:rsidP="00CF79DE">
      <w:pPr>
        <w:rPr>
          <w:b/>
          <w:sz w:val="28"/>
          <w:szCs w:val="28"/>
          <w:lang w:val="sr-Cyrl-RS"/>
        </w:rPr>
      </w:pPr>
    </w:p>
    <w:p w14:paraId="45E1A3FC" w14:textId="77777777" w:rsidR="00CF79DE" w:rsidRPr="008C0E12" w:rsidRDefault="00CF79DE" w:rsidP="00CF79DE">
      <w:pPr>
        <w:rPr>
          <w:b/>
          <w:sz w:val="28"/>
          <w:szCs w:val="28"/>
          <w:lang w:val="sr-Cyrl-RS"/>
        </w:rPr>
      </w:pPr>
    </w:p>
    <w:p w14:paraId="7C5CCE8A" w14:textId="77777777" w:rsidR="0078093C" w:rsidRPr="008C0E12" w:rsidRDefault="0078093C" w:rsidP="0078093C">
      <w:pPr>
        <w:jc w:val="center"/>
        <w:rPr>
          <w:b/>
          <w:szCs w:val="24"/>
          <w:lang w:val="sr-Cyrl-RS"/>
        </w:rPr>
      </w:pPr>
      <w:r w:rsidRPr="008C0E12">
        <w:rPr>
          <w:b/>
          <w:szCs w:val="24"/>
          <w:lang w:val="sr-Cyrl-RS"/>
        </w:rPr>
        <w:t>ПРЕГЛЕД ОБАВЕЗА ПО ОСНОВУ ЈАВНОГ ДУГА РЕПУБЛИК</w:t>
      </w:r>
      <w:r w:rsidR="00343971" w:rsidRPr="008C0E12">
        <w:rPr>
          <w:b/>
          <w:szCs w:val="24"/>
          <w:lang w:val="sr-Cyrl-RS"/>
        </w:rPr>
        <w:t>Е</w:t>
      </w:r>
      <w:r w:rsidR="00B41AF5" w:rsidRPr="008C0E12">
        <w:rPr>
          <w:b/>
          <w:szCs w:val="24"/>
          <w:lang w:val="sr-Cyrl-RS"/>
        </w:rPr>
        <w:t xml:space="preserve"> СРБИЈЕ НА ДАН 31. ДЕЦЕМБАР 2022</w:t>
      </w:r>
      <w:r w:rsidRPr="008C0E12">
        <w:rPr>
          <w:b/>
          <w:szCs w:val="24"/>
          <w:lang w:val="sr-Cyrl-RS"/>
        </w:rPr>
        <w:t>. ГОДИНЕ</w:t>
      </w:r>
    </w:p>
    <w:p w14:paraId="0F6C75BA" w14:textId="77777777" w:rsidR="0078093C" w:rsidRPr="008C0E12" w:rsidRDefault="0078093C" w:rsidP="0078093C">
      <w:pPr>
        <w:jc w:val="center"/>
        <w:rPr>
          <w:b/>
          <w:szCs w:val="24"/>
          <w:lang w:val="sr-Cyrl-RS"/>
        </w:rPr>
      </w:pPr>
      <w:r w:rsidRPr="008C0E12">
        <w:rPr>
          <w:b/>
          <w:szCs w:val="24"/>
          <w:lang w:val="sr-Cyrl-RS"/>
        </w:rPr>
        <w:t>(СТАЊЕ ДУГА И ОТП</w:t>
      </w:r>
      <w:r w:rsidR="00343971" w:rsidRPr="008C0E12">
        <w:rPr>
          <w:b/>
          <w:szCs w:val="24"/>
          <w:lang w:val="sr-Cyrl-RS"/>
        </w:rPr>
        <w:t>Л</w:t>
      </w:r>
      <w:r w:rsidR="00B41AF5" w:rsidRPr="008C0E12">
        <w:rPr>
          <w:b/>
          <w:szCs w:val="24"/>
          <w:lang w:val="sr-Cyrl-RS"/>
        </w:rPr>
        <w:t>АТЕ ГЛАВНИЦЕ И КАМАТЕ ТОКОМ 2022</w:t>
      </w:r>
      <w:r w:rsidRPr="008C0E12">
        <w:rPr>
          <w:b/>
          <w:szCs w:val="24"/>
          <w:lang w:val="sr-Cyrl-RS"/>
        </w:rPr>
        <w:t>. ГОДИНЕ)</w:t>
      </w:r>
    </w:p>
    <w:p w14:paraId="4EED2222" w14:textId="77777777" w:rsidR="0078093C" w:rsidRPr="008C0E12" w:rsidRDefault="0078093C" w:rsidP="0078093C">
      <w:pPr>
        <w:rPr>
          <w:b/>
          <w:lang w:val="sr-Cyrl-RS"/>
        </w:rPr>
      </w:pPr>
    </w:p>
    <w:p w14:paraId="7A4349B7" w14:textId="77777777" w:rsidR="0078093C" w:rsidRPr="008C0E12" w:rsidRDefault="0078093C" w:rsidP="0078093C">
      <w:pPr>
        <w:ind w:firstLine="708"/>
        <w:jc w:val="both"/>
        <w:rPr>
          <w:lang w:val="sr-Cyrl-RS"/>
        </w:rPr>
      </w:pPr>
      <w:r w:rsidRPr="008C0E12">
        <w:rPr>
          <w:szCs w:val="24"/>
          <w:lang w:val="sr-Cyrl-RS"/>
        </w:rPr>
        <w:t>Стање јавног дуга Републике</w:t>
      </w:r>
      <w:r w:rsidR="00004973" w:rsidRPr="008C0E12">
        <w:rPr>
          <w:szCs w:val="24"/>
          <w:lang w:val="sr-Cyrl-RS"/>
        </w:rPr>
        <w:t xml:space="preserve"> </w:t>
      </w:r>
      <w:r w:rsidR="00B41AF5" w:rsidRPr="008C0E12">
        <w:rPr>
          <w:szCs w:val="24"/>
          <w:lang w:val="sr-Cyrl-RS"/>
        </w:rPr>
        <w:t>Србије, на дан 31. децембар 2022</w:t>
      </w:r>
      <w:r w:rsidRPr="008C0E12">
        <w:rPr>
          <w:szCs w:val="24"/>
          <w:lang w:val="sr-Cyrl-RS"/>
        </w:rPr>
        <w:t xml:space="preserve">. године, по евиденцији Министарства финансија - Управе за јавни дуг, а у складу са Законом о јавном дугу (,,Службени гласник РС”, бр. </w:t>
      </w:r>
      <w:hyperlink w:anchor="zk61/05" w:history="1">
        <w:r w:rsidRPr="008C0E12">
          <w:rPr>
            <w:szCs w:val="24"/>
            <w:lang w:val="sr-Cyrl-RS"/>
          </w:rPr>
          <w:t>61/05</w:t>
        </w:r>
      </w:hyperlink>
      <w:r w:rsidRPr="008C0E12">
        <w:rPr>
          <w:szCs w:val="24"/>
          <w:lang w:val="sr-Cyrl-RS"/>
        </w:rPr>
        <w:t xml:space="preserve">, </w:t>
      </w:r>
      <w:hyperlink w:anchor="zk107/09" w:history="1">
        <w:r w:rsidRPr="008C0E12">
          <w:rPr>
            <w:szCs w:val="24"/>
            <w:lang w:val="sr-Cyrl-RS"/>
          </w:rPr>
          <w:t>107/09</w:t>
        </w:r>
      </w:hyperlink>
      <w:r w:rsidRPr="008C0E12">
        <w:rPr>
          <w:szCs w:val="24"/>
          <w:lang w:val="sr-Cyrl-RS"/>
        </w:rPr>
        <w:t xml:space="preserve">, </w:t>
      </w:r>
      <w:hyperlink w:anchor="zk78/11" w:history="1">
        <w:r w:rsidRPr="008C0E12">
          <w:rPr>
            <w:szCs w:val="24"/>
            <w:lang w:val="sr-Cyrl-RS"/>
          </w:rPr>
          <w:t>78/11</w:t>
        </w:r>
      </w:hyperlink>
      <w:r w:rsidRPr="008C0E12">
        <w:rPr>
          <w:szCs w:val="24"/>
          <w:lang w:val="sr-Cyrl-RS"/>
        </w:rPr>
        <w:t>, 68/15</w:t>
      </w:r>
      <w:r w:rsidR="008D272E" w:rsidRPr="008C0E12">
        <w:rPr>
          <w:szCs w:val="24"/>
          <w:lang w:val="sr-Cyrl-RS"/>
        </w:rPr>
        <w:t>,</w:t>
      </w:r>
      <w:r w:rsidRPr="008C0E12">
        <w:rPr>
          <w:szCs w:val="24"/>
          <w:lang w:val="sr-Cyrl-RS"/>
        </w:rPr>
        <w:t xml:space="preserve"> 95/18</w:t>
      </w:r>
      <w:r w:rsidR="00D26DF5" w:rsidRPr="008C0E12">
        <w:rPr>
          <w:szCs w:val="24"/>
          <w:lang w:val="sr-Cyrl-RS"/>
        </w:rPr>
        <w:t>,</w:t>
      </w:r>
      <w:r w:rsidR="008D272E" w:rsidRPr="008C0E12">
        <w:rPr>
          <w:szCs w:val="24"/>
          <w:lang w:val="sr-Cyrl-RS"/>
        </w:rPr>
        <w:t xml:space="preserve"> 91/19</w:t>
      </w:r>
      <w:r w:rsidR="00D26DF5" w:rsidRPr="008C0E12">
        <w:rPr>
          <w:szCs w:val="24"/>
          <w:lang w:val="sr-Cyrl-RS"/>
        </w:rPr>
        <w:t xml:space="preserve"> и</w:t>
      </w:r>
      <w:r w:rsidR="00D26DF5" w:rsidRPr="008C0E12">
        <w:rPr>
          <w:szCs w:val="24"/>
          <w:shd w:val="clear" w:color="auto" w:fill="FFFFFF"/>
          <w:lang w:val="sr-Cyrl-RS"/>
        </w:rPr>
        <w:t xml:space="preserve"> 149/20</w:t>
      </w:r>
      <w:r w:rsidRPr="008C0E12">
        <w:rPr>
          <w:szCs w:val="24"/>
          <w:lang w:val="sr-Cyrl-RS"/>
        </w:rPr>
        <w:t>),</w:t>
      </w:r>
      <w:r w:rsidRPr="008C0E12">
        <w:rPr>
          <w:lang w:val="sr-Cyrl-RS"/>
        </w:rPr>
        <w:t xml:space="preserve"> је износило </w:t>
      </w:r>
      <w:r w:rsidR="00B55C3A" w:rsidRPr="008C0E12">
        <w:rPr>
          <w:lang w:val="sr-Cyrl-RS"/>
        </w:rPr>
        <w:t>33.326.050.803,96</w:t>
      </w:r>
      <w:r w:rsidR="00D21E0E" w:rsidRPr="008C0E12">
        <w:rPr>
          <w:lang w:val="sr-Cyrl-RS"/>
        </w:rPr>
        <w:t xml:space="preserve"> </w:t>
      </w:r>
      <w:r w:rsidR="009A3EFC" w:rsidRPr="008C0E12">
        <w:rPr>
          <w:lang w:val="sr-Cyrl-RS"/>
        </w:rPr>
        <w:t xml:space="preserve">евра </w:t>
      </w:r>
      <w:r w:rsidRPr="008C0E12">
        <w:rPr>
          <w:lang w:val="sr-Cyrl-RS"/>
        </w:rPr>
        <w:t>(</w:t>
      </w:r>
      <w:r w:rsidR="00B55C3A" w:rsidRPr="008C0E12">
        <w:rPr>
          <w:lang w:val="sr-Cyrl-RS"/>
        </w:rPr>
        <w:t xml:space="preserve">3.909.892.262.840,96 </w:t>
      </w:r>
      <w:r w:rsidR="0030413D" w:rsidRPr="008C0E12">
        <w:rPr>
          <w:lang w:val="sr-Cyrl-RS"/>
        </w:rPr>
        <w:t>динара</w:t>
      </w:r>
      <w:r w:rsidRPr="008C0E12">
        <w:rPr>
          <w:lang w:val="sr-Cyrl-RS"/>
        </w:rPr>
        <w:t>). Јавни дуг укључује све директне и индиректне обавезе (гаранције) Републике Србије према домаћим и страним повериоцима.</w:t>
      </w:r>
    </w:p>
    <w:p w14:paraId="026FE9BF" w14:textId="77777777" w:rsidR="0078093C" w:rsidRPr="008C0E12" w:rsidRDefault="0078093C" w:rsidP="0078093C">
      <w:pPr>
        <w:ind w:firstLine="708"/>
        <w:jc w:val="both"/>
        <w:rPr>
          <w:lang w:val="sr-Cyrl-RS"/>
        </w:rPr>
      </w:pPr>
      <w:r w:rsidRPr="008C0E12">
        <w:rPr>
          <w:lang w:val="sr-Cyrl-RS"/>
        </w:rPr>
        <w:t>Јавни дуг општег нивоа државе, који поред стања јавног дуга централног нивоа власти обухвата и негарантовани дуг локалне власти,</w:t>
      </w:r>
      <w:r w:rsidR="00D068C5" w:rsidRPr="008C0E12">
        <w:rPr>
          <w:lang w:val="sr-Cyrl-RS"/>
        </w:rPr>
        <w:t xml:space="preserve"> </w:t>
      </w:r>
      <w:r w:rsidRPr="008C0E12">
        <w:rPr>
          <w:lang w:val="sr-Cyrl-RS"/>
        </w:rPr>
        <w:t>ЈП Путеви Србије</w:t>
      </w:r>
      <w:r w:rsidR="002B50ED" w:rsidRPr="008C0E12">
        <w:rPr>
          <w:lang w:val="sr-Cyrl-RS"/>
        </w:rPr>
        <w:t xml:space="preserve"> и Коридори Србије доо</w:t>
      </w:r>
      <w:r w:rsidR="0064612A" w:rsidRPr="008C0E12">
        <w:rPr>
          <w:lang w:val="sr-Cyrl-RS"/>
        </w:rPr>
        <w:t>, на крају 2022</w:t>
      </w:r>
      <w:r w:rsidR="002B50ED" w:rsidRPr="008C0E12">
        <w:rPr>
          <w:lang w:val="sr-Cyrl-RS"/>
        </w:rPr>
        <w:t>. године износио је</w:t>
      </w:r>
      <w:r w:rsidR="0064612A" w:rsidRPr="008C0E12">
        <w:rPr>
          <w:lang w:val="sr-Cyrl-RS"/>
        </w:rPr>
        <w:t xml:space="preserve"> 3.945,8 </w:t>
      </w:r>
      <w:r w:rsidR="00970772" w:rsidRPr="008C0E12">
        <w:rPr>
          <w:lang w:val="sr-Cyrl-RS"/>
        </w:rPr>
        <w:t>млрд. динара (33</w:t>
      </w:r>
      <w:r w:rsidRPr="008C0E12">
        <w:rPr>
          <w:lang w:val="sr-Cyrl-RS"/>
        </w:rPr>
        <w:t>,</w:t>
      </w:r>
      <w:r w:rsidR="00970772" w:rsidRPr="008C0E12">
        <w:rPr>
          <w:lang w:val="sr-Cyrl-RS"/>
        </w:rPr>
        <w:t>6</w:t>
      </w:r>
      <w:r w:rsidRPr="008C0E12">
        <w:rPr>
          <w:lang w:val="sr-Cyrl-RS"/>
        </w:rPr>
        <w:t xml:space="preserve"> млрд. евра), односно </w:t>
      </w:r>
      <w:r w:rsidR="002B50ED" w:rsidRPr="008C0E12">
        <w:rPr>
          <w:lang w:val="sr-Cyrl-RS"/>
        </w:rPr>
        <w:t>5</w:t>
      </w:r>
      <w:r w:rsidR="0058342E" w:rsidRPr="008C0E12">
        <w:rPr>
          <w:lang w:val="sr-Cyrl-RS"/>
        </w:rPr>
        <w:t>5,6</w:t>
      </w:r>
      <w:r w:rsidRPr="008C0E12">
        <w:rPr>
          <w:lang w:val="sr-Cyrl-RS"/>
        </w:rPr>
        <w:t>% БДП.</w:t>
      </w:r>
    </w:p>
    <w:p w14:paraId="1A66E608" w14:textId="77777777" w:rsidR="00CF79DE" w:rsidRPr="008C0E12" w:rsidRDefault="00CF79DE" w:rsidP="00CF79DE">
      <w:pPr>
        <w:jc w:val="center"/>
        <w:rPr>
          <w:b/>
          <w:lang w:val="sr-Cyrl-RS"/>
        </w:rPr>
      </w:pPr>
    </w:p>
    <w:p w14:paraId="789389BC" w14:textId="77777777" w:rsidR="00CF79DE" w:rsidRPr="008C0E12" w:rsidRDefault="00CF79DE" w:rsidP="00CF79DE">
      <w:pPr>
        <w:jc w:val="center"/>
        <w:rPr>
          <w:b/>
          <w:lang w:val="sr-Cyrl-RS"/>
        </w:rPr>
      </w:pPr>
    </w:p>
    <w:p w14:paraId="4F17F76B" w14:textId="77777777" w:rsidR="00CF79DE" w:rsidRDefault="00CF79DE" w:rsidP="00CF79DE">
      <w:pPr>
        <w:jc w:val="center"/>
        <w:rPr>
          <w:b/>
          <w:szCs w:val="24"/>
          <w:lang w:val="sr-Cyrl-RS"/>
        </w:rPr>
      </w:pPr>
      <w:r w:rsidRPr="008C0E12">
        <w:rPr>
          <w:b/>
          <w:szCs w:val="24"/>
          <w:lang w:val="sr-Cyrl-RS"/>
        </w:rPr>
        <w:t>I ДИРЕКТНЕ ОБАВЕЗЕ</w:t>
      </w:r>
    </w:p>
    <w:p w14:paraId="657BA31A" w14:textId="77777777" w:rsidR="00566F58" w:rsidRPr="008C0E12" w:rsidRDefault="00566F58" w:rsidP="00CF79DE">
      <w:pPr>
        <w:jc w:val="center"/>
        <w:rPr>
          <w:b/>
          <w:szCs w:val="24"/>
          <w:lang w:val="sr-Cyrl-RS"/>
        </w:rPr>
      </w:pPr>
    </w:p>
    <w:p w14:paraId="532D177A" w14:textId="77777777" w:rsidR="00CF79DE" w:rsidRPr="008C0E12" w:rsidRDefault="00CF79DE" w:rsidP="0096045C">
      <w:pPr>
        <w:jc w:val="center"/>
        <w:rPr>
          <w:szCs w:val="24"/>
          <w:lang w:val="sr-Cyrl-RS"/>
        </w:rPr>
      </w:pPr>
    </w:p>
    <w:p w14:paraId="03EA86E7" w14:textId="77777777" w:rsidR="00CF79DE" w:rsidRPr="008C0E12" w:rsidRDefault="00CF79DE" w:rsidP="00CF79DE">
      <w:pPr>
        <w:jc w:val="center"/>
        <w:rPr>
          <w:b/>
          <w:bCs/>
          <w:szCs w:val="24"/>
          <w:lang w:val="sr-Cyrl-RS"/>
        </w:rPr>
      </w:pPr>
      <w:r w:rsidRPr="008C0E12">
        <w:rPr>
          <w:b/>
          <w:bCs/>
          <w:szCs w:val="24"/>
          <w:lang w:val="sr-Cyrl-RS"/>
        </w:rPr>
        <w:t>ДИРЕКТНЕ ОБАВЕЗЕ - УНУТРАШЊИ ЈАВНИ ДУГ</w:t>
      </w:r>
    </w:p>
    <w:p w14:paraId="57460EC1" w14:textId="77777777" w:rsidR="00CF79DE" w:rsidRDefault="00CF79DE" w:rsidP="00CF79DE">
      <w:pPr>
        <w:jc w:val="center"/>
        <w:rPr>
          <w:b/>
          <w:bCs/>
          <w:szCs w:val="24"/>
          <w:lang w:val="sr-Cyrl-RS"/>
        </w:rPr>
      </w:pPr>
    </w:p>
    <w:p w14:paraId="35B0DCDA" w14:textId="77777777" w:rsidR="00566F58" w:rsidRPr="008C0E12" w:rsidRDefault="00566F58" w:rsidP="00CF79DE">
      <w:pPr>
        <w:jc w:val="center"/>
        <w:rPr>
          <w:b/>
          <w:bCs/>
          <w:szCs w:val="24"/>
          <w:lang w:val="sr-Cyrl-RS"/>
        </w:rPr>
      </w:pPr>
    </w:p>
    <w:p w14:paraId="5D156FC2" w14:textId="77777777" w:rsidR="00CF79DE" w:rsidRPr="008C0E12" w:rsidRDefault="00CF79DE" w:rsidP="00CF79DE">
      <w:pPr>
        <w:jc w:val="center"/>
        <w:rPr>
          <w:b/>
          <w:bCs/>
          <w:szCs w:val="24"/>
          <w:lang w:val="sr-Cyrl-RS"/>
        </w:rPr>
      </w:pPr>
      <w:r w:rsidRPr="008C0E12">
        <w:rPr>
          <w:b/>
          <w:bCs/>
          <w:szCs w:val="24"/>
          <w:lang w:val="sr-Cyrl-RS"/>
        </w:rPr>
        <w:t xml:space="preserve">ДРЖАВНЕ ХАРТИЈЕ ОД ВРЕДНОСТИ </w:t>
      </w:r>
    </w:p>
    <w:p w14:paraId="1A6D5A24" w14:textId="77777777" w:rsidR="00CF79DE" w:rsidRPr="008C0E12" w:rsidRDefault="00CF79DE" w:rsidP="00CF79DE">
      <w:pPr>
        <w:jc w:val="center"/>
        <w:rPr>
          <w:bCs/>
          <w:lang w:val="sr-Cyrl-RS"/>
        </w:rPr>
      </w:pPr>
    </w:p>
    <w:p w14:paraId="7027E9CC" w14:textId="77777777" w:rsidR="00C630C1" w:rsidRPr="008C0E12" w:rsidRDefault="00797798" w:rsidP="00BF48A8">
      <w:pPr>
        <w:tabs>
          <w:tab w:val="left" w:pos="720"/>
        </w:tabs>
        <w:ind w:firstLine="709"/>
        <w:jc w:val="both"/>
        <w:rPr>
          <w:bCs/>
          <w:lang w:val="sr-Cyrl-RS"/>
        </w:rPr>
      </w:pPr>
      <w:r w:rsidRPr="008C0E12">
        <w:rPr>
          <w:bCs/>
          <w:lang w:val="sr-Cyrl-RS"/>
        </w:rPr>
        <w:t>Ради финансир</w:t>
      </w:r>
      <w:r w:rsidR="00336292" w:rsidRPr="008C0E12">
        <w:rPr>
          <w:bCs/>
          <w:lang w:val="sr-Cyrl-RS"/>
        </w:rPr>
        <w:t>ања буџетског дефицита и отплате главница</w:t>
      </w:r>
      <w:r w:rsidRPr="008C0E12">
        <w:rPr>
          <w:bCs/>
          <w:lang w:val="sr-Cyrl-RS"/>
        </w:rPr>
        <w:t xml:space="preserve"> по основу јавног дуга,</w:t>
      </w:r>
      <w:r w:rsidR="00BF48A8" w:rsidRPr="008C0E12">
        <w:rPr>
          <w:bCs/>
          <w:lang w:val="sr-Cyrl-RS"/>
        </w:rPr>
        <w:t xml:space="preserve"> Република Србија је у 2022. години вршила примарну продају државних хартија од вредности.</w:t>
      </w:r>
    </w:p>
    <w:p w14:paraId="46412554" w14:textId="77777777" w:rsidR="007F6B0F" w:rsidRPr="008C0E12" w:rsidRDefault="007F6B0F" w:rsidP="0096045C">
      <w:pPr>
        <w:tabs>
          <w:tab w:val="left" w:pos="720"/>
        </w:tabs>
        <w:jc w:val="center"/>
        <w:rPr>
          <w:b/>
          <w:bCs/>
          <w:lang w:val="sr-Cyrl-RS"/>
        </w:rPr>
      </w:pPr>
    </w:p>
    <w:p w14:paraId="4C41E8D9" w14:textId="77777777" w:rsidR="00C630C1" w:rsidRPr="008C0E12" w:rsidRDefault="00C630C1" w:rsidP="00FB18CD">
      <w:pPr>
        <w:tabs>
          <w:tab w:val="left" w:pos="720"/>
        </w:tabs>
        <w:jc w:val="center"/>
        <w:rPr>
          <w:b/>
          <w:bCs/>
          <w:lang w:val="sr-Cyrl-RS"/>
        </w:rPr>
      </w:pPr>
      <w:r w:rsidRPr="008C0E12">
        <w:rPr>
          <w:b/>
          <w:bCs/>
          <w:lang w:val="sr-Cyrl-RS"/>
        </w:rPr>
        <w:t>KРАТКОРОЧНЕ ДИНАРСКЕ ДРЖАВНЕ ХАРТИЈЕ ОД ВРЕДНОСТИ</w:t>
      </w:r>
    </w:p>
    <w:p w14:paraId="178EA4CD" w14:textId="77777777" w:rsidR="00C630C1" w:rsidRPr="008C0E12" w:rsidRDefault="00C630C1" w:rsidP="00C630C1">
      <w:pPr>
        <w:tabs>
          <w:tab w:val="left" w:pos="720"/>
        </w:tabs>
        <w:jc w:val="center"/>
        <w:rPr>
          <w:b/>
          <w:bCs/>
          <w:lang w:val="sr-Cyrl-RS"/>
        </w:rPr>
      </w:pPr>
    </w:p>
    <w:p w14:paraId="56550963" w14:textId="77777777" w:rsidR="00797798" w:rsidRPr="008C0E12" w:rsidRDefault="00797798" w:rsidP="00797798">
      <w:pPr>
        <w:tabs>
          <w:tab w:val="left" w:pos="720"/>
        </w:tabs>
        <w:jc w:val="both"/>
        <w:rPr>
          <w:bCs/>
          <w:lang w:val="sr-Cyrl-RS"/>
        </w:rPr>
      </w:pPr>
      <w:r w:rsidRPr="008C0E12">
        <w:rPr>
          <w:bCs/>
          <w:lang w:val="sr-Cyrl-RS"/>
        </w:rPr>
        <w:tab/>
        <w:t>Примања буџета Републике Србије у 2022. години по основу краткорочних државних хартија од вредности (државних записа Републике Србије чија је рочност до годину дана) износила су по тржишној вредности 31.748.079.000,00 динара (номинална вредност у износу од 33.000.000.000</w:t>
      </w:r>
      <w:r w:rsidR="00A85BD9">
        <w:rPr>
          <w:bCs/>
          <w:lang w:val="sr-Cyrl-RS"/>
        </w:rPr>
        <w:t>,00</w:t>
      </w:r>
      <w:r w:rsidRPr="008C0E12">
        <w:rPr>
          <w:bCs/>
          <w:lang w:val="sr-Cyrl-RS"/>
        </w:rPr>
        <w:t xml:space="preserve"> динара).</w:t>
      </w:r>
    </w:p>
    <w:p w14:paraId="17560EA8" w14:textId="77777777" w:rsidR="00C630C1" w:rsidRPr="008C0E12" w:rsidRDefault="00797798" w:rsidP="00797798">
      <w:pPr>
        <w:tabs>
          <w:tab w:val="left" w:pos="720"/>
        </w:tabs>
        <w:jc w:val="both"/>
        <w:rPr>
          <w:bCs/>
          <w:lang w:val="sr-Cyrl-RS"/>
        </w:rPr>
      </w:pPr>
      <w:r w:rsidRPr="008C0E12">
        <w:rPr>
          <w:bCs/>
          <w:lang w:val="sr-Cyrl-RS"/>
        </w:rPr>
        <w:lastRenderedPageBreak/>
        <w:tab/>
      </w:r>
      <w:r w:rsidR="00BF48A8" w:rsidRPr="008C0E12">
        <w:rPr>
          <w:bCs/>
          <w:lang w:val="sr-Cyrl-RS"/>
        </w:rPr>
        <w:t>Стање јавног дуга, на дан 31. децембар 2022. године, по основу ове категорије државних записа Републике Србије, исказано по номиналној вредности, износило је 33.000.000.000,00 динара.</w:t>
      </w:r>
    </w:p>
    <w:p w14:paraId="5B7D07E4" w14:textId="77777777" w:rsidR="00BF48A8" w:rsidRPr="008C0E12" w:rsidRDefault="00BF48A8" w:rsidP="00BF48A8">
      <w:pPr>
        <w:tabs>
          <w:tab w:val="left" w:pos="720"/>
        </w:tabs>
        <w:rPr>
          <w:b/>
          <w:bCs/>
          <w:lang w:val="sr-Cyrl-RS"/>
        </w:rPr>
      </w:pPr>
    </w:p>
    <w:p w14:paraId="66A48CE5" w14:textId="77777777" w:rsidR="00955EF1" w:rsidRPr="008C0E12" w:rsidRDefault="00955EF1" w:rsidP="00033929">
      <w:pPr>
        <w:tabs>
          <w:tab w:val="left" w:pos="720"/>
        </w:tabs>
        <w:jc w:val="center"/>
        <w:rPr>
          <w:b/>
          <w:bCs/>
          <w:lang w:val="sr-Cyrl-RS"/>
        </w:rPr>
      </w:pPr>
    </w:p>
    <w:p w14:paraId="51BE0994" w14:textId="77777777" w:rsidR="00033929" w:rsidRPr="008C0E12" w:rsidRDefault="00033929" w:rsidP="00033929">
      <w:pPr>
        <w:tabs>
          <w:tab w:val="left" w:pos="720"/>
        </w:tabs>
        <w:jc w:val="center"/>
        <w:rPr>
          <w:b/>
          <w:bCs/>
          <w:lang w:val="sr-Cyrl-RS"/>
        </w:rPr>
      </w:pPr>
      <w:r w:rsidRPr="008C0E12">
        <w:rPr>
          <w:b/>
          <w:bCs/>
          <w:lang w:val="sr-Cyrl-RS"/>
        </w:rPr>
        <w:t>ДУГОРОЧНЕ ДИНАРСКЕ ДРЖАВНЕ ХАРТИЈЕ ОД ВРЕДНОСТИ</w:t>
      </w:r>
    </w:p>
    <w:p w14:paraId="02824B2F" w14:textId="77777777" w:rsidR="007823B5" w:rsidRPr="008C0E12" w:rsidRDefault="007823B5" w:rsidP="007823B5">
      <w:pPr>
        <w:ind w:firstLine="720"/>
        <w:jc w:val="both"/>
        <w:rPr>
          <w:bCs/>
          <w:lang w:val="sr-Cyrl-RS"/>
        </w:rPr>
      </w:pPr>
    </w:p>
    <w:p w14:paraId="5B8B0A70" w14:textId="77777777" w:rsidR="007823B5" w:rsidRPr="008C0E12" w:rsidRDefault="007823B5" w:rsidP="007823B5">
      <w:pPr>
        <w:ind w:firstLine="720"/>
        <w:jc w:val="both"/>
        <w:rPr>
          <w:bCs/>
          <w:lang w:val="sr-Cyrl-RS"/>
        </w:rPr>
      </w:pPr>
      <w:r w:rsidRPr="008C0E12">
        <w:rPr>
          <w:bCs/>
          <w:lang w:val="sr-Cyrl-RS"/>
        </w:rPr>
        <w:t>Примања буџета Републике Србије у 2022. години по основу дугорочних динарских државних хартија од вредности (номиналне вредности у износу од 83.084.870.000,00 динара), износила су по тржишној вредности 82.964.930.610,20 динара. У 2022. години отплаћене су хартије номиналне вредности у износу од 158.477.370.000,00 динара (отплата главнице по овим обавезама у износу 153.862.662.761,54 динара и отплата дисконта у износу 4.614.707.238,46 динара). По основу камата у 2022. години плаћено је 44.615.903.370,00 динара.</w:t>
      </w:r>
    </w:p>
    <w:p w14:paraId="001C45A8" w14:textId="77777777" w:rsidR="007823B5" w:rsidRPr="008C0E12" w:rsidRDefault="007823B5" w:rsidP="007823B5">
      <w:pPr>
        <w:tabs>
          <w:tab w:val="left" w:pos="720"/>
        </w:tabs>
        <w:ind w:firstLine="709"/>
        <w:jc w:val="both"/>
        <w:rPr>
          <w:bCs/>
          <w:lang w:val="sr-Cyrl-RS"/>
        </w:rPr>
      </w:pPr>
      <w:r w:rsidRPr="008C0E12">
        <w:rPr>
          <w:bCs/>
          <w:lang w:val="sr-Cyrl-RS"/>
        </w:rPr>
        <w:t>Стање јавног дуга по основу дугорочних државних хартија од вредности деноминованих у динарима, на дан 31. децембар 2022. године, износило је 915.229.428.250,00 динара. Дугорочне динарске хартије од вредности емитоване током 2022. године су биле следећих рочности: двогодишње и десетогодишње.</w:t>
      </w:r>
    </w:p>
    <w:p w14:paraId="57A8F5C7" w14:textId="77777777" w:rsidR="00033929" w:rsidRPr="008C0E12" w:rsidRDefault="00033929" w:rsidP="00033929">
      <w:pPr>
        <w:tabs>
          <w:tab w:val="left" w:pos="720"/>
        </w:tabs>
        <w:jc w:val="both"/>
        <w:rPr>
          <w:lang w:val="sr-Cyrl-RS"/>
        </w:rPr>
      </w:pPr>
    </w:p>
    <w:p w14:paraId="07E9B288" w14:textId="77777777" w:rsidR="00033929" w:rsidRPr="008C0E12" w:rsidRDefault="00033929" w:rsidP="00033929">
      <w:pPr>
        <w:tabs>
          <w:tab w:val="left" w:pos="720"/>
        </w:tabs>
        <w:jc w:val="center"/>
        <w:rPr>
          <w:b/>
          <w:bCs/>
          <w:lang w:val="sr-Cyrl-RS"/>
        </w:rPr>
      </w:pPr>
      <w:r w:rsidRPr="008C0E12">
        <w:rPr>
          <w:b/>
          <w:bCs/>
          <w:lang w:val="sr-Cyrl-RS"/>
        </w:rPr>
        <w:t xml:space="preserve">ШТЕДНЕ ДИНАРСКЕ ОБВЕЗНИЦЕ </w:t>
      </w:r>
    </w:p>
    <w:p w14:paraId="2B72C81A" w14:textId="77777777" w:rsidR="00033929" w:rsidRPr="008C0E12" w:rsidRDefault="00033929" w:rsidP="00033929">
      <w:pPr>
        <w:tabs>
          <w:tab w:val="left" w:pos="720"/>
        </w:tabs>
        <w:jc w:val="both"/>
        <w:rPr>
          <w:bCs/>
          <w:lang w:val="sr-Cyrl-RS"/>
        </w:rPr>
      </w:pPr>
    </w:p>
    <w:p w14:paraId="6D7345DD" w14:textId="77777777" w:rsidR="007823B5" w:rsidRPr="008C0E12" w:rsidRDefault="007823B5" w:rsidP="007823B5">
      <w:pPr>
        <w:tabs>
          <w:tab w:val="left" w:pos="720"/>
        </w:tabs>
        <w:ind w:firstLine="709"/>
        <w:jc w:val="both"/>
        <w:rPr>
          <w:bCs/>
          <w:lang w:val="sr-Cyrl-RS"/>
        </w:rPr>
      </w:pPr>
      <w:r w:rsidRPr="008C0E12">
        <w:rPr>
          <w:bCs/>
          <w:lang w:val="sr-Cyrl-RS"/>
        </w:rPr>
        <w:t>Примања буџета Републике Србије у 2022. години по основу динарских штедних обвезница није било. У 2022. години, отплате главнице по основу ових обавеза износиле су 80.222.000,00 динара, док је по основу доспелих камата исплаћено 8.974.205,00 динара.</w:t>
      </w:r>
    </w:p>
    <w:p w14:paraId="7A4C26DE" w14:textId="77777777" w:rsidR="007823B5" w:rsidRPr="008C0E12" w:rsidRDefault="007823B5" w:rsidP="007823B5">
      <w:pPr>
        <w:tabs>
          <w:tab w:val="left" w:pos="720"/>
        </w:tabs>
        <w:ind w:firstLine="709"/>
        <w:jc w:val="both"/>
        <w:rPr>
          <w:lang w:val="sr-Cyrl-RS"/>
        </w:rPr>
      </w:pPr>
      <w:r w:rsidRPr="008C0E12">
        <w:rPr>
          <w:bCs/>
          <w:lang w:val="sr-Cyrl-RS"/>
        </w:rPr>
        <w:t>Стање јавног дуга по основу штедних динарских обвезница на дан 31. децембар 2022. године износило је 76.352.000,00 динара.</w:t>
      </w:r>
    </w:p>
    <w:p w14:paraId="567C0EF4" w14:textId="77777777" w:rsidR="00033929" w:rsidRPr="008C0E12" w:rsidRDefault="00033929" w:rsidP="00033929">
      <w:pPr>
        <w:tabs>
          <w:tab w:val="left" w:pos="720"/>
        </w:tabs>
        <w:jc w:val="both"/>
        <w:rPr>
          <w:bCs/>
          <w:lang w:val="sr-Cyrl-RS"/>
        </w:rPr>
      </w:pPr>
    </w:p>
    <w:p w14:paraId="70568DAA" w14:textId="77777777" w:rsidR="00033929" w:rsidRPr="008C0E12" w:rsidRDefault="00033929" w:rsidP="00033929">
      <w:pPr>
        <w:tabs>
          <w:tab w:val="left" w:pos="720"/>
        </w:tabs>
        <w:jc w:val="center"/>
        <w:rPr>
          <w:b/>
          <w:bCs/>
          <w:lang w:val="sr-Cyrl-RS"/>
        </w:rPr>
      </w:pPr>
      <w:r w:rsidRPr="008C0E12">
        <w:rPr>
          <w:b/>
          <w:bCs/>
          <w:lang w:val="sr-Cyrl-RS"/>
        </w:rPr>
        <w:t>ДУГОРОЧНЕ ДРЖАВНЕ ХАРТИЈЕ ОД ВРЕДНОСТИ ДЕНОМИНОВАНЕ У ЕВРИМА</w:t>
      </w:r>
    </w:p>
    <w:p w14:paraId="4385A998" w14:textId="77777777" w:rsidR="00CC0417" w:rsidRPr="008C0E12" w:rsidRDefault="00CC0417" w:rsidP="00CC0417">
      <w:pPr>
        <w:tabs>
          <w:tab w:val="left" w:pos="720"/>
        </w:tabs>
        <w:jc w:val="both"/>
        <w:rPr>
          <w:bCs/>
          <w:lang w:val="sr-Cyrl-RS"/>
        </w:rPr>
      </w:pPr>
    </w:p>
    <w:p w14:paraId="79C8095A" w14:textId="77777777" w:rsidR="00CC0417" w:rsidRPr="008C0E12" w:rsidRDefault="00CC0417" w:rsidP="00CC0417">
      <w:pPr>
        <w:tabs>
          <w:tab w:val="left" w:pos="720"/>
        </w:tabs>
        <w:ind w:firstLine="709"/>
        <w:jc w:val="both"/>
        <w:rPr>
          <w:bCs/>
          <w:lang w:val="sr-Cyrl-RS"/>
        </w:rPr>
      </w:pPr>
      <w:r w:rsidRPr="008C0E12">
        <w:rPr>
          <w:bCs/>
          <w:lang w:val="sr-Cyrl-RS"/>
        </w:rPr>
        <w:t>Република Србија емитовала је у 2022. години државне хартије од вредности деноминоване у еврима по следећим рочностима: педесеттронедељне, двогодишње, двоипогодишње и двадесетпетогодишње државне обвезнице.</w:t>
      </w:r>
    </w:p>
    <w:p w14:paraId="0A1BB96F" w14:textId="77777777" w:rsidR="00CC0417" w:rsidRPr="008C0E12" w:rsidRDefault="00CC0417" w:rsidP="00CC0417">
      <w:pPr>
        <w:tabs>
          <w:tab w:val="left" w:pos="720"/>
        </w:tabs>
        <w:ind w:firstLine="709"/>
        <w:jc w:val="both"/>
        <w:rPr>
          <w:bCs/>
          <w:lang w:val="sr-Cyrl-RS"/>
        </w:rPr>
      </w:pPr>
      <w:r w:rsidRPr="008C0E12">
        <w:rPr>
          <w:bCs/>
          <w:lang w:val="sr-Cyrl-RS"/>
        </w:rPr>
        <w:t>Примања буџета Републике Србије у 2022. години, по основу реализованих државних хартија од вредности деноминованих у еврима, номиналне вредности у износу 672.440.000,00 евра (79.015.645.212,00 динара), односно 672.319.992,48 евра тржишне вредности (79.001.516.347,69 динара). У 2022. години номинална вредност отплаћених хартија износила је 623.420.000,0</w:t>
      </w:r>
      <w:r w:rsidR="00955EF1" w:rsidRPr="008C0E12">
        <w:rPr>
          <w:bCs/>
          <w:lang w:val="sr-Cyrl-RS"/>
        </w:rPr>
        <w:t>0 евра (73.264.131.722,01 динар</w:t>
      </w:r>
      <w:r w:rsidRPr="008C0E12">
        <w:rPr>
          <w:bCs/>
          <w:lang w:val="sr-Cyrl-RS"/>
        </w:rPr>
        <w:t>), (отплата главнице по овим обавезама износила је 620.159.122,4</w:t>
      </w:r>
      <w:r w:rsidR="00955EF1" w:rsidRPr="008C0E12">
        <w:rPr>
          <w:bCs/>
          <w:lang w:val="sr-Cyrl-RS"/>
        </w:rPr>
        <w:t>0 евра (72.881.102.609,41 динар</w:t>
      </w:r>
      <w:r w:rsidRPr="008C0E12">
        <w:rPr>
          <w:bCs/>
          <w:lang w:val="sr-Cyrl-RS"/>
        </w:rPr>
        <w:t>), д</w:t>
      </w:r>
      <w:r w:rsidRPr="008C0E12">
        <w:rPr>
          <w:szCs w:val="24"/>
          <w:lang w:val="sr-Cyrl-RS"/>
        </w:rPr>
        <w:t>исконти су износили 3.260.877,60 евра (383.029.112,60 динара)</w:t>
      </w:r>
      <w:r w:rsidR="00632AE4" w:rsidRPr="008C0E12">
        <w:rPr>
          <w:szCs w:val="24"/>
          <w:lang w:val="sr-Cyrl-RS"/>
        </w:rPr>
        <w:t>)</w:t>
      </w:r>
      <w:r w:rsidRPr="008C0E12">
        <w:rPr>
          <w:szCs w:val="24"/>
          <w:lang w:val="sr-Cyrl-RS"/>
        </w:rPr>
        <w:t>.</w:t>
      </w:r>
      <w:r w:rsidRPr="008C0E12">
        <w:rPr>
          <w:bCs/>
          <w:lang w:val="sr-Cyrl-RS"/>
        </w:rPr>
        <w:t xml:space="preserve"> По основу кама</w:t>
      </w:r>
      <w:r w:rsidR="00797798" w:rsidRPr="008C0E12">
        <w:rPr>
          <w:bCs/>
          <w:lang w:val="sr-Cyrl-RS"/>
        </w:rPr>
        <w:t>та плаћено је 71.458.367,00 евра</w:t>
      </w:r>
      <w:r w:rsidRPr="008C0E12">
        <w:rPr>
          <w:bCs/>
          <w:lang w:val="sr-Cyrl-RS"/>
        </w:rPr>
        <w:t xml:space="preserve"> (8.399.101.856,12 динара).</w:t>
      </w:r>
    </w:p>
    <w:p w14:paraId="64A594FD" w14:textId="77777777" w:rsidR="00CC0417" w:rsidRPr="008C0E12" w:rsidRDefault="00CC0417" w:rsidP="00CC0417">
      <w:pPr>
        <w:tabs>
          <w:tab w:val="left" w:pos="720"/>
        </w:tabs>
        <w:ind w:firstLine="709"/>
        <w:jc w:val="both"/>
        <w:rPr>
          <w:szCs w:val="24"/>
          <w:lang w:val="sr-Cyrl-RS"/>
        </w:rPr>
      </w:pPr>
      <w:r w:rsidRPr="008C0E12">
        <w:rPr>
          <w:bCs/>
          <w:lang w:val="sr-Cyrl-RS"/>
        </w:rPr>
        <w:t xml:space="preserve">Стање јавног дуга, по основу дугорочних државних хартија од вредности деноминованих у еврима, на дан 31. децембар 2022. године, износило је 2.367.370.000,00 </w:t>
      </w:r>
      <w:r w:rsidRPr="008C0E12">
        <w:rPr>
          <w:bCs/>
          <w:szCs w:val="24"/>
          <w:lang w:val="sr-Cyrl-RS"/>
        </w:rPr>
        <w:t>евра (277.745.530.088,00 динара).</w:t>
      </w:r>
    </w:p>
    <w:p w14:paraId="3F519A8E" w14:textId="77777777" w:rsidR="00033929" w:rsidRPr="008C0E12" w:rsidRDefault="00033929" w:rsidP="00033929">
      <w:pPr>
        <w:tabs>
          <w:tab w:val="left" w:pos="720"/>
        </w:tabs>
        <w:jc w:val="both"/>
        <w:rPr>
          <w:lang w:val="sr-Cyrl-RS"/>
        </w:rPr>
      </w:pPr>
    </w:p>
    <w:p w14:paraId="38A321F6" w14:textId="77777777" w:rsidR="00033929" w:rsidRPr="008C0E12" w:rsidRDefault="00033929" w:rsidP="00033929">
      <w:pPr>
        <w:tabs>
          <w:tab w:val="left" w:pos="720"/>
        </w:tabs>
        <w:jc w:val="center"/>
        <w:rPr>
          <w:b/>
          <w:bCs/>
          <w:lang w:val="sr-Cyrl-RS"/>
        </w:rPr>
      </w:pPr>
      <w:r w:rsidRPr="008C0E12">
        <w:rPr>
          <w:b/>
          <w:bCs/>
          <w:lang w:val="sr-Cyrl-RS"/>
        </w:rPr>
        <w:t>ШТЕДНЕ ОБВЕЗНИЦЕ</w:t>
      </w:r>
      <w:r w:rsidRPr="008C0E12">
        <w:rPr>
          <w:lang w:val="sr-Cyrl-RS"/>
        </w:rPr>
        <w:t xml:space="preserve"> </w:t>
      </w:r>
      <w:r w:rsidRPr="008C0E12">
        <w:rPr>
          <w:b/>
          <w:bCs/>
          <w:lang w:val="sr-Cyrl-RS"/>
        </w:rPr>
        <w:t xml:space="preserve">ДЕНОМИНОВАНЕ У ЕВРИМА </w:t>
      </w:r>
    </w:p>
    <w:p w14:paraId="655AB52E" w14:textId="77777777" w:rsidR="00033929" w:rsidRPr="008C0E12" w:rsidRDefault="00033929" w:rsidP="00033929">
      <w:pPr>
        <w:tabs>
          <w:tab w:val="left" w:pos="720"/>
        </w:tabs>
        <w:jc w:val="both"/>
        <w:rPr>
          <w:bCs/>
          <w:lang w:val="sr-Cyrl-RS"/>
        </w:rPr>
      </w:pPr>
    </w:p>
    <w:p w14:paraId="63E5853E" w14:textId="77777777" w:rsidR="00CC0417" w:rsidRPr="008C0E12" w:rsidRDefault="00CC0417" w:rsidP="00CC0417">
      <w:pPr>
        <w:tabs>
          <w:tab w:val="left" w:pos="720"/>
        </w:tabs>
        <w:ind w:firstLine="709"/>
        <w:jc w:val="both"/>
        <w:rPr>
          <w:bCs/>
          <w:lang w:val="sr-Cyrl-RS"/>
        </w:rPr>
      </w:pPr>
      <w:r w:rsidRPr="008C0E12">
        <w:rPr>
          <w:bCs/>
          <w:lang w:val="sr-Cyrl-RS"/>
        </w:rPr>
        <w:t>Примања буџета Републике Србије у 2022. години по основу штедних обвезница деноминованих у еврима није било. Отплата главнице по основу ових обавеза износила је 3.217.400,00 евра (377.390.322,05 динара), док је по основу доспелих камата исплаћено 505.900,50 евра (59.339.346,20 динара).</w:t>
      </w:r>
    </w:p>
    <w:p w14:paraId="77358C10" w14:textId="77777777" w:rsidR="00CC0417" w:rsidRPr="008C0E12" w:rsidRDefault="00CC0417" w:rsidP="00CC0417">
      <w:pPr>
        <w:tabs>
          <w:tab w:val="left" w:pos="720"/>
        </w:tabs>
        <w:ind w:firstLine="709"/>
        <w:jc w:val="both"/>
        <w:rPr>
          <w:lang w:val="sr-Cyrl-RS"/>
        </w:rPr>
      </w:pPr>
      <w:r w:rsidRPr="008C0E12">
        <w:rPr>
          <w:bCs/>
          <w:lang w:val="sr-Cyrl-RS"/>
        </w:rPr>
        <w:lastRenderedPageBreak/>
        <w:t>Стање јавног дуга по основу дугорочних штедних обвезница деноминованих у еврима на дан 31. децембар 2022. године износило је 10.650.700,00 евра (1.249.565.685,68 динар</w:t>
      </w:r>
      <w:r w:rsidR="00F15D92" w:rsidRPr="008C0E12">
        <w:rPr>
          <w:bCs/>
          <w:lang w:val="sr-Cyrl-RS"/>
        </w:rPr>
        <w:t>а</w:t>
      </w:r>
      <w:r w:rsidRPr="008C0E12">
        <w:rPr>
          <w:bCs/>
          <w:lang w:val="sr-Cyrl-RS"/>
        </w:rPr>
        <w:t>).</w:t>
      </w:r>
    </w:p>
    <w:p w14:paraId="5C4B3B45" w14:textId="77777777" w:rsidR="00CF79DE" w:rsidRPr="008C0E12" w:rsidRDefault="00CF79DE" w:rsidP="00CF79DE">
      <w:pPr>
        <w:tabs>
          <w:tab w:val="left" w:pos="720"/>
        </w:tabs>
        <w:jc w:val="both"/>
        <w:rPr>
          <w:bCs/>
          <w:lang w:val="sr-Cyrl-RS"/>
        </w:rPr>
      </w:pPr>
    </w:p>
    <w:p w14:paraId="4D2DB0D7" w14:textId="77777777" w:rsidR="00CA0BBE" w:rsidRPr="008C0E12" w:rsidRDefault="00175325" w:rsidP="00CA0BBE">
      <w:pPr>
        <w:jc w:val="center"/>
        <w:rPr>
          <w:b/>
          <w:bCs/>
          <w:noProof/>
          <w:szCs w:val="24"/>
          <w:lang w:val="sr-Cyrl-RS"/>
        </w:rPr>
      </w:pPr>
      <w:r w:rsidRPr="008C0E12">
        <w:rPr>
          <w:b/>
          <w:bCs/>
          <w:noProof/>
          <w:szCs w:val="24"/>
          <w:lang w:val="sr-Cyrl-RS"/>
        </w:rPr>
        <w:t xml:space="preserve">ДРЖАВНЕ ОБВЕЗНИЦЕ ЕМИТОВАНЕ РАДИ РЕГУЛИСАЊА ОБАВЕЗА </w:t>
      </w:r>
      <w:r w:rsidR="00CA0BBE" w:rsidRPr="008C0E12">
        <w:rPr>
          <w:b/>
          <w:bCs/>
          <w:noProof/>
          <w:szCs w:val="24"/>
          <w:lang w:val="sr-Cyrl-RS"/>
        </w:rPr>
        <w:t>ПО ОСНОВУ ЗАКОНА О ВРАЋАЊУ ОДУЗЕТЕ ИМОВИНЕ И ОБЕШТЕЋЕЊУ</w:t>
      </w:r>
    </w:p>
    <w:p w14:paraId="6CE5FBB9" w14:textId="77777777" w:rsidR="00CA0BBE" w:rsidRPr="008C0E12" w:rsidRDefault="00CA0BBE" w:rsidP="00CA0BBE">
      <w:pPr>
        <w:rPr>
          <w:b/>
          <w:bCs/>
          <w:noProof/>
          <w:szCs w:val="24"/>
          <w:lang w:val="sr-Cyrl-RS"/>
        </w:rPr>
      </w:pPr>
    </w:p>
    <w:p w14:paraId="4DF6DD52" w14:textId="77777777" w:rsidR="00CA0BBE" w:rsidRPr="008C0E12" w:rsidRDefault="00CA0BBE" w:rsidP="00175325">
      <w:pPr>
        <w:ind w:firstLine="708"/>
        <w:jc w:val="both"/>
        <w:rPr>
          <w:lang w:val="sr-Cyrl-RS"/>
        </w:rPr>
      </w:pPr>
      <w:r w:rsidRPr="008C0E12">
        <w:rPr>
          <w:lang w:val="sr-Cyrl-RS"/>
        </w:rPr>
        <w:t>Законом о враћању одузете имовине и обештећењу („Службени гласник РС”, бр. 72/11, 108/13, 142/14, 88/15 - одлука УС, 95/18 и 153/20) уређују се услови, начин и поступак враћања одузете имовине и обештећења за одузету имовину, која је на територији Републике Србије применом прописа о аграрној реформи, национализацији, секвестрацији, као и других прописа, на основу аката о подржављењу, после 9. марта 1945. године одузета од физичких и одређених правних лица и пренесена у општенародну, државну, друштвену или задружну својину. Овај закон се примењује и на враћање имовине чије је одузимање последица Холокауста на територији која данас чини територију Републике Србије.</w:t>
      </w:r>
    </w:p>
    <w:p w14:paraId="12956909" w14:textId="77777777" w:rsidR="00CA0BBE" w:rsidRPr="008C0E12" w:rsidRDefault="00CA0BBE" w:rsidP="00175325">
      <w:pPr>
        <w:jc w:val="both"/>
        <w:rPr>
          <w:lang w:val="sr-Cyrl-RS"/>
        </w:rPr>
      </w:pPr>
    </w:p>
    <w:p w14:paraId="08EB345F" w14:textId="77777777" w:rsidR="00254CE5" w:rsidRPr="008C0E12" w:rsidRDefault="00254CE5" w:rsidP="00254CE5">
      <w:pPr>
        <w:ind w:firstLine="708"/>
        <w:jc w:val="both"/>
        <w:rPr>
          <w:lang w:val="sr-Cyrl-RS"/>
        </w:rPr>
      </w:pPr>
      <w:r w:rsidRPr="008C0E12">
        <w:rPr>
          <w:lang w:val="sr-Cyrl-RS"/>
        </w:rPr>
        <w:t>Преузимањем обавезе обештећења за одузету имовину, у смислу Закона о враћању одузете имовине и обештећењу, Република Србија је, за износ обештећења, који утврђује Агенција за реституцију на основу донетих Решења о обештећењу, a која су постала правноснажна до 30. јуна 2021. године, на седници Владе, одржаној 30. септембра 2021. године, усвојила одлуке рочности пет (05 Број: 424-8913/2021-1), десет (05 Број: 424-8917/2021-1) и дванаест година 05 Број: 424-8916/2021-1. Одлуке о емисији обвезница су деноминоване у еврима и објављене у („Службени гласник РС”, број 95/21). На основу донетих Одлука о емисији обвезница Републике Србије ради измирења обавеза по основу обештећења за одузету имовину, 14.01.2022. године је извршен упис државних обвезница код Централног регистра, депоа и клиринга хартија од вредности у укупном износу 69.445.329,80 евра (8.165.631.881,07 динара) и то:</w:t>
      </w:r>
    </w:p>
    <w:p w14:paraId="4244D988" w14:textId="77777777" w:rsidR="00254CE5" w:rsidRPr="008C0E12" w:rsidRDefault="00E05AB5" w:rsidP="00E05AB5">
      <w:pPr>
        <w:ind w:firstLine="708"/>
        <w:jc w:val="both"/>
        <w:rPr>
          <w:lang w:val="sr-Cyrl-RS"/>
        </w:rPr>
      </w:pPr>
      <w:r w:rsidRPr="008C0E12">
        <w:rPr>
          <w:lang w:val="sr-Cyrl-RS"/>
        </w:rPr>
        <w:t xml:space="preserve">1) </w:t>
      </w:r>
      <w:r w:rsidR="00254CE5" w:rsidRPr="008C0E12">
        <w:rPr>
          <w:lang w:val="sr-Cyrl-RS"/>
        </w:rPr>
        <w:t>обвезнице које доспевају у пет годишњих рата у износу 17.712.407,63 евра (2.082.688.653,80 динара),</w:t>
      </w:r>
    </w:p>
    <w:p w14:paraId="665A1903" w14:textId="77777777" w:rsidR="00254CE5" w:rsidRPr="008C0E12" w:rsidRDefault="00E05AB5" w:rsidP="00254CE5">
      <w:pPr>
        <w:ind w:firstLine="708"/>
        <w:jc w:val="both"/>
        <w:rPr>
          <w:lang w:val="sr-Cyrl-RS"/>
        </w:rPr>
      </w:pPr>
      <w:r w:rsidRPr="008C0E12">
        <w:rPr>
          <w:lang w:val="sr-Cyrl-RS"/>
        </w:rPr>
        <w:t xml:space="preserve">2) </w:t>
      </w:r>
      <w:r w:rsidR="00254CE5" w:rsidRPr="008C0E12">
        <w:rPr>
          <w:lang w:val="sr-Cyrl-RS"/>
        </w:rPr>
        <w:t>обвезнице које доспевају у десет годишњих рата у износу 7.170.942,57 евра (843.185.242,77 динара) и</w:t>
      </w:r>
    </w:p>
    <w:p w14:paraId="297E636E" w14:textId="77777777" w:rsidR="00175325" w:rsidRPr="008C0E12" w:rsidRDefault="00E05AB5" w:rsidP="00254CE5">
      <w:pPr>
        <w:ind w:firstLine="708"/>
        <w:jc w:val="both"/>
        <w:rPr>
          <w:lang w:val="sr-Cyrl-RS"/>
        </w:rPr>
      </w:pPr>
      <w:r w:rsidRPr="008C0E12">
        <w:rPr>
          <w:lang w:val="sr-Cyrl-RS"/>
        </w:rPr>
        <w:t xml:space="preserve">3) </w:t>
      </w:r>
      <w:r w:rsidR="00254CE5" w:rsidRPr="008C0E12">
        <w:rPr>
          <w:lang w:val="sr-Cyrl-RS"/>
        </w:rPr>
        <w:t>обвезнице које доспевају у дванаест годишњих рата у износу 44.561.979,60 евра (5.239.757.984,50 динара).</w:t>
      </w:r>
    </w:p>
    <w:p w14:paraId="70B9368B" w14:textId="77777777" w:rsidR="00254CE5" w:rsidRPr="008C0E12" w:rsidRDefault="00254CE5" w:rsidP="00254CE5">
      <w:pPr>
        <w:ind w:firstLine="708"/>
        <w:jc w:val="both"/>
        <w:rPr>
          <w:lang w:val="sr-Cyrl-RS"/>
        </w:rPr>
      </w:pPr>
    </w:p>
    <w:p w14:paraId="0C6E6C8F" w14:textId="77777777" w:rsidR="00175325" w:rsidRPr="008C0E12" w:rsidRDefault="00175325" w:rsidP="00175325">
      <w:pPr>
        <w:ind w:firstLine="708"/>
        <w:jc w:val="both"/>
        <w:rPr>
          <w:lang w:val="sr-Cyrl-RS"/>
        </w:rPr>
      </w:pPr>
      <w:r w:rsidRPr="008C0E12">
        <w:rPr>
          <w:lang w:val="sr-Cyrl-RS"/>
        </w:rPr>
        <w:t>Стање дуга на дан 31.12.2022. за обвезнице емитоване 14.01.2022. године ради измирења обавеза по основу обештећења за одузету имовину износи 69.445.329,80 евра (8.147.492.760,93 динара).</w:t>
      </w:r>
    </w:p>
    <w:p w14:paraId="03475962" w14:textId="77777777" w:rsidR="00CA0BBE" w:rsidRPr="008C0E12" w:rsidRDefault="00CA0BBE" w:rsidP="003259BD">
      <w:pPr>
        <w:tabs>
          <w:tab w:val="left" w:pos="720"/>
        </w:tabs>
        <w:rPr>
          <w:b/>
          <w:bCs/>
          <w:lang w:val="sr-Cyrl-RS"/>
        </w:rPr>
      </w:pPr>
    </w:p>
    <w:p w14:paraId="633CB740" w14:textId="77777777" w:rsidR="00033929" w:rsidRPr="008C0E12" w:rsidRDefault="00033929" w:rsidP="00033929">
      <w:pPr>
        <w:tabs>
          <w:tab w:val="left" w:pos="720"/>
        </w:tabs>
        <w:jc w:val="center"/>
        <w:rPr>
          <w:b/>
          <w:bCs/>
          <w:lang w:val="sr-Cyrl-RS"/>
        </w:rPr>
      </w:pPr>
      <w:r w:rsidRPr="008C0E12">
        <w:rPr>
          <w:b/>
          <w:bCs/>
          <w:lang w:val="sr-Cyrl-RS"/>
        </w:rPr>
        <w:t>ПРЕУЗЕТЕ ОБАВЕЗЕ ПО ОСНОВУ НЕИСПЛАЋЕНИХ ПЕНЗИЈА</w:t>
      </w:r>
    </w:p>
    <w:p w14:paraId="2B4F0A5D" w14:textId="77777777" w:rsidR="00033929" w:rsidRPr="008C0E12" w:rsidRDefault="00033929" w:rsidP="0096045C">
      <w:pPr>
        <w:tabs>
          <w:tab w:val="left" w:pos="720"/>
        </w:tabs>
        <w:jc w:val="both"/>
        <w:rPr>
          <w:lang w:val="sr-Cyrl-RS"/>
        </w:rPr>
      </w:pPr>
    </w:p>
    <w:p w14:paraId="124D62C9" w14:textId="77777777" w:rsidR="00D04F00" w:rsidRPr="008C0E12" w:rsidRDefault="00D04F00" w:rsidP="00D04F00">
      <w:pPr>
        <w:tabs>
          <w:tab w:val="left" w:pos="720"/>
        </w:tabs>
        <w:ind w:firstLine="709"/>
        <w:jc w:val="both"/>
        <w:rPr>
          <w:bCs/>
          <w:lang w:val="sr-Cyrl-RS"/>
        </w:rPr>
      </w:pPr>
      <w:r w:rsidRPr="008C0E12">
        <w:rPr>
          <w:bCs/>
          <w:lang w:val="sr-Cyrl-RS"/>
        </w:rPr>
        <w:t xml:space="preserve">Законом о јавном дугу Републике Србије по основу преузимања обавеза Републичког фонда за пензијско и инвалидско </w:t>
      </w:r>
      <w:r w:rsidRPr="00C2296F">
        <w:rPr>
          <w:bCs/>
          <w:lang w:val="sr-Cyrl-RS"/>
        </w:rPr>
        <w:t>осигурање запослених, насталих по</w:t>
      </w:r>
      <w:r w:rsidRPr="008C0E12">
        <w:rPr>
          <w:bCs/>
          <w:lang w:val="sr-Cyrl-RS"/>
        </w:rPr>
        <w:t xml:space="preserve"> основу неисплаћених пензија и новчаних накнада („Службени гласник РС</w:t>
      </w:r>
      <w:r w:rsidRPr="008C0E12">
        <w:rPr>
          <w:lang w:val="sr-Cyrl-RS"/>
        </w:rPr>
        <w:t>”</w:t>
      </w:r>
      <w:r w:rsidRPr="008C0E12">
        <w:rPr>
          <w:bCs/>
          <w:lang w:val="sr-Cyrl-RS"/>
        </w:rPr>
        <w:t>, број 85/05), и Законом о изменама и допунама Закона о јавном дугу Републике Србије по основу преузимања обавеза Републичког фонда за пензијско и инвалидско осигурање запослених насталих по основу неисплаћених пензија и новчаних накнада („Службени гласник РС</w:t>
      </w:r>
      <w:r w:rsidRPr="008C0E12">
        <w:rPr>
          <w:lang w:val="sr-Cyrl-RS"/>
        </w:rPr>
        <w:t>”</w:t>
      </w:r>
      <w:r w:rsidRPr="008C0E12">
        <w:rPr>
          <w:bCs/>
          <w:lang w:val="sr-Cyrl-RS"/>
        </w:rPr>
        <w:t>, број 115/05), Република Србија преузела је као јавни дуг Републике обавезе Републичког фонда за пензијско и инвалидско осигурање запослених по основу неисплаћених пензија и новчаних накнада, у укупном износу до 23.500.000.000,00 динара. То је дуг у висини 1,5 неисплаћене пензије који је настао пре 2000. године.</w:t>
      </w:r>
    </w:p>
    <w:p w14:paraId="3DD37A0F" w14:textId="77777777" w:rsidR="00D04F00" w:rsidRPr="008C0E12" w:rsidRDefault="00D04F00" w:rsidP="00D04F00">
      <w:pPr>
        <w:tabs>
          <w:tab w:val="left" w:pos="720"/>
        </w:tabs>
        <w:ind w:firstLine="709"/>
        <w:jc w:val="both"/>
        <w:rPr>
          <w:bCs/>
          <w:lang w:val="sr-Cyrl-RS"/>
        </w:rPr>
      </w:pPr>
      <w:r w:rsidRPr="008C0E12">
        <w:rPr>
          <w:bCs/>
          <w:lang w:val="sr-Cyrl-RS"/>
        </w:rPr>
        <w:lastRenderedPageBreak/>
        <w:t>Стање дуга по овом основу на дан 31. децембар 2022. године износило је 728.359.671,89 динара.</w:t>
      </w:r>
    </w:p>
    <w:p w14:paraId="74FE5E66" w14:textId="77777777" w:rsidR="00D04F00" w:rsidRPr="008C0E12" w:rsidRDefault="00D04F00" w:rsidP="00D04F00">
      <w:pPr>
        <w:tabs>
          <w:tab w:val="left" w:pos="720"/>
        </w:tabs>
        <w:ind w:firstLine="709"/>
        <w:jc w:val="both"/>
        <w:rPr>
          <w:bCs/>
          <w:lang w:val="sr-Cyrl-RS"/>
        </w:rPr>
      </w:pPr>
      <w:r w:rsidRPr="008C0E12">
        <w:rPr>
          <w:bCs/>
          <w:lang w:val="sr-Cyrl-RS"/>
        </w:rPr>
        <w:t xml:space="preserve">Законом о јавном дугу Републике Србије по основу преузимања обавеза Републичког фонда за пензијско и инвалидско осигурање </w:t>
      </w:r>
      <w:r w:rsidRPr="008C0E12">
        <w:rPr>
          <w:b/>
          <w:bCs/>
          <w:lang w:val="sr-Cyrl-RS"/>
        </w:rPr>
        <w:t>пољопривредника</w:t>
      </w:r>
      <w:r w:rsidRPr="008C0E12">
        <w:rPr>
          <w:bCs/>
          <w:lang w:val="sr-Cyrl-RS"/>
        </w:rPr>
        <w:t>, насталих по основу неисплаћених пензија и новчаних накнада („Службени гласник РС</w:t>
      </w:r>
      <w:r w:rsidRPr="008C0E12">
        <w:rPr>
          <w:lang w:val="sr-Cyrl-RS"/>
        </w:rPr>
        <w:t>”</w:t>
      </w:r>
      <w:r w:rsidRPr="008C0E12">
        <w:rPr>
          <w:bCs/>
          <w:lang w:val="sr-Cyrl-RS"/>
        </w:rPr>
        <w:t>, број 85/05) и Законом о изменама и допунама Закона о јавном дугу Републике Србије по основу преузимања обавеза Републичког фонда за пензијско и инвалидско осигурање пољопривредника, насталих по основу неисплаћених пензија и новчаних накнада („Службени гласник РС</w:t>
      </w:r>
      <w:r w:rsidRPr="008C0E12">
        <w:rPr>
          <w:lang w:val="sr-Cyrl-RS"/>
        </w:rPr>
        <w:t>”</w:t>
      </w:r>
      <w:r w:rsidRPr="008C0E12">
        <w:rPr>
          <w:bCs/>
          <w:lang w:val="sr-Cyrl-RS"/>
        </w:rPr>
        <w:t>, број 115/05), Република Србија преузела је, као јавни дуг Републике, обавезе Републичког фонда за пензијско и инвалидско осигурање пољопривредника по основу неисплаћених пензија и новчаних накнада, у укупном износу до 20.000.000.000,00 динара. То је дуг у висини од 20,5 неисплаћених пензија који је настао пре 2000. године.</w:t>
      </w:r>
    </w:p>
    <w:p w14:paraId="5D785DCC" w14:textId="77777777" w:rsidR="00D04F00" w:rsidRPr="008C0E12" w:rsidRDefault="00D04F00" w:rsidP="005B1249">
      <w:pPr>
        <w:ind w:firstLine="708"/>
        <w:jc w:val="both"/>
        <w:rPr>
          <w:bCs/>
          <w:lang w:val="sr-Cyrl-RS"/>
        </w:rPr>
      </w:pPr>
      <w:r w:rsidRPr="008C0E12">
        <w:rPr>
          <w:bCs/>
          <w:lang w:val="sr-Cyrl-RS"/>
        </w:rPr>
        <w:t>У току 2022. године исплаћено је по основу главнице 1.161.750,81</w:t>
      </w:r>
      <w:r w:rsidRPr="008C0E12">
        <w:rPr>
          <w:rFonts w:ascii="Verdana" w:hAnsi="Verdana" w:cs="Calibri"/>
          <w:sz w:val="20"/>
          <w:szCs w:val="20"/>
          <w:lang w:val="sr-Cyrl-RS"/>
        </w:rPr>
        <w:t xml:space="preserve"> </w:t>
      </w:r>
      <w:r w:rsidR="004E7838" w:rsidRPr="008C0E12">
        <w:rPr>
          <w:bCs/>
          <w:lang w:val="sr-Cyrl-RS"/>
        </w:rPr>
        <w:t>динар</w:t>
      </w:r>
      <w:r w:rsidRPr="008C0E12">
        <w:rPr>
          <w:bCs/>
          <w:lang w:val="sr-Cyrl-RS"/>
        </w:rPr>
        <w:t>. Стање дуга по овом основу на дан 31. децембар 2022. године, износило</w:t>
      </w:r>
      <w:r w:rsidR="00E7601B" w:rsidRPr="008C0E12">
        <w:rPr>
          <w:bCs/>
          <w:lang w:val="sr-Cyrl-RS"/>
        </w:rPr>
        <w:t xml:space="preserve"> је</w:t>
      </w:r>
      <w:r w:rsidRPr="008C0E12">
        <w:rPr>
          <w:bCs/>
          <w:lang w:val="sr-Cyrl-RS"/>
        </w:rPr>
        <w:t xml:space="preserve"> 2.643.177.978,11</w:t>
      </w:r>
      <w:r w:rsidRPr="008C0E12">
        <w:rPr>
          <w:rFonts w:ascii="Verdana" w:hAnsi="Verdana" w:cs="Calibri"/>
          <w:b/>
          <w:bCs/>
          <w:sz w:val="20"/>
          <w:szCs w:val="20"/>
          <w:lang w:val="sr-Cyrl-RS"/>
        </w:rPr>
        <w:t xml:space="preserve"> </w:t>
      </w:r>
      <w:r w:rsidRPr="008C0E12">
        <w:rPr>
          <w:bCs/>
          <w:lang w:val="sr-Cyrl-RS"/>
        </w:rPr>
        <w:t>динара.</w:t>
      </w:r>
    </w:p>
    <w:p w14:paraId="6DB346EE" w14:textId="77777777" w:rsidR="00FA0F59" w:rsidRPr="008C0E12" w:rsidRDefault="00FA0F59" w:rsidP="004A1A18">
      <w:pPr>
        <w:tabs>
          <w:tab w:val="left" w:pos="720"/>
        </w:tabs>
        <w:rPr>
          <w:bCs/>
          <w:lang w:val="sr-Cyrl-RS"/>
        </w:rPr>
      </w:pPr>
    </w:p>
    <w:p w14:paraId="11B500EA" w14:textId="77777777" w:rsidR="00074019" w:rsidRPr="008C0E12" w:rsidRDefault="00074019" w:rsidP="00074019">
      <w:pPr>
        <w:tabs>
          <w:tab w:val="left" w:pos="720"/>
        </w:tabs>
        <w:jc w:val="center"/>
        <w:rPr>
          <w:b/>
          <w:bCs/>
          <w:lang w:val="sr-Cyrl-RS"/>
        </w:rPr>
      </w:pPr>
    </w:p>
    <w:p w14:paraId="67F0CC93" w14:textId="77777777" w:rsidR="00033929" w:rsidRPr="008C0E12" w:rsidRDefault="003259BD" w:rsidP="00033929">
      <w:pPr>
        <w:tabs>
          <w:tab w:val="left" w:pos="720"/>
        </w:tabs>
        <w:jc w:val="center"/>
        <w:rPr>
          <w:b/>
          <w:lang w:val="sr-Cyrl-RS"/>
        </w:rPr>
      </w:pPr>
      <w:r w:rsidRPr="008C0E12">
        <w:rPr>
          <w:b/>
          <w:lang w:val="sr-Cyrl-RS"/>
        </w:rPr>
        <w:t>ДЕВИЗНА ШТЕДЊА ГРАЂАНА</w:t>
      </w:r>
    </w:p>
    <w:p w14:paraId="1BE50CC1" w14:textId="77777777" w:rsidR="00033929" w:rsidRPr="008C0E12" w:rsidRDefault="00033929" w:rsidP="00033929">
      <w:pPr>
        <w:tabs>
          <w:tab w:val="left" w:pos="720"/>
        </w:tabs>
        <w:rPr>
          <w:b/>
          <w:lang w:val="sr-Cyrl-RS"/>
        </w:rPr>
      </w:pPr>
    </w:p>
    <w:p w14:paraId="3D270A6D" w14:textId="77777777" w:rsidR="00033929" w:rsidRPr="008C0E12" w:rsidRDefault="00033929" w:rsidP="00033929">
      <w:pPr>
        <w:tabs>
          <w:tab w:val="left" w:pos="720"/>
        </w:tabs>
        <w:ind w:firstLine="709"/>
        <w:jc w:val="both"/>
        <w:rPr>
          <w:lang w:val="sr-Cyrl-RS"/>
        </w:rPr>
      </w:pPr>
      <w:r w:rsidRPr="008C0E12">
        <w:rPr>
          <w:lang w:val="sr-Cyrl-RS"/>
        </w:rPr>
        <w:t>Законом о регулисању јавног дуга СРЈ по основу девизне штедње грађана („Службени лист СРЈ”, број 36/02 и „Службени гласник РС”, број 80/04), Република Србија и Република Црна Гора преузеле су обавезе СРЈ по основу девизне штедње грађана. Учешће појединих република у укупном дугу одређено је сразмерно висини девизне штедње грађана чије је пребивалиште на територији тих република и по утврђеном основу емитоване су обвезнице старе девизне ш</w:t>
      </w:r>
      <w:r w:rsidR="00134F50" w:rsidRPr="008C0E12">
        <w:rPr>
          <w:lang w:val="sr-Cyrl-RS"/>
        </w:rPr>
        <w:t>тедње.</w:t>
      </w:r>
    </w:p>
    <w:p w14:paraId="1DC7C7EC" w14:textId="77777777" w:rsidR="00033929" w:rsidRPr="008C0E12" w:rsidRDefault="00033929" w:rsidP="00033929">
      <w:pPr>
        <w:ind w:firstLine="708"/>
        <w:jc w:val="both"/>
        <w:rPr>
          <w:lang w:val="sr-Cyrl-RS"/>
        </w:rPr>
      </w:pPr>
      <w:r w:rsidRPr="008C0E12">
        <w:rPr>
          <w:lang w:val="sr-Cyrl-RS"/>
        </w:rPr>
        <w:t>Законом о изменама и допунама Закона о регулисању јавног дуга СФРЈ по основу девизне штедње грађана („Службени гласник РС”, број 108/16) почетни износ јавног дуга по основу обвезнице старе девизне штедње грађана смањен je у износу од 200.000.000,00 евра.</w:t>
      </w:r>
    </w:p>
    <w:p w14:paraId="144D77C9" w14:textId="77777777" w:rsidR="00CE4D82" w:rsidRPr="008C0E12" w:rsidRDefault="008E52EB" w:rsidP="00CE4D82">
      <w:pPr>
        <w:jc w:val="both"/>
        <w:rPr>
          <w:lang w:val="sr-Cyrl-RS"/>
        </w:rPr>
      </w:pPr>
      <w:r>
        <w:rPr>
          <w:lang w:val="sr-Cyrl-RS"/>
        </w:rPr>
        <w:tab/>
      </w:r>
      <w:r w:rsidR="00CE4D82" w:rsidRPr="008C0E12">
        <w:rPr>
          <w:lang w:val="sr-Cyrl-RS"/>
        </w:rPr>
        <w:t>У току 2022. године исплаћено је по основу обвезница старе девизне штедње грађана (отплата главнице и унапред обрачунате и при</w:t>
      </w:r>
      <w:r w:rsidR="009C78E3" w:rsidRPr="008C0E12">
        <w:rPr>
          <w:lang w:val="sr-Cyrl-RS"/>
        </w:rPr>
        <w:t>писане камате) 2.984.031,13 евра</w:t>
      </w:r>
      <w:r w:rsidR="00CE4D82" w:rsidRPr="008C0E12">
        <w:rPr>
          <w:b/>
          <w:bCs/>
          <w:lang w:val="sr-Cyrl-RS"/>
        </w:rPr>
        <w:t xml:space="preserve"> </w:t>
      </w:r>
      <w:r w:rsidR="00CE4D82" w:rsidRPr="008C0E12">
        <w:rPr>
          <w:bCs/>
          <w:lang w:val="sr-Cyrl-RS"/>
        </w:rPr>
        <w:t>(350.365.000,00 динара)</w:t>
      </w:r>
      <w:r w:rsidR="00CE4D82" w:rsidRPr="008C0E12">
        <w:rPr>
          <w:lang w:val="sr-Cyrl-RS"/>
        </w:rPr>
        <w:t>, а стање дуга према грађанима на дан 31. децембар 2022. године, износило је 369.787.</w:t>
      </w:r>
      <w:r w:rsidR="00E670B2" w:rsidRPr="008C0E12">
        <w:rPr>
          <w:lang w:val="sr-Cyrl-RS"/>
        </w:rPr>
        <w:t>656,81 евро</w:t>
      </w:r>
      <w:r w:rsidR="00CE4D82" w:rsidRPr="008C0E12">
        <w:rPr>
          <w:lang w:val="sr-Cyrl-RS"/>
        </w:rPr>
        <w:t xml:space="preserve"> (43.384.375.387,33 динарa).</w:t>
      </w:r>
    </w:p>
    <w:p w14:paraId="7AF925B2" w14:textId="77777777" w:rsidR="003259BD" w:rsidRPr="008C0E12" w:rsidRDefault="003259BD" w:rsidP="00FF725F">
      <w:pPr>
        <w:jc w:val="center"/>
        <w:rPr>
          <w:b/>
          <w:bCs/>
          <w:lang w:val="sr-Cyrl-RS"/>
        </w:rPr>
      </w:pPr>
    </w:p>
    <w:p w14:paraId="43280909" w14:textId="77777777" w:rsidR="00033929" w:rsidRPr="008C0E12" w:rsidRDefault="00033929" w:rsidP="00FF725F">
      <w:pPr>
        <w:jc w:val="center"/>
        <w:rPr>
          <w:b/>
          <w:bCs/>
          <w:sz w:val="22"/>
          <w:lang w:val="sr-Cyrl-RS"/>
        </w:rPr>
      </w:pPr>
      <w:r w:rsidRPr="008C0E12">
        <w:rPr>
          <w:b/>
          <w:bCs/>
          <w:lang w:val="sr-Cyrl-RS"/>
        </w:rPr>
        <w:t xml:space="preserve">ДЕВИЗНА ШТЕДЊА - </w:t>
      </w:r>
      <w:r w:rsidRPr="008C0E12">
        <w:rPr>
          <w:i/>
          <w:iCs/>
          <w:lang w:val="sr-Cyrl-RS"/>
        </w:rPr>
        <w:t>неисплаћена девизна штедња грађана положена код банака чије је седиште на територији Републике Србије и њиховим филијалама на територијама бивших република СФРЈ</w:t>
      </w:r>
    </w:p>
    <w:p w14:paraId="71EF8358" w14:textId="77777777" w:rsidR="00033929" w:rsidRPr="008C0E12" w:rsidRDefault="00033929" w:rsidP="00033929">
      <w:pPr>
        <w:rPr>
          <w:b/>
          <w:bCs/>
          <w:lang w:val="sr-Cyrl-RS"/>
        </w:rPr>
      </w:pPr>
    </w:p>
    <w:p w14:paraId="0C8EC873" w14:textId="77777777" w:rsidR="00033929" w:rsidRPr="008C0E12" w:rsidRDefault="00033929" w:rsidP="00033929">
      <w:pPr>
        <w:ind w:firstLine="708"/>
        <w:jc w:val="both"/>
        <w:rPr>
          <w:lang w:val="sr-Cyrl-RS"/>
        </w:rPr>
      </w:pPr>
      <w:r w:rsidRPr="008C0E12">
        <w:rPr>
          <w:lang w:val="sr-Cyrl-RS"/>
        </w:rPr>
        <w:t>Законом о регулисању јавног дуга Републике Србије по основу неисплаћене девизне штедње грађана положене код банака чије је седиште на територији Републике Србије и њиховим филијалама на територијама бивших република СФРЈ („Службени гласник РС“ број 108/2016, 113/2017, 52/2019 и 144/2020), Република Србија преузела је обавезе по основу неисплаћене девизне штедње грађана положене код банака на територијама бивших република СФРЈ, и у ту сврху емитовала амортизационе обвезнице у укупном износу до 96.000.000,00 евра (11.287.699.200,00 динара), а по основу Одлуке о емисији амортизационих обвезница ради измирења обавеза по основу девизне штедње грађана 05 Број: 424-1521/2020-1 („Службени гласник РС”, број 14/2020).</w:t>
      </w:r>
    </w:p>
    <w:p w14:paraId="5CAC9275" w14:textId="77777777" w:rsidR="00937DFD" w:rsidRPr="008C0E12" w:rsidRDefault="00937DFD" w:rsidP="00937DFD">
      <w:pPr>
        <w:ind w:firstLine="720"/>
        <w:jc w:val="both"/>
        <w:rPr>
          <w:lang w:val="sr-Cyrl-RS"/>
        </w:rPr>
      </w:pPr>
      <w:r w:rsidRPr="008C0E12">
        <w:rPr>
          <w:lang w:val="sr-Cyrl-RS"/>
        </w:rPr>
        <w:t>У току 2022. године, Централни регистар је извршио упис додатних потраживања по основу нових уписа обвезница у износу од 1.046.662,4</w:t>
      </w:r>
      <w:r w:rsidR="00632AE4" w:rsidRPr="008C0E12">
        <w:rPr>
          <w:lang w:val="sr-Cyrl-RS"/>
        </w:rPr>
        <w:t>0</w:t>
      </w:r>
      <w:r w:rsidRPr="008C0E12">
        <w:rPr>
          <w:lang w:val="sr-Cyrl-RS"/>
        </w:rPr>
        <w:t xml:space="preserve"> евра (122.904.671,51 динар), а на основу Решења о утврђивању права која су донета накнадно, тј. по окончању </w:t>
      </w:r>
      <w:r w:rsidRPr="008C0E12">
        <w:rPr>
          <w:lang w:val="sr-Cyrl-RS"/>
        </w:rPr>
        <w:lastRenderedPageBreak/>
        <w:t>оставинског поступка иза власника девизне штедње и/или поступка за амортизацију штедних књижица/рачуна.</w:t>
      </w:r>
    </w:p>
    <w:p w14:paraId="637B728F" w14:textId="77777777" w:rsidR="00937DFD" w:rsidRPr="008C0E12" w:rsidRDefault="00937DFD" w:rsidP="00937DFD">
      <w:pPr>
        <w:ind w:firstLine="720"/>
        <w:jc w:val="both"/>
        <w:rPr>
          <w:lang w:val="sr-Cyrl-RS"/>
        </w:rPr>
      </w:pPr>
      <w:r w:rsidRPr="008C0E12">
        <w:rPr>
          <w:lang w:val="sr-Cyrl-RS"/>
        </w:rPr>
        <w:t xml:space="preserve">Укупна обавеза Републике Србије на дан 31. децембар 2022. године, </w:t>
      </w:r>
      <w:r w:rsidR="00CA0BBE" w:rsidRPr="008C0E12">
        <w:rPr>
          <w:lang w:val="sr-Cyrl-RS"/>
        </w:rPr>
        <w:t>износила је 93.284.004,80</w:t>
      </w:r>
      <w:r w:rsidRPr="008C0E12">
        <w:rPr>
          <w:lang w:val="sr-Cyrl-RS"/>
        </w:rPr>
        <w:t xml:space="preserve"> eвра (</w:t>
      </w:r>
      <w:r w:rsidR="00C8094C" w:rsidRPr="008C0E12">
        <w:rPr>
          <w:lang w:val="sr-Cyrl-RS"/>
        </w:rPr>
        <w:t>10.965.681.657,51</w:t>
      </w:r>
      <w:r w:rsidR="009C6EA7" w:rsidRPr="008C0E12">
        <w:rPr>
          <w:lang w:val="sr-Cyrl-RS"/>
        </w:rPr>
        <w:t xml:space="preserve"> </w:t>
      </w:r>
      <w:r w:rsidR="00C8094C" w:rsidRPr="008C0E12">
        <w:rPr>
          <w:lang w:val="sr-Cyrl-RS"/>
        </w:rPr>
        <w:t>динар</w:t>
      </w:r>
      <w:r w:rsidRPr="008C0E12">
        <w:rPr>
          <w:lang w:val="sr-Cyrl-RS"/>
        </w:rPr>
        <w:t>).</w:t>
      </w:r>
    </w:p>
    <w:p w14:paraId="11E6D2E9" w14:textId="77777777" w:rsidR="00937DFD" w:rsidRPr="008C0E12" w:rsidRDefault="00937DFD" w:rsidP="00937DFD">
      <w:pPr>
        <w:ind w:firstLine="720"/>
        <w:jc w:val="both"/>
        <w:rPr>
          <w:lang w:val="sr-Cyrl-RS"/>
        </w:rPr>
      </w:pPr>
      <w:r w:rsidRPr="008C0E12">
        <w:rPr>
          <w:lang w:val="sr-Cyrl-RS"/>
        </w:rPr>
        <w:t>У току 2022. године, по основу доспеле пете и шесте рате обвезница и исплата штедишама који су накнадно отвориле рачуне и којима су исплаћене доспеле четири рате обвезница, укупно је исплаћено 23.801.366,40 евра (2.796.915.208,12 динар</w:t>
      </w:r>
      <w:r w:rsidR="0009699C" w:rsidRPr="008C0E12">
        <w:rPr>
          <w:lang w:val="sr-Cyrl-RS"/>
        </w:rPr>
        <w:t>а</w:t>
      </w:r>
      <w:r w:rsidRPr="008C0E12">
        <w:rPr>
          <w:lang w:val="sr-Cyrl-RS"/>
        </w:rPr>
        <w:t>).</w:t>
      </w:r>
    </w:p>
    <w:p w14:paraId="5F35EAE4" w14:textId="77777777" w:rsidR="00937DFD" w:rsidRPr="008C0E12" w:rsidRDefault="00937DFD" w:rsidP="00937DFD">
      <w:pPr>
        <w:ind w:firstLine="720"/>
        <w:jc w:val="both"/>
        <w:rPr>
          <w:lang w:val="sr-Cyrl-RS"/>
        </w:rPr>
      </w:pPr>
      <w:r w:rsidRPr="008C0E12">
        <w:rPr>
          <w:lang w:val="sr-Cyrl-RS"/>
        </w:rPr>
        <w:t>Стање дуга на дан 31. децембар 2022. го</w:t>
      </w:r>
      <w:r w:rsidR="00E47A37" w:rsidRPr="008C0E12">
        <w:rPr>
          <w:lang w:val="sr-Cyrl-RS"/>
        </w:rPr>
        <w:t xml:space="preserve"> </w:t>
      </w:r>
      <w:r w:rsidRPr="008C0E12">
        <w:rPr>
          <w:lang w:val="sr-Cyrl-RS"/>
        </w:rPr>
        <w:t>дине износило је 25.170.936,10 евра (2.953.114.633,50 динара).</w:t>
      </w:r>
    </w:p>
    <w:p w14:paraId="32811A26" w14:textId="77777777" w:rsidR="00D805D2" w:rsidRPr="008C0E12" w:rsidRDefault="00D805D2" w:rsidP="004829CB">
      <w:pPr>
        <w:jc w:val="both"/>
        <w:rPr>
          <w:lang w:val="sr-Cyrl-RS"/>
        </w:rPr>
      </w:pPr>
    </w:p>
    <w:p w14:paraId="1DD4FE2C" w14:textId="77777777" w:rsidR="00817D2F" w:rsidRPr="008C0E12" w:rsidRDefault="00817D2F" w:rsidP="00817D2F">
      <w:pPr>
        <w:tabs>
          <w:tab w:val="left" w:pos="720"/>
        </w:tabs>
        <w:jc w:val="center"/>
        <w:rPr>
          <w:b/>
          <w:lang w:val="sr-Cyrl-RS"/>
        </w:rPr>
      </w:pPr>
      <w:r w:rsidRPr="008C0E12">
        <w:rPr>
          <w:b/>
          <w:lang w:val="sr-Cyrl-RS"/>
        </w:rPr>
        <w:t>ЗАЈАМ ЗА ПРИВРЕДНИ РАЗВОЈ</w:t>
      </w:r>
    </w:p>
    <w:p w14:paraId="0F2793B6" w14:textId="77777777" w:rsidR="00817D2F" w:rsidRPr="008C0E12" w:rsidRDefault="00817D2F" w:rsidP="00817D2F">
      <w:pPr>
        <w:tabs>
          <w:tab w:val="left" w:pos="720"/>
        </w:tabs>
        <w:jc w:val="both"/>
        <w:rPr>
          <w:lang w:val="sr-Cyrl-RS"/>
        </w:rPr>
      </w:pPr>
    </w:p>
    <w:p w14:paraId="7C5A69A8" w14:textId="77777777" w:rsidR="000A69BA" w:rsidRPr="008C0E12" w:rsidRDefault="000A69BA" w:rsidP="000A69BA">
      <w:pPr>
        <w:tabs>
          <w:tab w:val="left" w:pos="720"/>
        </w:tabs>
        <w:ind w:firstLine="709"/>
        <w:jc w:val="both"/>
        <w:rPr>
          <w:lang w:val="sr-Cyrl-RS"/>
        </w:rPr>
      </w:pPr>
      <w:r w:rsidRPr="008C0E12">
        <w:rPr>
          <w:lang w:val="sr-Cyrl-RS"/>
        </w:rPr>
        <w:t>Законом о регулисању обавеза Републике Србије по основу зајма за привредни развој („Службени гласник РС</w:t>
      </w:r>
      <w:r w:rsidRPr="008C0E12">
        <w:rPr>
          <w:rFonts w:eastAsia="SimSun"/>
          <w:lang w:val="sr-Cyrl-RS"/>
        </w:rPr>
        <w:t>”</w:t>
      </w:r>
      <w:r w:rsidRPr="008C0E12">
        <w:rPr>
          <w:lang w:val="sr-Cyrl-RS"/>
        </w:rPr>
        <w:t>, број 43/04) уређују се начин и услови измирења обавезе Републике Србије, које су настале прикупљањем наменске девизне штедње и издавањем обвезница које гласе на страна средства плаћања по основу зајма расписаног у складу са Законом o зајму за привредни развој у СРС („Службени гласник СРС</w:t>
      </w:r>
      <w:r w:rsidRPr="008C0E12">
        <w:rPr>
          <w:rFonts w:eastAsia="SimSun"/>
          <w:lang w:val="sr-Cyrl-RS"/>
        </w:rPr>
        <w:t>”</w:t>
      </w:r>
      <w:r w:rsidRPr="008C0E12">
        <w:rPr>
          <w:lang w:val="sr-Cyrl-RS"/>
        </w:rPr>
        <w:t>, бр. 25/89, 49/89, 56/89, 57/89, 9/90 и 32/90 и „Службени гласник РС</w:t>
      </w:r>
      <w:r w:rsidRPr="008C0E12">
        <w:rPr>
          <w:rFonts w:eastAsia="SimSun"/>
          <w:lang w:val="sr-Cyrl-RS"/>
        </w:rPr>
        <w:t>”</w:t>
      </w:r>
      <w:r w:rsidRPr="008C0E12">
        <w:rPr>
          <w:lang w:val="sr-Cyrl-RS"/>
        </w:rPr>
        <w:t xml:space="preserve"> број 5/91).</w:t>
      </w:r>
    </w:p>
    <w:p w14:paraId="3394493E" w14:textId="77777777" w:rsidR="000A69BA" w:rsidRPr="008C0E12" w:rsidRDefault="000A69BA" w:rsidP="000A69BA">
      <w:pPr>
        <w:tabs>
          <w:tab w:val="left" w:pos="720"/>
        </w:tabs>
        <w:ind w:firstLine="709"/>
        <w:jc w:val="both"/>
        <w:rPr>
          <w:lang w:val="sr-Cyrl-RS"/>
        </w:rPr>
      </w:pPr>
      <w:r w:rsidRPr="008C0E12">
        <w:rPr>
          <w:lang w:val="sr-Cyrl-RS"/>
        </w:rPr>
        <w:t>Укупна обавеза Републике Србије утврђена је на износ од 56.000.000,00 евра. До 31. децембра 2006. године, укупно је конвертовано 49.008.942,71 евро потраживања у обвезнице Републике Србије.</w:t>
      </w:r>
    </w:p>
    <w:p w14:paraId="5ACAA910" w14:textId="77777777" w:rsidR="000A69BA" w:rsidRPr="008C0E12" w:rsidRDefault="000A69BA" w:rsidP="000A69BA">
      <w:pPr>
        <w:ind w:firstLine="708"/>
        <w:jc w:val="both"/>
        <w:rPr>
          <w:lang w:val="sr-Cyrl-RS"/>
        </w:rPr>
      </w:pPr>
      <w:r w:rsidRPr="008C0E12">
        <w:rPr>
          <w:lang w:val="sr-Cyrl-RS"/>
        </w:rPr>
        <w:t>Током 2022. године није било отплата по основу главнице и приписане камате. Стање дуга на дан 31. децембар 2022. године, износило је 7.600.825,95 еврa (891.747.142,44 динара).</w:t>
      </w:r>
    </w:p>
    <w:p w14:paraId="2BC4A6FA" w14:textId="77777777" w:rsidR="00817D2F" w:rsidRPr="008C0E12" w:rsidRDefault="00817D2F" w:rsidP="00D805D2">
      <w:pPr>
        <w:rPr>
          <w:b/>
          <w:bCs/>
          <w:lang w:val="sr-Cyrl-RS"/>
        </w:rPr>
      </w:pPr>
    </w:p>
    <w:p w14:paraId="32468855" w14:textId="77777777" w:rsidR="00817D2F" w:rsidRPr="008C0E12" w:rsidRDefault="00817D2F" w:rsidP="00817D2F">
      <w:pPr>
        <w:jc w:val="center"/>
        <w:rPr>
          <w:b/>
          <w:bCs/>
          <w:lang w:val="sr-Cyrl-RS"/>
        </w:rPr>
      </w:pPr>
      <w:r w:rsidRPr="008C0E12">
        <w:rPr>
          <w:b/>
          <w:bCs/>
          <w:lang w:val="sr-Cyrl-RS"/>
        </w:rPr>
        <w:t>ПРЕУЗЕТА ОБАВЕЗА VOJVOĐANSKE BANKE A.D. NOVI SAD ПРЕМА НАРОДНОЈ БАНЦИ СРБИЈЕ</w:t>
      </w:r>
    </w:p>
    <w:p w14:paraId="56E8F19B" w14:textId="77777777" w:rsidR="00817D2F" w:rsidRPr="008C0E12" w:rsidRDefault="00817D2F" w:rsidP="00817D2F">
      <w:pPr>
        <w:jc w:val="both"/>
        <w:rPr>
          <w:lang w:val="sr-Cyrl-RS"/>
        </w:rPr>
      </w:pPr>
    </w:p>
    <w:p w14:paraId="4189A126" w14:textId="77777777" w:rsidR="001D4E81" w:rsidRPr="008C0E12" w:rsidRDefault="001D4E81" w:rsidP="001D4E81">
      <w:pPr>
        <w:ind w:firstLine="708"/>
        <w:jc w:val="both"/>
        <w:rPr>
          <w:lang w:val="sr-Cyrl-RS"/>
        </w:rPr>
      </w:pPr>
      <w:r w:rsidRPr="008C0E12">
        <w:rPr>
          <w:lang w:val="sr-Cyrl-RS"/>
        </w:rPr>
        <w:t>На основу уговора, Г. број 299, од 13. јануара 2006. године, закљученог између Vojvođanske banke a.d. Novi Sad, Народне банке Србије и Републике Србије, коју заступа Агенција за осигурање депозита, о преносу Републици Србији свих права власништва Vojvođanske banke a.d. Novi Sad на трајним улозима у мешовитим банкама са територије Барање, Славоније и западног Срема и преносу Републици Србији обавеза Vojvođanske banke a.d. Novi Sad, према Народној банци Србије по основу одобреног кредита за ликвидност из примарне емисије.</w:t>
      </w:r>
    </w:p>
    <w:p w14:paraId="57F8007A" w14:textId="77777777" w:rsidR="005B1249" w:rsidRPr="008C0E12" w:rsidRDefault="001D4E81" w:rsidP="00B264D1">
      <w:pPr>
        <w:ind w:firstLine="708"/>
        <w:jc w:val="both"/>
        <w:rPr>
          <w:lang w:val="sr-Cyrl-RS"/>
        </w:rPr>
      </w:pPr>
      <w:r w:rsidRPr="008C0E12">
        <w:rPr>
          <w:lang w:val="sr-Cyrl-RS"/>
        </w:rPr>
        <w:t xml:space="preserve">Стање дуга Републике Србије, на дан 31. децембар 2022. године, по овом основу </w:t>
      </w:r>
      <w:r w:rsidRPr="008C0E12">
        <w:rPr>
          <w:bCs/>
          <w:lang w:val="sr-Cyrl-RS"/>
        </w:rPr>
        <w:t xml:space="preserve">износило је 589.558.403,73 </w:t>
      </w:r>
      <w:r w:rsidRPr="008C0E12">
        <w:rPr>
          <w:lang w:val="sr-Cyrl-RS"/>
        </w:rPr>
        <w:t>динара.</w:t>
      </w:r>
    </w:p>
    <w:p w14:paraId="603721B5" w14:textId="77777777" w:rsidR="005B1249" w:rsidRPr="008C0E12" w:rsidRDefault="005B1249" w:rsidP="00840617">
      <w:pPr>
        <w:jc w:val="center"/>
        <w:rPr>
          <w:b/>
          <w:lang w:val="sr-Cyrl-RS"/>
        </w:rPr>
      </w:pPr>
    </w:p>
    <w:p w14:paraId="3E151158" w14:textId="77777777" w:rsidR="00817D2F" w:rsidRPr="008C0E12" w:rsidRDefault="00817D2F" w:rsidP="00840617">
      <w:pPr>
        <w:jc w:val="center"/>
        <w:rPr>
          <w:b/>
          <w:lang w:val="sr-Cyrl-RS"/>
        </w:rPr>
      </w:pPr>
      <w:r w:rsidRPr="008C0E12">
        <w:rPr>
          <w:b/>
          <w:lang w:val="sr-Cyrl-RS"/>
        </w:rPr>
        <w:t xml:space="preserve">ОБАВЕЗЕ СРЈ ПРЕМА НАРОДНОЈ БАНЦИ СРБИЈЕ </w:t>
      </w:r>
    </w:p>
    <w:p w14:paraId="494728B9" w14:textId="77777777" w:rsidR="00817D2F" w:rsidRPr="008C0E12" w:rsidRDefault="00817D2F" w:rsidP="00817D2F">
      <w:pPr>
        <w:ind w:firstLine="708"/>
        <w:jc w:val="center"/>
        <w:rPr>
          <w:b/>
          <w:lang w:val="sr-Cyrl-RS"/>
        </w:rPr>
      </w:pPr>
      <w:r w:rsidRPr="008C0E12">
        <w:rPr>
          <w:b/>
          <w:lang w:val="sr-Cyrl-RS"/>
        </w:rPr>
        <w:t>ПО ОСНОВУ УГОВОРА Г. БР. 840</w:t>
      </w:r>
    </w:p>
    <w:p w14:paraId="49F20D2F" w14:textId="77777777" w:rsidR="00817D2F" w:rsidRPr="008C0E12" w:rsidRDefault="00817D2F" w:rsidP="0096045C">
      <w:pPr>
        <w:jc w:val="both"/>
        <w:rPr>
          <w:lang w:val="sr-Cyrl-RS"/>
        </w:rPr>
      </w:pPr>
    </w:p>
    <w:p w14:paraId="65F0A4F4" w14:textId="77777777" w:rsidR="00D758EA" w:rsidRPr="008C0E12" w:rsidRDefault="00D758EA" w:rsidP="00D758EA">
      <w:pPr>
        <w:ind w:firstLine="708"/>
        <w:jc w:val="both"/>
        <w:rPr>
          <w:lang w:val="sr-Cyrl-RS"/>
        </w:rPr>
      </w:pPr>
      <w:r w:rsidRPr="008C0E12">
        <w:rPr>
          <w:lang w:val="sr-Cyrl-RS"/>
        </w:rPr>
        <w:t>Обавезе према Народној банци Србије утврђене су Уговором о кредиту, Г. бр. 840, од 26. септембра 1995. године који је закључен између Народне банке Југославије и Савезне Републике Југославије.</w:t>
      </w:r>
    </w:p>
    <w:p w14:paraId="5BF51F86" w14:textId="77777777" w:rsidR="00D758EA" w:rsidRPr="008C0E12" w:rsidRDefault="00D758EA" w:rsidP="00D758EA">
      <w:pPr>
        <w:ind w:firstLine="708"/>
        <w:jc w:val="both"/>
        <w:rPr>
          <w:lang w:val="sr-Cyrl-RS"/>
        </w:rPr>
      </w:pPr>
      <w:r w:rsidRPr="008C0E12">
        <w:rPr>
          <w:lang w:val="sr-Cyrl-RS"/>
        </w:rPr>
        <w:t xml:space="preserve">Стање дуга Републике Србије, на дан 31. децембар 2022. године, по овом основу </w:t>
      </w:r>
      <w:r w:rsidRPr="008C0E12">
        <w:rPr>
          <w:bCs/>
          <w:lang w:val="sr-Cyrl-RS"/>
        </w:rPr>
        <w:t xml:space="preserve">износило је </w:t>
      </w:r>
      <w:r w:rsidRPr="008C0E12">
        <w:rPr>
          <w:lang w:val="sr-Cyrl-RS"/>
        </w:rPr>
        <w:t>218.568.623,08 динара.</w:t>
      </w:r>
    </w:p>
    <w:p w14:paraId="65C72D52" w14:textId="77777777" w:rsidR="00D758EA" w:rsidRPr="008C0E12" w:rsidRDefault="00D758EA" w:rsidP="00D758EA">
      <w:pPr>
        <w:spacing w:line="276" w:lineRule="auto"/>
        <w:rPr>
          <w:b/>
          <w:lang w:val="sr-Cyrl-RS"/>
        </w:rPr>
      </w:pPr>
    </w:p>
    <w:p w14:paraId="2522943C" w14:textId="77777777" w:rsidR="00817D2F" w:rsidRPr="008C0E12" w:rsidRDefault="00817D2F" w:rsidP="00840617">
      <w:pPr>
        <w:jc w:val="center"/>
        <w:rPr>
          <w:b/>
          <w:lang w:val="sr-Cyrl-RS"/>
        </w:rPr>
      </w:pPr>
      <w:r w:rsidRPr="008C0E12">
        <w:rPr>
          <w:b/>
          <w:lang w:val="sr-Cyrl-RS"/>
        </w:rPr>
        <w:t xml:space="preserve">ОБАВЕЗЕ СРЈ ПРЕМА НАРОДНОЈ БАНЦИ СРБИЈЕ </w:t>
      </w:r>
    </w:p>
    <w:p w14:paraId="3A9D756C" w14:textId="77777777" w:rsidR="00817D2F" w:rsidRPr="008C0E12" w:rsidRDefault="00817D2F" w:rsidP="00D805D2">
      <w:pPr>
        <w:ind w:firstLine="708"/>
        <w:jc w:val="center"/>
        <w:rPr>
          <w:b/>
          <w:lang w:val="sr-Cyrl-RS"/>
        </w:rPr>
      </w:pPr>
      <w:r w:rsidRPr="008C0E12">
        <w:rPr>
          <w:b/>
          <w:lang w:val="sr-Cyrl-RS"/>
        </w:rPr>
        <w:t>ПО ОСНОВУ УГОВОРА Г. БР. 132</w:t>
      </w:r>
    </w:p>
    <w:p w14:paraId="45AE8FD8" w14:textId="77777777" w:rsidR="00817D2F" w:rsidRPr="008C0E12" w:rsidRDefault="00817D2F" w:rsidP="004829CB">
      <w:pPr>
        <w:spacing w:line="276" w:lineRule="auto"/>
        <w:rPr>
          <w:b/>
          <w:lang w:val="sr-Cyrl-RS"/>
        </w:rPr>
      </w:pPr>
    </w:p>
    <w:p w14:paraId="54D1229D" w14:textId="77777777" w:rsidR="0005692A" w:rsidRPr="008C0E12" w:rsidRDefault="0005692A" w:rsidP="0005692A">
      <w:pPr>
        <w:ind w:firstLine="708"/>
        <w:jc w:val="both"/>
        <w:rPr>
          <w:lang w:val="sr-Cyrl-RS"/>
        </w:rPr>
      </w:pPr>
      <w:r w:rsidRPr="008C0E12">
        <w:rPr>
          <w:lang w:val="sr-Cyrl-RS"/>
        </w:rPr>
        <w:lastRenderedPageBreak/>
        <w:t>Обавезе према Народној банци Србије, утврђене су Уговором о претварању потраживања Народне банке Југославије од Савезне Републике Југославије у дугорочни кредит, Г. бр. 132, од 23. фебруара 2000. године.</w:t>
      </w:r>
    </w:p>
    <w:p w14:paraId="7629D65F" w14:textId="77777777" w:rsidR="0005692A" w:rsidRPr="008C0E12" w:rsidRDefault="0005692A" w:rsidP="0005692A">
      <w:pPr>
        <w:ind w:firstLine="708"/>
        <w:jc w:val="both"/>
        <w:rPr>
          <w:lang w:val="sr-Cyrl-RS"/>
        </w:rPr>
      </w:pPr>
      <w:r w:rsidRPr="008C0E12">
        <w:rPr>
          <w:lang w:val="sr-Cyrl-RS"/>
        </w:rPr>
        <w:t xml:space="preserve">Стање дуга Републике Србије, на дан 31. децембар 2022. године, по овом основу </w:t>
      </w:r>
      <w:r w:rsidRPr="008C0E12">
        <w:rPr>
          <w:bCs/>
          <w:lang w:val="sr-Cyrl-RS"/>
        </w:rPr>
        <w:t xml:space="preserve">износило је 3.092.870.301,97 </w:t>
      </w:r>
      <w:r w:rsidRPr="008C0E12">
        <w:rPr>
          <w:lang w:val="sr-Cyrl-RS"/>
        </w:rPr>
        <w:t>динара.</w:t>
      </w:r>
    </w:p>
    <w:p w14:paraId="3E11E596" w14:textId="77777777" w:rsidR="0005692A" w:rsidRPr="008C0E12" w:rsidRDefault="0005692A" w:rsidP="00D805D2">
      <w:pPr>
        <w:ind w:firstLine="708"/>
        <w:jc w:val="center"/>
        <w:rPr>
          <w:b/>
          <w:lang w:val="sr-Cyrl-RS"/>
        </w:rPr>
      </w:pPr>
    </w:p>
    <w:p w14:paraId="4FA174B2" w14:textId="77777777" w:rsidR="00FC6F8F" w:rsidRPr="008C0E12" w:rsidRDefault="00FC6F8F" w:rsidP="00D805D2">
      <w:pPr>
        <w:ind w:firstLine="708"/>
        <w:jc w:val="center"/>
        <w:rPr>
          <w:b/>
          <w:lang w:val="sr-Cyrl-RS"/>
        </w:rPr>
      </w:pPr>
      <w:r w:rsidRPr="008C0E12">
        <w:rPr>
          <w:b/>
          <w:lang w:val="sr-Cyrl-RS"/>
        </w:rPr>
        <w:t>ОБАВЕЗЕ ПО ОСНОВУ ДУ</w:t>
      </w:r>
      <w:r w:rsidR="0096045C" w:rsidRPr="008C0E12">
        <w:rPr>
          <w:b/>
          <w:lang w:val="sr-Cyrl-RS"/>
        </w:rPr>
        <w:t xml:space="preserve">ГОРОЧНОГ ИНВЕСТИЦИОНОГ КРЕДИТА </w:t>
      </w:r>
    </w:p>
    <w:p w14:paraId="0006BC44" w14:textId="77777777" w:rsidR="00FC6F8F" w:rsidRPr="008C0E12" w:rsidRDefault="00FC6F8F" w:rsidP="00840617">
      <w:pPr>
        <w:jc w:val="center"/>
        <w:rPr>
          <w:b/>
          <w:lang w:val="sr-Cyrl-RS"/>
        </w:rPr>
      </w:pPr>
      <w:r w:rsidRPr="008C0E12">
        <w:rPr>
          <w:b/>
          <w:lang w:val="sr-Cyrl-RS"/>
        </w:rPr>
        <w:t>UNICREDIT BANK SRBIJA A.D BEOGRAD</w:t>
      </w:r>
      <w:r w:rsidR="00693AAF" w:rsidRPr="008C0E12">
        <w:rPr>
          <w:b/>
          <w:lang w:val="sr-Cyrl-RS"/>
        </w:rPr>
        <w:t xml:space="preserve"> - Пројекат Рума -</w:t>
      </w:r>
      <w:r w:rsidR="00A15378" w:rsidRPr="008C0E12">
        <w:rPr>
          <w:b/>
          <w:lang w:val="sr-Cyrl-RS"/>
        </w:rPr>
        <w:t xml:space="preserve"> Шабац -</w:t>
      </w:r>
      <w:r w:rsidR="00074019" w:rsidRPr="008C0E12">
        <w:rPr>
          <w:b/>
          <w:lang w:val="sr-Cyrl-RS"/>
        </w:rPr>
        <w:t xml:space="preserve"> </w:t>
      </w:r>
      <w:r w:rsidR="00A15378" w:rsidRPr="008C0E12">
        <w:rPr>
          <w:b/>
          <w:lang w:val="sr-Cyrl-RS"/>
        </w:rPr>
        <w:t>Лозница</w:t>
      </w:r>
    </w:p>
    <w:p w14:paraId="1D7129E3" w14:textId="77777777" w:rsidR="00FC6F8F" w:rsidRPr="008C0E12" w:rsidRDefault="00FC6F8F" w:rsidP="004829CB">
      <w:pPr>
        <w:spacing w:line="276" w:lineRule="auto"/>
        <w:rPr>
          <w:b/>
          <w:lang w:val="sr-Cyrl-RS"/>
        </w:rPr>
      </w:pPr>
    </w:p>
    <w:p w14:paraId="1960B140" w14:textId="77777777" w:rsidR="00940EED" w:rsidRPr="008C0E12" w:rsidRDefault="00940EED" w:rsidP="00940EED">
      <w:pPr>
        <w:ind w:firstLine="708"/>
        <w:jc w:val="both"/>
        <w:rPr>
          <w:lang w:val="sr-Cyrl-RS"/>
        </w:rPr>
      </w:pPr>
      <w:r w:rsidRPr="008C0E12">
        <w:rPr>
          <w:lang w:val="sr-Cyrl-RS"/>
        </w:rPr>
        <w:t>Уговор о дугорочном инвестиционом кредиту БР. РЛ 0620/20, између</w:t>
      </w:r>
      <w:r w:rsidR="006F795D" w:rsidRPr="008C0E12">
        <w:rPr>
          <w:lang w:val="sr-Cyrl-RS"/>
        </w:rPr>
        <w:t xml:space="preserve"> Републике Србије и UniCredit B</w:t>
      </w:r>
      <w:r w:rsidRPr="008C0E12">
        <w:rPr>
          <w:lang w:val="sr-Cyrl-RS"/>
        </w:rPr>
        <w:t>ank Srbija a.d. Beograd, који је потписан у Београду 30. новембра 2020. године за потребе финансирања Пројекта Рума-Шабац-Лозница.</w:t>
      </w:r>
    </w:p>
    <w:p w14:paraId="2D7CA5D0" w14:textId="77777777" w:rsidR="00940EED" w:rsidRPr="008C0E12" w:rsidRDefault="00940EED" w:rsidP="00940EED">
      <w:pPr>
        <w:ind w:firstLine="720"/>
        <w:jc w:val="both"/>
        <w:rPr>
          <w:lang w:val="sr-Cyrl-RS"/>
        </w:rPr>
      </w:pPr>
      <w:r w:rsidRPr="008C0E12">
        <w:rPr>
          <w:lang w:val="sr-Cyrl-RS"/>
        </w:rPr>
        <w:t>Стање дуга по овом кредиту је, на дан 31. децембар 2022. године, износило 11.288.599.547,34 динара. У току 2022. године повучено је укупно 2.225.433.268,32 динара. Није било плаћања по основу главнице у 2022. години, док је на име камате плаћено 393.262.530,53 динара. На име провизије на неповучена средства плаћено је 10.706.449,50 динара.</w:t>
      </w:r>
    </w:p>
    <w:p w14:paraId="21F1F3EE" w14:textId="77777777" w:rsidR="00940EED" w:rsidRPr="008C0E12" w:rsidRDefault="00940EED" w:rsidP="00840617">
      <w:pPr>
        <w:ind w:firstLine="708"/>
        <w:jc w:val="center"/>
        <w:rPr>
          <w:b/>
          <w:lang w:val="sr-Cyrl-RS"/>
        </w:rPr>
      </w:pPr>
    </w:p>
    <w:p w14:paraId="5A27C35B" w14:textId="77777777" w:rsidR="00817D2F" w:rsidRPr="008C0E12" w:rsidRDefault="00817D2F" w:rsidP="00840617">
      <w:pPr>
        <w:ind w:firstLine="708"/>
        <w:jc w:val="center"/>
        <w:rPr>
          <w:b/>
          <w:lang w:val="sr-Cyrl-RS"/>
        </w:rPr>
      </w:pPr>
      <w:r w:rsidRPr="008C0E12">
        <w:rPr>
          <w:b/>
          <w:lang w:val="sr-Cyrl-RS"/>
        </w:rPr>
        <w:t>ОБАВЕЗЕ ПО ОСНОВУ Д</w:t>
      </w:r>
      <w:r w:rsidR="00840617" w:rsidRPr="008C0E12">
        <w:rPr>
          <w:b/>
          <w:lang w:val="sr-Cyrl-RS"/>
        </w:rPr>
        <w:t xml:space="preserve">УГОРОЧНОГ ИНВЕСТИЦИОНОГ КРЕДИТА </w:t>
      </w:r>
      <w:r w:rsidR="004E4F65" w:rsidRPr="008C0E12">
        <w:rPr>
          <w:b/>
          <w:lang w:val="sr-Cyrl-RS"/>
        </w:rPr>
        <w:t>OTP BANKA SRBIJA A.D.</w:t>
      </w:r>
      <w:r w:rsidRPr="008C0E12">
        <w:rPr>
          <w:b/>
          <w:lang w:val="sr-Cyrl-RS"/>
        </w:rPr>
        <w:t xml:space="preserve"> </w:t>
      </w:r>
      <w:r w:rsidR="004E4F65" w:rsidRPr="008C0E12">
        <w:rPr>
          <w:b/>
          <w:lang w:val="sr-Cyrl-RS"/>
        </w:rPr>
        <w:t>NOVI SAD</w:t>
      </w:r>
      <w:r w:rsidR="00A15378" w:rsidRPr="008C0E12">
        <w:rPr>
          <w:b/>
          <w:lang w:val="sr-Cyrl-RS"/>
        </w:rPr>
        <w:t xml:space="preserve"> - </w:t>
      </w:r>
      <w:r w:rsidR="001B2B86" w:rsidRPr="008C0E12">
        <w:rPr>
          <w:b/>
          <w:lang w:val="sr-Cyrl-RS"/>
        </w:rPr>
        <w:t>Пројекат</w:t>
      </w:r>
      <w:r w:rsidR="00A15378" w:rsidRPr="008C0E12">
        <w:rPr>
          <w:b/>
          <w:lang w:val="sr-Cyrl-RS"/>
        </w:rPr>
        <w:t xml:space="preserve"> реконструкције и модернизације железничке пруге Суботица</w:t>
      </w:r>
      <w:r w:rsidR="001B2B86" w:rsidRPr="008C0E12">
        <w:rPr>
          <w:b/>
          <w:lang w:val="sr-Cyrl-RS"/>
        </w:rPr>
        <w:t xml:space="preserve"> </w:t>
      </w:r>
      <w:r w:rsidR="00A15378" w:rsidRPr="008C0E12">
        <w:rPr>
          <w:b/>
          <w:lang w:val="sr-Cyrl-RS"/>
        </w:rPr>
        <w:t>-</w:t>
      </w:r>
      <w:r w:rsidR="001B2B86" w:rsidRPr="008C0E12">
        <w:rPr>
          <w:b/>
          <w:lang w:val="sr-Cyrl-RS"/>
        </w:rPr>
        <w:t xml:space="preserve"> </w:t>
      </w:r>
      <w:r w:rsidR="00A15378" w:rsidRPr="008C0E12">
        <w:rPr>
          <w:b/>
          <w:lang w:val="sr-Cyrl-RS"/>
        </w:rPr>
        <w:t>Хоргош граница са Мађарском (Сегедин)</w:t>
      </w:r>
    </w:p>
    <w:p w14:paraId="427E685A" w14:textId="77777777" w:rsidR="0091197B" w:rsidRPr="008C0E12" w:rsidRDefault="0091197B" w:rsidP="0091197B">
      <w:pPr>
        <w:rPr>
          <w:b/>
          <w:lang w:val="sr-Cyrl-RS"/>
        </w:rPr>
      </w:pPr>
    </w:p>
    <w:p w14:paraId="06762CED" w14:textId="77777777" w:rsidR="0091197B" w:rsidRPr="008C0E12" w:rsidRDefault="0091197B" w:rsidP="0091197B">
      <w:pPr>
        <w:ind w:firstLine="708"/>
        <w:jc w:val="both"/>
        <w:rPr>
          <w:lang w:val="sr-Cyrl-RS"/>
        </w:rPr>
      </w:pPr>
      <w:r w:rsidRPr="008C0E12">
        <w:rPr>
          <w:lang w:val="sr-Cyrl-RS"/>
        </w:rPr>
        <w:t>Уговор о кредиту, бр. 00-429-0300070.2, закључен између OTP banka Srbija a.d. Novi Sad и Републике Србије,у износу од 70.000.000,00 евра, за потребе финансирања Пројекта реконструкције и модернизације железничке пруге Суботица-Хоргош граница са Мађарском (Сегедин).</w:t>
      </w:r>
    </w:p>
    <w:p w14:paraId="7EA6269B" w14:textId="77777777" w:rsidR="00074019" w:rsidRPr="008C0E12" w:rsidRDefault="0091197B" w:rsidP="005B1249">
      <w:pPr>
        <w:ind w:firstLine="708"/>
        <w:jc w:val="both"/>
        <w:rPr>
          <w:lang w:val="sr-Cyrl-RS"/>
        </w:rPr>
      </w:pPr>
      <w:r w:rsidRPr="008C0E12">
        <w:rPr>
          <w:lang w:val="sr-Cyrl-RS"/>
        </w:rPr>
        <w:t>Стање дуга, на дан 31. децембар 2022. године, је износило 69.998.670,45 евра (8.212.412.014,00 динара). У току 2022. године повучено је 50.154.687,40 евра (5.896.266.708,77 динара). По основу главнице није било плаћања у 2022. години. По основу камате плаћено је 589.604,49 евра (69.213.566,26 динара). На име провизије на неповучена средства плаћено је 98.780,06 евра (11.624.178,44 динара).</w:t>
      </w:r>
    </w:p>
    <w:p w14:paraId="47241673" w14:textId="77777777" w:rsidR="0091197B" w:rsidRPr="008C0E12" w:rsidRDefault="0091197B" w:rsidP="00840617">
      <w:pPr>
        <w:jc w:val="center"/>
        <w:rPr>
          <w:b/>
          <w:lang w:val="sr-Cyrl-RS"/>
        </w:rPr>
      </w:pPr>
    </w:p>
    <w:p w14:paraId="4E7E0348" w14:textId="77777777" w:rsidR="00817D2F" w:rsidRPr="008C0E12" w:rsidRDefault="00817D2F" w:rsidP="00840617">
      <w:pPr>
        <w:jc w:val="center"/>
        <w:rPr>
          <w:b/>
          <w:lang w:val="sr-Cyrl-RS"/>
        </w:rPr>
      </w:pPr>
      <w:r w:rsidRPr="008C0E12">
        <w:rPr>
          <w:b/>
          <w:lang w:val="sr-Cyrl-RS"/>
        </w:rPr>
        <w:t>ОБАВЕЗЕ ПО ОСНОВУ ДУГОРОЧНОГ ИНВЕСТИЦИОНОГ КРЕДИТА</w:t>
      </w:r>
      <w:r w:rsidR="00840617" w:rsidRPr="008C0E12">
        <w:rPr>
          <w:b/>
          <w:lang w:val="sr-Cyrl-RS"/>
        </w:rPr>
        <w:t xml:space="preserve"> </w:t>
      </w:r>
      <w:r w:rsidR="004E4F65" w:rsidRPr="008C0E12">
        <w:rPr>
          <w:b/>
          <w:lang w:val="sr-Cyrl-RS"/>
        </w:rPr>
        <w:t>BANCA INTESA A.D. BEOGRAD</w:t>
      </w:r>
      <w:r w:rsidR="00693AAF" w:rsidRPr="008C0E12">
        <w:rPr>
          <w:b/>
          <w:lang w:val="sr-Cyrl-RS"/>
        </w:rPr>
        <w:t xml:space="preserve"> - Пројекат Рума -</w:t>
      </w:r>
      <w:r w:rsidR="00A15378" w:rsidRPr="008C0E12">
        <w:rPr>
          <w:b/>
          <w:lang w:val="sr-Cyrl-RS"/>
        </w:rPr>
        <w:t xml:space="preserve"> Шабац -</w:t>
      </w:r>
      <w:r w:rsidR="00074019" w:rsidRPr="008C0E12">
        <w:rPr>
          <w:b/>
          <w:lang w:val="sr-Cyrl-RS"/>
        </w:rPr>
        <w:t xml:space="preserve"> </w:t>
      </w:r>
      <w:r w:rsidR="00A15378" w:rsidRPr="008C0E12">
        <w:rPr>
          <w:b/>
          <w:lang w:val="sr-Cyrl-RS"/>
        </w:rPr>
        <w:t>Лозница</w:t>
      </w:r>
    </w:p>
    <w:p w14:paraId="5350C243" w14:textId="77777777" w:rsidR="00193B1A" w:rsidRPr="008C0E12" w:rsidRDefault="00193B1A" w:rsidP="00193B1A">
      <w:pPr>
        <w:ind w:firstLine="708"/>
        <w:rPr>
          <w:b/>
          <w:lang w:val="sr-Cyrl-RS"/>
        </w:rPr>
      </w:pPr>
    </w:p>
    <w:p w14:paraId="5C396DC3" w14:textId="77777777" w:rsidR="00193B1A" w:rsidRPr="008C0E12" w:rsidRDefault="00193B1A" w:rsidP="00193B1A">
      <w:pPr>
        <w:ind w:firstLine="708"/>
        <w:jc w:val="both"/>
        <w:rPr>
          <w:lang w:val="sr-Cyrl-RS"/>
        </w:rPr>
      </w:pPr>
      <w:r w:rsidRPr="008C0E12">
        <w:rPr>
          <w:lang w:val="sr-Cyrl-RS"/>
        </w:rPr>
        <w:t>Уговор о кредиту, бр. 8983132, закључен између Banca Intesa a.d. Beograd и Републике Србије,у износу од 14.900.000.000,00 динара, за потребе финансирања пројекта Рума - Шабац - Лозница. Стање дуга, на дан 31. децембар 2022. године, је износило 7.359.092.034,98 динара. У току 2022. године повучено је 7.359.092.034,98 динара. По основу главнице није било плаћања у 2022. години. По основу камате плаћено је 5.318.342,74 динара. На име провизије на неповучена средства плаћено је 25.968.370,02</w:t>
      </w:r>
      <w:r w:rsidR="00862036" w:rsidRPr="008C0E12">
        <w:rPr>
          <w:lang w:val="sr-Cyrl-RS"/>
        </w:rPr>
        <w:t xml:space="preserve"> динара</w:t>
      </w:r>
      <w:r w:rsidRPr="008C0E12">
        <w:rPr>
          <w:lang w:val="sr-Cyrl-RS"/>
        </w:rPr>
        <w:t>, док је по основу уписне провизије плаћено 44.700.000,00 динара.</w:t>
      </w:r>
    </w:p>
    <w:p w14:paraId="2234C17C" w14:textId="77777777" w:rsidR="003629C8" w:rsidRPr="008C0E12" w:rsidRDefault="003629C8" w:rsidP="003629C8">
      <w:pPr>
        <w:jc w:val="both"/>
        <w:rPr>
          <w:lang w:val="sr-Cyrl-RS"/>
        </w:rPr>
      </w:pPr>
    </w:p>
    <w:p w14:paraId="5CEF7E3F" w14:textId="77777777" w:rsidR="008D5608" w:rsidRPr="008C0E12" w:rsidRDefault="008D5608" w:rsidP="008D5608">
      <w:pPr>
        <w:ind w:firstLine="708"/>
        <w:jc w:val="center"/>
        <w:rPr>
          <w:b/>
          <w:lang w:val="sr-Cyrl-RS"/>
        </w:rPr>
      </w:pPr>
      <w:r w:rsidRPr="008C0E12">
        <w:rPr>
          <w:b/>
          <w:lang w:val="sr-Cyrl-RS"/>
        </w:rPr>
        <w:t xml:space="preserve">ОБАВЕЗЕ ПО ОСНОВУ ДУГОРОЧНОГ ИНВЕСТИЦИОНОГ КРЕДИТА </w:t>
      </w:r>
    </w:p>
    <w:p w14:paraId="6ACB2CAC" w14:textId="77777777" w:rsidR="008D5608" w:rsidRPr="008C0E12" w:rsidRDefault="008D5608" w:rsidP="008D5608">
      <w:pPr>
        <w:jc w:val="center"/>
        <w:rPr>
          <w:b/>
          <w:lang w:val="sr-Cyrl-RS"/>
        </w:rPr>
      </w:pPr>
      <w:r w:rsidRPr="008C0E12">
        <w:rPr>
          <w:b/>
          <w:lang w:val="sr-Cyrl-RS"/>
        </w:rPr>
        <w:t>NLB KOMERCIJALNA BANKA A.D. BEOGRAD - Пројекат изградње државног пута ИБ реда, деоница брзе саобраћајнице: Ауто-пут Е</w:t>
      </w:r>
      <w:r w:rsidR="008C0E12">
        <w:rPr>
          <w:b/>
          <w:lang w:val="sr-Cyrl-RS"/>
        </w:rPr>
        <w:t xml:space="preserve"> - 75 Београд - Ниш (петља "Пожaревац") - Пожа</w:t>
      </w:r>
      <w:r w:rsidRPr="008C0E12">
        <w:rPr>
          <w:b/>
          <w:lang w:val="sr-Cyrl-RS"/>
        </w:rPr>
        <w:t>ревац (Обилазница) - Велико Градиште - Голубац (Дунавска магистрала)</w:t>
      </w:r>
    </w:p>
    <w:p w14:paraId="0F7DB102" w14:textId="77777777" w:rsidR="008D5608" w:rsidRPr="008C0E12" w:rsidRDefault="008D5608" w:rsidP="008D5608">
      <w:pPr>
        <w:jc w:val="both"/>
        <w:rPr>
          <w:lang w:val="sr-Cyrl-RS"/>
        </w:rPr>
      </w:pPr>
    </w:p>
    <w:p w14:paraId="63FC4A34" w14:textId="77777777" w:rsidR="008D5608" w:rsidRPr="008C0E12" w:rsidRDefault="008D5608" w:rsidP="008D5608">
      <w:pPr>
        <w:ind w:firstLine="708"/>
        <w:jc w:val="both"/>
        <w:rPr>
          <w:lang w:val="sr-Cyrl-RS"/>
        </w:rPr>
      </w:pPr>
      <w:r w:rsidRPr="008C0E12">
        <w:rPr>
          <w:lang w:val="sr-Cyrl-RS"/>
        </w:rPr>
        <w:t xml:space="preserve">Уговор о кредиту, бр. 0041002091796, закључен између NLB Komercijalna Banka a.d Beograd и Републике Србије,у износу од 16.000.000.000,00 динара, за потребе финансирања пројекта изградње државног пута. Стање дуга, на дан 31. децембар 2022. </w:t>
      </w:r>
      <w:r w:rsidRPr="008C0E12">
        <w:rPr>
          <w:lang w:val="sr-Cyrl-RS"/>
        </w:rPr>
        <w:lastRenderedPageBreak/>
        <w:t>године, је износило 6.400.000.000,00 динара. У току 2022. године повучено је 6.400.000.000,00 динара. По основу главнице није било плаћања у 2022. години. По основу камате није било плаћања. На име провизије на неповучена средства није било плаћања, док је по основу уписне провизије плаћено 48.000.000,00 динара.</w:t>
      </w:r>
    </w:p>
    <w:p w14:paraId="60B79ABC" w14:textId="77777777" w:rsidR="008D5608" w:rsidRPr="008C0E12" w:rsidRDefault="008D5608" w:rsidP="008D5608">
      <w:pPr>
        <w:jc w:val="both"/>
        <w:rPr>
          <w:lang w:val="sr-Cyrl-RS"/>
        </w:rPr>
      </w:pPr>
    </w:p>
    <w:p w14:paraId="7EB80312" w14:textId="77777777" w:rsidR="008D5608" w:rsidRPr="008C0E12" w:rsidRDefault="008D5608" w:rsidP="003629C8">
      <w:pPr>
        <w:jc w:val="both"/>
        <w:rPr>
          <w:lang w:val="sr-Cyrl-RS"/>
        </w:rPr>
      </w:pPr>
    </w:p>
    <w:p w14:paraId="745AD581" w14:textId="77777777" w:rsidR="0096045C" w:rsidRDefault="00CF79DE" w:rsidP="0096045C">
      <w:pPr>
        <w:spacing w:line="276" w:lineRule="auto"/>
        <w:jc w:val="center"/>
        <w:rPr>
          <w:b/>
          <w:bCs/>
          <w:szCs w:val="24"/>
          <w:lang w:val="sr-Cyrl-RS"/>
        </w:rPr>
      </w:pPr>
      <w:r w:rsidRPr="008C0E12">
        <w:rPr>
          <w:b/>
          <w:bCs/>
          <w:szCs w:val="24"/>
          <w:lang w:val="sr-Cyrl-RS"/>
        </w:rPr>
        <w:t>ДИРЕКТНЕ ОБАВЕЗЕ - СПОЉНИ ЈАВНИ ДУГ</w:t>
      </w:r>
    </w:p>
    <w:p w14:paraId="5BBD9B64" w14:textId="77777777" w:rsidR="00566F58" w:rsidRPr="008C0E12" w:rsidRDefault="00566F58" w:rsidP="0096045C">
      <w:pPr>
        <w:spacing w:line="276" w:lineRule="auto"/>
        <w:jc w:val="center"/>
        <w:rPr>
          <w:b/>
          <w:bCs/>
          <w:szCs w:val="24"/>
          <w:lang w:val="sr-Cyrl-RS"/>
        </w:rPr>
      </w:pPr>
    </w:p>
    <w:p w14:paraId="13FF29F7" w14:textId="77777777" w:rsidR="003629C8" w:rsidRPr="008C0E12" w:rsidRDefault="003629C8" w:rsidP="004829CB">
      <w:pPr>
        <w:spacing w:line="276" w:lineRule="auto"/>
        <w:rPr>
          <w:b/>
          <w:bCs/>
          <w:szCs w:val="24"/>
          <w:lang w:val="sr-Cyrl-RS"/>
        </w:rPr>
      </w:pPr>
    </w:p>
    <w:p w14:paraId="3EF9AC04" w14:textId="77777777" w:rsidR="00CF79DE" w:rsidRPr="008C0E12" w:rsidRDefault="00CF79DE" w:rsidP="00CF79DE">
      <w:pPr>
        <w:jc w:val="center"/>
        <w:rPr>
          <w:b/>
          <w:bCs/>
          <w:lang w:val="sr-Cyrl-RS"/>
        </w:rPr>
      </w:pPr>
      <w:r w:rsidRPr="008C0E12">
        <w:rPr>
          <w:b/>
          <w:bCs/>
          <w:lang w:val="sr-Cyrl-RS"/>
        </w:rPr>
        <w:t>1. КРЕДИТИ МЕЂУНАРОДНЕ БАНКЕ ЗА ОБНОВУ И РАЗВОЈ (IBRD)</w:t>
      </w:r>
    </w:p>
    <w:p w14:paraId="0B48F3A4" w14:textId="77777777" w:rsidR="00CF79DE" w:rsidRPr="008C0E12" w:rsidRDefault="00CF79DE" w:rsidP="00CF79DE">
      <w:pPr>
        <w:rPr>
          <w:b/>
          <w:bCs/>
          <w:lang w:val="sr-Cyrl-RS"/>
        </w:rPr>
      </w:pPr>
    </w:p>
    <w:p w14:paraId="08B79A6C" w14:textId="77777777" w:rsidR="006E4C2C" w:rsidRPr="008C0E12" w:rsidRDefault="006E4C2C" w:rsidP="006E4C2C">
      <w:pPr>
        <w:ind w:firstLine="720"/>
        <w:jc w:val="both"/>
        <w:rPr>
          <w:bCs/>
          <w:lang w:val="sr-Cyrl-RS"/>
        </w:rPr>
      </w:pPr>
      <w:r w:rsidRPr="008C0E12">
        <w:rPr>
          <w:bCs/>
          <w:lang w:val="sr-Cyrl-RS"/>
        </w:rPr>
        <w:t>1) IBRD - 7086 - 0 - YF - Kонсолидациони зајам А за територију Централне Србије и АП Војводине - Стање дуга по овом кредиту на дан 31. децембар 2022. године износило је 168.628.279,55 еврa (19.783.874.464,68 динара). Током 2022. године плаћања по основу главнице су износила 18.810.742,38 евра (2.210.151.246,27 динара), а по основу камате 3.398.669,55 евра (399.337.881,14 динара).</w:t>
      </w:r>
    </w:p>
    <w:p w14:paraId="06ABCB6C" w14:textId="77777777" w:rsidR="006E4C2C" w:rsidRPr="008C0E12" w:rsidRDefault="006E4C2C" w:rsidP="006E4C2C">
      <w:pPr>
        <w:jc w:val="both"/>
        <w:rPr>
          <w:bCs/>
          <w:lang w:val="sr-Cyrl-RS"/>
        </w:rPr>
      </w:pPr>
    </w:p>
    <w:p w14:paraId="07A7ABD4" w14:textId="77777777" w:rsidR="006E4C2C" w:rsidRPr="008C0E12" w:rsidRDefault="006E4C2C" w:rsidP="006E4C2C">
      <w:pPr>
        <w:ind w:firstLine="709"/>
        <w:jc w:val="both"/>
        <w:rPr>
          <w:rFonts w:ascii="Calibri" w:hAnsi="Calibri" w:cs="Calibri"/>
          <w:lang w:val="sr-Cyrl-RS" w:eastAsia="sr-Latn-RS"/>
        </w:rPr>
      </w:pPr>
      <w:r w:rsidRPr="008C0E12">
        <w:rPr>
          <w:bCs/>
          <w:lang w:val="sr-Cyrl-RS"/>
        </w:rPr>
        <w:t>2) IBRD - 7087 - 0 - YF - Консолидациони зајам B за територију Централне Србије и АП Војводине - Стање дуга по овом кредиту, на дан 31. децембар 2022. године, износило је 320.445.655,64 евра (37.595.453.389,26 динарa). Током 2022. године плаћања по основу главнице су износила 35.746.202,80 евра (4.196.075.164,92 динара), а по основу камате 6.887.557,98 евра (808.484.876,92 динара).</w:t>
      </w:r>
    </w:p>
    <w:p w14:paraId="4677A354" w14:textId="77777777" w:rsidR="006E4C2C" w:rsidRPr="008C0E12" w:rsidRDefault="006E4C2C" w:rsidP="006E4C2C">
      <w:pPr>
        <w:jc w:val="both"/>
        <w:rPr>
          <w:rFonts w:ascii="Calibri" w:hAnsi="Calibri" w:cs="Calibri"/>
          <w:lang w:val="sr-Cyrl-RS" w:eastAsia="sr-Latn-RS"/>
        </w:rPr>
      </w:pPr>
    </w:p>
    <w:p w14:paraId="76C1BA02" w14:textId="77777777" w:rsidR="006E4C2C" w:rsidRPr="008C0E12" w:rsidRDefault="006E4C2C" w:rsidP="006E4C2C">
      <w:pPr>
        <w:ind w:firstLine="708"/>
        <w:jc w:val="both"/>
        <w:rPr>
          <w:bCs/>
          <w:lang w:val="sr-Cyrl-RS"/>
        </w:rPr>
      </w:pPr>
      <w:r w:rsidRPr="008C0E12">
        <w:rPr>
          <w:bCs/>
          <w:lang w:val="sr-Cyrl-RS"/>
        </w:rPr>
        <w:t>3) IBRD - 74660 (FSL) - Додатно финансирање пројекта енергетске ефикасности за Србију - Стање дуга по овом кредиту, на дан 31. децембар 2022. године, износило ј</w:t>
      </w:r>
      <w:r w:rsidR="008E52EB">
        <w:rPr>
          <w:bCs/>
          <w:lang w:val="sr-Cyrl-RS"/>
        </w:rPr>
        <w:t>е 1.670.033,62 евра</w:t>
      </w:r>
      <w:r w:rsidRPr="008C0E12">
        <w:rPr>
          <w:bCs/>
          <w:lang w:val="sr-Cyrl-RS"/>
        </w:rPr>
        <w:t xml:space="preserve"> (195.932.352,38 динара). Током 2022. године плаћања по основу главнице су износила </w:t>
      </w:r>
      <w:bookmarkStart w:id="0" w:name="OLE_LINK2"/>
      <w:r w:rsidRPr="008C0E12">
        <w:rPr>
          <w:bCs/>
          <w:lang w:val="sr-Cyrl-RS"/>
        </w:rPr>
        <w:t xml:space="preserve">1.119.858,22 </w:t>
      </w:r>
      <w:bookmarkEnd w:id="0"/>
      <w:r w:rsidRPr="008C0E12">
        <w:rPr>
          <w:bCs/>
          <w:lang w:val="sr-Cyrl-RS"/>
        </w:rPr>
        <w:t>евра (131.536.530,77 динара), а по основу камате 0,00 евра (0,00 динара).</w:t>
      </w:r>
    </w:p>
    <w:p w14:paraId="0109DF88" w14:textId="77777777" w:rsidR="006E4C2C" w:rsidRPr="008C0E12" w:rsidRDefault="006E4C2C" w:rsidP="006E4C2C">
      <w:pPr>
        <w:rPr>
          <w:bCs/>
          <w:lang w:val="sr-Cyrl-RS"/>
        </w:rPr>
      </w:pPr>
    </w:p>
    <w:p w14:paraId="72D1212C" w14:textId="77777777" w:rsidR="006E4C2C" w:rsidRPr="008C0E12" w:rsidRDefault="006E4C2C" w:rsidP="006E4C2C">
      <w:pPr>
        <w:ind w:firstLine="708"/>
        <w:jc w:val="both"/>
        <w:rPr>
          <w:lang w:val="sr-Cyrl-RS"/>
        </w:rPr>
      </w:pPr>
      <w:r w:rsidRPr="008C0E12">
        <w:rPr>
          <w:bCs/>
          <w:lang w:val="sr-Cyrl-RS"/>
        </w:rPr>
        <w:t>4) IBRD - 75100 (FSL) - Пружање унапређених услуга на локалном нивоу - ДИЛС - Стање дуга по овом кредиту, на дан 31. децембар 2022. године, износило је 0,00</w:t>
      </w:r>
      <w:r w:rsidR="00797798" w:rsidRPr="008C0E12">
        <w:rPr>
          <w:bCs/>
          <w:lang w:val="sr-Cyrl-RS"/>
        </w:rPr>
        <w:t xml:space="preserve"> евра</w:t>
      </w:r>
      <w:r w:rsidRPr="008C0E12">
        <w:rPr>
          <w:bCs/>
          <w:lang w:val="sr-Cyrl-RS"/>
        </w:rPr>
        <w:t xml:space="preserve"> (0,00 динарa). Зајам је у целости искоришћен, те у 2022. години није било нових повлачења. Плаћања по основу отплате главнице су износила 3.387.082,21 </w:t>
      </w:r>
      <w:r w:rsidR="00AD5407" w:rsidRPr="008C0E12">
        <w:rPr>
          <w:bCs/>
          <w:lang w:val="sr-Cyrl-RS"/>
        </w:rPr>
        <w:t>евро</w:t>
      </w:r>
      <w:r w:rsidRPr="008C0E12">
        <w:rPr>
          <w:bCs/>
          <w:lang w:val="sr-Cyrl-RS"/>
        </w:rPr>
        <w:t xml:space="preserve"> (397.755.094,83 динарa), док је на име трошкова камате плаћено 0,00 евра (0,00 динара).</w:t>
      </w:r>
    </w:p>
    <w:p w14:paraId="5BF27ABD" w14:textId="77777777" w:rsidR="006E4C2C" w:rsidRPr="008C0E12" w:rsidRDefault="006E4C2C" w:rsidP="006E4C2C">
      <w:pPr>
        <w:rPr>
          <w:bCs/>
          <w:lang w:val="sr-Cyrl-RS"/>
        </w:rPr>
      </w:pPr>
    </w:p>
    <w:p w14:paraId="005B7D4E" w14:textId="77777777" w:rsidR="006E4C2C" w:rsidRPr="008C0E12" w:rsidRDefault="006E4C2C" w:rsidP="00D55569">
      <w:pPr>
        <w:ind w:firstLine="708"/>
        <w:jc w:val="both"/>
        <w:rPr>
          <w:bCs/>
          <w:lang w:val="sr-Cyrl-RS"/>
        </w:rPr>
      </w:pPr>
      <w:r w:rsidRPr="008C0E12">
        <w:rPr>
          <w:bCs/>
          <w:lang w:val="sr-Cyrl-RS"/>
        </w:rPr>
        <w:t>5) IBRD - 74640 (FSL) - Пројекат регионални развој Бора - Стање дуга по овом кредиту, на дан 31. децембар 2022. године, износило је 905.612,99 евра (106.248.689,46 динара). Током 2022. године плаћања по основу главнице су износила 607.849,74 евра (71.396.936,33 динара), а по основу камате 0,00 евра (0,00 динара).</w:t>
      </w:r>
    </w:p>
    <w:p w14:paraId="50E2C83E" w14:textId="77777777" w:rsidR="00676F45" w:rsidRPr="008C0E12" w:rsidRDefault="00676F45" w:rsidP="00D55569">
      <w:pPr>
        <w:ind w:firstLine="708"/>
        <w:jc w:val="both"/>
        <w:rPr>
          <w:bCs/>
          <w:lang w:val="sr-Cyrl-RS"/>
        </w:rPr>
      </w:pPr>
    </w:p>
    <w:p w14:paraId="2728C120" w14:textId="77777777" w:rsidR="006E4C2C" w:rsidRPr="008C0E12" w:rsidRDefault="006E4C2C" w:rsidP="006E4C2C">
      <w:pPr>
        <w:ind w:firstLine="708"/>
        <w:jc w:val="both"/>
        <w:rPr>
          <w:bCs/>
          <w:lang w:val="sr-Cyrl-RS"/>
        </w:rPr>
      </w:pPr>
      <w:r w:rsidRPr="008C0E12">
        <w:rPr>
          <w:bCs/>
          <w:lang w:val="sr-Cyrl-RS"/>
        </w:rPr>
        <w:t>6) IBRD - 74670 (FSL) - Пројекат рехабилитације система за наводњавање и одводњавање - Стање дуга по овом кредиту на дан 31. децембар 2022. године износило је 4.351.776,95 евра (510.560.916,04 динара). Током 2022. године плаћања по основу главнице су износила 2.920.066,90 евра (342.985.801,95 динара), а по основу камате 0,00 евра (0,00 динара).</w:t>
      </w:r>
    </w:p>
    <w:p w14:paraId="6185BF3E" w14:textId="77777777" w:rsidR="006E4C2C" w:rsidRPr="008C0E12" w:rsidRDefault="006E4C2C" w:rsidP="006E4C2C">
      <w:pPr>
        <w:jc w:val="both"/>
        <w:rPr>
          <w:bCs/>
          <w:lang w:val="sr-Cyrl-RS"/>
        </w:rPr>
      </w:pPr>
    </w:p>
    <w:p w14:paraId="63068676" w14:textId="77777777" w:rsidR="006E4C2C" w:rsidRPr="008C0E12" w:rsidRDefault="006E4C2C" w:rsidP="006E4C2C">
      <w:pPr>
        <w:ind w:firstLine="708"/>
        <w:jc w:val="both"/>
        <w:rPr>
          <w:bCs/>
          <w:lang w:val="sr-Cyrl-RS"/>
        </w:rPr>
      </w:pPr>
      <w:r w:rsidRPr="008C0E12">
        <w:rPr>
          <w:bCs/>
          <w:lang w:val="sr-Cyrl-RS"/>
        </w:rPr>
        <w:t xml:space="preserve">7) IBRD - 74650 (FSL) - Пројекат реформе пољопривреде у транзицији - Стање дуга по овом кредиту на дан 31. децембар 2022. године износило је </w:t>
      </w:r>
      <w:r w:rsidR="009E749D" w:rsidRPr="008C0E12">
        <w:rPr>
          <w:bCs/>
          <w:lang w:val="sr-Cyrl-RS"/>
        </w:rPr>
        <w:t xml:space="preserve">997.376,88 </w:t>
      </w:r>
      <w:r w:rsidRPr="008C0E12">
        <w:rPr>
          <w:bCs/>
          <w:lang w:val="sr-Cyrl-RS"/>
        </w:rPr>
        <w:t>евра (117.014.649,27 динарa). Током 2022. године плаћања по основу главнице су износила 669.152,04 евра (</w:t>
      </w:r>
      <w:r w:rsidR="008205F3" w:rsidRPr="008C0E12">
        <w:rPr>
          <w:bCs/>
          <w:lang w:val="sr-Cyrl-RS"/>
        </w:rPr>
        <w:t xml:space="preserve">78.597.394,14 </w:t>
      </w:r>
      <w:r w:rsidRPr="008C0E12">
        <w:rPr>
          <w:bCs/>
          <w:lang w:val="sr-Cyrl-RS"/>
        </w:rPr>
        <w:t>динарa), а по основу камате 0,00 евра (0,00 динара).</w:t>
      </w:r>
    </w:p>
    <w:p w14:paraId="0C614E03" w14:textId="77777777" w:rsidR="006E4C2C" w:rsidRPr="008C0E12" w:rsidRDefault="006E4C2C" w:rsidP="006E4C2C">
      <w:pPr>
        <w:rPr>
          <w:bCs/>
          <w:lang w:val="sr-Cyrl-RS"/>
        </w:rPr>
      </w:pPr>
    </w:p>
    <w:p w14:paraId="0BFA8735" w14:textId="77777777" w:rsidR="006E4C2C" w:rsidRPr="008C0E12" w:rsidRDefault="006E4C2C" w:rsidP="006E4C2C">
      <w:pPr>
        <w:ind w:firstLine="708"/>
        <w:jc w:val="both"/>
        <w:rPr>
          <w:bCs/>
          <w:lang w:val="sr-Cyrl-RS"/>
        </w:rPr>
      </w:pPr>
      <w:r w:rsidRPr="008C0E12">
        <w:rPr>
          <w:bCs/>
          <w:lang w:val="sr-Cyrl-RS"/>
        </w:rPr>
        <w:lastRenderedPageBreak/>
        <w:t xml:space="preserve">8) IBRD - 76510 (VSLN) - Програмски зајам за развој приватног и финансијског сектора - Стање дуга по овом кредиту на дан 31. децембар 2022. године износило је 18.891.369,89 </w:t>
      </w:r>
      <w:r w:rsidR="00823D1B" w:rsidRPr="008C0E12">
        <w:rPr>
          <w:bCs/>
          <w:lang w:val="sr-Cyrl-RS"/>
        </w:rPr>
        <w:t>евра</w:t>
      </w:r>
      <w:r w:rsidRPr="008C0E12">
        <w:rPr>
          <w:bCs/>
          <w:lang w:val="sr-Cyrl-RS"/>
        </w:rPr>
        <w:t xml:space="preserve"> (2.216.380.854,78 динара). Током 2022. године плаћања по основу главнице су износила 2.910.660,02 евра (341.951.179,20 динарa), а по основу камате 0,00 евра (0,00 динара).</w:t>
      </w:r>
    </w:p>
    <w:p w14:paraId="2521C5FC" w14:textId="77777777" w:rsidR="006E4C2C" w:rsidRPr="008C0E12" w:rsidRDefault="006E4C2C" w:rsidP="006E4C2C">
      <w:pPr>
        <w:jc w:val="both"/>
        <w:rPr>
          <w:bCs/>
          <w:lang w:val="sr-Cyrl-RS"/>
        </w:rPr>
      </w:pPr>
    </w:p>
    <w:p w14:paraId="1BB52433" w14:textId="77777777" w:rsidR="006E4C2C" w:rsidRPr="008C0E12" w:rsidRDefault="006E4C2C" w:rsidP="006E4C2C">
      <w:pPr>
        <w:ind w:firstLine="709"/>
        <w:jc w:val="both"/>
        <w:rPr>
          <w:lang w:val="sr-Cyrl-RS"/>
        </w:rPr>
      </w:pPr>
      <w:r w:rsidRPr="008C0E12">
        <w:rPr>
          <w:bCs/>
          <w:lang w:val="sr-Cyrl-RS"/>
        </w:rPr>
        <w:t xml:space="preserve">9) IBRD - 77460 (VSLN) - Коридор X - Стање дуга по овом кредиту на дан 31. децембар 2022. године износило је 149.793.014,15 евра (17.574.075.923,31 динар). Током 2022. године плаћања по основу главнице </w:t>
      </w:r>
      <w:r w:rsidR="008E52EB">
        <w:rPr>
          <w:bCs/>
          <w:lang w:val="sr-Cyrl-RS"/>
        </w:rPr>
        <w:t xml:space="preserve">су износила 23.078.617,22 евра </w:t>
      </w:r>
      <w:r w:rsidRPr="008C0E12">
        <w:rPr>
          <w:bCs/>
          <w:lang w:val="sr-Cyrl-RS"/>
        </w:rPr>
        <w:t>(2.712.135.629,50 динарa), а по основу камате 0,00 евра (0,00 динара).</w:t>
      </w:r>
    </w:p>
    <w:p w14:paraId="0F3A6F3A" w14:textId="77777777" w:rsidR="006E4C2C" w:rsidRPr="008C0E12" w:rsidRDefault="006E4C2C" w:rsidP="006E4C2C">
      <w:pPr>
        <w:jc w:val="both"/>
        <w:rPr>
          <w:bCs/>
          <w:lang w:val="sr-Cyrl-RS"/>
        </w:rPr>
      </w:pPr>
    </w:p>
    <w:p w14:paraId="4FC9CE79" w14:textId="77777777" w:rsidR="006E4C2C" w:rsidRPr="008C0E12" w:rsidRDefault="006E4C2C" w:rsidP="006E4C2C">
      <w:pPr>
        <w:ind w:firstLine="709"/>
        <w:jc w:val="both"/>
        <w:rPr>
          <w:bCs/>
          <w:lang w:val="sr-Cyrl-RS"/>
        </w:rPr>
      </w:pPr>
      <w:r w:rsidRPr="008C0E12">
        <w:rPr>
          <w:bCs/>
          <w:lang w:val="sr-Cyrl-RS"/>
        </w:rPr>
        <w:t xml:space="preserve">10) IBRD - 78250 (VSLN) - Други програмски зајам за развој приватног и финансијског сектора - Стање дуга по овом кредиту на дан 31. децембар 2022. године износило је 41.276.400,00 евра (4.842.646.311,36 динара). Током 2022. године плаћања по основу главнице износила су 5.904.720,00 евра (693.669.381,91 </w:t>
      </w:r>
      <w:r w:rsidR="001275D2" w:rsidRPr="008C0E12">
        <w:rPr>
          <w:bCs/>
          <w:lang w:val="sr-Cyrl-RS"/>
        </w:rPr>
        <w:t>динар</w:t>
      </w:r>
      <w:r w:rsidRPr="008C0E12">
        <w:rPr>
          <w:bCs/>
          <w:lang w:val="sr-Cyrl-RS"/>
        </w:rPr>
        <w:t>), док је по основу камата плаћено 0,00 евра (0,00 динара).</w:t>
      </w:r>
    </w:p>
    <w:p w14:paraId="0C02DFF6" w14:textId="77777777" w:rsidR="006E4C2C" w:rsidRPr="008C0E12" w:rsidRDefault="006E4C2C" w:rsidP="006E4C2C">
      <w:pPr>
        <w:rPr>
          <w:bCs/>
          <w:lang w:val="sr-Cyrl-RS"/>
        </w:rPr>
      </w:pPr>
    </w:p>
    <w:p w14:paraId="65569856" w14:textId="77777777" w:rsidR="006E4C2C" w:rsidRPr="008C0E12" w:rsidRDefault="006E4C2C" w:rsidP="006E4C2C">
      <w:pPr>
        <w:ind w:firstLine="720"/>
        <w:jc w:val="both"/>
        <w:rPr>
          <w:bCs/>
          <w:lang w:val="sr-Cyrl-RS"/>
        </w:rPr>
      </w:pPr>
      <w:r w:rsidRPr="008C0E12">
        <w:rPr>
          <w:bCs/>
          <w:lang w:val="sr-Cyrl-RS"/>
        </w:rPr>
        <w:t>11) IBRD - 77930 (VSLN) - Програмски зајам за развој јавних финансија - Стање дуга по овом кредиту на дан 31. децембар 2022. године износило је 40.868.299,90 евра (</w:t>
      </w:r>
      <w:r w:rsidRPr="008C0E12">
        <w:rPr>
          <w:lang w:val="sr-Cyrl-RS"/>
        </w:rPr>
        <w:t xml:space="preserve">4.794.767.028,19 </w:t>
      </w:r>
      <w:r w:rsidRPr="008C0E12">
        <w:rPr>
          <w:bCs/>
          <w:lang w:val="sr-Cyrl-RS"/>
        </w:rPr>
        <w:t>динара).</w:t>
      </w:r>
      <w:r w:rsidRPr="008C0E12">
        <w:rPr>
          <w:lang w:val="sr-Cyrl-RS"/>
        </w:rPr>
        <w:t xml:space="preserve"> </w:t>
      </w:r>
      <w:r w:rsidRPr="008C0E12">
        <w:rPr>
          <w:bCs/>
          <w:lang w:val="sr-Cyrl-RS"/>
        </w:rPr>
        <w:t>Током 2022. године плаћања по основу главнице износила су 5.846.340,02 евра (686.841.764,45 динара), док је по основу камата плаћено 0,00 евра (0,00 динара).</w:t>
      </w:r>
    </w:p>
    <w:p w14:paraId="461F0F62" w14:textId="77777777" w:rsidR="006E4C2C" w:rsidRPr="008C0E12" w:rsidRDefault="006E4C2C" w:rsidP="006E4C2C">
      <w:pPr>
        <w:jc w:val="both"/>
        <w:rPr>
          <w:bCs/>
          <w:lang w:val="sr-Cyrl-RS"/>
        </w:rPr>
      </w:pPr>
    </w:p>
    <w:p w14:paraId="309DEAE9" w14:textId="77777777" w:rsidR="006E4C2C" w:rsidRPr="008C0E12" w:rsidRDefault="006E4C2C" w:rsidP="006E4C2C">
      <w:pPr>
        <w:ind w:firstLine="708"/>
        <w:jc w:val="both"/>
        <w:rPr>
          <w:bCs/>
          <w:lang w:val="sr-Cyrl-RS"/>
        </w:rPr>
      </w:pPr>
      <w:r w:rsidRPr="008C0E12">
        <w:rPr>
          <w:bCs/>
          <w:lang w:val="sr-Cyrl-RS"/>
        </w:rPr>
        <w:t>12) IBRD - 76950 (VSLN) - Пројекат здравства - Стање дуга по овом кредиту на дан 31. децембар 2022. године износило је 2.955.998,36 евра (346.804.821,99 динара). Током 2022. године плаћања по основу главнице су износила 846.891,92 евра (99.474.400,52 динара), а по основу камате 0,00 евра (0,00 динара).</w:t>
      </w:r>
    </w:p>
    <w:p w14:paraId="3549AAFC" w14:textId="77777777" w:rsidR="006E4C2C" w:rsidRPr="008C0E12" w:rsidRDefault="006E4C2C" w:rsidP="006E4C2C">
      <w:pPr>
        <w:rPr>
          <w:bCs/>
          <w:lang w:val="sr-Cyrl-RS"/>
        </w:rPr>
      </w:pPr>
    </w:p>
    <w:p w14:paraId="6631642E" w14:textId="77777777" w:rsidR="006E4C2C" w:rsidRPr="008C0E12" w:rsidRDefault="006E4C2C" w:rsidP="006E4C2C">
      <w:pPr>
        <w:ind w:firstLine="708"/>
        <w:jc w:val="both"/>
        <w:rPr>
          <w:bCs/>
          <w:lang w:val="sr-Cyrl-RS"/>
        </w:rPr>
      </w:pPr>
      <w:r w:rsidRPr="008C0E12">
        <w:rPr>
          <w:bCs/>
          <w:lang w:val="sr-Cyrl-RS"/>
        </w:rPr>
        <w:t>13) IBRD - 74630 (FSL) - Додатно финансирање пројекта реконструкције саобраћаја - Стање дуга по овом кредиту на дан 31. децембар 2022. године износило је 4.516.850,06 евра (529.927.689,48 динара). Током 2022. године плаћања по основу главнице су износила 3.028.652,84 евра (355.740.111,01 динар), а по основу камате 0,00 евра (0,00 динара).</w:t>
      </w:r>
    </w:p>
    <w:p w14:paraId="0FDD225D" w14:textId="77777777" w:rsidR="006E4C2C" w:rsidRPr="008C0E12" w:rsidRDefault="006E4C2C" w:rsidP="006E4C2C">
      <w:pPr>
        <w:rPr>
          <w:bCs/>
          <w:lang w:val="sr-Cyrl-RS"/>
        </w:rPr>
      </w:pPr>
    </w:p>
    <w:p w14:paraId="317C019C" w14:textId="77777777" w:rsidR="006E4C2C" w:rsidRPr="008C0E12" w:rsidRDefault="006E4C2C" w:rsidP="006E4C2C">
      <w:pPr>
        <w:ind w:firstLine="708"/>
        <w:jc w:val="both"/>
        <w:rPr>
          <w:bCs/>
          <w:lang w:val="sr-Cyrl-RS"/>
        </w:rPr>
      </w:pPr>
      <w:r w:rsidRPr="008C0E12">
        <w:rPr>
          <w:bCs/>
          <w:lang w:val="sr-Cyrl-RS"/>
        </w:rPr>
        <w:t>14) IBRD - 80610 (FSL) - Други програмски зајам за развој јавних финансија - Стање дуга по овом кредиту на дан 31. децембар 2022. године износило је 73.529.411,76 евра (8.626.647.058,27 динар</w:t>
      </w:r>
      <w:r w:rsidR="00F748BF" w:rsidRPr="008C0E12">
        <w:rPr>
          <w:bCs/>
          <w:lang w:val="sr-Cyrl-RS"/>
        </w:rPr>
        <w:t>а</w:t>
      </w:r>
      <w:r w:rsidRPr="008C0E12">
        <w:rPr>
          <w:bCs/>
          <w:lang w:val="sr-Cyrl-RS"/>
        </w:rPr>
        <w:t xml:space="preserve">). У 2022. години није било отплате по основу главнице, док је по основу камате плаћено 436.315,38 </w:t>
      </w:r>
      <w:r w:rsidR="00DF1F93" w:rsidRPr="008C0E12">
        <w:rPr>
          <w:bCs/>
          <w:lang w:val="sr-Cyrl-RS"/>
        </w:rPr>
        <w:t>евра</w:t>
      </w:r>
      <w:r w:rsidRPr="008C0E12">
        <w:rPr>
          <w:bCs/>
          <w:lang w:val="sr-Cyrl-RS"/>
        </w:rPr>
        <w:t xml:space="preserve"> (51.259.160,95 </w:t>
      </w:r>
      <w:r w:rsidR="00DF1F93" w:rsidRPr="008C0E12">
        <w:rPr>
          <w:bCs/>
          <w:lang w:val="sr-Cyrl-RS"/>
        </w:rPr>
        <w:t>динара</w:t>
      </w:r>
      <w:r w:rsidRPr="008C0E12">
        <w:rPr>
          <w:bCs/>
          <w:lang w:val="sr-Cyrl-RS"/>
        </w:rPr>
        <w:t>).</w:t>
      </w:r>
    </w:p>
    <w:p w14:paraId="7D567D82" w14:textId="77777777" w:rsidR="006E4C2C" w:rsidRPr="008C0E12" w:rsidRDefault="006E4C2C" w:rsidP="006E4C2C">
      <w:pPr>
        <w:rPr>
          <w:bCs/>
          <w:lang w:val="sr-Cyrl-RS"/>
        </w:rPr>
      </w:pPr>
    </w:p>
    <w:p w14:paraId="7A19DB22" w14:textId="77777777" w:rsidR="006E4C2C" w:rsidRPr="008C0E12" w:rsidRDefault="006E4C2C" w:rsidP="006E4C2C">
      <w:pPr>
        <w:ind w:firstLine="708"/>
        <w:jc w:val="both"/>
        <w:rPr>
          <w:lang w:val="sr-Cyrl-RS"/>
        </w:rPr>
      </w:pPr>
      <w:r w:rsidRPr="008C0E12">
        <w:rPr>
          <w:bCs/>
          <w:lang w:val="sr-Cyrl-RS"/>
        </w:rPr>
        <w:t>15) IBRD - 83400 (VSLN) - Пројекат подршке Агенцији за осигурање депозита - Стање дуга по овом кредиту на дан 31. децембар 2022. године износило је 812.624,02 евра (95.339.000,32 динара). Током 2022. године плаћања по основу главнице су износила 297.630,46 евра (34.976.713,18 динарa), док је по основу камате плаћено 691,50 еврa (81.139,13 динара).</w:t>
      </w:r>
    </w:p>
    <w:p w14:paraId="4CF8B1BE" w14:textId="77777777" w:rsidR="006E4C2C" w:rsidRPr="008C0E12" w:rsidRDefault="006E4C2C" w:rsidP="006E4C2C">
      <w:pPr>
        <w:rPr>
          <w:bCs/>
          <w:lang w:val="sr-Cyrl-RS"/>
        </w:rPr>
      </w:pPr>
    </w:p>
    <w:p w14:paraId="7BC7B2BE" w14:textId="77777777" w:rsidR="006E4C2C" w:rsidRPr="008C0E12" w:rsidRDefault="00ED29F2" w:rsidP="006E4C2C">
      <w:pPr>
        <w:ind w:firstLine="708"/>
        <w:jc w:val="both"/>
        <w:rPr>
          <w:bCs/>
          <w:lang w:val="sr-Cyrl-RS"/>
        </w:rPr>
      </w:pPr>
      <w:r>
        <w:rPr>
          <w:bCs/>
          <w:lang w:val="sr-Cyrl-RS"/>
        </w:rPr>
        <w:t>16) IBRD -</w:t>
      </w:r>
      <w:r w:rsidR="006E4C2C" w:rsidRPr="008C0E12">
        <w:rPr>
          <w:bCs/>
          <w:lang w:val="sr-Cyrl-RS"/>
        </w:rPr>
        <w:t xml:space="preserve"> 82550 (VSLN) - Пројекат рехабилитације путева и унапређења безбедности саобраћаја - Стање дуга по овом кредиту на дан 31. децембар 2022. године износило је 30.313.001,09 евра (3.556.394.039,08 динара). Током 2022. године плаћања по основу главнице су износила 6.067.364,56 евра (712.218.802,35 динара), док је по основу камате плаћено 111.878,12 евра (13.128.248,49 динара).</w:t>
      </w:r>
    </w:p>
    <w:p w14:paraId="3721125E" w14:textId="77777777" w:rsidR="006E4C2C" w:rsidRPr="008C0E12" w:rsidRDefault="006E4C2C" w:rsidP="006E4C2C">
      <w:pPr>
        <w:jc w:val="both"/>
        <w:rPr>
          <w:bCs/>
          <w:lang w:val="sr-Cyrl-RS"/>
        </w:rPr>
      </w:pPr>
    </w:p>
    <w:p w14:paraId="0ACA76FE" w14:textId="77777777" w:rsidR="006E4C2C" w:rsidRPr="008C0E12" w:rsidRDefault="006E4C2C" w:rsidP="006E4C2C">
      <w:pPr>
        <w:ind w:firstLine="708"/>
        <w:jc w:val="both"/>
        <w:rPr>
          <w:bCs/>
          <w:lang w:val="sr-Cyrl-RS"/>
        </w:rPr>
      </w:pPr>
      <w:r w:rsidRPr="008C0E12">
        <w:rPr>
          <w:bCs/>
          <w:lang w:val="sr-Cyrl-RS"/>
        </w:rPr>
        <w:t xml:space="preserve">17) IBRD - 84490 (VSLN) - Пројекат хитне санације од поплава - Стање дуга по овом кредиту на дан 31. децембар 2022. године износило је 219.524.501,87 евра </w:t>
      </w:r>
      <w:r w:rsidRPr="008C0E12">
        <w:rPr>
          <w:bCs/>
          <w:lang w:val="sr-Cyrl-RS"/>
        </w:rPr>
        <w:lastRenderedPageBreak/>
        <w:t>(25.755.141.418,19 динара). Није било отплате по основу главнице, док је по основу камате плаћено 1.359.710,35 евра (159.698.975,93 динарa).</w:t>
      </w:r>
    </w:p>
    <w:p w14:paraId="1443B5C2" w14:textId="77777777" w:rsidR="006E4C2C" w:rsidRPr="008C0E12" w:rsidRDefault="006E4C2C" w:rsidP="006E4C2C">
      <w:pPr>
        <w:jc w:val="both"/>
        <w:rPr>
          <w:bCs/>
          <w:lang w:val="sr-Cyrl-RS"/>
        </w:rPr>
      </w:pPr>
    </w:p>
    <w:p w14:paraId="04A091E5" w14:textId="77777777" w:rsidR="006E4C2C" w:rsidRPr="008C0E12" w:rsidRDefault="006E4C2C" w:rsidP="006E4C2C">
      <w:pPr>
        <w:ind w:firstLine="708"/>
        <w:jc w:val="both"/>
        <w:rPr>
          <w:bCs/>
          <w:lang w:val="sr-Cyrl-RS"/>
        </w:rPr>
      </w:pPr>
      <w:r w:rsidRPr="008C0E12">
        <w:rPr>
          <w:bCs/>
          <w:lang w:val="sr-Cyrl-RS"/>
        </w:rPr>
        <w:t xml:space="preserve">18) IBRD - 83380 (VSLN) - Други пројекат здравства у Србији - Стање дуга по овом кредиту на дан 31. децембар 2022. године износило је 19.812.982,00 евра (2.324.506.599,40 динара). </w:t>
      </w:r>
      <w:r w:rsidR="008E52EB">
        <w:rPr>
          <w:bCs/>
          <w:lang w:val="sr-Cyrl-RS"/>
        </w:rPr>
        <w:t xml:space="preserve">Током 2022. године повучено је </w:t>
      </w:r>
      <w:r w:rsidRPr="008C0E12">
        <w:rPr>
          <w:bCs/>
          <w:lang w:val="sr-Cyrl-RS"/>
        </w:rPr>
        <w:t xml:space="preserve">598.564,51 </w:t>
      </w:r>
      <w:r w:rsidR="00D11631" w:rsidRPr="008C0E12">
        <w:rPr>
          <w:bCs/>
          <w:lang w:val="sr-Cyrl-RS"/>
        </w:rPr>
        <w:t>евро</w:t>
      </w:r>
      <w:r w:rsidRPr="008C0E12">
        <w:rPr>
          <w:bCs/>
          <w:lang w:val="sr-Cyrl-RS"/>
        </w:rPr>
        <w:t xml:space="preserve"> (70.252.631,91 динар). Плаћања по основу главнице су износила 2.956.276,78 еврa (347.294.822,92 динара), док је по основу камате плаћено </w:t>
      </w:r>
      <w:r w:rsidRPr="008C0E12">
        <w:rPr>
          <w:lang w:val="sr-Cyrl-RS"/>
        </w:rPr>
        <w:t>1.100,27 еврa (129.371,73 динара).</w:t>
      </w:r>
    </w:p>
    <w:p w14:paraId="1F09BD6F" w14:textId="77777777" w:rsidR="006E4C2C" w:rsidRPr="008C0E12" w:rsidRDefault="006E4C2C" w:rsidP="006E4C2C">
      <w:pPr>
        <w:rPr>
          <w:bCs/>
          <w:lang w:val="sr-Cyrl-RS"/>
        </w:rPr>
      </w:pPr>
    </w:p>
    <w:p w14:paraId="53B50A7D" w14:textId="77777777" w:rsidR="006E4C2C" w:rsidRPr="008C0E12" w:rsidRDefault="006E4C2C" w:rsidP="006E4C2C">
      <w:pPr>
        <w:ind w:firstLine="708"/>
        <w:jc w:val="both"/>
        <w:rPr>
          <w:bCs/>
          <w:lang w:val="sr-Cyrl-RS"/>
        </w:rPr>
      </w:pPr>
      <w:r w:rsidRPr="008C0E12">
        <w:rPr>
          <w:bCs/>
          <w:lang w:val="sr-Cyrl-RS"/>
        </w:rPr>
        <w:t>19) IBRD - 84910 (VSLN) - Зајам за развој и реструктурирање предузећа СОЕ-ДПЛ - Стање дуга по овом кредиту на дан 31. децембар 2022. године износило је 88.300.000,00 евра (10.359.567.920,00 динара). Зајам је у целости искоришћен. Није било отплате по основу главнице, док је по основу камате плаћено 515.500,30 евра (60.501.219,77 динара).</w:t>
      </w:r>
    </w:p>
    <w:p w14:paraId="63603BF8" w14:textId="77777777" w:rsidR="006E4C2C" w:rsidRPr="008C0E12" w:rsidRDefault="006E4C2C" w:rsidP="006E4C2C">
      <w:pPr>
        <w:rPr>
          <w:bCs/>
          <w:lang w:val="sr-Cyrl-RS"/>
        </w:rPr>
      </w:pPr>
    </w:p>
    <w:p w14:paraId="7DE97BC5" w14:textId="77777777" w:rsidR="006E4C2C" w:rsidRPr="008C0E12" w:rsidRDefault="006E4C2C" w:rsidP="006E4C2C">
      <w:pPr>
        <w:ind w:firstLine="708"/>
        <w:jc w:val="both"/>
        <w:rPr>
          <w:bCs/>
          <w:lang w:val="sr-Cyrl-RS"/>
        </w:rPr>
      </w:pPr>
      <w:r w:rsidRPr="008C0E12">
        <w:rPr>
          <w:bCs/>
          <w:lang w:val="sr-Cyrl-RS"/>
        </w:rPr>
        <w:t xml:space="preserve">20) IBRD - 84860 (FSL) - Пројекат унапређења земљишне администрације у Србији - Стање дуга по овом кредиту на дан 31. децембар 2022. године износило је 24.971.414,94 евра (2.929.706.332,16 динара). Током 2022. године, повучено је 1.868.059,87 евра (219.238.991,95 динара). Плаћања по основу главнице су износила 3.508.822,77 евра (412.044.341,96 динара), док је по основу камате плаћено 61.203,39 евра (7.182.971,21 </w:t>
      </w:r>
      <w:r w:rsidR="00166C84" w:rsidRPr="008C0E12">
        <w:rPr>
          <w:bCs/>
          <w:lang w:val="sr-Cyrl-RS"/>
        </w:rPr>
        <w:t>динар</w:t>
      </w:r>
      <w:r w:rsidRPr="008C0E12">
        <w:rPr>
          <w:bCs/>
          <w:lang w:val="sr-Cyrl-RS"/>
        </w:rPr>
        <w:t>). На име провизије на неповучена средства плаћено је 1.718,93 еврa (202.022,60 динара).</w:t>
      </w:r>
    </w:p>
    <w:p w14:paraId="013E3D3D" w14:textId="77777777" w:rsidR="006E4C2C" w:rsidRPr="008C0E12" w:rsidRDefault="006E4C2C" w:rsidP="006E4C2C">
      <w:pPr>
        <w:jc w:val="both"/>
        <w:rPr>
          <w:bCs/>
          <w:lang w:val="sr-Cyrl-RS"/>
        </w:rPr>
      </w:pPr>
    </w:p>
    <w:p w14:paraId="4BC00CA0" w14:textId="77777777" w:rsidR="006E4C2C" w:rsidRPr="008C0E12" w:rsidRDefault="006E4C2C" w:rsidP="006E4C2C">
      <w:pPr>
        <w:ind w:firstLine="720"/>
        <w:jc w:val="both"/>
        <w:rPr>
          <w:bCs/>
          <w:lang w:val="sr-Cyrl-RS"/>
        </w:rPr>
      </w:pPr>
      <w:r w:rsidRPr="008C0E12">
        <w:rPr>
          <w:bCs/>
          <w:lang w:val="sr-Cyrl-RS"/>
        </w:rPr>
        <w:t>21) IBRD - 85280 (VSLN) - Пројекат за унапређење конкурентности и запошљавања - Стање дуга по овом кредиту на дан 31. децембар 2022. године износило је 84.927.235,67 евра (9.963.867.114,17 динара). Није било отплате по основу главнице, док је по основу камате плаћено 342.069,39 евра (40.188.363,76 динара). На име провизије на неповучена средства плаћено је 2.689,65 евра ( 316.351,52 динарa).</w:t>
      </w:r>
    </w:p>
    <w:p w14:paraId="21B12A33" w14:textId="77777777" w:rsidR="006E4C2C" w:rsidRPr="008C0E12" w:rsidRDefault="006E4C2C" w:rsidP="006E4C2C">
      <w:pPr>
        <w:jc w:val="both"/>
        <w:rPr>
          <w:lang w:val="sr-Cyrl-RS"/>
        </w:rPr>
      </w:pPr>
    </w:p>
    <w:p w14:paraId="24AC9DD4" w14:textId="77777777" w:rsidR="006E4C2C" w:rsidRPr="008C0E12" w:rsidRDefault="006E4C2C" w:rsidP="006E4C2C">
      <w:pPr>
        <w:ind w:firstLine="720"/>
        <w:jc w:val="both"/>
        <w:rPr>
          <w:bCs/>
          <w:lang w:val="sr-Cyrl-RS"/>
        </w:rPr>
      </w:pPr>
      <w:r w:rsidRPr="008C0E12">
        <w:rPr>
          <w:bCs/>
          <w:lang w:val="sr-Cyrl-RS"/>
        </w:rPr>
        <w:t>22) IBRD - 86080 (VSLN) - Програм модернизације и оптимизације јавне управе - Стање дуга по овом кредиту на дан 31. децембар 2022. године износило је 48.292.272,00 евра (5.665.765.252,49 динара). Током 2022. године, није било повлачења. Плаћања по основу главнице су износила 4.833.864,00 евра (5</w:t>
      </w:r>
      <w:r w:rsidR="0020736A">
        <w:rPr>
          <w:bCs/>
          <w:lang w:val="sr-Cyrl-RS"/>
        </w:rPr>
        <w:t>68.062.404,15 динара)</w:t>
      </w:r>
      <w:r w:rsidRPr="008C0E12">
        <w:rPr>
          <w:bCs/>
          <w:lang w:val="sr-Cyrl-RS"/>
        </w:rPr>
        <w:t>, док је по основу камате плаћено 141.466,93 евра (16.618.666,52 динарa).</w:t>
      </w:r>
    </w:p>
    <w:p w14:paraId="0D2F8371" w14:textId="77777777" w:rsidR="006E4C2C" w:rsidRPr="008C0E12" w:rsidRDefault="006E4C2C" w:rsidP="006E4C2C">
      <w:pPr>
        <w:jc w:val="both"/>
        <w:rPr>
          <w:bCs/>
          <w:lang w:val="sr-Cyrl-RS"/>
        </w:rPr>
      </w:pPr>
    </w:p>
    <w:p w14:paraId="72D24D14" w14:textId="77777777" w:rsidR="006E4C2C" w:rsidRPr="008C0E12" w:rsidRDefault="006E4C2C" w:rsidP="006E4C2C">
      <w:pPr>
        <w:ind w:firstLine="720"/>
        <w:jc w:val="both"/>
        <w:rPr>
          <w:bCs/>
          <w:lang w:val="sr-Cyrl-RS"/>
        </w:rPr>
      </w:pPr>
      <w:r w:rsidRPr="008C0E12">
        <w:rPr>
          <w:bCs/>
          <w:lang w:val="sr-Cyrl-RS"/>
        </w:rPr>
        <w:t>23) IBRD - 86540 (VSLN) - Други програмски зајам за развој и реструктурирање државних предузећа - Стање дуга по овом кредиту на дан 31. децембар 2022. године износило је 89.800.000,00 евра (10.535.551.520,00 динара). Није било отплате по основу главнице,</w:t>
      </w:r>
      <w:r w:rsidRPr="008C0E12">
        <w:rPr>
          <w:lang w:val="sr-Cyrl-RS"/>
        </w:rPr>
        <w:t xml:space="preserve"> </w:t>
      </w:r>
      <w:r w:rsidRPr="008C0E12">
        <w:rPr>
          <w:bCs/>
          <w:lang w:val="sr-Cyrl-RS"/>
        </w:rPr>
        <w:t>док је по основу камате плаћено 337.024,38 евра (39.594.282,01 динар).</w:t>
      </w:r>
    </w:p>
    <w:p w14:paraId="08E3FFF7" w14:textId="77777777" w:rsidR="006E4C2C" w:rsidRPr="008C0E12" w:rsidRDefault="006E4C2C" w:rsidP="006E4C2C">
      <w:pPr>
        <w:jc w:val="both"/>
        <w:rPr>
          <w:bCs/>
          <w:lang w:val="sr-Cyrl-RS"/>
        </w:rPr>
      </w:pPr>
    </w:p>
    <w:p w14:paraId="2DDF5869" w14:textId="77777777" w:rsidR="006E4C2C" w:rsidRPr="008C0E12" w:rsidRDefault="006E4C2C" w:rsidP="006E4C2C">
      <w:pPr>
        <w:ind w:firstLine="720"/>
        <w:jc w:val="both"/>
        <w:rPr>
          <w:bCs/>
          <w:lang w:val="sr-Cyrl-RS"/>
        </w:rPr>
      </w:pPr>
      <w:r w:rsidRPr="008C0E12">
        <w:rPr>
          <w:bCs/>
          <w:lang w:val="sr-Cyrl-RS"/>
        </w:rPr>
        <w:t>24) IBRD - 86550 (FSL) - Додатно финансирање за Пројекат аутопут Коридор 10 - Стање дуга по овом кредиту на дан 31. децембар 2022. године износило је 29.750.000,03 еврa (3.490.341.403,52 динара). Плаћања по основу главнице су износила 3.499.999,98 евра (410.888.447,66 динара). По основу камате плаћено је 177.007,62 евра (20.774.593,18 динара).</w:t>
      </w:r>
    </w:p>
    <w:p w14:paraId="6C4F7807" w14:textId="77777777" w:rsidR="006E4C2C" w:rsidRPr="008C0E12" w:rsidRDefault="006E4C2C" w:rsidP="006E4C2C">
      <w:pPr>
        <w:jc w:val="both"/>
        <w:rPr>
          <w:bCs/>
          <w:lang w:val="sr-Cyrl-RS"/>
        </w:rPr>
      </w:pPr>
    </w:p>
    <w:p w14:paraId="3FBC941D" w14:textId="77777777" w:rsidR="006E4C2C" w:rsidRPr="008C0E12" w:rsidRDefault="006E4C2C" w:rsidP="006E4C2C">
      <w:pPr>
        <w:ind w:firstLine="720"/>
        <w:jc w:val="both"/>
        <w:rPr>
          <w:bCs/>
          <w:lang w:val="sr-Cyrl-RS"/>
        </w:rPr>
      </w:pPr>
      <w:r w:rsidRPr="008C0E12">
        <w:rPr>
          <w:bCs/>
          <w:lang w:val="sr-Cyrl-RS"/>
        </w:rPr>
        <w:t>25) IBRD - 86940 (VSLN) - Први програмски зајам за развојне политике у области јавних расхода и јавних предузећа - Стање дуга по овом кредиту на дан 31. децембар 2022. године износило је 182.600.000,00 евра (21.423.070.240,00 динара). Није било отплате по основу главнице,</w:t>
      </w:r>
      <w:r w:rsidRPr="008C0E12">
        <w:rPr>
          <w:lang w:val="sr-Cyrl-RS"/>
        </w:rPr>
        <w:t xml:space="preserve"> </w:t>
      </w:r>
      <w:r w:rsidRPr="008C0E12">
        <w:rPr>
          <w:bCs/>
          <w:lang w:val="sr-Cyrl-RS"/>
        </w:rPr>
        <w:t>док је по основу камате плаћено 1.159.002,78 евра (136.074.196,64 динара).</w:t>
      </w:r>
    </w:p>
    <w:p w14:paraId="408AE1D8" w14:textId="77777777" w:rsidR="006E4C2C" w:rsidRPr="008C0E12" w:rsidRDefault="006E4C2C" w:rsidP="006E4C2C">
      <w:pPr>
        <w:jc w:val="both"/>
        <w:rPr>
          <w:bCs/>
          <w:lang w:val="sr-Cyrl-RS"/>
        </w:rPr>
      </w:pPr>
    </w:p>
    <w:p w14:paraId="2B06F5FC" w14:textId="77777777" w:rsidR="006E4C2C" w:rsidRPr="008C0E12" w:rsidRDefault="006E4C2C" w:rsidP="006E4C2C">
      <w:pPr>
        <w:ind w:firstLine="720"/>
        <w:jc w:val="both"/>
        <w:rPr>
          <w:bCs/>
          <w:lang w:val="sr-Cyrl-RS"/>
        </w:rPr>
      </w:pPr>
      <w:r w:rsidRPr="008C0E12">
        <w:rPr>
          <w:bCs/>
          <w:lang w:val="sr-Cyrl-RS"/>
        </w:rPr>
        <w:lastRenderedPageBreak/>
        <w:t>26) IBRD - 87380 (FSL) - Зајам за развојне политике у области управљања ризицима од елементарних непогода са опцијом одложеног повлачења средстава - Стање дуга по овом кредиту на дан 31. децембар 2022. године износило је 66.100.000,00 евра (7.755.010.640,00 динара). Током 2022. године, није било повлачења. Није било отплате по основу главнице, док је по основу камате плаћено 395.438,64 евра (46.412.949,40 динара).</w:t>
      </w:r>
    </w:p>
    <w:p w14:paraId="45178835" w14:textId="77777777" w:rsidR="006E4C2C" w:rsidRPr="008C0E12" w:rsidRDefault="006E4C2C" w:rsidP="006E4C2C">
      <w:pPr>
        <w:jc w:val="both"/>
        <w:rPr>
          <w:bCs/>
          <w:lang w:val="sr-Cyrl-RS"/>
        </w:rPr>
      </w:pPr>
    </w:p>
    <w:p w14:paraId="32D133EB" w14:textId="77777777" w:rsidR="006E4C2C" w:rsidRPr="008C0E12" w:rsidRDefault="006E4C2C" w:rsidP="006E4C2C">
      <w:pPr>
        <w:ind w:firstLine="720"/>
        <w:jc w:val="both"/>
        <w:rPr>
          <w:bCs/>
          <w:lang w:val="sr-Cyrl-RS"/>
        </w:rPr>
      </w:pPr>
      <w:r w:rsidRPr="008C0E12">
        <w:rPr>
          <w:bCs/>
          <w:lang w:val="sr-Cyrl-RS"/>
        </w:rPr>
        <w:t>27) IBRD - 87920 (VSLN) - Програм унапређења ефикасности и одрживости инфраструктуре - Стање дуга по овом кредиту на дан 31. децембар 2022. године износило је 64.284.736,46 евра (7.542.039.564,85 динара). Током 2022. године, повучено је 5.000.000,00 евра (586.481.500,00 динара). Плаћања по основу главнице су износила 2.042.186,54 евра (239.591.162,84 динара, док је по основу камате плаћено 305.016,27 евра (35.798.413,99 динара). На име провизије на неповучена средства плаћено је 96.682,70 евра (11.350.209,85 динарa).</w:t>
      </w:r>
    </w:p>
    <w:p w14:paraId="1EC18FF8" w14:textId="77777777" w:rsidR="006E4C2C" w:rsidRPr="008C0E12" w:rsidRDefault="006E4C2C" w:rsidP="006E4C2C">
      <w:pPr>
        <w:jc w:val="both"/>
        <w:rPr>
          <w:bCs/>
          <w:lang w:val="sr-Cyrl-RS"/>
        </w:rPr>
      </w:pPr>
    </w:p>
    <w:p w14:paraId="02BCEF85" w14:textId="77777777" w:rsidR="006E4C2C" w:rsidRPr="008C0E12" w:rsidRDefault="006E4C2C" w:rsidP="006E4C2C">
      <w:pPr>
        <w:ind w:firstLine="720"/>
        <w:jc w:val="both"/>
        <w:rPr>
          <w:bCs/>
          <w:lang w:val="sr-Cyrl-RS"/>
        </w:rPr>
      </w:pPr>
      <w:r w:rsidRPr="008C0E12">
        <w:rPr>
          <w:bCs/>
          <w:lang w:val="sr-Cyrl-RS"/>
        </w:rPr>
        <w:t xml:space="preserve">28) IBRD - 86930 (VSLN) - Пројекат инклузивног предшколског образовања и васпитања - Стање дуга по овом кредиту на дан 31. децембар 2022. године износило је 21.998.924,68 евра (2.580.966.640,88 динара). Током 2022. године, повучено је 9.002.043,55 евра (1.058.271.116,52 динара). Плаћања по основу главнице су износила 1.402.181,32 евра (164.611.459,77 динара), док је по основу камате плаћено 103.854,03 евра </w:t>
      </w:r>
      <w:r w:rsidR="003C5794" w:rsidRPr="008C0E12">
        <w:rPr>
          <w:bCs/>
          <w:lang w:val="sr-Cyrl-RS"/>
        </w:rPr>
        <w:t>(</w:t>
      </w:r>
      <w:r w:rsidRPr="008C0E12">
        <w:rPr>
          <w:bCs/>
          <w:lang w:val="sr-Cyrl-RS"/>
        </w:rPr>
        <w:t>12.188.454,92 динара). На име провизије на неповучена средства плаћено је 65.831,15 евра (7.728.675,11 динарa).</w:t>
      </w:r>
    </w:p>
    <w:p w14:paraId="253D6D4D" w14:textId="77777777" w:rsidR="006E4C2C" w:rsidRPr="008C0E12" w:rsidRDefault="006E4C2C" w:rsidP="006E4C2C">
      <w:pPr>
        <w:jc w:val="both"/>
        <w:rPr>
          <w:bCs/>
          <w:lang w:val="sr-Cyrl-RS"/>
        </w:rPr>
      </w:pPr>
    </w:p>
    <w:p w14:paraId="4096EE5A" w14:textId="77777777" w:rsidR="006E4C2C" w:rsidRPr="008C0E12" w:rsidRDefault="006E4C2C" w:rsidP="006E4C2C">
      <w:pPr>
        <w:ind w:firstLine="720"/>
        <w:jc w:val="both"/>
        <w:rPr>
          <w:bCs/>
          <w:lang w:val="sr-Cyrl-RS"/>
        </w:rPr>
      </w:pPr>
      <w:r w:rsidRPr="008C0E12">
        <w:rPr>
          <w:bCs/>
          <w:lang w:val="sr-Cyrl-RS"/>
        </w:rPr>
        <w:t xml:space="preserve">29) IBRD - 88300 (VSLN) - Додатно финансирање за други пројекат развоја здравства Србије - Стање дуга по овом кредиту на дан 31. децембар 2022. године износило је 15.563.983,91 </w:t>
      </w:r>
      <w:r w:rsidR="00B449B3" w:rsidRPr="008C0E12">
        <w:rPr>
          <w:bCs/>
          <w:lang w:val="sr-Cyrl-RS"/>
        </w:rPr>
        <w:t>евро</w:t>
      </w:r>
      <w:r w:rsidRPr="008C0E12">
        <w:rPr>
          <w:bCs/>
          <w:lang w:val="sr-Cyrl-RS"/>
        </w:rPr>
        <w:t xml:space="preserve"> (1.826.003.945,88 динарa). Током 2022. године, повучено је 5.423.066,92 евра (635.487.736,64 динарa). Није било отплате по основу главнице, док је по основу камате плаћено 8.757,35 евра (1.029.008,50 динарa). На име провизије на неповучена средства плаћено је 36.633,67 еврa (4.303.825,10 динарa).</w:t>
      </w:r>
    </w:p>
    <w:p w14:paraId="7942D932" w14:textId="77777777" w:rsidR="006E4C2C" w:rsidRPr="008C0E12" w:rsidRDefault="006E4C2C" w:rsidP="006E4C2C">
      <w:pPr>
        <w:jc w:val="both"/>
        <w:rPr>
          <w:bCs/>
          <w:lang w:val="sr-Cyrl-RS"/>
        </w:rPr>
      </w:pPr>
    </w:p>
    <w:p w14:paraId="14933F97" w14:textId="77777777" w:rsidR="006E4C2C" w:rsidRPr="008C0E12" w:rsidRDefault="006E4C2C" w:rsidP="006E4C2C">
      <w:pPr>
        <w:ind w:firstLine="720"/>
        <w:jc w:val="both"/>
        <w:rPr>
          <w:bCs/>
          <w:lang w:val="sr-Cyrl-RS"/>
        </w:rPr>
      </w:pPr>
      <w:r w:rsidRPr="008C0E12">
        <w:rPr>
          <w:bCs/>
          <w:lang w:val="sr-Cyrl-RS"/>
        </w:rPr>
        <w:t xml:space="preserve">30) IBRD - 88320 (VSLN) - Пројекат пружања подршке финансијским институцијама у државном власништву - Стање дуга по овом кредиту на дан 31. децембар 2022. године износило је 32.320.871,26 евра (3.791.962.186,31 </w:t>
      </w:r>
      <w:r w:rsidR="00B83425" w:rsidRPr="008C0E12">
        <w:rPr>
          <w:bCs/>
          <w:lang w:val="sr-Cyrl-RS"/>
        </w:rPr>
        <w:t>динар</w:t>
      </w:r>
      <w:r w:rsidRPr="008C0E12">
        <w:rPr>
          <w:bCs/>
          <w:lang w:val="sr-Cyrl-RS"/>
        </w:rPr>
        <w:t xml:space="preserve">). Током 2022. године, повучено је 4.914.630,00 евра (576.980.911,31 </w:t>
      </w:r>
      <w:r w:rsidR="00A46250" w:rsidRPr="008C0E12">
        <w:rPr>
          <w:bCs/>
          <w:lang w:val="sr-Cyrl-RS"/>
        </w:rPr>
        <w:t>динар</w:t>
      </w:r>
      <w:r w:rsidRPr="008C0E12">
        <w:rPr>
          <w:bCs/>
          <w:lang w:val="sr-Cyrl-RS"/>
        </w:rPr>
        <w:t>). Није било отплате по основу главнице, док је по основу камате плаћено 49.590,07 евра (5.823.191,03 динара). На име провизије на неповучена средства плаћено је 30.369,00 евра (3.570.064,32 динарa).</w:t>
      </w:r>
    </w:p>
    <w:p w14:paraId="6FFB3109" w14:textId="77777777" w:rsidR="006E4C2C" w:rsidRPr="008C0E12" w:rsidRDefault="006E4C2C" w:rsidP="006E4C2C">
      <w:pPr>
        <w:jc w:val="both"/>
        <w:rPr>
          <w:bCs/>
          <w:lang w:val="sr-Cyrl-RS"/>
        </w:rPr>
      </w:pPr>
    </w:p>
    <w:p w14:paraId="1295146B" w14:textId="77777777" w:rsidR="006E4C2C" w:rsidRPr="008C0E12" w:rsidRDefault="006E4C2C" w:rsidP="006E4C2C">
      <w:pPr>
        <w:ind w:firstLine="720"/>
        <w:jc w:val="both"/>
        <w:rPr>
          <w:bCs/>
          <w:lang w:val="sr-Cyrl-RS"/>
        </w:rPr>
      </w:pPr>
      <w:r w:rsidRPr="008C0E12">
        <w:rPr>
          <w:bCs/>
          <w:lang w:val="sr-Cyrl-RS"/>
        </w:rPr>
        <w:t>31) IBRD - 88310 (VSLN) - Други програмски зајам за развојне политике у области јавних расхода - Стање дуга по овом кредиту на дан 31. децембар 2022. године износило је 160.600.000,00 евра (18.841.977.440,00 динара). Током 2022. године није било повлачења и плаћања главнице, док је по основу камате плаћено 693.702,77 евра (81.436.743,77 динара).</w:t>
      </w:r>
    </w:p>
    <w:p w14:paraId="7C3D00F1" w14:textId="77777777" w:rsidR="006E4C2C" w:rsidRPr="008C0E12" w:rsidRDefault="006E4C2C" w:rsidP="006E4C2C">
      <w:pPr>
        <w:jc w:val="both"/>
        <w:rPr>
          <w:bCs/>
          <w:lang w:val="sr-Cyrl-RS"/>
        </w:rPr>
      </w:pPr>
    </w:p>
    <w:p w14:paraId="4B5A26F8" w14:textId="77777777" w:rsidR="006E4C2C" w:rsidRPr="008C0E12" w:rsidRDefault="006E4C2C" w:rsidP="006E4C2C">
      <w:pPr>
        <w:ind w:firstLine="720"/>
        <w:jc w:val="both"/>
        <w:rPr>
          <w:bCs/>
          <w:lang w:val="sr-Cyrl-RS"/>
        </w:rPr>
      </w:pPr>
      <w:r w:rsidRPr="008C0E12">
        <w:rPr>
          <w:bCs/>
          <w:lang w:val="sr-Cyrl-RS"/>
        </w:rPr>
        <w:t xml:space="preserve">32) IBRD - 89470 (FSL) - Пројекат унапређења услуга електронске управе - Стање дуга по овом кредиту на дан 31. децембар 2022. године износило је 10.158.606,91 </w:t>
      </w:r>
      <w:r w:rsidR="00933E36" w:rsidRPr="008C0E12">
        <w:rPr>
          <w:bCs/>
          <w:lang w:val="sr-Cyrl-RS"/>
        </w:rPr>
        <w:t>евро</w:t>
      </w:r>
      <w:r w:rsidRPr="008C0E12">
        <w:rPr>
          <w:bCs/>
          <w:lang w:val="sr-Cyrl-RS"/>
        </w:rPr>
        <w:t xml:space="preserve"> (1.191.832.143,34 </w:t>
      </w:r>
      <w:r w:rsidR="00797798" w:rsidRPr="008C0E12">
        <w:rPr>
          <w:bCs/>
          <w:lang w:val="sr-Cyrl-RS"/>
        </w:rPr>
        <w:t xml:space="preserve">динара). Током </w:t>
      </w:r>
      <w:r w:rsidRPr="008C0E12">
        <w:rPr>
          <w:bCs/>
          <w:lang w:val="sr-Cyrl-RS"/>
        </w:rPr>
        <w:t xml:space="preserve">2022. године, повучено је 6.049.106,91 </w:t>
      </w:r>
      <w:r w:rsidR="007C286E" w:rsidRPr="008C0E12">
        <w:rPr>
          <w:bCs/>
          <w:lang w:val="sr-Cyrl-RS"/>
        </w:rPr>
        <w:t>евро</w:t>
      </w:r>
      <w:r w:rsidRPr="008C0E12">
        <w:rPr>
          <w:bCs/>
          <w:lang w:val="sr-Cyrl-RS"/>
        </w:rPr>
        <w:t xml:space="preserve"> (709.456.918,56 динара). По основу камате плаћено 18.480,50 евра (2.168.753,19 динарa), а на име провизије на неповучена средства плаћено је 96.555,37 евра (11.339.009,48 динарa).</w:t>
      </w:r>
    </w:p>
    <w:p w14:paraId="5C95D707" w14:textId="77777777" w:rsidR="006E4C2C" w:rsidRPr="008C0E12" w:rsidRDefault="006E4C2C" w:rsidP="006E4C2C">
      <w:pPr>
        <w:jc w:val="both"/>
        <w:rPr>
          <w:bCs/>
          <w:lang w:val="sr-Cyrl-RS"/>
        </w:rPr>
      </w:pPr>
    </w:p>
    <w:p w14:paraId="7B6706B3" w14:textId="77777777" w:rsidR="006E4C2C" w:rsidRPr="008C0E12" w:rsidRDefault="006E4C2C" w:rsidP="006E4C2C">
      <w:pPr>
        <w:ind w:firstLine="720"/>
        <w:jc w:val="both"/>
        <w:rPr>
          <w:bCs/>
          <w:lang w:val="sr-Cyrl-RS"/>
        </w:rPr>
      </w:pPr>
      <w:r w:rsidRPr="008C0E12">
        <w:rPr>
          <w:bCs/>
          <w:lang w:val="sr-Cyrl-RS"/>
        </w:rPr>
        <w:t>33) IBRD - 89360 (FSL) - Пројекат модернизације пореске администрације - Стање дуга по овом кредиту на дан 31. децембар 2022. године износило је 5.474.975,05 евра (642.337.212,81</w:t>
      </w:r>
      <w:r w:rsidR="001A327D" w:rsidRPr="008C0E12">
        <w:rPr>
          <w:bCs/>
          <w:lang w:val="sr-Cyrl-RS"/>
        </w:rPr>
        <w:t xml:space="preserve"> динар</w:t>
      </w:r>
      <w:r w:rsidRPr="008C0E12">
        <w:rPr>
          <w:bCs/>
          <w:lang w:val="sr-Cyrl-RS"/>
        </w:rPr>
        <w:t xml:space="preserve">). Током 2022. године, повучено је 761.725,05 евра (89.088.695,81 динар), није било плаћања главнице, а по основу камате плаћено је 15.333,95 евра </w:t>
      </w:r>
      <w:r w:rsidRPr="008C0E12">
        <w:rPr>
          <w:bCs/>
          <w:lang w:val="sr-Cyrl-RS"/>
        </w:rPr>
        <w:lastRenderedPageBreak/>
        <w:t>(1.799.651,59 динара). На име провизије на неповучена средства плаћено је 102.190,13 евра (12.000.464,06 динарa).</w:t>
      </w:r>
    </w:p>
    <w:p w14:paraId="3A78F518" w14:textId="77777777" w:rsidR="006E4C2C" w:rsidRPr="008C0E12" w:rsidRDefault="006E4C2C" w:rsidP="006E4C2C">
      <w:pPr>
        <w:jc w:val="both"/>
        <w:rPr>
          <w:bCs/>
          <w:lang w:val="sr-Cyrl-RS"/>
        </w:rPr>
      </w:pPr>
    </w:p>
    <w:p w14:paraId="4D5F5B21" w14:textId="77777777" w:rsidR="006E4C2C" w:rsidRPr="008C0E12" w:rsidRDefault="006E4C2C" w:rsidP="006E4C2C">
      <w:pPr>
        <w:ind w:firstLine="720"/>
        <w:jc w:val="both"/>
        <w:rPr>
          <w:bCs/>
          <w:lang w:val="sr-Cyrl-RS"/>
        </w:rPr>
      </w:pPr>
      <w:r w:rsidRPr="008C0E12">
        <w:rPr>
          <w:bCs/>
          <w:lang w:val="sr-Cyrl-RS"/>
        </w:rPr>
        <w:t>34)</w:t>
      </w:r>
      <w:r w:rsidRPr="008C0E12">
        <w:rPr>
          <w:lang w:val="sr-Cyrl-RS"/>
        </w:rPr>
        <w:t xml:space="preserve"> </w:t>
      </w:r>
      <w:r w:rsidRPr="008C0E12">
        <w:rPr>
          <w:bCs/>
          <w:lang w:val="sr-Cyrl-RS"/>
        </w:rPr>
        <w:t>IBRD - 89300 (FSL) - Пројекат унапређења трговине и саобраћаја Западног Балкана уз примену вишефазног програмског приступа - Стање дуга по овом кредиту на дан 31. децембар 2022. године износило је 966.570,00 евра (113.400.312,17 динара). Током 2022. године, плаћања по основу главнице су износила 120.930,00 евра (14.201.154,56 динара). По основу камате плаћено 1.522,29 евра (178.572,23 динара), а на име провизије на неповучена средства плаћен је износ од 84.915,49 евра (9.971.796,08 динара).</w:t>
      </w:r>
    </w:p>
    <w:p w14:paraId="5E37F0C8" w14:textId="77777777" w:rsidR="006E4C2C" w:rsidRPr="008C0E12" w:rsidRDefault="006E4C2C" w:rsidP="006E4C2C">
      <w:pPr>
        <w:jc w:val="both"/>
        <w:rPr>
          <w:bCs/>
          <w:lang w:val="sr-Cyrl-RS"/>
        </w:rPr>
      </w:pPr>
    </w:p>
    <w:p w14:paraId="231D02CC" w14:textId="77777777" w:rsidR="006E4C2C" w:rsidRPr="008C0E12" w:rsidRDefault="006E4C2C" w:rsidP="006E4C2C">
      <w:pPr>
        <w:ind w:firstLine="720"/>
        <w:jc w:val="both"/>
        <w:rPr>
          <w:bCs/>
          <w:lang w:val="sr-Cyrl-RS"/>
        </w:rPr>
      </w:pPr>
      <w:r w:rsidRPr="008C0E12">
        <w:rPr>
          <w:bCs/>
          <w:lang w:val="sr-Cyrl-RS"/>
        </w:rPr>
        <w:t>35)</w:t>
      </w:r>
      <w:r w:rsidRPr="008C0E12">
        <w:rPr>
          <w:lang w:val="sr-Cyrl-RS"/>
        </w:rPr>
        <w:t xml:space="preserve"> </w:t>
      </w:r>
      <w:r w:rsidRPr="008C0E12">
        <w:rPr>
          <w:bCs/>
          <w:lang w:val="sr-Cyrl-RS"/>
        </w:rPr>
        <w:t>IBRD - 90230 (VSLN) - Пројекат за конкурентну пољопривреду - Стање дуга по овом кредиту на дан 31. децембар 2022. године износило је 26.106.021,92 евра (3.062.821.146,11 динара). Током 2022. године повучено је 23.991.521,92 евра (2.817.810.172,00 динара), а плаћања главнице у 2022. години није било. По основу к</w:t>
      </w:r>
      <w:r w:rsidR="008E52EB">
        <w:rPr>
          <w:bCs/>
          <w:lang w:val="sr-Cyrl-RS"/>
        </w:rPr>
        <w:t>амате плаћено је 20.920,80 еврa</w:t>
      </w:r>
      <w:r w:rsidRPr="008C0E12">
        <w:rPr>
          <w:bCs/>
          <w:lang w:val="sr-Cyrl-RS"/>
        </w:rPr>
        <w:t xml:space="preserve"> (2.454.114,44 динара), а на име провизије на неповучена средства плаћен је износ од 86.117,87 евра (10.113.866,37 динара).</w:t>
      </w:r>
    </w:p>
    <w:p w14:paraId="2B01134B" w14:textId="77777777" w:rsidR="006E4C2C" w:rsidRPr="008C0E12" w:rsidRDefault="006E4C2C" w:rsidP="006E4C2C">
      <w:pPr>
        <w:jc w:val="both"/>
        <w:rPr>
          <w:bCs/>
          <w:lang w:val="sr-Cyrl-RS"/>
        </w:rPr>
      </w:pPr>
    </w:p>
    <w:p w14:paraId="634DED26" w14:textId="77777777" w:rsidR="006E4C2C" w:rsidRPr="008C0E12" w:rsidRDefault="006E4C2C" w:rsidP="006E4C2C">
      <w:pPr>
        <w:ind w:firstLine="720"/>
        <w:jc w:val="both"/>
        <w:rPr>
          <w:bCs/>
          <w:lang w:val="sr-Cyrl-RS"/>
        </w:rPr>
      </w:pPr>
      <w:r w:rsidRPr="008C0E12">
        <w:rPr>
          <w:bCs/>
          <w:lang w:val="sr-Cyrl-RS"/>
        </w:rPr>
        <w:t>36)</w:t>
      </w:r>
      <w:r w:rsidRPr="008C0E12">
        <w:rPr>
          <w:lang w:val="sr-Cyrl-RS"/>
        </w:rPr>
        <w:t xml:space="preserve"> </w:t>
      </w:r>
      <w:r w:rsidRPr="008C0E12">
        <w:rPr>
          <w:bCs/>
          <w:lang w:val="sr-Cyrl-RS"/>
        </w:rPr>
        <w:t>IBRD - 90200 (FSL) - Додатно финансирање за пројекат унапређења земљишне администрације у Србији - Стање дуга по овом кредиту на дан 31. децембар 2022. године износило је 9.667.323,</w:t>
      </w:r>
      <w:r w:rsidR="00E56E10" w:rsidRPr="008C0E12">
        <w:rPr>
          <w:bCs/>
          <w:lang w:val="sr-Cyrl-RS"/>
        </w:rPr>
        <w:t>42 евра (1.134.193.585,21 динар</w:t>
      </w:r>
      <w:r w:rsidRPr="008C0E12">
        <w:rPr>
          <w:bCs/>
          <w:lang w:val="sr-Cyrl-RS"/>
        </w:rPr>
        <w:t>). Током 2022. године повучено је 3.371.226,62 евра (395.720.442,29 динара), а плаћања главнице у 2022. години није било. По основу камате плаћено 12.175,26 евра (1.428.218,87 динара), а на име провизије на неповучена средства плаћен је износ од 33.</w:t>
      </w:r>
      <w:r w:rsidR="00E56E10" w:rsidRPr="008C0E12">
        <w:rPr>
          <w:bCs/>
          <w:lang w:val="sr-Cyrl-RS"/>
        </w:rPr>
        <w:t>443,22 евра (3.927.517,51 динар</w:t>
      </w:r>
      <w:r w:rsidRPr="008C0E12">
        <w:rPr>
          <w:bCs/>
          <w:lang w:val="sr-Cyrl-RS"/>
        </w:rPr>
        <w:t>).</w:t>
      </w:r>
    </w:p>
    <w:p w14:paraId="3F8FC0E4" w14:textId="77777777" w:rsidR="006E4C2C" w:rsidRPr="008C0E12" w:rsidRDefault="006E4C2C" w:rsidP="006E4C2C">
      <w:pPr>
        <w:jc w:val="both"/>
        <w:rPr>
          <w:bCs/>
          <w:lang w:val="sr-Cyrl-RS"/>
        </w:rPr>
      </w:pPr>
    </w:p>
    <w:p w14:paraId="08E7CEDC" w14:textId="77777777" w:rsidR="006E4C2C" w:rsidRPr="008C0E12" w:rsidRDefault="006E4C2C" w:rsidP="006E4C2C">
      <w:pPr>
        <w:ind w:firstLine="720"/>
        <w:jc w:val="both"/>
        <w:rPr>
          <w:bCs/>
          <w:lang w:val="sr-Cyrl-RS"/>
        </w:rPr>
      </w:pPr>
      <w:r w:rsidRPr="008C0E12">
        <w:rPr>
          <w:bCs/>
          <w:lang w:val="sr-Cyrl-RS"/>
        </w:rPr>
        <w:t>37)</w:t>
      </w:r>
      <w:r w:rsidRPr="008C0E12">
        <w:rPr>
          <w:lang w:val="sr-Cyrl-RS"/>
        </w:rPr>
        <w:t xml:space="preserve"> </w:t>
      </w:r>
      <w:r w:rsidRPr="008C0E12">
        <w:rPr>
          <w:bCs/>
          <w:lang w:val="sr-Cyrl-RS"/>
        </w:rPr>
        <w:t>IBRD - 90290 (FSL) - Пројекат акцелерације иновација и подстицања раста предузетништва у Републици Србији - Стање дуга по овом кредиту на дан 31. децембар 2022. године износило је 13.291.663,82 евра (1.559.409.899,36 динара). Током 2022. године повучено је 7.227.822,40 евра (848.454.080,84 динара). Плаћања главнице у 2022. години није било. По основу камате плаћено 12.601,55 евра (1.478.224,82 динара), а на име провизије на неповучена средства плаћен је износ од 89.382,44 евра (10.496.840,56 динара).</w:t>
      </w:r>
    </w:p>
    <w:p w14:paraId="3FF79434" w14:textId="77777777" w:rsidR="006E4C2C" w:rsidRPr="008C0E12" w:rsidRDefault="006E4C2C" w:rsidP="006E4C2C">
      <w:pPr>
        <w:jc w:val="both"/>
        <w:rPr>
          <w:bCs/>
          <w:lang w:val="sr-Cyrl-RS"/>
        </w:rPr>
      </w:pPr>
    </w:p>
    <w:p w14:paraId="17FD7745" w14:textId="77777777" w:rsidR="006E4C2C" w:rsidRPr="008C0E12" w:rsidRDefault="006E4C2C" w:rsidP="006E4C2C">
      <w:pPr>
        <w:ind w:firstLine="720"/>
        <w:jc w:val="both"/>
        <w:rPr>
          <w:bCs/>
          <w:lang w:val="sr-Cyrl-RS"/>
        </w:rPr>
      </w:pPr>
      <w:r w:rsidRPr="008C0E12">
        <w:rPr>
          <w:bCs/>
          <w:lang w:val="sr-Cyrl-RS"/>
        </w:rPr>
        <w:t>38)</w:t>
      </w:r>
      <w:r w:rsidRPr="008C0E12">
        <w:rPr>
          <w:lang w:val="sr-Cyrl-RS"/>
        </w:rPr>
        <w:t xml:space="preserve"> </w:t>
      </w:r>
      <w:r w:rsidRPr="008C0E12">
        <w:rPr>
          <w:bCs/>
          <w:lang w:val="sr-Cyrl-RS"/>
        </w:rPr>
        <w:t>IBRD - 91200 (FSL) - Хитан одговор Републике Србије на COVID - 19 - Стање дуга по овом кредиту на дан 31. децембар 2022. године износило је 53.690.946,20 евра (6.299.150.666,45 динара). Током 2022. годин</w:t>
      </w:r>
      <w:r w:rsidR="000A7682" w:rsidRPr="008C0E12">
        <w:rPr>
          <w:bCs/>
          <w:lang w:val="sr-Cyrl-RS"/>
        </w:rPr>
        <w:t>е повучено је 44.714.876,61 евро</w:t>
      </w:r>
      <w:r w:rsidRPr="008C0E12">
        <w:rPr>
          <w:bCs/>
          <w:lang w:val="sr-Cyrl-RS"/>
        </w:rPr>
        <w:t xml:space="preserve"> (5.235.876.911,12 динара). По основу камате плаћено je 120.042,93 евра (14.086.341,59 динара), а на име провизије на неповучена средства плаћен је износ од 164.072,09 евра (19.261.155,12 динара).</w:t>
      </w:r>
    </w:p>
    <w:p w14:paraId="71D54683" w14:textId="77777777" w:rsidR="006E4C2C" w:rsidRPr="008C0E12" w:rsidRDefault="006E4C2C" w:rsidP="006E4C2C">
      <w:pPr>
        <w:jc w:val="both"/>
        <w:rPr>
          <w:bCs/>
          <w:lang w:val="sr-Cyrl-RS"/>
        </w:rPr>
      </w:pPr>
    </w:p>
    <w:p w14:paraId="1DFF157D" w14:textId="77777777" w:rsidR="006E4C2C" w:rsidRPr="008C0E12" w:rsidRDefault="006E4C2C" w:rsidP="006E4C2C">
      <w:pPr>
        <w:ind w:firstLine="720"/>
        <w:jc w:val="both"/>
        <w:rPr>
          <w:bCs/>
          <w:lang w:val="sr-Cyrl-RS"/>
        </w:rPr>
      </w:pPr>
      <w:r w:rsidRPr="008C0E12">
        <w:rPr>
          <w:bCs/>
          <w:lang w:val="sr-Cyrl-RS"/>
        </w:rPr>
        <w:t>39) IBRD - 91280 (FSL) - Пројекат интегрисаног развоја коридора реке Саве и Дрине применом вишефазног програмског приступа - Стање дуга по овом кредиту на дан 31. децембар 2022. године износило је 10.195.500,00 евра (1.196.160.529,20 динара). Током 2022. године повучено је 0,00 евра (0,00) динара. По основу камате плаћено je 45.806,90 евра (5.375.700,33 динара), а на име провизије на неповучена средства плаћен је износ од 167.614,00 евра (19.675.285,53) динара.</w:t>
      </w:r>
    </w:p>
    <w:p w14:paraId="5DE826AA" w14:textId="77777777" w:rsidR="006E4C2C" w:rsidRPr="008C0E12" w:rsidRDefault="006E4C2C" w:rsidP="006E4C2C">
      <w:pPr>
        <w:ind w:firstLine="720"/>
        <w:jc w:val="both"/>
        <w:rPr>
          <w:bCs/>
          <w:lang w:val="sr-Cyrl-RS"/>
        </w:rPr>
      </w:pPr>
    </w:p>
    <w:p w14:paraId="2E2021D3" w14:textId="77777777" w:rsidR="006E4C2C" w:rsidRPr="008C0E12" w:rsidRDefault="006E4C2C" w:rsidP="006E4C2C">
      <w:pPr>
        <w:ind w:firstLine="720"/>
        <w:jc w:val="both"/>
        <w:rPr>
          <w:bCs/>
          <w:lang w:val="sr-Cyrl-RS"/>
        </w:rPr>
      </w:pPr>
      <w:r w:rsidRPr="008C0E12">
        <w:rPr>
          <w:bCs/>
          <w:lang w:val="sr-Cyrl-RS"/>
        </w:rPr>
        <w:t>40) IBRD - 92350 (FSL) - Програмски зајам за развојне политике за ефикасност јавног сектора и зелени опоравак - Стање дуга по овом кредиту на дан 31. децембар 2022. године износило је 82.600.000,00 евра (9.690.830.240,00 динара). Током 2022. године није било повлачења. По основу камате плаћено je 313.16</w:t>
      </w:r>
      <w:r w:rsidR="007163B5" w:rsidRPr="008C0E12">
        <w:rPr>
          <w:bCs/>
          <w:lang w:val="sr-Cyrl-RS"/>
        </w:rPr>
        <w:t>6,02 евра (36.750.827,31) динар</w:t>
      </w:r>
      <w:r w:rsidRPr="008C0E12">
        <w:rPr>
          <w:bCs/>
          <w:lang w:val="sr-Cyrl-RS"/>
        </w:rPr>
        <w:t>.</w:t>
      </w:r>
    </w:p>
    <w:p w14:paraId="21BE5BDE" w14:textId="77777777" w:rsidR="006E4C2C" w:rsidRPr="008C0E12" w:rsidRDefault="006E4C2C" w:rsidP="006E4C2C">
      <w:pPr>
        <w:jc w:val="both"/>
        <w:rPr>
          <w:bCs/>
          <w:lang w:val="sr-Cyrl-RS"/>
        </w:rPr>
      </w:pPr>
    </w:p>
    <w:p w14:paraId="1ED720AD" w14:textId="77777777" w:rsidR="006E4C2C" w:rsidRPr="008C0E12" w:rsidRDefault="006E4C2C" w:rsidP="006E4C2C">
      <w:pPr>
        <w:ind w:firstLine="720"/>
        <w:jc w:val="both"/>
        <w:rPr>
          <w:bCs/>
          <w:lang w:val="sr-Cyrl-RS"/>
        </w:rPr>
      </w:pPr>
      <w:r w:rsidRPr="008C0E12">
        <w:rPr>
          <w:bCs/>
          <w:lang w:val="sr-Cyrl-RS"/>
        </w:rPr>
        <w:lastRenderedPageBreak/>
        <w:t>41) IBRD - 92210 (FSL) Пројекат модернизације железничког сектора применом вишефазног програмског приступа - Ст</w:t>
      </w:r>
      <w:r w:rsidR="008E52EB">
        <w:rPr>
          <w:bCs/>
          <w:lang w:val="sr-Cyrl-RS"/>
        </w:rPr>
        <w:t>ање дуга по овом кредиту на дан</w:t>
      </w:r>
      <w:r w:rsidRPr="008C0E12">
        <w:rPr>
          <w:bCs/>
          <w:lang w:val="sr-Cyrl-RS"/>
        </w:rPr>
        <w:t xml:space="preserve"> 31. децембар 2022. године износило је 3.127.500,00 евра (366.925.806,00 динара). Током 2022. годин</w:t>
      </w:r>
      <w:r w:rsidR="008E52EB">
        <w:rPr>
          <w:bCs/>
          <w:lang w:val="sr-Cyrl-RS"/>
        </w:rPr>
        <w:t>е повучено је 2.000.000,00 евра</w:t>
      </w:r>
      <w:r w:rsidRPr="008C0E12">
        <w:rPr>
          <w:bCs/>
          <w:lang w:val="sr-Cyrl-RS"/>
        </w:rPr>
        <w:t xml:space="preserve"> (234.688.400,00) динара. По основу камате плаћено je 4.903,70 евра (575.465,67 динара), а на име провизије на неповучена средства плаћен је износ од 124.736,03 евра (14.6</w:t>
      </w:r>
      <w:r w:rsidR="00FD62D8">
        <w:rPr>
          <w:bCs/>
          <w:lang w:val="sr-Cyrl-RS"/>
        </w:rPr>
        <w:t>42.152,07 динара).</w:t>
      </w:r>
    </w:p>
    <w:p w14:paraId="3E0D5C32" w14:textId="77777777" w:rsidR="006E4C2C" w:rsidRPr="008C0E12" w:rsidRDefault="006E4C2C" w:rsidP="006E4C2C">
      <w:pPr>
        <w:ind w:firstLine="720"/>
        <w:jc w:val="both"/>
        <w:rPr>
          <w:bCs/>
          <w:lang w:val="sr-Cyrl-RS"/>
        </w:rPr>
      </w:pPr>
    </w:p>
    <w:p w14:paraId="2196D1B8" w14:textId="77777777" w:rsidR="006E4C2C" w:rsidRPr="008C0E12" w:rsidRDefault="006E4C2C" w:rsidP="006E4C2C">
      <w:pPr>
        <w:ind w:firstLine="720"/>
        <w:jc w:val="both"/>
        <w:rPr>
          <w:bCs/>
          <w:lang w:val="sr-Cyrl-RS"/>
        </w:rPr>
      </w:pPr>
      <w:r w:rsidRPr="008C0E12">
        <w:rPr>
          <w:bCs/>
          <w:lang w:val="sr-Cyrl-RS"/>
        </w:rPr>
        <w:t>42) IBRD - 93460 (FSL) Пројекат чисте енергије и енергетске ефикасности за грађане - Ста</w:t>
      </w:r>
      <w:r w:rsidR="008E52EB">
        <w:rPr>
          <w:bCs/>
          <w:lang w:val="sr-Cyrl-RS"/>
        </w:rPr>
        <w:t xml:space="preserve">ње дуга по овом кредиту на дан </w:t>
      </w:r>
      <w:r w:rsidRPr="008C0E12">
        <w:rPr>
          <w:bCs/>
          <w:lang w:val="sr-Cyrl-RS"/>
        </w:rPr>
        <w:t>31. децембар 2022. године износило је 112.250,00 евра (13.169.439,40 динара). Током 2022. године повучено је 112.25</w:t>
      </w:r>
      <w:r w:rsidR="008E52EB">
        <w:rPr>
          <w:bCs/>
          <w:lang w:val="sr-Cyrl-RS"/>
        </w:rPr>
        <w:t xml:space="preserve">0,00 евра </w:t>
      </w:r>
      <w:r w:rsidRPr="008C0E12">
        <w:rPr>
          <w:bCs/>
          <w:lang w:val="sr-Cyrl-RS"/>
        </w:rPr>
        <w:t>(13.171.448,68) динара, на им</w:t>
      </w:r>
      <w:r w:rsidR="00377F1E" w:rsidRPr="008C0E12">
        <w:rPr>
          <w:bCs/>
          <w:lang w:val="sr-Cyrl-RS"/>
        </w:rPr>
        <w:t>е трошкова уписне провизије које</w:t>
      </w:r>
      <w:r w:rsidR="00FD62D8">
        <w:rPr>
          <w:bCs/>
          <w:lang w:val="sr-Cyrl-RS"/>
        </w:rPr>
        <w:t xml:space="preserve"> се плаћају из средстава зајма.</w:t>
      </w:r>
    </w:p>
    <w:p w14:paraId="31F8345F" w14:textId="77777777" w:rsidR="006E4C2C" w:rsidRPr="008C0E12" w:rsidRDefault="006E4C2C" w:rsidP="006E4C2C">
      <w:pPr>
        <w:tabs>
          <w:tab w:val="left" w:pos="709"/>
        </w:tabs>
        <w:jc w:val="center"/>
        <w:rPr>
          <w:bCs/>
          <w:lang w:val="sr-Cyrl-RS"/>
        </w:rPr>
      </w:pPr>
    </w:p>
    <w:p w14:paraId="19FDE0A7" w14:textId="77777777" w:rsidR="004C1139" w:rsidRPr="008C0E12" w:rsidRDefault="004C1139" w:rsidP="006E4C2C">
      <w:pPr>
        <w:tabs>
          <w:tab w:val="left" w:pos="709"/>
        </w:tabs>
        <w:jc w:val="center"/>
        <w:rPr>
          <w:b/>
          <w:lang w:val="sr-Cyrl-RS"/>
        </w:rPr>
      </w:pPr>
      <w:r w:rsidRPr="008C0E12">
        <w:rPr>
          <w:b/>
          <w:lang w:val="sr-Cyrl-RS"/>
        </w:rPr>
        <w:t>2. КРЕДИТИ МЕЂУНАРОДНОГ УДРУЖЕЊА ЗА РАЗВОЈ (IDА)</w:t>
      </w:r>
    </w:p>
    <w:p w14:paraId="3BA02CBA" w14:textId="77777777" w:rsidR="004C1139" w:rsidRPr="008C0E12" w:rsidRDefault="004C1139" w:rsidP="004C1139">
      <w:pPr>
        <w:tabs>
          <w:tab w:val="left" w:pos="709"/>
        </w:tabs>
        <w:jc w:val="both"/>
        <w:rPr>
          <w:lang w:val="sr-Cyrl-RS"/>
        </w:rPr>
      </w:pPr>
    </w:p>
    <w:p w14:paraId="0AE0AF0B" w14:textId="77777777" w:rsidR="00B301F7" w:rsidRPr="008C0E12" w:rsidRDefault="00B301F7" w:rsidP="00B301F7">
      <w:pPr>
        <w:ind w:firstLine="708"/>
        <w:jc w:val="both"/>
        <w:rPr>
          <w:lang w:val="sr-Cyrl-RS"/>
        </w:rPr>
      </w:pPr>
      <w:r w:rsidRPr="008C0E12">
        <w:rPr>
          <w:lang w:val="sr-Cyrl-RS"/>
        </w:rPr>
        <w:t>1) IDA - SAC - 3599 - YF - Ратификован је 1. марта 2002. године и намењен структурном прилагођавању. Ст</w:t>
      </w:r>
      <w:r w:rsidR="008E52EB">
        <w:rPr>
          <w:lang w:val="sr-Cyrl-RS"/>
        </w:rPr>
        <w:t xml:space="preserve">ање дуга по овом основу на дан </w:t>
      </w:r>
      <w:r w:rsidRPr="008C0E12">
        <w:rPr>
          <w:lang w:val="sr-Cyrl-RS"/>
        </w:rPr>
        <w:t>31. децембар 2022. године износило је 0,00 специјалних права вучења (0,00 динара).</w:t>
      </w:r>
    </w:p>
    <w:p w14:paraId="68A7F9CF" w14:textId="77777777" w:rsidR="00B301F7" w:rsidRPr="008C0E12" w:rsidRDefault="00B301F7" w:rsidP="00B301F7">
      <w:pPr>
        <w:ind w:firstLine="708"/>
        <w:jc w:val="both"/>
        <w:rPr>
          <w:lang w:val="sr-Cyrl-RS"/>
        </w:rPr>
      </w:pPr>
      <w:r w:rsidRPr="008C0E12">
        <w:rPr>
          <w:lang w:val="sr-Cyrl-RS"/>
        </w:rPr>
        <w:t>Током 2022. године, по основу главнице</w:t>
      </w:r>
      <w:r w:rsidR="008E52EB">
        <w:rPr>
          <w:lang w:val="sr-Cyrl-RS"/>
        </w:rPr>
        <w:t xml:space="preserve"> и на име трошкова сервисирања </w:t>
      </w:r>
      <w:r w:rsidRPr="008C0E12">
        <w:rPr>
          <w:lang w:val="sr-Cyrl-RS"/>
        </w:rPr>
        <w:t>није било плаћања. Износ плаћених трошкова осталих провизија током 2022. године, износи 49.231,51 специјалних п</w:t>
      </w:r>
      <w:r w:rsidR="00A45235" w:rsidRPr="008C0E12">
        <w:rPr>
          <w:lang w:val="sr-Cyrl-RS"/>
        </w:rPr>
        <w:t>рава вучења (7.264.165,51 динар</w:t>
      </w:r>
      <w:r w:rsidRPr="008C0E12">
        <w:rPr>
          <w:lang w:val="sr-Cyrl-RS"/>
        </w:rPr>
        <w:t>).</w:t>
      </w:r>
    </w:p>
    <w:p w14:paraId="0F27589D" w14:textId="77777777" w:rsidR="00B301F7" w:rsidRPr="008C0E12" w:rsidRDefault="00B301F7" w:rsidP="00B301F7">
      <w:pPr>
        <w:jc w:val="both"/>
        <w:rPr>
          <w:lang w:val="sr-Cyrl-RS"/>
        </w:rPr>
      </w:pPr>
    </w:p>
    <w:p w14:paraId="737F2D6A" w14:textId="77777777" w:rsidR="00B301F7" w:rsidRPr="008C0E12" w:rsidRDefault="00B301F7" w:rsidP="00B301F7">
      <w:pPr>
        <w:ind w:firstLine="720"/>
        <w:jc w:val="both"/>
        <w:rPr>
          <w:lang w:val="sr-Cyrl-RS"/>
        </w:rPr>
      </w:pPr>
      <w:r w:rsidRPr="008C0E12">
        <w:rPr>
          <w:lang w:val="sr-Cyrl-RS"/>
        </w:rPr>
        <w:t>2) IDA - SAC II - 4017 - YF - Ратификован је 21. децембра 2004. године за Пројекат структурног прилагођавања у Републици Србији. Стање дуга по овом кредиту је, на дан 31. децемб</w:t>
      </w:r>
      <w:r w:rsidR="008E52EB">
        <w:rPr>
          <w:lang w:val="sr-Cyrl-RS"/>
        </w:rPr>
        <w:t xml:space="preserve">ар 2022. године, износило је </w:t>
      </w:r>
      <w:r w:rsidRPr="008C0E12">
        <w:rPr>
          <w:lang w:val="sr-Cyrl-RS"/>
        </w:rPr>
        <w:t>6.020.000,00 специјалних права вучења (882.495.880,00 динара). По основу отплате главнице, у 2022. години, плаћено је 3.010.000,00 специјалних права вучења (443.642.486,27 динара), док је на име трошкова сервисирања плаћено 83.759,42 специјалних права вучења (12.280.389,85 динарa).</w:t>
      </w:r>
    </w:p>
    <w:p w14:paraId="70FE260E" w14:textId="77777777" w:rsidR="00B301F7" w:rsidRPr="008C0E12" w:rsidRDefault="00B301F7" w:rsidP="00B301F7">
      <w:pPr>
        <w:jc w:val="both"/>
        <w:rPr>
          <w:lang w:val="sr-Cyrl-RS"/>
        </w:rPr>
      </w:pPr>
    </w:p>
    <w:p w14:paraId="6106CC50" w14:textId="77777777" w:rsidR="00B301F7" w:rsidRPr="008C0E12" w:rsidRDefault="00B301F7" w:rsidP="00B301F7">
      <w:pPr>
        <w:ind w:firstLine="720"/>
        <w:jc w:val="both"/>
        <w:rPr>
          <w:lang w:val="sr-Cyrl-RS"/>
        </w:rPr>
      </w:pPr>
      <w:r w:rsidRPr="008C0E12">
        <w:rPr>
          <w:lang w:val="sr-Cyrl-RS"/>
        </w:rPr>
        <w:t>3) IDA - PFSAC I - 3643 - YF - Ратификован је 4. јуна 2002. године и намењен за развој приватног и банкарског система. Стање дуга по овом кредиту на дан 31. децембар 2022. године износило је 0,00 специјалних права вучења (0,00 динара). По основу отплате главнице у 2022. години, плаћено је 3.405.000,00 специјалних права вучења (494.942.991,62 динара), док је на име трошкова сервисирања плаћено 32.687,83 специјалних права вучења (4.751.428,56 динара). Износ плаћених трошкова осталих провизија током 2022. године, износи 80.158,19 специјалних права вучења (12.167.158,47 динара).</w:t>
      </w:r>
    </w:p>
    <w:p w14:paraId="5CD9022F" w14:textId="77777777" w:rsidR="00B301F7" w:rsidRPr="008C0E12" w:rsidRDefault="00B301F7" w:rsidP="00B301F7">
      <w:pPr>
        <w:jc w:val="both"/>
        <w:rPr>
          <w:lang w:val="sr-Cyrl-RS"/>
        </w:rPr>
      </w:pPr>
    </w:p>
    <w:p w14:paraId="0C35BF36" w14:textId="77777777" w:rsidR="00B301F7" w:rsidRPr="008C0E12" w:rsidRDefault="00B301F7" w:rsidP="00B301F7">
      <w:pPr>
        <w:ind w:firstLine="720"/>
        <w:jc w:val="both"/>
        <w:rPr>
          <w:lang w:val="sr-Cyrl-RS"/>
        </w:rPr>
      </w:pPr>
      <w:r w:rsidRPr="008C0E12">
        <w:rPr>
          <w:lang w:val="sr-Cyrl-RS"/>
        </w:rPr>
        <w:t xml:space="preserve">4) IDA - PFSAC II - 3780 - YF - Ратификован је 20. јуна 2003. године за Пројекат финансирања социјалног сектора. Стање дуга по овом кредиту на дан 31. децембар 2022. године износило је 2.935.000,00 специјалних права вучења (430.253.390,00 динара). По основу главнице у 2022. години плаћено је 5.870.000,00 специјалних права вучења </w:t>
      </w:r>
      <w:r w:rsidR="00D53291" w:rsidRPr="008C0E12">
        <w:rPr>
          <w:lang w:val="sr-Cyrl-RS"/>
        </w:rPr>
        <w:t>(866.416.695,91 динар</w:t>
      </w:r>
      <w:r w:rsidRPr="008C0E12">
        <w:rPr>
          <w:lang w:val="sr-Cyrl-RS"/>
        </w:rPr>
        <w:t>), док је на име трошкова сервисирања плаћено 88.332,76 специјалних права вучења (12.908.361,28 динара).</w:t>
      </w:r>
    </w:p>
    <w:p w14:paraId="04F530F2" w14:textId="77777777" w:rsidR="00B301F7" w:rsidRPr="008C0E12" w:rsidRDefault="00B301F7" w:rsidP="00B301F7">
      <w:pPr>
        <w:jc w:val="both"/>
        <w:rPr>
          <w:lang w:val="sr-Cyrl-RS"/>
        </w:rPr>
      </w:pPr>
    </w:p>
    <w:p w14:paraId="4D635B7A" w14:textId="77777777" w:rsidR="00B301F7" w:rsidRPr="008C0E12" w:rsidRDefault="00B301F7" w:rsidP="00B301F7">
      <w:pPr>
        <w:ind w:firstLine="720"/>
        <w:jc w:val="both"/>
        <w:rPr>
          <w:lang w:val="sr-Cyrl-RS"/>
        </w:rPr>
      </w:pPr>
      <w:r w:rsidRPr="008C0E12">
        <w:rPr>
          <w:lang w:val="sr-Cyrl-RS"/>
        </w:rPr>
        <w:t>5) IDA - SOSAC - 3750 - YF - Ратификован је 20. јуна 2003. године за Пројекат финансирања структурног прилагођавања социјалног сектора. Стање дуга по овом кредиту на дан 31. децембар 2022. године износило је 3.020.000,00 специјалних права вучења (442.713.880,00 динара). По основу главнице у 2022. години плаћено је 6.040.000,00 специјалних права вучења (891.508</w:t>
      </w:r>
      <w:r w:rsidR="00BB4343" w:rsidRPr="008C0E12">
        <w:rPr>
          <w:lang w:val="sr-Cyrl-RS"/>
        </w:rPr>
        <w:t>.833,01 динар</w:t>
      </w:r>
      <w:r w:rsidRPr="008C0E12">
        <w:rPr>
          <w:lang w:val="sr-Cyrl-RS"/>
        </w:rPr>
        <w:t>), док је на име трошкова сервисирања плаћено 90.890,98 специјалних пр</w:t>
      </w:r>
      <w:r w:rsidR="00BB4343" w:rsidRPr="008C0E12">
        <w:rPr>
          <w:lang w:val="sr-Cyrl-RS"/>
        </w:rPr>
        <w:t>ава вучења (13.282.201,41 динар</w:t>
      </w:r>
      <w:r w:rsidRPr="008C0E12">
        <w:rPr>
          <w:lang w:val="sr-Cyrl-RS"/>
        </w:rPr>
        <w:t>).</w:t>
      </w:r>
    </w:p>
    <w:p w14:paraId="77B92D8F" w14:textId="77777777" w:rsidR="00B301F7" w:rsidRPr="008C0E12" w:rsidRDefault="00B301F7" w:rsidP="00B301F7">
      <w:pPr>
        <w:jc w:val="both"/>
        <w:rPr>
          <w:lang w:val="sr-Cyrl-RS"/>
        </w:rPr>
      </w:pPr>
    </w:p>
    <w:p w14:paraId="1615C9C7" w14:textId="77777777" w:rsidR="00B301F7" w:rsidRPr="008C0E12" w:rsidRDefault="00B301F7" w:rsidP="00B301F7">
      <w:pPr>
        <w:ind w:firstLine="720"/>
        <w:jc w:val="both"/>
        <w:rPr>
          <w:lang w:val="sr-Cyrl-RS"/>
        </w:rPr>
      </w:pPr>
      <w:r w:rsidRPr="008C0E12">
        <w:rPr>
          <w:lang w:val="sr-Cyrl-RS"/>
        </w:rPr>
        <w:lastRenderedPageBreak/>
        <w:t>6) IDA - MOES - 3636 - YF - Ратификован је 14. маја 2002. године и намењен за развој школства. Стање дуга по овом кредиту на дан 31. децембар 2022. године износило је 0,00 специјалних права вучења (0,00 динара). По основу отплате главнице у 2022. години плаћено је 365.286,06 специјалних права вучења (53.097.143,96 динарa), док је на име трошкова сервисирања плаћено 3.506,70 специјалних права вучења (509.726,34 динар</w:t>
      </w:r>
      <w:r w:rsidR="005E4821" w:rsidRPr="008C0E12">
        <w:rPr>
          <w:lang w:val="sr-Cyrl-RS"/>
        </w:rPr>
        <w:t>а</w:t>
      </w:r>
      <w:r w:rsidRPr="008C0E12">
        <w:rPr>
          <w:lang w:val="sr-Cyrl-RS"/>
        </w:rPr>
        <w:t>). Износ плаћених трошкова осталих провизија током 2022. године, износи 8.599,31 специјалних п</w:t>
      </w:r>
      <w:r w:rsidR="005E4821" w:rsidRPr="008C0E12">
        <w:rPr>
          <w:lang w:val="sr-Cyrl-RS"/>
        </w:rPr>
        <w:t>рава вучења (1.305.283,21 динар</w:t>
      </w:r>
      <w:r w:rsidRPr="008C0E12">
        <w:rPr>
          <w:lang w:val="sr-Cyrl-RS"/>
        </w:rPr>
        <w:t>).</w:t>
      </w:r>
    </w:p>
    <w:p w14:paraId="5CEA9076" w14:textId="77777777" w:rsidR="00B301F7" w:rsidRPr="008C0E12" w:rsidRDefault="00B301F7" w:rsidP="00B301F7">
      <w:pPr>
        <w:jc w:val="both"/>
        <w:rPr>
          <w:lang w:val="sr-Cyrl-RS"/>
        </w:rPr>
      </w:pPr>
    </w:p>
    <w:p w14:paraId="2DB4EF69" w14:textId="77777777" w:rsidR="00B301F7" w:rsidRPr="008C0E12" w:rsidRDefault="00B301F7" w:rsidP="00B301F7">
      <w:pPr>
        <w:ind w:firstLine="720"/>
        <w:jc w:val="both"/>
        <w:rPr>
          <w:lang w:val="sr-Cyrl-RS"/>
        </w:rPr>
      </w:pPr>
      <w:r w:rsidRPr="008C0E12">
        <w:rPr>
          <w:lang w:val="sr-Cyrl-RS"/>
        </w:rPr>
        <w:t>7) IDA - TTFSE - 3651 - YF - Ратификован је 14. јуна 2002. године за Пројекат олакшавања трговине и саобраћаја у југоисточној Европи. Стање дуга по овом кредиту на дан 31. децембар 2022. године износило је 0,00 специјалних права вучења (0,00 динар</w:t>
      </w:r>
      <w:r w:rsidR="009D4575" w:rsidRPr="008C0E12">
        <w:rPr>
          <w:lang w:val="sr-Cyrl-RS"/>
        </w:rPr>
        <w:t>а</w:t>
      </w:r>
      <w:r w:rsidRPr="008C0E12">
        <w:rPr>
          <w:lang w:val="sr-Cyrl-RS"/>
        </w:rPr>
        <w:t>). По основу отплате главнице, у 2022. години, плаћено је 217.275,96 специјалних права вучења (33.179.083,60 динара), док је на име трошкова сервисирања није било плаћања.</w:t>
      </w:r>
    </w:p>
    <w:p w14:paraId="1151623E" w14:textId="77777777" w:rsidR="00B301F7" w:rsidRPr="008C0E12" w:rsidRDefault="00B301F7" w:rsidP="00B301F7">
      <w:pPr>
        <w:jc w:val="both"/>
        <w:rPr>
          <w:lang w:val="sr-Cyrl-RS"/>
        </w:rPr>
      </w:pPr>
    </w:p>
    <w:p w14:paraId="7A32A8DB" w14:textId="77777777" w:rsidR="00B301F7" w:rsidRPr="008C0E12" w:rsidRDefault="00B301F7" w:rsidP="00B301F7">
      <w:pPr>
        <w:ind w:firstLine="720"/>
        <w:jc w:val="both"/>
        <w:rPr>
          <w:lang w:val="sr-Cyrl-RS"/>
        </w:rPr>
      </w:pPr>
      <w:r w:rsidRPr="008C0E12">
        <w:rPr>
          <w:lang w:val="sr-Cyrl-RS"/>
        </w:rPr>
        <w:t>8) IDA - SMECA - 3693 - YF - Ратификован је 13. новембра 2002. године за Пројекат финансирања фонда за осигурање и олакшавање извоза. Стање дуга по овом кредиту, на дан 31. децембар 2022. године, износило је 0,00 специјалних права вучења (0,00 динара). По основу главнице у 2022. години плаћено је 417.261,85 специјалних права вучења (61.420.123,49 динара), док је на име трошкова сервисирања плаћено 4.694,20 специјалних права вучења (683.954,00 динара).</w:t>
      </w:r>
    </w:p>
    <w:p w14:paraId="0484CC94" w14:textId="77777777" w:rsidR="00B301F7" w:rsidRPr="008C0E12" w:rsidRDefault="00B301F7" w:rsidP="00B301F7">
      <w:pPr>
        <w:jc w:val="both"/>
        <w:rPr>
          <w:lang w:val="sr-Cyrl-RS"/>
        </w:rPr>
      </w:pPr>
    </w:p>
    <w:p w14:paraId="75A8F658" w14:textId="77777777" w:rsidR="00B301F7" w:rsidRPr="008C0E12" w:rsidRDefault="00B301F7" w:rsidP="00B301F7">
      <w:pPr>
        <w:ind w:firstLine="720"/>
        <w:jc w:val="both"/>
        <w:rPr>
          <w:lang w:val="sr-Cyrl-RS"/>
        </w:rPr>
      </w:pPr>
      <w:r w:rsidRPr="008C0E12">
        <w:rPr>
          <w:lang w:val="sr-Cyrl-RS"/>
        </w:rPr>
        <w:t xml:space="preserve">9) IDA - 3723 - YF - Ратификован је 26. новембра 2002. године за Пројекат техничке помоћи у реструктурирању приватног и банкарског сектора. Стање дуга по овом кредиту, на дан 31. децембар 2022. године, износило је 0,00 специјалних права вучења (0,00 динара). По основу главнице у 2022. години плаћено је </w:t>
      </w:r>
      <w:r w:rsidR="00475B30" w:rsidRPr="008C0E12">
        <w:rPr>
          <w:lang w:val="sr-Cyrl-RS"/>
        </w:rPr>
        <w:t xml:space="preserve">771.104,41 </w:t>
      </w:r>
      <w:r w:rsidRPr="008C0E12">
        <w:rPr>
          <w:lang w:val="sr-Cyrl-RS"/>
        </w:rPr>
        <w:t>специјалних права вучења (115.462.891,64 динара), док је на име трошкова сервисирања плаћено 16.226,39 специјалних права вучења (2.433.015,68 динара).</w:t>
      </w:r>
    </w:p>
    <w:p w14:paraId="6DFF9117" w14:textId="77777777" w:rsidR="00B301F7" w:rsidRPr="008C0E12" w:rsidRDefault="00B301F7" w:rsidP="00B301F7">
      <w:pPr>
        <w:jc w:val="both"/>
        <w:rPr>
          <w:lang w:val="sr-Cyrl-RS"/>
        </w:rPr>
      </w:pPr>
    </w:p>
    <w:p w14:paraId="006E1AC4" w14:textId="77777777" w:rsidR="00B301F7" w:rsidRPr="008C0E12" w:rsidRDefault="00B301F7" w:rsidP="00B301F7">
      <w:pPr>
        <w:ind w:firstLine="720"/>
        <w:jc w:val="both"/>
        <w:rPr>
          <w:lang w:val="sr-Cyrl-RS"/>
        </w:rPr>
      </w:pPr>
      <w:r w:rsidRPr="008C0E12">
        <w:rPr>
          <w:lang w:val="sr-Cyrl-RS"/>
        </w:rPr>
        <w:t xml:space="preserve">10) IDA - LABOR LIL - 3753 - YF - Ратификован је 20. јуна 2003. године за Пројекат промоције запошљавања. Стање дуга по овом кредиту, на дан 31. децембар 2022. године, износилo је 89.008,60 специјалних права вучења (13.048.126,71 </w:t>
      </w:r>
      <w:r w:rsidR="00AD67CE" w:rsidRPr="008C0E12">
        <w:rPr>
          <w:lang w:val="sr-Cyrl-RS"/>
        </w:rPr>
        <w:t>динар</w:t>
      </w:r>
      <w:r w:rsidRPr="008C0E12">
        <w:rPr>
          <w:lang w:val="sr-Cyrl-RS"/>
        </w:rPr>
        <w:t>). По основу главнице, у 2022. години, плаћено је 177.984,00 специјалних права вучења (26.612.109,29 динарa) док је на име трошкова сервисирања плаћено 4.303,84 специјалних права вучења (475.065,58 динара).</w:t>
      </w:r>
    </w:p>
    <w:p w14:paraId="1B058AFA" w14:textId="77777777" w:rsidR="00B301F7" w:rsidRPr="008C0E12" w:rsidRDefault="00B301F7" w:rsidP="00B301F7">
      <w:pPr>
        <w:jc w:val="both"/>
        <w:rPr>
          <w:lang w:val="sr-Cyrl-RS"/>
        </w:rPr>
      </w:pPr>
    </w:p>
    <w:p w14:paraId="3EB14E05" w14:textId="77777777" w:rsidR="00B301F7" w:rsidRPr="008C0E12" w:rsidRDefault="00B301F7" w:rsidP="00B301F7">
      <w:pPr>
        <w:ind w:firstLine="720"/>
        <w:jc w:val="both"/>
        <w:rPr>
          <w:lang w:val="sr-Cyrl-RS"/>
        </w:rPr>
      </w:pPr>
      <w:r w:rsidRPr="008C0E12">
        <w:rPr>
          <w:lang w:val="sr-Cyrl-RS"/>
        </w:rPr>
        <w:t xml:space="preserve">11) IDA - HIP - 3768 - YF - Ратификован је 20. јуна 2003. године, за Пројекат здравства. Стање дуга по овом кредиту, на дан 31. децембар 2022. године, износило је 734.637,26 специјалних права вучења (107.693.414,49 динарa). По основу отплате главнице у 2022. години плаћено је 1.469.274,68 специјалних права вучења (216.866.118,31 </w:t>
      </w:r>
      <w:r w:rsidR="00045E63" w:rsidRPr="008C0E12">
        <w:rPr>
          <w:lang w:val="sr-Cyrl-RS"/>
        </w:rPr>
        <w:t>динар</w:t>
      </w:r>
      <w:r w:rsidRPr="008C0E12">
        <w:rPr>
          <w:lang w:val="sr-Cyrl-RS"/>
        </w:rPr>
        <w:t>), док је на име трошкова сервисирања плаћено 22.109,92 специјалних права вучења (3.230.996,46 динарa).</w:t>
      </w:r>
    </w:p>
    <w:p w14:paraId="330AF9CF" w14:textId="77777777" w:rsidR="00B301F7" w:rsidRPr="008C0E12" w:rsidRDefault="00B301F7" w:rsidP="00B301F7">
      <w:pPr>
        <w:jc w:val="both"/>
        <w:rPr>
          <w:lang w:val="sr-Cyrl-RS"/>
        </w:rPr>
      </w:pPr>
    </w:p>
    <w:p w14:paraId="471E5037" w14:textId="77777777" w:rsidR="00B301F7" w:rsidRPr="008C0E12" w:rsidRDefault="00B301F7" w:rsidP="00B301F7">
      <w:pPr>
        <w:ind w:firstLine="720"/>
        <w:jc w:val="both"/>
        <w:rPr>
          <w:lang w:val="sr-Cyrl-RS"/>
        </w:rPr>
      </w:pPr>
      <w:r w:rsidRPr="008C0E12">
        <w:rPr>
          <w:lang w:val="sr-Cyrl-RS"/>
        </w:rPr>
        <w:t xml:space="preserve">12) IDA - RPRCP - 3908 - YF - Ратификован је 9. јуна 2004. године за Пројекат катастра и уписа непокретности у Србији. Стање дуга по овом кредиту на дан 31. децембар 2022. године је износило 2.891.162,35 специјалних права вучења (423.827.053,54 динарa). По основу отплате главнице у 2022. години плаћено је 1.927.441,52 специјалних права вучења (284.084.699,56 динарa), док је на име трошкова сервисирања плаћено 46.356,46 специјалних права вучења (6.791.046,31 </w:t>
      </w:r>
      <w:r w:rsidR="00433D6C" w:rsidRPr="008C0E12">
        <w:rPr>
          <w:lang w:val="sr-Cyrl-RS"/>
        </w:rPr>
        <w:t>динар</w:t>
      </w:r>
      <w:r w:rsidRPr="008C0E12">
        <w:rPr>
          <w:lang w:val="sr-Cyrl-RS"/>
        </w:rPr>
        <w:t>).</w:t>
      </w:r>
    </w:p>
    <w:p w14:paraId="70F83BE6" w14:textId="77777777" w:rsidR="00B301F7" w:rsidRPr="008C0E12" w:rsidRDefault="00B301F7" w:rsidP="00B301F7">
      <w:pPr>
        <w:jc w:val="both"/>
        <w:rPr>
          <w:lang w:val="sr-Cyrl-RS"/>
        </w:rPr>
      </w:pPr>
    </w:p>
    <w:p w14:paraId="7E1ED24C" w14:textId="77777777" w:rsidR="00B301F7" w:rsidRPr="008C0E12" w:rsidRDefault="00B301F7" w:rsidP="00B301F7">
      <w:pPr>
        <w:ind w:firstLine="720"/>
        <w:jc w:val="both"/>
        <w:rPr>
          <w:lang w:val="sr-Cyrl-RS"/>
        </w:rPr>
      </w:pPr>
      <w:r w:rsidRPr="008C0E12">
        <w:rPr>
          <w:lang w:val="sr-Cyrl-RS"/>
        </w:rPr>
        <w:t xml:space="preserve">13) IDA - HAP - 3870 - YF - Ратификован је 31. марта 2004. године за Пројекат енергетске ефикасности у Србији. Стање дуга по овом кредиту, на дан 31. децембар 2022. године, износило је 2.114.176,76 специјалних права вучења (309.925.627,96 динара). По </w:t>
      </w:r>
      <w:r w:rsidRPr="008C0E12">
        <w:rPr>
          <w:lang w:val="sr-Cyrl-RS"/>
        </w:rPr>
        <w:lastRenderedPageBreak/>
        <w:t>основу отплате главнице, у 2022. години, плаћено је 1.409.451,22 специјалних права вучења (207.738.354,05 динарa), док је на име трошкова сервисирања плаћено 33.898,36 специјалних права вучења (4.965.981,15 динара).</w:t>
      </w:r>
    </w:p>
    <w:p w14:paraId="7F76B59A" w14:textId="77777777" w:rsidR="00B301F7" w:rsidRPr="008C0E12" w:rsidRDefault="00B301F7" w:rsidP="00B301F7">
      <w:pPr>
        <w:jc w:val="both"/>
        <w:rPr>
          <w:lang w:val="sr-Cyrl-RS"/>
        </w:rPr>
      </w:pPr>
    </w:p>
    <w:p w14:paraId="0821C8DD" w14:textId="77777777" w:rsidR="00B301F7" w:rsidRPr="008C0E12" w:rsidRDefault="00B301F7" w:rsidP="00B301F7">
      <w:pPr>
        <w:ind w:firstLine="720"/>
        <w:jc w:val="both"/>
        <w:rPr>
          <w:lang w:val="sr-Cyrl-RS"/>
        </w:rPr>
      </w:pPr>
      <w:r w:rsidRPr="008C0E12">
        <w:rPr>
          <w:lang w:val="sr-Cyrl-RS"/>
        </w:rPr>
        <w:t>14) IDA - 4071 - YF - Ратификован је 22. октобра 2005. године за Пројекат консолидације наплате и реформе пензионе администрације у Србији. Стање дуга по овом кредиту, 31. децембра 2022. године, износило је 4.066.136,42 специјалних права вучења (596.071.202,35 динара). По основу отплате главнице, у 2022. години, плаћено је 1.626.454,60 специјалних права вучења (239.722.379,57 динара), док је на име трошкова сервисирања плаћено 51.401,42 специјалних права вучења (7.540.869,17 динарa).</w:t>
      </w:r>
    </w:p>
    <w:p w14:paraId="132379C4" w14:textId="77777777" w:rsidR="00B301F7" w:rsidRPr="008C0E12" w:rsidRDefault="00B301F7" w:rsidP="00B301F7">
      <w:pPr>
        <w:jc w:val="both"/>
        <w:rPr>
          <w:lang w:val="sr-Cyrl-RS"/>
        </w:rPr>
      </w:pPr>
    </w:p>
    <w:p w14:paraId="5302FF83" w14:textId="77777777" w:rsidR="00B301F7" w:rsidRPr="008C0E12" w:rsidRDefault="00B301F7" w:rsidP="00B301F7">
      <w:pPr>
        <w:ind w:firstLine="708"/>
        <w:jc w:val="both"/>
        <w:rPr>
          <w:lang w:val="sr-Cyrl-RS"/>
        </w:rPr>
      </w:pPr>
      <w:r w:rsidRPr="008C0E12">
        <w:rPr>
          <w:lang w:val="sr-Cyrl-RS"/>
        </w:rPr>
        <w:t>15) IDA - SAC II - 4105 - YF - Ратификован је 22. октобра 2005. године за Пројекат ревитализације система за наводњавање и одводњавање Србије. Стање дуга по овом кредиту је на дан 31. децембар 2022. године износило 4.003.883,84 специјалних права вучења (586.945.347,64 динара). По основу отплате главнице, у 2022. години плаћено је 1.601.553,50 специјалних права вучења (237.948.443,93 динара), док је на име трошкова сервисирања плаћено 63.100,89 специјалних права вучења (9.412.045,25 динара).</w:t>
      </w:r>
    </w:p>
    <w:p w14:paraId="35111DFB" w14:textId="77777777" w:rsidR="00B301F7" w:rsidRPr="008C0E12" w:rsidRDefault="00B301F7" w:rsidP="00B301F7">
      <w:pPr>
        <w:jc w:val="both"/>
        <w:rPr>
          <w:lang w:val="sr-Cyrl-RS"/>
        </w:rPr>
      </w:pPr>
    </w:p>
    <w:p w14:paraId="6CB7F468" w14:textId="77777777" w:rsidR="00B301F7" w:rsidRPr="008C0E12" w:rsidRDefault="00B301F7" w:rsidP="00B301F7">
      <w:pPr>
        <w:ind w:firstLine="720"/>
        <w:jc w:val="both"/>
        <w:rPr>
          <w:lang w:val="sr-Cyrl-RS"/>
        </w:rPr>
      </w:pPr>
      <w:r w:rsidRPr="008C0E12">
        <w:rPr>
          <w:lang w:val="sr-Cyrl-RS"/>
        </w:rPr>
        <w:t>16) IDA - 4131 - YF - Ратификован је 23. децембра 2006. године за Први кредит за програмски развој политике у приватном и финансијском сектору - компонента за Србију и Црну Гору. Стање дуга по овом кредиту је на дан 31. децембар 2022. године, износило</w:t>
      </w:r>
      <w:r w:rsidR="00793722" w:rsidRPr="008C0E12">
        <w:rPr>
          <w:lang w:val="sr-Cyrl-RS"/>
        </w:rPr>
        <w:t xml:space="preserve"> је</w:t>
      </w:r>
      <w:r w:rsidRPr="008C0E12">
        <w:rPr>
          <w:lang w:val="sr-Cyrl-RS"/>
        </w:rPr>
        <w:t xml:space="preserve"> 11.400.000,00 специјалних права вучења (1.671.171.600,00 динара). По основу отплате главнице, у 2022. години плаћено је 3.800.000,00 специјалних права вучења (560.080.215,83 динара), док је на име трошкова сервисирања плаћено 134.442,66 специјалних права вучења (19.733.031,77 динара).</w:t>
      </w:r>
    </w:p>
    <w:p w14:paraId="68282BE5" w14:textId="77777777" w:rsidR="00B301F7" w:rsidRPr="008C0E12" w:rsidRDefault="00B301F7" w:rsidP="00B301F7">
      <w:pPr>
        <w:jc w:val="both"/>
        <w:rPr>
          <w:lang w:val="sr-Cyrl-RS"/>
        </w:rPr>
      </w:pPr>
    </w:p>
    <w:p w14:paraId="6828E29B" w14:textId="77777777" w:rsidR="00B301F7" w:rsidRPr="008C0E12" w:rsidRDefault="00B301F7" w:rsidP="00B301F7">
      <w:pPr>
        <w:ind w:firstLine="720"/>
        <w:jc w:val="both"/>
        <w:rPr>
          <w:lang w:val="sr-Cyrl-RS"/>
        </w:rPr>
      </w:pPr>
      <w:r w:rsidRPr="008C0E12">
        <w:rPr>
          <w:bCs/>
          <w:lang w:val="sr-Cyrl-RS"/>
        </w:rPr>
        <w:t xml:space="preserve">17) </w:t>
      </w:r>
      <w:r w:rsidRPr="008C0E12">
        <w:rPr>
          <w:lang w:val="sr-Cyrl-RS"/>
        </w:rPr>
        <w:t>IDA - TID - 3909 - YF - Ратификован је 2. јула 2004. године за Пројекат реконструкције саобраћаја у Србији. Стање дуга по овом кредиту је, на дан 31. децембар 2022. године, износило 5.499.812,14 специјалних права вучења (806.239.460,85 динара). По основу отплате главнице у 2022. години плаћено је 3.666.541,42 специјалних права вучења (</w:t>
      </w:r>
      <w:r w:rsidR="005A36E1" w:rsidRPr="008C0E12">
        <w:rPr>
          <w:lang w:val="sr-Cyrl-RS"/>
        </w:rPr>
        <w:t>540.409.819,01 динар</w:t>
      </w:r>
      <w:r w:rsidRPr="008C0E12">
        <w:rPr>
          <w:lang w:val="sr-Cyrl-RS"/>
        </w:rPr>
        <w:t>), док је на име трошкова сервисирања плаћено 88.183,15 специјалних права вучења (12.918.497,94 динара).</w:t>
      </w:r>
    </w:p>
    <w:p w14:paraId="038A3C2A" w14:textId="77777777" w:rsidR="00B301F7" w:rsidRPr="008C0E12" w:rsidRDefault="00B301F7" w:rsidP="00B301F7">
      <w:pPr>
        <w:jc w:val="both"/>
        <w:rPr>
          <w:lang w:val="sr-Cyrl-RS"/>
        </w:rPr>
      </w:pPr>
    </w:p>
    <w:p w14:paraId="6932C14A" w14:textId="77777777" w:rsidR="00B301F7" w:rsidRPr="008C0E12" w:rsidRDefault="00B301F7" w:rsidP="00B301F7">
      <w:pPr>
        <w:ind w:firstLine="720"/>
        <w:jc w:val="both"/>
        <w:rPr>
          <w:lang w:val="sr-Cyrl-RS"/>
        </w:rPr>
      </w:pPr>
      <w:r w:rsidRPr="008C0E12">
        <w:rPr>
          <w:lang w:val="sr-Cyrl-RS"/>
        </w:rPr>
        <w:t>18) IDA - 38701 - YF - Ратификован је 10. септембра 2008. године за додатно финансирање Пројекта енергетска ефикасност за Србију. Стање дуга по овом кредиту, на дан 31. децембар 2022. године, износило је 2.824.234,75 специјалних права вучења (414.015.868,94 динарa). По основу отплате главнице у 2022. години, плаћено је 627.607,70 специјалних права вучења (92.502.804,07 динара), док је на име трошкова сервисирања плаћено 29.314,60 специјалних права вучења (4.306.927,22 динара).</w:t>
      </w:r>
    </w:p>
    <w:p w14:paraId="5B2E3043" w14:textId="77777777" w:rsidR="003629C8" w:rsidRPr="008C0E12" w:rsidRDefault="003629C8" w:rsidP="00CF79DE">
      <w:pPr>
        <w:jc w:val="both"/>
        <w:rPr>
          <w:lang w:val="sr-Cyrl-RS"/>
        </w:rPr>
      </w:pPr>
    </w:p>
    <w:p w14:paraId="15FE6843" w14:textId="77777777" w:rsidR="00F40F42" w:rsidRPr="008C0E12" w:rsidRDefault="00F40F42" w:rsidP="006179A3">
      <w:pPr>
        <w:tabs>
          <w:tab w:val="left" w:pos="709"/>
          <w:tab w:val="left" w:pos="840"/>
        </w:tabs>
        <w:jc w:val="center"/>
        <w:rPr>
          <w:b/>
          <w:lang w:val="sr-Cyrl-RS"/>
        </w:rPr>
      </w:pPr>
    </w:p>
    <w:p w14:paraId="5BF297B9" w14:textId="77777777" w:rsidR="006179A3" w:rsidRPr="008C0E12" w:rsidRDefault="006179A3" w:rsidP="006179A3">
      <w:pPr>
        <w:tabs>
          <w:tab w:val="left" w:pos="709"/>
          <w:tab w:val="left" w:pos="840"/>
        </w:tabs>
        <w:jc w:val="center"/>
        <w:rPr>
          <w:b/>
          <w:lang w:val="sr-Cyrl-RS"/>
        </w:rPr>
      </w:pPr>
      <w:r w:rsidRPr="008C0E12">
        <w:rPr>
          <w:b/>
          <w:lang w:val="sr-Cyrl-RS"/>
        </w:rPr>
        <w:t>3. КРЕДИТИ ЕВРОПСКЕ ИНВЕСТИЦИОНЕ БАНКЕ (EIB)</w:t>
      </w:r>
    </w:p>
    <w:p w14:paraId="04B375B1" w14:textId="77777777" w:rsidR="00650BFD" w:rsidRPr="008C0E12" w:rsidRDefault="00650BFD" w:rsidP="00650BFD">
      <w:pPr>
        <w:ind w:firstLine="720"/>
        <w:jc w:val="both"/>
        <w:rPr>
          <w:lang w:val="sr-Cyrl-RS"/>
        </w:rPr>
      </w:pPr>
    </w:p>
    <w:p w14:paraId="73B6C6D6" w14:textId="77777777" w:rsidR="00650BFD" w:rsidRPr="008C0E12" w:rsidRDefault="00650BFD" w:rsidP="00650BFD">
      <w:pPr>
        <w:ind w:firstLine="720"/>
        <w:jc w:val="both"/>
        <w:rPr>
          <w:lang w:val="sr-Cyrl-RS"/>
        </w:rPr>
      </w:pPr>
      <w:r w:rsidRPr="008C0E12">
        <w:rPr>
          <w:lang w:val="sr-Cyrl-RS"/>
        </w:rPr>
        <w:t xml:space="preserve">1) EIB - 22265 - за Пројекат реконструкције 20 регионалних болница и модернизацију Института „Торлак”. Стање дуга по овом кредиту, на дан 31. децембар 2022. године износило је 11.303.823,01 </w:t>
      </w:r>
      <w:r w:rsidR="00102870" w:rsidRPr="008C0E12">
        <w:rPr>
          <w:lang w:val="sr-Cyrl-RS"/>
        </w:rPr>
        <w:t>евро</w:t>
      </w:r>
      <w:r w:rsidRPr="008C0E12">
        <w:rPr>
          <w:lang w:val="sr-Cyrl-RS"/>
        </w:rPr>
        <w:t xml:space="preserve"> (1.326.191.644,71 </w:t>
      </w:r>
      <w:r w:rsidR="00AB3A83" w:rsidRPr="008C0E12">
        <w:rPr>
          <w:lang w:val="sr-Cyrl-RS"/>
        </w:rPr>
        <w:t>динар</w:t>
      </w:r>
      <w:r w:rsidRPr="008C0E12">
        <w:rPr>
          <w:lang w:val="sr-Cyrl-RS"/>
        </w:rPr>
        <w:t xml:space="preserve">). У току 2022. године на име главнице плаћено је 3.285.032,48 евра (385.929.286,95 динара), док је на име камате плаћено 595.409,70 евра (69.953.780,21 </w:t>
      </w:r>
      <w:r w:rsidR="00102870" w:rsidRPr="008C0E12">
        <w:rPr>
          <w:lang w:val="sr-Cyrl-RS"/>
        </w:rPr>
        <w:t>динар</w:t>
      </w:r>
      <w:r w:rsidRPr="008C0E12">
        <w:rPr>
          <w:lang w:val="sr-Cyrl-RS"/>
        </w:rPr>
        <w:t>).</w:t>
      </w:r>
    </w:p>
    <w:p w14:paraId="45F70125" w14:textId="77777777" w:rsidR="00650BFD" w:rsidRPr="008C0E12" w:rsidRDefault="00650BFD" w:rsidP="00650BFD">
      <w:pPr>
        <w:jc w:val="both"/>
        <w:rPr>
          <w:lang w:val="sr-Cyrl-RS"/>
        </w:rPr>
      </w:pPr>
    </w:p>
    <w:p w14:paraId="2FF3B698" w14:textId="77777777" w:rsidR="00650BFD" w:rsidRPr="008C0E12" w:rsidRDefault="00650BFD" w:rsidP="00650BFD">
      <w:pPr>
        <w:ind w:firstLine="720"/>
        <w:jc w:val="both"/>
        <w:rPr>
          <w:lang w:val="sr-Cyrl-RS"/>
        </w:rPr>
      </w:pPr>
      <w:r w:rsidRPr="008C0E12">
        <w:rPr>
          <w:lang w:val="sr-Cyrl-RS"/>
        </w:rPr>
        <w:t xml:space="preserve">2) EIB - 22994 - за Пројекат обнове школа. Стање дуга по овом кредиту, на дан 31. децембар 2022. године износило је 8.595.535,57 еврa (1.008.448.862,36 динара). У току </w:t>
      </w:r>
      <w:r w:rsidRPr="008C0E12">
        <w:rPr>
          <w:lang w:val="sr-Cyrl-RS"/>
        </w:rPr>
        <w:lastRenderedPageBreak/>
        <w:t>2022. године на име главнице плаћено је 1.661.011,92 евра (195.084.311,57 динара), док је на име камате плаћено 481.130,55 евра (56.509.187,76 динара).</w:t>
      </w:r>
    </w:p>
    <w:p w14:paraId="33B0AA01" w14:textId="77777777" w:rsidR="00650BFD" w:rsidRPr="008C0E12" w:rsidRDefault="00650BFD" w:rsidP="00650BFD">
      <w:pPr>
        <w:jc w:val="both"/>
        <w:rPr>
          <w:lang w:val="sr-Cyrl-RS"/>
        </w:rPr>
      </w:pPr>
    </w:p>
    <w:p w14:paraId="1B76B877" w14:textId="77777777" w:rsidR="00650BFD" w:rsidRPr="008C0E12" w:rsidRDefault="00650BFD" w:rsidP="00650BFD">
      <w:pPr>
        <w:ind w:firstLine="720"/>
        <w:jc w:val="both"/>
        <w:rPr>
          <w:lang w:val="sr-Cyrl-RS"/>
        </w:rPr>
      </w:pPr>
      <w:r w:rsidRPr="008C0E12">
        <w:rPr>
          <w:lang w:val="sr-Cyrl-RS"/>
        </w:rPr>
        <w:t>3) EIB - 24938 - Апекс зајам за мала и средња предузећа - за Пројекат финансирања малих и средњих предузећа. Стање дуга по овом кредиту, на дан 31. децембар 2022. године, износило је 0,00 евра (0,00 динара). У току 2022. године на име главнице плаћено је 4.193.260,30 евра (492.636.891,67 динара), а на име камате плаћено је 3.205,02 евра (376.621,33 динара).</w:t>
      </w:r>
    </w:p>
    <w:p w14:paraId="348F6760" w14:textId="77777777" w:rsidR="00650BFD" w:rsidRPr="008C0E12" w:rsidRDefault="00650BFD" w:rsidP="00650BFD">
      <w:pPr>
        <w:jc w:val="both"/>
        <w:rPr>
          <w:lang w:val="sr-Cyrl-RS"/>
        </w:rPr>
      </w:pPr>
    </w:p>
    <w:p w14:paraId="7C7DA5EA" w14:textId="77777777" w:rsidR="00650BFD" w:rsidRPr="008C0E12" w:rsidRDefault="00650BFD" w:rsidP="00650BFD">
      <w:pPr>
        <w:ind w:firstLine="720"/>
        <w:jc w:val="both"/>
        <w:rPr>
          <w:lang w:val="sr-Cyrl-RS"/>
        </w:rPr>
      </w:pPr>
      <w:r w:rsidRPr="008C0E12">
        <w:rPr>
          <w:lang w:val="sr-Cyrl-RS"/>
        </w:rPr>
        <w:t>4) ЕIB - 24744 - Општинска и регионална инфраструктура. Стање дуга по овом кредиту је, на дан 31. децембар 2022. год</w:t>
      </w:r>
      <w:r w:rsidR="007C0294" w:rsidRPr="008C0E12">
        <w:rPr>
          <w:lang w:val="sr-Cyrl-RS"/>
        </w:rPr>
        <w:t>ине, износило 31.626.168,81 евро</w:t>
      </w:r>
      <w:r w:rsidRPr="008C0E12">
        <w:rPr>
          <w:lang w:val="sr-Cyrl-RS"/>
        </w:rPr>
        <w:t xml:space="preserve"> (3.710.458.027,59 динарa). У току 2022. године на име главнице плаћено је 3.318.415,52 евра (389.870.966,82 динара), док је на име камате плаћено 258.876,07 евра (30.411.166,68 динара).</w:t>
      </w:r>
    </w:p>
    <w:p w14:paraId="7B52EC41" w14:textId="77777777" w:rsidR="00650BFD" w:rsidRPr="008C0E12" w:rsidRDefault="00650BFD" w:rsidP="00650BFD">
      <w:pPr>
        <w:jc w:val="both"/>
        <w:rPr>
          <w:lang w:val="sr-Cyrl-RS"/>
        </w:rPr>
      </w:pPr>
    </w:p>
    <w:p w14:paraId="373E6955" w14:textId="77777777" w:rsidR="00650BFD" w:rsidRPr="008C0E12" w:rsidRDefault="00650BFD" w:rsidP="00650BFD">
      <w:pPr>
        <w:ind w:firstLine="720"/>
        <w:jc w:val="both"/>
        <w:rPr>
          <w:lang w:val="sr-Cyrl-RS"/>
        </w:rPr>
      </w:pPr>
      <w:r w:rsidRPr="008C0E12">
        <w:rPr>
          <w:lang w:val="sr-Cyrl-RS"/>
        </w:rPr>
        <w:t>5) EIB - 25497 - Истраживање и развој у јавном сектору. Стање дуга по овом кредиту је, на дан 31. децембар 2022. године, износило 140.065.476,25 евра (16.432.817.830,79 динара). У току 2022. године повучено је укупно 18.000.000,00 евра (2.113.054.200,00 динара). Плаћања по основу отплате главнице у 2022. години износила су 6.279.761,90 евра (737.795.410,15 динара), док је на име камате плаћено 1.826.349,22 евра (214.547.826,28 динара).</w:t>
      </w:r>
    </w:p>
    <w:p w14:paraId="705BB51F" w14:textId="77777777" w:rsidR="00650BFD" w:rsidRPr="008C0E12" w:rsidRDefault="00650BFD" w:rsidP="00650BFD">
      <w:pPr>
        <w:jc w:val="both"/>
        <w:rPr>
          <w:lang w:val="sr-Cyrl-RS"/>
        </w:rPr>
      </w:pPr>
    </w:p>
    <w:p w14:paraId="09405EE6" w14:textId="77777777" w:rsidR="00650BFD" w:rsidRPr="008C0E12" w:rsidRDefault="00650BFD" w:rsidP="00650BFD">
      <w:pPr>
        <w:ind w:firstLine="720"/>
        <w:jc w:val="both"/>
        <w:rPr>
          <w:lang w:val="sr-Cyrl-RS"/>
        </w:rPr>
      </w:pPr>
      <w:r w:rsidRPr="008C0E12">
        <w:rPr>
          <w:lang w:val="sr-Cyrl-RS"/>
        </w:rPr>
        <w:t>6) EIB - 25610 - Програм модернизације школа. Стање дуга по овом кредиту је, на дан 31. децембар 2022. године, износило 44.283.247,10 евра (5.195.416.829,57 динара). Плаћања по основу отплате главнице у 2022. години износила су 1.391.449,60 евра (163.490.516,87 динара), док је на име камате плаћено 546.924,86 еврa (64.263.889,30 динара). У 2022. години није било повлачења по наведеном кредиту.</w:t>
      </w:r>
    </w:p>
    <w:p w14:paraId="0585621E" w14:textId="77777777" w:rsidR="00650BFD" w:rsidRPr="008C0E12" w:rsidRDefault="00650BFD" w:rsidP="00650BFD">
      <w:pPr>
        <w:jc w:val="both"/>
        <w:rPr>
          <w:lang w:val="sr-Cyrl-RS"/>
        </w:rPr>
      </w:pPr>
    </w:p>
    <w:p w14:paraId="6911D417" w14:textId="77777777" w:rsidR="00650BFD" w:rsidRPr="008C0E12" w:rsidRDefault="00650BFD" w:rsidP="00650BFD">
      <w:pPr>
        <w:ind w:firstLine="720"/>
        <w:jc w:val="both"/>
        <w:rPr>
          <w:lang w:val="sr-Cyrl-RS"/>
        </w:rPr>
      </w:pPr>
      <w:r w:rsidRPr="008C0E12">
        <w:rPr>
          <w:lang w:val="sr-Cyrl-RS"/>
        </w:rPr>
        <w:t>7) EIB - 23761 - Пројекат клинички центри А. Стање дуга по овом кредиту, на дан 31. децембар 2022. године, износило је 71.463.327,52 евра (8.384.249.096,63 динара). У току 2022. године на име главнице плаћено је 2.804.326,36 евра (329.555.810,98 динара), док је на име камате плаћено 1.024.617,03 еврa (120.411.789,40 динара).</w:t>
      </w:r>
    </w:p>
    <w:p w14:paraId="6C026339" w14:textId="77777777" w:rsidR="00650BFD" w:rsidRPr="008C0E12" w:rsidRDefault="00650BFD" w:rsidP="00650BFD">
      <w:pPr>
        <w:jc w:val="both"/>
        <w:rPr>
          <w:lang w:val="sr-Cyrl-RS"/>
        </w:rPr>
      </w:pPr>
    </w:p>
    <w:p w14:paraId="32A57EFD" w14:textId="77777777" w:rsidR="00650BFD" w:rsidRPr="008C0E12" w:rsidRDefault="00650BFD" w:rsidP="00650BFD">
      <w:pPr>
        <w:ind w:firstLine="720"/>
        <w:jc w:val="both"/>
        <w:rPr>
          <w:lang w:val="sr-Cyrl-RS"/>
        </w:rPr>
      </w:pPr>
      <w:r w:rsidRPr="008C0E12">
        <w:rPr>
          <w:lang w:val="sr-Cyrl-RS"/>
        </w:rPr>
        <w:t>8) EIB - 24745 - Пројекат клинички центри Б. Стање дуга по овом кредиту, на дан 31. децембар 2022. године, износило је 70.000.000,00 евра (8.212.568.000,00 динара). У току 2022. године повучено је укупно 7.000.000,00 евра (821.090.200,00 динара). Плаћања по основу отплате главнице у 2022. години износила су 0,00 евра (0,00 динара), док је на име камате плаћено 679.422,00 евра (79.812.473,44 динара).</w:t>
      </w:r>
    </w:p>
    <w:p w14:paraId="12057E5D" w14:textId="77777777" w:rsidR="00650BFD" w:rsidRPr="008C0E12" w:rsidRDefault="00650BFD" w:rsidP="00650BFD">
      <w:pPr>
        <w:jc w:val="both"/>
        <w:rPr>
          <w:lang w:val="sr-Cyrl-RS"/>
        </w:rPr>
      </w:pPr>
    </w:p>
    <w:p w14:paraId="77CD7014" w14:textId="77777777" w:rsidR="00650BFD" w:rsidRPr="008C0E12" w:rsidRDefault="00650BFD" w:rsidP="00650BFD">
      <w:pPr>
        <w:ind w:firstLine="720"/>
        <w:jc w:val="both"/>
        <w:rPr>
          <w:lang w:val="sr-Cyrl-RS"/>
        </w:rPr>
      </w:pPr>
      <w:r w:rsidRPr="008C0E12">
        <w:rPr>
          <w:lang w:val="sr-Cyrl-RS"/>
        </w:rPr>
        <w:t>9) EIB - 31464 - Пројекат клинички центри Ц. Стање дуга по овом кредиту, на дан 31. децембар 2022. године, износило је 0,00 евра (0,00 динара). У 2022. години није било повлачења по наведеном кредиту, као ни плаћања главнице и камате.</w:t>
      </w:r>
    </w:p>
    <w:p w14:paraId="1F51953F" w14:textId="77777777" w:rsidR="00650BFD" w:rsidRPr="008C0E12" w:rsidRDefault="00650BFD" w:rsidP="00650BFD">
      <w:pPr>
        <w:jc w:val="both"/>
        <w:rPr>
          <w:lang w:val="sr-Cyrl-RS"/>
        </w:rPr>
      </w:pPr>
    </w:p>
    <w:p w14:paraId="17D74D9B" w14:textId="77777777" w:rsidR="00650BFD" w:rsidRPr="008C0E12" w:rsidRDefault="00650BFD" w:rsidP="00650BFD">
      <w:pPr>
        <w:ind w:firstLine="720"/>
        <w:jc w:val="both"/>
        <w:rPr>
          <w:lang w:val="sr-Cyrl-RS"/>
        </w:rPr>
      </w:pPr>
      <w:r w:rsidRPr="008C0E12">
        <w:rPr>
          <w:lang w:val="sr-Cyrl-RS"/>
        </w:rPr>
        <w:t>10) EIB - Апекс зајам за мала и средња предузећа II/А, II/Б и II/Ц - Пројекат финансирања малих и средњих предузећа и предузећа средње тржишне капитализације. Стање дуга по овом кредиту, на дан 31. децембар 2022. године, износило је 1.552.280,26 еврa (182.117.245,58 динара). У току 2022. године на име главнице плаћено је 3.365.579,78 евра (395.241.750,35 динара), док је на име камате плаћено 38.338,47 евра (4.501.222,80 динара).</w:t>
      </w:r>
    </w:p>
    <w:p w14:paraId="39C9043B" w14:textId="77777777" w:rsidR="00650BFD" w:rsidRPr="008C0E12" w:rsidRDefault="00650BFD" w:rsidP="00650BFD">
      <w:pPr>
        <w:jc w:val="both"/>
        <w:rPr>
          <w:lang w:val="sr-Cyrl-RS"/>
        </w:rPr>
      </w:pPr>
    </w:p>
    <w:p w14:paraId="6FB42BDD" w14:textId="77777777" w:rsidR="00650BFD" w:rsidRPr="008C0E12" w:rsidRDefault="00650BFD" w:rsidP="00650BFD">
      <w:pPr>
        <w:ind w:firstLine="720"/>
        <w:jc w:val="both"/>
        <w:rPr>
          <w:lang w:val="sr-Cyrl-RS"/>
        </w:rPr>
      </w:pPr>
      <w:r w:rsidRPr="008C0E12">
        <w:rPr>
          <w:lang w:val="sr-Cyrl-RS"/>
        </w:rPr>
        <w:t xml:space="preserve">11) EIB - 25872 - Коридор 10 - Аутопут (Е80) - фаза 1. Стање дуга по овом кредиту, на дан 31. децембар 2022. године, износило је 249.701.036,64 евра (29.295.524.901,09 </w:t>
      </w:r>
      <w:r w:rsidRPr="008C0E12">
        <w:rPr>
          <w:lang w:val="sr-Cyrl-RS"/>
        </w:rPr>
        <w:lastRenderedPageBreak/>
        <w:t>динара). У току 2022. године на име главнице плаћено је 6.466.225,23 евра (759.602.979,73 динара), док је на име камате плаћено 3.608.273,03 евра (423.900.099,67 динара).</w:t>
      </w:r>
    </w:p>
    <w:p w14:paraId="6E03B4B8" w14:textId="77777777" w:rsidR="00650BFD" w:rsidRPr="008C0E12" w:rsidRDefault="00650BFD" w:rsidP="00650BFD">
      <w:pPr>
        <w:jc w:val="both"/>
        <w:rPr>
          <w:lang w:val="sr-Cyrl-RS"/>
        </w:rPr>
      </w:pPr>
    </w:p>
    <w:p w14:paraId="1F38E55E" w14:textId="77777777" w:rsidR="00650BFD" w:rsidRPr="008C0E12" w:rsidRDefault="00650BFD" w:rsidP="00650BFD">
      <w:pPr>
        <w:ind w:firstLine="720"/>
        <w:jc w:val="both"/>
        <w:rPr>
          <w:lang w:val="sr-Cyrl-RS"/>
        </w:rPr>
      </w:pPr>
      <w:r w:rsidRPr="008C0E12">
        <w:rPr>
          <w:lang w:val="sr-Cyrl-RS"/>
        </w:rPr>
        <w:t>12) EIB - 25198 - Коридор 10 - Аутопут (E-75). Стање дуга по овом кредиту, на дан 31. децембар 2022. године, износило је 306.158.017,14 евра (35.919.193.350,11 динара). У току 2022. године на име главнице плаћено је 4.317.931,62 евра (507.206.959,61 динар), док је на име камате плаћено 5.228.566,11 евра (614.192.624,14 динара).</w:t>
      </w:r>
    </w:p>
    <w:p w14:paraId="64C3F7A0" w14:textId="77777777" w:rsidR="00650BFD" w:rsidRPr="008C0E12" w:rsidRDefault="00650BFD" w:rsidP="00650BFD">
      <w:pPr>
        <w:jc w:val="both"/>
        <w:rPr>
          <w:lang w:val="sr-Cyrl-RS"/>
        </w:rPr>
      </w:pPr>
    </w:p>
    <w:p w14:paraId="4CFFA2F8" w14:textId="77777777" w:rsidR="00650BFD" w:rsidRPr="008C0E12" w:rsidRDefault="00650BFD" w:rsidP="00650BFD">
      <w:pPr>
        <w:ind w:firstLine="720"/>
        <w:jc w:val="both"/>
        <w:rPr>
          <w:lang w:val="sr-Cyrl-RS"/>
        </w:rPr>
      </w:pPr>
      <w:r w:rsidRPr="008C0E12">
        <w:rPr>
          <w:lang w:val="sr-Cyrl-RS"/>
        </w:rPr>
        <w:t>13) EIB - 31147 - Унапређење објеката правосудних органа. Стање дуга по овом кредиту, на дан 31. децембар 2022. године, износило је 13.663.219,06 евра (1.603.001.651,84 динара). У току 2022. године на име главнице плаћено је 628.926,98 евра (73.838.954,60 динара), док је на им</w:t>
      </w:r>
      <w:r w:rsidR="00770D0E" w:rsidRPr="008C0E12">
        <w:rPr>
          <w:lang w:val="sr-Cyrl-RS"/>
        </w:rPr>
        <w:t>е камате плаћено 213.357,81 евро</w:t>
      </w:r>
      <w:r w:rsidRPr="008C0E12">
        <w:rPr>
          <w:lang w:val="sr-Cyrl-RS"/>
        </w:rPr>
        <w:t xml:space="preserve"> (25.057.383,39 динара).</w:t>
      </w:r>
    </w:p>
    <w:p w14:paraId="061BE8E0" w14:textId="77777777" w:rsidR="00650BFD" w:rsidRPr="008C0E12" w:rsidRDefault="00650BFD" w:rsidP="00650BFD">
      <w:pPr>
        <w:jc w:val="both"/>
        <w:rPr>
          <w:lang w:val="sr-Cyrl-RS"/>
        </w:rPr>
      </w:pPr>
    </w:p>
    <w:p w14:paraId="77C1989D" w14:textId="77777777" w:rsidR="00650BFD" w:rsidRPr="008C0E12" w:rsidRDefault="00650BFD" w:rsidP="00650BFD">
      <w:pPr>
        <w:ind w:firstLine="720"/>
        <w:jc w:val="both"/>
        <w:rPr>
          <w:lang w:val="sr-Cyrl-RS"/>
        </w:rPr>
      </w:pPr>
      <w:r w:rsidRPr="008C0E12">
        <w:rPr>
          <w:lang w:val="sr-Cyrl-RS"/>
        </w:rPr>
        <w:t>14) EIB - 82641 - Апекс зајам за мала и средња предузећа и друге приоритете III/А - Кредит за финансирање малих и средњих пројеката који реализују мала и средња предузећа и предузећа средње тржишне капитализације. Стање дуга по овом кредиту, на дан 31. децембар 2022. године, износило је 43.062.875,58 евра (5.052.239.913,95 динара). У току 2022. године на име главнице плаћено је 10.566.353,52 евра (1.240.937.164,87 динара), док је на име камате плаћено 113.972,32 евра (13.373.273,08 динара).</w:t>
      </w:r>
    </w:p>
    <w:p w14:paraId="5908A490" w14:textId="77777777" w:rsidR="00650BFD" w:rsidRPr="008C0E12" w:rsidRDefault="00650BFD" w:rsidP="00650BFD">
      <w:pPr>
        <w:jc w:val="both"/>
        <w:rPr>
          <w:lang w:val="sr-Cyrl-RS"/>
        </w:rPr>
      </w:pPr>
    </w:p>
    <w:p w14:paraId="3B9E06F3" w14:textId="77777777" w:rsidR="00650BFD" w:rsidRPr="008C0E12" w:rsidRDefault="00650BFD" w:rsidP="00650BFD">
      <w:pPr>
        <w:ind w:firstLine="720"/>
        <w:jc w:val="both"/>
        <w:rPr>
          <w:lang w:val="sr-Cyrl-RS"/>
        </w:rPr>
      </w:pPr>
      <w:r w:rsidRPr="008C0E12">
        <w:rPr>
          <w:lang w:val="sr-Cyrl-RS"/>
        </w:rPr>
        <w:t>15) EIB - 82640 - Рехабилитација и безбедност путева. Стање дуга по овом кредиту, на дан 31. децембар 2022. године, износило је 82.722.943,76 евра (9.705.254.296,99 динара). У току 2022. године повучено је укупно 20.000.000,00 евра (2.346.012.000,00 динара). Плаћања по основу отплате главнице у 2022. години износила су 2.411.255,40 евра (283.335.650,84 динара), док је на им</w:t>
      </w:r>
      <w:r w:rsidR="00F1297C" w:rsidRPr="008C0E12">
        <w:rPr>
          <w:lang w:val="sr-Cyrl-RS"/>
        </w:rPr>
        <w:t>е камате плаћено 547.308,34 евра</w:t>
      </w:r>
      <w:r w:rsidRPr="008C0E12">
        <w:rPr>
          <w:lang w:val="sr-Cyrl-RS"/>
        </w:rPr>
        <w:t xml:space="preserve"> (64.312.009,67 динара).</w:t>
      </w:r>
    </w:p>
    <w:p w14:paraId="387D5B90" w14:textId="77777777" w:rsidR="00650BFD" w:rsidRPr="008C0E12" w:rsidRDefault="00650BFD" w:rsidP="00650BFD">
      <w:pPr>
        <w:jc w:val="both"/>
        <w:rPr>
          <w:lang w:val="sr-Cyrl-RS"/>
        </w:rPr>
      </w:pPr>
    </w:p>
    <w:p w14:paraId="3C2E817F" w14:textId="77777777" w:rsidR="00650BFD" w:rsidRPr="008C0E12" w:rsidRDefault="00650BFD" w:rsidP="00650BFD">
      <w:pPr>
        <w:ind w:firstLine="720"/>
        <w:jc w:val="both"/>
        <w:rPr>
          <w:lang w:val="sr-Cyrl-RS"/>
        </w:rPr>
      </w:pPr>
      <w:r w:rsidRPr="008C0E12">
        <w:rPr>
          <w:lang w:val="sr-Cyrl-RS"/>
        </w:rPr>
        <w:t>16) ЕIB - 25002 - Општинска и регионална инфраструктура Б. Стање дуга по овом кредиту, на дан 31. децембар 2022. године, износило је 23.648.286,21 евро (2.774.473.694,04 динара). Плаћања по основу отплате главнице у 2022. години износила су 97.732,28 евра (11.465.472,20 динара), док је на име камате плаћено 369.760,20 евра (43.442.312,43 динара).</w:t>
      </w:r>
    </w:p>
    <w:p w14:paraId="5F2ACB56" w14:textId="77777777" w:rsidR="00650BFD" w:rsidRPr="008C0E12" w:rsidRDefault="00650BFD" w:rsidP="00650BFD">
      <w:pPr>
        <w:jc w:val="both"/>
        <w:rPr>
          <w:lang w:val="sr-Cyrl-RS"/>
        </w:rPr>
      </w:pPr>
    </w:p>
    <w:p w14:paraId="07C79928" w14:textId="77777777" w:rsidR="00650BFD" w:rsidRPr="008C0E12" w:rsidRDefault="00650BFD" w:rsidP="00650BFD">
      <w:pPr>
        <w:ind w:firstLine="720"/>
        <w:jc w:val="both"/>
        <w:rPr>
          <w:lang w:val="sr-Cyrl-RS"/>
        </w:rPr>
      </w:pPr>
      <w:r w:rsidRPr="008C0E12">
        <w:rPr>
          <w:lang w:val="sr-Cyrl-RS"/>
        </w:rPr>
        <w:t>17) EIB - 81657 - Унапређење објеката правосудних органа Б. Стање дуга по овом кредиту је, на дан 31. деце</w:t>
      </w:r>
      <w:r w:rsidR="00935266" w:rsidRPr="008C0E12">
        <w:rPr>
          <w:lang w:val="sr-Cyrl-RS"/>
        </w:rPr>
        <w:t>мбар 2022. године, износило 14.1</w:t>
      </w:r>
      <w:r w:rsidRPr="008C0E12">
        <w:rPr>
          <w:lang w:val="sr-Cyrl-RS"/>
        </w:rPr>
        <w:t>70.966,62 евра (1.662.571.814,18 динара). Плаћања по основу отплате главнице у 2022. години износила су 100.000,00 евра (11.730.310,00 динара), док је на име камате плаћено 213.530,68 евра (25.093.538,30 динара).</w:t>
      </w:r>
    </w:p>
    <w:p w14:paraId="0F4B5120" w14:textId="77777777" w:rsidR="00650BFD" w:rsidRPr="008C0E12" w:rsidRDefault="00650BFD" w:rsidP="00650BFD">
      <w:pPr>
        <w:jc w:val="both"/>
        <w:rPr>
          <w:lang w:val="sr-Cyrl-RS"/>
        </w:rPr>
      </w:pPr>
    </w:p>
    <w:p w14:paraId="5773F7F0" w14:textId="77777777" w:rsidR="00650BFD" w:rsidRPr="008C0E12" w:rsidRDefault="00650BFD" w:rsidP="00650BFD">
      <w:pPr>
        <w:ind w:firstLine="720"/>
        <w:jc w:val="both"/>
        <w:rPr>
          <w:lang w:val="sr-Cyrl-RS"/>
        </w:rPr>
      </w:pPr>
      <w:r w:rsidRPr="008C0E12">
        <w:rPr>
          <w:lang w:val="sr-Cyrl-RS"/>
        </w:rPr>
        <w:t>18) EIB - 82642 - Aпекс зајам за мала и средња предузећа и друге приоритете III/Б - Кредит за финансирање малих и средњих пројеката који реализују мала и средња предузећа и предузећа средње тржишне капитализације. Стање дуга по овом кредиту, на дан 31. децембар 2022. године, износило је 89.233.484,39 евра (10.469.086.549,00 динара). Плаћања по основу отплате главнице, у 2022. години износила су 16.686.087,03 евра (1.960.186.544,04 динара), док је на име камате плаћено 347.932,52 евра (40.845.951,34 динара).</w:t>
      </w:r>
    </w:p>
    <w:p w14:paraId="16FB9EB0" w14:textId="77777777" w:rsidR="00650BFD" w:rsidRPr="008C0E12" w:rsidRDefault="00650BFD" w:rsidP="00650BFD">
      <w:pPr>
        <w:jc w:val="both"/>
        <w:rPr>
          <w:lang w:val="sr-Cyrl-RS"/>
        </w:rPr>
      </w:pPr>
    </w:p>
    <w:p w14:paraId="4E037A03" w14:textId="77777777" w:rsidR="00650BFD" w:rsidRPr="008C0E12" w:rsidRDefault="00650BFD" w:rsidP="00650BFD">
      <w:pPr>
        <w:ind w:firstLine="720"/>
        <w:jc w:val="both"/>
        <w:rPr>
          <w:lang w:val="sr-Cyrl-RS"/>
        </w:rPr>
      </w:pPr>
      <w:r w:rsidRPr="008C0E12">
        <w:rPr>
          <w:lang w:val="sr-Cyrl-RS"/>
        </w:rPr>
        <w:t xml:space="preserve">19) EIB - 90036 - Развој речне транспортне инфраструктуре у Србији. Стање дуга по овом кредиту, на дан 31. децембар 2022. године, износило је 35.735.000,00 евра (4.192.515.964,00 динара). У току 2022. године повучено је укупно 10.000.000,00 евра </w:t>
      </w:r>
      <w:r w:rsidRPr="008C0E12">
        <w:rPr>
          <w:lang w:val="sr-Cyrl-RS"/>
        </w:rPr>
        <w:lastRenderedPageBreak/>
        <w:t>(1.173.052.000,00 динара). Плаћања по основу отплате главнице у 2022. години није било, док је на име камате плаћено 118.100,86 евра (13.878.888,29 динара).</w:t>
      </w:r>
    </w:p>
    <w:p w14:paraId="766CA824" w14:textId="77777777" w:rsidR="00650BFD" w:rsidRPr="008C0E12" w:rsidRDefault="00650BFD" w:rsidP="00650BFD">
      <w:pPr>
        <w:jc w:val="both"/>
        <w:rPr>
          <w:lang w:val="sr-Cyrl-RS"/>
        </w:rPr>
      </w:pPr>
    </w:p>
    <w:p w14:paraId="417B723A" w14:textId="77777777" w:rsidR="00650BFD" w:rsidRPr="008C0E12" w:rsidRDefault="00650BFD" w:rsidP="00650BFD">
      <w:pPr>
        <w:ind w:firstLine="720"/>
        <w:jc w:val="both"/>
        <w:rPr>
          <w:lang w:val="sr-Cyrl-RS"/>
        </w:rPr>
      </w:pPr>
      <w:r w:rsidRPr="008C0E12">
        <w:rPr>
          <w:lang w:val="sr-Cyrl-RS"/>
        </w:rPr>
        <w:t>20) EIB - 86763 - Железничка пруга Ниш-Димитровград. Стање дуга по овом кредиту, на дан 31. децембар 2022. године, износило је 0,00 евра (0,00 динара). У 2022. години није било повлачења по наведеном кредиту, као ни плаћања главнице и камате.</w:t>
      </w:r>
    </w:p>
    <w:p w14:paraId="37D9EC5E" w14:textId="77777777" w:rsidR="00650BFD" w:rsidRPr="008C0E12" w:rsidRDefault="00650BFD" w:rsidP="00650BFD">
      <w:pPr>
        <w:jc w:val="both"/>
        <w:rPr>
          <w:lang w:val="sr-Cyrl-RS"/>
        </w:rPr>
      </w:pPr>
    </w:p>
    <w:p w14:paraId="3E4DAF0F" w14:textId="77777777" w:rsidR="00650BFD" w:rsidRPr="008C0E12" w:rsidRDefault="00650BFD" w:rsidP="00650BFD">
      <w:pPr>
        <w:ind w:firstLine="720"/>
        <w:jc w:val="both"/>
        <w:rPr>
          <w:lang w:val="sr-Cyrl-RS"/>
        </w:rPr>
      </w:pPr>
      <w:r w:rsidRPr="008C0E12">
        <w:rPr>
          <w:lang w:val="sr-Cyrl-RS"/>
        </w:rPr>
        <w:t>21) EIB - 89175 - Партнерство за локални развој. Стање дуга по овом кредиту, на дан 31. децембар 2022. године, износило је 14.286.786,00 евра (1.676.160.021,81 динар). У току 2022. године повучено је укупно 4.922.802,00 евра (577.904.956,59 динара). Плаћања по основу отплате главнице у 2022. години није било, док је на име камате плаћено 139.331,14 евра (16.353.061,29 динара).</w:t>
      </w:r>
    </w:p>
    <w:p w14:paraId="4541B548" w14:textId="77777777" w:rsidR="00650BFD" w:rsidRPr="008C0E12" w:rsidRDefault="00650BFD" w:rsidP="00650BFD">
      <w:pPr>
        <w:jc w:val="both"/>
        <w:rPr>
          <w:lang w:val="sr-Cyrl-RS"/>
        </w:rPr>
      </w:pPr>
    </w:p>
    <w:p w14:paraId="04D4550A" w14:textId="77777777" w:rsidR="00650BFD" w:rsidRPr="008C0E12" w:rsidRDefault="00650BFD" w:rsidP="00650BFD">
      <w:pPr>
        <w:ind w:firstLine="720"/>
        <w:jc w:val="both"/>
        <w:rPr>
          <w:lang w:val="sr-Cyrl-RS"/>
        </w:rPr>
      </w:pPr>
      <w:r w:rsidRPr="008C0E12">
        <w:rPr>
          <w:lang w:val="sr-Cyrl-RS"/>
        </w:rPr>
        <w:t>22) EIB - 87545 - Оквир за јачање отпорности локалне инфраструктуре. Стање дуга по овом кредиту, на дан 31. децембар 2022. године, износило је 12.000.000,00 евра (1.407.868.800,00 динара). Плаћања по основу отплате главнице у 2022. години није било, док је на име камате плаћено 39.360,00 евра (4.625.478,96 динарa).</w:t>
      </w:r>
    </w:p>
    <w:p w14:paraId="60CF17DA" w14:textId="77777777" w:rsidR="00650BFD" w:rsidRPr="008C0E12" w:rsidRDefault="00650BFD" w:rsidP="00650BFD">
      <w:pPr>
        <w:jc w:val="both"/>
        <w:rPr>
          <w:lang w:val="sr-Cyrl-RS"/>
        </w:rPr>
      </w:pPr>
    </w:p>
    <w:p w14:paraId="03D30162" w14:textId="77777777" w:rsidR="00650BFD" w:rsidRPr="008C0E12" w:rsidRDefault="008E52EB" w:rsidP="00650BFD">
      <w:pPr>
        <w:jc w:val="both"/>
        <w:rPr>
          <w:lang w:val="sr-Cyrl-RS"/>
        </w:rPr>
      </w:pPr>
      <w:r>
        <w:rPr>
          <w:lang w:val="sr-Cyrl-RS"/>
        </w:rPr>
        <w:tab/>
      </w:r>
      <w:r w:rsidR="00650BFD" w:rsidRPr="008C0E12">
        <w:rPr>
          <w:lang w:val="sr-Cyrl-RS"/>
        </w:rPr>
        <w:t>23) EIB - 87700 - Аутопут Е-80 деоница Ниш-Мердаре фаза I. Стање дуга по овом кредиту, на дан 31. децембар 2022. године, износило је 4.742.639,50 евра (556.417.848,47 динара). У току 2022. године повучено је укупно 4.742.639,50 евра (558.451.492,29 динара). Плаћања по основу отплате главнице у 2022. години није било, док је на име камате плаћено 54.182,14 евра (6.358.406,20 динара).</w:t>
      </w:r>
    </w:p>
    <w:p w14:paraId="50E8B164" w14:textId="77777777" w:rsidR="00650BFD" w:rsidRPr="008C0E12" w:rsidRDefault="00650BFD" w:rsidP="00650BFD">
      <w:pPr>
        <w:jc w:val="both"/>
        <w:rPr>
          <w:lang w:val="sr-Cyrl-RS"/>
        </w:rPr>
      </w:pPr>
    </w:p>
    <w:p w14:paraId="09EA2A4A" w14:textId="77777777" w:rsidR="00650BFD" w:rsidRPr="008C0E12" w:rsidRDefault="00650BFD" w:rsidP="00650BFD">
      <w:pPr>
        <w:ind w:firstLine="720"/>
        <w:jc w:val="both"/>
        <w:rPr>
          <w:lang w:val="sr-Cyrl-RS"/>
        </w:rPr>
      </w:pPr>
      <w:r w:rsidRPr="008C0E12">
        <w:rPr>
          <w:lang w:val="sr-Cyrl-RS"/>
        </w:rPr>
        <w:t>24) EIB - 87616 - Гасни интерконектор Ниш - Димитровград - Бугарска (граница). Стање дуга по овом кредиту, на дан 31. децембар 2022. године, износило је 0,00 евра (0,00 динара). У 2022. години није било повлачења по наведеном кредиту, као ни плаћања главнице и камате.</w:t>
      </w:r>
    </w:p>
    <w:p w14:paraId="77650E01" w14:textId="77777777" w:rsidR="00650BFD" w:rsidRPr="008C0E12" w:rsidRDefault="00650BFD" w:rsidP="00650BFD">
      <w:pPr>
        <w:ind w:firstLine="720"/>
        <w:jc w:val="both"/>
        <w:rPr>
          <w:lang w:val="sr-Cyrl-RS"/>
        </w:rPr>
      </w:pPr>
    </w:p>
    <w:p w14:paraId="7AD7343F" w14:textId="77777777" w:rsidR="00650BFD" w:rsidRPr="008C0E12" w:rsidRDefault="00650BFD" w:rsidP="00650BFD">
      <w:pPr>
        <w:ind w:firstLine="720"/>
        <w:jc w:val="both"/>
        <w:rPr>
          <w:lang w:val="sr-Cyrl-RS"/>
        </w:rPr>
      </w:pPr>
      <w:r w:rsidRPr="008C0E12">
        <w:rPr>
          <w:lang w:val="sr-Cyrl-RS"/>
        </w:rPr>
        <w:t>25) EIB - 92618 - COVID-19 Подршка Влади Србије за мала и средња предузећа и предузећа средње тржишне капитализације. Стање дуга по овом кредиту, на дан 31. децембар 2022. године, износило је 86.084.977,25 евра (10.099.696.134,92 динара). У току 2022. године повучено је укупно 86.084.977,25 евра (10.123.189.373,16 динара). Плаћања по основу отплате главнице у 2022. години није било, док је на име камате плаћено 207.741,89 евра (24.394.527,69 динара).</w:t>
      </w:r>
    </w:p>
    <w:p w14:paraId="2CFC46B4" w14:textId="77777777" w:rsidR="00650BFD" w:rsidRPr="008C0E12" w:rsidRDefault="00650BFD" w:rsidP="00650BFD">
      <w:pPr>
        <w:ind w:firstLine="720"/>
        <w:jc w:val="both"/>
        <w:rPr>
          <w:lang w:val="sr-Cyrl-RS"/>
        </w:rPr>
      </w:pPr>
    </w:p>
    <w:p w14:paraId="65313DEE" w14:textId="77777777" w:rsidR="00650BFD" w:rsidRPr="008C0E12" w:rsidRDefault="00650BFD" w:rsidP="00650BFD">
      <w:pPr>
        <w:ind w:firstLine="720"/>
        <w:jc w:val="both"/>
        <w:rPr>
          <w:lang w:val="sr-Cyrl-RS"/>
        </w:rPr>
      </w:pPr>
      <w:r w:rsidRPr="008C0E12">
        <w:rPr>
          <w:lang w:val="sr-Cyrl-RS"/>
        </w:rPr>
        <w:t>26) EIB - 91725 - Повезане школе у Србији. Стање дуга по овом кредиту, на дан 31. децембар 2022. године, износило је 44.642.105,12 евра (5.237.518.913,73 динара). У току 2022. године повучено је укупно 44.642.105,12 евра (5.247.603.607,66 динара). Плаћања по основу отплате главнице у 2022. години није било, док је на име камате плаћено 312.240,74 евра (36.637.562,65 динара).</w:t>
      </w:r>
    </w:p>
    <w:p w14:paraId="2D21CBCC" w14:textId="77777777" w:rsidR="004C46A0" w:rsidRPr="008C0E12" w:rsidRDefault="004C46A0" w:rsidP="00FC17B7">
      <w:pPr>
        <w:jc w:val="both"/>
        <w:rPr>
          <w:b/>
          <w:lang w:val="sr-Cyrl-RS"/>
        </w:rPr>
      </w:pPr>
    </w:p>
    <w:p w14:paraId="04942003" w14:textId="77777777" w:rsidR="00624C83" w:rsidRPr="008C0E12" w:rsidRDefault="00624C83" w:rsidP="005C12A7">
      <w:pPr>
        <w:tabs>
          <w:tab w:val="left" w:pos="709"/>
          <w:tab w:val="left" w:pos="840"/>
        </w:tabs>
        <w:jc w:val="center"/>
        <w:rPr>
          <w:b/>
          <w:lang w:val="sr-Cyrl-RS"/>
        </w:rPr>
      </w:pPr>
    </w:p>
    <w:p w14:paraId="419CD0D5" w14:textId="77777777" w:rsidR="005C12A7" w:rsidRPr="008C0E12" w:rsidRDefault="005C12A7" w:rsidP="005C12A7">
      <w:pPr>
        <w:tabs>
          <w:tab w:val="left" w:pos="709"/>
          <w:tab w:val="left" w:pos="840"/>
        </w:tabs>
        <w:jc w:val="center"/>
        <w:rPr>
          <w:b/>
          <w:lang w:val="sr-Cyrl-RS"/>
        </w:rPr>
      </w:pPr>
      <w:r w:rsidRPr="008C0E12">
        <w:rPr>
          <w:b/>
          <w:lang w:val="sr-Cyrl-RS"/>
        </w:rPr>
        <w:t>4. КРЕДИТИ ЕВРОПСКЕ БАНКЕ ЗА ОБНОВУ И РАЗВОЈ (EBRD)</w:t>
      </w:r>
    </w:p>
    <w:p w14:paraId="380448A1" w14:textId="77777777" w:rsidR="005C12A7" w:rsidRPr="008C0E12" w:rsidRDefault="005C12A7" w:rsidP="004829CB">
      <w:pPr>
        <w:tabs>
          <w:tab w:val="left" w:pos="709"/>
          <w:tab w:val="left" w:pos="840"/>
        </w:tabs>
        <w:rPr>
          <w:b/>
          <w:lang w:val="sr-Cyrl-RS"/>
        </w:rPr>
      </w:pPr>
    </w:p>
    <w:p w14:paraId="17632CBF" w14:textId="77777777" w:rsidR="006B6765" w:rsidRPr="008C0E12" w:rsidRDefault="00693AAF" w:rsidP="006B6765">
      <w:pPr>
        <w:ind w:firstLine="720"/>
        <w:jc w:val="both"/>
        <w:rPr>
          <w:lang w:val="sr-Cyrl-RS"/>
        </w:rPr>
      </w:pPr>
      <w:r w:rsidRPr="008C0E12">
        <w:rPr>
          <w:lang w:val="sr-Cyrl-RS"/>
        </w:rPr>
        <w:t>1) EBRD - 39750 -</w:t>
      </w:r>
      <w:r w:rsidR="006B6765" w:rsidRPr="008C0E12">
        <w:rPr>
          <w:lang w:val="sr-Cyrl-RS"/>
        </w:rPr>
        <w:t xml:space="preserve"> Коридор 10. Стањ</w:t>
      </w:r>
      <w:r w:rsidR="002D441D" w:rsidRPr="008C0E12">
        <w:rPr>
          <w:lang w:val="sr-Cyrl-RS"/>
        </w:rPr>
        <w:t>е дуга, на дан 31. децембар 2022</w:t>
      </w:r>
      <w:r w:rsidR="006B6765" w:rsidRPr="008C0E12">
        <w:rPr>
          <w:lang w:val="sr-Cyrl-RS"/>
        </w:rPr>
        <w:t xml:space="preserve">. године, износило је </w:t>
      </w:r>
      <w:r w:rsidR="002D441D" w:rsidRPr="008C0E12">
        <w:rPr>
          <w:lang w:val="sr-Cyrl-RS"/>
        </w:rPr>
        <w:t xml:space="preserve">44.679.574,39 </w:t>
      </w:r>
      <w:r w:rsidR="006B6765" w:rsidRPr="008C0E12">
        <w:rPr>
          <w:lang w:val="sr-Cyrl-RS"/>
        </w:rPr>
        <w:t>евра (</w:t>
      </w:r>
      <w:r w:rsidR="002D441D" w:rsidRPr="008C0E12">
        <w:rPr>
          <w:rFonts w:eastAsia="Times New Roman"/>
          <w:szCs w:val="24"/>
          <w:lang w:val="sr-Cyrl-RS"/>
        </w:rPr>
        <w:t xml:space="preserve">5.241.914.898,41 </w:t>
      </w:r>
      <w:r w:rsidR="002D441D" w:rsidRPr="008C0E12">
        <w:rPr>
          <w:lang w:val="sr-Cyrl-RS"/>
        </w:rPr>
        <w:t>динар</w:t>
      </w:r>
      <w:r w:rsidR="00525E8F" w:rsidRPr="008C0E12">
        <w:rPr>
          <w:lang w:val="sr-Cyrl-RS"/>
        </w:rPr>
        <w:t>). У 2022</w:t>
      </w:r>
      <w:r w:rsidR="006B6765" w:rsidRPr="008C0E12">
        <w:rPr>
          <w:lang w:val="sr-Cyrl-RS"/>
        </w:rPr>
        <w:t xml:space="preserve">. години повучено је </w:t>
      </w:r>
      <w:r w:rsidR="00525E8F" w:rsidRPr="008C0E12">
        <w:rPr>
          <w:lang w:val="sr-Cyrl-RS"/>
        </w:rPr>
        <w:t xml:space="preserve">13.398.359,28 </w:t>
      </w:r>
      <w:r w:rsidR="006B6765" w:rsidRPr="008C0E12">
        <w:rPr>
          <w:lang w:val="sr-Cyrl-RS"/>
        </w:rPr>
        <w:t>евра (</w:t>
      </w:r>
      <w:r w:rsidR="00525E8F" w:rsidRPr="008C0E12">
        <w:rPr>
          <w:lang w:val="sr-Cyrl-RS"/>
        </w:rPr>
        <w:t xml:space="preserve">1.573.915.906,25 </w:t>
      </w:r>
      <w:r w:rsidR="00BE089A" w:rsidRPr="008C0E12">
        <w:rPr>
          <w:lang w:val="sr-Cyrl-RS"/>
        </w:rPr>
        <w:t>динара). У току 2022</w:t>
      </w:r>
      <w:r w:rsidR="006B6765" w:rsidRPr="008C0E12">
        <w:rPr>
          <w:lang w:val="sr-Cyrl-RS"/>
        </w:rPr>
        <w:t xml:space="preserve">. године, плаћено је на име главнице </w:t>
      </w:r>
      <w:r w:rsidR="00E834E7" w:rsidRPr="008C0E12">
        <w:rPr>
          <w:lang w:val="sr-Cyrl-RS"/>
        </w:rPr>
        <w:t xml:space="preserve">24.776.243,93 </w:t>
      </w:r>
      <w:r w:rsidR="006B6765" w:rsidRPr="008C0E12">
        <w:rPr>
          <w:lang w:val="sr-Cyrl-RS"/>
        </w:rPr>
        <w:t>евра (</w:t>
      </w:r>
      <w:r w:rsidR="00E834E7" w:rsidRPr="008C0E12">
        <w:rPr>
          <w:lang w:val="sr-Cyrl-RS"/>
        </w:rPr>
        <w:t xml:space="preserve">2.910.486.298,99 </w:t>
      </w:r>
      <w:r w:rsidR="006B6765" w:rsidRPr="008C0E12">
        <w:rPr>
          <w:lang w:val="sr-Cyrl-RS"/>
        </w:rPr>
        <w:t xml:space="preserve">динара), на име камата </w:t>
      </w:r>
      <w:r w:rsidR="00E834E7" w:rsidRPr="008C0E12">
        <w:rPr>
          <w:lang w:val="sr-Cyrl-RS"/>
        </w:rPr>
        <w:t>263.685,01 евро</w:t>
      </w:r>
      <w:r w:rsidR="006B6765" w:rsidRPr="008C0E12">
        <w:rPr>
          <w:lang w:val="sr-Cyrl-RS"/>
        </w:rPr>
        <w:t xml:space="preserve"> (</w:t>
      </w:r>
      <w:r w:rsidR="00E834E7" w:rsidRPr="008C0E12">
        <w:rPr>
          <w:lang w:val="sr-Cyrl-RS"/>
        </w:rPr>
        <w:t xml:space="preserve">30.976.736,42 </w:t>
      </w:r>
      <w:r w:rsidR="006B6765" w:rsidRPr="008C0E12">
        <w:rPr>
          <w:lang w:val="sr-Cyrl-RS"/>
        </w:rPr>
        <w:t xml:space="preserve">динара), док је за провизије на неповучена средства плаћено </w:t>
      </w:r>
      <w:r w:rsidR="00E834E7" w:rsidRPr="008C0E12">
        <w:rPr>
          <w:lang w:val="sr-Cyrl-RS"/>
        </w:rPr>
        <w:t xml:space="preserve">110.579,96 </w:t>
      </w:r>
      <w:r w:rsidR="006B6765" w:rsidRPr="008C0E12">
        <w:rPr>
          <w:lang w:val="sr-Cyrl-RS"/>
        </w:rPr>
        <w:t>евра (</w:t>
      </w:r>
      <w:r w:rsidR="00FC7A02" w:rsidRPr="008C0E12">
        <w:rPr>
          <w:lang w:val="sr-Cyrl-RS"/>
        </w:rPr>
        <w:t xml:space="preserve">12.994.842,95 </w:t>
      </w:r>
      <w:r w:rsidR="006B6765" w:rsidRPr="008C0E12">
        <w:rPr>
          <w:lang w:val="sr-Cyrl-RS"/>
        </w:rPr>
        <w:t>динара).</w:t>
      </w:r>
    </w:p>
    <w:p w14:paraId="52B85036" w14:textId="77777777" w:rsidR="006B6765" w:rsidRPr="008C0E12" w:rsidRDefault="006B6765" w:rsidP="006B6765">
      <w:pPr>
        <w:jc w:val="both"/>
        <w:rPr>
          <w:lang w:val="sr-Cyrl-RS"/>
        </w:rPr>
      </w:pPr>
    </w:p>
    <w:p w14:paraId="03EA03A2" w14:textId="77777777" w:rsidR="006B6765" w:rsidRPr="008C0E12" w:rsidRDefault="00693AAF" w:rsidP="005E23FF">
      <w:pPr>
        <w:ind w:firstLine="709"/>
        <w:jc w:val="both"/>
        <w:rPr>
          <w:lang w:val="sr-Cyrl-RS"/>
        </w:rPr>
      </w:pPr>
      <w:r w:rsidRPr="008C0E12">
        <w:rPr>
          <w:lang w:val="sr-Cyrl-RS"/>
        </w:rPr>
        <w:lastRenderedPageBreak/>
        <w:t>2) EBRD -</w:t>
      </w:r>
      <w:r w:rsidR="006B6765" w:rsidRPr="008C0E12">
        <w:rPr>
          <w:lang w:val="sr-Cyrl-RS"/>
        </w:rPr>
        <w:t xml:space="preserve"> 44750 - Пројекат рехабилитације путева и унапређења безбедности саобраћаја. Ста</w:t>
      </w:r>
      <w:r w:rsidR="002E1DB5" w:rsidRPr="008C0E12">
        <w:rPr>
          <w:lang w:val="sr-Cyrl-RS"/>
        </w:rPr>
        <w:t>ње дуга на дан 31. децембар 2022</w:t>
      </w:r>
      <w:r w:rsidR="006B6765" w:rsidRPr="008C0E12">
        <w:rPr>
          <w:lang w:val="sr-Cyrl-RS"/>
        </w:rPr>
        <w:t xml:space="preserve">. године, износило је </w:t>
      </w:r>
      <w:r w:rsidR="002E1DB5" w:rsidRPr="008C0E12">
        <w:rPr>
          <w:lang w:val="sr-Cyrl-RS"/>
        </w:rPr>
        <w:t xml:space="preserve">56.733.774,11 </w:t>
      </w:r>
      <w:r w:rsidR="006B6765" w:rsidRPr="008C0E12">
        <w:rPr>
          <w:lang w:val="sr-Cyrl-RS"/>
        </w:rPr>
        <w:t>евра (</w:t>
      </w:r>
      <w:r w:rsidR="002E1DB5" w:rsidRPr="008C0E12">
        <w:rPr>
          <w:lang w:val="sr-Cyrl-RS"/>
        </w:rPr>
        <w:t>6.656.142.539,64 динара). У 2022</w:t>
      </w:r>
      <w:r w:rsidR="006B6765" w:rsidRPr="008C0E12">
        <w:rPr>
          <w:lang w:val="sr-Cyrl-RS"/>
        </w:rPr>
        <w:t xml:space="preserve">. години повучено је </w:t>
      </w:r>
      <w:r w:rsidR="002E1DB5" w:rsidRPr="008C0E12">
        <w:rPr>
          <w:lang w:val="sr-Cyrl-RS"/>
        </w:rPr>
        <w:t xml:space="preserve">14.356.387,60 </w:t>
      </w:r>
      <w:r w:rsidR="006B6765" w:rsidRPr="008C0E12">
        <w:rPr>
          <w:lang w:val="sr-Cyrl-RS"/>
        </w:rPr>
        <w:t>евра (</w:t>
      </w:r>
      <w:r w:rsidR="002E1DB5" w:rsidRPr="008C0E12">
        <w:rPr>
          <w:lang w:val="sr-Cyrl-RS"/>
        </w:rPr>
        <w:t xml:space="preserve">1.685.833.458,49 </w:t>
      </w:r>
      <w:r w:rsidR="006B6765" w:rsidRPr="008C0E12">
        <w:rPr>
          <w:lang w:val="sr-Cyrl-RS"/>
        </w:rPr>
        <w:t>динара). У т</w:t>
      </w:r>
      <w:r w:rsidR="002E1DB5" w:rsidRPr="008C0E12">
        <w:rPr>
          <w:lang w:val="sr-Cyrl-RS"/>
        </w:rPr>
        <w:t>оку 2022</w:t>
      </w:r>
      <w:r w:rsidR="006B6765" w:rsidRPr="008C0E12">
        <w:rPr>
          <w:lang w:val="sr-Cyrl-RS"/>
        </w:rPr>
        <w:t xml:space="preserve">. године на име главнице плаћено је </w:t>
      </w:r>
      <w:r w:rsidR="002E1DB5" w:rsidRPr="008C0E12">
        <w:rPr>
          <w:lang w:val="sr-Cyrl-RS"/>
        </w:rPr>
        <w:t xml:space="preserve">9.194.801,67 </w:t>
      </w:r>
      <w:r w:rsidR="006B6765" w:rsidRPr="008C0E12">
        <w:rPr>
          <w:lang w:val="sr-Cyrl-RS"/>
        </w:rPr>
        <w:t>евра (</w:t>
      </w:r>
      <w:r w:rsidR="002E1DB5" w:rsidRPr="008C0E12">
        <w:rPr>
          <w:lang w:val="sr-Cyrl-RS"/>
        </w:rPr>
        <w:t xml:space="preserve">1.079.304.123,25 </w:t>
      </w:r>
      <w:r w:rsidR="006B6765" w:rsidRPr="008C0E12">
        <w:rPr>
          <w:lang w:val="sr-Cyrl-RS"/>
        </w:rPr>
        <w:t xml:space="preserve">динара), на име камата плаћено је </w:t>
      </w:r>
      <w:r w:rsidR="00FC4BA3" w:rsidRPr="008C0E12">
        <w:rPr>
          <w:lang w:val="sr-Cyrl-RS"/>
        </w:rPr>
        <w:t xml:space="preserve">591.725,57 </w:t>
      </w:r>
      <w:r w:rsidR="006B6765" w:rsidRPr="008C0E12">
        <w:rPr>
          <w:lang w:val="sr-Cyrl-RS"/>
        </w:rPr>
        <w:t>евра (</w:t>
      </w:r>
      <w:r w:rsidR="00FC4BA3" w:rsidRPr="008C0E12">
        <w:rPr>
          <w:lang w:val="sr-Cyrl-RS"/>
        </w:rPr>
        <w:t xml:space="preserve">69.457.315,87 </w:t>
      </w:r>
      <w:r w:rsidR="006B6765" w:rsidRPr="008C0E12">
        <w:rPr>
          <w:lang w:val="sr-Cyrl-RS"/>
        </w:rPr>
        <w:t xml:space="preserve">динара), док је за провизије на неповучена средства плаћено </w:t>
      </w:r>
      <w:r w:rsidR="00FC4BA3" w:rsidRPr="008C0E12">
        <w:rPr>
          <w:lang w:val="sr-Cyrl-RS"/>
        </w:rPr>
        <w:t xml:space="preserve">130.234,96 </w:t>
      </w:r>
      <w:r w:rsidR="006B6765" w:rsidRPr="008C0E12">
        <w:rPr>
          <w:lang w:val="sr-Cyrl-RS"/>
        </w:rPr>
        <w:t>евра (</w:t>
      </w:r>
      <w:r w:rsidR="00FC4BA3" w:rsidRPr="008C0E12">
        <w:rPr>
          <w:lang w:val="sr-Cyrl-RS"/>
        </w:rPr>
        <w:t>15.288.455,81 динар</w:t>
      </w:r>
      <w:r w:rsidR="006B6765" w:rsidRPr="008C0E12">
        <w:rPr>
          <w:lang w:val="sr-Cyrl-RS"/>
        </w:rPr>
        <w:t>).</w:t>
      </w:r>
    </w:p>
    <w:p w14:paraId="439A136D" w14:textId="77777777" w:rsidR="006B6765" w:rsidRPr="008C0E12" w:rsidRDefault="006B6765" w:rsidP="003629C8">
      <w:pPr>
        <w:jc w:val="both"/>
        <w:rPr>
          <w:lang w:val="sr-Cyrl-RS"/>
        </w:rPr>
      </w:pPr>
    </w:p>
    <w:p w14:paraId="08E81192" w14:textId="77777777" w:rsidR="006B6765" w:rsidRPr="008C0E12" w:rsidRDefault="00693AAF" w:rsidP="005E23FF">
      <w:pPr>
        <w:ind w:firstLine="709"/>
        <w:jc w:val="both"/>
        <w:rPr>
          <w:lang w:val="sr-Cyrl-RS"/>
        </w:rPr>
      </w:pPr>
      <w:r w:rsidRPr="008C0E12">
        <w:rPr>
          <w:lang w:val="sr-Cyrl-RS"/>
        </w:rPr>
        <w:t>3) EBRD - 50848 -</w:t>
      </w:r>
      <w:r w:rsidR="006B6765" w:rsidRPr="008C0E12">
        <w:rPr>
          <w:lang w:val="sr-Cyrl-RS"/>
        </w:rPr>
        <w:t xml:space="preserve"> Програм за отпорност на климатске </w:t>
      </w:r>
      <w:r w:rsidRPr="008C0E12">
        <w:rPr>
          <w:lang w:val="sr-Cyrl-RS"/>
        </w:rPr>
        <w:t>промене и наводњавање у Србији -</w:t>
      </w:r>
      <w:r w:rsidR="006B6765" w:rsidRPr="008C0E12">
        <w:rPr>
          <w:lang w:val="sr-Cyrl-RS"/>
        </w:rPr>
        <w:t xml:space="preserve"> фаза I. Ста</w:t>
      </w:r>
      <w:r w:rsidR="00602EF7" w:rsidRPr="008C0E12">
        <w:rPr>
          <w:lang w:val="sr-Cyrl-RS"/>
        </w:rPr>
        <w:t>ње дуга на дан 31. децембар 2022</w:t>
      </w:r>
      <w:r w:rsidR="006B6765" w:rsidRPr="008C0E12">
        <w:rPr>
          <w:lang w:val="sr-Cyrl-RS"/>
        </w:rPr>
        <w:t>. године, износило је 184.990,00 евра (</w:t>
      </w:r>
      <w:r w:rsidR="00602EF7" w:rsidRPr="008C0E12">
        <w:rPr>
          <w:lang w:val="sr-Cyrl-RS"/>
        </w:rPr>
        <w:t>21.703.470,78 динара). У 2022. години повучено је 0,00 евра (0,00 динара). У току 2022</w:t>
      </w:r>
      <w:r w:rsidR="006B6765" w:rsidRPr="008C0E12">
        <w:rPr>
          <w:lang w:val="sr-Cyrl-RS"/>
        </w:rPr>
        <w:t xml:space="preserve">. године на име камате плаћено је </w:t>
      </w:r>
      <w:r w:rsidR="00602EF7" w:rsidRPr="008C0E12">
        <w:rPr>
          <w:lang w:val="sr-Cyrl-RS"/>
        </w:rPr>
        <w:t xml:space="preserve">1.817,28 </w:t>
      </w:r>
      <w:r w:rsidR="006B6765" w:rsidRPr="008C0E12">
        <w:rPr>
          <w:lang w:val="sr-Cyrl-RS"/>
        </w:rPr>
        <w:t>евра (</w:t>
      </w:r>
      <w:r w:rsidR="00602EF7" w:rsidRPr="008C0E12">
        <w:rPr>
          <w:lang w:val="sr-Cyrl-RS"/>
        </w:rPr>
        <w:t xml:space="preserve">213.497,27 </w:t>
      </w:r>
      <w:r w:rsidR="006B6765" w:rsidRPr="008C0E12">
        <w:rPr>
          <w:lang w:val="sr-Cyrl-RS"/>
        </w:rPr>
        <w:t xml:space="preserve">динара), док је за провизије на неповучена средства плаћено </w:t>
      </w:r>
      <w:r w:rsidR="00602EF7" w:rsidRPr="008C0E12">
        <w:rPr>
          <w:lang w:val="sr-Cyrl-RS"/>
        </w:rPr>
        <w:t xml:space="preserve">75.133,03 </w:t>
      </w:r>
      <w:r w:rsidR="006B6765" w:rsidRPr="008C0E12">
        <w:rPr>
          <w:lang w:val="sr-Cyrl-RS"/>
        </w:rPr>
        <w:t>евра (</w:t>
      </w:r>
      <w:r w:rsidR="00602EF7" w:rsidRPr="008C0E12">
        <w:rPr>
          <w:lang w:val="sr-Cyrl-RS"/>
        </w:rPr>
        <w:t xml:space="preserve">8.827.183,90 </w:t>
      </w:r>
      <w:r w:rsidR="006B6765" w:rsidRPr="008C0E12">
        <w:rPr>
          <w:lang w:val="sr-Cyrl-RS"/>
        </w:rPr>
        <w:t>динара).</w:t>
      </w:r>
    </w:p>
    <w:p w14:paraId="49F6C0C4" w14:textId="77777777" w:rsidR="006B6765" w:rsidRPr="008C0E12" w:rsidRDefault="006B6765" w:rsidP="003629C8">
      <w:pPr>
        <w:jc w:val="both"/>
        <w:rPr>
          <w:lang w:val="sr-Cyrl-RS"/>
        </w:rPr>
      </w:pPr>
    </w:p>
    <w:p w14:paraId="1A4DF7EC" w14:textId="77777777" w:rsidR="006B6765" w:rsidRPr="008C0E12" w:rsidRDefault="00693AAF" w:rsidP="005E23FF">
      <w:pPr>
        <w:ind w:firstLine="709"/>
        <w:jc w:val="both"/>
        <w:rPr>
          <w:lang w:val="sr-Cyrl-RS"/>
        </w:rPr>
      </w:pPr>
      <w:r w:rsidRPr="008C0E12">
        <w:rPr>
          <w:lang w:val="sr-Cyrl-RS"/>
        </w:rPr>
        <w:t>4) EBRD -</w:t>
      </w:r>
      <w:r w:rsidR="00E97CA9" w:rsidRPr="008C0E12">
        <w:rPr>
          <w:lang w:val="sr-Cyrl-RS"/>
        </w:rPr>
        <w:t xml:space="preserve"> </w:t>
      </w:r>
      <w:r w:rsidRPr="008C0E12">
        <w:rPr>
          <w:lang w:val="sr-Cyrl-RS"/>
        </w:rPr>
        <w:t>50086 -</w:t>
      </w:r>
      <w:r w:rsidR="006B6765" w:rsidRPr="008C0E12">
        <w:rPr>
          <w:lang w:val="sr-Cyrl-RS"/>
        </w:rPr>
        <w:t xml:space="preserve"> Изградња аутопута Е-80 Ниш-Мердаре, деоница Ниш-Плочник, фаза I. Стање дуга на да</w:t>
      </w:r>
      <w:r w:rsidR="005A7A9E" w:rsidRPr="008C0E12">
        <w:rPr>
          <w:lang w:val="sr-Cyrl-RS"/>
        </w:rPr>
        <w:t>н 31. децембар 2022</w:t>
      </w:r>
      <w:r w:rsidR="006B6765" w:rsidRPr="008C0E12">
        <w:rPr>
          <w:lang w:val="sr-Cyrl-RS"/>
        </w:rPr>
        <w:t xml:space="preserve">. године, износило је </w:t>
      </w:r>
      <w:r w:rsidR="005A7A9E" w:rsidRPr="008C0E12">
        <w:rPr>
          <w:lang w:val="sr-Cyrl-RS"/>
        </w:rPr>
        <w:t xml:space="preserve">4.002.075,46 </w:t>
      </w:r>
      <w:r w:rsidR="006B6765" w:rsidRPr="008C0E12">
        <w:rPr>
          <w:lang w:val="sr-Cyrl-RS"/>
        </w:rPr>
        <w:t>евра (</w:t>
      </w:r>
      <w:r w:rsidR="005A7A9E" w:rsidRPr="008C0E12">
        <w:rPr>
          <w:lang w:val="sr-Cyrl-RS"/>
        </w:rPr>
        <w:t>469.533.097,95 динара). У 2022</w:t>
      </w:r>
      <w:r w:rsidR="006B6765" w:rsidRPr="008C0E12">
        <w:rPr>
          <w:lang w:val="sr-Cyrl-RS"/>
        </w:rPr>
        <w:t xml:space="preserve">. години повучено је </w:t>
      </w:r>
      <w:r w:rsidR="005A7A9E" w:rsidRPr="008C0E12">
        <w:rPr>
          <w:lang w:val="sr-Cyrl-RS"/>
        </w:rPr>
        <w:t xml:space="preserve">893.088,30 </w:t>
      </w:r>
      <w:r w:rsidR="006B6765" w:rsidRPr="008C0E12">
        <w:rPr>
          <w:lang w:val="sr-Cyrl-RS"/>
        </w:rPr>
        <w:t>евра (</w:t>
      </w:r>
      <w:r w:rsidR="005A7A9E" w:rsidRPr="008C0E12">
        <w:rPr>
          <w:lang w:val="sr-Cyrl-RS"/>
        </w:rPr>
        <w:t>104.770.150,31 динар</w:t>
      </w:r>
      <w:r w:rsidR="00797B10" w:rsidRPr="008C0E12">
        <w:rPr>
          <w:lang w:val="sr-Cyrl-RS"/>
        </w:rPr>
        <w:t>). У току 2022</w:t>
      </w:r>
      <w:r w:rsidR="006B6765" w:rsidRPr="008C0E12">
        <w:rPr>
          <w:lang w:val="sr-Cyrl-RS"/>
        </w:rPr>
        <w:t xml:space="preserve">. године на име камате плаћено је </w:t>
      </w:r>
      <w:r w:rsidR="00797B10" w:rsidRPr="008C0E12">
        <w:rPr>
          <w:lang w:val="sr-Cyrl-RS"/>
        </w:rPr>
        <w:t xml:space="preserve">28.485,34 </w:t>
      </w:r>
      <w:r w:rsidR="006B6765" w:rsidRPr="008C0E12">
        <w:rPr>
          <w:lang w:val="sr-Cyrl-RS"/>
        </w:rPr>
        <w:t>евра (</w:t>
      </w:r>
      <w:r w:rsidR="00797B10" w:rsidRPr="008C0E12">
        <w:rPr>
          <w:lang w:val="sr-Cyrl-RS"/>
        </w:rPr>
        <w:t xml:space="preserve">3.345.780,59 </w:t>
      </w:r>
      <w:r w:rsidR="006B6765" w:rsidRPr="008C0E12">
        <w:rPr>
          <w:lang w:val="sr-Cyrl-RS"/>
        </w:rPr>
        <w:t xml:space="preserve">динара), док је за провизију на неповучена средства плаћено </w:t>
      </w:r>
      <w:r w:rsidR="00797B10" w:rsidRPr="008C0E12">
        <w:rPr>
          <w:lang w:val="sr-Cyrl-RS"/>
        </w:rPr>
        <w:t xml:space="preserve">416.810,77 </w:t>
      </w:r>
      <w:r w:rsidR="00134F50" w:rsidRPr="008C0E12">
        <w:rPr>
          <w:lang w:val="sr-Cyrl-RS"/>
        </w:rPr>
        <w:t>евра (</w:t>
      </w:r>
      <w:r w:rsidR="00797B10" w:rsidRPr="008C0E12">
        <w:rPr>
          <w:lang w:val="sr-Cyrl-RS"/>
        </w:rPr>
        <w:t xml:space="preserve">48.970.400,15 </w:t>
      </w:r>
      <w:r w:rsidR="00134F50" w:rsidRPr="008C0E12">
        <w:rPr>
          <w:lang w:val="sr-Cyrl-RS"/>
        </w:rPr>
        <w:t>динара).</w:t>
      </w:r>
    </w:p>
    <w:p w14:paraId="3C2CCE9C" w14:textId="77777777" w:rsidR="006B6765" w:rsidRPr="008C0E12" w:rsidRDefault="006B6765" w:rsidP="003629C8">
      <w:pPr>
        <w:jc w:val="both"/>
        <w:rPr>
          <w:lang w:val="sr-Cyrl-RS"/>
        </w:rPr>
      </w:pPr>
    </w:p>
    <w:p w14:paraId="1DFF0127" w14:textId="77777777" w:rsidR="006B6765" w:rsidRPr="008C0E12" w:rsidRDefault="00110149" w:rsidP="00110149">
      <w:pPr>
        <w:ind w:firstLine="720"/>
        <w:jc w:val="both"/>
        <w:rPr>
          <w:lang w:val="sr-Cyrl-RS"/>
        </w:rPr>
      </w:pPr>
      <w:r w:rsidRPr="008C0E12">
        <w:rPr>
          <w:lang w:val="sr-Cyrl-RS"/>
        </w:rPr>
        <w:t xml:space="preserve">5) EBRD - </w:t>
      </w:r>
      <w:r w:rsidR="00693AAF" w:rsidRPr="008C0E12">
        <w:rPr>
          <w:lang w:val="sr-Cyrl-RS"/>
        </w:rPr>
        <w:t>51835 -</w:t>
      </w:r>
      <w:r w:rsidR="006B6765" w:rsidRPr="008C0E12">
        <w:rPr>
          <w:lang w:val="sr-Cyrl-RS"/>
        </w:rPr>
        <w:t xml:space="preserve"> Пројекат изградње широкопојасне комуникационе инфраструктуре у руралним пределима. Ста</w:t>
      </w:r>
      <w:r w:rsidR="005572C9" w:rsidRPr="008C0E12">
        <w:rPr>
          <w:lang w:val="sr-Cyrl-RS"/>
        </w:rPr>
        <w:t>ње дуга на дан 31. децембар 2022</w:t>
      </w:r>
      <w:r w:rsidR="006B6765" w:rsidRPr="008C0E12">
        <w:rPr>
          <w:lang w:val="sr-Cyrl-RS"/>
        </w:rPr>
        <w:t xml:space="preserve">. године, износило је </w:t>
      </w:r>
      <w:r w:rsidR="005572C9" w:rsidRPr="008C0E12">
        <w:rPr>
          <w:lang w:val="sr-Cyrl-RS"/>
        </w:rPr>
        <w:t xml:space="preserve">6.716.511,10 </w:t>
      </w:r>
      <w:r w:rsidR="006B6765" w:rsidRPr="008C0E12">
        <w:rPr>
          <w:lang w:val="sr-Cyrl-RS"/>
        </w:rPr>
        <w:t>евра (</w:t>
      </w:r>
      <w:r w:rsidR="005572C9" w:rsidRPr="008C0E12">
        <w:rPr>
          <w:lang w:val="sr-Cyrl-RS"/>
        </w:rPr>
        <w:t>787.997.201,88 динара). У 2022</w:t>
      </w:r>
      <w:r w:rsidR="006B6765" w:rsidRPr="008C0E12">
        <w:rPr>
          <w:lang w:val="sr-Cyrl-RS"/>
        </w:rPr>
        <w:t xml:space="preserve">. години повучено је </w:t>
      </w:r>
      <w:r w:rsidR="005572C9" w:rsidRPr="008C0E12">
        <w:rPr>
          <w:lang w:val="sr-Cyrl-RS"/>
        </w:rPr>
        <w:t xml:space="preserve">6.536.511,10 </w:t>
      </w:r>
      <w:r w:rsidR="006B6765" w:rsidRPr="008C0E12">
        <w:rPr>
          <w:lang w:val="sr-Cyrl-RS"/>
        </w:rPr>
        <w:t>евра (</w:t>
      </w:r>
      <w:r w:rsidR="005572C9" w:rsidRPr="008C0E12">
        <w:rPr>
          <w:lang w:val="sr-Cyrl-RS"/>
        </w:rPr>
        <w:t xml:space="preserve">766.796.396,14 </w:t>
      </w:r>
      <w:r w:rsidR="006B6765" w:rsidRPr="008C0E12">
        <w:rPr>
          <w:lang w:val="sr-Cyrl-RS"/>
        </w:rPr>
        <w:t>динара)</w:t>
      </w:r>
      <w:r w:rsidR="00A443E7" w:rsidRPr="008C0E12">
        <w:rPr>
          <w:lang w:val="sr-Cyrl-RS"/>
        </w:rPr>
        <w:t>.</w:t>
      </w:r>
      <w:r w:rsidR="006B6765" w:rsidRPr="008C0E12">
        <w:rPr>
          <w:lang w:val="sr-Cyrl-RS"/>
        </w:rPr>
        <w:t xml:space="preserve"> У току</w:t>
      </w:r>
      <w:r w:rsidR="009C444E" w:rsidRPr="008C0E12">
        <w:rPr>
          <w:lang w:val="sr-Cyrl-RS"/>
        </w:rPr>
        <w:t xml:space="preserve"> 2022</w:t>
      </w:r>
      <w:r w:rsidR="006B6765" w:rsidRPr="008C0E12">
        <w:rPr>
          <w:lang w:val="sr-Cyrl-RS"/>
        </w:rPr>
        <w:t xml:space="preserve">. године на име камате плаћено је </w:t>
      </w:r>
      <w:r w:rsidR="009C444E" w:rsidRPr="008C0E12">
        <w:rPr>
          <w:lang w:val="sr-Cyrl-RS"/>
        </w:rPr>
        <w:t xml:space="preserve">23.890,02 </w:t>
      </w:r>
      <w:r w:rsidR="006B6765" w:rsidRPr="008C0E12">
        <w:rPr>
          <w:lang w:val="sr-Cyrl-RS"/>
        </w:rPr>
        <w:t>евра (</w:t>
      </w:r>
      <w:r w:rsidR="009C444E" w:rsidRPr="008C0E12">
        <w:rPr>
          <w:lang w:val="sr-Cyrl-RS"/>
        </w:rPr>
        <w:t xml:space="preserve">2.803.143,16 </w:t>
      </w:r>
      <w:r w:rsidR="006B6765" w:rsidRPr="008C0E12">
        <w:rPr>
          <w:lang w:val="sr-Cyrl-RS"/>
        </w:rPr>
        <w:t xml:space="preserve">динара), док је за провизију на неповучена средства плаћено </w:t>
      </w:r>
      <w:r w:rsidR="009C444E" w:rsidRPr="008C0E12">
        <w:rPr>
          <w:lang w:val="sr-Cyrl-RS"/>
        </w:rPr>
        <w:t xml:space="preserve">85.112,33 </w:t>
      </w:r>
      <w:r w:rsidR="00134F50" w:rsidRPr="008C0E12">
        <w:rPr>
          <w:lang w:val="sr-Cyrl-RS"/>
        </w:rPr>
        <w:t>евра (</w:t>
      </w:r>
      <w:r w:rsidR="009C444E" w:rsidRPr="008C0E12">
        <w:rPr>
          <w:lang w:val="sr-Cyrl-RS"/>
        </w:rPr>
        <w:t xml:space="preserve">9.989.997,50 </w:t>
      </w:r>
      <w:r w:rsidR="00134F50" w:rsidRPr="008C0E12">
        <w:rPr>
          <w:lang w:val="sr-Cyrl-RS"/>
        </w:rPr>
        <w:t>динара).</w:t>
      </w:r>
    </w:p>
    <w:p w14:paraId="5ADBFDC6" w14:textId="77777777" w:rsidR="006B6765" w:rsidRPr="008C0E12" w:rsidRDefault="006B6765" w:rsidP="003629C8">
      <w:pPr>
        <w:jc w:val="both"/>
        <w:rPr>
          <w:lang w:val="sr-Cyrl-RS"/>
        </w:rPr>
      </w:pPr>
    </w:p>
    <w:p w14:paraId="44A36F25" w14:textId="77777777" w:rsidR="006B6765" w:rsidRPr="008C0E12" w:rsidRDefault="00693AAF" w:rsidP="006B6765">
      <w:pPr>
        <w:ind w:firstLine="720"/>
        <w:jc w:val="both"/>
        <w:rPr>
          <w:lang w:val="sr-Cyrl-RS"/>
        </w:rPr>
      </w:pPr>
      <w:r w:rsidRPr="008C0E12">
        <w:rPr>
          <w:lang w:val="sr-Cyrl-RS"/>
        </w:rPr>
        <w:t>6) EBRD - 52593 -</w:t>
      </w:r>
      <w:r w:rsidR="006B6765" w:rsidRPr="008C0E12">
        <w:rPr>
          <w:lang w:val="sr-Cyrl-RS"/>
        </w:rPr>
        <w:t xml:space="preserve"> Пројекат даљинског грејања у Крагујевцу. Ста</w:t>
      </w:r>
      <w:r w:rsidR="00F65419" w:rsidRPr="008C0E12">
        <w:rPr>
          <w:lang w:val="sr-Cyrl-RS"/>
        </w:rPr>
        <w:t>ње дуга на дан 31. децембар 2022</w:t>
      </w:r>
      <w:r w:rsidR="006B6765" w:rsidRPr="008C0E12">
        <w:rPr>
          <w:lang w:val="sr-Cyrl-RS"/>
        </w:rPr>
        <w:t xml:space="preserve">. године, износило је </w:t>
      </w:r>
      <w:r w:rsidR="00F65419" w:rsidRPr="008C0E12">
        <w:rPr>
          <w:lang w:val="sr-Cyrl-RS"/>
        </w:rPr>
        <w:t xml:space="preserve">14.753.417,64 </w:t>
      </w:r>
      <w:r w:rsidR="006B6765" w:rsidRPr="008C0E12">
        <w:rPr>
          <w:lang w:val="sr-Cyrl-RS"/>
        </w:rPr>
        <w:t>евра (</w:t>
      </w:r>
      <w:r w:rsidR="00F65419" w:rsidRPr="008C0E12">
        <w:rPr>
          <w:lang w:val="sr-Cyrl-RS"/>
        </w:rPr>
        <w:t>1.730.906.365,73 динара). У току 2022</w:t>
      </w:r>
      <w:r w:rsidR="006B6765" w:rsidRPr="008C0E12">
        <w:rPr>
          <w:lang w:val="sr-Cyrl-RS"/>
        </w:rPr>
        <w:t xml:space="preserve">. године повучено је </w:t>
      </w:r>
      <w:r w:rsidR="00F65419" w:rsidRPr="008C0E12">
        <w:rPr>
          <w:lang w:val="sr-Cyrl-RS"/>
        </w:rPr>
        <w:t xml:space="preserve">12.463.131,64 </w:t>
      </w:r>
      <w:r w:rsidR="006B6765" w:rsidRPr="008C0E12">
        <w:rPr>
          <w:lang w:val="sr-Cyrl-RS"/>
        </w:rPr>
        <w:t>евра (</w:t>
      </w:r>
      <w:r w:rsidR="00F65419" w:rsidRPr="008C0E12">
        <w:rPr>
          <w:lang w:val="sr-Cyrl-RS"/>
        </w:rPr>
        <w:t>1.464.491.063,81 динар</w:t>
      </w:r>
      <w:r w:rsidR="0041115E" w:rsidRPr="008C0E12">
        <w:rPr>
          <w:lang w:val="sr-Cyrl-RS"/>
        </w:rPr>
        <w:t>)</w:t>
      </w:r>
      <w:r w:rsidR="00FD77B6" w:rsidRPr="008C0E12">
        <w:rPr>
          <w:lang w:val="sr-Cyrl-RS"/>
        </w:rPr>
        <w:t>, од чега је на име уписне провизије повучено 30.000,00 евра (3.519.354,00 динара)</w:t>
      </w:r>
      <w:r w:rsidR="0041115E" w:rsidRPr="008C0E12">
        <w:rPr>
          <w:lang w:val="sr-Cyrl-RS"/>
        </w:rPr>
        <w:t>.</w:t>
      </w:r>
      <w:r w:rsidR="00FD77B6" w:rsidRPr="008C0E12">
        <w:rPr>
          <w:lang w:val="sr-Cyrl-RS"/>
        </w:rPr>
        <w:t xml:space="preserve"> У току 2022</w:t>
      </w:r>
      <w:r w:rsidR="006B6765" w:rsidRPr="008C0E12">
        <w:rPr>
          <w:lang w:val="sr-Cyrl-RS"/>
        </w:rPr>
        <w:t xml:space="preserve">. </w:t>
      </w:r>
      <w:r w:rsidR="00FD77B6" w:rsidRPr="008C0E12">
        <w:rPr>
          <w:lang w:val="sr-Cyrl-RS"/>
        </w:rPr>
        <w:t>године на име камате плаћено је 56.474,48</w:t>
      </w:r>
      <w:r w:rsidR="00E416BE" w:rsidRPr="008C0E12">
        <w:rPr>
          <w:lang w:val="sr-Cyrl-RS"/>
        </w:rPr>
        <w:t xml:space="preserve"> евра</w:t>
      </w:r>
      <w:r w:rsidR="00FD77B6" w:rsidRPr="008C0E12">
        <w:rPr>
          <w:lang w:val="sr-Cyrl-RS"/>
        </w:rPr>
        <w:t xml:space="preserve"> (6.628.471,53 динара), на име провизије на неповучена средства плаћено 58.907,51 евро (</w:t>
      </w:r>
      <w:r w:rsidR="00FD62D8">
        <w:rPr>
          <w:lang w:val="sr-Cyrl-RS"/>
        </w:rPr>
        <w:t>6.925.554,19 динара).</w:t>
      </w:r>
    </w:p>
    <w:p w14:paraId="4CEBAC97" w14:textId="77777777" w:rsidR="00B21DCC" w:rsidRPr="008C0E12" w:rsidRDefault="00B21DCC" w:rsidP="006B6765">
      <w:pPr>
        <w:ind w:firstLine="720"/>
        <w:jc w:val="both"/>
        <w:rPr>
          <w:lang w:val="sr-Cyrl-RS"/>
        </w:rPr>
      </w:pPr>
    </w:p>
    <w:p w14:paraId="08490802" w14:textId="77777777" w:rsidR="00B21DCC" w:rsidRPr="008C0E12" w:rsidRDefault="00110149" w:rsidP="00DC2F15">
      <w:pPr>
        <w:ind w:firstLine="720"/>
        <w:jc w:val="both"/>
        <w:rPr>
          <w:lang w:val="sr-Cyrl-RS"/>
        </w:rPr>
      </w:pPr>
      <w:r w:rsidRPr="008C0E12">
        <w:rPr>
          <w:lang w:val="sr-Cyrl-RS"/>
        </w:rPr>
        <w:t>7) EBRD -</w:t>
      </w:r>
      <w:r w:rsidR="00B21DCC" w:rsidRPr="008C0E12">
        <w:rPr>
          <w:lang w:val="sr-Cyrl-RS"/>
        </w:rPr>
        <w:t xml:space="preserve"> 53169 - Програм за отпорност на климатске промене и наводњавање у Србији - фаза II. Стање дуга на дан 31. децембар 2022. године, износило је 150.000,00 евра</w:t>
      </w:r>
      <w:r w:rsidR="00DC2F15" w:rsidRPr="008C0E12">
        <w:rPr>
          <w:lang w:val="sr-Cyrl-RS"/>
        </w:rPr>
        <w:t xml:space="preserve"> (17.598.360,00 динара). У току 2022. године повучено је 150.000,00 евра (17.621.430,00 динара) на име уписне провизије. У току 2022. године на име камате плаћено је 666,67 евра (78.210,46 динара), на име провизије на неповучена средства плаћено је 52.583,33 евра (6.168.818,62 динара).</w:t>
      </w:r>
    </w:p>
    <w:p w14:paraId="74C4DE75" w14:textId="77777777" w:rsidR="00EF4DAE" w:rsidRPr="008C0E12" w:rsidRDefault="00EF4DAE" w:rsidP="00DC2F15">
      <w:pPr>
        <w:ind w:firstLine="720"/>
        <w:jc w:val="both"/>
        <w:rPr>
          <w:lang w:val="sr-Cyrl-RS"/>
        </w:rPr>
      </w:pPr>
    </w:p>
    <w:p w14:paraId="3F973560" w14:textId="77777777" w:rsidR="00EF4DAE" w:rsidRPr="008C0E12" w:rsidRDefault="00EF4DAE" w:rsidP="006154DB">
      <w:pPr>
        <w:ind w:firstLine="720"/>
        <w:jc w:val="both"/>
        <w:rPr>
          <w:lang w:val="sr-Cyrl-RS"/>
        </w:rPr>
      </w:pPr>
      <w:r w:rsidRPr="008C0E12">
        <w:rPr>
          <w:lang w:val="sr-Cyrl-RS"/>
        </w:rPr>
        <w:t xml:space="preserve">8) EBRD </w:t>
      </w:r>
      <w:r w:rsidR="00110149" w:rsidRPr="008C0E12">
        <w:rPr>
          <w:lang w:val="sr-Cyrl-RS"/>
        </w:rPr>
        <w:t>-</w:t>
      </w:r>
      <w:r w:rsidRPr="008C0E12">
        <w:rPr>
          <w:lang w:val="sr-Cyrl-RS"/>
        </w:rPr>
        <w:t xml:space="preserve"> 52642 - Програм чврстог отпада у Србији. Стање дуга н</w:t>
      </w:r>
      <w:r w:rsidR="006154DB" w:rsidRPr="008C0E12">
        <w:rPr>
          <w:lang w:val="sr-Cyrl-RS"/>
        </w:rPr>
        <w:t>а дан 31. децембар 2022. године, износило је 179.014,88 евра (21.002.455,36 динара). У току 2022. године повучено је 179.014,88 евра (20.994.149,07 динара). У току 2022. године на име провизије на неповучена средства плаћено је 221.527,78 евра (25.988.553,66 динара), док је на име уписне провизије плаћено 750.000,00 евра (88.244.200,00 динара).</w:t>
      </w:r>
    </w:p>
    <w:p w14:paraId="26E77BEB" w14:textId="77777777" w:rsidR="006154DB" w:rsidRPr="008C0E12" w:rsidRDefault="006154DB" w:rsidP="006154DB">
      <w:pPr>
        <w:ind w:firstLine="720"/>
        <w:jc w:val="both"/>
        <w:rPr>
          <w:lang w:val="sr-Cyrl-RS"/>
        </w:rPr>
      </w:pPr>
    </w:p>
    <w:p w14:paraId="1989AA42" w14:textId="77777777" w:rsidR="006154DB" w:rsidRPr="008C0E12" w:rsidRDefault="00110149" w:rsidP="006154DB">
      <w:pPr>
        <w:ind w:firstLine="720"/>
        <w:jc w:val="both"/>
        <w:rPr>
          <w:lang w:val="sr-Cyrl-RS"/>
        </w:rPr>
      </w:pPr>
      <w:r w:rsidRPr="008C0E12">
        <w:rPr>
          <w:lang w:val="sr-Cyrl-RS"/>
        </w:rPr>
        <w:t>9) EBRD -</w:t>
      </w:r>
      <w:r w:rsidR="006154DB" w:rsidRPr="008C0E12">
        <w:rPr>
          <w:lang w:val="sr-Cyrl-RS"/>
        </w:rPr>
        <w:t xml:space="preserve"> 52793 - Пројекат изградње широкопојасне комуникационе инфраструктуре у руралним пределима II. Стање дуга на дан 31. децембар </w:t>
      </w:r>
      <w:r w:rsidR="008E52EB">
        <w:rPr>
          <w:lang w:val="sr-Cyrl-RS"/>
        </w:rPr>
        <w:t xml:space="preserve">износило је </w:t>
      </w:r>
      <w:r w:rsidR="006154DB" w:rsidRPr="008C0E12">
        <w:rPr>
          <w:lang w:val="sr-Cyrl-RS"/>
        </w:rPr>
        <w:t xml:space="preserve">500.000,00 евра (58.661.200,00 динара). </w:t>
      </w:r>
      <w:r w:rsidR="0026461E" w:rsidRPr="008C0E12">
        <w:rPr>
          <w:lang w:val="sr-Cyrl-RS"/>
        </w:rPr>
        <w:t xml:space="preserve">У току 2022. године повучено је 500.000,00 евра (58.697.000,00 динара) на име уписне провизије. У току 2022. године плаћено је на име </w:t>
      </w:r>
      <w:r w:rsidR="0026461E" w:rsidRPr="008C0E12">
        <w:rPr>
          <w:lang w:val="sr-Cyrl-RS"/>
        </w:rPr>
        <w:lastRenderedPageBreak/>
        <w:t>камате 2.277,78 евра (267.257,17 динара), док је на име провизије на неповучена средства плаћено 209.277,78 евра (24.555.043,27 динара).</w:t>
      </w:r>
    </w:p>
    <w:p w14:paraId="51556F2E" w14:textId="77777777" w:rsidR="003259BD" w:rsidRPr="008C0E12" w:rsidRDefault="003259BD" w:rsidP="006154DB">
      <w:pPr>
        <w:ind w:firstLine="720"/>
        <w:jc w:val="both"/>
        <w:rPr>
          <w:lang w:val="sr-Cyrl-RS"/>
        </w:rPr>
      </w:pPr>
    </w:p>
    <w:p w14:paraId="5597234F" w14:textId="77777777" w:rsidR="003629C8" w:rsidRPr="008C0E12" w:rsidRDefault="003629C8" w:rsidP="00CF79DE">
      <w:pPr>
        <w:jc w:val="both"/>
        <w:rPr>
          <w:b/>
          <w:lang w:val="sr-Cyrl-RS"/>
        </w:rPr>
      </w:pPr>
    </w:p>
    <w:p w14:paraId="2232613F" w14:textId="77777777" w:rsidR="008A3BA4" w:rsidRPr="008C0E12" w:rsidRDefault="008A3BA4" w:rsidP="008A3BA4">
      <w:pPr>
        <w:tabs>
          <w:tab w:val="left" w:pos="709"/>
          <w:tab w:val="left" w:pos="840"/>
        </w:tabs>
        <w:jc w:val="center"/>
        <w:rPr>
          <w:b/>
          <w:lang w:val="sr-Cyrl-RS"/>
        </w:rPr>
      </w:pPr>
      <w:r w:rsidRPr="008C0E12">
        <w:rPr>
          <w:b/>
          <w:lang w:val="sr-Cyrl-RS"/>
        </w:rPr>
        <w:t>5. КРЕДИТИ БАНКЕ ЗА РАЗВОЈ САВЕТА ЕВРОПЕ (CEB)</w:t>
      </w:r>
    </w:p>
    <w:p w14:paraId="01C975AC" w14:textId="77777777" w:rsidR="008A3BA4" w:rsidRPr="008C0E12" w:rsidRDefault="008A3BA4" w:rsidP="008A3BA4">
      <w:pPr>
        <w:tabs>
          <w:tab w:val="left" w:pos="709"/>
          <w:tab w:val="left" w:pos="840"/>
        </w:tabs>
        <w:jc w:val="both"/>
        <w:rPr>
          <w:lang w:val="sr-Cyrl-RS"/>
        </w:rPr>
      </w:pPr>
    </w:p>
    <w:p w14:paraId="28B3FB69" w14:textId="77777777" w:rsidR="00C2512A" w:rsidRPr="008C0E12" w:rsidRDefault="00C2512A" w:rsidP="00C2512A">
      <w:pPr>
        <w:ind w:firstLine="720"/>
        <w:jc w:val="both"/>
        <w:rPr>
          <w:lang w:val="sr-Cyrl-RS"/>
        </w:rPr>
      </w:pPr>
      <w:r w:rsidRPr="008C0E12">
        <w:rPr>
          <w:lang w:val="sr-Cyrl-RS"/>
        </w:rPr>
        <w:t xml:space="preserve">1) CEB - 1571 - Клизишта I (реконструкција и обнова стамбене инфраструктуре). Стање јавног дуга, на дан 31. децембар 2022. године, је било 1.126.000,00 евра (132.105.022,40 динара). Током 2022. године </w:t>
      </w:r>
      <w:r w:rsidR="004753D6" w:rsidRPr="008C0E12">
        <w:rPr>
          <w:lang w:val="sr-Cyrl-RS"/>
        </w:rPr>
        <w:t>плаћен</w:t>
      </w:r>
      <w:r w:rsidRPr="008C0E12">
        <w:rPr>
          <w:lang w:val="sr-Cyrl-RS"/>
        </w:rPr>
        <w:t xml:space="preserve"> је на име главнице износ од 945.200,00 евра (</w:t>
      </w:r>
      <w:r w:rsidRPr="008C0E12">
        <w:rPr>
          <w:bCs/>
          <w:lang w:val="sr-Cyrl-RS"/>
        </w:rPr>
        <w:t xml:space="preserve">111.012.220,64 </w:t>
      </w:r>
      <w:r w:rsidRPr="008C0E12">
        <w:rPr>
          <w:lang w:val="sr-Cyrl-RS"/>
        </w:rPr>
        <w:t>динара), док је на име камате плаћено 39.917,60 евра (</w:t>
      </w:r>
      <w:r w:rsidRPr="008C0E12">
        <w:rPr>
          <w:bCs/>
          <w:lang w:val="sr-Cyrl-RS"/>
        </w:rPr>
        <w:t xml:space="preserve">4.687.686,43 </w:t>
      </w:r>
      <w:r w:rsidRPr="008C0E12">
        <w:rPr>
          <w:lang w:val="sr-Cyrl-RS"/>
        </w:rPr>
        <w:t>динарa).</w:t>
      </w:r>
    </w:p>
    <w:p w14:paraId="1BC0C045" w14:textId="77777777" w:rsidR="00C2512A" w:rsidRPr="008C0E12" w:rsidRDefault="00C2512A" w:rsidP="00C2512A">
      <w:pPr>
        <w:ind w:firstLine="720"/>
        <w:jc w:val="both"/>
        <w:rPr>
          <w:lang w:val="sr-Cyrl-RS"/>
        </w:rPr>
      </w:pPr>
    </w:p>
    <w:p w14:paraId="4C9CC85E" w14:textId="77777777" w:rsidR="00C2512A" w:rsidRPr="008C0E12" w:rsidRDefault="00C2512A" w:rsidP="00C2512A">
      <w:pPr>
        <w:ind w:firstLine="708"/>
        <w:jc w:val="both"/>
        <w:rPr>
          <w:lang w:val="sr-Cyrl-RS"/>
        </w:rPr>
      </w:pPr>
      <w:r w:rsidRPr="008C0E12">
        <w:rPr>
          <w:lang w:val="sr-Cyrl-RS"/>
        </w:rPr>
        <w:t xml:space="preserve">2) CEB - 1528 - Избеглице (обезбеђење трајних стамбених јединица). Стање јавног дуга, на дан 31. децембар 2022. године, је било 297.588,71 </w:t>
      </w:r>
      <w:r w:rsidR="00624C83" w:rsidRPr="008C0E12">
        <w:rPr>
          <w:lang w:val="sr-Cyrl-RS"/>
        </w:rPr>
        <w:t>евро</w:t>
      </w:r>
      <w:r w:rsidRPr="008C0E12">
        <w:rPr>
          <w:lang w:val="sr-Cyrl-RS"/>
        </w:rPr>
        <w:t xml:space="preserve"> (34.913.821,67 дин</w:t>
      </w:r>
      <w:r w:rsidR="004753D6" w:rsidRPr="008C0E12">
        <w:rPr>
          <w:lang w:val="sr-Cyrl-RS"/>
        </w:rPr>
        <w:t>арa). Током 2022. године плаћен</w:t>
      </w:r>
      <w:r w:rsidRPr="008C0E12">
        <w:rPr>
          <w:lang w:val="sr-Cyrl-RS"/>
        </w:rPr>
        <w:t xml:space="preserve"> је на име главнице износ од 148.794,36 евра (</w:t>
      </w:r>
      <w:r w:rsidRPr="008C0E12">
        <w:rPr>
          <w:bCs/>
          <w:lang w:val="sr-Cyrl-RS"/>
        </w:rPr>
        <w:t xml:space="preserve">17.456.241,85 </w:t>
      </w:r>
      <w:r w:rsidRPr="008C0E12">
        <w:rPr>
          <w:lang w:val="sr-Cyrl-RS"/>
        </w:rPr>
        <w:t>динара), док је на име камате плаћено 11.159,58 евра (</w:t>
      </w:r>
      <w:r w:rsidRPr="008C0E12">
        <w:rPr>
          <w:bCs/>
          <w:lang w:val="sr-Cyrl-RS"/>
        </w:rPr>
        <w:t xml:space="preserve">1.311.671,37 </w:t>
      </w:r>
      <w:r w:rsidRPr="008C0E12">
        <w:rPr>
          <w:lang w:val="sr-Cyrl-RS"/>
        </w:rPr>
        <w:t>динара).</w:t>
      </w:r>
    </w:p>
    <w:p w14:paraId="35BFABEB" w14:textId="77777777" w:rsidR="00C2512A" w:rsidRPr="008C0E12" w:rsidRDefault="00C2512A" w:rsidP="00C2512A">
      <w:pPr>
        <w:tabs>
          <w:tab w:val="left" w:pos="709"/>
          <w:tab w:val="left" w:pos="840"/>
        </w:tabs>
        <w:jc w:val="both"/>
        <w:rPr>
          <w:lang w:val="sr-Cyrl-RS"/>
        </w:rPr>
      </w:pPr>
    </w:p>
    <w:p w14:paraId="1533342F" w14:textId="77777777" w:rsidR="00C2512A" w:rsidRPr="008C0E12" w:rsidRDefault="00C2512A" w:rsidP="00C2512A">
      <w:pPr>
        <w:ind w:firstLine="708"/>
        <w:jc w:val="both"/>
        <w:rPr>
          <w:lang w:val="sr-Cyrl-RS"/>
        </w:rPr>
      </w:pPr>
      <w:r w:rsidRPr="008C0E12">
        <w:rPr>
          <w:lang w:val="sr-Cyrl-RS"/>
        </w:rPr>
        <w:t>3) CEB - 1593 - Клизишта II (реконструкција и обнова стамбене инфраструктуре) - 1593/2007. Стање јавног дуга, на дан 31. децембар 2022. године, је било 1.580.000,00 евра (185.369.392,00 дин</w:t>
      </w:r>
      <w:r w:rsidR="004753D6" w:rsidRPr="008C0E12">
        <w:rPr>
          <w:lang w:val="sr-Cyrl-RS"/>
        </w:rPr>
        <w:t>ара). Током 2022. године плаћен</w:t>
      </w:r>
      <w:r w:rsidRPr="008C0E12">
        <w:rPr>
          <w:lang w:val="sr-Cyrl-RS"/>
        </w:rPr>
        <w:t xml:space="preserve"> је на име главнице износ од 790.000,00 евра (</w:t>
      </w:r>
      <w:r w:rsidRPr="008C0E12">
        <w:rPr>
          <w:bCs/>
          <w:lang w:val="sr-Cyrl-RS"/>
        </w:rPr>
        <w:t xml:space="preserve">92.676.638,00 </w:t>
      </w:r>
      <w:r w:rsidRPr="008C0E12">
        <w:rPr>
          <w:lang w:val="sr-Cyrl-RS"/>
        </w:rPr>
        <w:t>динара), док је на име камате плаћено 85.794,00 евра (</w:t>
      </w:r>
      <w:r w:rsidRPr="008C0E12">
        <w:rPr>
          <w:bCs/>
          <w:lang w:val="sr-Cyrl-RS"/>
        </w:rPr>
        <w:t xml:space="preserve">10.072.267,08 </w:t>
      </w:r>
      <w:r w:rsidRPr="008C0E12">
        <w:rPr>
          <w:lang w:val="sr-Cyrl-RS"/>
        </w:rPr>
        <w:t>динарa).</w:t>
      </w:r>
    </w:p>
    <w:p w14:paraId="6865B26F" w14:textId="77777777" w:rsidR="00C2512A" w:rsidRPr="008C0E12" w:rsidRDefault="00C2512A" w:rsidP="00C2512A">
      <w:pPr>
        <w:jc w:val="both"/>
        <w:rPr>
          <w:lang w:val="sr-Cyrl-RS"/>
        </w:rPr>
      </w:pPr>
    </w:p>
    <w:p w14:paraId="207B317B" w14:textId="77777777" w:rsidR="00C2512A" w:rsidRPr="008C0E12" w:rsidRDefault="00142791" w:rsidP="00C2512A">
      <w:pPr>
        <w:ind w:firstLine="706"/>
        <w:jc w:val="both"/>
        <w:rPr>
          <w:lang w:val="sr-Cyrl-RS"/>
        </w:rPr>
      </w:pPr>
      <w:r w:rsidRPr="008C0E12">
        <w:rPr>
          <w:lang w:val="sr-Cyrl-RS"/>
        </w:rPr>
        <w:t>4</w:t>
      </w:r>
      <w:r w:rsidR="00C2512A" w:rsidRPr="008C0E12">
        <w:rPr>
          <w:lang w:val="sr-Cyrl-RS"/>
        </w:rPr>
        <w:t>) CEB - 1711 - Зајам за делимично финансирање квалификованих инвестиција за унапређење научне и образовне инфраструктуре и обезбеђење смештаја за младе истраживаче у Србији. Стање јавног дуга, на дан 31. децембар 2022. године, је било 10.449.327,89 евра (1.225.940.226,44 динара). Током 2022. године плаћен је на име главнице износ од 3.237.789,37 евра (</w:t>
      </w:r>
      <w:r w:rsidR="00C2512A" w:rsidRPr="008C0E12">
        <w:rPr>
          <w:bCs/>
          <w:lang w:val="sr-Cyrl-RS"/>
        </w:rPr>
        <w:t xml:space="preserve">380.110.732,49 </w:t>
      </w:r>
      <w:r w:rsidR="00C2512A" w:rsidRPr="008C0E12">
        <w:rPr>
          <w:lang w:val="sr-Cyrl-RS"/>
        </w:rPr>
        <w:t>динара), док је на име камате плаћено 45.447,92 евра (</w:t>
      </w:r>
      <w:r w:rsidR="00C2512A" w:rsidRPr="008C0E12">
        <w:rPr>
          <w:bCs/>
          <w:lang w:val="sr-Cyrl-RS"/>
        </w:rPr>
        <w:t xml:space="preserve">5.335.679,64 </w:t>
      </w:r>
      <w:r w:rsidR="00C2512A" w:rsidRPr="008C0E12">
        <w:rPr>
          <w:lang w:val="sr-Cyrl-RS"/>
        </w:rPr>
        <w:t>динарa).</w:t>
      </w:r>
    </w:p>
    <w:p w14:paraId="3125F767" w14:textId="77777777" w:rsidR="00C2512A" w:rsidRPr="008C0E12" w:rsidRDefault="00C2512A" w:rsidP="00C2512A">
      <w:pPr>
        <w:jc w:val="both"/>
        <w:rPr>
          <w:lang w:val="sr-Cyrl-RS"/>
        </w:rPr>
      </w:pPr>
    </w:p>
    <w:p w14:paraId="1890FB58" w14:textId="77777777" w:rsidR="00C2512A" w:rsidRPr="008C0E12" w:rsidRDefault="00142791" w:rsidP="00142791">
      <w:pPr>
        <w:ind w:firstLine="706"/>
        <w:jc w:val="both"/>
        <w:rPr>
          <w:lang w:val="sr-Cyrl-RS"/>
        </w:rPr>
      </w:pPr>
      <w:r w:rsidRPr="008C0E12">
        <w:rPr>
          <w:lang w:val="sr-Cyrl-RS"/>
        </w:rPr>
        <w:t>5</w:t>
      </w:r>
      <w:r w:rsidR="00C2512A" w:rsidRPr="008C0E12">
        <w:rPr>
          <w:lang w:val="sr-Cyrl-RS"/>
        </w:rPr>
        <w:t>) CEB - 1746 - Зајам за делимично финансирање квалификованих инвестиционих пројеката, изградње, рехабилитације и опремања државних студентских домова и обуке наставног и осталог особља у Србији. Стање јавног дуга, на дан 31. децембар 2022. године, је било 13.114.323,92 евра (1.538.603.956,67 динара). У 2022. години повучено је 2.160.500,00 евра (253.625.199,95 дин</w:t>
      </w:r>
      <w:r w:rsidR="00F31D35" w:rsidRPr="008C0E12">
        <w:rPr>
          <w:lang w:val="sr-Cyrl-RS"/>
        </w:rPr>
        <w:t>ара). Током 2022. године плаћен</w:t>
      </w:r>
      <w:r w:rsidR="00C2512A" w:rsidRPr="008C0E12">
        <w:rPr>
          <w:lang w:val="sr-Cyrl-RS"/>
        </w:rPr>
        <w:t xml:space="preserve"> је на име главнице износ од 3.262.830,45 еврa (</w:t>
      </w:r>
      <w:r w:rsidR="00C2512A" w:rsidRPr="008C0E12">
        <w:rPr>
          <w:bCs/>
          <w:lang w:val="sr-Cyrl-RS"/>
        </w:rPr>
        <w:t>383.212.936,02 динарa</w:t>
      </w:r>
      <w:r w:rsidR="00C2512A" w:rsidRPr="008C0E12">
        <w:rPr>
          <w:lang w:val="sr-Cyrl-RS"/>
        </w:rPr>
        <w:t>), док је на име камате плаћено 63.075,02 евра (</w:t>
      </w:r>
      <w:r w:rsidR="00C2512A" w:rsidRPr="008C0E12">
        <w:rPr>
          <w:bCs/>
          <w:lang w:val="sr-Cyrl-RS"/>
        </w:rPr>
        <w:t xml:space="preserve">7.409.818,04 </w:t>
      </w:r>
      <w:r w:rsidR="00C2512A" w:rsidRPr="008C0E12">
        <w:rPr>
          <w:lang w:val="sr-Cyrl-RS"/>
        </w:rPr>
        <w:t>динара).</w:t>
      </w:r>
    </w:p>
    <w:p w14:paraId="0D07190B" w14:textId="77777777" w:rsidR="00C2512A" w:rsidRPr="008C0E12" w:rsidRDefault="00C2512A" w:rsidP="00C2512A">
      <w:pPr>
        <w:jc w:val="both"/>
        <w:rPr>
          <w:lang w:val="sr-Cyrl-RS"/>
        </w:rPr>
      </w:pPr>
    </w:p>
    <w:p w14:paraId="645865B4" w14:textId="77777777" w:rsidR="00C2512A" w:rsidRPr="008C0E12" w:rsidRDefault="00142791" w:rsidP="00C2512A">
      <w:pPr>
        <w:ind w:firstLine="706"/>
        <w:jc w:val="both"/>
        <w:rPr>
          <w:b/>
          <w:bCs/>
          <w:lang w:val="sr-Cyrl-RS"/>
        </w:rPr>
      </w:pPr>
      <w:r w:rsidRPr="008C0E12">
        <w:rPr>
          <w:lang w:val="sr-Cyrl-RS"/>
        </w:rPr>
        <w:t>6</w:t>
      </w:r>
      <w:r w:rsidR="00C2512A" w:rsidRPr="008C0E12">
        <w:rPr>
          <w:lang w:val="sr-Cyrl-RS"/>
        </w:rPr>
        <w:t>) CEB - 1739 - Зајам за делимично финансирање пројеката квалификованих за инвестирање за унапређење научне и образовне инфраструктуре и обезбеђење станова за изнајмљивање, за младе истраживаче у Србији. Стање јавног дуга, на дан 31. децембар 2022. године, је било 46.251.282,09 еврa (5.426.311.417,88 дин</w:t>
      </w:r>
      <w:r w:rsidR="00F31D35" w:rsidRPr="008C0E12">
        <w:rPr>
          <w:lang w:val="sr-Cyrl-RS"/>
        </w:rPr>
        <w:t>ара). Током 2022. године плаћен</w:t>
      </w:r>
      <w:r w:rsidR="00C2512A" w:rsidRPr="008C0E12">
        <w:rPr>
          <w:lang w:val="sr-Cyrl-RS"/>
        </w:rPr>
        <w:t xml:space="preserve"> је на име главнице износ од 6.170.940,16 евра (</w:t>
      </w:r>
      <w:r w:rsidR="00C2512A" w:rsidRPr="008C0E12">
        <w:rPr>
          <w:bCs/>
          <w:lang w:val="sr-Cyrl-RS"/>
        </w:rPr>
        <w:t xml:space="preserve">724.371.924,96 </w:t>
      </w:r>
      <w:r w:rsidR="00C2512A" w:rsidRPr="008C0E12">
        <w:rPr>
          <w:lang w:val="sr-Cyrl-RS"/>
        </w:rPr>
        <w:t>динара), док је по основу камате плаћено 415.716,12 евра (</w:t>
      </w:r>
      <w:r w:rsidR="00C2512A" w:rsidRPr="008C0E12">
        <w:rPr>
          <w:bCs/>
          <w:lang w:val="sr-Cyrl-RS"/>
        </w:rPr>
        <w:t xml:space="preserve">48.817.548,98 </w:t>
      </w:r>
      <w:r w:rsidR="00C2512A" w:rsidRPr="008C0E12">
        <w:rPr>
          <w:lang w:val="sr-Cyrl-RS"/>
        </w:rPr>
        <w:t>динарa).</w:t>
      </w:r>
    </w:p>
    <w:p w14:paraId="2E4298C3" w14:textId="77777777" w:rsidR="00C2512A" w:rsidRPr="008C0E12" w:rsidRDefault="00C2512A" w:rsidP="00C2512A">
      <w:pPr>
        <w:jc w:val="both"/>
        <w:rPr>
          <w:lang w:val="sr-Cyrl-RS"/>
        </w:rPr>
      </w:pPr>
    </w:p>
    <w:p w14:paraId="4BEB39AB" w14:textId="77777777" w:rsidR="00C2512A" w:rsidRPr="008C0E12" w:rsidRDefault="00142791" w:rsidP="00C2512A">
      <w:pPr>
        <w:ind w:firstLine="706"/>
        <w:jc w:val="both"/>
        <w:rPr>
          <w:lang w:val="sr-Cyrl-RS"/>
        </w:rPr>
      </w:pPr>
      <w:r w:rsidRPr="008C0E12">
        <w:rPr>
          <w:lang w:val="sr-Cyrl-RS"/>
        </w:rPr>
        <w:t>7</w:t>
      </w:r>
      <w:r w:rsidR="00C2512A" w:rsidRPr="008C0E12">
        <w:rPr>
          <w:lang w:val="sr-Cyrl-RS"/>
        </w:rPr>
        <w:t>) CEB - 1764 - Зајам за делимично финансирање изградње и опремање нове затворске установе у Панчеву. Стање јавног дуга на дан 31. децембар 2022. године је било 14.191.495,86 еврa (1.664.980.353,89 динара).</w:t>
      </w:r>
      <w:r w:rsidR="00C2512A" w:rsidRPr="008C0E12">
        <w:rPr>
          <w:b/>
          <w:bCs/>
          <w:lang w:val="sr-Cyrl-RS"/>
        </w:rPr>
        <w:t xml:space="preserve"> </w:t>
      </w:r>
      <w:r w:rsidR="00F31D35" w:rsidRPr="008C0E12">
        <w:rPr>
          <w:lang w:val="sr-Cyrl-RS"/>
        </w:rPr>
        <w:t>Током 2022. године плаћен</w:t>
      </w:r>
      <w:r w:rsidR="00C2512A" w:rsidRPr="008C0E12">
        <w:rPr>
          <w:lang w:val="sr-Cyrl-RS"/>
        </w:rPr>
        <w:t xml:space="preserve"> је на име главнице износ од 1.462.482,93 евра (</w:t>
      </w:r>
      <w:r w:rsidR="00C2512A" w:rsidRPr="008C0E12">
        <w:rPr>
          <w:bCs/>
          <w:lang w:val="sr-Cyrl-RS"/>
        </w:rPr>
        <w:t xml:space="preserve">171.747.865,20 </w:t>
      </w:r>
      <w:r w:rsidR="00C2512A" w:rsidRPr="008C0E12">
        <w:rPr>
          <w:lang w:val="sr-Cyrl-RS"/>
        </w:rPr>
        <w:t>динара), док је по основу камате плаћено 174.492,26 евра (</w:t>
      </w:r>
      <w:r w:rsidR="00C2512A" w:rsidRPr="008C0E12">
        <w:rPr>
          <w:bCs/>
          <w:lang w:val="sr-Cyrl-RS"/>
        </w:rPr>
        <w:t xml:space="preserve">20.497.111,30 </w:t>
      </w:r>
      <w:r w:rsidR="00C2512A" w:rsidRPr="008C0E12">
        <w:rPr>
          <w:lang w:val="sr-Cyrl-RS"/>
        </w:rPr>
        <w:t>динарa).</w:t>
      </w:r>
    </w:p>
    <w:p w14:paraId="1A10443E" w14:textId="77777777" w:rsidR="00C2512A" w:rsidRPr="008C0E12" w:rsidRDefault="00C2512A" w:rsidP="00C2512A">
      <w:pPr>
        <w:jc w:val="both"/>
        <w:rPr>
          <w:lang w:val="sr-Cyrl-RS"/>
        </w:rPr>
      </w:pPr>
    </w:p>
    <w:p w14:paraId="7D16C04F" w14:textId="77777777" w:rsidR="00C2512A" w:rsidRPr="008C0E12" w:rsidRDefault="00142791" w:rsidP="00C2512A">
      <w:pPr>
        <w:ind w:firstLine="706"/>
        <w:jc w:val="both"/>
        <w:rPr>
          <w:lang w:val="sr-Cyrl-RS"/>
        </w:rPr>
      </w:pPr>
      <w:r w:rsidRPr="008C0E12">
        <w:rPr>
          <w:lang w:val="sr-Cyrl-RS"/>
        </w:rPr>
        <w:lastRenderedPageBreak/>
        <w:t>8</w:t>
      </w:r>
      <w:r w:rsidR="00C2512A" w:rsidRPr="008C0E12">
        <w:rPr>
          <w:lang w:val="sr-Cyrl-RS"/>
        </w:rPr>
        <w:t>) CEB - 1830 - Зајам за санирање последица земљотреса у Краљеву. Стање јавног дуга на дан 31. децембар 2022. године је било 2.444.444,44 евра (286.788.088,37 дина</w:t>
      </w:r>
      <w:r w:rsidR="008E52EB">
        <w:rPr>
          <w:lang w:val="sr-Cyrl-RS"/>
        </w:rPr>
        <w:t xml:space="preserve">ра). </w:t>
      </w:r>
      <w:r w:rsidR="00425069" w:rsidRPr="008C0E12">
        <w:rPr>
          <w:lang w:val="sr-Cyrl-RS"/>
        </w:rPr>
        <w:t>Током 2022. године плаћен</w:t>
      </w:r>
      <w:r w:rsidR="00C2512A" w:rsidRPr="008C0E12">
        <w:rPr>
          <w:lang w:val="sr-Cyrl-RS"/>
        </w:rPr>
        <w:t xml:space="preserve"> је на име главнице износ од 388.888,89 евра (</w:t>
      </w:r>
      <w:r w:rsidR="00C2512A" w:rsidRPr="008C0E12">
        <w:rPr>
          <w:bCs/>
          <w:lang w:val="sr-Cyrl-RS"/>
        </w:rPr>
        <w:t xml:space="preserve">45.682.627,91 </w:t>
      </w:r>
      <w:r w:rsidR="00C2512A" w:rsidRPr="008C0E12">
        <w:rPr>
          <w:lang w:val="sr-Cyrl-RS"/>
        </w:rPr>
        <w:t>динар), док је по основу камате плаћено 5.661,11 евра (</w:t>
      </w:r>
      <w:r w:rsidR="00C2512A" w:rsidRPr="008C0E12">
        <w:rPr>
          <w:bCs/>
          <w:lang w:val="sr-Cyrl-RS"/>
        </w:rPr>
        <w:t xml:space="preserve">665.363,62 </w:t>
      </w:r>
      <w:r w:rsidR="00C2512A" w:rsidRPr="008C0E12">
        <w:rPr>
          <w:lang w:val="sr-Cyrl-RS"/>
        </w:rPr>
        <w:t>динара).</w:t>
      </w:r>
    </w:p>
    <w:p w14:paraId="6CDC82F8" w14:textId="77777777" w:rsidR="00C2512A" w:rsidRPr="008C0E12" w:rsidRDefault="00C2512A" w:rsidP="00C2512A">
      <w:pPr>
        <w:jc w:val="both"/>
        <w:rPr>
          <w:lang w:val="sr-Cyrl-RS"/>
        </w:rPr>
      </w:pPr>
    </w:p>
    <w:p w14:paraId="62995010" w14:textId="77777777" w:rsidR="00C2512A" w:rsidRPr="008C0E12" w:rsidRDefault="00142791" w:rsidP="00C2512A">
      <w:pPr>
        <w:ind w:firstLine="706"/>
        <w:jc w:val="both"/>
        <w:rPr>
          <w:lang w:val="sr-Cyrl-RS"/>
        </w:rPr>
      </w:pPr>
      <w:r w:rsidRPr="008C0E12">
        <w:rPr>
          <w:lang w:val="sr-Cyrl-RS"/>
        </w:rPr>
        <w:t>9</w:t>
      </w:r>
      <w:r w:rsidR="00C2512A" w:rsidRPr="008C0E12">
        <w:rPr>
          <w:lang w:val="sr-Cyrl-RS"/>
        </w:rPr>
        <w:t>) CEB - 1768 - Зајам за делимично финансирање изградње и опремање нове затворске установе у Крагујевцу. Стање јавног дуга на дан 31. децембар 2022. године је било 14.511.111,12 евра (1.702.478.383,27 дин</w:t>
      </w:r>
      <w:r w:rsidR="00425069" w:rsidRPr="008C0E12">
        <w:rPr>
          <w:lang w:val="sr-Cyrl-RS"/>
        </w:rPr>
        <w:t>ара). Током 2022. године плаћен</w:t>
      </w:r>
      <w:r w:rsidR="00C2512A" w:rsidRPr="008C0E12">
        <w:rPr>
          <w:lang w:val="sr-Cyrl-RS"/>
        </w:rPr>
        <w:t xml:space="preserve"> је на име главнице износ од 1.755.555,55 eвра (206.289.954,90 динара), док је по основу камате плаћено 33.933,33 евра (</w:t>
      </w:r>
      <w:r w:rsidR="00C2512A" w:rsidRPr="008C0E12">
        <w:rPr>
          <w:bCs/>
          <w:lang w:val="sr-Cyrl-RS"/>
        </w:rPr>
        <w:t xml:space="preserve">3.985.815,96 </w:t>
      </w:r>
      <w:r w:rsidR="00C2512A" w:rsidRPr="008C0E12">
        <w:rPr>
          <w:lang w:val="sr-Cyrl-RS"/>
        </w:rPr>
        <w:t>динара).</w:t>
      </w:r>
    </w:p>
    <w:p w14:paraId="2EA16C47" w14:textId="77777777" w:rsidR="00C2512A" w:rsidRPr="008C0E12" w:rsidRDefault="00C2512A" w:rsidP="00C2512A">
      <w:pPr>
        <w:jc w:val="both"/>
        <w:rPr>
          <w:lang w:val="sr-Cyrl-RS"/>
        </w:rPr>
      </w:pPr>
    </w:p>
    <w:p w14:paraId="01C399F1" w14:textId="77777777" w:rsidR="00C2512A" w:rsidRPr="008C0E12" w:rsidRDefault="00142791" w:rsidP="00C2512A">
      <w:pPr>
        <w:ind w:firstLine="706"/>
        <w:jc w:val="both"/>
        <w:rPr>
          <w:lang w:val="sr-Cyrl-RS"/>
        </w:rPr>
      </w:pPr>
      <w:r w:rsidRPr="008C0E12">
        <w:rPr>
          <w:lang w:val="sr-Cyrl-RS"/>
        </w:rPr>
        <w:t>10</w:t>
      </w:r>
      <w:r w:rsidR="00C2512A" w:rsidRPr="008C0E12">
        <w:rPr>
          <w:lang w:val="sr-Cyrl-RS"/>
        </w:rPr>
        <w:t>) CEB - 1981 - Зајам за финансирање рехабилитације јавних болница. Стање јавног дуга на дан 31. децембар 2022. године је било 174.242.424,25 евра (20.442.539.394,83 динар</w:t>
      </w:r>
      <w:r w:rsidR="00425069" w:rsidRPr="008C0E12">
        <w:rPr>
          <w:lang w:val="sr-Cyrl-RS"/>
        </w:rPr>
        <w:t>а</w:t>
      </w:r>
      <w:r w:rsidR="00C2512A" w:rsidRPr="008C0E12">
        <w:rPr>
          <w:lang w:val="sr-Cyrl-RS"/>
        </w:rPr>
        <w:t>). У 2022. години повучено је 30.000.000,00 евра (3.519.330.000,00 динара).</w:t>
      </w:r>
      <w:r w:rsidR="00C2512A" w:rsidRPr="008C0E12">
        <w:rPr>
          <w:b/>
          <w:bCs/>
          <w:lang w:val="sr-Cyrl-RS"/>
        </w:rPr>
        <w:t xml:space="preserve"> </w:t>
      </w:r>
      <w:r w:rsidR="00425069" w:rsidRPr="008C0E12">
        <w:rPr>
          <w:lang w:val="sr-Cyrl-RS"/>
        </w:rPr>
        <w:t>Током 2022. године плаћен</w:t>
      </w:r>
      <w:r w:rsidR="00C2512A" w:rsidRPr="008C0E12">
        <w:rPr>
          <w:lang w:val="sr-Cyrl-RS"/>
        </w:rPr>
        <w:t xml:space="preserve"> је на име главнице износ од 13.030.303,03 eвра (1.529.779.424,21 динар), док је по основу камате плаћено 306.000,00 евра (35.931.882,80 динара).</w:t>
      </w:r>
    </w:p>
    <w:p w14:paraId="47F5643A" w14:textId="77777777" w:rsidR="00C2512A" w:rsidRPr="008C0E12" w:rsidRDefault="00C2512A" w:rsidP="00C2512A">
      <w:pPr>
        <w:jc w:val="both"/>
        <w:rPr>
          <w:lang w:val="sr-Cyrl-RS"/>
        </w:rPr>
      </w:pPr>
    </w:p>
    <w:p w14:paraId="2C12EF53" w14:textId="77777777" w:rsidR="00C2512A" w:rsidRPr="008C0E12" w:rsidRDefault="00142791" w:rsidP="00C2512A">
      <w:pPr>
        <w:ind w:firstLine="706"/>
        <w:jc w:val="both"/>
        <w:rPr>
          <w:lang w:val="sr-Cyrl-RS"/>
        </w:rPr>
      </w:pPr>
      <w:r w:rsidRPr="008C0E12">
        <w:rPr>
          <w:lang w:val="sr-Cyrl-RS"/>
        </w:rPr>
        <w:t>11</w:t>
      </w:r>
      <w:r w:rsidR="00C2512A" w:rsidRPr="008C0E12">
        <w:rPr>
          <w:lang w:val="sr-Cyrl-RS"/>
        </w:rPr>
        <w:t>) CEB - 2009 - Oквирни споразум о зајму LD 2009 (2019) између Банке за развој Савета Европе и Републике Србије за пројектни зајам за изградњу нове Универзитетске дечје клинике, Тиршова 2 у Београду. Стање јавног дуга, на дан 31. децембар 2022. године, је било 19.000.000,00 евра (2.229.125.600,00 динара). У 2022. години повучено је 15.000.000,00 евра (1.761.927.000,00 дин</w:t>
      </w:r>
      <w:r w:rsidR="001364A9" w:rsidRPr="008C0E12">
        <w:rPr>
          <w:lang w:val="sr-Cyrl-RS"/>
        </w:rPr>
        <w:t>ара). Током 2022. године плаћен</w:t>
      </w:r>
      <w:r w:rsidR="00C2512A" w:rsidRPr="008C0E12">
        <w:rPr>
          <w:lang w:val="sr-Cyrl-RS"/>
        </w:rPr>
        <w:t xml:space="preserve"> је на име главнице износ од 500.000,00 eвра (58.651.550,00 динарa), док је по основу камате плаћено 188.550,00 евра (22.116.301,79 динара).</w:t>
      </w:r>
    </w:p>
    <w:p w14:paraId="6D73FCFF" w14:textId="77777777" w:rsidR="00C2512A" w:rsidRPr="008C0E12" w:rsidRDefault="00C2512A" w:rsidP="00C2512A">
      <w:pPr>
        <w:ind w:firstLine="706"/>
        <w:jc w:val="both"/>
        <w:rPr>
          <w:lang w:val="sr-Cyrl-RS"/>
        </w:rPr>
      </w:pPr>
    </w:p>
    <w:p w14:paraId="15BDA52C" w14:textId="77777777" w:rsidR="00C2512A" w:rsidRPr="008C0E12" w:rsidRDefault="00142791" w:rsidP="00C2512A">
      <w:pPr>
        <w:ind w:firstLine="706"/>
        <w:jc w:val="both"/>
        <w:rPr>
          <w:lang w:val="sr-Cyrl-RS"/>
        </w:rPr>
      </w:pPr>
      <w:r w:rsidRPr="008C0E12">
        <w:rPr>
          <w:lang w:val="sr-Cyrl-RS"/>
        </w:rPr>
        <w:t>12</w:t>
      </w:r>
      <w:r w:rsidR="00C2512A" w:rsidRPr="008C0E12">
        <w:rPr>
          <w:lang w:val="sr-Cyrl-RS"/>
        </w:rPr>
        <w:t>) CEB - LD 2025 (2019) - Oквирни споразум о зајму између Банке за развој Савета Европе и Републике Србије за програмски зајам - Енергетска ефикасност у зградама централне власти. Стање дуга на дан 31. децембар 2022. године износило је 0,00 евра (0,00 динара). У 2022. години није било повлачења по наведеном кредиту, као ни плаћања главнице и камате.</w:t>
      </w:r>
    </w:p>
    <w:p w14:paraId="27763711" w14:textId="77777777" w:rsidR="00C2512A" w:rsidRPr="008C0E12" w:rsidRDefault="00C2512A" w:rsidP="00C2512A">
      <w:pPr>
        <w:jc w:val="both"/>
        <w:rPr>
          <w:lang w:val="sr-Cyrl-RS"/>
        </w:rPr>
      </w:pPr>
    </w:p>
    <w:p w14:paraId="7D2B55D9" w14:textId="77777777" w:rsidR="00C2512A" w:rsidRPr="008C0E12" w:rsidRDefault="00142791" w:rsidP="00C2512A">
      <w:pPr>
        <w:ind w:firstLine="706"/>
        <w:jc w:val="both"/>
        <w:rPr>
          <w:lang w:val="sr-Cyrl-RS"/>
        </w:rPr>
      </w:pPr>
      <w:r w:rsidRPr="008C0E12">
        <w:rPr>
          <w:lang w:val="sr-Cyrl-RS"/>
        </w:rPr>
        <w:t>13</w:t>
      </w:r>
      <w:r w:rsidR="00C2512A" w:rsidRPr="008C0E12">
        <w:rPr>
          <w:lang w:val="sr-Cyrl-RS"/>
        </w:rPr>
        <w:t>) CEB - LD 2026 (2019) - Oквирни споразум о зајму између Банке за развој Савета Европе и Републике Србије за програмски зајам - Водоснабдевање и постројења за пречишћавање отпадних вода. Стање дуга на дан 31.децембар 2022. године износило је 20.978.710,35 евра (2.461.272.647,17 динара). У 2022. години повучено је 20.528.710,35 евра (2.410.168.890,47 динара). Током 2022. године п</w:t>
      </w:r>
      <w:r w:rsidR="003177F3" w:rsidRPr="008C0E12">
        <w:rPr>
          <w:lang w:val="sr-Cyrl-RS"/>
        </w:rPr>
        <w:t>лаћен</w:t>
      </w:r>
      <w:r w:rsidR="00C2512A" w:rsidRPr="008C0E12">
        <w:rPr>
          <w:lang w:val="sr-Cyrl-RS"/>
        </w:rPr>
        <w:t xml:space="preserve"> је на име главнице износ од 50.000,00 eвра (5.866.045,00 динарa), док је по основу камате плаћено 30.963,59 евра (3.632.061,82 динара).</w:t>
      </w:r>
    </w:p>
    <w:p w14:paraId="02895B66" w14:textId="77777777" w:rsidR="00C2512A" w:rsidRPr="008C0E12" w:rsidRDefault="00C2512A" w:rsidP="00C2512A">
      <w:pPr>
        <w:jc w:val="both"/>
        <w:rPr>
          <w:lang w:val="sr-Cyrl-RS"/>
        </w:rPr>
      </w:pPr>
    </w:p>
    <w:p w14:paraId="6A840B61" w14:textId="77777777" w:rsidR="00C2512A" w:rsidRPr="008C0E12" w:rsidRDefault="00142791" w:rsidP="00C2512A">
      <w:pPr>
        <w:ind w:firstLine="706"/>
        <w:jc w:val="both"/>
        <w:rPr>
          <w:lang w:val="sr-Cyrl-RS"/>
        </w:rPr>
      </w:pPr>
      <w:r w:rsidRPr="008C0E12">
        <w:rPr>
          <w:lang w:val="sr-Cyrl-RS"/>
        </w:rPr>
        <w:t>14</w:t>
      </w:r>
      <w:r w:rsidR="00C2512A" w:rsidRPr="008C0E12">
        <w:rPr>
          <w:lang w:val="sr-Cyrl-RS"/>
        </w:rPr>
        <w:t>) CEB - LD 2053 (2020) - Oквирни споразум о зајму између Банке за развој Савета Европе и Републике Србије за финансирање јавног сектора - подршка напорима Републике Србије на ублажавању пандемије COVID-19. Стање дуга на дан 31.децембар 2022. године износило је 195.000.000,00 евра (22.877.868.000,00 динара). У 2022. години повучено је 80.000.000,00 евра (9.386.512.000,00 дин</w:t>
      </w:r>
      <w:r w:rsidR="003177F3" w:rsidRPr="008C0E12">
        <w:rPr>
          <w:lang w:val="sr-Cyrl-RS"/>
        </w:rPr>
        <w:t>ара). Током 2022. године плаћен</w:t>
      </w:r>
      <w:r w:rsidR="00C2512A" w:rsidRPr="008C0E12">
        <w:rPr>
          <w:lang w:val="sr-Cyrl-RS"/>
        </w:rPr>
        <w:t xml:space="preserve"> је на име главнице износ од 5.000.000,00 eвра (587.608.500,00 динарa), док је по основу камате плаћено</w:t>
      </w:r>
      <w:r w:rsidR="003177F3" w:rsidRPr="008C0E12">
        <w:rPr>
          <w:lang w:val="sr-Cyrl-RS"/>
        </w:rPr>
        <w:t xml:space="preserve"> </w:t>
      </w:r>
      <w:r w:rsidR="00C2512A" w:rsidRPr="008C0E12">
        <w:rPr>
          <w:lang w:val="sr-Cyrl-RS"/>
        </w:rPr>
        <w:t>70.000,00 евра (8.226.519,00 динара).</w:t>
      </w:r>
    </w:p>
    <w:p w14:paraId="66B57256" w14:textId="77777777" w:rsidR="00C2512A" w:rsidRPr="008C0E12" w:rsidRDefault="00C2512A" w:rsidP="00C2512A">
      <w:pPr>
        <w:ind w:firstLine="706"/>
        <w:jc w:val="both"/>
        <w:rPr>
          <w:lang w:val="sr-Cyrl-RS"/>
        </w:rPr>
      </w:pPr>
    </w:p>
    <w:p w14:paraId="59F045E0" w14:textId="77777777" w:rsidR="00C2512A" w:rsidRPr="008C0E12" w:rsidRDefault="00142791" w:rsidP="00C2512A">
      <w:pPr>
        <w:ind w:firstLine="706"/>
        <w:jc w:val="both"/>
        <w:rPr>
          <w:lang w:val="sr-Cyrl-RS"/>
        </w:rPr>
      </w:pPr>
      <w:r w:rsidRPr="008C0E12">
        <w:rPr>
          <w:lang w:val="sr-Cyrl-RS"/>
        </w:rPr>
        <w:t>15</w:t>
      </w:r>
      <w:r w:rsidR="00C2512A" w:rsidRPr="008C0E12">
        <w:rPr>
          <w:lang w:val="sr-Cyrl-RS"/>
        </w:rPr>
        <w:t>) CEB - LD 2034 - Инфраструктура у култури. Стање дуга на дан 31. децембар 2022. године износило је 4.500.000,00 евра (527.950.800,00 динара). У 2022. години није било повлачења по наведеном кре</w:t>
      </w:r>
      <w:r w:rsidR="00A10711" w:rsidRPr="008C0E12">
        <w:rPr>
          <w:lang w:val="sr-Cyrl-RS"/>
        </w:rPr>
        <w:t>диту. Током 2022. године плаћен</w:t>
      </w:r>
      <w:r w:rsidR="00C2512A" w:rsidRPr="008C0E12">
        <w:rPr>
          <w:lang w:val="sr-Cyrl-RS"/>
        </w:rPr>
        <w:t xml:space="preserve"> је на име главнице износ од 500.000,00 eвра (58.637.550,00 динарa), док је по основу камате плаћено 13.500,00 евра (1.584.222,31 динар).</w:t>
      </w:r>
    </w:p>
    <w:p w14:paraId="71B58D25" w14:textId="77777777" w:rsidR="00C2512A" w:rsidRPr="008C0E12" w:rsidRDefault="00C2512A" w:rsidP="00C2512A">
      <w:pPr>
        <w:ind w:firstLine="706"/>
        <w:jc w:val="both"/>
        <w:rPr>
          <w:lang w:val="sr-Cyrl-RS"/>
        </w:rPr>
      </w:pPr>
    </w:p>
    <w:p w14:paraId="5CF4BE6C" w14:textId="77777777" w:rsidR="00C2512A" w:rsidRPr="008C0E12" w:rsidRDefault="00142791" w:rsidP="00C2512A">
      <w:pPr>
        <w:ind w:firstLine="706"/>
        <w:jc w:val="both"/>
        <w:rPr>
          <w:lang w:val="sr-Cyrl-RS"/>
        </w:rPr>
      </w:pPr>
      <w:r w:rsidRPr="008C0E12">
        <w:rPr>
          <w:lang w:val="sr-Cyrl-RS"/>
        </w:rPr>
        <w:t>16</w:t>
      </w:r>
      <w:r w:rsidR="00C2512A" w:rsidRPr="008C0E12">
        <w:rPr>
          <w:lang w:val="sr-Cyrl-RS"/>
        </w:rPr>
        <w:t>) CEB - LD 2070 - Студентско становање. Стање дуга на дан 31. децембар 2022. године износило је 1.000.000,00 евра (117.322.400,00 динара). У 2022. години повучено је 1.000.000,00 евра (117.647.000,00 динара). Плаћања по основу отплате главнице у 2022. години није било, док је на име камате плаћено 4.550,00 евра (533.806,91 динар).</w:t>
      </w:r>
    </w:p>
    <w:p w14:paraId="343A2A59" w14:textId="77777777" w:rsidR="00C2512A" w:rsidRPr="008C0E12" w:rsidRDefault="00C2512A" w:rsidP="00C2512A">
      <w:pPr>
        <w:ind w:firstLine="706"/>
        <w:jc w:val="both"/>
        <w:rPr>
          <w:lang w:val="sr-Cyrl-RS"/>
        </w:rPr>
      </w:pPr>
    </w:p>
    <w:p w14:paraId="36776E80" w14:textId="77777777" w:rsidR="00C2512A" w:rsidRPr="008C0E12" w:rsidRDefault="00142791" w:rsidP="00C2512A">
      <w:pPr>
        <w:ind w:firstLine="706"/>
        <w:jc w:val="both"/>
        <w:rPr>
          <w:lang w:val="sr-Cyrl-RS"/>
        </w:rPr>
      </w:pPr>
      <w:r w:rsidRPr="008C0E12">
        <w:rPr>
          <w:lang w:val="sr-Cyrl-RS"/>
        </w:rPr>
        <w:t>17</w:t>
      </w:r>
      <w:r w:rsidR="00F514A7">
        <w:rPr>
          <w:lang w:val="sr-Cyrl-RS"/>
        </w:rPr>
        <w:t>) CEB -</w:t>
      </w:r>
      <w:r w:rsidR="00C2512A" w:rsidRPr="008C0E12">
        <w:rPr>
          <w:lang w:val="sr-Cyrl-RS"/>
        </w:rPr>
        <w:t xml:space="preserve"> LD 2079 (2021). Универзитетска инфраструктура. Стање дуга на дан 31. децембар 2022. године износило је 0,00 евра (0,00 динара). У 2022. години није било повлачења по наведеном кредиту, као ни плаћања главнице и камате.</w:t>
      </w:r>
    </w:p>
    <w:p w14:paraId="1ED6F9FF" w14:textId="77777777" w:rsidR="00C2512A" w:rsidRPr="008C0E12" w:rsidRDefault="00C2512A" w:rsidP="00C2512A">
      <w:pPr>
        <w:ind w:firstLine="706"/>
        <w:jc w:val="both"/>
        <w:rPr>
          <w:lang w:val="sr-Cyrl-RS"/>
        </w:rPr>
      </w:pPr>
    </w:p>
    <w:p w14:paraId="384168C7" w14:textId="77777777" w:rsidR="00C2512A" w:rsidRPr="008C0E12" w:rsidRDefault="00142791" w:rsidP="00C2512A">
      <w:pPr>
        <w:ind w:firstLine="706"/>
        <w:jc w:val="both"/>
        <w:rPr>
          <w:lang w:val="sr-Cyrl-RS"/>
        </w:rPr>
      </w:pPr>
      <w:r w:rsidRPr="008C0E12">
        <w:rPr>
          <w:lang w:val="sr-Cyrl-RS"/>
        </w:rPr>
        <w:t>18</w:t>
      </w:r>
      <w:r w:rsidR="00F514A7">
        <w:rPr>
          <w:lang w:val="sr-Cyrl-RS"/>
        </w:rPr>
        <w:t xml:space="preserve">) CEB </w:t>
      </w:r>
      <w:r w:rsidR="00F514A7">
        <w:t>-</w:t>
      </w:r>
      <w:r w:rsidR="00C2512A" w:rsidRPr="008C0E12">
        <w:rPr>
          <w:lang w:val="sr-Cyrl-RS"/>
        </w:rPr>
        <w:t xml:space="preserve"> LD 2106 (2021). Центар за обуку за дуално образовање. Стање дуга на дан 31. децембар 2022. године износило је 0,00 евра (0,00 динара). У 2022. години није било повлачења по наведеном кредиту, као ни плаћања главнице и камате.</w:t>
      </w:r>
    </w:p>
    <w:p w14:paraId="405D7C86" w14:textId="77777777" w:rsidR="003259BD" w:rsidRPr="008C0E12" w:rsidRDefault="003259BD" w:rsidP="00C2512A">
      <w:pPr>
        <w:ind w:firstLine="706"/>
        <w:jc w:val="both"/>
        <w:rPr>
          <w:lang w:val="sr-Cyrl-RS"/>
        </w:rPr>
      </w:pPr>
    </w:p>
    <w:p w14:paraId="5D7EFF8A" w14:textId="77777777" w:rsidR="003629C8" w:rsidRPr="008C0E12" w:rsidRDefault="003629C8" w:rsidP="003629C8">
      <w:pPr>
        <w:jc w:val="both"/>
        <w:rPr>
          <w:b/>
          <w:lang w:val="sr-Cyrl-RS"/>
        </w:rPr>
      </w:pPr>
    </w:p>
    <w:p w14:paraId="6C1E2952" w14:textId="77777777" w:rsidR="00353CD3" w:rsidRPr="008C0E12" w:rsidRDefault="00353CD3" w:rsidP="00353CD3">
      <w:pPr>
        <w:tabs>
          <w:tab w:val="left" w:pos="709"/>
        </w:tabs>
        <w:jc w:val="center"/>
        <w:rPr>
          <w:b/>
          <w:lang w:val="sr-Cyrl-RS"/>
        </w:rPr>
      </w:pPr>
      <w:r w:rsidRPr="008C0E12">
        <w:rPr>
          <w:b/>
          <w:lang w:val="sr-Cyrl-RS"/>
        </w:rPr>
        <w:t>6. КРЕДИТИ НЕМАЧКЕ РАЗВОЈНЕ БАНКЕ (KFW)</w:t>
      </w:r>
    </w:p>
    <w:p w14:paraId="5C2426F9" w14:textId="77777777" w:rsidR="00353CD3" w:rsidRPr="008C0E12" w:rsidRDefault="00353CD3" w:rsidP="00353CD3">
      <w:pPr>
        <w:tabs>
          <w:tab w:val="left" w:pos="709"/>
          <w:tab w:val="left" w:pos="840"/>
        </w:tabs>
        <w:jc w:val="both"/>
        <w:rPr>
          <w:lang w:val="sr-Cyrl-RS"/>
        </w:rPr>
      </w:pPr>
    </w:p>
    <w:p w14:paraId="71F805C8" w14:textId="77777777" w:rsidR="004F1C24" w:rsidRPr="008C0E12" w:rsidRDefault="004F1C24" w:rsidP="004F1C24">
      <w:pPr>
        <w:tabs>
          <w:tab w:val="left" w:pos="709"/>
          <w:tab w:val="left" w:pos="840"/>
        </w:tabs>
        <w:ind w:firstLine="709"/>
        <w:jc w:val="both"/>
        <w:rPr>
          <w:lang w:val="sr-Cyrl-RS"/>
        </w:rPr>
      </w:pPr>
      <w:r w:rsidRPr="008C0E12">
        <w:rPr>
          <w:lang w:val="sr-Cyrl-RS"/>
        </w:rPr>
        <w:t>1) KFW - Кредит Немачке развојне банке - Рехабилитација система даљинског грејања у Србији, фаза 4. Стање дуга, на дан 31. децембар 2022. године, је износило 5.273.292,49 евра (618.675.330,83 динара). Повлачења у 2022. години није било. Плаћање по основу главнице у 2022. години је износило 5.272.292,00 евра (619.673.602,77 динара), на име камате у 2022. години је плаћено 230.687,79 евра (27.081.447,41</w:t>
      </w:r>
      <w:r w:rsidR="00384FEF" w:rsidRPr="008C0E12">
        <w:rPr>
          <w:lang w:val="sr-Cyrl-RS"/>
        </w:rPr>
        <w:t xml:space="preserve"> динар</w:t>
      </w:r>
      <w:r w:rsidRPr="008C0E12">
        <w:rPr>
          <w:lang w:val="sr-Cyrl-RS"/>
        </w:rPr>
        <w:t>) док је на име провизије на неповучена средства плаћено 0,00 евра (0,00 динара).</w:t>
      </w:r>
    </w:p>
    <w:p w14:paraId="5302B600" w14:textId="77777777" w:rsidR="004F1C24" w:rsidRPr="008C0E12" w:rsidRDefault="004F1C24" w:rsidP="004F1C24">
      <w:pPr>
        <w:tabs>
          <w:tab w:val="left" w:pos="709"/>
          <w:tab w:val="left" w:pos="840"/>
        </w:tabs>
        <w:jc w:val="both"/>
        <w:rPr>
          <w:lang w:val="sr-Cyrl-RS"/>
        </w:rPr>
      </w:pPr>
    </w:p>
    <w:p w14:paraId="2A0D1104" w14:textId="77777777" w:rsidR="004F1C24" w:rsidRPr="008C0E12" w:rsidRDefault="004F1C24" w:rsidP="004F1C24">
      <w:pPr>
        <w:tabs>
          <w:tab w:val="left" w:pos="709"/>
          <w:tab w:val="left" w:pos="840"/>
        </w:tabs>
        <w:ind w:firstLine="709"/>
        <w:jc w:val="both"/>
        <w:rPr>
          <w:lang w:val="sr-Cyrl-RS"/>
        </w:rPr>
      </w:pPr>
      <w:r w:rsidRPr="008C0E12">
        <w:rPr>
          <w:lang w:val="sr-Cyrl-RS"/>
        </w:rPr>
        <w:t>2) KFW - Кредит Немачке развојне банке - Програм водоснабдевања и канализације у општинама средње величине у Србији I, фаза 2. Стање дуга, на дан 31. децембар 2022. године, је износило 4.229.304,68 евра (496.192.175,39 динара). Повлачења у 2022. години није било. Плаћање по основу главнице, у 2022. години, је износило</w:t>
      </w:r>
      <w:r w:rsidR="009347A2" w:rsidRPr="008C0E12">
        <w:rPr>
          <w:lang w:val="sr-Cyrl-RS"/>
        </w:rPr>
        <w:t xml:space="preserve"> 2.117.612,94 евра (248.832.539,</w:t>
      </w:r>
      <w:r w:rsidRPr="008C0E12">
        <w:rPr>
          <w:lang w:val="sr-Cyrl-RS"/>
        </w:rPr>
        <w:t>39 динара), на име камате плаћено је 358.940,64 евра (42.179.620,34 динара).</w:t>
      </w:r>
    </w:p>
    <w:p w14:paraId="52529953" w14:textId="77777777" w:rsidR="004F1C24" w:rsidRPr="008C0E12" w:rsidRDefault="004F1C24" w:rsidP="004F1C24">
      <w:pPr>
        <w:tabs>
          <w:tab w:val="left" w:pos="709"/>
          <w:tab w:val="left" w:pos="840"/>
        </w:tabs>
        <w:jc w:val="both"/>
        <w:rPr>
          <w:lang w:val="sr-Cyrl-RS"/>
        </w:rPr>
      </w:pPr>
    </w:p>
    <w:p w14:paraId="45D0DAF2" w14:textId="77777777" w:rsidR="004F1C24" w:rsidRPr="008C0E12" w:rsidRDefault="004F1C24" w:rsidP="004F1C24">
      <w:pPr>
        <w:tabs>
          <w:tab w:val="left" w:pos="709"/>
          <w:tab w:val="left" w:pos="840"/>
        </w:tabs>
        <w:ind w:firstLine="709"/>
        <w:jc w:val="both"/>
        <w:rPr>
          <w:lang w:val="sr-Cyrl-RS"/>
        </w:rPr>
      </w:pPr>
      <w:r w:rsidRPr="008C0E12">
        <w:rPr>
          <w:lang w:val="sr-Cyrl-RS"/>
        </w:rPr>
        <w:t>3) KFW - Кредит Немачке развојне банке - Програм водоснабдевања и канализације, у општинама средње величине у Србији II, фаза 2. Стање дуга, на дан 31. децембар 2022. године, је износило 5.598.870,32 евра (656.872.903,23 динара). Повлачења у 2022. години није било. Плаћање по основу главнице у 2022. години, је износило 1.400.000,00 евра (164.822.840,00 динара), на име камате плаћено је 232.045,58 евра (27.319.886,53 динара).</w:t>
      </w:r>
    </w:p>
    <w:p w14:paraId="786C4EED" w14:textId="77777777" w:rsidR="004F1C24" w:rsidRPr="008C0E12" w:rsidRDefault="004F1C24" w:rsidP="004F1C24">
      <w:pPr>
        <w:tabs>
          <w:tab w:val="left" w:pos="709"/>
          <w:tab w:val="left" w:pos="840"/>
        </w:tabs>
        <w:jc w:val="both"/>
        <w:rPr>
          <w:lang w:val="sr-Cyrl-RS"/>
        </w:rPr>
      </w:pPr>
    </w:p>
    <w:p w14:paraId="6E1CD235" w14:textId="77777777" w:rsidR="004F1C24" w:rsidRPr="008C0E12" w:rsidRDefault="004F1C24" w:rsidP="00A97231">
      <w:pPr>
        <w:ind w:firstLine="709"/>
        <w:jc w:val="both"/>
        <w:outlineLvl w:val="0"/>
        <w:rPr>
          <w:lang w:val="sr-Cyrl-RS"/>
        </w:rPr>
      </w:pPr>
      <w:r w:rsidRPr="008C0E12">
        <w:rPr>
          <w:lang w:val="sr-Cyrl-RS"/>
        </w:rPr>
        <w:t>4) KFW - Кредит Немачке развојне банке - Програм водоснабдевања и пречишћавања отпадних вода у општинама средње величине у Србији III</w:t>
      </w:r>
      <w:r w:rsidRPr="008C0E12">
        <w:rPr>
          <w:sz w:val="20"/>
          <w:szCs w:val="20"/>
          <w:lang w:val="sr-Cyrl-RS" w:eastAsia="en-GB"/>
        </w:rPr>
        <w:t xml:space="preserve">. </w:t>
      </w:r>
      <w:r w:rsidRPr="008C0E12">
        <w:rPr>
          <w:lang w:val="sr-Cyrl-RS"/>
        </w:rPr>
        <w:t>Стање дуга, на дан 31. децембар 2022. године, је износило 23.301.760,88 евра (2.733.818.510,67 динара). Повлачења у</w:t>
      </w:r>
      <w:r w:rsidR="00572F8F" w:rsidRPr="008C0E12">
        <w:rPr>
          <w:lang w:val="sr-Cyrl-RS"/>
        </w:rPr>
        <w:t xml:space="preserve"> 2022. години није било. Плаћање</w:t>
      </w:r>
      <w:r w:rsidRPr="008C0E12">
        <w:rPr>
          <w:lang w:val="sr-Cyrl-RS"/>
        </w:rPr>
        <w:t xml:space="preserve"> по основу главнице у 2022. години је износило 4.667.333,34 евра (549.448.545,76 динара), на име камате плаћено је 537.027,27 евра (63.221.578,63 динара), док је на име провизије на неповучена средства </w:t>
      </w:r>
      <w:r w:rsidR="00A97231" w:rsidRPr="008C0E12">
        <w:rPr>
          <w:lang w:val="sr-Cyrl-RS"/>
        </w:rPr>
        <w:t>плаћено 0,00 евра (0,00 динара).</w:t>
      </w:r>
    </w:p>
    <w:p w14:paraId="62B91BAF" w14:textId="77777777" w:rsidR="008A66C3" w:rsidRPr="008C0E12" w:rsidRDefault="008A66C3" w:rsidP="00A97231">
      <w:pPr>
        <w:ind w:firstLine="709"/>
        <w:jc w:val="both"/>
        <w:outlineLvl w:val="0"/>
        <w:rPr>
          <w:lang w:val="sr-Cyrl-RS"/>
        </w:rPr>
      </w:pPr>
    </w:p>
    <w:p w14:paraId="72680015" w14:textId="77777777" w:rsidR="004F1C24" w:rsidRPr="008C0E12" w:rsidRDefault="004F1C24" w:rsidP="004F1C24">
      <w:pPr>
        <w:tabs>
          <w:tab w:val="left" w:pos="709"/>
          <w:tab w:val="left" w:pos="840"/>
        </w:tabs>
        <w:ind w:firstLine="709"/>
        <w:jc w:val="both"/>
        <w:rPr>
          <w:lang w:val="sr-Cyrl-RS"/>
        </w:rPr>
      </w:pPr>
      <w:r w:rsidRPr="008C0E12">
        <w:rPr>
          <w:lang w:val="sr-Cyrl-RS"/>
        </w:rPr>
        <w:t>5) KFW - Кредит Немачке развојне банке - Пројекат енергетске ефикасности у јавним објектима. Стање дуга, на дан 31. децембар 2022. године, је износило 0,00 евра (0,00 динара). Повлачења у 2022. години није било. Плаћања по основу главнице, у 2022. години је износило 0,00 евра (0,00 динара), на име камате плаћено је 0,00 евра (0,00 динара) док је на име провизије на неповучена средства плаћено 33.322,68 евра (3.923.099,11 динара).</w:t>
      </w:r>
    </w:p>
    <w:p w14:paraId="1AD81AF8" w14:textId="77777777" w:rsidR="004F1C24" w:rsidRPr="008C0E12" w:rsidRDefault="004F1C24" w:rsidP="004F1C24">
      <w:pPr>
        <w:tabs>
          <w:tab w:val="left" w:pos="709"/>
          <w:tab w:val="left" w:pos="840"/>
        </w:tabs>
        <w:jc w:val="both"/>
        <w:rPr>
          <w:lang w:val="sr-Cyrl-RS"/>
        </w:rPr>
      </w:pPr>
    </w:p>
    <w:p w14:paraId="6F8F60F3" w14:textId="77777777" w:rsidR="004F1C24" w:rsidRPr="008C0E12" w:rsidRDefault="004F1C24" w:rsidP="004F1C24">
      <w:pPr>
        <w:tabs>
          <w:tab w:val="left" w:pos="709"/>
          <w:tab w:val="left" w:pos="840"/>
        </w:tabs>
        <w:ind w:firstLine="709"/>
        <w:jc w:val="both"/>
        <w:rPr>
          <w:lang w:val="sr-Cyrl-RS"/>
        </w:rPr>
      </w:pPr>
      <w:r w:rsidRPr="008C0E12">
        <w:rPr>
          <w:lang w:val="sr-Cyrl-RS"/>
        </w:rPr>
        <w:lastRenderedPageBreak/>
        <w:t>6) KFW - Кредит Немачке развојне банке - Програм подстицања обновљиве енергије - Развој тржишта биомасе у Републици Србији (прва компонента). Стање дуга, на дан 31. децембар 2022. године, је износило 9.087.568,53 евра (1.066.175.350,10 динара). Повлачење у 2022. години је износило 3.990.906,88 евра (468.677.673,95 динара). Плаћања по основу главнице, у 2022. години је износило 1.904.000,00 евра (224.315.285,60 динара), на име камате плаћено је 84.175,84 евра (9.916.211,08 динара), док је на име провизије на неповучена средства плаћено 29.679,13 евра (3.496.944,39 динара). На име осталих провизија у 2022. години плаћено је 165.116,00 евра (19.414.454,86 динара).</w:t>
      </w:r>
    </w:p>
    <w:p w14:paraId="6A8747B4" w14:textId="77777777" w:rsidR="004F1C24" w:rsidRPr="008C0E12" w:rsidRDefault="004F1C24" w:rsidP="004F1C24">
      <w:pPr>
        <w:tabs>
          <w:tab w:val="left" w:pos="709"/>
          <w:tab w:val="left" w:pos="840"/>
        </w:tabs>
        <w:jc w:val="both"/>
        <w:rPr>
          <w:lang w:val="sr-Cyrl-RS"/>
        </w:rPr>
      </w:pPr>
    </w:p>
    <w:p w14:paraId="62D6C74A" w14:textId="77777777" w:rsidR="004F1C24" w:rsidRPr="008C0E12" w:rsidRDefault="004F1C24" w:rsidP="004F1C24">
      <w:pPr>
        <w:tabs>
          <w:tab w:val="left" w:pos="709"/>
          <w:tab w:val="left" w:pos="840"/>
        </w:tabs>
        <w:ind w:firstLine="709"/>
        <w:jc w:val="both"/>
        <w:rPr>
          <w:lang w:val="sr-Cyrl-RS"/>
        </w:rPr>
      </w:pPr>
      <w:r w:rsidRPr="008C0E12">
        <w:rPr>
          <w:lang w:val="sr-Cyrl-RS"/>
        </w:rPr>
        <w:t>7) KFW - Кредит Немачке развојне банке - Програм водоснабдевања и канализације у општинама средње величине у Србији V. Стање дуга, на дан 31. децембар 2022. године, је износило 9.820.817,09 евра (1.152.201.830,96 динара). Повлачење у 2022. години, је износило 3.308.950,40 евра (388.703.639,10 динара). Плаћања по основу главнице, у 2022. години је износило 1.618.000,00 евра (190.546.401,1</w:t>
      </w:r>
      <w:r w:rsidR="00AA77A7" w:rsidRPr="008C0E12">
        <w:rPr>
          <w:lang w:val="sr-Cyrl-RS"/>
        </w:rPr>
        <w:t>0 динара),</w:t>
      </w:r>
      <w:r w:rsidRPr="008C0E12">
        <w:rPr>
          <w:lang w:val="sr-Cyrl-RS"/>
        </w:rPr>
        <w:t xml:space="preserve"> на име камате плаћено је </w:t>
      </w:r>
      <w:r w:rsidR="007706B7" w:rsidRPr="008C0E12">
        <w:rPr>
          <w:lang w:val="sr-Cyrl-RS"/>
        </w:rPr>
        <w:t>98.272,51 евро</w:t>
      </w:r>
      <w:r w:rsidRPr="008C0E12">
        <w:rPr>
          <w:lang w:val="sr-Cyrl-RS"/>
        </w:rPr>
        <w:t xml:space="preserve"> (11.570.858,55 динара), док је на име провизије на неповучена средства плаћено 19.154,11 евра (2.256.332,49 динара). На име осталих провизија у 2022. години плаћено је 64.672,00 евра (7.604.179,03 динара).</w:t>
      </w:r>
    </w:p>
    <w:p w14:paraId="64A8483C" w14:textId="77777777" w:rsidR="004F1C24" w:rsidRPr="008C0E12" w:rsidRDefault="004F1C24" w:rsidP="004F1C24">
      <w:pPr>
        <w:tabs>
          <w:tab w:val="left" w:pos="709"/>
          <w:tab w:val="left" w:pos="840"/>
        </w:tabs>
        <w:jc w:val="both"/>
        <w:rPr>
          <w:lang w:val="sr-Cyrl-RS"/>
        </w:rPr>
      </w:pPr>
    </w:p>
    <w:p w14:paraId="26E80449" w14:textId="77777777" w:rsidR="004F1C24" w:rsidRPr="008C0E12" w:rsidRDefault="004F1C24" w:rsidP="004F1C24">
      <w:pPr>
        <w:tabs>
          <w:tab w:val="left" w:pos="709"/>
          <w:tab w:val="left" w:pos="840"/>
        </w:tabs>
        <w:ind w:firstLine="709"/>
        <w:jc w:val="both"/>
        <w:rPr>
          <w:b/>
          <w:lang w:val="sr-Cyrl-RS"/>
        </w:rPr>
      </w:pPr>
      <w:r w:rsidRPr="008C0E12">
        <w:rPr>
          <w:lang w:val="sr-Cyrl-RS"/>
        </w:rPr>
        <w:t>8) KFW - Кредит Немачке развојне банке - Пројекат енергетске ефикасности у објектима јавне намене - фаза II. Стање дуга, на дан 31. децембар 2022. године, је износило 4.000.000,00 евра (469.289.600,00 динара). Повлачења у 2022. години није било. Плаћања по основу главнице, у 2022. години није било, на име камате плаћено је 36.000,00 евра (4.241.255,40 динара), док је на име провизије на неповучена средства плаћено 40.000</w:t>
      </w:r>
      <w:r w:rsidR="00FD62D8">
        <w:rPr>
          <w:lang w:val="sr-Cyrl-RS"/>
        </w:rPr>
        <w:t>,00 евра (4.712.506,00 динара).</w:t>
      </w:r>
    </w:p>
    <w:p w14:paraId="2DF919DF" w14:textId="77777777" w:rsidR="004F1C24" w:rsidRPr="008C0E12" w:rsidRDefault="004F1C24" w:rsidP="004F1C24">
      <w:pPr>
        <w:tabs>
          <w:tab w:val="left" w:pos="709"/>
          <w:tab w:val="left" w:pos="840"/>
        </w:tabs>
        <w:jc w:val="both"/>
        <w:rPr>
          <w:lang w:val="sr-Cyrl-RS"/>
        </w:rPr>
      </w:pPr>
    </w:p>
    <w:p w14:paraId="48624013" w14:textId="77777777" w:rsidR="004F1C24" w:rsidRPr="008C0E12" w:rsidRDefault="004F1C24" w:rsidP="004F1C24">
      <w:pPr>
        <w:tabs>
          <w:tab w:val="left" w:pos="709"/>
          <w:tab w:val="left" w:pos="840"/>
        </w:tabs>
        <w:ind w:firstLine="709"/>
        <w:jc w:val="both"/>
        <w:rPr>
          <w:b/>
          <w:lang w:val="sr-Cyrl-RS"/>
        </w:rPr>
      </w:pPr>
      <w:r w:rsidRPr="008C0E12">
        <w:rPr>
          <w:lang w:val="sr-Cyrl-RS"/>
        </w:rPr>
        <w:t>9) KFW - Кредит Немачке развојне банке - Пројекат Енергетска ефикасност у зградама јавне намене и обновљиви извори енергије у сектору даљинског грејања - Озелењавање јавног сектора. Стање дуга, на дан 31. децембар 2022. године, је износило 0,00 евра (0,00 динара). Повлачења у 2022. години није било. Плаћања по основу главнице и камате, у 2022. години није било. У 2022. години на име провизије на неповучена средства плаћено је 109.375,</w:t>
      </w:r>
      <w:r w:rsidR="00FD62D8">
        <w:rPr>
          <w:lang w:val="sr-Cyrl-RS"/>
        </w:rPr>
        <w:t>00 евра (12.843.762,50 динара).</w:t>
      </w:r>
    </w:p>
    <w:p w14:paraId="7C40FE5A" w14:textId="77777777" w:rsidR="004F1C24" w:rsidRPr="008C0E12" w:rsidRDefault="004F1C24" w:rsidP="004F1C24">
      <w:pPr>
        <w:tabs>
          <w:tab w:val="left" w:pos="709"/>
          <w:tab w:val="left" w:pos="840"/>
        </w:tabs>
        <w:jc w:val="both"/>
        <w:rPr>
          <w:lang w:val="sr-Cyrl-RS"/>
        </w:rPr>
      </w:pPr>
    </w:p>
    <w:p w14:paraId="646AC0A6" w14:textId="77777777" w:rsidR="004F1C24" w:rsidRPr="008C0E12" w:rsidRDefault="004F1C24" w:rsidP="004F1C24">
      <w:pPr>
        <w:tabs>
          <w:tab w:val="left" w:pos="709"/>
          <w:tab w:val="left" w:pos="840"/>
        </w:tabs>
        <w:ind w:firstLine="709"/>
        <w:jc w:val="both"/>
        <w:rPr>
          <w:b/>
          <w:lang w:val="sr-Cyrl-RS"/>
        </w:rPr>
      </w:pPr>
      <w:r w:rsidRPr="008C0E12">
        <w:rPr>
          <w:lang w:val="sr-Cyrl-RS"/>
        </w:rPr>
        <w:t>10) KFW - Кредит Немачке развојне банке - Програм рехабилитације система даљинског грејања у Србији - фаза V. Стање дуга, на дан 31. децембар 2022. године, је износило 105.000,00 евра (12.318.852,00 динара). Повлачење у 2022. години, је износило 105.000,00 евра (12.342.141,0</w:t>
      </w:r>
      <w:r w:rsidR="00E31882" w:rsidRPr="008C0E12">
        <w:rPr>
          <w:lang w:val="sr-Cyrl-RS"/>
        </w:rPr>
        <w:t>0 динар</w:t>
      </w:r>
      <w:r w:rsidRPr="008C0E12">
        <w:rPr>
          <w:lang w:val="sr-Cyrl-RS"/>
        </w:rPr>
        <w:t>). Плаћања по основу главнице није било. По основу камате у 2022. години плаћено је 359,63 евра (42.310,65 динара), док је на име провизије на неповучена средства плаћено 74.900</w:t>
      </w:r>
      <w:r w:rsidR="00FD62D8">
        <w:rPr>
          <w:lang w:val="sr-Cyrl-RS"/>
        </w:rPr>
        <w:t>,10 евра (8.805.724,45 динара).</w:t>
      </w:r>
    </w:p>
    <w:p w14:paraId="6E6D872E" w14:textId="77777777" w:rsidR="004F1C24" w:rsidRPr="008C0E12" w:rsidRDefault="004F1C24" w:rsidP="004F1C24">
      <w:pPr>
        <w:tabs>
          <w:tab w:val="left" w:pos="709"/>
          <w:tab w:val="left" w:pos="840"/>
        </w:tabs>
        <w:jc w:val="both"/>
        <w:rPr>
          <w:lang w:val="sr-Cyrl-RS"/>
        </w:rPr>
      </w:pPr>
    </w:p>
    <w:p w14:paraId="7AE7D89B" w14:textId="77777777" w:rsidR="004F1C24" w:rsidRPr="008C0E12" w:rsidRDefault="004F1C24" w:rsidP="00A97231">
      <w:pPr>
        <w:tabs>
          <w:tab w:val="left" w:pos="709"/>
          <w:tab w:val="left" w:pos="840"/>
        </w:tabs>
        <w:ind w:firstLine="709"/>
        <w:jc w:val="both"/>
        <w:rPr>
          <w:b/>
          <w:lang w:val="sr-Cyrl-RS"/>
        </w:rPr>
      </w:pPr>
      <w:r w:rsidRPr="008C0E12">
        <w:rPr>
          <w:lang w:val="sr-Cyrl-RS"/>
        </w:rPr>
        <w:t>11) KFW - Кредит Немачке развојне банке - Програм „Интегрисано управљање чврстим отпадом - Фаза 1ˮ. Стање дуга, на дан 31. децембар 2022. године, је износило 0,00 евра (0,00 динара). Повлачења у 2022. години није било. Плаћања по основу главнице и камате, у 2022. години није било. У 2022. години. на име провизије на неповучена средства плаћено је 106.027,78 евра (12.469.753,10 динара). На име уписне провизије у 2022. години плаћено је 110.000,00 евра (12.934.394</w:t>
      </w:r>
      <w:r w:rsidR="00A97231" w:rsidRPr="008C0E12">
        <w:rPr>
          <w:lang w:val="sr-Cyrl-RS"/>
        </w:rPr>
        <w:t>,00 динара).</w:t>
      </w:r>
    </w:p>
    <w:p w14:paraId="2B6DBDE7" w14:textId="77777777" w:rsidR="004F1C24" w:rsidRPr="008C0E12" w:rsidRDefault="004F1C24" w:rsidP="004F1C24">
      <w:pPr>
        <w:tabs>
          <w:tab w:val="left" w:pos="709"/>
          <w:tab w:val="left" w:pos="840"/>
        </w:tabs>
        <w:ind w:firstLine="709"/>
        <w:jc w:val="both"/>
        <w:rPr>
          <w:lang w:val="sr-Cyrl-RS"/>
        </w:rPr>
      </w:pPr>
    </w:p>
    <w:p w14:paraId="2C1B09AE" w14:textId="77777777" w:rsidR="004F1C24" w:rsidRPr="008C0E12" w:rsidRDefault="008E52EB" w:rsidP="004F1C24">
      <w:pPr>
        <w:jc w:val="both"/>
        <w:rPr>
          <w:lang w:val="sr-Cyrl-RS"/>
        </w:rPr>
      </w:pPr>
      <w:r>
        <w:rPr>
          <w:lang w:val="sr-Cyrl-RS"/>
        </w:rPr>
        <w:tab/>
      </w:r>
      <w:r w:rsidR="004F1C24" w:rsidRPr="008C0E12">
        <w:rPr>
          <w:lang w:val="sr-Cyrl-RS"/>
        </w:rPr>
        <w:t>12) KfW - Програм „Водоснабдевања и пречишћавања отпадних вода у општинама средње величине у Србији VI (фаза II) ˮ. Стање дуга, на дан 31. децембар 2022. године, је износило 0,00 евра (0,00 динара). Повлачења у 2022. години није било. Плаћања по основу главнице и камате у 2022. години није било. Такође није било ни плаћања по основу провизије на неповучена средства. На име уписне провизије у 2022. години плаћено је 350.000,00 евра (41.070.470,00 динара).</w:t>
      </w:r>
    </w:p>
    <w:p w14:paraId="244F2BFC" w14:textId="77777777" w:rsidR="003259BD" w:rsidRPr="008C0E12" w:rsidRDefault="003259BD" w:rsidP="004F1C24">
      <w:pPr>
        <w:jc w:val="both"/>
        <w:rPr>
          <w:lang w:val="sr-Cyrl-RS"/>
        </w:rPr>
      </w:pPr>
    </w:p>
    <w:p w14:paraId="0C5718E0" w14:textId="77777777" w:rsidR="003629C8" w:rsidRPr="008C0E12" w:rsidRDefault="003629C8" w:rsidP="00CF79DE">
      <w:pPr>
        <w:tabs>
          <w:tab w:val="left" w:pos="709"/>
          <w:tab w:val="left" w:pos="840"/>
        </w:tabs>
        <w:jc w:val="both"/>
        <w:rPr>
          <w:lang w:val="sr-Cyrl-RS"/>
        </w:rPr>
      </w:pPr>
    </w:p>
    <w:p w14:paraId="0461F0F1" w14:textId="77777777" w:rsidR="00481050" w:rsidRPr="008C0E12" w:rsidRDefault="00481050" w:rsidP="00481050">
      <w:pPr>
        <w:tabs>
          <w:tab w:val="left" w:pos="709"/>
          <w:tab w:val="left" w:pos="840"/>
        </w:tabs>
        <w:jc w:val="center"/>
        <w:rPr>
          <w:b/>
          <w:lang w:val="sr-Cyrl-RS"/>
        </w:rPr>
      </w:pPr>
      <w:r w:rsidRPr="008C0E12">
        <w:rPr>
          <w:b/>
          <w:lang w:val="sr-Cyrl-RS"/>
        </w:rPr>
        <w:t xml:space="preserve">7. КРЕДИТИ КИНЕСКЕ EXPORT </w:t>
      </w:r>
      <w:r w:rsidR="00693AAF" w:rsidRPr="008C0E12">
        <w:rPr>
          <w:b/>
          <w:lang w:val="sr-Cyrl-RS"/>
        </w:rPr>
        <w:t>-</w:t>
      </w:r>
      <w:r w:rsidRPr="008C0E12">
        <w:rPr>
          <w:b/>
          <w:lang w:val="sr-Cyrl-RS"/>
        </w:rPr>
        <w:t xml:space="preserve"> IMPORT БАНКЕ</w:t>
      </w:r>
    </w:p>
    <w:p w14:paraId="3C64FD6E" w14:textId="77777777" w:rsidR="00481050" w:rsidRPr="008C0E12" w:rsidRDefault="00481050" w:rsidP="00481050">
      <w:pPr>
        <w:tabs>
          <w:tab w:val="left" w:pos="709"/>
          <w:tab w:val="left" w:pos="840"/>
        </w:tabs>
        <w:jc w:val="center"/>
        <w:rPr>
          <w:b/>
          <w:lang w:val="sr-Cyrl-RS"/>
        </w:rPr>
      </w:pPr>
    </w:p>
    <w:p w14:paraId="095B416D" w14:textId="77777777" w:rsidR="0078428C" w:rsidRPr="008C0E12" w:rsidRDefault="0078428C" w:rsidP="0078428C">
      <w:pPr>
        <w:tabs>
          <w:tab w:val="left" w:pos="709"/>
          <w:tab w:val="left" w:pos="840"/>
        </w:tabs>
        <w:ind w:firstLine="709"/>
        <w:jc w:val="both"/>
        <w:rPr>
          <w:lang w:val="sr-Cyrl-RS"/>
        </w:rPr>
      </w:pPr>
      <w:r w:rsidRPr="008C0E12">
        <w:rPr>
          <w:lang w:val="sr-Cyrl-RS"/>
        </w:rPr>
        <w:t>1) Споразум о државном концесионалном зајму за Пројекат систем NUCTECH™, за инспекцију контејнера/возила, између Владе Републике Србије, као зајмопримца и EXIM Bank of China, као зајмодавца. Стање дуга, на 31. децембар 2022. године, износи 51.225.000,00 кинеских јуана (811.614.022,50 динара). У 2022. години, на име камате, плаћено је 1.946.550,00 кинеских јуана (33.628.002,52 динара), док је на име главнице плаћено 17.075.000,00 кинеских јуана (294.909.124,17 динара).</w:t>
      </w:r>
    </w:p>
    <w:p w14:paraId="0CE9AB9F" w14:textId="77777777" w:rsidR="0078428C" w:rsidRPr="008C0E12" w:rsidRDefault="0078428C" w:rsidP="0078428C">
      <w:pPr>
        <w:tabs>
          <w:tab w:val="left" w:pos="709"/>
          <w:tab w:val="left" w:pos="840"/>
        </w:tabs>
        <w:jc w:val="both"/>
        <w:rPr>
          <w:lang w:val="sr-Cyrl-RS"/>
        </w:rPr>
      </w:pPr>
    </w:p>
    <w:p w14:paraId="7B69AF00" w14:textId="77777777" w:rsidR="0078428C" w:rsidRPr="008C0E12" w:rsidRDefault="0078428C" w:rsidP="0078428C">
      <w:pPr>
        <w:tabs>
          <w:tab w:val="left" w:pos="709"/>
          <w:tab w:val="left" w:pos="840"/>
        </w:tabs>
        <w:ind w:firstLine="709"/>
        <w:jc w:val="both"/>
        <w:rPr>
          <w:lang w:val="sr-Cyrl-RS"/>
        </w:rPr>
      </w:pPr>
      <w:r w:rsidRPr="008C0E12">
        <w:rPr>
          <w:lang w:val="sr-Cyrl-RS"/>
        </w:rPr>
        <w:t xml:space="preserve">2) Уговор о зајму за кредит за повлашћеног купца за Пројекат мост Земун - Борча са припадајућим саобраћајницама, између Владе Републике Србије као зајмопримца и кинеске Export-Import банке као зајмодавца, закључен 14. јула 2010. године. Стање дуга, на дан 31. децембар 2022. године, износило је 104.361.111,08 америчких долара (11.495.532.927,13 динара). У 2022. години, на име камате плаћено је 3.541.587,96 америчких долара (388.829.823,16 динара), на име главнице плаћено је 16.055.555,56 америчких долара (1.767.248.647,71 </w:t>
      </w:r>
      <w:r w:rsidR="00560FE1" w:rsidRPr="008C0E12">
        <w:rPr>
          <w:lang w:val="sr-Cyrl-RS"/>
        </w:rPr>
        <w:t>динар</w:t>
      </w:r>
      <w:r w:rsidR="00FD62D8">
        <w:rPr>
          <w:lang w:val="sr-Cyrl-RS"/>
        </w:rPr>
        <w:t>).</w:t>
      </w:r>
    </w:p>
    <w:p w14:paraId="206B94B4" w14:textId="77777777" w:rsidR="0078428C" w:rsidRPr="008C0E12" w:rsidRDefault="0078428C" w:rsidP="0078428C">
      <w:pPr>
        <w:tabs>
          <w:tab w:val="left" w:pos="709"/>
          <w:tab w:val="left" w:pos="840"/>
        </w:tabs>
        <w:jc w:val="both"/>
        <w:rPr>
          <w:lang w:val="sr-Cyrl-RS"/>
        </w:rPr>
      </w:pPr>
    </w:p>
    <w:p w14:paraId="5A34810D" w14:textId="77777777" w:rsidR="0078428C" w:rsidRPr="008C0E12" w:rsidRDefault="0078428C" w:rsidP="0078428C">
      <w:pPr>
        <w:tabs>
          <w:tab w:val="left" w:pos="709"/>
          <w:tab w:val="left" w:pos="840"/>
        </w:tabs>
        <w:ind w:firstLine="709"/>
        <w:jc w:val="both"/>
        <w:rPr>
          <w:lang w:val="sr-Cyrl-RS"/>
        </w:rPr>
      </w:pPr>
      <w:r w:rsidRPr="008C0E12">
        <w:rPr>
          <w:lang w:val="sr-Cyrl-RS"/>
        </w:rPr>
        <w:t xml:space="preserve">3) Уговор о зајму за кредит за повлашћеног купца за прву фазу Пакет пројекта KOSTOLAC-B POWER PLANT PROJECTS између Владе Републике Србије као зајмопримца и Кинеске Export-Import банке као зајмодавца, закључен 26. децембра 2011. године. Стање дуга, на дан 31. децембар 2022. године, износило је 131.634.015,28 америчких долара (14.499.684.234,11 динара). Током 2022. године, на име камате плаћено </w:t>
      </w:r>
      <w:r w:rsidR="00512DFB" w:rsidRPr="008C0E12">
        <w:rPr>
          <w:lang w:val="sr-Cyrl-RS"/>
        </w:rPr>
        <w:t xml:space="preserve">је </w:t>
      </w:r>
      <w:r w:rsidRPr="008C0E12">
        <w:rPr>
          <w:lang w:val="sr-Cyrl-RS"/>
        </w:rPr>
        <w:t>4.673.007,54 америчких долара (512.644.018,02 динара), на име главнице плаћено је 29.252.003,38 америчких долара (3.219.792.876,24 динара).</w:t>
      </w:r>
    </w:p>
    <w:p w14:paraId="2B47AA63" w14:textId="77777777" w:rsidR="0078428C" w:rsidRPr="008C0E12" w:rsidRDefault="0078428C" w:rsidP="0078428C">
      <w:pPr>
        <w:tabs>
          <w:tab w:val="left" w:pos="709"/>
          <w:tab w:val="left" w:pos="840"/>
        </w:tabs>
        <w:jc w:val="both"/>
        <w:rPr>
          <w:lang w:val="sr-Cyrl-RS"/>
        </w:rPr>
      </w:pPr>
    </w:p>
    <w:p w14:paraId="7760698F" w14:textId="77777777" w:rsidR="0078428C" w:rsidRPr="008C0E12" w:rsidRDefault="0078428C" w:rsidP="0078428C">
      <w:pPr>
        <w:tabs>
          <w:tab w:val="left" w:pos="709"/>
          <w:tab w:val="left" w:pos="840"/>
        </w:tabs>
        <w:ind w:firstLine="709"/>
        <w:jc w:val="both"/>
        <w:rPr>
          <w:lang w:val="sr-Cyrl-RS"/>
        </w:rPr>
      </w:pPr>
      <w:r w:rsidRPr="008C0E12">
        <w:rPr>
          <w:lang w:val="sr-Cyrl-RS"/>
        </w:rPr>
        <w:t xml:space="preserve">4) Уговор о зајму за кредит за повлашћеног купца за Пројекат изградње аутопута Е-763 (деоница Обреновац-Љиг) између Владе Републике Србије, као зајмопримца и кинеске Export-Import банке, као зајмодавца, закључен je 26. августа 2013. године. Стање дуга, на дан 31. децембар 2022. године, износило је 230.766.666,69 америчких долара (25.419.294.485,90 динара). Током 2022. године, на име камате плаћено је 6.231.814,81 </w:t>
      </w:r>
      <w:r w:rsidR="00113CE9" w:rsidRPr="008C0E12">
        <w:rPr>
          <w:lang w:val="sr-Cyrl-RS"/>
        </w:rPr>
        <w:t>амерички долар</w:t>
      </w:r>
      <w:r w:rsidRPr="008C0E12">
        <w:rPr>
          <w:lang w:val="sr-Cyrl-RS"/>
        </w:rPr>
        <w:t xml:space="preserve"> (684.766.361,33 динара), на име главнице плаћено је 20.066.666,66 америчких долара (2.208.755.055,93 динара).</w:t>
      </w:r>
    </w:p>
    <w:p w14:paraId="48BE8BBC" w14:textId="77777777" w:rsidR="0078428C" w:rsidRPr="008C0E12" w:rsidRDefault="0078428C" w:rsidP="0078428C">
      <w:pPr>
        <w:tabs>
          <w:tab w:val="left" w:pos="709"/>
          <w:tab w:val="left" w:pos="840"/>
        </w:tabs>
        <w:jc w:val="both"/>
        <w:rPr>
          <w:lang w:val="sr-Cyrl-RS"/>
        </w:rPr>
      </w:pPr>
    </w:p>
    <w:p w14:paraId="51037DA4" w14:textId="77777777" w:rsidR="0078428C" w:rsidRPr="008C0E12" w:rsidRDefault="0078428C" w:rsidP="0078428C">
      <w:pPr>
        <w:tabs>
          <w:tab w:val="left" w:pos="709"/>
          <w:tab w:val="left" w:pos="840"/>
        </w:tabs>
        <w:ind w:firstLine="709"/>
        <w:jc w:val="both"/>
        <w:rPr>
          <w:lang w:val="sr-Cyrl-RS"/>
        </w:rPr>
      </w:pPr>
      <w:r w:rsidRPr="008C0E12">
        <w:rPr>
          <w:lang w:val="sr-Cyrl-RS"/>
        </w:rPr>
        <w:t xml:space="preserve">5) Уговор о зајму за кредит за повлашћеног купца за другу фазу Пакет пројекта KOSTOLAC-B POWER PLANT PROJECT између Владе Републике Србије, као зајмопримца и кинеске Export-Import банке као зајмодавца, закључен је 17. децембра 2014. године. Стање дуга, на дан 31. децембар 2022. године, износило је 373.289.423,22 америчких долара (41.118.389.901,82 динара). У 2022. години повучено је 155.101.516,81 </w:t>
      </w:r>
      <w:r w:rsidR="00CD5417" w:rsidRPr="008C0E12">
        <w:rPr>
          <w:lang w:val="sr-Cyrl-RS"/>
        </w:rPr>
        <w:t>амерички</w:t>
      </w:r>
      <w:r w:rsidRPr="008C0E12">
        <w:rPr>
          <w:lang w:val="sr-Cyrl-RS"/>
        </w:rPr>
        <w:t xml:space="preserve"> долар (17.711.428.186,49 динар</w:t>
      </w:r>
      <w:r w:rsidR="00CD5417" w:rsidRPr="008C0E12">
        <w:rPr>
          <w:lang w:val="sr-Cyrl-RS"/>
        </w:rPr>
        <w:t>a</w:t>
      </w:r>
      <w:r w:rsidRPr="008C0E12">
        <w:rPr>
          <w:lang w:val="sr-Cyrl-RS"/>
        </w:rPr>
        <w:t>). Током 2022. године, на име камате плаћено 6.13</w:t>
      </w:r>
      <w:r w:rsidR="00C17C76" w:rsidRPr="008C0E12">
        <w:rPr>
          <w:lang w:val="sr-Cyrl-RS"/>
        </w:rPr>
        <w:t>3.158,21 амерички долар (678.159.130,51 динар</w:t>
      </w:r>
      <w:r w:rsidRPr="008C0E12">
        <w:rPr>
          <w:lang w:val="sr-Cyrl-RS"/>
        </w:rPr>
        <w:t>), на име главнице пл</w:t>
      </w:r>
      <w:r w:rsidR="00C17C76" w:rsidRPr="008C0E12">
        <w:rPr>
          <w:lang w:val="sr-Cyrl-RS"/>
        </w:rPr>
        <w:t>аћено је 11.114.638,41 амерички долар</w:t>
      </w:r>
      <w:r w:rsidRPr="008C0E12">
        <w:rPr>
          <w:lang w:val="sr-Cyrl-RS"/>
        </w:rPr>
        <w:t xml:space="preserve"> (1.296.601.484,46 динара), a на име провизије на неповучена средства плаћено је 928.454,32 америчких долара (101.804.575,35 динарa).</w:t>
      </w:r>
    </w:p>
    <w:p w14:paraId="0DF7EE53" w14:textId="77777777" w:rsidR="0078428C" w:rsidRPr="008C0E12" w:rsidRDefault="0078428C" w:rsidP="0078428C">
      <w:pPr>
        <w:tabs>
          <w:tab w:val="left" w:pos="709"/>
          <w:tab w:val="left" w:pos="840"/>
        </w:tabs>
        <w:jc w:val="both"/>
        <w:rPr>
          <w:lang w:val="sr-Cyrl-RS"/>
        </w:rPr>
      </w:pPr>
    </w:p>
    <w:p w14:paraId="7B7E8F49" w14:textId="77777777" w:rsidR="0078428C" w:rsidRPr="008C0E12" w:rsidRDefault="0078428C" w:rsidP="0078428C">
      <w:pPr>
        <w:tabs>
          <w:tab w:val="left" w:pos="709"/>
          <w:tab w:val="left" w:pos="840"/>
        </w:tabs>
        <w:ind w:firstLine="709"/>
        <w:jc w:val="both"/>
        <w:rPr>
          <w:lang w:val="sr-Cyrl-RS"/>
        </w:rPr>
      </w:pPr>
      <w:r w:rsidRPr="008C0E12">
        <w:rPr>
          <w:lang w:val="sr-Cyrl-RS"/>
        </w:rPr>
        <w:t>6) Уговор о зајму за кредит за повлашћеног купца за Пројекат изградње аутопута Е-763 (деоница Сурчин-Обреновац) између Владе Републике Србије, као зајмопримца и кинеске Export-Import банке, као зајмодавца, закључен je 5. новембра 2016. године. Стање дуга, на дан 31. децембар 2022. године, износило је 185.377.628,77 америчких долара (20.419.623.875,46 динара). Током 2022. године, на име камате плаћено 4.949.840,16 америчких долара (565.965.967,74 динара), на име главнице плаћено је 13.241.259,20 америчких долара (1.514.339.918,72 динара).</w:t>
      </w:r>
    </w:p>
    <w:p w14:paraId="414BD902" w14:textId="77777777" w:rsidR="0078428C" w:rsidRPr="008C0E12" w:rsidRDefault="0078428C" w:rsidP="0078428C">
      <w:pPr>
        <w:tabs>
          <w:tab w:val="left" w:pos="709"/>
          <w:tab w:val="left" w:pos="840"/>
        </w:tabs>
        <w:jc w:val="both"/>
        <w:rPr>
          <w:lang w:val="sr-Cyrl-RS"/>
        </w:rPr>
      </w:pPr>
    </w:p>
    <w:p w14:paraId="15D0F460" w14:textId="77777777" w:rsidR="0078428C" w:rsidRPr="008C0E12" w:rsidRDefault="0078428C" w:rsidP="0078428C">
      <w:pPr>
        <w:tabs>
          <w:tab w:val="left" w:pos="709"/>
          <w:tab w:val="left" w:pos="840"/>
        </w:tabs>
        <w:ind w:firstLine="709"/>
        <w:jc w:val="both"/>
        <w:rPr>
          <w:lang w:val="sr-Cyrl-RS"/>
        </w:rPr>
      </w:pPr>
      <w:r w:rsidRPr="008C0E12">
        <w:rPr>
          <w:lang w:val="sr-Cyrl-RS"/>
        </w:rPr>
        <w:t>7) Уговор о зајму за кредит за повлашћеног купца за Пројекат модернизације и реконструкције мађарско-српске железничке везе на територији Републике Србије, за деоницу Београд Центар - Стара Пазова између Владе Републике Србије, као зајмопримца и кинеске Export-Import банке, као зајмодавца, закључен je 16. маја 2017. године. Стање дуга, на дан 31. децембар 2022. године, износило је 297.638.158,99 америчких долара (32.785.289.669,99 динара). У 2022. години, повучено је 69.434.464,82 америчких долара (7.739.719.886,40 динара). Током 2022. године плаћања главнице није било, док је на име камате плаћено 5.257.814,60 америчк</w:t>
      </w:r>
      <w:r w:rsidR="0072452D" w:rsidRPr="008C0E12">
        <w:rPr>
          <w:lang w:val="sr-Cyrl-RS"/>
        </w:rPr>
        <w:t>их долара (602.327.389,41 динар</w:t>
      </w:r>
      <w:r w:rsidRPr="008C0E12">
        <w:rPr>
          <w:lang w:val="sr-Cyrl-RS"/>
        </w:rPr>
        <w:t>), а на име провизије на неповучена средства плаћено је 97.203,23 америчких долара (11.007.411,98 динара).</w:t>
      </w:r>
    </w:p>
    <w:p w14:paraId="0C3BC7C4" w14:textId="77777777" w:rsidR="0078428C" w:rsidRPr="008C0E12" w:rsidRDefault="0078428C" w:rsidP="0078428C">
      <w:pPr>
        <w:tabs>
          <w:tab w:val="left" w:pos="709"/>
          <w:tab w:val="left" w:pos="840"/>
        </w:tabs>
        <w:rPr>
          <w:b/>
          <w:lang w:val="sr-Cyrl-RS"/>
        </w:rPr>
      </w:pPr>
    </w:p>
    <w:p w14:paraId="6C6B6937" w14:textId="77777777" w:rsidR="0078428C" w:rsidRPr="008C0E12" w:rsidRDefault="0078428C" w:rsidP="0078428C">
      <w:pPr>
        <w:ind w:firstLine="709"/>
        <w:jc w:val="both"/>
        <w:rPr>
          <w:lang w:val="sr-Cyrl-RS"/>
        </w:rPr>
      </w:pPr>
      <w:r w:rsidRPr="008C0E12">
        <w:rPr>
          <w:lang w:val="sr-Cyrl-RS"/>
        </w:rPr>
        <w:t>8) Уговор о државном концесионалном зајму за Пројекат изградње обилазнице око Београда на аутопуту Е70/Е75, деоница: мост преко реке Саве код Остружнице - Бубањ Поток (Сектори 4, 5 и 6) између Владе Републике Србије, коју представља Министарство финансија, као зајмопримца и кинеске Export - Import банке, као зајмодавца, закључен je 18. септембра 2018. године.</w:t>
      </w:r>
    </w:p>
    <w:p w14:paraId="6FB059F7" w14:textId="77777777" w:rsidR="0078428C" w:rsidRPr="008C0E12" w:rsidRDefault="0078428C" w:rsidP="0078428C">
      <w:pPr>
        <w:ind w:firstLine="567"/>
        <w:jc w:val="both"/>
        <w:rPr>
          <w:lang w:val="sr-Cyrl-RS"/>
        </w:rPr>
      </w:pPr>
      <w:r w:rsidRPr="008C0E12">
        <w:rPr>
          <w:lang w:val="sr-Cyrl-RS"/>
        </w:rPr>
        <w:t>У току 2022. године, у циљу реализације Пројекта, искоришћено је из средстава кредита 301.250.577,75 кинеских јуана (4.995.010.271,54 динара).</w:t>
      </w:r>
    </w:p>
    <w:p w14:paraId="5B7843A7" w14:textId="77777777" w:rsidR="0078428C" w:rsidRPr="008C0E12" w:rsidRDefault="0078428C" w:rsidP="0078428C">
      <w:pPr>
        <w:ind w:firstLine="567"/>
        <w:jc w:val="both"/>
        <w:rPr>
          <w:lang w:val="sr-Cyrl-RS"/>
        </w:rPr>
      </w:pPr>
      <w:r w:rsidRPr="008C0E12">
        <w:rPr>
          <w:lang w:val="sr-Cyrl-RS"/>
        </w:rPr>
        <w:t>Дана 15. маја 2021. године, Република Србија је искористила повољне услове на финансијском тржишту и са две банке, Merrill Lynch International и Deutsche Bank AG London, реализовала своп трансакцију и обавезе по основу зајма иницијално уговореног у кинеским јуанима конвертовала у евре.</w:t>
      </w:r>
    </w:p>
    <w:p w14:paraId="2FC83F4D" w14:textId="77777777" w:rsidR="00305D62" w:rsidRPr="008C0E12" w:rsidRDefault="0078428C" w:rsidP="0078428C">
      <w:pPr>
        <w:ind w:firstLine="567"/>
        <w:jc w:val="both"/>
        <w:rPr>
          <w:b/>
          <w:lang w:val="sr-Cyrl-RS"/>
        </w:rPr>
      </w:pPr>
      <w:r w:rsidRPr="008C0E12">
        <w:rPr>
          <w:lang w:val="sr-Cyrl-RS"/>
        </w:rPr>
        <w:t xml:space="preserve">Наведени зајам, на који је плаћана фиксна каматна стопа од 2,50% годишње у кинеским јуанима, конвертован је у евре по фиксној негативној каматној стопи од -0,07%. Како је уговорена негативна каматна стопа Републици Србији је по том основу у </w:t>
      </w:r>
      <w:r w:rsidR="0025286F" w:rsidRPr="008C0E12">
        <w:rPr>
          <w:lang w:val="sr-Cyrl-RS"/>
        </w:rPr>
        <w:t>2</w:t>
      </w:r>
      <w:r w:rsidR="00305D62" w:rsidRPr="008C0E12">
        <w:rPr>
          <w:lang w:val="sr-Cyrl-RS"/>
        </w:rPr>
        <w:t>022. години уплаћено 121.811,50</w:t>
      </w:r>
      <w:r w:rsidR="0025286F" w:rsidRPr="008C0E12">
        <w:rPr>
          <w:lang w:val="sr-Cyrl-RS"/>
        </w:rPr>
        <w:t xml:space="preserve"> евра</w:t>
      </w:r>
      <w:r w:rsidRPr="008C0E12">
        <w:rPr>
          <w:lang w:val="sr-Cyrl-RS"/>
        </w:rPr>
        <w:t xml:space="preserve"> (14.305.031,35 динара).</w:t>
      </w:r>
    </w:p>
    <w:p w14:paraId="30313A73" w14:textId="77777777" w:rsidR="0078428C" w:rsidRPr="008C0E12" w:rsidRDefault="0078428C" w:rsidP="0078428C">
      <w:pPr>
        <w:ind w:firstLine="567"/>
        <w:jc w:val="both"/>
        <w:rPr>
          <w:lang w:val="sr-Cyrl-RS"/>
        </w:rPr>
      </w:pPr>
      <w:r w:rsidRPr="008C0E12">
        <w:rPr>
          <w:lang w:val="sr-Cyrl-RS"/>
        </w:rPr>
        <w:t>У 2022. години, од банака је остварен прилив средстава у износу од 33.597.353,46 кинеских јуана (548.843.302,48 динара) од којих су измирене обавезе према кинеској Export - Import банци и то, по основу камате 29.703.442,97 кинеских јуана (487.422.748,75 динара) и по основу провизије 671.671,33 кинеских јуана (11.074.755,32 динара).</w:t>
      </w:r>
    </w:p>
    <w:p w14:paraId="6B9C2092" w14:textId="77777777" w:rsidR="00324470" w:rsidRPr="008C0E12" w:rsidRDefault="00324470" w:rsidP="00324470">
      <w:pPr>
        <w:ind w:firstLine="567"/>
        <w:jc w:val="both"/>
        <w:rPr>
          <w:lang w:val="sr-Cyrl-RS"/>
        </w:rPr>
      </w:pPr>
      <w:r w:rsidRPr="008C0E12">
        <w:rPr>
          <w:lang w:val="sr-Cyrl-RS"/>
        </w:rPr>
        <w:t>Након повећања у мају месецу 2022. године у износу од 29.079.683,05 евра (3.419.584.616,71 динар), стање дуга, на дан 31. децембар 2022. године, износило је 186.052.985,96 е</w:t>
      </w:r>
      <w:r w:rsidR="00FD62D8">
        <w:rPr>
          <w:lang w:val="sr-Cyrl-RS"/>
        </w:rPr>
        <w:t>вра (21.828.182.839,99 динара).</w:t>
      </w:r>
    </w:p>
    <w:p w14:paraId="5F9A763A" w14:textId="77777777" w:rsidR="0078428C" w:rsidRPr="008C0E12" w:rsidRDefault="0078428C" w:rsidP="0078428C">
      <w:pPr>
        <w:jc w:val="both"/>
        <w:rPr>
          <w:b/>
          <w:lang w:val="sr-Cyrl-RS"/>
        </w:rPr>
      </w:pPr>
    </w:p>
    <w:p w14:paraId="43B66C35" w14:textId="77777777" w:rsidR="0078428C" w:rsidRPr="008C0E12" w:rsidRDefault="0078428C" w:rsidP="0078428C">
      <w:pPr>
        <w:ind w:firstLine="709"/>
        <w:jc w:val="both"/>
        <w:rPr>
          <w:lang w:val="sr-Cyrl-RS"/>
        </w:rPr>
      </w:pPr>
      <w:r w:rsidRPr="008C0E12">
        <w:rPr>
          <w:lang w:val="sr-Cyrl-RS"/>
        </w:rPr>
        <w:t xml:space="preserve">9) Уговор о зајму за кредит за повлашћеног купца за Пројекат изградње аутопута Е-763, деоница Прељина−Пожега између Владе Републике Србије, коју представља Министарство финансија, као зајмопримца и кинеске Export - Import банке, као зајмодавца, закључен je 25. априла 2019. године. Стање дуга, на дан 31. децембар 2022. године, износило је 280.957.798,77 америчких долара (30.947.922.971,21 </w:t>
      </w:r>
      <w:r w:rsidR="0076240D" w:rsidRPr="008C0E12">
        <w:rPr>
          <w:lang w:val="sr-Cyrl-RS"/>
        </w:rPr>
        <w:t>динар</w:t>
      </w:r>
      <w:r w:rsidRPr="008C0E12">
        <w:rPr>
          <w:lang w:val="sr-Cyrl-RS"/>
        </w:rPr>
        <w:t>). У 2022. години повучено је 123.078.183,05 амерички</w:t>
      </w:r>
      <w:r w:rsidR="00DA0198" w:rsidRPr="008C0E12">
        <w:rPr>
          <w:lang w:val="sr-Cyrl-RS"/>
        </w:rPr>
        <w:t>х</w:t>
      </w:r>
      <w:r w:rsidRPr="008C0E12">
        <w:rPr>
          <w:lang w:val="sr-Cyrl-RS"/>
        </w:rPr>
        <w:t xml:space="preserve"> долар</w:t>
      </w:r>
      <w:r w:rsidR="00DA0198" w:rsidRPr="008C0E12">
        <w:rPr>
          <w:lang w:val="sr-Cyrl-RS"/>
        </w:rPr>
        <w:t>а</w:t>
      </w:r>
      <w:r w:rsidRPr="008C0E12">
        <w:rPr>
          <w:lang w:val="sr-Cyrl-RS"/>
        </w:rPr>
        <w:t xml:space="preserve"> (13.584.393.994,20 динара). Током 2022. године плаћања главнице није било, док је на име камате плаћено 6.297.287,43 америчких долара (723.024.290,37 динар</w:t>
      </w:r>
      <w:r w:rsidR="009F7DD8" w:rsidRPr="008C0E12">
        <w:rPr>
          <w:lang w:val="sr-Cyrl-RS"/>
        </w:rPr>
        <w:t>а</w:t>
      </w:r>
      <w:r w:rsidRPr="008C0E12">
        <w:rPr>
          <w:lang w:val="sr-Cyrl-RS"/>
        </w:rPr>
        <w:t>), а на име провизије на неповучена средства плаћено је 1.206.354,87 америчких долара (137.545.923,99 динара).</w:t>
      </w:r>
    </w:p>
    <w:p w14:paraId="4861FEA0" w14:textId="77777777" w:rsidR="0078428C" w:rsidRPr="008C0E12" w:rsidRDefault="0078428C" w:rsidP="0078428C">
      <w:pPr>
        <w:rPr>
          <w:b/>
          <w:lang w:val="sr-Cyrl-RS"/>
        </w:rPr>
      </w:pPr>
    </w:p>
    <w:p w14:paraId="72722400" w14:textId="77777777" w:rsidR="0078428C" w:rsidRPr="008C0E12" w:rsidRDefault="0078428C" w:rsidP="0078428C">
      <w:pPr>
        <w:ind w:firstLine="709"/>
        <w:jc w:val="both"/>
        <w:rPr>
          <w:lang w:val="sr-Cyrl-RS"/>
        </w:rPr>
      </w:pPr>
      <w:r w:rsidRPr="008C0E12">
        <w:rPr>
          <w:lang w:val="sr-Cyrl-RS"/>
        </w:rPr>
        <w:t xml:space="preserve">10) Уговор о зајму за кредит за повлашћеног купца за Пројекат модернизације и реконструкције мађарско-српске железничке везе на територији Републике Србије, за деоницу Нови Сад - Суботица - државна граница (Келебија) између Владе Републике Србије, коју представља Министарство финансија, као зајмопримца и кинеске Export - Import банке, као зајмодавца, закључен je 25. априла 2019. године. Стање дуга, на дан 31. децембар 2022. године, износило је 312.619.090,84 америчких долара (34.435.461.784,66 динара). У 2022. години повучено је 65.521.965,84 америчких долара (7.402.766.375,44 динара). На име главнице у 2022. години није било плаћања, на име камате плаћено је </w:t>
      </w:r>
      <w:r w:rsidRPr="008C0E12">
        <w:rPr>
          <w:lang w:val="sr-Cyrl-RS"/>
        </w:rPr>
        <w:lastRenderedPageBreak/>
        <w:t>4.980.660,82 америчких долара (570.228.470,37 динара), на име провизије на неповучена средства плаћено је 1.882.707,69 америчких долара (215.298.548,18 динара).</w:t>
      </w:r>
    </w:p>
    <w:p w14:paraId="1FDC1913" w14:textId="77777777" w:rsidR="0078428C" w:rsidRPr="008C0E12" w:rsidRDefault="0078428C" w:rsidP="0078428C">
      <w:pPr>
        <w:rPr>
          <w:lang w:val="sr-Cyrl-RS"/>
        </w:rPr>
      </w:pPr>
    </w:p>
    <w:p w14:paraId="59BAB828" w14:textId="77777777" w:rsidR="0078428C" w:rsidRPr="008C0E12" w:rsidRDefault="00316FEA" w:rsidP="0078428C">
      <w:pPr>
        <w:ind w:firstLine="709"/>
        <w:jc w:val="both"/>
        <w:rPr>
          <w:lang w:val="sr-Cyrl-RS"/>
        </w:rPr>
      </w:pPr>
      <w:r w:rsidRPr="008C0E12">
        <w:rPr>
          <w:lang w:val="sr-Cyrl-RS"/>
        </w:rPr>
        <w:t>11</w:t>
      </w:r>
      <w:r w:rsidR="0078428C" w:rsidRPr="008C0E12">
        <w:rPr>
          <w:lang w:val="sr-Cyrl-RS"/>
        </w:rPr>
        <w:t>) Уговор о зајму (Зајам за уговарање страног пројекта о изградњи) за Пројекат изградње топловода Обреновац - Нови Београд, између кинеске Export - Import банке, као зајмодавца и Републике Србије, коју заступа Влада Републике Србије поступајући преко Министарства финансија, као зајмопримца, закључен је 17. јануара 2020. године. Стање дуга, на дан 31. децембар 2022. године, износило је 32.937.160,00 евра (3.864.266.660,38 динара). Током 2022. године није било плаћања на име главнице, на име камате плаћено је 894.243,90 евра (105.025.623,02 динара), док је на име провизије на неповучена средства плаћено 669.264,80 евра (78.603.722,66 динара).</w:t>
      </w:r>
    </w:p>
    <w:p w14:paraId="6B37B098" w14:textId="77777777" w:rsidR="0078428C" w:rsidRPr="008C0E12" w:rsidRDefault="0078428C" w:rsidP="0078428C">
      <w:pPr>
        <w:jc w:val="both"/>
        <w:rPr>
          <w:lang w:val="sr-Cyrl-RS"/>
        </w:rPr>
      </w:pPr>
    </w:p>
    <w:p w14:paraId="527E9DCB" w14:textId="77777777" w:rsidR="0078428C" w:rsidRPr="008C0E12" w:rsidRDefault="0078428C" w:rsidP="0078428C">
      <w:pPr>
        <w:ind w:firstLine="709"/>
        <w:jc w:val="both"/>
        <w:rPr>
          <w:lang w:val="sr-Cyrl-RS"/>
        </w:rPr>
      </w:pPr>
      <w:r w:rsidRPr="008C0E12">
        <w:rPr>
          <w:lang w:val="sr-Cyrl-RS"/>
        </w:rPr>
        <w:t>12) Уговор о зајму за Пројекат изградње државног пута 1б реда бр. 27 Лозница-Ваљево-Лазаревац, деоница Иверак-Лајковац (веза са аутопутем Е-763 Београд-Пожега), између Кинеске Export - Import банке, као зајмодавца и Републике Србије, коју заступа Влада Републике Србије поступајући преко Министарства финансија, као зајмопримца, закључен је 26. новембра 2021. године. Стање дуга на крају 2022. године је износило 71.526.815,57 евра (8.391.697.667,03 динара). У току 2022. године из кредита је повучено 71.526.815,57 евра (8.411.296.207,58 динара). У 2022. године, на име камате плаћено је 853.233,27 евра (100.108.258,73 динара), док је на име провизије на неповучена средства плаћено 321.472,83 евра (37.749.717,42 динара), по основу накнаде за менаџмент је плаћено 671.500,00 евра (79.074.765,60 динара). На име трошкова осигурања у 2022. години плаћено је 6.709.350,33 евра (790.034.052,58 динара).</w:t>
      </w:r>
    </w:p>
    <w:p w14:paraId="5E786836" w14:textId="77777777" w:rsidR="0078428C" w:rsidRPr="008C0E12" w:rsidRDefault="0078428C" w:rsidP="0078428C">
      <w:pPr>
        <w:ind w:firstLine="709"/>
        <w:jc w:val="both"/>
        <w:rPr>
          <w:lang w:val="sr-Cyrl-RS"/>
        </w:rPr>
      </w:pPr>
    </w:p>
    <w:p w14:paraId="4C42B5EF" w14:textId="77777777" w:rsidR="0078428C" w:rsidRPr="008C0E12" w:rsidRDefault="0078428C" w:rsidP="00305D62">
      <w:pPr>
        <w:ind w:firstLine="709"/>
        <w:jc w:val="both"/>
        <w:rPr>
          <w:lang w:val="sr-Cyrl-RS"/>
        </w:rPr>
      </w:pPr>
      <w:r w:rsidRPr="008C0E12">
        <w:rPr>
          <w:lang w:val="sr-Cyrl-RS"/>
        </w:rPr>
        <w:t>13) Уговор о зајму за Пројекат изградње брз</w:t>
      </w:r>
      <w:r w:rsidR="008E52EB">
        <w:rPr>
          <w:lang w:val="sr-Cyrl-RS"/>
        </w:rPr>
        <w:t>е саобраћајнице Нови Сад - Рума</w:t>
      </w:r>
      <w:r w:rsidRPr="008C0E12">
        <w:rPr>
          <w:lang w:val="sr-Cyrl-RS"/>
        </w:rPr>
        <w:t xml:space="preserve"> („Фрушкогорски коридор”), између Кинеске Export - Import банке, као зајмодавца и Републике Србије, коју заступа Влада Републике Србије поступајући преко Министарства финансија, као зајмопримца, закључен је 21. јануара 2022. године. Стање дуга на крају 2022. године је износило 121.676.922,00 америчких долара (13.402.895.473,68 динара). Током 2022. године из кредита је повучено 121.676.922,00 америчких долара (13.659.913.636,02 динара). У 2022. године, на име камате плаћено је 1.399.284</w:t>
      </w:r>
      <w:r w:rsidR="00B0248F" w:rsidRPr="008C0E12">
        <w:rPr>
          <w:lang w:val="sr-Cyrl-RS"/>
        </w:rPr>
        <w:t>,60 америчких долара</w:t>
      </w:r>
      <w:r w:rsidRPr="008C0E12">
        <w:rPr>
          <w:lang w:val="sr-Cyrl-RS"/>
        </w:rPr>
        <w:t xml:space="preserve"> (164.035.894,80 динара), док је на име провизије на неповучена ср</w:t>
      </w:r>
      <w:r w:rsidR="00B0248F" w:rsidRPr="008C0E12">
        <w:rPr>
          <w:lang w:val="sr-Cyrl-RS"/>
        </w:rPr>
        <w:t>едства плаћено 1.651.088,23 америчких долара</w:t>
      </w:r>
      <w:r w:rsidRPr="008C0E12">
        <w:rPr>
          <w:lang w:val="sr-Cyrl-RS"/>
        </w:rPr>
        <w:t xml:space="preserve"> (191.667.377,06 динара). На име трошкова осигурања у 2022. години плаћено је 3.041.92</w:t>
      </w:r>
      <w:r w:rsidR="00B0248F" w:rsidRPr="008C0E12">
        <w:rPr>
          <w:lang w:val="sr-Cyrl-RS"/>
        </w:rPr>
        <w:t>3,05 америчких долара</w:t>
      </w:r>
      <w:r w:rsidR="002A3FD8" w:rsidRPr="008C0E12">
        <w:rPr>
          <w:lang w:val="sr-Cyrl-RS"/>
        </w:rPr>
        <w:t xml:space="preserve"> (324.625.510,51 динар</w:t>
      </w:r>
      <w:r w:rsidRPr="008C0E12">
        <w:rPr>
          <w:lang w:val="sr-Cyrl-RS"/>
        </w:rPr>
        <w:t>).</w:t>
      </w:r>
    </w:p>
    <w:p w14:paraId="364A7541" w14:textId="77777777" w:rsidR="00305D62" w:rsidRPr="008C0E12" w:rsidRDefault="00305D62" w:rsidP="00305D62">
      <w:pPr>
        <w:ind w:firstLine="709"/>
        <w:jc w:val="both"/>
        <w:rPr>
          <w:lang w:val="sr-Cyrl-RS"/>
        </w:rPr>
      </w:pPr>
    </w:p>
    <w:p w14:paraId="618119E0" w14:textId="77777777" w:rsidR="00CF79DE" w:rsidRPr="008C0E12" w:rsidRDefault="00A33A09" w:rsidP="00CF79DE">
      <w:pPr>
        <w:jc w:val="center"/>
        <w:rPr>
          <w:b/>
          <w:lang w:val="sr-Cyrl-RS"/>
        </w:rPr>
      </w:pPr>
      <w:r w:rsidRPr="008C0E12">
        <w:rPr>
          <w:b/>
          <w:lang w:val="sr-Cyrl-RS"/>
        </w:rPr>
        <w:t>8. ОСТАЛЕ ОБАВЕЗЕ</w:t>
      </w:r>
    </w:p>
    <w:p w14:paraId="30CA895B" w14:textId="77777777" w:rsidR="00CF79DE" w:rsidRPr="008C0E12" w:rsidRDefault="00CF79DE" w:rsidP="00CF79DE">
      <w:pPr>
        <w:jc w:val="both"/>
        <w:rPr>
          <w:b/>
          <w:lang w:val="sr-Cyrl-RS"/>
        </w:rPr>
      </w:pPr>
    </w:p>
    <w:p w14:paraId="65043FDF" w14:textId="77777777" w:rsidR="00986DA9" w:rsidRPr="008C0E12" w:rsidRDefault="00986DA9" w:rsidP="005E23FF">
      <w:pPr>
        <w:ind w:firstLine="709"/>
        <w:jc w:val="both"/>
        <w:rPr>
          <w:lang w:val="sr-Cyrl-RS"/>
        </w:rPr>
      </w:pPr>
      <w:r w:rsidRPr="008C0E12">
        <w:rPr>
          <w:lang w:val="sr-Cyrl-RS"/>
        </w:rPr>
        <w:t>1) Репрограмирани дуг према Париском клубу поверилаца - Стање ово</w:t>
      </w:r>
      <w:r w:rsidR="00D27A54" w:rsidRPr="008C0E12">
        <w:rPr>
          <w:lang w:val="sr-Cyrl-RS"/>
        </w:rPr>
        <w:t>г дуга, на дан 31. децембар 2022</w:t>
      </w:r>
      <w:r w:rsidRPr="008C0E12">
        <w:rPr>
          <w:lang w:val="sr-Cyrl-RS"/>
        </w:rPr>
        <w:t xml:space="preserve">. године, износило је </w:t>
      </w:r>
      <w:r w:rsidR="00B0467B" w:rsidRPr="008C0E12">
        <w:rPr>
          <w:lang w:val="sr-Cyrl-RS"/>
        </w:rPr>
        <w:t xml:space="preserve">639.527.556,88 </w:t>
      </w:r>
      <w:r w:rsidRPr="008C0E12">
        <w:rPr>
          <w:lang w:val="sr-Cyrl-RS"/>
        </w:rPr>
        <w:t>америчких долара (</w:t>
      </w:r>
      <w:r w:rsidR="00B0467B" w:rsidRPr="008C0E12">
        <w:rPr>
          <w:lang w:val="sr-Cyrl-RS"/>
        </w:rPr>
        <w:t xml:space="preserve">70.444.919.682,95 </w:t>
      </w:r>
      <w:r w:rsidRPr="008C0E12">
        <w:rPr>
          <w:lang w:val="sr-Cyrl-RS"/>
        </w:rPr>
        <w:t>динара). На име главнице по ов</w:t>
      </w:r>
      <w:r w:rsidR="004778AC" w:rsidRPr="008C0E12">
        <w:rPr>
          <w:lang w:val="sr-Cyrl-RS"/>
        </w:rPr>
        <w:t>ом дугу, плаћено је у марту 2022</w:t>
      </w:r>
      <w:r w:rsidRPr="008C0E12">
        <w:rPr>
          <w:lang w:val="sr-Cyrl-RS"/>
        </w:rPr>
        <w:t xml:space="preserve">. године, </w:t>
      </w:r>
      <w:r w:rsidR="004778AC" w:rsidRPr="008C0E12">
        <w:rPr>
          <w:lang w:val="sr-Cyrl-RS"/>
        </w:rPr>
        <w:t xml:space="preserve">35.340.317,44 </w:t>
      </w:r>
      <w:r w:rsidRPr="008C0E12">
        <w:rPr>
          <w:lang w:val="sr-Cyrl-RS"/>
        </w:rPr>
        <w:t>евра (</w:t>
      </w:r>
      <w:r w:rsidR="004778AC" w:rsidRPr="008C0E12">
        <w:rPr>
          <w:lang w:val="sr-Cyrl-RS"/>
        </w:rPr>
        <w:t xml:space="preserve">4.159.947.640,23 </w:t>
      </w:r>
      <w:r w:rsidRPr="008C0E12">
        <w:rPr>
          <w:lang w:val="sr-Cyrl-RS"/>
        </w:rPr>
        <w:t>динар</w:t>
      </w:r>
      <w:r w:rsidR="004778AC" w:rsidRPr="008C0E12">
        <w:rPr>
          <w:lang w:val="sr-Cyrl-RS"/>
        </w:rPr>
        <w:t>а</w:t>
      </w:r>
      <w:r w:rsidRPr="008C0E12">
        <w:rPr>
          <w:lang w:val="sr-Cyrl-RS"/>
        </w:rPr>
        <w:t>)</w:t>
      </w:r>
      <w:r w:rsidR="00116D1A" w:rsidRPr="008C0E12">
        <w:rPr>
          <w:lang w:val="sr-Cyrl-RS"/>
        </w:rPr>
        <w:t>,</w:t>
      </w:r>
      <w:r w:rsidR="00565469" w:rsidRPr="008C0E12">
        <w:rPr>
          <w:lang w:val="sr-Cyrl-RS"/>
        </w:rPr>
        <w:t xml:space="preserve"> 29.941.724,44 </w:t>
      </w:r>
      <w:r w:rsidRPr="008C0E12">
        <w:rPr>
          <w:lang w:val="sr-Cyrl-RS"/>
        </w:rPr>
        <w:t>аме</w:t>
      </w:r>
      <w:r w:rsidR="006F535F" w:rsidRPr="008C0E12">
        <w:rPr>
          <w:lang w:val="sr-Cyrl-RS"/>
        </w:rPr>
        <w:t>ричких долара (</w:t>
      </w:r>
      <w:r w:rsidR="00565469" w:rsidRPr="008C0E12">
        <w:rPr>
          <w:lang w:val="sr-Cyrl-RS"/>
        </w:rPr>
        <w:t xml:space="preserve">3.197.182.452,38 </w:t>
      </w:r>
      <w:r w:rsidRPr="008C0E12">
        <w:rPr>
          <w:lang w:val="sr-Cyrl-RS"/>
        </w:rPr>
        <w:t xml:space="preserve">динара), </w:t>
      </w:r>
      <w:r w:rsidR="00BE6963" w:rsidRPr="008C0E12">
        <w:rPr>
          <w:lang w:val="sr-Cyrl-RS"/>
        </w:rPr>
        <w:t xml:space="preserve">3.843.652,86 </w:t>
      </w:r>
      <w:r w:rsidRPr="008C0E12">
        <w:rPr>
          <w:lang w:val="sr-Cyrl-RS"/>
        </w:rPr>
        <w:t>данских круна (</w:t>
      </w:r>
      <w:r w:rsidR="00BE6963" w:rsidRPr="008C0E12">
        <w:rPr>
          <w:lang w:val="sr-Cyrl-RS"/>
        </w:rPr>
        <w:t xml:space="preserve">60.933.044,42 </w:t>
      </w:r>
      <w:r w:rsidRPr="008C0E12">
        <w:rPr>
          <w:lang w:val="sr-Cyrl-RS"/>
        </w:rPr>
        <w:t>динар</w:t>
      </w:r>
      <w:r w:rsidR="00BE6963" w:rsidRPr="008C0E12">
        <w:rPr>
          <w:lang w:val="sr-Cyrl-RS"/>
        </w:rPr>
        <w:t>а</w:t>
      </w:r>
      <w:r w:rsidRPr="008C0E12">
        <w:rPr>
          <w:lang w:val="sr-Cyrl-RS"/>
        </w:rPr>
        <w:t xml:space="preserve">), </w:t>
      </w:r>
      <w:r w:rsidR="004930D5" w:rsidRPr="008C0E12">
        <w:rPr>
          <w:lang w:val="sr-Cyrl-RS"/>
        </w:rPr>
        <w:t xml:space="preserve">471.285.901,00 </w:t>
      </w:r>
      <w:r w:rsidR="007F128E" w:rsidRPr="008C0E12">
        <w:rPr>
          <w:lang w:val="sr-Cyrl-RS"/>
        </w:rPr>
        <w:t>јапански јен</w:t>
      </w:r>
      <w:r w:rsidRPr="008C0E12">
        <w:rPr>
          <w:lang w:val="sr-Cyrl-RS"/>
        </w:rPr>
        <w:t xml:space="preserve"> (</w:t>
      </w:r>
      <w:r w:rsidR="004930D5" w:rsidRPr="008C0E12">
        <w:rPr>
          <w:lang w:val="sr-Cyrl-RS"/>
        </w:rPr>
        <w:t xml:space="preserve">428.288.603,11 </w:t>
      </w:r>
      <w:r w:rsidRPr="008C0E12">
        <w:rPr>
          <w:lang w:val="sr-Cyrl-RS"/>
        </w:rPr>
        <w:t xml:space="preserve">динара), </w:t>
      </w:r>
      <w:r w:rsidR="004930D5" w:rsidRPr="008C0E12">
        <w:rPr>
          <w:lang w:val="sr-Cyrl-RS"/>
        </w:rPr>
        <w:t xml:space="preserve">3.886.175,42 </w:t>
      </w:r>
      <w:r w:rsidRPr="008C0E12">
        <w:rPr>
          <w:lang w:val="sr-Cyrl-RS"/>
        </w:rPr>
        <w:t>норвешке круне (</w:t>
      </w:r>
      <w:r w:rsidR="004930D5" w:rsidRPr="008C0E12">
        <w:rPr>
          <w:lang w:val="sr-Cyrl-RS"/>
        </w:rPr>
        <w:t xml:space="preserve">47.069.356,69 </w:t>
      </w:r>
      <w:r w:rsidRPr="008C0E12">
        <w:rPr>
          <w:lang w:val="sr-Cyrl-RS"/>
        </w:rPr>
        <w:t xml:space="preserve">динара), </w:t>
      </w:r>
      <w:r w:rsidR="004930D5" w:rsidRPr="008C0E12">
        <w:rPr>
          <w:lang w:val="sr-Cyrl-RS"/>
        </w:rPr>
        <w:t xml:space="preserve">7.392.291,87 </w:t>
      </w:r>
      <w:r w:rsidRPr="008C0E12">
        <w:rPr>
          <w:lang w:val="sr-Cyrl-RS"/>
        </w:rPr>
        <w:t>швајцарских франака (</w:t>
      </w:r>
      <w:r w:rsidR="004930D5" w:rsidRPr="008C0E12">
        <w:rPr>
          <w:lang w:val="sr-Cyrl-RS"/>
        </w:rPr>
        <w:t xml:space="preserve">840.464.406,47 </w:t>
      </w:r>
      <w:r w:rsidRPr="008C0E12">
        <w:rPr>
          <w:lang w:val="sr-Cyrl-RS"/>
        </w:rPr>
        <w:t xml:space="preserve">динара), </w:t>
      </w:r>
      <w:r w:rsidR="004930D5" w:rsidRPr="008C0E12">
        <w:rPr>
          <w:lang w:val="sr-Cyrl-RS"/>
        </w:rPr>
        <w:t>2.425.738,01 шведску круну</w:t>
      </w:r>
      <w:r w:rsidR="006F535F" w:rsidRPr="008C0E12">
        <w:rPr>
          <w:lang w:val="sr-Cyrl-RS"/>
        </w:rPr>
        <w:t xml:space="preserve"> (</w:t>
      </w:r>
      <w:r w:rsidR="004930D5" w:rsidRPr="008C0E12">
        <w:rPr>
          <w:lang w:val="sr-Cyrl-RS"/>
        </w:rPr>
        <w:t xml:space="preserve">27.427.091,96 </w:t>
      </w:r>
      <w:r w:rsidR="006F535F" w:rsidRPr="008C0E12">
        <w:rPr>
          <w:lang w:val="sr-Cyrl-RS"/>
        </w:rPr>
        <w:t>динара) и</w:t>
      </w:r>
      <w:r w:rsidR="00C00312" w:rsidRPr="008C0E12">
        <w:rPr>
          <w:lang w:val="sr-Cyrl-RS"/>
        </w:rPr>
        <w:t xml:space="preserve"> </w:t>
      </w:r>
      <w:r w:rsidR="004930D5" w:rsidRPr="008C0E12">
        <w:rPr>
          <w:lang w:val="sr-Cyrl-RS"/>
        </w:rPr>
        <w:t xml:space="preserve">348.404,70 </w:t>
      </w:r>
      <w:r w:rsidRPr="008C0E12">
        <w:rPr>
          <w:lang w:val="sr-Cyrl-RS"/>
        </w:rPr>
        <w:t>британски</w:t>
      </w:r>
      <w:r w:rsidR="00134F50" w:rsidRPr="008C0E12">
        <w:rPr>
          <w:lang w:val="sr-Cyrl-RS"/>
        </w:rPr>
        <w:t>х фунти (</w:t>
      </w:r>
      <w:r w:rsidR="004930D5" w:rsidRPr="008C0E12">
        <w:rPr>
          <w:lang w:val="sr-Cyrl-RS"/>
        </w:rPr>
        <w:t xml:space="preserve">48.825.643,70 </w:t>
      </w:r>
      <w:r w:rsidR="00134F50" w:rsidRPr="008C0E12">
        <w:rPr>
          <w:lang w:val="sr-Cyrl-RS"/>
        </w:rPr>
        <w:t>динара).</w:t>
      </w:r>
    </w:p>
    <w:p w14:paraId="6F1349B7" w14:textId="77777777" w:rsidR="00986DA9" w:rsidRPr="008C0E12" w:rsidRDefault="00986DA9" w:rsidP="00986DA9">
      <w:pPr>
        <w:ind w:firstLine="720"/>
        <w:jc w:val="both"/>
        <w:rPr>
          <w:lang w:val="sr-Cyrl-RS"/>
        </w:rPr>
      </w:pPr>
      <w:r w:rsidRPr="008C0E12">
        <w:rPr>
          <w:lang w:val="sr-Cyrl-RS"/>
        </w:rPr>
        <w:t>На име</w:t>
      </w:r>
      <w:r w:rsidR="004930D5" w:rsidRPr="008C0E12">
        <w:rPr>
          <w:lang w:val="sr-Cyrl-RS"/>
        </w:rPr>
        <w:t xml:space="preserve"> камата плаћено је, у марту 2022</w:t>
      </w:r>
      <w:r w:rsidRPr="008C0E12">
        <w:rPr>
          <w:lang w:val="sr-Cyrl-RS"/>
        </w:rPr>
        <w:t xml:space="preserve">. године, </w:t>
      </w:r>
      <w:r w:rsidR="006D356E" w:rsidRPr="008C0E12">
        <w:rPr>
          <w:lang w:val="sr-Cyrl-RS"/>
        </w:rPr>
        <w:t xml:space="preserve">6.101.168,35 </w:t>
      </w:r>
      <w:r w:rsidRPr="008C0E12">
        <w:rPr>
          <w:lang w:val="sr-Cyrl-RS"/>
        </w:rPr>
        <w:t>евра (</w:t>
      </w:r>
      <w:r w:rsidR="006D356E" w:rsidRPr="008C0E12">
        <w:rPr>
          <w:lang w:val="sr-Cyrl-RS"/>
        </w:rPr>
        <w:t>718.178.692,21 динар)</w:t>
      </w:r>
      <w:r w:rsidRPr="008C0E12">
        <w:rPr>
          <w:lang w:val="sr-Cyrl-RS"/>
        </w:rPr>
        <w:t xml:space="preserve">, </w:t>
      </w:r>
      <w:r w:rsidR="001D2A9C" w:rsidRPr="008C0E12">
        <w:rPr>
          <w:lang w:val="sr-Cyrl-RS"/>
        </w:rPr>
        <w:t xml:space="preserve">2.008.512,32 </w:t>
      </w:r>
      <w:r w:rsidR="00B014CC" w:rsidRPr="008C0E12">
        <w:rPr>
          <w:lang w:val="sr-Cyrl-RS"/>
        </w:rPr>
        <w:t>америчкa</w:t>
      </w:r>
      <w:r w:rsidRPr="008C0E12">
        <w:rPr>
          <w:lang w:val="sr-Cyrl-RS"/>
        </w:rPr>
        <w:t xml:space="preserve"> долара (</w:t>
      </w:r>
      <w:r w:rsidR="001D2A9C" w:rsidRPr="008C0E12">
        <w:rPr>
          <w:lang w:val="sr-Cyrl-RS"/>
        </w:rPr>
        <w:t xml:space="preserve">214.050.020,97 </w:t>
      </w:r>
      <w:r w:rsidRPr="008C0E12">
        <w:rPr>
          <w:lang w:val="sr-Cyrl-RS"/>
        </w:rPr>
        <w:t xml:space="preserve">динара), </w:t>
      </w:r>
      <w:r w:rsidR="001D2A9C" w:rsidRPr="008C0E12">
        <w:rPr>
          <w:lang w:val="sr-Cyrl-RS"/>
        </w:rPr>
        <w:t xml:space="preserve">55.235,47 </w:t>
      </w:r>
      <w:r w:rsidRPr="008C0E12">
        <w:rPr>
          <w:lang w:val="sr-Cyrl-RS"/>
        </w:rPr>
        <w:t>данских круна (</w:t>
      </w:r>
      <w:r w:rsidR="001D2A9C" w:rsidRPr="008C0E12">
        <w:rPr>
          <w:lang w:val="sr-Cyrl-RS"/>
        </w:rPr>
        <w:t xml:space="preserve">875.642,38 </w:t>
      </w:r>
      <w:r w:rsidRPr="008C0E12">
        <w:rPr>
          <w:lang w:val="sr-Cyrl-RS"/>
        </w:rPr>
        <w:t xml:space="preserve">динара), </w:t>
      </w:r>
      <w:r w:rsidR="001D2A9C" w:rsidRPr="008C0E12">
        <w:rPr>
          <w:lang w:val="sr-Cyrl-RS"/>
        </w:rPr>
        <w:t xml:space="preserve">64.278.562,00 </w:t>
      </w:r>
      <w:r w:rsidR="003C3BBF" w:rsidRPr="008C0E12">
        <w:rPr>
          <w:lang w:val="sr-Cyrl-RS"/>
        </w:rPr>
        <w:t>јапанскa</w:t>
      </w:r>
      <w:r w:rsidRPr="008C0E12">
        <w:rPr>
          <w:lang w:val="sr-Cyrl-RS"/>
        </w:rPr>
        <w:t xml:space="preserve"> јена (</w:t>
      </w:r>
      <w:r w:rsidR="001D2A9C" w:rsidRPr="008C0E12">
        <w:rPr>
          <w:lang w:val="sr-Cyrl-RS"/>
        </w:rPr>
        <w:t xml:space="preserve">58.414.171,68 </w:t>
      </w:r>
      <w:r w:rsidRPr="008C0E12">
        <w:rPr>
          <w:lang w:val="sr-Cyrl-RS"/>
        </w:rPr>
        <w:t xml:space="preserve">динара), </w:t>
      </w:r>
      <w:r w:rsidR="001D2A9C" w:rsidRPr="008C0E12">
        <w:rPr>
          <w:lang w:val="sr-Cyrl-RS"/>
        </w:rPr>
        <w:t xml:space="preserve">139.034,01 </w:t>
      </w:r>
      <w:r w:rsidR="003801CC" w:rsidRPr="008C0E12">
        <w:rPr>
          <w:lang w:val="sr-Cyrl-RS"/>
        </w:rPr>
        <w:t>норвешку круну</w:t>
      </w:r>
      <w:r w:rsidRPr="008C0E12">
        <w:rPr>
          <w:lang w:val="sr-Cyrl-RS"/>
        </w:rPr>
        <w:t xml:space="preserve"> (</w:t>
      </w:r>
      <w:r w:rsidR="001D2A9C" w:rsidRPr="008C0E12">
        <w:rPr>
          <w:lang w:val="sr-Cyrl-RS"/>
        </w:rPr>
        <w:t xml:space="preserve">1.683.979,93 </w:t>
      </w:r>
      <w:r w:rsidRPr="008C0E12">
        <w:rPr>
          <w:lang w:val="sr-Cyrl-RS"/>
        </w:rPr>
        <w:t xml:space="preserve">динара), </w:t>
      </w:r>
      <w:r w:rsidR="001D2A9C" w:rsidRPr="008C0E12">
        <w:rPr>
          <w:lang w:val="sr-Cyrl-RS"/>
        </w:rPr>
        <w:t xml:space="preserve">106.821,60 </w:t>
      </w:r>
      <w:r w:rsidRPr="008C0E12">
        <w:rPr>
          <w:lang w:val="sr-Cyrl-RS"/>
        </w:rPr>
        <w:t>швајцарска франка (</w:t>
      </w:r>
      <w:r w:rsidR="001D2A9C" w:rsidRPr="008C0E12">
        <w:rPr>
          <w:lang w:val="sr-Cyrl-RS"/>
        </w:rPr>
        <w:t xml:space="preserve">12.145.049,76 </w:t>
      </w:r>
      <w:r w:rsidRPr="008C0E12">
        <w:rPr>
          <w:lang w:val="sr-Cyrl-RS"/>
        </w:rPr>
        <w:lastRenderedPageBreak/>
        <w:t xml:space="preserve">динара), </w:t>
      </w:r>
      <w:r w:rsidR="001D2A9C" w:rsidRPr="008C0E12">
        <w:rPr>
          <w:lang w:val="sr-Cyrl-RS"/>
        </w:rPr>
        <w:t xml:space="preserve">35.052,89 </w:t>
      </w:r>
      <w:r w:rsidRPr="008C0E12">
        <w:rPr>
          <w:lang w:val="sr-Cyrl-RS"/>
        </w:rPr>
        <w:t>швед</w:t>
      </w:r>
      <w:r w:rsidR="00EE18F1" w:rsidRPr="008C0E12">
        <w:rPr>
          <w:lang w:val="sr-Cyrl-RS"/>
        </w:rPr>
        <w:t>ске круне (</w:t>
      </w:r>
      <w:r w:rsidR="001D2A9C" w:rsidRPr="008C0E12">
        <w:rPr>
          <w:lang w:val="sr-Cyrl-RS"/>
        </w:rPr>
        <w:t>396.332,51 динар</w:t>
      </w:r>
      <w:r w:rsidR="00EE18F1" w:rsidRPr="008C0E12">
        <w:rPr>
          <w:lang w:val="sr-Cyrl-RS"/>
        </w:rPr>
        <w:t>) и</w:t>
      </w:r>
      <w:r w:rsidRPr="008C0E12">
        <w:rPr>
          <w:lang w:val="sr-Cyrl-RS"/>
        </w:rPr>
        <w:t xml:space="preserve"> </w:t>
      </w:r>
      <w:r w:rsidR="001D2A9C" w:rsidRPr="008C0E12">
        <w:rPr>
          <w:lang w:val="sr-Cyrl-RS"/>
        </w:rPr>
        <w:t>6.207,02 британскe фунтe</w:t>
      </w:r>
      <w:r w:rsidRPr="008C0E12">
        <w:rPr>
          <w:lang w:val="sr-Cyrl-RS"/>
        </w:rPr>
        <w:t xml:space="preserve"> (</w:t>
      </w:r>
      <w:r w:rsidR="001D2A9C" w:rsidRPr="008C0E12">
        <w:rPr>
          <w:lang w:val="sr-Cyrl-RS"/>
        </w:rPr>
        <w:t xml:space="preserve">869.855,51 </w:t>
      </w:r>
      <w:r w:rsidRPr="008C0E12">
        <w:rPr>
          <w:lang w:val="sr-Cyrl-RS"/>
        </w:rPr>
        <w:t>динар).</w:t>
      </w:r>
    </w:p>
    <w:p w14:paraId="51FFED69" w14:textId="77777777" w:rsidR="00986DA9" w:rsidRPr="008C0E12" w:rsidRDefault="00986DA9" w:rsidP="00986DA9">
      <w:pPr>
        <w:ind w:firstLine="720"/>
        <w:jc w:val="both"/>
        <w:rPr>
          <w:lang w:val="sr-Cyrl-RS"/>
        </w:rPr>
      </w:pPr>
      <w:r w:rsidRPr="008C0E12">
        <w:rPr>
          <w:lang w:val="sr-Cyrl-RS"/>
        </w:rPr>
        <w:t>На име главнице по овом ду</w:t>
      </w:r>
      <w:r w:rsidR="00E95711" w:rsidRPr="008C0E12">
        <w:rPr>
          <w:lang w:val="sr-Cyrl-RS"/>
        </w:rPr>
        <w:t>гу, плаћено је, у септембру 2022</w:t>
      </w:r>
      <w:r w:rsidRPr="008C0E12">
        <w:rPr>
          <w:lang w:val="sr-Cyrl-RS"/>
        </w:rPr>
        <w:t xml:space="preserve">. године, </w:t>
      </w:r>
      <w:r w:rsidR="00E95711" w:rsidRPr="008C0E12">
        <w:rPr>
          <w:lang w:val="sr-Cyrl-RS"/>
        </w:rPr>
        <w:t xml:space="preserve">37.740.764,63 </w:t>
      </w:r>
      <w:r w:rsidRPr="008C0E12">
        <w:rPr>
          <w:lang w:val="sr-Cyrl-RS"/>
        </w:rPr>
        <w:t>евра (</w:t>
      </w:r>
      <w:r w:rsidR="00E95711" w:rsidRPr="008C0E12">
        <w:rPr>
          <w:lang w:val="sr-Cyrl-RS"/>
        </w:rPr>
        <w:t>4.427.304.939,43 динара)</w:t>
      </w:r>
      <w:r w:rsidRPr="008C0E12">
        <w:rPr>
          <w:lang w:val="sr-Cyrl-RS"/>
        </w:rPr>
        <w:t xml:space="preserve">, </w:t>
      </w:r>
      <w:r w:rsidR="00E95711" w:rsidRPr="008C0E12">
        <w:rPr>
          <w:lang w:val="sr-Cyrl-RS"/>
        </w:rPr>
        <w:t xml:space="preserve">31.999.307,27 </w:t>
      </w:r>
      <w:r w:rsidRPr="008C0E12">
        <w:rPr>
          <w:lang w:val="sr-Cyrl-RS"/>
        </w:rPr>
        <w:t>америчких долара (</w:t>
      </w:r>
      <w:r w:rsidR="00E95711" w:rsidRPr="008C0E12">
        <w:rPr>
          <w:lang w:val="sr-Cyrl-RS"/>
        </w:rPr>
        <w:t xml:space="preserve">3.761.953.287,58 </w:t>
      </w:r>
      <w:r w:rsidRPr="008C0E12">
        <w:rPr>
          <w:lang w:val="sr-Cyrl-RS"/>
        </w:rPr>
        <w:t xml:space="preserve">динара), </w:t>
      </w:r>
      <w:r w:rsidR="00E95711" w:rsidRPr="008C0E12">
        <w:rPr>
          <w:lang w:val="sr-Cyrl-RS"/>
        </w:rPr>
        <w:t xml:space="preserve">4.109.437,37 </w:t>
      </w:r>
      <w:r w:rsidRPr="008C0E12">
        <w:rPr>
          <w:lang w:val="sr-Cyrl-RS"/>
        </w:rPr>
        <w:t>данск</w:t>
      </w:r>
      <w:r w:rsidR="00EE18F1" w:rsidRPr="008C0E12">
        <w:rPr>
          <w:lang w:val="sr-Cyrl-RS"/>
        </w:rPr>
        <w:t>е круне (</w:t>
      </w:r>
      <w:r w:rsidR="00E95711" w:rsidRPr="008C0E12">
        <w:rPr>
          <w:lang w:val="sr-Cyrl-RS"/>
        </w:rPr>
        <w:t xml:space="preserve">65.000.614,66 </w:t>
      </w:r>
      <w:r w:rsidR="00EE18F1" w:rsidRPr="008C0E12">
        <w:rPr>
          <w:lang w:val="sr-Cyrl-RS"/>
        </w:rPr>
        <w:t xml:space="preserve">динара), </w:t>
      </w:r>
      <w:r w:rsidR="00E95711" w:rsidRPr="008C0E12">
        <w:rPr>
          <w:lang w:val="sr-Cyrl-RS"/>
        </w:rPr>
        <w:t xml:space="preserve">503.668.339,00 </w:t>
      </w:r>
      <w:r w:rsidRPr="008C0E12">
        <w:rPr>
          <w:lang w:val="sr-Cyrl-RS"/>
        </w:rPr>
        <w:t>јапански</w:t>
      </w:r>
      <w:r w:rsidR="00E95711" w:rsidRPr="008C0E12">
        <w:rPr>
          <w:lang w:val="sr-Cyrl-RS"/>
        </w:rPr>
        <w:t>х</w:t>
      </w:r>
      <w:r w:rsidRPr="008C0E12">
        <w:rPr>
          <w:lang w:val="sr-Cyrl-RS"/>
        </w:rPr>
        <w:t xml:space="preserve"> јен</w:t>
      </w:r>
      <w:r w:rsidR="00E95711" w:rsidRPr="008C0E12">
        <w:rPr>
          <w:lang w:val="sr-Cyrl-RS"/>
        </w:rPr>
        <w:t>а</w:t>
      </w:r>
      <w:r w:rsidRPr="008C0E12">
        <w:rPr>
          <w:lang w:val="sr-Cyrl-RS"/>
        </w:rPr>
        <w:t xml:space="preserve"> (</w:t>
      </w:r>
      <w:r w:rsidR="00491FA7" w:rsidRPr="008C0E12">
        <w:rPr>
          <w:lang w:val="sr-Cyrl-RS"/>
        </w:rPr>
        <w:t xml:space="preserve">413.915.144,66 </w:t>
      </w:r>
      <w:r w:rsidRPr="008C0E12">
        <w:rPr>
          <w:lang w:val="sr-Cyrl-RS"/>
        </w:rPr>
        <w:t>динар</w:t>
      </w:r>
      <w:r w:rsidR="00491FA7" w:rsidRPr="008C0E12">
        <w:rPr>
          <w:lang w:val="sr-Cyrl-RS"/>
        </w:rPr>
        <w:t>а</w:t>
      </w:r>
      <w:r w:rsidRPr="008C0E12">
        <w:rPr>
          <w:lang w:val="sr-Cyrl-RS"/>
        </w:rPr>
        <w:t xml:space="preserve">), </w:t>
      </w:r>
      <w:r w:rsidR="003759CA" w:rsidRPr="008C0E12">
        <w:rPr>
          <w:lang w:val="sr-Cyrl-RS"/>
        </w:rPr>
        <w:t>4.154.900,31 норвешку круну</w:t>
      </w:r>
      <w:r w:rsidRPr="008C0E12">
        <w:rPr>
          <w:lang w:val="sr-Cyrl-RS"/>
        </w:rPr>
        <w:t xml:space="preserve"> (</w:t>
      </w:r>
      <w:r w:rsidR="003759CA" w:rsidRPr="008C0E12">
        <w:rPr>
          <w:lang w:val="sr-Cyrl-RS"/>
        </w:rPr>
        <w:t xml:space="preserve">47.690.776,74 </w:t>
      </w:r>
      <w:r w:rsidRPr="008C0E12">
        <w:rPr>
          <w:lang w:val="sr-Cyrl-RS"/>
        </w:rPr>
        <w:t xml:space="preserve">динара), </w:t>
      </w:r>
      <w:r w:rsidR="00502E5E" w:rsidRPr="008C0E12">
        <w:rPr>
          <w:lang w:val="sr-Cyrl-RS"/>
        </w:rPr>
        <w:t xml:space="preserve">7.903.460,99 </w:t>
      </w:r>
      <w:r w:rsidRPr="008C0E12">
        <w:rPr>
          <w:lang w:val="sr-Cyrl-RS"/>
        </w:rPr>
        <w:t>швајцарских франака (</w:t>
      </w:r>
      <w:r w:rsidR="00502E5E" w:rsidRPr="008C0E12">
        <w:rPr>
          <w:lang w:val="sr-Cyrl-RS"/>
        </w:rPr>
        <w:t xml:space="preserve">960.187.523,95 </w:t>
      </w:r>
      <w:r w:rsidRPr="008C0E12">
        <w:rPr>
          <w:lang w:val="sr-Cyrl-RS"/>
        </w:rPr>
        <w:t xml:space="preserve">динара), </w:t>
      </w:r>
      <w:r w:rsidR="00502E5E" w:rsidRPr="008C0E12">
        <w:rPr>
          <w:lang w:val="sr-Cyrl-RS"/>
        </w:rPr>
        <w:t xml:space="preserve">2.593.475,22 </w:t>
      </w:r>
      <w:r w:rsidRPr="008C0E12">
        <w:rPr>
          <w:lang w:val="sr-Cyrl-RS"/>
        </w:rPr>
        <w:t xml:space="preserve">шведске </w:t>
      </w:r>
      <w:r w:rsidR="003629C8" w:rsidRPr="008C0E12">
        <w:rPr>
          <w:lang w:val="sr-Cyrl-RS"/>
        </w:rPr>
        <w:t>круне (</w:t>
      </w:r>
      <w:r w:rsidR="00502E5E" w:rsidRPr="008C0E12">
        <w:rPr>
          <w:lang w:val="sr-Cyrl-RS"/>
        </w:rPr>
        <w:t xml:space="preserve">28.202.746,28 </w:t>
      </w:r>
      <w:r w:rsidR="003629C8" w:rsidRPr="008C0E12">
        <w:rPr>
          <w:lang w:val="sr-Cyrl-RS"/>
        </w:rPr>
        <w:t xml:space="preserve">динара) и </w:t>
      </w:r>
      <w:r w:rsidR="00502E5E" w:rsidRPr="008C0E12">
        <w:rPr>
          <w:lang w:val="sr-Cyrl-RS"/>
        </w:rPr>
        <w:t xml:space="preserve">372.496,51 </w:t>
      </w:r>
      <w:r w:rsidRPr="008C0E12">
        <w:rPr>
          <w:lang w:val="sr-Cyrl-RS"/>
        </w:rPr>
        <w:t>британск</w:t>
      </w:r>
      <w:r w:rsidR="00502E5E" w:rsidRPr="008C0E12">
        <w:rPr>
          <w:lang w:val="sr-Cyrl-RS"/>
        </w:rPr>
        <w:t>у фунту</w:t>
      </w:r>
      <w:r w:rsidR="00134F50" w:rsidRPr="008C0E12">
        <w:rPr>
          <w:lang w:val="sr-Cyrl-RS"/>
        </w:rPr>
        <w:t xml:space="preserve"> (</w:t>
      </w:r>
      <w:r w:rsidR="00502E5E" w:rsidRPr="008C0E12">
        <w:rPr>
          <w:lang w:val="sr-Cyrl-RS"/>
        </w:rPr>
        <w:t xml:space="preserve">49.936.062,64 </w:t>
      </w:r>
      <w:r w:rsidR="00134F50" w:rsidRPr="008C0E12">
        <w:rPr>
          <w:lang w:val="sr-Cyrl-RS"/>
        </w:rPr>
        <w:t>динар</w:t>
      </w:r>
      <w:r w:rsidR="00502E5E" w:rsidRPr="008C0E12">
        <w:rPr>
          <w:lang w:val="sr-Cyrl-RS"/>
        </w:rPr>
        <w:t>а</w:t>
      </w:r>
      <w:r w:rsidR="00134F50" w:rsidRPr="008C0E12">
        <w:rPr>
          <w:lang w:val="sr-Cyrl-RS"/>
        </w:rPr>
        <w:t>).</w:t>
      </w:r>
    </w:p>
    <w:p w14:paraId="6243BFC4" w14:textId="77777777" w:rsidR="00986DA9" w:rsidRPr="008C0E12" w:rsidRDefault="00986DA9" w:rsidP="00986DA9">
      <w:pPr>
        <w:ind w:firstLine="720"/>
        <w:jc w:val="both"/>
        <w:rPr>
          <w:lang w:val="sr-Cyrl-RS"/>
        </w:rPr>
      </w:pPr>
      <w:r w:rsidRPr="008C0E12">
        <w:rPr>
          <w:lang w:val="sr-Cyrl-RS"/>
        </w:rPr>
        <w:t>На име кам</w:t>
      </w:r>
      <w:r w:rsidR="00E77DF2" w:rsidRPr="008C0E12">
        <w:rPr>
          <w:lang w:val="sr-Cyrl-RS"/>
        </w:rPr>
        <w:t>ата плаћено је, у септембру 2022</w:t>
      </w:r>
      <w:r w:rsidRPr="008C0E12">
        <w:rPr>
          <w:lang w:val="sr-Cyrl-RS"/>
        </w:rPr>
        <w:t xml:space="preserve">. године, </w:t>
      </w:r>
      <w:r w:rsidR="00E77DF2" w:rsidRPr="008C0E12">
        <w:rPr>
          <w:lang w:val="sr-Cyrl-RS"/>
        </w:rPr>
        <w:t xml:space="preserve">5.433.683,25 </w:t>
      </w:r>
      <w:r w:rsidRPr="008C0E12">
        <w:rPr>
          <w:lang w:val="sr-Cyrl-RS"/>
        </w:rPr>
        <w:t>евра (</w:t>
      </w:r>
      <w:r w:rsidR="00E77DF2" w:rsidRPr="008C0E12">
        <w:rPr>
          <w:lang w:val="sr-Cyrl-RS"/>
        </w:rPr>
        <w:t xml:space="preserve">637.416.836,35 </w:t>
      </w:r>
      <w:r w:rsidRPr="008C0E12">
        <w:rPr>
          <w:lang w:val="sr-Cyrl-RS"/>
        </w:rPr>
        <w:t>динар</w:t>
      </w:r>
      <w:r w:rsidR="00E77DF2" w:rsidRPr="008C0E12">
        <w:rPr>
          <w:lang w:val="sr-Cyrl-RS"/>
        </w:rPr>
        <w:t>а)</w:t>
      </w:r>
      <w:r w:rsidRPr="008C0E12">
        <w:rPr>
          <w:lang w:val="sr-Cyrl-RS"/>
        </w:rPr>
        <w:t xml:space="preserve">, </w:t>
      </w:r>
      <w:r w:rsidR="00E77DF2" w:rsidRPr="008C0E12">
        <w:rPr>
          <w:lang w:val="sr-Cyrl-RS"/>
        </w:rPr>
        <w:t>2.250.019,26 америчких</w:t>
      </w:r>
      <w:r w:rsidRPr="008C0E12">
        <w:rPr>
          <w:lang w:val="sr-Cyrl-RS"/>
        </w:rPr>
        <w:t xml:space="preserve"> долара (</w:t>
      </w:r>
      <w:r w:rsidR="00E77DF2" w:rsidRPr="008C0E12">
        <w:rPr>
          <w:lang w:val="sr-Cyrl-RS"/>
        </w:rPr>
        <w:t xml:space="preserve">264.316.908,92 </w:t>
      </w:r>
      <w:r w:rsidRPr="008C0E12">
        <w:rPr>
          <w:lang w:val="sr-Cyrl-RS"/>
        </w:rPr>
        <w:t xml:space="preserve">динара), </w:t>
      </w:r>
      <w:r w:rsidR="00DC2D35" w:rsidRPr="008C0E12">
        <w:rPr>
          <w:lang w:val="sr-Cyrl-RS"/>
        </w:rPr>
        <w:t xml:space="preserve">45.626,34 </w:t>
      </w:r>
      <w:r w:rsidRPr="008C0E12">
        <w:rPr>
          <w:lang w:val="sr-Cyrl-RS"/>
        </w:rPr>
        <w:t>данске круне (</w:t>
      </w:r>
      <w:r w:rsidR="00DC2D35" w:rsidRPr="008C0E12">
        <w:rPr>
          <w:lang w:val="sr-Cyrl-RS"/>
        </w:rPr>
        <w:t xml:space="preserve">721.690,07 </w:t>
      </w:r>
      <w:r w:rsidRPr="008C0E12">
        <w:rPr>
          <w:lang w:val="sr-Cyrl-RS"/>
        </w:rPr>
        <w:t xml:space="preserve">динара), </w:t>
      </w:r>
      <w:r w:rsidR="00DC2D35" w:rsidRPr="008C0E12">
        <w:rPr>
          <w:lang w:val="sr-Cyrl-RS"/>
        </w:rPr>
        <w:t xml:space="preserve">59.605.474,00 </w:t>
      </w:r>
      <w:r w:rsidRPr="008C0E12">
        <w:rPr>
          <w:lang w:val="sr-Cyrl-RS"/>
        </w:rPr>
        <w:t>јапански</w:t>
      </w:r>
      <w:r w:rsidR="00DC2D35" w:rsidRPr="008C0E12">
        <w:rPr>
          <w:lang w:val="sr-Cyrl-RS"/>
        </w:rPr>
        <w:t>х</w:t>
      </w:r>
      <w:r w:rsidRPr="008C0E12">
        <w:rPr>
          <w:lang w:val="sr-Cyrl-RS"/>
        </w:rPr>
        <w:t xml:space="preserve"> јен</w:t>
      </w:r>
      <w:r w:rsidR="00DC2D35" w:rsidRPr="008C0E12">
        <w:rPr>
          <w:lang w:val="sr-Cyrl-RS"/>
        </w:rPr>
        <w:t>а</w:t>
      </w:r>
      <w:r w:rsidRPr="008C0E12">
        <w:rPr>
          <w:lang w:val="sr-Cyrl-RS"/>
        </w:rPr>
        <w:t xml:space="preserve"> (</w:t>
      </w:r>
      <w:r w:rsidR="00DC2D35" w:rsidRPr="008C0E12">
        <w:rPr>
          <w:lang w:val="sr-Cyrl-RS"/>
        </w:rPr>
        <w:t xml:space="preserve">48.983.838,14 </w:t>
      </w:r>
      <w:r w:rsidRPr="008C0E12">
        <w:rPr>
          <w:lang w:val="sr-Cyrl-RS"/>
        </w:rPr>
        <w:t xml:space="preserve">динара), </w:t>
      </w:r>
      <w:r w:rsidR="00DC2D35" w:rsidRPr="008C0E12">
        <w:rPr>
          <w:lang w:val="sr-Cyrl-RS"/>
        </w:rPr>
        <w:t xml:space="preserve">213.335,85 </w:t>
      </w:r>
      <w:r w:rsidRPr="008C0E12">
        <w:rPr>
          <w:lang w:val="sr-Cyrl-RS"/>
        </w:rPr>
        <w:t>норвешких круна (</w:t>
      </w:r>
      <w:r w:rsidR="00DC2D35" w:rsidRPr="008C0E12">
        <w:rPr>
          <w:lang w:val="sr-Cyrl-RS"/>
        </w:rPr>
        <w:t xml:space="preserve">2.448.711,56 </w:t>
      </w:r>
      <w:r w:rsidRPr="008C0E12">
        <w:rPr>
          <w:lang w:val="sr-Cyrl-RS"/>
        </w:rPr>
        <w:t xml:space="preserve">динара), </w:t>
      </w:r>
      <w:r w:rsidR="00DC2D35" w:rsidRPr="008C0E12">
        <w:rPr>
          <w:lang w:val="sr-Cyrl-RS"/>
        </w:rPr>
        <w:t>89.700,71 швајцарски франак</w:t>
      </w:r>
      <w:r w:rsidRPr="008C0E12">
        <w:rPr>
          <w:lang w:val="sr-Cyrl-RS"/>
        </w:rPr>
        <w:t xml:space="preserve"> (</w:t>
      </w:r>
      <w:r w:rsidR="00DC2D35" w:rsidRPr="008C0E12">
        <w:rPr>
          <w:lang w:val="sr-Cyrl-RS"/>
        </w:rPr>
        <w:t>10.897.694,41 динар</w:t>
      </w:r>
      <w:r w:rsidRPr="008C0E12">
        <w:rPr>
          <w:lang w:val="sr-Cyrl-RS"/>
        </w:rPr>
        <w:t xml:space="preserve">), </w:t>
      </w:r>
      <w:r w:rsidR="00DC2D35" w:rsidRPr="008C0E12">
        <w:rPr>
          <w:lang w:val="sr-Cyrl-RS"/>
        </w:rPr>
        <w:t xml:space="preserve">44.917,46 </w:t>
      </w:r>
      <w:r w:rsidRPr="008C0E12">
        <w:rPr>
          <w:lang w:val="sr-Cyrl-RS"/>
        </w:rPr>
        <w:t>шведс</w:t>
      </w:r>
      <w:r w:rsidR="006939BE" w:rsidRPr="008C0E12">
        <w:rPr>
          <w:lang w:val="sr-Cyrl-RS"/>
        </w:rPr>
        <w:t>ких круна (</w:t>
      </w:r>
      <w:r w:rsidR="00DC2D35" w:rsidRPr="008C0E12">
        <w:rPr>
          <w:lang w:val="sr-Cyrl-RS"/>
        </w:rPr>
        <w:t xml:space="preserve">488.454,92 </w:t>
      </w:r>
      <w:r w:rsidR="006939BE" w:rsidRPr="008C0E12">
        <w:rPr>
          <w:lang w:val="sr-Cyrl-RS"/>
        </w:rPr>
        <w:t>динара) и</w:t>
      </w:r>
      <w:r w:rsidRPr="008C0E12">
        <w:rPr>
          <w:lang w:val="sr-Cyrl-RS"/>
        </w:rPr>
        <w:t xml:space="preserve"> </w:t>
      </w:r>
      <w:r w:rsidR="00DC2D35" w:rsidRPr="008C0E12">
        <w:rPr>
          <w:lang w:val="sr-Cyrl-RS"/>
        </w:rPr>
        <w:t>14.072,90 британских фунти</w:t>
      </w:r>
      <w:r w:rsidRPr="008C0E12">
        <w:rPr>
          <w:lang w:val="sr-Cyrl-RS"/>
        </w:rPr>
        <w:t xml:space="preserve"> (</w:t>
      </w:r>
      <w:r w:rsidR="00DC2D35" w:rsidRPr="008C0E12">
        <w:rPr>
          <w:lang w:val="sr-Cyrl-RS"/>
        </w:rPr>
        <w:t>1.886.582,01 динар</w:t>
      </w:r>
      <w:r w:rsidRPr="008C0E12">
        <w:rPr>
          <w:lang w:val="sr-Cyrl-RS"/>
        </w:rPr>
        <w:t>).</w:t>
      </w:r>
    </w:p>
    <w:p w14:paraId="5C20AE40" w14:textId="77777777" w:rsidR="00CF79DE" w:rsidRPr="008C0E12" w:rsidRDefault="00CF79DE" w:rsidP="00CF79DE">
      <w:pPr>
        <w:jc w:val="both"/>
        <w:rPr>
          <w:lang w:val="sr-Cyrl-RS"/>
        </w:rPr>
      </w:pPr>
    </w:p>
    <w:p w14:paraId="6CC9A43D" w14:textId="77777777" w:rsidR="0078428C" w:rsidRPr="008C0E12" w:rsidRDefault="0078428C" w:rsidP="0078428C">
      <w:pPr>
        <w:ind w:firstLine="720"/>
        <w:jc w:val="both"/>
        <w:rPr>
          <w:lang w:val="sr-Cyrl-RS"/>
        </w:rPr>
      </w:pPr>
      <w:r w:rsidRPr="008C0E12">
        <w:rPr>
          <w:lang w:val="sr-Cyrl-RS"/>
        </w:rPr>
        <w:t xml:space="preserve">2) Споразум о зајму ради спровођења Финансијског протокола, закљученог 15. децембра 2009. године, између Владе Републике Србије и Владе Републике Француске, између Владе Републике Србије и NATIXIS, чије су дужности </w:t>
      </w:r>
      <w:r w:rsidR="00E0750C" w:rsidRPr="008C0E12">
        <w:rPr>
          <w:lang w:val="sr-Cyrl-RS"/>
        </w:rPr>
        <w:t>по основу овог кредита пренете</w:t>
      </w:r>
      <w:r w:rsidRPr="008C0E12">
        <w:rPr>
          <w:lang w:val="sr-Cyrl-RS"/>
        </w:rPr>
        <w:t xml:space="preserve"> на Bpifrance Assurance Export, који сада поступа у име и за рачун Владе Републике Француске. Стање дуга, на дан 31. децембар 2022. године, износило је 10.975.000,00 евра (</w:t>
      </w:r>
      <w:r w:rsidR="001A402E" w:rsidRPr="008C0E12">
        <w:rPr>
          <w:lang w:val="sr-Cyrl-RS"/>
        </w:rPr>
        <w:t>1.287.613.340,00 динара). У 2022</w:t>
      </w:r>
      <w:r w:rsidRPr="008C0E12">
        <w:rPr>
          <w:lang w:val="sr-Cyrl-RS"/>
        </w:rPr>
        <w:t>. години није било повлачења нити плаћања главнице, док је на име камате плаћено 21.950,00 евра (2.577.830,50 динара).</w:t>
      </w:r>
    </w:p>
    <w:p w14:paraId="0EAEB3F2" w14:textId="77777777" w:rsidR="0078428C" w:rsidRPr="008C0E12" w:rsidRDefault="0078428C" w:rsidP="006B6F05">
      <w:pPr>
        <w:ind w:firstLine="720"/>
        <w:jc w:val="both"/>
        <w:rPr>
          <w:lang w:val="sr-Cyrl-RS"/>
        </w:rPr>
      </w:pPr>
    </w:p>
    <w:p w14:paraId="5F3A0116" w14:textId="77777777" w:rsidR="002E10CF" w:rsidRPr="008C0E12" w:rsidRDefault="002E10CF" w:rsidP="00DF69D9">
      <w:pPr>
        <w:ind w:firstLine="720"/>
        <w:jc w:val="both"/>
        <w:rPr>
          <w:lang w:val="sr-Cyrl-RS"/>
        </w:rPr>
      </w:pPr>
      <w:r w:rsidRPr="008C0E12">
        <w:rPr>
          <w:lang w:val="sr-Cyrl-RS"/>
        </w:rPr>
        <w:t xml:space="preserve">3) Међународни монетарни фонд </w:t>
      </w:r>
      <w:r w:rsidR="00F514A7">
        <w:rPr>
          <w:lang w:val="sr-Cyrl-RS"/>
        </w:rPr>
        <w:t>-</w:t>
      </w:r>
      <w:r w:rsidRPr="008C0E12">
        <w:rPr>
          <w:lang w:val="sr-Cyrl-RS"/>
        </w:rPr>
        <w:t xml:space="preserve"> </w:t>
      </w:r>
      <w:r w:rsidR="00DF69D9" w:rsidRPr="008C0E12">
        <w:rPr>
          <w:lang w:val="sr-Cyrl-RS"/>
        </w:rPr>
        <w:t xml:space="preserve">Закон о регулисању обавеза Републике Србије према Међународном монетарном фонду по основу коришћења средстава алокације специјалних права вучења одобрених резолуцијама Одбора гувернера бр. 64-3 и бр. 52-4 („Службени гласник РС”, број 88/2009). </w:t>
      </w:r>
      <w:r w:rsidR="00CB01E2" w:rsidRPr="008C0E12">
        <w:rPr>
          <w:lang w:val="sr-Cyrl-RS"/>
        </w:rPr>
        <w:t>Стање дуга</w:t>
      </w:r>
      <w:r w:rsidRPr="008C0E12">
        <w:rPr>
          <w:lang w:val="sr-Cyrl-RS"/>
        </w:rPr>
        <w:t xml:space="preserve"> на дан 31. децембар 2022. године је износило 388.370.952,00 специјалних права вучења (56.932.851.337,49 динара). У току 2022. године није било повлачења нити отплате главнице, док је по основу камате плаћено </w:t>
      </w:r>
      <w:r w:rsidR="004D1D9A" w:rsidRPr="008C0E12">
        <w:rPr>
          <w:lang w:val="sr-Cyrl-RS"/>
        </w:rPr>
        <w:t>2.943.886,00 специјалних права вучења</w:t>
      </w:r>
      <w:r w:rsidRPr="008C0E12">
        <w:rPr>
          <w:lang w:val="sr-Cyrl-RS"/>
        </w:rPr>
        <w:t xml:space="preserve"> (</w:t>
      </w:r>
      <w:r w:rsidR="006100C1" w:rsidRPr="008C0E12">
        <w:rPr>
          <w:lang w:val="sr-Cyrl-RS"/>
        </w:rPr>
        <w:t xml:space="preserve">442.722.810,07 </w:t>
      </w:r>
      <w:r w:rsidR="0061566B" w:rsidRPr="008C0E12">
        <w:rPr>
          <w:lang w:val="sr-Cyrl-RS"/>
        </w:rPr>
        <w:t>динар</w:t>
      </w:r>
      <w:r w:rsidR="006100C1" w:rsidRPr="008C0E12">
        <w:rPr>
          <w:lang w:val="sr-Cyrl-RS"/>
        </w:rPr>
        <w:t>а</w:t>
      </w:r>
      <w:r w:rsidRPr="008C0E12">
        <w:rPr>
          <w:lang w:val="sr-Cyrl-RS"/>
        </w:rPr>
        <w:t xml:space="preserve">), а по основу </w:t>
      </w:r>
      <w:r w:rsidR="008C0E12">
        <w:rPr>
          <w:lang w:val="sr-Cyrl-RS"/>
        </w:rPr>
        <w:t>осталих тро</w:t>
      </w:r>
      <w:r w:rsidR="00E66D9A" w:rsidRPr="008C0E12">
        <w:rPr>
          <w:lang w:val="sr-Cyrl-RS"/>
        </w:rPr>
        <w:t xml:space="preserve">шкова </w:t>
      </w:r>
      <w:r w:rsidR="004D1D9A" w:rsidRPr="008C0E12">
        <w:rPr>
          <w:lang w:val="sr-Cyrl-RS"/>
        </w:rPr>
        <w:t>4.963,00 специјалних права вучења</w:t>
      </w:r>
      <w:r w:rsidRPr="008C0E12">
        <w:rPr>
          <w:lang w:val="sr-Cyrl-RS"/>
        </w:rPr>
        <w:t xml:space="preserve"> (</w:t>
      </w:r>
      <w:r w:rsidR="004D1D9A" w:rsidRPr="008C0E12">
        <w:rPr>
          <w:lang w:val="sr-Cyrl-RS"/>
        </w:rPr>
        <w:t xml:space="preserve">746.020,29 </w:t>
      </w:r>
      <w:r w:rsidRPr="008C0E12">
        <w:rPr>
          <w:lang w:val="sr-Cyrl-RS"/>
        </w:rPr>
        <w:t>динара).</w:t>
      </w:r>
    </w:p>
    <w:p w14:paraId="4F488F58" w14:textId="77777777" w:rsidR="002E10CF" w:rsidRPr="008C0E12" w:rsidRDefault="002E10CF" w:rsidP="002E10CF">
      <w:pPr>
        <w:ind w:firstLine="720"/>
        <w:jc w:val="both"/>
        <w:rPr>
          <w:lang w:val="sr-Cyrl-RS"/>
        </w:rPr>
      </w:pPr>
    </w:p>
    <w:p w14:paraId="2DB00174" w14:textId="77777777" w:rsidR="004D1D9A" w:rsidRPr="008C0E12" w:rsidRDefault="002E10CF" w:rsidP="004D1D9A">
      <w:pPr>
        <w:ind w:firstLine="720"/>
        <w:jc w:val="both"/>
        <w:rPr>
          <w:lang w:val="sr-Cyrl-RS"/>
        </w:rPr>
      </w:pPr>
      <w:r w:rsidRPr="008C0E12">
        <w:rPr>
          <w:lang w:val="sr-Cyrl-RS"/>
        </w:rPr>
        <w:t xml:space="preserve">4) Међународни монетарни фонд </w:t>
      </w:r>
      <w:r w:rsidR="00F514A7">
        <w:rPr>
          <w:lang w:val="sr-Cyrl-RS"/>
        </w:rPr>
        <w:t>-</w:t>
      </w:r>
      <w:r w:rsidRPr="008C0E12">
        <w:rPr>
          <w:lang w:val="sr-Cyrl-RS"/>
        </w:rPr>
        <w:t xml:space="preserve"> </w:t>
      </w:r>
      <w:r w:rsidR="00DF69D9" w:rsidRPr="008C0E12">
        <w:rPr>
          <w:lang w:val="sr-Cyrl-RS"/>
        </w:rPr>
        <w:t>Закон о регулисању обавеза Републике Србије према Међународном монетарном фонду по основу коришћења средстава опште алокације специјалних права вучења одобрених Републици Србији Одлуком Одбора гувернера Међународног монетарног фонда о општој алокацији специјалних права вучења од 2. августа 2021. године, („Службени гласник РС”, број 114/2021).</w:t>
      </w:r>
      <w:r w:rsidRPr="008C0E12">
        <w:rPr>
          <w:lang w:val="sr-Cyrl-RS"/>
        </w:rPr>
        <w:t xml:space="preserve"> Стање дуга на дан 31. децембар 2022. године је износило 627.596.351,00 специјалних права вучења (92.001.859.478,49 динара). У току 2022. године је било коришћење средстава алокације у износу од 627.596.351,00 специјалних права вучења (91.761.489.851,34 динар</w:t>
      </w:r>
      <w:r w:rsidR="0061566B" w:rsidRPr="008C0E12">
        <w:rPr>
          <w:lang w:val="sr-Cyrl-RS"/>
        </w:rPr>
        <w:t>а</w:t>
      </w:r>
      <w:r w:rsidRPr="008C0E12">
        <w:rPr>
          <w:lang w:val="sr-Cyrl-RS"/>
        </w:rPr>
        <w:t xml:space="preserve">). У 2022. години није било отплате главнице, док је по основу камате плаћено </w:t>
      </w:r>
      <w:r w:rsidR="004D1D9A" w:rsidRPr="008C0E12">
        <w:rPr>
          <w:lang w:val="sr-Cyrl-RS"/>
        </w:rPr>
        <w:t>4.187.969,00 специјалних права вучења</w:t>
      </w:r>
      <w:r w:rsidR="009A08DF" w:rsidRPr="008C0E12">
        <w:rPr>
          <w:lang w:val="sr-Cyrl-RS"/>
        </w:rPr>
        <w:t xml:space="preserve"> (630.275.347,44 </w:t>
      </w:r>
      <w:r w:rsidR="004D1D9A" w:rsidRPr="008C0E12">
        <w:rPr>
          <w:lang w:val="sr-Cyrl-RS"/>
        </w:rPr>
        <w:t xml:space="preserve">динара), а по основу </w:t>
      </w:r>
      <w:r w:rsidR="008C0E12">
        <w:rPr>
          <w:lang w:val="sr-Cyrl-RS"/>
        </w:rPr>
        <w:t>осталих тро</w:t>
      </w:r>
      <w:r w:rsidR="00E66D9A" w:rsidRPr="008C0E12">
        <w:rPr>
          <w:lang w:val="sr-Cyrl-RS"/>
        </w:rPr>
        <w:t xml:space="preserve">шкова </w:t>
      </w:r>
      <w:r w:rsidR="004D1D9A" w:rsidRPr="008C0E12">
        <w:rPr>
          <w:lang w:val="sr-Cyrl-RS"/>
        </w:rPr>
        <w:t>7.215,00 специјалних права вучења (1.084.532,83 динара).</w:t>
      </w:r>
    </w:p>
    <w:p w14:paraId="54349ADA" w14:textId="77777777" w:rsidR="0078428C" w:rsidRPr="008C0E12" w:rsidRDefault="0078428C" w:rsidP="0078428C">
      <w:pPr>
        <w:jc w:val="both"/>
        <w:rPr>
          <w:lang w:val="sr-Cyrl-RS"/>
        </w:rPr>
      </w:pPr>
    </w:p>
    <w:p w14:paraId="012583A0" w14:textId="77777777" w:rsidR="0078428C" w:rsidRPr="008C0E12" w:rsidRDefault="002E10CF" w:rsidP="0078428C">
      <w:pPr>
        <w:ind w:firstLine="708"/>
        <w:jc w:val="both"/>
        <w:rPr>
          <w:sz w:val="22"/>
          <w:lang w:val="sr-Cyrl-RS"/>
        </w:rPr>
      </w:pPr>
      <w:r w:rsidRPr="008C0E12">
        <w:rPr>
          <w:lang w:val="sr-Cyrl-RS"/>
        </w:rPr>
        <w:t>5</w:t>
      </w:r>
      <w:r w:rsidR="0078428C" w:rsidRPr="008C0E12">
        <w:rPr>
          <w:lang w:val="sr-Cyrl-RS"/>
        </w:rPr>
        <w:t xml:space="preserve">) Споразум о репрограму дуга, закључен између Републике Србије и Кувајтске државне агенције, за инвестиције КИА. Дана 21. јануара 2021. године, са банкама BNP Paribas i Deutsche Bank AG Република Србија је, у циљу заштите од валутног ризика и смањења трошкова задуживања, реализовала своп трансакцију и обавезе по основу наведеног репрограмираног зајма, уговорене у америчким доларима по каматној стопи 1,5% конвертоване су у евре по каматној стопи 0,393%. У 2022. години банкама учесницама у своп трансакцији плаћено је по основу главнице 15.501.074,24 евра (1.821.045.275,27 динара), а по основу камате плаћено је 787.634,77 евра (92.532.537,65 </w:t>
      </w:r>
      <w:r w:rsidR="0078428C" w:rsidRPr="008C0E12">
        <w:rPr>
          <w:lang w:val="sr-Cyrl-RS"/>
        </w:rPr>
        <w:lastRenderedPageBreak/>
        <w:t>динара). Такође у 2022. години, од банака је остварен прилив средстава по основу главнице у износу од 18.785.751,86 америчких долара (2.062.120.435,26 динара) и по основу камате у износу од 3.643.261,75 америчких долара (399.312.422,84 динара) од којих је измирена обавеза према кредитору за главницу 18.785.751,86 америчких долара (2.053.442.357,19 динара) и камату 3.643.261,75 америчких д</w:t>
      </w:r>
      <w:r w:rsidR="00AD5DB3" w:rsidRPr="008C0E12">
        <w:rPr>
          <w:lang w:val="sr-Cyrl-RS"/>
        </w:rPr>
        <w:t>олара (397.681.088,78 динара)</w:t>
      </w:r>
      <w:r w:rsidR="0078428C" w:rsidRPr="008C0E12">
        <w:rPr>
          <w:lang w:val="sr-Cyrl-RS"/>
        </w:rPr>
        <w:t>. На дан 31. децембар 2022. године стање дуга је износило 186.012.890,80 евра (21.823.478.779,59 динара).</w:t>
      </w:r>
    </w:p>
    <w:p w14:paraId="17375038" w14:textId="77777777" w:rsidR="0078428C" w:rsidRPr="008C0E12" w:rsidRDefault="0078428C" w:rsidP="0078428C">
      <w:pPr>
        <w:jc w:val="both"/>
        <w:rPr>
          <w:lang w:val="sr-Cyrl-RS"/>
        </w:rPr>
      </w:pPr>
    </w:p>
    <w:p w14:paraId="400D2593" w14:textId="77777777" w:rsidR="0078428C" w:rsidRPr="008C0E12" w:rsidRDefault="002E10CF" w:rsidP="0078428C">
      <w:pPr>
        <w:ind w:firstLine="720"/>
        <w:jc w:val="both"/>
        <w:rPr>
          <w:lang w:val="sr-Cyrl-RS"/>
        </w:rPr>
      </w:pPr>
      <w:r w:rsidRPr="008C0E12">
        <w:rPr>
          <w:lang w:val="sr-Cyrl-RS"/>
        </w:rPr>
        <w:t>6</w:t>
      </w:r>
      <w:r w:rsidR="0078428C" w:rsidRPr="008C0E12">
        <w:rPr>
          <w:lang w:val="sr-Cyrl-RS"/>
        </w:rPr>
        <w:t xml:space="preserve">) Уговор о кредиту између Републике Србије (као корисника кредита) и T.C. ZİRAAT BANKASI A.Ş. и DENİZBANK A.Ş. (као давалаца кредита) потписан је 25.децембра 2019. године, ради финансирања реконструкције пута Нови Пазар - Тутин, изградње аутопута Сремска Рача - Кузмин, и изградње моста преко реке Саве. Стање дуга, на дан 31. децембар 2022. године, износило </w:t>
      </w:r>
      <w:r w:rsidR="000B6BC8" w:rsidRPr="008C0E12">
        <w:rPr>
          <w:lang w:val="sr-Cyrl-RS"/>
        </w:rPr>
        <w:t>је 160.850.936,61 еврo</w:t>
      </w:r>
      <w:r w:rsidR="0078428C" w:rsidRPr="008C0E12">
        <w:rPr>
          <w:lang w:val="sr-Cyrl-RS"/>
        </w:rPr>
        <w:t xml:space="preserve"> (18.871.417.925,33 динара). У 2022. години, повучено је 50.133.429,14 евра (5.887.755.562,88 динар</w:t>
      </w:r>
      <w:r w:rsidR="000A7A28" w:rsidRPr="008C0E12">
        <w:rPr>
          <w:lang w:val="sr-Cyrl-RS"/>
        </w:rPr>
        <w:t>а</w:t>
      </w:r>
      <w:r w:rsidR="0078428C" w:rsidRPr="008C0E12">
        <w:rPr>
          <w:lang w:val="sr-Cyrl-RS"/>
        </w:rPr>
        <w:t>). Током 20</w:t>
      </w:r>
      <w:r w:rsidR="0055182F" w:rsidRPr="008C0E12">
        <w:rPr>
          <w:lang w:val="sr-Cyrl-RS"/>
        </w:rPr>
        <w:t>22. године по основу главнице п</w:t>
      </w:r>
      <w:r w:rsidR="0078428C" w:rsidRPr="008C0E12">
        <w:rPr>
          <w:lang w:val="sr-Cyrl-RS"/>
        </w:rPr>
        <w:t>лаћено је 894.468,17 евра (104.928.987,66 динара), док је на име камате плаћено 3.262.301,89</w:t>
      </w:r>
      <w:r w:rsidR="00C160FE" w:rsidRPr="008C0E12">
        <w:rPr>
          <w:lang w:val="sr-Cyrl-RS"/>
        </w:rPr>
        <w:t xml:space="preserve"> евра (383.252.751,91 динар</w:t>
      </w:r>
      <w:r w:rsidR="0078428C" w:rsidRPr="008C0E12">
        <w:rPr>
          <w:lang w:val="sr-Cyrl-RS"/>
        </w:rPr>
        <w:t>), за провизију на неповучена средства 701.842,76 евра (82.473.059,98 динара), а по основу осталих трошкова 14.936,56 евра (1.758.051,89 динара).</w:t>
      </w:r>
    </w:p>
    <w:p w14:paraId="53674457" w14:textId="77777777" w:rsidR="0078428C" w:rsidRPr="008C0E12" w:rsidRDefault="0078428C" w:rsidP="0078428C">
      <w:pPr>
        <w:jc w:val="both"/>
        <w:rPr>
          <w:lang w:val="sr-Cyrl-RS"/>
        </w:rPr>
      </w:pPr>
    </w:p>
    <w:p w14:paraId="3BB5AE26" w14:textId="77777777" w:rsidR="0078428C" w:rsidRPr="008C0E12" w:rsidRDefault="002E10CF" w:rsidP="0078428C">
      <w:pPr>
        <w:ind w:firstLine="720"/>
        <w:jc w:val="both"/>
        <w:rPr>
          <w:lang w:val="sr-Cyrl-RS"/>
        </w:rPr>
      </w:pPr>
      <w:r w:rsidRPr="008C0E12">
        <w:rPr>
          <w:lang w:val="sr-Cyrl-RS"/>
        </w:rPr>
        <w:t>7</w:t>
      </w:r>
      <w:r w:rsidR="0078428C" w:rsidRPr="008C0E12">
        <w:rPr>
          <w:lang w:val="sr-Cyrl-RS"/>
        </w:rPr>
        <w:t>) Уговор о кредитном аранжману бр. 0020008959 који се односи на необезбеђени зајам</w:t>
      </w:r>
      <w:r w:rsidR="000B6F09" w:rsidRPr="008C0E12">
        <w:rPr>
          <w:lang w:val="sr-Cyrl-RS"/>
        </w:rPr>
        <w:t xml:space="preserve"> до износа од 431.685.732,79 евра</w:t>
      </w:r>
      <w:r w:rsidR="0078428C" w:rsidRPr="008C0E12">
        <w:rPr>
          <w:lang w:val="sr-Cyrl-RS"/>
        </w:rPr>
        <w:t xml:space="preserve"> уз гаранцију UKEF у циљу финансирања одређених грађевинских услуга од стране Bechtel Enka UK Limited, који послује у Србији преко Bechtel Enka UK Limited Огранак Београд за потребе привредног друштва „Коридори Србије” д.о.о. Београд у вези са изградњом инфраструктурног коридора аутопута E-761 деонице Појате-Прељина (Моравски коридор) између Републике Србије коју заступа Влада Републике Србије, поступајући преко Министарства финансија као Зајмопримца и J.P. Morgan AG (наступајући као агент), JPMorgan Chase Bank, N.A., London Branch (наступајући као иницијални водећи аранжери), Credit Agricole Corporate and Investment Bank, Raiffeisen Bank International AG and Santander Bank N.A. (као водећи аранжери под мандатом), CaixaBank, S.A. and UBS Switzerland AG (наступајући као водећи аранжери) и Banco Santander, S.A., CaixaBank, S.A., Credit Agricole Corporate и Investment Bank, JPMorgan Chase Bank, N.A., London Branch, Raiffeisen Bank International AG и UBS Switzerland AG (наступајући као првобитни зајмодавци), потписан 10. децембра 2021. Стање дуга на дан 31. децембар 2022. године износило је 326.249.103,55 евра (38.276.327.826,33 динара). У току 2022. годин</w:t>
      </w:r>
      <w:r w:rsidR="00474082" w:rsidRPr="008C0E12">
        <w:rPr>
          <w:lang w:val="sr-Cyrl-RS"/>
        </w:rPr>
        <w:t>е повучено је 87.195.645,31 еврo</w:t>
      </w:r>
      <w:r w:rsidR="0078428C" w:rsidRPr="008C0E12">
        <w:rPr>
          <w:lang w:val="sr-Cyrl-RS"/>
        </w:rPr>
        <w:t xml:space="preserve"> (10.238.086.749,00 динара). У 2022. години отплата на име главнице није било, на име камате је плаћено 1.235.650,57 евра (145.171.332,30 динара), док је на име провизије на неповучена средства уплаћено 310.827,53 евра (36.512.755,30 динара), а по основу осталих трошкова плаћено је 48.830,60 евра (5.734.961,13 динара).</w:t>
      </w:r>
    </w:p>
    <w:p w14:paraId="43E6BAE6" w14:textId="77777777" w:rsidR="0078428C" w:rsidRPr="008C0E12" w:rsidRDefault="0078428C" w:rsidP="0078428C">
      <w:pPr>
        <w:jc w:val="both"/>
        <w:rPr>
          <w:lang w:val="sr-Cyrl-RS"/>
        </w:rPr>
      </w:pPr>
    </w:p>
    <w:p w14:paraId="059CF442" w14:textId="77777777" w:rsidR="0078428C" w:rsidRPr="008C0E12" w:rsidRDefault="002E10CF" w:rsidP="0078428C">
      <w:pPr>
        <w:ind w:firstLine="720"/>
        <w:jc w:val="both"/>
        <w:rPr>
          <w:lang w:val="sr-Cyrl-RS"/>
        </w:rPr>
      </w:pPr>
      <w:r w:rsidRPr="008C0E12">
        <w:rPr>
          <w:lang w:val="sr-Cyrl-RS"/>
        </w:rPr>
        <w:t>8</w:t>
      </w:r>
      <w:r w:rsidR="0078428C" w:rsidRPr="008C0E12">
        <w:rPr>
          <w:lang w:val="sr-Cyrl-RS"/>
        </w:rPr>
        <w:t xml:space="preserve">) Уговор о кредитном аранжману бр. CRS 1015 02 D је потписан 10. маја. 2021. године између Републике Србије и Француске агенције за развој за финансирање Пројекта модернизације железничког сектора, фаза 1. Стање дуга на дан 31. децембар 2022. године је износило 3.000.000,00 евра (351.967.200,00 динара). У 2022. години је повучено 3.000.000,00 евра (352.268.200,00 динара), У току 2022. године по основу главнице није било плаћања, по основу камате </w:t>
      </w:r>
      <w:r w:rsidR="00641124" w:rsidRPr="008C0E12">
        <w:rPr>
          <w:lang w:val="sr-Cyrl-RS"/>
        </w:rPr>
        <w:t>плаћено је 4.922,61 еврo</w:t>
      </w:r>
      <w:r w:rsidR="0078428C" w:rsidRPr="008C0E12">
        <w:rPr>
          <w:lang w:val="sr-Cyrl-RS"/>
        </w:rPr>
        <w:t xml:space="preserve"> (577.727,43 динара), док је по основу провизије на неповучена средства </w:t>
      </w:r>
      <w:r w:rsidR="00D949FD" w:rsidRPr="008C0E12">
        <w:rPr>
          <w:lang w:val="sr-Cyrl-RS"/>
        </w:rPr>
        <w:t>плаћено 126.923,61 еврo</w:t>
      </w:r>
      <w:r w:rsidR="0078428C" w:rsidRPr="008C0E12">
        <w:rPr>
          <w:lang w:val="sr-Cyrl-RS"/>
        </w:rPr>
        <w:t xml:space="preserve"> (14.898.946,79 динара).</w:t>
      </w:r>
    </w:p>
    <w:p w14:paraId="71532E43" w14:textId="77777777" w:rsidR="0078428C" w:rsidRPr="008C0E12" w:rsidRDefault="0078428C" w:rsidP="0078428C">
      <w:pPr>
        <w:jc w:val="both"/>
        <w:rPr>
          <w:lang w:val="sr-Cyrl-RS"/>
        </w:rPr>
      </w:pPr>
    </w:p>
    <w:p w14:paraId="1F22B993" w14:textId="77777777" w:rsidR="0078428C" w:rsidRPr="008C0E12" w:rsidRDefault="002E10CF" w:rsidP="0078428C">
      <w:pPr>
        <w:ind w:firstLine="720"/>
        <w:jc w:val="both"/>
        <w:rPr>
          <w:lang w:val="sr-Cyrl-RS"/>
        </w:rPr>
      </w:pPr>
      <w:r w:rsidRPr="008C0E12">
        <w:rPr>
          <w:lang w:val="sr-Cyrl-RS"/>
        </w:rPr>
        <w:t>9</w:t>
      </w:r>
      <w:r w:rsidR="0078428C" w:rsidRPr="008C0E12">
        <w:rPr>
          <w:lang w:val="sr-Cyrl-RS"/>
        </w:rPr>
        <w:t xml:space="preserve">) Уговор о кредитном аранжману бр. CRS 1020 01 Y је потписан 10. маја. 2021. године између Републике Србије и Француске агенције за развој за финансирање реализације Програма урбане средине отпорне на климатске промене. Стање дуга на дан 31. децембар 2022. године је износило 50.000.000,00 евра (5.866.120.000,00 динара). У </w:t>
      </w:r>
      <w:r w:rsidR="0078428C" w:rsidRPr="008C0E12">
        <w:rPr>
          <w:lang w:val="sr-Cyrl-RS"/>
        </w:rPr>
        <w:lastRenderedPageBreak/>
        <w:t>2022. години је повучено 50.000.000,00 евра (5.879.220.000,00 динара). Током 2022. године није било плаћања по основу главнице, по основу камате плаћено је 514.777,77 евра (60.424.846,30 динара), док је по основу провизије на неповучена средства плаћено 12.500,00 евра (1.467.827,50 динара).</w:t>
      </w:r>
    </w:p>
    <w:p w14:paraId="12361259" w14:textId="77777777" w:rsidR="0078428C" w:rsidRPr="008C0E12" w:rsidRDefault="0078428C" w:rsidP="0078428C">
      <w:pPr>
        <w:ind w:firstLine="720"/>
        <w:jc w:val="both"/>
        <w:rPr>
          <w:lang w:val="sr-Cyrl-RS"/>
        </w:rPr>
      </w:pPr>
    </w:p>
    <w:p w14:paraId="3F6AA0EC" w14:textId="77777777" w:rsidR="0078428C" w:rsidRPr="008C0E12" w:rsidRDefault="002E10CF" w:rsidP="0078428C">
      <w:pPr>
        <w:ind w:firstLine="720"/>
        <w:jc w:val="both"/>
        <w:rPr>
          <w:lang w:val="sr-Cyrl-RS"/>
        </w:rPr>
      </w:pPr>
      <w:r w:rsidRPr="008C0E12">
        <w:rPr>
          <w:lang w:val="sr-Cyrl-RS"/>
        </w:rPr>
        <w:t>10</w:t>
      </w:r>
      <w:r w:rsidR="0078428C" w:rsidRPr="008C0E12">
        <w:rPr>
          <w:lang w:val="sr-Cyrl-RS"/>
        </w:rPr>
        <w:t>) Уговор о кредитном аранжману бр. CRS 1022 01 A је потписан 17. децембра. 2021. године између Републике Србије и Француске агенције за развој за финансирање реализације Програма чврстог отпада у Србији. Стање дуга на дан 31. децембар 2022. године је износило 179.014,89 евра (21.002.456,53 динара). У 2022. години је повучено 179.014,89 евра (20.993.989,13</w:t>
      </w:r>
      <w:r w:rsidR="001A7D7E" w:rsidRPr="008C0E12">
        <w:rPr>
          <w:lang w:val="sr-Cyrl-RS"/>
        </w:rPr>
        <w:t xml:space="preserve"> </w:t>
      </w:r>
      <w:r w:rsidR="0078428C" w:rsidRPr="008C0E12">
        <w:rPr>
          <w:lang w:val="sr-Cyrl-RS"/>
        </w:rPr>
        <w:t>динара). Током 2022. године није било плаћања по основу главнице и камате, док је по основу провизије на неповучена средства плаћено 236.250,00 евра (27.715.692,38 динара), а по основу уписне провизије је плаћено 750.000,00 евра (88.065.225,00 динара).</w:t>
      </w:r>
    </w:p>
    <w:p w14:paraId="78AC473C" w14:textId="77777777" w:rsidR="0078428C" w:rsidRPr="008C0E12" w:rsidRDefault="0078428C" w:rsidP="0078428C">
      <w:pPr>
        <w:ind w:firstLine="720"/>
        <w:jc w:val="both"/>
        <w:rPr>
          <w:lang w:val="sr-Cyrl-RS"/>
        </w:rPr>
      </w:pPr>
    </w:p>
    <w:p w14:paraId="0435D045" w14:textId="77777777" w:rsidR="0078428C" w:rsidRPr="008C0E12" w:rsidRDefault="002E10CF" w:rsidP="0078428C">
      <w:pPr>
        <w:ind w:firstLine="720"/>
        <w:jc w:val="both"/>
        <w:rPr>
          <w:lang w:val="sr-Cyrl-RS"/>
        </w:rPr>
      </w:pPr>
      <w:r w:rsidRPr="008C0E12">
        <w:rPr>
          <w:lang w:val="sr-Cyrl-RS"/>
        </w:rPr>
        <w:t>11</w:t>
      </w:r>
      <w:r w:rsidR="0078428C" w:rsidRPr="008C0E12">
        <w:rPr>
          <w:lang w:val="sr-Cyrl-RS"/>
        </w:rPr>
        <w:t>) Уговор о кредиту који се односи на необезбеђени зајам у износу до 400.000.000</w:t>
      </w:r>
      <w:r w:rsidR="0059381C">
        <w:t>,00</w:t>
      </w:r>
      <w:r w:rsidR="0078428C" w:rsidRPr="008C0E12">
        <w:rPr>
          <w:lang w:val="sr-Cyrl-RS"/>
        </w:rPr>
        <w:t xml:space="preserve"> евра уз осигурање од стране Мултилатералне агенције за гарантовање инвестиција (MIGA) у циљу финансирања одређених грађевинских услуга од стране Bechtel Enka UK Limited, који послује у Србији преко Bechtel Enka UK Limited Огранак Београд за потребе привредног друштва „Коридори Србије” д.о.о. Београд у вези са изградњом инфраструктурног коридора аутопута E-761 деонице Појате - Прељина (Моравски коридор) између Републике Србије коју заступа Влада Републике Србије, поступајући преко Министарства финансија као Зајмопримца и J.P. MORGAN SE као Агентом и JPMORGAN CHASE BANK, N.A., LONDON BRANCH као Првобитним мандатним водећим аранжером и Credit Agricole Corporate and Investment Bank, Raiffeisen Bank International AG и Santander Bank N.A. као Мандатним водећим аранжерима и CaixaBank, S.A. и UBS Switzerland AG као Водећим аранжерима и Banco Santander, S.A., CaixaBank, S.A., Credit Agricole Corporate and Investment Bank, JPMorgan Chase Bank, N.A., London Branch, Raiffeisen Bank International AG и UBS Switzerland AG као Првобитним зајмодавцима, који је потписан у Београду, 10. децембра 2021. године. Стање дуга на дан 31. децембар 2022. године износило је 229.839.233,56 евра (26.965.290.495,42 динара). У току 2022. године повучено је 229.839.233,56 евра (26.990.035.519,10 динара). У 2022. години отплата на име главнице није било, на име камате је плаћено 217.500,50 евра (25.513.613,40 динара), док је на име провизије на неповучена с</w:t>
      </w:r>
      <w:r w:rsidR="000F098A" w:rsidRPr="008C0E12">
        <w:rPr>
          <w:lang w:val="sr-Cyrl-RS"/>
        </w:rPr>
        <w:t>редства уплаћено 575.872,21 еврo</w:t>
      </w:r>
      <w:r w:rsidR="0078428C" w:rsidRPr="008C0E12">
        <w:rPr>
          <w:lang w:val="sr-Cyrl-RS"/>
        </w:rPr>
        <w:t xml:space="preserve"> (67.616.955,56 динара), а по основу осталих трошкова плаћено је 2.550.854,00 евра (300.004.496,83 динара). У 2022. години плаћена је премија осигурања у износу од 35.482.558,77 евра (4.175.353.331,17 динара).</w:t>
      </w:r>
    </w:p>
    <w:p w14:paraId="1F83AA21" w14:textId="77777777" w:rsidR="0078428C" w:rsidRPr="008C0E12" w:rsidRDefault="0078428C" w:rsidP="0078428C">
      <w:pPr>
        <w:ind w:firstLine="720"/>
        <w:jc w:val="both"/>
        <w:rPr>
          <w:lang w:val="sr-Cyrl-RS"/>
        </w:rPr>
      </w:pPr>
    </w:p>
    <w:p w14:paraId="19227D45" w14:textId="77777777" w:rsidR="0078428C" w:rsidRPr="008C0E12" w:rsidRDefault="002E10CF" w:rsidP="0078428C">
      <w:pPr>
        <w:ind w:firstLine="720"/>
        <w:jc w:val="both"/>
        <w:rPr>
          <w:lang w:val="sr-Cyrl-RS"/>
        </w:rPr>
      </w:pPr>
      <w:r w:rsidRPr="008C0E12">
        <w:rPr>
          <w:lang w:val="sr-Cyrl-RS"/>
        </w:rPr>
        <w:t>12</w:t>
      </w:r>
      <w:r w:rsidR="0078428C" w:rsidRPr="008C0E12">
        <w:rPr>
          <w:lang w:val="sr-Cyrl-RS"/>
        </w:rPr>
        <w:t>) Уговор о кредиту осигураног код China Export &amp; Credit Insurance Corporation за финансирање прве фазе Пројекта сакупљања и пречишћавања отпадних вода централног канализационог система града Београда између Републике Србије, коју заступа Влада Републике Србије, поступајући преко Министарства финансија, као Зајмопримца, BNP PARIBAS SA и UNICREDIT BANK AG, као Аранжера, UNICREDIT BANK AG, BNP PARIBAS FORTIS SA/NV и BNP PARIBAS SA, као Првобитних зајмодаваца, UNICREDIT BANK AG, као Агента и BNP PARIBAS SA, као ECA Агента, који је потписан у Београду, Минхену, Паризу и Бриселу 14. јануара 2022. године. Стање дуга на дан 31. децембар 2022. је износило 0,00 евра, није било повлачења, као ни плаћања главнице и ка</w:t>
      </w:r>
      <w:r w:rsidR="003E343F" w:rsidRPr="008C0E12">
        <w:rPr>
          <w:lang w:val="sr-Cyrl-RS"/>
        </w:rPr>
        <w:t>мате. У 2022. години плаће</w:t>
      </w:r>
      <w:r w:rsidR="0078428C" w:rsidRPr="008C0E12">
        <w:rPr>
          <w:lang w:val="sr-Cyrl-RS"/>
        </w:rPr>
        <w:t>на је провизија на неповучена сред</w:t>
      </w:r>
      <w:r w:rsidR="00123019" w:rsidRPr="008C0E12">
        <w:rPr>
          <w:lang w:val="sr-Cyrl-RS"/>
        </w:rPr>
        <w:t>ства у износу од 512.267,71 еврo</w:t>
      </w:r>
      <w:r w:rsidR="0078428C" w:rsidRPr="008C0E12">
        <w:rPr>
          <w:lang w:val="sr-Cyrl-RS"/>
        </w:rPr>
        <w:t xml:space="preserve"> (60.130.547,29 динара), за остале трошкове плаћено је 2.173.146,00 евра (255.640.707,07 динара). По основу трошкова осигурања плаћено је 3.851.317,94 евра (453.156.082,25 динара).</w:t>
      </w:r>
    </w:p>
    <w:p w14:paraId="5B2C8C44" w14:textId="77777777" w:rsidR="0078428C" w:rsidRPr="008C0E12" w:rsidRDefault="0078428C" w:rsidP="0078428C">
      <w:pPr>
        <w:ind w:firstLine="720"/>
        <w:jc w:val="both"/>
        <w:rPr>
          <w:lang w:val="sr-Cyrl-RS"/>
        </w:rPr>
      </w:pPr>
    </w:p>
    <w:p w14:paraId="570E027D" w14:textId="77777777" w:rsidR="0078428C" w:rsidRPr="008C0E12" w:rsidRDefault="002E10CF" w:rsidP="0078428C">
      <w:pPr>
        <w:ind w:firstLine="720"/>
        <w:jc w:val="both"/>
        <w:rPr>
          <w:lang w:val="sr-Cyrl-RS"/>
        </w:rPr>
      </w:pPr>
      <w:r w:rsidRPr="008C0E12">
        <w:rPr>
          <w:lang w:val="sr-Cyrl-RS"/>
        </w:rPr>
        <w:lastRenderedPageBreak/>
        <w:t>13</w:t>
      </w:r>
      <w:r w:rsidR="0078428C" w:rsidRPr="008C0E12">
        <w:rPr>
          <w:lang w:val="sr-Cyrl-RS"/>
        </w:rPr>
        <w:t>) Уговор о кредитном аранжману између Републике Србије, коју заступа Влада Републике Србије, поступајући преко Министарства финансија, као Зајмопримца, аранжиран од стране BANK OF CHINA SRBIJA A.D. BEOGRAD као Овлашћеног главног аранжера са BANK OF CHINA LIMITED HUNGARIAN BRANCH у својству Агента и BANK OF CHINA LIMITED HUNGARIAN BRANCH као Првобитним зајмодавцем, потписан у Београду и Будимпешти 27. јануара 2022. године. Стање дуга на дан 31. децембар 2022. године износило је 6.817.009,60 евра (799.787.927,10 динара). У току 2022. године повучено је 6.817.009,60 евра (799.710.213,19 динара). У 2022. години отплата на име главнице и камате није било, док је на име пр</w:t>
      </w:r>
      <w:r w:rsidR="00A67E53" w:rsidRPr="008C0E12">
        <w:rPr>
          <w:lang w:val="sr-Cyrl-RS"/>
        </w:rPr>
        <w:t xml:space="preserve">овизије на неповучена средства </w:t>
      </w:r>
      <w:r w:rsidR="0078428C" w:rsidRPr="008C0E12">
        <w:rPr>
          <w:lang w:val="sr-Cyrl-RS"/>
        </w:rPr>
        <w:t>плаћено 310.186,42 евра (36.390.419,40 динара), а по основу осталих трошкова плаћено је 1.525.50</w:t>
      </w:r>
      <w:r w:rsidR="00C878AC" w:rsidRPr="008C0E12">
        <w:rPr>
          <w:lang w:val="sr-Cyrl-RS"/>
        </w:rPr>
        <w:t>6,96 евра (179.511.590,71 динар</w:t>
      </w:r>
      <w:r w:rsidR="0078428C" w:rsidRPr="008C0E12">
        <w:rPr>
          <w:lang w:val="sr-Cyrl-RS"/>
        </w:rPr>
        <w:t>). У 2022. години плаћена је премија осигурања у износу од 12.274.006,72 евра (1.444.191.543,09 динара).</w:t>
      </w:r>
    </w:p>
    <w:p w14:paraId="4F8263EE" w14:textId="77777777" w:rsidR="0078428C" w:rsidRPr="008C0E12" w:rsidRDefault="0078428C" w:rsidP="0078428C">
      <w:pPr>
        <w:ind w:firstLine="720"/>
        <w:jc w:val="both"/>
        <w:rPr>
          <w:lang w:val="sr-Cyrl-RS"/>
        </w:rPr>
      </w:pPr>
    </w:p>
    <w:p w14:paraId="5840783A" w14:textId="77777777" w:rsidR="0078428C" w:rsidRPr="008C0E12" w:rsidRDefault="002E10CF" w:rsidP="0078428C">
      <w:pPr>
        <w:ind w:firstLine="720"/>
        <w:jc w:val="both"/>
        <w:rPr>
          <w:lang w:val="sr-Cyrl-RS"/>
        </w:rPr>
      </w:pPr>
      <w:r w:rsidRPr="008C0E12">
        <w:rPr>
          <w:lang w:val="sr-Cyrl-RS"/>
        </w:rPr>
        <w:t>14</w:t>
      </w:r>
      <w:r w:rsidR="0078428C" w:rsidRPr="008C0E12">
        <w:rPr>
          <w:lang w:val="sr-Cyrl-RS"/>
        </w:rPr>
        <w:t>) Уговор о кредиту осигураног код China Export &amp; Credit Insurance Corporation за финансирање уклањања старог моста на Сави и изградњу новог челичног лучног моста између Републике Србије, коју заступа Влада Републике Србије, поступајући преко Министарства финансија, као Зајмопримца, BNP PARIBAS SA као Аранжера, BNP PARIBAS FORTIS SA/NV и BNP PARIBAS SA као Првобитних зајмодаваца и BNP PARIBAS SA као Агента, који је потписан у Београду 30. новембра 2021. године. Стање дуга на дан 31. децембар 2022. је износило 0,00 евра, није било повлачења, као ни плаћања главнице, камате и провизије на неповучена средства. У 2022. години за остале трошкове плаћено је 662.644,25 евра (77.751.109,22 динара). По основу трошкова осигурања плаћено је 3.988.449,68 евра (467.975.569,77 динара).</w:t>
      </w:r>
    </w:p>
    <w:p w14:paraId="3C512FF3" w14:textId="77777777" w:rsidR="00B96BE6" w:rsidRPr="008C0E12" w:rsidRDefault="00B96BE6" w:rsidP="00B96BE6">
      <w:pPr>
        <w:jc w:val="both"/>
        <w:rPr>
          <w:lang w:val="sr-Cyrl-RS"/>
        </w:rPr>
      </w:pPr>
    </w:p>
    <w:p w14:paraId="11A93FD1" w14:textId="77777777" w:rsidR="00B96BE6" w:rsidRPr="008C0E12" w:rsidRDefault="002E10CF" w:rsidP="00B96BE6">
      <w:pPr>
        <w:ind w:firstLine="720"/>
        <w:jc w:val="both"/>
        <w:rPr>
          <w:lang w:val="sr-Cyrl-RS"/>
        </w:rPr>
      </w:pPr>
      <w:r w:rsidRPr="008C0E12">
        <w:rPr>
          <w:lang w:val="sr-Cyrl-RS"/>
        </w:rPr>
        <w:t>15</w:t>
      </w:r>
      <w:r w:rsidR="00B96BE6" w:rsidRPr="008C0E12">
        <w:rPr>
          <w:lang w:val="sr-Cyrl-RS"/>
        </w:rPr>
        <w:t>) NSV Notes (Deutsche Bank AG) Србија 2025 - Стање дуга на дан 31. децембар 2022. године, износило је 250.000.000,00 евра (29.330.600.000,00 динара). Ова обвезница је емитована 23. августа 2022. године, номиналне вредности 250.000.000,00 евра (29.340.625.000,00 динара). Тржишна вредност износила је 247.500.000,00 евра, односно 29.047.218.750,00 динара. На име трошкова по основу емитовања плаћено је 2.500.000,00 евра (293.406.250,00 динара).</w:t>
      </w:r>
    </w:p>
    <w:p w14:paraId="2501F3CB" w14:textId="77777777" w:rsidR="00B96BE6" w:rsidRPr="008C0E12" w:rsidRDefault="00B96BE6" w:rsidP="00B96BE6">
      <w:pPr>
        <w:ind w:firstLine="720"/>
        <w:jc w:val="both"/>
        <w:rPr>
          <w:lang w:val="sr-Cyrl-RS"/>
        </w:rPr>
      </w:pPr>
    </w:p>
    <w:p w14:paraId="56F2756E" w14:textId="77777777" w:rsidR="00B96BE6" w:rsidRPr="008C0E12" w:rsidRDefault="002E10CF" w:rsidP="00B96BE6">
      <w:pPr>
        <w:ind w:firstLine="720"/>
        <w:jc w:val="both"/>
        <w:rPr>
          <w:lang w:val="sr-Cyrl-RS"/>
        </w:rPr>
      </w:pPr>
      <w:r w:rsidRPr="008C0E12">
        <w:rPr>
          <w:lang w:val="sr-Cyrl-RS"/>
        </w:rPr>
        <w:t>16</w:t>
      </w:r>
      <w:r w:rsidR="00B96BE6" w:rsidRPr="008C0E12">
        <w:rPr>
          <w:lang w:val="sr-Cyrl-RS"/>
        </w:rPr>
        <w:t>) NSV Notes (</w:t>
      </w:r>
      <w:r w:rsidR="005E5CCB" w:rsidRPr="008C0E12">
        <w:rPr>
          <w:lang w:val="sr-Cyrl-RS"/>
        </w:rPr>
        <w:t>Deutsche Bank AG</w:t>
      </w:r>
      <w:r w:rsidR="00B96BE6" w:rsidRPr="008C0E12">
        <w:rPr>
          <w:lang w:val="sr-Cyrl-RS"/>
        </w:rPr>
        <w:t>) Србија 2026 - Стање дуга на дан 31. децембар 2022. године, износило је 90.000.000,00 евра (10.559.016.000,00 динара). Ова обвезница је емитована 23. августа 2022. године, номиналне вредности 90.000.000,00 евра (10.562.625.000,00 динара). Тржишна вредност износила је 89.100.000,00 евра, односно 10.456.998.750,00 динара. На име трошкова по основу емитовања плаћено је 900.000,00 евра (105.626.250,00 динара).</w:t>
      </w:r>
    </w:p>
    <w:p w14:paraId="2E8FF021" w14:textId="77777777" w:rsidR="00B96BE6" w:rsidRPr="008C0E12" w:rsidRDefault="00B96BE6" w:rsidP="00B96BE6">
      <w:pPr>
        <w:ind w:firstLine="720"/>
        <w:jc w:val="both"/>
        <w:rPr>
          <w:lang w:val="sr-Cyrl-RS"/>
        </w:rPr>
      </w:pPr>
    </w:p>
    <w:p w14:paraId="62FBDC6E" w14:textId="77777777" w:rsidR="00B96BE6" w:rsidRPr="008C0E12" w:rsidRDefault="002E10CF" w:rsidP="00B96BE6">
      <w:pPr>
        <w:ind w:firstLine="720"/>
        <w:jc w:val="both"/>
        <w:rPr>
          <w:lang w:val="sr-Cyrl-RS"/>
        </w:rPr>
      </w:pPr>
      <w:r w:rsidRPr="008C0E12">
        <w:rPr>
          <w:lang w:val="sr-Cyrl-RS"/>
        </w:rPr>
        <w:t>17</w:t>
      </w:r>
      <w:r w:rsidR="00B96BE6" w:rsidRPr="008C0E12">
        <w:rPr>
          <w:lang w:val="sr-Cyrl-RS"/>
        </w:rPr>
        <w:t>) ЕВРООБВЕЗНИЦА Србија 2029 - Стање дуга, на дан 31. децембар 2022. године, износило је 1.550.000.000,00 евра (181.849.720.000,00 динара). Ова еврообвезница је емитована 26. јуна 2019. године и поново реотворена 5. новембра 2019. године. Током 2022. године по основу камате плаћено 23.250.000,00 евра (2.730.940.350,00 динара).</w:t>
      </w:r>
    </w:p>
    <w:p w14:paraId="73445BDF" w14:textId="77777777" w:rsidR="00B96BE6" w:rsidRPr="008C0E12" w:rsidRDefault="00B96BE6" w:rsidP="00B96BE6">
      <w:pPr>
        <w:jc w:val="both"/>
        <w:rPr>
          <w:lang w:val="sr-Cyrl-RS"/>
        </w:rPr>
      </w:pPr>
    </w:p>
    <w:p w14:paraId="20857A24" w14:textId="77777777" w:rsidR="00B96BE6" w:rsidRPr="008C0E12" w:rsidRDefault="00BF5F33" w:rsidP="00B96BE6">
      <w:pPr>
        <w:ind w:firstLine="720"/>
        <w:jc w:val="both"/>
        <w:rPr>
          <w:lang w:val="sr-Cyrl-RS"/>
        </w:rPr>
      </w:pPr>
      <w:r w:rsidRPr="008C0E12">
        <w:rPr>
          <w:lang w:val="sr-Cyrl-RS"/>
        </w:rPr>
        <w:t>1</w:t>
      </w:r>
      <w:r w:rsidR="002E10CF" w:rsidRPr="008C0E12">
        <w:rPr>
          <w:lang w:val="sr-Cyrl-RS"/>
        </w:rPr>
        <w:t>8</w:t>
      </w:r>
      <w:r w:rsidR="00B96BE6" w:rsidRPr="008C0E12">
        <w:rPr>
          <w:lang w:val="sr-Cyrl-RS"/>
        </w:rPr>
        <w:t>) ЕВРООБВЕЗНИЦА Србија 2027 - Стање дуга, на дан 31. децембар 2022. године, износило је 2.000.000.000,00 евра (234.644.800.000,00 динара). Ова еврообвезница је емитована 11. маја 2020. године. Током 2022. године по основу камате плаћено је 62.500.000,00 евра (7.347.543.750,00 динара).</w:t>
      </w:r>
    </w:p>
    <w:p w14:paraId="3BAB81EF" w14:textId="77777777" w:rsidR="00B96BE6" w:rsidRPr="008C0E12" w:rsidRDefault="00B96BE6" w:rsidP="00B96BE6">
      <w:pPr>
        <w:jc w:val="both"/>
        <w:rPr>
          <w:lang w:val="sr-Cyrl-RS"/>
        </w:rPr>
      </w:pPr>
    </w:p>
    <w:p w14:paraId="3DA472E9" w14:textId="77777777" w:rsidR="00B96BE6" w:rsidRPr="008C0E12" w:rsidRDefault="002E10CF" w:rsidP="00B96BE6">
      <w:pPr>
        <w:ind w:firstLine="720"/>
        <w:jc w:val="both"/>
        <w:rPr>
          <w:lang w:val="sr-Cyrl-RS"/>
        </w:rPr>
      </w:pPr>
      <w:r w:rsidRPr="008C0E12">
        <w:rPr>
          <w:lang w:val="sr-Cyrl-RS"/>
        </w:rPr>
        <w:t>19</w:t>
      </w:r>
      <w:r w:rsidR="00B96BE6" w:rsidRPr="008C0E12">
        <w:rPr>
          <w:lang w:val="sr-Cyrl-RS"/>
        </w:rPr>
        <w:t>) ЕВРООБВЕЗНИЦА Србија 2030 - Стање дуга, на дан 31. децембар 2022. године, износило је 1.016.432.322,56 евра (119.250.279.</w:t>
      </w:r>
      <w:r w:rsidR="008D0B29" w:rsidRPr="008C0E12">
        <w:rPr>
          <w:lang w:val="sr-Cyrl-RS"/>
        </w:rPr>
        <w:t>520,31 динар</w:t>
      </w:r>
      <w:r w:rsidR="00B96BE6" w:rsidRPr="008C0E12">
        <w:rPr>
          <w:lang w:val="sr-Cyrl-RS"/>
        </w:rPr>
        <w:t xml:space="preserve">). Еврообвезница је емитована 1. децембра 2020. године, у износу од 1.200.000.000,00 америчких долара по купонској стопи 2,125%, а након реализоване своп трансакције обавезе по основу емитоване </w:t>
      </w:r>
      <w:r w:rsidR="00B96BE6" w:rsidRPr="008C0E12">
        <w:rPr>
          <w:lang w:val="sr-Cyrl-RS"/>
        </w:rPr>
        <w:lastRenderedPageBreak/>
        <w:t>обвезнице конвертоване су у евре по значајно нижој финалној купонској стопи од 1,066%. Номинална вредност након конверзије износи 1.016.432.322,56 евра.</w:t>
      </w:r>
    </w:p>
    <w:p w14:paraId="68D91A40" w14:textId="77777777" w:rsidR="00B96BE6" w:rsidRPr="008C0E12" w:rsidRDefault="00B96BE6" w:rsidP="00B96BE6">
      <w:pPr>
        <w:ind w:firstLine="720"/>
        <w:jc w:val="both"/>
        <w:rPr>
          <w:lang w:val="sr-Cyrl-RS"/>
        </w:rPr>
      </w:pPr>
      <w:r w:rsidRPr="008C0E12">
        <w:rPr>
          <w:lang w:val="sr-Cyrl-RS"/>
        </w:rPr>
        <w:t>Током 2022. године банкама учесницама у своп трансакцији по основу камате (купона) плаћено је 10.835.168,56 евра (1.272.147.930,72 динара). Од банака је остварен прилив средстава у износу од 25.499.892,50 америчких долара (2.834.447.712,73 динара), и из тих средстава плаћен је купон у америчким доларима у износу од 25.500.000,00 америчких долара (2.829.928.800,00 динара).</w:t>
      </w:r>
    </w:p>
    <w:p w14:paraId="6BD0FFA2" w14:textId="77777777" w:rsidR="00B96BE6" w:rsidRPr="008C0E12" w:rsidRDefault="00B96BE6" w:rsidP="00B96BE6">
      <w:pPr>
        <w:jc w:val="both"/>
        <w:rPr>
          <w:lang w:val="sr-Cyrl-RS"/>
        </w:rPr>
      </w:pPr>
    </w:p>
    <w:p w14:paraId="4BEBE9C1" w14:textId="77777777" w:rsidR="00B96BE6" w:rsidRPr="008C0E12" w:rsidRDefault="002E10CF" w:rsidP="00B96BE6">
      <w:pPr>
        <w:ind w:firstLine="720"/>
        <w:jc w:val="both"/>
        <w:rPr>
          <w:lang w:val="sr-Cyrl-RS"/>
        </w:rPr>
      </w:pPr>
      <w:r w:rsidRPr="008C0E12">
        <w:rPr>
          <w:lang w:val="sr-Cyrl-RS"/>
        </w:rPr>
        <w:t>20</w:t>
      </w:r>
      <w:r w:rsidR="00B96BE6" w:rsidRPr="008C0E12">
        <w:rPr>
          <w:lang w:val="sr-Cyrl-RS"/>
        </w:rPr>
        <w:t xml:space="preserve">) ЕВРООБВЕЗНИЦА Србија 2033 - Стање дуга, на дан 31. децембар 2022. године, износило је 1.000.000.000,00 евра (117.322.400.000,00 динара). </w:t>
      </w:r>
      <w:r w:rsidR="00ED29F2">
        <w:rPr>
          <w:lang w:val="sr-Cyrl-RS"/>
        </w:rPr>
        <w:t xml:space="preserve">Ова еврообвезница је емитована </w:t>
      </w:r>
      <w:r w:rsidR="00B96BE6" w:rsidRPr="008C0E12">
        <w:rPr>
          <w:lang w:val="sr-Cyrl-RS"/>
        </w:rPr>
        <w:t>3. марта 2021. године. Током 2022. године по основу камате плаћено је 16.500.000,00 евра (1.940.583.150,00 динара).</w:t>
      </w:r>
    </w:p>
    <w:p w14:paraId="34736D5A" w14:textId="77777777" w:rsidR="00B96BE6" w:rsidRPr="008C0E12" w:rsidRDefault="00B96BE6" w:rsidP="00B96BE6">
      <w:pPr>
        <w:ind w:firstLine="720"/>
        <w:jc w:val="both"/>
        <w:rPr>
          <w:lang w:val="sr-Cyrl-RS"/>
        </w:rPr>
      </w:pPr>
    </w:p>
    <w:p w14:paraId="4B36E02C" w14:textId="77777777" w:rsidR="00B96BE6" w:rsidRPr="008C0E12" w:rsidRDefault="002E10CF" w:rsidP="00B96BE6">
      <w:pPr>
        <w:ind w:firstLine="720"/>
        <w:jc w:val="both"/>
        <w:rPr>
          <w:lang w:val="sr-Cyrl-RS"/>
        </w:rPr>
      </w:pPr>
      <w:r w:rsidRPr="008C0E12">
        <w:rPr>
          <w:lang w:val="sr-Cyrl-RS"/>
        </w:rPr>
        <w:t>21</w:t>
      </w:r>
      <w:r w:rsidR="00B96BE6" w:rsidRPr="008C0E12">
        <w:rPr>
          <w:lang w:val="sr-Cyrl-RS"/>
        </w:rPr>
        <w:t>) ЕВРООБВЕЗНИЦА Србија 2036 - Стање дуга, на дан 31. децембар 2022. године, износило је 750.000.000,00 евра (87.991.800.000,00 динара). Ова еврообвезница је емитована 23. септембра 2021. године. Током 2022. године по основу камате плаћено је 15.375.000,00 евра (1.803.621.262,50 динара).</w:t>
      </w:r>
    </w:p>
    <w:p w14:paraId="1342E6F5" w14:textId="77777777" w:rsidR="00B96BE6" w:rsidRPr="008C0E12" w:rsidRDefault="00B96BE6" w:rsidP="00B96BE6">
      <w:pPr>
        <w:jc w:val="both"/>
        <w:rPr>
          <w:lang w:val="sr-Cyrl-RS"/>
        </w:rPr>
      </w:pPr>
    </w:p>
    <w:p w14:paraId="08A2F8DC" w14:textId="77777777" w:rsidR="008064CF" w:rsidRPr="008C0E12" w:rsidRDefault="008E52EB" w:rsidP="00B96BE6">
      <w:pPr>
        <w:jc w:val="both"/>
        <w:rPr>
          <w:lang w:val="sr-Cyrl-RS"/>
        </w:rPr>
      </w:pPr>
      <w:r>
        <w:rPr>
          <w:lang w:val="sr-Cyrl-RS"/>
        </w:rPr>
        <w:tab/>
      </w:r>
      <w:r w:rsidR="002E10CF" w:rsidRPr="008C0E12">
        <w:rPr>
          <w:lang w:val="sr-Cyrl-RS"/>
        </w:rPr>
        <w:t>22</w:t>
      </w:r>
      <w:r w:rsidR="00B96BE6" w:rsidRPr="008C0E12">
        <w:rPr>
          <w:lang w:val="sr-Cyrl-RS"/>
        </w:rPr>
        <w:t>) ЕВРООБВЕЗНИЦА Србија 2028 - Стање дуга, на дан 31. децембар 2022. године, износило је 1.000.000.000,00 евра (117.322.400.000,00 динара). Ова еврообвезница је емитована 23. септембра 2021. године. Током 2022. године по основу камате плаћено је 10.000.000,00 евра (1.173.087.000,00 динара).</w:t>
      </w:r>
    </w:p>
    <w:p w14:paraId="6F31B7B5" w14:textId="77777777" w:rsidR="00B96BE6" w:rsidRPr="008C0E12" w:rsidRDefault="00B96BE6" w:rsidP="00C671F0">
      <w:pPr>
        <w:ind w:firstLine="720"/>
        <w:jc w:val="both"/>
        <w:rPr>
          <w:lang w:val="sr-Cyrl-RS"/>
        </w:rPr>
      </w:pPr>
    </w:p>
    <w:p w14:paraId="616185E6" w14:textId="77777777" w:rsidR="003155C5" w:rsidRPr="008C0E12" w:rsidRDefault="002E10CF" w:rsidP="003155C5">
      <w:pPr>
        <w:ind w:firstLine="720"/>
        <w:jc w:val="both"/>
        <w:rPr>
          <w:lang w:val="sr-Cyrl-RS"/>
        </w:rPr>
      </w:pPr>
      <w:r w:rsidRPr="008C0E12">
        <w:rPr>
          <w:lang w:val="sr-Cyrl-RS"/>
        </w:rPr>
        <w:t>23</w:t>
      </w:r>
      <w:r w:rsidR="003155C5" w:rsidRPr="008C0E12">
        <w:rPr>
          <w:lang w:val="sr-Cyrl-RS"/>
        </w:rPr>
        <w:t>) Неизмирене обавезе Републике Србије по основу дуга према Великој Социјалистичкој Народној Либијској Џамахирији, који проистиче из дуга бивше СФРЈ - измирење дела дуга према Либији испоруком фармацеутских производа компаније ХЕМОФАРМ А.Д., Вршац - Стање дуга на дан 31. децембар 2022. године износило је 44.662.692,22 америчких долара (4.919.662.542,07 динара).</w:t>
      </w:r>
    </w:p>
    <w:p w14:paraId="755ABF2A" w14:textId="77777777" w:rsidR="00990C0A" w:rsidRPr="008C0E12" w:rsidRDefault="00990C0A" w:rsidP="00DE7816">
      <w:pPr>
        <w:jc w:val="both"/>
        <w:rPr>
          <w:lang w:val="sr-Cyrl-RS"/>
        </w:rPr>
      </w:pPr>
    </w:p>
    <w:p w14:paraId="35649CB4" w14:textId="77777777" w:rsidR="00B37542" w:rsidRPr="008C0E12" w:rsidRDefault="002E10CF" w:rsidP="00B37542">
      <w:pPr>
        <w:ind w:firstLine="720"/>
        <w:jc w:val="both"/>
        <w:rPr>
          <w:lang w:val="sr-Cyrl-RS"/>
        </w:rPr>
      </w:pPr>
      <w:r w:rsidRPr="008C0E12">
        <w:rPr>
          <w:lang w:val="sr-Cyrl-RS"/>
        </w:rPr>
        <w:t>24</w:t>
      </w:r>
      <w:r w:rsidR="00B37542" w:rsidRPr="008C0E12">
        <w:rPr>
          <w:lang w:val="sr-Cyrl-RS"/>
        </w:rPr>
        <w:t>) Кредит Владе Руске Федерације за финансирање буџетског дефицита. Стање дуга, на дан 31. децембар 2022. године, износило је 37.500.000,00 америчких дол</w:t>
      </w:r>
      <w:r w:rsidR="008E52EB">
        <w:rPr>
          <w:lang w:val="sr-Cyrl-RS"/>
        </w:rPr>
        <w:t xml:space="preserve">ара (4.130.681.250,00 динара). </w:t>
      </w:r>
      <w:r w:rsidR="00B37542" w:rsidRPr="008C0E12">
        <w:rPr>
          <w:lang w:val="sr-Cyrl-RS"/>
        </w:rPr>
        <w:t>Руска страна је увела мораторијум на обављање плаћања почев од 1. марта 2022. године, у сврху измирења и сервисирања дуга Републике Србије према Руској Федерацији, у америчким доларима и у еврима, до укидања ограничења које су увеле САД и Европска унија или до проналажења алтернативних механизама обрачуна према којим неће бити обрачуната камата на заостала дуговања у складу са условима из изнад наведеног споразума.</w:t>
      </w:r>
    </w:p>
    <w:p w14:paraId="6FDC7556" w14:textId="77777777" w:rsidR="00B37542" w:rsidRPr="008C0E12" w:rsidRDefault="00B37542" w:rsidP="00B37542">
      <w:pPr>
        <w:jc w:val="both"/>
        <w:rPr>
          <w:lang w:val="sr-Cyrl-RS"/>
        </w:rPr>
      </w:pPr>
    </w:p>
    <w:p w14:paraId="778E5D2C" w14:textId="77777777" w:rsidR="00B37542" w:rsidRPr="008C0E12" w:rsidRDefault="00BF5F33" w:rsidP="00B37542">
      <w:pPr>
        <w:ind w:firstLine="720"/>
        <w:jc w:val="both"/>
        <w:rPr>
          <w:lang w:val="sr-Cyrl-RS"/>
        </w:rPr>
      </w:pPr>
      <w:r w:rsidRPr="008C0E12">
        <w:rPr>
          <w:lang w:val="sr-Cyrl-RS"/>
        </w:rPr>
        <w:t>2</w:t>
      </w:r>
      <w:r w:rsidR="002E10CF" w:rsidRPr="008C0E12">
        <w:rPr>
          <w:lang w:val="sr-Cyrl-RS"/>
        </w:rPr>
        <w:t>5</w:t>
      </w:r>
      <w:r w:rsidR="00B37542" w:rsidRPr="008C0E12">
        <w:rPr>
          <w:lang w:val="sr-Cyrl-RS"/>
        </w:rPr>
        <w:t>) Споразум између Владе Републике Србије и Владе Руске Федерације о одобрењу државног извозног кредита Влади Републике Србије, потписан је 11. јануара 2013. године. Стање дуга, на дан 31. децембар 2022. године, износило је 762.972.490,73 америчких долара (84.042.564.312,65 динара). Руска страна је увела мораторијум на обављање плаћања почев од 1. марта 2022. године, у сврху измирења и сервисирања дуга Републике Србије према Руској Федерацији, у америчким доларима и у еврима, до укидања ограничења које су увеле САД и Европска унија или до проналажења алтернативних механизама обрачуна према којим неће бити обрачуната камата на заостала дуговања у складу са условима из изнад наведеног споразума.</w:t>
      </w:r>
    </w:p>
    <w:p w14:paraId="2B9967C8" w14:textId="77777777" w:rsidR="00B37542" w:rsidRPr="008C0E12" w:rsidRDefault="00B37542" w:rsidP="00B37542">
      <w:pPr>
        <w:ind w:firstLine="720"/>
        <w:jc w:val="both"/>
        <w:rPr>
          <w:lang w:val="sr-Cyrl-RS"/>
        </w:rPr>
      </w:pPr>
    </w:p>
    <w:p w14:paraId="372F34CE" w14:textId="77777777" w:rsidR="00B37542" w:rsidRPr="008C0E12" w:rsidRDefault="002E10CF" w:rsidP="00B37542">
      <w:pPr>
        <w:ind w:firstLine="720"/>
        <w:jc w:val="both"/>
        <w:rPr>
          <w:lang w:val="sr-Cyrl-RS"/>
        </w:rPr>
      </w:pPr>
      <w:r w:rsidRPr="008C0E12">
        <w:rPr>
          <w:lang w:val="sr-Cyrl-RS"/>
        </w:rPr>
        <w:t>26</w:t>
      </w:r>
      <w:r w:rsidR="00B37542" w:rsidRPr="008C0E12">
        <w:rPr>
          <w:lang w:val="sr-Cyrl-RS"/>
        </w:rPr>
        <w:t>) Споразум између Владе Републике Србије и Владе Руске Федерације о одобрењу државног извозног кредита Влади Републике Србије, који је потписан у Београду, 19. октобра 2019. године, у износу до 172.500.000</w:t>
      </w:r>
      <w:r w:rsidR="0059381C">
        <w:t>,00</w:t>
      </w:r>
      <w:r w:rsidR="00B37542" w:rsidRPr="008C0E12">
        <w:rPr>
          <w:lang w:val="sr-Cyrl-RS"/>
        </w:rPr>
        <w:t xml:space="preserve"> евра. Стање дуга, на дан 31. децембар 2022. године, износило је 76.845.169,90 евра (9.015.659.761,08 динара). </w:t>
      </w:r>
      <w:r w:rsidR="00227DF4" w:rsidRPr="008C0E12">
        <w:rPr>
          <w:lang w:val="sr-Cyrl-RS"/>
        </w:rPr>
        <w:t xml:space="preserve">У </w:t>
      </w:r>
      <w:r w:rsidR="00227DF4" w:rsidRPr="008C0E12">
        <w:rPr>
          <w:lang w:val="sr-Cyrl-RS"/>
        </w:rPr>
        <w:lastRenderedPageBreak/>
        <w:t>току 2022. године п</w:t>
      </w:r>
      <w:r w:rsidR="00650BD3" w:rsidRPr="008C0E12">
        <w:rPr>
          <w:lang w:val="sr-Cyrl-RS"/>
        </w:rPr>
        <w:t>овучено је 39.502.348,22 евра (</w:t>
      </w:r>
      <w:r w:rsidR="00227DF4" w:rsidRPr="008C0E12">
        <w:rPr>
          <w:lang w:val="sr-Cyrl-RS"/>
        </w:rPr>
        <w:t xml:space="preserve">4.639.848.806,31 динар). </w:t>
      </w:r>
      <w:r w:rsidR="00B37542" w:rsidRPr="008C0E12">
        <w:rPr>
          <w:lang w:val="sr-Cyrl-RS"/>
        </w:rPr>
        <w:t>Руска страна је увела мораторијум на обављање плаћања почев од 1. марта 2022. године, у сврху измирења и сервисирања дуга Републике Србије према Руској Федерацији, у америчким доларима и у еврима, до укидања ограничења које су увеле САД и Европска унија или до проналажења алтернативних механизама обрачуна према којим неће бити обрачуната камата на заостала дуговања у складу са условима из изнад наведеног споразума.</w:t>
      </w:r>
    </w:p>
    <w:p w14:paraId="290991D0" w14:textId="77777777" w:rsidR="001F0378" w:rsidRPr="008C0E12" w:rsidRDefault="001F0378" w:rsidP="001F0378">
      <w:pPr>
        <w:rPr>
          <w:b/>
          <w:bCs/>
          <w:sz w:val="30"/>
          <w:szCs w:val="30"/>
          <w:lang w:val="sr-Cyrl-RS"/>
        </w:rPr>
      </w:pPr>
    </w:p>
    <w:p w14:paraId="6F2B9D45" w14:textId="77777777" w:rsidR="004E1188" w:rsidRPr="008C0E12" w:rsidRDefault="002E10CF" w:rsidP="004E1188">
      <w:pPr>
        <w:ind w:firstLine="720"/>
        <w:jc w:val="both"/>
        <w:rPr>
          <w:lang w:val="sr-Cyrl-RS"/>
        </w:rPr>
      </w:pPr>
      <w:r w:rsidRPr="008C0E12">
        <w:rPr>
          <w:lang w:val="sr-Cyrl-RS"/>
        </w:rPr>
        <w:t>27</w:t>
      </w:r>
      <w:r w:rsidR="004E1188" w:rsidRPr="008C0E12">
        <w:rPr>
          <w:lang w:val="sr-Cyrl-RS"/>
        </w:rPr>
        <w:t>) Споразум о зајму између Владе Републике Србије као зајмопримца и Владе Емирата Абу Даби (Уједињени Арапски Емирати) као зајмодавца, потписан је 6. марта 2014. године. Стање дуга, на дан 31. децембар 2022. године, износило је 1.000.000.000,00 америчких долара (110.151.500.000,00 динара). Током 2022. године по основу камате плаћено је 20.277.77</w:t>
      </w:r>
      <w:r w:rsidR="000A2138" w:rsidRPr="008C0E12">
        <w:rPr>
          <w:lang w:val="sr-Cyrl-RS"/>
        </w:rPr>
        <w:t>7,78</w:t>
      </w:r>
      <w:r w:rsidR="004E1188" w:rsidRPr="008C0E12">
        <w:rPr>
          <w:lang w:val="sr-Cyrl-RS"/>
        </w:rPr>
        <w:t xml:space="preserve"> америчких долара (2.215.520.394,73 динара).</w:t>
      </w:r>
    </w:p>
    <w:p w14:paraId="773D4F8F" w14:textId="77777777" w:rsidR="004E1188" w:rsidRPr="008C0E12" w:rsidRDefault="004E1188" w:rsidP="004E1188">
      <w:pPr>
        <w:jc w:val="both"/>
        <w:rPr>
          <w:lang w:val="sr-Cyrl-RS"/>
        </w:rPr>
      </w:pPr>
    </w:p>
    <w:p w14:paraId="06220595" w14:textId="77777777" w:rsidR="004E1188" w:rsidRPr="008C0E12" w:rsidRDefault="002E10CF" w:rsidP="004E1188">
      <w:pPr>
        <w:ind w:firstLine="720"/>
        <w:jc w:val="both"/>
        <w:rPr>
          <w:lang w:val="sr-Cyrl-RS"/>
        </w:rPr>
      </w:pPr>
      <w:r w:rsidRPr="008C0E12">
        <w:rPr>
          <w:lang w:val="sr-Cyrl-RS"/>
        </w:rPr>
        <w:t>28</w:t>
      </w:r>
      <w:r w:rsidR="004E1188" w:rsidRPr="008C0E12">
        <w:rPr>
          <w:lang w:val="sr-Cyrl-RS"/>
        </w:rPr>
        <w:t>) Уговор о зајму између Владе Републике Србије и Фонда за развој Абу Дабија за буџетску подршку, потписан је 4. октобра 2016. године. Дана 5. октобра 2021. године, Република Србија је са две реномиране банке BNP Paribas i Deutsche Bank AG, у циљу заштите од валутног ризика и смањења трошкова задуживања, реализовала своп трансакцију и обавезе по основу наведеног зајма, иницијално уговорене у УАЕ дирхамима на који је плаћана фиксна каматна стопа од 2,25% годишње конвертовала у евре по годишњој каматној стопи 0,96%. Стање дуга, на дан 31. децембар 2022. године износило је 624.014.136,68 евра (73.210.836.149,23 динара). У 2022. години није било повлачења, а плаћена је главница у износу од 178.289.753,32 евра (20.955.179.182,60</w:t>
      </w:r>
      <w:r w:rsidR="006053D7" w:rsidRPr="008C0E12">
        <w:rPr>
          <w:lang w:val="sr-Cyrl-RS"/>
        </w:rPr>
        <w:t xml:space="preserve"> динара</w:t>
      </w:r>
      <w:r w:rsidR="004E1188" w:rsidRPr="008C0E12">
        <w:rPr>
          <w:lang w:val="sr-Cyrl-RS"/>
        </w:rPr>
        <w:t xml:space="preserve">) и камата у износу од 7.274.221,93 евра (855.064.078,92 динара). У 2022. години, од банака је остварен прилив средстава у износу од 804.846.125,00 УАЕ дирхама (24.705.714.550,68 динара) </w:t>
      </w:r>
      <w:r w:rsidR="00BE13AE" w:rsidRPr="008C0E12">
        <w:rPr>
          <w:lang w:val="sr-Cyrl-RS"/>
        </w:rPr>
        <w:t>(прилив по основу главнице у износу 734.600.000,00 УАЕ дирхама</w:t>
      </w:r>
      <w:r w:rsidR="00BE13AE" w:rsidRPr="008C0E12">
        <w:rPr>
          <w:lang w:val="sr-Cyrl-RS"/>
        </w:rPr>
        <w:tab/>
        <w:t xml:space="preserve">(22.555.786.854,88 динара) и прилив по основу камате 70.246.125,00 УАЕ дирхама (2.149.927.695,80 динара)) </w:t>
      </w:r>
      <w:r w:rsidR="004E1188" w:rsidRPr="008C0E12">
        <w:rPr>
          <w:lang w:val="sr-Cyrl-RS"/>
        </w:rPr>
        <w:t xml:space="preserve">од којих су измирене обавезе према Фонду за развој Абу Дабија и то, по основу </w:t>
      </w:r>
      <w:r w:rsidR="00551E76" w:rsidRPr="008C0E12">
        <w:rPr>
          <w:lang w:val="sr-Cyrl-RS"/>
        </w:rPr>
        <w:t>камате 70.177.256,21 УАЕ дирхам</w:t>
      </w:r>
      <w:r w:rsidR="008E52EB">
        <w:rPr>
          <w:lang w:val="sr-Cyrl-RS"/>
        </w:rPr>
        <w:t xml:space="preserve"> (2.135.148.512,44 </w:t>
      </w:r>
      <w:r w:rsidR="004E1188" w:rsidRPr="008C0E12">
        <w:rPr>
          <w:lang w:val="sr-Cyrl-RS"/>
        </w:rPr>
        <w:t>динара) и по основу главнице 734.600.000,00 УА</w:t>
      </w:r>
      <w:r w:rsidR="008E52EB">
        <w:rPr>
          <w:lang w:val="sr-Cyrl-RS"/>
        </w:rPr>
        <w:t xml:space="preserve">Е дирхама (22.419.366.488,10 </w:t>
      </w:r>
      <w:r w:rsidR="00FD62D8">
        <w:rPr>
          <w:lang w:val="sr-Cyrl-RS"/>
        </w:rPr>
        <w:t>динара).</w:t>
      </w:r>
    </w:p>
    <w:p w14:paraId="623CD681" w14:textId="77777777" w:rsidR="004E1188" w:rsidRPr="008C0E12" w:rsidRDefault="004E1188" w:rsidP="004E1188">
      <w:pPr>
        <w:jc w:val="both"/>
        <w:rPr>
          <w:lang w:val="sr-Cyrl-RS"/>
        </w:rPr>
      </w:pPr>
    </w:p>
    <w:p w14:paraId="52FE079A" w14:textId="77777777" w:rsidR="004E1188" w:rsidRPr="008C0E12" w:rsidRDefault="002E10CF" w:rsidP="004E1188">
      <w:pPr>
        <w:ind w:firstLine="720"/>
        <w:jc w:val="both"/>
        <w:rPr>
          <w:lang w:val="sr-Cyrl-RS"/>
        </w:rPr>
      </w:pPr>
      <w:r w:rsidRPr="008C0E12">
        <w:rPr>
          <w:lang w:val="sr-Cyrl-RS"/>
        </w:rPr>
        <w:t>29</w:t>
      </w:r>
      <w:r w:rsidR="004E1188" w:rsidRPr="008C0E12">
        <w:rPr>
          <w:lang w:val="sr-Cyrl-RS"/>
        </w:rPr>
        <w:t>) Уговор о зајму између Владе Републике Србије и Фонда за развој Абу Дабија за финансирање Развоја система за наводњавање - I фаза, закључен 6. марта 2014. године. Стање дуга, на дан 31. децембар 2022. године, износило је 118.440.941,52 УАЕ дирхама (3.551.818.798,40 динар</w:t>
      </w:r>
      <w:r w:rsidR="00592602" w:rsidRPr="008C0E12">
        <w:rPr>
          <w:lang w:val="sr-Cyrl-RS"/>
        </w:rPr>
        <w:t>a</w:t>
      </w:r>
      <w:r w:rsidR="004E1188" w:rsidRPr="008C0E12">
        <w:rPr>
          <w:lang w:val="sr-Cyrl-RS"/>
        </w:rPr>
        <w:t>). У 2022. години, повучено је 49.762.714,66 УАЕ дирхама (1.533.425.744,48 динара). Током 2022. године плаћање по основу главнице износило је 23.752.000,00 УАЕ дирхама (722.791.208,37 динара), по основу камате плаћено је 2.721.430,03 УАЕ дирхама (83.134.205,26 динара).</w:t>
      </w:r>
    </w:p>
    <w:p w14:paraId="767678A2" w14:textId="77777777" w:rsidR="004E1188" w:rsidRPr="008C0E12" w:rsidRDefault="004E1188" w:rsidP="004E1188">
      <w:pPr>
        <w:ind w:firstLine="720"/>
        <w:jc w:val="both"/>
        <w:rPr>
          <w:lang w:val="sr-Cyrl-RS"/>
        </w:rPr>
      </w:pPr>
    </w:p>
    <w:p w14:paraId="39FEC8F3" w14:textId="77777777" w:rsidR="004E1188" w:rsidRPr="008C0E12" w:rsidRDefault="002E10CF" w:rsidP="004E1188">
      <w:pPr>
        <w:ind w:firstLine="720"/>
        <w:jc w:val="both"/>
        <w:rPr>
          <w:lang w:val="sr-Cyrl-RS"/>
        </w:rPr>
      </w:pPr>
      <w:r w:rsidRPr="008C0E12">
        <w:rPr>
          <w:lang w:val="sr-Cyrl-RS"/>
        </w:rPr>
        <w:t>30</w:t>
      </w:r>
      <w:r w:rsidR="004E1188" w:rsidRPr="008C0E12">
        <w:rPr>
          <w:lang w:val="sr-Cyrl-RS"/>
        </w:rPr>
        <w:t>) Уговор о зајму између Владе Републике Србије и Фонда за развој Абу Дабија за финансирање подршке буџету Републике Србије потписан 11. септембра 2022. г</w:t>
      </w:r>
      <w:r w:rsidR="008C0E12">
        <w:rPr>
          <w:lang w:val="sr-Cyrl-RS"/>
        </w:rPr>
        <w:t>одине. Стање дуга на 31. децемб</w:t>
      </w:r>
      <w:r w:rsidR="004E1188" w:rsidRPr="008C0E12">
        <w:rPr>
          <w:lang w:val="sr-Cyrl-RS"/>
        </w:rPr>
        <w:t>ар 2022. године је износило 1.000.000.000,00 америчких долара (110.151.500.000,00 динара). У 2022. години је повучено 1.000.000.000,00 америчких долара (110.929.700.000,00 динара), док плаћања главнице, камате и провизија није било.</w:t>
      </w:r>
    </w:p>
    <w:p w14:paraId="7E6FF3E8" w14:textId="77777777" w:rsidR="0099303D" w:rsidRPr="008C0E12" w:rsidRDefault="0099303D" w:rsidP="00402C5B">
      <w:pPr>
        <w:rPr>
          <w:b/>
          <w:bCs/>
          <w:szCs w:val="24"/>
          <w:lang w:val="sr-Cyrl-RS"/>
        </w:rPr>
      </w:pPr>
    </w:p>
    <w:p w14:paraId="27ECFF1F" w14:textId="77777777" w:rsidR="009521D2" w:rsidRDefault="009521D2" w:rsidP="004829CB">
      <w:pPr>
        <w:rPr>
          <w:b/>
          <w:bCs/>
          <w:szCs w:val="24"/>
          <w:lang w:val="sr-Cyrl-RS"/>
        </w:rPr>
      </w:pPr>
    </w:p>
    <w:p w14:paraId="4A041B35" w14:textId="77777777" w:rsidR="00363961" w:rsidRPr="008C0E12" w:rsidRDefault="00363961" w:rsidP="004829CB">
      <w:pPr>
        <w:rPr>
          <w:b/>
          <w:bCs/>
          <w:szCs w:val="24"/>
          <w:lang w:val="sr-Cyrl-RS"/>
        </w:rPr>
      </w:pPr>
    </w:p>
    <w:p w14:paraId="1A949D05" w14:textId="77777777" w:rsidR="00CA1EEC" w:rsidRDefault="00CA1EEC" w:rsidP="00363961">
      <w:pPr>
        <w:jc w:val="center"/>
        <w:rPr>
          <w:b/>
          <w:bCs/>
          <w:szCs w:val="24"/>
          <w:lang w:val="sr-Cyrl-RS"/>
        </w:rPr>
      </w:pPr>
      <w:r w:rsidRPr="008C0E12">
        <w:rPr>
          <w:b/>
          <w:bCs/>
          <w:szCs w:val="24"/>
          <w:lang w:val="sr-Cyrl-RS"/>
        </w:rPr>
        <w:t>II ИНДИРЕКТНЕ ОБАВЕЗЕ</w:t>
      </w:r>
    </w:p>
    <w:p w14:paraId="52587759" w14:textId="77777777" w:rsidR="00363961" w:rsidRPr="008C0E12" w:rsidRDefault="00363961" w:rsidP="00CA1EEC">
      <w:pPr>
        <w:tabs>
          <w:tab w:val="left" w:pos="709"/>
          <w:tab w:val="left" w:pos="840"/>
        </w:tabs>
        <w:jc w:val="both"/>
        <w:rPr>
          <w:szCs w:val="24"/>
          <w:lang w:val="sr-Cyrl-RS"/>
        </w:rPr>
      </w:pPr>
    </w:p>
    <w:p w14:paraId="26E76375" w14:textId="77777777" w:rsidR="00CA1EEC" w:rsidRPr="008C0E12" w:rsidRDefault="00CA1EEC" w:rsidP="00CA1EEC">
      <w:pPr>
        <w:jc w:val="center"/>
        <w:rPr>
          <w:b/>
          <w:bCs/>
          <w:szCs w:val="24"/>
          <w:lang w:val="sr-Cyrl-RS"/>
        </w:rPr>
      </w:pPr>
      <w:r w:rsidRPr="008C0E12">
        <w:rPr>
          <w:b/>
          <w:bCs/>
          <w:szCs w:val="24"/>
          <w:lang w:val="sr-Cyrl-RS"/>
        </w:rPr>
        <w:t>ИНДИРЕКТНЕ ОБАВЕЗЕ - УНУТРАШЊИ ДУГ</w:t>
      </w:r>
    </w:p>
    <w:p w14:paraId="15DF35FB" w14:textId="77777777" w:rsidR="00CA1EEC" w:rsidRPr="008C0E12" w:rsidRDefault="00CA1EEC" w:rsidP="00CA1EEC">
      <w:pPr>
        <w:jc w:val="both"/>
        <w:rPr>
          <w:lang w:val="sr-Cyrl-RS"/>
        </w:rPr>
      </w:pPr>
    </w:p>
    <w:p w14:paraId="2F2693AF" w14:textId="77777777" w:rsidR="00DA6FC7" w:rsidRPr="008C0E12" w:rsidRDefault="00DA6FC7" w:rsidP="00DA6FC7">
      <w:pPr>
        <w:ind w:firstLine="709"/>
        <w:jc w:val="both"/>
        <w:rPr>
          <w:lang w:val="sr-Cyrl-RS"/>
        </w:rPr>
      </w:pPr>
      <w:r w:rsidRPr="008C0E12">
        <w:rPr>
          <w:lang w:val="sr-Cyrl-RS"/>
        </w:rPr>
        <w:t>1) Уговор о кредиту, бр. LTL 633506, закључен између Societe Generale banka Srbija a.d. Beograd (</w:t>
      </w:r>
      <w:r w:rsidR="0077391E" w:rsidRPr="008C0E12">
        <w:rPr>
          <w:lang w:val="sr-Cyrl-RS"/>
        </w:rPr>
        <w:t>OTP banka Srbija a.d. Novi Sad</w:t>
      </w:r>
      <w:r w:rsidRPr="008C0E12">
        <w:rPr>
          <w:lang w:val="sr-Cyrl-RS"/>
        </w:rPr>
        <w:t xml:space="preserve">) и ЈП Србијагас, у износу од 20.000.000,00 евра </w:t>
      </w:r>
      <w:r w:rsidRPr="008C0E12">
        <w:rPr>
          <w:lang w:val="sr-Cyrl-RS"/>
        </w:rPr>
        <w:lastRenderedPageBreak/>
        <w:t>- Дугорочни кредит за изградњу разводног гасовода Александровац - Брус - Копаоник - Рашка - Нови Пазар - Тутин. Стање дуга, на дан 31. децембар 2022. године, је износило 0,00 евра</w:t>
      </w:r>
      <w:r w:rsidR="00547C45" w:rsidRPr="008C0E12">
        <w:rPr>
          <w:lang w:val="sr-Cyrl-RS"/>
        </w:rPr>
        <w:t xml:space="preserve"> (0,00 динара)</w:t>
      </w:r>
      <w:r w:rsidR="00740955" w:rsidRPr="008C0E12">
        <w:rPr>
          <w:lang w:val="sr-Cyrl-RS"/>
        </w:rPr>
        <w:t>. У току 2022. године плаћање</w:t>
      </w:r>
      <w:r w:rsidRPr="008C0E12">
        <w:rPr>
          <w:lang w:val="sr-Cyrl-RS"/>
        </w:rPr>
        <w:t xml:space="preserve"> по основу главнице је износило 1.666.666,65 евра (195.981.000,39 динар</w:t>
      </w:r>
      <w:r w:rsidR="009E2635" w:rsidRPr="008C0E12">
        <w:rPr>
          <w:lang w:val="sr-Cyrl-RS"/>
        </w:rPr>
        <w:t>а</w:t>
      </w:r>
      <w:r w:rsidRPr="008C0E12">
        <w:rPr>
          <w:lang w:val="sr-Cyrl-RS"/>
        </w:rPr>
        <w:t>), док је по основу камате плаћено 6.440,00 евра (757.271,76 динара).</w:t>
      </w:r>
    </w:p>
    <w:p w14:paraId="75FC6E92" w14:textId="77777777" w:rsidR="00DA6FC7" w:rsidRPr="008C0E12" w:rsidRDefault="00DA6FC7" w:rsidP="00DA6FC7">
      <w:pPr>
        <w:jc w:val="both"/>
        <w:rPr>
          <w:lang w:val="sr-Cyrl-RS"/>
        </w:rPr>
      </w:pPr>
    </w:p>
    <w:p w14:paraId="702ADA9C" w14:textId="77777777" w:rsidR="00DA6FC7" w:rsidRPr="008C0E12" w:rsidRDefault="00DA6FC7" w:rsidP="00D55569">
      <w:pPr>
        <w:ind w:firstLine="708"/>
        <w:jc w:val="both"/>
        <w:rPr>
          <w:lang w:val="sr-Cyrl-RS"/>
        </w:rPr>
      </w:pPr>
      <w:r w:rsidRPr="008C0E12">
        <w:rPr>
          <w:lang w:val="sr-Cyrl-RS"/>
        </w:rPr>
        <w:t>2) Уговор о кредиту ЛТЛ 285084-1, закључен између Societe Generale banka Srbija a.d. Beograd (</w:t>
      </w:r>
      <w:r w:rsidR="00555CCD" w:rsidRPr="008C0E12">
        <w:rPr>
          <w:lang w:val="sr-Cyrl-RS"/>
        </w:rPr>
        <w:t>OTP banka Srbija a.d. Novi Sad</w:t>
      </w:r>
      <w:r w:rsidRPr="008C0E12">
        <w:rPr>
          <w:lang w:val="sr-Cyrl-RS"/>
        </w:rPr>
        <w:t>) и ЈП Србијагас у износу од 4.286.000</w:t>
      </w:r>
      <w:r w:rsidR="0059381C">
        <w:t>,00</w:t>
      </w:r>
      <w:r w:rsidRPr="008C0E12">
        <w:rPr>
          <w:lang w:val="sr-Cyrl-RS"/>
        </w:rPr>
        <w:t xml:space="preserve"> евра. Стање дуга по овом кредиту, на дан 31. децембар 2022. године, је износило 2.143.000,00 евра (251.421.903,20 динара). У 2022. години плаћање по основу главнице је износило 1.071.500,00 евра (125.829.164,85 динара), а по основу камате плаћено је 34.033,94 евра (3.995.785,94 динара).</w:t>
      </w:r>
    </w:p>
    <w:p w14:paraId="37119160" w14:textId="77777777" w:rsidR="008774B7" w:rsidRPr="008C0E12" w:rsidRDefault="008774B7" w:rsidP="00D55569">
      <w:pPr>
        <w:ind w:firstLine="708"/>
        <w:jc w:val="both"/>
        <w:rPr>
          <w:lang w:val="sr-Cyrl-RS"/>
        </w:rPr>
      </w:pPr>
    </w:p>
    <w:p w14:paraId="3802EFB6" w14:textId="77777777" w:rsidR="00DA6FC7" w:rsidRPr="008C0E12" w:rsidRDefault="00DA6FC7" w:rsidP="00DA6FC7">
      <w:pPr>
        <w:ind w:firstLine="708"/>
        <w:jc w:val="both"/>
        <w:rPr>
          <w:lang w:val="sr-Cyrl-RS"/>
        </w:rPr>
      </w:pPr>
      <w:r w:rsidRPr="008C0E12">
        <w:rPr>
          <w:lang w:val="sr-Cyrl-RS"/>
        </w:rPr>
        <w:t xml:space="preserve">3) Уговор о кредиту ЛТЛ 285084-2, закључен између Komercijalna banka a.d. Beograd </w:t>
      </w:r>
      <w:r w:rsidR="0059381C">
        <w:rPr>
          <w:lang w:val="sr-Cyrl-RS"/>
        </w:rPr>
        <w:t xml:space="preserve">(29. април </w:t>
      </w:r>
      <w:r w:rsidR="00411E35" w:rsidRPr="008C0E12">
        <w:rPr>
          <w:lang w:val="sr-Cyrl-RS"/>
        </w:rPr>
        <w:t xml:space="preserve">2022. године, Komercijalna banka a.d. Beograd је променила своје пословно име у NLB Komercijalna banka AD Beograd) </w:t>
      </w:r>
      <w:r w:rsidRPr="008C0E12">
        <w:rPr>
          <w:lang w:val="sr-Cyrl-RS"/>
        </w:rPr>
        <w:t>и ЈП Србијагас у износу од 5.714.000</w:t>
      </w:r>
      <w:r w:rsidR="0059381C">
        <w:t>,00</w:t>
      </w:r>
      <w:r w:rsidRPr="008C0E12">
        <w:rPr>
          <w:lang w:val="sr-Cyrl-RS"/>
        </w:rPr>
        <w:t xml:space="preserve"> евра. Стање дуга по овом кредиту, на дан 31. децембар 2022. године, је износило 2.857.000,00 евра (335.190.096,80 динара). На име главнице у 2022. години плаћено је 1.428.500,00 евра (167.752.647,67 динара), а на име камате плаћено је 45.373,29 евра (5.327.092,73 динар</w:t>
      </w:r>
      <w:r w:rsidR="006A2337" w:rsidRPr="008C0E12">
        <w:rPr>
          <w:lang w:val="sr-Cyrl-RS"/>
        </w:rPr>
        <w:t>a</w:t>
      </w:r>
      <w:r w:rsidRPr="008C0E12">
        <w:rPr>
          <w:lang w:val="sr-Cyrl-RS"/>
        </w:rPr>
        <w:t>).</w:t>
      </w:r>
    </w:p>
    <w:p w14:paraId="63B2D8CE" w14:textId="77777777" w:rsidR="00DA6FC7" w:rsidRPr="008C0E12" w:rsidRDefault="00DA6FC7" w:rsidP="00DA6FC7">
      <w:pPr>
        <w:jc w:val="both"/>
        <w:rPr>
          <w:lang w:val="sr-Cyrl-RS"/>
        </w:rPr>
      </w:pPr>
    </w:p>
    <w:p w14:paraId="5F343FCF" w14:textId="77777777" w:rsidR="00DA6FC7" w:rsidRPr="008C0E12" w:rsidRDefault="00DA6FC7" w:rsidP="00DA6FC7">
      <w:pPr>
        <w:ind w:firstLine="708"/>
        <w:jc w:val="both"/>
        <w:rPr>
          <w:lang w:val="sr-Cyrl-RS"/>
        </w:rPr>
      </w:pPr>
      <w:r w:rsidRPr="008C0E12">
        <w:rPr>
          <w:lang w:val="sr-Cyrl-RS"/>
        </w:rPr>
        <w:t>4) Уговор о кредиту 231563001 закључен између Banka Poštanska štedionica a.d. Beograd и ЈП Србијагас у износу од 10.000.000</w:t>
      </w:r>
      <w:r w:rsidR="0059381C">
        <w:rPr>
          <w:lang w:val="sr-Cyrl-RS"/>
        </w:rPr>
        <w:t>,00</w:t>
      </w:r>
      <w:r w:rsidRPr="008C0E12">
        <w:rPr>
          <w:lang w:val="sr-Cyrl-RS"/>
        </w:rPr>
        <w:t xml:space="preserve"> евра. Стање дуга по овом кредиту, на дан 31. децембар 2022. године, је износило 5.000.000,00 евра (586.612.000,00 динара). На име главнице у 2022. години плаћено је 2.500.000,00 евра (293.581.812,50 динара), а на име камате плаћено је 87.0</w:t>
      </w:r>
      <w:r w:rsidR="002473C2" w:rsidRPr="008C0E12">
        <w:rPr>
          <w:lang w:val="sr-Cyrl-RS"/>
        </w:rPr>
        <w:t>89,68 евра (10.225.227,41 динар</w:t>
      </w:r>
      <w:r w:rsidRPr="008C0E12">
        <w:rPr>
          <w:lang w:val="sr-Cyrl-RS"/>
        </w:rPr>
        <w:t>).</w:t>
      </w:r>
    </w:p>
    <w:p w14:paraId="7280D465" w14:textId="77777777" w:rsidR="00DA6FC7" w:rsidRPr="008C0E12" w:rsidRDefault="00DA6FC7" w:rsidP="00DA6FC7">
      <w:pPr>
        <w:jc w:val="both"/>
        <w:rPr>
          <w:lang w:val="sr-Cyrl-RS"/>
        </w:rPr>
      </w:pPr>
    </w:p>
    <w:p w14:paraId="53610B9E" w14:textId="77777777" w:rsidR="00DA6FC7" w:rsidRPr="008C0E12" w:rsidRDefault="00DA6FC7" w:rsidP="00DA6FC7">
      <w:pPr>
        <w:ind w:firstLine="708"/>
        <w:jc w:val="both"/>
        <w:rPr>
          <w:lang w:val="sr-Cyrl-RS"/>
        </w:rPr>
      </w:pPr>
      <w:r w:rsidRPr="008C0E12">
        <w:rPr>
          <w:lang w:val="sr-Cyrl-RS"/>
        </w:rPr>
        <w:t>5) Уговор о кредиту бр. 00-421-0607567.5 закључен између Vojvođanska banka a.d. Novi Sad (OTP banka Srbija a.d. Novi Sad) и ЈП Србијагас у износу од 10.000.000</w:t>
      </w:r>
      <w:r w:rsidR="0059381C">
        <w:rPr>
          <w:lang w:val="sr-Cyrl-RS"/>
        </w:rPr>
        <w:t>,00</w:t>
      </w:r>
      <w:r w:rsidRPr="008C0E12">
        <w:rPr>
          <w:lang w:val="sr-Cyrl-RS"/>
        </w:rPr>
        <w:t xml:space="preserve"> евра. Стање дуга по овом кредиту, на дан 31. децембар 2022. године, је износило 5.000.000,00 евра (586.612.000,00 динара). На име главнице у 2022. години плаћено је 2.500.000,00 евра (293.581.812,50 динара), а на име камате плаћено је 87.935,13 евра (10.324.432,33 динара).</w:t>
      </w:r>
    </w:p>
    <w:p w14:paraId="4D07A003" w14:textId="77777777" w:rsidR="00DA6FC7" w:rsidRPr="008C0E12" w:rsidRDefault="00DA6FC7" w:rsidP="00DA6FC7">
      <w:pPr>
        <w:jc w:val="both"/>
        <w:rPr>
          <w:lang w:val="sr-Cyrl-RS"/>
        </w:rPr>
      </w:pPr>
    </w:p>
    <w:p w14:paraId="38927758" w14:textId="77777777" w:rsidR="00DA6FC7" w:rsidRPr="008C0E12" w:rsidRDefault="00DA6FC7" w:rsidP="00DA6FC7">
      <w:pPr>
        <w:ind w:firstLine="708"/>
        <w:jc w:val="both"/>
        <w:rPr>
          <w:lang w:val="sr-Cyrl-RS"/>
        </w:rPr>
      </w:pPr>
      <w:r w:rsidRPr="008C0E12">
        <w:rPr>
          <w:lang w:val="sr-Cyrl-RS"/>
        </w:rPr>
        <w:t>6) Уговор о кредиту ЛТЛ 285121-1 закључен између Societe Generale banka Srbija a.d. Beograd (</w:t>
      </w:r>
      <w:r w:rsidR="00555CCD" w:rsidRPr="008C0E12">
        <w:rPr>
          <w:lang w:val="sr-Cyrl-RS"/>
        </w:rPr>
        <w:t>OTP banka Srbija a.d. Novi Sad</w:t>
      </w:r>
      <w:r w:rsidRPr="008C0E12">
        <w:rPr>
          <w:lang w:val="sr-Cyrl-RS"/>
        </w:rPr>
        <w:t>) и ЈП Србијагас у износу од 4.286.000</w:t>
      </w:r>
      <w:r w:rsidR="0059381C">
        <w:rPr>
          <w:lang w:val="sr-Cyrl-RS"/>
        </w:rPr>
        <w:t>,00</w:t>
      </w:r>
      <w:r w:rsidRPr="008C0E12">
        <w:rPr>
          <w:lang w:val="sr-Cyrl-RS"/>
        </w:rPr>
        <w:t xml:space="preserve"> евра. Стање дуга по овом кредиту, на дан 31. децембар 2022. године, је износило 2.143.000,00 евра (251.421.903,20 динара). На име главнице у 2022. години плаћено је 1.071.500,00 евра (125.828.843,39 динара), а на име камате плаћено је 36.</w:t>
      </w:r>
      <w:r w:rsidR="005875AC" w:rsidRPr="008C0E12">
        <w:rPr>
          <w:lang w:val="sr-Cyrl-RS"/>
        </w:rPr>
        <w:t>846,85 евра (4.325.900,31 динар</w:t>
      </w:r>
      <w:r w:rsidRPr="008C0E12">
        <w:rPr>
          <w:lang w:val="sr-Cyrl-RS"/>
        </w:rPr>
        <w:t>).</w:t>
      </w:r>
    </w:p>
    <w:p w14:paraId="65F94628" w14:textId="77777777" w:rsidR="00DA6FC7" w:rsidRPr="008C0E12" w:rsidRDefault="00DA6FC7" w:rsidP="00DA6FC7">
      <w:pPr>
        <w:jc w:val="both"/>
        <w:rPr>
          <w:lang w:val="sr-Cyrl-RS"/>
        </w:rPr>
      </w:pPr>
    </w:p>
    <w:p w14:paraId="2705488C" w14:textId="77777777" w:rsidR="00DA6FC7" w:rsidRPr="008C0E12" w:rsidRDefault="00DA6FC7" w:rsidP="00DA6FC7">
      <w:pPr>
        <w:ind w:firstLine="708"/>
        <w:jc w:val="both"/>
        <w:rPr>
          <w:lang w:val="sr-Cyrl-RS"/>
        </w:rPr>
      </w:pPr>
      <w:r w:rsidRPr="008C0E12">
        <w:rPr>
          <w:lang w:val="sr-Cyrl-RS"/>
        </w:rPr>
        <w:t xml:space="preserve">7) Уговор о кредиту ЛТЛ 285121-2 закључен између Komercijalna banka a.d. Beograd </w:t>
      </w:r>
      <w:r w:rsidR="0059381C">
        <w:rPr>
          <w:lang w:val="sr-Cyrl-RS"/>
        </w:rPr>
        <w:t xml:space="preserve">(29. априла </w:t>
      </w:r>
      <w:r w:rsidR="00411E35" w:rsidRPr="008C0E12">
        <w:rPr>
          <w:lang w:val="sr-Cyrl-RS"/>
        </w:rPr>
        <w:t xml:space="preserve">2022. године, Komercijalna banka a.d. Beograd је променила своје пословно име у NLB Komercijalna banka AD Beograd) </w:t>
      </w:r>
      <w:r w:rsidRPr="008C0E12">
        <w:rPr>
          <w:lang w:val="sr-Cyrl-RS"/>
        </w:rPr>
        <w:t>и ЈП Србијагас у износу од 5.714.000</w:t>
      </w:r>
      <w:r w:rsidR="0059381C">
        <w:rPr>
          <w:lang w:val="sr-Cyrl-RS"/>
        </w:rPr>
        <w:t>,00</w:t>
      </w:r>
      <w:r w:rsidRPr="008C0E12">
        <w:rPr>
          <w:lang w:val="sr-Cyrl-RS"/>
        </w:rPr>
        <w:t xml:space="preserve"> евра. Стање дуга по овом кредиту, на дан 31. децембар 2022. године, је износило 2.857.000,00 евра (335.190.096,80 динара). На име главнице у 2022. години плаћено је 1.428.500,00 евра (167.752.219,11 динара), а на име камате плаћено је 49.505,80 евра (5.812.055,83 динарa).</w:t>
      </w:r>
    </w:p>
    <w:p w14:paraId="10BCD870" w14:textId="77777777" w:rsidR="00DA6FC7" w:rsidRPr="008C0E12" w:rsidRDefault="00DA6FC7" w:rsidP="00DA6FC7">
      <w:pPr>
        <w:jc w:val="both"/>
        <w:rPr>
          <w:lang w:val="sr-Cyrl-RS"/>
        </w:rPr>
      </w:pPr>
    </w:p>
    <w:p w14:paraId="37C7EF4B" w14:textId="77777777" w:rsidR="00DA6FC7" w:rsidRPr="008C0E12" w:rsidRDefault="00DA6FC7" w:rsidP="00DA6FC7">
      <w:pPr>
        <w:ind w:firstLine="708"/>
        <w:jc w:val="both"/>
        <w:rPr>
          <w:lang w:val="sr-Cyrl-RS"/>
        </w:rPr>
      </w:pPr>
      <w:r w:rsidRPr="008C0E12">
        <w:rPr>
          <w:lang w:val="sr-Cyrl-RS"/>
        </w:rPr>
        <w:t>8) Уговор о кредиту бр. 91-106-0010454.3 (02-29265), закључен између Vojvođanska banka a.d. Novi Sad (OTP banka Srbija a.d. Novi Sad) и ЈП Србијагас у износу од 30.000.000</w:t>
      </w:r>
      <w:r w:rsidR="0059381C">
        <w:rPr>
          <w:lang w:val="sr-Cyrl-RS"/>
        </w:rPr>
        <w:t>,00</w:t>
      </w:r>
      <w:r w:rsidRPr="008C0E12">
        <w:rPr>
          <w:lang w:val="sr-Cyrl-RS"/>
        </w:rPr>
        <w:t xml:space="preserve"> евра. Стање дуга по овом кредиту, на дан 31. децембар 2022. године, је износило 15.000.000,00 евра (1.759.836.000,00 динара). На име главнице у 2022. години плаћено је 7.500.000,00 евра (880.743.187,50 динара), а на име камате плаћено је 265.562,06 евра (31.179.173,47 динара).</w:t>
      </w:r>
    </w:p>
    <w:p w14:paraId="0C33E957" w14:textId="77777777" w:rsidR="00DA6FC7" w:rsidRPr="008C0E12" w:rsidRDefault="00DA6FC7" w:rsidP="00DA6FC7">
      <w:pPr>
        <w:jc w:val="both"/>
        <w:rPr>
          <w:lang w:val="sr-Cyrl-RS"/>
        </w:rPr>
      </w:pPr>
    </w:p>
    <w:p w14:paraId="3E8B60F5" w14:textId="77777777" w:rsidR="00DA6FC7" w:rsidRPr="008C0E12" w:rsidRDefault="00DA6FC7" w:rsidP="00DA6FC7">
      <w:pPr>
        <w:ind w:firstLine="708"/>
        <w:jc w:val="both"/>
        <w:rPr>
          <w:lang w:val="sr-Cyrl-RS"/>
        </w:rPr>
      </w:pPr>
      <w:r w:rsidRPr="008C0E12">
        <w:rPr>
          <w:lang w:val="sr-Cyrl-RS"/>
        </w:rPr>
        <w:t>9) Уговор о кредиту бр. 00-420-8501715.7, закључен између Banca Intesa a.d. Beograd и ЈП Србијагас за изградњу разводног гасовода Александровац-Брус-Копаоник-Рашка-Нови Пазар-Тутин (II фаза) у износу од 20.000.000</w:t>
      </w:r>
      <w:r w:rsidR="0059381C">
        <w:rPr>
          <w:lang w:val="sr-Cyrl-RS"/>
        </w:rPr>
        <w:t>,00</w:t>
      </w:r>
      <w:r w:rsidRPr="008C0E12">
        <w:rPr>
          <w:lang w:val="sr-Cyrl-RS"/>
        </w:rPr>
        <w:t xml:space="preserve"> евра. Стање дуга по овом кредиту, на дан 31. децембар 2022. године, је износило 6.666.666,64 евра (782.149.330,20 динара). На име главнице у 2022. години плаћено је 6.666.666,68 евра (782.882.834,89 динара), а на име камате плаћено је 157.7</w:t>
      </w:r>
      <w:r w:rsidR="005707BE" w:rsidRPr="008C0E12">
        <w:rPr>
          <w:lang w:val="sr-Cyrl-RS"/>
        </w:rPr>
        <w:t>78,54 евра (18.531.489,31 динар</w:t>
      </w:r>
      <w:r w:rsidRPr="008C0E12">
        <w:rPr>
          <w:lang w:val="sr-Cyrl-RS"/>
        </w:rPr>
        <w:t>).</w:t>
      </w:r>
    </w:p>
    <w:p w14:paraId="0413733F" w14:textId="77777777" w:rsidR="00DA6FC7" w:rsidRPr="008C0E12" w:rsidRDefault="00DA6FC7" w:rsidP="00DA6FC7">
      <w:pPr>
        <w:jc w:val="both"/>
        <w:rPr>
          <w:lang w:val="sr-Cyrl-RS"/>
        </w:rPr>
      </w:pPr>
    </w:p>
    <w:p w14:paraId="7938DC00" w14:textId="77777777" w:rsidR="00DA6FC7" w:rsidRPr="008C0E12" w:rsidRDefault="00DA6FC7" w:rsidP="00DA6FC7">
      <w:pPr>
        <w:ind w:firstLine="709"/>
        <w:jc w:val="both"/>
        <w:rPr>
          <w:lang w:val="sr-Cyrl-RS"/>
        </w:rPr>
      </w:pPr>
      <w:r w:rsidRPr="008C0E12">
        <w:rPr>
          <w:lang w:val="sr-Cyrl-RS"/>
        </w:rPr>
        <w:t>10) Уговор о кредиту, бр. 00-410.5600000.1, закључен између Komercijalna banka a.d. Beograd</w:t>
      </w:r>
      <w:r w:rsidR="0059381C">
        <w:rPr>
          <w:lang w:val="sr-Cyrl-RS"/>
        </w:rPr>
        <w:t xml:space="preserve"> (29. априла </w:t>
      </w:r>
      <w:r w:rsidR="00411E35" w:rsidRPr="008C0E12">
        <w:rPr>
          <w:lang w:val="sr-Cyrl-RS"/>
        </w:rPr>
        <w:t>2022. године, Komercijalna banka a.d. Beograd је променила своје пословно име у NLB Komercijalna banka AD Beograd)</w:t>
      </w:r>
      <w:r w:rsidRPr="008C0E12">
        <w:rPr>
          <w:lang w:val="sr-Cyrl-RS"/>
        </w:rPr>
        <w:t xml:space="preserve"> и ЈП Србијагас, у износу од 30.000.000,00 евра. Стање дуга, на дан 31. децембар 2022. године, је износило 18.750.000,00 евра (2.199.795.000,00 динара). На име главнице у 2022. години плаћено је 7.500.000,00 евра (880.937.066,99 динара), а на име камате плаћено је 244.997,56 евра (28.770.977,06 динара).</w:t>
      </w:r>
    </w:p>
    <w:p w14:paraId="155CDAF9" w14:textId="77777777" w:rsidR="00DA6FC7" w:rsidRPr="008C0E12" w:rsidRDefault="00DA6FC7" w:rsidP="00DA6FC7">
      <w:pPr>
        <w:jc w:val="both"/>
        <w:rPr>
          <w:lang w:val="sr-Cyrl-RS"/>
        </w:rPr>
      </w:pPr>
    </w:p>
    <w:p w14:paraId="26493662" w14:textId="77777777" w:rsidR="00DA6FC7" w:rsidRPr="008C0E12" w:rsidRDefault="00DA6FC7" w:rsidP="00DA6FC7">
      <w:pPr>
        <w:ind w:firstLine="708"/>
        <w:jc w:val="both"/>
        <w:rPr>
          <w:lang w:val="sr-Cyrl-RS"/>
        </w:rPr>
      </w:pPr>
      <w:r w:rsidRPr="008C0E12">
        <w:rPr>
          <w:lang w:val="sr-Cyrl-RS"/>
        </w:rPr>
        <w:t>11) Уговор о кредиту, бр. ЛТЛ 586498, закључен између Societe Generale banka Srbija a.d. Beograd (</w:t>
      </w:r>
      <w:r w:rsidR="00555CCD" w:rsidRPr="008C0E12">
        <w:rPr>
          <w:lang w:val="sr-Cyrl-RS"/>
        </w:rPr>
        <w:t>OTP banka Srbija a.d. Novi Sad</w:t>
      </w:r>
      <w:r w:rsidR="008C7708" w:rsidRPr="008C0E12">
        <w:rPr>
          <w:lang w:val="sr-Cyrl-RS"/>
        </w:rPr>
        <w:t xml:space="preserve"> </w:t>
      </w:r>
      <w:r w:rsidRPr="008C0E12">
        <w:rPr>
          <w:lang w:val="sr-Cyrl-RS"/>
        </w:rPr>
        <w:t>) и ЈП Србијагас, у износу од 30.000.000,00 евра. Стање дуга, на дан 31. децембар 2022. године, је износило 18.750.000,00 евра (2.199.795.000,00 динара). На име главнице у 2022. години плаћено је 7.500.00</w:t>
      </w:r>
      <w:r w:rsidR="00503DD9" w:rsidRPr="008C0E12">
        <w:rPr>
          <w:lang w:val="sr-Cyrl-RS"/>
        </w:rPr>
        <w:t>0,00 евра (880.883.178,51 динар</w:t>
      </w:r>
      <w:r w:rsidRPr="008C0E12">
        <w:rPr>
          <w:lang w:val="sr-Cyrl-RS"/>
        </w:rPr>
        <w:t>), а на име камате плаћено је 258.419,84 евра (30.345.677,94 динар</w:t>
      </w:r>
      <w:r w:rsidR="00436F1A" w:rsidRPr="008C0E12">
        <w:rPr>
          <w:lang w:val="sr-Cyrl-RS"/>
        </w:rPr>
        <w:t>а</w:t>
      </w:r>
      <w:r w:rsidRPr="008C0E12">
        <w:rPr>
          <w:lang w:val="sr-Cyrl-RS"/>
        </w:rPr>
        <w:t>).</w:t>
      </w:r>
    </w:p>
    <w:p w14:paraId="61B822B8" w14:textId="77777777" w:rsidR="00DA6FC7" w:rsidRPr="008C0E12" w:rsidRDefault="00DA6FC7" w:rsidP="00DA6FC7">
      <w:pPr>
        <w:jc w:val="both"/>
        <w:rPr>
          <w:lang w:val="sr-Cyrl-RS"/>
        </w:rPr>
      </w:pPr>
    </w:p>
    <w:p w14:paraId="7018D3DE" w14:textId="77777777" w:rsidR="00DA6FC7" w:rsidRPr="008C0E12" w:rsidRDefault="00DA6FC7" w:rsidP="00DA6FC7">
      <w:pPr>
        <w:ind w:firstLine="708"/>
        <w:jc w:val="both"/>
        <w:rPr>
          <w:lang w:val="sr-Cyrl-RS"/>
        </w:rPr>
      </w:pPr>
      <w:r w:rsidRPr="008C0E12">
        <w:rPr>
          <w:lang w:val="sr-Cyrl-RS"/>
        </w:rPr>
        <w:t>12) Уговор о кредиту, бр.02-7037,закључен између Vojvođanska banka a.d. Novi Sad (OTP banka Srbija a.d. Novi Sad) и ЈП Србијагас, у износу од 9.999.979,00 евра. Стање дуга, на дан 31. децембар 2022. године, је износило 6.249.986,86 евра (733.263.458,38 динара). На име главнице у 2022. години плаћено је 2.499.994,76 евра (293.628.759,55 динара), а на име камате је плаћено 115.025,30 евра (13.507.622,24 динара).</w:t>
      </w:r>
    </w:p>
    <w:p w14:paraId="0384E27D" w14:textId="77777777" w:rsidR="00DA6FC7" w:rsidRPr="008C0E12" w:rsidRDefault="00DA6FC7" w:rsidP="00DA6FC7">
      <w:pPr>
        <w:jc w:val="both"/>
        <w:rPr>
          <w:lang w:val="sr-Cyrl-RS"/>
        </w:rPr>
      </w:pPr>
    </w:p>
    <w:p w14:paraId="1BF18C2F" w14:textId="77777777" w:rsidR="00DA6FC7" w:rsidRPr="008C0E12" w:rsidRDefault="00DA6FC7" w:rsidP="00DA6FC7">
      <w:pPr>
        <w:ind w:firstLine="708"/>
        <w:jc w:val="both"/>
        <w:rPr>
          <w:lang w:val="sr-Cyrl-RS"/>
        </w:rPr>
      </w:pPr>
      <w:r w:rsidRPr="008C0E12">
        <w:rPr>
          <w:lang w:val="sr-Cyrl-RS"/>
        </w:rPr>
        <w:t>13) Уговор о кредиту, бр. 00-420-8502934.1 / 16.Е./19/III, закључен између Banca Intesa a.d. Beograd и ЈП Србијагас, у износу од 16.000.000,00 евра. Стање дуга, на дан 31. децембар 2022. године, је износило 16.000.000,00 евра (1.877.158.400,00 динара). Зајам је повучен 2020. године. По основу главнице није било плаћања у 2022. години, а по основу камате у 2022. години плаћено је 153.940,60 евра (18.085.344,46 динара).</w:t>
      </w:r>
    </w:p>
    <w:p w14:paraId="1C9BB873" w14:textId="77777777" w:rsidR="00DA6FC7" w:rsidRPr="008C0E12" w:rsidRDefault="00DA6FC7" w:rsidP="00DA6FC7">
      <w:pPr>
        <w:jc w:val="both"/>
        <w:rPr>
          <w:lang w:val="sr-Cyrl-RS"/>
        </w:rPr>
      </w:pPr>
    </w:p>
    <w:p w14:paraId="1CFFD14C" w14:textId="77777777" w:rsidR="00DA6FC7" w:rsidRPr="008C0E12" w:rsidRDefault="00DA6FC7" w:rsidP="00DA6FC7">
      <w:pPr>
        <w:ind w:firstLine="708"/>
        <w:jc w:val="both"/>
        <w:rPr>
          <w:lang w:val="sr-Cyrl-RS"/>
        </w:rPr>
      </w:pPr>
      <w:r w:rsidRPr="008C0E12">
        <w:rPr>
          <w:lang w:val="sr-Cyrl-RS"/>
        </w:rPr>
        <w:t>14) Уговор о кредиту, бр. 265-0000001830974.98, закључен између Raiffeisen banka a.d. Beograd и ЈП Србијагас, у износу од 4.000.000,00 евра. Стање дуга, на дан 31. децембар 2022. године, је износило 4.000.000,00 евра (469.289.600,00 динара). Зајам је повучен 2020. године. По основу главнице није било плаћања у 2022. години, а по основу камате у 2022. години плаћено је 57.328,99 евра (6.730.505,83 динара).</w:t>
      </w:r>
    </w:p>
    <w:p w14:paraId="1D0D08F5" w14:textId="77777777" w:rsidR="00DA6FC7" w:rsidRPr="008C0E12" w:rsidRDefault="00DA6FC7" w:rsidP="00DA6FC7">
      <w:pPr>
        <w:jc w:val="both"/>
        <w:rPr>
          <w:lang w:val="sr-Cyrl-RS"/>
        </w:rPr>
      </w:pPr>
    </w:p>
    <w:p w14:paraId="181D6943" w14:textId="77777777" w:rsidR="00DA6FC7" w:rsidRPr="008C0E12" w:rsidRDefault="00DA6FC7" w:rsidP="00DA6FC7">
      <w:pPr>
        <w:ind w:firstLine="708"/>
        <w:jc w:val="both"/>
        <w:rPr>
          <w:lang w:val="sr-Cyrl-RS"/>
        </w:rPr>
      </w:pPr>
      <w:r w:rsidRPr="008C0E12">
        <w:rPr>
          <w:lang w:val="sr-Cyrl-RS"/>
        </w:rPr>
        <w:t>15) Уговор о кредиту, бр. R0293/12, закључен између UniCredit Bank Srbija a.d. Beograd и „JAT Tехника</w:t>
      </w:r>
      <w:r w:rsidRPr="008C0E12">
        <w:rPr>
          <w:rFonts w:eastAsia="SimSun"/>
          <w:lang w:val="sr-Cyrl-RS"/>
        </w:rPr>
        <w:t>”</w:t>
      </w:r>
      <w:r w:rsidRPr="008C0E12">
        <w:rPr>
          <w:lang w:val="sr-Cyrl-RS"/>
        </w:rPr>
        <w:t xml:space="preserve"> д.о.о, у износу од 4.750.000,00 евра. Стање дуга, на дан 31. децембра 2022. године, је износило 1.400.000,00 евра (164.251.360,00 динара). У 2022. години је по основу главнице плаћено 600.000,00 евра (70.472.039,95 динара), а по основу камате плаћено је 66.039,64 евра (7.756.192,23 динара).</w:t>
      </w:r>
    </w:p>
    <w:p w14:paraId="3B5BE30A" w14:textId="77777777" w:rsidR="00DA6FC7" w:rsidRPr="008C0E12" w:rsidRDefault="00DA6FC7" w:rsidP="00DA6FC7">
      <w:pPr>
        <w:jc w:val="both"/>
        <w:rPr>
          <w:lang w:val="sr-Cyrl-RS"/>
        </w:rPr>
      </w:pPr>
    </w:p>
    <w:p w14:paraId="4F21DD36" w14:textId="77777777" w:rsidR="00DA6FC7" w:rsidRPr="008C0E12" w:rsidRDefault="00DA6FC7" w:rsidP="00DA6FC7">
      <w:pPr>
        <w:ind w:firstLine="708"/>
        <w:jc w:val="both"/>
        <w:rPr>
          <w:lang w:val="sr-Cyrl-RS"/>
        </w:rPr>
      </w:pPr>
      <w:r w:rsidRPr="008C0E12">
        <w:rPr>
          <w:lang w:val="sr-Cyrl-RS"/>
        </w:rPr>
        <w:t xml:space="preserve">16) Уговор о кредиту, бр. РЛ 0117/2020, закључен је између UniCredit Bank Srbija a.d. Beograd и ЈП Скијалишта Србије, у износу од 3.194.100.000,00 динара. Стање дуга, на дан 31. децембар 2022. године, је износило 2.874.690.000,00 динара. У току 2022. године повучено је 40.382.406,32 динара. По основу главнице у 2022. години плаћено је 319.410.000,00 динара, по основу камате у 2022. години плаћено је 92.458.883,77 динара, </w:t>
      </w:r>
      <w:r w:rsidRPr="008C0E12">
        <w:rPr>
          <w:lang w:val="sr-Cyrl-RS"/>
        </w:rPr>
        <w:lastRenderedPageBreak/>
        <w:t>док је по основу провизије на неповучена средства у 2022. години плаћено 128.450,53 динара.</w:t>
      </w:r>
    </w:p>
    <w:p w14:paraId="61302DA4" w14:textId="77777777" w:rsidR="00DA6FC7" w:rsidRPr="008C0E12" w:rsidRDefault="00DA6FC7" w:rsidP="00DA6FC7">
      <w:pPr>
        <w:jc w:val="both"/>
        <w:rPr>
          <w:lang w:val="sr-Cyrl-RS"/>
        </w:rPr>
      </w:pPr>
    </w:p>
    <w:p w14:paraId="1053E24B" w14:textId="77777777" w:rsidR="00DA6FC7" w:rsidRPr="008C0E12" w:rsidRDefault="00DA6FC7" w:rsidP="00DA6FC7">
      <w:pPr>
        <w:ind w:firstLine="708"/>
        <w:jc w:val="both"/>
        <w:rPr>
          <w:lang w:val="sr-Cyrl-RS"/>
        </w:rPr>
      </w:pPr>
      <w:r w:rsidRPr="008C0E12">
        <w:rPr>
          <w:lang w:val="sr-Cyrl-RS"/>
        </w:rPr>
        <w:t>17) Уговор о кредиту, бр. 7813533, закључен између Banca Intesa a.d. Beograd и ЈП Србијагас, у износу од 75.000.000,00 евра. Стање дуга, на дан 31. децембар 2022. године, је износило 75.000.000,00 евра (8.799.180.000,00 динара). У току 2022. године повучено је 37.526.777,23 евра (4.413.764.441,39 динара). По основу главнице није било плаћања у 2022. години, а по основу камате у 2022. години плаћено је 1.150.94</w:t>
      </w:r>
      <w:r w:rsidR="001D1ECB" w:rsidRPr="008C0E12">
        <w:rPr>
          <w:lang w:val="sr-Cyrl-RS"/>
        </w:rPr>
        <w:t>1,85 евра (135.097.508,81 динар</w:t>
      </w:r>
      <w:r w:rsidRPr="008C0E12">
        <w:rPr>
          <w:lang w:val="sr-Cyrl-RS"/>
        </w:rPr>
        <w:t>).</w:t>
      </w:r>
    </w:p>
    <w:p w14:paraId="7D1D186E" w14:textId="77777777" w:rsidR="00DA6FC7" w:rsidRPr="008C0E12" w:rsidRDefault="00DA6FC7" w:rsidP="00DA6FC7">
      <w:pPr>
        <w:jc w:val="both"/>
        <w:rPr>
          <w:lang w:val="sr-Cyrl-RS"/>
        </w:rPr>
      </w:pPr>
    </w:p>
    <w:p w14:paraId="603F3536" w14:textId="77777777" w:rsidR="00DA6FC7" w:rsidRPr="008C0E12" w:rsidRDefault="00DA6FC7" w:rsidP="00281294">
      <w:pPr>
        <w:ind w:firstLine="708"/>
        <w:jc w:val="both"/>
        <w:rPr>
          <w:lang w:val="sr-Cyrl-RS"/>
        </w:rPr>
      </w:pPr>
      <w:r w:rsidRPr="008C0E12">
        <w:rPr>
          <w:lang w:val="sr-Cyrl-RS"/>
        </w:rPr>
        <w:t>18) Уговор о кредиту, бр. 00-429-0300047.8, закључен између OTP banka Srbija a.d. Novi Sad и ЈП Србијагас, у износу од 28.000.000,00 евра. Стање дуга, на дан 31. децембар 2022. године, је износило 28.000.000,00 евра (3.285.027.200,00 динара). У току 2022. године повучено је 14.046.759,36 евра (1.652.206.524,77 динара). По основу главнице није било плаћања у 2022. години, а по основу камате у 2022. години плаћено је 298.937,76 евра (35.103.181,97 динара).</w:t>
      </w:r>
    </w:p>
    <w:p w14:paraId="73E93F31" w14:textId="77777777" w:rsidR="00442D8A" w:rsidRPr="008C0E12" w:rsidRDefault="00442D8A" w:rsidP="00281294">
      <w:pPr>
        <w:ind w:firstLine="708"/>
        <w:jc w:val="both"/>
        <w:rPr>
          <w:lang w:val="sr-Cyrl-RS"/>
        </w:rPr>
      </w:pPr>
    </w:p>
    <w:p w14:paraId="562A2E30" w14:textId="77777777" w:rsidR="00DA6FC7" w:rsidRPr="008C0E12" w:rsidRDefault="00DA6FC7" w:rsidP="00DA6FC7">
      <w:pPr>
        <w:ind w:firstLine="708"/>
        <w:jc w:val="both"/>
        <w:rPr>
          <w:lang w:val="sr-Cyrl-RS"/>
        </w:rPr>
      </w:pPr>
      <w:r w:rsidRPr="008C0E12">
        <w:rPr>
          <w:lang w:val="sr-Cyrl-RS"/>
        </w:rPr>
        <w:t>19) Уговор о кредиту, бр. 00-429-0300048.6, закључен између OTP banka Srbija a.d. Novi Sad и ЈП Србијагас у износу од 66.000.000,00 евра. Стање дуга, на дан 31. децембар 2022. године, је износило 66.000.000,00 евра (7.743.278.400,00 динар</w:t>
      </w:r>
      <w:r w:rsidR="00B44BB7" w:rsidRPr="008C0E12">
        <w:rPr>
          <w:lang w:val="sr-Cyrl-RS"/>
        </w:rPr>
        <w:t>а</w:t>
      </w:r>
      <w:r w:rsidRPr="008C0E12">
        <w:rPr>
          <w:lang w:val="sr-Cyrl-RS"/>
        </w:rPr>
        <w:t>). У току 2022. године повучено је 33.024.235,29 евра (3.884.373.300,86 динара). По основу главнице није било плаћања у 2022. години, а по основу камате плаћено је 702.147,85 евра (82.445.886,74 динара).</w:t>
      </w:r>
    </w:p>
    <w:p w14:paraId="2B3ADD27" w14:textId="77777777" w:rsidR="00DA6FC7" w:rsidRPr="008C0E12" w:rsidRDefault="00DA6FC7" w:rsidP="00DA6FC7">
      <w:pPr>
        <w:jc w:val="both"/>
        <w:rPr>
          <w:lang w:val="sr-Cyrl-RS"/>
        </w:rPr>
      </w:pPr>
    </w:p>
    <w:p w14:paraId="0C42E25C" w14:textId="77777777" w:rsidR="00DA6FC7" w:rsidRPr="008C0E12" w:rsidRDefault="00DA6FC7" w:rsidP="00DA6FC7">
      <w:pPr>
        <w:ind w:firstLine="708"/>
        <w:jc w:val="both"/>
        <w:rPr>
          <w:lang w:val="sr-Cyrl-RS"/>
        </w:rPr>
      </w:pPr>
      <w:r w:rsidRPr="008C0E12">
        <w:rPr>
          <w:lang w:val="sr-Cyrl-RS"/>
        </w:rPr>
        <w:t>20) Уговор о кредиту, бр. 265-0000001999471-74, закључен између Raiffeisen banka a.d.Beograd и ЈП Србијагас у износу од 10.000.000,00 евра. Стање дуга, на дан 31. децембар 2022. године, је износило 10.000.000,00 евра (1.173.224.000,00 динара). У току 2022. године повлачење је износило 10.000.000,00 евра (1.175.836.000,00 динара). Плаћања по главници није било, док је по камати износило 84.556,44 евра (9.931.595,84 динара).</w:t>
      </w:r>
    </w:p>
    <w:p w14:paraId="7CF297F1" w14:textId="77777777" w:rsidR="00DA6FC7" w:rsidRPr="008C0E12" w:rsidRDefault="00DA6FC7" w:rsidP="00DA6FC7">
      <w:pPr>
        <w:jc w:val="both"/>
        <w:rPr>
          <w:lang w:val="sr-Cyrl-RS"/>
        </w:rPr>
      </w:pPr>
    </w:p>
    <w:p w14:paraId="01BC056C" w14:textId="77777777" w:rsidR="00DA6FC7" w:rsidRPr="008C0E12" w:rsidRDefault="00DA6FC7" w:rsidP="00DA6FC7">
      <w:pPr>
        <w:ind w:firstLine="708"/>
        <w:jc w:val="both"/>
        <w:rPr>
          <w:lang w:val="sr-Cyrl-RS"/>
        </w:rPr>
      </w:pPr>
      <w:r w:rsidRPr="008C0E12">
        <w:rPr>
          <w:lang w:val="sr-Cyrl-RS"/>
        </w:rPr>
        <w:t>21) Уговор о кредиту, бр. 8791923, закључен између Banca Intesa a.d. Beograd и ЈП Србијагас у износу од 20.000.000,00 евра. Стање дуга, на дан 31. децембар 2022. године, је износило 20.000.000,00 евра (2.346.448.000,00 динара). У току 2022. године повучено је 20.000.000,00 евра (2.346.050.000,00 динара).</w:t>
      </w:r>
    </w:p>
    <w:p w14:paraId="25289FEE" w14:textId="77777777" w:rsidR="00DA6FC7" w:rsidRPr="008C0E12" w:rsidRDefault="00DA6FC7" w:rsidP="00DA6FC7">
      <w:pPr>
        <w:jc w:val="both"/>
        <w:rPr>
          <w:lang w:val="sr-Cyrl-RS"/>
        </w:rPr>
      </w:pPr>
    </w:p>
    <w:p w14:paraId="228C40EF" w14:textId="77777777" w:rsidR="00DA6FC7" w:rsidRPr="008C0E12" w:rsidRDefault="00DA6FC7" w:rsidP="00DA6FC7">
      <w:pPr>
        <w:ind w:firstLine="708"/>
        <w:jc w:val="both"/>
        <w:rPr>
          <w:lang w:val="sr-Cyrl-RS"/>
        </w:rPr>
      </w:pPr>
      <w:r w:rsidRPr="008C0E12">
        <w:rPr>
          <w:lang w:val="sr-Cyrl-RS"/>
        </w:rPr>
        <w:t>22) Уговор о кредиту, бр. 265-0000001999470-77, закључен између Raiffeisen banka a.d.Beograd и ЈП Србијагас у износу од 10.000.000,00 евра. Стање дуга, на дан 31. децембар 2022. године, је износило 10.000.000,00 евра (1.173.224.000,00 динара). У току 2022. године повучено је 10.000.000,00 евра (1.175.836.000,00 динара). Плаћања по главници у 2022. години није било, док је на име камате плаћено 88.296,18 евра (10.370.959,99 динара).</w:t>
      </w:r>
    </w:p>
    <w:p w14:paraId="79A3E8A3" w14:textId="77777777" w:rsidR="00DA6FC7" w:rsidRPr="008C0E12" w:rsidRDefault="00DA6FC7" w:rsidP="00DA6FC7">
      <w:pPr>
        <w:jc w:val="both"/>
        <w:rPr>
          <w:lang w:val="sr-Cyrl-RS"/>
        </w:rPr>
      </w:pPr>
    </w:p>
    <w:p w14:paraId="2020B0EC" w14:textId="77777777" w:rsidR="00DA6FC7" w:rsidRPr="008C0E12" w:rsidRDefault="00DA6FC7" w:rsidP="00DA6FC7">
      <w:pPr>
        <w:ind w:firstLine="708"/>
        <w:jc w:val="both"/>
        <w:rPr>
          <w:lang w:val="sr-Cyrl-RS"/>
        </w:rPr>
      </w:pPr>
      <w:r w:rsidRPr="008C0E12">
        <w:rPr>
          <w:lang w:val="sr-Cyrl-RS"/>
        </w:rPr>
        <w:t>23) Уговор о кредиту, бр. 9231668, закључен између Banca Intesa a.d. Beo</w:t>
      </w:r>
      <w:r w:rsidR="008E52EB">
        <w:rPr>
          <w:lang w:val="sr-Cyrl-RS"/>
        </w:rPr>
        <w:t xml:space="preserve">grad </w:t>
      </w:r>
      <w:r w:rsidRPr="008C0E12">
        <w:rPr>
          <w:lang w:val="sr-Cyrl-RS"/>
        </w:rPr>
        <w:t>и ЈП Србијагас у износу од 30.000.000,00 евра. Стање дуга, на дан 31. децембар 2022. године, је износило 21.428.571,42 евра (2.514.051.427,57 динара). У току 2022. године повучено је 30.000.000,00 евра (3.528.543.000,00 динара). Плаћање по главници у 2022. години износило је 8.571.428,58 евра (1.005.717.858,15 динара), док је на име камате плаћено 367.932,33 евра (43.183.597,87 динара).</w:t>
      </w:r>
    </w:p>
    <w:p w14:paraId="21302361" w14:textId="77777777" w:rsidR="00DA6FC7" w:rsidRPr="008C0E12" w:rsidRDefault="00DA6FC7" w:rsidP="00DA6FC7">
      <w:pPr>
        <w:ind w:firstLine="708"/>
        <w:jc w:val="both"/>
        <w:rPr>
          <w:lang w:val="sr-Cyrl-RS"/>
        </w:rPr>
      </w:pPr>
    </w:p>
    <w:p w14:paraId="4ECA0B51" w14:textId="77777777" w:rsidR="00DA6FC7" w:rsidRPr="008C0E12" w:rsidRDefault="00DA6FC7" w:rsidP="00DA6FC7">
      <w:pPr>
        <w:ind w:firstLine="708"/>
        <w:jc w:val="both"/>
        <w:rPr>
          <w:lang w:val="sr-Cyrl-RS"/>
        </w:rPr>
      </w:pPr>
      <w:r w:rsidRPr="008C0E12">
        <w:rPr>
          <w:lang w:val="sr-Cyrl-RS"/>
        </w:rPr>
        <w:t>24) Уговор о кредиту, бр. 9232033, закључен и</w:t>
      </w:r>
      <w:r w:rsidR="008E52EB">
        <w:rPr>
          <w:lang w:val="sr-Cyrl-RS"/>
        </w:rPr>
        <w:t>змеђу Banca Intesa a.d. Beograd</w:t>
      </w:r>
      <w:r w:rsidRPr="008C0E12">
        <w:rPr>
          <w:lang w:val="sr-Cyrl-RS"/>
        </w:rPr>
        <w:t xml:space="preserve"> и ЈП Србијагас у износу од 30.000.000,00 евра. Стање дуга, на дан 31. децембар 2022. године, је износило 24.545.454,54 евра (2.879.731.635,72 динара). У току 2022. године повучено је </w:t>
      </w:r>
      <w:r w:rsidRPr="008C0E12">
        <w:rPr>
          <w:lang w:val="sr-Cyrl-RS"/>
        </w:rPr>
        <w:lastRenderedPageBreak/>
        <w:t>30.000.000,00 евра (3.528.543.000,00 динара). Плаћање по главници у 2022. години износило је 5.454.545,46 евра (640.002.273,37 динара), док је на име камате плаћено 384.162,96 евра (45.088.192,20 динара).</w:t>
      </w:r>
    </w:p>
    <w:p w14:paraId="3820FC6A" w14:textId="77777777" w:rsidR="00DA6FC7" w:rsidRPr="008C0E12" w:rsidRDefault="00DA6FC7" w:rsidP="00DA6FC7">
      <w:pPr>
        <w:ind w:firstLine="708"/>
        <w:jc w:val="both"/>
        <w:rPr>
          <w:lang w:val="sr-Cyrl-RS"/>
        </w:rPr>
      </w:pPr>
    </w:p>
    <w:p w14:paraId="64804E1D" w14:textId="77777777" w:rsidR="00DA6FC7" w:rsidRPr="008C0E12" w:rsidRDefault="00DA6FC7" w:rsidP="00DA6FC7">
      <w:pPr>
        <w:ind w:firstLine="708"/>
        <w:jc w:val="both"/>
        <w:rPr>
          <w:lang w:val="sr-Cyrl-RS"/>
        </w:rPr>
      </w:pPr>
      <w:r w:rsidRPr="008C0E12">
        <w:rPr>
          <w:lang w:val="sr-Cyrl-RS"/>
        </w:rPr>
        <w:t xml:space="preserve">25) Уговор о кредиту, бр. 285-0000000313589-16, закључен између </w:t>
      </w:r>
      <w:r w:rsidR="006F647E" w:rsidRPr="008C0E12">
        <w:rPr>
          <w:lang w:val="sr-Cyrl-RS"/>
        </w:rPr>
        <w:t>Sberbank Srbija a.d. Beograd (</w:t>
      </w:r>
      <w:r w:rsidR="00411E35" w:rsidRPr="008C0E12">
        <w:rPr>
          <w:lang w:val="sr-Cyrl-RS"/>
        </w:rPr>
        <w:t>AIK Banka a.d. Beograd</w:t>
      </w:r>
      <w:r w:rsidR="006F647E" w:rsidRPr="008C0E12">
        <w:rPr>
          <w:lang w:val="sr-Cyrl-RS"/>
        </w:rPr>
        <w:t xml:space="preserve">) </w:t>
      </w:r>
      <w:r w:rsidRPr="008C0E12">
        <w:rPr>
          <w:lang w:val="sr-Cyrl-RS"/>
        </w:rPr>
        <w:t>и ЈП Србијагас у износу од 10.000.000,00 евра. Стање дуга, на дан 31. децембар 2022. године, је износило 7.142.857,14 евра (838.017.142,52 динара). У току 2022. године повучено је 10.000.000,00 евра (1.176.147.000,00 динара). Плаћање по главници у 2022. години износило је 2.857.142,86 евра (335.187.714,62 динара), док је на им</w:t>
      </w:r>
      <w:r w:rsidR="000C6BDC" w:rsidRPr="008C0E12">
        <w:rPr>
          <w:lang w:val="sr-Cyrl-RS"/>
        </w:rPr>
        <w:t>е камате плаћено 124.412,61 еврo</w:t>
      </w:r>
      <w:r w:rsidRPr="008C0E12">
        <w:rPr>
          <w:lang w:val="sr-Cyrl-RS"/>
        </w:rPr>
        <w:t xml:space="preserve"> (14.598.462,92 динара).</w:t>
      </w:r>
    </w:p>
    <w:p w14:paraId="2941A60C" w14:textId="77777777" w:rsidR="009D7348" w:rsidRPr="008C0E12" w:rsidRDefault="009D7348" w:rsidP="00DA6FC7">
      <w:pPr>
        <w:ind w:firstLine="708"/>
        <w:jc w:val="both"/>
        <w:rPr>
          <w:lang w:val="sr-Cyrl-RS"/>
        </w:rPr>
      </w:pPr>
    </w:p>
    <w:p w14:paraId="568BE955" w14:textId="77777777" w:rsidR="00DA6FC7" w:rsidRPr="008C0E12" w:rsidRDefault="00DA6FC7" w:rsidP="00281294">
      <w:pPr>
        <w:ind w:firstLine="708"/>
        <w:jc w:val="both"/>
        <w:rPr>
          <w:lang w:val="sr-Cyrl-RS"/>
        </w:rPr>
      </w:pPr>
      <w:r w:rsidRPr="008C0E12">
        <w:rPr>
          <w:lang w:val="sr-Cyrl-RS"/>
        </w:rPr>
        <w:t xml:space="preserve">26) Уговор о кредиту, бр. 00-410-0208660.1, закључен између </w:t>
      </w:r>
      <w:r w:rsidR="00D56A17" w:rsidRPr="008C0E12">
        <w:rPr>
          <w:lang w:val="sr-Cyrl-RS"/>
        </w:rPr>
        <w:t>Komerc</w:t>
      </w:r>
      <w:r w:rsidR="0059381C">
        <w:rPr>
          <w:lang w:val="sr-Cyrl-RS"/>
        </w:rPr>
        <w:t xml:space="preserve">ijalna banka a.d. Beograd (29. априла </w:t>
      </w:r>
      <w:r w:rsidR="00D56A17" w:rsidRPr="008C0E12">
        <w:rPr>
          <w:lang w:val="sr-Cyrl-RS"/>
        </w:rPr>
        <w:t>2022. године, Komercijalna banka a.d. Beograd је променила своје пословно име у NLB Komercijalna banka AD Beograd)</w:t>
      </w:r>
      <w:r w:rsidRPr="008C0E12">
        <w:rPr>
          <w:lang w:val="sr-Cyrl-RS"/>
        </w:rPr>
        <w:t xml:space="preserve"> и ЈП Србијагас у износу од 20.000.000,00 евра. Стање дуга, на дан 31. децембар 2022. године, је износило 14.285.714,28 евра (1.676.034.285,04 динара). У току 2022. године повучено је 20.000.000,00 евра (2.352.362.000,00 динара). Плаћање по главници у 2022. години износило је 5.714.285,72 евра (670.478.572,10 динара), док је на име камате плаћено 227.5</w:t>
      </w:r>
      <w:r w:rsidR="009D7348" w:rsidRPr="008C0E12">
        <w:rPr>
          <w:lang w:val="sr-Cyrl-RS"/>
        </w:rPr>
        <w:t>26,57 евра (26.702.475,41 динар</w:t>
      </w:r>
      <w:r w:rsidRPr="008C0E12">
        <w:rPr>
          <w:lang w:val="sr-Cyrl-RS"/>
        </w:rPr>
        <w:t>).</w:t>
      </w:r>
    </w:p>
    <w:p w14:paraId="50834CF3" w14:textId="77777777" w:rsidR="00411E35" w:rsidRPr="008C0E12" w:rsidRDefault="00411E35" w:rsidP="00281294">
      <w:pPr>
        <w:ind w:firstLine="708"/>
        <w:jc w:val="both"/>
        <w:rPr>
          <w:lang w:val="sr-Cyrl-RS"/>
        </w:rPr>
      </w:pPr>
    </w:p>
    <w:p w14:paraId="582BF5C5" w14:textId="77777777" w:rsidR="00DA6FC7" w:rsidRPr="008C0E12" w:rsidRDefault="00DA6FC7" w:rsidP="00DA6FC7">
      <w:pPr>
        <w:ind w:firstLine="708"/>
        <w:jc w:val="both"/>
        <w:rPr>
          <w:lang w:val="sr-Cyrl-RS"/>
        </w:rPr>
      </w:pPr>
      <w:r w:rsidRPr="008C0E12">
        <w:rPr>
          <w:lang w:val="sr-Cyrl-RS"/>
        </w:rPr>
        <w:t>27) Уговор о кредиту, бр. 00-429-0300106.7, закључен између OTP banka Srbija a.</w:t>
      </w:r>
      <w:r w:rsidR="008E52EB">
        <w:rPr>
          <w:lang w:val="sr-Cyrl-RS"/>
        </w:rPr>
        <w:t xml:space="preserve">d. Novi Sad </w:t>
      </w:r>
      <w:r w:rsidRPr="008C0E12">
        <w:rPr>
          <w:lang w:val="sr-Cyrl-RS"/>
        </w:rPr>
        <w:t>и ЈП Србијагас у износу од 10.000.000,00 евра. Стање дуга, на дан 31. децембар 2022. године, је износило 8.181.818,18 евра (959.910.545,24 динара). У току 2022. године повучено је 10.000.000,00 евра (1.176.181.000,00 динара). Плаћање по главници у 2022. години износило је 1.818.181,82 евра (213.334.091,12 динара), док је на име камате плаћено 115.319,45 евра (13.534.687,27 динара).</w:t>
      </w:r>
    </w:p>
    <w:p w14:paraId="29806B32" w14:textId="77777777" w:rsidR="00DA6FC7" w:rsidRPr="008C0E12" w:rsidRDefault="00DA6FC7" w:rsidP="00DA6FC7">
      <w:pPr>
        <w:jc w:val="both"/>
        <w:rPr>
          <w:lang w:val="sr-Cyrl-RS"/>
        </w:rPr>
      </w:pPr>
    </w:p>
    <w:p w14:paraId="3E9D34D5" w14:textId="77777777" w:rsidR="00DA6FC7" w:rsidRPr="008C0E12" w:rsidRDefault="00DA6FC7" w:rsidP="00DA6FC7">
      <w:pPr>
        <w:ind w:firstLine="708"/>
        <w:jc w:val="both"/>
        <w:rPr>
          <w:lang w:val="sr-Cyrl-RS"/>
        </w:rPr>
      </w:pPr>
      <w:r w:rsidRPr="008C0E12">
        <w:rPr>
          <w:lang w:val="sr-Cyrl-RS"/>
        </w:rPr>
        <w:t xml:space="preserve">28) Уговор о кредиту, бр. 00-429-0300108.3, закључен између </w:t>
      </w:r>
      <w:r w:rsidR="008E52EB">
        <w:rPr>
          <w:lang w:val="sr-Cyrl-RS"/>
        </w:rPr>
        <w:t xml:space="preserve">OTP banka Srbija a.d. Novi Sad </w:t>
      </w:r>
      <w:r w:rsidRPr="008C0E12">
        <w:rPr>
          <w:lang w:val="sr-Cyrl-RS"/>
        </w:rPr>
        <w:t>и ЈП Србијагас у износу од 40.000.000,00 евра. Стање дуга, на дан 31. децембар 2022. године, је износило 32.727.272,72 евра (3.839.642.180,96 динара). У току 2022. године повучено је 40.000.000,00 евра (4.704.724.000,00 динара). Плаћање по главници у 2022. години износило је 7.272.727,28 евра (853.336.364,49 динара), док је на им</w:t>
      </w:r>
      <w:r w:rsidR="00F53B97" w:rsidRPr="008C0E12">
        <w:rPr>
          <w:lang w:val="sr-Cyrl-RS"/>
        </w:rPr>
        <w:t>е камате плаћено 499.277,31 еврo</w:t>
      </w:r>
      <w:r w:rsidRPr="008C0E12">
        <w:rPr>
          <w:lang w:val="sr-Cyrl-RS"/>
        </w:rPr>
        <w:t xml:space="preserve"> (58.599.209,66 динара).</w:t>
      </w:r>
    </w:p>
    <w:p w14:paraId="300096C9" w14:textId="77777777" w:rsidR="00DA6FC7" w:rsidRPr="008C0E12" w:rsidRDefault="00DA6FC7" w:rsidP="00DA6FC7">
      <w:pPr>
        <w:ind w:firstLine="708"/>
        <w:jc w:val="both"/>
        <w:rPr>
          <w:lang w:val="sr-Cyrl-RS"/>
        </w:rPr>
      </w:pPr>
    </w:p>
    <w:p w14:paraId="21A57AD5" w14:textId="77777777" w:rsidR="00DA6FC7" w:rsidRPr="008C0E12" w:rsidRDefault="00DA6FC7" w:rsidP="00DA6FC7">
      <w:pPr>
        <w:ind w:firstLine="708"/>
        <w:jc w:val="both"/>
        <w:rPr>
          <w:lang w:val="sr-Cyrl-RS"/>
        </w:rPr>
      </w:pPr>
      <w:r w:rsidRPr="008C0E12">
        <w:rPr>
          <w:lang w:val="sr-Cyrl-RS"/>
        </w:rPr>
        <w:t>29) Уговор о кредиту, бр. 265-0000002024031-17, закључен између</w:t>
      </w:r>
      <w:r w:rsidR="008E52EB">
        <w:rPr>
          <w:lang w:val="sr-Cyrl-RS"/>
        </w:rPr>
        <w:t xml:space="preserve"> Raiffeisen banka a.d. Beograd </w:t>
      </w:r>
      <w:r w:rsidRPr="008C0E12">
        <w:rPr>
          <w:lang w:val="sr-Cyrl-RS"/>
        </w:rPr>
        <w:t>и ЈП Србијагас у износу од 10.000.000,00 евра. Стање дуга, на дан 31. децембар 2022. године, је износило 8.181.818,18 евра (959.910.545,24 динара). У току 2022. године повучено је 10.000.000,00 евра (1.176.181.000,00 динара). Плаћање по главници у 2022. години износило је 1.818.181,82 евра (213.334.091,12 динара), док је на име камате плаћено 91.935,14 евра (10.789.787,75 динара).</w:t>
      </w:r>
    </w:p>
    <w:p w14:paraId="646600BD" w14:textId="77777777" w:rsidR="00DA6FC7" w:rsidRPr="008C0E12" w:rsidRDefault="00DA6FC7" w:rsidP="00DA6FC7">
      <w:pPr>
        <w:ind w:firstLine="708"/>
        <w:jc w:val="both"/>
        <w:rPr>
          <w:lang w:val="sr-Cyrl-RS"/>
        </w:rPr>
      </w:pPr>
    </w:p>
    <w:p w14:paraId="383737D0" w14:textId="77777777" w:rsidR="00DA6FC7" w:rsidRPr="008C0E12" w:rsidRDefault="00DA6FC7" w:rsidP="00DA6FC7">
      <w:pPr>
        <w:ind w:firstLine="708"/>
        <w:jc w:val="both"/>
        <w:rPr>
          <w:lang w:val="sr-Cyrl-RS"/>
        </w:rPr>
      </w:pPr>
      <w:r w:rsidRPr="008C0E12">
        <w:rPr>
          <w:lang w:val="sr-Cyrl-RS"/>
        </w:rPr>
        <w:t>30) Уговор о кредиту, бр. 265-0000002024033-11, закључен између</w:t>
      </w:r>
      <w:r w:rsidR="008E52EB">
        <w:rPr>
          <w:lang w:val="sr-Cyrl-RS"/>
        </w:rPr>
        <w:t xml:space="preserve"> Raiffeisen banka a.d. Beograd </w:t>
      </w:r>
      <w:r w:rsidRPr="008C0E12">
        <w:rPr>
          <w:lang w:val="sr-Cyrl-RS"/>
        </w:rPr>
        <w:t>и ЈП Србијагас у износу од 10.000.000,00 евра. Стање дуга, на дан 31. децембар 2022. године, је износило 8.181.818,18 евра (959.910.545,24 динара). У току 2022. године повучено је 10.000.000,00 евра (1.176.181.000,00 динара). Плаћање по главници у 2022. години износило је 1.818.181,82 евра (213.334.091,12 динара), док је на име камате плаћено 90.473,62 евра (10.618.232,70 динара).</w:t>
      </w:r>
    </w:p>
    <w:p w14:paraId="396508A5" w14:textId="77777777" w:rsidR="00DA6FC7" w:rsidRPr="008C0E12" w:rsidRDefault="00DA6FC7" w:rsidP="00DA6FC7">
      <w:pPr>
        <w:ind w:firstLine="708"/>
        <w:jc w:val="both"/>
        <w:rPr>
          <w:lang w:val="sr-Cyrl-RS"/>
        </w:rPr>
      </w:pPr>
    </w:p>
    <w:p w14:paraId="740972DC" w14:textId="77777777" w:rsidR="00DA6FC7" w:rsidRPr="008C0E12" w:rsidRDefault="00DA6FC7" w:rsidP="00DA6FC7">
      <w:pPr>
        <w:ind w:firstLine="708"/>
        <w:jc w:val="both"/>
        <w:rPr>
          <w:lang w:val="sr-Cyrl-RS"/>
        </w:rPr>
      </w:pPr>
      <w:r w:rsidRPr="008C0E12">
        <w:rPr>
          <w:lang w:val="sr-Cyrl-RS"/>
        </w:rPr>
        <w:t>31) Уговор о кредиту, бр. 265-0000002024032-14, закључен између</w:t>
      </w:r>
      <w:r w:rsidR="008E52EB">
        <w:rPr>
          <w:lang w:val="sr-Cyrl-RS"/>
        </w:rPr>
        <w:t xml:space="preserve"> Raiffeisen banka a.d. Beograd </w:t>
      </w:r>
      <w:r w:rsidRPr="008C0E12">
        <w:rPr>
          <w:lang w:val="sr-Cyrl-RS"/>
        </w:rPr>
        <w:t xml:space="preserve">и ЈП Србијагас у износу од 10.000.000,00 евра. Стање дуга, на дан 31. децембар 2022. године, је износило 8.181.818,18 евра (959.910.545,24 динара). У току 2022. године повучено је 10.000.000,00 евра (1.176.181.000,00 динара). Плаћање по главници у 2022. </w:t>
      </w:r>
      <w:r w:rsidRPr="008C0E12">
        <w:rPr>
          <w:lang w:val="sr-Cyrl-RS"/>
        </w:rPr>
        <w:lastRenderedPageBreak/>
        <w:t>години износило је 1.818.181,82 евра (213.334.091,12 динара), док је на име камате плаћено 95.588,93 евра (11.218.678,29 динара).</w:t>
      </w:r>
    </w:p>
    <w:p w14:paraId="298868B8" w14:textId="77777777" w:rsidR="00DA6FC7" w:rsidRPr="008C0E12" w:rsidRDefault="00DA6FC7" w:rsidP="00DA6FC7">
      <w:pPr>
        <w:ind w:firstLine="708"/>
        <w:jc w:val="both"/>
        <w:rPr>
          <w:lang w:val="sr-Cyrl-RS"/>
        </w:rPr>
      </w:pPr>
    </w:p>
    <w:p w14:paraId="71262BFD" w14:textId="77777777" w:rsidR="00953033" w:rsidRPr="008C0E12" w:rsidRDefault="00DA6FC7" w:rsidP="00DA6FC7">
      <w:pPr>
        <w:ind w:firstLine="708"/>
        <w:jc w:val="both"/>
        <w:rPr>
          <w:lang w:val="sr-Cyrl-RS"/>
        </w:rPr>
      </w:pPr>
      <w:r w:rsidRPr="008C0E12">
        <w:rPr>
          <w:lang w:val="sr-Cyrl-RS"/>
        </w:rPr>
        <w:t>32) Уговор о кредиту, бр. 265-0000002024034-08, закључен између</w:t>
      </w:r>
      <w:r w:rsidR="008E52EB">
        <w:rPr>
          <w:lang w:val="sr-Cyrl-RS"/>
        </w:rPr>
        <w:t xml:space="preserve"> Raiffeisen banka a.d. Beograd </w:t>
      </w:r>
      <w:r w:rsidRPr="008C0E12">
        <w:rPr>
          <w:lang w:val="sr-Cyrl-RS"/>
        </w:rPr>
        <w:t>и ЈП Србијагас у износу од 10.000.000,00 евра. Стање дуга, на дан 31. децембар 2022. године, је износило 8.181.818,18 евра (959.910.545,24 динара). У току 2022. године повучено је 10.000.000,00 евра (1.176.181.000,00 динара). Плаћање по главници у 2022. години износило је 1.818.181,82 евра (213.334.091,12 динара), док је на и</w:t>
      </w:r>
      <w:r w:rsidR="005820C5" w:rsidRPr="008C0E12">
        <w:rPr>
          <w:lang w:val="sr-Cyrl-RS"/>
        </w:rPr>
        <w:t>ме камате плаћено 97.781,21 еврo</w:t>
      </w:r>
      <w:r w:rsidRPr="008C0E12">
        <w:rPr>
          <w:lang w:val="sr-Cyrl-RS"/>
        </w:rPr>
        <w:t xml:space="preserve"> (11.476.012,62 динара).</w:t>
      </w:r>
    </w:p>
    <w:p w14:paraId="60727E3F" w14:textId="77777777" w:rsidR="00732127" w:rsidRPr="008C0E12" w:rsidRDefault="00732127" w:rsidP="00DC7ECF">
      <w:pPr>
        <w:rPr>
          <w:b/>
          <w:bCs/>
          <w:szCs w:val="24"/>
          <w:lang w:val="sr-Cyrl-RS"/>
        </w:rPr>
      </w:pPr>
    </w:p>
    <w:p w14:paraId="2362221C" w14:textId="77777777" w:rsidR="00732127" w:rsidRPr="008C0E12" w:rsidRDefault="00732127" w:rsidP="004829CB">
      <w:pPr>
        <w:rPr>
          <w:b/>
          <w:bCs/>
          <w:szCs w:val="24"/>
          <w:lang w:val="sr-Cyrl-RS"/>
        </w:rPr>
      </w:pPr>
    </w:p>
    <w:p w14:paraId="06C3633E" w14:textId="77777777" w:rsidR="00407186" w:rsidRPr="008C0E12" w:rsidRDefault="00407186" w:rsidP="004829CB">
      <w:pPr>
        <w:jc w:val="center"/>
        <w:rPr>
          <w:b/>
          <w:bCs/>
          <w:szCs w:val="24"/>
          <w:lang w:val="sr-Cyrl-RS"/>
        </w:rPr>
      </w:pPr>
    </w:p>
    <w:p w14:paraId="10C2F78D" w14:textId="77777777" w:rsidR="00CF79DE" w:rsidRPr="008C0E12" w:rsidRDefault="004829CB" w:rsidP="004829CB">
      <w:pPr>
        <w:jc w:val="center"/>
        <w:rPr>
          <w:b/>
          <w:bCs/>
          <w:szCs w:val="24"/>
          <w:lang w:val="sr-Cyrl-RS"/>
        </w:rPr>
      </w:pPr>
      <w:r w:rsidRPr="008C0E12">
        <w:rPr>
          <w:b/>
          <w:bCs/>
          <w:szCs w:val="24"/>
          <w:lang w:val="sr-Cyrl-RS"/>
        </w:rPr>
        <w:t>ИНДИРЕКТНЕ ОБАВЕЗЕ - СПОЉНИ ДУГ</w:t>
      </w:r>
    </w:p>
    <w:p w14:paraId="229F8E47" w14:textId="77777777" w:rsidR="004829CB" w:rsidRDefault="004829CB" w:rsidP="00CF79DE">
      <w:pPr>
        <w:tabs>
          <w:tab w:val="left" w:pos="709"/>
        </w:tabs>
        <w:jc w:val="both"/>
        <w:rPr>
          <w:szCs w:val="24"/>
          <w:lang w:val="sr-Cyrl-RS"/>
        </w:rPr>
      </w:pPr>
    </w:p>
    <w:p w14:paraId="5E21FA28" w14:textId="77777777" w:rsidR="00566F58" w:rsidRPr="008C0E12" w:rsidRDefault="00566F58" w:rsidP="00CF79DE">
      <w:pPr>
        <w:tabs>
          <w:tab w:val="left" w:pos="709"/>
        </w:tabs>
        <w:jc w:val="both"/>
        <w:rPr>
          <w:szCs w:val="24"/>
          <w:lang w:val="sr-Cyrl-RS"/>
        </w:rPr>
      </w:pPr>
    </w:p>
    <w:p w14:paraId="5886AB7E" w14:textId="77777777" w:rsidR="00CF79DE" w:rsidRPr="008C0E12" w:rsidRDefault="005E23FF" w:rsidP="00840617">
      <w:pPr>
        <w:pStyle w:val="ListParagraph"/>
        <w:tabs>
          <w:tab w:val="left" w:pos="0"/>
        </w:tabs>
        <w:spacing w:after="0"/>
        <w:ind w:left="0"/>
        <w:jc w:val="center"/>
        <w:rPr>
          <w:rFonts w:ascii="Times New Roman" w:hAnsi="Times New Roman"/>
          <w:sz w:val="24"/>
          <w:szCs w:val="24"/>
          <w:lang w:val="sr-Cyrl-RS"/>
        </w:rPr>
      </w:pPr>
      <w:r w:rsidRPr="008C0E12">
        <w:rPr>
          <w:rFonts w:ascii="Times New Roman" w:hAnsi="Times New Roman"/>
          <w:b/>
          <w:sz w:val="24"/>
          <w:szCs w:val="24"/>
          <w:lang w:val="sr-Cyrl-RS"/>
        </w:rPr>
        <w:t xml:space="preserve">1. </w:t>
      </w:r>
      <w:r w:rsidR="00CF79DE" w:rsidRPr="008C0E12">
        <w:rPr>
          <w:rFonts w:ascii="Times New Roman" w:hAnsi="Times New Roman"/>
          <w:b/>
          <w:sz w:val="24"/>
          <w:szCs w:val="24"/>
          <w:lang w:val="sr-Cyrl-RS"/>
        </w:rPr>
        <w:t>КРЕДИТИ ЕВРОПСКЕ БАНКЕ ЗА ОБНОВУ И РАЗВОЈ (EBRD</w:t>
      </w:r>
      <w:r w:rsidR="00CF79DE" w:rsidRPr="008C0E12">
        <w:rPr>
          <w:rFonts w:ascii="Times New Roman" w:hAnsi="Times New Roman"/>
          <w:sz w:val="24"/>
          <w:szCs w:val="24"/>
          <w:lang w:val="sr-Cyrl-RS"/>
        </w:rPr>
        <w:t>)</w:t>
      </w:r>
    </w:p>
    <w:p w14:paraId="416DEE3E" w14:textId="77777777" w:rsidR="0026154E" w:rsidRPr="008C0E12" w:rsidRDefault="0026154E" w:rsidP="004829CB">
      <w:pPr>
        <w:jc w:val="both"/>
        <w:rPr>
          <w:lang w:val="sr-Cyrl-RS"/>
        </w:rPr>
      </w:pPr>
    </w:p>
    <w:p w14:paraId="3159A8D3" w14:textId="77777777" w:rsidR="00CB1675" w:rsidRPr="008C0E12" w:rsidRDefault="00CB1675" w:rsidP="005E23FF">
      <w:pPr>
        <w:ind w:firstLine="709"/>
        <w:jc w:val="both"/>
        <w:rPr>
          <w:lang w:val="sr-Cyrl-RS"/>
        </w:rPr>
      </w:pPr>
      <w:r w:rsidRPr="008C0E12">
        <w:rPr>
          <w:lang w:val="sr-Cyrl-RS"/>
        </w:rPr>
        <w:t xml:space="preserve">1) EBRD - 36651 - Обилазница око Београда - ЈП Путеви Србије. Стање </w:t>
      </w:r>
      <w:r w:rsidR="00BD1FD6" w:rsidRPr="008C0E12">
        <w:rPr>
          <w:lang w:val="sr-Cyrl-RS"/>
        </w:rPr>
        <w:t>дуга, на дан 31. децембар 2022</w:t>
      </w:r>
      <w:r w:rsidRPr="008C0E12">
        <w:rPr>
          <w:lang w:val="sr-Cyrl-RS"/>
        </w:rPr>
        <w:t xml:space="preserve">. године, износило је </w:t>
      </w:r>
      <w:r w:rsidR="00BD1FD6" w:rsidRPr="008C0E12">
        <w:rPr>
          <w:lang w:val="sr-Cyrl-RS"/>
        </w:rPr>
        <w:t xml:space="preserve">7.457.912,90 </w:t>
      </w:r>
      <w:r w:rsidRPr="008C0E12">
        <w:rPr>
          <w:lang w:val="sr-Cyrl-RS"/>
        </w:rPr>
        <w:t>евра (</w:t>
      </w:r>
      <w:r w:rsidR="00BD1FD6" w:rsidRPr="008C0E12">
        <w:rPr>
          <w:lang w:val="sr-Cyrl-RS"/>
        </w:rPr>
        <w:t>874.980.240,42 динара). У току 2022</w:t>
      </w:r>
      <w:r w:rsidRPr="008C0E12">
        <w:rPr>
          <w:lang w:val="sr-Cyrl-RS"/>
        </w:rPr>
        <w:t xml:space="preserve">. године, плаћено је на име главнице </w:t>
      </w:r>
      <w:r w:rsidR="00BD1FD6" w:rsidRPr="008C0E12">
        <w:rPr>
          <w:lang w:val="sr-Cyrl-RS"/>
        </w:rPr>
        <w:t xml:space="preserve">7.457.912,74 </w:t>
      </w:r>
      <w:r w:rsidRPr="008C0E12">
        <w:rPr>
          <w:lang w:val="sr-Cyrl-RS"/>
        </w:rPr>
        <w:t>евра (</w:t>
      </w:r>
      <w:r w:rsidR="00BD1FD6" w:rsidRPr="008C0E12">
        <w:rPr>
          <w:lang w:val="sr-Cyrl-RS"/>
        </w:rPr>
        <w:t xml:space="preserve">876.160.063,44 </w:t>
      </w:r>
      <w:r w:rsidRPr="008C0E12">
        <w:rPr>
          <w:lang w:val="sr-Cyrl-RS"/>
        </w:rPr>
        <w:t xml:space="preserve">динара), на име камате </w:t>
      </w:r>
      <w:r w:rsidR="00BD1FD6" w:rsidRPr="008C0E12">
        <w:rPr>
          <w:lang w:val="sr-Cyrl-RS"/>
        </w:rPr>
        <w:t>63.078,61 евро</w:t>
      </w:r>
      <w:r w:rsidRPr="008C0E12">
        <w:rPr>
          <w:lang w:val="sr-Cyrl-RS"/>
        </w:rPr>
        <w:t xml:space="preserve"> (</w:t>
      </w:r>
      <w:r w:rsidR="00BD1FD6" w:rsidRPr="008C0E12">
        <w:rPr>
          <w:lang w:val="sr-Cyrl-RS"/>
        </w:rPr>
        <w:t xml:space="preserve">7.411.574,69 </w:t>
      </w:r>
      <w:r w:rsidRPr="008C0E12">
        <w:rPr>
          <w:lang w:val="sr-Cyrl-RS"/>
        </w:rPr>
        <w:t>динар</w:t>
      </w:r>
      <w:r w:rsidR="00BD1FD6" w:rsidRPr="008C0E12">
        <w:rPr>
          <w:lang w:val="sr-Cyrl-RS"/>
        </w:rPr>
        <w:t>а</w:t>
      </w:r>
      <w:r w:rsidRPr="008C0E12">
        <w:rPr>
          <w:lang w:val="sr-Cyrl-RS"/>
        </w:rPr>
        <w:t>).</w:t>
      </w:r>
    </w:p>
    <w:p w14:paraId="57AE7A7F" w14:textId="77777777" w:rsidR="00CB1675" w:rsidRPr="008C0E12" w:rsidRDefault="00CB1675" w:rsidP="004829CB">
      <w:pPr>
        <w:jc w:val="both"/>
        <w:rPr>
          <w:lang w:val="sr-Cyrl-RS"/>
        </w:rPr>
      </w:pPr>
    </w:p>
    <w:p w14:paraId="5B9E3DCA" w14:textId="77777777" w:rsidR="00CB1675" w:rsidRPr="008C0E12" w:rsidRDefault="00A02943" w:rsidP="00CB1675">
      <w:pPr>
        <w:ind w:firstLine="708"/>
        <w:jc w:val="both"/>
        <w:rPr>
          <w:lang w:val="sr-Cyrl-RS"/>
        </w:rPr>
      </w:pPr>
      <w:r w:rsidRPr="008C0E12">
        <w:rPr>
          <w:lang w:val="sr-Cyrl-RS"/>
        </w:rPr>
        <w:t>2</w:t>
      </w:r>
      <w:r w:rsidR="00CB1675" w:rsidRPr="008C0E12">
        <w:rPr>
          <w:lang w:val="sr-Cyrl-RS"/>
        </w:rPr>
        <w:t>) EBRD - 38711 - Возна средства - вишеделне електромоторне гарнитуре - Железнице Србије а.д. Стањ</w:t>
      </w:r>
      <w:r w:rsidR="008124AE" w:rsidRPr="008C0E12">
        <w:rPr>
          <w:lang w:val="sr-Cyrl-RS"/>
        </w:rPr>
        <w:t>е дуга, на дан 31. децембар 2022</w:t>
      </w:r>
      <w:r w:rsidR="00CB1675" w:rsidRPr="008C0E12">
        <w:rPr>
          <w:lang w:val="sr-Cyrl-RS"/>
        </w:rPr>
        <w:t xml:space="preserve">. године, износило је </w:t>
      </w:r>
      <w:r w:rsidR="008124AE" w:rsidRPr="008C0E12">
        <w:rPr>
          <w:lang w:val="sr-Cyrl-RS"/>
        </w:rPr>
        <w:t xml:space="preserve">16.087.004,46 </w:t>
      </w:r>
      <w:r w:rsidR="00CB1675" w:rsidRPr="008C0E12">
        <w:rPr>
          <w:lang w:val="sr-Cyrl-RS"/>
        </w:rPr>
        <w:t>евра (</w:t>
      </w:r>
      <w:r w:rsidR="008124AE" w:rsidRPr="008C0E12">
        <w:rPr>
          <w:lang w:val="sr-Cyrl-RS"/>
        </w:rPr>
        <w:t>1.887.365.972,06 динара). У току 2022</w:t>
      </w:r>
      <w:r w:rsidR="00CB1675" w:rsidRPr="008C0E12">
        <w:rPr>
          <w:lang w:val="sr-Cyrl-RS"/>
        </w:rPr>
        <w:t xml:space="preserve">. године, плаћено је на име главнице </w:t>
      </w:r>
      <w:r w:rsidR="008124AE" w:rsidRPr="008C0E12">
        <w:rPr>
          <w:lang w:val="sr-Cyrl-RS"/>
        </w:rPr>
        <w:t xml:space="preserve">10.724.669,62 </w:t>
      </w:r>
      <w:r w:rsidR="00CB1675" w:rsidRPr="008C0E12">
        <w:rPr>
          <w:lang w:val="sr-Cyrl-RS"/>
        </w:rPr>
        <w:t>евра (</w:t>
      </w:r>
      <w:r w:rsidR="008124AE" w:rsidRPr="008C0E12">
        <w:rPr>
          <w:lang w:val="sr-Cyrl-RS"/>
        </w:rPr>
        <w:t xml:space="preserve">1.259.974.404,47 </w:t>
      </w:r>
      <w:r w:rsidR="00CB1675" w:rsidRPr="008C0E12">
        <w:rPr>
          <w:lang w:val="sr-Cyrl-RS"/>
        </w:rPr>
        <w:t>динар</w:t>
      </w:r>
      <w:r w:rsidR="008124AE" w:rsidRPr="008C0E12">
        <w:rPr>
          <w:lang w:val="sr-Cyrl-RS"/>
        </w:rPr>
        <w:t>а</w:t>
      </w:r>
      <w:r w:rsidR="00CB1675" w:rsidRPr="008C0E12">
        <w:rPr>
          <w:lang w:val="sr-Cyrl-RS"/>
        </w:rPr>
        <w:t xml:space="preserve">), а на име камате </w:t>
      </w:r>
      <w:r w:rsidR="002B3AC5" w:rsidRPr="008C0E12">
        <w:rPr>
          <w:lang w:val="sr-Cyrl-RS"/>
        </w:rPr>
        <w:t xml:space="preserve">121.493,83 </w:t>
      </w:r>
      <w:r w:rsidR="00CB1675" w:rsidRPr="008C0E12">
        <w:rPr>
          <w:lang w:val="sr-Cyrl-RS"/>
        </w:rPr>
        <w:t>евра (</w:t>
      </w:r>
      <w:r w:rsidR="002B3AC5" w:rsidRPr="008C0E12">
        <w:rPr>
          <w:lang w:val="sr-Cyrl-RS"/>
        </w:rPr>
        <w:t>14.274.702,31 динар</w:t>
      </w:r>
      <w:r w:rsidR="00CB1675" w:rsidRPr="008C0E12">
        <w:rPr>
          <w:lang w:val="sr-Cyrl-RS"/>
        </w:rPr>
        <w:t>).</w:t>
      </w:r>
    </w:p>
    <w:p w14:paraId="60B55E8C" w14:textId="77777777" w:rsidR="00CB1675" w:rsidRPr="008C0E12" w:rsidRDefault="00CB1675" w:rsidP="004829CB">
      <w:pPr>
        <w:jc w:val="both"/>
        <w:rPr>
          <w:lang w:val="sr-Cyrl-RS"/>
        </w:rPr>
      </w:pPr>
    </w:p>
    <w:p w14:paraId="28F91DD7" w14:textId="77777777" w:rsidR="00CB1675" w:rsidRPr="008C0E12" w:rsidRDefault="00A02943" w:rsidP="00CB1675">
      <w:pPr>
        <w:ind w:firstLine="708"/>
        <w:jc w:val="both"/>
        <w:rPr>
          <w:lang w:val="sr-Cyrl-RS"/>
        </w:rPr>
      </w:pPr>
      <w:r w:rsidRPr="008C0E12">
        <w:rPr>
          <w:lang w:val="sr-Cyrl-RS"/>
        </w:rPr>
        <w:t>3</w:t>
      </w:r>
      <w:r w:rsidR="00CB1675" w:rsidRPr="008C0E12">
        <w:rPr>
          <w:lang w:val="sr-Cyrl-RS"/>
        </w:rPr>
        <w:t>) EBRD - 40379 - Набавка и уградња електронских паметних бројила - ЈП Електропривреда Србије. Стањ</w:t>
      </w:r>
      <w:r w:rsidRPr="008C0E12">
        <w:rPr>
          <w:lang w:val="sr-Cyrl-RS"/>
        </w:rPr>
        <w:t>е дуга, на дан 31. децембар 2022</w:t>
      </w:r>
      <w:r w:rsidR="00CB1675" w:rsidRPr="008C0E12">
        <w:rPr>
          <w:lang w:val="sr-Cyrl-RS"/>
        </w:rPr>
        <w:t xml:space="preserve">. године, износило је </w:t>
      </w:r>
      <w:r w:rsidRPr="008C0E12">
        <w:rPr>
          <w:lang w:val="sr-Cyrl-RS"/>
        </w:rPr>
        <w:t>0,00 евра</w:t>
      </w:r>
      <w:r w:rsidR="00CB1675" w:rsidRPr="008C0E12">
        <w:rPr>
          <w:lang w:val="sr-Cyrl-RS"/>
        </w:rPr>
        <w:t xml:space="preserve"> (</w:t>
      </w:r>
      <w:r w:rsidRPr="008C0E12">
        <w:rPr>
          <w:lang w:val="sr-Cyrl-RS"/>
        </w:rPr>
        <w:t>0,00 динара). У току 2022</w:t>
      </w:r>
      <w:r w:rsidR="00CB1675" w:rsidRPr="008C0E12">
        <w:rPr>
          <w:lang w:val="sr-Cyrl-RS"/>
        </w:rPr>
        <w:t xml:space="preserve">. године, плаћено је на име главнице </w:t>
      </w:r>
      <w:r w:rsidR="00EB26F7" w:rsidRPr="008C0E12">
        <w:rPr>
          <w:lang w:val="sr-Cyrl-RS"/>
        </w:rPr>
        <w:t>348.984,21 евро</w:t>
      </w:r>
      <w:r w:rsidR="00CB1675" w:rsidRPr="008C0E12">
        <w:rPr>
          <w:lang w:val="sr-Cyrl-RS"/>
        </w:rPr>
        <w:t xml:space="preserve"> (</w:t>
      </w:r>
      <w:r w:rsidR="00EB26F7" w:rsidRPr="008C0E12">
        <w:rPr>
          <w:lang w:val="sr-Cyrl-RS"/>
        </w:rPr>
        <w:t xml:space="preserve">41.043.439,66 </w:t>
      </w:r>
      <w:r w:rsidR="00CB1675" w:rsidRPr="008C0E12">
        <w:rPr>
          <w:lang w:val="sr-Cyrl-RS"/>
        </w:rPr>
        <w:t>динар</w:t>
      </w:r>
      <w:r w:rsidR="00EB26F7" w:rsidRPr="008C0E12">
        <w:rPr>
          <w:lang w:val="sr-Cyrl-RS"/>
        </w:rPr>
        <w:t>а</w:t>
      </w:r>
      <w:r w:rsidR="00CB1675" w:rsidRPr="008C0E12">
        <w:rPr>
          <w:lang w:val="sr-Cyrl-RS"/>
        </w:rPr>
        <w:t xml:space="preserve">), на име камате </w:t>
      </w:r>
      <w:r w:rsidR="00EB26F7" w:rsidRPr="008C0E12">
        <w:rPr>
          <w:lang w:val="sr-Cyrl-RS"/>
        </w:rPr>
        <w:t>838,71 евро</w:t>
      </w:r>
      <w:r w:rsidR="00CB1675" w:rsidRPr="008C0E12">
        <w:rPr>
          <w:lang w:val="sr-Cyrl-RS"/>
        </w:rPr>
        <w:t xml:space="preserve"> (</w:t>
      </w:r>
      <w:r w:rsidR="00EB26F7" w:rsidRPr="008C0E12">
        <w:rPr>
          <w:lang w:val="sr-Cyrl-RS"/>
        </w:rPr>
        <w:t xml:space="preserve">98.639,26 </w:t>
      </w:r>
      <w:r w:rsidR="00CB1675" w:rsidRPr="008C0E12">
        <w:rPr>
          <w:lang w:val="sr-Cyrl-RS"/>
        </w:rPr>
        <w:t>динара).</w:t>
      </w:r>
    </w:p>
    <w:p w14:paraId="77FA9A0B" w14:textId="77777777" w:rsidR="00CB1675" w:rsidRPr="008C0E12" w:rsidRDefault="00CB1675" w:rsidP="004829CB">
      <w:pPr>
        <w:jc w:val="both"/>
        <w:rPr>
          <w:lang w:val="sr-Cyrl-RS"/>
        </w:rPr>
      </w:pPr>
    </w:p>
    <w:p w14:paraId="63F48923" w14:textId="77777777" w:rsidR="00CB1675" w:rsidRPr="008C0E12" w:rsidRDefault="00BA7772" w:rsidP="00CB1675">
      <w:pPr>
        <w:ind w:firstLine="708"/>
        <w:jc w:val="both"/>
        <w:rPr>
          <w:lang w:val="sr-Cyrl-RS"/>
        </w:rPr>
      </w:pPr>
      <w:r w:rsidRPr="008C0E12">
        <w:rPr>
          <w:lang w:val="sr-Cyrl-RS"/>
        </w:rPr>
        <w:t>4</w:t>
      </w:r>
      <w:r w:rsidR="00CB1675" w:rsidRPr="008C0E12">
        <w:rPr>
          <w:lang w:val="sr-Cyrl-RS"/>
        </w:rPr>
        <w:t>) EBRD - 40760 - Рефинансирање краткорочних зајмова, одржавање и побољшање мреже и изградња подземног складишта гаса - ЈП Србијагас. Стањ</w:t>
      </w:r>
      <w:r w:rsidRPr="008C0E12">
        <w:rPr>
          <w:lang w:val="sr-Cyrl-RS"/>
        </w:rPr>
        <w:t>е дуга, на дан 31. децембар 2022</w:t>
      </w:r>
      <w:r w:rsidR="00CB1675" w:rsidRPr="008C0E12">
        <w:rPr>
          <w:lang w:val="sr-Cyrl-RS"/>
        </w:rPr>
        <w:t xml:space="preserve">. године, износило је </w:t>
      </w:r>
      <w:r w:rsidRPr="008C0E12">
        <w:rPr>
          <w:lang w:val="sr-Cyrl-RS"/>
        </w:rPr>
        <w:t xml:space="preserve">0,00 </w:t>
      </w:r>
      <w:r w:rsidR="00CB1675" w:rsidRPr="008C0E12">
        <w:rPr>
          <w:lang w:val="sr-Cyrl-RS"/>
        </w:rPr>
        <w:t>евра (</w:t>
      </w:r>
      <w:r w:rsidRPr="008C0E12">
        <w:rPr>
          <w:lang w:val="sr-Cyrl-RS"/>
        </w:rPr>
        <w:t>0,00 динара). У току 2022</w:t>
      </w:r>
      <w:r w:rsidR="00CB1675" w:rsidRPr="008C0E12">
        <w:rPr>
          <w:lang w:val="sr-Cyrl-RS"/>
        </w:rPr>
        <w:t xml:space="preserve">. године, плаћено је на име главнице </w:t>
      </w:r>
      <w:r w:rsidRPr="008C0E12">
        <w:rPr>
          <w:lang w:val="sr-Cyrl-RS"/>
        </w:rPr>
        <w:t xml:space="preserve">2.631.578,79 </w:t>
      </w:r>
      <w:r w:rsidR="00CB1675" w:rsidRPr="008C0E12">
        <w:rPr>
          <w:lang w:val="sr-Cyrl-RS"/>
        </w:rPr>
        <w:t>евра (</w:t>
      </w:r>
      <w:r w:rsidRPr="008C0E12">
        <w:rPr>
          <w:lang w:val="sr-Cyrl-RS"/>
        </w:rPr>
        <w:t xml:space="preserve">309.638.402,54 </w:t>
      </w:r>
      <w:r w:rsidR="00CB1675" w:rsidRPr="008C0E12">
        <w:rPr>
          <w:lang w:val="sr-Cyrl-RS"/>
        </w:rPr>
        <w:t xml:space="preserve">динара) и на име камате </w:t>
      </w:r>
      <w:r w:rsidRPr="008C0E12">
        <w:rPr>
          <w:lang w:val="sr-Cyrl-RS"/>
        </w:rPr>
        <w:t xml:space="preserve">6.281,29 </w:t>
      </w:r>
      <w:r w:rsidR="00CB1675" w:rsidRPr="008C0E12">
        <w:rPr>
          <w:lang w:val="sr-Cyrl-RS"/>
        </w:rPr>
        <w:t>евра (</w:t>
      </w:r>
      <w:r w:rsidRPr="008C0E12">
        <w:rPr>
          <w:lang w:val="sr-Cyrl-RS"/>
        </w:rPr>
        <w:t xml:space="preserve">739.072,91 </w:t>
      </w:r>
      <w:r w:rsidR="00CB1675" w:rsidRPr="008C0E12">
        <w:rPr>
          <w:lang w:val="sr-Cyrl-RS"/>
        </w:rPr>
        <w:t>динар).</w:t>
      </w:r>
    </w:p>
    <w:p w14:paraId="373DE858" w14:textId="77777777" w:rsidR="00CB1675" w:rsidRPr="008C0E12" w:rsidRDefault="00CB1675" w:rsidP="00CB1675">
      <w:pPr>
        <w:jc w:val="both"/>
        <w:rPr>
          <w:lang w:val="sr-Cyrl-RS"/>
        </w:rPr>
      </w:pPr>
    </w:p>
    <w:p w14:paraId="5D074FA2" w14:textId="77777777" w:rsidR="00CB1675" w:rsidRPr="008C0E12" w:rsidRDefault="00A84A1F" w:rsidP="00CB1675">
      <w:pPr>
        <w:ind w:firstLine="708"/>
        <w:jc w:val="both"/>
        <w:rPr>
          <w:lang w:val="sr-Cyrl-RS"/>
        </w:rPr>
      </w:pPr>
      <w:r w:rsidRPr="008C0E12">
        <w:rPr>
          <w:lang w:val="sr-Cyrl-RS"/>
        </w:rPr>
        <w:t>5</w:t>
      </w:r>
      <w:r w:rsidR="00CB1675" w:rsidRPr="008C0E12">
        <w:rPr>
          <w:lang w:val="sr-Cyrl-RS"/>
        </w:rPr>
        <w:t>) EBRD - 42421 - Пројекат за мале хидроелектране - ЈП Електропривреда Србије. Стање дуга, на</w:t>
      </w:r>
      <w:r w:rsidRPr="008C0E12">
        <w:rPr>
          <w:lang w:val="sr-Cyrl-RS"/>
        </w:rPr>
        <w:t xml:space="preserve"> дан 31. децембар 2022</w:t>
      </w:r>
      <w:r w:rsidR="00CB1675" w:rsidRPr="008C0E12">
        <w:rPr>
          <w:lang w:val="sr-Cyrl-RS"/>
        </w:rPr>
        <w:t xml:space="preserve">. године, износило је </w:t>
      </w:r>
      <w:r w:rsidRPr="008C0E12">
        <w:rPr>
          <w:lang w:val="sr-Cyrl-RS"/>
        </w:rPr>
        <w:t xml:space="preserve">7.174.677,74 </w:t>
      </w:r>
      <w:r w:rsidR="00CB1675" w:rsidRPr="008C0E12">
        <w:rPr>
          <w:lang w:val="sr-Cyrl-RS"/>
        </w:rPr>
        <w:t>евра (</w:t>
      </w:r>
      <w:r w:rsidRPr="008C0E12">
        <w:rPr>
          <w:lang w:val="sr-Cyrl-RS"/>
        </w:rPr>
        <w:t>841.750.411,68 динара). У 2022</w:t>
      </w:r>
      <w:r w:rsidR="00CB1675" w:rsidRPr="008C0E12">
        <w:rPr>
          <w:lang w:val="sr-Cyrl-RS"/>
        </w:rPr>
        <w:t xml:space="preserve">. години, по основу овог кредита, повучено је </w:t>
      </w:r>
      <w:r w:rsidRPr="008C0E12">
        <w:rPr>
          <w:lang w:val="sr-Cyrl-RS"/>
        </w:rPr>
        <w:t xml:space="preserve">2.442.050,28 </w:t>
      </w:r>
      <w:r w:rsidR="00CB1675" w:rsidRPr="008C0E12">
        <w:rPr>
          <w:lang w:val="sr-Cyrl-RS"/>
        </w:rPr>
        <w:t>евра (</w:t>
      </w:r>
      <w:r w:rsidRPr="008C0E12">
        <w:rPr>
          <w:lang w:val="sr-Cyrl-RS"/>
        </w:rPr>
        <w:t xml:space="preserve">286.848.721,26 </w:t>
      </w:r>
      <w:r w:rsidR="003E07E5" w:rsidRPr="008C0E12">
        <w:rPr>
          <w:lang w:val="sr-Cyrl-RS"/>
        </w:rPr>
        <w:t>динара). У току 2022</w:t>
      </w:r>
      <w:r w:rsidR="00CB1675" w:rsidRPr="008C0E12">
        <w:rPr>
          <w:lang w:val="sr-Cyrl-RS"/>
        </w:rPr>
        <w:t xml:space="preserve">. године, плаћено је на име главнице </w:t>
      </w:r>
      <w:r w:rsidR="003E07E5" w:rsidRPr="008C0E12">
        <w:rPr>
          <w:lang w:val="sr-Cyrl-RS"/>
        </w:rPr>
        <w:t xml:space="preserve">6.282.602,17 </w:t>
      </w:r>
      <w:r w:rsidR="00CB1675" w:rsidRPr="008C0E12">
        <w:rPr>
          <w:lang w:val="sr-Cyrl-RS"/>
        </w:rPr>
        <w:t>евра (</w:t>
      </w:r>
      <w:r w:rsidR="003E07E5" w:rsidRPr="008C0E12">
        <w:rPr>
          <w:lang w:val="sr-Cyrl-RS"/>
        </w:rPr>
        <w:t xml:space="preserve">737.979.643,12 </w:t>
      </w:r>
      <w:r w:rsidR="00CB1675" w:rsidRPr="008C0E12">
        <w:rPr>
          <w:lang w:val="sr-Cyrl-RS"/>
        </w:rPr>
        <w:t xml:space="preserve">динара), на име камате </w:t>
      </w:r>
      <w:r w:rsidR="003E07E5" w:rsidRPr="008C0E12">
        <w:rPr>
          <w:lang w:val="sr-Cyrl-RS"/>
        </w:rPr>
        <w:t xml:space="preserve">61.242,97 </w:t>
      </w:r>
      <w:r w:rsidR="00CB1675" w:rsidRPr="008C0E12">
        <w:rPr>
          <w:lang w:val="sr-Cyrl-RS"/>
        </w:rPr>
        <w:t>евра (</w:t>
      </w:r>
      <w:r w:rsidR="003E07E5" w:rsidRPr="008C0E12">
        <w:rPr>
          <w:lang w:val="sr-Cyrl-RS"/>
        </w:rPr>
        <w:t xml:space="preserve">7.192.393,45 </w:t>
      </w:r>
      <w:r w:rsidR="00CB1675" w:rsidRPr="008C0E12">
        <w:rPr>
          <w:lang w:val="sr-Cyrl-RS"/>
        </w:rPr>
        <w:t xml:space="preserve">динара), док је на име провизије на неповучена средства плаћено </w:t>
      </w:r>
      <w:r w:rsidR="003E07E5" w:rsidRPr="008C0E12">
        <w:rPr>
          <w:lang w:val="sr-Cyrl-RS"/>
        </w:rPr>
        <w:t xml:space="preserve">52.144,94 </w:t>
      </w:r>
      <w:r w:rsidR="00CB1675" w:rsidRPr="008C0E12">
        <w:rPr>
          <w:lang w:val="sr-Cyrl-RS"/>
        </w:rPr>
        <w:t>евра (</w:t>
      </w:r>
      <w:r w:rsidR="003E07E5" w:rsidRPr="008C0E12">
        <w:rPr>
          <w:lang w:val="sr-Cyrl-RS"/>
        </w:rPr>
        <w:t xml:space="preserve">6.126.556,57 </w:t>
      </w:r>
      <w:r w:rsidR="00CB1675" w:rsidRPr="008C0E12">
        <w:rPr>
          <w:lang w:val="sr-Cyrl-RS"/>
        </w:rPr>
        <w:t>динара).</w:t>
      </w:r>
    </w:p>
    <w:p w14:paraId="7C86E79E" w14:textId="77777777" w:rsidR="00CB1675" w:rsidRPr="008C0E12" w:rsidRDefault="00CB1675" w:rsidP="004829CB">
      <w:pPr>
        <w:jc w:val="both"/>
        <w:rPr>
          <w:lang w:val="sr-Cyrl-RS"/>
        </w:rPr>
      </w:pPr>
    </w:p>
    <w:p w14:paraId="5E709C92" w14:textId="77777777" w:rsidR="00CB1675" w:rsidRPr="008C0E12" w:rsidRDefault="00125BAA" w:rsidP="00CB1675">
      <w:pPr>
        <w:ind w:firstLine="708"/>
        <w:jc w:val="both"/>
        <w:rPr>
          <w:lang w:val="sr-Cyrl-RS"/>
        </w:rPr>
      </w:pPr>
      <w:r w:rsidRPr="008C0E12">
        <w:rPr>
          <w:lang w:val="sr-Cyrl-RS"/>
        </w:rPr>
        <w:t>6</w:t>
      </w:r>
      <w:r w:rsidR="00CB1675" w:rsidRPr="008C0E12">
        <w:rPr>
          <w:lang w:val="sr-Cyrl-RS"/>
        </w:rPr>
        <w:t>) EBRD - 48883 - Рехабилитација пруга дуж Коридора 10, укључујући набавку механизације - АД „Инфраструктура Железнице Србије”. Стањ</w:t>
      </w:r>
      <w:r w:rsidR="0070684D" w:rsidRPr="008C0E12">
        <w:rPr>
          <w:lang w:val="sr-Cyrl-RS"/>
        </w:rPr>
        <w:t>е дуга, на дан 31. децембар 2022</w:t>
      </w:r>
      <w:r w:rsidR="00CB1675" w:rsidRPr="008C0E12">
        <w:rPr>
          <w:lang w:val="sr-Cyrl-RS"/>
        </w:rPr>
        <w:t xml:space="preserve">. године, износило је </w:t>
      </w:r>
      <w:r w:rsidR="0070684D" w:rsidRPr="008C0E12">
        <w:rPr>
          <w:lang w:val="sr-Cyrl-RS"/>
        </w:rPr>
        <w:t xml:space="preserve">8.950.195,38 </w:t>
      </w:r>
      <w:r w:rsidR="00CB1675" w:rsidRPr="008C0E12">
        <w:rPr>
          <w:lang w:val="sr-Cyrl-RS"/>
        </w:rPr>
        <w:t>евра (</w:t>
      </w:r>
      <w:r w:rsidR="0077301A" w:rsidRPr="008C0E12">
        <w:rPr>
          <w:lang w:val="sr-Cyrl-RS"/>
        </w:rPr>
        <w:t>1.050.058.402,45 динара). У току 2022</w:t>
      </w:r>
      <w:r w:rsidR="00CB1675" w:rsidRPr="008C0E12">
        <w:rPr>
          <w:lang w:val="sr-Cyrl-RS"/>
        </w:rPr>
        <w:t xml:space="preserve">. године, плаћено је на име главнице </w:t>
      </w:r>
      <w:r w:rsidR="0077301A" w:rsidRPr="008C0E12">
        <w:rPr>
          <w:lang w:val="sr-Cyrl-RS"/>
        </w:rPr>
        <w:t xml:space="preserve">3.580.078,14 </w:t>
      </w:r>
      <w:r w:rsidR="00CB1675" w:rsidRPr="008C0E12">
        <w:rPr>
          <w:lang w:val="sr-Cyrl-RS"/>
        </w:rPr>
        <w:t>евра (</w:t>
      </w:r>
      <w:r w:rsidR="0077301A" w:rsidRPr="008C0E12">
        <w:rPr>
          <w:lang w:val="sr-Cyrl-RS"/>
        </w:rPr>
        <w:t xml:space="preserve">420.507.028,13 </w:t>
      </w:r>
      <w:r w:rsidR="00CB1675" w:rsidRPr="008C0E12">
        <w:rPr>
          <w:lang w:val="sr-Cyrl-RS"/>
        </w:rPr>
        <w:t xml:space="preserve">динара), на име камате </w:t>
      </w:r>
      <w:r w:rsidR="0077301A" w:rsidRPr="008C0E12">
        <w:rPr>
          <w:lang w:val="sr-Cyrl-RS"/>
        </w:rPr>
        <w:t xml:space="preserve">72.755,00 </w:t>
      </w:r>
      <w:r w:rsidR="00CB1675" w:rsidRPr="008C0E12">
        <w:rPr>
          <w:lang w:val="sr-Cyrl-RS"/>
        </w:rPr>
        <w:t>евра (</w:t>
      </w:r>
      <w:r w:rsidR="0077301A" w:rsidRPr="008C0E12">
        <w:rPr>
          <w:lang w:val="sr-Cyrl-RS"/>
        </w:rPr>
        <w:t xml:space="preserve">8.543.329,47 </w:t>
      </w:r>
      <w:r w:rsidR="00CB1675" w:rsidRPr="008C0E12">
        <w:rPr>
          <w:lang w:val="sr-Cyrl-RS"/>
        </w:rPr>
        <w:t>динара).</w:t>
      </w:r>
    </w:p>
    <w:p w14:paraId="213376C4" w14:textId="77777777" w:rsidR="00CB1675" w:rsidRPr="008C0E12" w:rsidRDefault="00CB1675" w:rsidP="004829CB">
      <w:pPr>
        <w:jc w:val="both"/>
        <w:rPr>
          <w:lang w:val="sr-Cyrl-RS"/>
        </w:rPr>
      </w:pPr>
    </w:p>
    <w:p w14:paraId="4E5FFBFE" w14:textId="77777777" w:rsidR="00CB1675" w:rsidRPr="008C0E12" w:rsidRDefault="003773F5" w:rsidP="00CB1675">
      <w:pPr>
        <w:ind w:firstLine="708"/>
        <w:jc w:val="both"/>
        <w:rPr>
          <w:lang w:val="sr-Cyrl-RS"/>
        </w:rPr>
      </w:pPr>
      <w:r w:rsidRPr="008C0E12">
        <w:rPr>
          <w:lang w:val="sr-Cyrl-RS"/>
        </w:rPr>
        <w:lastRenderedPageBreak/>
        <w:t>7</w:t>
      </w:r>
      <w:r w:rsidR="00CB1675" w:rsidRPr="008C0E12">
        <w:rPr>
          <w:lang w:val="sr-Cyrl-RS"/>
        </w:rPr>
        <w:t>) EBRD - 48406 - Набавка и модернизација електро гарнитура, АД „Србија Карго”. Стањ</w:t>
      </w:r>
      <w:r w:rsidRPr="008C0E12">
        <w:rPr>
          <w:lang w:val="sr-Cyrl-RS"/>
        </w:rPr>
        <w:t>е дуга, на дан 31. децембар 2022</w:t>
      </w:r>
      <w:r w:rsidR="00CB1675" w:rsidRPr="008C0E12">
        <w:rPr>
          <w:lang w:val="sr-Cyrl-RS"/>
        </w:rPr>
        <w:t xml:space="preserve">. године, износило је </w:t>
      </w:r>
      <w:r w:rsidRPr="008C0E12">
        <w:rPr>
          <w:lang w:val="sr-Cyrl-RS"/>
        </w:rPr>
        <w:t xml:space="preserve">26.194.042,06 </w:t>
      </w:r>
      <w:r w:rsidR="00CB1675" w:rsidRPr="008C0E12">
        <w:rPr>
          <w:lang w:val="sr-Cyrl-RS"/>
        </w:rPr>
        <w:t>евра (</w:t>
      </w:r>
      <w:r w:rsidRPr="008C0E12">
        <w:rPr>
          <w:lang w:val="sr-Cyrl-RS"/>
        </w:rPr>
        <w:t>3.073.147.880,18 динара). У току 2022</w:t>
      </w:r>
      <w:r w:rsidR="00CB1675" w:rsidRPr="008C0E12">
        <w:rPr>
          <w:lang w:val="sr-Cyrl-RS"/>
        </w:rPr>
        <w:t xml:space="preserve">. године, плаћено је на име главнице </w:t>
      </w:r>
      <w:r w:rsidRPr="008C0E12">
        <w:rPr>
          <w:lang w:val="sr-Cyrl-RS"/>
        </w:rPr>
        <w:t xml:space="preserve">10.477.616,82 </w:t>
      </w:r>
      <w:r w:rsidR="00CB1675" w:rsidRPr="008C0E12">
        <w:rPr>
          <w:lang w:val="sr-Cyrl-RS"/>
        </w:rPr>
        <w:t>евра (</w:t>
      </w:r>
      <w:r w:rsidRPr="008C0E12">
        <w:rPr>
          <w:lang w:val="sr-Cyrl-RS"/>
        </w:rPr>
        <w:t xml:space="preserve">1.230.674.677,63 </w:t>
      </w:r>
      <w:r w:rsidR="00CB1675" w:rsidRPr="008C0E12">
        <w:rPr>
          <w:lang w:val="sr-Cyrl-RS"/>
        </w:rPr>
        <w:t xml:space="preserve">динара), на име камате </w:t>
      </w:r>
      <w:r w:rsidRPr="008C0E12">
        <w:rPr>
          <w:lang w:val="sr-Cyrl-RS"/>
        </w:rPr>
        <w:t xml:space="preserve">212.928,02 </w:t>
      </w:r>
      <w:r w:rsidR="00CB1675" w:rsidRPr="008C0E12">
        <w:rPr>
          <w:lang w:val="sr-Cyrl-RS"/>
        </w:rPr>
        <w:t>евра (</w:t>
      </w:r>
      <w:r w:rsidRPr="008C0E12">
        <w:rPr>
          <w:lang w:val="sr-Cyrl-RS"/>
        </w:rPr>
        <w:t xml:space="preserve">25.003.288,12 </w:t>
      </w:r>
      <w:r w:rsidR="00CB1675" w:rsidRPr="008C0E12">
        <w:rPr>
          <w:lang w:val="sr-Cyrl-RS"/>
        </w:rPr>
        <w:t>динара)</w:t>
      </w:r>
      <w:r w:rsidRPr="008C0E12">
        <w:rPr>
          <w:lang w:val="sr-Cyrl-RS"/>
        </w:rPr>
        <w:t>.</w:t>
      </w:r>
    </w:p>
    <w:p w14:paraId="5353215B" w14:textId="77777777" w:rsidR="00CB1675" w:rsidRPr="008C0E12" w:rsidRDefault="00CB1675" w:rsidP="004829CB">
      <w:pPr>
        <w:jc w:val="both"/>
        <w:rPr>
          <w:lang w:val="sr-Cyrl-RS"/>
        </w:rPr>
      </w:pPr>
    </w:p>
    <w:p w14:paraId="373370FB" w14:textId="77777777" w:rsidR="00CB1675" w:rsidRPr="008C0E12" w:rsidRDefault="002B5140" w:rsidP="00CB1675">
      <w:pPr>
        <w:ind w:firstLine="708"/>
        <w:jc w:val="both"/>
        <w:rPr>
          <w:lang w:val="sr-Cyrl-RS"/>
        </w:rPr>
      </w:pPr>
      <w:r w:rsidRPr="008C0E12">
        <w:rPr>
          <w:lang w:val="sr-Cyrl-RS"/>
        </w:rPr>
        <w:t>8</w:t>
      </w:r>
      <w:r w:rsidR="00693AAF" w:rsidRPr="008C0E12">
        <w:rPr>
          <w:lang w:val="sr-Cyrl-RS"/>
        </w:rPr>
        <w:t>) EBRD - 41923 -</w:t>
      </w:r>
      <w:r w:rsidR="00CB1675" w:rsidRPr="008C0E12">
        <w:rPr>
          <w:lang w:val="sr-Cyrl-RS"/>
        </w:rPr>
        <w:t xml:space="preserve"> ЕПС Пројекат за Колубару - ЈП Електропривреда Србије. Стањ</w:t>
      </w:r>
      <w:r w:rsidRPr="008C0E12">
        <w:rPr>
          <w:lang w:val="sr-Cyrl-RS"/>
        </w:rPr>
        <w:t>е дуга, на дан 31. децембар 2022</w:t>
      </w:r>
      <w:r w:rsidR="00CB1675" w:rsidRPr="008C0E12">
        <w:rPr>
          <w:lang w:val="sr-Cyrl-RS"/>
        </w:rPr>
        <w:t xml:space="preserve">. године, износило је </w:t>
      </w:r>
      <w:r w:rsidRPr="008C0E12">
        <w:rPr>
          <w:lang w:val="sr-Cyrl-RS"/>
        </w:rPr>
        <w:t xml:space="preserve">5.179.465,52 </w:t>
      </w:r>
      <w:r w:rsidR="00CB1675" w:rsidRPr="008C0E12">
        <w:rPr>
          <w:lang w:val="sr-Cyrl-RS"/>
        </w:rPr>
        <w:t>евра (</w:t>
      </w:r>
      <w:r w:rsidRPr="008C0E12">
        <w:rPr>
          <w:lang w:val="sr-Cyrl-RS"/>
        </w:rPr>
        <w:t>607.667.325,52 динара). У 2022</w:t>
      </w:r>
      <w:r w:rsidR="00CB1675" w:rsidRPr="008C0E12">
        <w:rPr>
          <w:lang w:val="sr-Cyrl-RS"/>
        </w:rPr>
        <w:t xml:space="preserve">. години, на име отплате главнице плаћено је </w:t>
      </w:r>
      <w:r w:rsidRPr="008C0E12">
        <w:rPr>
          <w:lang w:val="sr-Cyrl-RS"/>
        </w:rPr>
        <w:t xml:space="preserve">10.358.931,14 </w:t>
      </w:r>
      <w:r w:rsidR="00CB1675" w:rsidRPr="008C0E12">
        <w:rPr>
          <w:lang w:val="sr-Cyrl-RS"/>
        </w:rPr>
        <w:t>евра (</w:t>
      </w:r>
      <w:r w:rsidRPr="008C0E12">
        <w:rPr>
          <w:lang w:val="sr-Cyrl-RS"/>
        </w:rPr>
        <w:t xml:space="preserve">1.216.916.350,44 </w:t>
      </w:r>
      <w:r w:rsidR="00CB1675" w:rsidRPr="008C0E12">
        <w:rPr>
          <w:lang w:val="sr-Cyrl-RS"/>
        </w:rPr>
        <w:t xml:space="preserve">динара), на име камате плаћено је </w:t>
      </w:r>
      <w:r w:rsidRPr="008C0E12">
        <w:rPr>
          <w:lang w:val="sr-Cyrl-RS"/>
        </w:rPr>
        <w:t xml:space="preserve">62.634,70 </w:t>
      </w:r>
      <w:r w:rsidR="00CB1675" w:rsidRPr="008C0E12">
        <w:rPr>
          <w:lang w:val="sr-Cyrl-RS"/>
        </w:rPr>
        <w:t>еврa (</w:t>
      </w:r>
      <w:r w:rsidRPr="008C0E12">
        <w:rPr>
          <w:lang w:val="sr-Cyrl-RS"/>
        </w:rPr>
        <w:t>7.359.352,41 динар</w:t>
      </w:r>
      <w:r w:rsidR="00FD62D8">
        <w:rPr>
          <w:lang w:val="sr-Cyrl-RS"/>
        </w:rPr>
        <w:t>).</w:t>
      </w:r>
    </w:p>
    <w:p w14:paraId="4B822D9E" w14:textId="77777777" w:rsidR="00CB1675" w:rsidRPr="008C0E12" w:rsidRDefault="00CB1675" w:rsidP="00CB1675">
      <w:pPr>
        <w:jc w:val="both"/>
        <w:rPr>
          <w:lang w:val="sr-Cyrl-RS"/>
        </w:rPr>
      </w:pPr>
    </w:p>
    <w:p w14:paraId="5C1CD778" w14:textId="77777777" w:rsidR="00CB1675" w:rsidRPr="008C0E12" w:rsidRDefault="00EA1F6A" w:rsidP="00CB1675">
      <w:pPr>
        <w:ind w:firstLine="708"/>
        <w:jc w:val="both"/>
        <w:rPr>
          <w:lang w:val="sr-Cyrl-RS"/>
        </w:rPr>
      </w:pPr>
      <w:r w:rsidRPr="008C0E12">
        <w:rPr>
          <w:lang w:val="sr-Cyrl-RS"/>
        </w:rPr>
        <w:t>9</w:t>
      </w:r>
      <w:r w:rsidR="00CB1675" w:rsidRPr="008C0E12">
        <w:rPr>
          <w:lang w:val="sr-Cyrl-RS"/>
        </w:rPr>
        <w:t>) EBRD - 48409 - Пројекат рехабилитације и модернизација мреже пруга на Коридору X - АД „Инфраструктура Железнице Србије</w:t>
      </w:r>
      <w:r w:rsidR="00CB1675" w:rsidRPr="008C0E12">
        <w:rPr>
          <w:rFonts w:eastAsia="SimSun"/>
          <w:lang w:val="sr-Cyrl-RS"/>
        </w:rPr>
        <w:t>”</w:t>
      </w:r>
      <w:r w:rsidR="00CB1675" w:rsidRPr="008C0E12">
        <w:rPr>
          <w:lang w:val="sr-Cyrl-RS"/>
        </w:rPr>
        <w:t>. Стањ</w:t>
      </w:r>
      <w:r w:rsidRPr="008C0E12">
        <w:rPr>
          <w:lang w:val="sr-Cyrl-RS"/>
        </w:rPr>
        <w:t>е дуга, на дан 31. децембар 2022</w:t>
      </w:r>
      <w:r w:rsidR="00CB1675" w:rsidRPr="008C0E12">
        <w:rPr>
          <w:lang w:val="sr-Cyrl-RS"/>
        </w:rPr>
        <w:t xml:space="preserve">. године, износило је </w:t>
      </w:r>
      <w:r w:rsidRPr="008C0E12">
        <w:rPr>
          <w:lang w:val="sr-Cyrl-RS"/>
        </w:rPr>
        <w:t xml:space="preserve">46.296.983,17 </w:t>
      </w:r>
      <w:r w:rsidR="00CB1675" w:rsidRPr="008C0E12">
        <w:rPr>
          <w:lang w:val="sr-Cyrl-RS"/>
        </w:rPr>
        <w:t>евра (</w:t>
      </w:r>
      <w:r w:rsidRPr="008C0E12">
        <w:rPr>
          <w:lang w:val="sr-Cyrl-RS"/>
        </w:rPr>
        <w:t xml:space="preserve">5.431.673.178,26 </w:t>
      </w:r>
      <w:r w:rsidR="00CB1675" w:rsidRPr="008C0E12">
        <w:rPr>
          <w:lang w:val="sr-Cyrl-RS"/>
        </w:rPr>
        <w:t xml:space="preserve">динара). У току године укупно је повучено </w:t>
      </w:r>
      <w:r w:rsidRPr="008C0E12">
        <w:rPr>
          <w:lang w:val="sr-Cyrl-RS"/>
        </w:rPr>
        <w:t>7.269.022,52 еврa</w:t>
      </w:r>
      <w:r w:rsidR="00CB1675" w:rsidRPr="008C0E12">
        <w:rPr>
          <w:lang w:val="sr-Cyrl-RS"/>
        </w:rPr>
        <w:t xml:space="preserve"> (</w:t>
      </w:r>
      <w:r w:rsidRPr="008C0E12">
        <w:rPr>
          <w:lang w:val="sr-Cyrl-RS"/>
        </w:rPr>
        <w:t>853.602.967,28 динара). У току 2022</w:t>
      </w:r>
      <w:r w:rsidR="00CB1675" w:rsidRPr="008C0E12">
        <w:rPr>
          <w:lang w:val="sr-Cyrl-RS"/>
        </w:rPr>
        <w:t xml:space="preserve">. године, плаћено је на име главнице </w:t>
      </w:r>
      <w:r w:rsidRPr="008C0E12">
        <w:rPr>
          <w:lang w:val="sr-Cyrl-RS"/>
        </w:rPr>
        <w:t xml:space="preserve">10.708.672,68 </w:t>
      </w:r>
      <w:r w:rsidR="00CB1675" w:rsidRPr="008C0E12">
        <w:rPr>
          <w:lang w:val="sr-Cyrl-RS"/>
        </w:rPr>
        <w:t>евра (</w:t>
      </w:r>
      <w:r w:rsidRPr="008C0E12">
        <w:rPr>
          <w:lang w:val="sr-Cyrl-RS"/>
        </w:rPr>
        <w:t xml:space="preserve">1.257.762.805,28 </w:t>
      </w:r>
      <w:r w:rsidR="00CB1675" w:rsidRPr="008C0E12">
        <w:rPr>
          <w:lang w:val="sr-Cyrl-RS"/>
        </w:rPr>
        <w:t xml:space="preserve">динара), на име камате </w:t>
      </w:r>
      <w:r w:rsidRPr="008C0E12">
        <w:rPr>
          <w:lang w:val="sr-Cyrl-RS"/>
        </w:rPr>
        <w:t xml:space="preserve">244.580,67 </w:t>
      </w:r>
      <w:r w:rsidR="00CB1675" w:rsidRPr="008C0E12">
        <w:rPr>
          <w:lang w:val="sr-Cyrl-RS"/>
        </w:rPr>
        <w:t>евра (</w:t>
      </w:r>
      <w:r w:rsidRPr="008C0E12">
        <w:rPr>
          <w:lang w:val="sr-Cyrl-RS"/>
        </w:rPr>
        <w:t xml:space="preserve">28.726.968,29 </w:t>
      </w:r>
      <w:r w:rsidR="00CB1675" w:rsidRPr="008C0E12">
        <w:rPr>
          <w:lang w:val="sr-Cyrl-RS"/>
        </w:rPr>
        <w:t xml:space="preserve">динара), а на име провизије на неповучена средства плаћено је </w:t>
      </w:r>
      <w:r w:rsidRPr="008C0E12">
        <w:rPr>
          <w:lang w:val="sr-Cyrl-RS"/>
        </w:rPr>
        <w:t xml:space="preserve">115.805,53 </w:t>
      </w:r>
      <w:r w:rsidR="00CB1675" w:rsidRPr="008C0E12">
        <w:rPr>
          <w:lang w:val="sr-Cyrl-RS"/>
        </w:rPr>
        <w:t>евра (</w:t>
      </w:r>
      <w:r w:rsidRPr="008C0E12">
        <w:rPr>
          <w:lang w:val="sr-Cyrl-RS"/>
        </w:rPr>
        <w:t xml:space="preserve">13.605.444,42 </w:t>
      </w:r>
      <w:r w:rsidR="00CB1675" w:rsidRPr="008C0E12">
        <w:rPr>
          <w:lang w:val="sr-Cyrl-RS"/>
        </w:rPr>
        <w:t>динара).</w:t>
      </w:r>
    </w:p>
    <w:p w14:paraId="598304F6" w14:textId="77777777" w:rsidR="00CB1675" w:rsidRPr="008C0E12" w:rsidRDefault="00CB1675" w:rsidP="004829CB">
      <w:pPr>
        <w:jc w:val="both"/>
        <w:rPr>
          <w:lang w:val="sr-Cyrl-RS"/>
        </w:rPr>
      </w:pPr>
    </w:p>
    <w:p w14:paraId="12624090" w14:textId="77777777" w:rsidR="00CB1675" w:rsidRPr="008C0E12" w:rsidRDefault="00450D5C" w:rsidP="00CB1675">
      <w:pPr>
        <w:ind w:firstLine="708"/>
        <w:jc w:val="both"/>
        <w:rPr>
          <w:lang w:val="sr-Cyrl-RS"/>
        </w:rPr>
      </w:pPr>
      <w:r w:rsidRPr="008C0E12">
        <w:rPr>
          <w:lang w:val="sr-Cyrl-RS"/>
        </w:rPr>
        <w:t>10</w:t>
      </w:r>
      <w:r w:rsidR="00CB1675" w:rsidRPr="008C0E12">
        <w:rPr>
          <w:lang w:val="sr-Cyrl-RS"/>
        </w:rPr>
        <w:t>) EBRD - 48410 - Ремонт и модернизација пет електромоторних гарнитура, АД „Србија Воз”. Стањ</w:t>
      </w:r>
      <w:r w:rsidR="00C601D2" w:rsidRPr="008C0E12">
        <w:rPr>
          <w:lang w:val="sr-Cyrl-RS"/>
        </w:rPr>
        <w:t>е дуга, на дан 31. децембар 2022</w:t>
      </w:r>
      <w:r w:rsidR="00CB1675" w:rsidRPr="008C0E12">
        <w:rPr>
          <w:lang w:val="sr-Cyrl-RS"/>
        </w:rPr>
        <w:t xml:space="preserve">. године, износило је </w:t>
      </w:r>
      <w:r w:rsidR="00C601D2" w:rsidRPr="008C0E12">
        <w:rPr>
          <w:lang w:val="sr-Cyrl-RS"/>
        </w:rPr>
        <w:t xml:space="preserve">1.761.689,68 </w:t>
      </w:r>
      <w:r w:rsidR="00CB1675" w:rsidRPr="008C0E12">
        <w:rPr>
          <w:lang w:val="sr-Cyrl-RS"/>
        </w:rPr>
        <w:t>евра (</w:t>
      </w:r>
      <w:r w:rsidR="00C601D2" w:rsidRPr="008C0E12">
        <w:rPr>
          <w:lang w:val="sr-Cyrl-RS"/>
        </w:rPr>
        <w:t>206.685.661,31 динар). У току 2022</w:t>
      </w:r>
      <w:r w:rsidR="00CB1675" w:rsidRPr="008C0E12">
        <w:rPr>
          <w:lang w:val="sr-Cyrl-RS"/>
        </w:rPr>
        <w:t>. године, плаћено је на име главнице 440.422,42 евра (</w:t>
      </w:r>
      <w:r w:rsidR="00C601D2" w:rsidRPr="008C0E12">
        <w:rPr>
          <w:lang w:val="sr-Cyrl-RS"/>
        </w:rPr>
        <w:t xml:space="preserve">51.731.577,03 </w:t>
      </w:r>
      <w:r w:rsidR="00CB1675" w:rsidRPr="008C0E12">
        <w:rPr>
          <w:lang w:val="sr-Cyrl-RS"/>
        </w:rPr>
        <w:t xml:space="preserve">динара), на име камате </w:t>
      </w:r>
      <w:r w:rsidR="00C601D2" w:rsidRPr="008C0E12">
        <w:rPr>
          <w:lang w:val="sr-Cyrl-RS"/>
        </w:rPr>
        <w:t xml:space="preserve">10.708,46 </w:t>
      </w:r>
      <w:r w:rsidR="00CB1675" w:rsidRPr="008C0E12">
        <w:rPr>
          <w:lang w:val="sr-Cyrl-RS"/>
        </w:rPr>
        <w:t>евра (</w:t>
      </w:r>
      <w:r w:rsidR="00C601D2" w:rsidRPr="008C0E12">
        <w:rPr>
          <w:lang w:val="sr-Cyrl-RS"/>
        </w:rPr>
        <w:t xml:space="preserve">1.257.805,80 </w:t>
      </w:r>
      <w:r w:rsidR="00CB1675" w:rsidRPr="008C0E12">
        <w:rPr>
          <w:lang w:val="sr-Cyrl-RS"/>
        </w:rPr>
        <w:t>динара).</w:t>
      </w:r>
    </w:p>
    <w:p w14:paraId="5E539D11" w14:textId="77777777" w:rsidR="00CB1675" w:rsidRPr="008C0E12" w:rsidRDefault="00CB1675" w:rsidP="00CB1675">
      <w:pPr>
        <w:jc w:val="both"/>
        <w:rPr>
          <w:lang w:val="sr-Cyrl-RS"/>
        </w:rPr>
      </w:pPr>
    </w:p>
    <w:p w14:paraId="48BD7D53" w14:textId="77777777" w:rsidR="00CB1675" w:rsidRPr="008C0E12" w:rsidRDefault="00450D5C" w:rsidP="00CB1675">
      <w:pPr>
        <w:ind w:firstLine="708"/>
        <w:jc w:val="both"/>
        <w:rPr>
          <w:lang w:val="sr-Cyrl-RS"/>
        </w:rPr>
      </w:pPr>
      <w:r w:rsidRPr="008C0E12">
        <w:rPr>
          <w:lang w:val="sr-Cyrl-RS"/>
        </w:rPr>
        <w:t>11</w:t>
      </w:r>
      <w:r w:rsidR="00CB1675" w:rsidRPr="008C0E12">
        <w:rPr>
          <w:lang w:val="sr-Cyrl-RS"/>
        </w:rPr>
        <w:t>) EBRD - 43472 - Град Суботица - Пројекат унапређења водних система у Суботици. Стањ</w:t>
      </w:r>
      <w:r w:rsidR="007C4BB8" w:rsidRPr="008C0E12">
        <w:rPr>
          <w:lang w:val="sr-Cyrl-RS"/>
        </w:rPr>
        <w:t>е дуга, на дан 31. децембар 2022</w:t>
      </w:r>
      <w:r w:rsidR="00CB1675" w:rsidRPr="008C0E12">
        <w:rPr>
          <w:lang w:val="sr-Cyrl-RS"/>
        </w:rPr>
        <w:t xml:space="preserve">. године, износило је </w:t>
      </w:r>
      <w:r w:rsidR="007C4BB8" w:rsidRPr="008C0E12">
        <w:rPr>
          <w:lang w:val="sr-Cyrl-RS"/>
        </w:rPr>
        <w:t xml:space="preserve">3.370.769,77 </w:t>
      </w:r>
      <w:r w:rsidR="00CB1675" w:rsidRPr="008C0E12">
        <w:rPr>
          <w:lang w:val="sr-Cyrl-RS"/>
        </w:rPr>
        <w:t>еврa (</w:t>
      </w:r>
      <w:r w:rsidR="007C4BB8" w:rsidRPr="008C0E12">
        <w:rPr>
          <w:lang w:val="sr-Cyrl-RS"/>
        </w:rPr>
        <w:t xml:space="preserve">395.466.799,26 </w:t>
      </w:r>
      <w:r w:rsidR="00CB1675" w:rsidRPr="008C0E12">
        <w:rPr>
          <w:lang w:val="sr-Cyrl-RS"/>
        </w:rPr>
        <w:t>динар</w:t>
      </w:r>
      <w:r w:rsidR="007C4BB8" w:rsidRPr="008C0E12">
        <w:rPr>
          <w:lang w:val="sr-Cyrl-RS"/>
        </w:rPr>
        <w:t>a). У 2022</w:t>
      </w:r>
      <w:r w:rsidR="00CB1675" w:rsidRPr="008C0E12">
        <w:rPr>
          <w:lang w:val="sr-Cyrl-RS"/>
        </w:rPr>
        <w:t>. години по основу главнице плаћено 1.685.385,40 евра (</w:t>
      </w:r>
      <w:r w:rsidR="007C4BB8" w:rsidRPr="008C0E12">
        <w:rPr>
          <w:lang w:val="sr-Cyrl-RS"/>
        </w:rPr>
        <w:t xml:space="preserve">198.538.400,12 </w:t>
      </w:r>
      <w:r w:rsidR="00CB1675" w:rsidRPr="008C0E12">
        <w:rPr>
          <w:lang w:val="sr-Cyrl-RS"/>
        </w:rPr>
        <w:t xml:space="preserve">динара), на име камате плаћено је </w:t>
      </w:r>
      <w:r w:rsidR="007C4BB8" w:rsidRPr="008C0E12">
        <w:rPr>
          <w:lang w:val="sr-Cyrl-RS"/>
        </w:rPr>
        <w:t xml:space="preserve">22.535,20 </w:t>
      </w:r>
      <w:r w:rsidR="00CB1675" w:rsidRPr="008C0E12">
        <w:rPr>
          <w:lang w:val="sr-Cyrl-RS"/>
        </w:rPr>
        <w:t>евра (</w:t>
      </w:r>
      <w:r w:rsidR="007C4BB8" w:rsidRPr="008C0E12">
        <w:rPr>
          <w:lang w:val="sr-Cyrl-RS"/>
        </w:rPr>
        <w:t xml:space="preserve">2.654.646,56 </w:t>
      </w:r>
      <w:r w:rsidR="00CB1675" w:rsidRPr="008C0E12">
        <w:rPr>
          <w:lang w:val="sr-Cyrl-RS"/>
        </w:rPr>
        <w:t>динара).</w:t>
      </w:r>
    </w:p>
    <w:p w14:paraId="287DC56D" w14:textId="77777777" w:rsidR="00CB1675" w:rsidRPr="008C0E12" w:rsidRDefault="00CB1675" w:rsidP="00CB1675">
      <w:pPr>
        <w:jc w:val="both"/>
        <w:rPr>
          <w:lang w:val="sr-Cyrl-RS"/>
        </w:rPr>
      </w:pPr>
    </w:p>
    <w:p w14:paraId="7C0BAC21" w14:textId="77777777" w:rsidR="00CB1675" w:rsidRPr="008C0E12" w:rsidRDefault="00EE39F8" w:rsidP="00D7656E">
      <w:pPr>
        <w:ind w:firstLine="708"/>
        <w:jc w:val="both"/>
        <w:rPr>
          <w:lang w:val="sr-Cyrl-RS"/>
        </w:rPr>
      </w:pPr>
      <w:r w:rsidRPr="008C0E12">
        <w:rPr>
          <w:lang w:val="sr-Cyrl-RS"/>
        </w:rPr>
        <w:t>12</w:t>
      </w:r>
      <w:r w:rsidR="00CB1675" w:rsidRPr="008C0E12">
        <w:rPr>
          <w:lang w:val="sr-Cyrl-RS"/>
        </w:rPr>
        <w:t>) EBRD - 46114 - ЈП Емисиона техника и везе - Прелазак са аналогног на дигитални сигнал. Стањ</w:t>
      </w:r>
      <w:r w:rsidRPr="008C0E12">
        <w:rPr>
          <w:lang w:val="sr-Cyrl-RS"/>
        </w:rPr>
        <w:t>е дуга, на дан 31. децембар 2022</w:t>
      </w:r>
      <w:r w:rsidR="00CB1675" w:rsidRPr="008C0E12">
        <w:rPr>
          <w:lang w:val="sr-Cyrl-RS"/>
        </w:rPr>
        <w:t xml:space="preserve">. године, износило је </w:t>
      </w:r>
      <w:r w:rsidRPr="008C0E12">
        <w:rPr>
          <w:lang w:val="sr-Cyrl-RS"/>
        </w:rPr>
        <w:t xml:space="preserve">3.345.573,09 </w:t>
      </w:r>
      <w:r w:rsidR="00CB1675" w:rsidRPr="008C0E12">
        <w:rPr>
          <w:lang w:val="sr-Cyrl-RS"/>
        </w:rPr>
        <w:t>евра (</w:t>
      </w:r>
      <w:r w:rsidRPr="008C0E12">
        <w:rPr>
          <w:lang w:val="sr-Cyrl-RS"/>
        </w:rPr>
        <w:t>392.510.664,29 динара). У 2022</w:t>
      </w:r>
      <w:r w:rsidR="00CB1675" w:rsidRPr="008C0E12">
        <w:rPr>
          <w:lang w:val="sr-Cyrl-RS"/>
        </w:rPr>
        <w:t>. години по основу главнице плаћено 2.230.382,10 евра (</w:t>
      </w:r>
      <w:r w:rsidRPr="008C0E12">
        <w:rPr>
          <w:lang w:val="sr-Cyrl-RS"/>
        </w:rPr>
        <w:t xml:space="preserve">261.753.740,09 </w:t>
      </w:r>
      <w:r w:rsidR="00CB1675" w:rsidRPr="008C0E12">
        <w:rPr>
          <w:lang w:val="sr-Cyrl-RS"/>
        </w:rPr>
        <w:t xml:space="preserve">динара), на име камате плаћено је </w:t>
      </w:r>
      <w:r w:rsidRPr="008C0E12">
        <w:rPr>
          <w:lang w:val="sr-Cyrl-RS"/>
        </w:rPr>
        <w:t xml:space="preserve">50.741,19 </w:t>
      </w:r>
      <w:r w:rsidR="00CB1675" w:rsidRPr="008C0E12">
        <w:rPr>
          <w:lang w:val="sr-Cyrl-RS"/>
        </w:rPr>
        <w:t>евра (</w:t>
      </w:r>
      <w:r w:rsidRPr="008C0E12">
        <w:rPr>
          <w:lang w:val="sr-Cyrl-RS"/>
        </w:rPr>
        <w:t xml:space="preserve">5.955.247,10 </w:t>
      </w:r>
      <w:r w:rsidR="00D7656E" w:rsidRPr="008C0E12">
        <w:rPr>
          <w:lang w:val="sr-Cyrl-RS"/>
        </w:rPr>
        <w:t>динара).</w:t>
      </w:r>
    </w:p>
    <w:p w14:paraId="66D75D68" w14:textId="77777777" w:rsidR="00D7656E" w:rsidRPr="008C0E12" w:rsidRDefault="00D7656E" w:rsidP="00D7656E">
      <w:pPr>
        <w:ind w:firstLine="708"/>
        <w:jc w:val="both"/>
        <w:rPr>
          <w:lang w:val="sr-Cyrl-RS"/>
        </w:rPr>
      </w:pPr>
    </w:p>
    <w:p w14:paraId="6F273C84" w14:textId="77777777" w:rsidR="00CB1675" w:rsidRPr="008C0E12" w:rsidRDefault="009B1CA5" w:rsidP="00CB1675">
      <w:pPr>
        <w:ind w:firstLine="708"/>
        <w:jc w:val="both"/>
        <w:rPr>
          <w:lang w:val="sr-Cyrl-RS"/>
        </w:rPr>
      </w:pPr>
      <w:r w:rsidRPr="008C0E12">
        <w:rPr>
          <w:lang w:val="sr-Cyrl-RS"/>
        </w:rPr>
        <w:t>13</w:t>
      </w:r>
      <w:r w:rsidR="00CB1675" w:rsidRPr="008C0E12">
        <w:rPr>
          <w:lang w:val="sr-Cyrl-RS"/>
        </w:rPr>
        <w:t>) EBRD - 47318 - Пројекат реструктурирања ЕПС-а - ЈП Електропривреда Србије. Стањ</w:t>
      </w:r>
      <w:r w:rsidRPr="008C0E12">
        <w:rPr>
          <w:lang w:val="sr-Cyrl-RS"/>
        </w:rPr>
        <w:t>е дуга, на дан 31. децембар 2022</w:t>
      </w:r>
      <w:r w:rsidR="00CB1675" w:rsidRPr="008C0E12">
        <w:rPr>
          <w:lang w:val="sr-Cyrl-RS"/>
        </w:rPr>
        <w:t xml:space="preserve">. године, износило је </w:t>
      </w:r>
      <w:r w:rsidRPr="008C0E12">
        <w:rPr>
          <w:lang w:val="sr-Cyrl-RS"/>
        </w:rPr>
        <w:t xml:space="preserve">111.111.111,08 </w:t>
      </w:r>
      <w:r w:rsidR="00CB1675" w:rsidRPr="008C0E12">
        <w:rPr>
          <w:lang w:val="sr-Cyrl-RS"/>
        </w:rPr>
        <w:t>евра (</w:t>
      </w:r>
      <w:r w:rsidRPr="008C0E12">
        <w:rPr>
          <w:lang w:val="sr-Cyrl-RS"/>
        </w:rPr>
        <w:t xml:space="preserve">13.035.822.218,57 </w:t>
      </w:r>
      <w:r w:rsidR="00A963A1" w:rsidRPr="008C0E12">
        <w:rPr>
          <w:lang w:val="sr-Cyrl-RS"/>
        </w:rPr>
        <w:t>динара). У току 2022</w:t>
      </w:r>
      <w:r w:rsidR="00CB1675" w:rsidRPr="008C0E12">
        <w:rPr>
          <w:lang w:val="sr-Cyrl-RS"/>
        </w:rPr>
        <w:t>. године плаћено је на име главнице 14.814.814,82 евра (</w:t>
      </w:r>
      <w:r w:rsidRPr="008C0E12">
        <w:rPr>
          <w:lang w:val="sr-Cyrl-RS"/>
        </w:rPr>
        <w:t xml:space="preserve">1.739.060.741,35 </w:t>
      </w:r>
      <w:r w:rsidR="00CB1675" w:rsidRPr="008C0E12">
        <w:rPr>
          <w:lang w:val="sr-Cyrl-RS"/>
        </w:rPr>
        <w:t xml:space="preserve">динара), на име камате плаћено је </w:t>
      </w:r>
      <w:r w:rsidRPr="008C0E12">
        <w:rPr>
          <w:lang w:val="sr-Cyrl-RS"/>
        </w:rPr>
        <w:t xml:space="preserve">1.304.161,31 </w:t>
      </w:r>
      <w:r w:rsidR="00CB1675" w:rsidRPr="008C0E12">
        <w:rPr>
          <w:lang w:val="sr-Cyrl-RS"/>
        </w:rPr>
        <w:t>евро (</w:t>
      </w:r>
      <w:r w:rsidRPr="008C0E12">
        <w:rPr>
          <w:lang w:val="sr-Cyrl-RS"/>
        </w:rPr>
        <w:t xml:space="preserve">153.089.837,98 </w:t>
      </w:r>
      <w:r w:rsidR="00CB1675" w:rsidRPr="008C0E12">
        <w:rPr>
          <w:lang w:val="sr-Cyrl-RS"/>
        </w:rPr>
        <w:t>динара).</w:t>
      </w:r>
    </w:p>
    <w:p w14:paraId="4F4976B5" w14:textId="77777777" w:rsidR="00CB1675" w:rsidRPr="008C0E12" w:rsidRDefault="00CB1675" w:rsidP="004829CB">
      <w:pPr>
        <w:jc w:val="both"/>
        <w:rPr>
          <w:lang w:val="sr-Cyrl-RS"/>
        </w:rPr>
      </w:pPr>
    </w:p>
    <w:p w14:paraId="505BE72D" w14:textId="77777777" w:rsidR="00CB1675" w:rsidRPr="008C0E12" w:rsidRDefault="006521DE" w:rsidP="00CB1675">
      <w:pPr>
        <w:ind w:firstLine="708"/>
        <w:jc w:val="both"/>
        <w:rPr>
          <w:lang w:val="sr-Cyrl-RS"/>
        </w:rPr>
      </w:pPr>
      <w:r w:rsidRPr="008C0E12">
        <w:rPr>
          <w:lang w:val="sr-Cyrl-RS"/>
        </w:rPr>
        <w:t>14</w:t>
      </w:r>
      <w:r w:rsidR="00AC514A" w:rsidRPr="008C0E12">
        <w:rPr>
          <w:lang w:val="sr-Cyrl-RS"/>
        </w:rPr>
        <w:t>) EBRD - 48405 -</w:t>
      </w:r>
      <w:r w:rsidR="00CB1675" w:rsidRPr="008C0E12">
        <w:rPr>
          <w:lang w:val="sr-Cyrl-RS"/>
        </w:rPr>
        <w:t xml:space="preserve"> Пројекат техничк</w:t>
      </w:r>
      <w:r w:rsidR="00AC514A" w:rsidRPr="008C0E12">
        <w:rPr>
          <w:lang w:val="sr-Cyrl-RS"/>
        </w:rPr>
        <w:t>о-путничке станице (ТПС) Земун -</w:t>
      </w:r>
      <w:r w:rsidR="00CB1675" w:rsidRPr="008C0E12">
        <w:rPr>
          <w:lang w:val="sr-Cyrl-RS"/>
        </w:rPr>
        <w:t xml:space="preserve"> фаза 1, АД „Србија Воз”. Ста</w:t>
      </w:r>
      <w:r w:rsidRPr="008C0E12">
        <w:rPr>
          <w:lang w:val="sr-Cyrl-RS"/>
        </w:rPr>
        <w:t>ње дуга на дан 31. децембар 2022</w:t>
      </w:r>
      <w:r w:rsidR="00CB1675" w:rsidRPr="008C0E12">
        <w:rPr>
          <w:lang w:val="sr-Cyrl-RS"/>
        </w:rPr>
        <w:t xml:space="preserve">. године износило је </w:t>
      </w:r>
      <w:r w:rsidRPr="008C0E12">
        <w:rPr>
          <w:lang w:val="sr-Cyrl-RS"/>
        </w:rPr>
        <w:t xml:space="preserve">25.217.646,79 </w:t>
      </w:r>
      <w:r w:rsidR="00CB1675" w:rsidRPr="008C0E12">
        <w:rPr>
          <w:lang w:val="sr-Cyrl-RS"/>
        </w:rPr>
        <w:t>евра (</w:t>
      </w:r>
      <w:r w:rsidRPr="008C0E12">
        <w:rPr>
          <w:lang w:val="sr-Cyrl-RS"/>
        </w:rPr>
        <w:t xml:space="preserve">2.958.594.843,76 </w:t>
      </w:r>
      <w:r w:rsidR="00CB1675" w:rsidRPr="008C0E12">
        <w:rPr>
          <w:lang w:val="sr-Cyrl-RS"/>
        </w:rPr>
        <w:t>динар</w:t>
      </w:r>
      <w:r w:rsidR="00255190" w:rsidRPr="008C0E12">
        <w:rPr>
          <w:lang w:val="sr-Cyrl-RS"/>
        </w:rPr>
        <w:t>а</w:t>
      </w:r>
      <w:r w:rsidR="00CB1675" w:rsidRPr="008C0E12">
        <w:rPr>
          <w:lang w:val="sr-Cyrl-RS"/>
        </w:rPr>
        <w:t>).</w:t>
      </w:r>
      <w:r w:rsidRPr="008C0E12">
        <w:rPr>
          <w:lang w:val="sr-Cyrl-RS"/>
        </w:rPr>
        <w:t xml:space="preserve"> У 2022</w:t>
      </w:r>
      <w:r w:rsidR="00CB1675" w:rsidRPr="008C0E12">
        <w:rPr>
          <w:lang w:val="sr-Cyrl-RS"/>
        </w:rPr>
        <w:t xml:space="preserve">. години, плаћено је на основу главнице </w:t>
      </w:r>
      <w:r w:rsidRPr="008C0E12">
        <w:rPr>
          <w:lang w:val="sr-Cyrl-RS"/>
        </w:rPr>
        <w:t xml:space="preserve">2.521.764,68 </w:t>
      </w:r>
      <w:r w:rsidR="00CB1675" w:rsidRPr="008C0E12">
        <w:rPr>
          <w:lang w:val="sr-Cyrl-RS"/>
        </w:rPr>
        <w:t>евра (</w:t>
      </w:r>
      <w:r w:rsidRPr="008C0E12">
        <w:rPr>
          <w:lang w:val="sr-Cyrl-RS"/>
        </w:rPr>
        <w:t xml:space="preserve">296.138.013,40 </w:t>
      </w:r>
      <w:r w:rsidR="00CB1675" w:rsidRPr="008C0E12">
        <w:rPr>
          <w:lang w:val="sr-Cyrl-RS"/>
        </w:rPr>
        <w:t xml:space="preserve">динара), на име камате </w:t>
      </w:r>
      <w:r w:rsidRPr="008C0E12">
        <w:rPr>
          <w:lang w:val="sr-Cyrl-RS"/>
        </w:rPr>
        <w:t xml:space="preserve">275.164,06 </w:t>
      </w:r>
      <w:r w:rsidR="00CB1675" w:rsidRPr="008C0E12">
        <w:rPr>
          <w:lang w:val="sr-Cyrl-RS"/>
        </w:rPr>
        <w:t>евра (</w:t>
      </w:r>
      <w:r w:rsidRPr="008C0E12">
        <w:rPr>
          <w:lang w:val="sr-Cyrl-RS"/>
        </w:rPr>
        <w:t>32.314.062,50 динара).</w:t>
      </w:r>
    </w:p>
    <w:p w14:paraId="70C098FD" w14:textId="77777777" w:rsidR="00CB1675" w:rsidRPr="008C0E12" w:rsidRDefault="00CB1675" w:rsidP="004829CB">
      <w:pPr>
        <w:jc w:val="both"/>
        <w:rPr>
          <w:lang w:val="sr-Cyrl-RS"/>
        </w:rPr>
      </w:pPr>
    </w:p>
    <w:p w14:paraId="27BA147A" w14:textId="77777777" w:rsidR="00CB1675" w:rsidRPr="008C0E12" w:rsidRDefault="005C060D" w:rsidP="00CB1675">
      <w:pPr>
        <w:ind w:firstLine="708"/>
        <w:jc w:val="both"/>
        <w:rPr>
          <w:lang w:val="sr-Cyrl-RS"/>
        </w:rPr>
      </w:pPr>
      <w:r w:rsidRPr="008C0E12">
        <w:rPr>
          <w:lang w:val="sr-Cyrl-RS"/>
        </w:rPr>
        <w:t>15</w:t>
      </w:r>
      <w:r w:rsidR="00AC514A" w:rsidRPr="008C0E12">
        <w:rPr>
          <w:lang w:val="sr-Cyrl-RS"/>
        </w:rPr>
        <w:t>) EBRD - 50043 -</w:t>
      </w:r>
      <w:r w:rsidR="00CB1675" w:rsidRPr="008C0E12">
        <w:rPr>
          <w:lang w:val="sr-Cyrl-RS"/>
        </w:rPr>
        <w:t xml:space="preserve"> Пројекат техничк</w:t>
      </w:r>
      <w:r w:rsidR="00AC514A" w:rsidRPr="008C0E12">
        <w:rPr>
          <w:lang w:val="sr-Cyrl-RS"/>
        </w:rPr>
        <w:t>о-путничке станице (ТПС) Земун -</w:t>
      </w:r>
      <w:r w:rsidR="00CB1675" w:rsidRPr="008C0E12">
        <w:rPr>
          <w:lang w:val="sr-Cyrl-RS"/>
        </w:rPr>
        <w:t xml:space="preserve"> фаза 2, АД „Србија Воз”. Ста</w:t>
      </w:r>
      <w:r w:rsidRPr="008C0E12">
        <w:rPr>
          <w:lang w:val="sr-Cyrl-RS"/>
        </w:rPr>
        <w:t>ње дуга на дан 31. децембар 2022</w:t>
      </w:r>
      <w:r w:rsidR="00CB1675" w:rsidRPr="008C0E12">
        <w:rPr>
          <w:lang w:val="sr-Cyrl-RS"/>
        </w:rPr>
        <w:t xml:space="preserve">. године, износило је </w:t>
      </w:r>
      <w:r w:rsidRPr="008C0E12">
        <w:rPr>
          <w:lang w:val="sr-Cyrl-RS"/>
        </w:rPr>
        <w:t xml:space="preserve">15.521.614,74 </w:t>
      </w:r>
      <w:r w:rsidR="00CB1675" w:rsidRPr="008C0E12">
        <w:rPr>
          <w:lang w:val="sr-Cyrl-RS"/>
        </w:rPr>
        <w:t>евра (</w:t>
      </w:r>
      <w:r w:rsidRPr="008C0E12">
        <w:rPr>
          <w:lang w:val="sr-Cyrl-RS"/>
        </w:rPr>
        <w:t>1.821.033.093,17 динара). У току 2022</w:t>
      </w:r>
      <w:r w:rsidR="00CB1675" w:rsidRPr="008C0E12">
        <w:rPr>
          <w:lang w:val="sr-Cyrl-RS"/>
        </w:rPr>
        <w:t xml:space="preserve">. године укупно је повучено </w:t>
      </w:r>
      <w:r w:rsidRPr="008C0E12">
        <w:rPr>
          <w:lang w:val="sr-Cyrl-RS"/>
        </w:rPr>
        <w:t xml:space="preserve">13.226.529,63 </w:t>
      </w:r>
      <w:r w:rsidR="00CB1675" w:rsidRPr="008C0E12">
        <w:rPr>
          <w:lang w:val="sr-Cyrl-RS"/>
        </w:rPr>
        <w:t>евра (</w:t>
      </w:r>
      <w:r w:rsidRPr="008C0E12">
        <w:rPr>
          <w:lang w:val="sr-Cyrl-RS"/>
        </w:rPr>
        <w:t xml:space="preserve">1.553.342.236,40 </w:t>
      </w:r>
      <w:r w:rsidR="00CB1675" w:rsidRPr="008C0E12">
        <w:rPr>
          <w:lang w:val="sr-Cyrl-RS"/>
        </w:rPr>
        <w:t>динара). У току године, плаћено је на основу</w:t>
      </w:r>
      <w:r w:rsidR="00C5706C" w:rsidRPr="008C0E12">
        <w:rPr>
          <w:lang w:val="sr-Cyrl-RS"/>
        </w:rPr>
        <w:t xml:space="preserve"> главнице 686.556,03 евра (</w:t>
      </w:r>
      <w:r w:rsidR="00CB1675" w:rsidRPr="008C0E12">
        <w:rPr>
          <w:lang w:val="sr-Cyrl-RS"/>
        </w:rPr>
        <w:t xml:space="preserve"> </w:t>
      </w:r>
      <w:r w:rsidR="00FD62D8">
        <w:rPr>
          <w:lang w:val="sr-Cyrl-RS"/>
        </w:rPr>
        <w:t>80.585.967,50 динара)</w:t>
      </w:r>
      <w:r w:rsidR="00C5706C" w:rsidRPr="008C0E12">
        <w:rPr>
          <w:lang w:val="sr-Cyrl-RS"/>
        </w:rPr>
        <w:t xml:space="preserve">, на име </w:t>
      </w:r>
      <w:r w:rsidR="00CB1675" w:rsidRPr="008C0E12">
        <w:rPr>
          <w:lang w:val="sr-Cyrl-RS"/>
        </w:rPr>
        <w:t xml:space="preserve">камате </w:t>
      </w:r>
      <w:r w:rsidR="00C5706C" w:rsidRPr="008C0E12">
        <w:rPr>
          <w:lang w:val="sr-Cyrl-RS"/>
        </w:rPr>
        <w:t xml:space="preserve">плаћено је </w:t>
      </w:r>
      <w:r w:rsidRPr="008C0E12">
        <w:rPr>
          <w:lang w:val="sr-Cyrl-RS"/>
        </w:rPr>
        <w:t xml:space="preserve">69.645,37 </w:t>
      </w:r>
      <w:r w:rsidR="00CB1675" w:rsidRPr="008C0E12">
        <w:rPr>
          <w:lang w:val="sr-Cyrl-RS"/>
        </w:rPr>
        <w:t>евра (</w:t>
      </w:r>
      <w:r w:rsidRPr="008C0E12">
        <w:rPr>
          <w:lang w:val="sr-Cyrl-RS"/>
        </w:rPr>
        <w:t xml:space="preserve">8.174.707,45 </w:t>
      </w:r>
      <w:r w:rsidR="00CB1675" w:rsidRPr="008C0E12">
        <w:rPr>
          <w:lang w:val="sr-Cyrl-RS"/>
        </w:rPr>
        <w:t xml:space="preserve">динара), док је на име провизије на неповучена средства плаћено </w:t>
      </w:r>
      <w:r w:rsidRPr="008C0E12">
        <w:rPr>
          <w:lang w:val="sr-Cyrl-RS"/>
        </w:rPr>
        <w:t xml:space="preserve">77.783,94 </w:t>
      </w:r>
      <w:r w:rsidR="00CB1675" w:rsidRPr="008C0E12">
        <w:rPr>
          <w:lang w:val="sr-Cyrl-RS"/>
        </w:rPr>
        <w:t>евра (</w:t>
      </w:r>
      <w:r w:rsidRPr="008C0E12">
        <w:rPr>
          <w:lang w:val="sr-Cyrl-RS"/>
        </w:rPr>
        <w:t xml:space="preserve">9.136.128,99 </w:t>
      </w:r>
      <w:r w:rsidR="00CB1675" w:rsidRPr="008C0E12">
        <w:rPr>
          <w:lang w:val="sr-Cyrl-RS"/>
        </w:rPr>
        <w:t>динара).</w:t>
      </w:r>
    </w:p>
    <w:p w14:paraId="28B05BD2" w14:textId="77777777" w:rsidR="00CB1675" w:rsidRPr="008C0E12" w:rsidRDefault="00CB1675" w:rsidP="004829CB">
      <w:pPr>
        <w:jc w:val="both"/>
        <w:rPr>
          <w:lang w:val="sr-Cyrl-RS"/>
        </w:rPr>
      </w:pPr>
    </w:p>
    <w:p w14:paraId="10BF566B" w14:textId="77777777" w:rsidR="00CB1675" w:rsidRPr="008C0E12" w:rsidRDefault="00FC29D2" w:rsidP="00CB1675">
      <w:pPr>
        <w:ind w:firstLine="708"/>
        <w:jc w:val="both"/>
        <w:rPr>
          <w:lang w:val="sr-Cyrl-RS"/>
        </w:rPr>
      </w:pPr>
      <w:r w:rsidRPr="008C0E12">
        <w:rPr>
          <w:lang w:val="sr-Cyrl-RS"/>
        </w:rPr>
        <w:lastRenderedPageBreak/>
        <w:t>16</w:t>
      </w:r>
      <w:r w:rsidR="00AC514A" w:rsidRPr="008C0E12">
        <w:rPr>
          <w:lang w:val="sr-Cyrl-RS"/>
        </w:rPr>
        <w:t>) EBRD - 50823 -</w:t>
      </w:r>
      <w:r w:rsidR="00CB1675" w:rsidRPr="008C0E12">
        <w:rPr>
          <w:lang w:val="sr-Cyrl-RS"/>
        </w:rPr>
        <w:t xml:space="preserve"> Набавка возних средстава, АД „Србија Воз”. Ста</w:t>
      </w:r>
      <w:r w:rsidRPr="008C0E12">
        <w:rPr>
          <w:lang w:val="sr-Cyrl-RS"/>
        </w:rPr>
        <w:t>ње дуга на дан 31. децембар 2022</w:t>
      </w:r>
      <w:r w:rsidR="00CB1675" w:rsidRPr="008C0E12">
        <w:rPr>
          <w:lang w:val="sr-Cyrl-RS"/>
        </w:rPr>
        <w:t xml:space="preserve">. године, износило је </w:t>
      </w:r>
      <w:r w:rsidRPr="008C0E12">
        <w:rPr>
          <w:lang w:val="sr-Cyrl-RS"/>
        </w:rPr>
        <w:t xml:space="preserve">57.159.999,97 </w:t>
      </w:r>
      <w:r w:rsidR="00CB1675" w:rsidRPr="008C0E12">
        <w:rPr>
          <w:lang w:val="sr-Cyrl-RS"/>
        </w:rPr>
        <w:t>евра (</w:t>
      </w:r>
      <w:r w:rsidRPr="008C0E12">
        <w:rPr>
          <w:lang w:val="sr-Cyrl-RS"/>
        </w:rPr>
        <w:t>6.706.148.380,48 динара). У току 2022. године укупно је повучено 56.159.999,97 евра (6.603.326.492,47 динара)</w:t>
      </w:r>
      <w:r w:rsidR="00CB1675" w:rsidRPr="008C0E12">
        <w:rPr>
          <w:lang w:val="sr-Cyrl-RS"/>
        </w:rPr>
        <w:t xml:space="preserve">, </w:t>
      </w:r>
      <w:r w:rsidRPr="008C0E12">
        <w:rPr>
          <w:lang w:val="sr-Cyrl-RS"/>
        </w:rPr>
        <w:t xml:space="preserve">У току 2022. године, </w:t>
      </w:r>
      <w:r w:rsidR="00CB1675" w:rsidRPr="008C0E12">
        <w:rPr>
          <w:lang w:val="sr-Cyrl-RS"/>
        </w:rPr>
        <w:t xml:space="preserve">плаћено је на основу камате </w:t>
      </w:r>
      <w:r w:rsidRPr="008C0E12">
        <w:rPr>
          <w:lang w:val="sr-Cyrl-RS"/>
        </w:rPr>
        <w:t xml:space="preserve">453.178,89 </w:t>
      </w:r>
      <w:r w:rsidR="00CB1675" w:rsidRPr="008C0E12">
        <w:rPr>
          <w:lang w:val="sr-Cyrl-RS"/>
        </w:rPr>
        <w:t>евра (</w:t>
      </w:r>
      <w:r w:rsidRPr="008C0E12">
        <w:rPr>
          <w:lang w:val="sr-Cyrl-RS"/>
        </w:rPr>
        <w:t xml:space="preserve">53.201.730,49 </w:t>
      </w:r>
      <w:r w:rsidR="00CB1675" w:rsidRPr="008C0E12">
        <w:rPr>
          <w:lang w:val="sr-Cyrl-RS"/>
        </w:rPr>
        <w:t xml:space="preserve">динара), док је на име провизије на неповучена средства плаћено </w:t>
      </w:r>
      <w:r w:rsidRPr="008C0E12">
        <w:rPr>
          <w:lang w:val="sr-Cyrl-RS"/>
        </w:rPr>
        <w:t xml:space="preserve">280.355,00 </w:t>
      </w:r>
      <w:r w:rsidR="00CB1675" w:rsidRPr="008C0E12">
        <w:rPr>
          <w:lang w:val="sr-Cyrl-RS"/>
        </w:rPr>
        <w:t>евра (</w:t>
      </w:r>
      <w:r w:rsidRPr="008C0E12">
        <w:rPr>
          <w:lang w:val="sr-Cyrl-RS"/>
        </w:rPr>
        <w:t xml:space="preserve">32.930.888,16 </w:t>
      </w:r>
      <w:r w:rsidR="00CB1675" w:rsidRPr="008C0E12">
        <w:rPr>
          <w:lang w:val="sr-Cyrl-RS"/>
        </w:rPr>
        <w:t>динара).</w:t>
      </w:r>
    </w:p>
    <w:p w14:paraId="1762F328" w14:textId="77777777" w:rsidR="00CB1675" w:rsidRPr="008C0E12" w:rsidRDefault="00CB1675" w:rsidP="004829CB">
      <w:pPr>
        <w:jc w:val="both"/>
        <w:rPr>
          <w:lang w:val="sr-Cyrl-RS"/>
        </w:rPr>
      </w:pPr>
    </w:p>
    <w:p w14:paraId="4A17066B" w14:textId="77777777" w:rsidR="00CB1675" w:rsidRPr="008C0E12" w:rsidRDefault="00263BD7" w:rsidP="00CB1675">
      <w:pPr>
        <w:ind w:firstLine="708"/>
        <w:jc w:val="both"/>
        <w:rPr>
          <w:lang w:val="sr-Cyrl-RS"/>
        </w:rPr>
      </w:pPr>
      <w:r w:rsidRPr="008C0E12">
        <w:rPr>
          <w:lang w:val="sr-Cyrl-RS"/>
        </w:rPr>
        <w:t>17</w:t>
      </w:r>
      <w:r w:rsidR="00AC514A" w:rsidRPr="008C0E12">
        <w:rPr>
          <w:lang w:val="sr-Cyrl-RS"/>
        </w:rPr>
        <w:t>) EBRD - 51299 - Паметна бројила -</w:t>
      </w:r>
      <w:r w:rsidR="00CB1675" w:rsidRPr="008C0E12">
        <w:rPr>
          <w:lang w:val="sr-Cyrl-RS"/>
        </w:rPr>
        <w:t xml:space="preserve"> „Електродистрибуција Србије д.о.о“. Стање дуга на дан 31. децембар </w:t>
      </w:r>
      <w:r w:rsidRPr="008C0E12">
        <w:rPr>
          <w:lang w:val="sr-Cyrl-RS"/>
        </w:rPr>
        <w:t>2022</w:t>
      </w:r>
      <w:r w:rsidR="00CB1675" w:rsidRPr="008C0E12">
        <w:rPr>
          <w:lang w:val="sr-Cyrl-RS"/>
        </w:rPr>
        <w:t xml:space="preserve">. године, износило је </w:t>
      </w:r>
      <w:r w:rsidRPr="008C0E12">
        <w:rPr>
          <w:lang w:val="sr-Cyrl-RS"/>
        </w:rPr>
        <w:t xml:space="preserve">697.750,00 </w:t>
      </w:r>
      <w:r w:rsidR="00CB1675" w:rsidRPr="008C0E12">
        <w:rPr>
          <w:lang w:val="sr-Cyrl-RS"/>
        </w:rPr>
        <w:t>евра (</w:t>
      </w:r>
      <w:r w:rsidRPr="008C0E12">
        <w:rPr>
          <w:lang w:val="sr-Cyrl-RS"/>
        </w:rPr>
        <w:t xml:space="preserve">81.861.704,60 </w:t>
      </w:r>
      <w:r w:rsidR="00CB1675" w:rsidRPr="008C0E12">
        <w:rPr>
          <w:lang w:val="sr-Cyrl-RS"/>
        </w:rPr>
        <w:t xml:space="preserve">динара). У току године повучено је </w:t>
      </w:r>
      <w:r w:rsidRPr="008C0E12">
        <w:rPr>
          <w:lang w:val="sr-Cyrl-RS"/>
        </w:rPr>
        <w:t xml:space="preserve">297.750,00 </w:t>
      </w:r>
      <w:r w:rsidR="00CB1675" w:rsidRPr="008C0E12">
        <w:rPr>
          <w:lang w:val="sr-Cyrl-RS"/>
        </w:rPr>
        <w:t>евра (</w:t>
      </w:r>
      <w:r w:rsidRPr="008C0E12">
        <w:rPr>
          <w:lang w:val="sr-Cyrl-RS"/>
        </w:rPr>
        <w:t>34.938.074,33 динара). У току 2022. године, на име камате плаћено је 3.733,33 евра (439.802,61 евро), док је на име провизије на неповучена средства плаћено 199.244,44 евра (23.474.478,86 динара).</w:t>
      </w:r>
    </w:p>
    <w:p w14:paraId="705E1C3F" w14:textId="77777777" w:rsidR="00CF79DE" w:rsidRPr="008C0E12" w:rsidRDefault="00CF79DE" w:rsidP="00CF79DE">
      <w:pPr>
        <w:jc w:val="both"/>
        <w:rPr>
          <w:rFonts w:ascii="Verdana" w:hAnsi="Verdana" w:cs="Calibri"/>
          <w:sz w:val="20"/>
          <w:szCs w:val="20"/>
          <w:lang w:val="sr-Cyrl-RS"/>
        </w:rPr>
      </w:pPr>
    </w:p>
    <w:p w14:paraId="656E93DF" w14:textId="77777777" w:rsidR="006374EF" w:rsidRPr="008C0E12" w:rsidRDefault="006374EF" w:rsidP="00CA1EEC">
      <w:pPr>
        <w:tabs>
          <w:tab w:val="left" w:pos="709"/>
        </w:tabs>
        <w:jc w:val="center"/>
        <w:rPr>
          <w:b/>
          <w:lang w:val="sr-Cyrl-RS"/>
        </w:rPr>
      </w:pPr>
    </w:p>
    <w:p w14:paraId="5E2BBCEF" w14:textId="77777777" w:rsidR="00CA1EEC" w:rsidRPr="008C0E12" w:rsidRDefault="00CA1EEC" w:rsidP="00CA1EEC">
      <w:pPr>
        <w:tabs>
          <w:tab w:val="left" w:pos="709"/>
        </w:tabs>
        <w:jc w:val="center"/>
        <w:rPr>
          <w:lang w:val="sr-Cyrl-RS"/>
        </w:rPr>
      </w:pPr>
      <w:r w:rsidRPr="008C0E12">
        <w:rPr>
          <w:b/>
          <w:lang w:val="sr-Cyrl-RS"/>
        </w:rPr>
        <w:t>2.</w:t>
      </w:r>
      <w:r w:rsidR="004829CB" w:rsidRPr="008C0E12">
        <w:rPr>
          <w:b/>
          <w:lang w:val="sr-Cyrl-RS"/>
        </w:rPr>
        <w:t xml:space="preserve"> </w:t>
      </w:r>
      <w:r w:rsidRPr="008C0E12">
        <w:rPr>
          <w:b/>
          <w:lang w:val="sr-Cyrl-RS"/>
        </w:rPr>
        <w:t>КРЕДИТИ ЕВРОПСКЕ ИНВЕСТИЦИОНЕ БАНКЕ (EIB</w:t>
      </w:r>
      <w:r w:rsidRPr="008C0E12">
        <w:rPr>
          <w:lang w:val="sr-Cyrl-RS"/>
        </w:rPr>
        <w:t>)</w:t>
      </w:r>
    </w:p>
    <w:p w14:paraId="4EFBFE61" w14:textId="77777777" w:rsidR="00CA1EEC" w:rsidRPr="008C0E12" w:rsidRDefault="00CA1EEC" w:rsidP="005E23FF">
      <w:pPr>
        <w:tabs>
          <w:tab w:val="left" w:pos="709"/>
        </w:tabs>
        <w:jc w:val="both"/>
        <w:rPr>
          <w:lang w:val="sr-Cyrl-RS"/>
        </w:rPr>
      </w:pPr>
      <w:r w:rsidRPr="008C0E12">
        <w:rPr>
          <w:lang w:val="sr-Cyrl-RS"/>
        </w:rPr>
        <w:tab/>
      </w:r>
    </w:p>
    <w:p w14:paraId="345ABC1C" w14:textId="77777777" w:rsidR="00EF76D4" w:rsidRPr="008C0E12" w:rsidRDefault="00EF76D4" w:rsidP="00EF76D4">
      <w:pPr>
        <w:ind w:firstLine="708"/>
        <w:jc w:val="both"/>
        <w:rPr>
          <w:lang w:val="sr-Cyrl-RS"/>
        </w:rPr>
      </w:pPr>
      <w:r w:rsidRPr="008C0E12">
        <w:rPr>
          <w:lang w:val="sr-Cyrl-RS"/>
        </w:rPr>
        <w:t>1) EIB - 21499 - Железнице Србије а.д. - Обнова железничке инфраструктуре. Стање дуга, на дан 31. децембар 2022. године, износило је 2.466.666,59 евра (289.395.244,34 динара). У 2022. години, на име главнице је плаћен укупан износ од 4.627.956,94 евра (543.211.318,63 динара), а на име камате укупан износ од 273.505,35 евра (32.110.310,22 динара).</w:t>
      </w:r>
    </w:p>
    <w:p w14:paraId="17EF5517" w14:textId="77777777" w:rsidR="00EF76D4" w:rsidRPr="008C0E12" w:rsidRDefault="00EF76D4" w:rsidP="00EF76D4">
      <w:pPr>
        <w:jc w:val="both"/>
        <w:rPr>
          <w:lang w:val="sr-Cyrl-RS"/>
        </w:rPr>
      </w:pPr>
    </w:p>
    <w:p w14:paraId="53A021CE" w14:textId="77777777" w:rsidR="00EF76D4" w:rsidRPr="008C0E12" w:rsidRDefault="00EF76D4" w:rsidP="00EF76D4">
      <w:pPr>
        <w:ind w:firstLine="720"/>
        <w:jc w:val="both"/>
        <w:rPr>
          <w:lang w:val="sr-Cyrl-RS"/>
        </w:rPr>
      </w:pPr>
      <w:r w:rsidRPr="008C0E12">
        <w:rPr>
          <w:lang w:val="sr-Cyrl-RS"/>
        </w:rPr>
        <w:t>2) EIB - 21631 - ЈП Путеви Србије - Рехабилитација постојећих путева. Стање дуга на дан 31. децембар 2022. године износило је 17.246.</w:t>
      </w:r>
      <w:r w:rsidR="00084758" w:rsidRPr="008C0E12">
        <w:rPr>
          <w:lang w:val="sr-Cyrl-RS"/>
        </w:rPr>
        <w:t>666,57 евра</w:t>
      </w:r>
      <w:r w:rsidRPr="008C0E12">
        <w:rPr>
          <w:lang w:val="sr-Cyrl-RS"/>
        </w:rPr>
        <w:t xml:space="preserve"> (2.023.420.313,99 динара). У 2022. години на име главнице је плаћен укупан износ од 6.333.333,34 евра (743.901.934,12 динара), а на име камате укупан износ од 972.791,12 евра (114.270.928,35 динара).</w:t>
      </w:r>
    </w:p>
    <w:p w14:paraId="413DBC7E" w14:textId="77777777" w:rsidR="00EF76D4" w:rsidRPr="008C0E12" w:rsidRDefault="00EF76D4" w:rsidP="00EF76D4">
      <w:pPr>
        <w:jc w:val="both"/>
        <w:rPr>
          <w:lang w:val="sr-Cyrl-RS"/>
        </w:rPr>
      </w:pPr>
    </w:p>
    <w:p w14:paraId="787513BF" w14:textId="77777777" w:rsidR="00EF76D4" w:rsidRPr="008C0E12" w:rsidRDefault="00EF76D4" w:rsidP="00EF76D4">
      <w:pPr>
        <w:ind w:firstLine="708"/>
        <w:jc w:val="both"/>
        <w:rPr>
          <w:lang w:val="sr-Cyrl-RS"/>
        </w:rPr>
      </w:pPr>
      <w:r w:rsidRPr="008C0E12">
        <w:rPr>
          <w:lang w:val="sr-Cyrl-RS"/>
        </w:rPr>
        <w:t>3) EIB - 21756 - Eлектромрежа Србије а.д. - Реконструкција енергетског система. Стање дуга на дан 31. децембар 2022. године, износило је 7.875.507,44 евра (923.973.434,08 динара). У 2022. години, отплата главнице износила је 1.684.806,80 евра (198.516.430,94 динара), а на име камате је плаћен износ од 430.658,22 евра (50.745.</w:t>
      </w:r>
      <w:r w:rsidR="006374EF" w:rsidRPr="008C0E12">
        <w:rPr>
          <w:lang w:val="sr-Cyrl-RS"/>
        </w:rPr>
        <w:t>919,91 динар</w:t>
      </w:r>
      <w:r w:rsidRPr="008C0E12">
        <w:rPr>
          <w:lang w:val="sr-Cyrl-RS"/>
        </w:rPr>
        <w:t>).</w:t>
      </w:r>
    </w:p>
    <w:p w14:paraId="3E838EC2" w14:textId="77777777" w:rsidR="00EF76D4" w:rsidRPr="008C0E12" w:rsidRDefault="00EF76D4" w:rsidP="00EF76D4">
      <w:pPr>
        <w:jc w:val="both"/>
        <w:rPr>
          <w:lang w:val="sr-Cyrl-RS"/>
        </w:rPr>
      </w:pPr>
    </w:p>
    <w:p w14:paraId="5808726E" w14:textId="77777777" w:rsidR="00EF76D4" w:rsidRPr="008C0E12" w:rsidRDefault="00EF76D4" w:rsidP="00EF76D4">
      <w:pPr>
        <w:ind w:firstLine="708"/>
        <w:jc w:val="both"/>
        <w:rPr>
          <w:lang w:val="sr-Cyrl-RS"/>
        </w:rPr>
      </w:pPr>
      <w:r w:rsidRPr="008C0E12">
        <w:rPr>
          <w:lang w:val="sr-Cyrl-RS"/>
        </w:rPr>
        <w:t>4) EIB - 22096 - Град Београд - Обнова београдског језгра. Стање дуга је, на дан 31. децембар 2022. године, износило 34.594.179,44 евра (4.058.672.157,93 динара). У 2022. години, на име главнице је плаћено 5.767.587,30 евра (679.329.341,44 динара), а на име камате 1.736.237,80 евра (204.509.192,38 динара).</w:t>
      </w:r>
    </w:p>
    <w:p w14:paraId="571ACA83" w14:textId="77777777" w:rsidR="00EF76D4" w:rsidRPr="008C0E12" w:rsidRDefault="00EF76D4" w:rsidP="00EF76D4">
      <w:pPr>
        <w:jc w:val="both"/>
        <w:rPr>
          <w:lang w:val="sr-Cyrl-RS"/>
        </w:rPr>
      </w:pPr>
    </w:p>
    <w:p w14:paraId="39D7FAA7" w14:textId="77777777" w:rsidR="00EF76D4" w:rsidRPr="008C0E12" w:rsidRDefault="00EF76D4" w:rsidP="00EF76D4">
      <w:pPr>
        <w:ind w:firstLine="708"/>
        <w:jc w:val="both"/>
        <w:rPr>
          <w:lang w:val="sr-Cyrl-RS"/>
        </w:rPr>
      </w:pPr>
      <w:r w:rsidRPr="008C0E12">
        <w:rPr>
          <w:lang w:val="sr-Cyrl-RS"/>
        </w:rPr>
        <w:t>5) EIB - 21386 - ЈП Путеви Србије - Хитна санација саобраћаја. Стање дуга, на дан 31. децембар 2022. године, је износило 466.666,76 евра (54.750.464,28 динара). У 2022. години, на име главнице је плаћен износ од 1.778.494,73 евра (208.921.976,79 динара), а на име камате 86.063,07 евра (10.110.073,69 динара).</w:t>
      </w:r>
    </w:p>
    <w:p w14:paraId="2DB7A432" w14:textId="77777777" w:rsidR="00EF76D4" w:rsidRPr="008C0E12" w:rsidRDefault="00EF76D4" w:rsidP="00EF76D4">
      <w:pPr>
        <w:jc w:val="both"/>
        <w:rPr>
          <w:lang w:val="sr-Cyrl-RS"/>
        </w:rPr>
      </w:pPr>
    </w:p>
    <w:p w14:paraId="7922EF99" w14:textId="77777777" w:rsidR="00EF76D4" w:rsidRPr="008C0E12" w:rsidRDefault="00EF76D4" w:rsidP="00EF76D4">
      <w:pPr>
        <w:ind w:firstLine="708"/>
        <w:jc w:val="both"/>
        <w:rPr>
          <w:lang w:val="sr-Cyrl-RS"/>
        </w:rPr>
      </w:pPr>
      <w:r w:rsidRPr="008C0E12">
        <w:rPr>
          <w:lang w:val="sr-Cyrl-RS"/>
        </w:rPr>
        <w:t>6) EIB - 22264 - ЈП Електропривреда Србије - Уређаји за енергетски систем. Стање дуга, на дан 31. децембар 2022. године, је износило 5.159.999,38 евра (605.383.511,26 динара). У 2022. години, на име главнице плаћен је износ од 1.466.666,72 евра (172.665.</w:t>
      </w:r>
      <w:r w:rsidR="00954FEA" w:rsidRPr="008C0E12">
        <w:rPr>
          <w:lang w:val="sr-Cyrl-RS"/>
        </w:rPr>
        <w:t>179,61 динар</w:t>
      </w:r>
      <w:r w:rsidRPr="008C0E12">
        <w:rPr>
          <w:lang w:val="sr-Cyrl-RS"/>
        </w:rPr>
        <w:t>), а на име камате износ од 295.755,53 евра (34.818.649,46 динара).</w:t>
      </w:r>
    </w:p>
    <w:p w14:paraId="4C4EADD4" w14:textId="77777777" w:rsidR="00EF76D4" w:rsidRPr="008C0E12" w:rsidRDefault="00EF76D4" w:rsidP="00EF76D4">
      <w:pPr>
        <w:jc w:val="both"/>
        <w:rPr>
          <w:lang w:val="sr-Cyrl-RS"/>
        </w:rPr>
      </w:pPr>
    </w:p>
    <w:p w14:paraId="016F7191" w14:textId="77777777" w:rsidR="00EF76D4" w:rsidRPr="008C0E12" w:rsidRDefault="00EF76D4" w:rsidP="00EF76D4">
      <w:pPr>
        <w:ind w:firstLine="708"/>
        <w:jc w:val="both"/>
        <w:rPr>
          <w:lang w:val="sr-Cyrl-RS"/>
        </w:rPr>
      </w:pPr>
      <w:r w:rsidRPr="008C0E12">
        <w:rPr>
          <w:lang w:val="sr-Cyrl-RS"/>
        </w:rPr>
        <w:t>7) EIB - 22550 - ЈП Путеви Србије - Пројекат европских путева Б. Стање дуга, на дан 31. децембар 2022. године, је износило 75.771.111,08 евра (8.889.648.602,57 динара). У 2022. години, је на име главнице плаћено 6.720.000,00 евра (789.319.104,00 динара), а на име камате је плаћен износ од 3.573.532,02 евра (419.749.879,46 динара).</w:t>
      </w:r>
    </w:p>
    <w:p w14:paraId="2B646918" w14:textId="77777777" w:rsidR="00EF76D4" w:rsidRPr="008C0E12" w:rsidRDefault="00EF76D4" w:rsidP="00EF76D4">
      <w:pPr>
        <w:jc w:val="both"/>
        <w:rPr>
          <w:lang w:val="sr-Cyrl-RS"/>
        </w:rPr>
      </w:pPr>
    </w:p>
    <w:p w14:paraId="46209802" w14:textId="77777777" w:rsidR="00EF76D4" w:rsidRPr="008C0E12" w:rsidRDefault="00EF76D4" w:rsidP="0026268B">
      <w:pPr>
        <w:ind w:firstLine="708"/>
        <w:jc w:val="both"/>
        <w:rPr>
          <w:lang w:val="sr-Cyrl-RS"/>
        </w:rPr>
      </w:pPr>
      <w:r w:rsidRPr="008C0E12">
        <w:rPr>
          <w:lang w:val="sr-Cyrl-RS"/>
        </w:rPr>
        <w:lastRenderedPageBreak/>
        <w:t>8) EIB - 22593 - Град Нови Сад - Хитна обнова система водоснабдевања. Стање дуга, на дан 31. децембар 2022. године, је износило 10.315.</w:t>
      </w:r>
      <w:r w:rsidR="0026268B" w:rsidRPr="008C0E12">
        <w:rPr>
          <w:lang w:val="sr-Cyrl-RS"/>
        </w:rPr>
        <w:t>802,09 евра</w:t>
      </w:r>
      <w:r w:rsidRPr="008C0E12">
        <w:rPr>
          <w:lang w:val="sr-Cyrl-RS"/>
        </w:rPr>
        <w:t xml:space="preserve"> (1.210.274.659,12 динара). У 2022. години је на име главнице плаћено 944.399,62 евра (111.277.710,05 динара), а на име камате је плаћен износ од 278.472,70 евра (32.812.849,88 динара).</w:t>
      </w:r>
    </w:p>
    <w:p w14:paraId="6B746558" w14:textId="77777777" w:rsidR="00EF76D4" w:rsidRPr="008C0E12" w:rsidRDefault="00EF76D4" w:rsidP="00EF76D4">
      <w:pPr>
        <w:jc w:val="both"/>
        <w:rPr>
          <w:lang w:val="sr-Cyrl-RS"/>
        </w:rPr>
      </w:pPr>
    </w:p>
    <w:p w14:paraId="6B60D69B" w14:textId="77777777" w:rsidR="00EF76D4" w:rsidRPr="008C0E12" w:rsidRDefault="00EF76D4" w:rsidP="00EF76D4">
      <w:pPr>
        <w:ind w:firstLine="708"/>
        <w:jc w:val="both"/>
        <w:rPr>
          <w:lang w:val="sr-Cyrl-RS"/>
        </w:rPr>
      </w:pPr>
      <w:r w:rsidRPr="008C0E12">
        <w:rPr>
          <w:lang w:val="sr-Cyrl-RS"/>
        </w:rPr>
        <w:t>9)</w:t>
      </w:r>
      <w:r w:rsidRPr="008C0E12">
        <w:rPr>
          <w:szCs w:val="24"/>
          <w:lang w:val="sr-Cyrl-RS"/>
        </w:rPr>
        <w:t xml:space="preserve"> EIB - 23040 - Контрола летења Србије и Црне Горе SMATSA d.o.o Београд.</w:t>
      </w:r>
      <w:r w:rsidRPr="008C0E12">
        <w:rPr>
          <w:lang w:val="sr-Cyrl-RS"/>
        </w:rPr>
        <w:t xml:space="preserve"> Стање дуга, на дан 31. децембар 2022. године, је износило 0,00 евра (0,00 динара). У току 2022. године, на име главнице је плаћено 319.982,16 евра (37.562.577,16 динара), а на име камате износ од 4.846,13 евра (568.884,98 динара).</w:t>
      </w:r>
    </w:p>
    <w:p w14:paraId="7D15D90A" w14:textId="77777777" w:rsidR="00EF76D4" w:rsidRPr="008C0E12" w:rsidRDefault="00EF76D4" w:rsidP="00EF76D4">
      <w:pPr>
        <w:jc w:val="both"/>
        <w:rPr>
          <w:lang w:val="sr-Cyrl-RS"/>
        </w:rPr>
      </w:pPr>
    </w:p>
    <w:p w14:paraId="4A3441A7" w14:textId="77777777" w:rsidR="00EF76D4" w:rsidRPr="008C0E12" w:rsidRDefault="00EF76D4" w:rsidP="00EF76D4">
      <w:pPr>
        <w:ind w:firstLine="708"/>
        <w:jc w:val="both"/>
        <w:rPr>
          <w:lang w:val="sr-Cyrl-RS"/>
        </w:rPr>
      </w:pPr>
      <w:r w:rsidRPr="008C0E12">
        <w:rPr>
          <w:lang w:val="sr-Cyrl-RS"/>
        </w:rPr>
        <w:t>10) EIB - 23760 - Железнице Србије а.д. - Пројекат обнове железнице 2. Стање дуга на дан 31. децембар 2022. године је износило 47.101.061,13 евра (5.526.009.534,32 динара). У 2022. години, на име главнице је плаћено 4.915.861,02 евра (577.366.500,06 динара), на име камате je плаћен износ од 1.192.054,68 евра (140.039.467,35 динара).</w:t>
      </w:r>
    </w:p>
    <w:p w14:paraId="51C78898" w14:textId="77777777" w:rsidR="00EF76D4" w:rsidRPr="008C0E12" w:rsidRDefault="00EF76D4" w:rsidP="00EF76D4">
      <w:pPr>
        <w:jc w:val="both"/>
        <w:rPr>
          <w:lang w:val="sr-Cyrl-RS"/>
        </w:rPr>
      </w:pPr>
    </w:p>
    <w:p w14:paraId="6ED022C1" w14:textId="77777777" w:rsidR="00EF76D4" w:rsidRPr="008C0E12" w:rsidRDefault="00EF76D4" w:rsidP="00EF76D4">
      <w:pPr>
        <w:ind w:firstLine="708"/>
        <w:jc w:val="both"/>
        <w:rPr>
          <w:lang w:val="sr-Cyrl-RS"/>
        </w:rPr>
      </w:pPr>
      <w:r w:rsidRPr="008C0E12">
        <w:rPr>
          <w:lang w:val="sr-Cyrl-RS"/>
        </w:rPr>
        <w:t>11) EIB - 24036 - ЈП Путеви Србије - Рехабилитација моста Газела. Стање дуга, на дан 31. децембар 2022. године, је износило 17.766.666,67 евра (2.084.427.973,72 динара). Током 2022. године, на име главнице је плаћено 2.200.000,00 евра (258.404.300,00 динара), док је на име камате плаћено 776.748,34 евра (91.236.868,87 динара).</w:t>
      </w:r>
    </w:p>
    <w:p w14:paraId="41D249C3" w14:textId="77777777" w:rsidR="00EF76D4" w:rsidRPr="008C0E12" w:rsidRDefault="00EF76D4" w:rsidP="00EF76D4">
      <w:pPr>
        <w:jc w:val="both"/>
        <w:rPr>
          <w:lang w:val="sr-Cyrl-RS"/>
        </w:rPr>
      </w:pPr>
    </w:p>
    <w:p w14:paraId="3B649D39" w14:textId="77777777" w:rsidR="00EF76D4" w:rsidRPr="008C0E12" w:rsidRDefault="00EF76D4" w:rsidP="00EF76D4">
      <w:pPr>
        <w:ind w:firstLine="708"/>
        <w:jc w:val="both"/>
        <w:rPr>
          <w:lang w:val="sr-Cyrl-RS"/>
        </w:rPr>
      </w:pPr>
      <w:r w:rsidRPr="008C0E12">
        <w:rPr>
          <w:lang w:val="sr-Cyrl-RS"/>
        </w:rPr>
        <w:t>12) EIB - 24037 - ЈП Путеви Србије - Путеви и мостови. Стање дуга, на дан 31. децембар 2022. године, је износило 18.800.000,00 евра (2.205.661.120,00 динара). У 2022. години на име главнице је плаћено 2.200.000,00 евра (258.404.300,00 динара), а на име камате је плаћено 805.099,67 евра (94.566.</w:t>
      </w:r>
      <w:r w:rsidR="00C45D5D" w:rsidRPr="008C0E12">
        <w:rPr>
          <w:lang w:val="sr-Cyrl-RS"/>
        </w:rPr>
        <w:t>902,41 динар</w:t>
      </w:r>
      <w:r w:rsidRPr="008C0E12">
        <w:rPr>
          <w:lang w:val="sr-Cyrl-RS"/>
        </w:rPr>
        <w:t>).</w:t>
      </w:r>
    </w:p>
    <w:p w14:paraId="1DF07651" w14:textId="77777777" w:rsidR="00EF76D4" w:rsidRPr="008C0E12" w:rsidRDefault="00EF76D4" w:rsidP="00EF76D4">
      <w:pPr>
        <w:jc w:val="both"/>
        <w:rPr>
          <w:lang w:val="sr-Cyrl-RS"/>
        </w:rPr>
      </w:pPr>
    </w:p>
    <w:p w14:paraId="2CF7B667" w14:textId="77777777" w:rsidR="00EF76D4" w:rsidRPr="008C0E12" w:rsidRDefault="00EF76D4" w:rsidP="00EF76D4">
      <w:pPr>
        <w:ind w:firstLine="708"/>
        <w:jc w:val="both"/>
        <w:rPr>
          <w:lang w:val="sr-Cyrl-RS"/>
        </w:rPr>
      </w:pPr>
      <w:r w:rsidRPr="008C0E12">
        <w:rPr>
          <w:lang w:val="sr-Cyrl-RS"/>
        </w:rPr>
        <w:t>13) EIB - 24134 - ЈП Путеви Србије - Обилазница око Београда. Стање дуга, на дан 31. децембар 2022. године, је износило 51.775.000,00 евра (6.074.367.260,00 динара). У 2022. години на име главнице је плаћено 2.200.000,00 евра (258.404.300,00 динара), а на име камате је плаћено 1.221.709,38 евра (143.499.504,17 динара).</w:t>
      </w:r>
    </w:p>
    <w:p w14:paraId="361D5101" w14:textId="77777777" w:rsidR="00EF76D4" w:rsidRPr="008C0E12" w:rsidRDefault="00EF76D4" w:rsidP="00EF76D4">
      <w:pPr>
        <w:jc w:val="both"/>
        <w:rPr>
          <w:lang w:val="sr-Cyrl-RS"/>
        </w:rPr>
      </w:pPr>
    </w:p>
    <w:p w14:paraId="1DB96710" w14:textId="77777777" w:rsidR="00EF76D4" w:rsidRPr="008C0E12" w:rsidRDefault="00EF76D4" w:rsidP="00EF76D4">
      <w:pPr>
        <w:ind w:firstLine="709"/>
        <w:jc w:val="both"/>
        <w:rPr>
          <w:lang w:val="sr-Cyrl-RS"/>
        </w:rPr>
      </w:pPr>
      <w:r w:rsidRPr="008C0E12">
        <w:rPr>
          <w:lang w:val="sr-Cyrl-RS"/>
        </w:rPr>
        <w:t>14) EIB - 24996 - Електромрежа Србије а.д. - Реконструкција електромреже. Стање дуга, на дан 31. децембар 2022. године, је износило 15.076.853,19 евра (1.768.852.600,70 динара). У 2022. години, је на име главнице плаћено 1.463.074,54 евра (171.959.247,30 динара), а на име камате плаћено је 528.895,69 евра (62.165.381,77 динара).</w:t>
      </w:r>
    </w:p>
    <w:p w14:paraId="6CB3802A" w14:textId="77777777" w:rsidR="00EF76D4" w:rsidRPr="008C0E12" w:rsidRDefault="00EF76D4" w:rsidP="00EF76D4">
      <w:pPr>
        <w:jc w:val="both"/>
        <w:rPr>
          <w:lang w:val="sr-Cyrl-RS"/>
        </w:rPr>
      </w:pPr>
    </w:p>
    <w:p w14:paraId="3D48C3AB" w14:textId="77777777" w:rsidR="00EF76D4" w:rsidRPr="008C0E12" w:rsidRDefault="00EF76D4" w:rsidP="00EF76D4">
      <w:pPr>
        <w:ind w:firstLine="708"/>
        <w:jc w:val="both"/>
        <w:rPr>
          <w:lang w:val="sr-Cyrl-RS"/>
        </w:rPr>
      </w:pPr>
      <w:r w:rsidRPr="008C0E12">
        <w:rPr>
          <w:lang w:val="sr-Cyrl-RS"/>
        </w:rPr>
        <w:t>15) EIB - 25748 - ЈП Путеви Србије - Обилазница око Београда Б. Стање дуга, на дан 31. децембар 2022. године, је износило 36.222.</w:t>
      </w:r>
      <w:r w:rsidR="001B71CF" w:rsidRPr="008C0E12">
        <w:rPr>
          <w:lang w:val="sr-Cyrl-RS"/>
        </w:rPr>
        <w:t>222,25 евра</w:t>
      </w:r>
      <w:r w:rsidRPr="008C0E12">
        <w:rPr>
          <w:lang w:val="sr-Cyrl-RS"/>
        </w:rPr>
        <w:t xml:space="preserve"> (4.249.678.047,70 динара). У 2022. години на име главнице било је плаћено 1.166.666,66 евра (137.032.582,55 динара), а на име камате плаћено је 1.042.358,90 евра (122.433.266,23 динара).</w:t>
      </w:r>
    </w:p>
    <w:p w14:paraId="2B874D11" w14:textId="77777777" w:rsidR="00EF76D4" w:rsidRPr="008C0E12" w:rsidRDefault="00EF76D4" w:rsidP="00EF76D4">
      <w:pPr>
        <w:jc w:val="both"/>
        <w:rPr>
          <w:lang w:val="sr-Cyrl-RS"/>
        </w:rPr>
      </w:pPr>
    </w:p>
    <w:p w14:paraId="00A445C5" w14:textId="77777777" w:rsidR="00EF76D4" w:rsidRPr="008C0E12" w:rsidRDefault="00EF76D4" w:rsidP="00EF76D4">
      <w:pPr>
        <w:ind w:firstLine="708"/>
        <w:jc w:val="both"/>
        <w:rPr>
          <w:lang w:val="sr-Cyrl-RS"/>
        </w:rPr>
      </w:pPr>
      <w:r w:rsidRPr="008C0E12">
        <w:rPr>
          <w:lang w:val="sr-Cyrl-RS"/>
        </w:rPr>
        <w:t>16) EIB - 25348 - Град Београд - Мост на Сави А. Стање дуга, на дан 31. децембар 2022. године, је износило 47.313.873,46 евра (5.550.977.187,62 динара). У 2022. години је на име главнице плаћено 3.414.634,16 евра (402.564.879,66 динара), а на име камате плаћено је 736.211,46 евра (86.794.555,98 динара).</w:t>
      </w:r>
    </w:p>
    <w:p w14:paraId="391539B5" w14:textId="77777777" w:rsidR="00EF76D4" w:rsidRPr="008C0E12" w:rsidRDefault="00EF76D4" w:rsidP="00EF76D4">
      <w:pPr>
        <w:jc w:val="both"/>
        <w:rPr>
          <w:lang w:val="sr-Cyrl-RS"/>
        </w:rPr>
      </w:pPr>
    </w:p>
    <w:p w14:paraId="7E53B5DC" w14:textId="77777777" w:rsidR="00EF76D4" w:rsidRPr="008C0E12" w:rsidRDefault="00EF76D4" w:rsidP="00EF76D4">
      <w:pPr>
        <w:ind w:firstLine="708"/>
        <w:jc w:val="both"/>
        <w:rPr>
          <w:lang w:val="sr-Cyrl-RS"/>
        </w:rPr>
      </w:pPr>
      <w:r w:rsidRPr="008C0E12">
        <w:rPr>
          <w:lang w:val="sr-Cyrl-RS"/>
        </w:rPr>
        <w:t>17) EIB - 25871 - Град Београд - Мост на Сави Б. Стање дуга, на дан 31. децембар 2022. године, је износило 67.915.346,63 евра (7.967.991.463,46 динара). У 2022. години је на име главнице плаћено је 4.278.521,84 евра (504.412.053,80 динара), а на име камате плаћено је 1.831.646,26 евра (215.944.554,74 динара).</w:t>
      </w:r>
    </w:p>
    <w:p w14:paraId="6C74ADCF" w14:textId="77777777" w:rsidR="00EF76D4" w:rsidRDefault="00EF76D4" w:rsidP="00DE7816">
      <w:pPr>
        <w:jc w:val="center"/>
        <w:rPr>
          <w:b/>
          <w:lang w:val="sr-Cyrl-RS"/>
        </w:rPr>
      </w:pPr>
    </w:p>
    <w:p w14:paraId="533CC5D3" w14:textId="77777777" w:rsidR="00566F58" w:rsidRDefault="00566F58" w:rsidP="00DE7816">
      <w:pPr>
        <w:jc w:val="center"/>
        <w:rPr>
          <w:b/>
          <w:lang w:val="sr-Cyrl-RS"/>
        </w:rPr>
      </w:pPr>
    </w:p>
    <w:p w14:paraId="5D7E1195" w14:textId="77777777" w:rsidR="00566F58" w:rsidRPr="008C0E12" w:rsidRDefault="00566F58" w:rsidP="00DE7816">
      <w:pPr>
        <w:jc w:val="center"/>
        <w:rPr>
          <w:b/>
          <w:lang w:val="sr-Cyrl-RS"/>
        </w:rPr>
      </w:pPr>
    </w:p>
    <w:p w14:paraId="48756A7A" w14:textId="77777777" w:rsidR="00DE7816" w:rsidRPr="008C0E12" w:rsidRDefault="00DE7816" w:rsidP="00DE7816">
      <w:pPr>
        <w:jc w:val="center"/>
        <w:rPr>
          <w:b/>
          <w:lang w:val="sr-Cyrl-RS"/>
        </w:rPr>
      </w:pPr>
      <w:r w:rsidRPr="008C0E12">
        <w:rPr>
          <w:b/>
          <w:lang w:val="sr-Cyrl-RS"/>
        </w:rPr>
        <w:lastRenderedPageBreak/>
        <w:t>3. КРЕДИТИ НЕМАЧКЕ РАЗВОЈНЕ БАНКЕ (KFW)</w:t>
      </w:r>
    </w:p>
    <w:p w14:paraId="5B82B2FE" w14:textId="77777777" w:rsidR="00DE7816" w:rsidRPr="008C0E12" w:rsidRDefault="00DE7816" w:rsidP="004829CB">
      <w:pPr>
        <w:jc w:val="both"/>
        <w:rPr>
          <w:lang w:val="sr-Cyrl-RS"/>
        </w:rPr>
      </w:pPr>
    </w:p>
    <w:p w14:paraId="4019B0F6" w14:textId="77777777" w:rsidR="007004F9" w:rsidRPr="008C0E12" w:rsidRDefault="007004F9" w:rsidP="007004F9">
      <w:pPr>
        <w:ind w:firstLine="708"/>
        <w:jc w:val="both"/>
        <w:rPr>
          <w:lang w:val="sr-Cyrl-RS"/>
        </w:rPr>
      </w:pPr>
      <w:r w:rsidRPr="008C0E12">
        <w:rPr>
          <w:lang w:val="sr-Cyrl-RS"/>
        </w:rPr>
        <w:t xml:space="preserve">1) KFW 4 - 23123 - ЈП Електропривреда Србије - Мере еколошке заштите у термоелектранама на лигнит. Стање дуга, на дан 31. децембар 2022. године, је износило 0,00 евра (0,00 динара). Током 2022. године повучено је 710.101,35 евра (83.478.908,36 динара). У 2022. години, на име отплате главнице, плаћен је износ од 710.101,35 евра (83.342.984,84 динара), док је по основу камата плаћено </w:t>
      </w:r>
      <w:r w:rsidR="009B73B1" w:rsidRPr="008C0E12">
        <w:rPr>
          <w:lang w:val="sr-Cyrl-RS"/>
        </w:rPr>
        <w:t>5.245,51 евро</w:t>
      </w:r>
      <w:r w:rsidRPr="008C0E12">
        <w:rPr>
          <w:lang w:val="sr-Cyrl-RS"/>
        </w:rPr>
        <w:t xml:space="preserve"> (615.648,78 динара), а на име провизија на неповучена средства 508,65</w:t>
      </w:r>
      <w:r w:rsidR="009B73B1" w:rsidRPr="008C0E12">
        <w:rPr>
          <w:lang w:val="sr-Cyrl-RS"/>
        </w:rPr>
        <w:t xml:space="preserve"> евра</w:t>
      </w:r>
      <w:r w:rsidRPr="008C0E12">
        <w:rPr>
          <w:lang w:val="sr-Cyrl-RS"/>
        </w:rPr>
        <w:t xml:space="preserve"> (59.712,38 динар</w:t>
      </w:r>
      <w:r w:rsidR="009B73B1" w:rsidRPr="008C0E12">
        <w:rPr>
          <w:lang w:val="sr-Cyrl-RS"/>
        </w:rPr>
        <w:t>а</w:t>
      </w:r>
      <w:r w:rsidRPr="008C0E12">
        <w:rPr>
          <w:lang w:val="sr-Cyrl-RS"/>
        </w:rPr>
        <w:t>).</w:t>
      </w:r>
    </w:p>
    <w:p w14:paraId="34A69C6B" w14:textId="77777777" w:rsidR="007004F9" w:rsidRPr="008C0E12" w:rsidRDefault="007004F9" w:rsidP="007004F9">
      <w:pPr>
        <w:jc w:val="both"/>
        <w:rPr>
          <w:lang w:val="sr-Cyrl-RS"/>
        </w:rPr>
      </w:pPr>
    </w:p>
    <w:p w14:paraId="76CB808C" w14:textId="77777777" w:rsidR="007004F9" w:rsidRPr="008C0E12" w:rsidRDefault="007004F9" w:rsidP="007004F9">
      <w:pPr>
        <w:ind w:firstLine="708"/>
        <w:jc w:val="both"/>
        <w:rPr>
          <w:lang w:val="sr-Cyrl-RS"/>
        </w:rPr>
      </w:pPr>
      <w:r w:rsidRPr="008C0E12">
        <w:rPr>
          <w:lang w:val="sr-Cyrl-RS"/>
        </w:rPr>
        <w:t>2) KFW 5 - 24801 - Ревитализација ХЕ Зворник - ЈП Електропривреда Србије. Стање дуга, на дан 31. децембар 2022. године, је износило 20.468.169,61 евро (2.401.374.782,25 динара). Током 2022. године повучено је 164.193,30 евра (19.307.030,41</w:t>
      </w:r>
      <w:r w:rsidR="00482530" w:rsidRPr="008C0E12">
        <w:rPr>
          <w:lang w:val="sr-Cyrl-RS"/>
        </w:rPr>
        <w:t xml:space="preserve"> динар</w:t>
      </w:r>
      <w:r w:rsidRPr="008C0E12">
        <w:rPr>
          <w:lang w:val="sr-Cyrl-RS"/>
        </w:rPr>
        <w:t>). У 2022. години, на име отплате главнице, плаћен је износ од 10.000.000,00 евра (1.173.639.500,00 динара) док је по основу камате плаћено 281.762,48 евра (33.069.810,53 динара), а на име провизије на неповучена средства 11.332,87 евра (1.330.070,53 динара).</w:t>
      </w:r>
    </w:p>
    <w:p w14:paraId="780F663B" w14:textId="77777777" w:rsidR="007004F9" w:rsidRPr="008C0E12" w:rsidRDefault="007004F9" w:rsidP="007004F9">
      <w:pPr>
        <w:jc w:val="both"/>
        <w:rPr>
          <w:lang w:val="sr-Cyrl-RS"/>
        </w:rPr>
      </w:pPr>
    </w:p>
    <w:p w14:paraId="01D1CA84" w14:textId="77777777" w:rsidR="007004F9" w:rsidRPr="008C0E12" w:rsidRDefault="007004F9" w:rsidP="007004F9">
      <w:pPr>
        <w:ind w:firstLine="708"/>
        <w:jc w:val="both"/>
        <w:rPr>
          <w:lang w:val="sr-Cyrl-RS"/>
        </w:rPr>
      </w:pPr>
      <w:r w:rsidRPr="008C0E12">
        <w:rPr>
          <w:lang w:val="sr-Cyrl-RS"/>
        </w:rPr>
        <w:t>3) KFW 6 - 25798 - ЈП Електропривреда Србије - Пројекат енергетске ефикасности путем еколошког управљања квалитетом угља у РБ Колубара. Стање дуга, на дан 31. децембар 2022. године, је износило 19.999.931,12 евра (2.346.439.918,83 динара). Повлачења у 2022. години није било. У 2022. години, на име отплате главнице, плаћен је износ од 10.000.003,84 евра (1.173.472.950,62 динара), док је по основу камата плаћено 352.362,72 евра (41.350.325,77 динара), а на име провизија на неповучена средства није било плаћања.</w:t>
      </w:r>
    </w:p>
    <w:p w14:paraId="6852DEC7" w14:textId="77777777" w:rsidR="007004F9" w:rsidRPr="008C0E12" w:rsidRDefault="007004F9" w:rsidP="007004F9">
      <w:pPr>
        <w:jc w:val="both"/>
        <w:rPr>
          <w:lang w:val="sr-Cyrl-RS"/>
        </w:rPr>
      </w:pPr>
    </w:p>
    <w:p w14:paraId="4E39544F" w14:textId="77777777" w:rsidR="007004F9" w:rsidRPr="008C0E12" w:rsidRDefault="007004F9" w:rsidP="007004F9">
      <w:pPr>
        <w:ind w:firstLine="708"/>
        <w:jc w:val="both"/>
        <w:rPr>
          <w:lang w:val="sr-Cyrl-RS"/>
        </w:rPr>
      </w:pPr>
      <w:r w:rsidRPr="008C0E12">
        <w:rPr>
          <w:lang w:val="sr-Cyrl-RS"/>
        </w:rPr>
        <w:t>4) KFW 7 - 28095-01 - ЈП Електропривреда Србије - Пројекат Модернизације система за отпепељивање ТЕ Никола Тесла А. Стање дуга, на дан 31. децембар 2022. године, је износило 0,00 евра (0,00 динара). У 2022. години, на име отплате главнице, плаћен је износ од 146.748,16 евра (17.254.751,38 динара), док је по основу камата плаћено 143,49 евра (16.871,65 динара), а на име провизија на неповучена средства 13.705,16 евра (1.611.462,31 динар).</w:t>
      </w:r>
    </w:p>
    <w:p w14:paraId="08642748" w14:textId="77777777" w:rsidR="007004F9" w:rsidRPr="008C0E12" w:rsidRDefault="007004F9" w:rsidP="007004F9">
      <w:pPr>
        <w:jc w:val="both"/>
        <w:rPr>
          <w:lang w:val="sr-Cyrl-RS"/>
        </w:rPr>
      </w:pPr>
    </w:p>
    <w:p w14:paraId="05439AB3" w14:textId="77777777" w:rsidR="007004F9" w:rsidRPr="008C0E12" w:rsidRDefault="007004F9" w:rsidP="007004F9">
      <w:pPr>
        <w:ind w:firstLine="708"/>
        <w:jc w:val="both"/>
        <w:rPr>
          <w:lang w:val="sr-Cyrl-RS"/>
        </w:rPr>
      </w:pPr>
      <w:r w:rsidRPr="008C0E12">
        <w:rPr>
          <w:lang w:val="sr-Cyrl-RS"/>
        </w:rPr>
        <w:t>5) KFW 8 - 27575-01 - Електромрежа Србије а.д. - Регионални програм за енергетску ефикасност у преносним системима. Стање дуга, на дан 31. децембар 2022. године, је износило 11.961.682,43 евра (1.403.373.290,73 динара). Током 2022. године повучено је 6.731.965,25 евра (791.131.097,30 динара). У 2022. години, на име отплате главнице, плаћен је износ од 1.477.024,72 евра (173.346.205,94 динара) док је по основу камата плаћено 85.688,75 евра (10.056.319,79 динара), а на име провизија на неповучена средства плаћено је 7.378,47 евра (866.093,51</w:t>
      </w:r>
      <w:r w:rsidR="00F65B49" w:rsidRPr="008C0E12">
        <w:rPr>
          <w:lang w:val="sr-Cyrl-RS"/>
        </w:rPr>
        <w:t xml:space="preserve"> динар</w:t>
      </w:r>
      <w:r w:rsidRPr="008C0E12">
        <w:rPr>
          <w:lang w:val="sr-Cyrl-RS"/>
        </w:rPr>
        <w:t>).</w:t>
      </w:r>
    </w:p>
    <w:p w14:paraId="0D927895" w14:textId="77777777" w:rsidR="007004F9" w:rsidRPr="008C0E12" w:rsidRDefault="007004F9" w:rsidP="007004F9">
      <w:pPr>
        <w:jc w:val="both"/>
        <w:rPr>
          <w:lang w:val="sr-Cyrl-RS"/>
        </w:rPr>
      </w:pPr>
    </w:p>
    <w:p w14:paraId="47289E68" w14:textId="77777777" w:rsidR="007004F9" w:rsidRPr="008C0E12" w:rsidRDefault="007004F9" w:rsidP="007004F9">
      <w:pPr>
        <w:ind w:firstLine="708"/>
        <w:jc w:val="both"/>
        <w:rPr>
          <w:lang w:val="sr-Cyrl-RS"/>
        </w:rPr>
      </w:pPr>
      <w:r w:rsidRPr="008C0E12">
        <w:rPr>
          <w:lang w:val="sr-Cyrl-RS"/>
        </w:rPr>
        <w:t>6) KFW - 27651-01 - ЈП Електропривреда Србије - Пројекат обновљиви извори енергије - Ветропарк Костолац. Стање дуга, на дан 31. децембар 2022. године, је износило 26.495.719,60 евра (3.108.541.413,20 динара). Током 2022. године повучено је 26.353.227,20 евра (3.100.105.505,95 динара). У 2022. години, није било плаћања на име отплате главнице док је по основу камата плаћено 151.300,46 евра (17.752.920,36 динара), а на име провизија на неповучена средства плаћено је 153.375,95 евра (18.000.265,36 динара). На име осталих провизија у 2022. години плаћено је 122.553,00 евра (14.433.066,81</w:t>
      </w:r>
      <w:r w:rsidR="009C6F5F" w:rsidRPr="008C0E12">
        <w:rPr>
          <w:lang w:val="sr-Cyrl-RS"/>
        </w:rPr>
        <w:t xml:space="preserve"> динар</w:t>
      </w:r>
      <w:r w:rsidRPr="008C0E12">
        <w:rPr>
          <w:lang w:val="sr-Cyrl-RS"/>
        </w:rPr>
        <w:t>).</w:t>
      </w:r>
    </w:p>
    <w:p w14:paraId="7C51D10C" w14:textId="77777777" w:rsidR="007004F9" w:rsidRPr="008C0E12" w:rsidRDefault="007004F9" w:rsidP="007004F9">
      <w:pPr>
        <w:jc w:val="both"/>
        <w:rPr>
          <w:lang w:val="sr-Cyrl-RS"/>
        </w:rPr>
      </w:pPr>
    </w:p>
    <w:p w14:paraId="69CDAE52" w14:textId="77777777" w:rsidR="007004F9" w:rsidRPr="008C0E12" w:rsidRDefault="007004F9" w:rsidP="007004F9">
      <w:pPr>
        <w:ind w:firstLine="708"/>
        <w:jc w:val="both"/>
        <w:rPr>
          <w:lang w:val="sr-Cyrl-RS"/>
        </w:rPr>
      </w:pPr>
      <w:r w:rsidRPr="008C0E12">
        <w:rPr>
          <w:lang w:val="sr-Cyrl-RS"/>
        </w:rPr>
        <w:t xml:space="preserve">7) KFW </w:t>
      </w:r>
      <w:r w:rsidR="00B55224" w:rsidRPr="008C0E12">
        <w:rPr>
          <w:lang w:val="sr-Cyrl-RS"/>
        </w:rPr>
        <w:t xml:space="preserve">30046 </w:t>
      </w:r>
      <w:r w:rsidRPr="008C0E12">
        <w:rPr>
          <w:lang w:val="sr-Cyrl-RS"/>
        </w:rPr>
        <w:t xml:space="preserve">- Електромрежа Србије а.д. - Регионални програм за енергетску ефикасност у преносном систему II. Стање дуга, на дан 31. децембар 2022. године, је износило 0,00 евра (0,00 динара). Током 2022. године није било повлачења по овом кредиту У 2022. години, није било плаћања на име отплате главнице. У 2022. години, није </w:t>
      </w:r>
      <w:r w:rsidRPr="008C0E12">
        <w:rPr>
          <w:lang w:val="sr-Cyrl-RS"/>
        </w:rPr>
        <w:lastRenderedPageBreak/>
        <w:t>било плаћања камате, а по основу провизија на неповучена средства плаћено је 100.000,</w:t>
      </w:r>
      <w:r w:rsidR="0021072A">
        <w:rPr>
          <w:lang w:val="sr-Cyrl-RS"/>
        </w:rPr>
        <w:t>00 евра (11.744.930,00 динара).</w:t>
      </w:r>
    </w:p>
    <w:p w14:paraId="12A56E76" w14:textId="77777777" w:rsidR="00B75E5B" w:rsidRPr="008C0E12" w:rsidRDefault="00B75E5B" w:rsidP="00B75E5B">
      <w:pPr>
        <w:tabs>
          <w:tab w:val="left" w:pos="709"/>
        </w:tabs>
        <w:rPr>
          <w:b/>
          <w:lang w:val="sr-Cyrl-RS"/>
        </w:rPr>
      </w:pPr>
    </w:p>
    <w:p w14:paraId="6F8B6334" w14:textId="77777777" w:rsidR="00B75E5B" w:rsidRPr="008C0E12" w:rsidRDefault="00B75E5B" w:rsidP="00B75E5B">
      <w:pPr>
        <w:tabs>
          <w:tab w:val="left" w:pos="709"/>
        </w:tabs>
        <w:jc w:val="center"/>
        <w:rPr>
          <w:b/>
          <w:lang w:val="sr-Cyrl-RS"/>
        </w:rPr>
      </w:pPr>
      <w:r w:rsidRPr="008C0E12">
        <w:rPr>
          <w:b/>
          <w:lang w:val="sr-Cyrl-RS"/>
        </w:rPr>
        <w:t>4. КРЕДИТИ ЕUROFIMA</w:t>
      </w:r>
    </w:p>
    <w:p w14:paraId="5169C6E3" w14:textId="77777777" w:rsidR="00B75E5B" w:rsidRPr="008C0E12" w:rsidRDefault="00B75E5B" w:rsidP="00B75E5B">
      <w:pPr>
        <w:jc w:val="both"/>
        <w:rPr>
          <w:lang w:val="sr-Cyrl-RS"/>
        </w:rPr>
      </w:pPr>
    </w:p>
    <w:p w14:paraId="61FFDC30" w14:textId="77777777" w:rsidR="001808B0" w:rsidRPr="008C0E12" w:rsidRDefault="001808B0" w:rsidP="001808B0">
      <w:pPr>
        <w:ind w:firstLine="708"/>
        <w:jc w:val="both"/>
        <w:rPr>
          <w:lang w:val="sr-Cyrl-RS"/>
        </w:rPr>
      </w:pPr>
      <w:r w:rsidRPr="008C0E12">
        <w:rPr>
          <w:lang w:val="sr-Cyrl-RS"/>
        </w:rPr>
        <w:t>1) EUROFIMA - 2771 - Железнице Србије а.д. Стање дуга, на 31. децембар 2022. године, је износило 0,00 швајцарских франака (0,00 динара). Повлачења за 2022. годину није било. У 2022. години, на име отплате главнице, плаћен је износ од 31.159.200,00 швајцарских франака (3.706.735.441,52 динара), а на име камате плаћен је износ од 473.003,60 швајцарских франака (56.260.116,05 динара) и на име осталих провизија износ од 467.388,00 швајцарских франака (55.601.031,63 динара).</w:t>
      </w:r>
    </w:p>
    <w:p w14:paraId="2FAF0298" w14:textId="77777777" w:rsidR="008F2A8E" w:rsidRPr="008C0E12" w:rsidRDefault="008F2A8E" w:rsidP="00281294">
      <w:pPr>
        <w:rPr>
          <w:b/>
          <w:lang w:val="sr-Cyrl-RS"/>
        </w:rPr>
      </w:pPr>
    </w:p>
    <w:p w14:paraId="68033CEF" w14:textId="77777777" w:rsidR="00CF79DE" w:rsidRPr="008C0E12" w:rsidRDefault="00E74BEE" w:rsidP="00CF79DE">
      <w:pPr>
        <w:jc w:val="center"/>
        <w:rPr>
          <w:b/>
          <w:lang w:val="sr-Cyrl-RS"/>
        </w:rPr>
      </w:pPr>
      <w:r w:rsidRPr="008C0E12">
        <w:rPr>
          <w:b/>
          <w:lang w:val="sr-Cyrl-RS"/>
        </w:rPr>
        <w:t>5</w:t>
      </w:r>
      <w:r w:rsidR="00CF79DE" w:rsidRPr="008C0E12">
        <w:rPr>
          <w:b/>
          <w:lang w:val="sr-Cyrl-RS"/>
        </w:rPr>
        <w:t>. ОСТАЛИ КРЕДИТИ</w:t>
      </w:r>
    </w:p>
    <w:p w14:paraId="5F45941C" w14:textId="77777777" w:rsidR="001808B0" w:rsidRPr="008C0E12" w:rsidRDefault="001808B0" w:rsidP="005F281B">
      <w:pPr>
        <w:ind w:firstLine="708"/>
        <w:jc w:val="both"/>
        <w:rPr>
          <w:lang w:val="sr-Cyrl-RS"/>
        </w:rPr>
      </w:pPr>
    </w:p>
    <w:p w14:paraId="0B4FD69C" w14:textId="77777777" w:rsidR="005F281B" w:rsidRPr="008C0E12" w:rsidRDefault="005F281B" w:rsidP="005F281B">
      <w:pPr>
        <w:ind w:firstLine="708"/>
        <w:jc w:val="both"/>
        <w:rPr>
          <w:lang w:val="sr-Cyrl-RS"/>
        </w:rPr>
      </w:pPr>
      <w:r w:rsidRPr="008C0E12">
        <w:rPr>
          <w:lang w:val="sr-Cyrl-RS"/>
        </w:rPr>
        <w:t>1) Кредит Владе Републике Пољске - Пројекат обнове електропривреде Србије - ЈП Електропривреда Србије. Стање дуга по овом кредиту, на дан 31. децембар 2022. године, износило је 790.167,07 америч</w:t>
      </w:r>
      <w:r w:rsidR="00A07609" w:rsidRPr="008C0E12">
        <w:rPr>
          <w:lang w:val="sr-Cyrl-RS"/>
        </w:rPr>
        <w:t>ких долара (87.038.088,01 динар</w:t>
      </w:r>
      <w:r w:rsidRPr="008C0E12">
        <w:rPr>
          <w:lang w:val="sr-Cyrl-RS"/>
        </w:rPr>
        <w:t>). У току 2022. године плаћено је, по основу главнице, 1.126.712,88 америчких долара (125.358.075,03 динара), а по основу камате 12.428,46 америчких долара (1.384.434,57 динара).</w:t>
      </w:r>
    </w:p>
    <w:p w14:paraId="10E8C962" w14:textId="77777777" w:rsidR="005F281B" w:rsidRPr="008C0E12" w:rsidRDefault="005F281B" w:rsidP="005F281B">
      <w:pPr>
        <w:jc w:val="both"/>
        <w:rPr>
          <w:lang w:val="sr-Cyrl-RS"/>
        </w:rPr>
      </w:pPr>
    </w:p>
    <w:p w14:paraId="4D827C9B" w14:textId="77777777" w:rsidR="0096189D" w:rsidRPr="008C0E12" w:rsidRDefault="0096189D" w:rsidP="0096189D">
      <w:pPr>
        <w:ind w:firstLine="709"/>
        <w:jc w:val="both"/>
        <w:rPr>
          <w:rFonts w:eastAsia="Times New Roman"/>
          <w:b/>
          <w:bCs/>
          <w:szCs w:val="24"/>
          <w:lang w:val="sr-Cyrl-RS"/>
        </w:rPr>
      </w:pPr>
      <w:r w:rsidRPr="008C0E12">
        <w:rPr>
          <w:lang w:val="sr-Cyrl-RS"/>
        </w:rPr>
        <w:t>2) IDA - 4090 - YF - Програм енергетске заједнице југоисточне Европе (ESCEE) - ЈП Електропривреда Србије. Стање дуга по овом кредиту, на дан 31. децембар 2022. године, износило је 2.949.712,20 специјалних права вучења (</w:t>
      </w:r>
      <w:r w:rsidRPr="008C0E12">
        <w:rPr>
          <w:rFonts w:eastAsia="Times New Roman"/>
          <w:bCs/>
          <w:szCs w:val="24"/>
          <w:lang w:val="sr-Cyrl-RS"/>
        </w:rPr>
        <w:t xml:space="preserve">432.410.110,25 </w:t>
      </w:r>
      <w:r w:rsidRPr="008C0E12">
        <w:rPr>
          <w:lang w:val="sr-Cyrl-RS"/>
        </w:rPr>
        <w:t>динара). У 2022. години по основу главнице, плаћено је 1.179.884,88 специјалних права вучења (175.941.304,32 динарa), док је по основу трошкова сервисирања плаћено 40.918,33 специјалних права вучења (6.141.013,35 динарa).</w:t>
      </w:r>
    </w:p>
    <w:p w14:paraId="21F33581" w14:textId="77777777" w:rsidR="0096189D" w:rsidRPr="008C0E12" w:rsidRDefault="0096189D" w:rsidP="0096189D">
      <w:pPr>
        <w:rPr>
          <w:lang w:val="sr-Cyrl-RS"/>
        </w:rPr>
      </w:pPr>
    </w:p>
    <w:p w14:paraId="0A585E9F" w14:textId="77777777" w:rsidR="0096189D" w:rsidRPr="008C0E12" w:rsidRDefault="0096189D" w:rsidP="0096189D">
      <w:pPr>
        <w:ind w:firstLine="708"/>
        <w:jc w:val="both"/>
        <w:rPr>
          <w:lang w:val="sr-Cyrl-RS"/>
        </w:rPr>
      </w:pPr>
      <w:r w:rsidRPr="008C0E12">
        <w:rPr>
          <w:lang w:val="sr-Cyrl-RS"/>
        </w:rPr>
        <w:t>3) IDA - 4090 - YF - Програм енергетске заједнице југоисточне Европе (ESCEE) - Електромрежа Србије а.д. Стање дуга по овом кредиту, на дан 31. децембар 2022. године, износило је 369.116,36 специјалних права вучења (54.110.243,68 динара). У 2022. години, по основу главнице плаћено је 147.646,58 специјалних права вучења (22.016.667,19 динара), док је по основу трошкова сервисирања плаћено 5.120,37 специјалних права вучења (768.463,90 динарa).</w:t>
      </w:r>
    </w:p>
    <w:p w14:paraId="7B32BB8C" w14:textId="77777777" w:rsidR="00910185" w:rsidRPr="008C0E12" w:rsidRDefault="00910185" w:rsidP="000E0ADC">
      <w:pPr>
        <w:jc w:val="both"/>
        <w:rPr>
          <w:lang w:val="sr-Cyrl-RS"/>
        </w:rPr>
      </w:pPr>
    </w:p>
    <w:p w14:paraId="6451D621" w14:textId="77777777" w:rsidR="00FC0F0C" w:rsidRPr="008C0E12" w:rsidRDefault="00FC0F0C" w:rsidP="00FC0F0C">
      <w:pPr>
        <w:ind w:firstLine="708"/>
        <w:jc w:val="both"/>
        <w:rPr>
          <w:rFonts w:ascii="Verdana" w:hAnsi="Verdana" w:cs="Calibri"/>
          <w:sz w:val="20"/>
          <w:szCs w:val="20"/>
          <w:lang w:val="sr-Cyrl-RS"/>
        </w:rPr>
      </w:pPr>
      <w:r w:rsidRPr="008C0E12">
        <w:rPr>
          <w:lang w:val="sr-Cyrl-RS"/>
        </w:rPr>
        <w:t>4) Српска банка а.д. Београд - Давање гаранције Републике Србије за обавезе ЈП Југоимпорт - СДПР за извозни аранжман са Министарством одбране Алжира. Стање дуга, на дан 31. децембар 2022. године, износило је 9.528.572,45 евра (1.117.914</w:t>
      </w:r>
      <w:r w:rsidR="00C74ECC" w:rsidRPr="008C0E12">
        <w:rPr>
          <w:lang w:val="sr-Cyrl-RS"/>
        </w:rPr>
        <w:t>.988,41 динар</w:t>
      </w:r>
      <w:r w:rsidRPr="008C0E12">
        <w:rPr>
          <w:lang w:val="sr-Cyrl-RS"/>
        </w:rPr>
        <w:t>). У току 2022. године умањен је салдо гаранција у износу од 500.455,78 евра (58.791.036,12 динара).</w:t>
      </w:r>
    </w:p>
    <w:p w14:paraId="32909BF6" w14:textId="77777777" w:rsidR="00CF79DE" w:rsidRPr="008C0E12" w:rsidRDefault="00CF79DE" w:rsidP="004829CB">
      <w:pPr>
        <w:jc w:val="both"/>
        <w:rPr>
          <w:lang w:val="sr-Cyrl-RS"/>
        </w:rPr>
      </w:pPr>
    </w:p>
    <w:p w14:paraId="70BBFC63" w14:textId="77777777" w:rsidR="00856C87" w:rsidRPr="008C0E12" w:rsidRDefault="00856C87" w:rsidP="00856C87">
      <w:pPr>
        <w:ind w:firstLine="720"/>
        <w:jc w:val="both"/>
        <w:rPr>
          <w:lang w:val="sr-Cyrl-RS"/>
        </w:rPr>
      </w:pPr>
      <w:r w:rsidRPr="008C0E12">
        <w:rPr>
          <w:lang w:val="sr-Cyrl-RS"/>
        </w:rPr>
        <w:t>5) Japan International Cooperation Agency - Давање гаранције Републике Србије, у корист ЈП Електропривреда Србије, за реализацију Пројекта за изградњу постројења за одсумпоравање за термоелектрану „Никола Тесла”. Стање дуга, на дан 31. децембар 2022. године, износило је 20.624.116.518</w:t>
      </w:r>
      <w:r w:rsidR="0021072A">
        <w:rPr>
          <w:lang w:val="sr-Cyrl-RS"/>
        </w:rPr>
        <w:t>,00</w:t>
      </w:r>
      <w:r w:rsidRPr="008C0E12">
        <w:rPr>
          <w:lang w:val="sr-Cyrl-RS"/>
        </w:rPr>
        <w:t xml:space="preserve"> јапанских јена (17.137.692.117,10 динара). Током 2022. године повучено је 5.994.885.872</w:t>
      </w:r>
      <w:r w:rsidR="0021072A">
        <w:rPr>
          <w:lang w:val="sr-Cyrl-RS"/>
        </w:rPr>
        <w:t>,00</w:t>
      </w:r>
      <w:r w:rsidRPr="008C0E12">
        <w:rPr>
          <w:lang w:val="sr-Cyrl-RS"/>
        </w:rPr>
        <w:t xml:space="preserve"> јапанских јена (5.091.427.435,93 динар</w:t>
      </w:r>
      <w:r w:rsidR="004451B8" w:rsidRPr="008C0E12">
        <w:rPr>
          <w:lang w:val="sr-Cyrl-RS"/>
        </w:rPr>
        <w:t>а</w:t>
      </w:r>
      <w:r w:rsidRPr="008C0E12">
        <w:rPr>
          <w:lang w:val="sr-Cyrl-RS"/>
        </w:rPr>
        <w:t>). У 2022. години, на име отплате главнице, плаћен је износ од 3.120.481.144</w:t>
      </w:r>
      <w:r w:rsidR="0021072A">
        <w:rPr>
          <w:lang w:val="sr-Cyrl-RS"/>
        </w:rPr>
        <w:t>,00</w:t>
      </w:r>
      <w:r w:rsidRPr="008C0E12">
        <w:rPr>
          <w:lang w:val="sr-Cyrl-RS"/>
        </w:rPr>
        <w:t xml:space="preserve"> јапанских јена (2.544.845.854,29 динара), док је по основу камата плаћено 118.211.351</w:t>
      </w:r>
      <w:r w:rsidR="0021072A">
        <w:rPr>
          <w:lang w:val="sr-Cyrl-RS"/>
        </w:rPr>
        <w:t>,00</w:t>
      </w:r>
      <w:r w:rsidRPr="008C0E12">
        <w:rPr>
          <w:lang w:val="sr-Cyrl-RS"/>
        </w:rPr>
        <w:t xml:space="preserve"> јапански јен (98.188.692,42 динара), а на име провизија на неповучена средства 7.537.708</w:t>
      </w:r>
      <w:r w:rsidR="0021072A">
        <w:rPr>
          <w:lang w:val="sr-Cyrl-RS"/>
        </w:rPr>
        <w:t>,00</w:t>
      </w:r>
      <w:r w:rsidRPr="008C0E12">
        <w:rPr>
          <w:lang w:val="sr-Cyrl-RS"/>
        </w:rPr>
        <w:t xml:space="preserve"> јапанских јена (6.255.038,93 динара).</w:t>
      </w:r>
    </w:p>
    <w:p w14:paraId="76CE61DD" w14:textId="77777777" w:rsidR="00856C87" w:rsidRPr="008C0E12" w:rsidRDefault="00856C87" w:rsidP="00821D74">
      <w:pPr>
        <w:ind w:firstLine="720"/>
        <w:jc w:val="both"/>
        <w:rPr>
          <w:lang w:val="sr-Cyrl-RS"/>
        </w:rPr>
      </w:pPr>
    </w:p>
    <w:p w14:paraId="668D5DE2" w14:textId="77777777" w:rsidR="00821D74" w:rsidRPr="008C0E12" w:rsidRDefault="00821D74" w:rsidP="00821D74">
      <w:pPr>
        <w:ind w:firstLine="720"/>
        <w:jc w:val="both"/>
        <w:rPr>
          <w:lang w:val="sr-Cyrl-RS"/>
        </w:rPr>
      </w:pPr>
      <w:r w:rsidRPr="008C0E12">
        <w:rPr>
          <w:lang w:val="sr-Cyrl-RS"/>
        </w:rPr>
        <w:t xml:space="preserve">6) Кувајтски фонд за арапски економски развој - Железнице Србије а.д. - Пројекат железничка станица Београд центар. Стање дуга по овом кредиту, на дан 31. децембар </w:t>
      </w:r>
      <w:r w:rsidRPr="008C0E12">
        <w:rPr>
          <w:lang w:val="sr-Cyrl-RS"/>
        </w:rPr>
        <w:lastRenderedPageBreak/>
        <w:t>2022. године, износило је 6.355.312,23 кувајтских динара (2.286.478.008,83 динара). По основу главнице плаћено је 714.000,00 кувајтских динара (256.578.898,80 динара), на основу камате плаћено је 206.635,13 кувајтских динара (74.174.217,54 динара) и на име накнаде за ангажовање 34.439,18 кувајтских динара (12.362.370,99 динара).</w:t>
      </w:r>
    </w:p>
    <w:p w14:paraId="58579804" w14:textId="77777777" w:rsidR="006A2FA5" w:rsidRPr="008C0E12" w:rsidRDefault="006A2FA5" w:rsidP="006A2FA5">
      <w:pPr>
        <w:ind w:firstLine="708"/>
        <w:jc w:val="both"/>
        <w:rPr>
          <w:lang w:val="sr-Cyrl-RS"/>
        </w:rPr>
      </w:pPr>
    </w:p>
    <w:p w14:paraId="336FC764" w14:textId="77777777" w:rsidR="006A2FA5" w:rsidRPr="008C0E12" w:rsidRDefault="006A2FA5" w:rsidP="006A2FA5">
      <w:pPr>
        <w:ind w:firstLine="708"/>
        <w:jc w:val="both"/>
        <w:rPr>
          <w:lang w:val="sr-Cyrl-RS"/>
        </w:rPr>
      </w:pPr>
      <w:r w:rsidRPr="008C0E12">
        <w:rPr>
          <w:lang w:val="sr-Cyrl-RS"/>
        </w:rPr>
        <w:t>7) Уговор о кредиту, бр. LD2200600017, закључен је између Nova Ljubljan</w:t>
      </w:r>
      <w:r w:rsidR="005B29E2" w:rsidRPr="008C0E12">
        <w:rPr>
          <w:lang w:val="sr-Cyrl-RS"/>
        </w:rPr>
        <w:t>ska banka d.d. Ljubljana и ЈП</w:t>
      </w:r>
      <w:r w:rsidRPr="008C0E12">
        <w:rPr>
          <w:lang w:val="sr-Cyrl-RS"/>
        </w:rPr>
        <w:t xml:space="preserve"> Србијагас, у износу од 20.000.000,00 евра. Стање дуга, на дан 31. децембар 2022. године, је износило 14.285.714,28 евра (1.676.034.285,04 динара). У току 2022. године повучено је 20.000.000,00 евра (2.352.362.000,00 динара). По основу главнице у 2022. години плаћено је 5.714.285,72 евра (670.478.572,10 динара), по основу камате у 2022. години плаћено је 204.773,90 евра (24.055.516,62 д</w:t>
      </w:r>
      <w:r w:rsidR="008C0E12">
        <w:rPr>
          <w:lang w:val="sr-Cyrl-RS"/>
        </w:rPr>
        <w:t>инара), док је по основу осталих</w:t>
      </w:r>
      <w:r w:rsidRPr="008C0E12">
        <w:rPr>
          <w:lang w:val="sr-Cyrl-RS"/>
        </w:rPr>
        <w:t xml:space="preserve"> провизија</w:t>
      </w:r>
      <w:r w:rsidR="005B29E2" w:rsidRPr="008C0E12">
        <w:rPr>
          <w:lang w:val="sr-Cyrl-RS"/>
        </w:rPr>
        <w:t xml:space="preserve"> </w:t>
      </w:r>
      <w:r w:rsidRPr="008C0E12">
        <w:rPr>
          <w:lang w:val="sr-Cyrl-RS"/>
        </w:rPr>
        <w:t>-</w:t>
      </w:r>
      <w:r w:rsidR="005B29E2" w:rsidRPr="008C0E12">
        <w:rPr>
          <w:lang w:val="sr-Cyrl-RS"/>
        </w:rPr>
        <w:t xml:space="preserve"> </w:t>
      </w:r>
      <w:r w:rsidRPr="008C0E12">
        <w:rPr>
          <w:lang w:val="sr-Cyrl-RS"/>
        </w:rPr>
        <w:t>порез на камату</w:t>
      </w:r>
      <w:r w:rsidR="005B29E2" w:rsidRPr="008C0E12">
        <w:rPr>
          <w:lang w:val="sr-Cyrl-RS"/>
        </w:rPr>
        <w:t xml:space="preserve"> </w:t>
      </w:r>
      <w:r w:rsidRPr="008C0E12">
        <w:rPr>
          <w:lang w:val="sr-Cyrl-RS"/>
        </w:rPr>
        <w:t>(порез по одбитку) у 2022. години пл</w:t>
      </w:r>
      <w:r w:rsidR="0021072A">
        <w:rPr>
          <w:lang w:val="sr-Cyrl-RS"/>
        </w:rPr>
        <w:t>аћено 22.752,67 евра (2.670.441</w:t>
      </w:r>
      <w:r w:rsidRPr="008C0E12">
        <w:rPr>
          <w:lang w:val="sr-Cyrl-RS"/>
        </w:rPr>
        <w:t>,00 динара).</w:t>
      </w:r>
    </w:p>
    <w:p w14:paraId="62411D6B" w14:textId="77777777" w:rsidR="006A2FA5" w:rsidRDefault="006A2FA5" w:rsidP="00821D74">
      <w:pPr>
        <w:rPr>
          <w:b/>
          <w:bCs/>
          <w:lang w:val="sr-Cyrl-RS"/>
        </w:rPr>
      </w:pPr>
    </w:p>
    <w:p w14:paraId="771286C2" w14:textId="77777777" w:rsidR="00566F58" w:rsidRPr="008C0E12" w:rsidRDefault="00566F58" w:rsidP="00821D74">
      <w:pPr>
        <w:rPr>
          <w:b/>
          <w:bCs/>
          <w:lang w:val="sr-Cyrl-RS"/>
        </w:rPr>
      </w:pPr>
    </w:p>
    <w:p w14:paraId="1CC8A81B" w14:textId="77777777" w:rsidR="00FB30C7" w:rsidRPr="008C0E12" w:rsidRDefault="00FB30C7" w:rsidP="00FB30C7">
      <w:pPr>
        <w:spacing w:line="276" w:lineRule="auto"/>
        <w:jc w:val="center"/>
        <w:rPr>
          <w:b/>
          <w:bCs/>
          <w:szCs w:val="24"/>
          <w:lang w:val="sr-Cyrl-RS"/>
        </w:rPr>
      </w:pPr>
      <w:r w:rsidRPr="008C0E12">
        <w:rPr>
          <w:b/>
          <w:bCs/>
          <w:szCs w:val="24"/>
          <w:lang w:val="sr-Cyrl-RS"/>
        </w:rPr>
        <w:t>III НЕГАРАНТОВАНИ ЈАВНИ ДУГ</w:t>
      </w:r>
    </w:p>
    <w:p w14:paraId="58E5CF60" w14:textId="77777777" w:rsidR="00FB30C7" w:rsidRPr="008C0E12" w:rsidRDefault="00FB30C7" w:rsidP="004829CB">
      <w:pPr>
        <w:rPr>
          <w:b/>
          <w:bCs/>
          <w:szCs w:val="24"/>
          <w:lang w:val="sr-Cyrl-RS"/>
        </w:rPr>
      </w:pPr>
    </w:p>
    <w:p w14:paraId="03517F3A" w14:textId="77777777" w:rsidR="00424401" w:rsidRPr="008C0E12" w:rsidRDefault="00490131" w:rsidP="00D55569">
      <w:pPr>
        <w:ind w:firstLine="709"/>
        <w:jc w:val="both"/>
        <w:rPr>
          <w:bCs/>
          <w:lang w:val="sr-Cyrl-RS"/>
        </w:rPr>
      </w:pPr>
      <w:r w:rsidRPr="008C0E12">
        <w:rPr>
          <w:bCs/>
          <w:lang w:val="sr-Cyrl-RS"/>
        </w:rPr>
        <w:t>На дан 31. децембар 2022</w:t>
      </w:r>
      <w:r w:rsidR="00FB30C7" w:rsidRPr="008C0E12">
        <w:rPr>
          <w:bCs/>
          <w:lang w:val="sr-Cyrl-RS"/>
        </w:rPr>
        <w:t xml:space="preserve">. године, укупно стање негарантованог јавног дуга је износило </w:t>
      </w:r>
      <w:r w:rsidR="00EC7BBB" w:rsidRPr="008C0E12">
        <w:rPr>
          <w:bCs/>
          <w:lang w:val="sr-Cyrl-RS"/>
        </w:rPr>
        <w:t>35.913.404.768</w:t>
      </w:r>
      <w:r w:rsidR="0021072A">
        <w:rPr>
          <w:bCs/>
          <w:lang w:val="sr-Cyrl-RS"/>
        </w:rPr>
        <w:t>,00</w:t>
      </w:r>
      <w:r w:rsidR="00630DCC" w:rsidRPr="008C0E12">
        <w:rPr>
          <w:bCs/>
          <w:lang w:val="sr-Cyrl-RS"/>
        </w:rPr>
        <w:t xml:space="preserve"> </w:t>
      </w:r>
      <w:r w:rsidR="00FB30C7" w:rsidRPr="008C0E12">
        <w:rPr>
          <w:bCs/>
          <w:lang w:val="sr-Cyrl-RS"/>
        </w:rPr>
        <w:t>динара (</w:t>
      </w:r>
      <w:r w:rsidR="00EC7BBB" w:rsidRPr="008C0E12">
        <w:rPr>
          <w:bCs/>
          <w:lang w:val="sr-Cyrl-RS"/>
        </w:rPr>
        <w:t>306.108.678</w:t>
      </w:r>
      <w:r w:rsidR="0021072A">
        <w:rPr>
          <w:bCs/>
          <w:lang w:val="sr-Cyrl-RS"/>
        </w:rPr>
        <w:t>,00</w:t>
      </w:r>
      <w:r w:rsidR="00FB30C7" w:rsidRPr="008C0E12">
        <w:rPr>
          <w:bCs/>
          <w:lang w:val="sr-Cyrl-RS"/>
        </w:rPr>
        <w:t xml:space="preserve"> евра). Од тог износа, стање негарантованог јавног дуга јединица локалне самоупра</w:t>
      </w:r>
      <w:r w:rsidR="003B7180" w:rsidRPr="008C0E12">
        <w:rPr>
          <w:bCs/>
          <w:lang w:val="sr-Cyrl-RS"/>
        </w:rPr>
        <w:t xml:space="preserve">ве је износило </w:t>
      </w:r>
      <w:r w:rsidR="00002B43" w:rsidRPr="008C0E12">
        <w:rPr>
          <w:bCs/>
          <w:lang w:val="sr-Cyrl-RS"/>
        </w:rPr>
        <w:t>31.491.053.</w:t>
      </w:r>
      <w:r w:rsidR="00EC7BBB" w:rsidRPr="008C0E12">
        <w:rPr>
          <w:bCs/>
          <w:lang w:val="sr-Cyrl-RS"/>
        </w:rPr>
        <w:t>400</w:t>
      </w:r>
      <w:r w:rsidR="0021072A">
        <w:rPr>
          <w:bCs/>
          <w:lang w:val="sr-Cyrl-RS"/>
        </w:rPr>
        <w:t>,00</w:t>
      </w:r>
      <w:r w:rsidR="00002B43" w:rsidRPr="008C0E12">
        <w:rPr>
          <w:bCs/>
          <w:lang w:val="sr-Cyrl-RS"/>
        </w:rPr>
        <w:t xml:space="preserve"> </w:t>
      </w:r>
      <w:r w:rsidR="00FB30C7" w:rsidRPr="008C0E12">
        <w:rPr>
          <w:bCs/>
          <w:lang w:val="sr-Cyrl-RS"/>
        </w:rPr>
        <w:t>динара (</w:t>
      </w:r>
      <w:r w:rsidR="00EC7BBB" w:rsidRPr="008C0E12">
        <w:rPr>
          <w:bCs/>
          <w:lang w:val="sr-Cyrl-RS"/>
        </w:rPr>
        <w:t>268.414.671</w:t>
      </w:r>
      <w:r w:rsidR="0021072A">
        <w:rPr>
          <w:bCs/>
          <w:lang w:val="sr-Cyrl-RS"/>
        </w:rPr>
        <w:t>,00</w:t>
      </w:r>
      <w:r w:rsidR="00002B43" w:rsidRPr="008C0E12">
        <w:rPr>
          <w:bCs/>
          <w:lang w:val="sr-Cyrl-RS"/>
        </w:rPr>
        <w:t xml:space="preserve"> </w:t>
      </w:r>
      <w:r w:rsidR="00FB30C7" w:rsidRPr="008C0E12">
        <w:rPr>
          <w:bCs/>
          <w:lang w:val="sr-Cyrl-RS"/>
        </w:rPr>
        <w:t xml:space="preserve">евра), а стање негарантованог јавног дуга ЈП Путеви Србије и Коридори Србије доо је износило </w:t>
      </w:r>
      <w:r w:rsidR="00EC7BBB" w:rsidRPr="008C0E12">
        <w:rPr>
          <w:bCs/>
          <w:lang w:val="sr-Cyrl-RS"/>
        </w:rPr>
        <w:t>4.422.351.369</w:t>
      </w:r>
      <w:r w:rsidR="0021072A">
        <w:rPr>
          <w:bCs/>
          <w:lang w:val="sr-Cyrl-RS"/>
        </w:rPr>
        <w:t>,00</w:t>
      </w:r>
      <w:r w:rsidR="00002B43" w:rsidRPr="008C0E12">
        <w:rPr>
          <w:bCs/>
          <w:lang w:val="sr-Cyrl-RS"/>
        </w:rPr>
        <w:t xml:space="preserve"> </w:t>
      </w:r>
      <w:r w:rsidR="004829CB" w:rsidRPr="008C0E12">
        <w:rPr>
          <w:bCs/>
          <w:lang w:val="sr-Cyrl-RS"/>
        </w:rPr>
        <w:t>динара (</w:t>
      </w:r>
      <w:r w:rsidR="00A016CC" w:rsidRPr="008C0E12">
        <w:rPr>
          <w:bCs/>
          <w:lang w:val="sr-Cyrl-RS"/>
        </w:rPr>
        <w:t>3</w:t>
      </w:r>
      <w:r w:rsidR="00EC7BBB" w:rsidRPr="008C0E12">
        <w:rPr>
          <w:bCs/>
          <w:lang w:val="sr-Cyrl-RS"/>
        </w:rPr>
        <w:t>7.694.007</w:t>
      </w:r>
      <w:r w:rsidR="0021072A">
        <w:rPr>
          <w:bCs/>
          <w:lang w:val="sr-Cyrl-RS"/>
        </w:rPr>
        <w:t>,00</w:t>
      </w:r>
      <w:r w:rsidR="004829CB" w:rsidRPr="008C0E12">
        <w:rPr>
          <w:bCs/>
          <w:lang w:val="sr-Cyrl-RS"/>
        </w:rPr>
        <w:t xml:space="preserve"> евра).</w:t>
      </w:r>
    </w:p>
    <w:p w14:paraId="688A9661" w14:textId="77777777" w:rsidR="007F2ACA" w:rsidRPr="008C0E12" w:rsidRDefault="007F2ACA" w:rsidP="00D55569">
      <w:pPr>
        <w:ind w:firstLine="709"/>
        <w:jc w:val="both"/>
        <w:rPr>
          <w:bCs/>
          <w:lang w:val="sr-Cyrl-RS"/>
        </w:rPr>
      </w:pPr>
    </w:p>
    <w:p w14:paraId="27B7FDEE" w14:textId="77777777" w:rsidR="00424401" w:rsidRPr="008C0E12" w:rsidRDefault="00424401" w:rsidP="00840617">
      <w:pPr>
        <w:tabs>
          <w:tab w:val="left" w:pos="1562"/>
          <w:tab w:val="center" w:pos="4890"/>
        </w:tabs>
        <w:spacing w:line="276" w:lineRule="auto"/>
        <w:jc w:val="center"/>
        <w:rPr>
          <w:b/>
          <w:bCs/>
          <w:szCs w:val="24"/>
          <w:lang w:val="sr-Cyrl-RS"/>
        </w:rPr>
      </w:pPr>
    </w:p>
    <w:p w14:paraId="58955326" w14:textId="77777777" w:rsidR="00AE5015" w:rsidRPr="008C0E12" w:rsidRDefault="00AE5015" w:rsidP="00840617">
      <w:pPr>
        <w:tabs>
          <w:tab w:val="left" w:pos="1562"/>
          <w:tab w:val="center" w:pos="4890"/>
        </w:tabs>
        <w:spacing w:line="276" w:lineRule="auto"/>
        <w:jc w:val="center"/>
        <w:rPr>
          <w:b/>
          <w:bCs/>
          <w:szCs w:val="24"/>
          <w:lang w:val="sr-Cyrl-RS"/>
        </w:rPr>
      </w:pPr>
      <w:r w:rsidRPr="008C0E12">
        <w:rPr>
          <w:b/>
          <w:bCs/>
          <w:szCs w:val="24"/>
          <w:lang w:val="sr-Cyrl-RS"/>
        </w:rPr>
        <w:t>IV ЈАВНИ ДУГ НА НИВОУ ОПШТЕ ДРЖАВЕ</w:t>
      </w:r>
    </w:p>
    <w:p w14:paraId="73A3C1C7" w14:textId="77777777" w:rsidR="00AE5015" w:rsidRPr="008C0E12" w:rsidRDefault="00AE5015" w:rsidP="004829CB">
      <w:pPr>
        <w:tabs>
          <w:tab w:val="left" w:pos="1562"/>
          <w:tab w:val="center" w:pos="4890"/>
        </w:tabs>
        <w:rPr>
          <w:b/>
          <w:bCs/>
          <w:sz w:val="30"/>
          <w:szCs w:val="30"/>
          <w:lang w:val="sr-Cyrl-RS"/>
        </w:rPr>
      </w:pPr>
    </w:p>
    <w:p w14:paraId="6C4DDB7D" w14:textId="77777777" w:rsidR="00CF79DE" w:rsidRPr="008C0E12" w:rsidRDefault="00EE399C" w:rsidP="004829CB">
      <w:pPr>
        <w:ind w:firstLine="709"/>
        <w:jc w:val="both"/>
        <w:rPr>
          <w:bCs/>
          <w:lang w:val="sr-Cyrl-RS"/>
        </w:rPr>
      </w:pPr>
      <w:r w:rsidRPr="008C0E12">
        <w:rPr>
          <w:bCs/>
          <w:lang w:val="sr-Cyrl-RS"/>
        </w:rPr>
        <w:t>На дан 31. децембар 2022</w:t>
      </w:r>
      <w:r w:rsidR="00AE5015" w:rsidRPr="008C0E12">
        <w:rPr>
          <w:bCs/>
          <w:lang w:val="sr-Cyrl-RS"/>
        </w:rPr>
        <w:t xml:space="preserve">. године, стање јавног дуга Републике Србије, на нивоу опште државе, је износило </w:t>
      </w:r>
      <w:r w:rsidR="00F10CAF" w:rsidRPr="008C0E12">
        <w:rPr>
          <w:bCs/>
          <w:lang w:val="sr-Cyrl-RS"/>
        </w:rPr>
        <w:t>3.945.805.667.609</w:t>
      </w:r>
      <w:r w:rsidR="0021072A">
        <w:rPr>
          <w:bCs/>
          <w:lang w:val="sr-Cyrl-RS"/>
        </w:rPr>
        <w:t>,00</w:t>
      </w:r>
      <w:r w:rsidR="009C3D27" w:rsidRPr="008C0E12">
        <w:rPr>
          <w:bCs/>
          <w:lang w:val="sr-Cyrl-RS"/>
        </w:rPr>
        <w:t xml:space="preserve"> </w:t>
      </w:r>
      <w:r w:rsidR="00AE5015" w:rsidRPr="008C0E12">
        <w:rPr>
          <w:bCs/>
          <w:lang w:val="sr-Cyrl-RS"/>
        </w:rPr>
        <w:t>динара (</w:t>
      </w:r>
      <w:r w:rsidR="00F10CAF" w:rsidRPr="008C0E12">
        <w:rPr>
          <w:bCs/>
          <w:lang w:val="sr-Cyrl-RS"/>
        </w:rPr>
        <w:t>33.632.159.482</w:t>
      </w:r>
      <w:r w:rsidR="0021072A">
        <w:rPr>
          <w:bCs/>
          <w:lang w:val="sr-Cyrl-RS"/>
        </w:rPr>
        <w:t>,00</w:t>
      </w:r>
      <w:r w:rsidR="009C3D27" w:rsidRPr="008C0E12">
        <w:rPr>
          <w:bCs/>
          <w:lang w:val="sr-Cyrl-RS"/>
        </w:rPr>
        <w:t xml:space="preserve"> </w:t>
      </w:r>
      <w:r w:rsidR="00AE5015" w:rsidRPr="008C0E12">
        <w:rPr>
          <w:bCs/>
          <w:lang w:val="sr-Cyrl-RS"/>
        </w:rPr>
        <w:t>евра). Ове обавезе укључују све директне и индиректне (гарантоване) обавезе Републике Србије</w:t>
      </w:r>
      <w:r w:rsidR="00E401DA" w:rsidRPr="008C0E12">
        <w:rPr>
          <w:bCs/>
          <w:lang w:val="sr-Cyrl-RS"/>
        </w:rPr>
        <w:t xml:space="preserve">, </w:t>
      </w:r>
      <w:r w:rsidR="00AE5015" w:rsidRPr="008C0E12">
        <w:rPr>
          <w:bCs/>
          <w:lang w:val="sr-Cyrl-RS"/>
        </w:rPr>
        <w:t>негарантова</w:t>
      </w:r>
      <w:r w:rsidR="00B97103" w:rsidRPr="008C0E12">
        <w:rPr>
          <w:bCs/>
          <w:lang w:val="sr-Cyrl-RS"/>
        </w:rPr>
        <w:t>ни дуг јединица локалне власти,</w:t>
      </w:r>
      <w:r w:rsidR="00AE5015" w:rsidRPr="008C0E12">
        <w:rPr>
          <w:bCs/>
          <w:lang w:val="sr-Cyrl-RS"/>
        </w:rPr>
        <w:t xml:space="preserve"> ЈП Путеви Ср</w:t>
      </w:r>
      <w:r w:rsidR="00B97103" w:rsidRPr="008C0E12">
        <w:rPr>
          <w:bCs/>
          <w:lang w:val="sr-Cyrl-RS"/>
        </w:rPr>
        <w:t>бије и Коридора Србије доо.</w:t>
      </w:r>
    </w:p>
    <w:p w14:paraId="01EA2F58" w14:textId="77777777" w:rsidR="007F2ACA" w:rsidRPr="008C0E12" w:rsidRDefault="007F2ACA" w:rsidP="004829CB">
      <w:pPr>
        <w:ind w:firstLine="709"/>
        <w:jc w:val="both"/>
        <w:rPr>
          <w:b/>
          <w:bCs/>
          <w:lang w:val="sr-Cyrl-RS"/>
        </w:rPr>
      </w:pPr>
    </w:p>
    <w:p w14:paraId="1026E9DC" w14:textId="77777777" w:rsidR="004829CB" w:rsidRPr="008C0E12" w:rsidRDefault="004829CB" w:rsidP="004829CB">
      <w:pPr>
        <w:jc w:val="both"/>
        <w:rPr>
          <w:b/>
          <w:bCs/>
          <w:lang w:val="sr-Cyrl-RS"/>
        </w:rPr>
      </w:pPr>
    </w:p>
    <w:p w14:paraId="3FE65AD1" w14:textId="77777777" w:rsidR="00FC7A75" w:rsidRPr="008C0E12" w:rsidRDefault="00FC7A75" w:rsidP="00840617">
      <w:pPr>
        <w:spacing w:line="276" w:lineRule="auto"/>
        <w:jc w:val="center"/>
        <w:rPr>
          <w:b/>
          <w:szCs w:val="24"/>
          <w:lang w:val="sr-Cyrl-RS"/>
        </w:rPr>
      </w:pPr>
      <w:r w:rsidRPr="008C0E12">
        <w:rPr>
          <w:b/>
          <w:bCs/>
          <w:noProof/>
          <w:szCs w:val="24"/>
          <w:lang w:val="sr-Cyrl-RS"/>
        </w:rPr>
        <w:t>V</w:t>
      </w:r>
      <w:r w:rsidRPr="008C0E12">
        <w:rPr>
          <w:b/>
          <w:szCs w:val="24"/>
          <w:lang w:val="sr-Cyrl-RS"/>
        </w:rPr>
        <w:t xml:space="preserve"> НОВЕ ДИРЕКТНЕ ОБАВЕЗЕ ПО</w:t>
      </w:r>
      <w:r w:rsidR="00EE399C" w:rsidRPr="008C0E12">
        <w:rPr>
          <w:b/>
          <w:szCs w:val="24"/>
          <w:lang w:val="sr-Cyrl-RS"/>
        </w:rPr>
        <w:t xml:space="preserve"> ОСНОВУ УЗЕТИХ ЗАЈМОВА У 2022</w:t>
      </w:r>
      <w:r w:rsidRPr="008C0E12">
        <w:rPr>
          <w:b/>
          <w:szCs w:val="24"/>
          <w:lang w:val="sr-Cyrl-RS"/>
        </w:rPr>
        <w:t>. ГОДИНИ</w:t>
      </w:r>
    </w:p>
    <w:p w14:paraId="0336CFC2" w14:textId="77777777" w:rsidR="00FC7A75" w:rsidRPr="008C0E12" w:rsidRDefault="00FC7A75" w:rsidP="004829CB">
      <w:pPr>
        <w:rPr>
          <w:b/>
          <w:lang w:val="sr-Cyrl-RS"/>
        </w:rPr>
      </w:pPr>
    </w:p>
    <w:p w14:paraId="68CCF20F" w14:textId="77777777" w:rsidR="001A2704" w:rsidRPr="008C0E12" w:rsidRDefault="001A2704" w:rsidP="001A2704">
      <w:pPr>
        <w:ind w:firstLine="706"/>
        <w:jc w:val="both"/>
        <w:rPr>
          <w:lang w:val="sr-Cyrl-RS"/>
        </w:rPr>
      </w:pPr>
      <w:r w:rsidRPr="008C0E12">
        <w:rPr>
          <w:lang w:val="sr-Cyrl-RS"/>
        </w:rPr>
        <w:t>Нове директне обавезе Републике Србије по основу узетих зајмова у 2022. години регулисане су следећим законима:</w:t>
      </w:r>
    </w:p>
    <w:p w14:paraId="196F0637" w14:textId="77777777" w:rsidR="001A2704" w:rsidRPr="008C0E12" w:rsidRDefault="001A2704" w:rsidP="001A2704">
      <w:pPr>
        <w:spacing w:line="276" w:lineRule="auto"/>
        <w:rPr>
          <w:b/>
          <w:lang w:val="sr-Cyrl-RS"/>
        </w:rPr>
      </w:pPr>
    </w:p>
    <w:p w14:paraId="534E3183" w14:textId="77777777" w:rsidR="001A2704" w:rsidRPr="008C0E12" w:rsidRDefault="001A2704" w:rsidP="001A2704">
      <w:pPr>
        <w:tabs>
          <w:tab w:val="left" w:pos="4536"/>
        </w:tabs>
        <w:ind w:firstLine="708"/>
        <w:jc w:val="both"/>
        <w:rPr>
          <w:lang w:val="sr-Cyrl-RS"/>
        </w:rPr>
      </w:pPr>
      <w:r w:rsidRPr="008C0E12">
        <w:rPr>
          <w:lang w:val="sr-Cyrl-RS"/>
        </w:rPr>
        <w:t>1) Задуживање</w:t>
      </w:r>
      <w:r w:rsidR="008C0E12">
        <w:rPr>
          <w:lang w:val="sr-Cyrl-RS"/>
        </w:rPr>
        <w:t xml:space="preserve"> за финансирање Пројекта изградње</w:t>
      </w:r>
      <w:r w:rsidRPr="008C0E12">
        <w:rPr>
          <w:lang w:val="sr-Cyrl-RS"/>
        </w:rPr>
        <w:t xml:space="preserve"> државног пута IБ реда, деоница брзе саобра</w:t>
      </w:r>
      <w:r w:rsidR="00F514A7">
        <w:rPr>
          <w:lang w:val="sr-Cyrl-RS"/>
        </w:rPr>
        <w:t>ћајнице: ауто-пут Е-75 Београд - Ниш (петља „Пожаревацˮ) - Пожаревац (обилазница) - Велико Градиште -</w:t>
      </w:r>
      <w:r w:rsidRPr="008C0E12">
        <w:rPr>
          <w:lang w:val="sr-Cyrl-RS"/>
        </w:rPr>
        <w:t xml:space="preserve"> Голубац (Дунавска магистрала) према Уговору о дугорочном инвестиционом кредиту, партија бр: 0041002091796, између Републике Србије и NLB Komercijalnе bankе AD Beograd, који је потписан у Београду 14. новембра 2022. године, у износу до 16.000.000.000,00 динара.</w:t>
      </w:r>
    </w:p>
    <w:p w14:paraId="79CE5E01" w14:textId="77777777" w:rsidR="001A2704" w:rsidRPr="008C0E12" w:rsidRDefault="001A2704" w:rsidP="001A2704">
      <w:pPr>
        <w:tabs>
          <w:tab w:val="left" w:pos="4536"/>
        </w:tabs>
        <w:ind w:firstLine="708"/>
        <w:jc w:val="both"/>
        <w:rPr>
          <w:lang w:val="sr-Cyrl-RS"/>
        </w:rPr>
      </w:pPr>
      <w:r w:rsidRPr="008C0E12">
        <w:rPr>
          <w:lang w:val="sr-Cyrl-RS"/>
        </w:rPr>
        <w:t>Закон о зад</w:t>
      </w:r>
      <w:r w:rsidR="008C0E12">
        <w:rPr>
          <w:lang w:val="sr-Cyrl-RS"/>
        </w:rPr>
        <w:t>уживању Републике Србије код</w:t>
      </w:r>
      <w:r w:rsidRPr="008C0E12">
        <w:rPr>
          <w:lang w:val="sr-Cyrl-RS"/>
        </w:rPr>
        <w:t xml:space="preserve"> NLB Komercijalnе bankе AD Beograd за потр</w:t>
      </w:r>
      <w:r w:rsidR="008C0E12">
        <w:rPr>
          <w:lang w:val="sr-Cyrl-RS"/>
        </w:rPr>
        <w:t>ебе финансирања Пројекта изградње</w:t>
      </w:r>
      <w:r w:rsidRPr="008C0E12">
        <w:rPr>
          <w:lang w:val="sr-Cyrl-RS"/>
        </w:rPr>
        <w:t xml:space="preserve"> државног пута IБ реда, деоница брзе саобра</w:t>
      </w:r>
      <w:r w:rsidR="00F514A7">
        <w:rPr>
          <w:lang w:val="sr-Cyrl-RS"/>
        </w:rPr>
        <w:t>ћајнице: ауто-пут Е-75 Београд - Ниш (петља „Пожаревацˮ) - Пожаревац (обилазница) - Велико Градиште -</w:t>
      </w:r>
      <w:r w:rsidRPr="008C0E12">
        <w:rPr>
          <w:lang w:val="sr-Cyrl-RS"/>
        </w:rPr>
        <w:t xml:space="preserve"> Голубац (Дунавска магистрала), објављен је у „Службеном гласнику РС”, број 138/22.</w:t>
      </w:r>
    </w:p>
    <w:p w14:paraId="7CF95062" w14:textId="77777777" w:rsidR="001A2704" w:rsidRPr="008C0E12" w:rsidRDefault="001A2704" w:rsidP="001A2704">
      <w:pPr>
        <w:jc w:val="both"/>
        <w:rPr>
          <w:lang w:val="sr-Cyrl-RS"/>
        </w:rPr>
      </w:pPr>
    </w:p>
    <w:p w14:paraId="038DC1E8" w14:textId="77777777" w:rsidR="001A2704" w:rsidRPr="008C0E12" w:rsidRDefault="001A2704" w:rsidP="001A2704">
      <w:pPr>
        <w:tabs>
          <w:tab w:val="left" w:pos="4536"/>
        </w:tabs>
        <w:ind w:firstLine="708"/>
        <w:jc w:val="both"/>
        <w:rPr>
          <w:lang w:val="sr-Cyrl-RS"/>
        </w:rPr>
      </w:pPr>
      <w:r w:rsidRPr="008C0E12">
        <w:rPr>
          <w:lang w:val="sr-Cyrl-RS"/>
        </w:rPr>
        <w:lastRenderedPageBreak/>
        <w:t>2) Уговор о кредиту који се односи на необезбеђени зајам у износу до 400.000.000</w:t>
      </w:r>
      <w:r w:rsidR="0021072A">
        <w:rPr>
          <w:lang w:val="sr-Cyrl-RS"/>
        </w:rPr>
        <w:t>,00</w:t>
      </w:r>
      <w:r w:rsidRPr="008C0E12">
        <w:rPr>
          <w:lang w:val="sr-Cyrl-RS"/>
        </w:rPr>
        <w:t xml:space="preserve"> евра уз осигурање од стране Мултилатералне агенције за гарантовање инвестиција у циљу финансирања одређених грађевинских услуга од стране Bechtel Enka UK Limited, који послује у Србији преко Bechtel Enka UK Limited Огранак Београд за потребе привредног друштва „Коридори Србије” д.о.о. Београд у вези са изградњом инфраструктурног коридора аутопута E-761 деонице Појате - Прељина (Моравски коридор) између Републике Србије коју заступа Влада Републике Србије, поступајући преко Министарства финансија као Зајмопримца и J.P. MORGAN AG као Агентом и JPMORGAN CHASE BANK, N.A., LONDON BRANCH као Првобитним мандатним водећим аранжером и Credit Agricole Corporate and Investment Bank, Raiffeisen Bank International AG и Santander Bank N.A. као Мандатним водећим аранжерима и CaixaBank, S.A. и UBS Switzerland AG као Водећим аранжерима и Banco Santander, S.A., CaixaBank, S.A., Credit Agricole Corporate and Investment Bank, JPMorgan Chase Bank, N.A., London Branch, Raiffeisen Bank International AG и UBS Switzerland AG као Првобитним зајмодавцима, који је потписан у Београду 10. децембра 2021. године.</w:t>
      </w:r>
    </w:p>
    <w:p w14:paraId="70548FF5" w14:textId="77777777" w:rsidR="001A2704" w:rsidRPr="008C0E12" w:rsidRDefault="001A2704" w:rsidP="001A2704">
      <w:pPr>
        <w:tabs>
          <w:tab w:val="left" w:pos="4536"/>
        </w:tabs>
        <w:ind w:firstLine="708"/>
        <w:jc w:val="both"/>
        <w:rPr>
          <w:lang w:val="sr-Cyrl-RS"/>
        </w:rPr>
      </w:pPr>
      <w:r w:rsidRPr="008C0E12">
        <w:rPr>
          <w:lang w:val="sr-Cyrl-RS"/>
        </w:rPr>
        <w:t>Закон о потврђивању Уговора о кредиту који се односи на необезбеђени зајам у износу до 400.000.000</w:t>
      </w:r>
      <w:r w:rsidR="0021072A">
        <w:rPr>
          <w:lang w:val="sr-Cyrl-RS"/>
        </w:rPr>
        <w:t>,00</w:t>
      </w:r>
      <w:r w:rsidRPr="008C0E12">
        <w:rPr>
          <w:lang w:val="sr-Cyrl-RS"/>
        </w:rPr>
        <w:t xml:space="preserve"> евра уз осигурање од стране Мултилатералне агенције за гарантовање инвестиција у циљу финансирања одређених грађевинских услуга од стране Bechtel Enka UK Limited, који послује у Србији преко Bechtel Enka UK Limited Огранак Београд за потребе привредног друштва „Коридори Србије” д.о.о. Београд у вези са изградњом инфраструктурног коридора аутопута E-761 деонице Појате - Прељина (Моравски коридор) између Републике Србије коју заступа Влада Републике Србије, поступајући преко Министарства финансија као Зајмопримца и J.P. MORGAN AG као Агентом и JPMORGAN CHASE BANK, N.A., LONDON BRANCH као Првобитним мандатним водећим аранжером и Credit Agricole Corporate and Investment Bank, Raiffeisen Bank International AG и Santander Bank N.A. као Мандатним водећим аранжерима и CaixaBank, S.A. и UBS Switzerland AG као Водећим аранжерима и Banco Santander, S.A., CaixaBank, S.A., Credit Agricole Corporate and Investment Bank, JPMorgan Chase Bank, N.A., London Branch, Raiffeisen Bank International AG и UBS Switzerland AG као Првобитним зајмодавцима, објављен је у „Службеном гласнику РС - Међународни уговори”, број 1/22.</w:t>
      </w:r>
    </w:p>
    <w:p w14:paraId="7723B06C" w14:textId="77777777" w:rsidR="001A2704" w:rsidRPr="008C0E12" w:rsidRDefault="001A2704" w:rsidP="001A2704">
      <w:pPr>
        <w:jc w:val="both"/>
        <w:rPr>
          <w:lang w:val="sr-Cyrl-RS"/>
        </w:rPr>
      </w:pPr>
    </w:p>
    <w:p w14:paraId="2F341A58" w14:textId="77777777" w:rsidR="001A2704" w:rsidRPr="008C0E12" w:rsidRDefault="001A2704" w:rsidP="001A2704">
      <w:pPr>
        <w:tabs>
          <w:tab w:val="left" w:pos="4536"/>
        </w:tabs>
        <w:ind w:firstLine="708"/>
        <w:jc w:val="both"/>
        <w:rPr>
          <w:lang w:val="sr-Cyrl-RS"/>
        </w:rPr>
      </w:pPr>
      <w:r w:rsidRPr="008C0E12">
        <w:rPr>
          <w:lang w:val="sr-Cyrl-RS"/>
        </w:rPr>
        <w:t>3) Уговор о кредитном аранжману у износу од 203.400.928</w:t>
      </w:r>
      <w:r w:rsidR="0021072A">
        <w:rPr>
          <w:lang w:val="sr-Cyrl-RS"/>
        </w:rPr>
        <w:t>,00</w:t>
      </w:r>
      <w:r w:rsidRPr="008C0E12">
        <w:rPr>
          <w:lang w:val="sr-Cyrl-RS"/>
        </w:rPr>
        <w:t xml:space="preserve"> евра између Републике Србије, коју заступа Влада Републике Србије, поступајући преко Министарства финансија, као Зајмопримца, аранжиран од стране BANK OF CHINA SRBIJA A.D. BEOGRAD као Овлашћеног главног аранжера са BANK OF CHINA LIMITED HUNGARIAN BRANCH у својству Агента и BANK OF CHINA LIMITED HUNGARIAN BRANCH као Првобитним зајмодавцем, који је потписан у Београду и Будимпешти 27. јануара 2022. године.</w:t>
      </w:r>
    </w:p>
    <w:p w14:paraId="7CE3663A" w14:textId="77777777" w:rsidR="001A2704" w:rsidRPr="008C0E12" w:rsidRDefault="001A2704" w:rsidP="001A2704">
      <w:pPr>
        <w:tabs>
          <w:tab w:val="left" w:pos="990"/>
          <w:tab w:val="left" w:pos="1170"/>
        </w:tabs>
        <w:ind w:firstLine="708"/>
        <w:jc w:val="both"/>
        <w:rPr>
          <w:lang w:val="sr-Cyrl-RS"/>
        </w:rPr>
      </w:pPr>
      <w:r w:rsidRPr="008C0E12">
        <w:rPr>
          <w:lang w:val="sr-Cyrl-RS"/>
        </w:rPr>
        <w:t>Закон о потврђивању Уговора о кредитном аранжману у износу од 203.400.928</w:t>
      </w:r>
      <w:r w:rsidR="0021072A">
        <w:rPr>
          <w:lang w:val="sr-Cyrl-RS"/>
        </w:rPr>
        <w:t>,00</w:t>
      </w:r>
      <w:r w:rsidRPr="008C0E12">
        <w:rPr>
          <w:lang w:val="sr-Cyrl-RS"/>
        </w:rPr>
        <w:t xml:space="preserve"> евра између Републике Србије, коју заступа Влада Републике Србије, поступајући преко Министарства финансија, као Зајмопримца, аранжиран од стране BANK OF CHINA SRBIJA A.D. BEOGRAD као Овлашћеног главног аранжера са BANK OF CHINA LIMITED HUNGARIAN BRANCH у својству Агента и BANK OF CHINA LIMITED HUNGARIAN BRANCH као Првобитним зајмодавцем, објављен је у „Службеном гласнику РС - Међународни уговори”, број 1/22.</w:t>
      </w:r>
    </w:p>
    <w:p w14:paraId="3AD5AB1E" w14:textId="77777777" w:rsidR="001A2704" w:rsidRPr="008C0E12" w:rsidRDefault="001A2704" w:rsidP="001A2704">
      <w:pPr>
        <w:tabs>
          <w:tab w:val="left" w:pos="720"/>
        </w:tabs>
        <w:jc w:val="both"/>
        <w:rPr>
          <w:lang w:val="sr-Cyrl-RS"/>
        </w:rPr>
      </w:pPr>
    </w:p>
    <w:p w14:paraId="3212750B" w14:textId="77777777" w:rsidR="001A2704" w:rsidRPr="008C0E12" w:rsidRDefault="001A2704" w:rsidP="001A2704">
      <w:pPr>
        <w:ind w:firstLine="708"/>
        <w:jc w:val="both"/>
        <w:rPr>
          <w:lang w:val="sr-Cyrl-RS"/>
        </w:rPr>
      </w:pPr>
      <w:r w:rsidRPr="008C0E12">
        <w:rPr>
          <w:lang w:val="sr-Cyrl-RS"/>
        </w:rPr>
        <w:t>4) Споразум о зајму (Пројекат чисте енергије и енергетске ефикасности за грађане) између Републике Србије и Међународне банке за обнову и развој, који је потписан у Београду, 16. новембра 2022. године, у износу до 44.900.000</w:t>
      </w:r>
      <w:r w:rsidR="0021072A">
        <w:rPr>
          <w:lang w:val="sr-Cyrl-RS"/>
        </w:rPr>
        <w:t>,00</w:t>
      </w:r>
      <w:r w:rsidRPr="008C0E12">
        <w:rPr>
          <w:lang w:val="sr-Cyrl-RS"/>
        </w:rPr>
        <w:t xml:space="preserve"> евра.</w:t>
      </w:r>
    </w:p>
    <w:p w14:paraId="0920E3FE" w14:textId="77777777" w:rsidR="001A2704" w:rsidRPr="008C0E12" w:rsidRDefault="001A2704" w:rsidP="001A2704">
      <w:pPr>
        <w:ind w:firstLine="708"/>
        <w:jc w:val="both"/>
        <w:rPr>
          <w:lang w:val="sr-Cyrl-RS"/>
        </w:rPr>
      </w:pPr>
      <w:r w:rsidRPr="008C0E12">
        <w:rPr>
          <w:lang w:val="sr-Cyrl-RS"/>
        </w:rPr>
        <w:t>Закон о потврђивању Споразума о зајму (Пројекат чисте енергије и енергетске ефикасности за грађане) између Републике Србије и Међународне банке за обнову и развој, објављен је у „Службеном гласнику РС - Међународни уговори”, број 6/22.</w:t>
      </w:r>
    </w:p>
    <w:p w14:paraId="4DD73534" w14:textId="77777777" w:rsidR="001A2704" w:rsidRPr="008C0E12" w:rsidRDefault="001A2704" w:rsidP="001A2704">
      <w:pPr>
        <w:jc w:val="both"/>
        <w:rPr>
          <w:lang w:val="sr-Cyrl-RS"/>
        </w:rPr>
      </w:pPr>
    </w:p>
    <w:p w14:paraId="5420F2FE" w14:textId="77777777" w:rsidR="001A2704" w:rsidRPr="008C0E12" w:rsidRDefault="001A2704" w:rsidP="001A2704">
      <w:pPr>
        <w:tabs>
          <w:tab w:val="left" w:pos="720"/>
        </w:tabs>
        <w:ind w:firstLine="709"/>
        <w:jc w:val="both"/>
        <w:rPr>
          <w:lang w:val="sr-Cyrl-RS"/>
        </w:rPr>
      </w:pPr>
      <w:r w:rsidRPr="008C0E12">
        <w:rPr>
          <w:lang w:val="sr-Cyrl-RS"/>
        </w:rPr>
        <w:t xml:space="preserve">5) Уговор о зајму (Програм за отпорност на климатске </w:t>
      </w:r>
      <w:r w:rsidR="00F514A7">
        <w:rPr>
          <w:lang w:val="sr-Cyrl-RS"/>
        </w:rPr>
        <w:t>промене и наводњавање у Србији -</w:t>
      </w:r>
      <w:r w:rsidRPr="008C0E12">
        <w:rPr>
          <w:lang w:val="sr-Cyrl-RS"/>
        </w:rPr>
        <w:t xml:space="preserve"> фаза II), између Републике Србије и Европске банке за обнову и развој, који је потписан у Београду, 15. децембра 2021. године, у износу до 15.000.000</w:t>
      </w:r>
      <w:r w:rsidR="0021072A">
        <w:rPr>
          <w:lang w:val="sr-Cyrl-RS"/>
        </w:rPr>
        <w:t>,00</w:t>
      </w:r>
      <w:r w:rsidRPr="008C0E12">
        <w:rPr>
          <w:lang w:val="sr-Cyrl-RS"/>
        </w:rPr>
        <w:t xml:space="preserve"> евра.</w:t>
      </w:r>
    </w:p>
    <w:p w14:paraId="0F16D1B8" w14:textId="77777777" w:rsidR="001A2704" w:rsidRPr="008C0E12" w:rsidRDefault="001A2704" w:rsidP="001A2704">
      <w:pPr>
        <w:tabs>
          <w:tab w:val="left" w:pos="720"/>
        </w:tabs>
        <w:ind w:firstLine="709"/>
        <w:jc w:val="both"/>
        <w:rPr>
          <w:lang w:val="sr-Cyrl-RS"/>
        </w:rPr>
      </w:pPr>
      <w:r w:rsidRPr="008C0E12">
        <w:rPr>
          <w:lang w:val="sr-Cyrl-RS"/>
        </w:rPr>
        <w:t xml:space="preserve">Закон о потврђивању Уговора о зајму (Програм за отпорност на климатске </w:t>
      </w:r>
      <w:r w:rsidR="00F514A7">
        <w:rPr>
          <w:lang w:val="sr-Cyrl-RS"/>
        </w:rPr>
        <w:t>промене и наводњавање у Србији -</w:t>
      </w:r>
      <w:r w:rsidRPr="008C0E12">
        <w:rPr>
          <w:lang w:val="sr-Cyrl-RS"/>
        </w:rPr>
        <w:t xml:space="preserve"> фаза II), између Републике Србије и Европске банке за обнову и развој, објављен је у „Службеном гласнику РС - Међународни уговори”, број 1/22.</w:t>
      </w:r>
    </w:p>
    <w:p w14:paraId="79783258" w14:textId="77777777" w:rsidR="001A2704" w:rsidRPr="008C0E12" w:rsidRDefault="001A2704" w:rsidP="001A2704">
      <w:pPr>
        <w:tabs>
          <w:tab w:val="left" w:pos="720"/>
        </w:tabs>
        <w:jc w:val="both"/>
        <w:rPr>
          <w:lang w:val="sr-Cyrl-RS"/>
        </w:rPr>
      </w:pPr>
    </w:p>
    <w:p w14:paraId="13304425" w14:textId="77777777" w:rsidR="001A2704" w:rsidRPr="008C0E12" w:rsidRDefault="001A2704" w:rsidP="001A2704">
      <w:pPr>
        <w:ind w:firstLine="709"/>
        <w:jc w:val="both"/>
        <w:rPr>
          <w:lang w:val="sr-Cyrl-RS"/>
        </w:rPr>
      </w:pPr>
      <w:r w:rsidRPr="008C0E12">
        <w:rPr>
          <w:lang w:val="sr-Cyrl-RS"/>
        </w:rPr>
        <w:t>6) Уговор о зајму Програм чврстог отпада у Србији, између Републике Србије и Европске банке за обнову и развој, који је потписан у Београду, 17. децембра 2021. године, у износу до 75.000.000</w:t>
      </w:r>
      <w:r w:rsidR="0021072A">
        <w:rPr>
          <w:lang w:val="sr-Cyrl-RS"/>
        </w:rPr>
        <w:t>,00</w:t>
      </w:r>
      <w:r w:rsidRPr="008C0E12">
        <w:rPr>
          <w:lang w:val="sr-Cyrl-RS"/>
        </w:rPr>
        <w:t xml:space="preserve"> евра.</w:t>
      </w:r>
    </w:p>
    <w:p w14:paraId="3DB301C1" w14:textId="77777777" w:rsidR="001A2704" w:rsidRPr="008C0E12" w:rsidRDefault="001A2704" w:rsidP="001A2704">
      <w:pPr>
        <w:tabs>
          <w:tab w:val="left" w:pos="720"/>
        </w:tabs>
        <w:ind w:firstLine="709"/>
        <w:jc w:val="both"/>
        <w:rPr>
          <w:lang w:val="sr-Cyrl-RS"/>
        </w:rPr>
      </w:pPr>
      <w:r w:rsidRPr="008C0E12">
        <w:rPr>
          <w:lang w:val="sr-Cyrl-RS"/>
        </w:rPr>
        <w:t>Закон о потврђивању Уговора о зајму Програм чврстог отпада у Србији, између Републике Србије и Европске банке за обнову и развој, објављен је у „Службеном гласнику РС - Међународни уговори”, број 1/22.</w:t>
      </w:r>
    </w:p>
    <w:p w14:paraId="17571970" w14:textId="77777777" w:rsidR="001A2704" w:rsidRPr="008C0E12" w:rsidRDefault="001A2704" w:rsidP="001A2704">
      <w:pPr>
        <w:jc w:val="both"/>
        <w:rPr>
          <w:lang w:val="sr-Cyrl-RS"/>
        </w:rPr>
      </w:pPr>
    </w:p>
    <w:p w14:paraId="0377ACBE" w14:textId="77777777" w:rsidR="001A2704" w:rsidRPr="008C0E12" w:rsidRDefault="001A2704" w:rsidP="001A2704">
      <w:pPr>
        <w:ind w:firstLine="709"/>
        <w:jc w:val="both"/>
        <w:rPr>
          <w:lang w:val="sr-Cyrl-RS"/>
        </w:rPr>
      </w:pPr>
      <w:r w:rsidRPr="008C0E12">
        <w:rPr>
          <w:lang w:val="sr-Cyrl-RS"/>
        </w:rPr>
        <w:t>7) Уговор о зајму (Пројекат изградње широкопојасне комуникационе инфраструктуре у руралним пределима 2) између Републике Србије и Европске банке за обнову и развој, који је потписан у Београду, 24. децембра 2021. године, у износу до 100.000.000</w:t>
      </w:r>
      <w:r w:rsidR="0021072A">
        <w:rPr>
          <w:lang w:val="sr-Cyrl-RS"/>
        </w:rPr>
        <w:t>,00</w:t>
      </w:r>
      <w:r w:rsidRPr="008C0E12">
        <w:rPr>
          <w:lang w:val="sr-Cyrl-RS"/>
        </w:rPr>
        <w:t xml:space="preserve"> евра.</w:t>
      </w:r>
    </w:p>
    <w:p w14:paraId="212A9A57" w14:textId="77777777" w:rsidR="001A2704" w:rsidRPr="008C0E12" w:rsidRDefault="001A2704" w:rsidP="001A2704">
      <w:pPr>
        <w:tabs>
          <w:tab w:val="left" w:pos="720"/>
        </w:tabs>
        <w:ind w:firstLine="709"/>
        <w:jc w:val="both"/>
        <w:rPr>
          <w:lang w:val="sr-Cyrl-RS"/>
        </w:rPr>
      </w:pPr>
      <w:r w:rsidRPr="008C0E12">
        <w:rPr>
          <w:lang w:val="sr-Cyrl-RS"/>
        </w:rPr>
        <w:tab/>
        <w:t>Закон о потврђивању Уговора о зајму (Пројекат изградње широкопојасне комуникационе инфраструктуре у руралним пределима 2) између Републике Србије и Европске банке за обнову и развој, објављен је у „Службеном гласнику РС - Међународни уговори”, број 1/22.</w:t>
      </w:r>
    </w:p>
    <w:p w14:paraId="7A6FC09C" w14:textId="77777777" w:rsidR="001A2704" w:rsidRPr="008C0E12" w:rsidRDefault="001A2704" w:rsidP="001A2704">
      <w:pPr>
        <w:jc w:val="both"/>
        <w:rPr>
          <w:lang w:val="sr-Cyrl-RS"/>
        </w:rPr>
      </w:pPr>
    </w:p>
    <w:p w14:paraId="2C3D2C0A" w14:textId="77777777" w:rsidR="001A2704" w:rsidRPr="008C0E12" w:rsidRDefault="001A2704" w:rsidP="001A2704">
      <w:pPr>
        <w:jc w:val="both"/>
        <w:rPr>
          <w:lang w:val="sr-Cyrl-RS"/>
        </w:rPr>
      </w:pPr>
      <w:r w:rsidRPr="008C0E12">
        <w:rPr>
          <w:lang w:val="sr-Cyrl-RS"/>
        </w:rPr>
        <w:tab/>
        <w:t>8) Oквирни споразум о зајму LD 2106 (2021) између Банке за развој Савета Европе и Репуб</w:t>
      </w:r>
      <w:r w:rsidR="00F514A7">
        <w:rPr>
          <w:lang w:val="sr-Cyrl-RS"/>
        </w:rPr>
        <w:t>лике Србије за пројектни зајам -</w:t>
      </w:r>
      <w:r w:rsidRPr="008C0E12">
        <w:rPr>
          <w:lang w:val="sr-Cyrl-RS"/>
        </w:rPr>
        <w:t xml:space="preserve"> Центaр за обуку за дуално образовање, који је потписан у Београду и у Паризу 27. јануара 2022. године, у износу до 20.000.000</w:t>
      </w:r>
      <w:r w:rsidR="0021072A">
        <w:rPr>
          <w:lang w:val="sr-Cyrl-RS"/>
        </w:rPr>
        <w:t>,00</w:t>
      </w:r>
      <w:r w:rsidRPr="008C0E12">
        <w:rPr>
          <w:lang w:val="sr-Cyrl-RS"/>
        </w:rPr>
        <w:t xml:space="preserve"> евра.</w:t>
      </w:r>
    </w:p>
    <w:p w14:paraId="41CF4FC7" w14:textId="77777777" w:rsidR="001A2704" w:rsidRPr="008C0E12" w:rsidRDefault="001A2704" w:rsidP="001A2704">
      <w:pPr>
        <w:tabs>
          <w:tab w:val="left" w:pos="720"/>
        </w:tabs>
        <w:ind w:firstLine="709"/>
        <w:jc w:val="both"/>
        <w:rPr>
          <w:lang w:val="sr-Cyrl-RS"/>
        </w:rPr>
      </w:pPr>
      <w:r w:rsidRPr="008C0E12">
        <w:rPr>
          <w:lang w:val="sr-Cyrl-RS"/>
        </w:rPr>
        <w:t xml:space="preserve">Закон о потврђивању Oквирног споразума о зајму LD 2106 (2021) између Банке за развој Савета Европе и Републике </w:t>
      </w:r>
      <w:r w:rsidR="00F514A7">
        <w:rPr>
          <w:lang w:val="sr-Cyrl-RS"/>
        </w:rPr>
        <w:t>Србије за пројектни зајам -</w:t>
      </w:r>
      <w:r w:rsidR="008C0E12">
        <w:rPr>
          <w:lang w:val="sr-Cyrl-RS"/>
        </w:rPr>
        <w:t xml:space="preserve"> Центар</w:t>
      </w:r>
      <w:r w:rsidRPr="008C0E12">
        <w:rPr>
          <w:lang w:val="sr-Cyrl-RS"/>
        </w:rPr>
        <w:t xml:space="preserve"> за обуку за дуално образовање, објављен је у „Службеном гласнику РС - Међународни уговори”, број 1/22.</w:t>
      </w:r>
    </w:p>
    <w:p w14:paraId="49345E75" w14:textId="77777777" w:rsidR="001A2704" w:rsidRPr="008C0E12" w:rsidRDefault="001A2704" w:rsidP="001A2704">
      <w:pPr>
        <w:tabs>
          <w:tab w:val="left" w:pos="720"/>
        </w:tabs>
        <w:ind w:firstLine="709"/>
        <w:jc w:val="both"/>
        <w:rPr>
          <w:lang w:val="sr-Cyrl-RS"/>
        </w:rPr>
      </w:pPr>
    </w:p>
    <w:p w14:paraId="79188E2F" w14:textId="77777777" w:rsidR="001A2704" w:rsidRPr="008C0E12" w:rsidRDefault="001A2704" w:rsidP="001A2704">
      <w:pPr>
        <w:tabs>
          <w:tab w:val="left" w:pos="720"/>
        </w:tabs>
        <w:ind w:firstLine="709"/>
        <w:jc w:val="both"/>
        <w:rPr>
          <w:lang w:val="sr-Cyrl-RS"/>
        </w:rPr>
      </w:pPr>
      <w:r w:rsidRPr="008C0E12">
        <w:rPr>
          <w:lang w:val="sr-Cyrl-RS"/>
        </w:rPr>
        <w:t>9) Уговор о зајму између Владе Републике Србије и Фонда за развој Абу Дабија за финансирање подршке буџету Републике Србије, који је потписан 11. септембра 2022. године у Абу Дабију, у износу до 1.000.000.000</w:t>
      </w:r>
      <w:r w:rsidR="0021072A">
        <w:rPr>
          <w:lang w:val="sr-Cyrl-RS"/>
        </w:rPr>
        <w:t>,00</w:t>
      </w:r>
      <w:r w:rsidRPr="008C0E12">
        <w:rPr>
          <w:lang w:val="sr-Cyrl-RS"/>
        </w:rPr>
        <w:t xml:space="preserve"> америчких долара.</w:t>
      </w:r>
    </w:p>
    <w:p w14:paraId="3E139F8E" w14:textId="77777777" w:rsidR="001A2704" w:rsidRPr="008C0E12" w:rsidRDefault="001A2704" w:rsidP="001A2704">
      <w:pPr>
        <w:tabs>
          <w:tab w:val="left" w:pos="720"/>
        </w:tabs>
        <w:ind w:firstLine="709"/>
        <w:jc w:val="both"/>
        <w:rPr>
          <w:lang w:val="sr-Cyrl-RS"/>
        </w:rPr>
      </w:pPr>
      <w:r w:rsidRPr="008C0E12">
        <w:rPr>
          <w:lang w:val="sr-Cyrl-RS"/>
        </w:rPr>
        <w:t>Закон о потврђивању Уговора о зајму између Владе Републике Србије и Фонда за развој Абу Дабија за финансирање подршке буџету Републике Србије, објављен је у „Службеном гласнику РС - Међународни уговори”, број 4/22.</w:t>
      </w:r>
    </w:p>
    <w:p w14:paraId="11DCD571" w14:textId="77777777" w:rsidR="001A2704" w:rsidRPr="008C0E12" w:rsidRDefault="001A2704" w:rsidP="001A2704">
      <w:pPr>
        <w:tabs>
          <w:tab w:val="left" w:pos="720"/>
        </w:tabs>
        <w:jc w:val="both"/>
        <w:rPr>
          <w:lang w:val="sr-Cyrl-RS"/>
        </w:rPr>
      </w:pPr>
    </w:p>
    <w:p w14:paraId="5FF51522" w14:textId="77777777" w:rsidR="001A2704" w:rsidRPr="008C0E12" w:rsidRDefault="001A2704" w:rsidP="001A2704">
      <w:pPr>
        <w:tabs>
          <w:tab w:val="left" w:pos="720"/>
        </w:tabs>
        <w:ind w:firstLine="709"/>
        <w:jc w:val="both"/>
        <w:rPr>
          <w:lang w:val="sr-Cyrl-RS"/>
        </w:rPr>
      </w:pPr>
      <w:r w:rsidRPr="008C0E12">
        <w:rPr>
          <w:lang w:val="sr-Cyrl-RS"/>
        </w:rPr>
        <w:t>10) Споразум о зајму између KfW, Франкфурт на Мајни и Републике Србије за Програм „Водоснабдевање и пречишћавање отпадних вода у општинама средње величине у Србији VI (фаза II)”, који је потписан 22. новембра 2021. године у Франкфурту на Мајни и Београду, у износу до 70.000.000</w:t>
      </w:r>
      <w:r w:rsidR="0021072A">
        <w:rPr>
          <w:lang w:val="sr-Cyrl-RS"/>
        </w:rPr>
        <w:t>,00</w:t>
      </w:r>
      <w:r w:rsidRPr="008C0E12">
        <w:rPr>
          <w:lang w:val="sr-Cyrl-RS"/>
        </w:rPr>
        <w:t xml:space="preserve"> евра.</w:t>
      </w:r>
    </w:p>
    <w:p w14:paraId="5838A552" w14:textId="77777777" w:rsidR="001A2704" w:rsidRPr="008C0E12" w:rsidRDefault="001A2704" w:rsidP="001A2704">
      <w:pPr>
        <w:tabs>
          <w:tab w:val="left" w:pos="720"/>
        </w:tabs>
        <w:ind w:firstLine="709"/>
        <w:jc w:val="both"/>
        <w:rPr>
          <w:lang w:val="sr-Cyrl-RS"/>
        </w:rPr>
      </w:pPr>
      <w:r w:rsidRPr="008C0E12">
        <w:rPr>
          <w:lang w:val="sr-Cyrl-RS"/>
        </w:rPr>
        <w:t>Закон о потврђивању Споразума о зајму између KfW, Франкфурт на Мајни и Републике Србије за Програм „Водоснабдевање и пречишћавање отпадних вода у општинама средње величине у Србији VI (фаза II)”, објављен је у „Службеном гласнику РС - Међународни уговори”, број 4/22.</w:t>
      </w:r>
    </w:p>
    <w:p w14:paraId="102B312E" w14:textId="77777777" w:rsidR="001A2704" w:rsidRPr="008C0E12" w:rsidRDefault="001A2704" w:rsidP="001A2704">
      <w:pPr>
        <w:tabs>
          <w:tab w:val="left" w:pos="720"/>
        </w:tabs>
        <w:jc w:val="both"/>
        <w:rPr>
          <w:lang w:val="sr-Cyrl-RS"/>
        </w:rPr>
      </w:pPr>
    </w:p>
    <w:p w14:paraId="640A64E3" w14:textId="77777777" w:rsidR="001A2704" w:rsidRPr="008C0E12" w:rsidRDefault="001A2704" w:rsidP="001A2704">
      <w:pPr>
        <w:tabs>
          <w:tab w:val="left" w:pos="720"/>
        </w:tabs>
        <w:ind w:firstLine="709"/>
        <w:jc w:val="both"/>
        <w:rPr>
          <w:lang w:val="sr-Cyrl-RS"/>
        </w:rPr>
      </w:pPr>
      <w:r w:rsidRPr="008C0E12">
        <w:rPr>
          <w:lang w:val="sr-Cyrl-RS"/>
        </w:rPr>
        <w:t>11) Уговор о кредитном аранжману у износу до 203.775.000</w:t>
      </w:r>
      <w:r w:rsidR="0021072A">
        <w:rPr>
          <w:lang w:val="sr-Cyrl-RS"/>
        </w:rPr>
        <w:t>,00</w:t>
      </w:r>
      <w:r w:rsidRPr="008C0E12">
        <w:rPr>
          <w:lang w:val="sr-Cyrl-RS"/>
        </w:rPr>
        <w:t xml:space="preserve"> евра осигураног код China Export &amp; Credit Insurance Corporation за финансирање прве фазе Пројекта сакупљања и пречишћавања отпадних вода централног канализационог система града Београда између Републике Србије, коју заступа Влада Републике Србије, поступајући преко Министарства финансија, као Зајмопримца, BNP PARIBAS SA и UNICREDIT BANK AG, </w:t>
      </w:r>
      <w:r w:rsidRPr="008C0E12">
        <w:rPr>
          <w:lang w:val="sr-Cyrl-RS"/>
        </w:rPr>
        <w:lastRenderedPageBreak/>
        <w:t>као Аранжера, UNICREDIT BANK AG, BNP PARIBAS FORTIS SA/NV и BNP PARIBAS SA, као Првобитних зајмодаваца, UNICREDIT BANK AG, као Агента и BNP PARIBAS SA, као ECA Агента, који је потписан у Београду, Минхену, Паризу и Бриселу 14. јануара 2022. године.</w:t>
      </w:r>
    </w:p>
    <w:p w14:paraId="7DCD34A0" w14:textId="77777777" w:rsidR="001A2704" w:rsidRPr="008C0E12" w:rsidRDefault="001A2704" w:rsidP="001A2704">
      <w:pPr>
        <w:tabs>
          <w:tab w:val="left" w:pos="720"/>
        </w:tabs>
        <w:ind w:firstLine="709"/>
        <w:jc w:val="both"/>
        <w:rPr>
          <w:lang w:val="sr-Cyrl-RS"/>
        </w:rPr>
      </w:pPr>
      <w:r w:rsidRPr="008C0E12">
        <w:rPr>
          <w:lang w:val="sr-Cyrl-RS"/>
        </w:rPr>
        <w:t>Закон о потврђивању Уговора о кредитном аранжману у износу до 203.775.000</w:t>
      </w:r>
      <w:r w:rsidR="0021072A">
        <w:rPr>
          <w:lang w:val="sr-Cyrl-RS"/>
        </w:rPr>
        <w:t>,00</w:t>
      </w:r>
      <w:r w:rsidRPr="008C0E12">
        <w:rPr>
          <w:lang w:val="sr-Cyrl-RS"/>
        </w:rPr>
        <w:t xml:space="preserve"> евра осигураног код China Export &amp; Credit Insurance Corporation за финансирање прве фазе Пројекта сакупљања и пречишћавања отпадних вода централног канализационог система града Београда између Републике Србије, коју заступа Влада Републике Србије, поступајући преко Министарства финансија, као Зајмопримца, BNP PARIBAS SA и UNICREDIT BANK AG, као Аранжера, UNICREDIT BANK AG, BNP PARIBAS FORTIS SA/NV и BNP PARIBAS SA, као Првобитних зајмодаваца, UNICREDIT BANK AG, као Агента и BNP PARIBAS SA, као ECA Агента, објављен је у „Службеном гласнику РС - Међународни уговори”, број 1/22.</w:t>
      </w:r>
    </w:p>
    <w:p w14:paraId="4468C800" w14:textId="77777777" w:rsidR="001A2704" w:rsidRPr="008C0E12" w:rsidRDefault="001A2704" w:rsidP="001A2704">
      <w:pPr>
        <w:tabs>
          <w:tab w:val="left" w:pos="720"/>
        </w:tabs>
        <w:jc w:val="both"/>
        <w:rPr>
          <w:lang w:val="sr-Cyrl-RS"/>
        </w:rPr>
      </w:pPr>
    </w:p>
    <w:p w14:paraId="02CD74CE" w14:textId="77777777" w:rsidR="001A2704" w:rsidRPr="008C0E12" w:rsidRDefault="001A2704" w:rsidP="001A2704">
      <w:pPr>
        <w:tabs>
          <w:tab w:val="left" w:pos="720"/>
        </w:tabs>
        <w:ind w:firstLine="709"/>
        <w:jc w:val="both"/>
        <w:rPr>
          <w:lang w:val="sr-Cyrl-RS"/>
        </w:rPr>
      </w:pPr>
      <w:r w:rsidRPr="008C0E12">
        <w:rPr>
          <w:lang w:val="sr-Cyrl-RS"/>
        </w:rPr>
        <w:t>12) Уговор о кредиту у износу до 79.916.833,43 евра осигураног код China Export &amp; Credit Insurance Corporation за финансирање уклањања старог моста на Сави и изградњу новог челичног лучног моста између Републике Србије, коју заступа Влада Републике Србије, поступајући преко Министарства финансија, као Зајмопримца, BNP PARIBAS SA као Аранжера, BNP PARIBAS FORTIS SA/NV и BNP PARIBAS SA као Првобитних зајмодаваца и BNP PARIBAS SA као Агента, који је потписан у Београду 30. новембра 2021. године.</w:t>
      </w:r>
    </w:p>
    <w:p w14:paraId="1F06BD48" w14:textId="77777777" w:rsidR="001A2704" w:rsidRPr="008C0E12" w:rsidRDefault="001A2704" w:rsidP="001A2704">
      <w:pPr>
        <w:tabs>
          <w:tab w:val="left" w:pos="720"/>
        </w:tabs>
        <w:ind w:firstLine="709"/>
        <w:jc w:val="both"/>
        <w:rPr>
          <w:lang w:val="sr-Cyrl-RS"/>
        </w:rPr>
      </w:pPr>
      <w:r w:rsidRPr="008C0E12">
        <w:rPr>
          <w:lang w:val="sr-Cyrl-RS"/>
        </w:rPr>
        <w:t>Закон о потврђивању Уговора о кредиту у износу до 79.916.833,43 евра осигураног код China Export &amp; Credit Insurance Corporation за финансирање уклањања старог моста на Сави и изградњу новог челичног лучног моста између Републике Србије, коју заступа Влада Републике Србије, поступајући преко Министарства финансија, као Зајмопримца, BNP PARIBAS SA као Аранжера, BNP PARIBAS FORTIS SA/NV и BNP PARIBAS SA као Првобитних зајмодаваца и BNP PARIBAS SA као Агента, Уговора о изменама и допунама бр. 1 од 19. маја 2022. године и Уговора о изменама и допунама бр. 2 од 20. октобра 2022. године, објављен је у „Службеном гласнику РС - Међународни уговори”, број 4/22.</w:t>
      </w:r>
    </w:p>
    <w:p w14:paraId="609840B5" w14:textId="77777777" w:rsidR="001A2704" w:rsidRPr="008C0E12" w:rsidRDefault="001A2704" w:rsidP="001A2704">
      <w:pPr>
        <w:tabs>
          <w:tab w:val="left" w:pos="720"/>
        </w:tabs>
        <w:jc w:val="both"/>
        <w:rPr>
          <w:lang w:val="sr-Cyrl-RS"/>
        </w:rPr>
      </w:pPr>
    </w:p>
    <w:p w14:paraId="4BF75085" w14:textId="77777777" w:rsidR="001A2704" w:rsidRPr="008C0E12" w:rsidRDefault="001A2704" w:rsidP="001A2704">
      <w:pPr>
        <w:tabs>
          <w:tab w:val="left" w:pos="720"/>
        </w:tabs>
        <w:ind w:firstLine="709"/>
        <w:jc w:val="both"/>
        <w:rPr>
          <w:lang w:val="sr-Cyrl-RS"/>
        </w:rPr>
      </w:pPr>
      <w:r w:rsidRPr="008C0E12">
        <w:rPr>
          <w:lang w:val="sr-Cyrl-RS"/>
        </w:rPr>
        <w:t>13) Уговор о зајму за кредит за повлашћеног купца за Пројекат изград</w:t>
      </w:r>
      <w:r w:rsidR="00F514A7">
        <w:rPr>
          <w:lang w:val="sr-Cyrl-RS"/>
        </w:rPr>
        <w:t>ње брзе саобраћајнице Нови Сад -</w:t>
      </w:r>
      <w:r w:rsidRPr="008C0E12">
        <w:rPr>
          <w:lang w:val="sr-Cyrl-RS"/>
        </w:rPr>
        <w:t xml:space="preserve"> Рума („Фрушкогорски коридор”) између Владе Републике Србије коју представља Министарство финансија као Зајмопримца и кинеске Export-Import банке као Зајмодавца, који је потписан 26. јануара 2022. године, у износу до 608.384.610</w:t>
      </w:r>
      <w:r w:rsidR="0021072A">
        <w:rPr>
          <w:lang w:val="sr-Cyrl-RS"/>
        </w:rPr>
        <w:t>,00</w:t>
      </w:r>
      <w:r w:rsidRPr="008C0E12">
        <w:rPr>
          <w:lang w:val="sr-Cyrl-RS"/>
        </w:rPr>
        <w:t xml:space="preserve"> америчких долара.</w:t>
      </w:r>
    </w:p>
    <w:p w14:paraId="69D8E651" w14:textId="77777777" w:rsidR="001A2704" w:rsidRPr="008C0E12" w:rsidRDefault="008C0E12" w:rsidP="001A2704">
      <w:pPr>
        <w:tabs>
          <w:tab w:val="left" w:pos="720"/>
        </w:tabs>
        <w:ind w:firstLine="709"/>
        <w:jc w:val="both"/>
        <w:rPr>
          <w:lang w:val="sr-Cyrl-RS"/>
        </w:rPr>
      </w:pPr>
      <w:r>
        <w:rPr>
          <w:lang w:val="sr-Cyrl-RS"/>
        </w:rPr>
        <w:t>Закон о потврђивању Уговора</w:t>
      </w:r>
      <w:r w:rsidR="001A2704" w:rsidRPr="008C0E12">
        <w:rPr>
          <w:lang w:val="sr-Cyrl-RS"/>
        </w:rPr>
        <w:t xml:space="preserve"> о зајму за кредит за повлашћеног купца за Пројекат изград</w:t>
      </w:r>
      <w:r w:rsidR="00F514A7">
        <w:rPr>
          <w:lang w:val="sr-Cyrl-RS"/>
        </w:rPr>
        <w:t>ње брзе саобраћајнице Нови Сад -</w:t>
      </w:r>
      <w:r w:rsidR="001A2704" w:rsidRPr="008C0E12">
        <w:rPr>
          <w:lang w:val="sr-Cyrl-RS"/>
        </w:rPr>
        <w:t xml:space="preserve"> Рума („Фрушкогорски коридор”) између Владе Републике Србије коју представља Министарство финансија као Зајмопримца и кинеске Export-Import банке као Зајмодавца, објављен је у „Службеном гласнику РС - Међународни уговори”, број 1/22.</w:t>
      </w:r>
    </w:p>
    <w:p w14:paraId="41088FC3" w14:textId="77777777" w:rsidR="001A2704" w:rsidRPr="008C0E12" w:rsidRDefault="001A2704" w:rsidP="001A2704">
      <w:pPr>
        <w:tabs>
          <w:tab w:val="left" w:pos="720"/>
        </w:tabs>
        <w:jc w:val="both"/>
        <w:rPr>
          <w:lang w:val="sr-Cyrl-RS"/>
        </w:rPr>
      </w:pPr>
    </w:p>
    <w:p w14:paraId="007FF99F" w14:textId="77777777" w:rsidR="001A2704" w:rsidRPr="008C0E12" w:rsidRDefault="001A2704" w:rsidP="001A2704">
      <w:pPr>
        <w:tabs>
          <w:tab w:val="left" w:pos="720"/>
        </w:tabs>
        <w:ind w:firstLine="709"/>
        <w:jc w:val="both"/>
        <w:rPr>
          <w:lang w:val="sr-Cyrl-RS"/>
        </w:rPr>
      </w:pPr>
      <w:r w:rsidRPr="008C0E12">
        <w:rPr>
          <w:lang w:val="sr-Cyrl-RS"/>
        </w:rPr>
        <w:t>14) Уговор о кредитном аранжману бр. ЦРС 1022 01 А између Француске агенције за развој, као Зајмодавца и Републике Србије, као Зајмопримца, за реализацију Програма чврстог отпада у Србији, који је потписан у Београду 17. децембра 2021. године, у износу до 75.000.000</w:t>
      </w:r>
      <w:r w:rsidR="0021072A">
        <w:rPr>
          <w:lang w:val="sr-Cyrl-RS"/>
        </w:rPr>
        <w:t>,00</w:t>
      </w:r>
      <w:r w:rsidRPr="008C0E12">
        <w:rPr>
          <w:lang w:val="sr-Cyrl-RS"/>
        </w:rPr>
        <w:t xml:space="preserve"> евра.</w:t>
      </w:r>
    </w:p>
    <w:p w14:paraId="4897EAB4" w14:textId="77777777" w:rsidR="001A2704" w:rsidRPr="008C0E12" w:rsidRDefault="001A2704" w:rsidP="001A2704">
      <w:pPr>
        <w:tabs>
          <w:tab w:val="left" w:pos="720"/>
        </w:tabs>
        <w:ind w:firstLine="709"/>
        <w:jc w:val="both"/>
        <w:rPr>
          <w:lang w:val="sr-Cyrl-RS"/>
        </w:rPr>
      </w:pPr>
      <w:r w:rsidRPr="008C0E12">
        <w:rPr>
          <w:lang w:val="sr-Cyrl-RS"/>
        </w:rPr>
        <w:t>Закон о потврђивању Уговора о кредитном аранжману бр. ЦРС 1022 01 А између Француске агенције за развој, као Зајмодавца и Републике Србије, као Зајмопримца, за реализацију Програма чврстог отпада у Србији, објављен је у „Службеном гласнику РС - Међународни уговори”, број 1/22.</w:t>
      </w:r>
    </w:p>
    <w:p w14:paraId="0713E019" w14:textId="77777777" w:rsidR="007F2ACA" w:rsidRPr="008C0E12" w:rsidRDefault="007F2ACA" w:rsidP="001A2704">
      <w:pPr>
        <w:tabs>
          <w:tab w:val="left" w:pos="720"/>
        </w:tabs>
        <w:ind w:firstLine="709"/>
        <w:jc w:val="both"/>
        <w:rPr>
          <w:lang w:val="sr-Cyrl-RS"/>
        </w:rPr>
      </w:pPr>
    </w:p>
    <w:p w14:paraId="2088E2D2" w14:textId="77777777" w:rsidR="001A2704" w:rsidRPr="008C0E12" w:rsidRDefault="001A2704" w:rsidP="00DB182F">
      <w:pPr>
        <w:rPr>
          <w:b/>
          <w:lang w:val="sr-Cyrl-RS"/>
        </w:rPr>
      </w:pPr>
    </w:p>
    <w:p w14:paraId="3E724D8F" w14:textId="77777777" w:rsidR="00450B7B" w:rsidRPr="008C0E12" w:rsidRDefault="004829CB" w:rsidP="00450B7B">
      <w:pPr>
        <w:jc w:val="center"/>
        <w:rPr>
          <w:b/>
          <w:bCs/>
          <w:noProof/>
          <w:szCs w:val="24"/>
          <w:lang w:val="sr-Cyrl-RS"/>
        </w:rPr>
      </w:pPr>
      <w:r w:rsidRPr="008C0E12">
        <w:rPr>
          <w:b/>
          <w:bCs/>
          <w:noProof/>
          <w:szCs w:val="24"/>
          <w:lang w:val="sr-Cyrl-RS"/>
        </w:rPr>
        <w:lastRenderedPageBreak/>
        <w:t>VI</w:t>
      </w:r>
      <w:r w:rsidR="00450B7B" w:rsidRPr="008C0E12">
        <w:rPr>
          <w:b/>
          <w:bCs/>
          <w:noProof/>
          <w:szCs w:val="24"/>
          <w:lang w:val="sr-Cyrl-RS"/>
        </w:rPr>
        <w:t xml:space="preserve"> НОВЕ ОБАВЕЗЕ ПО ОСНОВУ ЗАКОНА О ВРАЋАЊУ ОДУЗЕТЕ ИМОВИНЕ И ОБЕШТЕЋЕЊУ</w:t>
      </w:r>
    </w:p>
    <w:p w14:paraId="4216346D" w14:textId="77777777" w:rsidR="00450B7B" w:rsidRPr="008C0E12" w:rsidRDefault="00450B7B" w:rsidP="00450B7B">
      <w:pPr>
        <w:rPr>
          <w:b/>
          <w:bCs/>
          <w:noProof/>
          <w:szCs w:val="24"/>
          <w:lang w:val="sr-Cyrl-RS"/>
        </w:rPr>
      </w:pPr>
    </w:p>
    <w:p w14:paraId="68E60C64" w14:textId="77777777" w:rsidR="00450B7B" w:rsidRPr="008C0E12" w:rsidRDefault="00450B7B" w:rsidP="00FD62D8">
      <w:pPr>
        <w:ind w:firstLine="708"/>
        <w:jc w:val="both"/>
        <w:rPr>
          <w:lang w:val="sr-Cyrl-RS"/>
        </w:rPr>
      </w:pPr>
      <w:r w:rsidRPr="008C0E12">
        <w:rPr>
          <w:lang w:val="sr-Cyrl-RS"/>
        </w:rPr>
        <w:t>Законом о враћању одузете имовине и обештећењу („Службени гласник РС”, бр. 72/11, 108/13, 142/14, 88/15 - одлука УС, 95/18 и 153/20) уређују се услови, начин и поступак враћања одузете имовине и обештећења за одузету имовину, која је на територији Републике Србије применом прописа о аграрној реформи, национализацији, секвестрацији, као и других прописа, на основу аката о подржављењу, после 9. марта 1945. године одузета од физичких и одређених правних лица и пренесена у општенародну, државну, друштвену или задружну својину. Овај закон се примењује и на враћање имовине чије је одузимање последица Холокауста на територији која данас чи</w:t>
      </w:r>
      <w:r w:rsidR="00FD62D8">
        <w:rPr>
          <w:lang w:val="sr-Cyrl-RS"/>
        </w:rPr>
        <w:t>ни територију Републике Србије.</w:t>
      </w:r>
    </w:p>
    <w:p w14:paraId="5C764D84" w14:textId="77777777" w:rsidR="00421A41" w:rsidRPr="008C0E12" w:rsidRDefault="00421A41" w:rsidP="00421A41">
      <w:pPr>
        <w:ind w:firstLine="708"/>
        <w:jc w:val="both"/>
        <w:rPr>
          <w:lang w:val="sr-Cyrl-RS"/>
        </w:rPr>
      </w:pPr>
      <w:r w:rsidRPr="008C0E12">
        <w:rPr>
          <w:lang w:val="sr-Cyrl-RS"/>
        </w:rPr>
        <w:t>Преузимањем обавезе обештећења за одузету имовину, у смислу Закона о враћању одузете имовине и обештећењу, Република Србија је, за износ обештећења, који утврђује Агенција за реституцију на основу донетих Решења о обештећењу, a која су постала правноснажна у периоду од 1. јула 2021. до 30. јуна 2022. године на седници Владе, одржаној 16. септембра 2022. године, усвојила одлуке рочности пет, десет и дванаест година, деноминоване у еврима, у укупном износу до 42.400.000,00 евра. Одлуку о емисији обвезница ради измирења обавеза по основу обештећења за одузету имовину, које доспевају у пет годишњих рата 05 Број: 424-7149/2022 („Службени гласник РС”, број 107/22) у укупном износу до 6.800.000,00 евра, Одлуку о емисији обвезница ради измирења обавеза по основу обештећења за одузету имовину, које доспевају у десет годишњих рата 05 Број: 424-7151/2022 („Службени гласник РС”, број 107/22) у укупном износу до 5.700.000,00 евра и Одлуку о емисији обвезница ради измирења обавеза по основу обештећења за одузету имовину, које доспевају у дванаест годишњих рата 05 Број: 424-7150/2022 („Службени гласник РС”, број 107/22) у укупном износу до 29.900.000,00 евра.</w:t>
      </w:r>
    </w:p>
    <w:p w14:paraId="41889E17" w14:textId="77777777" w:rsidR="00421A41" w:rsidRPr="008C0E12" w:rsidRDefault="00421A41" w:rsidP="00421A41">
      <w:pPr>
        <w:ind w:firstLine="708"/>
        <w:jc w:val="both"/>
        <w:rPr>
          <w:lang w:val="sr-Cyrl-RS"/>
        </w:rPr>
      </w:pPr>
      <w:r w:rsidRPr="008C0E12">
        <w:rPr>
          <w:lang w:val="sr-Cyrl-RS"/>
        </w:rPr>
        <w:t>У складу са Законом о враћању одузете имовине и обештећењу и Одлукама о емисији обвезница, упис обвезница на рачуне финансијских инструмената корисника обештећења код Централног регистра, депоа и клиринга хартија од вредности биће извршен 13. јануара 2023. године, а прве серије емитованих обвезница доспевају на наплату 13. јануара 2024. године.</w:t>
      </w:r>
    </w:p>
    <w:p w14:paraId="3125A9BB" w14:textId="77777777" w:rsidR="00421A41" w:rsidRPr="008C0E12" w:rsidRDefault="00421A41" w:rsidP="00421A41">
      <w:pPr>
        <w:ind w:firstLine="708"/>
        <w:jc w:val="both"/>
        <w:rPr>
          <w:lang w:val="sr-Cyrl-RS"/>
        </w:rPr>
      </w:pPr>
    </w:p>
    <w:p w14:paraId="0CED2874" w14:textId="77777777" w:rsidR="004829CB" w:rsidRPr="008C0E12" w:rsidRDefault="004829CB" w:rsidP="004829CB">
      <w:pPr>
        <w:jc w:val="both"/>
        <w:rPr>
          <w:lang w:val="sr-Cyrl-RS"/>
        </w:rPr>
      </w:pPr>
    </w:p>
    <w:p w14:paraId="0135A27E" w14:textId="77777777" w:rsidR="00FC7A75" w:rsidRPr="008C0E12" w:rsidRDefault="00FC7A75" w:rsidP="004829CB">
      <w:pPr>
        <w:spacing w:line="276" w:lineRule="auto"/>
        <w:ind w:firstLine="709"/>
        <w:jc w:val="center"/>
        <w:rPr>
          <w:b/>
          <w:szCs w:val="24"/>
          <w:lang w:val="sr-Cyrl-RS"/>
        </w:rPr>
      </w:pPr>
      <w:r w:rsidRPr="008C0E12">
        <w:rPr>
          <w:b/>
          <w:bCs/>
          <w:noProof/>
          <w:szCs w:val="24"/>
          <w:lang w:val="sr-Cyrl-RS"/>
        </w:rPr>
        <w:t xml:space="preserve">VII </w:t>
      </w:r>
      <w:r w:rsidR="00424401" w:rsidRPr="008C0E12">
        <w:rPr>
          <w:b/>
          <w:szCs w:val="24"/>
          <w:lang w:val="sr-Cyrl-RS"/>
        </w:rPr>
        <w:t>НОВЕ ИНДИРЕКТНЕ ОБАВЕЗЕ У 2022</w:t>
      </w:r>
      <w:r w:rsidRPr="008C0E12">
        <w:rPr>
          <w:b/>
          <w:szCs w:val="24"/>
          <w:lang w:val="sr-Cyrl-RS"/>
        </w:rPr>
        <w:t>. ГОДИНИ</w:t>
      </w:r>
    </w:p>
    <w:p w14:paraId="01A75FAB" w14:textId="77777777" w:rsidR="00424401" w:rsidRPr="008C0E12" w:rsidRDefault="00424401" w:rsidP="00D55569">
      <w:pPr>
        <w:spacing w:line="276" w:lineRule="auto"/>
        <w:rPr>
          <w:b/>
          <w:szCs w:val="24"/>
          <w:lang w:val="sr-Cyrl-RS"/>
        </w:rPr>
      </w:pPr>
    </w:p>
    <w:p w14:paraId="0D0DD6D4" w14:textId="77777777" w:rsidR="00424401" w:rsidRPr="008C0E12" w:rsidRDefault="00424401" w:rsidP="00424401">
      <w:pPr>
        <w:ind w:firstLine="706"/>
        <w:jc w:val="both"/>
        <w:rPr>
          <w:lang w:val="sr-Cyrl-RS"/>
        </w:rPr>
      </w:pPr>
      <w:r w:rsidRPr="008C0E12">
        <w:rPr>
          <w:lang w:val="sr-Cyrl-RS"/>
        </w:rPr>
        <w:t xml:space="preserve">Нове </w:t>
      </w:r>
      <w:r w:rsidRPr="008C0E12">
        <w:rPr>
          <w:bCs/>
          <w:lang w:val="sr-Cyrl-RS"/>
        </w:rPr>
        <w:t>ин</w:t>
      </w:r>
      <w:r w:rsidRPr="008C0E12">
        <w:rPr>
          <w:lang w:val="sr-Cyrl-RS"/>
        </w:rPr>
        <w:t>директне обавезе Републике Србије по основу узетих зајмова, у 2022. години регулисане су следећим законима:</w:t>
      </w:r>
    </w:p>
    <w:p w14:paraId="66F7285D" w14:textId="77777777" w:rsidR="00424401" w:rsidRPr="008C0E12" w:rsidRDefault="00424401" w:rsidP="00424401">
      <w:pPr>
        <w:jc w:val="both"/>
        <w:rPr>
          <w:lang w:val="sr-Cyrl-RS"/>
        </w:rPr>
      </w:pPr>
    </w:p>
    <w:p w14:paraId="32D462D5" w14:textId="77777777" w:rsidR="00424401" w:rsidRPr="008C0E12" w:rsidRDefault="00424401" w:rsidP="00424401">
      <w:pPr>
        <w:ind w:firstLine="706"/>
        <w:jc w:val="both"/>
        <w:rPr>
          <w:lang w:val="sr-Cyrl-RS"/>
        </w:rPr>
      </w:pPr>
      <w:r w:rsidRPr="008C0E12">
        <w:rPr>
          <w:lang w:val="sr-Cyrl-RS"/>
        </w:rPr>
        <w:t>1) Закон о давању гаранције Републике Србије у корист Banca Intesa a.d. Beograd, Raiffeisen banka a.d. Beograd, Komercijalna banka a.d. Beograd, Sberbank Srbija a.d. Beograd, OTP banka Srbija akcionarsko društvo Novi Sad и Nova Ljubljanska banka d.d. Ljubljana по задужењу јавног предузећа „Србијагас” Нови Сад, објављен је у „Службеном гласнику РС”, број 14/22.</w:t>
      </w:r>
    </w:p>
    <w:p w14:paraId="18E04718" w14:textId="77777777" w:rsidR="00424401" w:rsidRPr="008C0E12" w:rsidRDefault="00424401" w:rsidP="00424401">
      <w:pPr>
        <w:ind w:firstLine="706"/>
        <w:jc w:val="both"/>
        <w:rPr>
          <w:lang w:val="sr-Cyrl-RS"/>
        </w:rPr>
      </w:pPr>
      <w:r w:rsidRPr="008C0E12">
        <w:rPr>
          <w:lang w:val="sr-Cyrl-RS"/>
        </w:rPr>
        <w:t>Република Србија је у својству гаранта, издала гаранцију у корист Banca Intesa a.d. Beograd, Raiffeisen banka a.d. Beograd, Komercijalna banka a.d. Beograd, Sberbank Srbija a.d. Beograd, OTP banka Srbija akcionarsko društvo Novi Sad и Nova Ljubljanska banka d.d. Ljubljana до износа од 200.000.000</w:t>
      </w:r>
      <w:r w:rsidR="0021072A">
        <w:rPr>
          <w:lang w:val="sr-Cyrl-RS"/>
        </w:rPr>
        <w:t>,00</w:t>
      </w:r>
      <w:r w:rsidRPr="008C0E12">
        <w:rPr>
          <w:lang w:val="sr-Cyrl-RS"/>
        </w:rPr>
        <w:t xml:space="preserve"> евра, увећаног за износ припадајуће уговорене камате, по задужењу ЈП ,,Србијагас” Нови Сад, као зајмопримца и примарног дужника, према следећим уговорима: Уговор о кредиту број </w:t>
      </w:r>
      <w:r w:rsidR="001421A0" w:rsidRPr="008C0E12">
        <w:rPr>
          <w:lang w:val="sr-Cyrl-RS"/>
        </w:rPr>
        <w:t>00-410-0208660.1</w:t>
      </w:r>
      <w:r w:rsidR="004C15AE" w:rsidRPr="008C0E12">
        <w:rPr>
          <w:lang w:val="sr-Cyrl-RS"/>
        </w:rPr>
        <w:t xml:space="preserve"> </w:t>
      </w:r>
      <w:r w:rsidRPr="008C0E12">
        <w:rPr>
          <w:lang w:val="sr-Cyrl-RS"/>
        </w:rPr>
        <w:t xml:space="preserve">између Komercijalne banke a.d. Beograd и ЈП „Србијагас“ Нови Сад, у износу који не може бити већи од </w:t>
      </w:r>
      <w:r w:rsidRPr="008C0E12">
        <w:rPr>
          <w:lang w:val="sr-Cyrl-RS"/>
        </w:rPr>
        <w:lastRenderedPageBreak/>
        <w:t>динарског износа индексираног у еврима, у износу до 20.000.000</w:t>
      </w:r>
      <w:r w:rsidR="0021072A">
        <w:rPr>
          <w:lang w:val="sr-Cyrl-RS"/>
        </w:rPr>
        <w:t>,00</w:t>
      </w:r>
      <w:r w:rsidRPr="008C0E12">
        <w:rPr>
          <w:lang w:val="sr-Cyrl-RS"/>
        </w:rPr>
        <w:t xml:space="preserve"> евра увећаног за износ припадајуће уговорене камате; Уговор о дугорочном кредиту број 00-429-0300106.7/OL2022/10 између OTP banke Srbija akcionarsko društvo Novi Sad и ЈП „Србијагас“ Нови Сад, у износу који не може бити већи од динарског износа индексираног у еврима, у износу до 10.000.000</w:t>
      </w:r>
      <w:r w:rsidR="0021072A">
        <w:rPr>
          <w:lang w:val="sr-Cyrl-RS"/>
        </w:rPr>
        <w:t>,00</w:t>
      </w:r>
      <w:r w:rsidRPr="008C0E12">
        <w:rPr>
          <w:lang w:val="sr-Cyrl-RS"/>
        </w:rPr>
        <w:t xml:space="preserve"> евра увећаног за износ припадајуће уговорене камате; Уговор о дугорочном кредиту број 00-429-0300108.3/OL2022/12 између OTP banke Srbija akcionarsko društvo Novi Sad и ЈП „Србијагас“ Нови Сад, у износу који не може бити већи од динарског износа индексираног у еврима, у износу до 40.000.000</w:t>
      </w:r>
      <w:r w:rsidR="0021072A">
        <w:rPr>
          <w:lang w:val="sr-Cyrl-RS"/>
        </w:rPr>
        <w:t>,00</w:t>
      </w:r>
      <w:r w:rsidRPr="008C0E12">
        <w:rPr>
          <w:lang w:val="sr-Cyrl-RS"/>
        </w:rPr>
        <w:t xml:space="preserve"> евра увећаног за износ припадајуће уговорене камате; Уговор о дугорочном кредиту број 285-0000000313589-16 између Sberbank Srbija a.d. Beograd и ЈП „Србијагас“ Нови Сад, у износу који не може бити већи од динарског износа индексираног у еврима, у износу до 10.000.000</w:t>
      </w:r>
      <w:r w:rsidR="0021072A">
        <w:rPr>
          <w:lang w:val="sr-Cyrl-RS"/>
        </w:rPr>
        <w:t>,00</w:t>
      </w:r>
      <w:r w:rsidRPr="008C0E12">
        <w:rPr>
          <w:lang w:val="sr-Cyrl-RS"/>
        </w:rPr>
        <w:t xml:space="preserve"> евра увећаног за износ припадајуће уговорене камате; Уговор о кредиту број 9231668 између Banca Intesa a.d. Beograd и ЈП „Србијагас“ Нови Сад, у износу који не може бити већи од динарског износа индексираног у еврима, у износу до 30.000.000</w:t>
      </w:r>
      <w:r w:rsidR="0021072A">
        <w:rPr>
          <w:lang w:val="sr-Cyrl-RS"/>
        </w:rPr>
        <w:t>,00</w:t>
      </w:r>
      <w:r w:rsidRPr="008C0E12">
        <w:rPr>
          <w:lang w:val="sr-Cyrl-RS"/>
        </w:rPr>
        <w:t xml:space="preserve"> евра увећаног за износ припадајуће уговорене камате; Уговор о кредиту број 9232033 између Banca Intesa a.d. Beograd и ЈП „Србијагас“ Нови Сад, у износу који не може бити већи од динарског износа индексираног у еврима, у износу до 30.000.000</w:t>
      </w:r>
      <w:r w:rsidR="0021072A">
        <w:rPr>
          <w:lang w:val="sr-Cyrl-RS"/>
        </w:rPr>
        <w:t>,00</w:t>
      </w:r>
      <w:r w:rsidRPr="008C0E12">
        <w:rPr>
          <w:lang w:val="sr-Cyrl-RS"/>
        </w:rPr>
        <w:t xml:space="preserve"> евра увећаног за износ припадајуће уговорене камате; Уговор о кредиту број 265-0000002014079-94 између Raiffeisen banke a.d. Beograd и ЈП „Србијагас“ Нови Сад, у износу који не може бити већи од динарског износа индексираног у еврима, у износу до 10.000.000</w:t>
      </w:r>
      <w:r w:rsidR="0021072A">
        <w:rPr>
          <w:lang w:val="sr-Cyrl-RS"/>
        </w:rPr>
        <w:t>,00</w:t>
      </w:r>
      <w:r w:rsidRPr="008C0E12">
        <w:rPr>
          <w:lang w:val="sr-Cyrl-RS"/>
        </w:rPr>
        <w:t xml:space="preserve"> евра увећаног за износ припадајуће уговорене камате; Уговор о кредиту број 265-0000002014078-97 између Raiffeisen banke a.d. Beograd и ЈП „Србијага</w:t>
      </w:r>
      <w:r w:rsidR="008E52EB">
        <w:rPr>
          <w:lang w:val="sr-Cyrl-RS"/>
        </w:rPr>
        <w:t>с“ Нови Сад,</w:t>
      </w:r>
      <w:r w:rsidRPr="008C0E12">
        <w:rPr>
          <w:lang w:val="sr-Cyrl-RS"/>
        </w:rPr>
        <w:t xml:space="preserve"> у износу који не може бити већи од динарског износа индексираног у еврима, у износу до 10.000.000</w:t>
      </w:r>
      <w:r w:rsidR="0021072A">
        <w:rPr>
          <w:lang w:val="sr-Cyrl-RS"/>
        </w:rPr>
        <w:t>,00</w:t>
      </w:r>
      <w:r w:rsidRPr="008C0E12">
        <w:rPr>
          <w:lang w:val="sr-Cyrl-RS"/>
        </w:rPr>
        <w:t xml:space="preserve"> евра увећаног за износ припадајуће уговорене камате; Уговор о кредиту број 265-0000002014080-91 између Raiffeisen banke a.d. Beograd и ЈП „Србијагас“ Нови Сад, у износу који не може бити већи од динарског износа индексираног у еврима, у износу до 10.000.000</w:t>
      </w:r>
      <w:r w:rsidR="0021072A">
        <w:rPr>
          <w:lang w:val="sr-Cyrl-RS"/>
        </w:rPr>
        <w:t>,00</w:t>
      </w:r>
      <w:r w:rsidRPr="008C0E12">
        <w:rPr>
          <w:lang w:val="sr-Cyrl-RS"/>
        </w:rPr>
        <w:t xml:space="preserve"> евра увећаног за износ припадајуће уговорене камате; Уговор о кредиту број 265-0000002014081-88 између Raiffeisen banke a.d. Beograd и ЈП „Србијагас“ Нови Сад, у износу који не може бити већи од динарског износа индексираног у еврима, у износу до 10.000.000</w:t>
      </w:r>
      <w:r w:rsidR="0021072A">
        <w:rPr>
          <w:lang w:val="sr-Cyrl-RS"/>
        </w:rPr>
        <w:t>,00</w:t>
      </w:r>
      <w:r w:rsidRPr="008C0E12">
        <w:rPr>
          <w:lang w:val="sr-Cyrl-RS"/>
        </w:rPr>
        <w:t xml:space="preserve"> евра увећаног за износ припадајуће уговорене камате; Уговор о кредиту број LD2200600017 између Nova Ljubljanska banka d.d. Ljubljana и ЈП „Србијагас“ Нови Сад, у износу који не може бити већи од динарског износа индексираног у еврима, у износу до 20.000.000</w:t>
      </w:r>
      <w:r w:rsidR="0021072A">
        <w:rPr>
          <w:lang w:val="sr-Cyrl-RS"/>
        </w:rPr>
        <w:t>,00</w:t>
      </w:r>
      <w:r w:rsidRPr="008C0E12">
        <w:rPr>
          <w:lang w:val="sr-Cyrl-RS"/>
        </w:rPr>
        <w:t xml:space="preserve"> евра увећаног за износ припадајуће уговорене камате; закључених 13. јануара 2022. године.</w:t>
      </w:r>
    </w:p>
    <w:p w14:paraId="6F1422A8" w14:textId="77777777" w:rsidR="00BB3B9B" w:rsidRPr="008C0E12" w:rsidRDefault="00BB3B9B" w:rsidP="00424401">
      <w:pPr>
        <w:ind w:firstLine="706"/>
        <w:jc w:val="both"/>
        <w:rPr>
          <w:lang w:val="sr-Cyrl-RS"/>
        </w:rPr>
      </w:pPr>
    </w:p>
    <w:p w14:paraId="7282770C" w14:textId="77777777" w:rsidR="00BB3B9B" w:rsidRPr="008C0E12" w:rsidRDefault="00BB3B9B" w:rsidP="00424401">
      <w:pPr>
        <w:ind w:firstLine="706"/>
        <w:jc w:val="both"/>
        <w:rPr>
          <w:lang w:val="sr-Cyrl-RS"/>
        </w:rPr>
      </w:pPr>
    </w:p>
    <w:p w14:paraId="121DF67B" w14:textId="77777777" w:rsidR="00BB3B9B" w:rsidRPr="008C0E12" w:rsidRDefault="008E52EB" w:rsidP="00BB3B9B">
      <w:pPr>
        <w:spacing w:line="276" w:lineRule="auto"/>
        <w:ind w:firstLine="709"/>
        <w:jc w:val="center"/>
        <w:rPr>
          <w:b/>
          <w:bCs/>
          <w:noProof/>
          <w:szCs w:val="24"/>
          <w:lang w:val="sr-Cyrl-RS"/>
        </w:rPr>
      </w:pPr>
      <w:r>
        <w:rPr>
          <w:b/>
          <w:bCs/>
          <w:noProof/>
          <w:szCs w:val="24"/>
          <w:lang w:val="sr-Cyrl-RS"/>
        </w:rPr>
        <w:t xml:space="preserve">VIII ОБАВЕЗE РЕПУБЛИКЕ СРБИЈЕ </w:t>
      </w:r>
      <w:r w:rsidR="00BB3B9B" w:rsidRPr="008C0E12">
        <w:rPr>
          <w:b/>
          <w:bCs/>
          <w:noProof/>
          <w:szCs w:val="24"/>
          <w:lang w:val="sr-Cyrl-RS"/>
        </w:rPr>
        <w:t>ПРЕМA МЕЂУНАРОД</w:t>
      </w:r>
      <w:r>
        <w:rPr>
          <w:b/>
          <w:bCs/>
          <w:noProof/>
          <w:szCs w:val="24"/>
          <w:lang w:val="sr-Cyrl-RS"/>
        </w:rPr>
        <w:t xml:space="preserve">НОМ МОНЕТАРНОМ ФОНДУ </w:t>
      </w:r>
      <w:r w:rsidR="00BB3B9B" w:rsidRPr="008C0E12">
        <w:rPr>
          <w:b/>
          <w:bCs/>
          <w:noProof/>
          <w:szCs w:val="24"/>
          <w:lang w:val="sr-Cyrl-RS"/>
        </w:rPr>
        <w:t>НА ОСНОВУ КОРИШЋЕЊА СРЕДСТАВА</w:t>
      </w:r>
      <w:r>
        <w:rPr>
          <w:b/>
          <w:bCs/>
          <w:noProof/>
          <w:szCs w:val="24"/>
          <w:lang w:val="sr-Cyrl-RS"/>
        </w:rPr>
        <w:t xml:space="preserve"> СТЕНДБАЈ АРАНЖМАНА (STAND-BY </w:t>
      </w:r>
      <w:r w:rsidR="00BB3B9B" w:rsidRPr="008C0E12">
        <w:rPr>
          <w:b/>
          <w:bCs/>
          <w:noProof/>
          <w:szCs w:val="24"/>
          <w:lang w:val="sr-Cyrl-RS"/>
        </w:rPr>
        <w:t xml:space="preserve">ARRANGEMENT) ОДОБРЕНИХ РЕПУБЛИЦИ </w:t>
      </w:r>
      <w:r>
        <w:rPr>
          <w:b/>
          <w:bCs/>
          <w:noProof/>
          <w:szCs w:val="24"/>
          <w:lang w:val="sr-Cyrl-RS"/>
        </w:rPr>
        <w:t xml:space="preserve">СРБИЈИ ОДЛУКОМ ОДБОРА ИЗВРШНИХ </w:t>
      </w:r>
      <w:r w:rsidR="00BB3B9B" w:rsidRPr="008C0E12">
        <w:rPr>
          <w:b/>
          <w:bCs/>
          <w:noProof/>
          <w:szCs w:val="24"/>
          <w:lang w:val="sr-Cyrl-RS"/>
        </w:rPr>
        <w:t>ДИР</w:t>
      </w:r>
      <w:r>
        <w:rPr>
          <w:b/>
          <w:bCs/>
          <w:noProof/>
          <w:szCs w:val="24"/>
          <w:lang w:val="sr-Cyrl-RS"/>
        </w:rPr>
        <w:t xml:space="preserve">ЕКТОРА МЕЂУНАРОДНОГ МОНЕТАРНОГ </w:t>
      </w:r>
      <w:r w:rsidR="00BB3B9B" w:rsidRPr="008C0E12">
        <w:rPr>
          <w:b/>
          <w:bCs/>
          <w:noProof/>
          <w:szCs w:val="24"/>
          <w:lang w:val="sr-Cyrl-RS"/>
        </w:rPr>
        <w:t>ФОНДА ОД 19. ДЕЦЕМБРА 2022. ГОДИНE</w:t>
      </w:r>
    </w:p>
    <w:p w14:paraId="22858E8C" w14:textId="77777777" w:rsidR="00AD7BAA" w:rsidRPr="008C0E12" w:rsidRDefault="00AD7BAA" w:rsidP="006359AE">
      <w:pPr>
        <w:spacing w:line="276" w:lineRule="auto"/>
        <w:jc w:val="both"/>
        <w:rPr>
          <w:bCs/>
          <w:noProof/>
          <w:szCs w:val="24"/>
          <w:lang w:val="sr-Cyrl-RS"/>
        </w:rPr>
      </w:pPr>
    </w:p>
    <w:p w14:paraId="78BA5DBC" w14:textId="77777777" w:rsidR="00F078B3" w:rsidRPr="008C0E12" w:rsidRDefault="001F16ED" w:rsidP="001F16ED">
      <w:pPr>
        <w:ind w:firstLine="706"/>
        <w:jc w:val="both"/>
        <w:rPr>
          <w:lang w:val="sr-Cyrl-RS"/>
        </w:rPr>
      </w:pPr>
      <w:r w:rsidRPr="008C0E12">
        <w:rPr>
          <w:lang w:val="sr-Cyrl-RS"/>
        </w:rPr>
        <w:t xml:space="preserve">Законом о регулисању обавеза Републике Србије према Међународном монетарном фонду на основу коришћења средстава стендбај аранжмана (Stand-by Arrangement) одобрених Републици Србији одлуком Одбора извршних директора Међународног монетарног фонда од 19. децембра 2022. године (Службеном гласнику РС”, број 10/2023) </w:t>
      </w:r>
      <w:r w:rsidR="00F078B3" w:rsidRPr="008C0E12">
        <w:rPr>
          <w:lang w:val="sr-Cyrl-RS"/>
        </w:rPr>
        <w:t>утврђују се обавезе</w:t>
      </w:r>
      <w:r w:rsidRPr="008C0E12">
        <w:rPr>
          <w:lang w:val="sr-Cyrl-RS"/>
        </w:rPr>
        <w:t xml:space="preserve"> Републике Србије према Међународном монетарном фонду на основу коришћења средстава стендбај аранжмана одобрених Републици Србији одлуком Одбора извршних директора Међународног монетарног фонда од 19. децембра 2022. године, са приступом тим средствима у износу од 1.898,92 милиона специјалних права вучења</w:t>
      </w:r>
    </w:p>
    <w:p w14:paraId="20AADD13" w14:textId="77777777" w:rsidR="001F16ED" w:rsidRPr="008C0E12" w:rsidRDefault="001F16ED" w:rsidP="001F16ED">
      <w:pPr>
        <w:ind w:firstLine="706"/>
        <w:jc w:val="both"/>
        <w:rPr>
          <w:lang w:val="sr-Cyrl-RS"/>
        </w:rPr>
      </w:pPr>
      <w:r w:rsidRPr="008C0E12">
        <w:rPr>
          <w:color w:val="000000"/>
          <w:lang w:val="sr-Cyrl-RS"/>
        </w:rPr>
        <w:lastRenderedPageBreak/>
        <w:t>С</w:t>
      </w:r>
      <w:r w:rsidR="004F47C8" w:rsidRPr="008C0E12">
        <w:rPr>
          <w:color w:val="000000"/>
          <w:lang w:val="sr-Cyrl-RS"/>
        </w:rPr>
        <w:t>редства</w:t>
      </w:r>
      <w:r w:rsidRPr="008C0E12">
        <w:rPr>
          <w:color w:val="000000"/>
          <w:lang w:val="sr-Cyrl-RS"/>
        </w:rPr>
        <w:t xml:space="preserve"> стендбај аранжмана одобрена Републици Србији могу се корист</w:t>
      </w:r>
      <w:r w:rsidR="00F078B3" w:rsidRPr="008C0E12">
        <w:rPr>
          <w:color w:val="000000"/>
          <w:lang w:val="sr-Cyrl-RS"/>
        </w:rPr>
        <w:t>ити након ступања на снагу З</w:t>
      </w:r>
      <w:r w:rsidRPr="008C0E12">
        <w:rPr>
          <w:color w:val="000000"/>
          <w:lang w:val="sr-Cyrl-RS"/>
        </w:rPr>
        <w:t>акона, у слу</w:t>
      </w:r>
      <w:r w:rsidR="00F078B3" w:rsidRPr="008C0E12">
        <w:rPr>
          <w:color w:val="000000"/>
          <w:lang w:val="sr-Cyrl-RS"/>
        </w:rPr>
        <w:t xml:space="preserve">чају потребе, у траншама, </w:t>
      </w:r>
      <w:r w:rsidR="008E52EB">
        <w:rPr>
          <w:color w:val="000000"/>
          <w:lang w:val="sr-Cyrl-RS"/>
        </w:rPr>
        <w:t xml:space="preserve">за директно </w:t>
      </w:r>
      <w:r w:rsidR="00F65CD3" w:rsidRPr="008C0E12">
        <w:rPr>
          <w:color w:val="000000"/>
          <w:lang w:val="sr-Cyrl-RS"/>
        </w:rPr>
        <w:t>финансирање буџета, ради рефинансирања обавеза Републике Србије и/или за финансирање текућих буџетских потреба од 2023. године.</w:t>
      </w:r>
    </w:p>
    <w:p w14:paraId="55EFEB68" w14:textId="77777777" w:rsidR="009B5B43" w:rsidRPr="009B5B43" w:rsidRDefault="00B77225" w:rsidP="009B5B43">
      <w:pPr>
        <w:jc w:val="center"/>
        <w:outlineLvl w:val="0"/>
        <w:rPr>
          <w:rFonts w:eastAsia="Times New Roman"/>
          <w:b/>
          <w:bCs/>
          <w:szCs w:val="24"/>
          <w:lang w:val="sr-Cyrl-RS"/>
        </w:rPr>
      </w:pPr>
      <w:r>
        <w:rPr>
          <w:lang w:val="sr-Cyrl-RS"/>
        </w:rPr>
        <w:br w:type="page"/>
      </w:r>
      <w:r w:rsidR="00536A4B">
        <w:rPr>
          <w:rFonts w:eastAsia="Times New Roman"/>
          <w:b/>
          <w:bCs/>
          <w:color w:val="000000"/>
          <w:szCs w:val="24"/>
          <w:lang w:val="sr-Cyrl-RS"/>
        </w:rPr>
        <w:lastRenderedPageBreak/>
        <w:t>3</w:t>
      </w:r>
      <w:r w:rsidR="00536A4B" w:rsidRPr="00A0123F">
        <w:rPr>
          <w:rFonts w:eastAsia="Times New Roman"/>
          <w:b/>
          <w:bCs/>
          <w:color w:val="000000"/>
          <w:szCs w:val="24"/>
          <w:lang w:val="sr-Cyrl-RS"/>
        </w:rPr>
        <w:t xml:space="preserve">) </w:t>
      </w:r>
      <w:r w:rsidR="009B5B43" w:rsidRPr="009B5B43">
        <w:rPr>
          <w:rFonts w:eastAsia="Times New Roman"/>
          <w:b/>
          <w:bCs/>
          <w:szCs w:val="24"/>
          <w:lang w:val="sr-Cyrl-RS"/>
        </w:rPr>
        <w:t>ИЗВЕШТАЈ О КОРИШЋЕЊУ СРЕДСТАВА ИЗ ТЕКУЋЕ И СТАЛНЕ</w:t>
      </w:r>
    </w:p>
    <w:p w14:paraId="7026D5E3" w14:textId="77777777" w:rsidR="009B5B43" w:rsidRPr="009B5B43" w:rsidRDefault="009B5B43" w:rsidP="009B5B43">
      <w:pPr>
        <w:jc w:val="center"/>
        <w:outlineLvl w:val="0"/>
        <w:rPr>
          <w:rFonts w:eastAsia="Times New Roman"/>
          <w:b/>
          <w:bCs/>
          <w:szCs w:val="24"/>
          <w:lang w:val="sr-Cyrl-RS"/>
        </w:rPr>
      </w:pPr>
    </w:p>
    <w:p w14:paraId="1CE84EE4" w14:textId="77777777" w:rsidR="009B5B43" w:rsidRPr="009B5B43" w:rsidRDefault="009B5B43" w:rsidP="009B5B43">
      <w:pPr>
        <w:jc w:val="center"/>
        <w:outlineLvl w:val="0"/>
        <w:rPr>
          <w:rFonts w:eastAsia="Times New Roman"/>
          <w:b/>
          <w:bCs/>
          <w:szCs w:val="24"/>
          <w:lang w:val="sr-Cyrl-RS"/>
        </w:rPr>
      </w:pPr>
      <w:r w:rsidRPr="009B5B43">
        <w:rPr>
          <w:rFonts w:eastAsia="Times New Roman"/>
          <w:b/>
          <w:bCs/>
          <w:szCs w:val="24"/>
          <w:lang w:val="sr-Cyrl-RS"/>
        </w:rPr>
        <w:t>БУЏЕТСКЕ РЕЗЕРВЕ У 2022. ГОДИНИ</w:t>
      </w:r>
    </w:p>
    <w:p w14:paraId="17274A30" w14:textId="77777777" w:rsidR="009B5B43" w:rsidRPr="009B5B43" w:rsidRDefault="009B5B43" w:rsidP="009B5B43">
      <w:pPr>
        <w:jc w:val="center"/>
        <w:rPr>
          <w:rFonts w:eastAsia="Times New Roman"/>
          <w:b/>
          <w:szCs w:val="24"/>
          <w:lang w:val="sr-Cyrl-RS"/>
        </w:rPr>
      </w:pPr>
    </w:p>
    <w:p w14:paraId="5955C03E" w14:textId="77777777" w:rsidR="009B5B43" w:rsidRPr="009B5B43" w:rsidRDefault="009B5B43" w:rsidP="009B5B43">
      <w:pPr>
        <w:rPr>
          <w:rFonts w:eastAsia="Times New Roman"/>
          <w:szCs w:val="24"/>
          <w:lang w:val="sr-Cyrl-RS"/>
        </w:rPr>
      </w:pPr>
      <w:r w:rsidRPr="009B5B43">
        <w:rPr>
          <w:rFonts w:eastAsia="Times New Roman"/>
          <w:b/>
          <w:szCs w:val="24"/>
          <w:lang w:val="sr-Cyrl-RS"/>
        </w:rPr>
        <w:tab/>
      </w:r>
      <w:r w:rsidRPr="009B5B43">
        <w:rPr>
          <w:rFonts w:eastAsia="Times New Roman"/>
          <w:szCs w:val="24"/>
          <w:lang w:val="sr-Cyrl-RS"/>
        </w:rPr>
        <w:t>У 2022. години Влада је донела решења о коришћењу средстава текуће буџетске резерве, и то:</w:t>
      </w:r>
    </w:p>
    <w:p w14:paraId="49BCFC30" w14:textId="77777777" w:rsidR="009B5B43" w:rsidRPr="009B5B43" w:rsidRDefault="009B5B43" w:rsidP="009B5B43">
      <w:pPr>
        <w:ind w:right="-720"/>
        <w:rPr>
          <w:rFonts w:eastAsia="Times New Roman"/>
          <w:szCs w:val="24"/>
          <w:lang w:val="sr-Cyrl-RS"/>
        </w:rPr>
      </w:pPr>
    </w:p>
    <w:p w14:paraId="7223AC54" w14:textId="77777777" w:rsidR="009B5B43" w:rsidRPr="009B5B43" w:rsidRDefault="009B5B43" w:rsidP="009B5B43">
      <w:pPr>
        <w:outlineLvl w:val="0"/>
        <w:rPr>
          <w:rFonts w:eastAsia="Times New Roman"/>
          <w:b/>
          <w:szCs w:val="24"/>
          <w:lang w:val="sr-Cyrl-RS"/>
        </w:rPr>
      </w:pPr>
      <w:r w:rsidRPr="009B5B43">
        <w:rPr>
          <w:rFonts w:eastAsia="Times New Roman"/>
          <w:b/>
          <w:szCs w:val="24"/>
          <w:lang w:val="sr-Cyrl-RS"/>
        </w:rPr>
        <w:t>I.</w:t>
      </w:r>
    </w:p>
    <w:tbl>
      <w:tblPr>
        <w:tblW w:w="920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1"/>
        <w:gridCol w:w="2823"/>
        <w:gridCol w:w="3358"/>
        <w:gridCol w:w="1190"/>
        <w:gridCol w:w="1388"/>
      </w:tblGrid>
      <w:tr w:rsidR="009B5B43" w:rsidRPr="009B5B43" w14:paraId="635ECDAD" w14:textId="77777777" w:rsidTr="00924811">
        <w:trPr>
          <w:cantSplit/>
          <w:trHeight w:val="888"/>
          <w:tblHeader/>
        </w:trPr>
        <w:tc>
          <w:tcPr>
            <w:tcW w:w="441" w:type="dxa"/>
            <w:shd w:val="clear" w:color="000000" w:fill="FFFFFF"/>
            <w:textDirection w:val="btLr"/>
            <w:vAlign w:val="center"/>
            <w:hideMark/>
          </w:tcPr>
          <w:p w14:paraId="5D970C1F" w14:textId="77777777" w:rsidR="009B5B43" w:rsidRPr="009B5B43" w:rsidRDefault="009B5B43" w:rsidP="009B5B43">
            <w:pPr>
              <w:jc w:val="center"/>
              <w:rPr>
                <w:rFonts w:eastAsia="Times New Roman"/>
                <w:color w:val="000000"/>
                <w:sz w:val="18"/>
                <w:szCs w:val="18"/>
              </w:rPr>
            </w:pPr>
            <w:r w:rsidRPr="009B5B43">
              <w:rPr>
                <w:rFonts w:eastAsia="Times New Roman"/>
                <w:color w:val="000000"/>
                <w:sz w:val="18"/>
                <w:szCs w:val="18"/>
                <w:lang w:val="sr-Cyrl-RS"/>
              </w:rPr>
              <w:t>Ред. бр.</w:t>
            </w:r>
          </w:p>
        </w:tc>
        <w:tc>
          <w:tcPr>
            <w:tcW w:w="2823" w:type="dxa"/>
            <w:shd w:val="clear" w:color="000000" w:fill="FFFFFF"/>
            <w:vAlign w:val="center"/>
            <w:hideMark/>
          </w:tcPr>
          <w:p w14:paraId="06B8F9FA"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БУЏЕТСКИ КОРИСНИК</w:t>
            </w:r>
          </w:p>
        </w:tc>
        <w:tc>
          <w:tcPr>
            <w:tcW w:w="3358" w:type="dxa"/>
            <w:shd w:val="clear" w:color="000000" w:fill="FFFFFF"/>
            <w:vAlign w:val="center"/>
            <w:hideMark/>
          </w:tcPr>
          <w:p w14:paraId="015A90D7"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БРОЈ РЕШЕЊА ВЛАДЕ И НАМЕНА</w:t>
            </w:r>
          </w:p>
        </w:tc>
        <w:tc>
          <w:tcPr>
            <w:tcW w:w="1190" w:type="dxa"/>
            <w:shd w:val="clear" w:color="000000" w:fill="FFFFFF"/>
            <w:vAlign w:val="center"/>
            <w:hideMark/>
          </w:tcPr>
          <w:p w14:paraId="0A73313F" w14:textId="77777777" w:rsidR="009B5B43" w:rsidRPr="009B5B43" w:rsidRDefault="009B5B43" w:rsidP="009B5B43">
            <w:pPr>
              <w:jc w:val="center"/>
              <w:rPr>
                <w:rFonts w:eastAsia="Times New Roman"/>
                <w:color w:val="000000"/>
                <w:sz w:val="12"/>
                <w:szCs w:val="12"/>
                <w:lang w:val="sr-Cyrl-RS"/>
              </w:rPr>
            </w:pPr>
            <w:r w:rsidRPr="009B5B43">
              <w:rPr>
                <w:rFonts w:eastAsia="Times New Roman"/>
                <w:color w:val="000000"/>
                <w:sz w:val="12"/>
                <w:szCs w:val="12"/>
                <w:lang w:val="sr-Cyrl-RS"/>
              </w:rPr>
              <w:t>Програм, Програмска активност</w:t>
            </w:r>
          </w:p>
          <w:p w14:paraId="0034E6A7" w14:textId="77777777" w:rsidR="009B5B43" w:rsidRPr="009B5B43" w:rsidRDefault="009B5B43" w:rsidP="009B5B43">
            <w:pPr>
              <w:jc w:val="center"/>
              <w:rPr>
                <w:rFonts w:eastAsia="Times New Roman"/>
                <w:color w:val="000000"/>
                <w:sz w:val="12"/>
                <w:szCs w:val="12"/>
                <w:lang w:val="sr-Cyrl-RS"/>
              </w:rPr>
            </w:pPr>
            <w:r w:rsidRPr="009B5B43">
              <w:rPr>
                <w:rFonts w:eastAsia="Times New Roman"/>
                <w:color w:val="000000"/>
                <w:sz w:val="12"/>
                <w:szCs w:val="12"/>
                <w:lang w:val="sr-Cyrl-RS"/>
              </w:rPr>
              <w:t>/Пројекат, апропријација економска</w:t>
            </w:r>
            <w:r w:rsidRPr="009B5B43">
              <w:rPr>
                <w:rFonts w:eastAsia="Times New Roman"/>
                <w:color w:val="000000"/>
                <w:sz w:val="12"/>
                <w:szCs w:val="12"/>
                <w:lang w:val="sr-Cyrl-RS"/>
              </w:rPr>
              <w:br/>
              <w:t>класификација</w:t>
            </w:r>
          </w:p>
        </w:tc>
        <w:tc>
          <w:tcPr>
            <w:tcW w:w="1388" w:type="dxa"/>
            <w:shd w:val="clear" w:color="000000" w:fill="FFFFFF"/>
            <w:vAlign w:val="center"/>
            <w:hideMark/>
          </w:tcPr>
          <w:p w14:paraId="08814C75"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Износ</w:t>
            </w:r>
          </w:p>
        </w:tc>
      </w:tr>
      <w:tr w:rsidR="009B5B43" w:rsidRPr="009B5B43" w14:paraId="11CD5B1E" w14:textId="77777777" w:rsidTr="00924811">
        <w:trPr>
          <w:trHeight w:val="54"/>
          <w:tblHeader/>
        </w:trPr>
        <w:tc>
          <w:tcPr>
            <w:tcW w:w="441" w:type="dxa"/>
            <w:shd w:val="clear" w:color="000000" w:fill="FFFFFF"/>
            <w:vAlign w:val="center"/>
            <w:hideMark/>
          </w:tcPr>
          <w:p w14:paraId="47055A04"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1</w:t>
            </w:r>
          </w:p>
        </w:tc>
        <w:tc>
          <w:tcPr>
            <w:tcW w:w="2823" w:type="dxa"/>
            <w:shd w:val="clear" w:color="000000" w:fill="FFFFFF"/>
            <w:vAlign w:val="bottom"/>
            <w:hideMark/>
          </w:tcPr>
          <w:p w14:paraId="335B1B2E"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2</w:t>
            </w:r>
          </w:p>
        </w:tc>
        <w:tc>
          <w:tcPr>
            <w:tcW w:w="3358" w:type="dxa"/>
            <w:shd w:val="clear" w:color="000000" w:fill="FFFFFF"/>
            <w:vAlign w:val="bottom"/>
            <w:hideMark/>
          </w:tcPr>
          <w:p w14:paraId="492E7160"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3</w:t>
            </w:r>
          </w:p>
        </w:tc>
        <w:tc>
          <w:tcPr>
            <w:tcW w:w="1190" w:type="dxa"/>
            <w:shd w:val="clear" w:color="000000" w:fill="FFFFFF"/>
            <w:vAlign w:val="bottom"/>
            <w:hideMark/>
          </w:tcPr>
          <w:p w14:paraId="15C05C86"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4</w:t>
            </w:r>
          </w:p>
        </w:tc>
        <w:tc>
          <w:tcPr>
            <w:tcW w:w="1388" w:type="dxa"/>
            <w:shd w:val="clear" w:color="000000" w:fill="FFFFFF"/>
            <w:vAlign w:val="bottom"/>
            <w:hideMark/>
          </w:tcPr>
          <w:p w14:paraId="0FAA42B2"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5</w:t>
            </w:r>
          </w:p>
        </w:tc>
      </w:tr>
      <w:tr w:rsidR="009B5B43" w:rsidRPr="009B5B43" w14:paraId="57B1C690" w14:textId="77777777" w:rsidTr="00924811">
        <w:trPr>
          <w:trHeight w:val="510"/>
        </w:trPr>
        <w:tc>
          <w:tcPr>
            <w:tcW w:w="441" w:type="dxa"/>
            <w:shd w:val="clear" w:color="auto" w:fill="auto"/>
            <w:noWrap/>
            <w:vAlign w:val="center"/>
            <w:hideMark/>
          </w:tcPr>
          <w:p w14:paraId="0E2D4712"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1.</w:t>
            </w:r>
          </w:p>
        </w:tc>
        <w:tc>
          <w:tcPr>
            <w:tcW w:w="2823" w:type="dxa"/>
            <w:shd w:val="clear" w:color="auto" w:fill="auto"/>
            <w:vAlign w:val="center"/>
          </w:tcPr>
          <w:p w14:paraId="7A0C47B7"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Министарство омладине и спорта - Установе у области физичке културе</w:t>
            </w:r>
          </w:p>
        </w:tc>
        <w:tc>
          <w:tcPr>
            <w:tcW w:w="3358" w:type="dxa"/>
            <w:shd w:val="clear" w:color="auto" w:fill="auto"/>
          </w:tcPr>
          <w:p w14:paraId="442830F0" w14:textId="77777777" w:rsidR="009B5B43" w:rsidRPr="009B5B43" w:rsidRDefault="009B5B43" w:rsidP="009B5B43">
            <w:pPr>
              <w:tabs>
                <w:tab w:val="left" w:pos="1170"/>
              </w:tabs>
              <w:jc w:val="both"/>
              <w:rPr>
                <w:rFonts w:eastAsia="Times New Roman"/>
                <w:sz w:val="18"/>
                <w:szCs w:val="18"/>
                <w:lang w:val="sr-Cyrl-RS"/>
              </w:rPr>
            </w:pPr>
            <w:r w:rsidRPr="009B5B43">
              <w:rPr>
                <w:rFonts w:eastAsia="Times New Roman"/>
                <w:sz w:val="18"/>
                <w:szCs w:val="18"/>
                <w:lang w:val="sr-Cyrl-RS"/>
              </w:rPr>
              <w:t>05 Број: 401-246/2022 од 13. јануара 2022. године.</w:t>
            </w:r>
          </w:p>
          <w:p w14:paraId="54EA51F6" w14:textId="77777777" w:rsidR="009B5B43" w:rsidRPr="009B5B43" w:rsidRDefault="009B5B43" w:rsidP="009B5B43">
            <w:pPr>
              <w:tabs>
                <w:tab w:val="left" w:pos="1170"/>
              </w:tabs>
              <w:jc w:val="both"/>
              <w:rPr>
                <w:rFonts w:eastAsia="Times New Roman"/>
                <w:sz w:val="18"/>
                <w:szCs w:val="18"/>
                <w:lang w:val="sr-Cyrl-RS"/>
              </w:rPr>
            </w:pPr>
            <w:r w:rsidRPr="009B5B43">
              <w:rPr>
                <w:rFonts w:eastAsia="Times New Roman"/>
                <w:sz w:val="18"/>
                <w:szCs w:val="18"/>
                <w:lang w:val="sr-Cyrl-RS"/>
              </w:rPr>
              <w:t>Отварање апропријације.</w:t>
            </w:r>
          </w:p>
        </w:tc>
        <w:tc>
          <w:tcPr>
            <w:tcW w:w="1190" w:type="dxa"/>
            <w:shd w:val="clear" w:color="auto" w:fill="auto"/>
            <w:noWrap/>
            <w:vAlign w:val="bottom"/>
          </w:tcPr>
          <w:p w14:paraId="3C571DFD"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1303 / 4010 / 512</w:t>
            </w:r>
          </w:p>
        </w:tc>
        <w:tc>
          <w:tcPr>
            <w:tcW w:w="1388" w:type="dxa"/>
            <w:shd w:val="clear" w:color="auto" w:fill="auto"/>
            <w:vAlign w:val="bottom"/>
          </w:tcPr>
          <w:p w14:paraId="752641A8" w14:textId="77777777" w:rsidR="009B5B43" w:rsidRPr="009B5B43" w:rsidRDefault="009B5B43" w:rsidP="009B5B43">
            <w:pPr>
              <w:jc w:val="right"/>
              <w:rPr>
                <w:rFonts w:eastAsia="Times New Roman"/>
                <w:sz w:val="18"/>
                <w:szCs w:val="18"/>
                <w:lang w:val="sr-Cyrl-RS"/>
              </w:rPr>
            </w:pPr>
            <w:r w:rsidRPr="009B5B43">
              <w:rPr>
                <w:rFonts w:eastAsia="Times New Roman"/>
                <w:sz w:val="18"/>
                <w:szCs w:val="18"/>
                <w:lang w:val="sr-Cyrl-RS"/>
              </w:rPr>
              <w:t>1.000</w:t>
            </w:r>
          </w:p>
        </w:tc>
      </w:tr>
      <w:tr w:rsidR="009B5B43" w:rsidRPr="009B5B43" w14:paraId="3B17AF8E" w14:textId="77777777" w:rsidTr="00924811">
        <w:trPr>
          <w:trHeight w:val="510"/>
        </w:trPr>
        <w:tc>
          <w:tcPr>
            <w:tcW w:w="441" w:type="dxa"/>
            <w:shd w:val="clear" w:color="auto" w:fill="auto"/>
            <w:noWrap/>
            <w:vAlign w:val="center"/>
          </w:tcPr>
          <w:p w14:paraId="5A1B57F4"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2.</w:t>
            </w:r>
          </w:p>
        </w:tc>
        <w:tc>
          <w:tcPr>
            <w:tcW w:w="2823" w:type="dxa"/>
            <w:shd w:val="clear" w:color="auto" w:fill="auto"/>
            <w:vAlign w:val="center"/>
          </w:tcPr>
          <w:p w14:paraId="660A1D14"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Министарство финансија</w:t>
            </w:r>
          </w:p>
        </w:tc>
        <w:tc>
          <w:tcPr>
            <w:tcW w:w="3358" w:type="dxa"/>
            <w:shd w:val="clear" w:color="auto" w:fill="auto"/>
            <w:vAlign w:val="bottom"/>
          </w:tcPr>
          <w:p w14:paraId="2D0A889F" w14:textId="77777777" w:rsidR="009B5B43" w:rsidRPr="009B5B43" w:rsidRDefault="009B5B43" w:rsidP="009B5B43">
            <w:pPr>
              <w:tabs>
                <w:tab w:val="left" w:pos="1170"/>
              </w:tabs>
              <w:jc w:val="both"/>
              <w:rPr>
                <w:rFonts w:eastAsia="Times New Roman"/>
                <w:sz w:val="18"/>
                <w:szCs w:val="18"/>
                <w:lang w:val="sr-Cyrl-RS"/>
              </w:rPr>
            </w:pPr>
            <w:r w:rsidRPr="009B5B43">
              <w:rPr>
                <w:rFonts w:eastAsia="Times New Roman"/>
                <w:sz w:val="18"/>
                <w:szCs w:val="18"/>
                <w:lang w:val="sr-Cyrl-RS"/>
              </w:rPr>
              <w:t>05 Број: 401-248/2022 од 13. јануара 2022. године.</w:t>
            </w:r>
          </w:p>
          <w:p w14:paraId="0827F503" w14:textId="77777777" w:rsidR="009B5B43" w:rsidRPr="009B5B43" w:rsidRDefault="009B5B43" w:rsidP="009B5B43">
            <w:pPr>
              <w:jc w:val="both"/>
              <w:rPr>
                <w:rFonts w:eastAsia="Times New Roman"/>
                <w:sz w:val="18"/>
                <w:szCs w:val="18"/>
                <w:lang w:val="sr-Cyrl-RS"/>
              </w:rPr>
            </w:pPr>
            <w:r w:rsidRPr="009B5B43">
              <w:rPr>
                <w:rFonts w:eastAsia="Times New Roman"/>
                <w:sz w:val="18"/>
                <w:szCs w:val="18"/>
                <w:lang w:val="sr-Cyrl-RS"/>
              </w:rPr>
              <w:t>Отварање апропријације.</w:t>
            </w:r>
          </w:p>
        </w:tc>
        <w:tc>
          <w:tcPr>
            <w:tcW w:w="1190" w:type="dxa"/>
            <w:shd w:val="clear" w:color="auto" w:fill="auto"/>
            <w:noWrap/>
            <w:vAlign w:val="bottom"/>
          </w:tcPr>
          <w:p w14:paraId="7FEF1EDF"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2402 / 7078 / 484</w:t>
            </w:r>
          </w:p>
        </w:tc>
        <w:tc>
          <w:tcPr>
            <w:tcW w:w="1388" w:type="dxa"/>
            <w:shd w:val="clear" w:color="auto" w:fill="auto"/>
            <w:vAlign w:val="bottom"/>
          </w:tcPr>
          <w:p w14:paraId="1380465A" w14:textId="77777777" w:rsidR="009B5B43" w:rsidRPr="009B5B43" w:rsidRDefault="009B5B43" w:rsidP="009B5B43">
            <w:pPr>
              <w:ind w:hanging="304"/>
              <w:jc w:val="right"/>
              <w:rPr>
                <w:rFonts w:eastAsia="Times New Roman"/>
                <w:sz w:val="18"/>
                <w:szCs w:val="18"/>
                <w:lang w:val="sr-Cyrl-RS"/>
              </w:rPr>
            </w:pPr>
            <w:r w:rsidRPr="009B5B43">
              <w:rPr>
                <w:rFonts w:eastAsia="Times New Roman"/>
                <w:sz w:val="18"/>
                <w:szCs w:val="18"/>
                <w:lang w:val="sr-Cyrl-RS"/>
              </w:rPr>
              <w:t>1.000</w:t>
            </w:r>
          </w:p>
        </w:tc>
      </w:tr>
      <w:tr w:rsidR="009B5B43" w:rsidRPr="009B5B43" w14:paraId="24E4712D" w14:textId="77777777" w:rsidTr="00924811">
        <w:trPr>
          <w:trHeight w:val="502"/>
        </w:trPr>
        <w:tc>
          <w:tcPr>
            <w:tcW w:w="441" w:type="dxa"/>
            <w:shd w:val="clear" w:color="auto" w:fill="auto"/>
            <w:noWrap/>
            <w:vAlign w:val="center"/>
            <w:hideMark/>
          </w:tcPr>
          <w:p w14:paraId="16B6B1A8"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3.</w:t>
            </w:r>
          </w:p>
        </w:tc>
        <w:tc>
          <w:tcPr>
            <w:tcW w:w="2823" w:type="dxa"/>
            <w:shd w:val="clear" w:color="auto" w:fill="auto"/>
            <w:vAlign w:val="center"/>
          </w:tcPr>
          <w:p w14:paraId="79CA300D"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Генерални секретаријат Владе</w:t>
            </w:r>
          </w:p>
        </w:tc>
        <w:tc>
          <w:tcPr>
            <w:tcW w:w="3358" w:type="dxa"/>
            <w:shd w:val="clear" w:color="auto" w:fill="auto"/>
            <w:vAlign w:val="bottom"/>
          </w:tcPr>
          <w:p w14:paraId="5CA26180" w14:textId="77777777" w:rsidR="009B5B43" w:rsidRPr="009B5B43" w:rsidRDefault="009B5B43" w:rsidP="009B5B43">
            <w:pPr>
              <w:tabs>
                <w:tab w:val="left" w:pos="1170"/>
              </w:tabs>
              <w:jc w:val="both"/>
              <w:rPr>
                <w:rFonts w:eastAsia="Times New Roman"/>
                <w:sz w:val="18"/>
                <w:szCs w:val="18"/>
                <w:lang w:val="sr-Cyrl-RS"/>
              </w:rPr>
            </w:pPr>
            <w:r w:rsidRPr="009B5B43">
              <w:rPr>
                <w:rFonts w:eastAsia="Times New Roman"/>
                <w:sz w:val="18"/>
                <w:szCs w:val="18"/>
                <w:lang w:val="sr-Cyrl-RS"/>
              </w:rPr>
              <w:t>05 Број: 401-694/2022 од 28. јануара 2022. године.</w:t>
            </w:r>
          </w:p>
          <w:p w14:paraId="5C83523A" w14:textId="77777777" w:rsidR="009B5B43" w:rsidRPr="009B5B43" w:rsidRDefault="009B5B43" w:rsidP="009B5B43">
            <w:pPr>
              <w:jc w:val="both"/>
              <w:rPr>
                <w:rFonts w:eastAsia="Times New Roman"/>
                <w:sz w:val="18"/>
                <w:szCs w:val="18"/>
                <w:lang w:val="sr-Cyrl-RS"/>
              </w:rPr>
            </w:pPr>
            <w:r w:rsidRPr="009B5B43">
              <w:rPr>
                <w:rFonts w:eastAsia="Times New Roman"/>
                <w:sz w:val="18"/>
                <w:szCs w:val="18"/>
                <w:lang w:val="sr-Cyrl-RS"/>
              </w:rPr>
              <w:t>Отварање апропријације.</w:t>
            </w:r>
          </w:p>
        </w:tc>
        <w:tc>
          <w:tcPr>
            <w:tcW w:w="1190" w:type="dxa"/>
            <w:shd w:val="clear" w:color="auto" w:fill="auto"/>
            <w:noWrap/>
            <w:vAlign w:val="bottom"/>
          </w:tcPr>
          <w:p w14:paraId="34F65609"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2102 / 0008 / 462</w:t>
            </w:r>
          </w:p>
        </w:tc>
        <w:tc>
          <w:tcPr>
            <w:tcW w:w="1388" w:type="dxa"/>
            <w:shd w:val="clear" w:color="auto" w:fill="auto"/>
            <w:noWrap/>
            <w:vAlign w:val="bottom"/>
          </w:tcPr>
          <w:p w14:paraId="694F5E60" w14:textId="77777777" w:rsidR="009B5B43" w:rsidRPr="009B5B43" w:rsidRDefault="009B5B43" w:rsidP="009B5B43">
            <w:pPr>
              <w:ind w:hanging="304"/>
              <w:jc w:val="right"/>
              <w:rPr>
                <w:rFonts w:eastAsia="Times New Roman"/>
                <w:sz w:val="18"/>
                <w:szCs w:val="18"/>
                <w:lang w:val="sr-Cyrl-RS"/>
              </w:rPr>
            </w:pPr>
            <w:r w:rsidRPr="009B5B43">
              <w:rPr>
                <w:rFonts w:eastAsia="Times New Roman"/>
                <w:sz w:val="18"/>
                <w:szCs w:val="18"/>
                <w:lang w:val="sr-Cyrl-RS"/>
              </w:rPr>
              <w:t>1.000</w:t>
            </w:r>
          </w:p>
        </w:tc>
      </w:tr>
      <w:tr w:rsidR="009B5B43" w:rsidRPr="009B5B43" w14:paraId="29B8AC30" w14:textId="77777777" w:rsidTr="00924811">
        <w:trPr>
          <w:trHeight w:val="538"/>
        </w:trPr>
        <w:tc>
          <w:tcPr>
            <w:tcW w:w="441" w:type="dxa"/>
            <w:shd w:val="clear" w:color="auto" w:fill="auto"/>
            <w:noWrap/>
            <w:vAlign w:val="center"/>
          </w:tcPr>
          <w:p w14:paraId="6AD69F31"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4.</w:t>
            </w:r>
          </w:p>
        </w:tc>
        <w:tc>
          <w:tcPr>
            <w:tcW w:w="2823" w:type="dxa"/>
            <w:shd w:val="clear" w:color="auto" w:fill="auto"/>
            <w:vAlign w:val="center"/>
          </w:tcPr>
          <w:p w14:paraId="46A5FE75"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Министарство грађевинарства, саобраћаја и инфраструктуре</w:t>
            </w:r>
          </w:p>
        </w:tc>
        <w:tc>
          <w:tcPr>
            <w:tcW w:w="3358" w:type="dxa"/>
            <w:shd w:val="clear" w:color="auto" w:fill="auto"/>
          </w:tcPr>
          <w:p w14:paraId="691F9875" w14:textId="77777777" w:rsidR="009B5B43" w:rsidRPr="009B5B43" w:rsidRDefault="009B5B43" w:rsidP="009B5B43">
            <w:pPr>
              <w:tabs>
                <w:tab w:val="left" w:pos="1170"/>
              </w:tabs>
              <w:jc w:val="both"/>
              <w:rPr>
                <w:rFonts w:eastAsia="Times New Roman"/>
                <w:sz w:val="18"/>
                <w:szCs w:val="18"/>
                <w:lang w:val="sr-Cyrl-RS"/>
              </w:rPr>
            </w:pPr>
            <w:r w:rsidRPr="009B5B43">
              <w:rPr>
                <w:rFonts w:eastAsia="Times New Roman"/>
                <w:sz w:val="18"/>
                <w:szCs w:val="18"/>
                <w:lang w:val="sr-Cyrl-RS"/>
              </w:rPr>
              <w:t>05 Број: 401-696/2022 од 28. јануара 2022. године.</w:t>
            </w:r>
          </w:p>
          <w:p w14:paraId="7C28A50E" w14:textId="77777777" w:rsidR="009B5B43" w:rsidRPr="009B5B43" w:rsidRDefault="009B5B43" w:rsidP="009B5B43">
            <w:pPr>
              <w:jc w:val="both"/>
              <w:rPr>
                <w:rFonts w:eastAsia="Times New Roman"/>
                <w:sz w:val="18"/>
                <w:szCs w:val="18"/>
                <w:lang w:val="sr-Cyrl-RS"/>
              </w:rPr>
            </w:pPr>
            <w:r w:rsidRPr="009B5B43">
              <w:rPr>
                <w:rFonts w:eastAsia="Times New Roman"/>
                <w:sz w:val="18"/>
                <w:szCs w:val="18"/>
                <w:lang w:val="sr-Cyrl-RS"/>
              </w:rPr>
              <w:t>Отварање апропријације.</w:t>
            </w:r>
          </w:p>
        </w:tc>
        <w:tc>
          <w:tcPr>
            <w:tcW w:w="1190" w:type="dxa"/>
            <w:shd w:val="clear" w:color="auto" w:fill="auto"/>
            <w:noWrap/>
            <w:vAlign w:val="bottom"/>
          </w:tcPr>
          <w:p w14:paraId="3E510126"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0702 / 5068 / 424 и 482</w:t>
            </w:r>
          </w:p>
        </w:tc>
        <w:tc>
          <w:tcPr>
            <w:tcW w:w="1388" w:type="dxa"/>
            <w:shd w:val="clear" w:color="auto" w:fill="auto"/>
            <w:noWrap/>
            <w:vAlign w:val="bottom"/>
          </w:tcPr>
          <w:p w14:paraId="44A5DA68" w14:textId="77777777" w:rsidR="009B5B43" w:rsidRPr="009B5B43" w:rsidRDefault="009B5B43" w:rsidP="009B5B43">
            <w:pPr>
              <w:jc w:val="right"/>
              <w:rPr>
                <w:rFonts w:eastAsia="Times New Roman"/>
                <w:sz w:val="18"/>
                <w:szCs w:val="18"/>
                <w:lang w:val="sr-Cyrl-RS"/>
              </w:rPr>
            </w:pPr>
            <w:r w:rsidRPr="009B5B43">
              <w:rPr>
                <w:rFonts w:eastAsia="Times New Roman"/>
                <w:sz w:val="18"/>
                <w:szCs w:val="18"/>
                <w:lang w:val="sr-Cyrl-RS"/>
              </w:rPr>
              <w:t>2.000</w:t>
            </w:r>
          </w:p>
        </w:tc>
      </w:tr>
      <w:tr w:rsidR="009B5B43" w:rsidRPr="009B5B43" w14:paraId="3834D68D" w14:textId="77777777" w:rsidTr="00924811">
        <w:trPr>
          <w:trHeight w:val="538"/>
        </w:trPr>
        <w:tc>
          <w:tcPr>
            <w:tcW w:w="441" w:type="dxa"/>
            <w:shd w:val="clear" w:color="auto" w:fill="auto"/>
            <w:noWrap/>
            <w:vAlign w:val="center"/>
          </w:tcPr>
          <w:p w14:paraId="2CB27033"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5.</w:t>
            </w:r>
          </w:p>
        </w:tc>
        <w:tc>
          <w:tcPr>
            <w:tcW w:w="2823" w:type="dxa"/>
            <w:shd w:val="clear" w:color="auto" w:fill="auto"/>
            <w:vAlign w:val="center"/>
          </w:tcPr>
          <w:p w14:paraId="5487284C"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Безбедносно - информативна агенција</w:t>
            </w:r>
          </w:p>
        </w:tc>
        <w:tc>
          <w:tcPr>
            <w:tcW w:w="3358" w:type="dxa"/>
            <w:shd w:val="clear" w:color="auto" w:fill="auto"/>
          </w:tcPr>
          <w:p w14:paraId="6021C84B" w14:textId="77777777" w:rsidR="009B5B43" w:rsidRPr="009B5B43" w:rsidRDefault="009B5B43" w:rsidP="009B5B43">
            <w:pPr>
              <w:tabs>
                <w:tab w:val="left" w:pos="1170"/>
              </w:tabs>
              <w:jc w:val="both"/>
              <w:rPr>
                <w:rFonts w:eastAsia="Times New Roman"/>
                <w:sz w:val="18"/>
                <w:szCs w:val="18"/>
                <w:lang w:val="sr-Cyrl-RS"/>
              </w:rPr>
            </w:pPr>
            <w:r w:rsidRPr="009B5B43">
              <w:rPr>
                <w:rFonts w:eastAsia="Times New Roman"/>
                <w:sz w:val="18"/>
                <w:szCs w:val="18"/>
                <w:lang w:val="sr-Cyrl-RS"/>
              </w:rPr>
              <w:t>СП 05 Број: 00-28/2022 од 28. јануара 2022. године.</w:t>
            </w:r>
          </w:p>
        </w:tc>
        <w:tc>
          <w:tcPr>
            <w:tcW w:w="1190" w:type="dxa"/>
            <w:shd w:val="clear" w:color="auto" w:fill="auto"/>
            <w:noWrap/>
            <w:vAlign w:val="bottom"/>
          </w:tcPr>
          <w:p w14:paraId="0B0DD98A" w14:textId="77777777" w:rsidR="009B5B43" w:rsidRPr="009B5B43" w:rsidRDefault="009B5B43" w:rsidP="009B5B43">
            <w:pPr>
              <w:jc w:val="center"/>
              <w:rPr>
                <w:rFonts w:eastAsia="Times New Roman"/>
                <w:sz w:val="18"/>
                <w:szCs w:val="18"/>
                <w:lang w:val="sr-Cyrl-RS"/>
              </w:rPr>
            </w:pPr>
          </w:p>
        </w:tc>
        <w:tc>
          <w:tcPr>
            <w:tcW w:w="1388" w:type="dxa"/>
            <w:shd w:val="clear" w:color="auto" w:fill="auto"/>
            <w:noWrap/>
            <w:vAlign w:val="bottom"/>
          </w:tcPr>
          <w:p w14:paraId="2D5F3303" w14:textId="77777777" w:rsidR="009B5B43" w:rsidRPr="009B5B43" w:rsidRDefault="009B5B43" w:rsidP="009B5B43">
            <w:pPr>
              <w:jc w:val="right"/>
              <w:rPr>
                <w:rFonts w:eastAsia="Times New Roman"/>
                <w:sz w:val="18"/>
                <w:szCs w:val="18"/>
                <w:lang w:val="sr-Cyrl-RS"/>
              </w:rPr>
            </w:pPr>
            <w:r w:rsidRPr="009B5B43">
              <w:rPr>
                <w:rFonts w:eastAsia="Times New Roman"/>
                <w:sz w:val="18"/>
                <w:szCs w:val="18"/>
                <w:lang w:val="sr-Cyrl-RS"/>
              </w:rPr>
              <w:t>1.000</w:t>
            </w:r>
          </w:p>
        </w:tc>
      </w:tr>
      <w:tr w:rsidR="009B5B43" w:rsidRPr="009B5B43" w14:paraId="786059E3" w14:textId="77777777" w:rsidTr="00924811">
        <w:trPr>
          <w:trHeight w:val="538"/>
        </w:trPr>
        <w:tc>
          <w:tcPr>
            <w:tcW w:w="441" w:type="dxa"/>
            <w:shd w:val="clear" w:color="auto" w:fill="auto"/>
            <w:noWrap/>
            <w:vAlign w:val="center"/>
          </w:tcPr>
          <w:p w14:paraId="5E17BE9B"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6.</w:t>
            </w:r>
          </w:p>
        </w:tc>
        <w:tc>
          <w:tcPr>
            <w:tcW w:w="2823" w:type="dxa"/>
            <w:shd w:val="clear" w:color="auto" w:fill="auto"/>
            <w:vAlign w:val="center"/>
          </w:tcPr>
          <w:p w14:paraId="4FF822EA"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Министарство пољопривреде, шумарства и водопривреде - Републичка дирекција за воде</w:t>
            </w:r>
          </w:p>
        </w:tc>
        <w:tc>
          <w:tcPr>
            <w:tcW w:w="3358" w:type="dxa"/>
            <w:shd w:val="clear" w:color="auto" w:fill="auto"/>
          </w:tcPr>
          <w:p w14:paraId="7D604658" w14:textId="77777777" w:rsidR="009B5B43" w:rsidRPr="009B5B43" w:rsidRDefault="009B5B43" w:rsidP="009B5B43">
            <w:pPr>
              <w:tabs>
                <w:tab w:val="left" w:pos="1170"/>
              </w:tabs>
              <w:jc w:val="both"/>
              <w:rPr>
                <w:rFonts w:eastAsia="Times New Roman"/>
                <w:sz w:val="18"/>
                <w:szCs w:val="18"/>
                <w:lang w:val="sr-Cyrl-RS"/>
              </w:rPr>
            </w:pPr>
            <w:r w:rsidRPr="009B5B43">
              <w:rPr>
                <w:rFonts w:eastAsia="Times New Roman"/>
                <w:sz w:val="18"/>
                <w:szCs w:val="18"/>
                <w:lang w:val="sr-Cyrl-RS"/>
              </w:rPr>
              <w:t>05 Број: 401-954/2022 од 3. фебруара 2022. године.</w:t>
            </w:r>
          </w:p>
          <w:p w14:paraId="717787EA" w14:textId="77777777" w:rsidR="009B5B43" w:rsidRPr="009B5B43" w:rsidRDefault="009B5B43" w:rsidP="009B5B43">
            <w:pPr>
              <w:tabs>
                <w:tab w:val="left" w:pos="1170"/>
              </w:tabs>
              <w:jc w:val="both"/>
              <w:rPr>
                <w:rFonts w:eastAsia="Times New Roman"/>
                <w:sz w:val="18"/>
                <w:szCs w:val="18"/>
                <w:lang w:val="sr-Cyrl-RS"/>
              </w:rPr>
            </w:pPr>
            <w:r w:rsidRPr="009B5B43">
              <w:rPr>
                <w:rFonts w:eastAsia="Times New Roman"/>
                <w:sz w:val="18"/>
                <w:szCs w:val="18"/>
                <w:lang w:val="sr-Cyrl-RS"/>
              </w:rPr>
              <w:t>Отварање апропријације.</w:t>
            </w:r>
          </w:p>
        </w:tc>
        <w:tc>
          <w:tcPr>
            <w:tcW w:w="1190" w:type="dxa"/>
            <w:shd w:val="clear" w:color="auto" w:fill="auto"/>
            <w:noWrap/>
            <w:vAlign w:val="bottom"/>
          </w:tcPr>
          <w:p w14:paraId="11A61638"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0401 / 5003 / 485</w:t>
            </w:r>
          </w:p>
        </w:tc>
        <w:tc>
          <w:tcPr>
            <w:tcW w:w="1388" w:type="dxa"/>
            <w:shd w:val="clear" w:color="auto" w:fill="auto"/>
            <w:noWrap/>
            <w:vAlign w:val="bottom"/>
          </w:tcPr>
          <w:p w14:paraId="2BAF1FB6" w14:textId="77777777" w:rsidR="009B5B43" w:rsidRPr="009B5B43" w:rsidRDefault="009B5B43" w:rsidP="009B5B43">
            <w:pPr>
              <w:jc w:val="right"/>
              <w:rPr>
                <w:rFonts w:eastAsia="Times New Roman"/>
                <w:sz w:val="18"/>
                <w:szCs w:val="18"/>
                <w:lang w:val="sr-Cyrl-RS"/>
              </w:rPr>
            </w:pPr>
            <w:r w:rsidRPr="009B5B43">
              <w:rPr>
                <w:rFonts w:eastAsia="Times New Roman"/>
                <w:sz w:val="18"/>
                <w:szCs w:val="18"/>
                <w:lang w:val="sr-Cyrl-RS"/>
              </w:rPr>
              <w:t>1.000</w:t>
            </w:r>
          </w:p>
        </w:tc>
      </w:tr>
      <w:tr w:rsidR="009B5B43" w:rsidRPr="009B5B43" w14:paraId="10C58BE7" w14:textId="77777777" w:rsidTr="00924811">
        <w:trPr>
          <w:trHeight w:val="538"/>
        </w:trPr>
        <w:tc>
          <w:tcPr>
            <w:tcW w:w="441" w:type="dxa"/>
            <w:shd w:val="clear" w:color="auto" w:fill="auto"/>
            <w:noWrap/>
            <w:vAlign w:val="center"/>
          </w:tcPr>
          <w:p w14:paraId="23655254"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7.</w:t>
            </w:r>
          </w:p>
        </w:tc>
        <w:tc>
          <w:tcPr>
            <w:tcW w:w="2823" w:type="dxa"/>
            <w:shd w:val="clear" w:color="auto" w:fill="auto"/>
            <w:vAlign w:val="center"/>
          </w:tcPr>
          <w:p w14:paraId="0114138C"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Кабинет министра без портфеља задуженог за иновације и технолошки развој</w:t>
            </w:r>
          </w:p>
        </w:tc>
        <w:tc>
          <w:tcPr>
            <w:tcW w:w="3358" w:type="dxa"/>
            <w:shd w:val="clear" w:color="auto" w:fill="auto"/>
          </w:tcPr>
          <w:p w14:paraId="7A3E89B8" w14:textId="77777777" w:rsidR="009B5B43" w:rsidRPr="009B5B43" w:rsidRDefault="009B5B43" w:rsidP="009B5B43">
            <w:pPr>
              <w:tabs>
                <w:tab w:val="left" w:pos="1170"/>
              </w:tabs>
              <w:jc w:val="both"/>
              <w:rPr>
                <w:rFonts w:eastAsia="Times New Roman"/>
                <w:sz w:val="18"/>
                <w:szCs w:val="18"/>
                <w:lang w:val="sr-Cyrl-RS"/>
              </w:rPr>
            </w:pPr>
            <w:r w:rsidRPr="009B5B43">
              <w:rPr>
                <w:rFonts w:eastAsia="Times New Roman"/>
                <w:sz w:val="18"/>
                <w:szCs w:val="18"/>
                <w:lang w:val="sr-Cyrl-RS"/>
              </w:rPr>
              <w:t>05 Број: 401-1278/2022 од 10. фебруара 2022. године.</w:t>
            </w:r>
          </w:p>
          <w:p w14:paraId="4C3649F6" w14:textId="77777777" w:rsidR="009B5B43" w:rsidRPr="009B5B43" w:rsidRDefault="009B5B43" w:rsidP="009B5B43">
            <w:pPr>
              <w:tabs>
                <w:tab w:val="left" w:pos="1170"/>
              </w:tabs>
              <w:jc w:val="both"/>
              <w:rPr>
                <w:rFonts w:eastAsia="Times New Roman"/>
                <w:sz w:val="18"/>
                <w:szCs w:val="18"/>
                <w:lang w:val="sr-Cyrl-RS"/>
              </w:rPr>
            </w:pPr>
          </w:p>
          <w:p w14:paraId="59C039F5" w14:textId="77777777" w:rsidR="009B5B43" w:rsidRPr="009B5B43" w:rsidRDefault="009B5B43" w:rsidP="009B5B43">
            <w:pPr>
              <w:tabs>
                <w:tab w:val="left" w:pos="1170"/>
              </w:tabs>
              <w:jc w:val="both"/>
              <w:rPr>
                <w:rFonts w:eastAsia="Times New Roman"/>
                <w:color w:val="000000"/>
                <w:sz w:val="18"/>
                <w:szCs w:val="18"/>
                <w:lang w:val="sr-Cyrl-RS"/>
              </w:rPr>
            </w:pPr>
            <w:r w:rsidRPr="009B5B43">
              <w:rPr>
                <w:rFonts w:eastAsia="Times New Roman"/>
                <w:sz w:val="18"/>
                <w:szCs w:val="18"/>
                <w:lang w:val="sr-Cyrl-RS"/>
              </w:rPr>
              <w:t>Отварање апропријације.</w:t>
            </w:r>
          </w:p>
        </w:tc>
        <w:tc>
          <w:tcPr>
            <w:tcW w:w="1190" w:type="dxa"/>
            <w:shd w:val="clear" w:color="auto" w:fill="auto"/>
            <w:noWrap/>
            <w:vAlign w:val="bottom"/>
          </w:tcPr>
          <w:p w14:paraId="3E7C52CE"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2102 / 4016 / 621;</w:t>
            </w:r>
          </w:p>
          <w:p w14:paraId="42818AC4"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2102 / 4023 / 621</w:t>
            </w:r>
          </w:p>
        </w:tc>
        <w:tc>
          <w:tcPr>
            <w:tcW w:w="1388" w:type="dxa"/>
            <w:shd w:val="clear" w:color="auto" w:fill="auto"/>
            <w:noWrap/>
            <w:vAlign w:val="bottom"/>
          </w:tcPr>
          <w:p w14:paraId="7EB56A8C" w14:textId="77777777" w:rsidR="009B5B43" w:rsidRPr="009B5B43" w:rsidRDefault="009B5B43" w:rsidP="009B5B43">
            <w:pPr>
              <w:jc w:val="right"/>
              <w:rPr>
                <w:rFonts w:eastAsia="Times New Roman"/>
                <w:sz w:val="18"/>
                <w:szCs w:val="18"/>
                <w:lang w:val="sr-Cyrl-RS"/>
              </w:rPr>
            </w:pPr>
            <w:r w:rsidRPr="009B5B43">
              <w:rPr>
                <w:rFonts w:eastAsia="Times New Roman"/>
                <w:sz w:val="18"/>
                <w:szCs w:val="18"/>
                <w:lang w:val="sr-Cyrl-RS"/>
              </w:rPr>
              <w:t>2.000</w:t>
            </w:r>
          </w:p>
        </w:tc>
      </w:tr>
      <w:tr w:rsidR="009B5B43" w:rsidRPr="009B5B43" w14:paraId="4CEFDEA6" w14:textId="77777777" w:rsidTr="00924811">
        <w:trPr>
          <w:trHeight w:val="538"/>
        </w:trPr>
        <w:tc>
          <w:tcPr>
            <w:tcW w:w="441" w:type="dxa"/>
            <w:shd w:val="clear" w:color="auto" w:fill="auto"/>
            <w:noWrap/>
            <w:vAlign w:val="center"/>
          </w:tcPr>
          <w:p w14:paraId="0594C6F5"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8.</w:t>
            </w:r>
          </w:p>
        </w:tc>
        <w:tc>
          <w:tcPr>
            <w:tcW w:w="2823" w:type="dxa"/>
            <w:shd w:val="clear" w:color="auto" w:fill="auto"/>
            <w:vAlign w:val="center"/>
          </w:tcPr>
          <w:p w14:paraId="37A154A9"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Министарство финансија - Управа царина</w:t>
            </w:r>
          </w:p>
        </w:tc>
        <w:tc>
          <w:tcPr>
            <w:tcW w:w="3358" w:type="dxa"/>
            <w:shd w:val="clear" w:color="auto" w:fill="auto"/>
          </w:tcPr>
          <w:p w14:paraId="43399EF4" w14:textId="77777777" w:rsidR="009B5B43" w:rsidRPr="009B5B43" w:rsidRDefault="009B5B43" w:rsidP="009B5B43">
            <w:pPr>
              <w:tabs>
                <w:tab w:val="left" w:pos="1170"/>
              </w:tabs>
              <w:jc w:val="both"/>
              <w:rPr>
                <w:rFonts w:eastAsia="Times New Roman"/>
                <w:sz w:val="18"/>
                <w:szCs w:val="18"/>
                <w:lang w:val="sr-Cyrl-RS"/>
              </w:rPr>
            </w:pPr>
            <w:r w:rsidRPr="009B5B43">
              <w:rPr>
                <w:rFonts w:eastAsia="Times New Roman"/>
                <w:sz w:val="18"/>
                <w:szCs w:val="18"/>
                <w:lang w:val="sr-Cyrl-RS"/>
              </w:rPr>
              <w:t>05 Број: 401-1310/2022 од 10. фебруара 2022. године.</w:t>
            </w:r>
          </w:p>
          <w:p w14:paraId="1493BC07" w14:textId="77777777" w:rsidR="009B5B43" w:rsidRPr="009B5B43" w:rsidRDefault="009B5B43" w:rsidP="009B5B43">
            <w:pPr>
              <w:tabs>
                <w:tab w:val="left" w:pos="1170"/>
              </w:tabs>
              <w:jc w:val="both"/>
              <w:rPr>
                <w:rFonts w:eastAsia="Times New Roman"/>
                <w:sz w:val="18"/>
                <w:szCs w:val="18"/>
                <w:lang w:val="sr-Cyrl-RS"/>
              </w:rPr>
            </w:pPr>
            <w:r w:rsidRPr="009B5B43">
              <w:rPr>
                <w:rFonts w:eastAsia="Times New Roman"/>
                <w:sz w:val="18"/>
                <w:szCs w:val="18"/>
                <w:lang w:val="sr-Cyrl-RS"/>
              </w:rPr>
              <w:t>Отварање апропријације</w:t>
            </w:r>
          </w:p>
        </w:tc>
        <w:tc>
          <w:tcPr>
            <w:tcW w:w="1190" w:type="dxa"/>
            <w:shd w:val="clear" w:color="auto" w:fill="auto"/>
            <w:noWrap/>
            <w:vAlign w:val="bottom"/>
          </w:tcPr>
          <w:p w14:paraId="02A113AA"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2303 / 4002 / 513</w:t>
            </w:r>
          </w:p>
        </w:tc>
        <w:tc>
          <w:tcPr>
            <w:tcW w:w="1388" w:type="dxa"/>
            <w:shd w:val="clear" w:color="auto" w:fill="auto"/>
            <w:noWrap/>
            <w:vAlign w:val="bottom"/>
          </w:tcPr>
          <w:p w14:paraId="787C204B" w14:textId="77777777" w:rsidR="009B5B43" w:rsidRPr="009B5B43" w:rsidRDefault="009B5B43" w:rsidP="009B5B43">
            <w:pPr>
              <w:jc w:val="right"/>
              <w:rPr>
                <w:rFonts w:eastAsia="Times New Roman"/>
                <w:sz w:val="18"/>
                <w:szCs w:val="18"/>
                <w:lang w:val="sr-Cyrl-RS"/>
              </w:rPr>
            </w:pPr>
            <w:r w:rsidRPr="009B5B43">
              <w:rPr>
                <w:rFonts w:eastAsia="Times New Roman"/>
                <w:sz w:val="18"/>
                <w:szCs w:val="18"/>
                <w:lang w:val="sr-Cyrl-RS"/>
              </w:rPr>
              <w:t>1.000</w:t>
            </w:r>
          </w:p>
        </w:tc>
      </w:tr>
      <w:tr w:rsidR="009B5B43" w:rsidRPr="009B5B43" w14:paraId="1E511E92" w14:textId="77777777" w:rsidTr="00924811">
        <w:trPr>
          <w:trHeight w:val="538"/>
        </w:trPr>
        <w:tc>
          <w:tcPr>
            <w:tcW w:w="441" w:type="dxa"/>
            <w:shd w:val="clear" w:color="auto" w:fill="auto"/>
            <w:noWrap/>
            <w:vAlign w:val="center"/>
          </w:tcPr>
          <w:p w14:paraId="293D6B62"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9.</w:t>
            </w:r>
          </w:p>
        </w:tc>
        <w:tc>
          <w:tcPr>
            <w:tcW w:w="2823" w:type="dxa"/>
            <w:shd w:val="clear" w:color="auto" w:fill="auto"/>
            <w:vAlign w:val="center"/>
          </w:tcPr>
          <w:p w14:paraId="344D69B7"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Генерални секретаријат Владе</w:t>
            </w:r>
          </w:p>
        </w:tc>
        <w:tc>
          <w:tcPr>
            <w:tcW w:w="3358" w:type="dxa"/>
            <w:shd w:val="clear" w:color="auto" w:fill="auto"/>
          </w:tcPr>
          <w:p w14:paraId="18DD6687" w14:textId="77777777" w:rsidR="009B5B43" w:rsidRPr="009B5B43" w:rsidRDefault="009B5B43" w:rsidP="009B5B43">
            <w:pPr>
              <w:tabs>
                <w:tab w:val="left" w:pos="1170"/>
              </w:tabs>
              <w:jc w:val="both"/>
              <w:rPr>
                <w:rFonts w:eastAsia="Times New Roman"/>
                <w:sz w:val="18"/>
                <w:szCs w:val="18"/>
                <w:lang w:val="sr-Cyrl-RS"/>
              </w:rPr>
            </w:pPr>
            <w:r w:rsidRPr="009B5B43">
              <w:rPr>
                <w:rFonts w:eastAsia="Times New Roman"/>
                <w:sz w:val="18"/>
                <w:szCs w:val="18"/>
                <w:lang w:val="sr-Cyrl-RS"/>
              </w:rPr>
              <w:t>05 Број: 401-1313/2022 од 10. фебруара 2022. године.</w:t>
            </w:r>
          </w:p>
          <w:p w14:paraId="00B302BE" w14:textId="77777777" w:rsidR="009B5B43" w:rsidRPr="009B5B43" w:rsidRDefault="009B5B43" w:rsidP="009B5B43">
            <w:pPr>
              <w:jc w:val="both"/>
              <w:rPr>
                <w:rFonts w:eastAsia="Times New Roman"/>
                <w:sz w:val="18"/>
                <w:szCs w:val="18"/>
                <w:lang w:val="sr-Cyrl-RS"/>
              </w:rPr>
            </w:pPr>
            <w:r w:rsidRPr="009B5B43">
              <w:rPr>
                <w:rFonts w:eastAsia="Times New Roman"/>
                <w:color w:val="333333"/>
                <w:sz w:val="18"/>
                <w:szCs w:val="18"/>
                <w:shd w:val="clear" w:color="auto" w:fill="FFFFFF"/>
                <w:lang w:val="sr-Cyrl-RS"/>
              </w:rPr>
              <w:t>За хотел „Славија”, за накнаду трошкова насталих услед смештаја и исхране медицинског особља, у циљу ублажавања последица заразне болести COVID-19 изазване вирусом SARS-CoV-2.</w:t>
            </w:r>
          </w:p>
        </w:tc>
        <w:tc>
          <w:tcPr>
            <w:tcW w:w="1190" w:type="dxa"/>
            <w:shd w:val="clear" w:color="auto" w:fill="auto"/>
            <w:noWrap/>
            <w:vAlign w:val="bottom"/>
          </w:tcPr>
          <w:p w14:paraId="6E7CE140"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2102 / 7078 / 423</w:t>
            </w:r>
          </w:p>
        </w:tc>
        <w:tc>
          <w:tcPr>
            <w:tcW w:w="1388" w:type="dxa"/>
            <w:shd w:val="clear" w:color="auto" w:fill="auto"/>
            <w:noWrap/>
            <w:vAlign w:val="bottom"/>
          </w:tcPr>
          <w:p w14:paraId="47DA573A" w14:textId="77777777" w:rsidR="009B5B43" w:rsidRPr="009B5B43" w:rsidRDefault="009B5B43" w:rsidP="009B5B43">
            <w:pPr>
              <w:jc w:val="right"/>
              <w:rPr>
                <w:rFonts w:eastAsia="Times New Roman"/>
                <w:sz w:val="18"/>
                <w:szCs w:val="18"/>
                <w:lang w:val="sr-Cyrl-RS"/>
              </w:rPr>
            </w:pPr>
            <w:r w:rsidRPr="009B5B43">
              <w:rPr>
                <w:rFonts w:eastAsia="Times New Roman"/>
                <w:sz w:val="18"/>
                <w:szCs w:val="18"/>
                <w:lang w:val="sr-Cyrl-RS"/>
              </w:rPr>
              <w:t>6.160.000</w:t>
            </w:r>
          </w:p>
        </w:tc>
      </w:tr>
      <w:tr w:rsidR="009B5B43" w:rsidRPr="009B5B43" w14:paraId="6ACAFE0D" w14:textId="77777777" w:rsidTr="00924811">
        <w:trPr>
          <w:trHeight w:val="495"/>
        </w:trPr>
        <w:tc>
          <w:tcPr>
            <w:tcW w:w="441" w:type="dxa"/>
            <w:shd w:val="clear" w:color="auto" w:fill="auto"/>
            <w:noWrap/>
            <w:vAlign w:val="center"/>
          </w:tcPr>
          <w:p w14:paraId="290E79FE"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10.</w:t>
            </w:r>
          </w:p>
        </w:tc>
        <w:tc>
          <w:tcPr>
            <w:tcW w:w="2823" w:type="dxa"/>
            <w:shd w:val="clear" w:color="auto" w:fill="auto"/>
            <w:vAlign w:val="center"/>
          </w:tcPr>
          <w:p w14:paraId="2B6ACC88"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Министарство рударства и енергетике</w:t>
            </w:r>
          </w:p>
        </w:tc>
        <w:tc>
          <w:tcPr>
            <w:tcW w:w="3358" w:type="dxa"/>
            <w:shd w:val="clear" w:color="auto" w:fill="auto"/>
          </w:tcPr>
          <w:p w14:paraId="3B354D48" w14:textId="77777777" w:rsidR="009B5B43" w:rsidRPr="009B5B43" w:rsidRDefault="009B5B43" w:rsidP="009B5B43">
            <w:pPr>
              <w:tabs>
                <w:tab w:val="left" w:pos="1170"/>
              </w:tabs>
              <w:jc w:val="both"/>
              <w:rPr>
                <w:rFonts w:eastAsia="Times New Roman"/>
                <w:sz w:val="18"/>
                <w:szCs w:val="18"/>
                <w:lang w:val="sr-Cyrl-RS"/>
              </w:rPr>
            </w:pPr>
            <w:r w:rsidRPr="009B5B43">
              <w:rPr>
                <w:rFonts w:eastAsia="Times New Roman"/>
                <w:sz w:val="18"/>
                <w:szCs w:val="18"/>
                <w:lang w:val="sr-Cyrl-RS"/>
              </w:rPr>
              <w:t>05 Број: 401-1314/2022 од 10. фебруара 2022. године.</w:t>
            </w:r>
          </w:p>
          <w:p w14:paraId="06E28EC3" w14:textId="77777777" w:rsidR="009B5B43" w:rsidRPr="009B5B43" w:rsidRDefault="009B5B43" w:rsidP="009B5B43">
            <w:pPr>
              <w:tabs>
                <w:tab w:val="left" w:pos="1170"/>
              </w:tabs>
              <w:jc w:val="both"/>
              <w:rPr>
                <w:rFonts w:eastAsia="Times New Roman"/>
                <w:sz w:val="18"/>
                <w:szCs w:val="18"/>
                <w:lang w:val="sr-Cyrl-RS"/>
              </w:rPr>
            </w:pPr>
            <w:r w:rsidRPr="009B5B43">
              <w:rPr>
                <w:rFonts w:eastAsia="Times New Roman"/>
                <w:sz w:val="18"/>
                <w:szCs w:val="18"/>
                <w:lang w:val="sr-Cyrl-RS"/>
              </w:rPr>
              <w:t>За консолидацију пословања Јавног предузећа за подземну експлоатацију угља Ресавица.</w:t>
            </w:r>
          </w:p>
        </w:tc>
        <w:tc>
          <w:tcPr>
            <w:tcW w:w="1190" w:type="dxa"/>
            <w:shd w:val="clear" w:color="auto" w:fill="auto"/>
            <w:noWrap/>
            <w:vAlign w:val="bottom"/>
          </w:tcPr>
          <w:p w14:paraId="3C8B8CE2"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0503 / 4003 / 451</w:t>
            </w:r>
          </w:p>
        </w:tc>
        <w:tc>
          <w:tcPr>
            <w:tcW w:w="1388" w:type="dxa"/>
            <w:shd w:val="clear" w:color="auto" w:fill="auto"/>
            <w:noWrap/>
            <w:vAlign w:val="bottom"/>
          </w:tcPr>
          <w:p w14:paraId="50A87CDD" w14:textId="77777777" w:rsidR="009B5B43" w:rsidRPr="009B5B43" w:rsidRDefault="009B5B43" w:rsidP="009B5B43">
            <w:pPr>
              <w:jc w:val="right"/>
              <w:rPr>
                <w:rFonts w:eastAsia="Times New Roman"/>
                <w:sz w:val="18"/>
                <w:szCs w:val="18"/>
                <w:lang w:val="sr-Cyrl-RS"/>
              </w:rPr>
            </w:pPr>
            <w:r w:rsidRPr="009B5B43">
              <w:rPr>
                <w:rFonts w:eastAsia="Times New Roman"/>
                <w:sz w:val="18"/>
                <w:szCs w:val="18"/>
                <w:lang w:val="sr-Cyrl-RS"/>
              </w:rPr>
              <w:t>60.000.000</w:t>
            </w:r>
          </w:p>
        </w:tc>
      </w:tr>
      <w:tr w:rsidR="009B5B43" w:rsidRPr="009B5B43" w14:paraId="7B4DF02A" w14:textId="77777777" w:rsidTr="00924811">
        <w:trPr>
          <w:trHeight w:val="495"/>
        </w:trPr>
        <w:tc>
          <w:tcPr>
            <w:tcW w:w="441" w:type="dxa"/>
            <w:shd w:val="clear" w:color="auto" w:fill="auto"/>
            <w:noWrap/>
            <w:vAlign w:val="center"/>
          </w:tcPr>
          <w:p w14:paraId="08813BC7"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11.</w:t>
            </w:r>
          </w:p>
        </w:tc>
        <w:tc>
          <w:tcPr>
            <w:tcW w:w="2823" w:type="dxa"/>
            <w:shd w:val="clear" w:color="auto" w:fill="auto"/>
            <w:vAlign w:val="center"/>
          </w:tcPr>
          <w:p w14:paraId="60DEE8EE"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Генерални секретаријат Владе</w:t>
            </w:r>
          </w:p>
        </w:tc>
        <w:tc>
          <w:tcPr>
            <w:tcW w:w="3358" w:type="dxa"/>
            <w:shd w:val="clear" w:color="auto" w:fill="auto"/>
          </w:tcPr>
          <w:p w14:paraId="629ACFAC" w14:textId="77777777" w:rsidR="009B5B43" w:rsidRPr="009B5B43" w:rsidRDefault="009B5B43" w:rsidP="009B5B43">
            <w:pPr>
              <w:tabs>
                <w:tab w:val="left" w:pos="1170"/>
              </w:tabs>
              <w:jc w:val="both"/>
              <w:rPr>
                <w:rFonts w:eastAsia="Times New Roman"/>
                <w:sz w:val="18"/>
                <w:szCs w:val="18"/>
                <w:lang w:val="sr-Cyrl-RS"/>
              </w:rPr>
            </w:pPr>
            <w:r w:rsidRPr="009B5B43">
              <w:rPr>
                <w:rFonts w:eastAsia="Times New Roman"/>
                <w:sz w:val="18"/>
                <w:szCs w:val="18"/>
                <w:lang w:val="sr-Cyrl-RS"/>
              </w:rPr>
              <w:t>05 Број: 401-1315/2022 од 10. фебруара 2022. године.</w:t>
            </w:r>
          </w:p>
          <w:p w14:paraId="681DD1D3" w14:textId="77777777" w:rsidR="009B5B43" w:rsidRPr="009B5B43" w:rsidRDefault="009B5B43" w:rsidP="009B5B43">
            <w:pPr>
              <w:tabs>
                <w:tab w:val="left" w:pos="1170"/>
              </w:tabs>
              <w:jc w:val="both"/>
              <w:rPr>
                <w:rFonts w:eastAsia="Times New Roman"/>
                <w:sz w:val="18"/>
                <w:szCs w:val="18"/>
                <w:lang w:val="sr-Cyrl-RS"/>
              </w:rPr>
            </w:pPr>
            <w:r w:rsidRPr="009B5B43">
              <w:rPr>
                <w:rFonts w:eastAsia="Times New Roman"/>
                <w:sz w:val="18"/>
                <w:szCs w:val="18"/>
                <w:lang w:val="sr-Cyrl-RS"/>
              </w:rPr>
              <w:t>За Завод за биоциде и медицинску екологију, за накнаду трошкова спровођења мера дезинфекције у здравственим установама, као и за услуге вакцинисања физичких лица против заразне болести COVID-19 изазване вирусом SARS-CoV-2.</w:t>
            </w:r>
          </w:p>
        </w:tc>
        <w:tc>
          <w:tcPr>
            <w:tcW w:w="1190" w:type="dxa"/>
            <w:shd w:val="clear" w:color="auto" w:fill="auto"/>
            <w:noWrap/>
            <w:vAlign w:val="bottom"/>
          </w:tcPr>
          <w:p w14:paraId="5B076B69"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2102 / 7078 / 465</w:t>
            </w:r>
          </w:p>
        </w:tc>
        <w:tc>
          <w:tcPr>
            <w:tcW w:w="1388" w:type="dxa"/>
            <w:shd w:val="clear" w:color="auto" w:fill="auto"/>
            <w:noWrap/>
            <w:vAlign w:val="bottom"/>
          </w:tcPr>
          <w:p w14:paraId="46B07A3A" w14:textId="77777777" w:rsidR="009B5B43" w:rsidRPr="009B5B43" w:rsidRDefault="009B5B43" w:rsidP="009B5B43">
            <w:pPr>
              <w:jc w:val="right"/>
              <w:rPr>
                <w:rFonts w:eastAsia="Times New Roman"/>
                <w:sz w:val="18"/>
                <w:szCs w:val="18"/>
                <w:lang w:val="sr-Cyrl-RS"/>
              </w:rPr>
            </w:pPr>
            <w:r w:rsidRPr="009B5B43">
              <w:rPr>
                <w:rFonts w:eastAsia="Times New Roman"/>
                <w:sz w:val="18"/>
                <w:szCs w:val="18"/>
                <w:lang w:val="sr-Cyrl-RS"/>
              </w:rPr>
              <w:t>60.919.000</w:t>
            </w:r>
          </w:p>
        </w:tc>
      </w:tr>
      <w:tr w:rsidR="009B5B43" w:rsidRPr="009B5B43" w14:paraId="04B9FA45" w14:textId="77777777" w:rsidTr="00924811">
        <w:trPr>
          <w:trHeight w:val="495"/>
        </w:trPr>
        <w:tc>
          <w:tcPr>
            <w:tcW w:w="441" w:type="dxa"/>
            <w:shd w:val="clear" w:color="auto" w:fill="auto"/>
            <w:noWrap/>
            <w:vAlign w:val="center"/>
          </w:tcPr>
          <w:p w14:paraId="78036714"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12.</w:t>
            </w:r>
          </w:p>
        </w:tc>
        <w:tc>
          <w:tcPr>
            <w:tcW w:w="2823" w:type="dxa"/>
            <w:shd w:val="clear" w:color="auto" w:fill="auto"/>
            <w:vAlign w:val="center"/>
          </w:tcPr>
          <w:p w14:paraId="359652CB"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Генерални секретаријат Владе</w:t>
            </w:r>
          </w:p>
        </w:tc>
        <w:tc>
          <w:tcPr>
            <w:tcW w:w="3358" w:type="dxa"/>
            <w:shd w:val="clear" w:color="auto" w:fill="auto"/>
          </w:tcPr>
          <w:p w14:paraId="62F2F835" w14:textId="77777777" w:rsidR="009B5B43" w:rsidRPr="009B5B43" w:rsidRDefault="009B5B43" w:rsidP="009B5B43">
            <w:pPr>
              <w:tabs>
                <w:tab w:val="left" w:pos="1170"/>
              </w:tabs>
              <w:jc w:val="both"/>
              <w:rPr>
                <w:rFonts w:eastAsia="Times New Roman"/>
                <w:sz w:val="18"/>
                <w:szCs w:val="18"/>
                <w:lang w:val="sr-Cyrl-RS"/>
              </w:rPr>
            </w:pPr>
            <w:r w:rsidRPr="009B5B43">
              <w:rPr>
                <w:rFonts w:eastAsia="Times New Roman"/>
                <w:sz w:val="18"/>
                <w:szCs w:val="18"/>
                <w:lang w:val="sr-Cyrl-RS"/>
              </w:rPr>
              <w:t>СП 05 Број: 00-59/2022 од 10. фебруара 2022. године.</w:t>
            </w:r>
          </w:p>
        </w:tc>
        <w:tc>
          <w:tcPr>
            <w:tcW w:w="1190" w:type="dxa"/>
            <w:shd w:val="clear" w:color="auto" w:fill="auto"/>
            <w:noWrap/>
            <w:vAlign w:val="bottom"/>
          </w:tcPr>
          <w:p w14:paraId="1E28E784" w14:textId="77777777" w:rsidR="009B5B43" w:rsidRPr="009B5B43" w:rsidRDefault="009B5B43" w:rsidP="009B5B43">
            <w:pPr>
              <w:jc w:val="center"/>
              <w:rPr>
                <w:rFonts w:eastAsia="Times New Roman"/>
                <w:sz w:val="18"/>
                <w:szCs w:val="18"/>
                <w:lang w:val="sr-Cyrl-RS"/>
              </w:rPr>
            </w:pPr>
          </w:p>
        </w:tc>
        <w:tc>
          <w:tcPr>
            <w:tcW w:w="1388" w:type="dxa"/>
            <w:shd w:val="clear" w:color="auto" w:fill="auto"/>
            <w:noWrap/>
            <w:vAlign w:val="bottom"/>
          </w:tcPr>
          <w:p w14:paraId="224679C3" w14:textId="77777777" w:rsidR="009B5B43" w:rsidRPr="009B5B43" w:rsidRDefault="009B5B43" w:rsidP="009B5B43">
            <w:pPr>
              <w:jc w:val="right"/>
              <w:rPr>
                <w:rFonts w:eastAsia="Times New Roman"/>
                <w:sz w:val="18"/>
                <w:szCs w:val="18"/>
                <w:lang w:val="sr-Cyrl-RS"/>
              </w:rPr>
            </w:pPr>
            <w:r w:rsidRPr="009B5B43">
              <w:rPr>
                <w:rFonts w:eastAsia="Times New Roman"/>
                <w:sz w:val="18"/>
                <w:szCs w:val="18"/>
                <w:lang w:val="sr-Cyrl-RS"/>
              </w:rPr>
              <w:t>6.700.000</w:t>
            </w:r>
          </w:p>
        </w:tc>
      </w:tr>
      <w:tr w:rsidR="009B5B43" w:rsidRPr="009B5B43" w14:paraId="64BD2CBC" w14:textId="77777777" w:rsidTr="00924811">
        <w:trPr>
          <w:trHeight w:val="495"/>
        </w:trPr>
        <w:tc>
          <w:tcPr>
            <w:tcW w:w="441" w:type="dxa"/>
            <w:shd w:val="clear" w:color="auto" w:fill="auto"/>
            <w:noWrap/>
            <w:vAlign w:val="center"/>
          </w:tcPr>
          <w:p w14:paraId="6DC2E708"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13.</w:t>
            </w:r>
          </w:p>
        </w:tc>
        <w:tc>
          <w:tcPr>
            <w:tcW w:w="2823" w:type="dxa"/>
            <w:shd w:val="clear" w:color="auto" w:fill="auto"/>
            <w:vAlign w:val="center"/>
          </w:tcPr>
          <w:p w14:paraId="6926000F"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Генерални секретаријат Владе</w:t>
            </w:r>
          </w:p>
        </w:tc>
        <w:tc>
          <w:tcPr>
            <w:tcW w:w="3358" w:type="dxa"/>
            <w:shd w:val="clear" w:color="auto" w:fill="auto"/>
          </w:tcPr>
          <w:p w14:paraId="71DD3DDA" w14:textId="77777777" w:rsidR="009B5B43" w:rsidRPr="009B5B43" w:rsidRDefault="009B5B43" w:rsidP="009B5B43">
            <w:pPr>
              <w:tabs>
                <w:tab w:val="left" w:pos="1170"/>
              </w:tabs>
              <w:jc w:val="both"/>
              <w:rPr>
                <w:rFonts w:eastAsia="Times New Roman"/>
                <w:sz w:val="18"/>
                <w:szCs w:val="18"/>
                <w:lang w:val="sr-Cyrl-RS"/>
              </w:rPr>
            </w:pPr>
            <w:r w:rsidRPr="009B5B43">
              <w:rPr>
                <w:rFonts w:eastAsia="Times New Roman"/>
                <w:sz w:val="18"/>
                <w:szCs w:val="18"/>
                <w:lang w:val="sr-Cyrl-RS"/>
              </w:rPr>
              <w:t>СП 05 Број: 00-60/2022 од 10. фебруара 2022. године.</w:t>
            </w:r>
          </w:p>
        </w:tc>
        <w:tc>
          <w:tcPr>
            <w:tcW w:w="1190" w:type="dxa"/>
            <w:shd w:val="clear" w:color="auto" w:fill="auto"/>
            <w:noWrap/>
            <w:vAlign w:val="bottom"/>
          </w:tcPr>
          <w:p w14:paraId="4F9ABE71" w14:textId="77777777" w:rsidR="009B5B43" w:rsidRPr="009B5B43" w:rsidRDefault="009B5B43" w:rsidP="009B5B43">
            <w:pPr>
              <w:jc w:val="center"/>
              <w:rPr>
                <w:rFonts w:eastAsia="Times New Roman"/>
                <w:sz w:val="18"/>
                <w:szCs w:val="18"/>
                <w:lang w:val="sr-Cyrl-RS"/>
              </w:rPr>
            </w:pPr>
          </w:p>
        </w:tc>
        <w:tc>
          <w:tcPr>
            <w:tcW w:w="1388" w:type="dxa"/>
            <w:shd w:val="clear" w:color="auto" w:fill="auto"/>
            <w:noWrap/>
            <w:vAlign w:val="bottom"/>
          </w:tcPr>
          <w:p w14:paraId="7E88E4C4" w14:textId="77777777" w:rsidR="009B5B43" w:rsidRPr="009B5B43" w:rsidRDefault="009B5B43" w:rsidP="009B5B43">
            <w:pPr>
              <w:jc w:val="right"/>
              <w:rPr>
                <w:rFonts w:eastAsia="Times New Roman"/>
                <w:sz w:val="18"/>
                <w:szCs w:val="18"/>
                <w:lang w:val="sr-Cyrl-RS"/>
              </w:rPr>
            </w:pPr>
            <w:r w:rsidRPr="009B5B43">
              <w:rPr>
                <w:rFonts w:eastAsia="Times New Roman"/>
                <w:sz w:val="18"/>
                <w:szCs w:val="18"/>
                <w:lang w:val="sr-Cyrl-RS"/>
              </w:rPr>
              <w:t>13.300.000</w:t>
            </w:r>
          </w:p>
        </w:tc>
      </w:tr>
      <w:tr w:rsidR="009B5B43" w:rsidRPr="009B5B43" w14:paraId="17AF4579" w14:textId="77777777" w:rsidTr="00924811">
        <w:trPr>
          <w:trHeight w:val="495"/>
        </w:trPr>
        <w:tc>
          <w:tcPr>
            <w:tcW w:w="441" w:type="dxa"/>
            <w:shd w:val="clear" w:color="auto" w:fill="auto"/>
            <w:noWrap/>
            <w:vAlign w:val="center"/>
          </w:tcPr>
          <w:p w14:paraId="486A1A1D"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lastRenderedPageBreak/>
              <w:t>14.</w:t>
            </w:r>
          </w:p>
        </w:tc>
        <w:tc>
          <w:tcPr>
            <w:tcW w:w="2823" w:type="dxa"/>
            <w:shd w:val="clear" w:color="auto" w:fill="auto"/>
            <w:vAlign w:val="center"/>
          </w:tcPr>
          <w:p w14:paraId="2978A101"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Министарство финансија</w:t>
            </w:r>
          </w:p>
        </w:tc>
        <w:tc>
          <w:tcPr>
            <w:tcW w:w="3358" w:type="dxa"/>
            <w:shd w:val="clear" w:color="auto" w:fill="auto"/>
          </w:tcPr>
          <w:p w14:paraId="13C56E5F" w14:textId="77777777" w:rsidR="009B5B43" w:rsidRPr="009B5B43" w:rsidRDefault="009B5B43" w:rsidP="009B5B43">
            <w:pPr>
              <w:tabs>
                <w:tab w:val="left" w:pos="1170"/>
              </w:tabs>
              <w:jc w:val="both"/>
              <w:rPr>
                <w:rFonts w:eastAsia="Times New Roman"/>
                <w:sz w:val="18"/>
                <w:szCs w:val="18"/>
                <w:lang w:val="sr-Cyrl-RS"/>
              </w:rPr>
            </w:pPr>
            <w:r w:rsidRPr="009B5B43">
              <w:rPr>
                <w:rFonts w:eastAsia="Times New Roman"/>
                <w:sz w:val="18"/>
                <w:szCs w:val="18"/>
                <w:lang w:val="sr-Cyrl-RS"/>
              </w:rPr>
              <w:t>СП 05 Број: 00-72/2022 од 17. фебруара 2022. године.</w:t>
            </w:r>
          </w:p>
        </w:tc>
        <w:tc>
          <w:tcPr>
            <w:tcW w:w="1190" w:type="dxa"/>
            <w:shd w:val="clear" w:color="auto" w:fill="auto"/>
            <w:noWrap/>
            <w:vAlign w:val="bottom"/>
          </w:tcPr>
          <w:p w14:paraId="1827DF2C" w14:textId="77777777" w:rsidR="009B5B43" w:rsidRPr="009B5B43" w:rsidRDefault="009B5B43" w:rsidP="009B5B43">
            <w:pPr>
              <w:jc w:val="center"/>
              <w:rPr>
                <w:rFonts w:eastAsia="Times New Roman"/>
                <w:sz w:val="18"/>
                <w:szCs w:val="18"/>
                <w:lang w:val="sr-Cyrl-RS"/>
              </w:rPr>
            </w:pPr>
          </w:p>
        </w:tc>
        <w:tc>
          <w:tcPr>
            <w:tcW w:w="1388" w:type="dxa"/>
            <w:shd w:val="clear" w:color="auto" w:fill="auto"/>
            <w:noWrap/>
            <w:vAlign w:val="bottom"/>
          </w:tcPr>
          <w:p w14:paraId="4CA9585A" w14:textId="77777777" w:rsidR="009B5B43" w:rsidRPr="009B5B43" w:rsidRDefault="009B5B43" w:rsidP="009B5B43">
            <w:pPr>
              <w:jc w:val="right"/>
              <w:rPr>
                <w:rFonts w:eastAsia="Times New Roman"/>
                <w:sz w:val="18"/>
                <w:szCs w:val="18"/>
                <w:lang w:val="sr-Cyrl-RS"/>
              </w:rPr>
            </w:pPr>
            <w:r w:rsidRPr="009B5B43">
              <w:rPr>
                <w:rFonts w:eastAsia="Times New Roman"/>
                <w:sz w:val="18"/>
                <w:szCs w:val="18"/>
                <w:lang w:val="sr-Cyrl-RS"/>
              </w:rPr>
              <w:t>1.000</w:t>
            </w:r>
          </w:p>
        </w:tc>
      </w:tr>
      <w:tr w:rsidR="009B5B43" w:rsidRPr="009B5B43" w14:paraId="07BA734C" w14:textId="77777777" w:rsidTr="00924811">
        <w:trPr>
          <w:trHeight w:val="495"/>
        </w:trPr>
        <w:tc>
          <w:tcPr>
            <w:tcW w:w="441" w:type="dxa"/>
            <w:shd w:val="clear" w:color="auto" w:fill="auto"/>
            <w:noWrap/>
            <w:vAlign w:val="center"/>
          </w:tcPr>
          <w:p w14:paraId="3A08DF17"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15.</w:t>
            </w:r>
          </w:p>
        </w:tc>
        <w:tc>
          <w:tcPr>
            <w:tcW w:w="2823" w:type="dxa"/>
            <w:shd w:val="clear" w:color="auto" w:fill="auto"/>
            <w:vAlign w:val="center"/>
          </w:tcPr>
          <w:p w14:paraId="01634EAD"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Министарство грађевинарства, саобраћаја и инфраструктуре</w:t>
            </w:r>
          </w:p>
        </w:tc>
        <w:tc>
          <w:tcPr>
            <w:tcW w:w="3358" w:type="dxa"/>
            <w:shd w:val="clear" w:color="auto" w:fill="auto"/>
          </w:tcPr>
          <w:p w14:paraId="59CDE3BD" w14:textId="77777777" w:rsidR="009B5B43" w:rsidRPr="009B5B43" w:rsidRDefault="009B5B43" w:rsidP="009B5B43">
            <w:pPr>
              <w:tabs>
                <w:tab w:val="left" w:pos="1170"/>
              </w:tabs>
              <w:jc w:val="both"/>
              <w:rPr>
                <w:rFonts w:eastAsia="Times New Roman"/>
                <w:sz w:val="18"/>
                <w:szCs w:val="18"/>
                <w:lang w:val="sr-Cyrl-RS"/>
              </w:rPr>
            </w:pPr>
            <w:r w:rsidRPr="009B5B43">
              <w:rPr>
                <w:rFonts w:eastAsia="Times New Roman"/>
                <w:sz w:val="18"/>
                <w:szCs w:val="18"/>
                <w:lang w:val="sr-Cyrl-RS"/>
              </w:rPr>
              <w:t>05 Број: 401-1648/2022 од 24. фебруара 2022. године.</w:t>
            </w:r>
          </w:p>
          <w:p w14:paraId="4AA6BFE6" w14:textId="77777777" w:rsidR="009B5B43" w:rsidRPr="009B5B43" w:rsidRDefault="009B5B43" w:rsidP="009B5B43">
            <w:pPr>
              <w:jc w:val="both"/>
              <w:rPr>
                <w:rFonts w:eastAsia="Times New Roman"/>
                <w:sz w:val="18"/>
                <w:szCs w:val="18"/>
                <w:lang w:val="sr-Cyrl-RS"/>
              </w:rPr>
            </w:pPr>
            <w:r w:rsidRPr="009B5B43">
              <w:rPr>
                <w:rFonts w:eastAsia="Times New Roman"/>
                <w:sz w:val="18"/>
                <w:szCs w:val="18"/>
                <w:lang w:val="sr-Cyrl-RS"/>
              </w:rPr>
              <w:t>Отварање апропријације.</w:t>
            </w:r>
          </w:p>
        </w:tc>
        <w:tc>
          <w:tcPr>
            <w:tcW w:w="1190" w:type="dxa"/>
            <w:shd w:val="clear" w:color="auto" w:fill="auto"/>
            <w:noWrap/>
            <w:vAlign w:val="bottom"/>
          </w:tcPr>
          <w:p w14:paraId="7A1CB19E"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0702 / 5038 / 423</w:t>
            </w:r>
          </w:p>
        </w:tc>
        <w:tc>
          <w:tcPr>
            <w:tcW w:w="1388" w:type="dxa"/>
            <w:shd w:val="clear" w:color="auto" w:fill="auto"/>
            <w:noWrap/>
            <w:vAlign w:val="bottom"/>
          </w:tcPr>
          <w:p w14:paraId="39D6FD26" w14:textId="77777777" w:rsidR="009B5B43" w:rsidRPr="009B5B43" w:rsidRDefault="009B5B43" w:rsidP="009B5B43">
            <w:pPr>
              <w:jc w:val="right"/>
              <w:rPr>
                <w:rFonts w:eastAsia="Times New Roman"/>
                <w:sz w:val="18"/>
                <w:szCs w:val="18"/>
                <w:lang w:val="sr-Cyrl-RS"/>
              </w:rPr>
            </w:pPr>
            <w:r w:rsidRPr="009B5B43">
              <w:rPr>
                <w:rFonts w:eastAsia="Times New Roman"/>
                <w:sz w:val="18"/>
                <w:szCs w:val="18"/>
                <w:lang w:val="sr-Cyrl-RS"/>
              </w:rPr>
              <w:t>1.000</w:t>
            </w:r>
          </w:p>
        </w:tc>
      </w:tr>
      <w:tr w:rsidR="009B5B43" w:rsidRPr="009B5B43" w14:paraId="7EA08152" w14:textId="77777777" w:rsidTr="00924811">
        <w:trPr>
          <w:trHeight w:val="495"/>
        </w:trPr>
        <w:tc>
          <w:tcPr>
            <w:tcW w:w="441" w:type="dxa"/>
            <w:shd w:val="clear" w:color="auto" w:fill="auto"/>
            <w:noWrap/>
            <w:vAlign w:val="center"/>
          </w:tcPr>
          <w:p w14:paraId="16E5F1F2"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16.</w:t>
            </w:r>
          </w:p>
        </w:tc>
        <w:tc>
          <w:tcPr>
            <w:tcW w:w="2823" w:type="dxa"/>
            <w:shd w:val="clear" w:color="auto" w:fill="auto"/>
            <w:vAlign w:val="center"/>
          </w:tcPr>
          <w:p w14:paraId="0E7F8165"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Министарство грађевинарства, саобраћаја и инфраструктуре</w:t>
            </w:r>
          </w:p>
        </w:tc>
        <w:tc>
          <w:tcPr>
            <w:tcW w:w="3358" w:type="dxa"/>
            <w:shd w:val="clear" w:color="auto" w:fill="auto"/>
          </w:tcPr>
          <w:p w14:paraId="4C93C72C" w14:textId="77777777" w:rsidR="009B5B43" w:rsidRPr="009B5B43" w:rsidRDefault="009B5B43" w:rsidP="009B5B43">
            <w:pPr>
              <w:tabs>
                <w:tab w:val="left" w:pos="1170"/>
              </w:tabs>
              <w:jc w:val="both"/>
              <w:rPr>
                <w:rFonts w:eastAsia="Times New Roman"/>
                <w:sz w:val="18"/>
                <w:szCs w:val="18"/>
                <w:lang w:val="sr-Cyrl-RS"/>
              </w:rPr>
            </w:pPr>
            <w:r w:rsidRPr="009B5B43">
              <w:rPr>
                <w:rFonts w:eastAsia="Times New Roman"/>
                <w:sz w:val="18"/>
                <w:szCs w:val="18"/>
                <w:lang w:val="sr-Cyrl-RS"/>
              </w:rPr>
              <w:t>05 Број: 401-1649/2022 од 24. фебруара 2022. године.</w:t>
            </w:r>
          </w:p>
          <w:p w14:paraId="5C4CC7C3" w14:textId="77777777" w:rsidR="009B5B43" w:rsidRPr="009B5B43" w:rsidRDefault="009B5B43" w:rsidP="009B5B43">
            <w:pPr>
              <w:jc w:val="both"/>
              <w:rPr>
                <w:rFonts w:eastAsia="Times New Roman"/>
                <w:sz w:val="18"/>
                <w:szCs w:val="18"/>
                <w:lang w:val="sr-Cyrl-RS"/>
              </w:rPr>
            </w:pPr>
            <w:r w:rsidRPr="009B5B43">
              <w:rPr>
                <w:rFonts w:eastAsia="Times New Roman"/>
                <w:sz w:val="18"/>
                <w:szCs w:val="18"/>
                <w:lang w:val="sr-Cyrl-RS"/>
              </w:rPr>
              <w:t>Отварање апропријације.</w:t>
            </w:r>
          </w:p>
        </w:tc>
        <w:tc>
          <w:tcPr>
            <w:tcW w:w="1190" w:type="dxa"/>
            <w:shd w:val="clear" w:color="auto" w:fill="auto"/>
            <w:noWrap/>
            <w:vAlign w:val="bottom"/>
          </w:tcPr>
          <w:p w14:paraId="08986972"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0702 / 0001 / 421 и 463</w:t>
            </w:r>
          </w:p>
        </w:tc>
        <w:tc>
          <w:tcPr>
            <w:tcW w:w="1388" w:type="dxa"/>
            <w:shd w:val="clear" w:color="auto" w:fill="auto"/>
            <w:noWrap/>
            <w:vAlign w:val="bottom"/>
          </w:tcPr>
          <w:p w14:paraId="5A11F994" w14:textId="77777777" w:rsidR="009B5B43" w:rsidRPr="009B5B43" w:rsidRDefault="009B5B43" w:rsidP="009B5B43">
            <w:pPr>
              <w:jc w:val="right"/>
              <w:rPr>
                <w:rFonts w:eastAsia="Times New Roman"/>
                <w:sz w:val="18"/>
                <w:szCs w:val="18"/>
                <w:lang w:val="sr-Cyrl-RS"/>
              </w:rPr>
            </w:pPr>
            <w:r w:rsidRPr="009B5B43">
              <w:rPr>
                <w:rFonts w:eastAsia="Times New Roman"/>
                <w:sz w:val="18"/>
                <w:szCs w:val="18"/>
                <w:lang w:val="sr-Cyrl-RS"/>
              </w:rPr>
              <w:t>2.000</w:t>
            </w:r>
          </w:p>
        </w:tc>
      </w:tr>
      <w:tr w:rsidR="009B5B43" w:rsidRPr="009B5B43" w14:paraId="2BF0E38E" w14:textId="77777777" w:rsidTr="00924811">
        <w:trPr>
          <w:trHeight w:val="495"/>
        </w:trPr>
        <w:tc>
          <w:tcPr>
            <w:tcW w:w="441" w:type="dxa"/>
            <w:shd w:val="clear" w:color="auto" w:fill="auto"/>
            <w:noWrap/>
            <w:vAlign w:val="center"/>
          </w:tcPr>
          <w:p w14:paraId="6E8E2FD5"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17.</w:t>
            </w:r>
          </w:p>
        </w:tc>
        <w:tc>
          <w:tcPr>
            <w:tcW w:w="2823" w:type="dxa"/>
            <w:shd w:val="clear" w:color="auto" w:fill="auto"/>
            <w:vAlign w:val="center"/>
          </w:tcPr>
          <w:p w14:paraId="5FCDE0C2"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Министарство просвете, науке и технолошког развоја</w:t>
            </w:r>
          </w:p>
        </w:tc>
        <w:tc>
          <w:tcPr>
            <w:tcW w:w="3358" w:type="dxa"/>
            <w:shd w:val="clear" w:color="auto" w:fill="auto"/>
          </w:tcPr>
          <w:p w14:paraId="78345F58" w14:textId="77777777" w:rsidR="009B5B43" w:rsidRPr="009B5B43" w:rsidRDefault="009B5B43" w:rsidP="009B5B43">
            <w:pPr>
              <w:tabs>
                <w:tab w:val="left" w:pos="1170"/>
              </w:tabs>
              <w:jc w:val="both"/>
              <w:rPr>
                <w:rFonts w:eastAsia="Times New Roman"/>
                <w:sz w:val="18"/>
                <w:szCs w:val="18"/>
                <w:lang w:val="sr-Cyrl-RS"/>
              </w:rPr>
            </w:pPr>
            <w:r w:rsidRPr="009B5B43">
              <w:rPr>
                <w:rFonts w:eastAsia="Times New Roman"/>
                <w:sz w:val="18"/>
                <w:szCs w:val="18"/>
                <w:lang w:val="sr-Cyrl-RS"/>
              </w:rPr>
              <w:t>05 Број: 401-1656/2022 од 24. фебруара 2022. године.</w:t>
            </w:r>
          </w:p>
          <w:p w14:paraId="0C3AB041" w14:textId="77777777" w:rsidR="009B5B43" w:rsidRPr="009B5B43" w:rsidRDefault="009B5B43" w:rsidP="009B5B43">
            <w:pPr>
              <w:jc w:val="both"/>
              <w:rPr>
                <w:rFonts w:eastAsia="Times New Roman"/>
                <w:sz w:val="18"/>
                <w:szCs w:val="18"/>
                <w:lang w:val="sr-Cyrl-RS"/>
              </w:rPr>
            </w:pPr>
            <w:r w:rsidRPr="009B5B43">
              <w:rPr>
                <w:rFonts w:eastAsia="Times New Roman"/>
                <w:sz w:val="18"/>
                <w:szCs w:val="18"/>
                <w:lang w:val="sr-Cyrl-RS"/>
              </w:rPr>
              <w:t>Отварање апропријације.</w:t>
            </w:r>
          </w:p>
        </w:tc>
        <w:tc>
          <w:tcPr>
            <w:tcW w:w="1190" w:type="dxa"/>
            <w:shd w:val="clear" w:color="auto" w:fill="auto"/>
            <w:noWrap/>
            <w:vAlign w:val="bottom"/>
          </w:tcPr>
          <w:p w14:paraId="428855B3"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2001 / 4020 / 481</w:t>
            </w:r>
          </w:p>
        </w:tc>
        <w:tc>
          <w:tcPr>
            <w:tcW w:w="1388" w:type="dxa"/>
            <w:shd w:val="clear" w:color="auto" w:fill="auto"/>
            <w:noWrap/>
            <w:vAlign w:val="bottom"/>
          </w:tcPr>
          <w:p w14:paraId="034C94B0" w14:textId="77777777" w:rsidR="009B5B43" w:rsidRPr="009B5B43" w:rsidRDefault="009B5B43" w:rsidP="009B5B43">
            <w:pPr>
              <w:ind w:right="-62"/>
              <w:jc w:val="right"/>
              <w:rPr>
                <w:rFonts w:eastAsia="Times New Roman"/>
                <w:sz w:val="18"/>
                <w:szCs w:val="18"/>
                <w:lang w:val="sr-Cyrl-RS"/>
              </w:rPr>
            </w:pPr>
            <w:r w:rsidRPr="009B5B43">
              <w:rPr>
                <w:rFonts w:eastAsia="Times New Roman"/>
                <w:sz w:val="18"/>
                <w:szCs w:val="18"/>
                <w:lang w:val="sr-Cyrl-RS"/>
              </w:rPr>
              <w:t>1.000</w:t>
            </w:r>
          </w:p>
        </w:tc>
      </w:tr>
      <w:tr w:rsidR="009B5B43" w:rsidRPr="009B5B43" w14:paraId="48B938EC" w14:textId="77777777" w:rsidTr="00924811">
        <w:trPr>
          <w:trHeight w:val="495"/>
        </w:trPr>
        <w:tc>
          <w:tcPr>
            <w:tcW w:w="441" w:type="dxa"/>
            <w:shd w:val="clear" w:color="auto" w:fill="auto"/>
            <w:noWrap/>
            <w:vAlign w:val="center"/>
          </w:tcPr>
          <w:p w14:paraId="53567A3B"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18.</w:t>
            </w:r>
          </w:p>
        </w:tc>
        <w:tc>
          <w:tcPr>
            <w:tcW w:w="2823" w:type="dxa"/>
            <w:shd w:val="clear" w:color="auto" w:fill="auto"/>
            <w:vAlign w:val="center"/>
          </w:tcPr>
          <w:p w14:paraId="379C0A64"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Судови - Управни суд</w:t>
            </w:r>
          </w:p>
        </w:tc>
        <w:tc>
          <w:tcPr>
            <w:tcW w:w="3358" w:type="dxa"/>
            <w:shd w:val="clear" w:color="auto" w:fill="auto"/>
          </w:tcPr>
          <w:p w14:paraId="784779D0" w14:textId="77777777" w:rsidR="009B5B43" w:rsidRPr="009B5B43" w:rsidRDefault="009B5B43" w:rsidP="009B5B43">
            <w:pPr>
              <w:tabs>
                <w:tab w:val="left" w:pos="1170"/>
              </w:tabs>
              <w:jc w:val="both"/>
              <w:rPr>
                <w:rFonts w:eastAsia="Times New Roman"/>
                <w:sz w:val="18"/>
                <w:szCs w:val="18"/>
                <w:lang w:val="sr-Cyrl-RS"/>
              </w:rPr>
            </w:pPr>
            <w:r w:rsidRPr="009B5B43">
              <w:rPr>
                <w:rFonts w:eastAsia="Times New Roman"/>
                <w:sz w:val="18"/>
                <w:szCs w:val="18"/>
                <w:lang w:val="sr-Cyrl-RS"/>
              </w:rPr>
              <w:t>05 Број: 401-1657/2022 од 24. фебруара 2022. године.</w:t>
            </w:r>
          </w:p>
          <w:p w14:paraId="69191872" w14:textId="77777777" w:rsidR="009B5B43" w:rsidRPr="009B5B43" w:rsidRDefault="009B5B43" w:rsidP="009B5B43">
            <w:pPr>
              <w:jc w:val="both"/>
              <w:rPr>
                <w:rFonts w:eastAsia="Times New Roman"/>
                <w:color w:val="000000"/>
                <w:sz w:val="18"/>
                <w:szCs w:val="18"/>
                <w:lang w:val="sr-Cyrl-RS"/>
              </w:rPr>
            </w:pPr>
            <w:r w:rsidRPr="009B5B43">
              <w:rPr>
                <w:rFonts w:eastAsia="Times New Roman"/>
                <w:sz w:val="18"/>
                <w:szCs w:val="18"/>
                <w:lang w:val="sr-Cyrl-RS"/>
              </w:rPr>
              <w:t>Отварање апропријације.</w:t>
            </w:r>
          </w:p>
        </w:tc>
        <w:tc>
          <w:tcPr>
            <w:tcW w:w="1190" w:type="dxa"/>
            <w:shd w:val="clear" w:color="auto" w:fill="auto"/>
            <w:noWrap/>
            <w:vAlign w:val="bottom"/>
          </w:tcPr>
          <w:p w14:paraId="02CBBF3C"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1603 / 7090 / 411 и 412</w:t>
            </w:r>
          </w:p>
        </w:tc>
        <w:tc>
          <w:tcPr>
            <w:tcW w:w="1388" w:type="dxa"/>
            <w:shd w:val="clear" w:color="auto" w:fill="auto"/>
            <w:noWrap/>
            <w:vAlign w:val="bottom"/>
          </w:tcPr>
          <w:p w14:paraId="5D7410E6" w14:textId="77777777" w:rsidR="009B5B43" w:rsidRPr="009B5B43" w:rsidRDefault="009B5B43" w:rsidP="009B5B43">
            <w:pPr>
              <w:jc w:val="right"/>
              <w:rPr>
                <w:rFonts w:eastAsia="Times New Roman"/>
                <w:sz w:val="18"/>
                <w:szCs w:val="18"/>
                <w:lang w:val="sr-Cyrl-RS"/>
              </w:rPr>
            </w:pPr>
            <w:r w:rsidRPr="009B5B43">
              <w:rPr>
                <w:rFonts w:eastAsia="Times New Roman"/>
                <w:sz w:val="18"/>
                <w:szCs w:val="18"/>
                <w:lang w:val="sr-Cyrl-RS"/>
              </w:rPr>
              <w:t>2.000</w:t>
            </w:r>
          </w:p>
        </w:tc>
      </w:tr>
      <w:tr w:rsidR="009B5B43" w:rsidRPr="009B5B43" w14:paraId="1B8138DB" w14:textId="77777777" w:rsidTr="00924811">
        <w:trPr>
          <w:trHeight w:val="495"/>
        </w:trPr>
        <w:tc>
          <w:tcPr>
            <w:tcW w:w="441" w:type="dxa"/>
            <w:shd w:val="clear" w:color="auto" w:fill="auto"/>
            <w:noWrap/>
            <w:vAlign w:val="center"/>
          </w:tcPr>
          <w:p w14:paraId="04C99FC3"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19.</w:t>
            </w:r>
          </w:p>
        </w:tc>
        <w:tc>
          <w:tcPr>
            <w:tcW w:w="2823" w:type="dxa"/>
            <w:shd w:val="clear" w:color="auto" w:fill="auto"/>
            <w:vAlign w:val="center"/>
          </w:tcPr>
          <w:p w14:paraId="4602B024"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Министарство рударства и енергетике - Управа за финансирање и подстицање енергетске ефикасности</w:t>
            </w:r>
          </w:p>
        </w:tc>
        <w:tc>
          <w:tcPr>
            <w:tcW w:w="3358" w:type="dxa"/>
            <w:shd w:val="clear" w:color="auto" w:fill="auto"/>
          </w:tcPr>
          <w:p w14:paraId="702C26AC" w14:textId="77777777" w:rsidR="009B5B43" w:rsidRPr="009B5B43" w:rsidRDefault="009B5B43" w:rsidP="009B5B43">
            <w:pPr>
              <w:tabs>
                <w:tab w:val="left" w:pos="1170"/>
              </w:tabs>
              <w:jc w:val="both"/>
              <w:rPr>
                <w:rFonts w:eastAsia="Times New Roman"/>
                <w:sz w:val="18"/>
                <w:szCs w:val="18"/>
                <w:lang w:val="sr-Cyrl-RS"/>
              </w:rPr>
            </w:pPr>
            <w:r w:rsidRPr="009B5B43">
              <w:rPr>
                <w:rFonts w:eastAsia="Times New Roman"/>
                <w:sz w:val="18"/>
                <w:szCs w:val="18"/>
                <w:lang w:val="sr-Cyrl-RS"/>
              </w:rPr>
              <w:t>05 Број: 401-1659/2022 од 24. фебруара 2022. године.</w:t>
            </w:r>
          </w:p>
          <w:p w14:paraId="68D48D44" w14:textId="77777777" w:rsidR="009B5B43" w:rsidRPr="009B5B43" w:rsidRDefault="009B5B43" w:rsidP="009B5B43">
            <w:pPr>
              <w:jc w:val="both"/>
              <w:rPr>
                <w:rFonts w:eastAsia="Times New Roman"/>
                <w:sz w:val="18"/>
                <w:szCs w:val="18"/>
                <w:lang w:val="sr-Cyrl-RS"/>
              </w:rPr>
            </w:pPr>
          </w:p>
          <w:p w14:paraId="3D3C626A" w14:textId="77777777" w:rsidR="009B5B43" w:rsidRPr="009B5B43" w:rsidRDefault="009B5B43" w:rsidP="009B5B43">
            <w:pPr>
              <w:jc w:val="both"/>
              <w:rPr>
                <w:rFonts w:eastAsia="Times New Roman"/>
                <w:color w:val="000000"/>
                <w:sz w:val="18"/>
                <w:szCs w:val="18"/>
                <w:lang w:val="sr-Cyrl-RS"/>
              </w:rPr>
            </w:pPr>
            <w:r w:rsidRPr="009B5B43">
              <w:rPr>
                <w:rFonts w:eastAsia="Times New Roman"/>
                <w:sz w:val="18"/>
                <w:szCs w:val="18"/>
                <w:lang w:val="sr-Cyrl-RS"/>
              </w:rPr>
              <w:t>Отварање апропријације.</w:t>
            </w:r>
          </w:p>
        </w:tc>
        <w:tc>
          <w:tcPr>
            <w:tcW w:w="1190" w:type="dxa"/>
            <w:shd w:val="clear" w:color="auto" w:fill="auto"/>
            <w:noWrap/>
            <w:vAlign w:val="bottom"/>
          </w:tcPr>
          <w:p w14:paraId="509847E3"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0502 / 0002 / 515</w:t>
            </w:r>
          </w:p>
        </w:tc>
        <w:tc>
          <w:tcPr>
            <w:tcW w:w="1388" w:type="dxa"/>
            <w:shd w:val="clear" w:color="auto" w:fill="auto"/>
            <w:noWrap/>
            <w:vAlign w:val="bottom"/>
          </w:tcPr>
          <w:p w14:paraId="7D0A9EF6" w14:textId="77777777" w:rsidR="009B5B43" w:rsidRPr="009B5B43" w:rsidRDefault="009B5B43" w:rsidP="009B5B43">
            <w:pPr>
              <w:jc w:val="right"/>
              <w:rPr>
                <w:rFonts w:eastAsia="Times New Roman"/>
                <w:sz w:val="18"/>
                <w:szCs w:val="18"/>
                <w:lang w:val="sr-Cyrl-RS"/>
              </w:rPr>
            </w:pPr>
            <w:r w:rsidRPr="009B5B43">
              <w:rPr>
                <w:rFonts w:eastAsia="Times New Roman"/>
                <w:sz w:val="18"/>
                <w:szCs w:val="18"/>
                <w:lang w:val="sr-Cyrl-RS"/>
              </w:rPr>
              <w:t>1.000</w:t>
            </w:r>
          </w:p>
        </w:tc>
      </w:tr>
      <w:tr w:rsidR="009B5B43" w:rsidRPr="009B5B43" w14:paraId="3CA32E61" w14:textId="77777777" w:rsidTr="00924811">
        <w:trPr>
          <w:trHeight w:val="495"/>
        </w:trPr>
        <w:tc>
          <w:tcPr>
            <w:tcW w:w="441" w:type="dxa"/>
            <w:shd w:val="clear" w:color="auto" w:fill="auto"/>
            <w:noWrap/>
            <w:vAlign w:val="center"/>
          </w:tcPr>
          <w:p w14:paraId="476EFC34"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20.</w:t>
            </w:r>
          </w:p>
        </w:tc>
        <w:tc>
          <w:tcPr>
            <w:tcW w:w="2823" w:type="dxa"/>
            <w:shd w:val="clear" w:color="auto" w:fill="auto"/>
            <w:vAlign w:val="center"/>
          </w:tcPr>
          <w:p w14:paraId="07CE3E25"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Генерални секретаријат Владе</w:t>
            </w:r>
          </w:p>
        </w:tc>
        <w:tc>
          <w:tcPr>
            <w:tcW w:w="3358" w:type="dxa"/>
            <w:shd w:val="clear" w:color="auto" w:fill="auto"/>
          </w:tcPr>
          <w:p w14:paraId="0E32D076" w14:textId="77777777" w:rsidR="009B5B43" w:rsidRPr="009B5B43" w:rsidRDefault="009B5B43" w:rsidP="009B5B43">
            <w:pPr>
              <w:tabs>
                <w:tab w:val="left" w:pos="1170"/>
              </w:tabs>
              <w:jc w:val="both"/>
              <w:rPr>
                <w:rFonts w:eastAsia="Times New Roman"/>
                <w:sz w:val="18"/>
                <w:szCs w:val="18"/>
                <w:lang w:val="sr-Cyrl-RS"/>
              </w:rPr>
            </w:pPr>
            <w:r w:rsidRPr="009B5B43">
              <w:rPr>
                <w:rFonts w:eastAsia="Times New Roman"/>
                <w:sz w:val="18"/>
                <w:szCs w:val="18"/>
                <w:lang w:val="sr-Cyrl-RS"/>
              </w:rPr>
              <w:t>05 Број: 401-1668/2022 од 24. фебруара 2022. године.</w:t>
            </w:r>
          </w:p>
          <w:p w14:paraId="4E73E920" w14:textId="77777777" w:rsidR="009B5B43" w:rsidRPr="009B5B43" w:rsidRDefault="009B5B43" w:rsidP="009B5B43">
            <w:pPr>
              <w:tabs>
                <w:tab w:val="left" w:pos="1170"/>
              </w:tabs>
              <w:jc w:val="both"/>
              <w:rPr>
                <w:rFonts w:eastAsia="Times New Roman"/>
                <w:sz w:val="18"/>
                <w:szCs w:val="18"/>
                <w:lang w:val="sr-Cyrl-RS"/>
              </w:rPr>
            </w:pPr>
            <w:r w:rsidRPr="009B5B43">
              <w:rPr>
                <w:rFonts w:eastAsia="Times New Roman"/>
                <w:sz w:val="18"/>
                <w:szCs w:val="18"/>
                <w:lang w:val="sr-Cyrl-RS"/>
              </w:rPr>
              <w:t>За Привредно друштво за приређивање сајмова и изложби Београдски сајам д.о.о. Београд, за ангажовање консултантске фирме ради сачињавања детаљног досијеа кандидатуре Републике Србије за међународну специјализовану изложбу ЕXPO Belgrade 2027. године.</w:t>
            </w:r>
          </w:p>
        </w:tc>
        <w:tc>
          <w:tcPr>
            <w:tcW w:w="1190" w:type="dxa"/>
            <w:shd w:val="clear" w:color="auto" w:fill="auto"/>
            <w:noWrap/>
            <w:vAlign w:val="bottom"/>
          </w:tcPr>
          <w:p w14:paraId="4FC35B8C"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2102 / 0008 / 423</w:t>
            </w:r>
          </w:p>
        </w:tc>
        <w:tc>
          <w:tcPr>
            <w:tcW w:w="1388" w:type="dxa"/>
            <w:shd w:val="clear" w:color="auto" w:fill="auto"/>
            <w:noWrap/>
            <w:vAlign w:val="bottom"/>
          </w:tcPr>
          <w:p w14:paraId="149BEB6B" w14:textId="77777777" w:rsidR="009B5B43" w:rsidRPr="009B5B43" w:rsidRDefault="009B5B43" w:rsidP="009B5B43">
            <w:pPr>
              <w:jc w:val="right"/>
              <w:rPr>
                <w:rFonts w:eastAsia="Times New Roman"/>
                <w:sz w:val="18"/>
                <w:szCs w:val="18"/>
                <w:lang w:val="sr-Cyrl-RS"/>
              </w:rPr>
            </w:pPr>
            <w:r w:rsidRPr="009B5B43">
              <w:rPr>
                <w:rFonts w:eastAsia="Times New Roman"/>
                <w:sz w:val="18"/>
                <w:szCs w:val="18"/>
                <w:lang w:val="sr-Cyrl-RS"/>
              </w:rPr>
              <w:t>23.600.000</w:t>
            </w:r>
          </w:p>
        </w:tc>
      </w:tr>
      <w:tr w:rsidR="009B5B43" w:rsidRPr="009B5B43" w14:paraId="04AE7F7A" w14:textId="77777777" w:rsidTr="00924811">
        <w:trPr>
          <w:trHeight w:val="495"/>
        </w:trPr>
        <w:tc>
          <w:tcPr>
            <w:tcW w:w="441" w:type="dxa"/>
            <w:shd w:val="clear" w:color="auto" w:fill="auto"/>
            <w:noWrap/>
            <w:vAlign w:val="center"/>
          </w:tcPr>
          <w:p w14:paraId="5B371627"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21.</w:t>
            </w:r>
          </w:p>
        </w:tc>
        <w:tc>
          <w:tcPr>
            <w:tcW w:w="2823" w:type="dxa"/>
            <w:shd w:val="clear" w:color="auto" w:fill="auto"/>
            <w:vAlign w:val="center"/>
          </w:tcPr>
          <w:p w14:paraId="6B59CAFB"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Министарство просвете, науке и технолошког развоја - Средње образовање</w:t>
            </w:r>
          </w:p>
        </w:tc>
        <w:tc>
          <w:tcPr>
            <w:tcW w:w="3358" w:type="dxa"/>
            <w:shd w:val="clear" w:color="auto" w:fill="auto"/>
          </w:tcPr>
          <w:p w14:paraId="6ECCDFD7" w14:textId="77777777" w:rsidR="009B5B43" w:rsidRPr="009B5B43" w:rsidRDefault="009B5B43" w:rsidP="009B5B43">
            <w:pPr>
              <w:tabs>
                <w:tab w:val="left" w:pos="1170"/>
              </w:tabs>
              <w:jc w:val="both"/>
              <w:rPr>
                <w:rFonts w:eastAsia="Times New Roman"/>
                <w:sz w:val="18"/>
                <w:szCs w:val="18"/>
                <w:lang w:val="sr-Cyrl-RS"/>
              </w:rPr>
            </w:pPr>
            <w:r w:rsidRPr="009B5B43">
              <w:rPr>
                <w:rFonts w:eastAsia="Times New Roman"/>
                <w:sz w:val="18"/>
                <w:szCs w:val="18"/>
                <w:lang w:val="sr-Cyrl-RS"/>
              </w:rPr>
              <w:t>05 Број: 401-1921/2022 од 3. марта 2022. године.</w:t>
            </w:r>
          </w:p>
          <w:p w14:paraId="44B4213C" w14:textId="77777777" w:rsidR="009B5B43" w:rsidRPr="009B5B43" w:rsidRDefault="009B5B43" w:rsidP="009B5B43">
            <w:pPr>
              <w:jc w:val="both"/>
              <w:rPr>
                <w:rFonts w:eastAsia="Times New Roman"/>
                <w:sz w:val="18"/>
                <w:szCs w:val="18"/>
                <w:lang w:val="sr-Cyrl-RS"/>
              </w:rPr>
            </w:pPr>
            <w:r w:rsidRPr="009B5B43">
              <w:rPr>
                <w:rFonts w:eastAsia="Times New Roman"/>
                <w:sz w:val="18"/>
                <w:szCs w:val="18"/>
                <w:lang w:val="sr-Cyrl-RS"/>
              </w:rPr>
              <w:t>Отварање апропријације.</w:t>
            </w:r>
          </w:p>
        </w:tc>
        <w:tc>
          <w:tcPr>
            <w:tcW w:w="1190" w:type="dxa"/>
            <w:shd w:val="clear" w:color="auto" w:fill="auto"/>
            <w:noWrap/>
            <w:vAlign w:val="bottom"/>
          </w:tcPr>
          <w:p w14:paraId="4D6BC473"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2004 / 0011 / 511</w:t>
            </w:r>
          </w:p>
        </w:tc>
        <w:tc>
          <w:tcPr>
            <w:tcW w:w="1388" w:type="dxa"/>
            <w:shd w:val="clear" w:color="auto" w:fill="auto"/>
            <w:noWrap/>
            <w:vAlign w:val="bottom"/>
          </w:tcPr>
          <w:p w14:paraId="3A5C5ED2" w14:textId="77777777" w:rsidR="009B5B43" w:rsidRPr="009B5B43" w:rsidRDefault="009B5B43" w:rsidP="009B5B43">
            <w:pPr>
              <w:jc w:val="right"/>
              <w:rPr>
                <w:rFonts w:eastAsia="Times New Roman"/>
                <w:sz w:val="18"/>
                <w:szCs w:val="18"/>
                <w:lang w:val="sr-Cyrl-RS"/>
              </w:rPr>
            </w:pPr>
            <w:r w:rsidRPr="009B5B43">
              <w:rPr>
                <w:rFonts w:eastAsia="Times New Roman"/>
                <w:sz w:val="18"/>
                <w:szCs w:val="18"/>
                <w:lang w:val="sr-Cyrl-RS"/>
              </w:rPr>
              <w:t>1.000</w:t>
            </w:r>
          </w:p>
        </w:tc>
      </w:tr>
      <w:tr w:rsidR="009B5B43" w:rsidRPr="009B5B43" w14:paraId="28D26994" w14:textId="77777777" w:rsidTr="00924811">
        <w:trPr>
          <w:trHeight w:val="495"/>
        </w:trPr>
        <w:tc>
          <w:tcPr>
            <w:tcW w:w="441" w:type="dxa"/>
            <w:shd w:val="clear" w:color="auto" w:fill="auto"/>
            <w:noWrap/>
            <w:vAlign w:val="center"/>
          </w:tcPr>
          <w:p w14:paraId="355D0EFD"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22.</w:t>
            </w:r>
          </w:p>
        </w:tc>
        <w:tc>
          <w:tcPr>
            <w:tcW w:w="2823" w:type="dxa"/>
            <w:shd w:val="clear" w:color="auto" w:fill="auto"/>
            <w:vAlign w:val="center"/>
          </w:tcPr>
          <w:p w14:paraId="4E14C512"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 xml:space="preserve">Министарство финансија </w:t>
            </w:r>
          </w:p>
        </w:tc>
        <w:tc>
          <w:tcPr>
            <w:tcW w:w="3358" w:type="dxa"/>
            <w:shd w:val="clear" w:color="auto" w:fill="auto"/>
          </w:tcPr>
          <w:p w14:paraId="0DD9101F" w14:textId="77777777" w:rsidR="009B5B43" w:rsidRPr="009B5B43" w:rsidRDefault="009B5B43" w:rsidP="009B5B43">
            <w:pPr>
              <w:tabs>
                <w:tab w:val="left" w:pos="1170"/>
              </w:tabs>
              <w:jc w:val="both"/>
              <w:rPr>
                <w:rFonts w:eastAsia="Times New Roman"/>
                <w:sz w:val="18"/>
                <w:szCs w:val="18"/>
                <w:lang w:val="sr-Cyrl-RS"/>
              </w:rPr>
            </w:pPr>
            <w:r w:rsidRPr="009B5B43">
              <w:rPr>
                <w:rFonts w:eastAsia="Times New Roman"/>
                <w:sz w:val="18"/>
                <w:szCs w:val="18"/>
                <w:lang w:val="sr-Cyrl-RS"/>
              </w:rPr>
              <w:t>05 Број: 401-2162/2022 од 10. марта 2022. године.</w:t>
            </w:r>
          </w:p>
          <w:p w14:paraId="5B4C1ACD" w14:textId="77777777" w:rsidR="009B5B43" w:rsidRPr="009B5B43" w:rsidRDefault="009B5B43" w:rsidP="009B5B43">
            <w:pPr>
              <w:jc w:val="both"/>
              <w:rPr>
                <w:rFonts w:eastAsia="Times New Roman"/>
                <w:sz w:val="18"/>
                <w:szCs w:val="18"/>
                <w:lang w:val="sr-Cyrl-RS"/>
              </w:rPr>
            </w:pPr>
            <w:r w:rsidRPr="009B5B43">
              <w:rPr>
                <w:rFonts w:eastAsia="Times New Roman"/>
                <w:sz w:val="18"/>
                <w:szCs w:val="18"/>
                <w:lang w:val="sr-Cyrl-RS"/>
              </w:rPr>
              <w:t>Отварање апропријације.</w:t>
            </w:r>
          </w:p>
        </w:tc>
        <w:tc>
          <w:tcPr>
            <w:tcW w:w="1190" w:type="dxa"/>
            <w:shd w:val="clear" w:color="auto" w:fill="auto"/>
            <w:noWrap/>
            <w:vAlign w:val="bottom"/>
          </w:tcPr>
          <w:p w14:paraId="11AD0464"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2101 / 7066 / 481</w:t>
            </w:r>
          </w:p>
        </w:tc>
        <w:tc>
          <w:tcPr>
            <w:tcW w:w="1388" w:type="dxa"/>
            <w:shd w:val="clear" w:color="auto" w:fill="auto"/>
            <w:noWrap/>
            <w:vAlign w:val="bottom"/>
          </w:tcPr>
          <w:p w14:paraId="358E229B" w14:textId="77777777" w:rsidR="009B5B43" w:rsidRPr="009B5B43" w:rsidRDefault="009B5B43" w:rsidP="009B5B43">
            <w:pPr>
              <w:jc w:val="right"/>
              <w:rPr>
                <w:rFonts w:eastAsia="Times New Roman"/>
                <w:sz w:val="18"/>
                <w:szCs w:val="18"/>
                <w:lang w:val="sr-Cyrl-RS"/>
              </w:rPr>
            </w:pPr>
            <w:r w:rsidRPr="009B5B43">
              <w:rPr>
                <w:rFonts w:eastAsia="Times New Roman"/>
                <w:sz w:val="18"/>
                <w:szCs w:val="18"/>
                <w:lang w:val="sr-Cyrl-RS"/>
              </w:rPr>
              <w:t>1.000</w:t>
            </w:r>
          </w:p>
        </w:tc>
      </w:tr>
      <w:tr w:rsidR="009B5B43" w:rsidRPr="009B5B43" w14:paraId="69779C28" w14:textId="77777777" w:rsidTr="00924811">
        <w:trPr>
          <w:trHeight w:val="495"/>
        </w:trPr>
        <w:tc>
          <w:tcPr>
            <w:tcW w:w="441" w:type="dxa"/>
            <w:shd w:val="clear" w:color="auto" w:fill="auto"/>
            <w:noWrap/>
            <w:vAlign w:val="center"/>
          </w:tcPr>
          <w:p w14:paraId="2B29215E"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23.</w:t>
            </w:r>
          </w:p>
        </w:tc>
        <w:tc>
          <w:tcPr>
            <w:tcW w:w="2823" w:type="dxa"/>
            <w:shd w:val="clear" w:color="auto" w:fill="auto"/>
            <w:vAlign w:val="center"/>
          </w:tcPr>
          <w:p w14:paraId="63F1DB61"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Генерални секретаријат Владе</w:t>
            </w:r>
          </w:p>
        </w:tc>
        <w:tc>
          <w:tcPr>
            <w:tcW w:w="3358" w:type="dxa"/>
            <w:shd w:val="clear" w:color="auto" w:fill="auto"/>
          </w:tcPr>
          <w:p w14:paraId="5079F5F9" w14:textId="77777777" w:rsidR="009B5B43" w:rsidRPr="009B5B43" w:rsidRDefault="009B5B43" w:rsidP="009B5B43">
            <w:pPr>
              <w:tabs>
                <w:tab w:val="left" w:pos="1170"/>
              </w:tabs>
              <w:jc w:val="both"/>
              <w:rPr>
                <w:rFonts w:eastAsia="Times New Roman"/>
                <w:sz w:val="18"/>
                <w:szCs w:val="18"/>
                <w:lang w:val="sr-Cyrl-RS"/>
              </w:rPr>
            </w:pPr>
            <w:r w:rsidRPr="009B5B43">
              <w:rPr>
                <w:rFonts w:eastAsia="Times New Roman"/>
                <w:sz w:val="18"/>
                <w:szCs w:val="18"/>
                <w:lang w:val="sr-Cyrl-RS"/>
              </w:rPr>
              <w:t>05 Број: 401-2453/2022 од 24. марта 2022. године.</w:t>
            </w:r>
          </w:p>
          <w:p w14:paraId="71DE3436" w14:textId="77777777" w:rsidR="009B5B43" w:rsidRPr="009B5B43" w:rsidRDefault="009B5B43" w:rsidP="009B5B43">
            <w:pPr>
              <w:tabs>
                <w:tab w:val="left" w:pos="1170"/>
              </w:tabs>
              <w:jc w:val="both"/>
              <w:rPr>
                <w:rFonts w:eastAsia="Times New Roman"/>
                <w:sz w:val="18"/>
                <w:szCs w:val="18"/>
                <w:lang w:val="sr-Cyrl-RS"/>
              </w:rPr>
            </w:pPr>
            <w:r w:rsidRPr="009B5B43">
              <w:rPr>
                <w:rFonts w:eastAsia="Times New Roman"/>
                <w:sz w:val="18"/>
                <w:szCs w:val="18"/>
                <w:lang w:val="sr-Cyrl-RS"/>
              </w:rPr>
              <w:t>На име финансијске помоћи Тениском савезу Србије</w:t>
            </w:r>
            <w:r w:rsidRPr="009B5B43">
              <w:rPr>
                <w:rFonts w:eastAsia="Times New Roman"/>
                <w:color w:val="333333"/>
                <w:sz w:val="18"/>
                <w:szCs w:val="18"/>
                <w:shd w:val="clear" w:color="auto" w:fill="FFFFFF"/>
                <w:lang w:val="sr-Cyrl-RS"/>
              </w:rPr>
              <w:t>.</w:t>
            </w:r>
          </w:p>
        </w:tc>
        <w:tc>
          <w:tcPr>
            <w:tcW w:w="1190" w:type="dxa"/>
            <w:shd w:val="clear" w:color="auto" w:fill="auto"/>
            <w:noWrap/>
            <w:vAlign w:val="bottom"/>
          </w:tcPr>
          <w:p w14:paraId="7485E4E3"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2102 / 0008 / 481</w:t>
            </w:r>
          </w:p>
        </w:tc>
        <w:tc>
          <w:tcPr>
            <w:tcW w:w="1388" w:type="dxa"/>
            <w:shd w:val="clear" w:color="auto" w:fill="auto"/>
            <w:noWrap/>
            <w:vAlign w:val="bottom"/>
          </w:tcPr>
          <w:p w14:paraId="4FAAE09C" w14:textId="77777777" w:rsidR="009B5B43" w:rsidRPr="009B5B43" w:rsidRDefault="009B5B43" w:rsidP="009B5B43">
            <w:pPr>
              <w:jc w:val="right"/>
              <w:rPr>
                <w:rFonts w:eastAsia="Times New Roman"/>
                <w:sz w:val="18"/>
                <w:szCs w:val="18"/>
                <w:lang w:val="sr-Cyrl-RS"/>
              </w:rPr>
            </w:pPr>
            <w:r w:rsidRPr="009B5B43">
              <w:rPr>
                <w:rFonts w:eastAsia="Times New Roman"/>
                <w:sz w:val="18"/>
                <w:szCs w:val="18"/>
                <w:lang w:val="sr-Cyrl-RS"/>
              </w:rPr>
              <w:t>264.766.000</w:t>
            </w:r>
          </w:p>
        </w:tc>
      </w:tr>
      <w:tr w:rsidR="009B5B43" w:rsidRPr="009B5B43" w14:paraId="19472376" w14:textId="77777777" w:rsidTr="00924811">
        <w:trPr>
          <w:trHeight w:val="495"/>
        </w:trPr>
        <w:tc>
          <w:tcPr>
            <w:tcW w:w="441" w:type="dxa"/>
            <w:shd w:val="clear" w:color="auto" w:fill="auto"/>
            <w:noWrap/>
            <w:vAlign w:val="center"/>
          </w:tcPr>
          <w:p w14:paraId="2CAEA26B"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24.</w:t>
            </w:r>
          </w:p>
        </w:tc>
        <w:tc>
          <w:tcPr>
            <w:tcW w:w="2823" w:type="dxa"/>
            <w:shd w:val="clear" w:color="auto" w:fill="auto"/>
            <w:vAlign w:val="center"/>
          </w:tcPr>
          <w:p w14:paraId="4299AE53"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Министарство грађевинарства, саобраћаја и инфраструктуре</w:t>
            </w:r>
          </w:p>
        </w:tc>
        <w:tc>
          <w:tcPr>
            <w:tcW w:w="3358" w:type="dxa"/>
            <w:shd w:val="clear" w:color="auto" w:fill="auto"/>
          </w:tcPr>
          <w:p w14:paraId="1CC17C9F" w14:textId="77777777" w:rsidR="009B5B43" w:rsidRPr="009B5B43" w:rsidRDefault="009B5B43" w:rsidP="009B5B43">
            <w:pPr>
              <w:tabs>
                <w:tab w:val="left" w:pos="1170"/>
              </w:tabs>
              <w:jc w:val="both"/>
              <w:rPr>
                <w:rFonts w:eastAsia="Times New Roman"/>
                <w:sz w:val="18"/>
                <w:szCs w:val="18"/>
                <w:lang w:val="sr-Cyrl-RS"/>
              </w:rPr>
            </w:pPr>
            <w:r w:rsidRPr="009B5B43">
              <w:rPr>
                <w:rFonts w:eastAsia="Times New Roman"/>
                <w:sz w:val="18"/>
                <w:szCs w:val="18"/>
                <w:lang w:val="sr-Cyrl-RS"/>
              </w:rPr>
              <w:t>05 Број: 401-2606/2022 од 24. марта 2022. године.</w:t>
            </w:r>
          </w:p>
          <w:p w14:paraId="45D6AAC4" w14:textId="77777777" w:rsidR="009B5B43" w:rsidRPr="009B5B43" w:rsidRDefault="009B5B43" w:rsidP="009B5B43">
            <w:pPr>
              <w:jc w:val="both"/>
              <w:rPr>
                <w:rFonts w:eastAsia="Times New Roman"/>
                <w:sz w:val="18"/>
                <w:szCs w:val="18"/>
                <w:lang w:val="sr-Cyrl-RS"/>
              </w:rPr>
            </w:pPr>
            <w:r w:rsidRPr="009B5B43">
              <w:rPr>
                <w:rFonts w:eastAsia="Times New Roman"/>
                <w:sz w:val="18"/>
                <w:szCs w:val="18"/>
                <w:lang w:val="sr-Cyrl-RS"/>
              </w:rPr>
              <w:t>Отварање апропријације.</w:t>
            </w:r>
          </w:p>
        </w:tc>
        <w:tc>
          <w:tcPr>
            <w:tcW w:w="1190" w:type="dxa"/>
            <w:shd w:val="clear" w:color="auto" w:fill="auto"/>
            <w:noWrap/>
            <w:vAlign w:val="bottom"/>
          </w:tcPr>
          <w:p w14:paraId="5761F439"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1101 / 4003 / 511</w:t>
            </w:r>
          </w:p>
        </w:tc>
        <w:tc>
          <w:tcPr>
            <w:tcW w:w="1388" w:type="dxa"/>
            <w:shd w:val="clear" w:color="auto" w:fill="auto"/>
            <w:noWrap/>
            <w:vAlign w:val="bottom"/>
          </w:tcPr>
          <w:p w14:paraId="63E3126F" w14:textId="77777777" w:rsidR="009B5B43" w:rsidRPr="009B5B43" w:rsidRDefault="009B5B43" w:rsidP="009B5B43">
            <w:pPr>
              <w:jc w:val="right"/>
              <w:rPr>
                <w:rFonts w:eastAsia="Times New Roman"/>
                <w:sz w:val="18"/>
                <w:szCs w:val="18"/>
                <w:lang w:val="sr-Cyrl-RS"/>
              </w:rPr>
            </w:pPr>
            <w:r w:rsidRPr="009B5B43">
              <w:rPr>
                <w:rFonts w:eastAsia="Times New Roman"/>
                <w:sz w:val="18"/>
                <w:szCs w:val="18"/>
                <w:lang w:val="sr-Cyrl-RS"/>
              </w:rPr>
              <w:t>1.000</w:t>
            </w:r>
          </w:p>
        </w:tc>
      </w:tr>
      <w:tr w:rsidR="009B5B43" w:rsidRPr="009B5B43" w14:paraId="4EE811FD" w14:textId="77777777" w:rsidTr="00924811">
        <w:trPr>
          <w:trHeight w:val="495"/>
        </w:trPr>
        <w:tc>
          <w:tcPr>
            <w:tcW w:w="441" w:type="dxa"/>
            <w:shd w:val="clear" w:color="auto" w:fill="auto"/>
            <w:noWrap/>
            <w:vAlign w:val="center"/>
          </w:tcPr>
          <w:p w14:paraId="5928385D"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25.</w:t>
            </w:r>
          </w:p>
        </w:tc>
        <w:tc>
          <w:tcPr>
            <w:tcW w:w="2823" w:type="dxa"/>
            <w:shd w:val="clear" w:color="auto" w:fill="auto"/>
            <w:vAlign w:val="center"/>
          </w:tcPr>
          <w:p w14:paraId="77072119"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Министарство грађевинарства, саобраћаја и инфраструктуре</w:t>
            </w:r>
          </w:p>
        </w:tc>
        <w:tc>
          <w:tcPr>
            <w:tcW w:w="3358" w:type="dxa"/>
            <w:shd w:val="clear" w:color="auto" w:fill="auto"/>
          </w:tcPr>
          <w:p w14:paraId="678DA9B3" w14:textId="77777777" w:rsidR="009B5B43" w:rsidRPr="009B5B43" w:rsidRDefault="009B5B43" w:rsidP="009B5B43">
            <w:pPr>
              <w:tabs>
                <w:tab w:val="left" w:pos="1170"/>
              </w:tabs>
              <w:jc w:val="both"/>
              <w:rPr>
                <w:rFonts w:eastAsia="Times New Roman"/>
                <w:sz w:val="18"/>
                <w:szCs w:val="18"/>
                <w:lang w:val="sr-Cyrl-RS"/>
              </w:rPr>
            </w:pPr>
            <w:r w:rsidRPr="009B5B43">
              <w:rPr>
                <w:rFonts w:eastAsia="Times New Roman"/>
                <w:sz w:val="18"/>
                <w:szCs w:val="18"/>
                <w:lang w:val="sr-Cyrl-RS"/>
              </w:rPr>
              <w:t>05 Број: 401-2609/2022 од 24. марта 2022. године.</w:t>
            </w:r>
          </w:p>
          <w:p w14:paraId="40B42E57" w14:textId="77777777" w:rsidR="009B5B43" w:rsidRPr="009B5B43" w:rsidRDefault="009B5B43" w:rsidP="009B5B43">
            <w:pPr>
              <w:jc w:val="both"/>
              <w:rPr>
                <w:rFonts w:eastAsia="Times New Roman"/>
                <w:sz w:val="18"/>
                <w:szCs w:val="18"/>
                <w:lang w:val="sr-Cyrl-RS"/>
              </w:rPr>
            </w:pPr>
            <w:r w:rsidRPr="009B5B43">
              <w:rPr>
                <w:rFonts w:eastAsia="Times New Roman"/>
                <w:sz w:val="18"/>
                <w:szCs w:val="18"/>
                <w:lang w:val="sr-Cyrl-RS"/>
              </w:rPr>
              <w:t>Отварање апропријације.</w:t>
            </w:r>
          </w:p>
        </w:tc>
        <w:tc>
          <w:tcPr>
            <w:tcW w:w="1190" w:type="dxa"/>
            <w:shd w:val="clear" w:color="auto" w:fill="auto"/>
            <w:noWrap/>
            <w:vAlign w:val="bottom"/>
          </w:tcPr>
          <w:p w14:paraId="5B62922D"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0702 / 0001 / 511</w:t>
            </w:r>
          </w:p>
        </w:tc>
        <w:tc>
          <w:tcPr>
            <w:tcW w:w="1388" w:type="dxa"/>
            <w:shd w:val="clear" w:color="auto" w:fill="auto"/>
            <w:noWrap/>
            <w:vAlign w:val="bottom"/>
          </w:tcPr>
          <w:p w14:paraId="6F8EA8A1" w14:textId="77777777" w:rsidR="009B5B43" w:rsidRPr="009B5B43" w:rsidRDefault="009B5B43" w:rsidP="009B5B43">
            <w:pPr>
              <w:jc w:val="right"/>
              <w:rPr>
                <w:rFonts w:eastAsia="Times New Roman"/>
                <w:sz w:val="18"/>
                <w:szCs w:val="18"/>
                <w:lang w:val="sr-Cyrl-RS"/>
              </w:rPr>
            </w:pPr>
            <w:r w:rsidRPr="009B5B43">
              <w:rPr>
                <w:rFonts w:eastAsia="Times New Roman"/>
                <w:sz w:val="18"/>
                <w:szCs w:val="18"/>
                <w:lang w:val="sr-Cyrl-RS"/>
              </w:rPr>
              <w:t>1.000</w:t>
            </w:r>
          </w:p>
        </w:tc>
      </w:tr>
      <w:tr w:rsidR="009B5B43" w:rsidRPr="009B5B43" w14:paraId="35978E85" w14:textId="77777777" w:rsidTr="00924811">
        <w:trPr>
          <w:trHeight w:val="495"/>
        </w:trPr>
        <w:tc>
          <w:tcPr>
            <w:tcW w:w="441" w:type="dxa"/>
            <w:shd w:val="clear" w:color="auto" w:fill="auto"/>
            <w:noWrap/>
            <w:vAlign w:val="center"/>
          </w:tcPr>
          <w:p w14:paraId="3806E729"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26.</w:t>
            </w:r>
          </w:p>
        </w:tc>
        <w:tc>
          <w:tcPr>
            <w:tcW w:w="2823" w:type="dxa"/>
            <w:shd w:val="clear" w:color="auto" w:fill="auto"/>
            <w:vAlign w:val="center"/>
          </w:tcPr>
          <w:p w14:paraId="7BDED7F9"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Републички завод за статистику</w:t>
            </w:r>
          </w:p>
        </w:tc>
        <w:tc>
          <w:tcPr>
            <w:tcW w:w="3358" w:type="dxa"/>
            <w:shd w:val="clear" w:color="auto" w:fill="auto"/>
          </w:tcPr>
          <w:p w14:paraId="2F10619F" w14:textId="77777777" w:rsidR="009B5B43" w:rsidRPr="009B5B43" w:rsidRDefault="009B5B43" w:rsidP="009B5B43">
            <w:pPr>
              <w:tabs>
                <w:tab w:val="left" w:pos="1170"/>
              </w:tabs>
              <w:jc w:val="both"/>
              <w:rPr>
                <w:rFonts w:eastAsia="Times New Roman"/>
                <w:sz w:val="18"/>
                <w:szCs w:val="18"/>
                <w:lang w:val="sr-Cyrl-RS"/>
              </w:rPr>
            </w:pPr>
            <w:r w:rsidRPr="009B5B43">
              <w:rPr>
                <w:rFonts w:eastAsia="Times New Roman"/>
                <w:sz w:val="18"/>
                <w:szCs w:val="18"/>
                <w:lang w:val="sr-Cyrl-RS"/>
              </w:rPr>
              <w:t>05 Број: 401-2618/2022 од 24. марта 2022. године.</w:t>
            </w:r>
          </w:p>
          <w:p w14:paraId="227DD579" w14:textId="77777777" w:rsidR="009B5B43" w:rsidRPr="009B5B43" w:rsidRDefault="009B5B43" w:rsidP="009B5B43">
            <w:pPr>
              <w:jc w:val="both"/>
              <w:rPr>
                <w:rFonts w:eastAsia="Times New Roman"/>
                <w:sz w:val="18"/>
                <w:szCs w:val="18"/>
                <w:lang w:val="sr-Cyrl-RS"/>
              </w:rPr>
            </w:pPr>
            <w:r w:rsidRPr="009B5B43">
              <w:rPr>
                <w:rFonts w:eastAsia="Times New Roman"/>
                <w:sz w:val="18"/>
                <w:szCs w:val="18"/>
                <w:lang w:val="sr-Cyrl-RS"/>
              </w:rPr>
              <w:t xml:space="preserve">За спровођење избора за народне посланике, расписаних за 3. април 2022. године и </w:t>
            </w:r>
            <w:r w:rsidRPr="009B5B43">
              <w:rPr>
                <w:rFonts w:eastAsia="Times New Roman"/>
                <w:color w:val="333333"/>
                <w:sz w:val="18"/>
                <w:szCs w:val="18"/>
                <w:shd w:val="clear" w:color="auto" w:fill="FFFFFF"/>
                <w:lang w:val="sr-Cyrl-RS"/>
              </w:rPr>
              <w:t>за спровођење избора за</w:t>
            </w:r>
            <w:r w:rsidRPr="009B5B43">
              <w:rPr>
                <w:rFonts w:eastAsia="Times New Roman"/>
                <w:sz w:val="18"/>
                <w:szCs w:val="18"/>
                <w:lang w:val="sr-Cyrl-RS"/>
              </w:rPr>
              <w:t xml:space="preserve"> председника Републике, расписаних за 3. април</w:t>
            </w:r>
            <w:r w:rsidRPr="009B5B43">
              <w:rPr>
                <w:rFonts w:eastAsia="Times New Roman"/>
                <w:color w:val="333333"/>
                <w:sz w:val="18"/>
                <w:szCs w:val="18"/>
                <w:shd w:val="clear" w:color="auto" w:fill="FFFFFF"/>
                <w:lang w:val="sr-Cyrl-RS"/>
              </w:rPr>
              <w:t xml:space="preserve"> 2022. године.</w:t>
            </w:r>
          </w:p>
        </w:tc>
        <w:tc>
          <w:tcPr>
            <w:tcW w:w="1190" w:type="dxa"/>
            <w:shd w:val="clear" w:color="auto" w:fill="auto"/>
            <w:noWrap/>
            <w:vAlign w:val="bottom"/>
          </w:tcPr>
          <w:p w14:paraId="50734C16"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0611 / 7066 / 411, 412, 422, 423 и 426;</w:t>
            </w:r>
          </w:p>
          <w:p w14:paraId="723ACC9E"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0611 / 7055 / 411, 412, 422 и 423</w:t>
            </w:r>
          </w:p>
        </w:tc>
        <w:tc>
          <w:tcPr>
            <w:tcW w:w="1388" w:type="dxa"/>
            <w:shd w:val="clear" w:color="auto" w:fill="auto"/>
            <w:noWrap/>
            <w:vAlign w:val="bottom"/>
          </w:tcPr>
          <w:p w14:paraId="54C8C76D" w14:textId="77777777" w:rsidR="009B5B43" w:rsidRPr="009B5B43" w:rsidRDefault="009B5B43" w:rsidP="009B5B43">
            <w:pPr>
              <w:jc w:val="right"/>
              <w:rPr>
                <w:rFonts w:eastAsia="Times New Roman"/>
                <w:sz w:val="18"/>
                <w:szCs w:val="18"/>
                <w:lang w:val="sr-Cyrl-RS"/>
              </w:rPr>
            </w:pPr>
            <w:r w:rsidRPr="009B5B43">
              <w:rPr>
                <w:rFonts w:eastAsia="Times New Roman"/>
                <w:sz w:val="18"/>
                <w:szCs w:val="18"/>
                <w:lang w:val="sr-Cyrl-RS"/>
              </w:rPr>
              <w:t>17.270.000</w:t>
            </w:r>
          </w:p>
        </w:tc>
      </w:tr>
      <w:tr w:rsidR="009B5B43" w:rsidRPr="009B5B43" w14:paraId="3A8ECFFC" w14:textId="77777777" w:rsidTr="00924811">
        <w:trPr>
          <w:trHeight w:val="495"/>
        </w:trPr>
        <w:tc>
          <w:tcPr>
            <w:tcW w:w="441" w:type="dxa"/>
            <w:shd w:val="clear" w:color="auto" w:fill="auto"/>
            <w:noWrap/>
            <w:vAlign w:val="center"/>
          </w:tcPr>
          <w:p w14:paraId="124349B4"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27.</w:t>
            </w:r>
          </w:p>
        </w:tc>
        <w:tc>
          <w:tcPr>
            <w:tcW w:w="2823" w:type="dxa"/>
            <w:shd w:val="clear" w:color="auto" w:fill="auto"/>
            <w:vAlign w:val="center"/>
          </w:tcPr>
          <w:p w14:paraId="3A6F3982"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Канцеларија за информационе технологије и електронску управу</w:t>
            </w:r>
          </w:p>
        </w:tc>
        <w:tc>
          <w:tcPr>
            <w:tcW w:w="3358" w:type="dxa"/>
            <w:shd w:val="clear" w:color="auto" w:fill="auto"/>
          </w:tcPr>
          <w:p w14:paraId="57FE1621" w14:textId="77777777" w:rsidR="009B5B43" w:rsidRPr="009B5B43" w:rsidRDefault="009B5B43" w:rsidP="009B5B43">
            <w:pPr>
              <w:tabs>
                <w:tab w:val="left" w:pos="1170"/>
              </w:tabs>
              <w:jc w:val="both"/>
              <w:rPr>
                <w:rFonts w:eastAsia="Times New Roman"/>
                <w:sz w:val="18"/>
                <w:szCs w:val="18"/>
                <w:lang w:val="sr-Cyrl-RS"/>
              </w:rPr>
            </w:pPr>
            <w:r w:rsidRPr="009B5B43">
              <w:rPr>
                <w:rFonts w:eastAsia="Times New Roman"/>
                <w:sz w:val="18"/>
                <w:szCs w:val="18"/>
                <w:lang w:val="sr-Cyrl-RS"/>
              </w:rPr>
              <w:t>05 Број: 401-3055/2022 од 7. априла 2022. године.</w:t>
            </w:r>
          </w:p>
          <w:p w14:paraId="49A3CB07" w14:textId="77777777" w:rsidR="009B5B43" w:rsidRPr="009B5B43" w:rsidRDefault="009B5B43" w:rsidP="009B5B43">
            <w:pPr>
              <w:jc w:val="both"/>
              <w:rPr>
                <w:rFonts w:eastAsia="Times New Roman"/>
                <w:sz w:val="18"/>
                <w:szCs w:val="18"/>
                <w:lang w:val="sr-Cyrl-RS"/>
              </w:rPr>
            </w:pPr>
            <w:r w:rsidRPr="009B5B43">
              <w:rPr>
                <w:rFonts w:eastAsia="Times New Roman"/>
                <w:sz w:val="18"/>
                <w:szCs w:val="18"/>
                <w:lang w:val="sr-Cyrl-RS"/>
              </w:rPr>
              <w:t>Отварање апропријације.</w:t>
            </w:r>
          </w:p>
        </w:tc>
        <w:tc>
          <w:tcPr>
            <w:tcW w:w="1190" w:type="dxa"/>
            <w:shd w:val="clear" w:color="auto" w:fill="auto"/>
            <w:noWrap/>
            <w:vAlign w:val="bottom"/>
          </w:tcPr>
          <w:p w14:paraId="2BB0999F"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0614 / 0001 / 621</w:t>
            </w:r>
          </w:p>
        </w:tc>
        <w:tc>
          <w:tcPr>
            <w:tcW w:w="1388" w:type="dxa"/>
            <w:shd w:val="clear" w:color="auto" w:fill="auto"/>
            <w:noWrap/>
            <w:vAlign w:val="bottom"/>
          </w:tcPr>
          <w:p w14:paraId="31022694" w14:textId="77777777" w:rsidR="009B5B43" w:rsidRPr="009B5B43" w:rsidRDefault="009B5B43" w:rsidP="009B5B43">
            <w:pPr>
              <w:jc w:val="right"/>
              <w:rPr>
                <w:rFonts w:eastAsia="Times New Roman"/>
                <w:sz w:val="18"/>
                <w:szCs w:val="18"/>
                <w:lang w:val="sr-Cyrl-RS"/>
              </w:rPr>
            </w:pPr>
            <w:r w:rsidRPr="009B5B43">
              <w:rPr>
                <w:rFonts w:eastAsia="Times New Roman"/>
                <w:sz w:val="18"/>
                <w:szCs w:val="18"/>
                <w:lang w:val="sr-Cyrl-RS"/>
              </w:rPr>
              <w:t>1.000</w:t>
            </w:r>
          </w:p>
        </w:tc>
      </w:tr>
      <w:tr w:rsidR="009B5B43" w:rsidRPr="009B5B43" w14:paraId="5E7DBEC2" w14:textId="77777777" w:rsidTr="00924811">
        <w:trPr>
          <w:trHeight w:val="495"/>
        </w:trPr>
        <w:tc>
          <w:tcPr>
            <w:tcW w:w="441" w:type="dxa"/>
            <w:shd w:val="clear" w:color="auto" w:fill="auto"/>
            <w:noWrap/>
            <w:vAlign w:val="center"/>
          </w:tcPr>
          <w:p w14:paraId="13CDD6AF"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28.</w:t>
            </w:r>
          </w:p>
        </w:tc>
        <w:tc>
          <w:tcPr>
            <w:tcW w:w="2823" w:type="dxa"/>
            <w:shd w:val="clear" w:color="auto" w:fill="auto"/>
            <w:vAlign w:val="center"/>
          </w:tcPr>
          <w:p w14:paraId="5AB1ACC6"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Министарство финансија - Управа за трезор</w:t>
            </w:r>
          </w:p>
        </w:tc>
        <w:tc>
          <w:tcPr>
            <w:tcW w:w="3358" w:type="dxa"/>
            <w:shd w:val="clear" w:color="auto" w:fill="auto"/>
          </w:tcPr>
          <w:p w14:paraId="6D3E006B" w14:textId="77777777" w:rsidR="009B5B43" w:rsidRPr="009B5B43" w:rsidRDefault="009B5B43" w:rsidP="009B5B43">
            <w:pPr>
              <w:tabs>
                <w:tab w:val="left" w:pos="1170"/>
              </w:tabs>
              <w:jc w:val="both"/>
              <w:rPr>
                <w:rFonts w:eastAsia="Times New Roman"/>
                <w:sz w:val="18"/>
                <w:szCs w:val="18"/>
                <w:lang w:val="sr-Cyrl-RS"/>
              </w:rPr>
            </w:pPr>
            <w:r w:rsidRPr="009B5B43">
              <w:rPr>
                <w:rFonts w:eastAsia="Times New Roman"/>
                <w:sz w:val="18"/>
                <w:szCs w:val="18"/>
                <w:lang w:val="sr-Cyrl-RS"/>
              </w:rPr>
              <w:t>05 Број: 401-4202/2022 од 26. маја 2022. године.</w:t>
            </w:r>
          </w:p>
          <w:p w14:paraId="7EA2F690" w14:textId="77777777" w:rsidR="009B5B43" w:rsidRPr="009B5B43" w:rsidRDefault="009B5B43" w:rsidP="009B5B43">
            <w:pPr>
              <w:jc w:val="both"/>
              <w:rPr>
                <w:rFonts w:eastAsia="Times New Roman"/>
                <w:sz w:val="18"/>
                <w:szCs w:val="18"/>
                <w:lang w:val="sr-Cyrl-RS"/>
              </w:rPr>
            </w:pPr>
            <w:r w:rsidRPr="009B5B43">
              <w:rPr>
                <w:rFonts w:eastAsia="Times New Roman"/>
                <w:sz w:val="18"/>
                <w:szCs w:val="18"/>
                <w:lang w:val="sr-Cyrl-RS"/>
              </w:rPr>
              <w:t>Отварање апропријације.</w:t>
            </w:r>
          </w:p>
        </w:tc>
        <w:tc>
          <w:tcPr>
            <w:tcW w:w="1190" w:type="dxa"/>
            <w:shd w:val="clear" w:color="auto" w:fill="auto"/>
            <w:noWrap/>
            <w:vAlign w:val="bottom"/>
          </w:tcPr>
          <w:p w14:paraId="4CD9EF84"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2301 / 4012 / 423, 512 и 515</w:t>
            </w:r>
          </w:p>
        </w:tc>
        <w:tc>
          <w:tcPr>
            <w:tcW w:w="1388" w:type="dxa"/>
            <w:shd w:val="clear" w:color="auto" w:fill="auto"/>
            <w:noWrap/>
            <w:vAlign w:val="bottom"/>
          </w:tcPr>
          <w:p w14:paraId="5FC688DF" w14:textId="77777777" w:rsidR="009B5B43" w:rsidRPr="009B5B43" w:rsidRDefault="009B5B43" w:rsidP="009B5B43">
            <w:pPr>
              <w:jc w:val="right"/>
              <w:rPr>
                <w:rFonts w:eastAsia="Times New Roman"/>
                <w:sz w:val="18"/>
                <w:szCs w:val="18"/>
                <w:lang w:val="sr-Cyrl-RS"/>
              </w:rPr>
            </w:pPr>
            <w:r w:rsidRPr="009B5B43">
              <w:rPr>
                <w:rFonts w:eastAsia="Times New Roman"/>
                <w:sz w:val="18"/>
                <w:szCs w:val="18"/>
                <w:lang w:val="sr-Cyrl-RS"/>
              </w:rPr>
              <w:t>3.000</w:t>
            </w:r>
          </w:p>
        </w:tc>
      </w:tr>
      <w:tr w:rsidR="009B5B43" w:rsidRPr="009B5B43" w14:paraId="508B21DB" w14:textId="77777777" w:rsidTr="00924811">
        <w:trPr>
          <w:trHeight w:val="495"/>
        </w:trPr>
        <w:tc>
          <w:tcPr>
            <w:tcW w:w="441" w:type="dxa"/>
            <w:shd w:val="clear" w:color="auto" w:fill="auto"/>
            <w:noWrap/>
            <w:vAlign w:val="center"/>
          </w:tcPr>
          <w:p w14:paraId="190BF9F6"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29.</w:t>
            </w:r>
          </w:p>
        </w:tc>
        <w:tc>
          <w:tcPr>
            <w:tcW w:w="2823" w:type="dxa"/>
            <w:shd w:val="clear" w:color="auto" w:fill="auto"/>
            <w:vAlign w:val="center"/>
          </w:tcPr>
          <w:p w14:paraId="7B8111E7"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Министарство привреде - Дирекција за мере и драгоцене метале</w:t>
            </w:r>
          </w:p>
        </w:tc>
        <w:tc>
          <w:tcPr>
            <w:tcW w:w="3358" w:type="dxa"/>
            <w:shd w:val="clear" w:color="auto" w:fill="auto"/>
          </w:tcPr>
          <w:p w14:paraId="2198CC52" w14:textId="77777777" w:rsidR="009B5B43" w:rsidRPr="009B5B43" w:rsidRDefault="009B5B43" w:rsidP="009B5B43">
            <w:pPr>
              <w:tabs>
                <w:tab w:val="left" w:pos="1170"/>
              </w:tabs>
              <w:jc w:val="both"/>
              <w:rPr>
                <w:rFonts w:eastAsia="Times New Roman"/>
                <w:sz w:val="18"/>
                <w:szCs w:val="18"/>
                <w:lang w:val="sr-Cyrl-RS"/>
              </w:rPr>
            </w:pPr>
            <w:r w:rsidRPr="009B5B43">
              <w:rPr>
                <w:rFonts w:eastAsia="Times New Roman"/>
                <w:sz w:val="18"/>
                <w:szCs w:val="18"/>
                <w:lang w:val="sr-Cyrl-RS"/>
              </w:rPr>
              <w:t>05 Број: 401-4567/2022 од 9. јуна 2022. године.</w:t>
            </w:r>
          </w:p>
          <w:p w14:paraId="7DE333F0" w14:textId="77777777" w:rsidR="009B5B43" w:rsidRPr="009B5B43" w:rsidRDefault="009B5B43" w:rsidP="009B5B43">
            <w:pPr>
              <w:jc w:val="both"/>
              <w:rPr>
                <w:rFonts w:eastAsia="Times New Roman"/>
                <w:sz w:val="18"/>
                <w:szCs w:val="18"/>
                <w:lang w:val="sr-Cyrl-RS"/>
              </w:rPr>
            </w:pPr>
            <w:r w:rsidRPr="009B5B43">
              <w:rPr>
                <w:rFonts w:eastAsia="Times New Roman"/>
                <w:sz w:val="18"/>
                <w:szCs w:val="18"/>
                <w:lang w:val="sr-Cyrl-RS"/>
              </w:rPr>
              <w:t>Отварање апропријације.</w:t>
            </w:r>
          </w:p>
        </w:tc>
        <w:tc>
          <w:tcPr>
            <w:tcW w:w="1190" w:type="dxa"/>
            <w:shd w:val="clear" w:color="auto" w:fill="auto"/>
            <w:noWrap/>
            <w:vAlign w:val="bottom"/>
          </w:tcPr>
          <w:p w14:paraId="104C6957"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1503 / 4003 / 511</w:t>
            </w:r>
          </w:p>
        </w:tc>
        <w:tc>
          <w:tcPr>
            <w:tcW w:w="1388" w:type="dxa"/>
            <w:shd w:val="clear" w:color="auto" w:fill="auto"/>
            <w:noWrap/>
            <w:vAlign w:val="bottom"/>
          </w:tcPr>
          <w:p w14:paraId="5E71D87D" w14:textId="77777777" w:rsidR="009B5B43" w:rsidRPr="009B5B43" w:rsidRDefault="009B5B43" w:rsidP="009B5B43">
            <w:pPr>
              <w:jc w:val="right"/>
              <w:rPr>
                <w:rFonts w:eastAsia="Times New Roman"/>
                <w:sz w:val="18"/>
                <w:szCs w:val="18"/>
                <w:lang w:val="sr-Cyrl-RS"/>
              </w:rPr>
            </w:pPr>
            <w:r w:rsidRPr="009B5B43">
              <w:rPr>
                <w:rFonts w:eastAsia="Times New Roman"/>
                <w:sz w:val="18"/>
                <w:szCs w:val="18"/>
                <w:lang w:val="sr-Cyrl-RS"/>
              </w:rPr>
              <w:t>1.000</w:t>
            </w:r>
          </w:p>
        </w:tc>
      </w:tr>
      <w:tr w:rsidR="009B5B43" w:rsidRPr="009B5B43" w14:paraId="63B83DCE" w14:textId="77777777" w:rsidTr="00EC6831">
        <w:trPr>
          <w:trHeight w:val="218"/>
        </w:trPr>
        <w:tc>
          <w:tcPr>
            <w:tcW w:w="441" w:type="dxa"/>
            <w:shd w:val="clear" w:color="auto" w:fill="auto"/>
            <w:noWrap/>
            <w:vAlign w:val="center"/>
          </w:tcPr>
          <w:p w14:paraId="049E9E5C"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30.</w:t>
            </w:r>
          </w:p>
        </w:tc>
        <w:tc>
          <w:tcPr>
            <w:tcW w:w="2823" w:type="dxa"/>
            <w:shd w:val="clear" w:color="auto" w:fill="auto"/>
            <w:vAlign w:val="center"/>
          </w:tcPr>
          <w:p w14:paraId="542DF40E"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Канцеларија за управљање јавним улагањима</w:t>
            </w:r>
          </w:p>
        </w:tc>
        <w:tc>
          <w:tcPr>
            <w:tcW w:w="3358" w:type="dxa"/>
            <w:shd w:val="clear" w:color="auto" w:fill="auto"/>
          </w:tcPr>
          <w:p w14:paraId="01F8A59D" w14:textId="77777777" w:rsidR="009B5B43" w:rsidRPr="009B5B43" w:rsidRDefault="009B5B43" w:rsidP="009B5B43">
            <w:pPr>
              <w:tabs>
                <w:tab w:val="left" w:pos="1170"/>
              </w:tabs>
              <w:jc w:val="both"/>
              <w:rPr>
                <w:rFonts w:eastAsia="Times New Roman"/>
                <w:sz w:val="18"/>
                <w:szCs w:val="18"/>
                <w:lang w:val="sr-Cyrl-RS"/>
              </w:rPr>
            </w:pPr>
            <w:r w:rsidRPr="009B5B43">
              <w:rPr>
                <w:rFonts w:eastAsia="Times New Roman"/>
                <w:sz w:val="18"/>
                <w:szCs w:val="18"/>
                <w:lang w:val="sr-Cyrl-RS"/>
              </w:rPr>
              <w:t>05 Број: 401-4574/2022 од 9. јуна 2022. године.</w:t>
            </w:r>
          </w:p>
          <w:p w14:paraId="3AF63A6C" w14:textId="77777777" w:rsidR="009B5B43" w:rsidRPr="009B5B43" w:rsidRDefault="009B5B43" w:rsidP="009B5B43">
            <w:pPr>
              <w:jc w:val="both"/>
              <w:rPr>
                <w:rFonts w:eastAsia="Times New Roman"/>
                <w:sz w:val="18"/>
                <w:szCs w:val="18"/>
                <w:lang w:val="sr-Cyrl-RS"/>
              </w:rPr>
            </w:pPr>
            <w:r w:rsidRPr="009B5B43">
              <w:rPr>
                <w:rFonts w:eastAsia="Times New Roman"/>
                <w:sz w:val="18"/>
                <w:szCs w:val="18"/>
                <w:lang w:val="sr-Cyrl-RS"/>
              </w:rPr>
              <w:lastRenderedPageBreak/>
              <w:t>Отварање апропријације.</w:t>
            </w:r>
          </w:p>
        </w:tc>
        <w:tc>
          <w:tcPr>
            <w:tcW w:w="1190" w:type="dxa"/>
            <w:shd w:val="clear" w:color="auto" w:fill="auto"/>
            <w:noWrap/>
            <w:vAlign w:val="bottom"/>
          </w:tcPr>
          <w:p w14:paraId="132C1888"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lastRenderedPageBreak/>
              <w:t>1511 / 0001 / 416</w:t>
            </w:r>
          </w:p>
        </w:tc>
        <w:tc>
          <w:tcPr>
            <w:tcW w:w="1388" w:type="dxa"/>
            <w:shd w:val="clear" w:color="auto" w:fill="auto"/>
            <w:noWrap/>
            <w:vAlign w:val="bottom"/>
          </w:tcPr>
          <w:p w14:paraId="1DB5D4FA" w14:textId="77777777" w:rsidR="009B5B43" w:rsidRPr="009B5B43" w:rsidRDefault="009B5B43" w:rsidP="009B5B43">
            <w:pPr>
              <w:jc w:val="right"/>
              <w:rPr>
                <w:rFonts w:eastAsia="Times New Roman"/>
                <w:sz w:val="18"/>
                <w:szCs w:val="18"/>
                <w:lang w:val="sr-Cyrl-RS"/>
              </w:rPr>
            </w:pPr>
            <w:r w:rsidRPr="009B5B43">
              <w:rPr>
                <w:rFonts w:eastAsia="Times New Roman"/>
                <w:sz w:val="18"/>
                <w:szCs w:val="18"/>
                <w:lang w:val="sr-Cyrl-RS"/>
              </w:rPr>
              <w:t>1.000</w:t>
            </w:r>
          </w:p>
        </w:tc>
      </w:tr>
      <w:tr w:rsidR="009B5B43" w:rsidRPr="009B5B43" w14:paraId="620240B9" w14:textId="77777777" w:rsidTr="00924811">
        <w:trPr>
          <w:trHeight w:val="263"/>
        </w:trPr>
        <w:tc>
          <w:tcPr>
            <w:tcW w:w="441" w:type="dxa"/>
            <w:shd w:val="clear" w:color="auto" w:fill="auto"/>
            <w:noWrap/>
            <w:vAlign w:val="center"/>
          </w:tcPr>
          <w:p w14:paraId="2E27F083"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31.</w:t>
            </w:r>
          </w:p>
        </w:tc>
        <w:tc>
          <w:tcPr>
            <w:tcW w:w="2823" w:type="dxa"/>
            <w:shd w:val="clear" w:color="auto" w:fill="auto"/>
            <w:vAlign w:val="center"/>
          </w:tcPr>
          <w:p w14:paraId="4D42A1EA"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Кабинет министра без портфеља задуженог за иновације и технолошки развој</w:t>
            </w:r>
          </w:p>
        </w:tc>
        <w:tc>
          <w:tcPr>
            <w:tcW w:w="3358" w:type="dxa"/>
            <w:shd w:val="clear" w:color="auto" w:fill="auto"/>
          </w:tcPr>
          <w:p w14:paraId="104A5D0F" w14:textId="77777777" w:rsidR="009B5B43" w:rsidRPr="009B5B43" w:rsidRDefault="009B5B43" w:rsidP="00EC6831">
            <w:pPr>
              <w:tabs>
                <w:tab w:val="left" w:pos="1170"/>
              </w:tabs>
              <w:jc w:val="both"/>
              <w:rPr>
                <w:rFonts w:eastAsia="Times New Roman"/>
                <w:sz w:val="18"/>
                <w:szCs w:val="18"/>
                <w:lang w:val="sr-Cyrl-RS"/>
              </w:rPr>
            </w:pPr>
            <w:r w:rsidRPr="009B5B43">
              <w:rPr>
                <w:rFonts w:eastAsia="Times New Roman"/>
                <w:sz w:val="18"/>
                <w:szCs w:val="18"/>
                <w:lang w:val="sr-Cyrl-RS"/>
              </w:rPr>
              <w:t>05 Број: 401-4578/2022 од 9. јуна 2022. године.</w:t>
            </w:r>
          </w:p>
          <w:p w14:paraId="0FE0D421" w14:textId="77777777" w:rsidR="009B5B43" w:rsidRPr="009B5B43" w:rsidRDefault="009B5B43" w:rsidP="009B5B43">
            <w:pPr>
              <w:jc w:val="both"/>
              <w:rPr>
                <w:rFonts w:eastAsia="Times New Roman"/>
                <w:sz w:val="18"/>
                <w:szCs w:val="18"/>
                <w:lang w:val="sr-Cyrl-RS"/>
              </w:rPr>
            </w:pPr>
            <w:r w:rsidRPr="009B5B43">
              <w:rPr>
                <w:rFonts w:eastAsia="Times New Roman"/>
                <w:sz w:val="18"/>
                <w:szCs w:val="18"/>
                <w:lang w:val="sr-Cyrl-RS"/>
              </w:rPr>
              <w:t>Отварање апропријације.</w:t>
            </w:r>
          </w:p>
        </w:tc>
        <w:tc>
          <w:tcPr>
            <w:tcW w:w="1190" w:type="dxa"/>
            <w:shd w:val="clear" w:color="auto" w:fill="auto"/>
            <w:noWrap/>
            <w:vAlign w:val="bottom"/>
          </w:tcPr>
          <w:p w14:paraId="3F36BAFF"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2102 / 4023 / 451</w:t>
            </w:r>
          </w:p>
        </w:tc>
        <w:tc>
          <w:tcPr>
            <w:tcW w:w="1388" w:type="dxa"/>
            <w:shd w:val="clear" w:color="auto" w:fill="auto"/>
            <w:noWrap/>
            <w:vAlign w:val="bottom"/>
          </w:tcPr>
          <w:p w14:paraId="31B0ADA4" w14:textId="77777777" w:rsidR="009B5B43" w:rsidRPr="009B5B43" w:rsidRDefault="009B5B43" w:rsidP="009B5B43">
            <w:pPr>
              <w:jc w:val="right"/>
              <w:rPr>
                <w:rFonts w:eastAsia="Times New Roman"/>
                <w:sz w:val="18"/>
                <w:szCs w:val="18"/>
                <w:lang w:val="sr-Cyrl-RS"/>
              </w:rPr>
            </w:pPr>
            <w:r w:rsidRPr="009B5B43">
              <w:rPr>
                <w:rFonts w:eastAsia="Times New Roman"/>
                <w:sz w:val="18"/>
                <w:szCs w:val="18"/>
                <w:lang w:val="sr-Cyrl-RS"/>
              </w:rPr>
              <w:t>1.000</w:t>
            </w:r>
          </w:p>
        </w:tc>
      </w:tr>
      <w:tr w:rsidR="009B5B43" w:rsidRPr="009B5B43" w14:paraId="67A28ACA" w14:textId="77777777" w:rsidTr="00924811">
        <w:trPr>
          <w:trHeight w:val="495"/>
        </w:trPr>
        <w:tc>
          <w:tcPr>
            <w:tcW w:w="441" w:type="dxa"/>
            <w:shd w:val="clear" w:color="auto" w:fill="auto"/>
            <w:noWrap/>
            <w:vAlign w:val="center"/>
          </w:tcPr>
          <w:p w14:paraId="0B79D260"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32.</w:t>
            </w:r>
          </w:p>
        </w:tc>
        <w:tc>
          <w:tcPr>
            <w:tcW w:w="2823" w:type="dxa"/>
            <w:shd w:val="clear" w:color="auto" w:fill="auto"/>
            <w:vAlign w:val="center"/>
          </w:tcPr>
          <w:p w14:paraId="5B886632"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Министарство трговине, туризма и телекомуникација</w:t>
            </w:r>
          </w:p>
        </w:tc>
        <w:tc>
          <w:tcPr>
            <w:tcW w:w="3358" w:type="dxa"/>
            <w:shd w:val="clear" w:color="auto" w:fill="auto"/>
          </w:tcPr>
          <w:p w14:paraId="1AC56448" w14:textId="77777777" w:rsidR="009B5B43" w:rsidRDefault="009B5B43" w:rsidP="009B5B43">
            <w:pPr>
              <w:tabs>
                <w:tab w:val="left" w:pos="1170"/>
              </w:tabs>
              <w:jc w:val="both"/>
              <w:rPr>
                <w:rFonts w:eastAsia="Times New Roman"/>
                <w:sz w:val="18"/>
                <w:szCs w:val="18"/>
                <w:lang w:val="sr-Cyrl-RS"/>
              </w:rPr>
            </w:pPr>
            <w:r w:rsidRPr="009B5B43">
              <w:rPr>
                <w:rFonts w:eastAsia="Times New Roman"/>
                <w:sz w:val="18"/>
                <w:szCs w:val="18"/>
                <w:lang w:val="sr-Cyrl-RS"/>
              </w:rPr>
              <w:t>05 Број: 401-4812/2022 од 9. јуна 2022. године.</w:t>
            </w:r>
          </w:p>
          <w:p w14:paraId="21A4E903" w14:textId="77777777" w:rsidR="00EC6831" w:rsidRPr="009B5B43" w:rsidRDefault="00EC6831" w:rsidP="009B5B43">
            <w:pPr>
              <w:tabs>
                <w:tab w:val="left" w:pos="1170"/>
              </w:tabs>
              <w:jc w:val="both"/>
              <w:rPr>
                <w:rFonts w:eastAsia="Times New Roman"/>
                <w:sz w:val="18"/>
                <w:szCs w:val="18"/>
                <w:lang w:val="sr-Cyrl-RS"/>
              </w:rPr>
            </w:pPr>
          </w:p>
          <w:p w14:paraId="4E8BDD2C" w14:textId="77777777" w:rsidR="009B5B43" w:rsidRPr="009B5B43" w:rsidRDefault="009B5B43" w:rsidP="009B5B43">
            <w:pPr>
              <w:jc w:val="both"/>
              <w:rPr>
                <w:rFonts w:eastAsia="Times New Roman"/>
                <w:sz w:val="18"/>
                <w:szCs w:val="18"/>
                <w:lang w:val="sr-Cyrl-RS"/>
              </w:rPr>
            </w:pPr>
            <w:r w:rsidRPr="009B5B43">
              <w:rPr>
                <w:rFonts w:eastAsia="Times New Roman"/>
                <w:sz w:val="18"/>
                <w:szCs w:val="18"/>
                <w:lang w:val="sr-Cyrl-RS"/>
              </w:rPr>
              <w:t>Отварање апропријације.</w:t>
            </w:r>
          </w:p>
        </w:tc>
        <w:tc>
          <w:tcPr>
            <w:tcW w:w="1190" w:type="dxa"/>
            <w:shd w:val="clear" w:color="auto" w:fill="auto"/>
            <w:noWrap/>
            <w:vAlign w:val="bottom"/>
          </w:tcPr>
          <w:p w14:paraId="66B0CCF4"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0703 / 4006 / 511;</w:t>
            </w:r>
          </w:p>
          <w:p w14:paraId="27B3A307"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0703 / 5004 / 511</w:t>
            </w:r>
          </w:p>
        </w:tc>
        <w:tc>
          <w:tcPr>
            <w:tcW w:w="1388" w:type="dxa"/>
            <w:shd w:val="clear" w:color="auto" w:fill="auto"/>
            <w:noWrap/>
            <w:vAlign w:val="bottom"/>
          </w:tcPr>
          <w:p w14:paraId="31821D15" w14:textId="77777777" w:rsidR="009B5B43" w:rsidRPr="009B5B43" w:rsidRDefault="009B5B43" w:rsidP="009B5B43">
            <w:pPr>
              <w:jc w:val="right"/>
              <w:rPr>
                <w:rFonts w:eastAsia="Times New Roman"/>
                <w:sz w:val="18"/>
                <w:szCs w:val="18"/>
                <w:lang w:val="sr-Cyrl-RS"/>
              </w:rPr>
            </w:pPr>
            <w:r w:rsidRPr="009B5B43">
              <w:rPr>
                <w:rFonts w:eastAsia="Times New Roman"/>
                <w:sz w:val="18"/>
                <w:szCs w:val="18"/>
                <w:lang w:val="sr-Cyrl-RS"/>
              </w:rPr>
              <w:t>2.000</w:t>
            </w:r>
          </w:p>
        </w:tc>
      </w:tr>
      <w:tr w:rsidR="009B5B43" w:rsidRPr="009B5B43" w14:paraId="0D4B37BD" w14:textId="77777777" w:rsidTr="00924811">
        <w:trPr>
          <w:trHeight w:val="495"/>
        </w:trPr>
        <w:tc>
          <w:tcPr>
            <w:tcW w:w="441" w:type="dxa"/>
            <w:shd w:val="clear" w:color="auto" w:fill="auto"/>
            <w:noWrap/>
            <w:vAlign w:val="center"/>
          </w:tcPr>
          <w:p w14:paraId="61B35141"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33.</w:t>
            </w:r>
          </w:p>
        </w:tc>
        <w:tc>
          <w:tcPr>
            <w:tcW w:w="2823" w:type="dxa"/>
            <w:shd w:val="clear" w:color="auto" w:fill="auto"/>
            <w:vAlign w:val="center"/>
          </w:tcPr>
          <w:p w14:paraId="37411DB4"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Високи савет судства</w:t>
            </w:r>
          </w:p>
        </w:tc>
        <w:tc>
          <w:tcPr>
            <w:tcW w:w="3358" w:type="dxa"/>
            <w:shd w:val="clear" w:color="auto" w:fill="auto"/>
          </w:tcPr>
          <w:p w14:paraId="581D5C3A" w14:textId="77777777" w:rsidR="009B5B43" w:rsidRPr="009B5B43" w:rsidRDefault="009B5B43" w:rsidP="009B5B43">
            <w:pPr>
              <w:tabs>
                <w:tab w:val="left" w:pos="1170"/>
              </w:tabs>
              <w:jc w:val="both"/>
              <w:rPr>
                <w:rFonts w:eastAsia="Times New Roman"/>
                <w:sz w:val="18"/>
                <w:szCs w:val="18"/>
                <w:lang w:val="sr-Cyrl-RS"/>
              </w:rPr>
            </w:pPr>
            <w:r w:rsidRPr="009B5B43">
              <w:rPr>
                <w:rFonts w:eastAsia="Times New Roman"/>
                <w:sz w:val="18"/>
                <w:szCs w:val="18"/>
                <w:lang w:val="sr-Cyrl-RS"/>
              </w:rPr>
              <w:t>05 Број: 401-5189/2022 од 30. јуна 2022. године.</w:t>
            </w:r>
          </w:p>
          <w:p w14:paraId="7968151A" w14:textId="77777777" w:rsidR="009B5B43" w:rsidRPr="009B5B43" w:rsidRDefault="009B5B43" w:rsidP="009B5B43">
            <w:pPr>
              <w:jc w:val="both"/>
              <w:rPr>
                <w:rFonts w:eastAsia="Times New Roman"/>
                <w:sz w:val="18"/>
                <w:szCs w:val="18"/>
                <w:lang w:val="sr-Cyrl-RS"/>
              </w:rPr>
            </w:pPr>
            <w:r w:rsidRPr="009B5B43">
              <w:rPr>
                <w:rFonts w:eastAsia="Times New Roman"/>
                <w:sz w:val="18"/>
                <w:szCs w:val="18"/>
                <w:lang w:val="sr-Cyrl-RS"/>
              </w:rPr>
              <w:t>Отварање апропријације.</w:t>
            </w:r>
          </w:p>
        </w:tc>
        <w:tc>
          <w:tcPr>
            <w:tcW w:w="1190" w:type="dxa"/>
            <w:shd w:val="clear" w:color="auto" w:fill="auto"/>
            <w:noWrap/>
            <w:vAlign w:val="bottom"/>
          </w:tcPr>
          <w:p w14:paraId="28FE8633"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1602 / 0002 / 424</w:t>
            </w:r>
          </w:p>
        </w:tc>
        <w:tc>
          <w:tcPr>
            <w:tcW w:w="1388" w:type="dxa"/>
            <w:shd w:val="clear" w:color="auto" w:fill="auto"/>
            <w:noWrap/>
            <w:vAlign w:val="bottom"/>
          </w:tcPr>
          <w:p w14:paraId="476F20D4" w14:textId="77777777" w:rsidR="009B5B43" w:rsidRPr="009B5B43" w:rsidRDefault="009B5B43" w:rsidP="009B5B43">
            <w:pPr>
              <w:jc w:val="right"/>
              <w:rPr>
                <w:rFonts w:eastAsia="Times New Roman"/>
                <w:sz w:val="18"/>
                <w:szCs w:val="18"/>
                <w:lang w:val="sr-Cyrl-RS"/>
              </w:rPr>
            </w:pPr>
            <w:r w:rsidRPr="009B5B43">
              <w:rPr>
                <w:rFonts w:eastAsia="Times New Roman"/>
                <w:sz w:val="18"/>
                <w:szCs w:val="18"/>
                <w:lang w:val="sr-Cyrl-RS"/>
              </w:rPr>
              <w:t>1.000</w:t>
            </w:r>
          </w:p>
        </w:tc>
      </w:tr>
      <w:tr w:rsidR="009B5B43" w:rsidRPr="009B5B43" w14:paraId="4F30BEAD" w14:textId="77777777" w:rsidTr="00924811">
        <w:trPr>
          <w:trHeight w:val="495"/>
        </w:trPr>
        <w:tc>
          <w:tcPr>
            <w:tcW w:w="441" w:type="dxa"/>
            <w:shd w:val="clear" w:color="auto" w:fill="auto"/>
            <w:noWrap/>
            <w:vAlign w:val="center"/>
          </w:tcPr>
          <w:p w14:paraId="19A61585"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34.</w:t>
            </w:r>
          </w:p>
        </w:tc>
        <w:tc>
          <w:tcPr>
            <w:tcW w:w="2823" w:type="dxa"/>
            <w:shd w:val="clear" w:color="auto" w:fill="auto"/>
            <w:vAlign w:val="center"/>
          </w:tcPr>
          <w:p w14:paraId="13944A37"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Кабинет министра без портфеља задуженог за иновације и технолошки развој</w:t>
            </w:r>
          </w:p>
        </w:tc>
        <w:tc>
          <w:tcPr>
            <w:tcW w:w="3358" w:type="dxa"/>
            <w:shd w:val="clear" w:color="auto" w:fill="auto"/>
          </w:tcPr>
          <w:p w14:paraId="3AEFCA9E" w14:textId="77777777" w:rsidR="009B5B43" w:rsidRPr="009B5B43" w:rsidRDefault="009B5B43" w:rsidP="009B5B43">
            <w:pPr>
              <w:tabs>
                <w:tab w:val="left" w:pos="1170"/>
              </w:tabs>
              <w:jc w:val="both"/>
              <w:rPr>
                <w:rFonts w:eastAsia="Times New Roman"/>
                <w:sz w:val="18"/>
                <w:szCs w:val="18"/>
                <w:lang w:val="sr-Cyrl-RS"/>
              </w:rPr>
            </w:pPr>
            <w:r w:rsidRPr="009B5B43">
              <w:rPr>
                <w:rFonts w:eastAsia="Times New Roman"/>
                <w:sz w:val="18"/>
                <w:szCs w:val="18"/>
                <w:lang w:val="sr-Cyrl-RS"/>
              </w:rPr>
              <w:t>05 Број: 401-5192/2022 од 30. јуна 2022. године.</w:t>
            </w:r>
          </w:p>
          <w:p w14:paraId="1C3CD070" w14:textId="77777777" w:rsidR="009B5B43" w:rsidRPr="009B5B43" w:rsidRDefault="009B5B43" w:rsidP="009B5B43">
            <w:pPr>
              <w:jc w:val="both"/>
              <w:rPr>
                <w:rFonts w:eastAsia="Times New Roman"/>
                <w:sz w:val="18"/>
                <w:szCs w:val="18"/>
                <w:lang w:val="sr-Cyrl-RS"/>
              </w:rPr>
            </w:pPr>
            <w:r w:rsidRPr="009B5B43">
              <w:rPr>
                <w:rFonts w:eastAsia="Times New Roman"/>
                <w:sz w:val="18"/>
                <w:szCs w:val="18"/>
                <w:lang w:val="sr-Cyrl-RS"/>
              </w:rPr>
              <w:t>Отварање апропријације.</w:t>
            </w:r>
          </w:p>
        </w:tc>
        <w:tc>
          <w:tcPr>
            <w:tcW w:w="1190" w:type="dxa"/>
            <w:shd w:val="clear" w:color="auto" w:fill="auto"/>
            <w:noWrap/>
            <w:vAlign w:val="bottom"/>
          </w:tcPr>
          <w:p w14:paraId="641525A3"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2102 / 0021 / 424</w:t>
            </w:r>
          </w:p>
        </w:tc>
        <w:tc>
          <w:tcPr>
            <w:tcW w:w="1388" w:type="dxa"/>
            <w:shd w:val="clear" w:color="auto" w:fill="auto"/>
            <w:noWrap/>
            <w:vAlign w:val="bottom"/>
          </w:tcPr>
          <w:p w14:paraId="1A51CCF6" w14:textId="77777777" w:rsidR="009B5B43" w:rsidRPr="009B5B43" w:rsidRDefault="009B5B43" w:rsidP="009B5B43">
            <w:pPr>
              <w:jc w:val="right"/>
              <w:rPr>
                <w:rFonts w:eastAsia="Times New Roman"/>
                <w:sz w:val="18"/>
                <w:szCs w:val="18"/>
                <w:lang w:val="sr-Cyrl-RS"/>
              </w:rPr>
            </w:pPr>
            <w:r w:rsidRPr="009B5B43">
              <w:rPr>
                <w:rFonts w:eastAsia="Times New Roman"/>
                <w:sz w:val="18"/>
                <w:szCs w:val="18"/>
                <w:lang w:val="sr-Cyrl-RS"/>
              </w:rPr>
              <w:t>1.000</w:t>
            </w:r>
          </w:p>
        </w:tc>
      </w:tr>
      <w:tr w:rsidR="009B5B43" w:rsidRPr="009B5B43" w14:paraId="2AD7C6D3" w14:textId="77777777" w:rsidTr="00924811">
        <w:trPr>
          <w:trHeight w:val="495"/>
        </w:trPr>
        <w:tc>
          <w:tcPr>
            <w:tcW w:w="441" w:type="dxa"/>
            <w:shd w:val="clear" w:color="auto" w:fill="auto"/>
            <w:noWrap/>
            <w:vAlign w:val="center"/>
          </w:tcPr>
          <w:p w14:paraId="1C0FCD5D"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35.</w:t>
            </w:r>
          </w:p>
        </w:tc>
        <w:tc>
          <w:tcPr>
            <w:tcW w:w="2823" w:type="dxa"/>
            <w:shd w:val="clear" w:color="auto" w:fill="auto"/>
            <w:vAlign w:val="center"/>
          </w:tcPr>
          <w:p w14:paraId="25462C73"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Министарство рударства и енергетике - Управа за резерве енергената</w:t>
            </w:r>
          </w:p>
        </w:tc>
        <w:tc>
          <w:tcPr>
            <w:tcW w:w="3358" w:type="dxa"/>
            <w:shd w:val="clear" w:color="auto" w:fill="auto"/>
          </w:tcPr>
          <w:p w14:paraId="1023EC15" w14:textId="77777777" w:rsidR="009B5B43" w:rsidRPr="009B5B43" w:rsidRDefault="009B5B43" w:rsidP="00EC6831">
            <w:pPr>
              <w:tabs>
                <w:tab w:val="left" w:pos="1170"/>
              </w:tabs>
              <w:jc w:val="both"/>
              <w:rPr>
                <w:rFonts w:eastAsia="Times New Roman"/>
                <w:sz w:val="18"/>
                <w:szCs w:val="18"/>
                <w:lang w:val="sr-Cyrl-RS"/>
              </w:rPr>
            </w:pPr>
            <w:r w:rsidRPr="009B5B43">
              <w:rPr>
                <w:rFonts w:eastAsia="Times New Roman"/>
                <w:sz w:val="18"/>
                <w:szCs w:val="18"/>
                <w:lang w:val="sr-Cyrl-RS"/>
              </w:rPr>
              <w:t>05 Број: 401-5194/2022 од 30. јуна 2022. године.</w:t>
            </w:r>
          </w:p>
          <w:p w14:paraId="4D248CDD" w14:textId="77777777" w:rsidR="009B5B43" w:rsidRPr="009B5B43" w:rsidRDefault="009B5B43" w:rsidP="009B5B43">
            <w:pPr>
              <w:jc w:val="both"/>
              <w:rPr>
                <w:rFonts w:eastAsia="Times New Roman"/>
                <w:sz w:val="18"/>
                <w:szCs w:val="18"/>
                <w:lang w:val="sr-Cyrl-RS"/>
              </w:rPr>
            </w:pPr>
            <w:r w:rsidRPr="009B5B43">
              <w:rPr>
                <w:rFonts w:eastAsia="Times New Roman"/>
                <w:sz w:val="18"/>
                <w:szCs w:val="18"/>
                <w:lang w:val="sr-Cyrl-RS"/>
              </w:rPr>
              <w:t>Отварање апропријације.</w:t>
            </w:r>
          </w:p>
        </w:tc>
        <w:tc>
          <w:tcPr>
            <w:tcW w:w="1190" w:type="dxa"/>
            <w:shd w:val="clear" w:color="auto" w:fill="auto"/>
            <w:noWrap/>
            <w:vAlign w:val="bottom"/>
          </w:tcPr>
          <w:p w14:paraId="0E3CCCB6"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2403 / 0001 / 482</w:t>
            </w:r>
          </w:p>
        </w:tc>
        <w:tc>
          <w:tcPr>
            <w:tcW w:w="1388" w:type="dxa"/>
            <w:shd w:val="clear" w:color="auto" w:fill="auto"/>
            <w:noWrap/>
            <w:vAlign w:val="bottom"/>
          </w:tcPr>
          <w:p w14:paraId="4D860E19" w14:textId="77777777" w:rsidR="009B5B43" w:rsidRPr="009B5B43" w:rsidRDefault="009B5B43" w:rsidP="009B5B43">
            <w:pPr>
              <w:jc w:val="right"/>
              <w:rPr>
                <w:rFonts w:eastAsia="Times New Roman"/>
                <w:sz w:val="18"/>
                <w:szCs w:val="18"/>
                <w:lang w:val="sr-Cyrl-RS"/>
              </w:rPr>
            </w:pPr>
            <w:r w:rsidRPr="009B5B43">
              <w:rPr>
                <w:rFonts w:eastAsia="Times New Roman"/>
                <w:sz w:val="18"/>
                <w:szCs w:val="18"/>
                <w:lang w:val="sr-Cyrl-RS"/>
              </w:rPr>
              <w:t>1.000</w:t>
            </w:r>
          </w:p>
        </w:tc>
      </w:tr>
      <w:tr w:rsidR="009B5B43" w:rsidRPr="009B5B43" w14:paraId="1B15405B" w14:textId="77777777" w:rsidTr="00924811">
        <w:trPr>
          <w:trHeight w:val="495"/>
        </w:trPr>
        <w:tc>
          <w:tcPr>
            <w:tcW w:w="441" w:type="dxa"/>
            <w:shd w:val="clear" w:color="auto" w:fill="auto"/>
            <w:noWrap/>
            <w:vAlign w:val="center"/>
          </w:tcPr>
          <w:p w14:paraId="32F35C27"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36.</w:t>
            </w:r>
          </w:p>
        </w:tc>
        <w:tc>
          <w:tcPr>
            <w:tcW w:w="2823" w:type="dxa"/>
            <w:shd w:val="clear" w:color="auto" w:fill="auto"/>
            <w:vAlign w:val="center"/>
          </w:tcPr>
          <w:p w14:paraId="3D23134B"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 xml:space="preserve">Министарство пољопривреде, шумарства и водопривреде - Управa за пољопривредно земљиште </w:t>
            </w:r>
          </w:p>
        </w:tc>
        <w:tc>
          <w:tcPr>
            <w:tcW w:w="3358" w:type="dxa"/>
            <w:shd w:val="clear" w:color="auto" w:fill="auto"/>
          </w:tcPr>
          <w:p w14:paraId="05A7F6E5" w14:textId="77777777" w:rsidR="009B5B43" w:rsidRPr="009B5B43" w:rsidRDefault="009B5B43" w:rsidP="009B5B43">
            <w:pPr>
              <w:tabs>
                <w:tab w:val="left" w:pos="1170"/>
              </w:tabs>
              <w:jc w:val="both"/>
              <w:rPr>
                <w:rFonts w:eastAsia="Times New Roman"/>
                <w:sz w:val="18"/>
                <w:szCs w:val="18"/>
                <w:lang w:val="sr-Cyrl-RS"/>
              </w:rPr>
            </w:pPr>
            <w:r w:rsidRPr="009B5B43">
              <w:rPr>
                <w:rFonts w:eastAsia="Times New Roman"/>
                <w:sz w:val="18"/>
                <w:szCs w:val="18"/>
                <w:lang w:val="sr-Cyrl-RS"/>
              </w:rPr>
              <w:t>05 Број: 401-5659/2022 од 14. јула 2022. године.</w:t>
            </w:r>
          </w:p>
          <w:p w14:paraId="17B77015" w14:textId="77777777" w:rsidR="009B5B43" w:rsidRPr="009B5B43" w:rsidRDefault="009B5B43" w:rsidP="009B5B43">
            <w:pPr>
              <w:jc w:val="both"/>
              <w:rPr>
                <w:rFonts w:eastAsia="Times New Roman"/>
                <w:sz w:val="18"/>
                <w:szCs w:val="18"/>
                <w:lang w:val="sr-Cyrl-RS"/>
              </w:rPr>
            </w:pPr>
          </w:p>
          <w:p w14:paraId="735394A4" w14:textId="77777777" w:rsidR="009B5B43" w:rsidRPr="009B5B43" w:rsidRDefault="009B5B43" w:rsidP="009B5B43">
            <w:pPr>
              <w:jc w:val="both"/>
              <w:rPr>
                <w:rFonts w:eastAsia="Times New Roman"/>
                <w:sz w:val="18"/>
                <w:szCs w:val="18"/>
                <w:lang w:val="sr-Cyrl-RS"/>
              </w:rPr>
            </w:pPr>
            <w:r w:rsidRPr="009B5B43">
              <w:rPr>
                <w:rFonts w:eastAsia="Times New Roman"/>
                <w:sz w:val="18"/>
                <w:szCs w:val="18"/>
                <w:lang w:val="sr-Cyrl-RS"/>
              </w:rPr>
              <w:t>Отварање апропријације.</w:t>
            </w:r>
          </w:p>
        </w:tc>
        <w:tc>
          <w:tcPr>
            <w:tcW w:w="1190" w:type="dxa"/>
            <w:shd w:val="clear" w:color="auto" w:fill="auto"/>
            <w:noWrap/>
            <w:vAlign w:val="bottom"/>
          </w:tcPr>
          <w:p w14:paraId="687A4E90"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0102 / 0002 / 451</w:t>
            </w:r>
          </w:p>
        </w:tc>
        <w:tc>
          <w:tcPr>
            <w:tcW w:w="1388" w:type="dxa"/>
            <w:shd w:val="clear" w:color="auto" w:fill="auto"/>
            <w:noWrap/>
            <w:vAlign w:val="bottom"/>
          </w:tcPr>
          <w:p w14:paraId="3724D53C" w14:textId="77777777" w:rsidR="009B5B43" w:rsidRPr="009B5B43" w:rsidRDefault="009B5B43" w:rsidP="009B5B43">
            <w:pPr>
              <w:jc w:val="right"/>
              <w:rPr>
                <w:rFonts w:eastAsia="Times New Roman"/>
                <w:sz w:val="18"/>
                <w:szCs w:val="18"/>
                <w:lang w:val="sr-Cyrl-RS"/>
              </w:rPr>
            </w:pPr>
            <w:r w:rsidRPr="009B5B43">
              <w:rPr>
                <w:rFonts w:eastAsia="Times New Roman"/>
                <w:sz w:val="18"/>
                <w:szCs w:val="18"/>
                <w:lang w:val="sr-Cyrl-RS"/>
              </w:rPr>
              <w:t>1.000</w:t>
            </w:r>
          </w:p>
        </w:tc>
      </w:tr>
      <w:tr w:rsidR="009B5B43" w:rsidRPr="009B5B43" w14:paraId="3EF6B2DB" w14:textId="77777777" w:rsidTr="00924811">
        <w:trPr>
          <w:trHeight w:val="495"/>
        </w:trPr>
        <w:tc>
          <w:tcPr>
            <w:tcW w:w="441" w:type="dxa"/>
            <w:shd w:val="clear" w:color="auto" w:fill="auto"/>
            <w:noWrap/>
            <w:vAlign w:val="center"/>
          </w:tcPr>
          <w:p w14:paraId="1952A992"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37.</w:t>
            </w:r>
          </w:p>
        </w:tc>
        <w:tc>
          <w:tcPr>
            <w:tcW w:w="2823" w:type="dxa"/>
            <w:shd w:val="clear" w:color="auto" w:fill="auto"/>
            <w:vAlign w:val="center"/>
          </w:tcPr>
          <w:p w14:paraId="133FF698"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Канцеларија Савета за националну безбедност и заштиту тајних података</w:t>
            </w:r>
          </w:p>
        </w:tc>
        <w:tc>
          <w:tcPr>
            <w:tcW w:w="3358" w:type="dxa"/>
            <w:shd w:val="clear" w:color="auto" w:fill="auto"/>
          </w:tcPr>
          <w:p w14:paraId="17E3F3AC" w14:textId="77777777" w:rsidR="009B5B43" w:rsidRPr="009B5B43" w:rsidRDefault="009B5B43" w:rsidP="009B5B43">
            <w:pPr>
              <w:tabs>
                <w:tab w:val="left" w:pos="1170"/>
              </w:tabs>
              <w:jc w:val="both"/>
              <w:rPr>
                <w:rFonts w:eastAsia="Times New Roman"/>
                <w:sz w:val="18"/>
                <w:szCs w:val="18"/>
                <w:lang w:val="sr-Cyrl-RS"/>
              </w:rPr>
            </w:pPr>
            <w:r w:rsidRPr="009B5B43">
              <w:rPr>
                <w:rFonts w:eastAsia="Times New Roman"/>
                <w:sz w:val="18"/>
                <w:szCs w:val="18"/>
                <w:lang w:val="sr-Cyrl-RS"/>
              </w:rPr>
              <w:t>05 Број: 401-6236/2022 од 4. августа 2022. године.</w:t>
            </w:r>
          </w:p>
          <w:p w14:paraId="1F07C7C8" w14:textId="77777777" w:rsidR="009B5B43" w:rsidRPr="009B5B43" w:rsidRDefault="009B5B43" w:rsidP="009B5B43">
            <w:pPr>
              <w:jc w:val="both"/>
              <w:rPr>
                <w:rFonts w:eastAsia="Times New Roman"/>
                <w:sz w:val="18"/>
                <w:szCs w:val="18"/>
                <w:lang w:val="sr-Cyrl-RS"/>
              </w:rPr>
            </w:pPr>
            <w:r w:rsidRPr="009B5B43">
              <w:rPr>
                <w:rFonts w:eastAsia="Times New Roman"/>
                <w:sz w:val="18"/>
                <w:szCs w:val="18"/>
                <w:lang w:val="sr-Cyrl-RS"/>
              </w:rPr>
              <w:t>Отварање апропријације.</w:t>
            </w:r>
          </w:p>
        </w:tc>
        <w:tc>
          <w:tcPr>
            <w:tcW w:w="1190" w:type="dxa"/>
            <w:shd w:val="clear" w:color="auto" w:fill="auto"/>
            <w:noWrap/>
            <w:vAlign w:val="bottom"/>
          </w:tcPr>
          <w:p w14:paraId="08880346"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1404 / 0001 / 485</w:t>
            </w:r>
          </w:p>
        </w:tc>
        <w:tc>
          <w:tcPr>
            <w:tcW w:w="1388" w:type="dxa"/>
            <w:shd w:val="clear" w:color="auto" w:fill="auto"/>
            <w:noWrap/>
            <w:vAlign w:val="bottom"/>
          </w:tcPr>
          <w:p w14:paraId="64F25012" w14:textId="77777777" w:rsidR="009B5B43" w:rsidRPr="009B5B43" w:rsidRDefault="009B5B43" w:rsidP="009B5B43">
            <w:pPr>
              <w:jc w:val="right"/>
              <w:rPr>
                <w:rFonts w:eastAsia="Times New Roman"/>
                <w:sz w:val="18"/>
                <w:szCs w:val="18"/>
                <w:lang w:val="sr-Cyrl-RS"/>
              </w:rPr>
            </w:pPr>
            <w:r w:rsidRPr="009B5B43">
              <w:rPr>
                <w:rFonts w:eastAsia="Times New Roman"/>
                <w:sz w:val="18"/>
                <w:szCs w:val="18"/>
                <w:lang w:val="sr-Cyrl-RS"/>
              </w:rPr>
              <w:t>1.000</w:t>
            </w:r>
          </w:p>
        </w:tc>
      </w:tr>
      <w:tr w:rsidR="009B5B43" w:rsidRPr="009B5B43" w14:paraId="4E4B954B" w14:textId="77777777" w:rsidTr="00924811">
        <w:trPr>
          <w:trHeight w:val="495"/>
        </w:trPr>
        <w:tc>
          <w:tcPr>
            <w:tcW w:w="441" w:type="dxa"/>
            <w:shd w:val="clear" w:color="auto" w:fill="auto"/>
            <w:noWrap/>
            <w:vAlign w:val="center"/>
          </w:tcPr>
          <w:p w14:paraId="1938601D"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38.</w:t>
            </w:r>
          </w:p>
        </w:tc>
        <w:tc>
          <w:tcPr>
            <w:tcW w:w="2823" w:type="dxa"/>
            <w:shd w:val="clear" w:color="auto" w:fill="auto"/>
            <w:vAlign w:val="center"/>
          </w:tcPr>
          <w:p w14:paraId="22CC093C"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Канцеларија за информационе технологије и електронску управу</w:t>
            </w:r>
          </w:p>
        </w:tc>
        <w:tc>
          <w:tcPr>
            <w:tcW w:w="3358" w:type="dxa"/>
            <w:shd w:val="clear" w:color="auto" w:fill="auto"/>
          </w:tcPr>
          <w:p w14:paraId="088B0E54" w14:textId="77777777" w:rsidR="009B5B43" w:rsidRPr="009B5B43" w:rsidRDefault="009B5B43" w:rsidP="009B5B43">
            <w:pPr>
              <w:tabs>
                <w:tab w:val="left" w:pos="1170"/>
              </w:tabs>
              <w:jc w:val="both"/>
              <w:rPr>
                <w:rFonts w:eastAsia="Times New Roman"/>
                <w:sz w:val="18"/>
                <w:szCs w:val="18"/>
                <w:lang w:val="sr-Cyrl-RS"/>
              </w:rPr>
            </w:pPr>
            <w:r w:rsidRPr="009B5B43">
              <w:rPr>
                <w:rFonts w:eastAsia="Times New Roman"/>
                <w:sz w:val="18"/>
                <w:szCs w:val="18"/>
                <w:lang w:val="sr-Cyrl-RS"/>
              </w:rPr>
              <w:t>05 Број: 401-6237/2022 од 4. августа 2022. године.</w:t>
            </w:r>
          </w:p>
          <w:p w14:paraId="59B16396" w14:textId="77777777" w:rsidR="009B5B43" w:rsidRPr="009B5B43" w:rsidRDefault="009B5B43" w:rsidP="009B5B43">
            <w:pPr>
              <w:jc w:val="both"/>
              <w:rPr>
                <w:rFonts w:eastAsia="Times New Roman"/>
                <w:sz w:val="18"/>
                <w:szCs w:val="18"/>
                <w:lang w:val="sr-Cyrl-RS"/>
              </w:rPr>
            </w:pPr>
            <w:r w:rsidRPr="009B5B43">
              <w:rPr>
                <w:rFonts w:eastAsia="Times New Roman"/>
                <w:sz w:val="18"/>
                <w:szCs w:val="18"/>
                <w:lang w:val="sr-Cyrl-RS"/>
              </w:rPr>
              <w:t>Отварање апропријације.</w:t>
            </w:r>
          </w:p>
        </w:tc>
        <w:tc>
          <w:tcPr>
            <w:tcW w:w="1190" w:type="dxa"/>
            <w:shd w:val="clear" w:color="auto" w:fill="auto"/>
            <w:noWrap/>
            <w:vAlign w:val="bottom"/>
          </w:tcPr>
          <w:p w14:paraId="05465EBE"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0614 / 5006 / 426</w:t>
            </w:r>
          </w:p>
        </w:tc>
        <w:tc>
          <w:tcPr>
            <w:tcW w:w="1388" w:type="dxa"/>
            <w:shd w:val="clear" w:color="auto" w:fill="auto"/>
            <w:noWrap/>
            <w:vAlign w:val="bottom"/>
          </w:tcPr>
          <w:p w14:paraId="77AD4C0D" w14:textId="77777777" w:rsidR="009B5B43" w:rsidRPr="009B5B43" w:rsidRDefault="009B5B43" w:rsidP="009B5B43">
            <w:pPr>
              <w:jc w:val="right"/>
              <w:rPr>
                <w:rFonts w:eastAsia="Times New Roman"/>
                <w:sz w:val="18"/>
                <w:szCs w:val="18"/>
                <w:lang w:val="sr-Cyrl-RS"/>
              </w:rPr>
            </w:pPr>
            <w:r w:rsidRPr="009B5B43">
              <w:rPr>
                <w:rFonts w:eastAsia="Times New Roman"/>
                <w:sz w:val="18"/>
                <w:szCs w:val="18"/>
                <w:lang w:val="sr-Cyrl-RS"/>
              </w:rPr>
              <w:t>1.000</w:t>
            </w:r>
          </w:p>
        </w:tc>
      </w:tr>
      <w:tr w:rsidR="009B5B43" w:rsidRPr="009B5B43" w14:paraId="723EC483" w14:textId="77777777" w:rsidTr="00924811">
        <w:trPr>
          <w:trHeight w:val="495"/>
        </w:trPr>
        <w:tc>
          <w:tcPr>
            <w:tcW w:w="441" w:type="dxa"/>
            <w:shd w:val="clear" w:color="auto" w:fill="auto"/>
            <w:noWrap/>
            <w:vAlign w:val="center"/>
          </w:tcPr>
          <w:p w14:paraId="44AB40C7"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39.</w:t>
            </w:r>
          </w:p>
        </w:tc>
        <w:tc>
          <w:tcPr>
            <w:tcW w:w="2823" w:type="dxa"/>
            <w:shd w:val="clear" w:color="auto" w:fill="auto"/>
            <w:vAlign w:val="center"/>
          </w:tcPr>
          <w:p w14:paraId="78E0E6A9" w14:textId="77777777" w:rsidR="009B5B43" w:rsidRPr="009B5B43" w:rsidRDefault="009B5B43" w:rsidP="009B5B43">
            <w:pPr>
              <w:jc w:val="center"/>
              <w:rPr>
                <w:rFonts w:eastAsia="Times New Roman"/>
                <w:b/>
                <w:bCs/>
                <w:sz w:val="18"/>
                <w:szCs w:val="18"/>
                <w:lang w:val="sr-Cyrl-RS"/>
              </w:rPr>
            </w:pPr>
            <w:r w:rsidRPr="009B5B43">
              <w:rPr>
                <w:rFonts w:eastAsia="Times New Roman"/>
                <w:sz w:val="18"/>
                <w:szCs w:val="18"/>
                <w:lang w:val="sr-Cyrl-RS"/>
              </w:rPr>
              <w:t>Министарство просвете, науке и технолошког развоја - Више и универзитетско образовање</w:t>
            </w:r>
          </w:p>
        </w:tc>
        <w:tc>
          <w:tcPr>
            <w:tcW w:w="3358" w:type="dxa"/>
            <w:shd w:val="clear" w:color="auto" w:fill="auto"/>
          </w:tcPr>
          <w:p w14:paraId="66FDCF76" w14:textId="77777777" w:rsidR="009B5B43" w:rsidRPr="009B5B43" w:rsidRDefault="009B5B43" w:rsidP="009B5B43">
            <w:pPr>
              <w:tabs>
                <w:tab w:val="left" w:pos="1170"/>
              </w:tabs>
              <w:jc w:val="both"/>
              <w:rPr>
                <w:rFonts w:eastAsia="Times New Roman"/>
                <w:sz w:val="18"/>
                <w:szCs w:val="18"/>
                <w:lang w:val="sr-Cyrl-RS"/>
              </w:rPr>
            </w:pPr>
            <w:r w:rsidRPr="009B5B43">
              <w:rPr>
                <w:rFonts w:eastAsia="Times New Roman"/>
                <w:sz w:val="18"/>
                <w:szCs w:val="18"/>
                <w:lang w:val="sr-Cyrl-RS"/>
              </w:rPr>
              <w:t>05 Број: 401-6409/2022 од 11. августа 2022. године.</w:t>
            </w:r>
          </w:p>
          <w:p w14:paraId="320CDBA0" w14:textId="77777777" w:rsidR="009B5B43" w:rsidRPr="009B5B43" w:rsidRDefault="009B5B43" w:rsidP="009B5B43">
            <w:pPr>
              <w:jc w:val="both"/>
              <w:rPr>
                <w:rFonts w:eastAsia="Times New Roman"/>
                <w:sz w:val="18"/>
                <w:szCs w:val="18"/>
                <w:lang w:val="sr-Cyrl-RS"/>
              </w:rPr>
            </w:pPr>
            <w:r w:rsidRPr="009B5B43">
              <w:rPr>
                <w:rFonts w:eastAsia="Times New Roman"/>
                <w:sz w:val="18"/>
                <w:szCs w:val="18"/>
                <w:lang w:val="sr-Cyrl-RS"/>
              </w:rPr>
              <w:t>Отварање апропријације.</w:t>
            </w:r>
          </w:p>
        </w:tc>
        <w:tc>
          <w:tcPr>
            <w:tcW w:w="1190" w:type="dxa"/>
            <w:shd w:val="clear" w:color="auto" w:fill="auto"/>
            <w:noWrap/>
            <w:vAlign w:val="bottom"/>
          </w:tcPr>
          <w:p w14:paraId="32526956"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2005 / 0014 / 462</w:t>
            </w:r>
          </w:p>
        </w:tc>
        <w:tc>
          <w:tcPr>
            <w:tcW w:w="1388" w:type="dxa"/>
            <w:shd w:val="clear" w:color="auto" w:fill="auto"/>
            <w:noWrap/>
            <w:vAlign w:val="bottom"/>
          </w:tcPr>
          <w:p w14:paraId="1E9FC469" w14:textId="77777777" w:rsidR="009B5B43" w:rsidRPr="009B5B43" w:rsidRDefault="009B5B43" w:rsidP="009B5B43">
            <w:pPr>
              <w:jc w:val="right"/>
              <w:rPr>
                <w:rFonts w:eastAsia="Times New Roman"/>
                <w:sz w:val="18"/>
                <w:szCs w:val="18"/>
                <w:lang w:val="sr-Cyrl-RS"/>
              </w:rPr>
            </w:pPr>
            <w:r w:rsidRPr="009B5B43">
              <w:rPr>
                <w:rFonts w:eastAsia="Times New Roman"/>
                <w:sz w:val="18"/>
                <w:szCs w:val="18"/>
                <w:lang w:val="sr-Cyrl-RS"/>
              </w:rPr>
              <w:t>1.000</w:t>
            </w:r>
          </w:p>
        </w:tc>
      </w:tr>
      <w:tr w:rsidR="009B5B43" w:rsidRPr="009B5B43" w14:paraId="5AFA4DF7" w14:textId="77777777" w:rsidTr="00924811">
        <w:trPr>
          <w:trHeight w:val="495"/>
        </w:trPr>
        <w:tc>
          <w:tcPr>
            <w:tcW w:w="441" w:type="dxa"/>
            <w:shd w:val="clear" w:color="auto" w:fill="auto"/>
            <w:noWrap/>
            <w:vAlign w:val="center"/>
          </w:tcPr>
          <w:p w14:paraId="6D05C3A8"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40.</w:t>
            </w:r>
          </w:p>
        </w:tc>
        <w:tc>
          <w:tcPr>
            <w:tcW w:w="2823" w:type="dxa"/>
            <w:shd w:val="clear" w:color="auto" w:fill="auto"/>
            <w:vAlign w:val="center"/>
          </w:tcPr>
          <w:p w14:paraId="112FFDCB"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Министарство заштите животне средине - Агенција за заштиту животне средине</w:t>
            </w:r>
          </w:p>
        </w:tc>
        <w:tc>
          <w:tcPr>
            <w:tcW w:w="3358" w:type="dxa"/>
            <w:shd w:val="clear" w:color="auto" w:fill="auto"/>
          </w:tcPr>
          <w:p w14:paraId="79280EAA" w14:textId="77777777" w:rsidR="009B5B43" w:rsidRPr="009B5B43" w:rsidRDefault="009B5B43" w:rsidP="009B5B43">
            <w:pPr>
              <w:tabs>
                <w:tab w:val="left" w:pos="1170"/>
              </w:tabs>
              <w:jc w:val="both"/>
              <w:rPr>
                <w:rFonts w:eastAsia="Times New Roman"/>
                <w:sz w:val="18"/>
                <w:szCs w:val="18"/>
                <w:lang w:val="sr-Cyrl-RS"/>
              </w:rPr>
            </w:pPr>
            <w:r w:rsidRPr="009B5B43">
              <w:rPr>
                <w:rFonts w:eastAsia="Times New Roman"/>
                <w:sz w:val="18"/>
                <w:szCs w:val="18"/>
                <w:lang w:val="sr-Cyrl-RS"/>
              </w:rPr>
              <w:t>05 Број: 401-6410/2022 од 11. августа 2022. године.</w:t>
            </w:r>
          </w:p>
          <w:p w14:paraId="10C77943" w14:textId="77777777" w:rsidR="009B5B43" w:rsidRPr="009B5B43" w:rsidRDefault="009B5B43" w:rsidP="009B5B43">
            <w:pPr>
              <w:jc w:val="both"/>
              <w:rPr>
                <w:rFonts w:eastAsia="Times New Roman"/>
                <w:sz w:val="18"/>
                <w:szCs w:val="18"/>
                <w:lang w:val="sr-Cyrl-RS"/>
              </w:rPr>
            </w:pPr>
            <w:r w:rsidRPr="009B5B43">
              <w:rPr>
                <w:rFonts w:eastAsia="Times New Roman"/>
                <w:sz w:val="18"/>
                <w:szCs w:val="18"/>
                <w:lang w:val="sr-Cyrl-RS"/>
              </w:rPr>
              <w:t>Отварање апропријације.</w:t>
            </w:r>
          </w:p>
        </w:tc>
        <w:tc>
          <w:tcPr>
            <w:tcW w:w="1190" w:type="dxa"/>
            <w:shd w:val="clear" w:color="auto" w:fill="auto"/>
            <w:noWrap/>
            <w:vAlign w:val="bottom"/>
          </w:tcPr>
          <w:p w14:paraId="4F83A939"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0404 / 0010 / 485</w:t>
            </w:r>
          </w:p>
        </w:tc>
        <w:tc>
          <w:tcPr>
            <w:tcW w:w="1388" w:type="dxa"/>
            <w:shd w:val="clear" w:color="auto" w:fill="auto"/>
            <w:noWrap/>
            <w:vAlign w:val="bottom"/>
          </w:tcPr>
          <w:p w14:paraId="08FFDE28" w14:textId="77777777" w:rsidR="009B5B43" w:rsidRPr="009B5B43" w:rsidRDefault="009B5B43" w:rsidP="009B5B43">
            <w:pPr>
              <w:jc w:val="right"/>
              <w:rPr>
                <w:rFonts w:eastAsia="Times New Roman"/>
                <w:sz w:val="18"/>
                <w:szCs w:val="18"/>
                <w:lang w:val="sr-Cyrl-RS"/>
              </w:rPr>
            </w:pPr>
            <w:r w:rsidRPr="009B5B43">
              <w:rPr>
                <w:rFonts w:eastAsia="Times New Roman"/>
                <w:sz w:val="18"/>
                <w:szCs w:val="18"/>
                <w:lang w:val="sr-Cyrl-RS"/>
              </w:rPr>
              <w:t>1.000</w:t>
            </w:r>
          </w:p>
        </w:tc>
      </w:tr>
      <w:tr w:rsidR="009B5B43" w:rsidRPr="009B5B43" w14:paraId="1A6D7FE0" w14:textId="77777777" w:rsidTr="00924811">
        <w:trPr>
          <w:trHeight w:val="495"/>
        </w:trPr>
        <w:tc>
          <w:tcPr>
            <w:tcW w:w="441" w:type="dxa"/>
            <w:shd w:val="clear" w:color="auto" w:fill="auto"/>
            <w:noWrap/>
            <w:vAlign w:val="center"/>
          </w:tcPr>
          <w:p w14:paraId="4F8DE7BA"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41.</w:t>
            </w:r>
          </w:p>
        </w:tc>
        <w:tc>
          <w:tcPr>
            <w:tcW w:w="2823" w:type="dxa"/>
            <w:shd w:val="clear" w:color="auto" w:fill="auto"/>
            <w:vAlign w:val="center"/>
          </w:tcPr>
          <w:p w14:paraId="11FFB319" w14:textId="77777777" w:rsidR="009B5B43" w:rsidRPr="009B5B43" w:rsidRDefault="009B5B43" w:rsidP="009B5B43">
            <w:pPr>
              <w:jc w:val="center"/>
              <w:rPr>
                <w:rFonts w:eastAsia="Times New Roman"/>
                <w:sz w:val="18"/>
                <w:szCs w:val="18"/>
                <w:lang w:val="sr-Cyrl-RS"/>
              </w:rPr>
            </w:pPr>
            <w:r w:rsidRPr="009B5B43">
              <w:rPr>
                <w:rFonts w:eastAsia="Times New Roman"/>
                <w:color w:val="000000"/>
                <w:sz w:val="18"/>
                <w:szCs w:val="18"/>
                <w:lang w:val="sr-Cyrl-RS"/>
              </w:rPr>
              <w:t>Републичка дирекција за имовину Републике Србије</w:t>
            </w:r>
          </w:p>
        </w:tc>
        <w:tc>
          <w:tcPr>
            <w:tcW w:w="3358" w:type="dxa"/>
            <w:shd w:val="clear" w:color="auto" w:fill="auto"/>
          </w:tcPr>
          <w:p w14:paraId="19868879" w14:textId="77777777" w:rsidR="009B5B43" w:rsidRPr="009B5B43" w:rsidRDefault="009B5B43" w:rsidP="009B5B43">
            <w:pPr>
              <w:tabs>
                <w:tab w:val="left" w:pos="1170"/>
              </w:tabs>
              <w:jc w:val="both"/>
              <w:rPr>
                <w:rFonts w:eastAsia="Times New Roman"/>
                <w:sz w:val="18"/>
                <w:szCs w:val="18"/>
                <w:lang w:val="sr-Cyrl-RS"/>
              </w:rPr>
            </w:pPr>
            <w:r w:rsidRPr="009B5B43">
              <w:rPr>
                <w:rFonts w:eastAsia="Times New Roman"/>
                <w:sz w:val="18"/>
                <w:szCs w:val="18"/>
                <w:lang w:val="sr-Cyrl-RS"/>
              </w:rPr>
              <w:t>05 Број: 401-6977/2022 од 6. септембра 2022. године.</w:t>
            </w:r>
          </w:p>
          <w:p w14:paraId="592E3AE2" w14:textId="77777777" w:rsidR="009B5B43" w:rsidRPr="009B5B43" w:rsidRDefault="009B5B43" w:rsidP="009B5B43">
            <w:pPr>
              <w:jc w:val="both"/>
              <w:rPr>
                <w:rFonts w:eastAsia="Times New Roman"/>
                <w:sz w:val="18"/>
                <w:szCs w:val="18"/>
                <w:lang w:val="sr-Cyrl-RS"/>
              </w:rPr>
            </w:pPr>
            <w:r w:rsidRPr="009B5B43">
              <w:rPr>
                <w:rFonts w:eastAsia="Times New Roman"/>
                <w:sz w:val="18"/>
                <w:szCs w:val="18"/>
                <w:lang w:val="sr-Cyrl-RS"/>
              </w:rPr>
              <w:t>За вршење инвеститорских права, организовање и обављање стручних послова на извођењу радова на санацији и адаптацији објекта „Чешки домˮ у Београду.</w:t>
            </w:r>
          </w:p>
        </w:tc>
        <w:tc>
          <w:tcPr>
            <w:tcW w:w="1190" w:type="dxa"/>
            <w:shd w:val="clear" w:color="auto" w:fill="auto"/>
            <w:noWrap/>
            <w:vAlign w:val="bottom"/>
          </w:tcPr>
          <w:p w14:paraId="5D95E164"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0605 / 0002 / 511</w:t>
            </w:r>
          </w:p>
        </w:tc>
        <w:tc>
          <w:tcPr>
            <w:tcW w:w="1388" w:type="dxa"/>
            <w:shd w:val="clear" w:color="auto" w:fill="auto"/>
            <w:noWrap/>
            <w:vAlign w:val="bottom"/>
          </w:tcPr>
          <w:p w14:paraId="59F4ABBE" w14:textId="77777777" w:rsidR="009B5B43" w:rsidRPr="009B5B43" w:rsidRDefault="009B5B43" w:rsidP="009B5B43">
            <w:pPr>
              <w:jc w:val="right"/>
              <w:rPr>
                <w:rFonts w:eastAsia="Times New Roman"/>
                <w:sz w:val="18"/>
                <w:szCs w:val="18"/>
                <w:lang w:val="sr-Cyrl-RS"/>
              </w:rPr>
            </w:pPr>
            <w:r w:rsidRPr="009B5B43">
              <w:rPr>
                <w:rFonts w:eastAsia="Times New Roman"/>
                <w:sz w:val="18"/>
                <w:szCs w:val="18"/>
                <w:lang w:val="sr-Cyrl-RS"/>
              </w:rPr>
              <w:t>277.380.000</w:t>
            </w:r>
          </w:p>
        </w:tc>
      </w:tr>
      <w:tr w:rsidR="009B5B43" w:rsidRPr="009B5B43" w14:paraId="4F90BBCE" w14:textId="77777777" w:rsidTr="00924811">
        <w:trPr>
          <w:trHeight w:val="495"/>
        </w:trPr>
        <w:tc>
          <w:tcPr>
            <w:tcW w:w="441" w:type="dxa"/>
            <w:shd w:val="clear" w:color="auto" w:fill="auto"/>
            <w:noWrap/>
            <w:vAlign w:val="center"/>
          </w:tcPr>
          <w:p w14:paraId="75CF84C5"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42.</w:t>
            </w:r>
          </w:p>
        </w:tc>
        <w:tc>
          <w:tcPr>
            <w:tcW w:w="2823" w:type="dxa"/>
            <w:shd w:val="clear" w:color="auto" w:fill="auto"/>
            <w:vAlign w:val="center"/>
          </w:tcPr>
          <w:p w14:paraId="352575F3"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Генерални секретаријат Владе</w:t>
            </w:r>
          </w:p>
        </w:tc>
        <w:tc>
          <w:tcPr>
            <w:tcW w:w="3358" w:type="dxa"/>
            <w:shd w:val="clear" w:color="auto" w:fill="auto"/>
          </w:tcPr>
          <w:p w14:paraId="792AB2D5" w14:textId="77777777" w:rsidR="009B5B43" w:rsidRPr="009B5B43" w:rsidRDefault="009B5B43" w:rsidP="009B5B43">
            <w:pPr>
              <w:tabs>
                <w:tab w:val="left" w:pos="1170"/>
              </w:tabs>
              <w:jc w:val="both"/>
              <w:rPr>
                <w:rFonts w:eastAsia="Times New Roman"/>
                <w:sz w:val="18"/>
                <w:szCs w:val="18"/>
                <w:lang w:val="sr-Cyrl-RS"/>
              </w:rPr>
            </w:pPr>
            <w:r w:rsidRPr="009B5B43">
              <w:rPr>
                <w:rFonts w:eastAsia="Times New Roman"/>
                <w:sz w:val="18"/>
                <w:szCs w:val="18"/>
                <w:lang w:val="sr-Cyrl-RS"/>
              </w:rPr>
              <w:t>05 Број: 401-7073/2022 од 8. септембра 2022. године.</w:t>
            </w:r>
          </w:p>
          <w:p w14:paraId="761B811F" w14:textId="77777777" w:rsidR="009B5B43" w:rsidRPr="009B5B43" w:rsidRDefault="009B5B43" w:rsidP="009B5B43">
            <w:pPr>
              <w:jc w:val="both"/>
              <w:rPr>
                <w:rFonts w:eastAsia="Times New Roman"/>
                <w:sz w:val="18"/>
                <w:szCs w:val="18"/>
                <w:lang w:val="sr-Cyrl-RS"/>
              </w:rPr>
            </w:pPr>
            <w:r w:rsidRPr="009B5B43">
              <w:rPr>
                <w:rFonts w:eastAsia="Times New Roman"/>
                <w:sz w:val="18"/>
                <w:szCs w:val="18"/>
                <w:lang w:val="sr-Cyrl-RS"/>
              </w:rPr>
              <w:t>На име дотације општини Станари, Република Српска, ради обезбеђивања финансијске помоћи за реализацију пројеката</w:t>
            </w:r>
            <w:r w:rsidRPr="009B5B43">
              <w:rPr>
                <w:rFonts w:eastAsia="Times New Roman"/>
                <w:color w:val="333333"/>
                <w:sz w:val="18"/>
                <w:szCs w:val="18"/>
                <w:shd w:val="clear" w:color="auto" w:fill="FFFFFF"/>
                <w:lang w:val="sr-Cyrl-RS"/>
              </w:rPr>
              <w:t>.</w:t>
            </w:r>
          </w:p>
        </w:tc>
        <w:tc>
          <w:tcPr>
            <w:tcW w:w="1190" w:type="dxa"/>
            <w:shd w:val="clear" w:color="auto" w:fill="auto"/>
            <w:noWrap/>
            <w:vAlign w:val="bottom"/>
          </w:tcPr>
          <w:p w14:paraId="18358A42"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2102 / 0008 / 465</w:t>
            </w:r>
          </w:p>
        </w:tc>
        <w:tc>
          <w:tcPr>
            <w:tcW w:w="1388" w:type="dxa"/>
            <w:shd w:val="clear" w:color="auto" w:fill="auto"/>
            <w:noWrap/>
            <w:vAlign w:val="bottom"/>
          </w:tcPr>
          <w:p w14:paraId="5905D387" w14:textId="77777777" w:rsidR="009B5B43" w:rsidRPr="009B5B43" w:rsidRDefault="009B5B43" w:rsidP="009B5B43">
            <w:pPr>
              <w:jc w:val="right"/>
              <w:rPr>
                <w:rFonts w:eastAsia="Times New Roman"/>
                <w:sz w:val="18"/>
                <w:szCs w:val="18"/>
                <w:lang w:val="sr-Cyrl-RS"/>
              </w:rPr>
            </w:pPr>
            <w:r w:rsidRPr="009B5B43">
              <w:rPr>
                <w:rFonts w:eastAsia="Times New Roman"/>
                <w:sz w:val="18"/>
                <w:szCs w:val="18"/>
                <w:lang w:val="sr-Cyrl-RS"/>
              </w:rPr>
              <w:t>211.000.000</w:t>
            </w:r>
          </w:p>
        </w:tc>
      </w:tr>
      <w:tr w:rsidR="009B5B43" w:rsidRPr="009B5B43" w14:paraId="62BAA805" w14:textId="77777777" w:rsidTr="00924811">
        <w:trPr>
          <w:trHeight w:val="495"/>
        </w:trPr>
        <w:tc>
          <w:tcPr>
            <w:tcW w:w="441" w:type="dxa"/>
            <w:shd w:val="clear" w:color="auto" w:fill="auto"/>
            <w:noWrap/>
            <w:vAlign w:val="center"/>
          </w:tcPr>
          <w:p w14:paraId="7E81BEE6"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43.</w:t>
            </w:r>
          </w:p>
        </w:tc>
        <w:tc>
          <w:tcPr>
            <w:tcW w:w="2823" w:type="dxa"/>
            <w:shd w:val="clear" w:color="auto" w:fill="auto"/>
            <w:vAlign w:val="center"/>
          </w:tcPr>
          <w:p w14:paraId="5285816D"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Министарство финансија</w:t>
            </w:r>
          </w:p>
        </w:tc>
        <w:tc>
          <w:tcPr>
            <w:tcW w:w="3358" w:type="dxa"/>
            <w:shd w:val="clear" w:color="auto" w:fill="auto"/>
          </w:tcPr>
          <w:p w14:paraId="66C326CF" w14:textId="77777777" w:rsidR="009B5B43" w:rsidRPr="009B5B43" w:rsidRDefault="009B5B43" w:rsidP="009B5B43">
            <w:pPr>
              <w:jc w:val="both"/>
              <w:rPr>
                <w:rFonts w:eastAsia="Times New Roman"/>
                <w:sz w:val="18"/>
                <w:szCs w:val="18"/>
                <w:lang w:val="sr-Cyrl-RS"/>
              </w:rPr>
            </w:pPr>
            <w:r w:rsidRPr="009B5B43">
              <w:rPr>
                <w:rFonts w:eastAsia="Times New Roman"/>
                <w:sz w:val="18"/>
                <w:szCs w:val="18"/>
                <w:lang w:val="sr-Cyrl-RS"/>
              </w:rPr>
              <w:t>05 Број: 401-7284/2022 од 16. септембра 2022. године.</w:t>
            </w:r>
          </w:p>
          <w:p w14:paraId="67B4C8D6" w14:textId="77777777" w:rsidR="009B5B43" w:rsidRPr="009B5B43" w:rsidRDefault="009B5B43" w:rsidP="009B5B43">
            <w:pPr>
              <w:jc w:val="both"/>
              <w:rPr>
                <w:rFonts w:eastAsia="Times New Roman"/>
                <w:sz w:val="18"/>
                <w:szCs w:val="18"/>
                <w:lang w:val="sr-Cyrl-RS"/>
              </w:rPr>
            </w:pPr>
            <w:r w:rsidRPr="009B5B43">
              <w:rPr>
                <w:rFonts w:eastAsia="Times New Roman"/>
                <w:sz w:val="18"/>
                <w:szCs w:val="18"/>
                <w:lang w:val="sr-Cyrl-RS"/>
              </w:rPr>
              <w:t>На име трансфера Општини Кнић за извршавање обавеза из разлога које није било могуће предвидети у поступку припреме и доношења буџета, а који могу довести до угрожавања текуће ликвидности.</w:t>
            </w:r>
          </w:p>
        </w:tc>
        <w:tc>
          <w:tcPr>
            <w:tcW w:w="1190" w:type="dxa"/>
            <w:shd w:val="clear" w:color="auto" w:fill="auto"/>
            <w:noWrap/>
            <w:vAlign w:val="bottom"/>
          </w:tcPr>
          <w:p w14:paraId="1D899A54"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0608 / 0001 / 463</w:t>
            </w:r>
          </w:p>
        </w:tc>
        <w:tc>
          <w:tcPr>
            <w:tcW w:w="1388" w:type="dxa"/>
            <w:shd w:val="clear" w:color="auto" w:fill="auto"/>
            <w:noWrap/>
            <w:vAlign w:val="bottom"/>
          </w:tcPr>
          <w:p w14:paraId="42F24129" w14:textId="77777777" w:rsidR="009B5B43" w:rsidRPr="009B5B43" w:rsidRDefault="009B5B43" w:rsidP="009B5B43">
            <w:pPr>
              <w:jc w:val="right"/>
              <w:rPr>
                <w:rFonts w:eastAsia="Times New Roman"/>
                <w:sz w:val="18"/>
                <w:szCs w:val="18"/>
                <w:lang w:val="sr-Cyrl-RS"/>
              </w:rPr>
            </w:pPr>
            <w:r w:rsidRPr="009B5B43">
              <w:rPr>
                <w:rFonts w:eastAsia="Times New Roman"/>
                <w:sz w:val="18"/>
                <w:szCs w:val="18"/>
                <w:lang w:val="sr-Cyrl-RS"/>
              </w:rPr>
              <w:t>20.424.000</w:t>
            </w:r>
          </w:p>
        </w:tc>
      </w:tr>
      <w:tr w:rsidR="009B5B43" w:rsidRPr="009B5B43" w14:paraId="1958BF38" w14:textId="77777777" w:rsidTr="00924811">
        <w:trPr>
          <w:trHeight w:val="495"/>
        </w:trPr>
        <w:tc>
          <w:tcPr>
            <w:tcW w:w="441" w:type="dxa"/>
            <w:shd w:val="clear" w:color="auto" w:fill="auto"/>
            <w:noWrap/>
            <w:vAlign w:val="center"/>
          </w:tcPr>
          <w:p w14:paraId="2DCCB7C3"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44.</w:t>
            </w:r>
          </w:p>
        </w:tc>
        <w:tc>
          <w:tcPr>
            <w:tcW w:w="2823" w:type="dxa"/>
            <w:shd w:val="clear" w:color="auto" w:fill="auto"/>
            <w:vAlign w:val="center"/>
          </w:tcPr>
          <w:p w14:paraId="21B2758E"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Генерални секретаријат Владе</w:t>
            </w:r>
          </w:p>
        </w:tc>
        <w:tc>
          <w:tcPr>
            <w:tcW w:w="3358" w:type="dxa"/>
            <w:shd w:val="clear" w:color="auto" w:fill="auto"/>
          </w:tcPr>
          <w:p w14:paraId="56548786" w14:textId="77777777" w:rsidR="009B5B43" w:rsidRPr="009B5B43" w:rsidRDefault="009B5B43" w:rsidP="009B5B43">
            <w:pPr>
              <w:jc w:val="both"/>
              <w:rPr>
                <w:rFonts w:eastAsia="Times New Roman"/>
                <w:sz w:val="18"/>
                <w:szCs w:val="18"/>
                <w:lang w:val="sr-Cyrl-RS"/>
              </w:rPr>
            </w:pPr>
            <w:r w:rsidRPr="009B5B43">
              <w:rPr>
                <w:rFonts w:eastAsia="Times New Roman"/>
                <w:sz w:val="18"/>
                <w:szCs w:val="18"/>
                <w:lang w:val="sr-Cyrl-RS"/>
              </w:rPr>
              <w:t>05 Број: 401-7287/2022 од 16. септембра 2022. године.</w:t>
            </w:r>
          </w:p>
          <w:p w14:paraId="03E00FB4" w14:textId="77777777" w:rsidR="009B5B43" w:rsidRPr="009B5B43" w:rsidRDefault="009B5B43" w:rsidP="009B5B43">
            <w:pPr>
              <w:jc w:val="both"/>
              <w:rPr>
                <w:rFonts w:eastAsia="Times New Roman"/>
                <w:sz w:val="18"/>
                <w:szCs w:val="18"/>
                <w:lang w:val="sr-Cyrl-RS"/>
              </w:rPr>
            </w:pPr>
            <w:r w:rsidRPr="009B5B43">
              <w:rPr>
                <w:rFonts w:eastAsia="Times New Roman"/>
                <w:sz w:val="18"/>
                <w:szCs w:val="18"/>
                <w:lang w:val="sr-Cyrl-RS"/>
              </w:rPr>
              <w:t>На име финансијске помоћи Кошаркашком савезу Србије.</w:t>
            </w:r>
          </w:p>
        </w:tc>
        <w:tc>
          <w:tcPr>
            <w:tcW w:w="1190" w:type="dxa"/>
            <w:shd w:val="clear" w:color="auto" w:fill="auto"/>
            <w:noWrap/>
            <w:vAlign w:val="bottom"/>
          </w:tcPr>
          <w:p w14:paraId="45C70EB5"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2102 / 0008 / 481</w:t>
            </w:r>
          </w:p>
        </w:tc>
        <w:tc>
          <w:tcPr>
            <w:tcW w:w="1388" w:type="dxa"/>
            <w:shd w:val="clear" w:color="auto" w:fill="auto"/>
            <w:noWrap/>
            <w:vAlign w:val="bottom"/>
          </w:tcPr>
          <w:p w14:paraId="008C16F1" w14:textId="77777777" w:rsidR="009B5B43" w:rsidRPr="009B5B43" w:rsidRDefault="009B5B43" w:rsidP="009B5B43">
            <w:pPr>
              <w:jc w:val="right"/>
              <w:rPr>
                <w:rFonts w:eastAsia="Times New Roman"/>
                <w:sz w:val="18"/>
                <w:szCs w:val="18"/>
                <w:lang w:val="sr-Cyrl-RS"/>
              </w:rPr>
            </w:pPr>
            <w:r w:rsidRPr="009B5B43">
              <w:rPr>
                <w:rFonts w:eastAsia="Times New Roman"/>
                <w:sz w:val="18"/>
                <w:szCs w:val="18"/>
                <w:lang w:val="sr-Cyrl-RS"/>
              </w:rPr>
              <w:t>25.000.000</w:t>
            </w:r>
          </w:p>
        </w:tc>
      </w:tr>
      <w:tr w:rsidR="009B5B43" w:rsidRPr="009B5B43" w14:paraId="3CCA32C0" w14:textId="77777777" w:rsidTr="00924811">
        <w:trPr>
          <w:trHeight w:val="495"/>
        </w:trPr>
        <w:tc>
          <w:tcPr>
            <w:tcW w:w="441" w:type="dxa"/>
            <w:shd w:val="clear" w:color="auto" w:fill="auto"/>
            <w:noWrap/>
            <w:vAlign w:val="center"/>
          </w:tcPr>
          <w:p w14:paraId="7CAC8C80"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45.</w:t>
            </w:r>
          </w:p>
        </w:tc>
        <w:tc>
          <w:tcPr>
            <w:tcW w:w="2823" w:type="dxa"/>
            <w:shd w:val="clear" w:color="auto" w:fill="auto"/>
            <w:vAlign w:val="center"/>
          </w:tcPr>
          <w:p w14:paraId="029708F2"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Генерални секретаријат Владе</w:t>
            </w:r>
          </w:p>
        </w:tc>
        <w:tc>
          <w:tcPr>
            <w:tcW w:w="3358" w:type="dxa"/>
            <w:shd w:val="clear" w:color="auto" w:fill="auto"/>
          </w:tcPr>
          <w:p w14:paraId="773EE023" w14:textId="77777777" w:rsidR="009B5B43" w:rsidRPr="009B5B43" w:rsidRDefault="009B5B43" w:rsidP="009B5B43">
            <w:pPr>
              <w:jc w:val="both"/>
              <w:rPr>
                <w:rFonts w:eastAsia="Times New Roman"/>
                <w:sz w:val="18"/>
                <w:szCs w:val="18"/>
                <w:lang w:val="sr-Cyrl-RS"/>
              </w:rPr>
            </w:pPr>
            <w:r w:rsidRPr="009B5B43">
              <w:rPr>
                <w:rFonts w:eastAsia="Times New Roman"/>
                <w:sz w:val="18"/>
                <w:szCs w:val="18"/>
                <w:lang w:val="sr-Cyrl-RS"/>
              </w:rPr>
              <w:t>СП 05 Број: 00-405/2022 од 16. септембра 2022. године.</w:t>
            </w:r>
          </w:p>
        </w:tc>
        <w:tc>
          <w:tcPr>
            <w:tcW w:w="1190" w:type="dxa"/>
            <w:shd w:val="clear" w:color="auto" w:fill="auto"/>
            <w:noWrap/>
            <w:vAlign w:val="bottom"/>
          </w:tcPr>
          <w:p w14:paraId="42298FB6" w14:textId="77777777" w:rsidR="009B5B43" w:rsidRPr="009B5B43" w:rsidRDefault="009B5B43" w:rsidP="009B5B43">
            <w:pPr>
              <w:jc w:val="center"/>
              <w:rPr>
                <w:rFonts w:eastAsia="Times New Roman"/>
                <w:sz w:val="18"/>
                <w:szCs w:val="18"/>
                <w:lang w:val="sr-Cyrl-RS"/>
              </w:rPr>
            </w:pPr>
          </w:p>
        </w:tc>
        <w:tc>
          <w:tcPr>
            <w:tcW w:w="1388" w:type="dxa"/>
            <w:shd w:val="clear" w:color="auto" w:fill="auto"/>
            <w:noWrap/>
            <w:vAlign w:val="bottom"/>
          </w:tcPr>
          <w:p w14:paraId="4F7B0060" w14:textId="77777777" w:rsidR="009B5B43" w:rsidRPr="009B5B43" w:rsidRDefault="009B5B43" w:rsidP="009B5B43">
            <w:pPr>
              <w:jc w:val="right"/>
              <w:rPr>
                <w:rFonts w:eastAsia="Times New Roman"/>
                <w:sz w:val="18"/>
                <w:szCs w:val="18"/>
                <w:lang w:val="sr-Cyrl-RS"/>
              </w:rPr>
            </w:pPr>
            <w:r w:rsidRPr="009B5B43">
              <w:rPr>
                <w:rFonts w:eastAsia="Times New Roman"/>
                <w:sz w:val="18"/>
                <w:szCs w:val="18"/>
                <w:lang w:val="sr-Cyrl-RS"/>
              </w:rPr>
              <w:t>390.000.000</w:t>
            </w:r>
          </w:p>
        </w:tc>
      </w:tr>
      <w:tr w:rsidR="009B5B43" w:rsidRPr="009B5B43" w14:paraId="487C1B56" w14:textId="77777777" w:rsidTr="00924811">
        <w:trPr>
          <w:trHeight w:val="495"/>
        </w:trPr>
        <w:tc>
          <w:tcPr>
            <w:tcW w:w="441" w:type="dxa"/>
            <w:shd w:val="clear" w:color="auto" w:fill="auto"/>
            <w:noWrap/>
            <w:vAlign w:val="center"/>
          </w:tcPr>
          <w:p w14:paraId="3409BB5B"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46.</w:t>
            </w:r>
          </w:p>
        </w:tc>
        <w:tc>
          <w:tcPr>
            <w:tcW w:w="2823" w:type="dxa"/>
            <w:shd w:val="clear" w:color="auto" w:fill="auto"/>
            <w:vAlign w:val="center"/>
          </w:tcPr>
          <w:p w14:paraId="74655019"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Генерални секретаријат Владе</w:t>
            </w:r>
          </w:p>
        </w:tc>
        <w:tc>
          <w:tcPr>
            <w:tcW w:w="3358" w:type="dxa"/>
            <w:shd w:val="clear" w:color="auto" w:fill="auto"/>
          </w:tcPr>
          <w:p w14:paraId="6DBEB834" w14:textId="77777777" w:rsidR="009B5B43" w:rsidRPr="009B5B43" w:rsidRDefault="009B5B43" w:rsidP="009B5B43">
            <w:pPr>
              <w:jc w:val="both"/>
              <w:rPr>
                <w:rFonts w:eastAsia="Times New Roman"/>
                <w:sz w:val="18"/>
                <w:szCs w:val="18"/>
                <w:lang w:val="sr-Cyrl-RS"/>
              </w:rPr>
            </w:pPr>
            <w:r w:rsidRPr="009B5B43">
              <w:rPr>
                <w:rFonts w:eastAsia="Times New Roman"/>
                <w:sz w:val="18"/>
                <w:szCs w:val="18"/>
                <w:lang w:val="sr-Cyrl-RS"/>
              </w:rPr>
              <w:t>СП 05 Број: 00-406/2022 од 16. септембра 2022. године.</w:t>
            </w:r>
          </w:p>
        </w:tc>
        <w:tc>
          <w:tcPr>
            <w:tcW w:w="1190" w:type="dxa"/>
            <w:shd w:val="clear" w:color="auto" w:fill="auto"/>
            <w:noWrap/>
            <w:vAlign w:val="bottom"/>
          </w:tcPr>
          <w:p w14:paraId="48AD9D19" w14:textId="77777777" w:rsidR="009B5B43" w:rsidRPr="009B5B43" w:rsidRDefault="009B5B43" w:rsidP="009B5B43">
            <w:pPr>
              <w:jc w:val="center"/>
              <w:rPr>
                <w:rFonts w:eastAsia="Times New Roman"/>
                <w:sz w:val="18"/>
                <w:szCs w:val="18"/>
                <w:lang w:val="sr-Cyrl-RS"/>
              </w:rPr>
            </w:pPr>
          </w:p>
        </w:tc>
        <w:tc>
          <w:tcPr>
            <w:tcW w:w="1388" w:type="dxa"/>
            <w:shd w:val="clear" w:color="auto" w:fill="auto"/>
            <w:noWrap/>
            <w:vAlign w:val="bottom"/>
          </w:tcPr>
          <w:p w14:paraId="4770ABD0" w14:textId="77777777" w:rsidR="009B5B43" w:rsidRPr="009B5B43" w:rsidRDefault="009B5B43" w:rsidP="009B5B43">
            <w:pPr>
              <w:jc w:val="right"/>
              <w:rPr>
                <w:rFonts w:eastAsia="Times New Roman"/>
                <w:sz w:val="18"/>
                <w:szCs w:val="18"/>
                <w:lang w:val="sr-Cyrl-RS"/>
              </w:rPr>
            </w:pPr>
            <w:r w:rsidRPr="009B5B43">
              <w:rPr>
                <w:rFonts w:eastAsia="Times New Roman"/>
                <w:sz w:val="18"/>
                <w:szCs w:val="18"/>
                <w:lang w:val="sr-Cyrl-RS"/>
              </w:rPr>
              <w:t>20.000.000</w:t>
            </w:r>
          </w:p>
        </w:tc>
      </w:tr>
      <w:tr w:rsidR="009B5B43" w:rsidRPr="009B5B43" w14:paraId="5A30A3A5" w14:textId="77777777" w:rsidTr="00924811">
        <w:trPr>
          <w:trHeight w:val="495"/>
        </w:trPr>
        <w:tc>
          <w:tcPr>
            <w:tcW w:w="441" w:type="dxa"/>
            <w:shd w:val="clear" w:color="auto" w:fill="auto"/>
            <w:noWrap/>
            <w:vAlign w:val="center"/>
          </w:tcPr>
          <w:p w14:paraId="5C3184BD"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lastRenderedPageBreak/>
              <w:t>47.</w:t>
            </w:r>
          </w:p>
        </w:tc>
        <w:tc>
          <w:tcPr>
            <w:tcW w:w="2823" w:type="dxa"/>
            <w:shd w:val="clear" w:color="auto" w:fill="auto"/>
            <w:vAlign w:val="center"/>
          </w:tcPr>
          <w:p w14:paraId="72BE1FF9"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Генерални секретаријат Владе</w:t>
            </w:r>
          </w:p>
        </w:tc>
        <w:tc>
          <w:tcPr>
            <w:tcW w:w="3358" w:type="dxa"/>
            <w:shd w:val="clear" w:color="auto" w:fill="auto"/>
          </w:tcPr>
          <w:p w14:paraId="02DD8115" w14:textId="77777777" w:rsidR="009B5B43" w:rsidRPr="009B5B43" w:rsidRDefault="009B5B43" w:rsidP="009B5B43">
            <w:pPr>
              <w:jc w:val="both"/>
              <w:rPr>
                <w:rFonts w:eastAsia="Times New Roman"/>
                <w:sz w:val="18"/>
                <w:szCs w:val="18"/>
                <w:lang w:val="sr-Cyrl-RS"/>
              </w:rPr>
            </w:pPr>
            <w:r w:rsidRPr="009B5B43">
              <w:rPr>
                <w:rFonts w:eastAsia="Times New Roman"/>
                <w:sz w:val="18"/>
                <w:szCs w:val="18"/>
                <w:lang w:val="sr-Cyrl-RS"/>
              </w:rPr>
              <w:t>05 Број: 401-7473/2022 од 22. септембра 2022. године.</w:t>
            </w:r>
          </w:p>
          <w:p w14:paraId="06ADAC38" w14:textId="77777777" w:rsidR="009B5B43" w:rsidRPr="009B5B43" w:rsidRDefault="009B5B43" w:rsidP="009B5B43">
            <w:pPr>
              <w:jc w:val="both"/>
              <w:rPr>
                <w:rFonts w:eastAsia="Times New Roman"/>
                <w:sz w:val="18"/>
                <w:szCs w:val="18"/>
                <w:lang w:val="sr-Cyrl-RS"/>
              </w:rPr>
            </w:pPr>
            <w:r w:rsidRPr="009B5B43">
              <w:rPr>
                <w:rFonts w:eastAsia="Times New Roman"/>
                <w:sz w:val="18"/>
                <w:szCs w:val="18"/>
                <w:lang w:val="sr-Cyrl-RS"/>
              </w:rPr>
              <w:t>На име дотације Фондацији заједно за младе - проф. др Даница Грујичић из Београда, ради обезбеђивања финансијске помоћи за реализацију пројеката „Отворени свет”.</w:t>
            </w:r>
          </w:p>
        </w:tc>
        <w:tc>
          <w:tcPr>
            <w:tcW w:w="1190" w:type="dxa"/>
            <w:shd w:val="clear" w:color="auto" w:fill="auto"/>
            <w:noWrap/>
            <w:vAlign w:val="bottom"/>
          </w:tcPr>
          <w:p w14:paraId="4FB48C8E"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2102 / 0008 / 481</w:t>
            </w:r>
          </w:p>
        </w:tc>
        <w:tc>
          <w:tcPr>
            <w:tcW w:w="1388" w:type="dxa"/>
            <w:shd w:val="clear" w:color="auto" w:fill="auto"/>
            <w:noWrap/>
            <w:vAlign w:val="bottom"/>
          </w:tcPr>
          <w:p w14:paraId="5C80F47F" w14:textId="77777777" w:rsidR="009B5B43" w:rsidRPr="009B5B43" w:rsidRDefault="009B5B43" w:rsidP="009B5B43">
            <w:pPr>
              <w:jc w:val="right"/>
              <w:rPr>
                <w:rFonts w:eastAsia="Times New Roman"/>
                <w:sz w:val="18"/>
                <w:szCs w:val="18"/>
                <w:lang w:val="sr-Cyrl-RS"/>
              </w:rPr>
            </w:pPr>
            <w:r w:rsidRPr="009B5B43">
              <w:rPr>
                <w:rFonts w:eastAsia="Times New Roman"/>
                <w:sz w:val="18"/>
                <w:szCs w:val="18"/>
                <w:lang w:val="sr-Cyrl-RS"/>
              </w:rPr>
              <w:t>21.200.000</w:t>
            </w:r>
          </w:p>
        </w:tc>
      </w:tr>
      <w:tr w:rsidR="009B5B43" w:rsidRPr="009B5B43" w14:paraId="5C82CE76" w14:textId="77777777" w:rsidTr="00924811">
        <w:trPr>
          <w:trHeight w:val="495"/>
        </w:trPr>
        <w:tc>
          <w:tcPr>
            <w:tcW w:w="441" w:type="dxa"/>
            <w:shd w:val="clear" w:color="auto" w:fill="auto"/>
            <w:noWrap/>
            <w:vAlign w:val="center"/>
          </w:tcPr>
          <w:p w14:paraId="1702E648"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48.</w:t>
            </w:r>
          </w:p>
        </w:tc>
        <w:tc>
          <w:tcPr>
            <w:tcW w:w="2823" w:type="dxa"/>
            <w:shd w:val="clear" w:color="auto" w:fill="auto"/>
            <w:vAlign w:val="center"/>
          </w:tcPr>
          <w:p w14:paraId="65491CDD"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Министарство омладине и спорта</w:t>
            </w:r>
          </w:p>
        </w:tc>
        <w:tc>
          <w:tcPr>
            <w:tcW w:w="3358" w:type="dxa"/>
            <w:shd w:val="clear" w:color="auto" w:fill="auto"/>
          </w:tcPr>
          <w:p w14:paraId="40E539C7" w14:textId="77777777" w:rsidR="009B5B43" w:rsidRPr="009B5B43" w:rsidRDefault="009B5B43" w:rsidP="009B5B43">
            <w:pPr>
              <w:jc w:val="both"/>
              <w:rPr>
                <w:rFonts w:eastAsia="Times New Roman"/>
                <w:sz w:val="18"/>
                <w:szCs w:val="18"/>
                <w:lang w:val="sr-Cyrl-RS"/>
              </w:rPr>
            </w:pPr>
            <w:r w:rsidRPr="009B5B43">
              <w:rPr>
                <w:rFonts w:eastAsia="Times New Roman"/>
                <w:sz w:val="18"/>
                <w:szCs w:val="18"/>
                <w:lang w:val="sr-Cyrl-RS"/>
              </w:rPr>
              <w:t>05 Број: 401-7474/2022 од 22. септембра 2022. године.</w:t>
            </w:r>
          </w:p>
          <w:p w14:paraId="34E66BEC" w14:textId="77777777" w:rsidR="009B5B43" w:rsidRPr="009B5B43" w:rsidRDefault="009B5B43" w:rsidP="009B5B43">
            <w:pPr>
              <w:jc w:val="both"/>
              <w:rPr>
                <w:rFonts w:eastAsia="Times New Roman"/>
                <w:sz w:val="18"/>
                <w:szCs w:val="18"/>
                <w:lang w:val="sr-Cyrl-RS"/>
              </w:rPr>
            </w:pPr>
            <w:r w:rsidRPr="009B5B43">
              <w:rPr>
                <w:rFonts w:eastAsia="Times New Roman"/>
                <w:sz w:val="18"/>
                <w:szCs w:val="18"/>
                <w:lang w:val="sr-Cyrl-RS"/>
              </w:rPr>
              <w:t>За исплату новчаних награда спортистима и тренерима за освојене медаље на Европском првенству у кошарци 3 на 3, одржаном у Грацу, Република Аустрија, од 9. до 11. септембра 2022. године и Светском првенству у рвању, одржаном у Београду, Република Србија, од 10. до 18. септембра 2022. године.</w:t>
            </w:r>
          </w:p>
        </w:tc>
        <w:tc>
          <w:tcPr>
            <w:tcW w:w="1190" w:type="dxa"/>
            <w:shd w:val="clear" w:color="auto" w:fill="auto"/>
            <w:noWrap/>
            <w:vAlign w:val="bottom"/>
          </w:tcPr>
          <w:p w14:paraId="06C71467"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1301 / 0014 / 472</w:t>
            </w:r>
          </w:p>
        </w:tc>
        <w:tc>
          <w:tcPr>
            <w:tcW w:w="1388" w:type="dxa"/>
            <w:shd w:val="clear" w:color="auto" w:fill="auto"/>
            <w:noWrap/>
            <w:vAlign w:val="bottom"/>
          </w:tcPr>
          <w:p w14:paraId="1E667AD4" w14:textId="77777777" w:rsidR="009B5B43" w:rsidRPr="009B5B43" w:rsidRDefault="009B5B43" w:rsidP="009B5B43">
            <w:pPr>
              <w:jc w:val="right"/>
              <w:rPr>
                <w:rFonts w:eastAsia="Times New Roman"/>
                <w:sz w:val="18"/>
                <w:szCs w:val="18"/>
                <w:lang w:val="sr-Cyrl-RS"/>
              </w:rPr>
            </w:pPr>
            <w:r w:rsidRPr="009B5B43">
              <w:rPr>
                <w:rFonts w:eastAsia="Times New Roman"/>
                <w:sz w:val="18"/>
                <w:szCs w:val="18"/>
                <w:lang w:val="sr-Cyrl-RS"/>
              </w:rPr>
              <w:t>30.680.000</w:t>
            </w:r>
          </w:p>
        </w:tc>
      </w:tr>
      <w:tr w:rsidR="009B5B43" w:rsidRPr="009B5B43" w14:paraId="0FE0F6BD" w14:textId="77777777" w:rsidTr="00924811">
        <w:trPr>
          <w:trHeight w:val="495"/>
        </w:trPr>
        <w:tc>
          <w:tcPr>
            <w:tcW w:w="441" w:type="dxa"/>
            <w:shd w:val="clear" w:color="auto" w:fill="auto"/>
            <w:noWrap/>
            <w:vAlign w:val="center"/>
          </w:tcPr>
          <w:p w14:paraId="21376E98"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49.</w:t>
            </w:r>
          </w:p>
        </w:tc>
        <w:tc>
          <w:tcPr>
            <w:tcW w:w="2823" w:type="dxa"/>
            <w:shd w:val="clear" w:color="auto" w:fill="auto"/>
            <w:vAlign w:val="center"/>
          </w:tcPr>
          <w:p w14:paraId="669A7C02"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Државно правобранилаштво</w:t>
            </w:r>
          </w:p>
        </w:tc>
        <w:tc>
          <w:tcPr>
            <w:tcW w:w="3358" w:type="dxa"/>
            <w:shd w:val="clear" w:color="auto" w:fill="auto"/>
          </w:tcPr>
          <w:p w14:paraId="4F943ACF" w14:textId="77777777" w:rsidR="009B5B43" w:rsidRPr="009B5B43" w:rsidRDefault="009B5B43" w:rsidP="009B5B43">
            <w:pPr>
              <w:jc w:val="both"/>
              <w:rPr>
                <w:rFonts w:eastAsia="Times New Roman"/>
                <w:sz w:val="18"/>
                <w:szCs w:val="18"/>
                <w:lang w:val="sr-Cyrl-RS"/>
              </w:rPr>
            </w:pPr>
            <w:r w:rsidRPr="009B5B43">
              <w:rPr>
                <w:rFonts w:eastAsia="Times New Roman"/>
                <w:sz w:val="18"/>
                <w:szCs w:val="18"/>
                <w:lang w:val="sr-Cyrl-RS"/>
              </w:rPr>
              <w:t>П 05 Број: 00-413/2022 од 22. септембра 2022. године.</w:t>
            </w:r>
          </w:p>
        </w:tc>
        <w:tc>
          <w:tcPr>
            <w:tcW w:w="1190" w:type="dxa"/>
            <w:shd w:val="clear" w:color="auto" w:fill="auto"/>
            <w:noWrap/>
            <w:vAlign w:val="bottom"/>
          </w:tcPr>
          <w:p w14:paraId="04A0E820" w14:textId="77777777" w:rsidR="009B5B43" w:rsidRPr="009B5B43" w:rsidRDefault="009B5B43" w:rsidP="009B5B43">
            <w:pPr>
              <w:jc w:val="center"/>
              <w:rPr>
                <w:rFonts w:eastAsia="Times New Roman"/>
                <w:sz w:val="18"/>
                <w:szCs w:val="18"/>
                <w:lang w:val="sr-Cyrl-RS"/>
              </w:rPr>
            </w:pPr>
          </w:p>
        </w:tc>
        <w:tc>
          <w:tcPr>
            <w:tcW w:w="1388" w:type="dxa"/>
            <w:shd w:val="clear" w:color="auto" w:fill="auto"/>
            <w:noWrap/>
            <w:vAlign w:val="bottom"/>
          </w:tcPr>
          <w:p w14:paraId="2BF5CDB2" w14:textId="77777777" w:rsidR="009B5B43" w:rsidRPr="009B5B43" w:rsidRDefault="009B5B43" w:rsidP="009B5B43">
            <w:pPr>
              <w:jc w:val="right"/>
              <w:rPr>
                <w:rFonts w:eastAsia="Times New Roman"/>
                <w:sz w:val="18"/>
                <w:szCs w:val="18"/>
                <w:lang w:val="sr-Cyrl-RS"/>
              </w:rPr>
            </w:pPr>
            <w:r w:rsidRPr="009B5B43">
              <w:rPr>
                <w:rFonts w:eastAsia="Times New Roman"/>
                <w:sz w:val="18"/>
                <w:szCs w:val="18"/>
                <w:lang w:val="sr-Cyrl-RS"/>
              </w:rPr>
              <w:t>168.047.000</w:t>
            </w:r>
          </w:p>
        </w:tc>
      </w:tr>
      <w:tr w:rsidR="009B5B43" w:rsidRPr="009B5B43" w14:paraId="3193E9FC" w14:textId="77777777" w:rsidTr="00924811">
        <w:trPr>
          <w:trHeight w:val="495"/>
        </w:trPr>
        <w:tc>
          <w:tcPr>
            <w:tcW w:w="441" w:type="dxa"/>
            <w:shd w:val="clear" w:color="auto" w:fill="auto"/>
            <w:noWrap/>
            <w:vAlign w:val="center"/>
          </w:tcPr>
          <w:p w14:paraId="446678AB"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50.</w:t>
            </w:r>
          </w:p>
        </w:tc>
        <w:tc>
          <w:tcPr>
            <w:tcW w:w="2823" w:type="dxa"/>
            <w:shd w:val="clear" w:color="auto" w:fill="auto"/>
            <w:vAlign w:val="center"/>
          </w:tcPr>
          <w:p w14:paraId="2A3000F4"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Министарство финансија</w:t>
            </w:r>
          </w:p>
        </w:tc>
        <w:tc>
          <w:tcPr>
            <w:tcW w:w="3358" w:type="dxa"/>
            <w:shd w:val="clear" w:color="auto" w:fill="auto"/>
          </w:tcPr>
          <w:p w14:paraId="0EA15966" w14:textId="77777777" w:rsidR="009B5B43" w:rsidRPr="009B5B43" w:rsidRDefault="009B5B43" w:rsidP="009B5B43">
            <w:pPr>
              <w:jc w:val="both"/>
              <w:rPr>
                <w:rFonts w:eastAsia="Times New Roman"/>
                <w:sz w:val="18"/>
                <w:szCs w:val="18"/>
                <w:lang w:val="sr-Cyrl-RS"/>
              </w:rPr>
            </w:pPr>
            <w:r w:rsidRPr="009B5B43">
              <w:rPr>
                <w:rFonts w:eastAsia="Times New Roman"/>
                <w:sz w:val="18"/>
                <w:szCs w:val="18"/>
                <w:lang w:val="sr-Cyrl-RS"/>
              </w:rPr>
              <w:t>05 Број: 401-7697/2022 од 30. септембра 2022. године.</w:t>
            </w:r>
          </w:p>
          <w:p w14:paraId="5EEF5FD7" w14:textId="77777777" w:rsidR="009B5B43" w:rsidRPr="009B5B43" w:rsidRDefault="009B5B43" w:rsidP="009B5B43">
            <w:pPr>
              <w:jc w:val="both"/>
              <w:rPr>
                <w:rFonts w:eastAsia="Times New Roman"/>
                <w:sz w:val="18"/>
                <w:szCs w:val="18"/>
                <w:lang w:val="sr-Cyrl-RS"/>
              </w:rPr>
            </w:pPr>
            <w:r w:rsidRPr="009B5B43">
              <w:rPr>
                <w:rFonts w:eastAsia="Times New Roman"/>
                <w:sz w:val="18"/>
                <w:szCs w:val="18"/>
                <w:lang w:val="sr-Cyrl-RS"/>
              </w:rPr>
              <w:t>За плаћање треће рате контрибуције Међународној развојној финансијској корпорацији Сједињених Америчких Држава („ДФЦ”) за спровођење гарантне шеме ове организације у Републици Србији.</w:t>
            </w:r>
          </w:p>
        </w:tc>
        <w:tc>
          <w:tcPr>
            <w:tcW w:w="1190" w:type="dxa"/>
            <w:shd w:val="clear" w:color="auto" w:fill="auto"/>
            <w:noWrap/>
            <w:vAlign w:val="bottom"/>
          </w:tcPr>
          <w:p w14:paraId="203CA761"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2301 / 0004 / 462</w:t>
            </w:r>
          </w:p>
        </w:tc>
        <w:tc>
          <w:tcPr>
            <w:tcW w:w="1388" w:type="dxa"/>
            <w:shd w:val="clear" w:color="auto" w:fill="auto"/>
            <w:noWrap/>
            <w:vAlign w:val="bottom"/>
          </w:tcPr>
          <w:p w14:paraId="51EDF9C5" w14:textId="77777777" w:rsidR="009B5B43" w:rsidRPr="009B5B43" w:rsidRDefault="009B5B43" w:rsidP="009B5B43">
            <w:pPr>
              <w:jc w:val="right"/>
              <w:rPr>
                <w:rFonts w:eastAsia="Times New Roman"/>
                <w:sz w:val="18"/>
                <w:szCs w:val="18"/>
                <w:lang w:val="sr-Cyrl-RS"/>
              </w:rPr>
            </w:pPr>
            <w:r w:rsidRPr="009B5B43">
              <w:rPr>
                <w:rFonts w:eastAsia="Times New Roman"/>
                <w:sz w:val="18"/>
                <w:szCs w:val="18"/>
                <w:lang w:val="sr-Cyrl-RS"/>
              </w:rPr>
              <w:t>305.655.000</w:t>
            </w:r>
          </w:p>
        </w:tc>
      </w:tr>
      <w:tr w:rsidR="009B5B43" w:rsidRPr="009B5B43" w14:paraId="4585A5AE" w14:textId="77777777" w:rsidTr="00924811">
        <w:trPr>
          <w:trHeight w:val="495"/>
        </w:trPr>
        <w:tc>
          <w:tcPr>
            <w:tcW w:w="441" w:type="dxa"/>
            <w:shd w:val="clear" w:color="auto" w:fill="auto"/>
            <w:noWrap/>
            <w:vAlign w:val="center"/>
          </w:tcPr>
          <w:p w14:paraId="12844636"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51.</w:t>
            </w:r>
          </w:p>
        </w:tc>
        <w:tc>
          <w:tcPr>
            <w:tcW w:w="2823" w:type="dxa"/>
            <w:shd w:val="clear" w:color="auto" w:fill="auto"/>
            <w:vAlign w:val="center"/>
          </w:tcPr>
          <w:p w14:paraId="77863B0A"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Државно правобранилаштво</w:t>
            </w:r>
          </w:p>
        </w:tc>
        <w:tc>
          <w:tcPr>
            <w:tcW w:w="3358" w:type="dxa"/>
            <w:shd w:val="clear" w:color="auto" w:fill="auto"/>
          </w:tcPr>
          <w:p w14:paraId="7393DC06" w14:textId="77777777" w:rsidR="009B5B43" w:rsidRPr="009B5B43" w:rsidRDefault="009B5B43" w:rsidP="009B5B43">
            <w:pPr>
              <w:jc w:val="both"/>
              <w:rPr>
                <w:rFonts w:eastAsia="Times New Roman"/>
                <w:sz w:val="18"/>
                <w:szCs w:val="18"/>
                <w:lang w:val="sr-Cyrl-RS"/>
              </w:rPr>
            </w:pPr>
            <w:r w:rsidRPr="009B5B43">
              <w:rPr>
                <w:rFonts w:eastAsia="Times New Roman"/>
                <w:sz w:val="18"/>
                <w:szCs w:val="18"/>
                <w:lang w:val="sr-Cyrl-RS"/>
              </w:rPr>
              <w:t>05 Број: 401-7699/2022 од 30. септембра 2022. године.</w:t>
            </w:r>
          </w:p>
          <w:p w14:paraId="0A6CD9E1" w14:textId="77777777" w:rsidR="009B5B43" w:rsidRPr="009B5B43" w:rsidRDefault="009B5B43" w:rsidP="009B5B43">
            <w:pPr>
              <w:jc w:val="both"/>
              <w:rPr>
                <w:rFonts w:eastAsia="Times New Roman"/>
                <w:sz w:val="18"/>
                <w:szCs w:val="18"/>
                <w:lang w:val="sr-Cyrl-RS"/>
              </w:rPr>
            </w:pPr>
            <w:r w:rsidRPr="009B5B43">
              <w:rPr>
                <w:rFonts w:eastAsia="Times New Roman"/>
                <w:sz w:val="18"/>
                <w:szCs w:val="18"/>
                <w:lang w:val="sr-Cyrl-RS"/>
              </w:rPr>
              <w:t>За накнаду трошкова по основу пресуда и одлука Европског суда за људска права.</w:t>
            </w:r>
          </w:p>
        </w:tc>
        <w:tc>
          <w:tcPr>
            <w:tcW w:w="1190" w:type="dxa"/>
            <w:shd w:val="clear" w:color="auto" w:fill="auto"/>
            <w:noWrap/>
            <w:vAlign w:val="bottom"/>
          </w:tcPr>
          <w:p w14:paraId="0CEF3E6B"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1001 / 0039 / 483</w:t>
            </w:r>
          </w:p>
        </w:tc>
        <w:tc>
          <w:tcPr>
            <w:tcW w:w="1388" w:type="dxa"/>
            <w:shd w:val="clear" w:color="auto" w:fill="auto"/>
            <w:noWrap/>
            <w:vAlign w:val="bottom"/>
          </w:tcPr>
          <w:p w14:paraId="513A52C1" w14:textId="77777777" w:rsidR="009B5B43" w:rsidRPr="009B5B43" w:rsidRDefault="009B5B43" w:rsidP="009B5B43">
            <w:pPr>
              <w:jc w:val="right"/>
              <w:rPr>
                <w:rFonts w:eastAsia="Times New Roman"/>
                <w:sz w:val="18"/>
                <w:szCs w:val="18"/>
                <w:lang w:val="sr-Cyrl-RS"/>
              </w:rPr>
            </w:pPr>
            <w:r w:rsidRPr="009B5B43">
              <w:rPr>
                <w:rFonts w:eastAsia="Times New Roman"/>
                <w:sz w:val="18"/>
                <w:szCs w:val="18"/>
                <w:lang w:val="sr-Cyrl-RS"/>
              </w:rPr>
              <w:t>402.000.000</w:t>
            </w:r>
          </w:p>
        </w:tc>
      </w:tr>
      <w:tr w:rsidR="009B5B43" w:rsidRPr="009B5B43" w14:paraId="5B132C1F" w14:textId="77777777" w:rsidTr="00924811">
        <w:trPr>
          <w:trHeight w:val="495"/>
        </w:trPr>
        <w:tc>
          <w:tcPr>
            <w:tcW w:w="441" w:type="dxa"/>
            <w:shd w:val="clear" w:color="auto" w:fill="auto"/>
            <w:noWrap/>
            <w:vAlign w:val="center"/>
          </w:tcPr>
          <w:p w14:paraId="3331EFCF"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52.</w:t>
            </w:r>
          </w:p>
        </w:tc>
        <w:tc>
          <w:tcPr>
            <w:tcW w:w="2823" w:type="dxa"/>
            <w:shd w:val="clear" w:color="auto" w:fill="auto"/>
            <w:vAlign w:val="center"/>
          </w:tcPr>
          <w:p w14:paraId="1DC9ABBF"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Генерални секретаријат Владе</w:t>
            </w:r>
          </w:p>
        </w:tc>
        <w:tc>
          <w:tcPr>
            <w:tcW w:w="3358" w:type="dxa"/>
            <w:shd w:val="clear" w:color="auto" w:fill="auto"/>
          </w:tcPr>
          <w:p w14:paraId="5CCE862B" w14:textId="77777777" w:rsidR="009B5B43" w:rsidRPr="009B5B43" w:rsidRDefault="009B5B43" w:rsidP="009B5B43">
            <w:pPr>
              <w:jc w:val="both"/>
              <w:rPr>
                <w:rFonts w:eastAsia="Times New Roman"/>
                <w:sz w:val="18"/>
                <w:szCs w:val="18"/>
                <w:lang w:val="sr-Cyrl-RS"/>
              </w:rPr>
            </w:pPr>
            <w:r w:rsidRPr="009B5B43">
              <w:rPr>
                <w:rFonts w:eastAsia="Times New Roman"/>
                <w:sz w:val="18"/>
                <w:szCs w:val="18"/>
                <w:lang w:val="sr-Cyrl-RS"/>
              </w:rPr>
              <w:t>05 Број: 401-7701/2022 од 30. септембра 2022. године.</w:t>
            </w:r>
          </w:p>
          <w:p w14:paraId="79FDF9E8" w14:textId="77777777" w:rsidR="009B5B43" w:rsidRPr="009B5B43" w:rsidRDefault="009B5B43" w:rsidP="009B5B43">
            <w:pPr>
              <w:jc w:val="both"/>
              <w:rPr>
                <w:rFonts w:eastAsia="Times New Roman"/>
                <w:sz w:val="18"/>
                <w:szCs w:val="18"/>
                <w:lang w:val="sr-Cyrl-RS"/>
              </w:rPr>
            </w:pPr>
            <w:r w:rsidRPr="009B5B43">
              <w:rPr>
                <w:rFonts w:eastAsia="Times New Roman"/>
                <w:sz w:val="18"/>
                <w:szCs w:val="18"/>
                <w:lang w:val="sr-Cyrl-RS"/>
              </w:rPr>
              <w:t>На име дотације Српској књижевној задрузи из Београда, ради обезбеђивања финансијске помоћи за реализацију пројеката</w:t>
            </w:r>
            <w:r w:rsidRPr="009B5B43">
              <w:rPr>
                <w:rFonts w:eastAsia="Times New Roman"/>
                <w:color w:val="333333"/>
                <w:sz w:val="18"/>
                <w:szCs w:val="18"/>
                <w:shd w:val="clear" w:color="auto" w:fill="FFFFFF"/>
                <w:lang w:val="sr-Cyrl-RS"/>
              </w:rPr>
              <w:t>.</w:t>
            </w:r>
          </w:p>
        </w:tc>
        <w:tc>
          <w:tcPr>
            <w:tcW w:w="1190" w:type="dxa"/>
            <w:shd w:val="clear" w:color="auto" w:fill="auto"/>
            <w:noWrap/>
            <w:vAlign w:val="bottom"/>
          </w:tcPr>
          <w:p w14:paraId="1F6934C4"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2102 / 0008 / 481</w:t>
            </w:r>
          </w:p>
        </w:tc>
        <w:tc>
          <w:tcPr>
            <w:tcW w:w="1388" w:type="dxa"/>
            <w:shd w:val="clear" w:color="auto" w:fill="auto"/>
            <w:noWrap/>
            <w:vAlign w:val="bottom"/>
          </w:tcPr>
          <w:p w14:paraId="221A03DE" w14:textId="77777777" w:rsidR="009B5B43" w:rsidRPr="009B5B43" w:rsidRDefault="009B5B43" w:rsidP="009B5B43">
            <w:pPr>
              <w:jc w:val="right"/>
              <w:rPr>
                <w:rFonts w:eastAsia="Times New Roman"/>
                <w:sz w:val="18"/>
                <w:szCs w:val="18"/>
                <w:lang w:val="sr-Cyrl-RS"/>
              </w:rPr>
            </w:pPr>
            <w:r w:rsidRPr="009B5B43">
              <w:rPr>
                <w:rFonts w:eastAsia="Times New Roman"/>
                <w:sz w:val="18"/>
                <w:szCs w:val="18"/>
                <w:lang w:val="sr-Cyrl-RS"/>
              </w:rPr>
              <w:t>25.000.000</w:t>
            </w:r>
          </w:p>
        </w:tc>
      </w:tr>
      <w:tr w:rsidR="009B5B43" w:rsidRPr="009B5B43" w14:paraId="46F24BCA" w14:textId="77777777" w:rsidTr="00924811">
        <w:trPr>
          <w:trHeight w:val="495"/>
        </w:trPr>
        <w:tc>
          <w:tcPr>
            <w:tcW w:w="441" w:type="dxa"/>
            <w:shd w:val="clear" w:color="auto" w:fill="auto"/>
            <w:noWrap/>
            <w:vAlign w:val="center"/>
          </w:tcPr>
          <w:p w14:paraId="09907E40"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53.</w:t>
            </w:r>
          </w:p>
        </w:tc>
        <w:tc>
          <w:tcPr>
            <w:tcW w:w="2823" w:type="dxa"/>
            <w:shd w:val="clear" w:color="auto" w:fill="auto"/>
            <w:vAlign w:val="center"/>
          </w:tcPr>
          <w:p w14:paraId="074820B0"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Министарство финансија</w:t>
            </w:r>
          </w:p>
        </w:tc>
        <w:tc>
          <w:tcPr>
            <w:tcW w:w="3358" w:type="dxa"/>
            <w:shd w:val="clear" w:color="auto" w:fill="auto"/>
          </w:tcPr>
          <w:p w14:paraId="751AC5B1" w14:textId="77777777" w:rsidR="009B5B43" w:rsidRDefault="009B5B43" w:rsidP="009B5B43">
            <w:pPr>
              <w:jc w:val="both"/>
              <w:rPr>
                <w:rFonts w:eastAsia="Times New Roman"/>
                <w:sz w:val="18"/>
                <w:szCs w:val="18"/>
                <w:lang w:val="sr-Cyrl-RS"/>
              </w:rPr>
            </w:pPr>
            <w:r w:rsidRPr="009B5B43">
              <w:rPr>
                <w:rFonts w:eastAsia="Times New Roman"/>
                <w:sz w:val="18"/>
                <w:szCs w:val="18"/>
                <w:lang w:val="sr-Cyrl-RS"/>
              </w:rPr>
              <w:t>05 Број: 401-7704/2022 од 30. септембра 2022. године.</w:t>
            </w:r>
          </w:p>
          <w:p w14:paraId="1F1F1BA0" w14:textId="77777777" w:rsidR="00EC6831" w:rsidRPr="009B5B43" w:rsidRDefault="00EC6831" w:rsidP="009B5B43">
            <w:pPr>
              <w:jc w:val="both"/>
              <w:rPr>
                <w:rFonts w:eastAsia="Times New Roman"/>
                <w:sz w:val="18"/>
                <w:szCs w:val="18"/>
                <w:lang w:val="sr-Cyrl-RS"/>
              </w:rPr>
            </w:pPr>
          </w:p>
          <w:p w14:paraId="07739A93" w14:textId="77777777" w:rsidR="009B5B43" w:rsidRPr="009B5B43" w:rsidRDefault="009B5B43" w:rsidP="009B5B43">
            <w:pPr>
              <w:jc w:val="both"/>
              <w:rPr>
                <w:rFonts w:eastAsia="Times New Roman"/>
                <w:sz w:val="18"/>
                <w:szCs w:val="18"/>
                <w:lang w:val="sr-Cyrl-RS"/>
              </w:rPr>
            </w:pPr>
            <w:r w:rsidRPr="009B5B43">
              <w:rPr>
                <w:rFonts w:eastAsia="Times New Roman"/>
                <w:sz w:val="18"/>
                <w:szCs w:val="18"/>
                <w:lang w:val="sr-Cyrl-RS"/>
              </w:rPr>
              <w:t>На име трансфера Републичком фонду за здравствено осигурање</w:t>
            </w:r>
          </w:p>
        </w:tc>
        <w:tc>
          <w:tcPr>
            <w:tcW w:w="1190" w:type="dxa"/>
            <w:shd w:val="clear" w:color="auto" w:fill="auto"/>
            <w:noWrap/>
            <w:vAlign w:val="bottom"/>
          </w:tcPr>
          <w:p w14:paraId="78FDBDE2"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0902 / 0001 / 464</w:t>
            </w:r>
          </w:p>
        </w:tc>
        <w:tc>
          <w:tcPr>
            <w:tcW w:w="1388" w:type="dxa"/>
            <w:shd w:val="clear" w:color="auto" w:fill="auto"/>
            <w:noWrap/>
            <w:vAlign w:val="bottom"/>
          </w:tcPr>
          <w:p w14:paraId="396A880E" w14:textId="77777777" w:rsidR="009B5B43" w:rsidRPr="009B5B43" w:rsidRDefault="009B5B43" w:rsidP="009B5B43">
            <w:pPr>
              <w:jc w:val="right"/>
              <w:rPr>
                <w:rFonts w:eastAsia="Times New Roman"/>
                <w:sz w:val="18"/>
                <w:szCs w:val="18"/>
                <w:lang w:val="sr-Cyrl-RS"/>
              </w:rPr>
            </w:pPr>
            <w:r w:rsidRPr="009B5B43">
              <w:rPr>
                <w:rFonts w:eastAsia="Times New Roman"/>
                <w:sz w:val="18"/>
                <w:szCs w:val="18"/>
                <w:lang w:val="sr-Cyrl-RS"/>
              </w:rPr>
              <w:t>2.600.000.000</w:t>
            </w:r>
          </w:p>
        </w:tc>
      </w:tr>
      <w:tr w:rsidR="009B5B43" w:rsidRPr="009B5B43" w14:paraId="5AACC4F9" w14:textId="77777777" w:rsidTr="00924811">
        <w:trPr>
          <w:trHeight w:val="495"/>
        </w:trPr>
        <w:tc>
          <w:tcPr>
            <w:tcW w:w="441" w:type="dxa"/>
            <w:shd w:val="clear" w:color="auto" w:fill="auto"/>
            <w:noWrap/>
            <w:vAlign w:val="center"/>
          </w:tcPr>
          <w:p w14:paraId="585261E4"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54.</w:t>
            </w:r>
          </w:p>
        </w:tc>
        <w:tc>
          <w:tcPr>
            <w:tcW w:w="2823" w:type="dxa"/>
            <w:shd w:val="clear" w:color="auto" w:fill="auto"/>
            <w:vAlign w:val="center"/>
          </w:tcPr>
          <w:p w14:paraId="6B825C0A"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Државно правобранилаштво</w:t>
            </w:r>
          </w:p>
        </w:tc>
        <w:tc>
          <w:tcPr>
            <w:tcW w:w="3358" w:type="dxa"/>
            <w:shd w:val="clear" w:color="auto" w:fill="auto"/>
          </w:tcPr>
          <w:p w14:paraId="0311E146" w14:textId="77777777" w:rsidR="009B5B43" w:rsidRPr="009B5B43" w:rsidRDefault="009B5B43" w:rsidP="009B5B43">
            <w:pPr>
              <w:jc w:val="both"/>
              <w:rPr>
                <w:rFonts w:eastAsia="Times New Roman"/>
                <w:sz w:val="18"/>
                <w:szCs w:val="18"/>
                <w:lang w:val="sr-Cyrl-RS"/>
              </w:rPr>
            </w:pPr>
            <w:r w:rsidRPr="009B5B43">
              <w:rPr>
                <w:rFonts w:eastAsia="Times New Roman"/>
                <w:sz w:val="18"/>
                <w:szCs w:val="18"/>
                <w:lang w:val="sr-Cyrl-RS"/>
              </w:rPr>
              <w:t>П 05 Број: 00-434/2022 од 30. септембра 2022. године.</w:t>
            </w:r>
          </w:p>
        </w:tc>
        <w:tc>
          <w:tcPr>
            <w:tcW w:w="1190" w:type="dxa"/>
            <w:shd w:val="clear" w:color="auto" w:fill="auto"/>
            <w:noWrap/>
            <w:vAlign w:val="bottom"/>
          </w:tcPr>
          <w:p w14:paraId="5FFBF4CC" w14:textId="77777777" w:rsidR="009B5B43" w:rsidRPr="009B5B43" w:rsidRDefault="009B5B43" w:rsidP="009B5B43">
            <w:pPr>
              <w:jc w:val="center"/>
              <w:rPr>
                <w:rFonts w:eastAsia="Times New Roman"/>
                <w:sz w:val="18"/>
                <w:szCs w:val="18"/>
                <w:lang w:val="sr-Cyrl-RS"/>
              </w:rPr>
            </w:pPr>
          </w:p>
        </w:tc>
        <w:tc>
          <w:tcPr>
            <w:tcW w:w="1388" w:type="dxa"/>
            <w:shd w:val="clear" w:color="auto" w:fill="auto"/>
            <w:noWrap/>
            <w:vAlign w:val="bottom"/>
          </w:tcPr>
          <w:p w14:paraId="5FEB230E" w14:textId="77777777" w:rsidR="009B5B43" w:rsidRPr="009B5B43" w:rsidRDefault="009B5B43" w:rsidP="009B5B43">
            <w:pPr>
              <w:jc w:val="right"/>
              <w:rPr>
                <w:rFonts w:eastAsia="Times New Roman"/>
                <w:sz w:val="18"/>
                <w:szCs w:val="18"/>
                <w:lang w:val="sr-Cyrl-RS"/>
              </w:rPr>
            </w:pPr>
            <w:r w:rsidRPr="009B5B43">
              <w:rPr>
                <w:rFonts w:eastAsia="Times New Roman"/>
                <w:sz w:val="18"/>
                <w:szCs w:val="18"/>
                <w:lang w:val="sr-Cyrl-RS"/>
              </w:rPr>
              <w:t>39.300.000</w:t>
            </w:r>
          </w:p>
        </w:tc>
      </w:tr>
      <w:tr w:rsidR="009B5B43" w:rsidRPr="009B5B43" w14:paraId="4C077F02" w14:textId="77777777" w:rsidTr="00924811">
        <w:trPr>
          <w:trHeight w:val="495"/>
        </w:trPr>
        <w:tc>
          <w:tcPr>
            <w:tcW w:w="441" w:type="dxa"/>
            <w:shd w:val="clear" w:color="auto" w:fill="auto"/>
            <w:noWrap/>
            <w:vAlign w:val="center"/>
          </w:tcPr>
          <w:p w14:paraId="310D6C16"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55.</w:t>
            </w:r>
          </w:p>
        </w:tc>
        <w:tc>
          <w:tcPr>
            <w:tcW w:w="2823" w:type="dxa"/>
            <w:shd w:val="clear" w:color="auto" w:fill="auto"/>
            <w:vAlign w:val="center"/>
          </w:tcPr>
          <w:p w14:paraId="6AF8437C"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Јавна тужилаштва - Републичко јавно тужилаштво</w:t>
            </w:r>
          </w:p>
        </w:tc>
        <w:tc>
          <w:tcPr>
            <w:tcW w:w="3358" w:type="dxa"/>
            <w:shd w:val="clear" w:color="auto" w:fill="auto"/>
          </w:tcPr>
          <w:p w14:paraId="5141CE6D" w14:textId="77777777" w:rsidR="009B5B43" w:rsidRDefault="009B5B43" w:rsidP="009B5B43">
            <w:pPr>
              <w:tabs>
                <w:tab w:val="left" w:pos="1170"/>
              </w:tabs>
              <w:jc w:val="both"/>
              <w:rPr>
                <w:rFonts w:eastAsia="Times New Roman"/>
                <w:sz w:val="18"/>
                <w:szCs w:val="18"/>
                <w:lang w:val="sr-Cyrl-RS"/>
              </w:rPr>
            </w:pPr>
            <w:r w:rsidRPr="009B5B43">
              <w:rPr>
                <w:rFonts w:eastAsia="Times New Roman"/>
                <w:sz w:val="18"/>
                <w:szCs w:val="18"/>
                <w:lang w:val="sr-Cyrl-RS"/>
              </w:rPr>
              <w:t>05 Број: 401-8060/2022 од 13. октобра 2022. године.</w:t>
            </w:r>
          </w:p>
          <w:p w14:paraId="64991877" w14:textId="77777777" w:rsidR="00EC6831" w:rsidRPr="009B5B43" w:rsidRDefault="00EC6831" w:rsidP="009B5B43">
            <w:pPr>
              <w:tabs>
                <w:tab w:val="left" w:pos="1170"/>
              </w:tabs>
              <w:jc w:val="both"/>
              <w:rPr>
                <w:rFonts w:eastAsia="Times New Roman"/>
                <w:sz w:val="18"/>
                <w:szCs w:val="18"/>
                <w:lang w:val="sr-Cyrl-RS"/>
              </w:rPr>
            </w:pPr>
          </w:p>
          <w:p w14:paraId="604C8A82" w14:textId="77777777" w:rsidR="009B5B43" w:rsidRPr="009B5B43" w:rsidRDefault="009B5B43" w:rsidP="009B5B43">
            <w:pPr>
              <w:jc w:val="both"/>
              <w:rPr>
                <w:rFonts w:eastAsia="Times New Roman"/>
                <w:sz w:val="18"/>
                <w:szCs w:val="18"/>
                <w:lang w:val="sr-Cyrl-RS"/>
              </w:rPr>
            </w:pPr>
            <w:r w:rsidRPr="009B5B43">
              <w:rPr>
                <w:rFonts w:eastAsia="Times New Roman"/>
                <w:sz w:val="18"/>
                <w:szCs w:val="18"/>
                <w:lang w:val="sr-Cyrl-RS"/>
              </w:rPr>
              <w:t>Отварање апропријације.</w:t>
            </w:r>
          </w:p>
        </w:tc>
        <w:tc>
          <w:tcPr>
            <w:tcW w:w="1190" w:type="dxa"/>
            <w:shd w:val="clear" w:color="auto" w:fill="auto"/>
            <w:noWrap/>
            <w:vAlign w:val="bottom"/>
          </w:tcPr>
          <w:p w14:paraId="736A9209"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1604 / 0003 / 462</w:t>
            </w:r>
          </w:p>
        </w:tc>
        <w:tc>
          <w:tcPr>
            <w:tcW w:w="1388" w:type="dxa"/>
            <w:shd w:val="clear" w:color="auto" w:fill="auto"/>
            <w:noWrap/>
            <w:vAlign w:val="bottom"/>
          </w:tcPr>
          <w:p w14:paraId="5A716A4A" w14:textId="77777777" w:rsidR="009B5B43" w:rsidRPr="009B5B43" w:rsidRDefault="009B5B43" w:rsidP="009B5B43">
            <w:pPr>
              <w:jc w:val="right"/>
              <w:rPr>
                <w:rFonts w:eastAsia="Times New Roman"/>
                <w:sz w:val="18"/>
                <w:szCs w:val="18"/>
                <w:lang w:val="sr-Cyrl-RS"/>
              </w:rPr>
            </w:pPr>
            <w:r w:rsidRPr="009B5B43">
              <w:rPr>
                <w:rFonts w:eastAsia="Times New Roman"/>
                <w:sz w:val="18"/>
                <w:szCs w:val="18"/>
                <w:lang w:val="sr-Cyrl-RS"/>
              </w:rPr>
              <w:t>1.000</w:t>
            </w:r>
          </w:p>
        </w:tc>
      </w:tr>
      <w:tr w:rsidR="009B5B43" w:rsidRPr="009B5B43" w14:paraId="64C7BEBB" w14:textId="77777777" w:rsidTr="00924811">
        <w:trPr>
          <w:trHeight w:val="495"/>
        </w:trPr>
        <w:tc>
          <w:tcPr>
            <w:tcW w:w="441" w:type="dxa"/>
            <w:shd w:val="clear" w:color="auto" w:fill="auto"/>
            <w:noWrap/>
            <w:vAlign w:val="center"/>
          </w:tcPr>
          <w:p w14:paraId="56A05FAB"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56.</w:t>
            </w:r>
          </w:p>
        </w:tc>
        <w:tc>
          <w:tcPr>
            <w:tcW w:w="2823" w:type="dxa"/>
            <w:shd w:val="clear" w:color="auto" w:fill="auto"/>
            <w:vAlign w:val="center"/>
          </w:tcPr>
          <w:p w14:paraId="61830B32"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Министарство спорта</w:t>
            </w:r>
          </w:p>
        </w:tc>
        <w:tc>
          <w:tcPr>
            <w:tcW w:w="3358" w:type="dxa"/>
            <w:shd w:val="clear" w:color="auto" w:fill="auto"/>
          </w:tcPr>
          <w:p w14:paraId="7B516277" w14:textId="77777777" w:rsidR="009B5B43" w:rsidRPr="009B5B43" w:rsidRDefault="009B5B43" w:rsidP="009B5B43">
            <w:pPr>
              <w:tabs>
                <w:tab w:val="left" w:pos="1170"/>
              </w:tabs>
              <w:jc w:val="both"/>
              <w:rPr>
                <w:rFonts w:eastAsia="Times New Roman"/>
                <w:sz w:val="18"/>
                <w:szCs w:val="18"/>
                <w:lang w:val="sr-Cyrl-RS"/>
              </w:rPr>
            </w:pPr>
            <w:r w:rsidRPr="009B5B43">
              <w:rPr>
                <w:rFonts w:eastAsia="Times New Roman"/>
                <w:sz w:val="18"/>
                <w:szCs w:val="18"/>
                <w:lang w:val="sr-Cyrl-RS"/>
              </w:rPr>
              <w:t>05 Број: 401-9645/2022 од 24. новембра 2022. године.</w:t>
            </w:r>
          </w:p>
          <w:p w14:paraId="7C3B5F3F" w14:textId="77777777" w:rsidR="009B5B43" w:rsidRPr="009B5B43" w:rsidRDefault="009B5B43" w:rsidP="009B5B43">
            <w:pPr>
              <w:tabs>
                <w:tab w:val="left" w:pos="1170"/>
              </w:tabs>
              <w:jc w:val="both"/>
              <w:rPr>
                <w:rFonts w:eastAsia="Times New Roman"/>
                <w:sz w:val="18"/>
                <w:szCs w:val="18"/>
                <w:lang w:val="sr-Cyrl-RS"/>
              </w:rPr>
            </w:pPr>
            <w:r w:rsidRPr="009B5B43">
              <w:rPr>
                <w:rFonts w:eastAsia="Times New Roman"/>
                <w:sz w:val="18"/>
                <w:szCs w:val="18"/>
                <w:lang w:val="sr-Cyrl-RS"/>
              </w:rPr>
              <w:t>За исплату новчаних награда спортистима и тренерима за освојене медаље на Светском првенству у стрељаштву, одржаном у Каиру, Арапска Република Египат, од 12. до 28. октобра 2022. године и Европском првенству у боксу, жене до 66 kg, одржаном у Будви, Црна Гора, од 14. до 22. октобра 2022. године.</w:t>
            </w:r>
          </w:p>
        </w:tc>
        <w:tc>
          <w:tcPr>
            <w:tcW w:w="1190" w:type="dxa"/>
            <w:shd w:val="clear" w:color="auto" w:fill="auto"/>
            <w:noWrap/>
            <w:vAlign w:val="bottom"/>
          </w:tcPr>
          <w:p w14:paraId="0CC1E302"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1301 / 0014 / 472</w:t>
            </w:r>
          </w:p>
        </w:tc>
        <w:tc>
          <w:tcPr>
            <w:tcW w:w="1388" w:type="dxa"/>
            <w:shd w:val="clear" w:color="auto" w:fill="auto"/>
            <w:noWrap/>
            <w:vAlign w:val="bottom"/>
          </w:tcPr>
          <w:p w14:paraId="052E8598" w14:textId="77777777" w:rsidR="009B5B43" w:rsidRPr="009B5B43" w:rsidRDefault="009B5B43" w:rsidP="009B5B43">
            <w:pPr>
              <w:jc w:val="right"/>
              <w:rPr>
                <w:rFonts w:eastAsia="Times New Roman"/>
                <w:sz w:val="18"/>
                <w:szCs w:val="18"/>
                <w:lang w:val="sr-Cyrl-RS"/>
              </w:rPr>
            </w:pPr>
            <w:r w:rsidRPr="009B5B43">
              <w:rPr>
                <w:rFonts w:eastAsia="Times New Roman"/>
                <w:sz w:val="18"/>
                <w:szCs w:val="18"/>
                <w:lang w:val="sr-Cyrl-RS"/>
              </w:rPr>
              <w:t>7.080.000</w:t>
            </w:r>
          </w:p>
        </w:tc>
      </w:tr>
      <w:tr w:rsidR="009B5B43" w:rsidRPr="009B5B43" w14:paraId="6797F54F" w14:textId="77777777" w:rsidTr="00924811">
        <w:trPr>
          <w:trHeight w:val="495"/>
        </w:trPr>
        <w:tc>
          <w:tcPr>
            <w:tcW w:w="441" w:type="dxa"/>
            <w:shd w:val="clear" w:color="auto" w:fill="auto"/>
            <w:noWrap/>
            <w:vAlign w:val="center"/>
          </w:tcPr>
          <w:p w14:paraId="5DECF3B5"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lastRenderedPageBreak/>
              <w:t>57.</w:t>
            </w:r>
          </w:p>
        </w:tc>
        <w:tc>
          <w:tcPr>
            <w:tcW w:w="2823" w:type="dxa"/>
            <w:shd w:val="clear" w:color="auto" w:fill="auto"/>
            <w:vAlign w:val="center"/>
          </w:tcPr>
          <w:p w14:paraId="664E568B"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Министарство науке, технолошког развоја и иновација</w:t>
            </w:r>
          </w:p>
        </w:tc>
        <w:tc>
          <w:tcPr>
            <w:tcW w:w="3358" w:type="dxa"/>
            <w:shd w:val="clear" w:color="auto" w:fill="auto"/>
          </w:tcPr>
          <w:p w14:paraId="665B12FF" w14:textId="77777777" w:rsidR="009B5B43" w:rsidRPr="009B5B43" w:rsidRDefault="009B5B43" w:rsidP="009B5B43">
            <w:pPr>
              <w:tabs>
                <w:tab w:val="left" w:pos="1170"/>
              </w:tabs>
              <w:jc w:val="both"/>
              <w:rPr>
                <w:rFonts w:eastAsia="Times New Roman"/>
                <w:sz w:val="18"/>
                <w:szCs w:val="18"/>
                <w:lang w:val="sr-Cyrl-RS"/>
              </w:rPr>
            </w:pPr>
            <w:r w:rsidRPr="009B5B43">
              <w:rPr>
                <w:rFonts w:eastAsia="Times New Roman"/>
                <w:sz w:val="18"/>
                <w:szCs w:val="18"/>
                <w:lang w:val="sr-Cyrl-RS"/>
              </w:rPr>
              <w:t>05 Број: 401-9646/2022 од 24. новембра 2022. године.</w:t>
            </w:r>
          </w:p>
          <w:p w14:paraId="4EF4AE2E" w14:textId="77777777" w:rsidR="009B5B43" w:rsidRPr="009B5B43" w:rsidRDefault="009B5B43" w:rsidP="009B5B43">
            <w:pPr>
              <w:tabs>
                <w:tab w:val="left" w:pos="1170"/>
              </w:tabs>
              <w:jc w:val="both"/>
              <w:rPr>
                <w:rFonts w:eastAsia="Times New Roman"/>
                <w:sz w:val="18"/>
                <w:szCs w:val="18"/>
                <w:lang w:val="sr-Cyrl-RS"/>
              </w:rPr>
            </w:pPr>
            <w:r w:rsidRPr="009B5B43">
              <w:rPr>
                <w:rFonts w:eastAsia="Times New Roman"/>
                <w:sz w:val="18"/>
                <w:szCs w:val="18"/>
                <w:lang w:val="sr-Cyrl-RS"/>
              </w:rPr>
              <w:t>За редован рад ЈП „Нуклеарни објекти Србије”.</w:t>
            </w:r>
          </w:p>
        </w:tc>
        <w:tc>
          <w:tcPr>
            <w:tcW w:w="1190" w:type="dxa"/>
            <w:shd w:val="clear" w:color="auto" w:fill="auto"/>
            <w:noWrap/>
            <w:vAlign w:val="bottom"/>
          </w:tcPr>
          <w:p w14:paraId="1BCB09FB"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0201 / 0003 / 451</w:t>
            </w:r>
          </w:p>
        </w:tc>
        <w:tc>
          <w:tcPr>
            <w:tcW w:w="1388" w:type="dxa"/>
            <w:shd w:val="clear" w:color="auto" w:fill="auto"/>
            <w:noWrap/>
            <w:vAlign w:val="bottom"/>
          </w:tcPr>
          <w:p w14:paraId="574AB1E8" w14:textId="77777777" w:rsidR="009B5B43" w:rsidRPr="009B5B43" w:rsidRDefault="009B5B43" w:rsidP="009B5B43">
            <w:pPr>
              <w:jc w:val="right"/>
              <w:rPr>
                <w:rFonts w:eastAsia="Times New Roman"/>
                <w:sz w:val="18"/>
                <w:szCs w:val="18"/>
                <w:lang w:val="sr-Cyrl-RS"/>
              </w:rPr>
            </w:pPr>
            <w:r w:rsidRPr="009B5B43">
              <w:rPr>
                <w:rFonts w:eastAsia="Times New Roman"/>
                <w:sz w:val="18"/>
                <w:szCs w:val="18"/>
                <w:lang w:val="sr-Cyrl-RS"/>
              </w:rPr>
              <w:t>40.000.000</w:t>
            </w:r>
          </w:p>
        </w:tc>
      </w:tr>
      <w:tr w:rsidR="009B5B43" w:rsidRPr="009B5B43" w14:paraId="21C8E591" w14:textId="77777777" w:rsidTr="00924811">
        <w:trPr>
          <w:trHeight w:val="495"/>
        </w:trPr>
        <w:tc>
          <w:tcPr>
            <w:tcW w:w="441" w:type="dxa"/>
            <w:shd w:val="clear" w:color="auto" w:fill="auto"/>
            <w:noWrap/>
            <w:vAlign w:val="center"/>
          </w:tcPr>
          <w:p w14:paraId="4BAAC458"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58.</w:t>
            </w:r>
          </w:p>
        </w:tc>
        <w:tc>
          <w:tcPr>
            <w:tcW w:w="2823" w:type="dxa"/>
            <w:shd w:val="clear" w:color="auto" w:fill="auto"/>
            <w:vAlign w:val="center"/>
          </w:tcPr>
          <w:p w14:paraId="713B4C57"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Генерални секретаријат Владе</w:t>
            </w:r>
          </w:p>
        </w:tc>
        <w:tc>
          <w:tcPr>
            <w:tcW w:w="3358" w:type="dxa"/>
            <w:shd w:val="clear" w:color="auto" w:fill="auto"/>
          </w:tcPr>
          <w:p w14:paraId="0AECA6C9" w14:textId="77777777" w:rsidR="009B5B43" w:rsidRPr="009B5B43" w:rsidRDefault="009B5B43" w:rsidP="009B5B43">
            <w:pPr>
              <w:tabs>
                <w:tab w:val="left" w:pos="1170"/>
              </w:tabs>
              <w:jc w:val="both"/>
              <w:rPr>
                <w:rFonts w:eastAsia="Times New Roman"/>
                <w:sz w:val="18"/>
                <w:szCs w:val="18"/>
                <w:lang w:val="sr-Cyrl-RS"/>
              </w:rPr>
            </w:pPr>
            <w:r w:rsidRPr="009B5B43">
              <w:rPr>
                <w:rFonts w:eastAsia="Times New Roman"/>
                <w:sz w:val="18"/>
                <w:szCs w:val="18"/>
                <w:lang w:val="sr-Cyrl-RS"/>
              </w:rPr>
              <w:t>05 Број: 401-9648/2022 од 24. новембра 2022. године.</w:t>
            </w:r>
          </w:p>
          <w:p w14:paraId="33C72631" w14:textId="77777777" w:rsidR="009B5B43" w:rsidRPr="009B5B43" w:rsidRDefault="009B5B43" w:rsidP="009B5B43">
            <w:pPr>
              <w:tabs>
                <w:tab w:val="left" w:pos="1170"/>
              </w:tabs>
              <w:jc w:val="both"/>
              <w:rPr>
                <w:rFonts w:eastAsia="Times New Roman"/>
                <w:sz w:val="18"/>
                <w:szCs w:val="18"/>
                <w:lang w:val="sr-Cyrl-RS"/>
              </w:rPr>
            </w:pPr>
            <w:r w:rsidRPr="009B5B43">
              <w:rPr>
                <w:rFonts w:eastAsia="Times New Roman"/>
                <w:sz w:val="18"/>
                <w:szCs w:val="18"/>
                <w:lang w:val="sr-Cyrl-RS"/>
              </w:rPr>
              <w:t>За реализацију кандидатуре Републике Србије за организацију специјализоване изложбе ЕXPO Belgrade 2027. године.</w:t>
            </w:r>
          </w:p>
        </w:tc>
        <w:tc>
          <w:tcPr>
            <w:tcW w:w="1190" w:type="dxa"/>
            <w:shd w:val="clear" w:color="auto" w:fill="auto"/>
            <w:noWrap/>
            <w:vAlign w:val="bottom"/>
          </w:tcPr>
          <w:p w14:paraId="7A10EFFA"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2102 / 0008 / 423</w:t>
            </w:r>
          </w:p>
        </w:tc>
        <w:tc>
          <w:tcPr>
            <w:tcW w:w="1388" w:type="dxa"/>
            <w:shd w:val="clear" w:color="auto" w:fill="auto"/>
            <w:noWrap/>
            <w:vAlign w:val="bottom"/>
          </w:tcPr>
          <w:p w14:paraId="76D34347" w14:textId="77777777" w:rsidR="009B5B43" w:rsidRPr="009B5B43" w:rsidRDefault="009B5B43" w:rsidP="009B5B43">
            <w:pPr>
              <w:jc w:val="right"/>
              <w:rPr>
                <w:rFonts w:eastAsia="Times New Roman"/>
                <w:sz w:val="18"/>
                <w:szCs w:val="18"/>
                <w:lang w:val="sr-Cyrl-RS"/>
              </w:rPr>
            </w:pPr>
            <w:r w:rsidRPr="009B5B43">
              <w:rPr>
                <w:rFonts w:eastAsia="Times New Roman"/>
                <w:sz w:val="18"/>
                <w:szCs w:val="18"/>
                <w:lang w:val="sr-Cyrl-RS"/>
              </w:rPr>
              <w:t>38.550.000</w:t>
            </w:r>
          </w:p>
        </w:tc>
      </w:tr>
      <w:tr w:rsidR="009B5B43" w:rsidRPr="009B5B43" w14:paraId="1AF5E558" w14:textId="77777777" w:rsidTr="00924811">
        <w:trPr>
          <w:trHeight w:val="495"/>
        </w:trPr>
        <w:tc>
          <w:tcPr>
            <w:tcW w:w="441" w:type="dxa"/>
            <w:shd w:val="clear" w:color="auto" w:fill="auto"/>
            <w:noWrap/>
            <w:vAlign w:val="center"/>
          </w:tcPr>
          <w:p w14:paraId="331BBF5F"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59.</w:t>
            </w:r>
          </w:p>
        </w:tc>
        <w:tc>
          <w:tcPr>
            <w:tcW w:w="2823" w:type="dxa"/>
            <w:shd w:val="clear" w:color="auto" w:fill="auto"/>
            <w:vAlign w:val="center"/>
          </w:tcPr>
          <w:p w14:paraId="4A89753B"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Кабинет потпредседника Владе и министра културе</w:t>
            </w:r>
          </w:p>
        </w:tc>
        <w:tc>
          <w:tcPr>
            <w:tcW w:w="3358" w:type="dxa"/>
            <w:shd w:val="clear" w:color="auto" w:fill="auto"/>
          </w:tcPr>
          <w:p w14:paraId="16632A7C" w14:textId="77777777" w:rsidR="009B5B43" w:rsidRPr="009B5B43" w:rsidRDefault="009B5B43" w:rsidP="009B5B43">
            <w:pPr>
              <w:tabs>
                <w:tab w:val="left" w:pos="1170"/>
              </w:tabs>
              <w:jc w:val="both"/>
              <w:rPr>
                <w:rFonts w:eastAsia="Times New Roman"/>
                <w:sz w:val="18"/>
                <w:szCs w:val="18"/>
                <w:lang w:val="sr-Cyrl-RS"/>
              </w:rPr>
            </w:pPr>
            <w:r w:rsidRPr="009B5B43">
              <w:rPr>
                <w:rFonts w:eastAsia="Times New Roman"/>
                <w:sz w:val="18"/>
                <w:szCs w:val="18"/>
                <w:lang w:val="sr-Cyrl-RS"/>
              </w:rPr>
              <w:t>05 Број: 401-9649/2022 од 24. новембра 2022. године.</w:t>
            </w:r>
          </w:p>
          <w:p w14:paraId="7561868C" w14:textId="77777777" w:rsidR="009B5B43" w:rsidRPr="009B5B43" w:rsidRDefault="009B5B43" w:rsidP="009B5B43">
            <w:pPr>
              <w:jc w:val="both"/>
              <w:rPr>
                <w:rFonts w:eastAsia="Times New Roman"/>
                <w:sz w:val="18"/>
                <w:szCs w:val="18"/>
                <w:lang w:val="sr-Cyrl-RS"/>
              </w:rPr>
            </w:pPr>
            <w:r w:rsidRPr="009B5B43">
              <w:rPr>
                <w:rFonts w:eastAsia="Times New Roman"/>
                <w:sz w:val="18"/>
                <w:szCs w:val="18"/>
                <w:lang w:val="sr-Cyrl-RS"/>
              </w:rPr>
              <w:t>За редован рад Кабинета потпредседника Владе и министра културе.</w:t>
            </w:r>
          </w:p>
        </w:tc>
        <w:tc>
          <w:tcPr>
            <w:tcW w:w="1190" w:type="dxa"/>
            <w:shd w:val="clear" w:color="auto" w:fill="auto"/>
            <w:noWrap/>
            <w:vAlign w:val="bottom"/>
          </w:tcPr>
          <w:p w14:paraId="3973AF35"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2102 / 0026 / 422, 423 и 426</w:t>
            </w:r>
          </w:p>
        </w:tc>
        <w:tc>
          <w:tcPr>
            <w:tcW w:w="1388" w:type="dxa"/>
            <w:shd w:val="clear" w:color="auto" w:fill="auto"/>
            <w:noWrap/>
            <w:vAlign w:val="bottom"/>
          </w:tcPr>
          <w:p w14:paraId="261551F5" w14:textId="77777777" w:rsidR="009B5B43" w:rsidRPr="009B5B43" w:rsidRDefault="009B5B43" w:rsidP="009B5B43">
            <w:pPr>
              <w:jc w:val="right"/>
              <w:rPr>
                <w:rFonts w:eastAsia="Times New Roman"/>
                <w:sz w:val="18"/>
                <w:szCs w:val="18"/>
                <w:lang w:val="sr-Cyrl-RS"/>
              </w:rPr>
            </w:pPr>
            <w:r w:rsidRPr="009B5B43">
              <w:rPr>
                <w:rFonts w:eastAsia="Times New Roman"/>
                <w:sz w:val="18"/>
                <w:szCs w:val="18"/>
                <w:lang w:val="sr-Cyrl-RS"/>
              </w:rPr>
              <w:t>6.100.000</w:t>
            </w:r>
          </w:p>
        </w:tc>
      </w:tr>
      <w:tr w:rsidR="009B5B43" w:rsidRPr="009B5B43" w14:paraId="1C6DC646" w14:textId="77777777" w:rsidTr="00924811">
        <w:trPr>
          <w:trHeight w:val="495"/>
        </w:trPr>
        <w:tc>
          <w:tcPr>
            <w:tcW w:w="441" w:type="dxa"/>
            <w:shd w:val="clear" w:color="auto" w:fill="auto"/>
            <w:noWrap/>
            <w:vAlign w:val="center"/>
          </w:tcPr>
          <w:p w14:paraId="666C236E"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60.</w:t>
            </w:r>
          </w:p>
        </w:tc>
        <w:tc>
          <w:tcPr>
            <w:tcW w:w="2823" w:type="dxa"/>
            <w:shd w:val="clear" w:color="auto" w:fill="auto"/>
            <w:vAlign w:val="center"/>
          </w:tcPr>
          <w:p w14:paraId="5D981138"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Кабинет потпредседника Владе и министра одбране</w:t>
            </w:r>
          </w:p>
        </w:tc>
        <w:tc>
          <w:tcPr>
            <w:tcW w:w="3358" w:type="dxa"/>
            <w:shd w:val="clear" w:color="auto" w:fill="auto"/>
          </w:tcPr>
          <w:p w14:paraId="2DD97E84" w14:textId="77777777" w:rsidR="009B5B43" w:rsidRPr="009B5B43" w:rsidRDefault="009B5B43" w:rsidP="009B5B43">
            <w:pPr>
              <w:jc w:val="both"/>
              <w:rPr>
                <w:rFonts w:eastAsia="Times New Roman"/>
                <w:sz w:val="18"/>
                <w:szCs w:val="18"/>
                <w:lang w:val="sr-Cyrl-RS"/>
              </w:rPr>
            </w:pPr>
            <w:r w:rsidRPr="009B5B43">
              <w:rPr>
                <w:rFonts w:eastAsia="Times New Roman"/>
                <w:sz w:val="18"/>
                <w:szCs w:val="18"/>
                <w:lang w:val="sr-Cyrl-RS"/>
              </w:rPr>
              <w:t>05 Број: 401-9665/2022 од 24. новембра 2022. године.</w:t>
            </w:r>
          </w:p>
          <w:p w14:paraId="0BD75A62" w14:textId="77777777" w:rsidR="009B5B43" w:rsidRPr="009B5B43" w:rsidRDefault="009B5B43" w:rsidP="009B5B43">
            <w:pPr>
              <w:jc w:val="both"/>
              <w:rPr>
                <w:rFonts w:eastAsia="Times New Roman"/>
                <w:sz w:val="18"/>
                <w:szCs w:val="18"/>
                <w:lang w:val="sr-Cyrl-RS"/>
              </w:rPr>
            </w:pPr>
            <w:r w:rsidRPr="009B5B43">
              <w:rPr>
                <w:rFonts w:eastAsia="Times New Roman"/>
                <w:sz w:val="18"/>
                <w:szCs w:val="18"/>
                <w:lang w:val="sr-Cyrl-RS"/>
              </w:rPr>
              <w:t>За редован рад Кабинета потпредседника Владе и министра одбране.</w:t>
            </w:r>
          </w:p>
        </w:tc>
        <w:tc>
          <w:tcPr>
            <w:tcW w:w="1190" w:type="dxa"/>
            <w:shd w:val="clear" w:color="auto" w:fill="auto"/>
            <w:noWrap/>
            <w:vAlign w:val="bottom"/>
          </w:tcPr>
          <w:p w14:paraId="5FB31F91"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2102 / 0025 / 423</w:t>
            </w:r>
          </w:p>
        </w:tc>
        <w:tc>
          <w:tcPr>
            <w:tcW w:w="1388" w:type="dxa"/>
            <w:shd w:val="clear" w:color="auto" w:fill="auto"/>
            <w:noWrap/>
            <w:vAlign w:val="bottom"/>
          </w:tcPr>
          <w:p w14:paraId="75CEDFD4" w14:textId="77777777" w:rsidR="009B5B43" w:rsidRPr="009B5B43" w:rsidRDefault="009B5B43" w:rsidP="009B5B43">
            <w:pPr>
              <w:jc w:val="right"/>
              <w:rPr>
                <w:rFonts w:eastAsia="Times New Roman"/>
                <w:sz w:val="18"/>
                <w:szCs w:val="18"/>
                <w:lang w:val="sr-Cyrl-RS"/>
              </w:rPr>
            </w:pPr>
            <w:r w:rsidRPr="009B5B43">
              <w:rPr>
                <w:rFonts w:eastAsia="Times New Roman"/>
                <w:sz w:val="18"/>
                <w:szCs w:val="18"/>
                <w:lang w:val="sr-Cyrl-RS"/>
              </w:rPr>
              <w:t>2.000.000</w:t>
            </w:r>
          </w:p>
        </w:tc>
      </w:tr>
      <w:tr w:rsidR="009B5B43" w:rsidRPr="009B5B43" w14:paraId="0284625C" w14:textId="77777777" w:rsidTr="00924811">
        <w:trPr>
          <w:trHeight w:val="495"/>
        </w:trPr>
        <w:tc>
          <w:tcPr>
            <w:tcW w:w="441" w:type="dxa"/>
            <w:shd w:val="clear" w:color="auto" w:fill="auto"/>
            <w:noWrap/>
            <w:vAlign w:val="center"/>
          </w:tcPr>
          <w:p w14:paraId="3A5C2174"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61.</w:t>
            </w:r>
          </w:p>
        </w:tc>
        <w:tc>
          <w:tcPr>
            <w:tcW w:w="2823" w:type="dxa"/>
            <w:shd w:val="clear" w:color="auto" w:fill="auto"/>
            <w:vAlign w:val="center"/>
          </w:tcPr>
          <w:p w14:paraId="7B7C378D"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Mинистарство пољопривреде, шумарства и водопривреде</w:t>
            </w:r>
          </w:p>
        </w:tc>
        <w:tc>
          <w:tcPr>
            <w:tcW w:w="3358" w:type="dxa"/>
            <w:shd w:val="clear" w:color="auto" w:fill="auto"/>
          </w:tcPr>
          <w:p w14:paraId="676C2950" w14:textId="77777777" w:rsidR="009B5B43" w:rsidRPr="009B5B43" w:rsidRDefault="009B5B43" w:rsidP="009B5B43">
            <w:pPr>
              <w:jc w:val="both"/>
              <w:rPr>
                <w:rFonts w:eastAsia="Times New Roman"/>
                <w:sz w:val="18"/>
                <w:szCs w:val="18"/>
                <w:lang w:val="sr-Cyrl-RS"/>
              </w:rPr>
            </w:pPr>
            <w:r w:rsidRPr="009B5B43">
              <w:rPr>
                <w:rFonts w:eastAsia="Times New Roman"/>
                <w:sz w:val="18"/>
                <w:szCs w:val="18"/>
                <w:lang w:val="sr-Cyrl-RS"/>
              </w:rPr>
              <w:t>05 Број: 401-9956/2022 од 1. децембра 2022. године.</w:t>
            </w:r>
          </w:p>
          <w:p w14:paraId="3B79BD1A" w14:textId="77777777" w:rsidR="009B5B43" w:rsidRPr="009B5B43" w:rsidRDefault="009B5B43" w:rsidP="009B5B43">
            <w:pPr>
              <w:jc w:val="both"/>
              <w:rPr>
                <w:rFonts w:eastAsia="Times New Roman"/>
                <w:sz w:val="18"/>
                <w:szCs w:val="18"/>
                <w:lang w:val="sr-Cyrl-RS"/>
              </w:rPr>
            </w:pPr>
            <w:r w:rsidRPr="009B5B43">
              <w:rPr>
                <w:rFonts w:eastAsia="Times New Roman"/>
                <w:sz w:val="18"/>
                <w:szCs w:val="18"/>
                <w:lang w:val="sr-Cyrl-RS"/>
              </w:rPr>
              <w:t>Отварање апропријације.</w:t>
            </w:r>
          </w:p>
        </w:tc>
        <w:tc>
          <w:tcPr>
            <w:tcW w:w="1190" w:type="dxa"/>
            <w:shd w:val="clear" w:color="auto" w:fill="auto"/>
            <w:noWrap/>
            <w:vAlign w:val="bottom"/>
          </w:tcPr>
          <w:p w14:paraId="48585C85"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0101 / 0001 / 481</w:t>
            </w:r>
          </w:p>
        </w:tc>
        <w:tc>
          <w:tcPr>
            <w:tcW w:w="1388" w:type="dxa"/>
            <w:shd w:val="clear" w:color="auto" w:fill="auto"/>
            <w:noWrap/>
            <w:vAlign w:val="bottom"/>
          </w:tcPr>
          <w:p w14:paraId="00E23E80" w14:textId="77777777" w:rsidR="009B5B43" w:rsidRPr="009B5B43" w:rsidRDefault="009B5B43" w:rsidP="009B5B43">
            <w:pPr>
              <w:jc w:val="right"/>
              <w:rPr>
                <w:rFonts w:eastAsia="Times New Roman"/>
                <w:sz w:val="18"/>
                <w:szCs w:val="18"/>
                <w:lang w:val="sr-Cyrl-RS"/>
              </w:rPr>
            </w:pPr>
            <w:r w:rsidRPr="009B5B43">
              <w:rPr>
                <w:rFonts w:eastAsia="Times New Roman"/>
                <w:sz w:val="18"/>
                <w:szCs w:val="18"/>
                <w:lang w:val="sr-Cyrl-RS"/>
              </w:rPr>
              <w:t>1.000</w:t>
            </w:r>
          </w:p>
        </w:tc>
      </w:tr>
      <w:tr w:rsidR="009B5B43" w:rsidRPr="009B5B43" w14:paraId="7AD3C405" w14:textId="77777777" w:rsidTr="00924811">
        <w:trPr>
          <w:trHeight w:val="495"/>
        </w:trPr>
        <w:tc>
          <w:tcPr>
            <w:tcW w:w="441" w:type="dxa"/>
            <w:shd w:val="clear" w:color="auto" w:fill="auto"/>
            <w:noWrap/>
            <w:vAlign w:val="center"/>
          </w:tcPr>
          <w:p w14:paraId="2BBE1D32"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62.</w:t>
            </w:r>
          </w:p>
        </w:tc>
        <w:tc>
          <w:tcPr>
            <w:tcW w:w="2823" w:type="dxa"/>
            <w:shd w:val="clear" w:color="auto" w:fill="auto"/>
            <w:vAlign w:val="center"/>
          </w:tcPr>
          <w:p w14:paraId="3772C7DD"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Министарство унутрашњих послова</w:t>
            </w:r>
          </w:p>
        </w:tc>
        <w:tc>
          <w:tcPr>
            <w:tcW w:w="3358" w:type="dxa"/>
            <w:shd w:val="clear" w:color="auto" w:fill="auto"/>
          </w:tcPr>
          <w:p w14:paraId="496A396C" w14:textId="77777777" w:rsidR="009B5B43" w:rsidRPr="009B5B43" w:rsidRDefault="009B5B43" w:rsidP="009B5B43">
            <w:pPr>
              <w:jc w:val="both"/>
              <w:rPr>
                <w:rFonts w:eastAsia="Times New Roman"/>
                <w:sz w:val="18"/>
                <w:szCs w:val="18"/>
                <w:lang w:val="sr-Cyrl-RS"/>
              </w:rPr>
            </w:pPr>
            <w:r w:rsidRPr="009B5B43">
              <w:rPr>
                <w:rFonts w:eastAsia="Times New Roman"/>
                <w:sz w:val="18"/>
                <w:szCs w:val="18"/>
                <w:lang w:val="sr-Cyrl-RS"/>
              </w:rPr>
              <w:t>П 05 Број: 00-517/2022 од 1. децембра 2022. године.</w:t>
            </w:r>
          </w:p>
        </w:tc>
        <w:tc>
          <w:tcPr>
            <w:tcW w:w="1190" w:type="dxa"/>
            <w:shd w:val="clear" w:color="auto" w:fill="auto"/>
            <w:noWrap/>
            <w:vAlign w:val="bottom"/>
          </w:tcPr>
          <w:p w14:paraId="0B29B503" w14:textId="77777777" w:rsidR="009B5B43" w:rsidRPr="009B5B43" w:rsidRDefault="009B5B43" w:rsidP="009B5B43">
            <w:pPr>
              <w:jc w:val="center"/>
              <w:rPr>
                <w:rFonts w:eastAsia="Times New Roman"/>
                <w:sz w:val="18"/>
                <w:szCs w:val="18"/>
                <w:lang w:val="sr-Cyrl-RS"/>
              </w:rPr>
            </w:pPr>
          </w:p>
        </w:tc>
        <w:tc>
          <w:tcPr>
            <w:tcW w:w="1388" w:type="dxa"/>
            <w:shd w:val="clear" w:color="auto" w:fill="auto"/>
            <w:noWrap/>
            <w:vAlign w:val="bottom"/>
          </w:tcPr>
          <w:p w14:paraId="5A11E039" w14:textId="77777777" w:rsidR="009B5B43" w:rsidRPr="009B5B43" w:rsidRDefault="009B5B43" w:rsidP="009B5B43">
            <w:pPr>
              <w:jc w:val="right"/>
              <w:rPr>
                <w:rFonts w:eastAsia="Times New Roman"/>
                <w:sz w:val="18"/>
                <w:szCs w:val="18"/>
                <w:lang w:val="sr-Cyrl-RS"/>
              </w:rPr>
            </w:pPr>
            <w:r w:rsidRPr="009B5B43">
              <w:rPr>
                <w:rFonts w:eastAsia="Times New Roman"/>
                <w:sz w:val="18"/>
                <w:szCs w:val="18"/>
                <w:lang w:val="sr-Cyrl-RS"/>
              </w:rPr>
              <w:t>600.000.000</w:t>
            </w:r>
          </w:p>
        </w:tc>
      </w:tr>
      <w:tr w:rsidR="009B5B43" w:rsidRPr="009B5B43" w14:paraId="6C8B63FC" w14:textId="77777777" w:rsidTr="00924811">
        <w:trPr>
          <w:trHeight w:val="495"/>
        </w:trPr>
        <w:tc>
          <w:tcPr>
            <w:tcW w:w="441" w:type="dxa"/>
            <w:shd w:val="clear" w:color="auto" w:fill="auto"/>
            <w:noWrap/>
            <w:vAlign w:val="center"/>
          </w:tcPr>
          <w:p w14:paraId="2913E170"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63.</w:t>
            </w:r>
          </w:p>
        </w:tc>
        <w:tc>
          <w:tcPr>
            <w:tcW w:w="2823" w:type="dxa"/>
            <w:shd w:val="clear" w:color="auto" w:fill="auto"/>
            <w:vAlign w:val="center"/>
          </w:tcPr>
          <w:p w14:paraId="7ABC55A2"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Канцеларија за Косово и Метохију</w:t>
            </w:r>
          </w:p>
        </w:tc>
        <w:tc>
          <w:tcPr>
            <w:tcW w:w="3358" w:type="dxa"/>
            <w:shd w:val="clear" w:color="auto" w:fill="auto"/>
          </w:tcPr>
          <w:p w14:paraId="262E20CA" w14:textId="77777777" w:rsidR="009B5B43" w:rsidRPr="009B5B43" w:rsidRDefault="009B5B43" w:rsidP="009B5B43">
            <w:pPr>
              <w:jc w:val="both"/>
              <w:rPr>
                <w:rFonts w:eastAsia="Times New Roman"/>
                <w:sz w:val="18"/>
                <w:szCs w:val="18"/>
                <w:lang w:val="sr-Cyrl-RS"/>
              </w:rPr>
            </w:pPr>
            <w:r w:rsidRPr="009B5B43">
              <w:rPr>
                <w:rFonts w:eastAsia="Times New Roman"/>
                <w:sz w:val="18"/>
                <w:szCs w:val="18"/>
                <w:lang w:val="sr-Cyrl-RS"/>
              </w:rPr>
              <w:t>СП 05 Број: 00-519/2022 од 1. децембра 2022. године.</w:t>
            </w:r>
          </w:p>
        </w:tc>
        <w:tc>
          <w:tcPr>
            <w:tcW w:w="1190" w:type="dxa"/>
            <w:shd w:val="clear" w:color="auto" w:fill="auto"/>
            <w:noWrap/>
            <w:vAlign w:val="bottom"/>
          </w:tcPr>
          <w:p w14:paraId="52AC9F74" w14:textId="77777777" w:rsidR="009B5B43" w:rsidRPr="009B5B43" w:rsidRDefault="009B5B43" w:rsidP="009B5B43">
            <w:pPr>
              <w:jc w:val="center"/>
              <w:rPr>
                <w:rFonts w:eastAsia="Times New Roman"/>
                <w:sz w:val="18"/>
                <w:szCs w:val="18"/>
                <w:lang w:val="sr-Cyrl-RS"/>
              </w:rPr>
            </w:pPr>
          </w:p>
        </w:tc>
        <w:tc>
          <w:tcPr>
            <w:tcW w:w="1388" w:type="dxa"/>
            <w:shd w:val="clear" w:color="auto" w:fill="auto"/>
            <w:noWrap/>
            <w:vAlign w:val="bottom"/>
          </w:tcPr>
          <w:p w14:paraId="436DF637" w14:textId="77777777" w:rsidR="009B5B43" w:rsidRPr="009B5B43" w:rsidRDefault="009B5B43" w:rsidP="009B5B43">
            <w:pPr>
              <w:jc w:val="right"/>
              <w:rPr>
                <w:rFonts w:eastAsia="Times New Roman"/>
                <w:sz w:val="18"/>
                <w:szCs w:val="18"/>
                <w:lang w:val="sr-Cyrl-RS"/>
              </w:rPr>
            </w:pPr>
            <w:r w:rsidRPr="009B5B43">
              <w:rPr>
                <w:rFonts w:eastAsia="Times New Roman"/>
                <w:sz w:val="18"/>
                <w:szCs w:val="18"/>
                <w:lang w:val="sr-Cyrl-RS"/>
              </w:rPr>
              <w:t>205.238.000</w:t>
            </w:r>
          </w:p>
        </w:tc>
      </w:tr>
      <w:tr w:rsidR="009B5B43" w:rsidRPr="009B5B43" w14:paraId="753F2B34" w14:textId="77777777" w:rsidTr="00924811">
        <w:trPr>
          <w:trHeight w:val="495"/>
        </w:trPr>
        <w:tc>
          <w:tcPr>
            <w:tcW w:w="441" w:type="dxa"/>
            <w:shd w:val="clear" w:color="auto" w:fill="auto"/>
            <w:noWrap/>
            <w:vAlign w:val="center"/>
          </w:tcPr>
          <w:p w14:paraId="3A87A9BE"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64.</w:t>
            </w:r>
          </w:p>
        </w:tc>
        <w:tc>
          <w:tcPr>
            <w:tcW w:w="2823" w:type="dxa"/>
            <w:shd w:val="clear" w:color="auto" w:fill="auto"/>
            <w:vAlign w:val="center"/>
          </w:tcPr>
          <w:p w14:paraId="0187A6C8"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Републичка дирекција за имовину Републике Србије</w:t>
            </w:r>
          </w:p>
        </w:tc>
        <w:tc>
          <w:tcPr>
            <w:tcW w:w="3358" w:type="dxa"/>
            <w:shd w:val="clear" w:color="auto" w:fill="auto"/>
          </w:tcPr>
          <w:p w14:paraId="4C160871" w14:textId="77777777" w:rsidR="009B5B43" w:rsidRPr="009B5B43" w:rsidRDefault="009B5B43" w:rsidP="009B5B43">
            <w:pPr>
              <w:jc w:val="both"/>
              <w:rPr>
                <w:rFonts w:eastAsia="Times New Roman"/>
                <w:sz w:val="18"/>
                <w:szCs w:val="18"/>
                <w:lang w:val="sr-Cyrl-RS"/>
              </w:rPr>
            </w:pPr>
            <w:r w:rsidRPr="009B5B43">
              <w:rPr>
                <w:rFonts w:eastAsia="Times New Roman"/>
                <w:sz w:val="18"/>
                <w:szCs w:val="18"/>
                <w:lang w:val="sr-Cyrl-RS"/>
              </w:rPr>
              <w:t>05 Број: 401-10271/2022 од 8. децембра 2022. године.</w:t>
            </w:r>
          </w:p>
          <w:p w14:paraId="044EC354" w14:textId="77777777" w:rsidR="009B5B43" w:rsidRPr="009B5B43" w:rsidRDefault="009B5B43" w:rsidP="009B5B43">
            <w:pPr>
              <w:jc w:val="both"/>
              <w:rPr>
                <w:rFonts w:eastAsia="Times New Roman"/>
                <w:sz w:val="18"/>
                <w:szCs w:val="18"/>
                <w:lang w:val="sr-Cyrl-RS"/>
              </w:rPr>
            </w:pPr>
            <w:r w:rsidRPr="009B5B43">
              <w:rPr>
                <w:rFonts w:eastAsia="Times New Roman"/>
                <w:sz w:val="18"/>
                <w:szCs w:val="18"/>
                <w:lang w:val="sr-Cyrl-RS"/>
              </w:rPr>
              <w:t>За прибављање у својину Републике Србије непокретних ствари које ће чинити наградни фонд за реализацију наградне игре „Узми рачун и победиˮ</w:t>
            </w:r>
          </w:p>
        </w:tc>
        <w:tc>
          <w:tcPr>
            <w:tcW w:w="1190" w:type="dxa"/>
            <w:shd w:val="clear" w:color="auto" w:fill="auto"/>
            <w:noWrap/>
            <w:vAlign w:val="bottom"/>
          </w:tcPr>
          <w:p w14:paraId="5CA81826"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0605 / 0002 / 511</w:t>
            </w:r>
          </w:p>
        </w:tc>
        <w:tc>
          <w:tcPr>
            <w:tcW w:w="1388" w:type="dxa"/>
            <w:shd w:val="clear" w:color="auto" w:fill="auto"/>
            <w:noWrap/>
            <w:vAlign w:val="bottom"/>
          </w:tcPr>
          <w:p w14:paraId="37B35135" w14:textId="77777777" w:rsidR="009B5B43" w:rsidRPr="009B5B43" w:rsidRDefault="009B5B43" w:rsidP="009B5B43">
            <w:pPr>
              <w:jc w:val="right"/>
              <w:rPr>
                <w:rFonts w:eastAsia="Times New Roman"/>
                <w:sz w:val="18"/>
                <w:szCs w:val="18"/>
                <w:lang w:val="sr-Cyrl-RS"/>
              </w:rPr>
            </w:pPr>
            <w:r w:rsidRPr="009B5B43">
              <w:rPr>
                <w:rFonts w:eastAsia="Times New Roman"/>
                <w:sz w:val="18"/>
                <w:szCs w:val="18"/>
                <w:lang w:val="sr-Cyrl-RS"/>
              </w:rPr>
              <w:t>197.759.000</w:t>
            </w:r>
          </w:p>
        </w:tc>
      </w:tr>
      <w:tr w:rsidR="009B5B43" w:rsidRPr="009B5B43" w14:paraId="743422CA" w14:textId="77777777" w:rsidTr="00924811">
        <w:trPr>
          <w:trHeight w:val="495"/>
        </w:trPr>
        <w:tc>
          <w:tcPr>
            <w:tcW w:w="441" w:type="dxa"/>
            <w:shd w:val="clear" w:color="auto" w:fill="auto"/>
            <w:noWrap/>
            <w:vAlign w:val="center"/>
          </w:tcPr>
          <w:p w14:paraId="136958A3"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65.</w:t>
            </w:r>
          </w:p>
        </w:tc>
        <w:tc>
          <w:tcPr>
            <w:tcW w:w="2823" w:type="dxa"/>
            <w:shd w:val="clear" w:color="auto" w:fill="auto"/>
            <w:vAlign w:val="center"/>
          </w:tcPr>
          <w:p w14:paraId="4B7A2AAC"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Судови - Апелациони судови, Виши судови, Основни судови, Привредни судови, Прекршајни судови, Јавна тужилаштва -Апелациона јавна тужилаштва, Виша јавна тужилаштва и Основна јавна тужилаштва</w:t>
            </w:r>
          </w:p>
        </w:tc>
        <w:tc>
          <w:tcPr>
            <w:tcW w:w="3358" w:type="dxa"/>
            <w:shd w:val="clear" w:color="auto" w:fill="auto"/>
          </w:tcPr>
          <w:p w14:paraId="28C3F0F0" w14:textId="77777777" w:rsidR="009B5B43" w:rsidRDefault="009B5B43" w:rsidP="009B5B43">
            <w:pPr>
              <w:jc w:val="both"/>
              <w:rPr>
                <w:rFonts w:eastAsia="Times New Roman"/>
                <w:sz w:val="18"/>
                <w:szCs w:val="18"/>
                <w:lang w:val="sr-Cyrl-RS"/>
              </w:rPr>
            </w:pPr>
            <w:r w:rsidRPr="009B5B43">
              <w:rPr>
                <w:rFonts w:eastAsia="Times New Roman"/>
                <w:sz w:val="18"/>
                <w:szCs w:val="18"/>
                <w:lang w:val="sr-Cyrl-RS"/>
              </w:rPr>
              <w:t>05 Број: 401-10311/2022 од 8. децембра 2022. године.</w:t>
            </w:r>
          </w:p>
          <w:p w14:paraId="7FFEE29A" w14:textId="77777777" w:rsidR="002C5839" w:rsidRDefault="002C5839" w:rsidP="009B5B43">
            <w:pPr>
              <w:jc w:val="both"/>
              <w:rPr>
                <w:rFonts w:eastAsia="Times New Roman"/>
                <w:sz w:val="18"/>
                <w:szCs w:val="18"/>
                <w:lang w:val="sr-Cyrl-RS"/>
              </w:rPr>
            </w:pPr>
          </w:p>
          <w:p w14:paraId="70482FB8" w14:textId="77777777" w:rsidR="002C5839" w:rsidRDefault="002C5839" w:rsidP="009B5B43">
            <w:pPr>
              <w:jc w:val="both"/>
              <w:rPr>
                <w:rFonts w:eastAsia="Times New Roman"/>
                <w:sz w:val="18"/>
                <w:szCs w:val="18"/>
                <w:lang w:val="sr-Cyrl-RS"/>
              </w:rPr>
            </w:pPr>
          </w:p>
          <w:p w14:paraId="1C5B96C3" w14:textId="77777777" w:rsidR="002C5839" w:rsidRDefault="002C5839" w:rsidP="009B5B43">
            <w:pPr>
              <w:jc w:val="both"/>
              <w:rPr>
                <w:rFonts w:eastAsia="Times New Roman"/>
                <w:sz w:val="18"/>
                <w:szCs w:val="18"/>
                <w:lang w:val="sr-Cyrl-RS"/>
              </w:rPr>
            </w:pPr>
          </w:p>
          <w:p w14:paraId="00B3867E" w14:textId="77777777" w:rsidR="002C5839" w:rsidRDefault="002C5839" w:rsidP="009B5B43">
            <w:pPr>
              <w:jc w:val="both"/>
              <w:rPr>
                <w:rFonts w:eastAsia="Times New Roman"/>
                <w:sz w:val="18"/>
                <w:szCs w:val="18"/>
                <w:lang w:val="sr-Cyrl-RS"/>
              </w:rPr>
            </w:pPr>
          </w:p>
          <w:p w14:paraId="023B467A" w14:textId="77777777" w:rsidR="002C5839" w:rsidRDefault="002C5839" w:rsidP="009B5B43">
            <w:pPr>
              <w:jc w:val="both"/>
              <w:rPr>
                <w:rFonts w:eastAsia="Times New Roman"/>
                <w:sz w:val="18"/>
                <w:szCs w:val="18"/>
                <w:lang w:val="sr-Cyrl-RS"/>
              </w:rPr>
            </w:pPr>
          </w:p>
          <w:p w14:paraId="370B5A5D" w14:textId="77777777" w:rsidR="002C5839" w:rsidRDefault="002C5839" w:rsidP="009B5B43">
            <w:pPr>
              <w:jc w:val="both"/>
              <w:rPr>
                <w:rFonts w:eastAsia="Times New Roman"/>
                <w:sz w:val="18"/>
                <w:szCs w:val="18"/>
                <w:lang w:val="sr-Cyrl-RS"/>
              </w:rPr>
            </w:pPr>
          </w:p>
          <w:p w14:paraId="49966EEC" w14:textId="77777777" w:rsidR="002C5839" w:rsidRDefault="002C5839" w:rsidP="009B5B43">
            <w:pPr>
              <w:jc w:val="both"/>
              <w:rPr>
                <w:rFonts w:eastAsia="Times New Roman"/>
                <w:sz w:val="18"/>
                <w:szCs w:val="18"/>
                <w:lang w:val="sr-Cyrl-RS"/>
              </w:rPr>
            </w:pPr>
          </w:p>
          <w:p w14:paraId="2B2A29C1" w14:textId="77777777" w:rsidR="002C5839" w:rsidRDefault="002C5839" w:rsidP="009B5B43">
            <w:pPr>
              <w:jc w:val="both"/>
              <w:rPr>
                <w:rFonts w:eastAsia="Times New Roman"/>
                <w:sz w:val="18"/>
                <w:szCs w:val="18"/>
                <w:lang w:val="sr-Cyrl-RS"/>
              </w:rPr>
            </w:pPr>
          </w:p>
          <w:p w14:paraId="0B9098AC" w14:textId="77777777" w:rsidR="002C5839" w:rsidRDefault="002C5839" w:rsidP="009B5B43">
            <w:pPr>
              <w:jc w:val="both"/>
              <w:rPr>
                <w:rFonts w:eastAsia="Times New Roman"/>
                <w:sz w:val="18"/>
                <w:szCs w:val="18"/>
                <w:lang w:val="sr-Cyrl-RS"/>
              </w:rPr>
            </w:pPr>
          </w:p>
          <w:p w14:paraId="453DC3DE" w14:textId="77777777" w:rsidR="002C5839" w:rsidRDefault="002C5839" w:rsidP="009B5B43">
            <w:pPr>
              <w:jc w:val="both"/>
              <w:rPr>
                <w:rFonts w:eastAsia="Times New Roman"/>
                <w:sz w:val="18"/>
                <w:szCs w:val="18"/>
                <w:lang w:val="sr-Cyrl-RS"/>
              </w:rPr>
            </w:pPr>
          </w:p>
          <w:p w14:paraId="6D8FFD21" w14:textId="77777777" w:rsidR="002C5839" w:rsidRDefault="002C5839" w:rsidP="009B5B43">
            <w:pPr>
              <w:jc w:val="both"/>
              <w:rPr>
                <w:rFonts w:eastAsia="Times New Roman"/>
                <w:sz w:val="18"/>
                <w:szCs w:val="18"/>
                <w:lang w:val="sr-Cyrl-RS"/>
              </w:rPr>
            </w:pPr>
          </w:p>
          <w:p w14:paraId="47EEC0E4" w14:textId="77777777" w:rsidR="002C5839" w:rsidRDefault="002C5839" w:rsidP="009B5B43">
            <w:pPr>
              <w:jc w:val="both"/>
              <w:rPr>
                <w:rFonts w:eastAsia="Times New Roman"/>
                <w:sz w:val="18"/>
                <w:szCs w:val="18"/>
                <w:lang w:val="sr-Cyrl-RS"/>
              </w:rPr>
            </w:pPr>
          </w:p>
          <w:p w14:paraId="2D6AC5DE" w14:textId="77777777" w:rsidR="002C5839" w:rsidRDefault="002C5839" w:rsidP="009B5B43">
            <w:pPr>
              <w:jc w:val="both"/>
              <w:rPr>
                <w:rFonts w:eastAsia="Times New Roman"/>
                <w:sz w:val="18"/>
                <w:szCs w:val="18"/>
                <w:lang w:val="sr-Cyrl-RS"/>
              </w:rPr>
            </w:pPr>
          </w:p>
          <w:p w14:paraId="7435A3B9" w14:textId="77777777" w:rsidR="002C5839" w:rsidRDefault="002C5839" w:rsidP="009B5B43">
            <w:pPr>
              <w:jc w:val="both"/>
              <w:rPr>
                <w:rFonts w:eastAsia="Times New Roman"/>
                <w:sz w:val="18"/>
                <w:szCs w:val="18"/>
                <w:lang w:val="sr-Cyrl-RS"/>
              </w:rPr>
            </w:pPr>
          </w:p>
          <w:p w14:paraId="48D6D463" w14:textId="77777777" w:rsidR="002C5839" w:rsidRPr="009B5B43" w:rsidRDefault="002C5839" w:rsidP="009B5B43">
            <w:pPr>
              <w:jc w:val="both"/>
              <w:rPr>
                <w:rFonts w:eastAsia="Times New Roman"/>
                <w:sz w:val="18"/>
                <w:szCs w:val="18"/>
                <w:lang w:val="sr-Cyrl-RS"/>
              </w:rPr>
            </w:pPr>
          </w:p>
          <w:p w14:paraId="749EAE42" w14:textId="77777777" w:rsidR="009B5B43" w:rsidRPr="009B5B43" w:rsidRDefault="009B5B43" w:rsidP="009B5B43">
            <w:pPr>
              <w:jc w:val="both"/>
              <w:rPr>
                <w:rFonts w:eastAsia="Times New Roman"/>
                <w:sz w:val="18"/>
                <w:szCs w:val="18"/>
                <w:lang w:val="sr-Cyrl-RS"/>
              </w:rPr>
            </w:pPr>
            <w:r w:rsidRPr="009B5B43">
              <w:rPr>
                <w:rFonts w:eastAsia="Times New Roman"/>
                <w:sz w:val="18"/>
                <w:szCs w:val="18"/>
                <w:lang w:val="sr-Cyrl-RS"/>
              </w:rPr>
              <w:t>За исплату плата, додатака и накнада запослених (зараде), припадајућих социјалних доприноса, као и накнаду трошкова за долазак и одлазак са рада запослених.</w:t>
            </w:r>
          </w:p>
        </w:tc>
        <w:tc>
          <w:tcPr>
            <w:tcW w:w="1190" w:type="dxa"/>
            <w:shd w:val="clear" w:color="auto" w:fill="auto"/>
            <w:noWrap/>
            <w:vAlign w:val="bottom"/>
          </w:tcPr>
          <w:p w14:paraId="06900115"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1603 / 0012 / 411, 412 и 415;</w:t>
            </w:r>
          </w:p>
          <w:p w14:paraId="5D8633B5"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1603 / 0014 / 411, 412 и 415;</w:t>
            </w:r>
          </w:p>
          <w:p w14:paraId="007A7FA0"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1603 / 0016 / 411, 412 и 415;</w:t>
            </w:r>
          </w:p>
          <w:p w14:paraId="767EBA92"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1603 / 0018 / 411, 412 и 415;</w:t>
            </w:r>
          </w:p>
          <w:p w14:paraId="76C85BA3"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1603 / 0020 / 411, 412 и 415;</w:t>
            </w:r>
          </w:p>
          <w:p w14:paraId="7F707778"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1604 / 0010 / 411 и 412;</w:t>
            </w:r>
          </w:p>
          <w:p w14:paraId="18A42F28"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1604 / 0012 / 411, 412 и 415;</w:t>
            </w:r>
          </w:p>
          <w:p w14:paraId="6DB1CF0B"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1604 / 0014 / 411, 412 и 415</w:t>
            </w:r>
          </w:p>
        </w:tc>
        <w:tc>
          <w:tcPr>
            <w:tcW w:w="1388" w:type="dxa"/>
            <w:shd w:val="clear" w:color="auto" w:fill="auto"/>
            <w:noWrap/>
            <w:vAlign w:val="bottom"/>
          </w:tcPr>
          <w:p w14:paraId="5960DE11" w14:textId="77777777" w:rsidR="009B5B43" w:rsidRPr="009B5B43" w:rsidRDefault="009B5B43" w:rsidP="009B5B43">
            <w:pPr>
              <w:jc w:val="right"/>
              <w:rPr>
                <w:rFonts w:eastAsia="Times New Roman"/>
                <w:sz w:val="18"/>
                <w:szCs w:val="18"/>
                <w:lang w:val="sr-Cyrl-RS"/>
              </w:rPr>
            </w:pPr>
            <w:r w:rsidRPr="009B5B43">
              <w:rPr>
                <w:rFonts w:eastAsia="Times New Roman"/>
                <w:sz w:val="18"/>
                <w:szCs w:val="18"/>
                <w:lang w:val="sr-Cyrl-RS"/>
              </w:rPr>
              <w:t>38.300.000</w:t>
            </w:r>
          </w:p>
        </w:tc>
      </w:tr>
      <w:tr w:rsidR="009B5B43" w:rsidRPr="009B5B43" w14:paraId="0809C488" w14:textId="77777777" w:rsidTr="00924811">
        <w:trPr>
          <w:trHeight w:val="495"/>
        </w:trPr>
        <w:tc>
          <w:tcPr>
            <w:tcW w:w="441" w:type="dxa"/>
            <w:shd w:val="clear" w:color="auto" w:fill="auto"/>
            <w:noWrap/>
            <w:vAlign w:val="center"/>
          </w:tcPr>
          <w:p w14:paraId="0F279FD0"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66.</w:t>
            </w:r>
          </w:p>
        </w:tc>
        <w:tc>
          <w:tcPr>
            <w:tcW w:w="2823" w:type="dxa"/>
            <w:shd w:val="clear" w:color="auto" w:fill="auto"/>
            <w:vAlign w:val="center"/>
          </w:tcPr>
          <w:p w14:paraId="7E2AAEEC"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Кабинет министра без портфеља задуженог за координацију активности у области равномерног регионалног развоја</w:t>
            </w:r>
          </w:p>
        </w:tc>
        <w:tc>
          <w:tcPr>
            <w:tcW w:w="3358" w:type="dxa"/>
            <w:shd w:val="clear" w:color="auto" w:fill="auto"/>
          </w:tcPr>
          <w:p w14:paraId="4685950F" w14:textId="77777777" w:rsidR="009B5B43" w:rsidRPr="009B5B43" w:rsidRDefault="009B5B43" w:rsidP="009B5B43">
            <w:pPr>
              <w:jc w:val="both"/>
              <w:rPr>
                <w:rFonts w:eastAsia="Times New Roman"/>
                <w:sz w:val="18"/>
                <w:szCs w:val="18"/>
                <w:lang w:val="sr-Cyrl-RS"/>
              </w:rPr>
            </w:pPr>
            <w:r w:rsidRPr="009B5B43">
              <w:rPr>
                <w:rFonts w:eastAsia="Times New Roman"/>
                <w:sz w:val="18"/>
                <w:szCs w:val="18"/>
                <w:lang w:val="sr-Cyrl-RS"/>
              </w:rPr>
              <w:t>05 Број: 401-10585/2022 од 15. децембра 2022. године.</w:t>
            </w:r>
          </w:p>
          <w:p w14:paraId="0DB44E13" w14:textId="77777777" w:rsidR="009B5B43" w:rsidRPr="009B5B43" w:rsidRDefault="009B5B43" w:rsidP="009B5B43">
            <w:pPr>
              <w:jc w:val="both"/>
              <w:rPr>
                <w:rFonts w:eastAsia="Times New Roman"/>
                <w:sz w:val="18"/>
                <w:szCs w:val="18"/>
                <w:lang w:val="sr-Cyrl-RS"/>
              </w:rPr>
            </w:pPr>
          </w:p>
          <w:p w14:paraId="5923D869" w14:textId="77777777" w:rsidR="009B5B43" w:rsidRPr="009B5B43" w:rsidRDefault="009B5B43" w:rsidP="009B5B43">
            <w:pPr>
              <w:jc w:val="both"/>
              <w:rPr>
                <w:rFonts w:eastAsia="Times New Roman"/>
                <w:sz w:val="18"/>
                <w:szCs w:val="18"/>
                <w:lang w:val="sr-Cyrl-RS"/>
              </w:rPr>
            </w:pPr>
            <w:r w:rsidRPr="009B5B43">
              <w:rPr>
                <w:rFonts w:eastAsia="Times New Roman"/>
                <w:sz w:val="18"/>
                <w:szCs w:val="18"/>
                <w:lang w:val="sr-Cyrl-RS"/>
              </w:rPr>
              <w:t>За редован рад Кабинета министра без портфеља задуженог за координацију активности у области равномерног регионалног развоја.</w:t>
            </w:r>
          </w:p>
        </w:tc>
        <w:tc>
          <w:tcPr>
            <w:tcW w:w="1190" w:type="dxa"/>
            <w:shd w:val="clear" w:color="auto" w:fill="auto"/>
            <w:noWrap/>
            <w:vAlign w:val="bottom"/>
          </w:tcPr>
          <w:p w14:paraId="4F32261C"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2102 / 0035 / 422, 423, 426 и 512</w:t>
            </w:r>
          </w:p>
        </w:tc>
        <w:tc>
          <w:tcPr>
            <w:tcW w:w="1388" w:type="dxa"/>
            <w:shd w:val="clear" w:color="auto" w:fill="auto"/>
            <w:noWrap/>
            <w:vAlign w:val="bottom"/>
          </w:tcPr>
          <w:p w14:paraId="51ECE493" w14:textId="77777777" w:rsidR="009B5B43" w:rsidRPr="009B5B43" w:rsidRDefault="009B5B43" w:rsidP="009B5B43">
            <w:pPr>
              <w:jc w:val="right"/>
              <w:rPr>
                <w:rFonts w:eastAsia="Times New Roman"/>
                <w:sz w:val="18"/>
                <w:szCs w:val="18"/>
                <w:lang w:val="sr-Cyrl-RS"/>
              </w:rPr>
            </w:pPr>
            <w:r w:rsidRPr="009B5B43">
              <w:rPr>
                <w:rFonts w:eastAsia="Times New Roman"/>
                <w:sz w:val="18"/>
                <w:szCs w:val="18"/>
                <w:lang w:val="sr-Cyrl-RS"/>
              </w:rPr>
              <w:t>3.250.000</w:t>
            </w:r>
          </w:p>
        </w:tc>
      </w:tr>
      <w:tr w:rsidR="009B5B43" w:rsidRPr="009B5B43" w14:paraId="65CBB11E" w14:textId="77777777" w:rsidTr="00924811">
        <w:trPr>
          <w:trHeight w:val="495"/>
        </w:trPr>
        <w:tc>
          <w:tcPr>
            <w:tcW w:w="441" w:type="dxa"/>
            <w:shd w:val="clear" w:color="auto" w:fill="auto"/>
            <w:noWrap/>
            <w:vAlign w:val="center"/>
          </w:tcPr>
          <w:p w14:paraId="79C542CF"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lastRenderedPageBreak/>
              <w:t>67.</w:t>
            </w:r>
          </w:p>
        </w:tc>
        <w:tc>
          <w:tcPr>
            <w:tcW w:w="2823" w:type="dxa"/>
            <w:shd w:val="clear" w:color="auto" w:fill="auto"/>
            <w:vAlign w:val="center"/>
          </w:tcPr>
          <w:p w14:paraId="1FA10240"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Кабинет министра без портфеља задуженог за координацију активности и мера у области односа с дијаспором</w:t>
            </w:r>
          </w:p>
        </w:tc>
        <w:tc>
          <w:tcPr>
            <w:tcW w:w="3358" w:type="dxa"/>
            <w:shd w:val="clear" w:color="auto" w:fill="auto"/>
          </w:tcPr>
          <w:p w14:paraId="7EE01F3F" w14:textId="77777777" w:rsidR="009B5B43" w:rsidRPr="009B5B43" w:rsidRDefault="009B5B43" w:rsidP="009B5B43">
            <w:pPr>
              <w:jc w:val="both"/>
              <w:rPr>
                <w:rFonts w:eastAsia="Times New Roman"/>
                <w:sz w:val="18"/>
                <w:szCs w:val="18"/>
                <w:lang w:val="sr-Cyrl-RS"/>
              </w:rPr>
            </w:pPr>
            <w:r w:rsidRPr="009B5B43">
              <w:rPr>
                <w:rFonts w:eastAsia="Times New Roman"/>
                <w:sz w:val="18"/>
                <w:szCs w:val="18"/>
                <w:lang w:val="sr-Cyrl-RS"/>
              </w:rPr>
              <w:t>05 Број: 401-10587/2022 од 15. децембра 2022. године.</w:t>
            </w:r>
          </w:p>
          <w:p w14:paraId="771BB775" w14:textId="77777777" w:rsidR="009B5B43" w:rsidRPr="009B5B43" w:rsidRDefault="009B5B43" w:rsidP="009B5B43">
            <w:pPr>
              <w:jc w:val="both"/>
              <w:rPr>
                <w:rFonts w:eastAsia="Times New Roman"/>
                <w:sz w:val="18"/>
                <w:szCs w:val="18"/>
                <w:lang w:val="sr-Cyrl-RS"/>
              </w:rPr>
            </w:pPr>
            <w:r w:rsidRPr="009B5B43">
              <w:rPr>
                <w:rFonts w:eastAsia="Times New Roman"/>
                <w:sz w:val="18"/>
                <w:szCs w:val="18"/>
                <w:lang w:val="sr-Cyrl-RS"/>
              </w:rPr>
              <w:t>За редован рад Кабинета министра без портфеља задуженог за координацију активности и мера у области односа с дијаспором.</w:t>
            </w:r>
          </w:p>
        </w:tc>
        <w:tc>
          <w:tcPr>
            <w:tcW w:w="1190" w:type="dxa"/>
            <w:shd w:val="clear" w:color="auto" w:fill="auto"/>
            <w:noWrap/>
            <w:vAlign w:val="bottom"/>
          </w:tcPr>
          <w:p w14:paraId="7D5A0234"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2102 / 0036 / 422, 423, 426 и 512</w:t>
            </w:r>
          </w:p>
        </w:tc>
        <w:tc>
          <w:tcPr>
            <w:tcW w:w="1388" w:type="dxa"/>
            <w:shd w:val="clear" w:color="auto" w:fill="auto"/>
            <w:noWrap/>
            <w:vAlign w:val="bottom"/>
          </w:tcPr>
          <w:p w14:paraId="01138B17" w14:textId="77777777" w:rsidR="009B5B43" w:rsidRPr="009B5B43" w:rsidRDefault="009B5B43" w:rsidP="009B5B43">
            <w:pPr>
              <w:jc w:val="right"/>
              <w:rPr>
                <w:rFonts w:eastAsia="Times New Roman"/>
                <w:sz w:val="18"/>
                <w:szCs w:val="18"/>
                <w:lang w:val="sr-Cyrl-RS"/>
              </w:rPr>
            </w:pPr>
            <w:r w:rsidRPr="009B5B43">
              <w:rPr>
                <w:rFonts w:eastAsia="Times New Roman"/>
                <w:sz w:val="18"/>
                <w:szCs w:val="18"/>
                <w:lang w:val="sr-Cyrl-RS"/>
              </w:rPr>
              <w:t>3.720.000</w:t>
            </w:r>
          </w:p>
        </w:tc>
      </w:tr>
      <w:tr w:rsidR="009B5B43" w:rsidRPr="009B5B43" w14:paraId="0A2834DC" w14:textId="77777777" w:rsidTr="00924811">
        <w:trPr>
          <w:trHeight w:val="495"/>
        </w:trPr>
        <w:tc>
          <w:tcPr>
            <w:tcW w:w="441" w:type="dxa"/>
            <w:shd w:val="clear" w:color="auto" w:fill="auto"/>
            <w:noWrap/>
            <w:vAlign w:val="center"/>
          </w:tcPr>
          <w:p w14:paraId="5256BBD7"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68.</w:t>
            </w:r>
          </w:p>
        </w:tc>
        <w:tc>
          <w:tcPr>
            <w:tcW w:w="2823" w:type="dxa"/>
            <w:shd w:val="clear" w:color="auto" w:fill="auto"/>
            <w:vAlign w:val="center"/>
          </w:tcPr>
          <w:p w14:paraId="64711AA5"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Судови - Управни суд</w:t>
            </w:r>
          </w:p>
        </w:tc>
        <w:tc>
          <w:tcPr>
            <w:tcW w:w="3358" w:type="dxa"/>
            <w:shd w:val="clear" w:color="auto" w:fill="auto"/>
          </w:tcPr>
          <w:p w14:paraId="6218093A" w14:textId="77777777" w:rsidR="009B5B43" w:rsidRPr="009B5B43" w:rsidRDefault="009B5B43" w:rsidP="009B5B43">
            <w:pPr>
              <w:jc w:val="both"/>
              <w:rPr>
                <w:rFonts w:eastAsia="Times New Roman"/>
                <w:sz w:val="18"/>
                <w:szCs w:val="18"/>
                <w:lang w:val="sr-Cyrl-RS"/>
              </w:rPr>
            </w:pPr>
            <w:r w:rsidRPr="009B5B43">
              <w:rPr>
                <w:rFonts w:eastAsia="Times New Roman"/>
                <w:sz w:val="18"/>
                <w:szCs w:val="18"/>
                <w:lang w:val="sr-Cyrl-RS"/>
              </w:rPr>
              <w:t>05 Број: 401-10592/2022 од 15. децембра 2022. године.</w:t>
            </w:r>
          </w:p>
          <w:p w14:paraId="4F26D561" w14:textId="77777777" w:rsidR="009B5B43" w:rsidRPr="009B5B43" w:rsidRDefault="009B5B43" w:rsidP="009B5B43">
            <w:pPr>
              <w:jc w:val="both"/>
              <w:rPr>
                <w:rFonts w:eastAsia="Times New Roman"/>
                <w:sz w:val="18"/>
                <w:szCs w:val="18"/>
                <w:lang w:val="sr-Cyrl-RS"/>
              </w:rPr>
            </w:pPr>
            <w:r w:rsidRPr="009B5B43">
              <w:rPr>
                <w:rFonts w:eastAsia="Times New Roman"/>
                <w:sz w:val="18"/>
                <w:szCs w:val="18"/>
                <w:lang w:val="sr-Cyrl-RS"/>
              </w:rPr>
              <w:t>За исплату плата, додатака и накнада запослених (зараде) и припадајућих социјалних доприноса.</w:t>
            </w:r>
          </w:p>
        </w:tc>
        <w:tc>
          <w:tcPr>
            <w:tcW w:w="1190" w:type="dxa"/>
            <w:shd w:val="clear" w:color="auto" w:fill="auto"/>
            <w:noWrap/>
            <w:vAlign w:val="bottom"/>
          </w:tcPr>
          <w:p w14:paraId="1FD4C5E1"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1603 / 0005 / 411 и 412;</w:t>
            </w:r>
          </w:p>
          <w:p w14:paraId="40B801D5"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1603 / 0006 / 411 и 412</w:t>
            </w:r>
          </w:p>
        </w:tc>
        <w:tc>
          <w:tcPr>
            <w:tcW w:w="1388" w:type="dxa"/>
            <w:shd w:val="clear" w:color="auto" w:fill="auto"/>
            <w:noWrap/>
            <w:vAlign w:val="bottom"/>
          </w:tcPr>
          <w:p w14:paraId="6E2B31F3" w14:textId="77777777" w:rsidR="009B5B43" w:rsidRPr="009B5B43" w:rsidRDefault="009B5B43" w:rsidP="009B5B43">
            <w:pPr>
              <w:jc w:val="right"/>
              <w:rPr>
                <w:rFonts w:eastAsia="Times New Roman"/>
                <w:sz w:val="18"/>
                <w:szCs w:val="18"/>
                <w:lang w:val="sr-Cyrl-RS"/>
              </w:rPr>
            </w:pPr>
            <w:r w:rsidRPr="009B5B43">
              <w:rPr>
                <w:rFonts w:eastAsia="Times New Roman"/>
                <w:sz w:val="18"/>
                <w:szCs w:val="18"/>
                <w:lang w:val="sr-Cyrl-RS"/>
              </w:rPr>
              <w:t>2.672.000</w:t>
            </w:r>
          </w:p>
        </w:tc>
      </w:tr>
      <w:tr w:rsidR="009B5B43" w:rsidRPr="009B5B43" w14:paraId="45B70B30" w14:textId="77777777" w:rsidTr="00924811">
        <w:trPr>
          <w:trHeight w:val="495"/>
        </w:trPr>
        <w:tc>
          <w:tcPr>
            <w:tcW w:w="441" w:type="dxa"/>
            <w:shd w:val="clear" w:color="auto" w:fill="auto"/>
            <w:noWrap/>
            <w:vAlign w:val="center"/>
          </w:tcPr>
          <w:p w14:paraId="43809FE2"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69.</w:t>
            </w:r>
          </w:p>
        </w:tc>
        <w:tc>
          <w:tcPr>
            <w:tcW w:w="2823" w:type="dxa"/>
            <w:shd w:val="clear" w:color="auto" w:fill="auto"/>
            <w:vAlign w:val="center"/>
          </w:tcPr>
          <w:p w14:paraId="38827147"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Министарство рударства и енергетике</w:t>
            </w:r>
          </w:p>
        </w:tc>
        <w:tc>
          <w:tcPr>
            <w:tcW w:w="3358" w:type="dxa"/>
            <w:shd w:val="clear" w:color="auto" w:fill="auto"/>
          </w:tcPr>
          <w:p w14:paraId="7F4071E7" w14:textId="77777777" w:rsidR="009B5B43" w:rsidRPr="009B5B43" w:rsidRDefault="009B5B43" w:rsidP="009B5B43">
            <w:pPr>
              <w:jc w:val="both"/>
              <w:rPr>
                <w:rFonts w:eastAsia="Times New Roman"/>
                <w:sz w:val="18"/>
                <w:szCs w:val="18"/>
                <w:lang w:val="sr-Cyrl-RS"/>
              </w:rPr>
            </w:pPr>
            <w:r w:rsidRPr="009B5B43">
              <w:rPr>
                <w:rFonts w:eastAsia="Times New Roman"/>
                <w:sz w:val="18"/>
                <w:szCs w:val="18"/>
                <w:lang w:val="sr-Cyrl-RS"/>
              </w:rPr>
              <w:t>05 Број: 401-10593/2022 од 15. децембра 2022. године.</w:t>
            </w:r>
          </w:p>
          <w:p w14:paraId="665EA533" w14:textId="77777777" w:rsidR="009B5B43" w:rsidRPr="009B5B43" w:rsidRDefault="009B5B43" w:rsidP="009B5B43">
            <w:pPr>
              <w:jc w:val="both"/>
              <w:rPr>
                <w:rFonts w:eastAsia="Times New Roman"/>
                <w:sz w:val="18"/>
                <w:szCs w:val="18"/>
                <w:lang w:val="sr-Cyrl-RS"/>
              </w:rPr>
            </w:pPr>
            <w:r w:rsidRPr="009B5B43">
              <w:rPr>
                <w:rFonts w:eastAsia="Times New Roman"/>
                <w:sz w:val="18"/>
                <w:szCs w:val="18"/>
                <w:lang w:val="sr-Cyrl-RS"/>
              </w:rPr>
              <w:t>Отварање апропријације.</w:t>
            </w:r>
          </w:p>
        </w:tc>
        <w:tc>
          <w:tcPr>
            <w:tcW w:w="1190" w:type="dxa"/>
            <w:shd w:val="clear" w:color="auto" w:fill="auto"/>
            <w:noWrap/>
            <w:vAlign w:val="bottom"/>
          </w:tcPr>
          <w:p w14:paraId="57F48026"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0501 / 0002 / 451</w:t>
            </w:r>
          </w:p>
        </w:tc>
        <w:tc>
          <w:tcPr>
            <w:tcW w:w="1388" w:type="dxa"/>
            <w:shd w:val="clear" w:color="auto" w:fill="auto"/>
            <w:noWrap/>
            <w:vAlign w:val="bottom"/>
          </w:tcPr>
          <w:p w14:paraId="59E51DDA" w14:textId="77777777" w:rsidR="009B5B43" w:rsidRPr="009B5B43" w:rsidRDefault="009B5B43" w:rsidP="009B5B43">
            <w:pPr>
              <w:jc w:val="right"/>
              <w:rPr>
                <w:rFonts w:eastAsia="Times New Roman"/>
                <w:sz w:val="18"/>
                <w:szCs w:val="18"/>
                <w:lang w:val="sr-Cyrl-RS"/>
              </w:rPr>
            </w:pPr>
            <w:r w:rsidRPr="009B5B43">
              <w:rPr>
                <w:rFonts w:eastAsia="Times New Roman"/>
                <w:sz w:val="18"/>
                <w:szCs w:val="18"/>
                <w:lang w:val="sr-Cyrl-RS"/>
              </w:rPr>
              <w:t>1.000</w:t>
            </w:r>
          </w:p>
        </w:tc>
      </w:tr>
      <w:tr w:rsidR="009B5B43" w:rsidRPr="009B5B43" w14:paraId="4924B2D1" w14:textId="77777777" w:rsidTr="00924811">
        <w:trPr>
          <w:trHeight w:val="495"/>
        </w:trPr>
        <w:tc>
          <w:tcPr>
            <w:tcW w:w="441" w:type="dxa"/>
            <w:shd w:val="clear" w:color="auto" w:fill="auto"/>
            <w:noWrap/>
            <w:vAlign w:val="center"/>
          </w:tcPr>
          <w:p w14:paraId="1A3505DC"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70.</w:t>
            </w:r>
          </w:p>
        </w:tc>
        <w:tc>
          <w:tcPr>
            <w:tcW w:w="2823" w:type="dxa"/>
            <w:shd w:val="clear" w:color="auto" w:fill="auto"/>
            <w:vAlign w:val="center"/>
          </w:tcPr>
          <w:p w14:paraId="7F2E7F17"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Судови - Основни судови</w:t>
            </w:r>
          </w:p>
          <w:p w14:paraId="35CEA212"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Јавна тужилаштва - Виша јавна тужилаштва</w:t>
            </w:r>
          </w:p>
        </w:tc>
        <w:tc>
          <w:tcPr>
            <w:tcW w:w="3358" w:type="dxa"/>
            <w:shd w:val="clear" w:color="auto" w:fill="auto"/>
          </w:tcPr>
          <w:p w14:paraId="532C6B2C" w14:textId="77777777" w:rsidR="009B5B43" w:rsidRPr="009B5B43" w:rsidRDefault="009B5B43" w:rsidP="009B5B43">
            <w:pPr>
              <w:jc w:val="both"/>
              <w:rPr>
                <w:rFonts w:eastAsia="Times New Roman"/>
                <w:sz w:val="18"/>
                <w:szCs w:val="18"/>
                <w:lang w:val="sr-Cyrl-RS"/>
              </w:rPr>
            </w:pPr>
            <w:r w:rsidRPr="009B5B43">
              <w:rPr>
                <w:rFonts w:eastAsia="Times New Roman"/>
                <w:sz w:val="18"/>
                <w:szCs w:val="18"/>
                <w:lang w:val="sr-Cyrl-RS"/>
              </w:rPr>
              <w:t>05 Број: 401-10594/2022 од 15. децембра 2022. године.</w:t>
            </w:r>
          </w:p>
          <w:p w14:paraId="6A1860A2" w14:textId="77777777" w:rsidR="009B5B43" w:rsidRPr="009B5B43" w:rsidRDefault="009B5B43" w:rsidP="009B5B43">
            <w:pPr>
              <w:jc w:val="both"/>
              <w:rPr>
                <w:rFonts w:eastAsia="Times New Roman"/>
                <w:sz w:val="18"/>
                <w:szCs w:val="18"/>
                <w:lang w:val="sr-Cyrl-RS"/>
              </w:rPr>
            </w:pPr>
            <w:r w:rsidRPr="009B5B43">
              <w:rPr>
                <w:rFonts w:eastAsia="Times New Roman"/>
                <w:sz w:val="18"/>
                <w:szCs w:val="18"/>
                <w:lang w:val="sr-Cyrl-RS"/>
              </w:rPr>
              <w:t>За редован рад Основних судова и Виших јавних тужилаштава.</w:t>
            </w:r>
          </w:p>
        </w:tc>
        <w:tc>
          <w:tcPr>
            <w:tcW w:w="1190" w:type="dxa"/>
            <w:shd w:val="clear" w:color="auto" w:fill="auto"/>
            <w:noWrap/>
            <w:vAlign w:val="bottom"/>
          </w:tcPr>
          <w:p w14:paraId="44400509"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1603 / 0016 / 425;</w:t>
            </w:r>
          </w:p>
          <w:p w14:paraId="670E1078"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1604 / 0012 / 512</w:t>
            </w:r>
          </w:p>
        </w:tc>
        <w:tc>
          <w:tcPr>
            <w:tcW w:w="1388" w:type="dxa"/>
            <w:shd w:val="clear" w:color="auto" w:fill="auto"/>
            <w:noWrap/>
            <w:vAlign w:val="bottom"/>
          </w:tcPr>
          <w:p w14:paraId="219AC282" w14:textId="77777777" w:rsidR="009B5B43" w:rsidRPr="009B5B43" w:rsidRDefault="009B5B43" w:rsidP="009B5B43">
            <w:pPr>
              <w:jc w:val="right"/>
              <w:rPr>
                <w:rFonts w:eastAsia="Times New Roman"/>
                <w:sz w:val="18"/>
                <w:szCs w:val="18"/>
                <w:lang w:val="sr-Cyrl-RS"/>
              </w:rPr>
            </w:pPr>
            <w:r w:rsidRPr="009B5B43">
              <w:rPr>
                <w:rFonts w:eastAsia="Times New Roman"/>
                <w:sz w:val="18"/>
                <w:szCs w:val="18"/>
                <w:lang w:val="sr-Cyrl-RS"/>
              </w:rPr>
              <w:t>5.040.000</w:t>
            </w:r>
          </w:p>
        </w:tc>
      </w:tr>
      <w:tr w:rsidR="009B5B43" w:rsidRPr="009B5B43" w14:paraId="6D45C0CA" w14:textId="77777777" w:rsidTr="00924811">
        <w:trPr>
          <w:trHeight w:val="495"/>
        </w:trPr>
        <w:tc>
          <w:tcPr>
            <w:tcW w:w="441" w:type="dxa"/>
            <w:shd w:val="clear" w:color="auto" w:fill="auto"/>
            <w:noWrap/>
            <w:vAlign w:val="center"/>
          </w:tcPr>
          <w:p w14:paraId="1FECE19B"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71.</w:t>
            </w:r>
          </w:p>
        </w:tc>
        <w:tc>
          <w:tcPr>
            <w:tcW w:w="2823" w:type="dxa"/>
            <w:shd w:val="clear" w:color="auto" w:fill="auto"/>
            <w:vAlign w:val="center"/>
          </w:tcPr>
          <w:p w14:paraId="5D97BD71"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Министарству просвете - Више и универзитетско образовање</w:t>
            </w:r>
          </w:p>
        </w:tc>
        <w:tc>
          <w:tcPr>
            <w:tcW w:w="3358" w:type="dxa"/>
            <w:shd w:val="clear" w:color="auto" w:fill="auto"/>
          </w:tcPr>
          <w:p w14:paraId="214B727E" w14:textId="77777777" w:rsidR="009B5B43" w:rsidRPr="009B5B43" w:rsidRDefault="009B5B43" w:rsidP="009B5B43">
            <w:pPr>
              <w:jc w:val="both"/>
              <w:rPr>
                <w:rFonts w:eastAsia="Times New Roman"/>
                <w:sz w:val="18"/>
                <w:szCs w:val="18"/>
                <w:lang w:val="sr-Cyrl-RS"/>
              </w:rPr>
            </w:pPr>
            <w:r w:rsidRPr="009B5B43">
              <w:rPr>
                <w:rFonts w:eastAsia="Times New Roman"/>
                <w:sz w:val="18"/>
                <w:szCs w:val="18"/>
                <w:lang w:val="sr-Cyrl-RS"/>
              </w:rPr>
              <w:t>05 Број: 401-10597/2022 од 15. децембра 2022. године.</w:t>
            </w:r>
          </w:p>
          <w:p w14:paraId="66740877" w14:textId="77777777" w:rsidR="009B5B43" w:rsidRPr="009B5B43" w:rsidRDefault="009B5B43" w:rsidP="009B5B43">
            <w:pPr>
              <w:jc w:val="both"/>
              <w:rPr>
                <w:rFonts w:eastAsia="Times New Roman"/>
                <w:sz w:val="18"/>
                <w:szCs w:val="18"/>
                <w:lang w:val="sr-Cyrl-RS"/>
              </w:rPr>
            </w:pPr>
            <w:r w:rsidRPr="009B5B43">
              <w:rPr>
                <w:rFonts w:eastAsia="Times New Roman"/>
                <w:sz w:val="18"/>
                <w:szCs w:val="18"/>
                <w:lang w:val="sr-Cyrl-RS"/>
              </w:rPr>
              <w:t>За реализацију пројеката у циљу подршке отворености високог образовања.</w:t>
            </w:r>
          </w:p>
        </w:tc>
        <w:tc>
          <w:tcPr>
            <w:tcW w:w="1190" w:type="dxa"/>
            <w:shd w:val="clear" w:color="auto" w:fill="auto"/>
            <w:noWrap/>
            <w:vAlign w:val="bottom"/>
          </w:tcPr>
          <w:p w14:paraId="0C759C05"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2005 / 0012 / 424 и 472</w:t>
            </w:r>
          </w:p>
        </w:tc>
        <w:tc>
          <w:tcPr>
            <w:tcW w:w="1388" w:type="dxa"/>
            <w:shd w:val="clear" w:color="auto" w:fill="auto"/>
            <w:noWrap/>
            <w:vAlign w:val="bottom"/>
          </w:tcPr>
          <w:p w14:paraId="16EF16AE" w14:textId="77777777" w:rsidR="009B5B43" w:rsidRPr="009B5B43" w:rsidRDefault="009B5B43" w:rsidP="009B5B43">
            <w:pPr>
              <w:jc w:val="right"/>
              <w:rPr>
                <w:rFonts w:eastAsia="Times New Roman"/>
                <w:sz w:val="18"/>
                <w:szCs w:val="18"/>
                <w:lang w:val="sr-Cyrl-RS"/>
              </w:rPr>
            </w:pPr>
            <w:r w:rsidRPr="009B5B43">
              <w:rPr>
                <w:rFonts w:eastAsia="Times New Roman"/>
                <w:sz w:val="18"/>
                <w:szCs w:val="18"/>
                <w:lang w:val="sr-Cyrl-RS"/>
              </w:rPr>
              <w:t>127.267.000</w:t>
            </w:r>
          </w:p>
        </w:tc>
      </w:tr>
      <w:tr w:rsidR="009B5B43" w:rsidRPr="009B5B43" w14:paraId="3891A623" w14:textId="77777777" w:rsidTr="00924811">
        <w:trPr>
          <w:trHeight w:val="263"/>
        </w:trPr>
        <w:tc>
          <w:tcPr>
            <w:tcW w:w="441" w:type="dxa"/>
            <w:shd w:val="clear" w:color="auto" w:fill="auto"/>
            <w:noWrap/>
            <w:vAlign w:val="center"/>
          </w:tcPr>
          <w:p w14:paraId="2801EC56"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72.</w:t>
            </w:r>
          </w:p>
        </w:tc>
        <w:tc>
          <w:tcPr>
            <w:tcW w:w="2823" w:type="dxa"/>
            <w:shd w:val="clear" w:color="auto" w:fill="auto"/>
            <w:vAlign w:val="center"/>
          </w:tcPr>
          <w:p w14:paraId="6CD468E5"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Министарство финансија</w:t>
            </w:r>
          </w:p>
        </w:tc>
        <w:tc>
          <w:tcPr>
            <w:tcW w:w="3358" w:type="dxa"/>
            <w:shd w:val="clear" w:color="auto" w:fill="auto"/>
          </w:tcPr>
          <w:p w14:paraId="2BC9083D" w14:textId="77777777" w:rsidR="009B5B43" w:rsidRPr="009B5B43" w:rsidRDefault="009B5B43" w:rsidP="009B5B43">
            <w:pPr>
              <w:jc w:val="both"/>
              <w:rPr>
                <w:rFonts w:eastAsia="Times New Roman"/>
                <w:sz w:val="18"/>
                <w:szCs w:val="18"/>
                <w:lang w:val="sr-Cyrl-RS"/>
              </w:rPr>
            </w:pPr>
            <w:r w:rsidRPr="009B5B43">
              <w:rPr>
                <w:rFonts w:eastAsia="Times New Roman"/>
                <w:sz w:val="18"/>
                <w:szCs w:val="18"/>
                <w:lang w:val="sr-Cyrl-RS"/>
              </w:rPr>
              <w:t>05 Број: 401-10599/2022 од 15. децембра 2022. године.</w:t>
            </w:r>
          </w:p>
          <w:p w14:paraId="5A4DC721" w14:textId="77777777" w:rsidR="009B5B43" w:rsidRPr="009B5B43" w:rsidRDefault="009B5B43" w:rsidP="009B5B43">
            <w:pPr>
              <w:jc w:val="both"/>
              <w:rPr>
                <w:rFonts w:eastAsia="Times New Roman"/>
                <w:sz w:val="18"/>
                <w:szCs w:val="18"/>
                <w:lang w:val="sr-Cyrl-RS"/>
              </w:rPr>
            </w:pPr>
            <w:r w:rsidRPr="009B5B43">
              <w:rPr>
                <w:rFonts w:eastAsia="Times New Roman"/>
                <w:sz w:val="18"/>
                <w:szCs w:val="18"/>
                <w:lang w:val="sr-Cyrl-RS"/>
              </w:rPr>
              <w:t>На име трансфера јединицама локалне самоуправе за извршавање обавеза буџета локалне власти услед смањеног обима прихода буџета локалне власти и других разлога које није било могуће предвидети у поступку припреме и доношења буџета, а који могу довести до угрожавања текуће ликвидности.</w:t>
            </w:r>
          </w:p>
        </w:tc>
        <w:tc>
          <w:tcPr>
            <w:tcW w:w="1190" w:type="dxa"/>
            <w:shd w:val="clear" w:color="auto" w:fill="auto"/>
            <w:noWrap/>
            <w:vAlign w:val="bottom"/>
          </w:tcPr>
          <w:p w14:paraId="74DD14F4"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0608 / 0001 / 463</w:t>
            </w:r>
          </w:p>
        </w:tc>
        <w:tc>
          <w:tcPr>
            <w:tcW w:w="1388" w:type="dxa"/>
            <w:shd w:val="clear" w:color="auto" w:fill="auto"/>
            <w:noWrap/>
            <w:vAlign w:val="bottom"/>
          </w:tcPr>
          <w:p w14:paraId="6079B7EB" w14:textId="77777777" w:rsidR="009B5B43" w:rsidRPr="009B5B43" w:rsidRDefault="009B5B43" w:rsidP="009B5B43">
            <w:pPr>
              <w:jc w:val="right"/>
              <w:rPr>
                <w:rFonts w:eastAsia="Times New Roman"/>
                <w:sz w:val="18"/>
                <w:szCs w:val="18"/>
                <w:lang w:val="sr-Cyrl-RS"/>
              </w:rPr>
            </w:pPr>
            <w:r w:rsidRPr="009B5B43">
              <w:rPr>
                <w:rFonts w:eastAsia="Times New Roman"/>
                <w:sz w:val="18"/>
                <w:szCs w:val="18"/>
                <w:lang w:val="sr-Cyrl-RS"/>
              </w:rPr>
              <w:t>472.300.000</w:t>
            </w:r>
          </w:p>
        </w:tc>
      </w:tr>
      <w:tr w:rsidR="009B5B43" w:rsidRPr="009B5B43" w14:paraId="6C1B9503" w14:textId="77777777" w:rsidTr="00924811">
        <w:trPr>
          <w:trHeight w:val="495"/>
        </w:trPr>
        <w:tc>
          <w:tcPr>
            <w:tcW w:w="441" w:type="dxa"/>
            <w:shd w:val="clear" w:color="auto" w:fill="auto"/>
            <w:noWrap/>
            <w:vAlign w:val="center"/>
          </w:tcPr>
          <w:p w14:paraId="469F588B"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73.</w:t>
            </w:r>
          </w:p>
        </w:tc>
        <w:tc>
          <w:tcPr>
            <w:tcW w:w="2823" w:type="dxa"/>
            <w:shd w:val="clear" w:color="auto" w:fill="auto"/>
            <w:vAlign w:val="center"/>
          </w:tcPr>
          <w:p w14:paraId="6A149F71"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Државним органима, судовима и тужилаштвима</w:t>
            </w:r>
          </w:p>
        </w:tc>
        <w:tc>
          <w:tcPr>
            <w:tcW w:w="3358" w:type="dxa"/>
            <w:shd w:val="clear" w:color="auto" w:fill="auto"/>
          </w:tcPr>
          <w:p w14:paraId="34358ED0" w14:textId="77777777" w:rsidR="009B5B43" w:rsidRPr="009B5B43" w:rsidRDefault="009B5B43" w:rsidP="009B5B43">
            <w:pPr>
              <w:jc w:val="both"/>
              <w:rPr>
                <w:rFonts w:eastAsia="Times New Roman"/>
                <w:sz w:val="18"/>
                <w:szCs w:val="18"/>
                <w:lang w:val="sr-Cyrl-RS"/>
              </w:rPr>
            </w:pPr>
            <w:r w:rsidRPr="009B5B43">
              <w:rPr>
                <w:rFonts w:eastAsia="Times New Roman"/>
                <w:sz w:val="18"/>
                <w:szCs w:val="18"/>
                <w:lang w:val="sr-Cyrl-RS"/>
              </w:rPr>
              <w:t>05 Број: 401-10626/2022 од 15. децембра 2022. године.</w:t>
            </w:r>
          </w:p>
          <w:p w14:paraId="05B49676" w14:textId="77777777" w:rsidR="009B5B43" w:rsidRPr="009B5B43" w:rsidRDefault="009B5B43" w:rsidP="009B5B43">
            <w:pPr>
              <w:jc w:val="both"/>
              <w:rPr>
                <w:rFonts w:eastAsia="Times New Roman"/>
                <w:color w:val="333333"/>
                <w:sz w:val="18"/>
                <w:szCs w:val="18"/>
                <w:shd w:val="clear" w:color="auto" w:fill="FFFFFF"/>
                <w:lang w:val="sr-Cyrl-RS"/>
              </w:rPr>
            </w:pPr>
          </w:p>
          <w:p w14:paraId="7BFCD89F" w14:textId="77777777" w:rsidR="009B5B43" w:rsidRPr="009B5B43" w:rsidRDefault="009B5B43" w:rsidP="009B5B43">
            <w:pPr>
              <w:jc w:val="both"/>
              <w:rPr>
                <w:rFonts w:eastAsia="Times New Roman"/>
                <w:color w:val="333333"/>
                <w:sz w:val="18"/>
                <w:szCs w:val="18"/>
                <w:shd w:val="clear" w:color="auto" w:fill="FFFFFF"/>
                <w:lang w:val="sr-Cyrl-RS"/>
              </w:rPr>
            </w:pPr>
          </w:p>
          <w:p w14:paraId="2E0F4EF6" w14:textId="77777777" w:rsidR="009B5B43" w:rsidRPr="009B5B43" w:rsidRDefault="009B5B43" w:rsidP="009B5B43">
            <w:pPr>
              <w:jc w:val="both"/>
              <w:rPr>
                <w:rFonts w:eastAsia="Times New Roman"/>
                <w:color w:val="333333"/>
                <w:sz w:val="18"/>
                <w:szCs w:val="18"/>
                <w:shd w:val="clear" w:color="auto" w:fill="FFFFFF"/>
                <w:lang w:val="sr-Cyrl-RS"/>
              </w:rPr>
            </w:pPr>
          </w:p>
          <w:p w14:paraId="1C550F4F" w14:textId="77777777" w:rsidR="009B5B43" w:rsidRPr="009B5B43" w:rsidRDefault="009B5B43" w:rsidP="009B5B43">
            <w:pPr>
              <w:jc w:val="both"/>
              <w:rPr>
                <w:rFonts w:eastAsia="Times New Roman"/>
                <w:color w:val="333333"/>
                <w:sz w:val="18"/>
                <w:szCs w:val="18"/>
                <w:shd w:val="clear" w:color="auto" w:fill="FFFFFF"/>
                <w:lang w:val="sr-Cyrl-RS"/>
              </w:rPr>
            </w:pPr>
          </w:p>
          <w:p w14:paraId="0638F84F" w14:textId="77777777" w:rsidR="009B5B43" w:rsidRPr="009B5B43" w:rsidRDefault="009B5B43" w:rsidP="009B5B43">
            <w:pPr>
              <w:jc w:val="both"/>
              <w:rPr>
                <w:rFonts w:eastAsia="Times New Roman"/>
                <w:sz w:val="18"/>
                <w:szCs w:val="18"/>
                <w:lang w:val="sr-Cyrl-RS"/>
              </w:rPr>
            </w:pPr>
          </w:p>
          <w:p w14:paraId="529AA16D" w14:textId="77777777" w:rsidR="009B5B43" w:rsidRPr="009B5B43" w:rsidRDefault="009B5B43" w:rsidP="009B5B43">
            <w:pPr>
              <w:jc w:val="both"/>
              <w:rPr>
                <w:rFonts w:eastAsia="Times New Roman"/>
                <w:sz w:val="18"/>
                <w:szCs w:val="18"/>
                <w:lang w:val="sr-Cyrl-RS"/>
              </w:rPr>
            </w:pPr>
          </w:p>
          <w:p w14:paraId="112FAB51" w14:textId="77777777" w:rsidR="009B5B43" w:rsidRPr="009B5B43" w:rsidRDefault="009B5B43" w:rsidP="009B5B43">
            <w:pPr>
              <w:jc w:val="both"/>
              <w:rPr>
                <w:rFonts w:eastAsia="Times New Roman"/>
                <w:sz w:val="18"/>
                <w:szCs w:val="18"/>
                <w:lang w:val="sr-Cyrl-RS"/>
              </w:rPr>
            </w:pPr>
          </w:p>
          <w:p w14:paraId="6CCBF84C" w14:textId="77777777" w:rsidR="009B5B43" w:rsidRPr="009B5B43" w:rsidRDefault="009B5B43" w:rsidP="009B5B43">
            <w:pPr>
              <w:jc w:val="both"/>
              <w:rPr>
                <w:rFonts w:eastAsia="Times New Roman"/>
                <w:sz w:val="18"/>
                <w:szCs w:val="18"/>
                <w:lang w:val="sr-Cyrl-RS"/>
              </w:rPr>
            </w:pPr>
          </w:p>
          <w:p w14:paraId="68016C73" w14:textId="77777777" w:rsidR="009B5B43" w:rsidRPr="009B5B43" w:rsidRDefault="009B5B43" w:rsidP="009B5B43">
            <w:pPr>
              <w:jc w:val="both"/>
              <w:rPr>
                <w:rFonts w:eastAsia="Times New Roman"/>
                <w:sz w:val="18"/>
                <w:szCs w:val="18"/>
                <w:lang w:val="sr-Cyrl-RS"/>
              </w:rPr>
            </w:pPr>
          </w:p>
          <w:p w14:paraId="19AA66E6" w14:textId="77777777" w:rsidR="009B5B43" w:rsidRPr="009B5B43" w:rsidRDefault="009B5B43" w:rsidP="009B5B43">
            <w:pPr>
              <w:jc w:val="both"/>
              <w:rPr>
                <w:rFonts w:eastAsia="Times New Roman"/>
                <w:sz w:val="18"/>
                <w:szCs w:val="18"/>
                <w:lang w:val="sr-Cyrl-RS"/>
              </w:rPr>
            </w:pPr>
          </w:p>
          <w:p w14:paraId="393A4758" w14:textId="77777777" w:rsidR="009B5B43" w:rsidRPr="009B5B43" w:rsidRDefault="009B5B43" w:rsidP="009B5B43">
            <w:pPr>
              <w:jc w:val="both"/>
              <w:rPr>
                <w:rFonts w:eastAsia="Times New Roman"/>
                <w:sz w:val="18"/>
                <w:szCs w:val="18"/>
                <w:lang w:val="sr-Cyrl-RS"/>
              </w:rPr>
            </w:pPr>
          </w:p>
          <w:p w14:paraId="0BCFC0E1" w14:textId="77777777" w:rsidR="009B5B43" w:rsidRPr="009B5B43" w:rsidRDefault="009B5B43" w:rsidP="009B5B43">
            <w:pPr>
              <w:jc w:val="both"/>
              <w:rPr>
                <w:rFonts w:eastAsia="Times New Roman"/>
                <w:sz w:val="18"/>
                <w:szCs w:val="18"/>
                <w:lang w:val="sr-Cyrl-RS"/>
              </w:rPr>
            </w:pPr>
          </w:p>
          <w:p w14:paraId="3C273D46" w14:textId="77777777" w:rsidR="009B5B43" w:rsidRPr="009B5B43" w:rsidRDefault="009B5B43" w:rsidP="009B5B43">
            <w:pPr>
              <w:jc w:val="both"/>
              <w:rPr>
                <w:rFonts w:eastAsia="Times New Roman"/>
                <w:sz w:val="18"/>
                <w:szCs w:val="18"/>
                <w:lang w:val="sr-Cyrl-RS"/>
              </w:rPr>
            </w:pPr>
          </w:p>
          <w:p w14:paraId="48666F7C" w14:textId="77777777" w:rsidR="009B5B43" w:rsidRPr="009B5B43" w:rsidRDefault="009B5B43" w:rsidP="009B5B43">
            <w:pPr>
              <w:jc w:val="both"/>
              <w:rPr>
                <w:rFonts w:eastAsia="Times New Roman"/>
                <w:sz w:val="18"/>
                <w:szCs w:val="18"/>
                <w:lang w:val="sr-Cyrl-RS"/>
              </w:rPr>
            </w:pPr>
          </w:p>
          <w:p w14:paraId="1CCFC5B6" w14:textId="77777777" w:rsidR="009B5B43" w:rsidRPr="009B5B43" w:rsidRDefault="009B5B43" w:rsidP="009B5B43">
            <w:pPr>
              <w:jc w:val="both"/>
              <w:rPr>
                <w:rFonts w:eastAsia="Times New Roman"/>
                <w:sz w:val="18"/>
                <w:szCs w:val="18"/>
                <w:lang w:val="sr-Cyrl-RS"/>
              </w:rPr>
            </w:pPr>
          </w:p>
          <w:p w14:paraId="69E08C8A" w14:textId="77777777" w:rsidR="009B5B43" w:rsidRPr="009B5B43" w:rsidRDefault="009B5B43" w:rsidP="009B5B43">
            <w:pPr>
              <w:jc w:val="both"/>
              <w:rPr>
                <w:rFonts w:eastAsia="Times New Roman"/>
                <w:sz w:val="18"/>
                <w:szCs w:val="18"/>
                <w:lang w:val="sr-Cyrl-RS"/>
              </w:rPr>
            </w:pPr>
          </w:p>
          <w:p w14:paraId="667C7787" w14:textId="77777777" w:rsidR="009B5B43" w:rsidRPr="009B5B43" w:rsidRDefault="009B5B43" w:rsidP="009B5B43">
            <w:pPr>
              <w:jc w:val="both"/>
              <w:rPr>
                <w:rFonts w:eastAsia="Times New Roman"/>
                <w:sz w:val="18"/>
                <w:szCs w:val="18"/>
                <w:lang w:val="sr-Cyrl-RS"/>
              </w:rPr>
            </w:pPr>
          </w:p>
          <w:p w14:paraId="50025760" w14:textId="77777777" w:rsidR="009B5B43" w:rsidRPr="009B5B43" w:rsidRDefault="009B5B43" w:rsidP="009B5B43">
            <w:pPr>
              <w:jc w:val="both"/>
              <w:rPr>
                <w:rFonts w:eastAsia="Times New Roman"/>
                <w:sz w:val="18"/>
                <w:szCs w:val="18"/>
                <w:lang w:val="sr-Cyrl-RS"/>
              </w:rPr>
            </w:pPr>
          </w:p>
          <w:p w14:paraId="04DED5D8" w14:textId="77777777" w:rsidR="009B5B43" w:rsidRPr="009B5B43" w:rsidRDefault="009B5B43" w:rsidP="009B5B43">
            <w:pPr>
              <w:jc w:val="both"/>
              <w:rPr>
                <w:rFonts w:eastAsia="Times New Roman"/>
                <w:sz w:val="18"/>
                <w:szCs w:val="18"/>
                <w:lang w:val="sr-Cyrl-RS"/>
              </w:rPr>
            </w:pPr>
          </w:p>
          <w:p w14:paraId="73BE7C62" w14:textId="77777777" w:rsidR="009B5B43" w:rsidRDefault="009B5B43" w:rsidP="009B5B43">
            <w:pPr>
              <w:jc w:val="both"/>
              <w:rPr>
                <w:rFonts w:eastAsia="Times New Roman"/>
                <w:sz w:val="18"/>
                <w:szCs w:val="18"/>
                <w:lang w:val="sr-Cyrl-RS"/>
              </w:rPr>
            </w:pPr>
          </w:p>
          <w:p w14:paraId="6DB6AF4A" w14:textId="77777777" w:rsidR="002C5839" w:rsidRDefault="002C5839" w:rsidP="009B5B43">
            <w:pPr>
              <w:jc w:val="both"/>
              <w:rPr>
                <w:rFonts w:eastAsia="Times New Roman"/>
                <w:sz w:val="18"/>
                <w:szCs w:val="18"/>
                <w:lang w:val="sr-Cyrl-RS"/>
              </w:rPr>
            </w:pPr>
          </w:p>
          <w:p w14:paraId="146F951C" w14:textId="77777777" w:rsidR="002C5839" w:rsidRDefault="002C5839" w:rsidP="009B5B43">
            <w:pPr>
              <w:jc w:val="both"/>
              <w:rPr>
                <w:rFonts w:eastAsia="Times New Roman"/>
                <w:sz w:val="18"/>
                <w:szCs w:val="18"/>
                <w:lang w:val="sr-Cyrl-RS"/>
              </w:rPr>
            </w:pPr>
          </w:p>
          <w:p w14:paraId="17B803F4" w14:textId="77777777" w:rsidR="002C5839" w:rsidRPr="009B5B43" w:rsidRDefault="002C5839" w:rsidP="009B5B43">
            <w:pPr>
              <w:jc w:val="both"/>
              <w:rPr>
                <w:rFonts w:eastAsia="Times New Roman"/>
                <w:sz w:val="18"/>
                <w:szCs w:val="18"/>
                <w:lang w:val="sr-Cyrl-RS"/>
              </w:rPr>
            </w:pPr>
          </w:p>
          <w:p w14:paraId="097C64A3" w14:textId="77777777" w:rsidR="009B5B43" w:rsidRPr="009B5B43" w:rsidRDefault="009B5B43" w:rsidP="009B5B43">
            <w:pPr>
              <w:jc w:val="both"/>
              <w:rPr>
                <w:rFonts w:eastAsia="Times New Roman"/>
                <w:sz w:val="18"/>
                <w:szCs w:val="18"/>
                <w:lang w:val="sr-Cyrl-RS"/>
              </w:rPr>
            </w:pPr>
          </w:p>
          <w:p w14:paraId="042D6F26" w14:textId="77777777" w:rsidR="009B5B43" w:rsidRPr="009B5B43" w:rsidRDefault="009B5B43" w:rsidP="009B5B43">
            <w:pPr>
              <w:jc w:val="both"/>
              <w:rPr>
                <w:rFonts w:eastAsia="Times New Roman"/>
                <w:sz w:val="18"/>
                <w:szCs w:val="18"/>
                <w:lang w:val="sr-Cyrl-RS"/>
              </w:rPr>
            </w:pPr>
            <w:r w:rsidRPr="009B5B43">
              <w:rPr>
                <w:rFonts w:eastAsia="Times New Roman"/>
                <w:sz w:val="18"/>
                <w:szCs w:val="18"/>
                <w:lang w:val="sr-Cyrl-RS"/>
              </w:rPr>
              <w:t>За исплату плата, додатака и накнада запослених (зараде) и припадајућих социјалних доприноса.</w:t>
            </w:r>
          </w:p>
        </w:tc>
        <w:tc>
          <w:tcPr>
            <w:tcW w:w="1190" w:type="dxa"/>
            <w:shd w:val="clear" w:color="auto" w:fill="auto"/>
            <w:noWrap/>
            <w:vAlign w:val="bottom"/>
          </w:tcPr>
          <w:p w14:paraId="5E0DC58B"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1404 / 0001 / 411;</w:t>
            </w:r>
          </w:p>
          <w:p w14:paraId="51603CF0"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1603 / 0013 / 411 и 412;</w:t>
            </w:r>
          </w:p>
          <w:p w14:paraId="740E9C0D"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1603 / 0015 / 411 и 412;</w:t>
            </w:r>
          </w:p>
          <w:p w14:paraId="6F8588E5"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1603 / 0019 / 411 и 412;</w:t>
            </w:r>
          </w:p>
          <w:p w14:paraId="70E1A1DD"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 xml:space="preserve">1604 / 0008 / </w:t>
            </w:r>
          </w:p>
          <w:p w14:paraId="1B0B920D"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411 и 412;</w:t>
            </w:r>
          </w:p>
          <w:p w14:paraId="25EEAC74"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1604 / 0009 / 412;</w:t>
            </w:r>
          </w:p>
          <w:p w14:paraId="505AACAA"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1604 / 0011 / 412;</w:t>
            </w:r>
          </w:p>
          <w:p w14:paraId="419EDD62"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1604 / 0013 / 411 и 412;</w:t>
            </w:r>
          </w:p>
          <w:p w14:paraId="069FDA76"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1001 / 0011 / 411 и 412;</w:t>
            </w:r>
          </w:p>
          <w:p w14:paraId="3D8C9CE3"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2001/ 0001 / 411 и 412;</w:t>
            </w:r>
          </w:p>
          <w:p w14:paraId="566B76E5"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2001 / 0002 / 411 и 412;</w:t>
            </w:r>
          </w:p>
          <w:p w14:paraId="73BD2580"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2001 / 0003 / 411 и 412;</w:t>
            </w:r>
          </w:p>
          <w:p w14:paraId="3A54986F"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2003 / 0001 / 411, 412 и 463;</w:t>
            </w:r>
          </w:p>
          <w:p w14:paraId="5A68BAC1"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2004 / 0001 / 411, 412 и 463;</w:t>
            </w:r>
          </w:p>
          <w:p w14:paraId="7ED1758C"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lastRenderedPageBreak/>
              <w:t>2004 / 0003 / 411 и 412;</w:t>
            </w:r>
          </w:p>
          <w:p w14:paraId="44976A3B"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2007 / 0001 / 463;</w:t>
            </w:r>
          </w:p>
          <w:p w14:paraId="7FD32256"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2007 / 0004 / 463;</w:t>
            </w:r>
          </w:p>
          <w:p w14:paraId="61D93354"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1803 / 0007 / 411 и 412;</w:t>
            </w:r>
          </w:p>
          <w:p w14:paraId="6493018B"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0902 / 0005 / 411 и 412;</w:t>
            </w:r>
          </w:p>
          <w:p w14:paraId="76AF1E24"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1301 / 0001 / 411 и 412;</w:t>
            </w:r>
          </w:p>
          <w:p w14:paraId="37243374"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1301 / 0004 / 411 и 412;</w:t>
            </w:r>
          </w:p>
          <w:p w14:paraId="02D6C408"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0611 / 0004 / 411 и 412;</w:t>
            </w:r>
          </w:p>
          <w:p w14:paraId="042B270D"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1102 / 0001 / 411 и 412;</w:t>
            </w:r>
          </w:p>
          <w:p w14:paraId="0685BD6C"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1102 / 0002 / 411 и 412;</w:t>
            </w:r>
          </w:p>
          <w:p w14:paraId="53C09C55"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1102 / 0004 / 411 и 412;</w:t>
            </w:r>
          </w:p>
          <w:p w14:paraId="1F3A5E19"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0701 / 0012 / 411 и 412;</w:t>
            </w:r>
          </w:p>
          <w:p w14:paraId="1D38A346"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 xml:space="preserve">1507 / 0004 / 411 и 412; </w:t>
            </w:r>
          </w:p>
          <w:p w14:paraId="20DC8521"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1507 / 0013 / 411 и 412;</w:t>
            </w:r>
          </w:p>
          <w:p w14:paraId="46EC0E84"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0703 / 0001 / 411 и 412;</w:t>
            </w:r>
          </w:p>
          <w:p w14:paraId="68F5BB63"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0703 / 0008 / 411 и 412</w:t>
            </w:r>
          </w:p>
        </w:tc>
        <w:tc>
          <w:tcPr>
            <w:tcW w:w="1388" w:type="dxa"/>
            <w:shd w:val="clear" w:color="auto" w:fill="auto"/>
            <w:noWrap/>
            <w:vAlign w:val="bottom"/>
          </w:tcPr>
          <w:p w14:paraId="3622B236" w14:textId="77777777" w:rsidR="009B5B43" w:rsidRPr="009B5B43" w:rsidRDefault="009B5B43" w:rsidP="009B5B43">
            <w:pPr>
              <w:jc w:val="right"/>
              <w:rPr>
                <w:rFonts w:eastAsia="Times New Roman"/>
                <w:sz w:val="18"/>
                <w:szCs w:val="18"/>
                <w:lang w:val="sr-Cyrl-RS"/>
              </w:rPr>
            </w:pPr>
            <w:r w:rsidRPr="009B5B43">
              <w:rPr>
                <w:rFonts w:eastAsia="Times New Roman"/>
                <w:sz w:val="18"/>
                <w:szCs w:val="18"/>
                <w:lang w:val="sr-Cyrl-RS"/>
              </w:rPr>
              <w:lastRenderedPageBreak/>
              <w:t>797.744.000</w:t>
            </w:r>
          </w:p>
        </w:tc>
      </w:tr>
      <w:tr w:rsidR="009B5B43" w:rsidRPr="009B5B43" w14:paraId="0409C8FD" w14:textId="77777777" w:rsidTr="00924811">
        <w:trPr>
          <w:trHeight w:val="495"/>
        </w:trPr>
        <w:tc>
          <w:tcPr>
            <w:tcW w:w="441" w:type="dxa"/>
            <w:shd w:val="clear" w:color="auto" w:fill="auto"/>
            <w:noWrap/>
            <w:vAlign w:val="center"/>
          </w:tcPr>
          <w:p w14:paraId="7930744B"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74.</w:t>
            </w:r>
          </w:p>
        </w:tc>
        <w:tc>
          <w:tcPr>
            <w:tcW w:w="2823" w:type="dxa"/>
            <w:shd w:val="clear" w:color="auto" w:fill="auto"/>
            <w:vAlign w:val="center"/>
          </w:tcPr>
          <w:p w14:paraId="52EA6A24"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Генерални секретаријат Владе</w:t>
            </w:r>
          </w:p>
        </w:tc>
        <w:tc>
          <w:tcPr>
            <w:tcW w:w="3358" w:type="dxa"/>
            <w:shd w:val="clear" w:color="auto" w:fill="auto"/>
          </w:tcPr>
          <w:p w14:paraId="05F6BB87" w14:textId="77777777" w:rsidR="009B5B43" w:rsidRPr="009B5B43" w:rsidRDefault="009B5B43" w:rsidP="009B5B43">
            <w:pPr>
              <w:jc w:val="both"/>
              <w:rPr>
                <w:rFonts w:eastAsia="Times New Roman"/>
                <w:sz w:val="18"/>
                <w:szCs w:val="18"/>
                <w:lang w:val="sr-Cyrl-RS"/>
              </w:rPr>
            </w:pPr>
            <w:r w:rsidRPr="009B5B43">
              <w:rPr>
                <w:rFonts w:eastAsia="Times New Roman"/>
                <w:sz w:val="18"/>
                <w:szCs w:val="18"/>
                <w:lang w:val="sr-Cyrl-RS"/>
              </w:rPr>
              <w:t>05 Број: 401-10632/2022 од 15. децембра 2022. године.</w:t>
            </w:r>
          </w:p>
          <w:p w14:paraId="6584D25A" w14:textId="77777777" w:rsidR="009B5B43" w:rsidRPr="009B5B43" w:rsidRDefault="009B5B43" w:rsidP="009B5B43">
            <w:pPr>
              <w:jc w:val="both"/>
              <w:rPr>
                <w:rFonts w:eastAsia="Times New Roman"/>
                <w:sz w:val="18"/>
                <w:szCs w:val="18"/>
                <w:lang w:val="sr-Cyrl-RS"/>
              </w:rPr>
            </w:pPr>
            <w:r w:rsidRPr="009B5B43">
              <w:rPr>
                <w:rFonts w:eastAsia="Times New Roman"/>
                <w:color w:val="333333"/>
                <w:sz w:val="18"/>
                <w:szCs w:val="18"/>
                <w:shd w:val="clear" w:color="auto" w:fill="FFFFFF"/>
                <w:lang w:val="sr-Cyrl-RS"/>
              </w:rPr>
              <w:t>На име једнократне помоћи Светском програму за храну за земље погођене глађу Републику Јужни Судан и Републику Чад.</w:t>
            </w:r>
          </w:p>
        </w:tc>
        <w:tc>
          <w:tcPr>
            <w:tcW w:w="1190" w:type="dxa"/>
            <w:shd w:val="clear" w:color="auto" w:fill="auto"/>
            <w:noWrap/>
            <w:vAlign w:val="bottom"/>
          </w:tcPr>
          <w:p w14:paraId="3386BC42"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2102 / 0008 / 462</w:t>
            </w:r>
          </w:p>
        </w:tc>
        <w:tc>
          <w:tcPr>
            <w:tcW w:w="1388" w:type="dxa"/>
            <w:shd w:val="clear" w:color="auto" w:fill="auto"/>
            <w:noWrap/>
            <w:vAlign w:val="bottom"/>
          </w:tcPr>
          <w:p w14:paraId="52F10997" w14:textId="77777777" w:rsidR="009B5B43" w:rsidRPr="009B5B43" w:rsidRDefault="009B5B43" w:rsidP="009B5B43">
            <w:pPr>
              <w:jc w:val="right"/>
              <w:rPr>
                <w:rFonts w:eastAsia="Times New Roman"/>
                <w:sz w:val="18"/>
                <w:szCs w:val="18"/>
                <w:lang w:val="sr-Cyrl-RS"/>
              </w:rPr>
            </w:pPr>
            <w:r w:rsidRPr="009B5B43">
              <w:rPr>
                <w:rFonts w:eastAsia="Times New Roman"/>
                <w:sz w:val="18"/>
                <w:szCs w:val="18"/>
                <w:lang w:val="sr-Cyrl-RS"/>
              </w:rPr>
              <w:t>12.000.000</w:t>
            </w:r>
          </w:p>
        </w:tc>
      </w:tr>
      <w:tr w:rsidR="009B5B43" w:rsidRPr="009B5B43" w14:paraId="55C3015D" w14:textId="77777777" w:rsidTr="00924811">
        <w:trPr>
          <w:trHeight w:val="495"/>
        </w:trPr>
        <w:tc>
          <w:tcPr>
            <w:tcW w:w="441" w:type="dxa"/>
            <w:shd w:val="clear" w:color="auto" w:fill="auto"/>
            <w:noWrap/>
            <w:vAlign w:val="center"/>
          </w:tcPr>
          <w:p w14:paraId="0670514E"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75.</w:t>
            </w:r>
          </w:p>
        </w:tc>
        <w:tc>
          <w:tcPr>
            <w:tcW w:w="2823" w:type="dxa"/>
            <w:shd w:val="clear" w:color="auto" w:fill="auto"/>
            <w:vAlign w:val="center"/>
          </w:tcPr>
          <w:p w14:paraId="1DEBC414"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Генерални секретаријат Владе</w:t>
            </w:r>
          </w:p>
        </w:tc>
        <w:tc>
          <w:tcPr>
            <w:tcW w:w="3358" w:type="dxa"/>
            <w:shd w:val="clear" w:color="auto" w:fill="auto"/>
          </w:tcPr>
          <w:p w14:paraId="78CDE337" w14:textId="77777777" w:rsidR="009B5B43" w:rsidRPr="009B5B43" w:rsidRDefault="009B5B43" w:rsidP="009B5B43">
            <w:pPr>
              <w:jc w:val="both"/>
              <w:rPr>
                <w:rFonts w:eastAsia="Times New Roman"/>
                <w:color w:val="333333"/>
                <w:sz w:val="18"/>
                <w:szCs w:val="18"/>
                <w:shd w:val="clear" w:color="auto" w:fill="FFFFFF"/>
                <w:lang w:val="sr-Cyrl-RS"/>
              </w:rPr>
            </w:pPr>
            <w:r w:rsidRPr="009B5B43">
              <w:rPr>
                <w:rFonts w:eastAsia="Times New Roman"/>
                <w:color w:val="333333"/>
                <w:sz w:val="18"/>
                <w:szCs w:val="18"/>
                <w:shd w:val="clear" w:color="auto" w:fill="FFFFFF"/>
                <w:lang w:val="sr-Cyrl-RS"/>
              </w:rPr>
              <w:t>05 Број: 401-11306/2022 од 29. децембра 2022. године.</w:t>
            </w:r>
          </w:p>
          <w:p w14:paraId="0D92BEC7" w14:textId="77777777" w:rsidR="009B5B43" w:rsidRPr="009B5B43" w:rsidRDefault="009B5B43" w:rsidP="009B5B43">
            <w:pPr>
              <w:jc w:val="both"/>
              <w:rPr>
                <w:rFonts w:eastAsia="Times New Roman"/>
                <w:color w:val="333333"/>
                <w:sz w:val="18"/>
                <w:szCs w:val="18"/>
                <w:shd w:val="clear" w:color="auto" w:fill="FFFFFF"/>
                <w:lang w:val="sr-Cyrl-RS"/>
              </w:rPr>
            </w:pPr>
            <w:r w:rsidRPr="009B5B43">
              <w:rPr>
                <w:rFonts w:eastAsia="Times New Roman"/>
                <w:color w:val="333333"/>
                <w:sz w:val="18"/>
                <w:szCs w:val="18"/>
                <w:shd w:val="clear" w:color="auto" w:fill="FFFFFF"/>
                <w:lang w:val="sr-Cyrl-RS"/>
              </w:rPr>
              <w:t>На име дотације Српском културном центру Скопље, ради помоћи при реализацији програма активности српских организација у Републици Северној Македонији.</w:t>
            </w:r>
          </w:p>
        </w:tc>
        <w:tc>
          <w:tcPr>
            <w:tcW w:w="1190" w:type="dxa"/>
            <w:shd w:val="clear" w:color="auto" w:fill="auto"/>
            <w:noWrap/>
            <w:vAlign w:val="bottom"/>
          </w:tcPr>
          <w:p w14:paraId="51AD8D44"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2102 / 0008 / 481</w:t>
            </w:r>
          </w:p>
        </w:tc>
        <w:tc>
          <w:tcPr>
            <w:tcW w:w="1388" w:type="dxa"/>
            <w:shd w:val="clear" w:color="auto" w:fill="auto"/>
            <w:noWrap/>
            <w:vAlign w:val="bottom"/>
          </w:tcPr>
          <w:p w14:paraId="0A1153A8" w14:textId="77777777" w:rsidR="009B5B43" w:rsidRPr="009B5B43" w:rsidRDefault="009B5B43" w:rsidP="009B5B43">
            <w:pPr>
              <w:jc w:val="right"/>
              <w:rPr>
                <w:rFonts w:eastAsia="Times New Roman"/>
                <w:sz w:val="18"/>
                <w:szCs w:val="18"/>
                <w:lang w:val="sr-Cyrl-RS"/>
              </w:rPr>
            </w:pPr>
            <w:r w:rsidRPr="009B5B43">
              <w:rPr>
                <w:rFonts w:eastAsia="Times New Roman"/>
                <w:sz w:val="18"/>
                <w:szCs w:val="18"/>
                <w:lang w:val="sr-Cyrl-RS"/>
              </w:rPr>
              <w:t>20.036.000</w:t>
            </w:r>
          </w:p>
        </w:tc>
      </w:tr>
      <w:tr w:rsidR="009B5B43" w:rsidRPr="009B5B43" w14:paraId="20D425C8" w14:textId="77777777" w:rsidTr="00924811">
        <w:trPr>
          <w:trHeight w:val="495"/>
        </w:trPr>
        <w:tc>
          <w:tcPr>
            <w:tcW w:w="441" w:type="dxa"/>
            <w:shd w:val="clear" w:color="auto" w:fill="auto"/>
            <w:noWrap/>
            <w:vAlign w:val="center"/>
          </w:tcPr>
          <w:p w14:paraId="35182281"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76.</w:t>
            </w:r>
          </w:p>
        </w:tc>
        <w:tc>
          <w:tcPr>
            <w:tcW w:w="2823" w:type="dxa"/>
            <w:shd w:val="clear" w:color="auto" w:fill="auto"/>
            <w:vAlign w:val="center"/>
          </w:tcPr>
          <w:p w14:paraId="79F080E8"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Министарство за јавна улагања</w:t>
            </w:r>
          </w:p>
        </w:tc>
        <w:tc>
          <w:tcPr>
            <w:tcW w:w="3358" w:type="dxa"/>
            <w:shd w:val="clear" w:color="auto" w:fill="auto"/>
          </w:tcPr>
          <w:p w14:paraId="1A8E4084" w14:textId="77777777" w:rsidR="009B5B43" w:rsidRPr="009B5B43" w:rsidRDefault="009B5B43" w:rsidP="009B5B43">
            <w:pPr>
              <w:jc w:val="both"/>
              <w:rPr>
                <w:rFonts w:eastAsia="Times New Roman"/>
                <w:sz w:val="18"/>
                <w:szCs w:val="18"/>
                <w:lang w:val="sr-Cyrl-RS"/>
              </w:rPr>
            </w:pPr>
            <w:r w:rsidRPr="009B5B43">
              <w:rPr>
                <w:rFonts w:eastAsia="Times New Roman"/>
                <w:sz w:val="18"/>
                <w:szCs w:val="18"/>
                <w:lang w:val="sr-Cyrl-RS"/>
              </w:rPr>
              <w:t>05 Број: 401-11320/2022 од 29. децембра 2022. године.</w:t>
            </w:r>
          </w:p>
          <w:p w14:paraId="5E4DC1B9" w14:textId="77777777" w:rsidR="009B5B43" w:rsidRPr="009B5B43" w:rsidRDefault="009B5B43" w:rsidP="009B5B43">
            <w:pPr>
              <w:jc w:val="both"/>
              <w:rPr>
                <w:rFonts w:eastAsia="Times New Roman"/>
                <w:sz w:val="18"/>
                <w:szCs w:val="18"/>
                <w:lang w:val="sr-Cyrl-RS"/>
              </w:rPr>
            </w:pPr>
            <w:r w:rsidRPr="009B5B43">
              <w:rPr>
                <w:rFonts w:eastAsia="Times New Roman"/>
                <w:sz w:val="18"/>
                <w:szCs w:val="18"/>
                <w:lang w:val="sr-Cyrl-RS"/>
              </w:rPr>
              <w:t>Отварање апропријације.</w:t>
            </w:r>
          </w:p>
        </w:tc>
        <w:tc>
          <w:tcPr>
            <w:tcW w:w="1190" w:type="dxa"/>
            <w:shd w:val="clear" w:color="auto" w:fill="auto"/>
            <w:noWrap/>
            <w:vAlign w:val="bottom"/>
          </w:tcPr>
          <w:p w14:paraId="680DB1C4"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1511 / 0001 / 413</w:t>
            </w:r>
          </w:p>
        </w:tc>
        <w:tc>
          <w:tcPr>
            <w:tcW w:w="1388" w:type="dxa"/>
            <w:shd w:val="clear" w:color="auto" w:fill="auto"/>
            <w:noWrap/>
            <w:vAlign w:val="bottom"/>
          </w:tcPr>
          <w:p w14:paraId="7069AB0E" w14:textId="77777777" w:rsidR="009B5B43" w:rsidRPr="009B5B43" w:rsidRDefault="009B5B43" w:rsidP="009B5B43">
            <w:pPr>
              <w:jc w:val="right"/>
              <w:rPr>
                <w:rFonts w:eastAsia="Times New Roman"/>
                <w:sz w:val="18"/>
                <w:szCs w:val="18"/>
                <w:lang w:val="sr-Cyrl-RS"/>
              </w:rPr>
            </w:pPr>
            <w:r w:rsidRPr="009B5B43">
              <w:rPr>
                <w:rFonts w:eastAsia="Times New Roman"/>
                <w:sz w:val="18"/>
                <w:szCs w:val="18"/>
                <w:lang w:val="sr-Cyrl-RS"/>
              </w:rPr>
              <w:t>1.000</w:t>
            </w:r>
          </w:p>
        </w:tc>
      </w:tr>
      <w:tr w:rsidR="009B5B43" w:rsidRPr="009B5B43" w14:paraId="1B97C979" w14:textId="77777777" w:rsidTr="00924811">
        <w:trPr>
          <w:trHeight w:val="495"/>
        </w:trPr>
        <w:tc>
          <w:tcPr>
            <w:tcW w:w="441" w:type="dxa"/>
            <w:shd w:val="clear" w:color="auto" w:fill="auto"/>
            <w:noWrap/>
            <w:vAlign w:val="center"/>
          </w:tcPr>
          <w:p w14:paraId="05BA4081"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77.</w:t>
            </w:r>
          </w:p>
        </w:tc>
        <w:tc>
          <w:tcPr>
            <w:tcW w:w="2823" w:type="dxa"/>
            <w:shd w:val="clear" w:color="auto" w:fill="auto"/>
            <w:vAlign w:val="center"/>
          </w:tcPr>
          <w:p w14:paraId="554935FB"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Министарство информисања и телекомуникација</w:t>
            </w:r>
          </w:p>
        </w:tc>
        <w:tc>
          <w:tcPr>
            <w:tcW w:w="3358" w:type="dxa"/>
            <w:shd w:val="clear" w:color="auto" w:fill="auto"/>
          </w:tcPr>
          <w:p w14:paraId="74A8C2F6" w14:textId="77777777" w:rsidR="009B5B43" w:rsidRPr="009B5B43" w:rsidRDefault="009B5B43" w:rsidP="009B5B43">
            <w:pPr>
              <w:jc w:val="both"/>
              <w:rPr>
                <w:rFonts w:eastAsia="Times New Roman"/>
                <w:sz w:val="18"/>
                <w:szCs w:val="18"/>
                <w:lang w:val="sr-Cyrl-RS"/>
              </w:rPr>
            </w:pPr>
            <w:r w:rsidRPr="009B5B43">
              <w:rPr>
                <w:rFonts w:eastAsia="Times New Roman"/>
                <w:sz w:val="18"/>
                <w:szCs w:val="18"/>
                <w:lang w:val="sr-Cyrl-RS"/>
              </w:rPr>
              <w:t>05 Број: 401-11332/2022 од 29. децембра 2022. године.</w:t>
            </w:r>
          </w:p>
          <w:p w14:paraId="094C3CF9" w14:textId="77777777" w:rsidR="009B5B43" w:rsidRPr="009B5B43" w:rsidRDefault="009B5B43" w:rsidP="009B5B43">
            <w:pPr>
              <w:jc w:val="both"/>
              <w:rPr>
                <w:rFonts w:eastAsia="Times New Roman"/>
                <w:sz w:val="18"/>
                <w:szCs w:val="18"/>
                <w:lang w:val="sr-Cyrl-RS"/>
              </w:rPr>
            </w:pPr>
            <w:r w:rsidRPr="009B5B43">
              <w:rPr>
                <w:rFonts w:eastAsia="Times New Roman"/>
                <w:color w:val="333333"/>
                <w:sz w:val="18"/>
                <w:szCs w:val="18"/>
                <w:shd w:val="clear" w:color="auto" w:fill="FFFFFF"/>
                <w:lang w:val="sr-Cyrl-RS"/>
              </w:rPr>
              <w:t>За набавку специјалног система за информациону безбедност.</w:t>
            </w:r>
          </w:p>
        </w:tc>
        <w:tc>
          <w:tcPr>
            <w:tcW w:w="1190" w:type="dxa"/>
            <w:shd w:val="clear" w:color="auto" w:fill="auto"/>
            <w:noWrap/>
            <w:vAlign w:val="bottom"/>
          </w:tcPr>
          <w:p w14:paraId="4CCBDB9F"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0703 / 0008 / 512</w:t>
            </w:r>
          </w:p>
        </w:tc>
        <w:tc>
          <w:tcPr>
            <w:tcW w:w="1388" w:type="dxa"/>
            <w:shd w:val="clear" w:color="auto" w:fill="auto"/>
            <w:noWrap/>
            <w:vAlign w:val="bottom"/>
          </w:tcPr>
          <w:p w14:paraId="43B54152" w14:textId="77777777" w:rsidR="009B5B43" w:rsidRPr="009B5B43" w:rsidRDefault="009B5B43" w:rsidP="009B5B43">
            <w:pPr>
              <w:jc w:val="right"/>
              <w:rPr>
                <w:rFonts w:eastAsia="Times New Roman"/>
                <w:sz w:val="18"/>
                <w:szCs w:val="18"/>
                <w:lang w:val="sr-Cyrl-RS"/>
              </w:rPr>
            </w:pPr>
            <w:r w:rsidRPr="009B5B43">
              <w:rPr>
                <w:rFonts w:eastAsia="Times New Roman"/>
                <w:sz w:val="18"/>
                <w:szCs w:val="18"/>
                <w:lang w:val="sr-Cyrl-RS"/>
              </w:rPr>
              <w:t>707.000.000</w:t>
            </w:r>
          </w:p>
        </w:tc>
      </w:tr>
      <w:tr w:rsidR="009B5B43" w:rsidRPr="009B5B43" w14:paraId="248E5E8B" w14:textId="77777777" w:rsidTr="00924811">
        <w:trPr>
          <w:trHeight w:val="495"/>
        </w:trPr>
        <w:tc>
          <w:tcPr>
            <w:tcW w:w="441" w:type="dxa"/>
            <w:shd w:val="clear" w:color="auto" w:fill="auto"/>
            <w:noWrap/>
            <w:vAlign w:val="center"/>
          </w:tcPr>
          <w:p w14:paraId="2918E2E7"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78.</w:t>
            </w:r>
          </w:p>
        </w:tc>
        <w:tc>
          <w:tcPr>
            <w:tcW w:w="2823" w:type="dxa"/>
            <w:shd w:val="clear" w:color="auto" w:fill="auto"/>
            <w:vAlign w:val="center"/>
          </w:tcPr>
          <w:p w14:paraId="3AC57762"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Министарство финансија</w:t>
            </w:r>
          </w:p>
        </w:tc>
        <w:tc>
          <w:tcPr>
            <w:tcW w:w="3358" w:type="dxa"/>
            <w:shd w:val="clear" w:color="auto" w:fill="auto"/>
          </w:tcPr>
          <w:p w14:paraId="4481BEAC" w14:textId="77777777" w:rsidR="009B5B43" w:rsidRPr="009B5B43" w:rsidRDefault="009B5B43" w:rsidP="009B5B43">
            <w:pPr>
              <w:jc w:val="both"/>
              <w:rPr>
                <w:rFonts w:eastAsia="Times New Roman"/>
                <w:sz w:val="18"/>
                <w:szCs w:val="18"/>
                <w:lang w:val="sr-Cyrl-RS"/>
              </w:rPr>
            </w:pPr>
            <w:r w:rsidRPr="009B5B43">
              <w:rPr>
                <w:rFonts w:eastAsia="Times New Roman"/>
                <w:sz w:val="18"/>
                <w:szCs w:val="18"/>
                <w:lang w:val="sr-Cyrl-RS"/>
              </w:rPr>
              <w:t>05 Број: 401-11336/2022 од 29. децембра 2022. године.</w:t>
            </w:r>
          </w:p>
          <w:p w14:paraId="407C9EAE" w14:textId="77777777" w:rsidR="009B5B43" w:rsidRPr="009B5B43" w:rsidRDefault="009B5B43" w:rsidP="009B5B43">
            <w:pPr>
              <w:jc w:val="both"/>
              <w:rPr>
                <w:rFonts w:eastAsia="Times New Roman"/>
                <w:sz w:val="18"/>
                <w:szCs w:val="18"/>
                <w:lang w:val="sr-Cyrl-RS"/>
              </w:rPr>
            </w:pPr>
            <w:r w:rsidRPr="009B5B43">
              <w:rPr>
                <w:rFonts w:eastAsia="Times New Roman"/>
                <w:sz w:val="18"/>
                <w:szCs w:val="18"/>
                <w:lang w:val="sr-Cyrl-RS"/>
              </w:rPr>
              <w:t>На име трансфера јединицама локалне самоуправе за извршавање обавеза буџета локалне власти услед смањеног обима прихода буџета локалне власти и других разлога које није било могуће предвидети у поступку припреме и доношења буџета, а који могу довести до угрожавања текуће ликвидности.</w:t>
            </w:r>
          </w:p>
        </w:tc>
        <w:tc>
          <w:tcPr>
            <w:tcW w:w="1190" w:type="dxa"/>
            <w:shd w:val="clear" w:color="auto" w:fill="auto"/>
            <w:noWrap/>
            <w:vAlign w:val="bottom"/>
          </w:tcPr>
          <w:p w14:paraId="07E05D05"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0608 / 0001 / 463</w:t>
            </w:r>
          </w:p>
        </w:tc>
        <w:tc>
          <w:tcPr>
            <w:tcW w:w="1388" w:type="dxa"/>
            <w:shd w:val="clear" w:color="auto" w:fill="auto"/>
            <w:noWrap/>
            <w:vAlign w:val="bottom"/>
          </w:tcPr>
          <w:p w14:paraId="455D3A32" w14:textId="77777777" w:rsidR="009B5B43" w:rsidRPr="009B5B43" w:rsidRDefault="009B5B43" w:rsidP="009B5B43">
            <w:pPr>
              <w:jc w:val="right"/>
              <w:rPr>
                <w:rFonts w:eastAsia="Times New Roman"/>
                <w:sz w:val="18"/>
                <w:szCs w:val="18"/>
                <w:lang w:val="sr-Cyrl-RS"/>
              </w:rPr>
            </w:pPr>
            <w:r w:rsidRPr="009B5B43">
              <w:rPr>
                <w:rFonts w:eastAsia="Times New Roman"/>
                <w:sz w:val="18"/>
                <w:szCs w:val="18"/>
                <w:lang w:val="sr-Cyrl-RS"/>
              </w:rPr>
              <w:t>75.000.000</w:t>
            </w:r>
          </w:p>
        </w:tc>
      </w:tr>
      <w:tr w:rsidR="009B5B43" w:rsidRPr="009B5B43" w14:paraId="1976D541" w14:textId="77777777" w:rsidTr="00924811">
        <w:trPr>
          <w:trHeight w:val="495"/>
        </w:trPr>
        <w:tc>
          <w:tcPr>
            <w:tcW w:w="441" w:type="dxa"/>
            <w:shd w:val="clear" w:color="auto" w:fill="auto"/>
            <w:noWrap/>
            <w:vAlign w:val="center"/>
          </w:tcPr>
          <w:p w14:paraId="04CDADD3"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lastRenderedPageBreak/>
              <w:t>79.</w:t>
            </w:r>
          </w:p>
        </w:tc>
        <w:tc>
          <w:tcPr>
            <w:tcW w:w="2823" w:type="dxa"/>
            <w:shd w:val="clear" w:color="auto" w:fill="auto"/>
            <w:vAlign w:val="center"/>
          </w:tcPr>
          <w:p w14:paraId="61923B63"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Министарство спољних послова - Дипломатско-конзуларна представништва</w:t>
            </w:r>
          </w:p>
        </w:tc>
        <w:tc>
          <w:tcPr>
            <w:tcW w:w="3358" w:type="dxa"/>
            <w:shd w:val="clear" w:color="auto" w:fill="auto"/>
          </w:tcPr>
          <w:p w14:paraId="41FD2699" w14:textId="77777777" w:rsidR="009B5B43" w:rsidRPr="009B5B43" w:rsidRDefault="009B5B43" w:rsidP="009B5B43">
            <w:pPr>
              <w:jc w:val="both"/>
              <w:rPr>
                <w:rFonts w:eastAsia="Times New Roman"/>
                <w:sz w:val="18"/>
                <w:szCs w:val="18"/>
                <w:lang w:val="sr-Cyrl-RS"/>
              </w:rPr>
            </w:pPr>
            <w:r w:rsidRPr="009B5B43">
              <w:rPr>
                <w:rFonts w:eastAsia="Times New Roman"/>
                <w:sz w:val="18"/>
                <w:szCs w:val="18"/>
                <w:lang w:val="sr-Cyrl-RS"/>
              </w:rPr>
              <w:t>05 Број: 401-11340/2022 од 29. децембра 2022. године.</w:t>
            </w:r>
          </w:p>
          <w:p w14:paraId="27BE890F" w14:textId="77777777" w:rsidR="009B5B43" w:rsidRPr="009B5B43" w:rsidRDefault="009B5B43" w:rsidP="009B5B43">
            <w:pPr>
              <w:jc w:val="both"/>
              <w:rPr>
                <w:rFonts w:eastAsia="Times New Roman"/>
                <w:sz w:val="18"/>
                <w:szCs w:val="18"/>
                <w:lang w:val="sr-Cyrl-RS"/>
              </w:rPr>
            </w:pPr>
            <w:r w:rsidRPr="009B5B43">
              <w:rPr>
                <w:rFonts w:eastAsia="Times New Roman"/>
                <w:sz w:val="18"/>
                <w:szCs w:val="18"/>
                <w:lang w:val="sr-Cyrl-RS"/>
              </w:rPr>
              <w:t>За привођење намени објекта амбасаде Републике Србије у Вашингтону, Сједињене Америчке Државе.</w:t>
            </w:r>
          </w:p>
        </w:tc>
        <w:tc>
          <w:tcPr>
            <w:tcW w:w="1190" w:type="dxa"/>
            <w:shd w:val="clear" w:color="auto" w:fill="auto"/>
            <w:noWrap/>
            <w:vAlign w:val="bottom"/>
          </w:tcPr>
          <w:p w14:paraId="539CD73E"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0302 / 0003 / 511</w:t>
            </w:r>
          </w:p>
        </w:tc>
        <w:tc>
          <w:tcPr>
            <w:tcW w:w="1388" w:type="dxa"/>
            <w:shd w:val="clear" w:color="auto" w:fill="auto"/>
            <w:noWrap/>
            <w:vAlign w:val="bottom"/>
          </w:tcPr>
          <w:p w14:paraId="42FA5AB6" w14:textId="77777777" w:rsidR="009B5B43" w:rsidRPr="009B5B43" w:rsidRDefault="009B5B43" w:rsidP="009B5B43">
            <w:pPr>
              <w:jc w:val="right"/>
              <w:rPr>
                <w:rFonts w:eastAsia="Times New Roman"/>
                <w:sz w:val="18"/>
                <w:szCs w:val="18"/>
                <w:lang w:val="sr-Cyrl-RS"/>
              </w:rPr>
            </w:pPr>
            <w:r w:rsidRPr="009B5B43">
              <w:rPr>
                <w:rFonts w:eastAsia="Times New Roman"/>
                <w:sz w:val="18"/>
                <w:szCs w:val="18"/>
                <w:lang w:val="sr-Cyrl-RS"/>
              </w:rPr>
              <w:t>230.000.000</w:t>
            </w:r>
          </w:p>
        </w:tc>
      </w:tr>
      <w:tr w:rsidR="009B5B43" w:rsidRPr="009B5B43" w14:paraId="4398E1C4" w14:textId="77777777" w:rsidTr="00924811">
        <w:trPr>
          <w:trHeight w:val="495"/>
        </w:trPr>
        <w:tc>
          <w:tcPr>
            <w:tcW w:w="441" w:type="dxa"/>
            <w:shd w:val="clear" w:color="auto" w:fill="auto"/>
            <w:noWrap/>
            <w:vAlign w:val="center"/>
          </w:tcPr>
          <w:p w14:paraId="7EDFEFFB"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80.</w:t>
            </w:r>
          </w:p>
        </w:tc>
        <w:tc>
          <w:tcPr>
            <w:tcW w:w="2823" w:type="dxa"/>
            <w:shd w:val="clear" w:color="auto" w:fill="auto"/>
            <w:vAlign w:val="center"/>
          </w:tcPr>
          <w:p w14:paraId="70067A6C"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Генерални секретаријат Владе</w:t>
            </w:r>
          </w:p>
        </w:tc>
        <w:tc>
          <w:tcPr>
            <w:tcW w:w="3358" w:type="dxa"/>
            <w:shd w:val="clear" w:color="auto" w:fill="auto"/>
          </w:tcPr>
          <w:p w14:paraId="43938662" w14:textId="77777777" w:rsidR="009B5B43" w:rsidRPr="009B5B43" w:rsidRDefault="009B5B43" w:rsidP="009B5B43">
            <w:pPr>
              <w:jc w:val="both"/>
              <w:rPr>
                <w:rFonts w:eastAsia="Times New Roman"/>
                <w:sz w:val="18"/>
                <w:szCs w:val="18"/>
                <w:lang w:val="sr-Cyrl-RS"/>
              </w:rPr>
            </w:pPr>
            <w:r w:rsidRPr="009B5B43">
              <w:rPr>
                <w:rFonts w:eastAsia="Times New Roman"/>
                <w:sz w:val="18"/>
                <w:szCs w:val="18"/>
                <w:lang w:val="sr-Cyrl-RS"/>
              </w:rPr>
              <w:t>05 Број: 401-11349/2022 од 29. децембра 2022. године.</w:t>
            </w:r>
          </w:p>
          <w:p w14:paraId="0D972EE7" w14:textId="77777777" w:rsidR="009B5B43" w:rsidRPr="009B5B43" w:rsidRDefault="009B5B43" w:rsidP="009B5B43">
            <w:pPr>
              <w:jc w:val="both"/>
              <w:rPr>
                <w:rFonts w:eastAsia="Times New Roman"/>
                <w:sz w:val="18"/>
                <w:szCs w:val="18"/>
                <w:lang w:val="sr-Cyrl-RS"/>
              </w:rPr>
            </w:pPr>
            <w:r w:rsidRPr="009B5B43">
              <w:rPr>
                <w:rFonts w:eastAsia="Times New Roman"/>
                <w:sz w:val="18"/>
                <w:szCs w:val="18"/>
                <w:lang w:val="sr-Cyrl-RS"/>
              </w:rPr>
              <w:t>На име дотације Националном савету бугарске националне мањине, за редован рад тог савета.</w:t>
            </w:r>
          </w:p>
        </w:tc>
        <w:tc>
          <w:tcPr>
            <w:tcW w:w="1190" w:type="dxa"/>
            <w:shd w:val="clear" w:color="auto" w:fill="auto"/>
            <w:noWrap/>
            <w:vAlign w:val="bottom"/>
          </w:tcPr>
          <w:p w14:paraId="7BEF0A76"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2102 / 0008 / 481</w:t>
            </w:r>
          </w:p>
        </w:tc>
        <w:tc>
          <w:tcPr>
            <w:tcW w:w="1388" w:type="dxa"/>
            <w:shd w:val="clear" w:color="auto" w:fill="auto"/>
            <w:noWrap/>
            <w:vAlign w:val="bottom"/>
          </w:tcPr>
          <w:p w14:paraId="1C715A10" w14:textId="77777777" w:rsidR="009B5B43" w:rsidRPr="009B5B43" w:rsidRDefault="009B5B43" w:rsidP="009B5B43">
            <w:pPr>
              <w:jc w:val="right"/>
              <w:rPr>
                <w:rFonts w:eastAsia="Times New Roman"/>
                <w:sz w:val="18"/>
                <w:szCs w:val="18"/>
                <w:lang w:val="sr-Cyrl-RS"/>
              </w:rPr>
            </w:pPr>
            <w:r w:rsidRPr="009B5B43">
              <w:rPr>
                <w:rFonts w:eastAsia="Times New Roman"/>
                <w:sz w:val="18"/>
                <w:szCs w:val="18"/>
                <w:lang w:val="sr-Cyrl-RS"/>
              </w:rPr>
              <w:t>6.000.000</w:t>
            </w:r>
          </w:p>
        </w:tc>
      </w:tr>
      <w:tr w:rsidR="009B5B43" w:rsidRPr="009B5B43" w14:paraId="3CAE30CF" w14:textId="77777777" w:rsidTr="00924811">
        <w:trPr>
          <w:trHeight w:val="495"/>
        </w:trPr>
        <w:tc>
          <w:tcPr>
            <w:tcW w:w="441" w:type="dxa"/>
            <w:shd w:val="clear" w:color="auto" w:fill="auto"/>
            <w:noWrap/>
            <w:vAlign w:val="center"/>
          </w:tcPr>
          <w:p w14:paraId="5B1A00C1"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81.</w:t>
            </w:r>
          </w:p>
        </w:tc>
        <w:tc>
          <w:tcPr>
            <w:tcW w:w="2823" w:type="dxa"/>
            <w:shd w:val="clear" w:color="auto" w:fill="auto"/>
            <w:vAlign w:val="center"/>
          </w:tcPr>
          <w:p w14:paraId="0F9BE32D"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Безбедносно - информативна агенција</w:t>
            </w:r>
          </w:p>
        </w:tc>
        <w:tc>
          <w:tcPr>
            <w:tcW w:w="3358" w:type="dxa"/>
            <w:shd w:val="clear" w:color="auto" w:fill="auto"/>
          </w:tcPr>
          <w:p w14:paraId="6A6700E0" w14:textId="77777777" w:rsidR="009B5B43" w:rsidRPr="009B5B43" w:rsidRDefault="009B5B43" w:rsidP="009B5B43">
            <w:pPr>
              <w:tabs>
                <w:tab w:val="left" w:pos="1170"/>
              </w:tabs>
              <w:jc w:val="both"/>
              <w:rPr>
                <w:rFonts w:eastAsia="Times New Roman"/>
                <w:sz w:val="18"/>
                <w:szCs w:val="18"/>
                <w:lang w:val="sr-Cyrl-RS"/>
              </w:rPr>
            </w:pPr>
            <w:r w:rsidRPr="009B5B43">
              <w:rPr>
                <w:rFonts w:eastAsia="Times New Roman"/>
                <w:sz w:val="18"/>
                <w:szCs w:val="18"/>
                <w:lang w:val="sr-Cyrl-RS"/>
              </w:rPr>
              <w:t>СП 05 Број: 00-577/2022 од 29. децембра 2022. године.</w:t>
            </w:r>
          </w:p>
        </w:tc>
        <w:tc>
          <w:tcPr>
            <w:tcW w:w="1190" w:type="dxa"/>
            <w:shd w:val="clear" w:color="auto" w:fill="auto"/>
            <w:noWrap/>
            <w:vAlign w:val="bottom"/>
          </w:tcPr>
          <w:p w14:paraId="0C996ED0" w14:textId="77777777" w:rsidR="009B5B43" w:rsidRPr="009B5B43" w:rsidRDefault="009B5B43" w:rsidP="009B5B43">
            <w:pPr>
              <w:jc w:val="center"/>
              <w:rPr>
                <w:rFonts w:eastAsia="Times New Roman"/>
                <w:sz w:val="18"/>
                <w:szCs w:val="18"/>
                <w:lang w:val="sr-Cyrl-RS"/>
              </w:rPr>
            </w:pPr>
          </w:p>
        </w:tc>
        <w:tc>
          <w:tcPr>
            <w:tcW w:w="1388" w:type="dxa"/>
            <w:shd w:val="clear" w:color="auto" w:fill="auto"/>
            <w:noWrap/>
            <w:vAlign w:val="bottom"/>
          </w:tcPr>
          <w:p w14:paraId="753CE871" w14:textId="77777777" w:rsidR="009B5B43" w:rsidRPr="009B5B43" w:rsidRDefault="009B5B43" w:rsidP="009B5B43">
            <w:pPr>
              <w:jc w:val="right"/>
              <w:rPr>
                <w:rFonts w:eastAsia="Times New Roman"/>
                <w:sz w:val="18"/>
                <w:szCs w:val="18"/>
                <w:lang w:val="sr-Cyrl-RS"/>
              </w:rPr>
            </w:pPr>
            <w:r w:rsidRPr="009B5B43">
              <w:rPr>
                <w:rFonts w:eastAsia="Times New Roman"/>
                <w:sz w:val="18"/>
                <w:szCs w:val="18"/>
                <w:lang w:val="sr-Cyrl-RS"/>
              </w:rPr>
              <w:t>1.000</w:t>
            </w:r>
          </w:p>
        </w:tc>
      </w:tr>
      <w:tr w:rsidR="009B5B43" w:rsidRPr="009B5B43" w14:paraId="3526716F" w14:textId="77777777" w:rsidTr="00924811">
        <w:trPr>
          <w:trHeight w:val="495"/>
        </w:trPr>
        <w:tc>
          <w:tcPr>
            <w:tcW w:w="441" w:type="dxa"/>
            <w:shd w:val="clear" w:color="auto" w:fill="auto"/>
            <w:noWrap/>
            <w:vAlign w:val="center"/>
          </w:tcPr>
          <w:p w14:paraId="0193557C"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82.</w:t>
            </w:r>
          </w:p>
        </w:tc>
        <w:tc>
          <w:tcPr>
            <w:tcW w:w="2823" w:type="dxa"/>
            <w:shd w:val="clear" w:color="auto" w:fill="auto"/>
            <w:vAlign w:val="center"/>
          </w:tcPr>
          <w:p w14:paraId="0C433930"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Безбедносно - информативна агенција</w:t>
            </w:r>
          </w:p>
        </w:tc>
        <w:tc>
          <w:tcPr>
            <w:tcW w:w="3358" w:type="dxa"/>
            <w:shd w:val="clear" w:color="auto" w:fill="auto"/>
          </w:tcPr>
          <w:p w14:paraId="09F59054" w14:textId="77777777" w:rsidR="009B5B43" w:rsidRPr="009B5B43" w:rsidRDefault="009B5B43" w:rsidP="009B5B43">
            <w:pPr>
              <w:tabs>
                <w:tab w:val="left" w:pos="1170"/>
              </w:tabs>
              <w:jc w:val="both"/>
              <w:rPr>
                <w:rFonts w:eastAsia="Times New Roman"/>
                <w:sz w:val="18"/>
                <w:szCs w:val="18"/>
                <w:lang w:val="sr-Cyrl-RS"/>
              </w:rPr>
            </w:pPr>
            <w:r w:rsidRPr="009B5B43">
              <w:rPr>
                <w:rFonts w:eastAsia="Times New Roman"/>
                <w:sz w:val="18"/>
                <w:szCs w:val="18"/>
                <w:lang w:val="sr-Cyrl-RS"/>
              </w:rPr>
              <w:t>СП 05 Број: 00-578/2022 од 29. децембра 2022. године.</w:t>
            </w:r>
          </w:p>
        </w:tc>
        <w:tc>
          <w:tcPr>
            <w:tcW w:w="1190" w:type="dxa"/>
            <w:shd w:val="clear" w:color="auto" w:fill="auto"/>
            <w:noWrap/>
            <w:vAlign w:val="bottom"/>
          </w:tcPr>
          <w:p w14:paraId="2CAE93BD" w14:textId="77777777" w:rsidR="009B5B43" w:rsidRPr="009B5B43" w:rsidRDefault="009B5B43" w:rsidP="009B5B43">
            <w:pPr>
              <w:jc w:val="center"/>
              <w:rPr>
                <w:rFonts w:eastAsia="Times New Roman"/>
                <w:sz w:val="18"/>
                <w:szCs w:val="18"/>
                <w:lang w:val="sr-Cyrl-RS"/>
              </w:rPr>
            </w:pPr>
          </w:p>
        </w:tc>
        <w:tc>
          <w:tcPr>
            <w:tcW w:w="1388" w:type="dxa"/>
            <w:shd w:val="clear" w:color="auto" w:fill="auto"/>
            <w:noWrap/>
            <w:vAlign w:val="bottom"/>
          </w:tcPr>
          <w:p w14:paraId="406671BF" w14:textId="77777777" w:rsidR="009B5B43" w:rsidRPr="009B5B43" w:rsidRDefault="009B5B43" w:rsidP="009B5B43">
            <w:pPr>
              <w:jc w:val="right"/>
              <w:rPr>
                <w:rFonts w:eastAsia="Times New Roman"/>
                <w:sz w:val="18"/>
                <w:szCs w:val="18"/>
                <w:lang w:val="sr-Cyrl-RS"/>
              </w:rPr>
            </w:pPr>
            <w:r w:rsidRPr="009B5B43">
              <w:rPr>
                <w:rFonts w:eastAsia="Times New Roman"/>
                <w:sz w:val="18"/>
                <w:szCs w:val="18"/>
                <w:lang w:val="sr-Cyrl-RS"/>
              </w:rPr>
              <w:t>1.000</w:t>
            </w:r>
          </w:p>
        </w:tc>
      </w:tr>
    </w:tbl>
    <w:p w14:paraId="1EDA8498" w14:textId="77777777" w:rsidR="009B5B43" w:rsidRPr="009B5B43" w:rsidRDefault="009B5B43" w:rsidP="009B5B43">
      <w:pPr>
        <w:ind w:right="-720"/>
        <w:jc w:val="both"/>
        <w:rPr>
          <w:rFonts w:eastAsia="Times New Roman"/>
          <w:sz w:val="18"/>
          <w:szCs w:val="18"/>
          <w:lang w:val="sr-Cyrl-RS"/>
        </w:rPr>
      </w:pPr>
    </w:p>
    <w:p w14:paraId="401D89D2" w14:textId="77777777" w:rsidR="009B5B43" w:rsidRPr="009B5B43" w:rsidRDefault="009B5B43" w:rsidP="009B5B43">
      <w:pPr>
        <w:jc w:val="both"/>
        <w:rPr>
          <w:rFonts w:eastAsia="Times New Roman"/>
          <w:szCs w:val="24"/>
          <w:lang w:val="sr-Cyrl-RS"/>
        </w:rPr>
      </w:pPr>
      <w:r w:rsidRPr="009B5B43">
        <w:rPr>
          <w:rFonts w:eastAsia="Times New Roman"/>
          <w:b/>
          <w:szCs w:val="24"/>
          <w:lang w:val="sr-Cyrl-RS"/>
        </w:rPr>
        <w:t>II.</w:t>
      </w:r>
      <w:r w:rsidRPr="009B5B43">
        <w:rPr>
          <w:rFonts w:eastAsia="Times New Roman"/>
          <w:szCs w:val="24"/>
          <w:lang w:val="sr-Cyrl-RS"/>
        </w:rPr>
        <w:tab/>
        <w:t>У 2022. години нису коришћена средстава сталне буџетске резерве.</w:t>
      </w:r>
    </w:p>
    <w:p w14:paraId="483D0585" w14:textId="77777777" w:rsidR="009B5B43" w:rsidRPr="009B5B43" w:rsidRDefault="009B5B43" w:rsidP="009B5B43">
      <w:pPr>
        <w:jc w:val="both"/>
        <w:rPr>
          <w:rFonts w:eastAsia="Times New Roman"/>
          <w:szCs w:val="24"/>
          <w:lang w:val="sr-Cyrl-RS"/>
        </w:rPr>
      </w:pPr>
    </w:p>
    <w:p w14:paraId="68099D0D" w14:textId="77777777" w:rsidR="009B5B43" w:rsidRPr="009B5B43" w:rsidRDefault="009B5B43" w:rsidP="009B5B43">
      <w:pPr>
        <w:ind w:firstLine="720"/>
        <w:jc w:val="both"/>
        <w:rPr>
          <w:rFonts w:eastAsia="Times New Roman"/>
          <w:szCs w:val="24"/>
          <w:lang w:val="sr-Cyrl-RS"/>
        </w:rPr>
      </w:pPr>
      <w:r w:rsidRPr="009B5B43">
        <w:rPr>
          <w:rFonts w:eastAsia="Times New Roman"/>
          <w:szCs w:val="24"/>
          <w:lang w:val="sr-Cyrl-RS"/>
        </w:rPr>
        <w:t>Унос у текућу буџетску резерву и распоређивање на буџетске кориснике у складу са чланом 61. Закона о буџетском систему.</w:t>
      </w:r>
    </w:p>
    <w:p w14:paraId="53DADE7A" w14:textId="77777777" w:rsidR="009B5B43" w:rsidRPr="009B5B43" w:rsidRDefault="009B5B43" w:rsidP="009B5B43">
      <w:pPr>
        <w:outlineLvl w:val="0"/>
        <w:rPr>
          <w:rFonts w:eastAsia="Times New Roman"/>
          <w:b/>
          <w:szCs w:val="24"/>
          <w:lang w:val="sr-Cyrl-RS"/>
        </w:rPr>
      </w:pPr>
    </w:p>
    <w:p w14:paraId="0E95D799" w14:textId="77777777" w:rsidR="009B5B43" w:rsidRPr="009B5B43" w:rsidRDefault="009B5B43" w:rsidP="009B5B43">
      <w:pPr>
        <w:outlineLvl w:val="0"/>
        <w:rPr>
          <w:rFonts w:eastAsia="Times New Roman"/>
          <w:b/>
          <w:szCs w:val="24"/>
          <w:lang w:val="sr-Cyrl-RS"/>
        </w:rPr>
      </w:pPr>
      <w:r w:rsidRPr="009B5B43">
        <w:rPr>
          <w:rFonts w:eastAsia="Times New Roman"/>
          <w:b/>
          <w:szCs w:val="24"/>
          <w:lang w:val="sr-Cyrl-RS"/>
        </w:rPr>
        <w:t>III.</w:t>
      </w:r>
    </w:p>
    <w:tbl>
      <w:tblPr>
        <w:tblW w:w="9229" w:type="dxa"/>
        <w:tblInd w:w="93" w:type="dxa"/>
        <w:tblLayout w:type="fixed"/>
        <w:tblLook w:val="04A0" w:firstRow="1" w:lastRow="0" w:firstColumn="1" w:lastColumn="0" w:noHBand="0" w:noVBand="1"/>
      </w:tblPr>
      <w:tblGrid>
        <w:gridCol w:w="566"/>
        <w:gridCol w:w="2710"/>
        <w:gridCol w:w="4536"/>
        <w:gridCol w:w="1417"/>
      </w:tblGrid>
      <w:tr w:rsidR="009B5B43" w:rsidRPr="009B5B43" w14:paraId="142C35B1" w14:textId="77777777" w:rsidTr="00924811">
        <w:trPr>
          <w:trHeight w:val="300"/>
          <w:tblHeader/>
        </w:trPr>
        <w:tc>
          <w:tcPr>
            <w:tcW w:w="566"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14:paraId="257CC3ED" w14:textId="77777777" w:rsidR="009B5B43" w:rsidRPr="009B5B43" w:rsidRDefault="009B5B43" w:rsidP="009B5B43">
            <w:pPr>
              <w:ind w:left="113" w:right="113"/>
              <w:jc w:val="center"/>
              <w:rPr>
                <w:rFonts w:eastAsia="Times New Roman"/>
                <w:color w:val="000000"/>
                <w:sz w:val="18"/>
                <w:szCs w:val="18"/>
                <w:lang w:val="sr-Cyrl-RS"/>
              </w:rPr>
            </w:pPr>
            <w:r w:rsidRPr="009B5B43">
              <w:rPr>
                <w:rFonts w:eastAsia="Times New Roman"/>
                <w:color w:val="000000"/>
                <w:sz w:val="18"/>
                <w:szCs w:val="18"/>
                <w:lang w:val="sr-Cyrl-RS"/>
              </w:rPr>
              <w:t>Ред. бр.</w:t>
            </w:r>
          </w:p>
        </w:tc>
        <w:tc>
          <w:tcPr>
            <w:tcW w:w="271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E752F8B"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БУЏЕТСКИ КОРИСНИК</w:t>
            </w:r>
          </w:p>
        </w:tc>
        <w:tc>
          <w:tcPr>
            <w:tcW w:w="453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0ADB62C"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БРОЈ РЕШЕЊА ВЛАДЕ И НАМЕНА</w:t>
            </w:r>
          </w:p>
        </w:tc>
        <w:tc>
          <w:tcPr>
            <w:tcW w:w="141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3328530"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Износ</w:t>
            </w:r>
          </w:p>
        </w:tc>
      </w:tr>
      <w:tr w:rsidR="009B5B43" w:rsidRPr="009B5B43" w14:paraId="1447C1B4" w14:textId="77777777" w:rsidTr="00924811">
        <w:trPr>
          <w:trHeight w:val="533"/>
          <w:tblHeader/>
        </w:trPr>
        <w:tc>
          <w:tcPr>
            <w:tcW w:w="566" w:type="dxa"/>
            <w:vMerge/>
            <w:tcBorders>
              <w:top w:val="single" w:sz="4" w:space="0" w:color="auto"/>
              <w:left w:val="single" w:sz="4" w:space="0" w:color="auto"/>
              <w:bottom w:val="single" w:sz="4" w:space="0" w:color="auto"/>
              <w:right w:val="single" w:sz="4" w:space="0" w:color="auto"/>
            </w:tcBorders>
            <w:vAlign w:val="center"/>
            <w:hideMark/>
          </w:tcPr>
          <w:p w14:paraId="7F148410" w14:textId="77777777" w:rsidR="009B5B43" w:rsidRPr="009B5B43" w:rsidRDefault="009B5B43" w:rsidP="009B5B43">
            <w:pPr>
              <w:rPr>
                <w:rFonts w:eastAsia="Times New Roman"/>
                <w:color w:val="000000"/>
                <w:sz w:val="18"/>
                <w:szCs w:val="18"/>
                <w:lang w:val="sr-Cyrl-RS"/>
              </w:rPr>
            </w:pPr>
          </w:p>
        </w:tc>
        <w:tc>
          <w:tcPr>
            <w:tcW w:w="2710" w:type="dxa"/>
            <w:vMerge/>
            <w:tcBorders>
              <w:top w:val="single" w:sz="4" w:space="0" w:color="auto"/>
              <w:left w:val="single" w:sz="4" w:space="0" w:color="auto"/>
              <w:bottom w:val="single" w:sz="4" w:space="0" w:color="auto"/>
              <w:right w:val="single" w:sz="4" w:space="0" w:color="auto"/>
            </w:tcBorders>
            <w:vAlign w:val="center"/>
            <w:hideMark/>
          </w:tcPr>
          <w:p w14:paraId="511B65ED" w14:textId="77777777" w:rsidR="009B5B43" w:rsidRPr="009B5B43" w:rsidRDefault="009B5B43" w:rsidP="009B5B43">
            <w:pPr>
              <w:rPr>
                <w:rFonts w:eastAsia="Times New Roman"/>
                <w:color w:val="000000"/>
                <w:sz w:val="18"/>
                <w:szCs w:val="18"/>
                <w:lang w:val="sr-Cyrl-RS"/>
              </w:rPr>
            </w:pPr>
          </w:p>
        </w:tc>
        <w:tc>
          <w:tcPr>
            <w:tcW w:w="4536" w:type="dxa"/>
            <w:vMerge/>
            <w:tcBorders>
              <w:top w:val="single" w:sz="4" w:space="0" w:color="auto"/>
              <w:left w:val="single" w:sz="4" w:space="0" w:color="auto"/>
              <w:bottom w:val="single" w:sz="4" w:space="0" w:color="auto"/>
              <w:right w:val="single" w:sz="4" w:space="0" w:color="auto"/>
            </w:tcBorders>
            <w:vAlign w:val="center"/>
            <w:hideMark/>
          </w:tcPr>
          <w:p w14:paraId="232228B7" w14:textId="77777777" w:rsidR="009B5B43" w:rsidRPr="009B5B43" w:rsidRDefault="009B5B43" w:rsidP="009B5B43">
            <w:pPr>
              <w:rPr>
                <w:rFonts w:eastAsia="Times New Roman"/>
                <w:color w:val="000000"/>
                <w:sz w:val="18"/>
                <w:szCs w:val="18"/>
                <w:lang w:val="sr-Cyrl-R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080B25E" w14:textId="77777777" w:rsidR="009B5B43" w:rsidRPr="009B5B43" w:rsidRDefault="009B5B43" w:rsidP="009B5B43">
            <w:pPr>
              <w:rPr>
                <w:rFonts w:eastAsia="Times New Roman"/>
                <w:color w:val="000000"/>
                <w:sz w:val="18"/>
                <w:szCs w:val="18"/>
                <w:lang w:val="sr-Cyrl-RS"/>
              </w:rPr>
            </w:pPr>
          </w:p>
        </w:tc>
      </w:tr>
      <w:tr w:rsidR="009B5B43" w:rsidRPr="009B5B43" w14:paraId="0A08AC03" w14:textId="77777777" w:rsidTr="00924811">
        <w:trPr>
          <w:trHeight w:val="112"/>
          <w:tblHeader/>
        </w:trPr>
        <w:tc>
          <w:tcPr>
            <w:tcW w:w="566" w:type="dxa"/>
            <w:tcBorders>
              <w:top w:val="nil"/>
              <w:left w:val="single" w:sz="4" w:space="0" w:color="auto"/>
              <w:bottom w:val="single" w:sz="4" w:space="0" w:color="auto"/>
              <w:right w:val="single" w:sz="4" w:space="0" w:color="auto"/>
            </w:tcBorders>
            <w:shd w:val="clear" w:color="000000" w:fill="FFFFFF"/>
            <w:vAlign w:val="center"/>
            <w:hideMark/>
          </w:tcPr>
          <w:p w14:paraId="1FDECC1E"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1</w:t>
            </w:r>
          </w:p>
        </w:tc>
        <w:tc>
          <w:tcPr>
            <w:tcW w:w="2710" w:type="dxa"/>
            <w:tcBorders>
              <w:top w:val="nil"/>
              <w:left w:val="nil"/>
              <w:bottom w:val="single" w:sz="4" w:space="0" w:color="auto"/>
              <w:right w:val="single" w:sz="4" w:space="0" w:color="auto"/>
            </w:tcBorders>
            <w:shd w:val="clear" w:color="000000" w:fill="FFFFFF"/>
            <w:vAlign w:val="center"/>
            <w:hideMark/>
          </w:tcPr>
          <w:p w14:paraId="41495771"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2</w:t>
            </w:r>
          </w:p>
        </w:tc>
        <w:tc>
          <w:tcPr>
            <w:tcW w:w="4536" w:type="dxa"/>
            <w:tcBorders>
              <w:top w:val="nil"/>
              <w:left w:val="nil"/>
              <w:bottom w:val="single" w:sz="4" w:space="0" w:color="auto"/>
              <w:right w:val="single" w:sz="4" w:space="0" w:color="auto"/>
            </w:tcBorders>
            <w:shd w:val="clear" w:color="000000" w:fill="FFFFFF"/>
            <w:vAlign w:val="center"/>
            <w:hideMark/>
          </w:tcPr>
          <w:p w14:paraId="35AC5AE6"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3</w:t>
            </w:r>
          </w:p>
        </w:tc>
        <w:tc>
          <w:tcPr>
            <w:tcW w:w="1417" w:type="dxa"/>
            <w:tcBorders>
              <w:top w:val="nil"/>
              <w:left w:val="nil"/>
              <w:bottom w:val="single" w:sz="4" w:space="0" w:color="auto"/>
              <w:right w:val="single" w:sz="4" w:space="0" w:color="auto"/>
            </w:tcBorders>
            <w:shd w:val="clear" w:color="000000" w:fill="FFFFFF"/>
            <w:vAlign w:val="center"/>
            <w:hideMark/>
          </w:tcPr>
          <w:p w14:paraId="30280305"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4</w:t>
            </w:r>
          </w:p>
        </w:tc>
      </w:tr>
      <w:tr w:rsidR="009B5B43" w:rsidRPr="009B5B43" w14:paraId="4F23D5EE" w14:textId="77777777" w:rsidTr="002C5839">
        <w:trPr>
          <w:trHeight w:val="3096"/>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09BBB6BA"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1.</w:t>
            </w:r>
          </w:p>
        </w:tc>
        <w:tc>
          <w:tcPr>
            <w:tcW w:w="2710" w:type="dxa"/>
            <w:tcBorders>
              <w:top w:val="nil"/>
              <w:left w:val="nil"/>
              <w:bottom w:val="single" w:sz="4" w:space="0" w:color="auto"/>
              <w:right w:val="single" w:sz="4" w:space="0" w:color="auto"/>
            </w:tcBorders>
            <w:shd w:val="clear" w:color="auto" w:fill="auto"/>
            <w:noWrap/>
            <w:vAlign w:val="center"/>
          </w:tcPr>
          <w:p w14:paraId="015DA390"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Министарство финансија</w:t>
            </w:r>
          </w:p>
          <w:p w14:paraId="00588250"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на</w:t>
            </w:r>
          </w:p>
          <w:p w14:paraId="5E8BF6FA"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Генерални секретаријат Владе</w:t>
            </w:r>
          </w:p>
        </w:tc>
        <w:tc>
          <w:tcPr>
            <w:tcW w:w="4536" w:type="dxa"/>
            <w:tcBorders>
              <w:top w:val="nil"/>
              <w:left w:val="nil"/>
              <w:bottom w:val="single" w:sz="4" w:space="0" w:color="auto"/>
              <w:right w:val="single" w:sz="4" w:space="0" w:color="auto"/>
            </w:tcBorders>
            <w:shd w:val="clear" w:color="000000" w:fill="FFFFFF"/>
            <w:vAlign w:val="center"/>
          </w:tcPr>
          <w:p w14:paraId="3A8EB7D6" w14:textId="77777777" w:rsidR="009B5B43" w:rsidRPr="009B5B43" w:rsidRDefault="009B5B43" w:rsidP="009B5B43">
            <w:pPr>
              <w:tabs>
                <w:tab w:val="left" w:pos="1170"/>
              </w:tabs>
              <w:jc w:val="both"/>
              <w:rPr>
                <w:rFonts w:eastAsia="Times New Roman"/>
                <w:color w:val="000000"/>
                <w:sz w:val="18"/>
                <w:szCs w:val="18"/>
                <w:lang w:val="sr-Cyrl-RS"/>
              </w:rPr>
            </w:pPr>
            <w:r w:rsidRPr="009B5B43">
              <w:rPr>
                <w:rFonts w:eastAsia="Times New Roman"/>
                <w:color w:val="000000"/>
                <w:sz w:val="18"/>
                <w:szCs w:val="18"/>
                <w:lang w:val="sr-Cyrl-RS"/>
              </w:rPr>
              <w:t>05 Број: 401-95/2022 од 10. јануара 2022. године.</w:t>
            </w:r>
          </w:p>
          <w:p w14:paraId="102F671C" w14:textId="77777777" w:rsidR="009B5B43" w:rsidRPr="009B5B43" w:rsidRDefault="009B5B43" w:rsidP="009B5B43">
            <w:pPr>
              <w:jc w:val="both"/>
              <w:rPr>
                <w:rFonts w:eastAsia="Times New Roman"/>
                <w:color w:val="333333"/>
                <w:sz w:val="18"/>
                <w:szCs w:val="18"/>
                <w:shd w:val="clear" w:color="auto" w:fill="FFFFFF"/>
                <w:lang w:val="sr-Cyrl-RS"/>
              </w:rPr>
            </w:pPr>
            <w:r w:rsidRPr="009B5B43">
              <w:rPr>
                <w:rFonts w:eastAsia="Times New Roman"/>
                <w:color w:val="000000"/>
                <w:sz w:val="18"/>
                <w:szCs w:val="18"/>
                <w:lang w:val="sr-Cyrl-RS"/>
              </w:rPr>
              <w:t xml:space="preserve">Унос у ТБР са Министарства финансија, Програм 0606 - Подршка раду органа јавне управе, Програмска активност 0039 - Извршење судских поступака, апропријацијa економскa класификација 483 - Новчане казне и пенали по решењу судова у износу од 20.300.000 динара, и распоређивање на </w:t>
            </w:r>
            <w:r w:rsidRPr="009B5B43">
              <w:rPr>
                <w:rFonts w:eastAsia="Times New Roman"/>
                <w:color w:val="333333"/>
                <w:sz w:val="18"/>
                <w:szCs w:val="18"/>
                <w:shd w:val="clear" w:color="auto" w:fill="FFFFFF"/>
                <w:lang w:val="sr-Cyrl-RS"/>
              </w:rPr>
              <w:t>Генерални секретаријат Владе, Програм 2102 - Подршка раду Владе, Програмска активност 0008 - Стручни и оперативни послови Генералног секретаријата Владе, апропријација економска класификација 481 - Дотације невладиним организацијама</w:t>
            </w:r>
            <w:r w:rsidRPr="009B5B43">
              <w:rPr>
                <w:rFonts w:eastAsia="Times New Roman"/>
                <w:color w:val="000000"/>
                <w:sz w:val="18"/>
                <w:szCs w:val="18"/>
                <w:lang w:val="sr-Cyrl-RS"/>
              </w:rPr>
              <w:t xml:space="preserve">, </w:t>
            </w:r>
            <w:r w:rsidRPr="009B5B43">
              <w:rPr>
                <w:rFonts w:eastAsia="Times New Roman"/>
                <w:color w:val="333333"/>
                <w:sz w:val="18"/>
                <w:szCs w:val="18"/>
                <w:shd w:val="clear" w:color="auto" w:fill="FFFFFF"/>
                <w:lang w:val="sr-Cyrl-RS"/>
              </w:rPr>
              <w:t>на име дотације Православној епархији осечкопољској и барањској у Даљу, Република Хрватска, ради обезбеђивања финансијске помоћи за реализацију пројеката.</w:t>
            </w:r>
          </w:p>
          <w:p w14:paraId="059352E6" w14:textId="77777777" w:rsidR="009B5B43" w:rsidRPr="009B5B43" w:rsidRDefault="009B5B43" w:rsidP="009B5B43">
            <w:pPr>
              <w:jc w:val="both"/>
              <w:rPr>
                <w:rFonts w:eastAsia="Times New Roman"/>
                <w:color w:val="000000"/>
                <w:sz w:val="18"/>
                <w:szCs w:val="18"/>
                <w:lang w:val="sr-Cyrl-RS"/>
              </w:rPr>
            </w:pPr>
          </w:p>
        </w:tc>
        <w:tc>
          <w:tcPr>
            <w:tcW w:w="1417" w:type="dxa"/>
            <w:tcBorders>
              <w:top w:val="nil"/>
              <w:left w:val="nil"/>
              <w:bottom w:val="single" w:sz="4" w:space="0" w:color="auto"/>
              <w:right w:val="single" w:sz="4" w:space="0" w:color="auto"/>
            </w:tcBorders>
            <w:shd w:val="clear" w:color="000000" w:fill="FFFFFF"/>
            <w:noWrap/>
            <w:vAlign w:val="bottom"/>
          </w:tcPr>
          <w:p w14:paraId="7FDFFE18"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20.300.000</w:t>
            </w:r>
          </w:p>
        </w:tc>
      </w:tr>
      <w:tr w:rsidR="009B5B43" w:rsidRPr="009B5B43" w14:paraId="00602017" w14:textId="77777777" w:rsidTr="00924811">
        <w:trPr>
          <w:trHeight w:val="467"/>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2CD2E500"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2.</w:t>
            </w:r>
          </w:p>
        </w:tc>
        <w:tc>
          <w:tcPr>
            <w:tcW w:w="2710" w:type="dxa"/>
            <w:tcBorders>
              <w:top w:val="nil"/>
              <w:left w:val="nil"/>
              <w:bottom w:val="single" w:sz="4" w:space="0" w:color="auto"/>
              <w:right w:val="single" w:sz="4" w:space="0" w:color="auto"/>
            </w:tcBorders>
            <w:shd w:val="clear" w:color="auto" w:fill="auto"/>
            <w:noWrap/>
            <w:vAlign w:val="center"/>
          </w:tcPr>
          <w:p w14:paraId="31A80D2A" w14:textId="77777777" w:rsidR="009B5B43" w:rsidRPr="009B5B43" w:rsidRDefault="009B5B43" w:rsidP="009B5B43">
            <w:pPr>
              <w:jc w:val="center"/>
              <w:rPr>
                <w:rFonts w:eastAsia="Times New Roman"/>
                <w:color w:val="000000"/>
                <w:sz w:val="18"/>
                <w:szCs w:val="18"/>
                <w:lang w:val="sr-Cyrl-RS"/>
              </w:rPr>
            </w:pPr>
            <w:r w:rsidRPr="009B5B43">
              <w:rPr>
                <w:rFonts w:eastAsia="Times New Roman"/>
                <w:sz w:val="18"/>
                <w:szCs w:val="18"/>
                <w:lang w:val="sr-Cyrl-RS"/>
              </w:rPr>
              <w:t>Безбедносно - информативна агенција</w:t>
            </w:r>
          </w:p>
        </w:tc>
        <w:tc>
          <w:tcPr>
            <w:tcW w:w="4536" w:type="dxa"/>
            <w:tcBorders>
              <w:top w:val="nil"/>
              <w:left w:val="nil"/>
              <w:bottom w:val="single" w:sz="4" w:space="0" w:color="auto"/>
              <w:right w:val="single" w:sz="4" w:space="0" w:color="auto"/>
            </w:tcBorders>
            <w:shd w:val="clear" w:color="000000" w:fill="FFFFFF"/>
            <w:vAlign w:val="center"/>
          </w:tcPr>
          <w:p w14:paraId="170DC7C5" w14:textId="77777777" w:rsidR="009B5B43" w:rsidRPr="009B5B43" w:rsidRDefault="009B5B43" w:rsidP="009B5B43">
            <w:pPr>
              <w:tabs>
                <w:tab w:val="left" w:pos="1170"/>
              </w:tabs>
              <w:jc w:val="both"/>
              <w:rPr>
                <w:rFonts w:eastAsia="Times New Roman"/>
                <w:sz w:val="18"/>
                <w:szCs w:val="18"/>
                <w:lang w:val="sr-Cyrl-RS"/>
              </w:rPr>
            </w:pPr>
            <w:r w:rsidRPr="009B5B43">
              <w:rPr>
                <w:rFonts w:eastAsia="Times New Roman"/>
                <w:sz w:val="18"/>
                <w:szCs w:val="18"/>
                <w:lang w:val="sr-Cyrl-RS"/>
              </w:rPr>
              <w:t>СП 05 Број: 00-58/2022 од 10. фебруара 2022. године.</w:t>
            </w:r>
          </w:p>
        </w:tc>
        <w:tc>
          <w:tcPr>
            <w:tcW w:w="1417" w:type="dxa"/>
            <w:tcBorders>
              <w:top w:val="nil"/>
              <w:left w:val="nil"/>
              <w:bottom w:val="single" w:sz="4" w:space="0" w:color="auto"/>
              <w:right w:val="single" w:sz="4" w:space="0" w:color="auto"/>
            </w:tcBorders>
            <w:shd w:val="clear" w:color="000000" w:fill="FFFFFF"/>
            <w:noWrap/>
            <w:vAlign w:val="bottom"/>
          </w:tcPr>
          <w:p w14:paraId="06B59D4C"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77.750.000</w:t>
            </w:r>
          </w:p>
        </w:tc>
      </w:tr>
      <w:tr w:rsidR="009B5B43" w:rsidRPr="009B5B43" w14:paraId="4058F2E8" w14:textId="77777777" w:rsidTr="00924811">
        <w:trPr>
          <w:trHeight w:val="629"/>
        </w:trPr>
        <w:tc>
          <w:tcPr>
            <w:tcW w:w="56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2BBBDAB"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3.</w:t>
            </w:r>
          </w:p>
        </w:tc>
        <w:tc>
          <w:tcPr>
            <w:tcW w:w="2710" w:type="dxa"/>
            <w:tcBorders>
              <w:top w:val="single" w:sz="4" w:space="0" w:color="auto"/>
              <w:left w:val="nil"/>
              <w:bottom w:val="single" w:sz="4" w:space="0" w:color="auto"/>
              <w:right w:val="single" w:sz="4" w:space="0" w:color="auto"/>
            </w:tcBorders>
            <w:shd w:val="clear" w:color="auto" w:fill="auto"/>
            <w:noWrap/>
            <w:vAlign w:val="center"/>
          </w:tcPr>
          <w:p w14:paraId="7767FC25"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Министарство финансија</w:t>
            </w:r>
          </w:p>
          <w:p w14:paraId="6B411A67"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на</w:t>
            </w:r>
          </w:p>
          <w:p w14:paraId="3B9ECEE4"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Републичку дирекцију за робне резерве</w:t>
            </w:r>
          </w:p>
        </w:tc>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tcPr>
          <w:p w14:paraId="5673C2D7" w14:textId="77777777" w:rsidR="009B5B43" w:rsidRPr="009B5B43" w:rsidRDefault="009B5B43" w:rsidP="009B5B43">
            <w:pPr>
              <w:tabs>
                <w:tab w:val="left" w:pos="1170"/>
              </w:tabs>
              <w:jc w:val="both"/>
              <w:rPr>
                <w:rFonts w:eastAsia="Times New Roman"/>
                <w:sz w:val="18"/>
                <w:szCs w:val="18"/>
                <w:lang w:val="sr-Cyrl-RS"/>
              </w:rPr>
            </w:pPr>
            <w:r w:rsidRPr="009B5B43">
              <w:rPr>
                <w:rFonts w:eastAsia="Times New Roman"/>
                <w:sz w:val="18"/>
                <w:szCs w:val="18"/>
                <w:lang w:val="sr-Cyrl-RS"/>
              </w:rPr>
              <w:t>СП 05 Број: 00-70/2022 од 14. фебруара 2022. године.</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2068CEB"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3.980.320.000</w:t>
            </w:r>
          </w:p>
        </w:tc>
      </w:tr>
      <w:tr w:rsidR="009B5B43" w:rsidRPr="009B5B43" w14:paraId="1C16A2FE" w14:textId="77777777" w:rsidTr="00924811">
        <w:trPr>
          <w:trHeight w:val="611"/>
        </w:trPr>
        <w:tc>
          <w:tcPr>
            <w:tcW w:w="56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F6B7876"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4.</w:t>
            </w:r>
          </w:p>
        </w:tc>
        <w:tc>
          <w:tcPr>
            <w:tcW w:w="2710" w:type="dxa"/>
            <w:tcBorders>
              <w:top w:val="single" w:sz="4" w:space="0" w:color="auto"/>
              <w:left w:val="nil"/>
              <w:bottom w:val="single" w:sz="4" w:space="0" w:color="auto"/>
              <w:right w:val="single" w:sz="4" w:space="0" w:color="auto"/>
            </w:tcBorders>
            <w:shd w:val="clear" w:color="auto" w:fill="auto"/>
            <w:noWrap/>
            <w:vAlign w:val="center"/>
          </w:tcPr>
          <w:p w14:paraId="48F919F6"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Министарство финансија</w:t>
            </w:r>
          </w:p>
          <w:p w14:paraId="1765DD11"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на</w:t>
            </w:r>
          </w:p>
          <w:p w14:paraId="39DEA1D4"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Републичку дирекцију за робне резерве</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2CF314E3" w14:textId="77777777" w:rsidR="009B5B43" w:rsidRPr="009B5B43" w:rsidRDefault="009B5B43" w:rsidP="009B5B43">
            <w:pPr>
              <w:tabs>
                <w:tab w:val="left" w:pos="1170"/>
              </w:tabs>
              <w:jc w:val="both"/>
              <w:rPr>
                <w:rFonts w:eastAsia="Times New Roman"/>
                <w:sz w:val="18"/>
                <w:szCs w:val="18"/>
                <w:lang w:val="sr-Cyrl-RS"/>
              </w:rPr>
            </w:pPr>
            <w:r w:rsidRPr="009B5B43">
              <w:rPr>
                <w:rFonts w:eastAsia="Times New Roman"/>
                <w:sz w:val="18"/>
                <w:szCs w:val="18"/>
                <w:lang w:val="sr-Cyrl-RS"/>
              </w:rPr>
              <w:t>СП 05 Број: 00-77/2022 од 22. фебруара 2022. године.</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04751E43"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423.000.000</w:t>
            </w:r>
          </w:p>
        </w:tc>
      </w:tr>
      <w:tr w:rsidR="009B5B43" w:rsidRPr="009B5B43" w14:paraId="3BB9A07F" w14:textId="77777777" w:rsidTr="00924811">
        <w:trPr>
          <w:trHeight w:val="416"/>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2B77BC06"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5</w:t>
            </w:r>
          </w:p>
        </w:tc>
        <w:tc>
          <w:tcPr>
            <w:tcW w:w="2710" w:type="dxa"/>
            <w:tcBorders>
              <w:top w:val="nil"/>
              <w:left w:val="nil"/>
              <w:bottom w:val="single" w:sz="4" w:space="0" w:color="auto"/>
              <w:right w:val="single" w:sz="4" w:space="0" w:color="auto"/>
            </w:tcBorders>
            <w:shd w:val="clear" w:color="auto" w:fill="auto"/>
            <w:noWrap/>
            <w:vAlign w:val="center"/>
          </w:tcPr>
          <w:p w14:paraId="2B74EC2D" w14:textId="77777777" w:rsidR="009B5B43" w:rsidRPr="009B5B43" w:rsidRDefault="009B5B43" w:rsidP="009B5B43">
            <w:pPr>
              <w:jc w:val="center"/>
              <w:rPr>
                <w:rFonts w:eastAsia="Times New Roman"/>
                <w:color w:val="000000"/>
                <w:sz w:val="18"/>
                <w:szCs w:val="18"/>
                <w:lang w:val="sr-Cyrl-RS"/>
              </w:rPr>
            </w:pPr>
          </w:p>
          <w:p w14:paraId="3F954474"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Министарство финансија</w:t>
            </w:r>
          </w:p>
          <w:p w14:paraId="5C6FE244"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на</w:t>
            </w:r>
          </w:p>
          <w:p w14:paraId="4B483986"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Народну скупштину - Стручне службе</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2CD395F5" w14:textId="77777777" w:rsidR="009B5B43" w:rsidRPr="009B5B43" w:rsidRDefault="009B5B43" w:rsidP="009B5B43">
            <w:pPr>
              <w:tabs>
                <w:tab w:val="left" w:pos="1170"/>
              </w:tabs>
              <w:jc w:val="both"/>
              <w:rPr>
                <w:rFonts w:eastAsia="Times New Roman"/>
                <w:color w:val="000000"/>
                <w:sz w:val="18"/>
                <w:szCs w:val="18"/>
                <w:lang w:val="sr-Cyrl-RS"/>
              </w:rPr>
            </w:pPr>
            <w:r w:rsidRPr="009B5B43">
              <w:rPr>
                <w:rFonts w:eastAsia="Times New Roman"/>
                <w:color w:val="000000"/>
                <w:sz w:val="18"/>
                <w:szCs w:val="18"/>
                <w:lang w:val="sr-Cyrl-RS"/>
              </w:rPr>
              <w:t>05 Број: 401-1932/2022 од 3. марта 2022. године.</w:t>
            </w:r>
          </w:p>
          <w:p w14:paraId="4C2CAE65" w14:textId="77777777" w:rsidR="009B5B43" w:rsidRPr="009B5B43" w:rsidRDefault="009B5B43" w:rsidP="009B5B43">
            <w:pPr>
              <w:jc w:val="both"/>
              <w:rPr>
                <w:rFonts w:eastAsia="Times New Roman"/>
                <w:color w:val="000000"/>
                <w:sz w:val="18"/>
                <w:szCs w:val="18"/>
                <w:lang w:val="sr-Cyrl-RS"/>
              </w:rPr>
            </w:pPr>
            <w:r w:rsidRPr="009B5B43">
              <w:rPr>
                <w:rFonts w:eastAsia="Times New Roman"/>
                <w:color w:val="000000"/>
                <w:sz w:val="18"/>
                <w:szCs w:val="18"/>
                <w:lang w:val="sr-Cyrl-RS"/>
              </w:rPr>
              <w:t xml:space="preserve">Унос у ТБР са Министарства финансија, Програм 0702 - Реализација инфраструктурних пројеката од значаја за Републику Србију, Пројекат 4006 - Експропријација земљишта у циљу изградње капиталних пројеката, апропријација економска класификација 541 - Земљиште у износу од 300.000.000 динара, и распоређивање на Народну скупштину - Стручне </w:t>
            </w:r>
            <w:r w:rsidRPr="009B5B43">
              <w:rPr>
                <w:rFonts w:eastAsia="Times New Roman"/>
                <w:color w:val="000000"/>
                <w:sz w:val="18"/>
                <w:szCs w:val="18"/>
                <w:lang w:val="sr-Cyrl-RS"/>
              </w:rPr>
              <w:lastRenderedPageBreak/>
              <w:t>службе, Програм 2101 - Политички систем, Пројекат 7066 - Парламентарни и локални избори, апропријација економска класификација 416 - Награде запосленима и остали посебни расходи, за спровођење избора за народне посланике, расписаних за 3. април 2022. године.</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692B4316"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lastRenderedPageBreak/>
              <w:t>300.000.000</w:t>
            </w:r>
          </w:p>
        </w:tc>
      </w:tr>
      <w:tr w:rsidR="009B5B43" w:rsidRPr="009B5B43" w14:paraId="2B0E0ADE" w14:textId="77777777" w:rsidTr="00924811">
        <w:trPr>
          <w:trHeight w:val="56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5B4F0B7E"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6.</w:t>
            </w:r>
          </w:p>
        </w:tc>
        <w:tc>
          <w:tcPr>
            <w:tcW w:w="2710" w:type="dxa"/>
            <w:tcBorders>
              <w:top w:val="nil"/>
              <w:left w:val="nil"/>
              <w:bottom w:val="single" w:sz="4" w:space="0" w:color="auto"/>
              <w:right w:val="single" w:sz="4" w:space="0" w:color="auto"/>
            </w:tcBorders>
            <w:shd w:val="clear" w:color="auto" w:fill="auto"/>
            <w:noWrap/>
            <w:vAlign w:val="center"/>
          </w:tcPr>
          <w:p w14:paraId="0278B512"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Народна скупштина - Стручне службе</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6BC73446" w14:textId="77777777" w:rsidR="009B5B43" w:rsidRPr="009B5B43" w:rsidRDefault="009B5B43" w:rsidP="009B5B43">
            <w:pPr>
              <w:jc w:val="both"/>
              <w:rPr>
                <w:rFonts w:eastAsia="Times New Roman"/>
                <w:color w:val="000000"/>
                <w:sz w:val="18"/>
                <w:szCs w:val="18"/>
                <w:lang w:val="sr-Cyrl-RS"/>
              </w:rPr>
            </w:pPr>
            <w:r w:rsidRPr="009B5B43">
              <w:rPr>
                <w:rFonts w:eastAsia="Times New Roman"/>
                <w:color w:val="000000"/>
                <w:sz w:val="18"/>
                <w:szCs w:val="18"/>
                <w:lang w:val="sr-Cyrl-RS"/>
              </w:rPr>
              <w:t>05 Број: 401-1933/2022 од 3. марта 2022. године.</w:t>
            </w:r>
          </w:p>
          <w:p w14:paraId="542D5F3C" w14:textId="77777777" w:rsidR="009B5B43" w:rsidRPr="009B5B43" w:rsidRDefault="009B5B43" w:rsidP="009B5B43">
            <w:pPr>
              <w:jc w:val="both"/>
              <w:rPr>
                <w:rFonts w:eastAsia="Times New Roman"/>
                <w:color w:val="000000"/>
                <w:sz w:val="18"/>
                <w:szCs w:val="18"/>
                <w:lang w:val="sr-Cyrl-RS"/>
              </w:rPr>
            </w:pPr>
            <w:r w:rsidRPr="009B5B43">
              <w:rPr>
                <w:rFonts w:eastAsia="Times New Roman"/>
                <w:color w:val="000000"/>
                <w:sz w:val="18"/>
                <w:szCs w:val="18"/>
                <w:lang w:val="sr-Cyrl-RS"/>
              </w:rPr>
              <w:t>Унос у ТБР са Народне скупштине - Стручне службе, Програм 2101 - Политички систем, Пројекат 7055 - Избори за председника Републике, апропријација економска класификација 512 - Машине и опрема у износу од 145.000.000 динара, и распоређивање на Народну скупштину - Стручне службе, Програм 2101 - Политички систем, Пројекат 7055 - Избори за председника Републике, апропријација економска класификација, и то: 413 - Накнаде у натури, у износу од 1.250.000 динара; 416 - Награде запосленима и остали посебни расходи, у износу од 37.550.000 динара; 423 - Услуге по уговору, у износу од 27.600.000 динара; 425 - Текуће поправке и одржавање, у износу од 3.000.000 динара; 426 - Материјал, у износу од 53.400.000 динара; 515 - Нематеријална имовина, у износу од 22.200.000 динара, за спровођење избора за председника Републике, расписаних за 3. април 2022. године.</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6BAB70AA"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145.000.000</w:t>
            </w:r>
          </w:p>
        </w:tc>
      </w:tr>
      <w:tr w:rsidR="009B5B43" w:rsidRPr="009B5B43" w14:paraId="0E9024A8" w14:textId="77777777" w:rsidTr="00924811">
        <w:trPr>
          <w:trHeight w:val="56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54C3A9B5"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7.</w:t>
            </w:r>
          </w:p>
        </w:tc>
        <w:tc>
          <w:tcPr>
            <w:tcW w:w="2710" w:type="dxa"/>
            <w:tcBorders>
              <w:top w:val="nil"/>
              <w:left w:val="nil"/>
              <w:bottom w:val="single" w:sz="4" w:space="0" w:color="auto"/>
              <w:right w:val="single" w:sz="4" w:space="0" w:color="auto"/>
            </w:tcBorders>
            <w:shd w:val="clear" w:color="auto" w:fill="auto"/>
            <w:noWrap/>
            <w:vAlign w:val="center"/>
          </w:tcPr>
          <w:p w14:paraId="71527465"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 xml:space="preserve">Министарство пољопривреде, шумарства и водопривреде </w:t>
            </w:r>
          </w:p>
          <w:p w14:paraId="03483943"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 xml:space="preserve">на </w:t>
            </w:r>
          </w:p>
          <w:p w14:paraId="04C9687B"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Министарство пољопривреде, шумарства и водопривреде - Управу за аграрна плаћања</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3DB9DF73" w14:textId="77777777" w:rsidR="009B5B43" w:rsidRPr="009B5B43" w:rsidRDefault="009B5B43" w:rsidP="009B5B43">
            <w:pPr>
              <w:jc w:val="both"/>
              <w:rPr>
                <w:rFonts w:eastAsia="Times New Roman"/>
                <w:color w:val="000000"/>
                <w:sz w:val="18"/>
                <w:szCs w:val="18"/>
                <w:lang w:val="sr-Cyrl-RS"/>
              </w:rPr>
            </w:pPr>
            <w:r w:rsidRPr="009B5B43">
              <w:rPr>
                <w:rFonts w:eastAsia="Times New Roman"/>
                <w:color w:val="000000"/>
                <w:sz w:val="18"/>
                <w:szCs w:val="18"/>
                <w:lang w:val="sr-Cyrl-RS"/>
              </w:rPr>
              <w:t>05 Број: 401-2395/2022 од 17. марта 2022. године.</w:t>
            </w:r>
          </w:p>
          <w:p w14:paraId="1EBE020E" w14:textId="77777777" w:rsidR="009B5B43" w:rsidRPr="009B5B43" w:rsidRDefault="009B5B43" w:rsidP="009B5B43">
            <w:pPr>
              <w:spacing w:after="150"/>
              <w:jc w:val="both"/>
              <w:rPr>
                <w:rFonts w:eastAsia="Times New Roman"/>
                <w:color w:val="000000"/>
                <w:sz w:val="18"/>
                <w:szCs w:val="18"/>
                <w:lang w:val="sr-Cyrl-RS"/>
              </w:rPr>
            </w:pPr>
            <w:r w:rsidRPr="009B5B43">
              <w:rPr>
                <w:rFonts w:eastAsia="Times New Roman"/>
                <w:color w:val="000000"/>
                <w:sz w:val="18"/>
                <w:szCs w:val="18"/>
                <w:lang w:val="sr-Cyrl-RS"/>
              </w:rPr>
              <w:t>Унос у ТБР са Министарства пољопривреде, шумарства и водопривреде, Програм 0101 - Уређење и надзор у области пољопривреде, Пројекат 4004 - Управљање инвестицијама у области пољопривреде, апропријација економска класификација, и то: 511 - Зграде и грађевински објекти, у износу од 65.000.000 динара; 512 - Машине и опрема, у износу од 212.000.000 динара; 515 - Нематеријална имовина, у износу од 16.700.000 динара, и распоређивање на Министарство пољопривреде, шумарства и водопривреде - Управу за аграрна плаћања, Програм 0103 - Подстицаји у пољопривреди и руралном развоју, Пројекат 7078 - Превенција и ублажавање последица насталих услед болести COVID-19 изазване вирусом SARS-CoV-2, апропријација економска класификација 451 - Субвенције јавним нефинансијским предузећима и организацијама, за подршку пољопривредним произвођачима кроз откуп тржишних вишкова товних јунади у отежаним економским условима, у циљу ублажавања последица заразне болести COVID-19 изазване вирусом SARS-CoV-2.</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7A61A1FB"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293.700.000</w:t>
            </w:r>
          </w:p>
        </w:tc>
      </w:tr>
      <w:tr w:rsidR="009B5B43" w:rsidRPr="009B5B43" w14:paraId="7D28E4D6" w14:textId="77777777" w:rsidTr="00924811">
        <w:trPr>
          <w:trHeight w:val="56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4ADAE7EB"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8.</w:t>
            </w:r>
          </w:p>
        </w:tc>
        <w:tc>
          <w:tcPr>
            <w:tcW w:w="2710" w:type="dxa"/>
            <w:tcBorders>
              <w:top w:val="nil"/>
              <w:left w:val="nil"/>
              <w:bottom w:val="single" w:sz="4" w:space="0" w:color="auto"/>
              <w:right w:val="single" w:sz="4" w:space="0" w:color="auto"/>
            </w:tcBorders>
            <w:shd w:val="clear" w:color="auto" w:fill="auto"/>
            <w:noWrap/>
            <w:vAlign w:val="center"/>
          </w:tcPr>
          <w:p w14:paraId="4B0006A0"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Органи државне управе, службе Владе и управни окрузи</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5B0B0350" w14:textId="77777777" w:rsidR="009B5B43" w:rsidRPr="009B5B43" w:rsidRDefault="009B5B43" w:rsidP="009B5B43">
            <w:pPr>
              <w:tabs>
                <w:tab w:val="left" w:pos="1170"/>
              </w:tabs>
              <w:jc w:val="both"/>
              <w:rPr>
                <w:rFonts w:eastAsia="Times New Roman"/>
                <w:sz w:val="18"/>
                <w:szCs w:val="18"/>
                <w:lang w:val="sr-Cyrl-RS"/>
              </w:rPr>
            </w:pPr>
            <w:r w:rsidRPr="009B5B43">
              <w:rPr>
                <w:rFonts w:eastAsia="Times New Roman"/>
                <w:sz w:val="18"/>
                <w:szCs w:val="18"/>
                <w:lang w:val="sr-Cyrl-RS"/>
              </w:rPr>
              <w:t>СП 05 Број: 00-139/2022 од 17. марта 2022. године.</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508AF013"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26.698.604.000</w:t>
            </w:r>
          </w:p>
        </w:tc>
      </w:tr>
      <w:tr w:rsidR="009B5B43" w:rsidRPr="009B5B43" w14:paraId="0FA558B1" w14:textId="77777777" w:rsidTr="00924811">
        <w:trPr>
          <w:trHeight w:val="56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24DFE113"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9.</w:t>
            </w:r>
          </w:p>
        </w:tc>
        <w:tc>
          <w:tcPr>
            <w:tcW w:w="2710" w:type="dxa"/>
            <w:tcBorders>
              <w:top w:val="nil"/>
              <w:left w:val="nil"/>
              <w:bottom w:val="single" w:sz="4" w:space="0" w:color="auto"/>
              <w:right w:val="single" w:sz="4" w:space="0" w:color="auto"/>
            </w:tcBorders>
            <w:shd w:val="clear" w:color="auto" w:fill="auto"/>
            <w:noWrap/>
            <w:vAlign w:val="center"/>
          </w:tcPr>
          <w:p w14:paraId="3BCA6F24"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Министарство рударства и енергетике - Управа за резерве енергената</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60169EBA" w14:textId="77777777" w:rsidR="009B5B43" w:rsidRPr="009B5B43" w:rsidRDefault="009B5B43" w:rsidP="009B5B43">
            <w:pPr>
              <w:tabs>
                <w:tab w:val="left" w:pos="1170"/>
              </w:tabs>
              <w:jc w:val="both"/>
              <w:rPr>
                <w:rFonts w:eastAsia="Times New Roman"/>
                <w:sz w:val="18"/>
                <w:szCs w:val="18"/>
                <w:lang w:val="sr-Cyrl-RS"/>
              </w:rPr>
            </w:pPr>
            <w:r w:rsidRPr="009B5B43">
              <w:rPr>
                <w:rFonts w:eastAsia="Times New Roman"/>
                <w:sz w:val="18"/>
                <w:szCs w:val="18"/>
                <w:lang w:val="sr-Cyrl-RS"/>
              </w:rPr>
              <w:t>СП 05 Број: 00-139/2022 од 17. марта 2022. године.</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5ED43FED"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2.178.000.000</w:t>
            </w:r>
          </w:p>
        </w:tc>
      </w:tr>
      <w:tr w:rsidR="009B5B43" w:rsidRPr="009B5B43" w14:paraId="5D1B50A5" w14:textId="77777777" w:rsidTr="00924811">
        <w:trPr>
          <w:trHeight w:val="56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55483FDD"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10.</w:t>
            </w:r>
          </w:p>
        </w:tc>
        <w:tc>
          <w:tcPr>
            <w:tcW w:w="2710" w:type="dxa"/>
            <w:tcBorders>
              <w:top w:val="nil"/>
              <w:left w:val="nil"/>
              <w:bottom w:val="single" w:sz="4" w:space="0" w:color="auto"/>
              <w:right w:val="single" w:sz="4" w:space="0" w:color="auto"/>
            </w:tcBorders>
            <w:shd w:val="clear" w:color="auto" w:fill="auto"/>
            <w:noWrap/>
            <w:vAlign w:val="center"/>
          </w:tcPr>
          <w:p w14:paraId="4FC6D8A7" w14:textId="77777777" w:rsidR="009B5B43" w:rsidRPr="009B5B43" w:rsidRDefault="009B5B43" w:rsidP="009B5B43">
            <w:pPr>
              <w:jc w:val="center"/>
              <w:rPr>
                <w:rFonts w:eastAsia="Times New Roman"/>
                <w:color w:val="000000"/>
                <w:sz w:val="18"/>
                <w:szCs w:val="18"/>
                <w:lang w:val="sr-Cyrl-RS"/>
              </w:rPr>
            </w:pPr>
            <w:r w:rsidRPr="009B5B43">
              <w:rPr>
                <w:rFonts w:eastAsia="Times New Roman"/>
                <w:sz w:val="18"/>
                <w:szCs w:val="18"/>
                <w:lang w:val="sr-Cyrl-RS"/>
              </w:rPr>
              <w:t>Генерални секретаријат Владе</w:t>
            </w:r>
          </w:p>
        </w:tc>
        <w:tc>
          <w:tcPr>
            <w:tcW w:w="4536" w:type="dxa"/>
            <w:tcBorders>
              <w:top w:val="single" w:sz="4" w:space="0" w:color="auto"/>
              <w:left w:val="nil"/>
              <w:bottom w:val="single" w:sz="4" w:space="0" w:color="auto"/>
              <w:right w:val="single" w:sz="4" w:space="0" w:color="auto"/>
            </w:tcBorders>
            <w:shd w:val="clear" w:color="000000" w:fill="FFFFFF"/>
          </w:tcPr>
          <w:p w14:paraId="1A725091" w14:textId="77777777" w:rsidR="009B5B43" w:rsidRPr="009B5B43" w:rsidRDefault="009B5B43" w:rsidP="009B5B43">
            <w:pPr>
              <w:jc w:val="both"/>
              <w:rPr>
                <w:rFonts w:eastAsia="Times New Roman"/>
                <w:color w:val="000000"/>
                <w:sz w:val="18"/>
                <w:szCs w:val="18"/>
                <w:lang w:val="sr-Cyrl-RS"/>
              </w:rPr>
            </w:pPr>
            <w:r w:rsidRPr="009B5B43">
              <w:rPr>
                <w:rFonts w:eastAsia="Times New Roman"/>
                <w:color w:val="000000"/>
                <w:sz w:val="18"/>
                <w:szCs w:val="18"/>
                <w:lang w:val="sr-Cyrl-RS"/>
              </w:rPr>
              <w:t>05 Број: 401-2863/2022 од 31. марта 2022. године.</w:t>
            </w:r>
          </w:p>
          <w:p w14:paraId="2E89929C" w14:textId="77777777" w:rsidR="009B5B43" w:rsidRPr="009B5B43" w:rsidRDefault="009B5B43" w:rsidP="009B5B43">
            <w:pPr>
              <w:jc w:val="both"/>
              <w:rPr>
                <w:rFonts w:eastAsia="Times New Roman"/>
                <w:sz w:val="18"/>
                <w:szCs w:val="18"/>
                <w:lang w:val="sr-Cyrl-RS"/>
              </w:rPr>
            </w:pPr>
            <w:r w:rsidRPr="009B5B43">
              <w:rPr>
                <w:rFonts w:eastAsia="Times New Roman"/>
                <w:color w:val="000000"/>
                <w:sz w:val="18"/>
                <w:szCs w:val="18"/>
                <w:lang w:val="sr-Cyrl-RS"/>
              </w:rPr>
              <w:t>Из средстава пренетих Решењем о употреби средстава текуће буџетске резерве СП 05 Број: 00-139/2022 од 17. марта 2022. године, и распоређивање на Генерални секретаријат Владе, Програм 2102 - Подршка раду Владе, Програмска активност 0008 - Стручни и оперативни послови Генералног секретаријата Владе, апропријација економска класификација 481 - Дотације невладиним организацијама, на име дотације Савезу удружења бораца народноослободилачких ратова, ради обезбеђивања финансијске помоћи за организацију Европске Конференције антифашиста.</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6ECA2C88"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4.000.000</w:t>
            </w:r>
          </w:p>
        </w:tc>
      </w:tr>
      <w:tr w:rsidR="009B5B43" w:rsidRPr="009B5B43" w14:paraId="5F6BB046" w14:textId="77777777" w:rsidTr="00924811">
        <w:trPr>
          <w:trHeight w:val="56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7BF1B1DD"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lastRenderedPageBreak/>
              <w:t>11.</w:t>
            </w:r>
          </w:p>
        </w:tc>
        <w:tc>
          <w:tcPr>
            <w:tcW w:w="2710" w:type="dxa"/>
            <w:tcBorders>
              <w:top w:val="nil"/>
              <w:left w:val="nil"/>
              <w:bottom w:val="single" w:sz="4" w:space="0" w:color="auto"/>
              <w:right w:val="single" w:sz="4" w:space="0" w:color="auto"/>
            </w:tcBorders>
            <w:shd w:val="clear" w:color="auto" w:fill="auto"/>
            <w:noWrap/>
            <w:vAlign w:val="center"/>
          </w:tcPr>
          <w:p w14:paraId="02416905" w14:textId="77777777" w:rsidR="009B5B43" w:rsidRPr="009B5B43" w:rsidRDefault="009B5B43" w:rsidP="009B5B43">
            <w:pPr>
              <w:jc w:val="center"/>
              <w:rPr>
                <w:rFonts w:eastAsia="Times New Roman"/>
                <w:color w:val="000000"/>
                <w:sz w:val="18"/>
                <w:szCs w:val="18"/>
                <w:lang w:val="sr-Cyrl-RS"/>
              </w:rPr>
            </w:pPr>
            <w:r w:rsidRPr="009B5B43">
              <w:rPr>
                <w:rFonts w:eastAsia="Times New Roman"/>
                <w:sz w:val="18"/>
                <w:szCs w:val="18"/>
                <w:lang w:val="sr-Cyrl-RS"/>
              </w:rPr>
              <w:t>Генерални секретаријат Владе</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22669080" w14:textId="77777777" w:rsidR="009B5B43" w:rsidRPr="009B5B43" w:rsidRDefault="009B5B43" w:rsidP="009B5B43">
            <w:pPr>
              <w:jc w:val="both"/>
              <w:rPr>
                <w:rFonts w:eastAsia="Times New Roman"/>
                <w:color w:val="000000"/>
                <w:sz w:val="18"/>
                <w:szCs w:val="18"/>
                <w:lang w:val="sr-Cyrl-RS"/>
              </w:rPr>
            </w:pPr>
            <w:r w:rsidRPr="009B5B43">
              <w:rPr>
                <w:rFonts w:eastAsia="Times New Roman"/>
                <w:color w:val="000000"/>
                <w:sz w:val="18"/>
                <w:szCs w:val="18"/>
                <w:lang w:val="sr-Cyrl-RS"/>
              </w:rPr>
              <w:t>05 Број: 401-2864/2022 од 31. марта 2022. године.</w:t>
            </w:r>
          </w:p>
          <w:p w14:paraId="53C2545F" w14:textId="77777777" w:rsidR="009B5B43" w:rsidRPr="009B5B43" w:rsidRDefault="009B5B43" w:rsidP="009B5B43">
            <w:pPr>
              <w:jc w:val="both"/>
              <w:rPr>
                <w:rFonts w:eastAsia="Times New Roman"/>
                <w:color w:val="000000"/>
                <w:sz w:val="18"/>
                <w:szCs w:val="18"/>
                <w:lang w:val="sr-Cyrl-RS"/>
              </w:rPr>
            </w:pPr>
            <w:r w:rsidRPr="009B5B43">
              <w:rPr>
                <w:rFonts w:eastAsia="Times New Roman"/>
                <w:color w:val="000000"/>
                <w:sz w:val="18"/>
                <w:szCs w:val="18"/>
                <w:lang w:val="sr-Cyrl-RS"/>
              </w:rPr>
              <w:t>Из средстава пренетих Решењем о употреби средстава текуће буџетске резерве СП 05 Број: 00-139/2022 од 17. марта 2022. године, и распоређивање на Генерални секретаријат Владе, Програм 2102 - Подршка раду Владе, Програмска активност 0008 - Стручни и оперативни послови Генералног секретаријата Владе, апропријација економска класификација 481 - Дотације невладиним организацијама, на име дотације Епархији горњокарловачкој Српске православне цркве у Републици Хрватској, ради обезбеђивања финансијске помоћи за завршетак радова на изградњи храма Сабора српских Светитеља у Вргинмосту.</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612B9122"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7.320.000</w:t>
            </w:r>
          </w:p>
        </w:tc>
      </w:tr>
      <w:tr w:rsidR="009B5B43" w:rsidRPr="009B5B43" w14:paraId="4D9D873F" w14:textId="77777777" w:rsidTr="00924811">
        <w:trPr>
          <w:trHeight w:val="56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41564EFD"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12.</w:t>
            </w:r>
          </w:p>
        </w:tc>
        <w:tc>
          <w:tcPr>
            <w:tcW w:w="2710" w:type="dxa"/>
            <w:tcBorders>
              <w:top w:val="nil"/>
              <w:left w:val="nil"/>
              <w:bottom w:val="single" w:sz="4" w:space="0" w:color="auto"/>
              <w:right w:val="single" w:sz="4" w:space="0" w:color="auto"/>
            </w:tcBorders>
            <w:shd w:val="clear" w:color="auto" w:fill="auto"/>
            <w:noWrap/>
            <w:vAlign w:val="center"/>
          </w:tcPr>
          <w:p w14:paraId="2721066B" w14:textId="77777777" w:rsidR="009B5B43" w:rsidRPr="009B5B43" w:rsidRDefault="009B5B43" w:rsidP="009B5B43">
            <w:pPr>
              <w:jc w:val="center"/>
              <w:rPr>
                <w:rFonts w:eastAsia="Times New Roman"/>
                <w:color w:val="000000"/>
                <w:sz w:val="18"/>
                <w:szCs w:val="18"/>
                <w:lang w:val="sr-Cyrl-RS"/>
              </w:rPr>
            </w:pPr>
            <w:r w:rsidRPr="009B5B43">
              <w:rPr>
                <w:rFonts w:eastAsia="Times New Roman"/>
                <w:sz w:val="18"/>
                <w:szCs w:val="18"/>
                <w:lang w:val="sr-Cyrl-RS"/>
              </w:rPr>
              <w:t>Генерални секретаријат Владе</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39000DCA" w14:textId="77777777" w:rsidR="009B5B43" w:rsidRPr="009B5B43" w:rsidRDefault="009B5B43" w:rsidP="009B5B43">
            <w:pPr>
              <w:jc w:val="both"/>
              <w:rPr>
                <w:rFonts w:eastAsia="Times New Roman"/>
                <w:color w:val="000000"/>
                <w:sz w:val="18"/>
                <w:szCs w:val="18"/>
                <w:lang w:val="sr-Cyrl-RS"/>
              </w:rPr>
            </w:pPr>
            <w:r w:rsidRPr="009B5B43">
              <w:rPr>
                <w:rFonts w:eastAsia="Times New Roman"/>
                <w:color w:val="000000"/>
                <w:sz w:val="18"/>
                <w:szCs w:val="18"/>
                <w:lang w:val="sr-Cyrl-RS"/>
              </w:rPr>
              <w:t>05 Број: 401-2867/2022 од 31. марта 2022. године.</w:t>
            </w:r>
          </w:p>
          <w:p w14:paraId="521DCCD5" w14:textId="77777777" w:rsidR="009B5B43" w:rsidRPr="009B5B43" w:rsidRDefault="009B5B43" w:rsidP="009B5B43">
            <w:pPr>
              <w:jc w:val="both"/>
              <w:rPr>
                <w:rFonts w:eastAsia="Times New Roman"/>
                <w:color w:val="000000"/>
                <w:sz w:val="18"/>
                <w:szCs w:val="18"/>
                <w:lang w:val="sr-Cyrl-RS"/>
              </w:rPr>
            </w:pPr>
            <w:r w:rsidRPr="009B5B43">
              <w:rPr>
                <w:rFonts w:eastAsia="Times New Roman"/>
                <w:color w:val="000000"/>
                <w:sz w:val="18"/>
                <w:szCs w:val="18"/>
                <w:lang w:val="sr-Cyrl-RS"/>
              </w:rPr>
              <w:t xml:space="preserve">Из средстава пренетих Решењем о употреби средстава текуће буџетске резерве СП 05 Број: 00-139/2022 од 17. марта 2022. године, и распоређивање на Генерални секретаријат Владе, Програм 2102 – Подршка раду Владе, Програмска активност 0008 – Стручни и оперативни послови Генералног секретаријата Владе, апропријација економска класификација 481 - Дотације невладиним организацијама, </w:t>
            </w:r>
            <w:r w:rsidRPr="009B5B43">
              <w:rPr>
                <w:rFonts w:eastAsia="Times New Roman"/>
                <w:sz w:val="18"/>
                <w:szCs w:val="18"/>
                <w:lang w:val="sr-Cyrl-RS"/>
              </w:rPr>
              <w:t>на име финансијске помоћи Фудбалском савезу Србије</w:t>
            </w:r>
            <w:r w:rsidRPr="009B5B43">
              <w:rPr>
                <w:rFonts w:eastAsia="Times New Roman"/>
                <w:color w:val="000000"/>
                <w:sz w:val="18"/>
                <w:szCs w:val="18"/>
                <w:lang w:val="sr-Cyrl-RS"/>
              </w:rPr>
              <w:t>.</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5C47E809"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226.000.000</w:t>
            </w:r>
          </w:p>
        </w:tc>
      </w:tr>
      <w:tr w:rsidR="009B5B43" w:rsidRPr="009B5B43" w14:paraId="5CE86700" w14:textId="77777777" w:rsidTr="00924811">
        <w:trPr>
          <w:trHeight w:val="56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2F5A5DE5"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13.</w:t>
            </w:r>
          </w:p>
        </w:tc>
        <w:tc>
          <w:tcPr>
            <w:tcW w:w="2710" w:type="dxa"/>
            <w:tcBorders>
              <w:top w:val="nil"/>
              <w:left w:val="nil"/>
              <w:bottom w:val="single" w:sz="4" w:space="0" w:color="auto"/>
              <w:right w:val="single" w:sz="4" w:space="0" w:color="auto"/>
            </w:tcBorders>
            <w:shd w:val="clear" w:color="auto" w:fill="auto"/>
            <w:noWrap/>
            <w:vAlign w:val="center"/>
          </w:tcPr>
          <w:p w14:paraId="38D0E425"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Министарство рударства и енергетике</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40CD43FF" w14:textId="77777777" w:rsidR="009B5B43" w:rsidRPr="009B5B43" w:rsidRDefault="009B5B43" w:rsidP="009B5B43">
            <w:pPr>
              <w:jc w:val="both"/>
              <w:rPr>
                <w:rFonts w:eastAsia="Times New Roman"/>
                <w:color w:val="000000"/>
                <w:sz w:val="18"/>
                <w:szCs w:val="18"/>
                <w:lang w:val="sr-Cyrl-RS"/>
              </w:rPr>
            </w:pPr>
            <w:r w:rsidRPr="009B5B43">
              <w:rPr>
                <w:rFonts w:eastAsia="Times New Roman"/>
                <w:color w:val="000000"/>
                <w:sz w:val="18"/>
                <w:szCs w:val="18"/>
                <w:lang w:val="sr-Cyrl-RS"/>
              </w:rPr>
              <w:t>05 Број: 401-2931/2022 од 2. априла 2022. године.</w:t>
            </w:r>
          </w:p>
          <w:p w14:paraId="1DB65E56" w14:textId="77777777" w:rsidR="009B5B43" w:rsidRPr="009B5B43" w:rsidRDefault="009B5B43" w:rsidP="009B5B43">
            <w:pPr>
              <w:tabs>
                <w:tab w:val="left" w:pos="1440"/>
              </w:tabs>
              <w:jc w:val="both"/>
              <w:rPr>
                <w:rFonts w:eastAsia="Times New Roman"/>
                <w:sz w:val="18"/>
                <w:szCs w:val="18"/>
                <w:lang w:val="sr-Cyrl-RS"/>
              </w:rPr>
            </w:pPr>
            <w:r w:rsidRPr="009B5B43">
              <w:rPr>
                <w:rFonts w:eastAsia="Times New Roman"/>
                <w:color w:val="000000"/>
                <w:sz w:val="18"/>
                <w:szCs w:val="18"/>
                <w:lang w:val="sr-Cyrl-RS"/>
              </w:rPr>
              <w:t xml:space="preserve">Унос у ТБР са Министарства </w:t>
            </w:r>
            <w:bookmarkStart w:id="1" w:name="_Hlk89860558"/>
            <w:r w:rsidRPr="009B5B43">
              <w:rPr>
                <w:rFonts w:eastAsia="Times New Roman"/>
                <w:color w:val="000000"/>
                <w:sz w:val="18"/>
                <w:szCs w:val="18"/>
                <w:lang w:val="sr-Cyrl-RS"/>
              </w:rPr>
              <w:t xml:space="preserve">рударства и енергетике, Програм 0501 - Планирање и спровођење енергетске политике, Програмска активност </w:t>
            </w:r>
            <w:bookmarkEnd w:id="1"/>
            <w:r w:rsidRPr="009B5B43">
              <w:rPr>
                <w:rFonts w:eastAsia="Times New Roman"/>
                <w:color w:val="000000"/>
                <w:sz w:val="18"/>
                <w:szCs w:val="18"/>
                <w:lang w:val="sr-Cyrl-RS"/>
              </w:rPr>
              <w:t>0005 - Администрација и управљање, апропријација економска класификација, и то: 511 - Зграде и грађевински објекти, у износу од 3.000.000 динара; 512 - Машине и опрема, у износу од 5.000.000 динара, и распоређивање на Министарство рударства и енергетике, Програм 0503 - Управљање минералним ресурсима, Пројекат 4003 - Консолидација пословања ЈП ПЕУ Ресавица, апропријација економска класификација 451 - Субвенције јавним нефинансијским предузећима и организацијама, за консолидацију пословања Јавног предузећа за подземну експлоатацију угља Ресавица (помоћ породицама настрадалих рудара у руднику „Сокоˮ, дана 1. априла 2022. године).</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784DD4C4"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8.000.000</w:t>
            </w:r>
          </w:p>
        </w:tc>
      </w:tr>
      <w:tr w:rsidR="009B5B43" w:rsidRPr="009B5B43" w14:paraId="709B87B8" w14:textId="77777777" w:rsidTr="00924811">
        <w:trPr>
          <w:trHeight w:val="56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5AC45852"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14.</w:t>
            </w:r>
          </w:p>
        </w:tc>
        <w:tc>
          <w:tcPr>
            <w:tcW w:w="2710" w:type="dxa"/>
            <w:tcBorders>
              <w:top w:val="nil"/>
              <w:left w:val="nil"/>
              <w:bottom w:val="single" w:sz="4" w:space="0" w:color="auto"/>
              <w:right w:val="single" w:sz="4" w:space="0" w:color="auto"/>
            </w:tcBorders>
            <w:shd w:val="clear" w:color="auto" w:fill="auto"/>
            <w:noWrap/>
            <w:vAlign w:val="center"/>
          </w:tcPr>
          <w:p w14:paraId="397D1C27"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Министарство омладине и спорта</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0FADE042" w14:textId="77777777" w:rsidR="009B5B43" w:rsidRPr="009B5B43" w:rsidRDefault="009B5B43" w:rsidP="009B5B43">
            <w:pPr>
              <w:jc w:val="both"/>
              <w:rPr>
                <w:rFonts w:eastAsia="Times New Roman"/>
                <w:color w:val="000000"/>
                <w:sz w:val="18"/>
                <w:szCs w:val="18"/>
                <w:lang w:val="sr-Cyrl-RS"/>
              </w:rPr>
            </w:pPr>
            <w:r w:rsidRPr="009B5B43">
              <w:rPr>
                <w:rFonts w:eastAsia="Times New Roman"/>
                <w:color w:val="000000"/>
                <w:sz w:val="18"/>
                <w:szCs w:val="18"/>
                <w:lang w:val="sr-Cyrl-RS"/>
              </w:rPr>
              <w:t>05 Број: 401-3064/2022 од 7. априла 2022. године.</w:t>
            </w:r>
          </w:p>
          <w:p w14:paraId="1C810085" w14:textId="77777777" w:rsidR="009B5B43" w:rsidRPr="009B5B43" w:rsidRDefault="009B5B43" w:rsidP="009B5B43">
            <w:pPr>
              <w:jc w:val="both"/>
              <w:rPr>
                <w:rFonts w:eastAsia="Times New Roman"/>
                <w:color w:val="000000"/>
                <w:sz w:val="18"/>
                <w:szCs w:val="18"/>
                <w:lang w:val="sr-Cyrl-RS"/>
              </w:rPr>
            </w:pPr>
            <w:r w:rsidRPr="009B5B43">
              <w:rPr>
                <w:rFonts w:eastAsia="Times New Roman"/>
                <w:color w:val="000000"/>
                <w:sz w:val="18"/>
                <w:szCs w:val="18"/>
                <w:lang w:val="sr-Cyrl-RS"/>
              </w:rPr>
              <w:t>Из средстава пренетих Решењем о употреби средстава текуће буџетске резерве СП 05 Број: 00-139/2022 од 17. марта 2022. године, и распоређивање на Министарство омладине и спорта, Програм 1301 - Развој система спорта, Програмска активност 0011 - Програми међународних и националних спортских такмичења, апропријација економска класификација 481 - Дотације невладиним организацијама, за реализацију програма развоја спорта и унапређење система спорта и подизање капацитета спортских савеза.</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1BFDBF2B"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300.000.000</w:t>
            </w:r>
          </w:p>
        </w:tc>
      </w:tr>
      <w:tr w:rsidR="009B5B43" w:rsidRPr="009B5B43" w14:paraId="49CDB949" w14:textId="77777777" w:rsidTr="00924811">
        <w:trPr>
          <w:trHeight w:val="56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19B29967"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15.</w:t>
            </w:r>
          </w:p>
        </w:tc>
        <w:tc>
          <w:tcPr>
            <w:tcW w:w="2710" w:type="dxa"/>
            <w:tcBorders>
              <w:top w:val="nil"/>
              <w:left w:val="nil"/>
              <w:bottom w:val="single" w:sz="4" w:space="0" w:color="auto"/>
              <w:right w:val="single" w:sz="4" w:space="0" w:color="auto"/>
            </w:tcBorders>
            <w:shd w:val="clear" w:color="auto" w:fill="auto"/>
            <w:noWrap/>
            <w:vAlign w:val="center"/>
          </w:tcPr>
          <w:p w14:paraId="73B3CC1F"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Агенција за спречавање корупције</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53AABAF2" w14:textId="77777777" w:rsidR="009B5B43" w:rsidRPr="009B5B43" w:rsidRDefault="009B5B43" w:rsidP="009B5B43">
            <w:pPr>
              <w:jc w:val="both"/>
              <w:rPr>
                <w:rFonts w:eastAsia="Times New Roman"/>
                <w:color w:val="000000"/>
                <w:sz w:val="18"/>
                <w:szCs w:val="18"/>
                <w:lang w:val="sr-Cyrl-RS"/>
              </w:rPr>
            </w:pPr>
            <w:r w:rsidRPr="009B5B43">
              <w:rPr>
                <w:rFonts w:eastAsia="Times New Roman"/>
                <w:color w:val="000000"/>
                <w:sz w:val="18"/>
                <w:szCs w:val="18"/>
                <w:lang w:val="sr-Cyrl-RS"/>
              </w:rPr>
              <w:t>05 Број: 401-3065/2022 од 7. априла 2022. године.</w:t>
            </w:r>
          </w:p>
          <w:p w14:paraId="57D2AF27" w14:textId="77777777" w:rsidR="009B5B43" w:rsidRPr="009B5B43" w:rsidRDefault="009B5B43" w:rsidP="009B5B43">
            <w:pPr>
              <w:tabs>
                <w:tab w:val="left" w:pos="1170"/>
              </w:tabs>
              <w:jc w:val="both"/>
              <w:rPr>
                <w:rFonts w:eastAsia="Times New Roman"/>
                <w:color w:val="000000"/>
                <w:sz w:val="18"/>
                <w:szCs w:val="18"/>
                <w:lang w:val="sr-Cyrl-RS"/>
              </w:rPr>
            </w:pPr>
            <w:r w:rsidRPr="009B5B43">
              <w:rPr>
                <w:rFonts w:eastAsia="Times New Roman"/>
                <w:color w:val="000000"/>
                <w:sz w:val="18"/>
                <w:szCs w:val="18"/>
                <w:lang w:val="sr-Cyrl-RS"/>
              </w:rPr>
              <w:t xml:space="preserve">Из средстава пренетих Решењем о употреби средстава текуће буџетске резерве СП 05 Број: 00-139/2022 од 17. марта 2022. године, и распоређивање на </w:t>
            </w:r>
            <w:r w:rsidRPr="009B5B43">
              <w:rPr>
                <w:rFonts w:eastAsia="Times New Roman"/>
                <w:color w:val="333333"/>
                <w:sz w:val="18"/>
                <w:szCs w:val="18"/>
                <w:shd w:val="clear" w:color="auto" w:fill="FFFFFF"/>
                <w:lang w:val="sr-Cyrl-RS"/>
              </w:rPr>
              <w:t>Агенцију за спречавање корупције, Програм 1601 - Борба против корупције, Пројекат 7055 - Избори за председника Републике, апропријација економска класификација 423 - Услуге по уговору, за исплату накнада лицима ангажованих за теренске посматраче и координаторе.</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489651D2"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2.500.000</w:t>
            </w:r>
          </w:p>
        </w:tc>
      </w:tr>
      <w:tr w:rsidR="009B5B43" w:rsidRPr="009B5B43" w14:paraId="275446A0" w14:textId="77777777" w:rsidTr="00924811">
        <w:trPr>
          <w:trHeight w:val="56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7449F0BF"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16.</w:t>
            </w:r>
          </w:p>
        </w:tc>
        <w:tc>
          <w:tcPr>
            <w:tcW w:w="2710" w:type="dxa"/>
            <w:tcBorders>
              <w:top w:val="nil"/>
              <w:left w:val="nil"/>
              <w:bottom w:val="single" w:sz="4" w:space="0" w:color="auto"/>
              <w:right w:val="single" w:sz="4" w:space="0" w:color="auto"/>
            </w:tcBorders>
            <w:shd w:val="clear" w:color="auto" w:fill="auto"/>
            <w:noWrap/>
            <w:vAlign w:val="center"/>
          </w:tcPr>
          <w:p w14:paraId="53A5B750" w14:textId="77777777" w:rsidR="009B5B43" w:rsidRPr="009B5B43" w:rsidRDefault="009B5B43" w:rsidP="009B5B43">
            <w:pPr>
              <w:jc w:val="center"/>
              <w:rPr>
                <w:rFonts w:eastAsia="Times New Roman"/>
                <w:color w:val="000000"/>
                <w:sz w:val="18"/>
                <w:szCs w:val="18"/>
                <w:lang w:val="sr-Cyrl-RS"/>
              </w:rPr>
            </w:pPr>
            <w:r w:rsidRPr="009B5B43">
              <w:rPr>
                <w:rFonts w:eastAsia="Times New Roman"/>
                <w:sz w:val="18"/>
                <w:szCs w:val="18"/>
                <w:lang w:val="sr-Cyrl-RS"/>
              </w:rPr>
              <w:t>Министарство рударства и енергетике - Управа за резерве енергената</w:t>
            </w:r>
          </w:p>
        </w:tc>
        <w:tc>
          <w:tcPr>
            <w:tcW w:w="4536" w:type="dxa"/>
            <w:tcBorders>
              <w:top w:val="single" w:sz="4" w:space="0" w:color="auto"/>
              <w:left w:val="nil"/>
              <w:bottom w:val="single" w:sz="4" w:space="0" w:color="auto"/>
              <w:right w:val="single" w:sz="4" w:space="0" w:color="auto"/>
            </w:tcBorders>
            <w:shd w:val="clear" w:color="000000" w:fill="FFFFFF"/>
          </w:tcPr>
          <w:p w14:paraId="17764F82" w14:textId="77777777" w:rsidR="009B5B43" w:rsidRPr="009B5B43" w:rsidRDefault="009B5B43" w:rsidP="009B5B43">
            <w:pPr>
              <w:tabs>
                <w:tab w:val="left" w:pos="1170"/>
              </w:tabs>
              <w:jc w:val="both"/>
              <w:rPr>
                <w:rFonts w:eastAsia="Times New Roman"/>
                <w:sz w:val="18"/>
                <w:szCs w:val="18"/>
                <w:lang w:val="sr-Cyrl-RS"/>
              </w:rPr>
            </w:pPr>
          </w:p>
          <w:p w14:paraId="30D4E0BB" w14:textId="77777777" w:rsidR="009B5B43" w:rsidRPr="009B5B43" w:rsidRDefault="009B5B43" w:rsidP="009B5B43">
            <w:pPr>
              <w:tabs>
                <w:tab w:val="left" w:pos="1170"/>
              </w:tabs>
              <w:jc w:val="both"/>
              <w:rPr>
                <w:rFonts w:eastAsia="Times New Roman"/>
                <w:sz w:val="18"/>
                <w:szCs w:val="18"/>
                <w:lang w:val="sr-Cyrl-RS"/>
              </w:rPr>
            </w:pPr>
            <w:r w:rsidRPr="009B5B43">
              <w:rPr>
                <w:rFonts w:eastAsia="Times New Roman"/>
                <w:sz w:val="18"/>
                <w:szCs w:val="18"/>
                <w:lang w:val="sr-Cyrl-RS"/>
              </w:rPr>
              <w:t>П 05 Број: 00-159/2022 од 7. априла 2022. године.</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71BE29BE" w14:textId="77777777" w:rsidR="009B5B43" w:rsidRPr="009B5B43" w:rsidRDefault="009B5B43" w:rsidP="009B5B43">
            <w:pPr>
              <w:jc w:val="right"/>
              <w:rPr>
                <w:rFonts w:eastAsia="Times New Roman"/>
                <w:color w:val="000000"/>
                <w:sz w:val="18"/>
                <w:szCs w:val="18"/>
                <w:lang w:val="sr-Cyrl-RS"/>
              </w:rPr>
            </w:pPr>
            <w:r w:rsidRPr="009B5B43">
              <w:rPr>
                <w:rFonts w:eastAsia="Times New Roman"/>
                <w:sz w:val="18"/>
                <w:szCs w:val="18"/>
                <w:lang w:val="sr-Cyrl-RS"/>
              </w:rPr>
              <w:t>5.900.000.000</w:t>
            </w:r>
          </w:p>
        </w:tc>
      </w:tr>
      <w:tr w:rsidR="009B5B43" w:rsidRPr="009B5B43" w14:paraId="4938EB41" w14:textId="77777777" w:rsidTr="00924811">
        <w:trPr>
          <w:trHeight w:val="2757"/>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6726317A"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lastRenderedPageBreak/>
              <w:t>17.</w:t>
            </w:r>
          </w:p>
        </w:tc>
        <w:tc>
          <w:tcPr>
            <w:tcW w:w="2710" w:type="dxa"/>
            <w:tcBorders>
              <w:top w:val="nil"/>
              <w:left w:val="nil"/>
              <w:bottom w:val="single" w:sz="4" w:space="0" w:color="auto"/>
              <w:right w:val="single" w:sz="4" w:space="0" w:color="auto"/>
            </w:tcBorders>
            <w:shd w:val="clear" w:color="auto" w:fill="auto"/>
            <w:noWrap/>
            <w:vAlign w:val="center"/>
          </w:tcPr>
          <w:p w14:paraId="3F450EDB"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Генерални секретаријат Владе</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5757B2DC" w14:textId="77777777" w:rsidR="009B5B43" w:rsidRPr="009B5B43" w:rsidRDefault="009B5B43" w:rsidP="009B5B43">
            <w:pPr>
              <w:jc w:val="both"/>
              <w:rPr>
                <w:rFonts w:eastAsia="Times New Roman"/>
                <w:color w:val="000000"/>
                <w:sz w:val="18"/>
                <w:szCs w:val="18"/>
                <w:lang w:val="sr-Cyrl-RS"/>
              </w:rPr>
            </w:pPr>
            <w:r w:rsidRPr="009B5B43">
              <w:rPr>
                <w:rFonts w:eastAsia="Times New Roman"/>
                <w:color w:val="000000"/>
                <w:sz w:val="18"/>
                <w:szCs w:val="18"/>
                <w:lang w:val="sr-Cyrl-RS"/>
              </w:rPr>
              <w:t>05 Број: 401-3273/2022 од 14. априла 2022. године.</w:t>
            </w:r>
          </w:p>
          <w:p w14:paraId="5A7590D1" w14:textId="77777777" w:rsidR="009B5B43" w:rsidRPr="009B5B43" w:rsidRDefault="009B5B43" w:rsidP="009B5B43">
            <w:pPr>
              <w:tabs>
                <w:tab w:val="left" w:pos="1170"/>
              </w:tabs>
              <w:jc w:val="both"/>
              <w:rPr>
                <w:rFonts w:eastAsia="Times New Roman"/>
                <w:color w:val="000000"/>
                <w:sz w:val="18"/>
                <w:szCs w:val="18"/>
                <w:lang w:val="sr-Cyrl-RS"/>
              </w:rPr>
            </w:pPr>
            <w:r w:rsidRPr="009B5B43">
              <w:rPr>
                <w:rFonts w:eastAsia="Times New Roman"/>
                <w:color w:val="000000"/>
                <w:sz w:val="18"/>
                <w:szCs w:val="18"/>
                <w:lang w:val="sr-Cyrl-RS"/>
              </w:rPr>
              <w:t>Из средстава пренетих Решењем о употреби средстава текуће буџетске резерве СП 05 Број: 00-139/2022 од 17. марта 2022. године, и распоређивање на Г</w:t>
            </w:r>
            <w:r w:rsidRPr="009B5B43">
              <w:rPr>
                <w:rFonts w:eastAsia="Times New Roman"/>
                <w:color w:val="333333"/>
                <w:sz w:val="18"/>
                <w:szCs w:val="18"/>
                <w:shd w:val="clear" w:color="auto" w:fill="FFFFFF"/>
                <w:lang w:val="sr-Cyrl-RS"/>
              </w:rPr>
              <w:t>енерални секретаријат Владе, Програм 2102 - Подршка раду Владе, Програмска активност 0008 - Стручни и оперативни послови Генералног секретаријата Владе, апропријација економска класификација 423 - Услуге по уговору, за Привредно друштво за приређивање сајмова и изложби Београдски сајам д.о.о. Београд, за наставак припремних радњи за израду досијеа кандидата и промоцију кандидатуре за организацију специјализоване изложбе ЕXPO Belgrade 2027. године.</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6B41752B"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56.527.000</w:t>
            </w:r>
          </w:p>
        </w:tc>
      </w:tr>
      <w:tr w:rsidR="009B5B43" w:rsidRPr="009B5B43" w14:paraId="64E9E510" w14:textId="77777777" w:rsidTr="00924811">
        <w:trPr>
          <w:trHeight w:val="56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27A6078A"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18.</w:t>
            </w:r>
          </w:p>
        </w:tc>
        <w:tc>
          <w:tcPr>
            <w:tcW w:w="2710" w:type="dxa"/>
            <w:tcBorders>
              <w:top w:val="nil"/>
              <w:left w:val="nil"/>
              <w:bottom w:val="single" w:sz="4" w:space="0" w:color="auto"/>
              <w:right w:val="single" w:sz="4" w:space="0" w:color="auto"/>
            </w:tcBorders>
            <w:shd w:val="clear" w:color="auto" w:fill="auto"/>
            <w:noWrap/>
            <w:vAlign w:val="center"/>
          </w:tcPr>
          <w:p w14:paraId="277BF454"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Генерални секретаријат Владе</w:t>
            </w:r>
          </w:p>
        </w:tc>
        <w:tc>
          <w:tcPr>
            <w:tcW w:w="4536" w:type="dxa"/>
            <w:tcBorders>
              <w:top w:val="single" w:sz="4" w:space="0" w:color="auto"/>
              <w:left w:val="nil"/>
              <w:bottom w:val="single" w:sz="4" w:space="0" w:color="auto"/>
              <w:right w:val="single" w:sz="4" w:space="0" w:color="auto"/>
            </w:tcBorders>
            <w:shd w:val="clear" w:color="000000" w:fill="FFFFFF"/>
          </w:tcPr>
          <w:p w14:paraId="59590106" w14:textId="77777777" w:rsidR="009B5B43" w:rsidRPr="009B5B43" w:rsidRDefault="009B5B43" w:rsidP="009B5B43">
            <w:pPr>
              <w:tabs>
                <w:tab w:val="left" w:pos="1170"/>
              </w:tabs>
              <w:jc w:val="both"/>
              <w:rPr>
                <w:rFonts w:eastAsia="Times New Roman"/>
                <w:sz w:val="18"/>
                <w:szCs w:val="18"/>
                <w:lang w:val="sr-Cyrl-RS"/>
              </w:rPr>
            </w:pPr>
          </w:p>
          <w:p w14:paraId="46891A19" w14:textId="77777777" w:rsidR="009B5B43" w:rsidRPr="009B5B43" w:rsidRDefault="009B5B43" w:rsidP="009B5B43">
            <w:pPr>
              <w:tabs>
                <w:tab w:val="left" w:pos="1170"/>
              </w:tabs>
              <w:jc w:val="both"/>
              <w:rPr>
                <w:rFonts w:eastAsia="Times New Roman"/>
                <w:sz w:val="18"/>
                <w:szCs w:val="18"/>
                <w:lang w:val="sr-Cyrl-RS"/>
              </w:rPr>
            </w:pPr>
            <w:r w:rsidRPr="009B5B43">
              <w:rPr>
                <w:rFonts w:eastAsia="Times New Roman"/>
                <w:sz w:val="18"/>
                <w:szCs w:val="18"/>
                <w:lang w:val="sr-Cyrl-RS"/>
              </w:rPr>
              <w:t>СП 05 Број: 00-175/2022 од 14. априла 2022. године.</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14BAFF89"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22.900.000</w:t>
            </w:r>
          </w:p>
        </w:tc>
      </w:tr>
      <w:tr w:rsidR="009B5B43" w:rsidRPr="009B5B43" w14:paraId="649EA458" w14:textId="77777777" w:rsidTr="00924811">
        <w:trPr>
          <w:trHeight w:val="2538"/>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7C057CC9"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19.</w:t>
            </w:r>
          </w:p>
        </w:tc>
        <w:tc>
          <w:tcPr>
            <w:tcW w:w="2710" w:type="dxa"/>
            <w:tcBorders>
              <w:top w:val="nil"/>
              <w:left w:val="nil"/>
              <w:bottom w:val="single" w:sz="4" w:space="0" w:color="auto"/>
              <w:right w:val="single" w:sz="4" w:space="0" w:color="auto"/>
            </w:tcBorders>
            <w:shd w:val="clear" w:color="auto" w:fill="auto"/>
            <w:noWrap/>
            <w:vAlign w:val="center"/>
          </w:tcPr>
          <w:p w14:paraId="79913363" w14:textId="77777777" w:rsidR="009B5B43" w:rsidRPr="009B5B43" w:rsidRDefault="009B5B43" w:rsidP="009B5B43">
            <w:pPr>
              <w:jc w:val="center"/>
              <w:rPr>
                <w:rFonts w:eastAsia="Times New Roman"/>
                <w:color w:val="000000"/>
                <w:sz w:val="18"/>
                <w:szCs w:val="18"/>
                <w:lang w:val="sr-Cyrl-RS"/>
              </w:rPr>
            </w:pPr>
            <w:r w:rsidRPr="009B5B43">
              <w:rPr>
                <w:rFonts w:eastAsia="Times New Roman"/>
                <w:sz w:val="18"/>
                <w:szCs w:val="18"/>
                <w:lang w:val="sr-Cyrl-RS"/>
              </w:rPr>
              <w:t>Генерални секретаријат Владе</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526D4D48" w14:textId="77777777" w:rsidR="009B5B43" w:rsidRPr="009B5B43" w:rsidRDefault="009B5B43" w:rsidP="009B5B43">
            <w:pPr>
              <w:jc w:val="both"/>
              <w:rPr>
                <w:rFonts w:eastAsia="Times New Roman"/>
                <w:color w:val="000000"/>
                <w:sz w:val="18"/>
                <w:szCs w:val="18"/>
                <w:lang w:val="sr-Cyrl-RS"/>
              </w:rPr>
            </w:pPr>
            <w:r w:rsidRPr="009B5B43">
              <w:rPr>
                <w:rFonts w:eastAsia="Times New Roman"/>
                <w:color w:val="000000"/>
                <w:sz w:val="18"/>
                <w:szCs w:val="18"/>
                <w:lang w:val="sr-Cyrl-RS"/>
              </w:rPr>
              <w:t>05 Број: 401-3383/2022 од 20. априла 2022. године.</w:t>
            </w:r>
          </w:p>
          <w:p w14:paraId="463AA7C9" w14:textId="77777777" w:rsidR="009B5B43" w:rsidRPr="009B5B43" w:rsidRDefault="009B5B43" w:rsidP="009B5B43">
            <w:pPr>
              <w:tabs>
                <w:tab w:val="left" w:pos="1170"/>
              </w:tabs>
              <w:jc w:val="both"/>
              <w:rPr>
                <w:rFonts w:eastAsia="Times New Roman"/>
                <w:color w:val="000000"/>
                <w:sz w:val="18"/>
                <w:szCs w:val="18"/>
                <w:lang w:val="sr-Cyrl-RS"/>
              </w:rPr>
            </w:pPr>
            <w:r w:rsidRPr="009B5B43">
              <w:rPr>
                <w:rFonts w:eastAsia="Times New Roman"/>
                <w:color w:val="000000"/>
                <w:sz w:val="18"/>
                <w:szCs w:val="18"/>
                <w:lang w:val="sr-Cyrl-RS"/>
              </w:rPr>
              <w:t xml:space="preserve">Из средстава пренетих Решењем о употреби средстава текуће буџетске резерве СП 05 Број: 00-139/2022 од 17. марта 2022. године, и распоређивање на </w:t>
            </w:r>
            <w:r w:rsidRPr="009B5B43">
              <w:rPr>
                <w:rFonts w:eastAsia="Times New Roman"/>
                <w:color w:val="333333"/>
                <w:sz w:val="18"/>
                <w:szCs w:val="18"/>
                <w:shd w:val="clear" w:color="auto" w:fill="FFFFFF"/>
                <w:lang w:val="sr-Cyrl-RS"/>
              </w:rPr>
              <w:t>Генерални секретаријат Владе, Програм 2102 - Подршка раду Владе, Програмска активност 0008 - Стручни и оперативни послови Генералног секретаријата Владе, апропријација економска класификација 481 - Дотације невладиним организацијама, на име дотације Београдској надбискупији, ради обезбеђивања финансијске помоћи за реализацију треће фазе Пројекта „Маријанум”.</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5343A1AF"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65.000.000</w:t>
            </w:r>
          </w:p>
        </w:tc>
      </w:tr>
      <w:tr w:rsidR="009B5B43" w:rsidRPr="009B5B43" w14:paraId="3746EBAF" w14:textId="77777777" w:rsidTr="00924811">
        <w:trPr>
          <w:trHeight w:val="3384"/>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3513A1C8"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20.</w:t>
            </w:r>
          </w:p>
        </w:tc>
        <w:tc>
          <w:tcPr>
            <w:tcW w:w="2710" w:type="dxa"/>
            <w:tcBorders>
              <w:top w:val="nil"/>
              <w:left w:val="nil"/>
              <w:bottom w:val="single" w:sz="4" w:space="0" w:color="auto"/>
              <w:right w:val="single" w:sz="4" w:space="0" w:color="auto"/>
            </w:tcBorders>
            <w:shd w:val="clear" w:color="auto" w:fill="auto"/>
            <w:noWrap/>
            <w:vAlign w:val="center"/>
          </w:tcPr>
          <w:p w14:paraId="4D323904" w14:textId="77777777" w:rsidR="009B5B43" w:rsidRPr="009B5B43" w:rsidRDefault="009B5B43" w:rsidP="009B5B43">
            <w:pPr>
              <w:jc w:val="center"/>
              <w:rPr>
                <w:rFonts w:eastAsia="Times New Roman"/>
                <w:color w:val="000000"/>
                <w:sz w:val="18"/>
                <w:szCs w:val="18"/>
                <w:lang w:val="sr-Cyrl-RS"/>
              </w:rPr>
            </w:pPr>
            <w:r w:rsidRPr="009B5B43">
              <w:rPr>
                <w:rFonts w:eastAsia="Times New Roman"/>
                <w:sz w:val="18"/>
                <w:szCs w:val="18"/>
                <w:lang w:val="sr-Cyrl-RS"/>
              </w:rPr>
              <w:t>Генерални секретаријат Владе</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1AC2339C" w14:textId="77777777" w:rsidR="009B5B43" w:rsidRPr="009B5B43" w:rsidRDefault="009B5B43" w:rsidP="009B5B43">
            <w:pPr>
              <w:jc w:val="both"/>
              <w:rPr>
                <w:rFonts w:eastAsia="Times New Roman"/>
                <w:color w:val="000000"/>
                <w:sz w:val="18"/>
                <w:szCs w:val="18"/>
                <w:lang w:val="sr-Cyrl-RS"/>
              </w:rPr>
            </w:pPr>
            <w:r w:rsidRPr="009B5B43">
              <w:rPr>
                <w:rFonts w:eastAsia="Times New Roman"/>
                <w:color w:val="000000"/>
                <w:sz w:val="18"/>
                <w:szCs w:val="18"/>
                <w:lang w:val="sr-Cyrl-RS"/>
              </w:rPr>
              <w:t>05 Број: 401-3384/2022 од 20. априла 2022. године.</w:t>
            </w:r>
          </w:p>
          <w:p w14:paraId="2742A364" w14:textId="77777777" w:rsidR="009B5B43" w:rsidRPr="009B5B43" w:rsidRDefault="009B5B43" w:rsidP="009B5B43">
            <w:pPr>
              <w:tabs>
                <w:tab w:val="left" w:pos="1170"/>
              </w:tabs>
              <w:jc w:val="both"/>
              <w:rPr>
                <w:rFonts w:eastAsia="Times New Roman"/>
                <w:color w:val="000000"/>
                <w:sz w:val="18"/>
                <w:szCs w:val="18"/>
                <w:lang w:val="sr-Cyrl-RS"/>
              </w:rPr>
            </w:pPr>
            <w:r w:rsidRPr="009B5B43">
              <w:rPr>
                <w:rFonts w:eastAsia="Times New Roman"/>
                <w:color w:val="000000"/>
                <w:sz w:val="18"/>
                <w:szCs w:val="18"/>
                <w:lang w:val="sr-Cyrl-RS"/>
              </w:rPr>
              <w:t xml:space="preserve">Из средстава пренетих Решењем о употреби средстава текуће буџетске резерве СП 05 Број: 00-139/2022 од 17. марта 2022. године, и распоређивање на </w:t>
            </w:r>
            <w:r w:rsidRPr="009B5B43">
              <w:rPr>
                <w:rFonts w:eastAsia="Times New Roman"/>
                <w:color w:val="333333"/>
                <w:sz w:val="18"/>
                <w:szCs w:val="18"/>
                <w:shd w:val="clear" w:color="auto" w:fill="FFFFFF"/>
                <w:lang w:val="sr-Cyrl-RS"/>
              </w:rPr>
              <w:t>Генерални секретаријат Владе, Програм 2102 - Подршка раду Владе, Пројекат 7078 - Превенција и ублажавање последица насталих услед болести COVID-19 изазване вирусом SARS-CoV-2, апропријација економска класификација 465 - Остале дотације и трансфери, за Завод за биоциде и медицинску екологију, за накнаду трошкова спровођења мера дезинфекције по епидемиолошким индикацијама у здравственим установама, амбулантним возилима и привременим ковид болницама по хитним интервенцијама, у циљу ублажавања последица заразне болести COVID-19 изазване вирусом SARS-CoV-2.</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42830440"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24.980.000</w:t>
            </w:r>
          </w:p>
        </w:tc>
      </w:tr>
      <w:tr w:rsidR="009B5B43" w:rsidRPr="009B5B43" w14:paraId="53F72515" w14:textId="77777777" w:rsidTr="00924811">
        <w:trPr>
          <w:trHeight w:val="56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36CC69A6"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21.</w:t>
            </w:r>
          </w:p>
        </w:tc>
        <w:tc>
          <w:tcPr>
            <w:tcW w:w="2710" w:type="dxa"/>
            <w:tcBorders>
              <w:top w:val="nil"/>
              <w:left w:val="nil"/>
              <w:bottom w:val="single" w:sz="4" w:space="0" w:color="auto"/>
              <w:right w:val="single" w:sz="4" w:space="0" w:color="auto"/>
            </w:tcBorders>
            <w:shd w:val="clear" w:color="auto" w:fill="auto"/>
            <w:noWrap/>
            <w:vAlign w:val="center"/>
          </w:tcPr>
          <w:p w14:paraId="5AFDCD4F" w14:textId="77777777" w:rsidR="009B5B43" w:rsidRPr="009B5B43" w:rsidRDefault="009B5B43" w:rsidP="009B5B43">
            <w:pPr>
              <w:jc w:val="center"/>
              <w:rPr>
                <w:rFonts w:eastAsia="Times New Roman"/>
                <w:color w:val="000000"/>
                <w:sz w:val="18"/>
                <w:szCs w:val="18"/>
                <w:lang w:val="sr-Cyrl-RS"/>
              </w:rPr>
            </w:pPr>
            <w:r w:rsidRPr="009B5B43">
              <w:rPr>
                <w:rFonts w:eastAsia="Times New Roman"/>
                <w:sz w:val="18"/>
                <w:szCs w:val="18"/>
                <w:lang w:val="sr-Cyrl-RS"/>
              </w:rPr>
              <w:t>Генерални секретаријат Владе</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55BA3EE4" w14:textId="77777777" w:rsidR="009B5B43" w:rsidRPr="009B5B43" w:rsidRDefault="009B5B43" w:rsidP="009B5B43">
            <w:pPr>
              <w:jc w:val="both"/>
              <w:rPr>
                <w:rFonts w:eastAsia="Times New Roman"/>
                <w:color w:val="000000"/>
                <w:sz w:val="18"/>
                <w:szCs w:val="18"/>
                <w:lang w:val="sr-Cyrl-RS"/>
              </w:rPr>
            </w:pPr>
            <w:r w:rsidRPr="009B5B43">
              <w:rPr>
                <w:rFonts w:eastAsia="Times New Roman"/>
                <w:color w:val="000000"/>
                <w:sz w:val="18"/>
                <w:szCs w:val="18"/>
                <w:lang w:val="sr-Cyrl-RS"/>
              </w:rPr>
              <w:t>05 Број: 401-3549/2022 од 28. априла 2022. године.</w:t>
            </w:r>
          </w:p>
          <w:p w14:paraId="650B9FF2" w14:textId="77777777" w:rsidR="009B5B43" w:rsidRPr="009B5B43" w:rsidRDefault="009B5B43" w:rsidP="009B5B43">
            <w:pPr>
              <w:tabs>
                <w:tab w:val="left" w:pos="1170"/>
              </w:tabs>
              <w:jc w:val="both"/>
              <w:rPr>
                <w:rFonts w:eastAsia="Times New Roman"/>
                <w:color w:val="000000"/>
                <w:sz w:val="18"/>
                <w:szCs w:val="18"/>
                <w:lang w:val="sr-Cyrl-RS"/>
              </w:rPr>
            </w:pPr>
            <w:r w:rsidRPr="009B5B43">
              <w:rPr>
                <w:rFonts w:eastAsia="Times New Roman"/>
                <w:color w:val="000000"/>
                <w:sz w:val="18"/>
                <w:szCs w:val="18"/>
                <w:lang w:val="sr-Cyrl-RS"/>
              </w:rPr>
              <w:t xml:space="preserve">Из средстава пренетих Решењем о употреби средстава текуће буџетске резерве СП 05 Број: 00-139/2022 од 17. марта 2022. године, и распоређивање на </w:t>
            </w:r>
            <w:r w:rsidRPr="009B5B43">
              <w:rPr>
                <w:rFonts w:eastAsia="Times New Roman"/>
                <w:color w:val="333333"/>
                <w:sz w:val="18"/>
                <w:szCs w:val="18"/>
                <w:shd w:val="clear" w:color="auto" w:fill="FFFFFF"/>
                <w:lang w:val="sr-Cyrl-RS"/>
              </w:rPr>
              <w:t>Генерални секретаријат Владе, Програм 2102 - Подршка раду Владе, Програмска активност 0008 - Стручни и оперативни послови Генералног секретаријата Владе, апропријација економска класификација 423 - Услуге по уговору, за исплату накнада председнику и члановима Комисије за прикупљање чињеница о статусу новорођене деце за коју се сумња да су нестала из породилишта у Републици Србији, који су представници регистрованог удружења родитеља које се бави питањима нестале новорођене деце.</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0A03EF11"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6.399.000</w:t>
            </w:r>
          </w:p>
        </w:tc>
      </w:tr>
      <w:tr w:rsidR="009B5B43" w:rsidRPr="009B5B43" w14:paraId="28CF308D" w14:textId="77777777" w:rsidTr="002C5839">
        <w:trPr>
          <w:trHeight w:val="2895"/>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4B568286"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lastRenderedPageBreak/>
              <w:t>22.</w:t>
            </w:r>
          </w:p>
        </w:tc>
        <w:tc>
          <w:tcPr>
            <w:tcW w:w="2710" w:type="dxa"/>
            <w:tcBorders>
              <w:top w:val="nil"/>
              <w:left w:val="nil"/>
              <w:bottom w:val="single" w:sz="4" w:space="0" w:color="auto"/>
              <w:right w:val="single" w:sz="4" w:space="0" w:color="auto"/>
            </w:tcBorders>
            <w:shd w:val="clear" w:color="auto" w:fill="auto"/>
            <w:noWrap/>
            <w:vAlign w:val="center"/>
          </w:tcPr>
          <w:p w14:paraId="50DA3E19" w14:textId="77777777" w:rsidR="009B5B43" w:rsidRPr="009B5B43" w:rsidRDefault="009B5B43" w:rsidP="009B5B43">
            <w:pPr>
              <w:jc w:val="center"/>
              <w:rPr>
                <w:rFonts w:eastAsia="Times New Roman"/>
                <w:color w:val="000000"/>
                <w:sz w:val="18"/>
                <w:szCs w:val="18"/>
                <w:lang w:val="sr-Cyrl-RS"/>
              </w:rPr>
            </w:pPr>
            <w:r w:rsidRPr="009B5B43">
              <w:rPr>
                <w:rFonts w:eastAsia="Times New Roman"/>
                <w:sz w:val="18"/>
                <w:szCs w:val="18"/>
                <w:lang w:val="sr-Cyrl-RS"/>
              </w:rPr>
              <w:t>Генерални секретаријат Владе</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5F8D22BE" w14:textId="77777777" w:rsidR="009B5B43" w:rsidRPr="009B5B43" w:rsidRDefault="009B5B43" w:rsidP="009B5B43">
            <w:pPr>
              <w:jc w:val="both"/>
              <w:rPr>
                <w:rFonts w:eastAsia="Times New Roman"/>
                <w:color w:val="000000"/>
                <w:sz w:val="18"/>
                <w:szCs w:val="18"/>
                <w:lang w:val="sr-Cyrl-RS"/>
              </w:rPr>
            </w:pPr>
            <w:r w:rsidRPr="009B5B43">
              <w:rPr>
                <w:rFonts w:eastAsia="Times New Roman"/>
                <w:color w:val="000000"/>
                <w:sz w:val="18"/>
                <w:szCs w:val="18"/>
                <w:lang w:val="sr-Cyrl-RS"/>
              </w:rPr>
              <w:t>05 Број: 401-3649/2022 од 5. маја 2022. године.</w:t>
            </w:r>
          </w:p>
          <w:p w14:paraId="447AAED0" w14:textId="77777777" w:rsidR="009B5B43" w:rsidRPr="009B5B43" w:rsidRDefault="009B5B43" w:rsidP="009B5B43">
            <w:pPr>
              <w:tabs>
                <w:tab w:val="left" w:pos="1170"/>
              </w:tabs>
              <w:jc w:val="both"/>
              <w:rPr>
                <w:rFonts w:eastAsia="Times New Roman"/>
                <w:color w:val="000000"/>
                <w:sz w:val="18"/>
                <w:szCs w:val="18"/>
                <w:lang w:val="sr-Cyrl-RS"/>
              </w:rPr>
            </w:pPr>
            <w:r w:rsidRPr="009B5B43">
              <w:rPr>
                <w:rFonts w:eastAsia="Times New Roman"/>
                <w:color w:val="000000"/>
                <w:sz w:val="18"/>
                <w:szCs w:val="18"/>
                <w:lang w:val="sr-Cyrl-RS"/>
              </w:rPr>
              <w:t xml:space="preserve">Из средстава пренетих Решењем о употреби средстава текуће буџетске резерве СП 05 Број: 00-139/2022 од 17. марта 2022. године, и распоређивање на </w:t>
            </w:r>
            <w:r w:rsidRPr="009B5B43">
              <w:rPr>
                <w:rFonts w:eastAsia="Times New Roman"/>
                <w:color w:val="333333"/>
                <w:sz w:val="18"/>
                <w:szCs w:val="18"/>
                <w:shd w:val="clear" w:color="auto" w:fill="FFFFFF"/>
                <w:lang w:val="sr-Cyrl-RS"/>
              </w:rPr>
              <w:t>Генерални секретаријат Владе, Програм 2102 - Подршка раду Владе, Пројекат 7078 - Превенција и ублажавање последица насталих услед болести COVID-19 изазване вирусом SARS-CoV-2, апропријација економска класификација 423 - Услуге по уговору, за „Београдском сајму” д.о.о. Београд, за накнаду трошкова насталих за време коришћења објекта „Београдски сајам” д.о.о. као привременог пункта за имунизацију лица од заразне болести COVID-19 изазване вирусом SARS-CoV-2.</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31912899"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20.676.000</w:t>
            </w:r>
          </w:p>
        </w:tc>
      </w:tr>
      <w:tr w:rsidR="009B5B43" w:rsidRPr="009B5B43" w14:paraId="56504A4E" w14:textId="77777777" w:rsidTr="002C5839">
        <w:trPr>
          <w:trHeight w:val="2965"/>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2F866931"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23.</w:t>
            </w:r>
          </w:p>
        </w:tc>
        <w:tc>
          <w:tcPr>
            <w:tcW w:w="2710" w:type="dxa"/>
            <w:tcBorders>
              <w:top w:val="nil"/>
              <w:left w:val="nil"/>
              <w:bottom w:val="single" w:sz="4" w:space="0" w:color="auto"/>
              <w:right w:val="single" w:sz="4" w:space="0" w:color="auto"/>
            </w:tcBorders>
            <w:shd w:val="clear" w:color="auto" w:fill="auto"/>
            <w:noWrap/>
            <w:vAlign w:val="center"/>
          </w:tcPr>
          <w:p w14:paraId="527E39B7" w14:textId="77777777" w:rsidR="009B5B43" w:rsidRPr="009B5B43" w:rsidRDefault="009B5B43" w:rsidP="009B5B43">
            <w:pPr>
              <w:jc w:val="center"/>
              <w:rPr>
                <w:rFonts w:eastAsia="Times New Roman"/>
                <w:color w:val="000000"/>
                <w:sz w:val="18"/>
                <w:szCs w:val="18"/>
                <w:lang w:val="sr-Cyrl-RS"/>
              </w:rPr>
            </w:pPr>
            <w:r w:rsidRPr="009B5B43">
              <w:rPr>
                <w:rFonts w:eastAsia="Times New Roman"/>
                <w:sz w:val="18"/>
                <w:szCs w:val="18"/>
                <w:lang w:val="sr-Cyrl-RS"/>
              </w:rPr>
              <w:t>Генерални секретаријат Владе</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4F79152B" w14:textId="77777777" w:rsidR="009B5B43" w:rsidRPr="009B5B43" w:rsidRDefault="009B5B43" w:rsidP="009B5B43">
            <w:pPr>
              <w:jc w:val="both"/>
              <w:rPr>
                <w:rFonts w:eastAsia="Times New Roman"/>
                <w:color w:val="000000"/>
                <w:sz w:val="18"/>
                <w:szCs w:val="18"/>
                <w:lang w:val="sr-Cyrl-RS"/>
              </w:rPr>
            </w:pPr>
            <w:r w:rsidRPr="009B5B43">
              <w:rPr>
                <w:rFonts w:eastAsia="Times New Roman"/>
                <w:color w:val="000000"/>
                <w:sz w:val="18"/>
                <w:szCs w:val="18"/>
                <w:lang w:val="sr-Cyrl-RS"/>
              </w:rPr>
              <w:t>05 Број: 401-3651/2022 од 5. маја 2022. године.</w:t>
            </w:r>
          </w:p>
          <w:p w14:paraId="732DFDD7" w14:textId="77777777" w:rsidR="009B5B43" w:rsidRPr="009B5B43" w:rsidRDefault="009B5B43" w:rsidP="009B5B43">
            <w:pPr>
              <w:jc w:val="both"/>
              <w:rPr>
                <w:rFonts w:eastAsia="Times New Roman"/>
                <w:color w:val="000000"/>
                <w:sz w:val="18"/>
                <w:szCs w:val="18"/>
                <w:lang w:val="sr-Cyrl-RS"/>
              </w:rPr>
            </w:pPr>
            <w:r w:rsidRPr="009B5B43">
              <w:rPr>
                <w:rFonts w:eastAsia="Times New Roman"/>
                <w:color w:val="000000"/>
                <w:sz w:val="18"/>
                <w:szCs w:val="18"/>
                <w:lang w:val="sr-Cyrl-RS"/>
              </w:rPr>
              <w:t>Из средстава пренетих Решењем о употреби средстава текуће буџетске резерве СП 05 Број: 00-139/2022 од 17. марта 2022. године, и распоређивање на Г</w:t>
            </w:r>
            <w:r w:rsidRPr="009B5B43">
              <w:rPr>
                <w:rFonts w:eastAsia="Times New Roman"/>
                <w:color w:val="333333"/>
                <w:sz w:val="18"/>
                <w:szCs w:val="18"/>
                <w:shd w:val="clear" w:color="auto" w:fill="FFFFFF"/>
                <w:lang w:val="sr-Cyrl-RS"/>
              </w:rPr>
              <w:t>енерални секретаријат Владе, Програм 2102 - Подршка раду Владе, Програмска активност 0008 - Стручни и оперативни послови Генералног секретаријата Владе, апропријација економска класификација 481 - Дотације невладиним организацијама, на име дотације Српској Православној Епархији Сремској из Сремских Карловаца, ради обезбеђивања финансијске помоћи за организацију и реализацију манифестације „100 година Уједињења СПЦ и народа”.</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46701E89"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20.000.000</w:t>
            </w:r>
          </w:p>
        </w:tc>
      </w:tr>
      <w:tr w:rsidR="009B5B43" w:rsidRPr="009B5B43" w14:paraId="26CFCC0B" w14:textId="77777777" w:rsidTr="00924811">
        <w:trPr>
          <w:trHeight w:val="56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613F78B0"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24.</w:t>
            </w:r>
          </w:p>
        </w:tc>
        <w:tc>
          <w:tcPr>
            <w:tcW w:w="2710" w:type="dxa"/>
            <w:tcBorders>
              <w:top w:val="nil"/>
              <w:left w:val="nil"/>
              <w:bottom w:val="single" w:sz="4" w:space="0" w:color="auto"/>
              <w:right w:val="single" w:sz="4" w:space="0" w:color="auto"/>
            </w:tcBorders>
            <w:shd w:val="clear" w:color="auto" w:fill="auto"/>
            <w:noWrap/>
            <w:vAlign w:val="center"/>
          </w:tcPr>
          <w:p w14:paraId="5B05D66C" w14:textId="77777777" w:rsidR="009B5B43" w:rsidRPr="009B5B43" w:rsidRDefault="009B5B43" w:rsidP="009B5B43">
            <w:pPr>
              <w:jc w:val="center"/>
              <w:rPr>
                <w:rFonts w:eastAsia="Times New Roman"/>
                <w:color w:val="000000"/>
                <w:sz w:val="18"/>
                <w:szCs w:val="18"/>
                <w:lang w:val="sr-Cyrl-RS"/>
              </w:rPr>
            </w:pPr>
            <w:r w:rsidRPr="009B5B43">
              <w:rPr>
                <w:rFonts w:eastAsia="Times New Roman"/>
                <w:sz w:val="18"/>
                <w:szCs w:val="18"/>
                <w:lang w:val="sr-Cyrl-RS"/>
              </w:rPr>
              <w:t>Генерални секретаријат Владе</w:t>
            </w:r>
          </w:p>
        </w:tc>
        <w:tc>
          <w:tcPr>
            <w:tcW w:w="4536" w:type="dxa"/>
            <w:tcBorders>
              <w:top w:val="single" w:sz="4" w:space="0" w:color="auto"/>
              <w:left w:val="nil"/>
              <w:bottom w:val="single" w:sz="4" w:space="0" w:color="auto"/>
              <w:right w:val="single" w:sz="4" w:space="0" w:color="auto"/>
            </w:tcBorders>
            <w:shd w:val="clear" w:color="000000" w:fill="FFFFFF"/>
          </w:tcPr>
          <w:p w14:paraId="09FFC8F3" w14:textId="77777777" w:rsidR="009B5B43" w:rsidRPr="009B5B43" w:rsidRDefault="009B5B43" w:rsidP="009B5B43">
            <w:pPr>
              <w:tabs>
                <w:tab w:val="left" w:pos="1170"/>
              </w:tabs>
              <w:jc w:val="both"/>
              <w:rPr>
                <w:rFonts w:eastAsia="Times New Roman"/>
                <w:sz w:val="18"/>
                <w:szCs w:val="18"/>
                <w:lang w:val="sr-Cyrl-RS"/>
              </w:rPr>
            </w:pPr>
          </w:p>
          <w:p w14:paraId="34CCD258" w14:textId="77777777" w:rsidR="009B5B43" w:rsidRPr="009B5B43" w:rsidRDefault="009B5B43" w:rsidP="009B5B43">
            <w:pPr>
              <w:tabs>
                <w:tab w:val="left" w:pos="1170"/>
              </w:tabs>
              <w:jc w:val="both"/>
              <w:rPr>
                <w:rFonts w:eastAsia="Times New Roman"/>
                <w:color w:val="000000"/>
                <w:sz w:val="18"/>
                <w:szCs w:val="18"/>
                <w:lang w:val="sr-Cyrl-RS"/>
              </w:rPr>
            </w:pPr>
            <w:r w:rsidRPr="009B5B43">
              <w:rPr>
                <w:rFonts w:eastAsia="Times New Roman"/>
                <w:sz w:val="18"/>
                <w:szCs w:val="18"/>
                <w:lang w:val="sr-Cyrl-RS"/>
              </w:rPr>
              <w:t>СП 05 Број: 00-204/2022 од 5. маја 2022. године.</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30AE390F"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14.100.000</w:t>
            </w:r>
          </w:p>
        </w:tc>
      </w:tr>
      <w:tr w:rsidR="009B5B43" w:rsidRPr="009B5B43" w14:paraId="05BDC8D8" w14:textId="77777777" w:rsidTr="00924811">
        <w:trPr>
          <w:trHeight w:val="56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0CD38270"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25.</w:t>
            </w:r>
          </w:p>
        </w:tc>
        <w:tc>
          <w:tcPr>
            <w:tcW w:w="2710" w:type="dxa"/>
            <w:tcBorders>
              <w:top w:val="nil"/>
              <w:left w:val="nil"/>
              <w:bottom w:val="single" w:sz="4" w:space="0" w:color="auto"/>
              <w:right w:val="single" w:sz="4" w:space="0" w:color="auto"/>
            </w:tcBorders>
            <w:shd w:val="clear" w:color="auto" w:fill="auto"/>
            <w:noWrap/>
            <w:vAlign w:val="center"/>
          </w:tcPr>
          <w:p w14:paraId="293FBE42" w14:textId="77777777" w:rsidR="009B5B43" w:rsidRPr="009B5B43" w:rsidRDefault="009B5B43" w:rsidP="009B5B43">
            <w:pPr>
              <w:jc w:val="center"/>
              <w:rPr>
                <w:rFonts w:eastAsia="Times New Roman"/>
                <w:color w:val="000000"/>
                <w:sz w:val="18"/>
                <w:szCs w:val="18"/>
                <w:lang w:val="sr-Cyrl-RS"/>
              </w:rPr>
            </w:pPr>
            <w:r w:rsidRPr="009B5B43">
              <w:rPr>
                <w:rFonts w:eastAsia="Times New Roman"/>
                <w:sz w:val="18"/>
                <w:szCs w:val="18"/>
                <w:lang w:val="sr-Cyrl-RS"/>
              </w:rPr>
              <w:t>Генерални секретаријат Владе</w:t>
            </w:r>
          </w:p>
        </w:tc>
        <w:tc>
          <w:tcPr>
            <w:tcW w:w="4536" w:type="dxa"/>
            <w:tcBorders>
              <w:top w:val="single" w:sz="4" w:space="0" w:color="auto"/>
              <w:left w:val="nil"/>
              <w:bottom w:val="single" w:sz="4" w:space="0" w:color="auto"/>
              <w:right w:val="single" w:sz="4" w:space="0" w:color="auto"/>
            </w:tcBorders>
            <w:shd w:val="clear" w:color="000000" w:fill="FFFFFF"/>
          </w:tcPr>
          <w:p w14:paraId="0D72ACF7" w14:textId="77777777" w:rsidR="009B5B43" w:rsidRPr="009B5B43" w:rsidRDefault="009B5B43" w:rsidP="009B5B43">
            <w:pPr>
              <w:tabs>
                <w:tab w:val="left" w:pos="1170"/>
              </w:tabs>
              <w:jc w:val="both"/>
              <w:rPr>
                <w:rFonts w:eastAsia="Times New Roman"/>
                <w:sz w:val="18"/>
                <w:szCs w:val="18"/>
                <w:lang w:val="sr-Cyrl-RS"/>
              </w:rPr>
            </w:pPr>
          </w:p>
          <w:p w14:paraId="0362420C" w14:textId="77777777" w:rsidR="009B5B43" w:rsidRPr="009B5B43" w:rsidRDefault="009B5B43" w:rsidP="009B5B43">
            <w:pPr>
              <w:tabs>
                <w:tab w:val="left" w:pos="1170"/>
              </w:tabs>
              <w:jc w:val="both"/>
              <w:rPr>
                <w:rFonts w:eastAsia="Times New Roman"/>
                <w:color w:val="000000"/>
                <w:sz w:val="18"/>
                <w:szCs w:val="18"/>
                <w:lang w:val="sr-Cyrl-RS"/>
              </w:rPr>
            </w:pPr>
            <w:r w:rsidRPr="009B5B43">
              <w:rPr>
                <w:rFonts w:eastAsia="Times New Roman"/>
                <w:sz w:val="18"/>
                <w:szCs w:val="18"/>
                <w:lang w:val="sr-Cyrl-RS"/>
              </w:rPr>
              <w:t>СП 05 Број: 00-205/2022 од 5. маја 2022. године.</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6B8C7051"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5.600.000</w:t>
            </w:r>
          </w:p>
        </w:tc>
      </w:tr>
      <w:tr w:rsidR="009B5B43" w:rsidRPr="009B5B43" w14:paraId="30F51986" w14:textId="77777777" w:rsidTr="002C5839">
        <w:trPr>
          <w:trHeight w:val="3104"/>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5CCEABDB"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26.</w:t>
            </w:r>
          </w:p>
        </w:tc>
        <w:tc>
          <w:tcPr>
            <w:tcW w:w="2710" w:type="dxa"/>
            <w:tcBorders>
              <w:top w:val="nil"/>
              <w:left w:val="nil"/>
              <w:bottom w:val="single" w:sz="4" w:space="0" w:color="auto"/>
              <w:right w:val="single" w:sz="4" w:space="0" w:color="auto"/>
            </w:tcBorders>
            <w:shd w:val="clear" w:color="auto" w:fill="auto"/>
            <w:noWrap/>
            <w:vAlign w:val="center"/>
          </w:tcPr>
          <w:p w14:paraId="7FA3E2E5" w14:textId="77777777" w:rsidR="009B5B43" w:rsidRPr="009B5B43" w:rsidRDefault="009B5B43" w:rsidP="009B5B43">
            <w:pPr>
              <w:jc w:val="center"/>
              <w:rPr>
                <w:rFonts w:eastAsia="Times New Roman"/>
                <w:color w:val="000000"/>
                <w:sz w:val="18"/>
                <w:szCs w:val="18"/>
                <w:lang w:val="sr-Cyrl-RS"/>
              </w:rPr>
            </w:pPr>
            <w:r w:rsidRPr="009B5B43">
              <w:rPr>
                <w:rFonts w:eastAsia="Times New Roman"/>
                <w:sz w:val="18"/>
                <w:szCs w:val="18"/>
                <w:lang w:val="sr-Cyrl-RS"/>
              </w:rPr>
              <w:t>Генерални секретаријат Владе</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4D447270" w14:textId="77777777" w:rsidR="009B5B43" w:rsidRPr="009B5B43" w:rsidRDefault="009B5B43" w:rsidP="009B5B43">
            <w:pPr>
              <w:jc w:val="both"/>
              <w:rPr>
                <w:rFonts w:eastAsia="Times New Roman"/>
                <w:color w:val="000000"/>
                <w:sz w:val="18"/>
                <w:szCs w:val="18"/>
                <w:lang w:val="sr-Cyrl-RS"/>
              </w:rPr>
            </w:pPr>
            <w:r w:rsidRPr="009B5B43">
              <w:rPr>
                <w:rFonts w:eastAsia="Times New Roman"/>
                <w:color w:val="000000"/>
                <w:sz w:val="18"/>
                <w:szCs w:val="18"/>
                <w:lang w:val="sr-Cyrl-RS"/>
              </w:rPr>
              <w:t>05 Број: 401-4024/2022-1 од 19. маја 2022. године.</w:t>
            </w:r>
          </w:p>
          <w:p w14:paraId="55E70748" w14:textId="77777777" w:rsidR="009B5B43" w:rsidRPr="009B5B43" w:rsidRDefault="009B5B43" w:rsidP="009B5B43">
            <w:pPr>
              <w:tabs>
                <w:tab w:val="left" w:pos="1170"/>
              </w:tabs>
              <w:jc w:val="both"/>
              <w:rPr>
                <w:rFonts w:eastAsia="Times New Roman"/>
                <w:color w:val="000000"/>
                <w:sz w:val="18"/>
                <w:szCs w:val="18"/>
                <w:lang w:val="sr-Cyrl-RS"/>
              </w:rPr>
            </w:pPr>
            <w:r w:rsidRPr="009B5B43">
              <w:rPr>
                <w:rFonts w:eastAsia="Times New Roman"/>
                <w:color w:val="000000"/>
                <w:sz w:val="18"/>
                <w:szCs w:val="18"/>
                <w:lang w:val="sr-Cyrl-RS"/>
              </w:rPr>
              <w:t xml:space="preserve">Из средстава пренетих Решењем о употреби средстава текуће буџетске резерве СП 05 Број: 00-139/2022 од 17. марта 2022. године, и распоређивање на </w:t>
            </w:r>
            <w:r w:rsidRPr="009B5B43">
              <w:rPr>
                <w:rFonts w:eastAsia="Times New Roman"/>
                <w:color w:val="333333"/>
                <w:sz w:val="18"/>
                <w:szCs w:val="18"/>
                <w:shd w:val="clear" w:color="auto" w:fill="FFFFFF"/>
                <w:lang w:val="sr-Cyrl-RS"/>
              </w:rPr>
              <w:t>Генерални секретаријат Владе, Програм 2102 - Подршка раду Владе, Пројекат 7078 - Превенција и ублажавање последица насталих услед болести COVID-19 изазване вирусом SARS-CoV-2, апропријација економска класификација 465 - Остале дотације и трансфери, за накнаду трошкова Специјалној болници за рехабилитацију Бања Ковиљача насталих у измењеним условима рада и уласком у ковид систем, у циљу ублажавања последица заразне болести COVID-19 изазване вирусом SARS-CoV-2.</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1B0F31C5"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10.000.000</w:t>
            </w:r>
          </w:p>
        </w:tc>
      </w:tr>
      <w:tr w:rsidR="009B5B43" w:rsidRPr="009B5B43" w14:paraId="7173B77A" w14:textId="77777777" w:rsidTr="00924811">
        <w:trPr>
          <w:trHeight w:val="56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45E1040B"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27.</w:t>
            </w:r>
          </w:p>
        </w:tc>
        <w:tc>
          <w:tcPr>
            <w:tcW w:w="2710" w:type="dxa"/>
            <w:tcBorders>
              <w:top w:val="nil"/>
              <w:left w:val="nil"/>
              <w:bottom w:val="single" w:sz="4" w:space="0" w:color="auto"/>
              <w:right w:val="single" w:sz="4" w:space="0" w:color="auto"/>
            </w:tcBorders>
            <w:shd w:val="clear" w:color="auto" w:fill="auto"/>
            <w:noWrap/>
            <w:vAlign w:val="center"/>
          </w:tcPr>
          <w:p w14:paraId="6464F615" w14:textId="77777777" w:rsidR="009B5B43" w:rsidRPr="009B5B43" w:rsidRDefault="009B5B43" w:rsidP="009B5B43">
            <w:pPr>
              <w:jc w:val="center"/>
              <w:rPr>
                <w:rFonts w:eastAsia="Times New Roman"/>
                <w:color w:val="000000"/>
                <w:sz w:val="18"/>
                <w:szCs w:val="18"/>
                <w:lang w:val="sr-Cyrl-RS"/>
              </w:rPr>
            </w:pPr>
            <w:r w:rsidRPr="009B5B43">
              <w:rPr>
                <w:rFonts w:eastAsia="Times New Roman"/>
                <w:sz w:val="18"/>
                <w:szCs w:val="18"/>
                <w:lang w:val="sr-Cyrl-RS"/>
              </w:rPr>
              <w:t>Генерални секретаријат Владе</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1041668A" w14:textId="77777777" w:rsidR="009B5B43" w:rsidRPr="009B5B43" w:rsidRDefault="009B5B43" w:rsidP="009B5B43">
            <w:pPr>
              <w:jc w:val="both"/>
              <w:rPr>
                <w:rFonts w:eastAsia="Times New Roman"/>
                <w:color w:val="000000"/>
                <w:sz w:val="18"/>
                <w:szCs w:val="18"/>
                <w:lang w:val="sr-Cyrl-RS"/>
              </w:rPr>
            </w:pPr>
            <w:r w:rsidRPr="009B5B43">
              <w:rPr>
                <w:rFonts w:eastAsia="Times New Roman"/>
                <w:color w:val="000000"/>
                <w:sz w:val="18"/>
                <w:szCs w:val="18"/>
                <w:lang w:val="sr-Cyrl-RS"/>
              </w:rPr>
              <w:t>05 Број: 401-4025/2022 од 19. маја 2022. године.</w:t>
            </w:r>
          </w:p>
          <w:p w14:paraId="3807669E" w14:textId="77777777" w:rsidR="009B5B43" w:rsidRPr="009B5B43" w:rsidRDefault="009B5B43" w:rsidP="009B5B43">
            <w:pPr>
              <w:tabs>
                <w:tab w:val="left" w:pos="1170"/>
              </w:tabs>
              <w:jc w:val="both"/>
              <w:rPr>
                <w:rFonts w:eastAsia="Times New Roman"/>
                <w:color w:val="000000"/>
                <w:sz w:val="18"/>
                <w:szCs w:val="18"/>
                <w:lang w:val="sr-Cyrl-RS"/>
              </w:rPr>
            </w:pPr>
            <w:r w:rsidRPr="009B5B43">
              <w:rPr>
                <w:rFonts w:eastAsia="Times New Roman"/>
                <w:color w:val="000000"/>
                <w:sz w:val="18"/>
                <w:szCs w:val="18"/>
                <w:lang w:val="sr-Cyrl-RS"/>
              </w:rPr>
              <w:t xml:space="preserve">Из средстава пренетих Решењем о употреби средстава текуће буџетске резерве СП 05 Број: 00-139/2022 од 17. марта 2022. године, и распоређивање на </w:t>
            </w:r>
            <w:r w:rsidRPr="009B5B43">
              <w:rPr>
                <w:rFonts w:eastAsia="Times New Roman"/>
                <w:color w:val="333333"/>
                <w:sz w:val="18"/>
                <w:szCs w:val="18"/>
                <w:shd w:val="clear" w:color="auto" w:fill="FFFFFF"/>
                <w:lang w:val="sr-Cyrl-RS"/>
              </w:rPr>
              <w:t>Генерални секретаријат Владе, Програм 2102 - Подршка раду Владе, Програмска активност 0008 - Стручни и оперативни послови Генералног секретаријата Владе, апропријација економска класификација 481 - Дотације невладиним организацијама, на име финансијске помоћи Кошаркашком савезу Србије.</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0EF894DE"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7.000.000</w:t>
            </w:r>
          </w:p>
        </w:tc>
      </w:tr>
      <w:tr w:rsidR="009B5B43" w:rsidRPr="009B5B43" w14:paraId="39E02DFF" w14:textId="77777777" w:rsidTr="00924811">
        <w:trPr>
          <w:trHeight w:val="56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7F52B150"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28.</w:t>
            </w:r>
          </w:p>
        </w:tc>
        <w:tc>
          <w:tcPr>
            <w:tcW w:w="2710" w:type="dxa"/>
            <w:tcBorders>
              <w:top w:val="nil"/>
              <w:left w:val="nil"/>
              <w:bottom w:val="single" w:sz="4" w:space="0" w:color="auto"/>
              <w:right w:val="single" w:sz="4" w:space="0" w:color="auto"/>
            </w:tcBorders>
            <w:shd w:val="clear" w:color="auto" w:fill="auto"/>
            <w:noWrap/>
            <w:vAlign w:val="center"/>
          </w:tcPr>
          <w:p w14:paraId="22693CC8" w14:textId="77777777" w:rsidR="009B5B43" w:rsidRPr="009B5B43" w:rsidRDefault="009B5B43" w:rsidP="009B5B43">
            <w:pPr>
              <w:jc w:val="center"/>
              <w:rPr>
                <w:rFonts w:eastAsia="Times New Roman"/>
                <w:color w:val="000000"/>
                <w:sz w:val="18"/>
                <w:szCs w:val="18"/>
                <w:lang w:val="sr-Cyrl-RS"/>
              </w:rPr>
            </w:pPr>
            <w:r w:rsidRPr="009B5B43">
              <w:rPr>
                <w:rFonts w:eastAsia="Times New Roman"/>
                <w:sz w:val="18"/>
                <w:szCs w:val="18"/>
                <w:lang w:val="sr-Cyrl-RS"/>
              </w:rPr>
              <w:t>Генерални секретаријат Владе</w:t>
            </w:r>
          </w:p>
        </w:tc>
        <w:tc>
          <w:tcPr>
            <w:tcW w:w="4536" w:type="dxa"/>
            <w:tcBorders>
              <w:top w:val="single" w:sz="4" w:space="0" w:color="auto"/>
              <w:left w:val="nil"/>
              <w:bottom w:val="single" w:sz="4" w:space="0" w:color="auto"/>
              <w:right w:val="single" w:sz="4" w:space="0" w:color="auto"/>
            </w:tcBorders>
            <w:shd w:val="clear" w:color="000000" w:fill="FFFFFF"/>
          </w:tcPr>
          <w:p w14:paraId="3A4D7BBB" w14:textId="77777777" w:rsidR="009B5B43" w:rsidRPr="009B5B43" w:rsidRDefault="009B5B43" w:rsidP="009B5B43">
            <w:pPr>
              <w:tabs>
                <w:tab w:val="left" w:pos="1170"/>
              </w:tabs>
              <w:jc w:val="both"/>
              <w:rPr>
                <w:rFonts w:eastAsia="Times New Roman"/>
                <w:sz w:val="18"/>
                <w:szCs w:val="18"/>
                <w:lang w:val="sr-Cyrl-RS"/>
              </w:rPr>
            </w:pPr>
          </w:p>
          <w:p w14:paraId="49907BD1" w14:textId="77777777" w:rsidR="009B5B43" w:rsidRPr="009B5B43" w:rsidRDefault="009B5B43" w:rsidP="009B5B43">
            <w:pPr>
              <w:tabs>
                <w:tab w:val="left" w:pos="1170"/>
              </w:tabs>
              <w:jc w:val="both"/>
              <w:rPr>
                <w:rFonts w:eastAsia="Times New Roman"/>
                <w:color w:val="000000"/>
                <w:sz w:val="18"/>
                <w:szCs w:val="18"/>
                <w:lang w:val="sr-Cyrl-RS"/>
              </w:rPr>
            </w:pPr>
            <w:r w:rsidRPr="009B5B43">
              <w:rPr>
                <w:rFonts w:eastAsia="Times New Roman"/>
                <w:sz w:val="18"/>
                <w:szCs w:val="18"/>
                <w:lang w:val="sr-Cyrl-RS"/>
              </w:rPr>
              <w:t>СП 05 Број: 00-237/2022 од 26. маја 2022. године.</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46EAD452"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10.100.000</w:t>
            </w:r>
          </w:p>
        </w:tc>
      </w:tr>
      <w:tr w:rsidR="009B5B43" w:rsidRPr="009B5B43" w14:paraId="01D5EC66" w14:textId="77777777" w:rsidTr="00924811">
        <w:trPr>
          <w:trHeight w:val="56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6851722A"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lastRenderedPageBreak/>
              <w:t>29.</w:t>
            </w:r>
          </w:p>
        </w:tc>
        <w:tc>
          <w:tcPr>
            <w:tcW w:w="2710" w:type="dxa"/>
            <w:tcBorders>
              <w:top w:val="nil"/>
              <w:left w:val="nil"/>
              <w:bottom w:val="single" w:sz="4" w:space="0" w:color="auto"/>
              <w:right w:val="single" w:sz="4" w:space="0" w:color="auto"/>
            </w:tcBorders>
            <w:shd w:val="clear" w:color="auto" w:fill="auto"/>
            <w:noWrap/>
            <w:vAlign w:val="center"/>
          </w:tcPr>
          <w:p w14:paraId="1795AFFE"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Министарство заштите животне средине;</w:t>
            </w:r>
          </w:p>
          <w:p w14:paraId="648D6AFA"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Министарство заштите животне средине - Агенција за заштиту животне средине</w:t>
            </w:r>
          </w:p>
          <w:p w14:paraId="204DF282"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 xml:space="preserve">на </w:t>
            </w:r>
          </w:p>
          <w:p w14:paraId="695D181A"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Министарство заштите животне средине</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33728419" w14:textId="77777777" w:rsidR="009B5B43" w:rsidRPr="009B5B43" w:rsidRDefault="009B5B43" w:rsidP="009B5B43">
            <w:pPr>
              <w:jc w:val="both"/>
              <w:rPr>
                <w:rFonts w:eastAsia="Times New Roman"/>
                <w:color w:val="000000"/>
                <w:sz w:val="18"/>
                <w:szCs w:val="18"/>
                <w:lang w:val="sr-Cyrl-RS"/>
              </w:rPr>
            </w:pPr>
            <w:r w:rsidRPr="009B5B43">
              <w:rPr>
                <w:rFonts w:eastAsia="Times New Roman"/>
                <w:color w:val="000000"/>
                <w:sz w:val="18"/>
                <w:szCs w:val="18"/>
                <w:lang w:val="sr-Cyrl-RS"/>
              </w:rPr>
              <w:t>05 Број: 401-4203/2022 од 26. маја 2022. године.</w:t>
            </w:r>
          </w:p>
          <w:p w14:paraId="4B428714" w14:textId="77777777" w:rsidR="009B5B43" w:rsidRPr="009B5B43" w:rsidRDefault="009B5B43" w:rsidP="009B5B43">
            <w:pPr>
              <w:jc w:val="both"/>
              <w:rPr>
                <w:rFonts w:eastAsia="Times New Roman"/>
                <w:color w:val="333333"/>
                <w:sz w:val="18"/>
                <w:szCs w:val="18"/>
                <w:shd w:val="clear" w:color="auto" w:fill="FFFFFF"/>
                <w:lang w:val="sr-Cyrl-RS"/>
              </w:rPr>
            </w:pPr>
            <w:r w:rsidRPr="009B5B43">
              <w:rPr>
                <w:rFonts w:eastAsia="Times New Roman"/>
                <w:color w:val="000000"/>
                <w:sz w:val="18"/>
                <w:szCs w:val="18"/>
                <w:lang w:val="sr-Cyrl-RS"/>
              </w:rPr>
              <w:t xml:space="preserve">Унос у ТБР са </w:t>
            </w:r>
            <w:r w:rsidRPr="009B5B43">
              <w:rPr>
                <w:rFonts w:eastAsia="Times New Roman"/>
                <w:sz w:val="18"/>
                <w:szCs w:val="18"/>
                <w:lang w:val="sr-Cyrl-RS"/>
              </w:rPr>
              <w:t xml:space="preserve">Министарства заштите животне средине, Програм 0404 - Управљање заштитом животне средине,: Програмска активност 0002 - Уређење политике заштите животне средине, апропријација економска класификација, и то: 423 - Услуге по уговору, износу од 9.000.000 динара; 424 - Специјализоване услуге, у износу од 4.000.000 динара; Програмска активност 0003 - Инспекција за заштиту животне средине и рибарство, апропријација економска класификација 423 - Услуге по уговору, у износу од 4.000.000 динара; Програмска активност 0004 - Администрација и управљање, апропријација економска класификација 512 - Машине и опрема, у износу од 18.000.000 динара; Програмска активност 0011 - Интервентне мере у ванредним околностима загађивања животне средине и друге интервентне мере, апропријација економска класификација 424 - Специјализоване услуге, у износу од 20.000.000 динара; Програм 0405 - Заштита природе и климатске промене, Програмска активност 0001 - Уређење и унапређење система заштите природе и очувања биодиверзитета, апропријација економска класификација 451 - Субвенције јавним нефинансијским предузећима и организацијама, у износу од 10.000.000 динара; Програм 0406 - Интегрисано управљање отпадом, отпадним водама, хемикалијама и биоцидним производима, Програмска активност 0001 - Уређење система управљања отпадом и отпадним водама, апропријација економска класификација 424 - Специјализоване услуге, у износу од 10.000.000 динара; Програмска активност 0004 - Санација и затварање несанитарних депонија, апропријација економска класификација 463 - Трансфери осталим нивоима власти, у износу од 136.000.000 динара; Пројекат 4003 - Пројекти испитивања квалитета вода и седимената, апропријација економска класификација 424 - Специјализоване услуге, у износу од 10.000.000 динара; Агенције за заштиту животне средине, Програм 0404 - Управљање заштитом животне средине, Програмска активност 0007 - Мониторинг квалитета ваздуха, воде и седимената, апропријација економска класификација, и то: 425 - Текуће поправке и одржавање, у износу од 1.000.000 динара; 426 - Материјал, у износу од 8.000.000 динара, и распоређивање на </w:t>
            </w:r>
            <w:r w:rsidRPr="009B5B43">
              <w:rPr>
                <w:rFonts w:eastAsia="Times New Roman"/>
                <w:color w:val="333333"/>
                <w:sz w:val="18"/>
                <w:szCs w:val="18"/>
                <w:lang w:val="sr-Cyrl-RS"/>
              </w:rPr>
              <w:t xml:space="preserve">Министарство заштите животне средине, Програм 0406 - Интегрисано управљање отпадом, отпадним водама, хемикалијама и биоцидним производима, и то: Програмска активност 0005 - Реализација пројеката изградње система управљања отпадом, апропријација економска класификација 463 - Трансфери осталом нивоима власти, у износу од 50.000.000 динара; Програмска активност 0006 - Услуга измештања и трајног збрињавања опасног отпада на територији Републике Србије, апропријација економска класификација 424 - Специјализоване услуге, у износу од 100.000.000 динара, </w:t>
            </w:r>
            <w:r w:rsidRPr="009B5B43">
              <w:rPr>
                <w:rFonts w:eastAsia="Times New Roman"/>
                <w:color w:val="333333"/>
                <w:sz w:val="18"/>
                <w:szCs w:val="18"/>
                <w:shd w:val="clear" w:color="auto" w:fill="FFFFFF"/>
                <w:lang w:val="sr-Cyrl-RS"/>
              </w:rPr>
              <w:t>за наставак суфинансирања пројекта изградње трансфер станице са рециклажним двориштем у Општини Књажевац, као и за измештање и трајно збрињавање опасног отпада на територији Републике Србије.</w:t>
            </w:r>
          </w:p>
          <w:p w14:paraId="5244D57E" w14:textId="77777777" w:rsidR="009B5B43" w:rsidRPr="009B5B43" w:rsidRDefault="009B5B43" w:rsidP="009B5B43">
            <w:pPr>
              <w:jc w:val="both"/>
              <w:rPr>
                <w:rFonts w:eastAsia="Times New Roman"/>
                <w:color w:val="333333"/>
                <w:sz w:val="18"/>
                <w:szCs w:val="18"/>
                <w:shd w:val="clear" w:color="auto" w:fill="FFFFFF"/>
                <w:lang w:val="sr-Cyrl-RS"/>
              </w:rPr>
            </w:pPr>
            <w:r w:rsidRPr="009B5B43">
              <w:rPr>
                <w:rFonts w:eastAsia="Times New Roman"/>
                <w:bCs/>
                <w:color w:val="333333"/>
                <w:sz w:val="18"/>
                <w:szCs w:val="18"/>
                <w:shd w:val="clear" w:color="auto" w:fill="FFFFFF"/>
                <w:lang w:val="sr-Cyrl-RS"/>
              </w:rPr>
              <w:t>*Средства у укупном износу од 80.000.000 динара остала у текућој буџетској резерви.</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35BF2AB3"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150.000.000</w:t>
            </w:r>
          </w:p>
        </w:tc>
      </w:tr>
      <w:tr w:rsidR="009B5B43" w:rsidRPr="009B5B43" w14:paraId="0156F882" w14:textId="77777777" w:rsidTr="00924811">
        <w:trPr>
          <w:trHeight w:val="2187"/>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06DAB098"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lastRenderedPageBreak/>
              <w:t>30.</w:t>
            </w:r>
          </w:p>
        </w:tc>
        <w:tc>
          <w:tcPr>
            <w:tcW w:w="2710" w:type="dxa"/>
            <w:tcBorders>
              <w:top w:val="nil"/>
              <w:left w:val="nil"/>
              <w:bottom w:val="single" w:sz="4" w:space="0" w:color="auto"/>
              <w:right w:val="single" w:sz="4" w:space="0" w:color="auto"/>
            </w:tcBorders>
            <w:shd w:val="clear" w:color="auto" w:fill="auto"/>
            <w:noWrap/>
            <w:vAlign w:val="center"/>
          </w:tcPr>
          <w:p w14:paraId="0EB558CB" w14:textId="77777777" w:rsidR="009B5B43" w:rsidRPr="009B5B43" w:rsidRDefault="009B5B43" w:rsidP="009B5B43">
            <w:pPr>
              <w:jc w:val="center"/>
              <w:rPr>
                <w:rFonts w:eastAsia="Times New Roman"/>
                <w:color w:val="000000"/>
                <w:sz w:val="18"/>
                <w:szCs w:val="18"/>
                <w:lang w:val="sr-Cyrl-RS"/>
              </w:rPr>
            </w:pPr>
            <w:r w:rsidRPr="009B5B43">
              <w:rPr>
                <w:rFonts w:eastAsia="Times New Roman"/>
                <w:sz w:val="18"/>
                <w:szCs w:val="18"/>
                <w:lang w:val="sr-Cyrl-RS"/>
              </w:rPr>
              <w:t>Генерални секретаријат Владе</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5E1C163D" w14:textId="77777777" w:rsidR="009B5B43" w:rsidRPr="009B5B43" w:rsidRDefault="009B5B43" w:rsidP="009B5B43">
            <w:pPr>
              <w:jc w:val="both"/>
              <w:rPr>
                <w:rFonts w:eastAsia="Times New Roman"/>
                <w:color w:val="000000"/>
                <w:sz w:val="18"/>
                <w:szCs w:val="18"/>
                <w:lang w:val="sr-Cyrl-RS"/>
              </w:rPr>
            </w:pPr>
            <w:r w:rsidRPr="009B5B43">
              <w:rPr>
                <w:rFonts w:eastAsia="Times New Roman"/>
                <w:color w:val="000000"/>
                <w:sz w:val="18"/>
                <w:szCs w:val="18"/>
                <w:lang w:val="sr-Cyrl-RS"/>
              </w:rPr>
              <w:t>05 Број: 401-4387/2022 од 2. јуна 2022. године.</w:t>
            </w:r>
          </w:p>
          <w:p w14:paraId="768DFD15" w14:textId="77777777" w:rsidR="009B5B43" w:rsidRPr="009B5B43" w:rsidRDefault="009B5B43" w:rsidP="009B5B43">
            <w:pPr>
              <w:tabs>
                <w:tab w:val="left" w:pos="1170"/>
              </w:tabs>
              <w:jc w:val="both"/>
              <w:rPr>
                <w:rFonts w:eastAsia="Times New Roman"/>
                <w:sz w:val="18"/>
                <w:szCs w:val="18"/>
                <w:lang w:val="sr-Cyrl-RS"/>
              </w:rPr>
            </w:pPr>
            <w:r w:rsidRPr="009B5B43">
              <w:rPr>
                <w:rFonts w:eastAsia="Times New Roman"/>
                <w:color w:val="000000"/>
                <w:sz w:val="18"/>
                <w:szCs w:val="18"/>
                <w:lang w:val="sr-Cyrl-RS"/>
              </w:rPr>
              <w:t xml:space="preserve">Из средстава пренетих Решењем о употреби средстава текуће буџетске резерве СП 05 Број: 00-139/2022 од 17. марта 2022. године, и распоређивање на </w:t>
            </w:r>
            <w:r w:rsidRPr="009B5B43">
              <w:rPr>
                <w:rFonts w:eastAsia="Times New Roman"/>
                <w:color w:val="333333"/>
                <w:sz w:val="18"/>
                <w:szCs w:val="18"/>
                <w:shd w:val="clear" w:color="auto" w:fill="FFFFFF"/>
                <w:lang w:val="sr-Cyrl-RS"/>
              </w:rPr>
              <w:t>Генерални секретаријат Владе, Програм 2102 - Подршка раду Владе, Програмска активност 0008 - Стручни и оперативни послови Генералног секретаријата Владе, апропријација економска класификација 481 - Дотације невладиним организацијама, на име финансијске помоћи Тениском савезу Србије</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40330BC2"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117.500.000</w:t>
            </w:r>
          </w:p>
        </w:tc>
      </w:tr>
      <w:tr w:rsidR="009B5B43" w:rsidRPr="009B5B43" w14:paraId="61747A48" w14:textId="77777777" w:rsidTr="00924811">
        <w:trPr>
          <w:trHeight w:val="281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00883D57"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31.</w:t>
            </w:r>
          </w:p>
        </w:tc>
        <w:tc>
          <w:tcPr>
            <w:tcW w:w="2710" w:type="dxa"/>
            <w:tcBorders>
              <w:top w:val="nil"/>
              <w:left w:val="nil"/>
              <w:bottom w:val="single" w:sz="4" w:space="0" w:color="auto"/>
              <w:right w:val="single" w:sz="4" w:space="0" w:color="auto"/>
            </w:tcBorders>
            <w:shd w:val="clear" w:color="auto" w:fill="auto"/>
            <w:noWrap/>
            <w:vAlign w:val="center"/>
          </w:tcPr>
          <w:p w14:paraId="05A5E93C"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Министарство финансија</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48F14B5E" w14:textId="77777777" w:rsidR="009B5B43" w:rsidRPr="009B5B43" w:rsidRDefault="009B5B43" w:rsidP="009B5B43">
            <w:pPr>
              <w:jc w:val="both"/>
              <w:rPr>
                <w:rFonts w:eastAsia="Times New Roman"/>
                <w:color w:val="000000"/>
                <w:sz w:val="18"/>
                <w:szCs w:val="18"/>
                <w:lang w:val="sr-Cyrl-RS"/>
              </w:rPr>
            </w:pPr>
            <w:r w:rsidRPr="009B5B43">
              <w:rPr>
                <w:rFonts w:eastAsia="Times New Roman"/>
                <w:color w:val="000000"/>
                <w:sz w:val="18"/>
                <w:szCs w:val="18"/>
                <w:lang w:val="sr-Cyrl-RS"/>
              </w:rPr>
              <w:t>05 Број: 401-4391/2022 од 2. јуна 2022. године.</w:t>
            </w:r>
          </w:p>
          <w:p w14:paraId="6BE538EC" w14:textId="77777777" w:rsidR="009B5B43" w:rsidRPr="009B5B43" w:rsidRDefault="009B5B43" w:rsidP="009B5B43">
            <w:pPr>
              <w:tabs>
                <w:tab w:val="left" w:pos="1170"/>
              </w:tabs>
              <w:jc w:val="both"/>
              <w:rPr>
                <w:rFonts w:eastAsia="Times New Roman"/>
                <w:sz w:val="18"/>
                <w:szCs w:val="18"/>
                <w:lang w:val="sr-Cyrl-RS"/>
              </w:rPr>
            </w:pPr>
            <w:r w:rsidRPr="009B5B43">
              <w:rPr>
                <w:rFonts w:eastAsia="Times New Roman"/>
                <w:color w:val="000000"/>
                <w:sz w:val="18"/>
                <w:szCs w:val="18"/>
                <w:lang w:val="sr-Cyrl-RS"/>
              </w:rPr>
              <w:t>Из средстава пренетих Решењем о употреби средстава текуће буџетске резерве СП 05 Број: 00-139/2022 од 17. марта 2022. године, и распоређивање на Министарство финансија, Програм 2402 - Интервенцијска средства, Пројекат 7078 - Превенција и ублажавање последица насталих услед болести COVID-19 изазване вирусом SARS-CoV-2, апропријација економска класификација 484 - Накнада штете за повреде или штету насталу услед елементарних непогода или других природних узрока, з</w:t>
            </w:r>
            <w:r w:rsidRPr="009B5B43">
              <w:rPr>
                <w:rFonts w:eastAsia="Times New Roman"/>
                <w:color w:val="333333"/>
                <w:sz w:val="18"/>
                <w:szCs w:val="18"/>
                <w:shd w:val="clear" w:color="auto" w:fill="FFFFFF"/>
                <w:lang w:val="sr-Cyrl-RS"/>
              </w:rPr>
              <w:t>а исплату помоћи младима у износу од 100 евра, у циљу ублажавања последица заразне болести COVID-19 изазване вирусом SARS-CoV-2.</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53C5AC6B"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700.000.000</w:t>
            </w:r>
          </w:p>
        </w:tc>
      </w:tr>
      <w:tr w:rsidR="009B5B43" w:rsidRPr="009B5B43" w14:paraId="6943ECD0" w14:textId="77777777" w:rsidTr="00924811">
        <w:trPr>
          <w:trHeight w:val="2130"/>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4C840E32"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32.</w:t>
            </w:r>
          </w:p>
        </w:tc>
        <w:tc>
          <w:tcPr>
            <w:tcW w:w="2710" w:type="dxa"/>
            <w:tcBorders>
              <w:top w:val="nil"/>
              <w:left w:val="nil"/>
              <w:bottom w:val="single" w:sz="4" w:space="0" w:color="auto"/>
              <w:right w:val="single" w:sz="4" w:space="0" w:color="auto"/>
            </w:tcBorders>
            <w:shd w:val="clear" w:color="auto" w:fill="auto"/>
            <w:noWrap/>
            <w:vAlign w:val="center"/>
          </w:tcPr>
          <w:p w14:paraId="01217F8A" w14:textId="77777777" w:rsidR="009B5B43" w:rsidRPr="009B5B43" w:rsidRDefault="009B5B43" w:rsidP="009B5B43">
            <w:pPr>
              <w:jc w:val="center"/>
              <w:rPr>
                <w:rFonts w:eastAsia="Times New Roman"/>
                <w:sz w:val="18"/>
                <w:szCs w:val="18"/>
                <w:lang w:val="sr-Cyrl-RS"/>
              </w:rPr>
            </w:pPr>
            <w:r w:rsidRPr="009B5B43">
              <w:rPr>
                <w:rFonts w:eastAsia="Times New Roman"/>
                <w:sz w:val="18"/>
                <w:szCs w:val="18"/>
                <w:lang w:val="sr-Cyrl-RS"/>
              </w:rPr>
              <w:t>Генерални секретаријат Владе</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7D268FC5" w14:textId="77777777" w:rsidR="009B5B43" w:rsidRPr="009B5B43" w:rsidRDefault="009B5B43" w:rsidP="009B5B43">
            <w:pPr>
              <w:jc w:val="both"/>
              <w:rPr>
                <w:rFonts w:eastAsia="Times New Roman"/>
                <w:color w:val="000000"/>
                <w:sz w:val="18"/>
                <w:szCs w:val="18"/>
                <w:lang w:val="sr-Cyrl-RS"/>
              </w:rPr>
            </w:pPr>
            <w:r w:rsidRPr="009B5B43">
              <w:rPr>
                <w:rFonts w:eastAsia="Times New Roman"/>
                <w:color w:val="000000"/>
                <w:sz w:val="18"/>
                <w:szCs w:val="18"/>
                <w:lang w:val="sr-Cyrl-RS"/>
              </w:rPr>
              <w:t>05 Број: 401-4569/2022 од 9. јуна 2022. године.</w:t>
            </w:r>
          </w:p>
          <w:p w14:paraId="4B667313" w14:textId="77777777" w:rsidR="009B5B43" w:rsidRPr="009B5B43" w:rsidRDefault="009B5B43" w:rsidP="009B5B43">
            <w:pPr>
              <w:jc w:val="both"/>
              <w:rPr>
                <w:rFonts w:eastAsia="Times New Roman"/>
                <w:color w:val="000000"/>
                <w:sz w:val="18"/>
                <w:szCs w:val="18"/>
                <w:lang w:val="sr-Cyrl-RS"/>
              </w:rPr>
            </w:pPr>
            <w:r w:rsidRPr="009B5B43">
              <w:rPr>
                <w:rFonts w:eastAsia="Times New Roman"/>
                <w:color w:val="000000"/>
                <w:sz w:val="18"/>
                <w:szCs w:val="18"/>
                <w:lang w:val="sr-Cyrl-RS"/>
              </w:rPr>
              <w:t>Из средстава пренетих Решењем о употреби средстава текуће буџетске резерве СП 05 Број: 00-139/2022 од 17. марта 2022. године, и распоређивање на Г</w:t>
            </w:r>
            <w:r w:rsidRPr="009B5B43">
              <w:rPr>
                <w:rFonts w:eastAsia="Times New Roman"/>
                <w:color w:val="333333"/>
                <w:sz w:val="18"/>
                <w:szCs w:val="18"/>
                <w:shd w:val="clear" w:color="auto" w:fill="FFFFFF"/>
                <w:lang w:val="sr-Cyrl-RS"/>
              </w:rPr>
              <w:t>енерални секретаријат Владе, Програм 2102 – Подршка раду Владе, Програмска активност 0008 - Стручни и оперативни послови Генералног секретаријата Владе, апропријација економска класификација 462 - Дотације међународним организацијама, на име новчане хуманитарне помоћи за децу и избеглице у Украјини.</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345984AF"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354.000.000</w:t>
            </w:r>
          </w:p>
        </w:tc>
      </w:tr>
      <w:tr w:rsidR="009B5B43" w:rsidRPr="009B5B43" w14:paraId="64620B2B" w14:textId="77777777" w:rsidTr="00924811">
        <w:trPr>
          <w:trHeight w:val="2402"/>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6DE0CD16"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33.</w:t>
            </w:r>
          </w:p>
        </w:tc>
        <w:tc>
          <w:tcPr>
            <w:tcW w:w="2710" w:type="dxa"/>
            <w:tcBorders>
              <w:top w:val="nil"/>
              <w:left w:val="nil"/>
              <w:bottom w:val="single" w:sz="4" w:space="0" w:color="auto"/>
              <w:right w:val="single" w:sz="4" w:space="0" w:color="auto"/>
            </w:tcBorders>
            <w:shd w:val="clear" w:color="auto" w:fill="auto"/>
            <w:noWrap/>
            <w:vAlign w:val="center"/>
          </w:tcPr>
          <w:p w14:paraId="6428C9EA" w14:textId="77777777" w:rsidR="009B5B43" w:rsidRPr="009B5B43" w:rsidRDefault="009B5B43" w:rsidP="009B5B43">
            <w:pPr>
              <w:jc w:val="center"/>
              <w:rPr>
                <w:rFonts w:eastAsia="Times New Roman"/>
                <w:color w:val="000000"/>
                <w:sz w:val="18"/>
                <w:szCs w:val="18"/>
                <w:lang w:val="sr-Cyrl-RS"/>
              </w:rPr>
            </w:pPr>
            <w:r w:rsidRPr="009B5B43">
              <w:rPr>
                <w:rFonts w:eastAsia="Times New Roman"/>
                <w:sz w:val="18"/>
                <w:szCs w:val="18"/>
                <w:lang w:val="sr-Cyrl-RS"/>
              </w:rPr>
              <w:t>Генерални секретаријат Владе</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0BD6F8D7" w14:textId="77777777" w:rsidR="009B5B43" w:rsidRPr="009B5B43" w:rsidRDefault="009B5B43" w:rsidP="009B5B43">
            <w:pPr>
              <w:jc w:val="both"/>
              <w:rPr>
                <w:rFonts w:eastAsia="Times New Roman"/>
                <w:color w:val="000000"/>
                <w:sz w:val="18"/>
                <w:szCs w:val="18"/>
                <w:lang w:val="sr-Cyrl-RS"/>
              </w:rPr>
            </w:pPr>
            <w:r w:rsidRPr="009B5B43">
              <w:rPr>
                <w:rFonts w:eastAsia="Times New Roman"/>
                <w:color w:val="000000"/>
                <w:sz w:val="18"/>
                <w:szCs w:val="18"/>
                <w:lang w:val="sr-Cyrl-RS"/>
              </w:rPr>
              <w:t>05 Број: 401-4571/2022 од 9. јуна 2022. године.</w:t>
            </w:r>
          </w:p>
          <w:p w14:paraId="511519FC" w14:textId="77777777" w:rsidR="009B5B43" w:rsidRPr="009B5B43" w:rsidRDefault="009B5B43" w:rsidP="009B5B43">
            <w:pPr>
              <w:tabs>
                <w:tab w:val="left" w:pos="1170"/>
              </w:tabs>
              <w:jc w:val="both"/>
              <w:rPr>
                <w:rFonts w:eastAsia="Times New Roman"/>
                <w:color w:val="000000"/>
                <w:sz w:val="18"/>
                <w:szCs w:val="18"/>
                <w:lang w:val="sr-Cyrl-RS"/>
              </w:rPr>
            </w:pPr>
            <w:r w:rsidRPr="009B5B43">
              <w:rPr>
                <w:rFonts w:eastAsia="Times New Roman"/>
                <w:color w:val="000000"/>
                <w:sz w:val="18"/>
                <w:szCs w:val="18"/>
                <w:lang w:val="sr-Cyrl-RS"/>
              </w:rPr>
              <w:t>Из средстава пренетих Решењем о употреби средстава текуће буџетске резерве СП 05 Број: 00-139/2022 од 17. марта 2022. године, и распоређивање на Генерални секретаријат Владе, Програм 2102 - Подршка раду Владе, Програмска активност 0008 - Стручни и оперативни послови Генералног секретаријата Владе, апропријација економска класификација 481 - Дотације невладиним организацијама, на име дотације православној Епархији браничевској из Пожаревца, ради обезбеђивања финансијске помоћи.</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3192B622"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5.800.000</w:t>
            </w:r>
          </w:p>
        </w:tc>
      </w:tr>
      <w:tr w:rsidR="009B5B43" w:rsidRPr="009B5B43" w14:paraId="659522AE" w14:textId="77777777" w:rsidTr="00924811">
        <w:trPr>
          <w:trHeight w:val="56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20536224"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34.</w:t>
            </w:r>
          </w:p>
        </w:tc>
        <w:tc>
          <w:tcPr>
            <w:tcW w:w="2710" w:type="dxa"/>
            <w:tcBorders>
              <w:top w:val="nil"/>
              <w:left w:val="nil"/>
              <w:bottom w:val="single" w:sz="4" w:space="0" w:color="auto"/>
              <w:right w:val="single" w:sz="4" w:space="0" w:color="auto"/>
            </w:tcBorders>
            <w:shd w:val="clear" w:color="auto" w:fill="auto"/>
            <w:noWrap/>
            <w:vAlign w:val="center"/>
          </w:tcPr>
          <w:p w14:paraId="39E8B9AC"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Канцеларија за Косово и Метохију</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3027D6F9" w14:textId="77777777" w:rsidR="009B5B43" w:rsidRPr="009B5B43" w:rsidRDefault="009B5B43" w:rsidP="009B5B43">
            <w:pPr>
              <w:jc w:val="both"/>
              <w:rPr>
                <w:rFonts w:eastAsia="Times New Roman"/>
                <w:color w:val="000000"/>
                <w:sz w:val="18"/>
                <w:szCs w:val="18"/>
                <w:lang w:val="sr-Cyrl-RS"/>
              </w:rPr>
            </w:pPr>
            <w:r w:rsidRPr="009B5B43">
              <w:rPr>
                <w:rFonts w:eastAsia="Times New Roman"/>
                <w:color w:val="000000"/>
                <w:sz w:val="18"/>
                <w:szCs w:val="18"/>
                <w:lang w:val="sr-Cyrl-RS"/>
              </w:rPr>
              <w:t>05 Број: 401-4576/2022 од 9. јуна 2022. године.</w:t>
            </w:r>
          </w:p>
          <w:p w14:paraId="036EDFFC" w14:textId="77777777" w:rsidR="009B5B43" w:rsidRPr="009B5B43" w:rsidRDefault="009B5B43" w:rsidP="009B5B43">
            <w:pPr>
              <w:tabs>
                <w:tab w:val="left" w:pos="1170"/>
              </w:tabs>
              <w:jc w:val="both"/>
              <w:rPr>
                <w:rFonts w:eastAsia="Times New Roman"/>
                <w:color w:val="000000"/>
                <w:sz w:val="18"/>
                <w:szCs w:val="18"/>
                <w:lang w:val="sr-Cyrl-RS"/>
              </w:rPr>
            </w:pPr>
            <w:r w:rsidRPr="009B5B43">
              <w:rPr>
                <w:rFonts w:eastAsia="Times New Roman"/>
                <w:color w:val="000000"/>
                <w:sz w:val="18"/>
                <w:szCs w:val="18"/>
                <w:lang w:val="sr-Cyrl-RS"/>
              </w:rPr>
              <w:t>Из средстава пренетих Решењем о употреби средстава текуће буџетске резерве СП 05 Број: 00-139/2022 од 17. марта 2022. године, и распоређивање на Канцеларију за Косово и Метохију, Програм 0604 - Подршка унапређењу квалитета живота српског и неалбанског становништва на територији АП Косово и Метохија, Програмска активност 0004 - Подршка социјално угроженом становништву и процесу повратка, апропријација економска класификација 481 - Дотације невладиним организацијама, за пружање хитне подршке народним кухињама које функционишу на територији АП Косово и Метохија, у циљу ублажавања социјалне угрожености породица у сталном стању потребе за хуманитарном помоћи и задовољавањем њихових основних животних потреба.</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4F936BA3"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23.000.000</w:t>
            </w:r>
          </w:p>
        </w:tc>
      </w:tr>
      <w:tr w:rsidR="009B5B43" w:rsidRPr="009B5B43" w14:paraId="7F35C2B3" w14:textId="77777777" w:rsidTr="00924811">
        <w:trPr>
          <w:trHeight w:val="2754"/>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25605E94"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lastRenderedPageBreak/>
              <w:t>35.</w:t>
            </w:r>
          </w:p>
        </w:tc>
        <w:tc>
          <w:tcPr>
            <w:tcW w:w="2710" w:type="dxa"/>
            <w:tcBorders>
              <w:top w:val="nil"/>
              <w:left w:val="nil"/>
              <w:bottom w:val="single" w:sz="4" w:space="0" w:color="auto"/>
              <w:right w:val="single" w:sz="4" w:space="0" w:color="auto"/>
            </w:tcBorders>
            <w:shd w:val="clear" w:color="auto" w:fill="auto"/>
            <w:noWrap/>
            <w:vAlign w:val="center"/>
          </w:tcPr>
          <w:p w14:paraId="7D1926C8"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Републичка дирекција за имовину Републике Србије</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48F1D0C0" w14:textId="77777777" w:rsidR="009B5B43" w:rsidRPr="009B5B43" w:rsidRDefault="009B5B43" w:rsidP="009B5B43">
            <w:pPr>
              <w:jc w:val="both"/>
              <w:rPr>
                <w:rFonts w:eastAsia="Times New Roman"/>
                <w:color w:val="000000"/>
                <w:sz w:val="18"/>
                <w:szCs w:val="18"/>
                <w:lang w:val="sr-Cyrl-RS"/>
              </w:rPr>
            </w:pPr>
            <w:r w:rsidRPr="009B5B43">
              <w:rPr>
                <w:rFonts w:eastAsia="Times New Roman"/>
                <w:color w:val="000000"/>
                <w:sz w:val="18"/>
                <w:szCs w:val="18"/>
                <w:lang w:val="sr-Cyrl-RS"/>
              </w:rPr>
              <w:t>05 Број: 401-4589/2022 од 9. јуна 2022. године.</w:t>
            </w:r>
          </w:p>
          <w:p w14:paraId="7FE22698" w14:textId="77777777" w:rsidR="009B5B43" w:rsidRPr="009B5B43" w:rsidRDefault="009B5B43" w:rsidP="009B5B43">
            <w:pPr>
              <w:jc w:val="both"/>
              <w:rPr>
                <w:rFonts w:eastAsia="Times New Roman"/>
                <w:color w:val="000000"/>
                <w:sz w:val="18"/>
                <w:szCs w:val="18"/>
                <w:lang w:val="sr-Cyrl-RS"/>
              </w:rPr>
            </w:pPr>
            <w:r w:rsidRPr="009B5B43">
              <w:rPr>
                <w:rFonts w:eastAsia="Times New Roman"/>
                <w:color w:val="000000"/>
                <w:sz w:val="18"/>
                <w:szCs w:val="18"/>
                <w:lang w:val="sr-Cyrl-RS"/>
              </w:rPr>
              <w:t>Из средстава пренетих Решењем о употреби средстава текуће буџетске резерве СП 05 Број: 00-139/2022 од 17. марта 2022. године, и распоређивање на Републичку дирекцију за имовину Републике Србије, Програм 0605 - Евиденција, управљање и располагање јавном својином, Програмска активност 0002 - Управљање, располагање и заштита државне имовине, апропријација економска класификација 511 - Зграде и грађевински објекти, за прибављање у својину Републике Србије непокретности коју чини зграда „Лућаферолˮ у Вршцу, за потребе конзуларног представништва Румуније у Вршцу.</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21EF950C"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102.730.000</w:t>
            </w:r>
          </w:p>
        </w:tc>
      </w:tr>
      <w:tr w:rsidR="009B5B43" w:rsidRPr="009B5B43" w14:paraId="1FD091B3" w14:textId="77777777" w:rsidTr="00924811">
        <w:trPr>
          <w:trHeight w:val="267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4C7B48F5"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36.</w:t>
            </w:r>
          </w:p>
        </w:tc>
        <w:tc>
          <w:tcPr>
            <w:tcW w:w="2710" w:type="dxa"/>
            <w:tcBorders>
              <w:top w:val="nil"/>
              <w:left w:val="nil"/>
              <w:bottom w:val="single" w:sz="4" w:space="0" w:color="auto"/>
              <w:right w:val="single" w:sz="4" w:space="0" w:color="auto"/>
            </w:tcBorders>
            <w:shd w:val="clear" w:color="auto" w:fill="auto"/>
            <w:noWrap/>
            <w:vAlign w:val="center"/>
          </w:tcPr>
          <w:p w14:paraId="30AAC9A1"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Министарство финансија</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2305EB2C" w14:textId="77777777" w:rsidR="009B5B43" w:rsidRPr="009B5B43" w:rsidRDefault="009B5B43" w:rsidP="009B5B43">
            <w:pPr>
              <w:jc w:val="both"/>
              <w:rPr>
                <w:rFonts w:eastAsia="Times New Roman"/>
                <w:color w:val="000000"/>
                <w:sz w:val="18"/>
                <w:szCs w:val="18"/>
                <w:lang w:val="sr-Cyrl-RS"/>
              </w:rPr>
            </w:pPr>
            <w:r w:rsidRPr="009B5B43">
              <w:rPr>
                <w:rFonts w:eastAsia="Times New Roman"/>
                <w:color w:val="000000"/>
                <w:sz w:val="18"/>
                <w:szCs w:val="18"/>
                <w:lang w:val="sr-Cyrl-RS"/>
              </w:rPr>
              <w:t>05 Број: 401-4592/2022 од 9. јуна 2022. године.</w:t>
            </w:r>
          </w:p>
          <w:p w14:paraId="351BCDFA" w14:textId="77777777" w:rsidR="009B5B43" w:rsidRPr="009B5B43" w:rsidRDefault="009B5B43" w:rsidP="009B5B43">
            <w:pPr>
              <w:tabs>
                <w:tab w:val="left" w:pos="1170"/>
              </w:tabs>
              <w:jc w:val="both"/>
              <w:rPr>
                <w:rFonts w:eastAsia="Times New Roman"/>
                <w:color w:val="000000"/>
                <w:sz w:val="18"/>
                <w:szCs w:val="18"/>
                <w:lang w:val="sr-Cyrl-RS"/>
              </w:rPr>
            </w:pPr>
            <w:r w:rsidRPr="009B5B43">
              <w:rPr>
                <w:rFonts w:eastAsia="Times New Roman"/>
                <w:color w:val="000000"/>
                <w:sz w:val="18"/>
                <w:szCs w:val="18"/>
                <w:lang w:val="sr-Cyrl-RS"/>
              </w:rPr>
              <w:t>Из средстава пренетих Решењем о употреби средстава текуће буџетске резерве СП 05 Број: 00-139/2022 од 17. марта 2022. године, и распоређивање на Министарство финансија, Програм 0608 - Систем локалне самоуправе, Програмска активност 0001 - Подршка локалној самоуправи, апропријација економска класификација 463 - Трансфери осталим нивоима власти, на име трансфера граду Београду за извршавање обавеза из разлога које није било могуће предвидети у поступку припреме и доношења буџета, а који могу довести до угрожавања текуће ликвидности.</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06B9C53E"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240.000.000</w:t>
            </w:r>
          </w:p>
        </w:tc>
      </w:tr>
      <w:tr w:rsidR="009B5B43" w:rsidRPr="009B5B43" w14:paraId="554C04CE" w14:textId="77777777" w:rsidTr="00924811">
        <w:trPr>
          <w:trHeight w:val="3255"/>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1F724005"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37.</w:t>
            </w:r>
          </w:p>
        </w:tc>
        <w:tc>
          <w:tcPr>
            <w:tcW w:w="2710" w:type="dxa"/>
            <w:tcBorders>
              <w:top w:val="nil"/>
              <w:left w:val="nil"/>
              <w:bottom w:val="single" w:sz="4" w:space="0" w:color="auto"/>
              <w:right w:val="single" w:sz="4" w:space="0" w:color="auto"/>
            </w:tcBorders>
            <w:shd w:val="clear" w:color="auto" w:fill="auto"/>
            <w:noWrap/>
            <w:vAlign w:val="center"/>
          </w:tcPr>
          <w:p w14:paraId="7D0EB7EF"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Министарство здравља</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38B34DE7" w14:textId="77777777" w:rsidR="009B5B43" w:rsidRPr="009B5B43" w:rsidRDefault="009B5B43" w:rsidP="009B5B43">
            <w:pPr>
              <w:jc w:val="both"/>
              <w:rPr>
                <w:rFonts w:eastAsia="Times New Roman"/>
                <w:color w:val="000000"/>
                <w:sz w:val="18"/>
                <w:szCs w:val="18"/>
                <w:lang w:val="sr-Cyrl-RS"/>
              </w:rPr>
            </w:pPr>
            <w:r w:rsidRPr="009B5B43">
              <w:rPr>
                <w:rFonts w:eastAsia="Times New Roman"/>
                <w:color w:val="000000"/>
                <w:sz w:val="18"/>
                <w:szCs w:val="18"/>
                <w:lang w:val="sr-Cyrl-RS"/>
              </w:rPr>
              <w:t>05 Број: 401-4811/2022 од 16. јуна 2022. године.</w:t>
            </w:r>
          </w:p>
          <w:p w14:paraId="51C056FB" w14:textId="77777777" w:rsidR="009B5B43" w:rsidRPr="009B5B43" w:rsidRDefault="009B5B43" w:rsidP="009B5B43">
            <w:pPr>
              <w:jc w:val="both"/>
              <w:rPr>
                <w:rFonts w:eastAsia="Times New Roman"/>
                <w:color w:val="000000"/>
                <w:sz w:val="18"/>
                <w:szCs w:val="18"/>
                <w:lang w:val="sr-Cyrl-RS"/>
              </w:rPr>
            </w:pPr>
            <w:r w:rsidRPr="009B5B43">
              <w:rPr>
                <w:rFonts w:eastAsia="Times New Roman"/>
                <w:color w:val="000000"/>
                <w:sz w:val="18"/>
                <w:szCs w:val="18"/>
                <w:lang w:val="sr-Cyrl-RS"/>
              </w:rPr>
              <w:t>Из средстава пренетих Решењем о употреби средстава текуће буџетске резерве СП 05 Број: 00-139/2022 од 17. марта 2022. године, и распоређивање на Министарство здравља, Програм 1808 - Подршка остварењу права из обавезног здравственог осигурања, Пројекат 7078 - Превенција и ублажавање последица насталих услед болести COVID-19 изазване вирусом SARS-CoV-2, апропријација економска класификација 465 - Остале дотације и трансфери, за Институт за вирусологију, вакцине и серуме „Торлак” за накнаду трошкова производње вакцине Gam-KOVID-Vak (Sputnik V) произведене за потребе имунизације становништва против заразне болести COVID-19 изазване вирусом SARS-CoV-2.</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5AD5C0A3"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696.000.000</w:t>
            </w:r>
          </w:p>
        </w:tc>
      </w:tr>
      <w:tr w:rsidR="009B5B43" w:rsidRPr="009B5B43" w14:paraId="2BD573DA" w14:textId="77777777" w:rsidTr="00924811">
        <w:trPr>
          <w:trHeight w:val="2248"/>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606139A3"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38.</w:t>
            </w:r>
          </w:p>
        </w:tc>
        <w:tc>
          <w:tcPr>
            <w:tcW w:w="2710" w:type="dxa"/>
            <w:tcBorders>
              <w:top w:val="nil"/>
              <w:left w:val="nil"/>
              <w:bottom w:val="single" w:sz="4" w:space="0" w:color="auto"/>
              <w:right w:val="single" w:sz="4" w:space="0" w:color="auto"/>
            </w:tcBorders>
            <w:shd w:val="clear" w:color="auto" w:fill="auto"/>
            <w:noWrap/>
            <w:vAlign w:val="center"/>
          </w:tcPr>
          <w:p w14:paraId="0CED0426"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Републичка дирекција за робне резерве</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7BC4E8CA" w14:textId="77777777" w:rsidR="009B5B43" w:rsidRPr="009B5B43" w:rsidRDefault="009B5B43" w:rsidP="009B5B43">
            <w:pPr>
              <w:jc w:val="both"/>
              <w:rPr>
                <w:rFonts w:eastAsia="Times New Roman"/>
                <w:color w:val="000000"/>
                <w:sz w:val="18"/>
                <w:szCs w:val="18"/>
                <w:lang w:val="sr-Cyrl-RS"/>
              </w:rPr>
            </w:pPr>
            <w:r w:rsidRPr="009B5B43">
              <w:rPr>
                <w:rFonts w:eastAsia="Times New Roman"/>
                <w:color w:val="000000"/>
                <w:sz w:val="18"/>
                <w:szCs w:val="18"/>
                <w:lang w:val="sr-Cyrl-RS"/>
              </w:rPr>
              <w:t>05 Број: 401-4813/2022 од 16. јуна 2022. године.</w:t>
            </w:r>
          </w:p>
          <w:p w14:paraId="4C23760F" w14:textId="77777777" w:rsidR="009B5B43" w:rsidRPr="009B5B43" w:rsidRDefault="009B5B43" w:rsidP="009B5B43">
            <w:pPr>
              <w:jc w:val="both"/>
              <w:rPr>
                <w:rFonts w:eastAsia="Times New Roman"/>
                <w:color w:val="000000"/>
                <w:sz w:val="18"/>
                <w:szCs w:val="18"/>
                <w:lang w:val="sr-Cyrl-RS"/>
              </w:rPr>
            </w:pPr>
            <w:r w:rsidRPr="009B5B43">
              <w:rPr>
                <w:rFonts w:eastAsia="Times New Roman"/>
                <w:color w:val="000000"/>
                <w:sz w:val="18"/>
                <w:szCs w:val="18"/>
                <w:lang w:val="sr-Cyrl-RS"/>
              </w:rPr>
              <w:t>Из средстава пренетих Решењем о употреби средстава текуће буџетске резерве СП 05 Број: 00-139/2022 од 17. марта 2022. године, и распоређивање на Републичку дирекцију за робне резерве, Програм 2401 - Управљање робним резервама, Програмска активност 0002 - Образовање, обнављање, смештај и чување робних резерви, апропријација економска класификација 521 - Робне резерве, за набавку додатних 90.000 тона меркантилне пшенице.</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0774EDDA"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3.600.000.000</w:t>
            </w:r>
          </w:p>
        </w:tc>
      </w:tr>
      <w:tr w:rsidR="009B5B43" w:rsidRPr="009B5B43" w14:paraId="1C213BA2" w14:textId="77777777" w:rsidTr="00924811">
        <w:trPr>
          <w:trHeight w:val="56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36CA39C1"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39.</w:t>
            </w:r>
          </w:p>
        </w:tc>
        <w:tc>
          <w:tcPr>
            <w:tcW w:w="2710" w:type="dxa"/>
            <w:tcBorders>
              <w:top w:val="nil"/>
              <w:left w:val="nil"/>
              <w:bottom w:val="single" w:sz="4" w:space="0" w:color="auto"/>
              <w:right w:val="single" w:sz="4" w:space="0" w:color="auto"/>
            </w:tcBorders>
            <w:shd w:val="clear" w:color="auto" w:fill="auto"/>
            <w:noWrap/>
            <w:vAlign w:val="center"/>
          </w:tcPr>
          <w:p w14:paraId="07166680"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Министарство пољопривреде, шумарства и водопривреде - Управа за аграрна плаћања</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0166F79F" w14:textId="77777777" w:rsidR="009B5B43" w:rsidRPr="009B5B43" w:rsidRDefault="009B5B43" w:rsidP="009B5B43">
            <w:pPr>
              <w:jc w:val="both"/>
              <w:rPr>
                <w:rFonts w:eastAsia="Times New Roman"/>
                <w:color w:val="000000"/>
                <w:sz w:val="18"/>
                <w:szCs w:val="18"/>
                <w:lang w:val="sr-Cyrl-RS"/>
              </w:rPr>
            </w:pPr>
            <w:r w:rsidRPr="009B5B43">
              <w:rPr>
                <w:rFonts w:eastAsia="Times New Roman"/>
                <w:color w:val="000000"/>
                <w:sz w:val="18"/>
                <w:szCs w:val="18"/>
                <w:lang w:val="sr-Cyrl-RS"/>
              </w:rPr>
              <w:t>05 Број: 401-4819/2022 од 16. јуна 2022. године.</w:t>
            </w:r>
          </w:p>
          <w:p w14:paraId="66364E4D" w14:textId="77777777" w:rsidR="009B5B43" w:rsidRPr="009B5B43" w:rsidRDefault="009B5B43" w:rsidP="009B5B43">
            <w:pPr>
              <w:jc w:val="both"/>
              <w:rPr>
                <w:rFonts w:eastAsia="Times New Roman"/>
                <w:color w:val="000000"/>
                <w:sz w:val="18"/>
                <w:szCs w:val="18"/>
                <w:lang w:val="sr-Cyrl-RS"/>
              </w:rPr>
            </w:pPr>
            <w:r w:rsidRPr="009B5B43">
              <w:rPr>
                <w:rFonts w:eastAsia="Times New Roman"/>
                <w:color w:val="000000"/>
                <w:sz w:val="18"/>
                <w:szCs w:val="18"/>
                <w:lang w:val="sr-Cyrl-RS"/>
              </w:rPr>
              <w:t xml:space="preserve">Из средстава пренетих Решењем о употреби средстава текуће буџетске резерве СП 05 Број: 00-139/2022 од 17. марта 2022. године, и распоређивање на Министарство пољопривреде, шумарства и водопривреде - Управу за аграрна плаћања, Програм 0103 - Подстицаји у пољопривреди и руралном развоју, Програмска активност 0007 - Правила и мере уређења тржишта, апропријација економска класификација 451 - Субвенције јавним нефинансијским предузећима и организацијама, за ванредну интервентну меру на </w:t>
            </w:r>
            <w:r w:rsidRPr="009B5B43">
              <w:rPr>
                <w:rFonts w:eastAsia="Times New Roman"/>
                <w:color w:val="000000"/>
                <w:sz w:val="18"/>
                <w:szCs w:val="18"/>
                <w:lang w:val="sr-Cyrl-RS"/>
              </w:rPr>
              <w:lastRenderedPageBreak/>
              <w:t>тржишту житарица као подршка сектору млинско-пекарске индустрије у циљу помоћи привредним субјектима који отежано послују у условима енергетске кризе на глобалном нивоу која је допринела повећању цена енергената и сировинске основе за производњу брашна.</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4C66BB03"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lastRenderedPageBreak/>
              <w:t>160.000.000</w:t>
            </w:r>
          </w:p>
        </w:tc>
      </w:tr>
      <w:tr w:rsidR="009B5B43" w:rsidRPr="009B5B43" w14:paraId="4A1641DF" w14:textId="77777777" w:rsidTr="00924811">
        <w:trPr>
          <w:trHeight w:val="2980"/>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41F96BA6"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40.</w:t>
            </w:r>
          </w:p>
        </w:tc>
        <w:tc>
          <w:tcPr>
            <w:tcW w:w="2710" w:type="dxa"/>
            <w:tcBorders>
              <w:top w:val="nil"/>
              <w:left w:val="nil"/>
              <w:bottom w:val="single" w:sz="4" w:space="0" w:color="auto"/>
              <w:right w:val="single" w:sz="4" w:space="0" w:color="auto"/>
            </w:tcBorders>
            <w:shd w:val="clear" w:color="auto" w:fill="auto"/>
            <w:noWrap/>
            <w:vAlign w:val="center"/>
          </w:tcPr>
          <w:p w14:paraId="18A3A92E" w14:textId="77777777" w:rsidR="009B5B43" w:rsidRPr="009B5B43" w:rsidRDefault="009B5B43" w:rsidP="009B5B43">
            <w:pPr>
              <w:jc w:val="center"/>
              <w:rPr>
                <w:rFonts w:eastAsia="Times New Roman"/>
                <w:color w:val="000000"/>
                <w:sz w:val="18"/>
                <w:szCs w:val="18"/>
                <w:lang w:val="sr-Cyrl-RS"/>
              </w:rPr>
            </w:pPr>
            <w:r w:rsidRPr="009B5B43">
              <w:rPr>
                <w:rFonts w:eastAsia="Times New Roman"/>
                <w:sz w:val="18"/>
                <w:szCs w:val="18"/>
                <w:lang w:val="sr-Cyrl-RS"/>
              </w:rPr>
              <w:t>Генерални секретаријат Владе</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599E1670" w14:textId="77777777" w:rsidR="009B5B43" w:rsidRPr="009B5B43" w:rsidRDefault="009B5B43" w:rsidP="009B5B43">
            <w:pPr>
              <w:jc w:val="both"/>
              <w:rPr>
                <w:rFonts w:eastAsia="Times New Roman"/>
                <w:color w:val="000000"/>
                <w:sz w:val="18"/>
                <w:szCs w:val="18"/>
                <w:lang w:val="sr-Cyrl-RS"/>
              </w:rPr>
            </w:pPr>
            <w:r w:rsidRPr="009B5B43">
              <w:rPr>
                <w:rFonts w:eastAsia="Times New Roman"/>
                <w:color w:val="000000"/>
                <w:sz w:val="18"/>
                <w:szCs w:val="18"/>
                <w:lang w:val="sr-Cyrl-RS"/>
              </w:rPr>
              <w:t>05 Број: 401-4992/2022 од 23. јуна 2022. године.</w:t>
            </w:r>
          </w:p>
          <w:p w14:paraId="20CFA087" w14:textId="77777777" w:rsidR="009B5B43" w:rsidRPr="009B5B43" w:rsidRDefault="009B5B43" w:rsidP="009B5B43">
            <w:pPr>
              <w:jc w:val="both"/>
              <w:rPr>
                <w:rFonts w:eastAsia="Times New Roman"/>
                <w:color w:val="000000"/>
                <w:sz w:val="18"/>
                <w:szCs w:val="18"/>
                <w:lang w:val="sr-Cyrl-RS"/>
              </w:rPr>
            </w:pPr>
            <w:r w:rsidRPr="009B5B43">
              <w:rPr>
                <w:rFonts w:eastAsia="Times New Roman"/>
                <w:color w:val="000000"/>
                <w:sz w:val="18"/>
                <w:szCs w:val="18"/>
                <w:lang w:val="sr-Cyrl-RS"/>
              </w:rPr>
              <w:t>Из средстава пренетих Решењем о употреби средстава текуће буџетске резерве СП 05 Број: 00-139/2022 од 17. марта 2022. године, и распоређивање на Генерални секретаријат Владе, Програм 2102 - Подршка раду Владе, Програмска активност 0008 - Стручни и оперативни послови Генералног секретаријата Владе, апропријација економска класификација 481 - Дотације невладиним организацијама, на име дотације православној Епархији Бихаћко-Петровачкој, Босански Петровац, ради обезбеђивања финансијске помоћи за обнову и изградњу Српског православног Манастира Рмањ у Мартин Броду, као и за обнову и изградњу целог комплекса и храма Светог Николе.</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584E2CB7"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23.600.000</w:t>
            </w:r>
          </w:p>
        </w:tc>
      </w:tr>
      <w:tr w:rsidR="009B5B43" w:rsidRPr="009B5B43" w14:paraId="448C751C" w14:textId="77777777" w:rsidTr="00924811">
        <w:trPr>
          <w:trHeight w:val="3050"/>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52E9D63C"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41.</w:t>
            </w:r>
          </w:p>
        </w:tc>
        <w:tc>
          <w:tcPr>
            <w:tcW w:w="2710" w:type="dxa"/>
            <w:tcBorders>
              <w:top w:val="nil"/>
              <w:left w:val="nil"/>
              <w:bottom w:val="single" w:sz="4" w:space="0" w:color="auto"/>
              <w:right w:val="single" w:sz="4" w:space="0" w:color="auto"/>
            </w:tcBorders>
            <w:shd w:val="clear" w:color="auto" w:fill="auto"/>
            <w:noWrap/>
            <w:vAlign w:val="center"/>
          </w:tcPr>
          <w:p w14:paraId="6FCCADE9"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Министарство финансија - Пореска управа</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1A38B5FD" w14:textId="77777777" w:rsidR="009B5B43" w:rsidRPr="009B5B43" w:rsidRDefault="009B5B43" w:rsidP="009B5B43">
            <w:pPr>
              <w:jc w:val="both"/>
              <w:rPr>
                <w:rFonts w:eastAsia="Times New Roman"/>
                <w:color w:val="000000"/>
                <w:sz w:val="18"/>
                <w:szCs w:val="18"/>
                <w:lang w:val="sr-Cyrl-RS"/>
              </w:rPr>
            </w:pPr>
            <w:r w:rsidRPr="009B5B43">
              <w:rPr>
                <w:rFonts w:eastAsia="Times New Roman"/>
                <w:color w:val="000000"/>
                <w:sz w:val="18"/>
                <w:szCs w:val="18"/>
                <w:lang w:val="sr-Cyrl-RS"/>
              </w:rPr>
              <w:t>05 Број: 401-4994/2022 од 23. јуна 2022. године.</w:t>
            </w:r>
          </w:p>
          <w:p w14:paraId="0CAA6595" w14:textId="77777777" w:rsidR="009B5B43" w:rsidRPr="009B5B43" w:rsidRDefault="009B5B43" w:rsidP="009B5B43">
            <w:pPr>
              <w:spacing w:after="150"/>
              <w:jc w:val="both"/>
              <w:rPr>
                <w:rFonts w:eastAsia="Times New Roman"/>
                <w:color w:val="333333"/>
                <w:sz w:val="18"/>
                <w:szCs w:val="18"/>
                <w:lang w:val="sr-Cyrl-RS"/>
              </w:rPr>
            </w:pPr>
            <w:r w:rsidRPr="009B5B43">
              <w:rPr>
                <w:rFonts w:eastAsia="Times New Roman"/>
                <w:color w:val="000000"/>
                <w:sz w:val="18"/>
                <w:szCs w:val="18"/>
                <w:lang w:val="sr-Cyrl-RS"/>
              </w:rPr>
              <w:t>Из средстава пренетих Решењем о употреби средстава текуће буџетске резерве СП 05 Број: 00-139/2022 од 17. марта 2022. године, и распоређивање на Министарство финансија - Пореску управу, Програм 2302 - Управљање пореским системом, Програмска активност 0001 - Утврђивање, контрола и наплата пореза и оперативна подршка, апропријација економска класификација 423 - Услуге по уговору, у износу од 50.688.000 динара; Програмска активност 0002 - Утврђивање, контрола и наплата пореза и осталих јавних прихода - издвојене активности, апропријација економска класификација 423 - Услуге по уговору, у износу од 6.912.000 динара, за спровођење медијске кампање „еФискализација”.</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0007C13A"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57.600.000</w:t>
            </w:r>
          </w:p>
        </w:tc>
      </w:tr>
      <w:tr w:rsidR="009B5B43" w:rsidRPr="009B5B43" w14:paraId="4B6DF26F" w14:textId="77777777" w:rsidTr="00924811">
        <w:trPr>
          <w:trHeight w:val="2815"/>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5B757F00"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42.</w:t>
            </w:r>
          </w:p>
        </w:tc>
        <w:tc>
          <w:tcPr>
            <w:tcW w:w="2710" w:type="dxa"/>
            <w:tcBorders>
              <w:top w:val="nil"/>
              <w:left w:val="nil"/>
              <w:bottom w:val="single" w:sz="4" w:space="0" w:color="auto"/>
              <w:right w:val="single" w:sz="4" w:space="0" w:color="auto"/>
            </w:tcBorders>
            <w:shd w:val="clear" w:color="auto" w:fill="auto"/>
            <w:noWrap/>
            <w:vAlign w:val="center"/>
          </w:tcPr>
          <w:p w14:paraId="45960395"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Министарство трговине, туризма и телекомуникација</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27144A24" w14:textId="77777777" w:rsidR="009B5B43" w:rsidRPr="009B5B43" w:rsidRDefault="009B5B43" w:rsidP="009B5B43">
            <w:pPr>
              <w:jc w:val="both"/>
              <w:rPr>
                <w:rFonts w:eastAsia="Times New Roman"/>
                <w:color w:val="000000"/>
                <w:sz w:val="18"/>
                <w:szCs w:val="18"/>
                <w:lang w:val="sr-Cyrl-RS"/>
              </w:rPr>
            </w:pPr>
            <w:r w:rsidRPr="009B5B43">
              <w:rPr>
                <w:rFonts w:eastAsia="Times New Roman"/>
                <w:color w:val="000000"/>
                <w:sz w:val="18"/>
                <w:szCs w:val="18"/>
                <w:lang w:val="sr-Cyrl-RS"/>
              </w:rPr>
              <w:t>05 Број: 401-4994/2022 од 23. јуна 2022. године.</w:t>
            </w:r>
          </w:p>
          <w:p w14:paraId="506D06D7" w14:textId="77777777" w:rsidR="009B5B43" w:rsidRPr="009B5B43" w:rsidRDefault="009B5B43" w:rsidP="009B5B43">
            <w:pPr>
              <w:tabs>
                <w:tab w:val="left" w:pos="1170"/>
              </w:tabs>
              <w:jc w:val="both"/>
              <w:rPr>
                <w:rFonts w:eastAsia="Times New Roman"/>
                <w:color w:val="000000"/>
                <w:sz w:val="18"/>
                <w:szCs w:val="18"/>
                <w:lang w:val="sr-Cyrl-RS"/>
              </w:rPr>
            </w:pPr>
            <w:r w:rsidRPr="009B5B43">
              <w:rPr>
                <w:rFonts w:eastAsia="Times New Roman"/>
                <w:color w:val="000000"/>
                <w:sz w:val="18"/>
                <w:szCs w:val="18"/>
                <w:lang w:val="sr-Cyrl-RS"/>
              </w:rPr>
              <w:t>Из средстава пренетих Решењем о употреби средстава текуће буџетске резерве СП 05 Број: 00-139/2022 од 17. марта 2022. године, и распоређивање на Министарство трговине, туризма и телекомуникација, Програм 1507 - Уређење и развој у области туризма, Програмска активност 0005 - Подстицаји за изградњу инфраструктуре и супраструктуре у туристичким дестинацијама, апропријација економска класификација 451 - Субвенције јавним нефинансијским предузећима и организацијама, з</w:t>
            </w:r>
            <w:r w:rsidRPr="009B5B43">
              <w:rPr>
                <w:rFonts w:eastAsia="Times New Roman"/>
                <w:color w:val="333333"/>
                <w:sz w:val="18"/>
                <w:szCs w:val="18"/>
                <w:shd w:val="clear" w:color="auto" w:fill="FFFFFF"/>
                <w:lang w:val="sr-Cyrl-RS"/>
              </w:rPr>
              <w:t>а реализацију пројеката изградње инфраструктуре и супраструктуре у туристичким дестинацијама.</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01AC560D"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230.000.000</w:t>
            </w:r>
          </w:p>
        </w:tc>
      </w:tr>
      <w:tr w:rsidR="009B5B43" w:rsidRPr="009B5B43" w14:paraId="23C182B2" w14:textId="77777777" w:rsidTr="00924811">
        <w:trPr>
          <w:trHeight w:val="56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53FA71A1"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43.</w:t>
            </w:r>
          </w:p>
        </w:tc>
        <w:tc>
          <w:tcPr>
            <w:tcW w:w="2710" w:type="dxa"/>
            <w:tcBorders>
              <w:top w:val="nil"/>
              <w:left w:val="nil"/>
              <w:bottom w:val="single" w:sz="4" w:space="0" w:color="auto"/>
              <w:right w:val="single" w:sz="4" w:space="0" w:color="auto"/>
            </w:tcBorders>
            <w:shd w:val="clear" w:color="auto" w:fill="auto"/>
            <w:noWrap/>
            <w:vAlign w:val="center"/>
          </w:tcPr>
          <w:p w14:paraId="49E60E25"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Министарство рударства и енергетике - Управа за резерве енергената</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19B9876C" w14:textId="77777777" w:rsidR="009B5B43" w:rsidRPr="009B5B43" w:rsidRDefault="009B5B43" w:rsidP="009B5B43">
            <w:pPr>
              <w:tabs>
                <w:tab w:val="left" w:pos="1170"/>
              </w:tabs>
              <w:jc w:val="both"/>
              <w:rPr>
                <w:rFonts w:eastAsia="Times New Roman"/>
                <w:color w:val="000000"/>
                <w:sz w:val="18"/>
                <w:szCs w:val="18"/>
                <w:lang w:val="sr-Cyrl-RS"/>
              </w:rPr>
            </w:pPr>
            <w:r w:rsidRPr="009B5B43">
              <w:rPr>
                <w:rFonts w:eastAsia="Times New Roman"/>
                <w:sz w:val="18"/>
                <w:szCs w:val="18"/>
                <w:lang w:val="sr-Cyrl-RS"/>
              </w:rPr>
              <w:t>П 05 Број: 00-280/2022 од 23. јуна 2022. године.</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7D8CF5E0"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3.950.000.000</w:t>
            </w:r>
          </w:p>
        </w:tc>
      </w:tr>
      <w:tr w:rsidR="009B5B43" w:rsidRPr="009B5B43" w14:paraId="65BEC739" w14:textId="77777777" w:rsidTr="00924811">
        <w:trPr>
          <w:trHeight w:val="56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51BFA4EE"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44.</w:t>
            </w:r>
          </w:p>
        </w:tc>
        <w:tc>
          <w:tcPr>
            <w:tcW w:w="2710" w:type="dxa"/>
            <w:tcBorders>
              <w:top w:val="nil"/>
              <w:left w:val="nil"/>
              <w:bottom w:val="single" w:sz="4" w:space="0" w:color="auto"/>
              <w:right w:val="single" w:sz="4" w:space="0" w:color="auto"/>
            </w:tcBorders>
            <w:shd w:val="clear" w:color="auto" w:fill="auto"/>
            <w:noWrap/>
            <w:vAlign w:val="center"/>
          </w:tcPr>
          <w:p w14:paraId="40271621"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Министарство финансија</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3688B765" w14:textId="77777777" w:rsidR="009B5B43" w:rsidRPr="009B5B43" w:rsidRDefault="009B5B43" w:rsidP="009B5B43">
            <w:pPr>
              <w:tabs>
                <w:tab w:val="left" w:pos="1170"/>
              </w:tabs>
              <w:jc w:val="both"/>
              <w:rPr>
                <w:rFonts w:eastAsia="Times New Roman"/>
                <w:color w:val="000000"/>
                <w:sz w:val="18"/>
                <w:szCs w:val="18"/>
                <w:lang w:val="sr-Cyrl-RS"/>
              </w:rPr>
            </w:pPr>
            <w:r w:rsidRPr="009B5B43">
              <w:rPr>
                <w:rFonts w:eastAsia="Times New Roman"/>
                <w:sz w:val="18"/>
                <w:szCs w:val="18"/>
                <w:lang w:val="sr-Cyrl-RS"/>
              </w:rPr>
              <w:t>СП 05 Број: 00-281/2022 од 23. јуна 2022. године.</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35F07B81"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2.000.000.000</w:t>
            </w:r>
          </w:p>
        </w:tc>
      </w:tr>
      <w:tr w:rsidR="009B5B43" w:rsidRPr="009B5B43" w14:paraId="11CBC07D" w14:textId="77777777" w:rsidTr="00924811">
        <w:trPr>
          <w:trHeight w:val="27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62EDBADC"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45.</w:t>
            </w:r>
          </w:p>
        </w:tc>
        <w:tc>
          <w:tcPr>
            <w:tcW w:w="2710" w:type="dxa"/>
            <w:tcBorders>
              <w:top w:val="nil"/>
              <w:left w:val="nil"/>
              <w:bottom w:val="single" w:sz="4" w:space="0" w:color="auto"/>
              <w:right w:val="single" w:sz="4" w:space="0" w:color="auto"/>
            </w:tcBorders>
            <w:shd w:val="clear" w:color="auto" w:fill="auto"/>
            <w:noWrap/>
            <w:vAlign w:val="center"/>
          </w:tcPr>
          <w:p w14:paraId="55266C01"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Министарство трговине, туризма и телекомуникација</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3E0A3349" w14:textId="77777777" w:rsidR="009B5B43" w:rsidRPr="009B5B43" w:rsidRDefault="009B5B43" w:rsidP="009B5B43">
            <w:pPr>
              <w:jc w:val="both"/>
              <w:rPr>
                <w:rFonts w:eastAsia="Times New Roman"/>
                <w:color w:val="000000"/>
                <w:sz w:val="18"/>
                <w:szCs w:val="18"/>
                <w:lang w:val="sr-Cyrl-RS"/>
              </w:rPr>
            </w:pPr>
            <w:r w:rsidRPr="009B5B43">
              <w:rPr>
                <w:rFonts w:eastAsia="Times New Roman"/>
                <w:color w:val="000000"/>
                <w:sz w:val="18"/>
                <w:szCs w:val="18"/>
                <w:lang w:val="sr-Cyrl-RS"/>
              </w:rPr>
              <w:t>05 Број: 401-5051/2022 од 27. јуна 2022. године.</w:t>
            </w:r>
          </w:p>
          <w:p w14:paraId="285E57F4" w14:textId="77777777" w:rsidR="009B5B43" w:rsidRPr="009B5B43" w:rsidRDefault="009B5B43" w:rsidP="009B5B43">
            <w:pPr>
              <w:spacing w:after="150"/>
              <w:jc w:val="both"/>
              <w:rPr>
                <w:rFonts w:eastAsia="Times New Roman"/>
                <w:color w:val="000000"/>
                <w:sz w:val="18"/>
                <w:szCs w:val="18"/>
                <w:lang w:val="sr-Cyrl-RS"/>
              </w:rPr>
            </w:pPr>
            <w:r w:rsidRPr="009B5B43">
              <w:rPr>
                <w:rFonts w:eastAsia="Times New Roman"/>
                <w:color w:val="000000"/>
                <w:sz w:val="18"/>
                <w:szCs w:val="18"/>
                <w:lang w:val="sr-Cyrl-RS"/>
              </w:rPr>
              <w:t xml:space="preserve">Из средстава пренетих Решењем о употреби средстава текуће буџетске резерве СП 05 Број: 00-139/2022 од 17. марта 2022. године, и распоређивање на Министарство трговине, туризма и телекомуникација, Програм 1507 - Уређење и развој у области туризма, Програмска активност 0012 - Истраживање тржишта, управљање квалитетом, унапређење туристичких производа и конкурентности у туризму, апропријација економска </w:t>
            </w:r>
            <w:r w:rsidRPr="009B5B43">
              <w:rPr>
                <w:rFonts w:eastAsia="Times New Roman"/>
                <w:color w:val="000000"/>
                <w:sz w:val="18"/>
                <w:szCs w:val="18"/>
                <w:lang w:val="sr-Cyrl-RS"/>
              </w:rPr>
              <w:lastRenderedPageBreak/>
              <w:t>класификација 423 - Услуге по уговору, у износу 12.000.000 динара; Пројекат 4003 - Ваучери за интензивирање коришћења туристичке понуде Републике Србије, апропријација економска класификација, и то: 451 - Субвенције јавним нефинансијским предузећима и организацијама, у износу од 840.000.000 динара; 454 - Субвенције приватним предузећима, у износу од 3.160.000.000 динара, за подстицање развоја домаћег туризма кроз доделу ваучера за субвенционисано коришћење услуга смештаја у угоститељским објектима у Републици Србији, у циљу унапређења туристичког промета домаћих туриста на територији Републике Србије.</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4660FCB7"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lastRenderedPageBreak/>
              <w:t>4.012.000.000</w:t>
            </w:r>
          </w:p>
        </w:tc>
      </w:tr>
      <w:tr w:rsidR="009B5B43" w:rsidRPr="009B5B43" w14:paraId="32EC8D7E" w14:textId="77777777" w:rsidTr="00924811">
        <w:trPr>
          <w:trHeight w:val="4254"/>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50A4443D"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46.</w:t>
            </w:r>
          </w:p>
        </w:tc>
        <w:tc>
          <w:tcPr>
            <w:tcW w:w="2710" w:type="dxa"/>
            <w:tcBorders>
              <w:top w:val="nil"/>
              <w:left w:val="nil"/>
              <w:bottom w:val="single" w:sz="4" w:space="0" w:color="auto"/>
              <w:right w:val="single" w:sz="4" w:space="0" w:color="auto"/>
            </w:tcBorders>
            <w:shd w:val="clear" w:color="auto" w:fill="auto"/>
            <w:noWrap/>
            <w:vAlign w:val="center"/>
          </w:tcPr>
          <w:p w14:paraId="48DAC747"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Министарство омладине и спорта</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0C1BD6F2" w14:textId="77777777" w:rsidR="009B5B43" w:rsidRPr="009B5B43" w:rsidRDefault="009B5B43" w:rsidP="009B5B43">
            <w:pPr>
              <w:jc w:val="both"/>
              <w:rPr>
                <w:rFonts w:eastAsia="Times New Roman"/>
                <w:color w:val="000000"/>
                <w:sz w:val="18"/>
                <w:szCs w:val="18"/>
                <w:lang w:val="sr-Cyrl-RS"/>
              </w:rPr>
            </w:pPr>
            <w:r w:rsidRPr="009B5B43">
              <w:rPr>
                <w:rFonts w:eastAsia="Times New Roman"/>
                <w:color w:val="000000"/>
                <w:sz w:val="18"/>
                <w:szCs w:val="18"/>
                <w:lang w:val="sr-Cyrl-RS"/>
              </w:rPr>
              <w:t>05 Број: 401-5214/2022 од 30. јуна 2022. године.</w:t>
            </w:r>
          </w:p>
          <w:p w14:paraId="2311C7D3" w14:textId="77777777" w:rsidR="009B5B43" w:rsidRPr="009B5B43" w:rsidRDefault="009B5B43" w:rsidP="009B5B43">
            <w:pPr>
              <w:tabs>
                <w:tab w:val="left" w:pos="1170"/>
              </w:tabs>
              <w:jc w:val="both"/>
              <w:rPr>
                <w:rFonts w:eastAsia="Times New Roman"/>
                <w:color w:val="000000"/>
                <w:sz w:val="18"/>
                <w:szCs w:val="18"/>
                <w:lang w:val="sr-Cyrl-RS"/>
              </w:rPr>
            </w:pPr>
            <w:r w:rsidRPr="009B5B43">
              <w:rPr>
                <w:rFonts w:eastAsia="Times New Roman"/>
                <w:color w:val="000000"/>
                <w:sz w:val="18"/>
                <w:szCs w:val="18"/>
                <w:lang w:val="sr-Cyrl-RS"/>
              </w:rPr>
              <w:t>Из средстава пренетих Решењем о употреби средстава текуће буџетске резерве СП 05 Број: 00-139/2022 од 17. марта 2022. године, и распоређивање на Министарство омладине и спорта, Програм 1301 - Развој система спорта, Програмска активност 0014 - Новчане награде за врхунске спортске резултате, апропријација економска класификација 472 - Накнаде за социјалну заштиту из буџета, за исплату новчаних награда спортистима и тренерима за освојене медаље на Европском првенству у теквонду, одржаном у Манчестеру, Уједињено Краљевство Велике Британије и Северне Ирске, од 18. до 22. маја 2022. године, Европском првенству у боксу, одржаном у Јеревану, Република Јерменија, од 21. до 31. маја 2022. године, Европском првенству у дизању тегова, одржаном у Тирани, Република Албанија, од 28. маја до 5. јуна 2022. године и Светском првенству у олимпијској спортској дисциплини - кошарка 3 на 3, одржаном у Антверпену, Краљевина Белгија, од 21. до 26. јуна 2022. године.</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7C2BAF2F"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31.860.000</w:t>
            </w:r>
          </w:p>
        </w:tc>
      </w:tr>
      <w:tr w:rsidR="009B5B43" w:rsidRPr="009B5B43" w14:paraId="38EFB761" w14:textId="77777777" w:rsidTr="00924811">
        <w:trPr>
          <w:trHeight w:val="2390"/>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37FCF882"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47.</w:t>
            </w:r>
          </w:p>
        </w:tc>
        <w:tc>
          <w:tcPr>
            <w:tcW w:w="2710" w:type="dxa"/>
            <w:tcBorders>
              <w:top w:val="nil"/>
              <w:left w:val="nil"/>
              <w:bottom w:val="single" w:sz="4" w:space="0" w:color="auto"/>
              <w:right w:val="single" w:sz="4" w:space="0" w:color="auto"/>
            </w:tcBorders>
            <w:shd w:val="clear" w:color="auto" w:fill="auto"/>
            <w:noWrap/>
            <w:vAlign w:val="center"/>
          </w:tcPr>
          <w:p w14:paraId="7ED675FB"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Министарство трговине, туризма и телекомуникација</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04790776" w14:textId="77777777" w:rsidR="009B5B43" w:rsidRPr="009B5B43" w:rsidRDefault="009B5B43" w:rsidP="009B5B43">
            <w:pPr>
              <w:jc w:val="both"/>
              <w:rPr>
                <w:rFonts w:eastAsia="Times New Roman"/>
                <w:color w:val="000000"/>
                <w:sz w:val="18"/>
                <w:szCs w:val="18"/>
                <w:lang w:val="sr-Cyrl-RS"/>
              </w:rPr>
            </w:pPr>
            <w:r w:rsidRPr="009B5B43">
              <w:rPr>
                <w:rFonts w:eastAsia="Times New Roman"/>
                <w:color w:val="000000"/>
                <w:sz w:val="18"/>
                <w:szCs w:val="18"/>
                <w:lang w:val="sr-Cyrl-RS"/>
              </w:rPr>
              <w:t>05 Број: 401-5224/2022 од 30. јуна 2022. године.</w:t>
            </w:r>
          </w:p>
          <w:p w14:paraId="321FF549" w14:textId="77777777" w:rsidR="009B5B43" w:rsidRPr="009B5B43" w:rsidRDefault="009B5B43" w:rsidP="009B5B43">
            <w:pPr>
              <w:tabs>
                <w:tab w:val="left" w:pos="1170"/>
              </w:tabs>
              <w:jc w:val="both"/>
              <w:rPr>
                <w:rFonts w:eastAsia="Times New Roman"/>
                <w:color w:val="000000"/>
                <w:sz w:val="18"/>
                <w:szCs w:val="18"/>
                <w:lang w:val="sr-Cyrl-RS"/>
              </w:rPr>
            </w:pPr>
            <w:r w:rsidRPr="009B5B43">
              <w:rPr>
                <w:rFonts w:eastAsia="Times New Roman"/>
                <w:color w:val="000000"/>
                <w:sz w:val="18"/>
                <w:szCs w:val="18"/>
                <w:lang w:val="sr-Cyrl-RS"/>
              </w:rPr>
              <w:t>Из средстава пренетих Решењем о употреби средстава текуће буџетске резерве СП 05 Број: 00-139/2022 од 17. марта 2022. године, и распоређивање на Министарство трговине, туризма и телекомуникација, Програм 1507 - Уређење и развој у области туризма, Програмска активност 0006 - Подршка раду ЈП „Скијалишта Србије”, апропријација економска класификација 451 - Субвенције јавним нефинансијским предузећима и организацијама, за Јавно предузеће „Скијалиштa Србије” Београд за „Ски центар Брезовица” д.о.о.</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0F11CCEF"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10.000.000</w:t>
            </w:r>
          </w:p>
        </w:tc>
      </w:tr>
      <w:tr w:rsidR="009B5B43" w:rsidRPr="009B5B43" w14:paraId="26706F57" w14:textId="77777777" w:rsidTr="00924811">
        <w:trPr>
          <w:trHeight w:val="2470"/>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5F5AD3CF"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48.</w:t>
            </w:r>
          </w:p>
        </w:tc>
        <w:tc>
          <w:tcPr>
            <w:tcW w:w="2710" w:type="dxa"/>
            <w:tcBorders>
              <w:top w:val="nil"/>
              <w:left w:val="nil"/>
              <w:bottom w:val="single" w:sz="4" w:space="0" w:color="auto"/>
              <w:right w:val="single" w:sz="4" w:space="0" w:color="auto"/>
            </w:tcBorders>
            <w:shd w:val="clear" w:color="auto" w:fill="auto"/>
            <w:noWrap/>
            <w:vAlign w:val="center"/>
          </w:tcPr>
          <w:p w14:paraId="3A7CA8A8"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Генерални секретаријат Владе</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5B5F038E" w14:textId="77777777" w:rsidR="009B5B43" w:rsidRPr="009B5B43" w:rsidRDefault="009B5B43" w:rsidP="009B5B43">
            <w:pPr>
              <w:jc w:val="both"/>
              <w:rPr>
                <w:rFonts w:eastAsia="Times New Roman"/>
                <w:color w:val="000000"/>
                <w:sz w:val="18"/>
                <w:szCs w:val="18"/>
                <w:lang w:val="sr-Cyrl-RS"/>
              </w:rPr>
            </w:pPr>
            <w:r w:rsidRPr="009B5B43">
              <w:rPr>
                <w:rFonts w:eastAsia="Times New Roman"/>
                <w:color w:val="000000"/>
                <w:sz w:val="18"/>
                <w:szCs w:val="18"/>
                <w:lang w:val="sr-Cyrl-RS"/>
              </w:rPr>
              <w:t>05 Број: 401-5485/2022 од 7. јула 2022. године.</w:t>
            </w:r>
          </w:p>
          <w:p w14:paraId="67184636" w14:textId="77777777" w:rsidR="009B5B43" w:rsidRPr="009B5B43" w:rsidRDefault="009B5B43" w:rsidP="009B5B43">
            <w:pPr>
              <w:tabs>
                <w:tab w:val="left" w:pos="1170"/>
              </w:tabs>
              <w:jc w:val="both"/>
              <w:rPr>
                <w:rFonts w:eastAsia="Times New Roman"/>
                <w:color w:val="000000"/>
                <w:sz w:val="18"/>
                <w:szCs w:val="18"/>
                <w:lang w:val="sr-Cyrl-RS"/>
              </w:rPr>
            </w:pPr>
            <w:r w:rsidRPr="009B5B43">
              <w:rPr>
                <w:rFonts w:eastAsia="Times New Roman"/>
                <w:color w:val="000000"/>
                <w:sz w:val="18"/>
                <w:szCs w:val="18"/>
                <w:lang w:val="sr-Cyrl-RS"/>
              </w:rPr>
              <w:t>Из средстава пренетих Решењем о употреби средстава текуће буџетске резерве СП 05 Број: 00-139/2022 од 17. марта 2022. године, и распоређивање на Генерални секретаријат Владе, Програм 2102 - Подршка раду Владе, Програмска активност 0008 - Стручни и оперативни послови Генералног секретаријата Владе, апропријација економска класификација 461 - Донације страним владама, на име једнократне помоћи Демократској Републици Сао Томе и Принсипе, ради отклањања последица насталих услед поплава које су погодиле ту земљу.</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294A677A"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11.500.000</w:t>
            </w:r>
          </w:p>
        </w:tc>
      </w:tr>
      <w:tr w:rsidR="009B5B43" w:rsidRPr="009B5B43" w14:paraId="078C63C8" w14:textId="77777777" w:rsidTr="00924811">
        <w:trPr>
          <w:trHeight w:val="56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426C230A"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49.</w:t>
            </w:r>
          </w:p>
        </w:tc>
        <w:tc>
          <w:tcPr>
            <w:tcW w:w="2710" w:type="dxa"/>
            <w:tcBorders>
              <w:top w:val="nil"/>
              <w:left w:val="nil"/>
              <w:bottom w:val="single" w:sz="4" w:space="0" w:color="auto"/>
              <w:right w:val="single" w:sz="4" w:space="0" w:color="auto"/>
            </w:tcBorders>
            <w:shd w:val="clear" w:color="auto" w:fill="auto"/>
            <w:noWrap/>
            <w:vAlign w:val="center"/>
          </w:tcPr>
          <w:p w14:paraId="49890695"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Генерални секретаријат Владе</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28CE54B4" w14:textId="77777777" w:rsidR="009B5B43" w:rsidRPr="009B5B43" w:rsidRDefault="009B5B43" w:rsidP="009B5B43">
            <w:pPr>
              <w:jc w:val="both"/>
              <w:rPr>
                <w:rFonts w:eastAsia="Times New Roman"/>
                <w:color w:val="000000"/>
                <w:sz w:val="18"/>
                <w:szCs w:val="18"/>
                <w:lang w:val="sr-Cyrl-RS"/>
              </w:rPr>
            </w:pPr>
            <w:r w:rsidRPr="009B5B43">
              <w:rPr>
                <w:rFonts w:eastAsia="Times New Roman"/>
                <w:color w:val="000000"/>
                <w:sz w:val="18"/>
                <w:szCs w:val="18"/>
                <w:lang w:val="sr-Cyrl-RS"/>
              </w:rPr>
              <w:t>05 Број: 401-5495/2022 од 7. јула 2022. године.</w:t>
            </w:r>
          </w:p>
          <w:p w14:paraId="0E943750" w14:textId="77777777" w:rsidR="009B5B43" w:rsidRPr="009B5B43" w:rsidRDefault="009B5B43" w:rsidP="009B5B43">
            <w:pPr>
              <w:tabs>
                <w:tab w:val="left" w:pos="1170"/>
              </w:tabs>
              <w:jc w:val="both"/>
              <w:rPr>
                <w:rFonts w:eastAsia="Times New Roman"/>
                <w:color w:val="000000"/>
                <w:sz w:val="18"/>
                <w:szCs w:val="18"/>
                <w:lang w:val="sr-Cyrl-RS"/>
              </w:rPr>
            </w:pPr>
            <w:r w:rsidRPr="009B5B43">
              <w:rPr>
                <w:rFonts w:eastAsia="Times New Roman"/>
                <w:color w:val="000000"/>
                <w:sz w:val="18"/>
                <w:szCs w:val="18"/>
                <w:lang w:val="sr-Cyrl-RS"/>
              </w:rPr>
              <w:t xml:space="preserve">Из средстава пренетих Решењем о употреби средстава текуће буџетске резерве СП 05 Број: 00-139/2022 од 17. марта 2022. године, и распоређивање на Генерални секретаријат Владе, Програм 2102 - Подршка раду Владе, Програмска активност 0008 - Стручни и </w:t>
            </w:r>
            <w:r w:rsidRPr="009B5B43">
              <w:rPr>
                <w:rFonts w:eastAsia="Times New Roman"/>
                <w:color w:val="000000"/>
                <w:sz w:val="18"/>
                <w:szCs w:val="18"/>
                <w:lang w:val="sr-Cyrl-RS"/>
              </w:rPr>
              <w:lastRenderedPageBreak/>
              <w:t>оперативни послови Генералног секретаријата Владе, апропријација економска класификација 481 - Дотације невладиним организацијама, на име финансијске помоћи Кошаркашком савезу Србије.</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671ABB32"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lastRenderedPageBreak/>
              <w:t>118.000.000</w:t>
            </w:r>
          </w:p>
        </w:tc>
      </w:tr>
      <w:tr w:rsidR="009B5B43" w:rsidRPr="009B5B43" w14:paraId="7B70C900" w14:textId="77777777" w:rsidTr="00924811">
        <w:trPr>
          <w:trHeight w:val="595"/>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2FDC9160"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50.</w:t>
            </w:r>
          </w:p>
        </w:tc>
        <w:tc>
          <w:tcPr>
            <w:tcW w:w="2710" w:type="dxa"/>
            <w:tcBorders>
              <w:top w:val="nil"/>
              <w:left w:val="nil"/>
              <w:bottom w:val="single" w:sz="4" w:space="0" w:color="auto"/>
              <w:right w:val="single" w:sz="4" w:space="0" w:color="auto"/>
            </w:tcBorders>
            <w:shd w:val="clear" w:color="auto" w:fill="auto"/>
            <w:noWrap/>
            <w:vAlign w:val="center"/>
          </w:tcPr>
          <w:p w14:paraId="3BC1DFAD"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Безбедносно - информативна агенција</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17AEB47C" w14:textId="77777777" w:rsidR="009B5B43" w:rsidRPr="009B5B43" w:rsidRDefault="009B5B43" w:rsidP="009B5B43">
            <w:pPr>
              <w:jc w:val="both"/>
              <w:rPr>
                <w:rFonts w:eastAsia="Times New Roman"/>
                <w:sz w:val="18"/>
                <w:szCs w:val="18"/>
                <w:lang w:val="sr-Cyrl-RS"/>
              </w:rPr>
            </w:pPr>
            <w:r w:rsidRPr="009B5B43">
              <w:rPr>
                <w:rFonts w:eastAsia="Times New Roman"/>
                <w:sz w:val="18"/>
                <w:szCs w:val="18"/>
                <w:lang w:val="sr-Cyrl-RS"/>
              </w:rPr>
              <w:t>СП 05 Број: 00-303/2022 од 7. јула 2022. године.</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244EBB36"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233.040.000</w:t>
            </w:r>
          </w:p>
        </w:tc>
      </w:tr>
      <w:tr w:rsidR="009B5B43" w:rsidRPr="009B5B43" w14:paraId="4C7C2FCF" w14:textId="77777777" w:rsidTr="00924811">
        <w:trPr>
          <w:trHeight w:val="595"/>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30DC02A8"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51.</w:t>
            </w:r>
          </w:p>
        </w:tc>
        <w:tc>
          <w:tcPr>
            <w:tcW w:w="2710" w:type="dxa"/>
            <w:tcBorders>
              <w:top w:val="nil"/>
              <w:left w:val="nil"/>
              <w:bottom w:val="single" w:sz="4" w:space="0" w:color="auto"/>
              <w:right w:val="single" w:sz="4" w:space="0" w:color="auto"/>
            </w:tcBorders>
            <w:shd w:val="clear" w:color="auto" w:fill="auto"/>
            <w:noWrap/>
            <w:vAlign w:val="center"/>
          </w:tcPr>
          <w:p w14:paraId="035EB20A"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Генерални секретаријат Владе</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62E0D64A" w14:textId="77777777" w:rsidR="009B5B43" w:rsidRPr="009B5B43" w:rsidRDefault="009B5B43" w:rsidP="009B5B43">
            <w:pPr>
              <w:jc w:val="both"/>
              <w:rPr>
                <w:rFonts w:eastAsia="Times New Roman"/>
                <w:color w:val="000000"/>
                <w:sz w:val="18"/>
                <w:szCs w:val="18"/>
                <w:lang w:val="sr-Cyrl-RS"/>
              </w:rPr>
            </w:pPr>
            <w:r w:rsidRPr="009B5B43">
              <w:rPr>
                <w:rFonts w:eastAsia="Times New Roman"/>
                <w:sz w:val="18"/>
                <w:szCs w:val="18"/>
                <w:lang w:val="sr-Cyrl-RS"/>
              </w:rPr>
              <w:t>СП 05 Број: 00-304/2022 од 7. јула 2022. године.</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6689B89C"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20.000.000</w:t>
            </w:r>
          </w:p>
        </w:tc>
      </w:tr>
      <w:tr w:rsidR="009B5B43" w:rsidRPr="009B5B43" w14:paraId="4B481BF5" w14:textId="77777777" w:rsidTr="00924811">
        <w:trPr>
          <w:trHeight w:val="2431"/>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5342EAB2"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52.</w:t>
            </w:r>
          </w:p>
        </w:tc>
        <w:tc>
          <w:tcPr>
            <w:tcW w:w="2710" w:type="dxa"/>
            <w:tcBorders>
              <w:top w:val="nil"/>
              <w:left w:val="nil"/>
              <w:bottom w:val="single" w:sz="4" w:space="0" w:color="auto"/>
              <w:right w:val="single" w:sz="4" w:space="0" w:color="auto"/>
            </w:tcBorders>
            <w:shd w:val="clear" w:color="auto" w:fill="auto"/>
            <w:noWrap/>
            <w:vAlign w:val="center"/>
          </w:tcPr>
          <w:p w14:paraId="493287FA"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 xml:space="preserve">Судови - </w:t>
            </w:r>
          </w:p>
          <w:p w14:paraId="32976F71"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Привредни апелациони суд</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769B11EC" w14:textId="77777777" w:rsidR="009B5B43" w:rsidRPr="009B5B43" w:rsidRDefault="009B5B43" w:rsidP="009B5B43">
            <w:pPr>
              <w:jc w:val="both"/>
              <w:rPr>
                <w:rFonts w:eastAsia="Times New Roman"/>
                <w:color w:val="000000"/>
                <w:sz w:val="18"/>
                <w:szCs w:val="18"/>
                <w:lang w:val="sr-Cyrl-RS"/>
              </w:rPr>
            </w:pPr>
            <w:r w:rsidRPr="009B5B43">
              <w:rPr>
                <w:rFonts w:eastAsia="Times New Roman"/>
                <w:color w:val="000000"/>
                <w:sz w:val="18"/>
                <w:szCs w:val="18"/>
                <w:lang w:val="sr-Cyrl-RS"/>
              </w:rPr>
              <w:t>05 Број: 401-5657/2022 од 14. јула 2022. године.</w:t>
            </w:r>
          </w:p>
          <w:p w14:paraId="360B7CB4" w14:textId="77777777" w:rsidR="009B5B43" w:rsidRPr="009B5B43" w:rsidRDefault="009B5B43" w:rsidP="009B5B43">
            <w:pPr>
              <w:spacing w:after="150"/>
              <w:jc w:val="both"/>
              <w:rPr>
                <w:rFonts w:eastAsia="Times New Roman"/>
                <w:color w:val="000000"/>
                <w:sz w:val="18"/>
                <w:szCs w:val="18"/>
                <w:lang w:val="sr-Cyrl-RS"/>
              </w:rPr>
            </w:pPr>
            <w:r w:rsidRPr="009B5B43">
              <w:rPr>
                <w:rFonts w:eastAsia="Times New Roman"/>
                <w:color w:val="000000"/>
                <w:sz w:val="18"/>
                <w:szCs w:val="18"/>
                <w:lang w:val="sr-Cyrl-RS"/>
              </w:rPr>
              <w:t>Из средстава пренетих Решењем о употреби средстава текуће буџетске резерве СП 05 Број: 00-139/2022 од 17. марта 2022. године, и распоређивање на С</w:t>
            </w:r>
            <w:r w:rsidRPr="009B5B43">
              <w:rPr>
                <w:rFonts w:eastAsia="Times New Roman"/>
                <w:color w:val="333333"/>
                <w:sz w:val="18"/>
                <w:szCs w:val="18"/>
                <w:shd w:val="clear" w:color="auto" w:fill="FFFFFF"/>
                <w:lang w:val="sr-Cyrl-RS"/>
              </w:rPr>
              <w:t>удове - Привредни апелациони суд, Програм 1603 - Рад судова, Програмска активност 0007 - Спровођење судских поступака Привредног апелационог суда, апропријација економска класификација 422 - Трошкови путовања, за годишње саветовање судија привредних судова Републике Србије, које ће се одржати од 6. до 9. септембра 2022. године на Златибору.</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71BBC381"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1.000.000</w:t>
            </w:r>
          </w:p>
        </w:tc>
      </w:tr>
      <w:tr w:rsidR="009B5B43" w:rsidRPr="009B5B43" w14:paraId="06350BDD" w14:textId="77777777" w:rsidTr="00924811">
        <w:trPr>
          <w:trHeight w:val="56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286555A8"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53.</w:t>
            </w:r>
          </w:p>
        </w:tc>
        <w:tc>
          <w:tcPr>
            <w:tcW w:w="2710" w:type="dxa"/>
            <w:tcBorders>
              <w:top w:val="nil"/>
              <w:left w:val="nil"/>
              <w:bottom w:val="single" w:sz="4" w:space="0" w:color="auto"/>
              <w:right w:val="single" w:sz="4" w:space="0" w:color="auto"/>
            </w:tcBorders>
            <w:shd w:val="clear" w:color="auto" w:fill="auto"/>
            <w:noWrap/>
            <w:vAlign w:val="center"/>
          </w:tcPr>
          <w:p w14:paraId="5293C4BA"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Генерални секретаријат Владе</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09EF0457" w14:textId="77777777" w:rsidR="009B5B43" w:rsidRPr="009B5B43" w:rsidRDefault="009B5B43" w:rsidP="009B5B43">
            <w:pPr>
              <w:tabs>
                <w:tab w:val="left" w:pos="1170"/>
              </w:tabs>
              <w:jc w:val="both"/>
              <w:rPr>
                <w:rFonts w:eastAsia="Times New Roman"/>
                <w:color w:val="000000"/>
                <w:sz w:val="18"/>
                <w:szCs w:val="18"/>
                <w:lang w:val="sr-Cyrl-RS"/>
              </w:rPr>
            </w:pPr>
            <w:r w:rsidRPr="009B5B43">
              <w:rPr>
                <w:rFonts w:eastAsia="Times New Roman"/>
                <w:sz w:val="18"/>
                <w:szCs w:val="18"/>
                <w:lang w:val="sr-Cyrl-RS"/>
              </w:rPr>
              <w:t>СП 05 Број: 00-311/2022 од 14. јула 2022. године.</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31863F3E"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12.900.000</w:t>
            </w:r>
          </w:p>
        </w:tc>
      </w:tr>
      <w:tr w:rsidR="009B5B43" w:rsidRPr="009B5B43" w14:paraId="252A5999" w14:textId="77777777" w:rsidTr="00924811">
        <w:trPr>
          <w:trHeight w:val="56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3C14C4B3"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54.</w:t>
            </w:r>
          </w:p>
        </w:tc>
        <w:tc>
          <w:tcPr>
            <w:tcW w:w="2710" w:type="dxa"/>
            <w:tcBorders>
              <w:top w:val="nil"/>
              <w:left w:val="nil"/>
              <w:bottom w:val="single" w:sz="4" w:space="0" w:color="auto"/>
              <w:right w:val="single" w:sz="4" w:space="0" w:color="auto"/>
            </w:tcBorders>
            <w:shd w:val="clear" w:color="auto" w:fill="auto"/>
            <w:noWrap/>
            <w:vAlign w:val="center"/>
          </w:tcPr>
          <w:p w14:paraId="03CACF56"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Генерални секретаријат Владе</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1680D496" w14:textId="77777777" w:rsidR="009B5B43" w:rsidRPr="009B5B43" w:rsidRDefault="009B5B43" w:rsidP="009B5B43">
            <w:pPr>
              <w:jc w:val="both"/>
              <w:rPr>
                <w:rFonts w:eastAsia="Times New Roman"/>
                <w:color w:val="000000"/>
                <w:sz w:val="18"/>
                <w:szCs w:val="18"/>
                <w:lang w:val="sr-Cyrl-RS"/>
              </w:rPr>
            </w:pPr>
            <w:r w:rsidRPr="009B5B43">
              <w:rPr>
                <w:rFonts w:eastAsia="Times New Roman"/>
                <w:color w:val="000000"/>
                <w:sz w:val="18"/>
                <w:szCs w:val="18"/>
                <w:lang w:val="sr-Cyrl-RS"/>
              </w:rPr>
              <w:t>05 Број: 401-5842/2022 од 21. јула 2022. године.</w:t>
            </w:r>
          </w:p>
          <w:p w14:paraId="676836C3" w14:textId="77777777" w:rsidR="009B5B43" w:rsidRPr="009B5B43" w:rsidRDefault="009B5B43" w:rsidP="009B5B43">
            <w:pPr>
              <w:tabs>
                <w:tab w:val="left" w:pos="1170"/>
              </w:tabs>
              <w:jc w:val="both"/>
              <w:rPr>
                <w:rFonts w:eastAsia="Times New Roman"/>
                <w:color w:val="000000"/>
                <w:sz w:val="18"/>
                <w:szCs w:val="18"/>
                <w:lang w:val="sr-Cyrl-RS"/>
              </w:rPr>
            </w:pPr>
            <w:r w:rsidRPr="009B5B43">
              <w:rPr>
                <w:rFonts w:eastAsia="Times New Roman"/>
                <w:color w:val="000000"/>
                <w:sz w:val="18"/>
                <w:szCs w:val="18"/>
                <w:lang w:val="sr-Cyrl-RS"/>
              </w:rPr>
              <w:t xml:space="preserve">Из средстава пренетих Решењем о употреби средстава текуће буџетске резерве СП 05 Број: 00-139/2022 од 17. марта 2022. године, и распоређивање на </w:t>
            </w:r>
            <w:r w:rsidRPr="009B5B43">
              <w:rPr>
                <w:rFonts w:eastAsia="Times New Roman"/>
                <w:color w:val="333333"/>
                <w:sz w:val="18"/>
                <w:szCs w:val="18"/>
                <w:shd w:val="clear" w:color="auto" w:fill="FFFFFF"/>
                <w:lang w:val="sr-Cyrl-RS"/>
              </w:rPr>
              <w:t>Генерални секретаријат Владе, Програм 2102 - Подршка раду Владе, Програмска активност 0008 - Стручни и оперативни послови Генералног секретаријата Владе, апропријација економска класификација 481 - Дотације невладиним организацијама, на име дотације Српској православној цркви за наставак извођења радова у Храму Светог Саве у Београду.</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2409C07E"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600.000.000</w:t>
            </w:r>
          </w:p>
        </w:tc>
      </w:tr>
      <w:tr w:rsidR="009B5B43" w:rsidRPr="009B5B43" w14:paraId="74D309D3" w14:textId="77777777" w:rsidTr="00924811">
        <w:trPr>
          <w:trHeight w:val="56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64BC026B"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55.</w:t>
            </w:r>
          </w:p>
        </w:tc>
        <w:tc>
          <w:tcPr>
            <w:tcW w:w="2710" w:type="dxa"/>
            <w:tcBorders>
              <w:top w:val="nil"/>
              <w:left w:val="nil"/>
              <w:bottom w:val="single" w:sz="4" w:space="0" w:color="auto"/>
              <w:right w:val="single" w:sz="4" w:space="0" w:color="auto"/>
            </w:tcBorders>
            <w:shd w:val="clear" w:color="auto" w:fill="auto"/>
            <w:noWrap/>
            <w:vAlign w:val="center"/>
          </w:tcPr>
          <w:p w14:paraId="1BB5B9C9"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Генерални секретаријат Владе</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25A5119D" w14:textId="77777777" w:rsidR="009B5B43" w:rsidRPr="009B5B43" w:rsidRDefault="009B5B43" w:rsidP="009B5B43">
            <w:pPr>
              <w:tabs>
                <w:tab w:val="left" w:pos="1170"/>
              </w:tabs>
              <w:jc w:val="both"/>
              <w:rPr>
                <w:rFonts w:eastAsia="Times New Roman"/>
                <w:color w:val="000000"/>
                <w:sz w:val="18"/>
                <w:szCs w:val="18"/>
                <w:lang w:val="sr-Cyrl-RS"/>
              </w:rPr>
            </w:pPr>
            <w:r w:rsidRPr="009B5B43">
              <w:rPr>
                <w:rFonts w:eastAsia="Times New Roman"/>
                <w:sz w:val="18"/>
                <w:szCs w:val="18"/>
                <w:lang w:val="sr-Cyrl-RS"/>
              </w:rPr>
              <w:t>СП 05 Број: 00-319/2022 од 21. јула 2022. године.</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48A17359"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25.960.000</w:t>
            </w:r>
          </w:p>
        </w:tc>
      </w:tr>
      <w:tr w:rsidR="009B5B43" w:rsidRPr="009B5B43" w14:paraId="0CDA7CB9" w14:textId="77777777" w:rsidTr="00924811">
        <w:trPr>
          <w:trHeight w:val="56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5F2CE474"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56.</w:t>
            </w:r>
          </w:p>
        </w:tc>
        <w:tc>
          <w:tcPr>
            <w:tcW w:w="2710" w:type="dxa"/>
            <w:tcBorders>
              <w:top w:val="nil"/>
              <w:left w:val="nil"/>
              <w:bottom w:val="single" w:sz="4" w:space="0" w:color="auto"/>
              <w:right w:val="single" w:sz="4" w:space="0" w:color="auto"/>
            </w:tcBorders>
            <w:shd w:val="clear" w:color="auto" w:fill="auto"/>
            <w:noWrap/>
            <w:vAlign w:val="center"/>
          </w:tcPr>
          <w:p w14:paraId="58451945"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 xml:space="preserve">Органи државне управе и службе Владе </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6DE751D1" w14:textId="77777777" w:rsidR="009B5B43" w:rsidRPr="009B5B43" w:rsidRDefault="009B5B43" w:rsidP="009B5B43">
            <w:pPr>
              <w:tabs>
                <w:tab w:val="left" w:pos="1170"/>
              </w:tabs>
              <w:jc w:val="both"/>
              <w:rPr>
                <w:rFonts w:eastAsia="Times New Roman"/>
                <w:sz w:val="18"/>
                <w:szCs w:val="18"/>
                <w:lang w:val="sr-Cyrl-RS"/>
              </w:rPr>
            </w:pPr>
            <w:r w:rsidRPr="009B5B43">
              <w:rPr>
                <w:rFonts w:eastAsia="Times New Roman"/>
                <w:sz w:val="18"/>
                <w:szCs w:val="18"/>
                <w:lang w:val="sr-Cyrl-RS"/>
              </w:rPr>
              <w:t>СП 05 Број: 00-331/2022 од 28. јула 2022. године.</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5E3AB264"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8.713.737.000</w:t>
            </w:r>
          </w:p>
        </w:tc>
      </w:tr>
      <w:tr w:rsidR="009B5B43" w:rsidRPr="009B5B43" w14:paraId="3F9E2B1E" w14:textId="77777777" w:rsidTr="00924811">
        <w:trPr>
          <w:trHeight w:val="56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34EF893E"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57.</w:t>
            </w:r>
          </w:p>
        </w:tc>
        <w:tc>
          <w:tcPr>
            <w:tcW w:w="2710" w:type="dxa"/>
            <w:tcBorders>
              <w:top w:val="nil"/>
              <w:left w:val="nil"/>
              <w:bottom w:val="single" w:sz="4" w:space="0" w:color="auto"/>
              <w:right w:val="single" w:sz="4" w:space="0" w:color="auto"/>
            </w:tcBorders>
            <w:shd w:val="clear" w:color="auto" w:fill="auto"/>
            <w:noWrap/>
            <w:vAlign w:val="center"/>
          </w:tcPr>
          <w:p w14:paraId="6470E6AA"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Министарство финансија</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5A4DEB1D" w14:textId="77777777" w:rsidR="009B5B43" w:rsidRPr="009B5B43" w:rsidRDefault="009B5B43" w:rsidP="009B5B43">
            <w:pPr>
              <w:tabs>
                <w:tab w:val="left" w:pos="1170"/>
              </w:tabs>
              <w:jc w:val="both"/>
              <w:rPr>
                <w:rFonts w:eastAsia="Times New Roman"/>
                <w:sz w:val="18"/>
                <w:szCs w:val="18"/>
                <w:lang w:val="sr-Cyrl-RS"/>
              </w:rPr>
            </w:pPr>
            <w:r w:rsidRPr="009B5B43">
              <w:rPr>
                <w:rFonts w:eastAsia="Times New Roman"/>
                <w:sz w:val="18"/>
                <w:szCs w:val="18"/>
                <w:lang w:val="sr-Cyrl-RS"/>
              </w:rPr>
              <w:t>СП 05 Број: 00-331/2022 од 28. јула 2022. године.</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7A418BD4"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3.100.000.000</w:t>
            </w:r>
          </w:p>
        </w:tc>
      </w:tr>
      <w:tr w:rsidR="009B5B43" w:rsidRPr="009B5B43" w14:paraId="5538AF31" w14:textId="77777777" w:rsidTr="00924811">
        <w:trPr>
          <w:trHeight w:val="56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31E8F557"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58.</w:t>
            </w:r>
          </w:p>
        </w:tc>
        <w:tc>
          <w:tcPr>
            <w:tcW w:w="2710" w:type="dxa"/>
            <w:tcBorders>
              <w:top w:val="nil"/>
              <w:left w:val="nil"/>
              <w:bottom w:val="single" w:sz="4" w:space="0" w:color="auto"/>
              <w:right w:val="single" w:sz="4" w:space="0" w:color="auto"/>
            </w:tcBorders>
            <w:shd w:val="clear" w:color="auto" w:fill="auto"/>
            <w:noWrap/>
            <w:vAlign w:val="center"/>
          </w:tcPr>
          <w:p w14:paraId="5118E378"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Генерални секретаријат Владе</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42DB5CC4" w14:textId="77777777" w:rsidR="009B5B43" w:rsidRPr="009B5B43" w:rsidRDefault="009B5B43" w:rsidP="009B5B43">
            <w:pPr>
              <w:jc w:val="both"/>
              <w:rPr>
                <w:rFonts w:eastAsia="Times New Roman"/>
                <w:color w:val="000000"/>
                <w:sz w:val="18"/>
                <w:szCs w:val="18"/>
                <w:lang w:val="sr-Cyrl-RS"/>
              </w:rPr>
            </w:pPr>
            <w:r w:rsidRPr="009B5B43">
              <w:rPr>
                <w:rFonts w:eastAsia="Times New Roman"/>
                <w:sz w:val="18"/>
                <w:szCs w:val="18"/>
                <w:lang w:val="sr-Cyrl-RS"/>
              </w:rPr>
              <w:t>СП 05 Број: 00-332/2022 од 28. јула 2022. године.</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7482B3CD"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400.000.000</w:t>
            </w:r>
          </w:p>
        </w:tc>
      </w:tr>
      <w:tr w:rsidR="009B5B43" w:rsidRPr="009B5B43" w14:paraId="14251179" w14:textId="77777777" w:rsidTr="00924811">
        <w:trPr>
          <w:trHeight w:val="56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7AA5BE0B"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59.</w:t>
            </w:r>
          </w:p>
        </w:tc>
        <w:tc>
          <w:tcPr>
            <w:tcW w:w="2710" w:type="dxa"/>
            <w:tcBorders>
              <w:top w:val="nil"/>
              <w:left w:val="nil"/>
              <w:bottom w:val="single" w:sz="4" w:space="0" w:color="auto"/>
              <w:right w:val="single" w:sz="4" w:space="0" w:color="auto"/>
            </w:tcBorders>
            <w:shd w:val="clear" w:color="auto" w:fill="auto"/>
            <w:noWrap/>
            <w:vAlign w:val="center"/>
          </w:tcPr>
          <w:p w14:paraId="4378A4A1"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Генерални секретаријат Владе</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06509F6A" w14:textId="77777777" w:rsidR="009B5B43" w:rsidRPr="009B5B43" w:rsidRDefault="009B5B43" w:rsidP="009B5B43">
            <w:pPr>
              <w:jc w:val="both"/>
              <w:rPr>
                <w:rFonts w:eastAsia="Times New Roman"/>
                <w:color w:val="000000"/>
                <w:sz w:val="18"/>
                <w:szCs w:val="18"/>
                <w:lang w:val="sr-Cyrl-RS"/>
              </w:rPr>
            </w:pPr>
            <w:r w:rsidRPr="009B5B43">
              <w:rPr>
                <w:rFonts w:eastAsia="Times New Roman"/>
                <w:color w:val="000000"/>
                <w:sz w:val="18"/>
                <w:szCs w:val="18"/>
                <w:lang w:val="sr-Cyrl-RS"/>
              </w:rPr>
              <w:t>05 Број: 401-6404/2022 од 11. августа 2022. године.</w:t>
            </w:r>
          </w:p>
          <w:p w14:paraId="5E0060B3" w14:textId="77777777" w:rsidR="009B5B43" w:rsidRPr="009B5B43" w:rsidRDefault="009B5B43" w:rsidP="009B5B43">
            <w:pPr>
              <w:jc w:val="both"/>
              <w:rPr>
                <w:rFonts w:eastAsia="Times New Roman"/>
                <w:color w:val="000000"/>
                <w:sz w:val="18"/>
                <w:szCs w:val="18"/>
                <w:lang w:val="sr-Cyrl-RS"/>
              </w:rPr>
            </w:pPr>
            <w:r w:rsidRPr="009B5B43">
              <w:rPr>
                <w:rFonts w:eastAsia="Times New Roman"/>
                <w:color w:val="000000"/>
                <w:sz w:val="18"/>
                <w:szCs w:val="18"/>
                <w:lang w:val="sr-Cyrl-RS"/>
              </w:rPr>
              <w:t xml:space="preserve">Из средстава пренетих Решењем о употреби средстава текуће буџетске резерве СП 05 Број: 00-139/2022 од 17. марта 2022. године, и распоређивање на </w:t>
            </w:r>
            <w:r w:rsidRPr="009B5B43">
              <w:rPr>
                <w:rFonts w:eastAsia="Times New Roman"/>
                <w:color w:val="333333"/>
                <w:sz w:val="18"/>
                <w:szCs w:val="18"/>
                <w:shd w:val="clear" w:color="auto" w:fill="FFFFFF"/>
                <w:lang w:val="sr-Cyrl-RS"/>
              </w:rPr>
              <w:t>Генерални секретаријат Владе, Програм 2102 - Подршка раду Владе, Програмска активност 0008 - Стручни и оперативни послови Генералног секретаријата Владе, апропријација економска класификација 481 - Дотације невладиним организацијама, на име финансијске помоћи Кошаркашком клубу „ФМП Меридијан”, Београд за организацију квалификационог турнира Basketball Champions League 2022 - FIBA basketball, који ће се одржати у Београду од 21. до 25. септембра 2022. године.</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4F8A9FE6"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11.800.000</w:t>
            </w:r>
          </w:p>
        </w:tc>
      </w:tr>
      <w:tr w:rsidR="009B5B43" w:rsidRPr="009B5B43" w14:paraId="1EEC707E" w14:textId="77777777" w:rsidTr="00924811">
        <w:trPr>
          <w:trHeight w:val="56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6D1C1D68"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60.</w:t>
            </w:r>
          </w:p>
        </w:tc>
        <w:tc>
          <w:tcPr>
            <w:tcW w:w="2710" w:type="dxa"/>
            <w:tcBorders>
              <w:top w:val="nil"/>
              <w:left w:val="nil"/>
              <w:bottom w:val="single" w:sz="4" w:space="0" w:color="auto"/>
              <w:right w:val="single" w:sz="4" w:space="0" w:color="auto"/>
            </w:tcBorders>
            <w:shd w:val="clear" w:color="auto" w:fill="auto"/>
            <w:noWrap/>
            <w:vAlign w:val="center"/>
          </w:tcPr>
          <w:p w14:paraId="6AA0FF70"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Генерални секретаријат Владе</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3D7451D1" w14:textId="77777777" w:rsidR="009B5B43" w:rsidRPr="009B5B43" w:rsidRDefault="009B5B43" w:rsidP="009B5B43">
            <w:pPr>
              <w:jc w:val="both"/>
              <w:rPr>
                <w:rFonts w:eastAsia="Times New Roman"/>
                <w:color w:val="333333"/>
                <w:sz w:val="18"/>
                <w:szCs w:val="18"/>
                <w:shd w:val="clear" w:color="auto" w:fill="FFFFFF"/>
                <w:lang w:val="sr-Cyrl-RS"/>
              </w:rPr>
            </w:pPr>
            <w:r w:rsidRPr="009B5B43">
              <w:rPr>
                <w:rFonts w:eastAsia="Times New Roman"/>
                <w:color w:val="333333"/>
                <w:sz w:val="18"/>
                <w:szCs w:val="18"/>
                <w:shd w:val="clear" w:color="auto" w:fill="FFFFFF"/>
                <w:lang w:val="sr-Cyrl-RS"/>
              </w:rPr>
              <w:t>05 Број: 401-6405/2022 од 11. августа 2022. године.</w:t>
            </w:r>
          </w:p>
          <w:p w14:paraId="32738882" w14:textId="77777777" w:rsidR="009B5B43" w:rsidRPr="009B5B43" w:rsidRDefault="009B5B43" w:rsidP="009B5B43">
            <w:pPr>
              <w:tabs>
                <w:tab w:val="left" w:pos="1170"/>
              </w:tabs>
              <w:jc w:val="both"/>
              <w:rPr>
                <w:rFonts w:eastAsia="Times New Roman"/>
                <w:color w:val="333333"/>
                <w:sz w:val="18"/>
                <w:szCs w:val="18"/>
                <w:shd w:val="clear" w:color="auto" w:fill="FFFFFF"/>
                <w:lang w:val="sr-Cyrl-RS"/>
              </w:rPr>
            </w:pPr>
            <w:r w:rsidRPr="009B5B43">
              <w:rPr>
                <w:rFonts w:eastAsia="Times New Roman"/>
                <w:color w:val="333333"/>
                <w:sz w:val="18"/>
                <w:szCs w:val="18"/>
                <w:shd w:val="clear" w:color="auto" w:fill="FFFFFF"/>
                <w:lang w:val="sr-Cyrl-RS"/>
              </w:rPr>
              <w:t xml:space="preserve">Из средстава пренетих Решењем о употреби средстава текуће буџетске резерве СП 05 Број: 00-331/2022 од 28. </w:t>
            </w:r>
            <w:r w:rsidRPr="009B5B43">
              <w:rPr>
                <w:rFonts w:eastAsia="Times New Roman"/>
                <w:color w:val="333333"/>
                <w:sz w:val="18"/>
                <w:szCs w:val="18"/>
                <w:shd w:val="clear" w:color="auto" w:fill="FFFFFF"/>
                <w:lang w:val="sr-Cyrl-RS"/>
              </w:rPr>
              <w:lastRenderedPageBreak/>
              <w:t>јула 2022. године, и распоређивање на Генерални секретаријат Владе, Програм 2102 - Подршка раду Владе, функција Програмска активност 0008 - Стручни и оперативни послови Генералног секретаријата Владе, апропријација економска класификација 465 - Остале дотације и трансфери, на име финансијске помоћи Републици Српској, ради учешћа у финансирању аутопута Рача-Бијељина.</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1548A4F1"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lastRenderedPageBreak/>
              <w:t>1.180.000.000</w:t>
            </w:r>
          </w:p>
        </w:tc>
      </w:tr>
      <w:tr w:rsidR="009B5B43" w:rsidRPr="009B5B43" w14:paraId="69A10DF7" w14:textId="77777777" w:rsidTr="00924811">
        <w:trPr>
          <w:trHeight w:val="56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6FA45B6D"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61.</w:t>
            </w:r>
          </w:p>
        </w:tc>
        <w:tc>
          <w:tcPr>
            <w:tcW w:w="2710" w:type="dxa"/>
            <w:tcBorders>
              <w:top w:val="nil"/>
              <w:left w:val="nil"/>
              <w:bottom w:val="single" w:sz="4" w:space="0" w:color="auto"/>
              <w:right w:val="single" w:sz="4" w:space="0" w:color="auto"/>
            </w:tcBorders>
            <w:shd w:val="clear" w:color="auto" w:fill="auto"/>
            <w:noWrap/>
            <w:vAlign w:val="center"/>
          </w:tcPr>
          <w:p w14:paraId="0F5453A5"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Министарство финансија - Пореска управа</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31199BE9" w14:textId="77777777" w:rsidR="009B5B43" w:rsidRPr="009B5B43" w:rsidRDefault="009B5B43" w:rsidP="009B5B43">
            <w:pPr>
              <w:jc w:val="both"/>
              <w:rPr>
                <w:rFonts w:eastAsia="Times New Roman"/>
                <w:color w:val="333333"/>
                <w:sz w:val="18"/>
                <w:szCs w:val="18"/>
                <w:shd w:val="clear" w:color="auto" w:fill="FFFFFF"/>
                <w:lang w:val="sr-Cyrl-RS"/>
              </w:rPr>
            </w:pPr>
            <w:r w:rsidRPr="009B5B43">
              <w:rPr>
                <w:rFonts w:eastAsia="Times New Roman"/>
                <w:color w:val="333333"/>
                <w:sz w:val="18"/>
                <w:szCs w:val="18"/>
                <w:shd w:val="clear" w:color="auto" w:fill="FFFFFF"/>
                <w:lang w:val="sr-Cyrl-RS"/>
              </w:rPr>
              <w:t>05 Број: 401-6406/2022 од 11. августа 2022. године.</w:t>
            </w:r>
          </w:p>
          <w:p w14:paraId="3E7F119C" w14:textId="77777777" w:rsidR="009B5B43" w:rsidRPr="009B5B43" w:rsidRDefault="009B5B43" w:rsidP="009B5B43">
            <w:pPr>
              <w:tabs>
                <w:tab w:val="left" w:pos="1170"/>
              </w:tabs>
              <w:jc w:val="both"/>
              <w:rPr>
                <w:rFonts w:eastAsia="Times New Roman"/>
                <w:color w:val="000000"/>
                <w:sz w:val="18"/>
                <w:szCs w:val="18"/>
                <w:lang w:val="sr-Cyrl-RS"/>
              </w:rPr>
            </w:pPr>
            <w:r w:rsidRPr="009B5B43">
              <w:rPr>
                <w:rFonts w:eastAsia="Times New Roman"/>
                <w:color w:val="333333"/>
                <w:sz w:val="18"/>
                <w:szCs w:val="18"/>
                <w:shd w:val="clear" w:color="auto" w:fill="FFFFFF"/>
                <w:lang w:val="sr-Cyrl-RS"/>
              </w:rPr>
              <w:t>Из средстава пренетих Решењем о употреби средстава текуће буџетске резерве СП 05 Број: 00-331/2022 од 28. јула 2022. године, и распоређивање на Министарство финансија - Пореску управу, Програм 2302 - Управљање пореским системом, Програмска активност 0001 - Утврђивање, контрола и наплата пореза и оперативна подршка, апропријација економска класификација 512 - Машине и опрема, за набавку опреме 1200 радних станица.</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2BD370F4"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162.000.000</w:t>
            </w:r>
          </w:p>
        </w:tc>
      </w:tr>
      <w:tr w:rsidR="009B5B43" w:rsidRPr="009B5B43" w14:paraId="4BB69E5A" w14:textId="77777777" w:rsidTr="00924811">
        <w:trPr>
          <w:trHeight w:val="56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62A1A7F3"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62.</w:t>
            </w:r>
          </w:p>
        </w:tc>
        <w:tc>
          <w:tcPr>
            <w:tcW w:w="2710" w:type="dxa"/>
            <w:tcBorders>
              <w:top w:val="nil"/>
              <w:left w:val="nil"/>
              <w:bottom w:val="single" w:sz="4" w:space="0" w:color="auto"/>
              <w:right w:val="single" w:sz="4" w:space="0" w:color="auto"/>
            </w:tcBorders>
            <w:shd w:val="clear" w:color="auto" w:fill="auto"/>
            <w:noWrap/>
            <w:vAlign w:val="center"/>
          </w:tcPr>
          <w:p w14:paraId="6EB512B4"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Министарство омладине и спорта - Установе у области физичке културе</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339B8624" w14:textId="77777777" w:rsidR="009B5B43" w:rsidRPr="009B5B43" w:rsidRDefault="009B5B43" w:rsidP="009B5B43">
            <w:pPr>
              <w:jc w:val="both"/>
              <w:rPr>
                <w:rFonts w:eastAsia="Times New Roman"/>
                <w:color w:val="000000"/>
                <w:sz w:val="18"/>
                <w:szCs w:val="18"/>
                <w:lang w:val="sr-Cyrl-RS"/>
              </w:rPr>
            </w:pPr>
            <w:r w:rsidRPr="009B5B43">
              <w:rPr>
                <w:rFonts w:eastAsia="Times New Roman"/>
                <w:color w:val="000000"/>
                <w:sz w:val="18"/>
                <w:szCs w:val="18"/>
                <w:lang w:val="sr-Cyrl-RS"/>
              </w:rPr>
              <w:t>05 Број: 401-6407/2022 од 11. августа 2022. године.</w:t>
            </w:r>
          </w:p>
          <w:p w14:paraId="7075EB91" w14:textId="77777777" w:rsidR="009B5B43" w:rsidRPr="009B5B43" w:rsidRDefault="009B5B43" w:rsidP="009B5B43">
            <w:pPr>
              <w:tabs>
                <w:tab w:val="left" w:pos="1170"/>
              </w:tabs>
              <w:jc w:val="both"/>
              <w:rPr>
                <w:rFonts w:eastAsia="Times New Roman"/>
                <w:color w:val="000000"/>
                <w:sz w:val="18"/>
                <w:szCs w:val="18"/>
                <w:lang w:val="sr-Cyrl-RS"/>
              </w:rPr>
            </w:pPr>
            <w:r w:rsidRPr="009B5B43">
              <w:rPr>
                <w:rFonts w:eastAsia="Times New Roman"/>
                <w:color w:val="000000"/>
                <w:sz w:val="18"/>
                <w:szCs w:val="18"/>
                <w:lang w:val="sr-Cyrl-RS"/>
              </w:rPr>
              <w:t xml:space="preserve">Из средстава пренетих Решењем о употреби средстава текуће буџетске резерве СП 05 Број: 00-139/2022 од 17. марта 2022. године, и распоређивање на </w:t>
            </w:r>
            <w:r w:rsidRPr="009B5B43">
              <w:rPr>
                <w:rFonts w:eastAsia="Times New Roman"/>
                <w:color w:val="333333"/>
                <w:sz w:val="18"/>
                <w:szCs w:val="18"/>
                <w:shd w:val="clear" w:color="auto" w:fill="FFFFFF"/>
                <w:lang w:val="sr-Cyrl-RS"/>
              </w:rPr>
              <w:t>Министарство омладине и спорта - Установе у области физичке културе, Програм 1301 - Развој система спорта, Програмска активност 0016 - Управљање објектима и административни послови, апропријација економска класификација 511 - Зграде и грађевински објекти, за извођење радова на постављању балона и кровног покривача на паделима и тениским теренима у оквиру комплекса СРЦ „Кошутњакˮ.</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76DB075E"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55.000.000</w:t>
            </w:r>
          </w:p>
        </w:tc>
      </w:tr>
      <w:tr w:rsidR="009B5B43" w:rsidRPr="009B5B43" w14:paraId="0CAC26C4" w14:textId="77777777" w:rsidTr="00924811">
        <w:trPr>
          <w:trHeight w:val="2424"/>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37E5D09E"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63.</w:t>
            </w:r>
          </w:p>
        </w:tc>
        <w:tc>
          <w:tcPr>
            <w:tcW w:w="2710" w:type="dxa"/>
            <w:tcBorders>
              <w:top w:val="nil"/>
              <w:left w:val="nil"/>
              <w:bottom w:val="single" w:sz="4" w:space="0" w:color="auto"/>
              <w:right w:val="single" w:sz="4" w:space="0" w:color="auto"/>
            </w:tcBorders>
            <w:shd w:val="clear" w:color="auto" w:fill="auto"/>
            <w:noWrap/>
            <w:vAlign w:val="center"/>
          </w:tcPr>
          <w:p w14:paraId="068102C9"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Републичка дирекција за имовину Републике Србије</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1E549424" w14:textId="77777777" w:rsidR="009B5B43" w:rsidRPr="009B5B43" w:rsidRDefault="009B5B43" w:rsidP="009B5B43">
            <w:pPr>
              <w:jc w:val="both"/>
              <w:rPr>
                <w:rFonts w:eastAsia="Times New Roman"/>
                <w:color w:val="333333"/>
                <w:sz w:val="18"/>
                <w:szCs w:val="18"/>
                <w:shd w:val="clear" w:color="auto" w:fill="FFFFFF"/>
                <w:lang w:val="sr-Cyrl-RS"/>
              </w:rPr>
            </w:pPr>
            <w:r w:rsidRPr="009B5B43">
              <w:rPr>
                <w:rFonts w:eastAsia="Times New Roman"/>
                <w:color w:val="333333"/>
                <w:sz w:val="18"/>
                <w:szCs w:val="18"/>
                <w:shd w:val="clear" w:color="auto" w:fill="FFFFFF"/>
                <w:lang w:val="sr-Cyrl-RS"/>
              </w:rPr>
              <w:t>05 Број: 401-6408/2022 од 11. августа 2022. године.</w:t>
            </w:r>
          </w:p>
          <w:p w14:paraId="2DC3E89E" w14:textId="77777777" w:rsidR="009B5B43" w:rsidRPr="009B5B43" w:rsidRDefault="009B5B43" w:rsidP="009B5B43">
            <w:pPr>
              <w:spacing w:after="150"/>
              <w:jc w:val="both"/>
              <w:rPr>
                <w:rFonts w:eastAsia="Times New Roman"/>
                <w:color w:val="333333"/>
                <w:sz w:val="18"/>
                <w:szCs w:val="18"/>
                <w:shd w:val="clear" w:color="auto" w:fill="FFFFFF"/>
                <w:lang w:val="sr-Cyrl-RS"/>
              </w:rPr>
            </w:pPr>
            <w:r w:rsidRPr="009B5B43">
              <w:rPr>
                <w:rFonts w:eastAsia="Times New Roman"/>
                <w:color w:val="333333"/>
                <w:sz w:val="18"/>
                <w:szCs w:val="18"/>
                <w:shd w:val="clear" w:color="auto" w:fill="FFFFFF"/>
                <w:lang w:val="sr-Cyrl-RS"/>
              </w:rPr>
              <w:t>Из средстава пренетих Решењем о употреби средстава текуће буџетске резерве СП 05 Број: 00-331/2022 од 28. јула 2022. године, и распоређивање на Републичку дирекцију за имовину Републике Србије, Програм 0605 - Евиденција, управљање и располагање јавном својином, Програмска активност 0004 - Управљање друмским, граничним и пограничним прелазима, апропријација економска класификација 511 - Зграде и грађевински објекти, за извођење радова на реконструкцији и изградњи теретног терминала на граничном прелазу Прешево - Отворени Балкан.</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4FBFD070"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1.020.000.000</w:t>
            </w:r>
          </w:p>
        </w:tc>
      </w:tr>
      <w:tr w:rsidR="009B5B43" w:rsidRPr="009B5B43" w14:paraId="45ECD7AD" w14:textId="77777777" w:rsidTr="00924811">
        <w:trPr>
          <w:trHeight w:val="56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4357EB05"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64.</w:t>
            </w:r>
          </w:p>
        </w:tc>
        <w:tc>
          <w:tcPr>
            <w:tcW w:w="2710" w:type="dxa"/>
            <w:tcBorders>
              <w:top w:val="nil"/>
              <w:left w:val="nil"/>
              <w:bottom w:val="single" w:sz="4" w:space="0" w:color="auto"/>
              <w:right w:val="single" w:sz="4" w:space="0" w:color="auto"/>
            </w:tcBorders>
            <w:shd w:val="clear" w:color="auto" w:fill="auto"/>
            <w:noWrap/>
            <w:vAlign w:val="center"/>
          </w:tcPr>
          <w:p w14:paraId="1EDFF30A"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Безбедносно - информативна агенција</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107B8068" w14:textId="77777777" w:rsidR="009B5B43" w:rsidRPr="009B5B43" w:rsidRDefault="009B5B43" w:rsidP="009B5B43">
            <w:pPr>
              <w:tabs>
                <w:tab w:val="left" w:pos="1170"/>
              </w:tabs>
              <w:jc w:val="both"/>
              <w:rPr>
                <w:rFonts w:eastAsia="Times New Roman"/>
                <w:sz w:val="18"/>
                <w:szCs w:val="18"/>
                <w:lang w:val="sr-Cyrl-RS"/>
              </w:rPr>
            </w:pPr>
            <w:r w:rsidRPr="009B5B43">
              <w:rPr>
                <w:rFonts w:eastAsia="Times New Roman"/>
                <w:sz w:val="18"/>
                <w:szCs w:val="18"/>
                <w:lang w:val="sr-Cyrl-RS"/>
              </w:rPr>
              <w:t>СП 05 Број: 00-349/2022 од 11. августа 2022. године.</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6CF9CAFA"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102.000.000</w:t>
            </w:r>
          </w:p>
        </w:tc>
      </w:tr>
      <w:tr w:rsidR="009B5B43" w:rsidRPr="009B5B43" w14:paraId="1957D9F6" w14:textId="77777777" w:rsidTr="00924811">
        <w:trPr>
          <w:trHeight w:val="56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2A1ACF42"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65.</w:t>
            </w:r>
          </w:p>
        </w:tc>
        <w:tc>
          <w:tcPr>
            <w:tcW w:w="2710" w:type="dxa"/>
            <w:tcBorders>
              <w:top w:val="nil"/>
              <w:left w:val="nil"/>
              <w:bottom w:val="single" w:sz="4" w:space="0" w:color="auto"/>
              <w:right w:val="single" w:sz="4" w:space="0" w:color="auto"/>
            </w:tcBorders>
            <w:shd w:val="clear" w:color="auto" w:fill="auto"/>
            <w:noWrap/>
            <w:vAlign w:val="center"/>
          </w:tcPr>
          <w:p w14:paraId="618DCE6C"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Комесаријат за избеглице и миграције</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1834EEF6" w14:textId="77777777" w:rsidR="009B5B43" w:rsidRPr="009B5B43" w:rsidRDefault="009B5B43" w:rsidP="009B5B43">
            <w:pPr>
              <w:jc w:val="both"/>
              <w:rPr>
                <w:rFonts w:eastAsia="Times New Roman"/>
                <w:color w:val="333333"/>
                <w:sz w:val="18"/>
                <w:szCs w:val="18"/>
                <w:shd w:val="clear" w:color="auto" w:fill="FFFFFF"/>
                <w:lang w:val="sr-Cyrl-RS"/>
              </w:rPr>
            </w:pPr>
            <w:r w:rsidRPr="009B5B43">
              <w:rPr>
                <w:rFonts w:eastAsia="Times New Roman"/>
                <w:color w:val="333333"/>
                <w:sz w:val="18"/>
                <w:szCs w:val="18"/>
                <w:shd w:val="clear" w:color="auto" w:fill="FFFFFF"/>
                <w:lang w:val="sr-Cyrl-RS"/>
              </w:rPr>
              <w:t>05 Број: 401-6573/2022 од 18. августа 2022. године.</w:t>
            </w:r>
          </w:p>
          <w:p w14:paraId="41C01228" w14:textId="77777777" w:rsidR="009B5B43" w:rsidRPr="009B5B43" w:rsidRDefault="009B5B43" w:rsidP="009B5B43">
            <w:pPr>
              <w:jc w:val="both"/>
              <w:rPr>
                <w:rFonts w:eastAsia="Times New Roman"/>
                <w:color w:val="333333"/>
                <w:sz w:val="18"/>
                <w:szCs w:val="18"/>
                <w:shd w:val="clear" w:color="auto" w:fill="FFFFFF"/>
                <w:lang w:val="sr-Cyrl-RS"/>
              </w:rPr>
            </w:pPr>
            <w:r w:rsidRPr="009B5B43">
              <w:rPr>
                <w:rFonts w:eastAsia="Times New Roman"/>
                <w:color w:val="333333"/>
                <w:sz w:val="18"/>
                <w:szCs w:val="18"/>
                <w:shd w:val="clear" w:color="auto" w:fill="FFFFFF"/>
                <w:lang w:val="sr-Cyrl-RS"/>
              </w:rPr>
              <w:t>Из средстава пренетих Решењем о употреби средстава текуће буџетске резерве СП 05 Број: 00-331/2022 од 28. јула 2022. године, и распоређивање на Комесаријат за избеглице и миграције, Програм 1001 - Унапређење и заштита људских и мањинских права и слобода, Програмска активност 0013 - Подршка присилним мигрантима и унапређење система управљања миграцијама, апропријација економска класификација 511 - Зграде и грађевински објекти, за прибављање непокретности у својину Републике Србије, за привремени смештај лица које траже азил у Републици Србији.</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00856A9E"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144.766.000</w:t>
            </w:r>
          </w:p>
        </w:tc>
      </w:tr>
      <w:tr w:rsidR="009B5B43" w:rsidRPr="009B5B43" w14:paraId="6F0164BB" w14:textId="77777777" w:rsidTr="00924811">
        <w:trPr>
          <w:trHeight w:val="56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5A516C70"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66.</w:t>
            </w:r>
          </w:p>
        </w:tc>
        <w:tc>
          <w:tcPr>
            <w:tcW w:w="2710" w:type="dxa"/>
            <w:tcBorders>
              <w:top w:val="nil"/>
              <w:left w:val="nil"/>
              <w:bottom w:val="single" w:sz="4" w:space="0" w:color="auto"/>
              <w:right w:val="single" w:sz="4" w:space="0" w:color="auto"/>
            </w:tcBorders>
            <w:shd w:val="clear" w:color="auto" w:fill="auto"/>
            <w:noWrap/>
            <w:vAlign w:val="center"/>
          </w:tcPr>
          <w:p w14:paraId="00B9E144"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Министарство финансија</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76039DF4" w14:textId="77777777" w:rsidR="009B5B43" w:rsidRPr="009B5B43" w:rsidRDefault="009B5B43" w:rsidP="009B5B43">
            <w:pPr>
              <w:jc w:val="both"/>
              <w:rPr>
                <w:rFonts w:eastAsia="Times New Roman"/>
                <w:color w:val="333333"/>
                <w:sz w:val="18"/>
                <w:szCs w:val="18"/>
                <w:shd w:val="clear" w:color="auto" w:fill="FFFFFF"/>
                <w:lang w:val="sr-Cyrl-RS"/>
              </w:rPr>
            </w:pPr>
            <w:r w:rsidRPr="009B5B43">
              <w:rPr>
                <w:rFonts w:eastAsia="Times New Roman"/>
                <w:color w:val="333333"/>
                <w:sz w:val="18"/>
                <w:szCs w:val="18"/>
                <w:shd w:val="clear" w:color="auto" w:fill="FFFFFF"/>
                <w:lang w:val="sr-Cyrl-RS"/>
              </w:rPr>
              <w:t>05 Број: 401-6575/2022 од 18. августа 2022. године.</w:t>
            </w:r>
          </w:p>
          <w:p w14:paraId="03CF98F3" w14:textId="77777777" w:rsidR="009B5B43" w:rsidRPr="009B5B43" w:rsidRDefault="009B5B43" w:rsidP="009B5B43">
            <w:pPr>
              <w:tabs>
                <w:tab w:val="left" w:pos="1170"/>
              </w:tabs>
              <w:jc w:val="both"/>
              <w:rPr>
                <w:rFonts w:eastAsia="Times New Roman"/>
                <w:color w:val="000000"/>
                <w:sz w:val="18"/>
                <w:szCs w:val="18"/>
                <w:lang w:val="sr-Cyrl-RS"/>
              </w:rPr>
            </w:pPr>
            <w:r w:rsidRPr="009B5B43">
              <w:rPr>
                <w:rFonts w:eastAsia="Times New Roman"/>
                <w:color w:val="333333"/>
                <w:sz w:val="18"/>
                <w:szCs w:val="18"/>
                <w:shd w:val="clear" w:color="auto" w:fill="FFFFFF"/>
                <w:lang w:val="sr-Cyrl-RS"/>
              </w:rPr>
              <w:t xml:space="preserve">Из средстава пренетих Решењем о употреби средстава текуће буџетске резерве СП 05 Број: 00-331/2022 од 28. јула 2022. године, и распоређивање на Министарство финансија, Програм 2402 - Интервенцијска средства, </w:t>
            </w:r>
            <w:r w:rsidRPr="009B5B43">
              <w:rPr>
                <w:rFonts w:eastAsia="Times New Roman"/>
                <w:color w:val="333333"/>
                <w:sz w:val="18"/>
                <w:szCs w:val="18"/>
                <w:shd w:val="clear" w:color="auto" w:fill="FFFFFF"/>
                <w:lang w:val="sr-Cyrl-RS"/>
              </w:rPr>
              <w:lastRenderedPageBreak/>
              <w:t>Пројекат 7078 - Превенција и ублажавање последица насталих услед болести COVID-19 изазване вирусом SARS-CoV-2, апропријација економска класификација 463 - Трансфери осталим нивоима власти, на име ненаменског трансфера граду Београду за извршавање обавеза буџета услед смањеног обима прихода буџета локалне власти.</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4E2B524E"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lastRenderedPageBreak/>
              <w:t>45.600.000</w:t>
            </w:r>
          </w:p>
        </w:tc>
      </w:tr>
      <w:tr w:rsidR="009B5B43" w:rsidRPr="009B5B43" w14:paraId="76448A24" w14:textId="77777777" w:rsidTr="00924811">
        <w:trPr>
          <w:trHeight w:val="56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23825771"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67.</w:t>
            </w:r>
          </w:p>
        </w:tc>
        <w:tc>
          <w:tcPr>
            <w:tcW w:w="2710" w:type="dxa"/>
            <w:tcBorders>
              <w:top w:val="nil"/>
              <w:left w:val="nil"/>
              <w:bottom w:val="single" w:sz="4" w:space="0" w:color="auto"/>
              <w:right w:val="single" w:sz="4" w:space="0" w:color="auto"/>
            </w:tcBorders>
            <w:shd w:val="clear" w:color="auto" w:fill="auto"/>
            <w:noWrap/>
            <w:vAlign w:val="center"/>
          </w:tcPr>
          <w:p w14:paraId="5A61471E"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Министарство омладине и спорта</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60F22529" w14:textId="77777777" w:rsidR="009B5B43" w:rsidRPr="009B5B43" w:rsidRDefault="009B5B43" w:rsidP="009B5B43">
            <w:pPr>
              <w:jc w:val="both"/>
              <w:rPr>
                <w:rFonts w:eastAsia="Times New Roman"/>
                <w:color w:val="000000"/>
                <w:sz w:val="18"/>
                <w:szCs w:val="18"/>
                <w:lang w:val="sr-Cyrl-RS"/>
              </w:rPr>
            </w:pPr>
            <w:r w:rsidRPr="009B5B43">
              <w:rPr>
                <w:rFonts w:eastAsia="Times New Roman"/>
                <w:color w:val="000000"/>
                <w:sz w:val="18"/>
                <w:szCs w:val="18"/>
                <w:lang w:val="sr-Cyrl-RS"/>
              </w:rPr>
              <w:t>05 Број: 401-6753/2022 од 25. августа 2022. године.</w:t>
            </w:r>
          </w:p>
          <w:p w14:paraId="448878E0" w14:textId="77777777" w:rsidR="009B5B43" w:rsidRPr="009B5B43" w:rsidRDefault="009B5B43" w:rsidP="009B5B43">
            <w:pPr>
              <w:tabs>
                <w:tab w:val="left" w:pos="1170"/>
              </w:tabs>
              <w:jc w:val="both"/>
              <w:rPr>
                <w:rFonts w:eastAsia="Times New Roman"/>
                <w:color w:val="000000"/>
                <w:sz w:val="18"/>
                <w:szCs w:val="18"/>
                <w:lang w:val="sr-Cyrl-RS"/>
              </w:rPr>
            </w:pPr>
            <w:r w:rsidRPr="009B5B43">
              <w:rPr>
                <w:rFonts w:eastAsia="Times New Roman"/>
                <w:color w:val="000000"/>
                <w:sz w:val="18"/>
                <w:szCs w:val="18"/>
                <w:lang w:val="sr-Cyrl-RS"/>
              </w:rPr>
              <w:t xml:space="preserve">Из средстава пренетих Решењем о употреби средстава текуће буџетске резерве СП 05 Број: 00-139/2022 од 17. марта 2022. године, и распоређивање на </w:t>
            </w:r>
            <w:r w:rsidRPr="009B5B43">
              <w:rPr>
                <w:rFonts w:eastAsia="Times New Roman"/>
                <w:color w:val="333333"/>
                <w:sz w:val="18"/>
                <w:szCs w:val="18"/>
                <w:shd w:val="clear" w:color="auto" w:fill="FFFFFF"/>
                <w:lang w:val="sr-Cyrl-RS"/>
              </w:rPr>
              <w:t>Министарство омладине и спорта, Програм 1301 - Развој система спорта, Програмска активност 0014 - Новчане награде за врхунске спортске резултате, апропријација економска класификација 472 - Накнаде за социјалну заштиту из буџета, за исплату новчаних награда спортистима и тренерима за освојене медаље на Европском првенству у атлетици, олимпијским дисциплинама – бацање кугле, скок у даљ, бацање копља и скок у вис, одржаном у Минхену, Савезна Република Немачка, од 15. до 21. августа 2022. године.</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42920131"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14.160.000</w:t>
            </w:r>
          </w:p>
        </w:tc>
      </w:tr>
      <w:tr w:rsidR="009B5B43" w:rsidRPr="009B5B43" w14:paraId="59AD64DA" w14:textId="77777777" w:rsidTr="00924811">
        <w:trPr>
          <w:trHeight w:val="56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3E748303"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68.</w:t>
            </w:r>
          </w:p>
        </w:tc>
        <w:tc>
          <w:tcPr>
            <w:tcW w:w="2710" w:type="dxa"/>
            <w:tcBorders>
              <w:top w:val="nil"/>
              <w:left w:val="nil"/>
              <w:bottom w:val="single" w:sz="4" w:space="0" w:color="auto"/>
              <w:right w:val="single" w:sz="4" w:space="0" w:color="auto"/>
            </w:tcBorders>
            <w:shd w:val="clear" w:color="auto" w:fill="auto"/>
            <w:noWrap/>
            <w:vAlign w:val="center"/>
          </w:tcPr>
          <w:p w14:paraId="16D2CE5A"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Државно правобранилаштво</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30431861" w14:textId="77777777" w:rsidR="009B5B43" w:rsidRPr="009B5B43" w:rsidRDefault="009B5B43" w:rsidP="009B5B43">
            <w:pPr>
              <w:tabs>
                <w:tab w:val="left" w:pos="1170"/>
              </w:tabs>
              <w:jc w:val="both"/>
              <w:rPr>
                <w:rFonts w:eastAsia="Times New Roman"/>
                <w:sz w:val="18"/>
                <w:szCs w:val="18"/>
                <w:lang w:val="sr-Cyrl-RS"/>
              </w:rPr>
            </w:pPr>
            <w:r w:rsidRPr="009B5B43">
              <w:rPr>
                <w:rFonts w:eastAsia="Times New Roman"/>
                <w:sz w:val="18"/>
                <w:szCs w:val="18"/>
                <w:lang w:val="sr-Cyrl-RS"/>
              </w:rPr>
              <w:t>П 05 Број: 00-370/2022 од 30. августа 2022. године.</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190B183C"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48.000.000</w:t>
            </w:r>
          </w:p>
        </w:tc>
      </w:tr>
      <w:tr w:rsidR="009B5B43" w:rsidRPr="009B5B43" w14:paraId="3CC53B1C" w14:textId="77777777" w:rsidTr="00924811">
        <w:trPr>
          <w:trHeight w:val="56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6C02DBBB"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69.</w:t>
            </w:r>
          </w:p>
        </w:tc>
        <w:tc>
          <w:tcPr>
            <w:tcW w:w="2710" w:type="dxa"/>
            <w:tcBorders>
              <w:top w:val="nil"/>
              <w:left w:val="nil"/>
              <w:bottom w:val="single" w:sz="4" w:space="0" w:color="auto"/>
              <w:right w:val="single" w:sz="4" w:space="0" w:color="auto"/>
            </w:tcBorders>
            <w:shd w:val="clear" w:color="auto" w:fill="auto"/>
            <w:noWrap/>
            <w:vAlign w:val="center"/>
          </w:tcPr>
          <w:p w14:paraId="44B47B49"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Генерални секретаријат Владе</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5AEA7E27" w14:textId="77777777" w:rsidR="009B5B43" w:rsidRPr="009B5B43" w:rsidRDefault="009B5B43" w:rsidP="009B5B43">
            <w:pPr>
              <w:tabs>
                <w:tab w:val="left" w:pos="1170"/>
              </w:tabs>
              <w:jc w:val="both"/>
              <w:rPr>
                <w:rFonts w:eastAsia="Times New Roman"/>
                <w:sz w:val="18"/>
                <w:szCs w:val="18"/>
                <w:lang w:val="sr-Cyrl-RS"/>
              </w:rPr>
            </w:pPr>
            <w:r w:rsidRPr="009B5B43">
              <w:rPr>
                <w:rFonts w:eastAsia="Times New Roman"/>
                <w:sz w:val="18"/>
                <w:szCs w:val="18"/>
                <w:lang w:val="sr-Cyrl-RS"/>
              </w:rPr>
              <w:t>СП 05 Број: 00-376/2022 од 1. септембра 2022. године.</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70F687D0"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22.949.000</w:t>
            </w:r>
          </w:p>
        </w:tc>
      </w:tr>
      <w:tr w:rsidR="009B5B43" w:rsidRPr="009B5B43" w14:paraId="5F2B9866" w14:textId="77777777" w:rsidTr="00924811">
        <w:trPr>
          <w:trHeight w:val="56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75798772"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70.</w:t>
            </w:r>
          </w:p>
        </w:tc>
        <w:tc>
          <w:tcPr>
            <w:tcW w:w="2710" w:type="dxa"/>
            <w:tcBorders>
              <w:top w:val="nil"/>
              <w:left w:val="nil"/>
              <w:bottom w:val="single" w:sz="4" w:space="0" w:color="auto"/>
              <w:right w:val="single" w:sz="4" w:space="0" w:color="auto"/>
            </w:tcBorders>
            <w:shd w:val="clear" w:color="auto" w:fill="auto"/>
            <w:noWrap/>
            <w:vAlign w:val="center"/>
          </w:tcPr>
          <w:p w14:paraId="524E1E4B"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Генерални секретаријат Владе</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19ED0315" w14:textId="77777777" w:rsidR="009B5B43" w:rsidRPr="009B5B43" w:rsidRDefault="009B5B43" w:rsidP="009B5B43">
            <w:pPr>
              <w:tabs>
                <w:tab w:val="left" w:pos="1170"/>
              </w:tabs>
              <w:jc w:val="both"/>
              <w:rPr>
                <w:rFonts w:eastAsia="Times New Roman"/>
                <w:color w:val="000000"/>
                <w:sz w:val="18"/>
                <w:szCs w:val="18"/>
                <w:lang w:val="sr-Cyrl-RS"/>
              </w:rPr>
            </w:pPr>
            <w:r w:rsidRPr="009B5B43">
              <w:rPr>
                <w:rFonts w:eastAsia="Times New Roman"/>
                <w:sz w:val="18"/>
                <w:szCs w:val="18"/>
                <w:lang w:val="sr-Cyrl-RS"/>
              </w:rPr>
              <w:t>СП 05 Број: 00-377/2022 од 1. септембра 2022. године.</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349BFC52"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5.900.000</w:t>
            </w:r>
          </w:p>
        </w:tc>
      </w:tr>
      <w:tr w:rsidR="009B5B43" w:rsidRPr="009B5B43" w14:paraId="226683CD" w14:textId="77777777" w:rsidTr="00924811">
        <w:trPr>
          <w:trHeight w:val="56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26826D41"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71.</w:t>
            </w:r>
          </w:p>
        </w:tc>
        <w:tc>
          <w:tcPr>
            <w:tcW w:w="2710" w:type="dxa"/>
            <w:tcBorders>
              <w:top w:val="nil"/>
              <w:left w:val="nil"/>
              <w:bottom w:val="single" w:sz="4" w:space="0" w:color="auto"/>
              <w:right w:val="single" w:sz="4" w:space="0" w:color="auto"/>
            </w:tcBorders>
            <w:shd w:val="clear" w:color="auto" w:fill="auto"/>
            <w:noWrap/>
            <w:vAlign w:val="center"/>
          </w:tcPr>
          <w:p w14:paraId="74A6152D"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Генерални секретаријат Владе</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228752E4" w14:textId="77777777" w:rsidR="009B5B43" w:rsidRPr="009B5B43" w:rsidRDefault="009B5B43" w:rsidP="009B5B43">
            <w:pPr>
              <w:tabs>
                <w:tab w:val="left" w:pos="1170"/>
              </w:tabs>
              <w:jc w:val="both"/>
              <w:rPr>
                <w:rFonts w:eastAsia="Times New Roman"/>
                <w:color w:val="000000"/>
                <w:sz w:val="18"/>
                <w:szCs w:val="18"/>
                <w:lang w:val="sr-Cyrl-RS"/>
              </w:rPr>
            </w:pPr>
            <w:r w:rsidRPr="009B5B43">
              <w:rPr>
                <w:rFonts w:eastAsia="Times New Roman"/>
                <w:sz w:val="18"/>
                <w:szCs w:val="18"/>
                <w:lang w:val="sr-Cyrl-RS"/>
              </w:rPr>
              <w:t>СП 05 Број: 00-378/2022 од 1. септембра 2022. године.</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3C83ABE7"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182.000.000</w:t>
            </w:r>
          </w:p>
        </w:tc>
      </w:tr>
      <w:tr w:rsidR="009B5B43" w:rsidRPr="009B5B43" w14:paraId="299D7A1D" w14:textId="77777777" w:rsidTr="00924811">
        <w:trPr>
          <w:trHeight w:val="56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51DB22DE"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72.</w:t>
            </w:r>
          </w:p>
        </w:tc>
        <w:tc>
          <w:tcPr>
            <w:tcW w:w="2710" w:type="dxa"/>
            <w:tcBorders>
              <w:top w:val="nil"/>
              <w:left w:val="nil"/>
              <w:bottom w:val="single" w:sz="4" w:space="0" w:color="auto"/>
              <w:right w:val="single" w:sz="4" w:space="0" w:color="auto"/>
            </w:tcBorders>
            <w:shd w:val="clear" w:color="auto" w:fill="auto"/>
            <w:noWrap/>
            <w:vAlign w:val="center"/>
          </w:tcPr>
          <w:p w14:paraId="5ED57EDB"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Министарство здравља</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3F707A17" w14:textId="77777777" w:rsidR="009B5B43" w:rsidRPr="009B5B43" w:rsidRDefault="009B5B43" w:rsidP="009B5B43">
            <w:pPr>
              <w:jc w:val="both"/>
              <w:rPr>
                <w:rFonts w:eastAsia="Times New Roman"/>
                <w:color w:val="333333"/>
                <w:sz w:val="18"/>
                <w:szCs w:val="18"/>
                <w:shd w:val="clear" w:color="auto" w:fill="FFFFFF"/>
                <w:lang w:val="sr-Cyrl-RS"/>
              </w:rPr>
            </w:pPr>
            <w:r w:rsidRPr="009B5B43">
              <w:rPr>
                <w:rFonts w:eastAsia="Times New Roman"/>
                <w:color w:val="333333"/>
                <w:sz w:val="18"/>
                <w:szCs w:val="18"/>
                <w:shd w:val="clear" w:color="auto" w:fill="FFFFFF"/>
                <w:lang w:val="sr-Cyrl-RS"/>
              </w:rPr>
              <w:t>05 Број: 401-6907/2022 од 1. септембра 2022. године.</w:t>
            </w:r>
          </w:p>
          <w:p w14:paraId="590898B9" w14:textId="77777777" w:rsidR="009B5B43" w:rsidRPr="009B5B43" w:rsidRDefault="009B5B43" w:rsidP="009B5B43">
            <w:pPr>
              <w:tabs>
                <w:tab w:val="left" w:pos="1170"/>
              </w:tabs>
              <w:jc w:val="both"/>
              <w:rPr>
                <w:rFonts w:eastAsia="Times New Roman"/>
                <w:color w:val="000000"/>
                <w:sz w:val="18"/>
                <w:szCs w:val="18"/>
                <w:lang w:val="sr-Cyrl-RS"/>
              </w:rPr>
            </w:pPr>
            <w:r w:rsidRPr="009B5B43">
              <w:rPr>
                <w:rFonts w:eastAsia="Times New Roman"/>
                <w:color w:val="333333"/>
                <w:sz w:val="18"/>
                <w:szCs w:val="18"/>
                <w:shd w:val="clear" w:color="auto" w:fill="FFFFFF"/>
                <w:lang w:val="sr-Cyrl-RS"/>
              </w:rPr>
              <w:t>Из средстава пренетих Решењем о употреби средстава текуће буџетске резерве СП 05 Број: 00-331/2022 од 28. јула 2022. године, и распоређивање на Министарство здравља, Програм 1808 - Подршка остварењу права из обавезног здравственог осигурања, Пројекат 7078 - Превенција и ублажавање последица насталих услед болести COVID-19 изазване вирусом SARS-CoV-2, апропријација економска класификација 465 - Остале дотације и трансфери, за Институт за вирусологију, вакцине и серуме „Торлак”, на име накнаде трошкова насталих у плаћању активне фармацеутске компоненте-супстанце која је коришћена за производњу вакцине Gam-Covid-Vak (Sputnik V), произведене за потребе имунизације становништва против заразне болести COVID-19 изазване вирусом SARS-CoV-2.</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39D7DF47"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125.316.000</w:t>
            </w:r>
          </w:p>
        </w:tc>
      </w:tr>
      <w:tr w:rsidR="009B5B43" w:rsidRPr="009B5B43" w14:paraId="3B1B5485" w14:textId="77777777" w:rsidTr="00924811">
        <w:trPr>
          <w:trHeight w:val="56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196283C7"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73.</w:t>
            </w:r>
          </w:p>
        </w:tc>
        <w:tc>
          <w:tcPr>
            <w:tcW w:w="2710" w:type="dxa"/>
            <w:tcBorders>
              <w:top w:val="nil"/>
              <w:left w:val="nil"/>
              <w:bottom w:val="single" w:sz="4" w:space="0" w:color="auto"/>
              <w:right w:val="single" w:sz="4" w:space="0" w:color="auto"/>
            </w:tcBorders>
            <w:shd w:val="clear" w:color="auto" w:fill="auto"/>
            <w:noWrap/>
            <w:vAlign w:val="center"/>
          </w:tcPr>
          <w:p w14:paraId="73662994"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Министарство грађевинарства, саобраћаја и инфраструктуре</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31560D20" w14:textId="77777777" w:rsidR="009B5B43" w:rsidRPr="009B5B43" w:rsidRDefault="009B5B43" w:rsidP="009B5B43">
            <w:pPr>
              <w:jc w:val="both"/>
              <w:rPr>
                <w:rFonts w:eastAsia="Times New Roman"/>
                <w:color w:val="333333"/>
                <w:sz w:val="18"/>
                <w:szCs w:val="18"/>
                <w:shd w:val="clear" w:color="auto" w:fill="FFFFFF"/>
                <w:lang w:val="sr-Cyrl-RS"/>
              </w:rPr>
            </w:pPr>
            <w:r w:rsidRPr="009B5B43">
              <w:rPr>
                <w:rFonts w:eastAsia="Times New Roman"/>
                <w:color w:val="333333"/>
                <w:sz w:val="18"/>
                <w:szCs w:val="18"/>
                <w:shd w:val="clear" w:color="auto" w:fill="FFFFFF"/>
                <w:lang w:val="sr-Cyrl-RS"/>
              </w:rPr>
              <w:t>05 Број: 401-6908/2022 од 1. септембра 2022. године.</w:t>
            </w:r>
          </w:p>
          <w:p w14:paraId="4D424FED" w14:textId="77777777" w:rsidR="009B5B43" w:rsidRPr="009B5B43" w:rsidRDefault="009B5B43" w:rsidP="009B5B43">
            <w:pPr>
              <w:tabs>
                <w:tab w:val="left" w:pos="1170"/>
              </w:tabs>
              <w:jc w:val="both"/>
              <w:rPr>
                <w:rFonts w:eastAsia="Times New Roman"/>
                <w:color w:val="000000"/>
                <w:sz w:val="18"/>
                <w:szCs w:val="18"/>
                <w:lang w:val="sr-Cyrl-RS"/>
              </w:rPr>
            </w:pPr>
            <w:r w:rsidRPr="009B5B43">
              <w:rPr>
                <w:rFonts w:eastAsia="Times New Roman"/>
                <w:color w:val="333333"/>
                <w:sz w:val="18"/>
                <w:szCs w:val="18"/>
                <w:shd w:val="clear" w:color="auto" w:fill="FFFFFF"/>
                <w:lang w:val="sr-Cyrl-RS"/>
              </w:rPr>
              <w:t>Из средстава пренетих Решењем о употреби средстава текуће буџетске резерве СП 05 Број: 00-331/2022 од 28. јула 2022. године, и распоређивање на Министарство грађевинарства, саобраћаја и инфраструктуре, Програм 0702 - Реализација инфраструктурних пројеката од значаја за Републику Србију, Пројекат 5015 - Пројекат мађарско-српске железнице, апропријација економска класификација 511 - Зграде и грађевински објекти, за реализацију Пројекта мађарско-српске железнице.</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040125FF"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2.573.356.000</w:t>
            </w:r>
          </w:p>
        </w:tc>
      </w:tr>
      <w:tr w:rsidR="009B5B43" w:rsidRPr="009B5B43" w14:paraId="14279B17" w14:textId="77777777" w:rsidTr="00924811">
        <w:trPr>
          <w:trHeight w:val="56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22864497"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74.</w:t>
            </w:r>
          </w:p>
        </w:tc>
        <w:tc>
          <w:tcPr>
            <w:tcW w:w="2710" w:type="dxa"/>
            <w:tcBorders>
              <w:top w:val="nil"/>
              <w:left w:val="nil"/>
              <w:bottom w:val="single" w:sz="4" w:space="0" w:color="auto"/>
              <w:right w:val="single" w:sz="4" w:space="0" w:color="auto"/>
            </w:tcBorders>
            <w:shd w:val="clear" w:color="auto" w:fill="auto"/>
            <w:noWrap/>
            <w:vAlign w:val="center"/>
          </w:tcPr>
          <w:p w14:paraId="14021945"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Генерални секретаријат Владе</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2F901953" w14:textId="77777777" w:rsidR="009B5B43" w:rsidRPr="009B5B43" w:rsidRDefault="009B5B43" w:rsidP="009B5B43">
            <w:pPr>
              <w:tabs>
                <w:tab w:val="left" w:pos="1170"/>
              </w:tabs>
              <w:jc w:val="both"/>
              <w:rPr>
                <w:rFonts w:eastAsia="Times New Roman"/>
                <w:color w:val="000000"/>
                <w:sz w:val="18"/>
                <w:szCs w:val="18"/>
                <w:lang w:val="sr-Cyrl-RS"/>
              </w:rPr>
            </w:pPr>
            <w:r w:rsidRPr="009B5B43">
              <w:rPr>
                <w:rFonts w:eastAsia="Times New Roman"/>
                <w:sz w:val="18"/>
                <w:szCs w:val="18"/>
                <w:lang w:val="sr-Cyrl-RS"/>
              </w:rPr>
              <w:t>СП 05 Број: 00-383/2022 од 6. септембра 2022. године.</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462853E7"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10.000.000</w:t>
            </w:r>
          </w:p>
        </w:tc>
      </w:tr>
      <w:tr w:rsidR="009B5B43" w:rsidRPr="009B5B43" w14:paraId="6CE99857" w14:textId="77777777" w:rsidTr="00924811">
        <w:trPr>
          <w:trHeight w:val="56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4E75707C"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75.</w:t>
            </w:r>
          </w:p>
        </w:tc>
        <w:tc>
          <w:tcPr>
            <w:tcW w:w="2710" w:type="dxa"/>
            <w:tcBorders>
              <w:top w:val="nil"/>
              <w:left w:val="nil"/>
              <w:bottom w:val="single" w:sz="4" w:space="0" w:color="auto"/>
              <w:right w:val="single" w:sz="4" w:space="0" w:color="auto"/>
            </w:tcBorders>
            <w:shd w:val="clear" w:color="auto" w:fill="auto"/>
            <w:noWrap/>
            <w:vAlign w:val="center"/>
          </w:tcPr>
          <w:p w14:paraId="0A69288E"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Генерални секретаријат Владе</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7F458B73" w14:textId="77777777" w:rsidR="009B5B43" w:rsidRPr="009B5B43" w:rsidRDefault="009B5B43" w:rsidP="009B5B43">
            <w:pPr>
              <w:tabs>
                <w:tab w:val="left" w:pos="1170"/>
              </w:tabs>
              <w:jc w:val="both"/>
              <w:rPr>
                <w:rFonts w:eastAsia="Times New Roman"/>
                <w:color w:val="000000"/>
                <w:sz w:val="18"/>
                <w:szCs w:val="18"/>
                <w:lang w:val="sr-Cyrl-RS"/>
              </w:rPr>
            </w:pPr>
            <w:r w:rsidRPr="009B5B43">
              <w:rPr>
                <w:rFonts w:eastAsia="Times New Roman"/>
                <w:sz w:val="18"/>
                <w:szCs w:val="18"/>
                <w:lang w:val="sr-Cyrl-RS"/>
              </w:rPr>
              <w:t>СП 05 Број: 00-392/2022 од 8. септембра 2022. године.</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2A03C000"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23.600.000</w:t>
            </w:r>
          </w:p>
        </w:tc>
      </w:tr>
      <w:tr w:rsidR="009B5B43" w:rsidRPr="009B5B43" w14:paraId="4BF769E4" w14:textId="77777777" w:rsidTr="00924811">
        <w:trPr>
          <w:trHeight w:val="56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5886215D"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lastRenderedPageBreak/>
              <w:t>76.</w:t>
            </w:r>
          </w:p>
        </w:tc>
        <w:tc>
          <w:tcPr>
            <w:tcW w:w="2710" w:type="dxa"/>
            <w:tcBorders>
              <w:top w:val="nil"/>
              <w:left w:val="nil"/>
              <w:bottom w:val="single" w:sz="4" w:space="0" w:color="auto"/>
              <w:right w:val="single" w:sz="4" w:space="0" w:color="auto"/>
            </w:tcBorders>
            <w:shd w:val="clear" w:color="auto" w:fill="auto"/>
            <w:noWrap/>
            <w:vAlign w:val="center"/>
          </w:tcPr>
          <w:p w14:paraId="2CBACC05"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Генерални секретаријат Владе</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1531B07D" w14:textId="77777777" w:rsidR="009B5B43" w:rsidRPr="009B5B43" w:rsidRDefault="009B5B43" w:rsidP="009B5B43">
            <w:pPr>
              <w:jc w:val="both"/>
              <w:rPr>
                <w:rFonts w:eastAsia="Times New Roman"/>
                <w:color w:val="333333"/>
                <w:sz w:val="18"/>
                <w:szCs w:val="18"/>
                <w:shd w:val="clear" w:color="auto" w:fill="FFFFFF"/>
                <w:lang w:val="sr-Cyrl-RS"/>
              </w:rPr>
            </w:pPr>
            <w:r w:rsidRPr="009B5B43">
              <w:rPr>
                <w:rFonts w:eastAsia="Times New Roman"/>
                <w:color w:val="333333"/>
                <w:sz w:val="18"/>
                <w:szCs w:val="18"/>
                <w:shd w:val="clear" w:color="auto" w:fill="FFFFFF"/>
                <w:lang w:val="sr-Cyrl-RS"/>
              </w:rPr>
              <w:t>05 Број: 401-7283/2022 од 16. септембра 2022. године.</w:t>
            </w:r>
          </w:p>
          <w:p w14:paraId="2E4C68A1" w14:textId="77777777" w:rsidR="009B5B43" w:rsidRPr="009B5B43" w:rsidRDefault="009B5B43" w:rsidP="009B5B43">
            <w:pPr>
              <w:jc w:val="both"/>
              <w:rPr>
                <w:rFonts w:eastAsia="Times New Roman"/>
                <w:color w:val="333333"/>
                <w:sz w:val="18"/>
                <w:szCs w:val="18"/>
                <w:shd w:val="clear" w:color="auto" w:fill="FFFFFF"/>
                <w:lang w:val="sr-Cyrl-RS"/>
              </w:rPr>
            </w:pPr>
            <w:r w:rsidRPr="009B5B43">
              <w:rPr>
                <w:rFonts w:eastAsia="Times New Roman"/>
                <w:color w:val="333333"/>
                <w:sz w:val="18"/>
                <w:szCs w:val="18"/>
                <w:shd w:val="clear" w:color="auto" w:fill="FFFFFF"/>
                <w:lang w:val="sr-Cyrl-RS"/>
              </w:rPr>
              <w:t>Из средстава пренетих Решењем о употреби средстава текуће буџетске резерве 05 Број: 401-4203/2022 од 26. маја 2022. године („Службени гласник РС”, број 62/22) од 27. маја 2022. године, и распоређивање на Генерални секретаријат Владе, Програм 2102 - Подршка раду Владе, Програмска активност 0008 - Стручни и оперативни послови Генералног секретаријата Владе, апропријација економска класификација 462 - Дотације међународним организацијама, на име финансијске подршке Украјини и Републици Молдавији у подмирењу трошкова оперативног особља и особља одржавања њихових пружалаца услуга у ваздушној пловидби (ANSP) у 2022. години.</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4456AB53"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16.334.000</w:t>
            </w:r>
          </w:p>
        </w:tc>
      </w:tr>
      <w:tr w:rsidR="009B5B43" w:rsidRPr="009B5B43" w14:paraId="2701FE8F" w14:textId="77777777" w:rsidTr="00924811">
        <w:trPr>
          <w:trHeight w:val="4592"/>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6DA62864"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77.</w:t>
            </w:r>
          </w:p>
        </w:tc>
        <w:tc>
          <w:tcPr>
            <w:tcW w:w="2710" w:type="dxa"/>
            <w:tcBorders>
              <w:top w:val="nil"/>
              <w:left w:val="nil"/>
              <w:bottom w:val="single" w:sz="4" w:space="0" w:color="auto"/>
              <w:right w:val="single" w:sz="4" w:space="0" w:color="auto"/>
            </w:tcBorders>
            <w:shd w:val="clear" w:color="auto" w:fill="auto"/>
            <w:noWrap/>
            <w:vAlign w:val="center"/>
          </w:tcPr>
          <w:p w14:paraId="1A6878FE"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Министарство просвете, науке и технолошког развоја - Ученички стандард;</w:t>
            </w:r>
          </w:p>
          <w:p w14:paraId="34F67B12"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 xml:space="preserve">Министарство просвете, науке и технолошког развоја - Студентски стандард </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6EDC305C" w14:textId="77777777" w:rsidR="009B5B43" w:rsidRPr="009B5B43" w:rsidRDefault="009B5B43" w:rsidP="009B5B43">
            <w:pPr>
              <w:jc w:val="both"/>
              <w:rPr>
                <w:rFonts w:eastAsia="Times New Roman"/>
                <w:color w:val="333333"/>
                <w:sz w:val="18"/>
                <w:szCs w:val="18"/>
                <w:shd w:val="clear" w:color="auto" w:fill="FFFFFF"/>
                <w:lang w:val="sr-Cyrl-RS"/>
              </w:rPr>
            </w:pPr>
            <w:r w:rsidRPr="009B5B43">
              <w:rPr>
                <w:rFonts w:eastAsia="Times New Roman"/>
                <w:color w:val="333333"/>
                <w:sz w:val="18"/>
                <w:szCs w:val="18"/>
                <w:shd w:val="clear" w:color="auto" w:fill="FFFFFF"/>
                <w:lang w:val="sr-Cyrl-RS"/>
              </w:rPr>
              <w:t>05 Број: 401-7476/2022 од 22. септембра 2022. године.</w:t>
            </w:r>
          </w:p>
          <w:p w14:paraId="10383CED" w14:textId="77777777" w:rsidR="009B5B43" w:rsidRPr="009B5B43" w:rsidRDefault="009B5B43" w:rsidP="009B5B43">
            <w:pPr>
              <w:spacing w:after="150"/>
              <w:jc w:val="both"/>
              <w:rPr>
                <w:rFonts w:eastAsia="Times New Roman"/>
                <w:color w:val="333333"/>
                <w:sz w:val="18"/>
                <w:szCs w:val="18"/>
                <w:shd w:val="clear" w:color="auto" w:fill="FFFFFF"/>
                <w:lang w:val="sr-Cyrl-RS"/>
              </w:rPr>
            </w:pPr>
            <w:r w:rsidRPr="009B5B43">
              <w:rPr>
                <w:rFonts w:eastAsia="Times New Roman"/>
                <w:color w:val="333333"/>
                <w:sz w:val="18"/>
                <w:szCs w:val="18"/>
                <w:shd w:val="clear" w:color="auto" w:fill="FFFFFF"/>
                <w:lang w:val="sr-Cyrl-RS"/>
              </w:rPr>
              <w:t>Из средстава пренетих Решењем о употреби средстава текуће буџетске резерве 05 Број: 401-4203/2022 од 26. маја 2022. године („Службени гласник РС”, број 62/22) од 27. маја 2022. године, и распоређивање на Министарство просвете, науке и технолошког развоја - Ученички стандард, Програм 2007 - Подршка у образовању ученика и студената, Програмска активност 0002 - Модернизација инфраструктуре установа ученичког стандарда, апропријација економска класификација 512 - Машине и опрема, у износу од 4.650.000 динара; Студентски стандард, Програм 2007 - Подршка у образовању ученика и студената, Програмска активност 0005 - Модернизација инфраструктуре установа студентског стандарда, апропријација економска класификација 512 - Машине и опрема, у износу од 1.350.000 динара, за повезивање установа ученичког и студентског стандарда на јединствени информациони систем за буџетско рачуноводство, као и за набавку фискалних уређаја у поступку фискализације установа ученичког и студентског стандарда.</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5885FB2E"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6.000.000</w:t>
            </w:r>
          </w:p>
        </w:tc>
      </w:tr>
      <w:tr w:rsidR="009B5B43" w:rsidRPr="009B5B43" w14:paraId="75B2EDD1" w14:textId="77777777" w:rsidTr="00924811">
        <w:trPr>
          <w:trHeight w:val="56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128F8E8A"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78.</w:t>
            </w:r>
          </w:p>
        </w:tc>
        <w:tc>
          <w:tcPr>
            <w:tcW w:w="2710" w:type="dxa"/>
            <w:tcBorders>
              <w:top w:val="nil"/>
              <w:left w:val="nil"/>
              <w:bottom w:val="single" w:sz="4" w:space="0" w:color="auto"/>
              <w:right w:val="single" w:sz="4" w:space="0" w:color="auto"/>
            </w:tcBorders>
            <w:shd w:val="clear" w:color="auto" w:fill="auto"/>
            <w:noWrap/>
            <w:vAlign w:val="center"/>
          </w:tcPr>
          <w:p w14:paraId="285C0EC3"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Министарство правде - Правосудна академија</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6EAF2561" w14:textId="77777777" w:rsidR="009B5B43" w:rsidRPr="009B5B43" w:rsidRDefault="009B5B43" w:rsidP="009B5B43">
            <w:pPr>
              <w:jc w:val="both"/>
              <w:rPr>
                <w:rFonts w:eastAsia="Times New Roman"/>
                <w:color w:val="333333"/>
                <w:sz w:val="18"/>
                <w:szCs w:val="18"/>
                <w:shd w:val="clear" w:color="auto" w:fill="FFFFFF"/>
                <w:lang w:val="sr-Cyrl-RS"/>
              </w:rPr>
            </w:pPr>
            <w:r w:rsidRPr="009B5B43">
              <w:rPr>
                <w:rFonts w:eastAsia="Times New Roman"/>
                <w:color w:val="333333"/>
                <w:sz w:val="18"/>
                <w:szCs w:val="18"/>
                <w:shd w:val="clear" w:color="auto" w:fill="FFFFFF"/>
                <w:lang w:val="sr-Cyrl-RS"/>
              </w:rPr>
              <w:t>05 Број: 401-7698/2022 од 30. септембра 2022. године.</w:t>
            </w:r>
          </w:p>
          <w:p w14:paraId="5039F293" w14:textId="77777777" w:rsidR="009B5B43" w:rsidRPr="009B5B43" w:rsidRDefault="009B5B43" w:rsidP="009B5B43">
            <w:pPr>
              <w:jc w:val="both"/>
              <w:rPr>
                <w:rFonts w:eastAsia="Times New Roman"/>
                <w:color w:val="333333"/>
                <w:sz w:val="18"/>
                <w:szCs w:val="18"/>
                <w:shd w:val="clear" w:color="auto" w:fill="FFFFFF"/>
                <w:lang w:val="sr-Cyrl-RS"/>
              </w:rPr>
            </w:pPr>
            <w:r w:rsidRPr="009B5B43">
              <w:rPr>
                <w:rFonts w:eastAsia="Times New Roman"/>
                <w:color w:val="333333"/>
                <w:sz w:val="18"/>
                <w:szCs w:val="18"/>
                <w:shd w:val="clear" w:color="auto" w:fill="FFFFFF"/>
                <w:lang w:val="sr-Cyrl-RS"/>
              </w:rPr>
              <w:t>Из средстава пренетих Решењем о употреби средстава текуће буџетске резерве 05 Број: 401-4203/2022 од 26. маја 2022. године („Службени гласник РС”, број 62/22) од 27. маја 2022. године, и распоређивање на Министарство правде - Правосудну академију, Програм 1602 - Уређење и управљање у систему правосуђа, Програмска активност 0009 - Стручнo усавршавање за будуће и постојеће носиоце правосудне функције, апропријација економска класификација 423 - Услуге по уговору, за исплату накнада ангажованих ментора и предавача на програму почетне и сталне обуке у циљу припреме будућих носилаца правосудних функција.</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5A1BC073"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10.000.000</w:t>
            </w:r>
          </w:p>
        </w:tc>
      </w:tr>
      <w:tr w:rsidR="009B5B43" w:rsidRPr="009B5B43" w14:paraId="300BDE23" w14:textId="77777777" w:rsidTr="00924811">
        <w:trPr>
          <w:trHeight w:val="56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6C5A564C"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79.</w:t>
            </w:r>
          </w:p>
        </w:tc>
        <w:tc>
          <w:tcPr>
            <w:tcW w:w="2710" w:type="dxa"/>
            <w:tcBorders>
              <w:top w:val="nil"/>
              <w:left w:val="nil"/>
              <w:bottom w:val="single" w:sz="4" w:space="0" w:color="auto"/>
              <w:right w:val="single" w:sz="4" w:space="0" w:color="auto"/>
            </w:tcBorders>
            <w:shd w:val="clear" w:color="auto" w:fill="auto"/>
            <w:noWrap/>
            <w:vAlign w:val="center"/>
          </w:tcPr>
          <w:p w14:paraId="60AD86B0"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Министарство финансија - Управа за дуван</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7C14E91F" w14:textId="77777777" w:rsidR="009B5B43" w:rsidRPr="009B5B43" w:rsidRDefault="009B5B43" w:rsidP="009B5B43">
            <w:pPr>
              <w:jc w:val="both"/>
              <w:rPr>
                <w:rFonts w:eastAsia="Times New Roman"/>
                <w:color w:val="333333"/>
                <w:sz w:val="18"/>
                <w:szCs w:val="18"/>
                <w:shd w:val="clear" w:color="auto" w:fill="FFFFFF"/>
                <w:lang w:val="sr-Cyrl-RS"/>
              </w:rPr>
            </w:pPr>
            <w:r w:rsidRPr="009B5B43">
              <w:rPr>
                <w:rFonts w:eastAsia="Times New Roman"/>
                <w:color w:val="333333"/>
                <w:sz w:val="18"/>
                <w:szCs w:val="18"/>
                <w:shd w:val="clear" w:color="auto" w:fill="FFFFFF"/>
                <w:lang w:val="sr-Cyrl-RS"/>
              </w:rPr>
              <w:t>05 Број: 401-7700/2022 од 30. септембра 2022. године.</w:t>
            </w:r>
          </w:p>
          <w:p w14:paraId="49404CA3" w14:textId="77777777" w:rsidR="009B5B43" w:rsidRPr="009B5B43" w:rsidRDefault="009B5B43" w:rsidP="009B5B43">
            <w:pPr>
              <w:spacing w:after="150"/>
              <w:jc w:val="both"/>
              <w:rPr>
                <w:rFonts w:eastAsia="Times New Roman"/>
                <w:color w:val="333333"/>
                <w:sz w:val="18"/>
                <w:szCs w:val="18"/>
                <w:shd w:val="clear" w:color="auto" w:fill="FFFFFF"/>
                <w:lang w:val="sr-Cyrl-RS"/>
              </w:rPr>
            </w:pPr>
            <w:r w:rsidRPr="009B5B43">
              <w:rPr>
                <w:rFonts w:eastAsia="Times New Roman"/>
                <w:color w:val="333333"/>
                <w:sz w:val="18"/>
                <w:szCs w:val="18"/>
                <w:shd w:val="clear" w:color="auto" w:fill="FFFFFF"/>
                <w:lang w:val="sr-Cyrl-RS"/>
              </w:rPr>
              <w:t xml:space="preserve">Унос у ТБР са Министарства финансија - Управе за дуван, Програм 2301 - Уређење, управљање и надзор финансијског и фискалног система, Програмска активност 0010 - Регулација производње и промета дувана и дуванских производа, апропријација економска класификација 512 - Машине и опрема у износу од 3.800.000 динара, и распоређивање на Министарство финансија - Управу за дуван, Програм 2301 - Уређење, управљање и надзор финансијског и фискалног система, Програмска активност 0010 - Регулација производње и промета дувана и дуванских производа, апропријација економска класификација, и то: 411 - Плате, додаци и накнаде запослених (зараде), у износу од 3.734.000 </w:t>
            </w:r>
            <w:r w:rsidRPr="009B5B43">
              <w:rPr>
                <w:rFonts w:eastAsia="Times New Roman"/>
                <w:color w:val="333333"/>
                <w:sz w:val="18"/>
                <w:szCs w:val="18"/>
                <w:shd w:val="clear" w:color="auto" w:fill="FFFFFF"/>
                <w:lang w:val="sr-Cyrl-RS"/>
              </w:rPr>
              <w:lastRenderedPageBreak/>
              <w:t>динара; 412 - Социјални доприноси на терет послодавца, у износу од 66.000 динара, за исплату плата, додатака и накнада запослених (зараде) и припадајућих социјалних доприноса.</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42C8E527"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lastRenderedPageBreak/>
              <w:t>3.800.000</w:t>
            </w:r>
          </w:p>
        </w:tc>
      </w:tr>
      <w:tr w:rsidR="009B5B43" w:rsidRPr="009B5B43" w14:paraId="2DC83FF9" w14:textId="77777777" w:rsidTr="00924811">
        <w:trPr>
          <w:trHeight w:val="56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5255BDCE"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80.</w:t>
            </w:r>
          </w:p>
        </w:tc>
        <w:tc>
          <w:tcPr>
            <w:tcW w:w="2710" w:type="dxa"/>
            <w:tcBorders>
              <w:top w:val="nil"/>
              <w:left w:val="nil"/>
              <w:bottom w:val="single" w:sz="4" w:space="0" w:color="auto"/>
              <w:right w:val="single" w:sz="4" w:space="0" w:color="auto"/>
            </w:tcBorders>
            <w:shd w:val="clear" w:color="auto" w:fill="auto"/>
            <w:noWrap/>
            <w:vAlign w:val="center"/>
          </w:tcPr>
          <w:p w14:paraId="3E5F608D"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Министарство привреде</w:t>
            </w:r>
          </w:p>
          <w:p w14:paraId="6C07DD75"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 xml:space="preserve">на </w:t>
            </w:r>
          </w:p>
          <w:p w14:paraId="04C7C25A"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Министарство финансија</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7E779915" w14:textId="77777777" w:rsidR="009B5B43" w:rsidRPr="009B5B43" w:rsidRDefault="009B5B43" w:rsidP="009B5B43">
            <w:pPr>
              <w:jc w:val="both"/>
              <w:rPr>
                <w:rFonts w:eastAsia="Times New Roman"/>
                <w:sz w:val="18"/>
                <w:szCs w:val="18"/>
                <w:lang w:val="sr-Cyrl-RS"/>
              </w:rPr>
            </w:pPr>
            <w:r w:rsidRPr="009B5B43">
              <w:rPr>
                <w:rFonts w:eastAsia="Times New Roman"/>
                <w:sz w:val="18"/>
                <w:szCs w:val="18"/>
                <w:lang w:val="sr-Cyrl-RS"/>
              </w:rPr>
              <w:t>05 Број: 401-7704/2022 од 30. септембра 2022. године.</w:t>
            </w:r>
          </w:p>
          <w:p w14:paraId="4D38C924" w14:textId="77777777" w:rsidR="009B5B43" w:rsidRPr="009B5B43" w:rsidRDefault="009B5B43" w:rsidP="009B5B43">
            <w:pPr>
              <w:jc w:val="both"/>
              <w:rPr>
                <w:rFonts w:eastAsia="Times New Roman"/>
                <w:color w:val="333333"/>
                <w:sz w:val="18"/>
                <w:szCs w:val="18"/>
                <w:shd w:val="clear" w:color="auto" w:fill="FFFFFF"/>
                <w:lang w:val="sr-Cyrl-RS"/>
              </w:rPr>
            </w:pPr>
            <w:r w:rsidRPr="009B5B43">
              <w:rPr>
                <w:rFonts w:eastAsia="Times New Roman"/>
                <w:color w:val="333333"/>
                <w:sz w:val="18"/>
                <w:szCs w:val="18"/>
                <w:shd w:val="clear" w:color="auto" w:fill="FFFFFF"/>
                <w:lang w:val="sr-Cyrl-RS"/>
              </w:rPr>
              <w:t>Унос у ТБР са Министарства привреде, Програм 1510 - Привлачење инвестиција, Програмска активност 0003 - Улагања од посебног значаја, апропријација економска класификација 454 - Субвенције приватним предузећима, средства у износу од 400.000.000 динара, и распоређивање на Министарство финансија, Програм 0902 - Социјална заштита, Програмска активност 0001 - Подршка Републичком фонду за здравствено осигурање, апропријација економска класификација 464 - Дотације организацијама за обавезно социјално осигурање, на име трансфера Републичком фонду за здравствено осигурање.</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16895681"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400.000.000</w:t>
            </w:r>
          </w:p>
        </w:tc>
      </w:tr>
      <w:tr w:rsidR="009B5B43" w:rsidRPr="009B5B43" w14:paraId="175E6F78" w14:textId="77777777" w:rsidTr="00924811">
        <w:trPr>
          <w:trHeight w:val="56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764AF444"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81.</w:t>
            </w:r>
          </w:p>
        </w:tc>
        <w:tc>
          <w:tcPr>
            <w:tcW w:w="2710" w:type="dxa"/>
            <w:tcBorders>
              <w:top w:val="nil"/>
              <w:left w:val="nil"/>
              <w:bottom w:val="single" w:sz="4" w:space="0" w:color="auto"/>
              <w:right w:val="single" w:sz="4" w:space="0" w:color="auto"/>
            </w:tcBorders>
            <w:shd w:val="clear" w:color="auto" w:fill="auto"/>
            <w:noWrap/>
            <w:vAlign w:val="center"/>
          </w:tcPr>
          <w:p w14:paraId="3489D97A"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Министарство привреде</w:t>
            </w:r>
          </w:p>
          <w:p w14:paraId="2768F211"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 xml:space="preserve">на </w:t>
            </w:r>
          </w:p>
          <w:p w14:paraId="001B3A5D"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Генерални секретаријат Владе</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2F9AC080" w14:textId="77777777" w:rsidR="009B5B43" w:rsidRPr="009B5B43" w:rsidRDefault="009B5B43" w:rsidP="009B5B43">
            <w:pPr>
              <w:jc w:val="both"/>
              <w:rPr>
                <w:rFonts w:eastAsia="Times New Roman"/>
                <w:color w:val="333333"/>
                <w:sz w:val="18"/>
                <w:szCs w:val="18"/>
                <w:shd w:val="clear" w:color="auto" w:fill="FFFFFF"/>
                <w:lang w:val="sr-Cyrl-RS"/>
              </w:rPr>
            </w:pPr>
            <w:r w:rsidRPr="009B5B43">
              <w:rPr>
                <w:rFonts w:eastAsia="Times New Roman"/>
                <w:sz w:val="18"/>
                <w:szCs w:val="18"/>
                <w:lang w:val="sr-Cyrl-RS"/>
              </w:rPr>
              <w:t>СП 05 Број: 00-436/2022 од 6. октобра 2022. године.</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5ED7C99D"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13.000.000</w:t>
            </w:r>
          </w:p>
        </w:tc>
      </w:tr>
      <w:tr w:rsidR="009B5B43" w:rsidRPr="009B5B43" w14:paraId="1E910EE5" w14:textId="77777777" w:rsidTr="00924811">
        <w:trPr>
          <w:trHeight w:val="56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1CE7037F"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82.</w:t>
            </w:r>
          </w:p>
        </w:tc>
        <w:tc>
          <w:tcPr>
            <w:tcW w:w="2710" w:type="dxa"/>
            <w:tcBorders>
              <w:top w:val="nil"/>
              <w:left w:val="nil"/>
              <w:bottom w:val="single" w:sz="4" w:space="0" w:color="auto"/>
              <w:right w:val="single" w:sz="4" w:space="0" w:color="auto"/>
            </w:tcBorders>
            <w:shd w:val="clear" w:color="auto" w:fill="auto"/>
            <w:noWrap/>
            <w:vAlign w:val="center"/>
          </w:tcPr>
          <w:p w14:paraId="657DDBC0"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Национална академија за јавну управу</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286452EE" w14:textId="77777777" w:rsidR="009B5B43" w:rsidRPr="009B5B43" w:rsidRDefault="009B5B43" w:rsidP="009B5B43">
            <w:pPr>
              <w:jc w:val="both"/>
              <w:rPr>
                <w:rFonts w:eastAsia="Times New Roman"/>
                <w:sz w:val="18"/>
                <w:szCs w:val="18"/>
                <w:lang w:val="sr-Cyrl-RS"/>
              </w:rPr>
            </w:pPr>
            <w:r w:rsidRPr="009B5B43">
              <w:rPr>
                <w:rFonts w:eastAsia="Times New Roman"/>
                <w:sz w:val="18"/>
                <w:szCs w:val="18"/>
                <w:lang w:val="sr-Cyrl-RS"/>
              </w:rPr>
              <w:t>05 Број: 401-8061/2022 од 13. октобра 2022. године.</w:t>
            </w:r>
          </w:p>
          <w:p w14:paraId="2BCE49CE" w14:textId="77777777" w:rsidR="009B5B43" w:rsidRPr="009B5B43" w:rsidRDefault="009B5B43" w:rsidP="009B5B43">
            <w:pPr>
              <w:jc w:val="both"/>
              <w:rPr>
                <w:rFonts w:eastAsia="Times New Roman"/>
                <w:color w:val="333333"/>
                <w:sz w:val="18"/>
                <w:szCs w:val="18"/>
                <w:shd w:val="clear" w:color="auto" w:fill="FFFFFF"/>
                <w:lang w:val="sr-Cyrl-RS"/>
              </w:rPr>
            </w:pPr>
            <w:r w:rsidRPr="009B5B43">
              <w:rPr>
                <w:rFonts w:eastAsia="Times New Roman"/>
                <w:color w:val="333333"/>
                <w:sz w:val="18"/>
                <w:szCs w:val="18"/>
                <w:shd w:val="clear" w:color="auto" w:fill="FFFFFF"/>
                <w:lang w:val="sr-Cyrl-RS"/>
              </w:rPr>
              <w:t>Унос у ТБР са Националне академије за јавну управу, Програм 0615 - Стручно усавршавање у јавној управи, Програмска активност 0001 Администрација и управљање, апропријација економска класификација, и то: 421 - Стални трошкови, у износу од 3.000.000 динара; 423 - Услуге по уговору, у износу од 15.000.000 динара, и распоређивање на Националну академију за јавну управу, Програм 0615 - Стручно усавршавање у јавној управи, Програмска активност 0001 - Администрација и управљање, апропријација економска класификација 515 - Нематеријална имовина, за набавку одређеног броја online тренинг програма и постављања на платформу НАЈУ за даљинско учење.</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23F23968"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18.000.000</w:t>
            </w:r>
          </w:p>
        </w:tc>
      </w:tr>
      <w:tr w:rsidR="009B5B43" w:rsidRPr="009B5B43" w14:paraId="3F66F2C3" w14:textId="77777777" w:rsidTr="00924811">
        <w:trPr>
          <w:trHeight w:val="56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3DF51EF0"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83.</w:t>
            </w:r>
          </w:p>
        </w:tc>
        <w:tc>
          <w:tcPr>
            <w:tcW w:w="2710" w:type="dxa"/>
            <w:tcBorders>
              <w:top w:val="nil"/>
              <w:left w:val="nil"/>
              <w:bottom w:val="single" w:sz="4" w:space="0" w:color="auto"/>
              <w:right w:val="single" w:sz="4" w:space="0" w:color="auto"/>
            </w:tcBorders>
            <w:shd w:val="clear" w:color="auto" w:fill="auto"/>
            <w:noWrap/>
            <w:vAlign w:val="center"/>
          </w:tcPr>
          <w:p w14:paraId="7FB0BC6B"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Министарство омладине и спорта</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3A394FE7" w14:textId="77777777" w:rsidR="009B5B43" w:rsidRPr="009B5B43" w:rsidRDefault="009B5B43" w:rsidP="009B5B43">
            <w:pPr>
              <w:jc w:val="both"/>
              <w:rPr>
                <w:rFonts w:eastAsia="Times New Roman"/>
                <w:color w:val="333333"/>
                <w:sz w:val="18"/>
                <w:szCs w:val="18"/>
                <w:shd w:val="clear" w:color="auto" w:fill="FFFFFF"/>
                <w:lang w:val="sr-Cyrl-RS"/>
              </w:rPr>
            </w:pPr>
            <w:r w:rsidRPr="009B5B43">
              <w:rPr>
                <w:rFonts w:eastAsia="Times New Roman"/>
                <w:color w:val="333333"/>
                <w:sz w:val="18"/>
                <w:szCs w:val="18"/>
                <w:shd w:val="clear" w:color="auto" w:fill="FFFFFF"/>
                <w:lang w:val="sr-Cyrl-RS"/>
              </w:rPr>
              <w:t>05 Број: 401-8064/2022 од 13. октобра 2022. године.</w:t>
            </w:r>
          </w:p>
          <w:p w14:paraId="43BB34A6" w14:textId="77777777" w:rsidR="009B5B43" w:rsidRPr="009B5B43" w:rsidRDefault="009B5B43" w:rsidP="009B5B43">
            <w:pPr>
              <w:jc w:val="both"/>
              <w:rPr>
                <w:rFonts w:eastAsia="Times New Roman"/>
                <w:color w:val="333333"/>
                <w:sz w:val="18"/>
                <w:szCs w:val="18"/>
                <w:shd w:val="clear" w:color="auto" w:fill="FFFFFF"/>
                <w:lang w:val="sr-Cyrl-RS"/>
              </w:rPr>
            </w:pPr>
            <w:r w:rsidRPr="009B5B43">
              <w:rPr>
                <w:rFonts w:eastAsia="Times New Roman"/>
                <w:color w:val="333333"/>
                <w:sz w:val="18"/>
                <w:szCs w:val="18"/>
                <w:shd w:val="clear" w:color="auto" w:fill="FFFFFF"/>
                <w:lang w:val="sr-Cyrl-RS"/>
              </w:rPr>
              <w:t>Из средстава пренетих Решењем о употреби средстава текуће буџетске резерве 05 Број: 401-4203/2022 од 26. маја 2022. године („Службени гласник РС”, број 62/22) од 27. маја 2022. године, и распоређивање на Министарство омладине и спорта, Програм 1301 - Развој система спорта, Програмска активност 0014 - Новчане награде за врхунске спортске резултате, апропријација економска класификација 472 - Накнаде за социјалну заштиту из буџета, за исплату новчане награде спортисти и тренеру за освојену медаљу на Европском првенству у параолимпијској спортској дисциплини - powerlifting, одржаном у Тбилисију, Грузија, од 24. до 29. септембра 2022. године.</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7FDF9513"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4.720.000</w:t>
            </w:r>
          </w:p>
        </w:tc>
      </w:tr>
      <w:tr w:rsidR="009B5B43" w:rsidRPr="009B5B43" w14:paraId="60B78C24" w14:textId="77777777" w:rsidTr="00924811">
        <w:trPr>
          <w:trHeight w:val="56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6B7BFC3A"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84.</w:t>
            </w:r>
          </w:p>
        </w:tc>
        <w:tc>
          <w:tcPr>
            <w:tcW w:w="2710" w:type="dxa"/>
            <w:tcBorders>
              <w:top w:val="nil"/>
              <w:left w:val="nil"/>
              <w:bottom w:val="single" w:sz="4" w:space="0" w:color="auto"/>
              <w:right w:val="single" w:sz="4" w:space="0" w:color="auto"/>
            </w:tcBorders>
            <w:shd w:val="clear" w:color="auto" w:fill="auto"/>
            <w:noWrap/>
            <w:vAlign w:val="center"/>
          </w:tcPr>
          <w:p w14:paraId="0E8831A9"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 xml:space="preserve">Министарство привреде </w:t>
            </w:r>
          </w:p>
          <w:p w14:paraId="19E5EC26"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на</w:t>
            </w:r>
          </w:p>
          <w:p w14:paraId="24A139C9"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Министарство финансија</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58328E8A" w14:textId="77777777" w:rsidR="009B5B43" w:rsidRPr="009B5B43" w:rsidRDefault="009B5B43" w:rsidP="009B5B43">
            <w:pPr>
              <w:jc w:val="both"/>
              <w:rPr>
                <w:rFonts w:eastAsia="Times New Roman"/>
                <w:color w:val="333333"/>
                <w:sz w:val="18"/>
                <w:szCs w:val="18"/>
                <w:shd w:val="clear" w:color="auto" w:fill="FFFFFF"/>
                <w:lang w:val="sr-Cyrl-RS"/>
              </w:rPr>
            </w:pPr>
            <w:r w:rsidRPr="009B5B43">
              <w:rPr>
                <w:rFonts w:eastAsia="Times New Roman"/>
                <w:color w:val="333333"/>
                <w:sz w:val="18"/>
                <w:szCs w:val="18"/>
                <w:shd w:val="clear" w:color="auto" w:fill="FFFFFF"/>
                <w:lang w:val="sr-Cyrl-RS"/>
              </w:rPr>
              <w:t>05 Број: 401-8074/2022 од 13. октобра 2022. године.</w:t>
            </w:r>
          </w:p>
          <w:p w14:paraId="269318A7" w14:textId="77777777" w:rsidR="009B5B43" w:rsidRPr="009B5B43" w:rsidRDefault="009B5B43" w:rsidP="009B5B43">
            <w:pPr>
              <w:jc w:val="both"/>
              <w:rPr>
                <w:rFonts w:eastAsia="Times New Roman"/>
                <w:color w:val="333333"/>
                <w:sz w:val="18"/>
                <w:szCs w:val="18"/>
                <w:shd w:val="clear" w:color="auto" w:fill="FFFFFF"/>
                <w:lang w:val="sr-Cyrl-RS"/>
              </w:rPr>
            </w:pPr>
            <w:r w:rsidRPr="009B5B43">
              <w:rPr>
                <w:rFonts w:eastAsia="Times New Roman"/>
                <w:color w:val="333333"/>
                <w:sz w:val="18"/>
                <w:szCs w:val="18"/>
                <w:shd w:val="clear" w:color="auto" w:fill="FFFFFF"/>
                <w:lang w:val="sr-Cyrl-RS"/>
              </w:rPr>
              <w:t xml:space="preserve">Унос у ТБР са Министарства привреде, Програм 1510 - Привлачење инвестиција, Програмска активност 0003 - Улагања од посебног значаја, апропријација економска класификација 454 - Субвенције приватним предузећима у износу од 196.000.000 динара, и распоређивање на Министарство финансија, Програм 2402 - Интервенцијска средства, Пројекат 7078 - Превенција и ублажавање последица насталих услед болести COVID-19 изазване вирусом SARS-CoV-2, апропријација економска класификација 463 - Трансфери осталим нивоима власти, на име ненаменског трансфера јединицама локалне самоуправе за извршавање обавеза буџета услед смањеног обима прихода буџета локалне власти, у циљу смањивања </w:t>
            </w:r>
            <w:r w:rsidRPr="009B5B43">
              <w:rPr>
                <w:rFonts w:eastAsia="Times New Roman"/>
                <w:color w:val="333333"/>
                <w:sz w:val="18"/>
                <w:szCs w:val="18"/>
                <w:shd w:val="clear" w:color="auto" w:fill="FFFFFF"/>
                <w:lang w:val="sr-Cyrl-RS"/>
              </w:rPr>
              <w:lastRenderedPageBreak/>
              <w:t>негативних ефеката проузрокованих пандемијом заразне болести COVID-19 изазване вирусом SARS-CoV-2.</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7425944F"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lastRenderedPageBreak/>
              <w:t>196.000.000</w:t>
            </w:r>
          </w:p>
        </w:tc>
      </w:tr>
      <w:tr w:rsidR="009B5B43" w:rsidRPr="009B5B43" w14:paraId="3A12E056" w14:textId="77777777" w:rsidTr="00924811">
        <w:trPr>
          <w:trHeight w:val="56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7C881B37"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85.</w:t>
            </w:r>
          </w:p>
        </w:tc>
        <w:tc>
          <w:tcPr>
            <w:tcW w:w="2710" w:type="dxa"/>
            <w:tcBorders>
              <w:top w:val="nil"/>
              <w:left w:val="nil"/>
              <w:bottom w:val="single" w:sz="4" w:space="0" w:color="auto"/>
              <w:right w:val="single" w:sz="4" w:space="0" w:color="auto"/>
            </w:tcBorders>
            <w:shd w:val="clear" w:color="auto" w:fill="auto"/>
            <w:noWrap/>
            <w:vAlign w:val="center"/>
          </w:tcPr>
          <w:p w14:paraId="0C88FA87"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Генерални секретаријат Владе</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7DFFD618" w14:textId="77777777" w:rsidR="009B5B43" w:rsidRPr="009B5B43" w:rsidRDefault="009B5B43" w:rsidP="009B5B43">
            <w:pPr>
              <w:jc w:val="both"/>
              <w:rPr>
                <w:rFonts w:eastAsia="Times New Roman"/>
                <w:color w:val="333333"/>
                <w:sz w:val="18"/>
                <w:szCs w:val="18"/>
                <w:shd w:val="clear" w:color="auto" w:fill="FFFFFF"/>
                <w:lang w:val="sr-Cyrl-RS"/>
              </w:rPr>
            </w:pPr>
            <w:r w:rsidRPr="009B5B43">
              <w:rPr>
                <w:rFonts w:eastAsia="Times New Roman"/>
                <w:color w:val="333333"/>
                <w:sz w:val="18"/>
                <w:szCs w:val="18"/>
                <w:shd w:val="clear" w:color="auto" w:fill="FFFFFF"/>
                <w:lang w:val="sr-Cyrl-RS"/>
              </w:rPr>
              <w:t>05 Број: 401-8076/2022 од 13. октобра 2022. године.</w:t>
            </w:r>
          </w:p>
          <w:p w14:paraId="5AC55ABE" w14:textId="77777777" w:rsidR="009B5B43" w:rsidRPr="009B5B43" w:rsidRDefault="009B5B43" w:rsidP="009B5B43">
            <w:pPr>
              <w:jc w:val="both"/>
              <w:rPr>
                <w:rFonts w:eastAsia="Times New Roman"/>
                <w:color w:val="333333"/>
                <w:sz w:val="18"/>
                <w:szCs w:val="18"/>
                <w:shd w:val="clear" w:color="auto" w:fill="FFFFFF"/>
                <w:lang w:val="sr-Cyrl-RS"/>
              </w:rPr>
            </w:pPr>
            <w:r w:rsidRPr="009B5B43">
              <w:rPr>
                <w:rFonts w:eastAsia="Times New Roman"/>
                <w:color w:val="333333"/>
                <w:sz w:val="18"/>
                <w:szCs w:val="18"/>
                <w:shd w:val="clear" w:color="auto" w:fill="FFFFFF"/>
                <w:lang w:val="sr-Cyrl-RS"/>
              </w:rPr>
              <w:t>Из средстава пренетих Решењем о употреби средстава текуће буџетске резерве 05 Број: 401-4203/2022 од 26. маја 2022. године („Службени гласник РС”, број 62/22) од 27. маја 2022. године, и распоређивање на Генерални секретаријат Владе, Програм 2102 - Подршка раду Владе, Програмска активност 0008 - Стручни и оперативни послови Генералног секретаријата Владе, апропријација економска класификација 481 - Дотације невладиним организацијама, на име дотације Српском православном манастиру Сопоћани, ради обезбеђивања финансијске помоћи за обнову историјског комплекса унутар средњовековних зидина манастира.</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603706F5"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5.000.000</w:t>
            </w:r>
          </w:p>
        </w:tc>
      </w:tr>
      <w:tr w:rsidR="009B5B43" w:rsidRPr="009B5B43" w14:paraId="538AB017" w14:textId="77777777" w:rsidTr="00924811">
        <w:trPr>
          <w:trHeight w:val="56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01351C56"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86.</w:t>
            </w:r>
          </w:p>
        </w:tc>
        <w:tc>
          <w:tcPr>
            <w:tcW w:w="2710" w:type="dxa"/>
            <w:tcBorders>
              <w:top w:val="nil"/>
              <w:left w:val="nil"/>
              <w:bottom w:val="single" w:sz="4" w:space="0" w:color="auto"/>
              <w:right w:val="single" w:sz="4" w:space="0" w:color="auto"/>
            </w:tcBorders>
            <w:shd w:val="clear" w:color="auto" w:fill="auto"/>
            <w:noWrap/>
            <w:vAlign w:val="center"/>
          </w:tcPr>
          <w:p w14:paraId="6D8CC197"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Министарство грађевинарства, саобраћаја и инфраструктуре</w:t>
            </w:r>
          </w:p>
          <w:p w14:paraId="4BEBC075"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на</w:t>
            </w:r>
          </w:p>
          <w:p w14:paraId="2E431E99"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Генерални секретаријат Владе</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5FF9A21B" w14:textId="77777777" w:rsidR="009B5B43" w:rsidRPr="009B5B43" w:rsidRDefault="009B5B43" w:rsidP="009B5B43">
            <w:pPr>
              <w:jc w:val="both"/>
              <w:rPr>
                <w:rFonts w:eastAsia="Times New Roman"/>
                <w:color w:val="333333"/>
                <w:sz w:val="18"/>
                <w:szCs w:val="18"/>
                <w:shd w:val="clear" w:color="auto" w:fill="FFFFFF"/>
                <w:lang w:val="sr-Cyrl-RS"/>
              </w:rPr>
            </w:pPr>
            <w:r w:rsidRPr="009B5B43">
              <w:rPr>
                <w:rFonts w:eastAsia="Times New Roman"/>
                <w:color w:val="333333"/>
                <w:sz w:val="18"/>
                <w:szCs w:val="18"/>
                <w:shd w:val="clear" w:color="auto" w:fill="FFFFFF"/>
                <w:lang w:val="sr-Cyrl-RS"/>
              </w:rPr>
              <w:t>05 Број: 401-8077/2022 од 13. октобра 2022. године.</w:t>
            </w:r>
          </w:p>
          <w:p w14:paraId="06CCCD70" w14:textId="77777777" w:rsidR="009B5B43" w:rsidRPr="009B5B43" w:rsidRDefault="009B5B43" w:rsidP="009B5B43">
            <w:pPr>
              <w:jc w:val="both"/>
              <w:rPr>
                <w:rFonts w:eastAsia="Times New Roman"/>
                <w:color w:val="333333"/>
                <w:sz w:val="18"/>
                <w:szCs w:val="18"/>
                <w:shd w:val="clear" w:color="auto" w:fill="FFFFFF"/>
                <w:lang w:val="sr-Cyrl-RS"/>
              </w:rPr>
            </w:pPr>
            <w:r w:rsidRPr="009B5B43">
              <w:rPr>
                <w:rFonts w:eastAsia="Times New Roman"/>
                <w:color w:val="333333"/>
                <w:sz w:val="18"/>
                <w:szCs w:val="18"/>
                <w:shd w:val="clear" w:color="auto" w:fill="FFFFFF"/>
                <w:lang w:val="sr-Cyrl-RS"/>
              </w:rPr>
              <w:t>Унос у ТБР са Министарства грађевинарства, саобраћаја и инфраструктуре, Програм 0701 - Уређење и надзор у области саобраћаја, Програмска активност 0004 - Ваздушни саобраћај, апропријација економска класификација 451 - Субвенције јавним нефинансијским предузећима и организацијама у износу од 106.000.000 динара, и распоређивање на Генерални секретаријат Владе, Програм 2102 - Подршка раду Владе, Програмска активност 0008 - Стручни и оперативни послови Генералног секретаријата Владе, апропријација економска класификација 481 - Дотације невладиним организацијама, на име финансијске помоћи Кошаркашком савезу Србије.</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79F1FD2D"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106.000.000</w:t>
            </w:r>
          </w:p>
        </w:tc>
      </w:tr>
      <w:tr w:rsidR="009B5B43" w:rsidRPr="009B5B43" w14:paraId="6D101E0C" w14:textId="77777777" w:rsidTr="00924811">
        <w:trPr>
          <w:trHeight w:val="56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0A924F3B"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87.</w:t>
            </w:r>
          </w:p>
        </w:tc>
        <w:tc>
          <w:tcPr>
            <w:tcW w:w="2710" w:type="dxa"/>
            <w:tcBorders>
              <w:top w:val="nil"/>
              <w:left w:val="nil"/>
              <w:bottom w:val="single" w:sz="4" w:space="0" w:color="auto"/>
              <w:right w:val="single" w:sz="4" w:space="0" w:color="auto"/>
            </w:tcBorders>
            <w:shd w:val="clear" w:color="auto" w:fill="auto"/>
            <w:noWrap/>
            <w:vAlign w:val="center"/>
          </w:tcPr>
          <w:p w14:paraId="29F63AFD"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Министарство грађевинарства, саобраћаја и инфраструктуре</w:t>
            </w:r>
          </w:p>
          <w:p w14:paraId="6641CA5C"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на</w:t>
            </w:r>
          </w:p>
          <w:p w14:paraId="04FD0C15"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Министарство за рад, запошљавање, борачка и социјална питања</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7AC5413D" w14:textId="77777777" w:rsidR="009B5B43" w:rsidRPr="009B5B43" w:rsidRDefault="009B5B43" w:rsidP="009B5B43">
            <w:pPr>
              <w:jc w:val="both"/>
              <w:rPr>
                <w:rFonts w:eastAsia="Times New Roman"/>
                <w:color w:val="333333"/>
                <w:sz w:val="18"/>
                <w:szCs w:val="18"/>
                <w:shd w:val="clear" w:color="auto" w:fill="FFFFFF"/>
                <w:lang w:val="sr-Cyrl-RS"/>
              </w:rPr>
            </w:pPr>
            <w:r w:rsidRPr="009B5B43">
              <w:rPr>
                <w:rFonts w:eastAsia="Times New Roman"/>
                <w:color w:val="333333"/>
                <w:sz w:val="18"/>
                <w:szCs w:val="18"/>
                <w:shd w:val="clear" w:color="auto" w:fill="FFFFFF"/>
                <w:lang w:val="sr-Cyrl-RS"/>
              </w:rPr>
              <w:t>05 Број: 401-8084/2022 од 13. октобра 2022. године.</w:t>
            </w:r>
          </w:p>
          <w:p w14:paraId="7C64C987" w14:textId="77777777" w:rsidR="009B5B43" w:rsidRPr="009B5B43" w:rsidRDefault="009B5B43" w:rsidP="009B5B43">
            <w:pPr>
              <w:jc w:val="both"/>
              <w:rPr>
                <w:rFonts w:eastAsia="Times New Roman"/>
                <w:color w:val="333333"/>
                <w:sz w:val="18"/>
                <w:szCs w:val="18"/>
                <w:shd w:val="clear" w:color="auto" w:fill="FFFFFF"/>
                <w:lang w:val="sr-Cyrl-RS"/>
              </w:rPr>
            </w:pPr>
            <w:r w:rsidRPr="009B5B43">
              <w:rPr>
                <w:rFonts w:eastAsia="Times New Roman"/>
                <w:color w:val="333333"/>
                <w:sz w:val="18"/>
                <w:szCs w:val="18"/>
                <w:shd w:val="clear" w:color="auto" w:fill="FFFFFF"/>
                <w:lang w:val="sr-Cyrl-RS"/>
              </w:rPr>
              <w:t>Унос у ТБР са Министарства грађевинарства, саобраћаја и инфраструктуре, Програм 0701 - Уређење и надзор у области саобраћаја, Програмска активност 0004 - Ваздушни саобраћај, апропријација економска класификација 451 - Субвенције јавним нефинансијским предузећима и организацијама у износу од 1.140.000.000 динара, и распоређивање на Министарство за рад, запошљавање, борачка и социјална питања, Програм 0903 - Породично-правна заштита грађана, Програмска активност 0001 - Права корисника из области заштите породице и деце, апропријација економска класификација 472 - Накнаде за социјалну заштиту из буџета, за исплату дечијег и родитељског додатка и накнада зараде, односно накнада плате за време породиљског одсуства.</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4194305C"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1.140.000.000</w:t>
            </w:r>
          </w:p>
        </w:tc>
      </w:tr>
      <w:tr w:rsidR="009B5B43" w:rsidRPr="009B5B43" w14:paraId="7033F6FF" w14:textId="77777777" w:rsidTr="00924811">
        <w:trPr>
          <w:trHeight w:val="415"/>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1E5DB064"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88.</w:t>
            </w:r>
          </w:p>
        </w:tc>
        <w:tc>
          <w:tcPr>
            <w:tcW w:w="2710" w:type="dxa"/>
            <w:tcBorders>
              <w:top w:val="nil"/>
              <w:left w:val="nil"/>
              <w:bottom w:val="single" w:sz="4" w:space="0" w:color="auto"/>
              <w:right w:val="single" w:sz="4" w:space="0" w:color="auto"/>
            </w:tcBorders>
            <w:shd w:val="clear" w:color="auto" w:fill="auto"/>
            <w:noWrap/>
            <w:vAlign w:val="center"/>
          </w:tcPr>
          <w:p w14:paraId="0B44B3E3" w14:textId="77777777" w:rsidR="009B5B43" w:rsidRPr="009B5B43" w:rsidRDefault="009B5B43" w:rsidP="009B5B43">
            <w:pPr>
              <w:jc w:val="center"/>
              <w:rPr>
                <w:rFonts w:eastAsia="Times New Roman"/>
                <w:color w:val="000000"/>
                <w:sz w:val="18"/>
                <w:szCs w:val="18"/>
                <w:lang w:val="sr-Cyrl-RS"/>
              </w:rPr>
            </w:pPr>
          </w:p>
          <w:p w14:paraId="65B5D0D9"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 xml:space="preserve">Министарство привреде </w:t>
            </w:r>
          </w:p>
          <w:p w14:paraId="0B19F651"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на</w:t>
            </w:r>
          </w:p>
          <w:p w14:paraId="7E0B40F6"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Oргане државне управе, судове, тужилаштва и управне округе</w:t>
            </w:r>
          </w:p>
          <w:p w14:paraId="10C81EC6" w14:textId="77777777" w:rsidR="009B5B43" w:rsidRPr="009B5B43" w:rsidRDefault="009B5B43" w:rsidP="009B5B43">
            <w:pPr>
              <w:jc w:val="center"/>
              <w:rPr>
                <w:rFonts w:eastAsia="Times New Roman"/>
                <w:color w:val="000000"/>
                <w:sz w:val="18"/>
                <w:szCs w:val="18"/>
                <w:lang w:val="sr-Cyrl-RS"/>
              </w:rPr>
            </w:pPr>
          </w:p>
        </w:tc>
        <w:tc>
          <w:tcPr>
            <w:tcW w:w="4536" w:type="dxa"/>
            <w:tcBorders>
              <w:top w:val="single" w:sz="4" w:space="0" w:color="auto"/>
              <w:left w:val="nil"/>
              <w:bottom w:val="single" w:sz="4" w:space="0" w:color="auto"/>
              <w:right w:val="single" w:sz="4" w:space="0" w:color="auto"/>
            </w:tcBorders>
            <w:shd w:val="clear" w:color="000000" w:fill="FFFFFF"/>
            <w:vAlign w:val="center"/>
          </w:tcPr>
          <w:p w14:paraId="685139B7" w14:textId="77777777" w:rsidR="009B5B43" w:rsidRPr="009B5B43" w:rsidRDefault="009B5B43" w:rsidP="009B5B43">
            <w:pPr>
              <w:jc w:val="both"/>
              <w:rPr>
                <w:sz w:val="18"/>
                <w:szCs w:val="18"/>
                <w:lang w:val="sr-Cyrl-RS"/>
              </w:rPr>
            </w:pPr>
            <w:r w:rsidRPr="009B5B43">
              <w:rPr>
                <w:sz w:val="18"/>
                <w:szCs w:val="18"/>
                <w:lang w:val="sr-Cyrl-RS"/>
              </w:rPr>
              <w:t>05 Број: 401-8085/2022 од 13. октобра 2022. године.</w:t>
            </w:r>
          </w:p>
          <w:p w14:paraId="0F200CA2" w14:textId="77777777" w:rsidR="009B5B43" w:rsidRPr="009B5B43" w:rsidRDefault="009B5B43" w:rsidP="009B5B43">
            <w:pPr>
              <w:contextualSpacing/>
              <w:jc w:val="both"/>
              <w:rPr>
                <w:sz w:val="18"/>
                <w:szCs w:val="18"/>
                <w:lang w:val="sr-Cyrl-RS"/>
              </w:rPr>
            </w:pPr>
            <w:r w:rsidRPr="009B5B43">
              <w:rPr>
                <w:sz w:val="18"/>
                <w:szCs w:val="18"/>
                <w:lang w:val="sr-Cyrl-RS"/>
              </w:rPr>
              <w:t xml:space="preserve">Унос у ТБР са Министарства привреде, Програм 1510 - Привлачење инвестиција, Програмска активност 0003 - Улагања од посебног значаја, апропријација економска класификација 454 - Субвенције приватним предузећима у износу од 172.388.000 динара, и распоређивање на Владу, Кабинет првог потпредседника и министра просвете, науке и технолошког развоја, Програм 2102 - Подршка раду Владе, финансијски и фискални послови и спољни послови, Програмска активност 0022 - Стручни и оперативни послови Кабинета првог потпредседника Владе и министра просвете, науке и технолошког развоја, апропријација економска класификација, и то: 411 - Плате, додаци и накнаде запослених (зараде), у износу од 950.000 динара; 412 - Социјални доприноси на терет послодавца, у износу од 70.000 динара; Кабинет потпредседника и министра одбране, Програм 2102 - </w:t>
            </w:r>
            <w:r w:rsidRPr="009B5B43">
              <w:rPr>
                <w:sz w:val="18"/>
                <w:szCs w:val="18"/>
                <w:lang w:val="sr-Cyrl-RS"/>
              </w:rPr>
              <w:lastRenderedPageBreak/>
              <w:t xml:space="preserve">Подршка раду Владе, Програмска активност 0025 - Стручни и оперативни послови Кабинета потпредседника Владе и министра одбране, апропријација економска класификација, и то: 411 - Плате, додаци и накнаде запослених (зараде), у износу од 550.000 динара; 412 - Социјални доприноси на терет послодавца, у износу од 100.000 динара; Кабинет министра без портфеља задуженог за унапређење развоја недовољно развијених општина на територији Републике Србије, Програм 2102 - Подршка раду Владе, Програмска активност 0027 - Стручни и оперативни послови Кабинета министра без портфеља задуженог за унапређење развоја недовољно развијених општина на територији Републике Србије, апропријација економска класификација, и то: 411 - Плате, додаци и накнаде запослених (зараде), у износу од 1.000.000 динара; 412 - Социјални доприноси на терет послодавца, у износу од 90.000 динара; Службу за управљање кадровима, Програм 0606 - Подршка раду органа јавне управе, Програмска активност 0002 - Подршка развоју функције управљања људским ресурсима, апропријација економска класификација 411 - Плате, додаци и накнаде запослених (зараде), у износу од 250.000 динара; Канцеларију за борбу против дрога, Програм 1802 - Превентивна здравствена заштита, Програмска активност 0011 - Стручни и оперативни послови у области борбе против дрога, апропријација економска класификација 411 - Плате, додаци и накнаде запослених (зараде), у износу од 200.000 динара; Канцеларију за информационе технологије и електронску управу, Програм 0614 - Информационе технологије и електронска управа, и то: Програмска активност 0001 - Развој система ИТ и електронске управе, апропријација економска класификација, и то: 411 - Плате, додаци и накнаде запослених (зараде), у износу од 5.000.000 динара; 412 - Социјални доприноси на терет послодавца, у износу од 600.000 динара; Програмска активност 0002 - Развој ИТ и информационе безбедности, апропријација економска класификација, и то: 411 - Плате, додаци и накнаде запослених (зараде), у износу од 4.000.000 динара; 412 - Социјални доприноси на терет послодавца у износу од 750.000 динара; Судове, и то: Управни суд, Програм 1603 - Рад судова, Програмска активност 0005 - Спровођење судских поступака Управног суда, апропријација економска класификација, и то: 411 - Плате, додаци и накнаде запослених (зараде), у износу од 20.000.000 динара; 412 - Социјални доприноси на терет послодавца, у износу од 3.000.000 динара; Програмска активност 0006 - Административна подршка спровођењу судских поступака Управног суда, апропријација економска класификација, и то: 411 - Плате, додаци и накнаде запослених (зараде), у износу од 15.000.000 динара; 412 - Социјални доприноси на терет послодавца, у износу од 1.200.000 динара; Више судове, Програм 1603 - Рад судова, Програмска активност 0013 - Спровођење судских поступака Виших судова, апропријација економска класификација 411 - Плате, додаци и накнаде запослених (зараде), у износу од 4.800.000 динара; Привредне судове, Програм 1603 - Рад судова, Програмска активност 0017 - Спровођење судских поступака Привредних судова, апропријација економска класификација, и то: 411 - Плате, додаци и накнаде запослених (зараде), у износу од 12.000.000 динара; 412 </w:t>
            </w:r>
            <w:r w:rsidRPr="009B5B43">
              <w:rPr>
                <w:sz w:val="18"/>
                <w:szCs w:val="18"/>
                <w:lang w:val="sr-Cyrl-RS"/>
              </w:rPr>
              <w:lastRenderedPageBreak/>
              <w:t xml:space="preserve">- Социјални доприноси на терет послодавца, у износу од 500.000 динара; Прекршајне судове, Програм 1603 - Рад судова, Програмска активност 0019 - Спровођење судских поступака Прекршајних судова, апропријација економска класификација 411 - Плате, додаци и накнаде запослених (зараде), у износу од 4.000.000 динара; Државно веће тужилаца, Програм 1602 - Уређење и управљање у систему правосуђа, Програмска активност 0004 - Рад административне канцеларије Државног већа тужилаца, апропријација економска класификација, и то: 411 - Плате, додаци и накнаде запослених (зараде), у износу од 4.000.000 динара; 412 - Социјални доприноси на терет послодавца, у износу од 350.000 динара; Јавна тужилаштва - Тужилаштво за организовани криминал, Програм 1604 - Рад тужилаштва, Програмска активност 0008 - Административна подршка раду Тужилаштва за организовани криминал, апропријација економска класификација, и то: 411 - Плате, додаци и накнаде запослених (зараде), у износу од 2.600.000 динара; 412 - Социјални доприноси на терет послодавца, у износу од 250.000 динара; Фискални савет, Програм 2305 - Праћење и предлагање мера за већу фискалну одговорност, Програмска активност 0001 - Стручна анализа фискалне политике, апропријација економска класификација, и то: 411 - Плате, додаци и накнаде запослених (зараде), у износу од 2.400.000 динара; 412 - Социјални доприноси на терет послодавца, у износу од 249.000 динара; Министарство финансија, и то: Програм 2301 - Уређење, управљање и надзор финансијског и фискалног система, Програмска активност 0014 - Управљање средствима ЕУ и процес европских интеграција из надлежности Министарства финансија, апропријација економска класификација, и то: 411 - Плате, додаци и накнаде запослених (зараде), у износу од 13.500.000 динара; 412 - Социјални доприноси на терет послодавца, у износу од 1.700.000 динара; Управу за дуван, Програм 2301- Уређење, управљање и надзор финансијског и фискалног система, </w:t>
            </w:r>
            <w:bookmarkStart w:id="2" w:name="_Hlk90376470"/>
            <w:r w:rsidRPr="009B5B43">
              <w:rPr>
                <w:sz w:val="18"/>
                <w:szCs w:val="18"/>
                <w:lang w:val="sr-Cyrl-RS"/>
              </w:rPr>
              <w:t xml:space="preserve">Програмска активност </w:t>
            </w:r>
            <w:bookmarkEnd w:id="2"/>
            <w:r w:rsidRPr="009B5B43">
              <w:rPr>
                <w:sz w:val="18"/>
                <w:szCs w:val="18"/>
                <w:lang w:val="sr-Cyrl-RS"/>
              </w:rPr>
              <w:t xml:space="preserve">0010 - Регулација производње и промета дувана и дуванских производа, апропријација економска класификација, и то: 411 - Плате, додаци и накнаде запослених (зараде), у износу од 1.700.000 динара; 412 - Социјални доприноси на терет послодавца, у износу од 250.000 динара; Управу за слободне зоне, Програм 1510 - Привлачење инвестиција, Програмска активност 0005 - Промоција, развој, контрола и надзор слободних зона, апропријација економска класификација, и то: 411 - Плате, додаци и накнаде запослених (зараде), у износу од 1.800.000 динара; 412 - Социјални доприноси на терет послодавца, у износу од 250.000 динара; Управу за игре на срећу, Програм 2301- Уређење, управљање и надзор финансијског и фискалног система, Програмска активност 0016 - Обављање послова из области игара на срећу, апропријација економска класификација 411 - Плате, додаци и накнаде запослених (зараде), у износу од 800.000 динара; Министарство привреде - Дирекцију за мере и драгоцене метале, Програм 1503 - Развој националног система инфраструктуре квалитета, Програмска активност 0004 - Развој метролошког система, апропријација економска класификација 411 - Плате, додаци и накнаде запослених (зараде), у износу од 1.300.000 динара; Министарство пољопривреде, шумарства, и то: Програм 0101 - Уређење и надзор у области пољопривреде, Програмска активност 0004 - </w:t>
            </w:r>
            <w:r w:rsidRPr="009B5B43">
              <w:rPr>
                <w:sz w:val="18"/>
                <w:szCs w:val="18"/>
                <w:lang w:val="sr-Cyrl-RS"/>
              </w:rPr>
              <w:lastRenderedPageBreak/>
              <w:t xml:space="preserve">Администрација и управљање, апропријација економска класификација 411 - Плате, додаци и накнаде запослених (зараде), у износу од 250.000 динара; Управу за шуме, Програм 0106 - Развој шумарства и ловства, Програмска активност 0005 - Надзор у шумарству и ловству, апропријација економска класификација 411 - Плате, додаци и накнаде запослених (зараде), у износу од 500.000 динара; Управу за аграрна плаћања, Програм 0103 - Подстицаји у пољопривреди и руралном развоју, Програмска активност 0003 - Стручна и административна подршка за спровођење мера подстицаја, апропријација економска класификација, и то: 411 - Плате, додаци и накнаде запослених (зараде), у износу од 9.950.000 динара; 412 - Социјални доприноси на терет послодавца, у износу од 360.000 динара; Управу за пољопривредно земљиште, Програм 0102 - Заштита, уређење, коришћење и управљање пољопривредним земљиштем, Програмска активност 0003 - Стручна и административна подршка у управљању пољопривредним земљиштем, апропријација економска класификација, и то: 411 - Плате, додаци и накнаде запослених (зараде), у износу од 2.400.000 динара; 412 - Социјални доприноси на терет послодавца, у износу од 250.000 динара; Министарство заштите животне средине, Програм 0406 - Интегрисано управљање отпадом, отпадним водама, хемикалијама и биоцидним производима, Програмска активност 0002 - Уређење система управљања хемикалијама и биоцидним производима, апропријација економска класификација 411 - Плате, додаци и накнаде запослених (зараде), у износу од 280.000 динара; Министарство здравља - Управу за биомедицину, Програм 1803 </w:t>
            </w:r>
            <w:bookmarkStart w:id="3" w:name="_Hlk116479054"/>
            <w:r w:rsidRPr="009B5B43">
              <w:rPr>
                <w:sz w:val="18"/>
                <w:szCs w:val="18"/>
                <w:lang w:val="sr-Cyrl-RS"/>
              </w:rPr>
              <w:t>-</w:t>
            </w:r>
            <w:bookmarkEnd w:id="3"/>
            <w:r w:rsidRPr="009B5B43">
              <w:rPr>
                <w:sz w:val="18"/>
                <w:szCs w:val="18"/>
                <w:lang w:val="sr-Cyrl-RS"/>
              </w:rPr>
              <w:t xml:space="preserve"> Развој квалитета и доступности здравствене заштите, Програмска активност 0007 - Уређење Управе у области биомедицине, апропријација економска класификација, и то: 411 - Плате, додаци и накнаде запослених (зараде), у износу од 716.000 динара; 412 - Социјални доприноси на терет послодавца, у износу од 182.000 динара; Министарство за рад, запошљавање, борачка и социјална питања, Програм 0802 - Уређење система рада и радно-правних односа, Програмска активност 0002 - Администрација и управљање апропријација економска класификација 411 - Плате, додаци и накнаде запослених (зараде), у износу од 1.500.000 динара; Министарство омладине и спорта, и то: Програм 1302 - Омладинска политика, Програмска активност 0004 - Развој и спровођење омладинске политике, апропријација економска класификација, и то: 411 - Плате, додаци и накнаде запослених (зараде), у износу од 823.000 динара; 412 - Социјални доприноси на терет послодавца, у износу од 27.000 динара; Установе у области физичке културе, Програм 1301 - Развој система спорта, Програмска активност 0007 - Контрола тренираности спортиста и физичке способности становништва, апропријација економска класификација 411 - Плате, додаци и накнаде запослених (зараде), у износу од 4.000.000 динара; Програмска активност 0016 - Управљање објектима и административни послови, апропријација економска класификација, и то: 411 - Плате, додаци и накнаде запослених (зараде), у износу од 2.370.000 динара; 412 - Социјални доприноси на терет послодавца, у износу од 91.000 динара; Министарство трговине, туризма и телекомуникација, и то: Програм 1506 - Развој трговине и заштите потрошача, </w:t>
            </w:r>
            <w:r w:rsidRPr="009B5B43">
              <w:rPr>
                <w:sz w:val="18"/>
                <w:szCs w:val="18"/>
                <w:lang w:val="sr-Cyrl-RS"/>
              </w:rPr>
              <w:lastRenderedPageBreak/>
              <w:t xml:space="preserve">Програмска активност 0004 - Уређење сектора трговине, услуга и политике конкуренције, апропријација економска класификација, и то: 411 - Плате, додаци и накнаде запослених (зараде), у износу од 1.800.000 динара; 412 - Социјални доприноси на терет послодавца, у износу од 200.000 динара; Програмска активност 0008 - Администрација и управљање, апропријација економска класификација, и то: 411 - Плате, додаци и накнаде запослених (зараде), у износу од 2.600.000 динара; 412 - Социјални доприноси на терет послодавца, у износу од 150.000 динара; Програмска активност 0009 - Координација послова европских интеграција, управљање пројектима и уређење законодавног оквира, апропријација економска класификација 411 - Плате, додаци и накнаде запослених (зараде), у износу од 200.000 динара; Програм 1507 - Уређење и развој у области туризма, Програмска активност 0012 - Истраживање тржишта, управљање квалитетом, унапређење туристичких производа и конкурентности у туризму, апропријација економска класификација, и то: 411 - Плате, додаци и накнаде запослених (зараде), у износу од 2.800.000 динара; 412 - Социјални доприноси на терет послодавца, у износу од 250.000 динара; Министарство за људска и мањинска права и друштвени дијалог, Програм 1001 - Унапређење и заштита људских и мањинских права и слобода, Програмска активност 0005 - Стварање услова за политику једнаких могућности, апропријација економска класификација 411 - Плате, додаци и накнаде запослених (зараде), у износу од 100.000 динара; Програмска активност 0008 - Администрација и управљање, апропријација економска класификација 411 - Плате, додаци и накнаде запослених (зараде), у износу од 200.000 динара; Републички геодетски завод, Програм 1102 - Државни премер, катастар и управљање геопросторним подацима на националном нивоу, Програмска активност 0004 - Успостављање и унапређење националне инфраструктуре геопросторних података, апропријација економска класификација и то: 411 - Плате, додаци и накнаде запослених (зараде), у износу од 2.500.000 динара; 412 - Социјални доприноси на терет послодавца, у износу од 500.000 динара; Програмска активност 0005 - Унапређење регистра просторних јединица и адресног регистра и успостава интероперабилности са другим регистрима, апропријација економска класификација и то: 411 - Плате, додаци и накнаде запослених (зараде), у износу од 12.000.000 динара; 412 - Социјални доприноси на терет послодавца, у износу од 1.500.000 динара; Канцеларију за јавне набавке, Програм 0612 - Развој система и заштита права у поступцима јавних набавки, Програмска активност 0001 - Развој и праћење система јавних набавки, апропријација економска класификација, и то: 411 - Плате, додаци и накнаде запослених (зараде), у износу од 500.000 динара; 412 - Социјални доприноси на терет послодавца, у износу од 100.000 динара; Управу за заједничке послове републичких органа, Програм 0606 - Подршка раду органа јавне управе, Програмска активност 0009 - Администрација и управљање, апропријација економска класификација 411 - Плате, додаци и накнаде запослених (зараде), у износу од 16.500.000 динара; Управне округе, и то: Средњобанатски управни округ, Програм 0606 - Подршка раду органа јавне управе, Програмска активност 0011 - Стручни и оперативни </w:t>
            </w:r>
            <w:r w:rsidRPr="009B5B43">
              <w:rPr>
                <w:sz w:val="18"/>
                <w:szCs w:val="18"/>
                <w:lang w:val="sr-Cyrl-RS"/>
              </w:rPr>
              <w:lastRenderedPageBreak/>
              <w:t>послови Средње-банатског управног округа, апропријација економска класификација 411 - Плате, додаци и накнаде запослених (зараде), у износу од 200.000 динара; Златиборски управни округ, Програм 0606 - Подршка раду органа јавне управе, Програмска активност 0025 - Стручни и оперативни послови Златиборског управног округа, апропријација економска класификација, и то: 411 - Плате, додаци и накнаде запослених (зараде); у износу од 945.000 динара; 412 - Социјални доприноси на терет послодавца, у износу од 105.000 динара; Центар за истраживање несрећа у саобраћају, Програм 0701 - Уређење и надзор у области саобраћаја, Програмска активност 0011 - Стручни послови организовања и спровођења истраживања несрећа у ваздушном, железничком и водном саобраћају, апропријација економска класификација 411 - Плате, додаци и накнаде запослених (зараде), у износу од 330.000 динара, за исплату плата, додатака и накнада запослених (зараде) и припадајућих социјалних доприноса.</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5B914C96"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lastRenderedPageBreak/>
              <w:t>172.388.000</w:t>
            </w:r>
          </w:p>
        </w:tc>
      </w:tr>
      <w:tr w:rsidR="009B5B43" w:rsidRPr="009B5B43" w14:paraId="3DB68084" w14:textId="77777777" w:rsidTr="00924811">
        <w:trPr>
          <w:trHeight w:val="56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1497930B"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lastRenderedPageBreak/>
              <w:t>89.</w:t>
            </w:r>
          </w:p>
        </w:tc>
        <w:tc>
          <w:tcPr>
            <w:tcW w:w="2710" w:type="dxa"/>
            <w:tcBorders>
              <w:top w:val="nil"/>
              <w:left w:val="nil"/>
              <w:bottom w:val="single" w:sz="4" w:space="0" w:color="auto"/>
              <w:right w:val="single" w:sz="4" w:space="0" w:color="auto"/>
            </w:tcBorders>
            <w:shd w:val="clear" w:color="auto" w:fill="auto"/>
            <w:noWrap/>
            <w:vAlign w:val="center"/>
          </w:tcPr>
          <w:p w14:paraId="15F0D0F5"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Министарство привреде</w:t>
            </w:r>
          </w:p>
          <w:p w14:paraId="528D172D"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на</w:t>
            </w:r>
          </w:p>
          <w:p w14:paraId="09BF00D4"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Безбедносно - информативну агенцију</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7F8F7292" w14:textId="77777777" w:rsidR="009B5B43" w:rsidRPr="009B5B43" w:rsidRDefault="009B5B43" w:rsidP="009B5B43">
            <w:pPr>
              <w:jc w:val="both"/>
              <w:rPr>
                <w:rFonts w:eastAsia="Times New Roman"/>
                <w:color w:val="333333"/>
                <w:sz w:val="18"/>
                <w:szCs w:val="18"/>
                <w:shd w:val="clear" w:color="auto" w:fill="FFFFFF"/>
                <w:lang w:val="sr-Cyrl-RS"/>
              </w:rPr>
            </w:pPr>
            <w:r w:rsidRPr="009B5B43">
              <w:rPr>
                <w:rFonts w:eastAsia="Times New Roman"/>
                <w:sz w:val="18"/>
                <w:szCs w:val="18"/>
                <w:lang w:val="sr-Cyrl-RS"/>
              </w:rPr>
              <w:t>СП 05 Број: 00-443/2022 од 13. октобра 2022. године.</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3D2B35AA"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79.300.000</w:t>
            </w:r>
          </w:p>
        </w:tc>
      </w:tr>
      <w:tr w:rsidR="009B5B43" w:rsidRPr="009B5B43" w14:paraId="7A2FBED3" w14:textId="77777777" w:rsidTr="00924811">
        <w:trPr>
          <w:trHeight w:val="56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1D6D25EA"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90.</w:t>
            </w:r>
          </w:p>
        </w:tc>
        <w:tc>
          <w:tcPr>
            <w:tcW w:w="2710" w:type="dxa"/>
            <w:tcBorders>
              <w:top w:val="nil"/>
              <w:left w:val="nil"/>
              <w:bottom w:val="single" w:sz="4" w:space="0" w:color="auto"/>
              <w:right w:val="single" w:sz="4" w:space="0" w:color="auto"/>
            </w:tcBorders>
            <w:shd w:val="clear" w:color="auto" w:fill="auto"/>
            <w:noWrap/>
            <w:vAlign w:val="center"/>
          </w:tcPr>
          <w:p w14:paraId="7F54534D" w14:textId="77777777" w:rsidR="009B5B43" w:rsidRPr="009B5B43" w:rsidRDefault="009B5B43" w:rsidP="009B5B43">
            <w:pPr>
              <w:jc w:val="center"/>
              <w:rPr>
                <w:rFonts w:eastAsia="Times New Roman"/>
                <w:color w:val="333333"/>
                <w:sz w:val="18"/>
                <w:szCs w:val="18"/>
                <w:shd w:val="clear" w:color="auto" w:fill="FFFFFF"/>
                <w:lang w:val="sr-Cyrl-RS"/>
              </w:rPr>
            </w:pPr>
            <w:r w:rsidRPr="009B5B43">
              <w:rPr>
                <w:rFonts w:eastAsia="Times New Roman"/>
                <w:color w:val="000000"/>
                <w:sz w:val="18"/>
                <w:szCs w:val="18"/>
                <w:lang w:val="sr-Cyrl-RS"/>
              </w:rPr>
              <w:t xml:space="preserve">Министарство </w:t>
            </w:r>
            <w:r w:rsidRPr="009B5B43">
              <w:rPr>
                <w:rFonts w:eastAsia="Times New Roman"/>
                <w:color w:val="333333"/>
                <w:sz w:val="18"/>
                <w:szCs w:val="18"/>
                <w:shd w:val="clear" w:color="auto" w:fill="FFFFFF"/>
                <w:lang w:val="sr-Cyrl-RS"/>
              </w:rPr>
              <w:t>грађевинарства, саобраћаја и инфраструктуре</w:t>
            </w:r>
          </w:p>
          <w:p w14:paraId="610CB43F" w14:textId="77777777" w:rsidR="009B5B43" w:rsidRPr="009B5B43" w:rsidRDefault="009B5B43" w:rsidP="009B5B43">
            <w:pPr>
              <w:jc w:val="center"/>
              <w:rPr>
                <w:rFonts w:eastAsia="Times New Roman"/>
                <w:color w:val="333333"/>
                <w:sz w:val="18"/>
                <w:szCs w:val="18"/>
                <w:shd w:val="clear" w:color="auto" w:fill="FFFFFF"/>
                <w:lang w:val="sr-Cyrl-RS"/>
              </w:rPr>
            </w:pPr>
            <w:r w:rsidRPr="009B5B43">
              <w:rPr>
                <w:rFonts w:eastAsia="Times New Roman"/>
                <w:color w:val="333333"/>
                <w:sz w:val="18"/>
                <w:szCs w:val="18"/>
                <w:shd w:val="clear" w:color="auto" w:fill="FFFFFF"/>
                <w:lang w:val="sr-Cyrl-RS"/>
              </w:rPr>
              <w:t>на</w:t>
            </w:r>
          </w:p>
          <w:p w14:paraId="3F6BB7B8"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333333"/>
                <w:sz w:val="18"/>
                <w:szCs w:val="18"/>
                <w:shd w:val="clear" w:color="auto" w:fill="FFFFFF"/>
                <w:lang w:val="sr-Cyrl-RS"/>
              </w:rPr>
              <w:t xml:space="preserve">Министарство омладине и спорта </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2273D7BA" w14:textId="77777777" w:rsidR="009B5B43" w:rsidRPr="009B5B43" w:rsidRDefault="009B5B43" w:rsidP="009B5B43">
            <w:pPr>
              <w:jc w:val="both"/>
              <w:rPr>
                <w:sz w:val="18"/>
                <w:szCs w:val="18"/>
                <w:lang w:val="sr-Cyrl-RS"/>
              </w:rPr>
            </w:pPr>
            <w:r w:rsidRPr="009B5B43">
              <w:rPr>
                <w:sz w:val="18"/>
                <w:szCs w:val="18"/>
                <w:lang w:val="sr-Cyrl-RS"/>
              </w:rPr>
              <w:t>05 Број: 401-8156/2022 од 17. октобра 2022. године.</w:t>
            </w:r>
          </w:p>
          <w:p w14:paraId="5127B1CB" w14:textId="77777777" w:rsidR="009B5B43" w:rsidRPr="009B5B43" w:rsidRDefault="009B5B43" w:rsidP="009B5B43">
            <w:pPr>
              <w:jc w:val="both"/>
              <w:rPr>
                <w:rFonts w:eastAsia="Times New Roman"/>
                <w:color w:val="333333"/>
                <w:sz w:val="18"/>
                <w:szCs w:val="18"/>
                <w:shd w:val="clear" w:color="auto" w:fill="FFFFFF"/>
                <w:lang w:val="sr-Cyrl-RS"/>
              </w:rPr>
            </w:pPr>
            <w:r w:rsidRPr="009B5B43">
              <w:rPr>
                <w:sz w:val="18"/>
                <w:szCs w:val="18"/>
                <w:lang w:val="sr-Cyrl-RS"/>
              </w:rPr>
              <w:t>Унос у ТБР са Министарства грађевинарства, саобраћаја и инфраструктуре, Програм 0701 - Уређење и надзор у области саобраћаја, Програмска активност 0004 - Ваздушни саобраћај, апропријација економска класификација 451 - Субвенције јавним нефинансијским предузећима и организацијама у износу од 49.560.000 динара, и распоређивање на Министарство омладине и спорта, Програм 1301 - Развој система спорта, Програмска активност 0014 - Новчане награде за врхунске спортске резултате, апропријација економска класификација 472 - Накнаде за социјалну заштиту из буџета, за исплату новчаних награда женској одбојкашкој репрезентацији за освојену златну медаљу на Светском првенству у одбојци за жене, одржаном у Републици Пољској и Краљевини Холандији, од 23. септембра до 15. октобра 2022. године.</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7ADC8D90"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49.560.000</w:t>
            </w:r>
          </w:p>
        </w:tc>
      </w:tr>
      <w:tr w:rsidR="009B5B43" w:rsidRPr="009B5B43" w14:paraId="296AE14B" w14:textId="77777777" w:rsidTr="00924811">
        <w:trPr>
          <w:trHeight w:val="56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14B8AC0D"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91.</w:t>
            </w:r>
          </w:p>
        </w:tc>
        <w:tc>
          <w:tcPr>
            <w:tcW w:w="2710" w:type="dxa"/>
            <w:tcBorders>
              <w:top w:val="nil"/>
              <w:left w:val="nil"/>
              <w:bottom w:val="single" w:sz="4" w:space="0" w:color="auto"/>
              <w:right w:val="single" w:sz="4" w:space="0" w:color="auto"/>
            </w:tcBorders>
            <w:shd w:val="clear" w:color="auto" w:fill="auto"/>
            <w:noWrap/>
            <w:vAlign w:val="center"/>
          </w:tcPr>
          <w:p w14:paraId="0BAD2AE5" w14:textId="77777777" w:rsidR="009B5B43" w:rsidRPr="009B5B43" w:rsidRDefault="009B5B43" w:rsidP="009B5B43">
            <w:pPr>
              <w:jc w:val="center"/>
              <w:rPr>
                <w:rFonts w:eastAsia="Times New Roman"/>
                <w:color w:val="333333"/>
                <w:sz w:val="18"/>
                <w:szCs w:val="18"/>
                <w:shd w:val="clear" w:color="auto" w:fill="FFFFFF"/>
                <w:lang w:val="sr-Cyrl-RS"/>
              </w:rPr>
            </w:pPr>
            <w:r w:rsidRPr="009B5B43">
              <w:rPr>
                <w:rFonts w:eastAsia="Times New Roman"/>
                <w:color w:val="000000"/>
                <w:sz w:val="18"/>
                <w:szCs w:val="18"/>
                <w:lang w:val="sr-Cyrl-RS"/>
              </w:rPr>
              <w:t xml:space="preserve">Министарство </w:t>
            </w:r>
            <w:r w:rsidRPr="009B5B43">
              <w:rPr>
                <w:rFonts w:eastAsia="Times New Roman"/>
                <w:color w:val="333333"/>
                <w:sz w:val="18"/>
                <w:szCs w:val="18"/>
                <w:shd w:val="clear" w:color="auto" w:fill="FFFFFF"/>
                <w:lang w:val="sr-Cyrl-RS"/>
              </w:rPr>
              <w:t>грађевинарства, саобраћаја и инфраструктуре</w:t>
            </w:r>
          </w:p>
          <w:p w14:paraId="0D534133" w14:textId="77777777" w:rsidR="009B5B43" w:rsidRPr="009B5B43" w:rsidRDefault="009B5B43" w:rsidP="009B5B43">
            <w:pPr>
              <w:jc w:val="center"/>
              <w:rPr>
                <w:rFonts w:eastAsia="Times New Roman"/>
                <w:color w:val="333333"/>
                <w:sz w:val="18"/>
                <w:szCs w:val="18"/>
                <w:shd w:val="clear" w:color="auto" w:fill="FFFFFF"/>
                <w:lang w:val="sr-Cyrl-RS"/>
              </w:rPr>
            </w:pPr>
            <w:r w:rsidRPr="009B5B43">
              <w:rPr>
                <w:rFonts w:eastAsia="Times New Roman"/>
                <w:color w:val="333333"/>
                <w:sz w:val="18"/>
                <w:szCs w:val="18"/>
                <w:shd w:val="clear" w:color="auto" w:fill="FFFFFF"/>
                <w:lang w:val="sr-Cyrl-RS"/>
              </w:rPr>
              <w:t>на</w:t>
            </w:r>
          </w:p>
          <w:p w14:paraId="4DF9093C"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Генерални секретаријат Владе</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65E4161D" w14:textId="77777777" w:rsidR="009B5B43" w:rsidRPr="009B5B43" w:rsidRDefault="009B5B43" w:rsidP="009B5B43">
            <w:pPr>
              <w:jc w:val="both"/>
              <w:rPr>
                <w:sz w:val="18"/>
                <w:szCs w:val="18"/>
                <w:lang w:val="sr-Cyrl-RS"/>
              </w:rPr>
            </w:pPr>
            <w:r w:rsidRPr="009B5B43">
              <w:rPr>
                <w:sz w:val="18"/>
                <w:szCs w:val="18"/>
                <w:lang w:val="sr-Cyrl-RS"/>
              </w:rPr>
              <w:t>05 Број: 401-8328/2022 од 20. октобра 2022. године.</w:t>
            </w:r>
          </w:p>
          <w:p w14:paraId="7A315623" w14:textId="77777777" w:rsidR="009B5B43" w:rsidRPr="009B5B43" w:rsidRDefault="009B5B43" w:rsidP="009B5B43">
            <w:pPr>
              <w:jc w:val="both"/>
              <w:rPr>
                <w:rFonts w:eastAsia="Times New Roman"/>
                <w:color w:val="333333"/>
                <w:sz w:val="18"/>
                <w:szCs w:val="18"/>
                <w:shd w:val="clear" w:color="auto" w:fill="FFFFFF"/>
                <w:lang w:val="sr-Cyrl-RS"/>
              </w:rPr>
            </w:pPr>
            <w:r w:rsidRPr="009B5B43">
              <w:rPr>
                <w:sz w:val="18"/>
                <w:szCs w:val="18"/>
                <w:lang w:val="sr-Cyrl-RS"/>
              </w:rPr>
              <w:t>Унос у ТБР са Министарства грађевинарства, саобраћаја и инфраструктуре, Програм 0701 - Уређење и надзор у области саобраћаја, Програмска активност 0004 - Ваздушни саобраћај, апропријација економска класификација 451 - Субвенције јавним нефинансијским предузећима и организацијама у износу од 11.800.000 динара, и распоређивање на Генерални секретаријат Владе, Програм 2102 - Подршка раду Владе, Програмска активност 0008 - Стручни и оперативни послови Генералног секретаријата Владе, апропријација економска класификација 461 - Донације страним владама, на име једнократне помоћи Републици Куби у циљу ублажавања последица штете изазване елементарном непогодом - разорног урагана „Ианˮ.</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51C2635E"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11.800.000</w:t>
            </w:r>
          </w:p>
        </w:tc>
      </w:tr>
      <w:tr w:rsidR="009B5B43" w:rsidRPr="009B5B43" w14:paraId="65DE58D8" w14:textId="77777777" w:rsidTr="00924811">
        <w:trPr>
          <w:trHeight w:val="56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0451D36A"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92.</w:t>
            </w:r>
          </w:p>
        </w:tc>
        <w:tc>
          <w:tcPr>
            <w:tcW w:w="2710" w:type="dxa"/>
            <w:tcBorders>
              <w:top w:val="nil"/>
              <w:left w:val="nil"/>
              <w:bottom w:val="single" w:sz="4" w:space="0" w:color="auto"/>
              <w:right w:val="single" w:sz="4" w:space="0" w:color="auto"/>
            </w:tcBorders>
            <w:shd w:val="clear" w:color="auto" w:fill="auto"/>
            <w:noWrap/>
            <w:vAlign w:val="center"/>
          </w:tcPr>
          <w:p w14:paraId="522842D4" w14:textId="77777777" w:rsidR="009B5B43" w:rsidRPr="009B5B43" w:rsidRDefault="009B5B43" w:rsidP="009B5B43">
            <w:pPr>
              <w:jc w:val="center"/>
              <w:rPr>
                <w:rFonts w:eastAsia="Times New Roman"/>
                <w:color w:val="333333"/>
                <w:sz w:val="18"/>
                <w:szCs w:val="18"/>
                <w:shd w:val="clear" w:color="auto" w:fill="FFFFFF"/>
                <w:lang w:val="sr-Cyrl-RS"/>
              </w:rPr>
            </w:pPr>
            <w:r w:rsidRPr="009B5B43">
              <w:rPr>
                <w:rFonts w:eastAsia="Times New Roman"/>
                <w:color w:val="000000"/>
                <w:sz w:val="18"/>
                <w:szCs w:val="18"/>
                <w:lang w:val="sr-Cyrl-RS"/>
              </w:rPr>
              <w:t xml:space="preserve">Министарство </w:t>
            </w:r>
            <w:r w:rsidRPr="009B5B43">
              <w:rPr>
                <w:rFonts w:eastAsia="Times New Roman"/>
                <w:color w:val="333333"/>
                <w:sz w:val="18"/>
                <w:szCs w:val="18"/>
                <w:shd w:val="clear" w:color="auto" w:fill="FFFFFF"/>
                <w:lang w:val="sr-Cyrl-RS"/>
              </w:rPr>
              <w:t>грађевинарства, саобраћаја и инфраструктуре</w:t>
            </w:r>
          </w:p>
          <w:p w14:paraId="6D989721" w14:textId="77777777" w:rsidR="009B5B43" w:rsidRPr="009B5B43" w:rsidRDefault="009B5B43" w:rsidP="009B5B43">
            <w:pPr>
              <w:jc w:val="center"/>
              <w:rPr>
                <w:rFonts w:eastAsia="Times New Roman"/>
                <w:color w:val="333333"/>
                <w:sz w:val="18"/>
                <w:szCs w:val="18"/>
                <w:shd w:val="clear" w:color="auto" w:fill="FFFFFF"/>
                <w:lang w:val="sr-Cyrl-RS"/>
              </w:rPr>
            </w:pPr>
            <w:r w:rsidRPr="009B5B43">
              <w:rPr>
                <w:rFonts w:eastAsia="Times New Roman"/>
                <w:color w:val="333333"/>
                <w:sz w:val="18"/>
                <w:szCs w:val="18"/>
                <w:shd w:val="clear" w:color="auto" w:fill="FFFFFF"/>
                <w:lang w:val="sr-Cyrl-RS"/>
              </w:rPr>
              <w:t>на</w:t>
            </w:r>
          </w:p>
          <w:p w14:paraId="11EABE35"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Oргане државне управе, судове, тужилаштва и управне округе </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758FBC69" w14:textId="77777777" w:rsidR="009B5B43" w:rsidRPr="009B5B43" w:rsidRDefault="009B5B43" w:rsidP="009B5B43">
            <w:pPr>
              <w:jc w:val="both"/>
              <w:rPr>
                <w:sz w:val="18"/>
                <w:szCs w:val="18"/>
                <w:lang w:val="sr-Cyrl-RS"/>
              </w:rPr>
            </w:pPr>
            <w:r w:rsidRPr="009B5B43">
              <w:rPr>
                <w:sz w:val="18"/>
                <w:szCs w:val="18"/>
                <w:lang w:val="sr-Cyrl-RS"/>
              </w:rPr>
              <w:t>05 Број: 401-8329/2022 од 20. октобра 2022. године.</w:t>
            </w:r>
          </w:p>
          <w:p w14:paraId="263BFB16" w14:textId="77777777" w:rsidR="009B5B43" w:rsidRPr="009B5B43" w:rsidRDefault="009B5B43" w:rsidP="009B5B43">
            <w:pPr>
              <w:tabs>
                <w:tab w:val="left" w:pos="1440"/>
              </w:tabs>
              <w:jc w:val="both"/>
              <w:rPr>
                <w:rFonts w:eastAsia="Times New Roman"/>
                <w:sz w:val="18"/>
                <w:szCs w:val="18"/>
                <w:lang w:val="sr-Cyrl-RS"/>
              </w:rPr>
            </w:pPr>
            <w:r w:rsidRPr="009B5B43">
              <w:rPr>
                <w:sz w:val="18"/>
                <w:szCs w:val="18"/>
                <w:lang w:val="sr-Cyrl-RS"/>
              </w:rPr>
              <w:t>Унос у ТБР са Министарства грађевинарства, саобраћаја и инфраструктуре, Програм 0701 - Уређење и надзор у области саобраћаја, Програмска активност 0004 - Ваздушни саобраћај, апропријација економска класификација 451 - Субвенције јавним нефинансијским предузећима и организацијама у износу од 86.028.000 динара, и распоређивање на</w:t>
            </w:r>
            <w:r w:rsidRPr="009B5B43">
              <w:rPr>
                <w:rFonts w:eastAsia="Times New Roman"/>
                <w:sz w:val="18"/>
                <w:szCs w:val="18"/>
                <w:lang w:val="sr-Cyrl-RS"/>
              </w:rPr>
              <w:t xml:space="preserve"> Владу - Канцеларију за </w:t>
            </w:r>
            <w:r w:rsidRPr="009B5B43">
              <w:rPr>
                <w:rFonts w:eastAsia="Times New Roman"/>
                <w:sz w:val="18"/>
                <w:szCs w:val="18"/>
                <w:lang w:val="sr-Cyrl-RS"/>
              </w:rPr>
              <w:lastRenderedPageBreak/>
              <w:t xml:space="preserve">ревизију система управљања средствима Европске уније, Програм 2301 - Уређење, управљање и надзор финансијског и фискалног система, Програмска активност 0001 - Ревизија система спровођења програма претприступне помоћи ЕУ, апропријација економска класификација 415 - Накнаде трошкова за запослене, у износу од 110.000 динара; Судове, Врховни касациони суд, Програм 1603 - Рад судова, Програмска активност 0003 - Спровођење судских поступака Врховног касационог суда, апропријација економска класификација 415 - Накнадe трошкова за запослене, у износу од 1.000.000 динара; Програмска активност 0004 - </w:t>
            </w:r>
            <w:r w:rsidRPr="009B5B43">
              <w:rPr>
                <w:rFonts w:eastAsia="Times New Roman"/>
                <w:color w:val="000000"/>
                <w:sz w:val="18"/>
                <w:szCs w:val="18"/>
                <w:lang w:val="sr-Cyrl-RS"/>
              </w:rPr>
              <w:t xml:space="preserve">Административна подршка спровођењу судских поступака </w:t>
            </w:r>
            <w:r w:rsidRPr="009B5B43">
              <w:rPr>
                <w:rFonts w:eastAsia="Times New Roman"/>
                <w:sz w:val="18"/>
                <w:szCs w:val="18"/>
                <w:lang w:val="sr-Cyrl-RS"/>
              </w:rPr>
              <w:t>Врховног касационог</w:t>
            </w:r>
            <w:r w:rsidRPr="009B5B43">
              <w:rPr>
                <w:rFonts w:eastAsia="Times New Roman"/>
                <w:color w:val="000000"/>
                <w:sz w:val="18"/>
                <w:szCs w:val="18"/>
                <w:lang w:val="sr-Cyrl-RS"/>
              </w:rPr>
              <w:t xml:space="preserve"> суда, </w:t>
            </w:r>
            <w:r w:rsidRPr="009B5B43">
              <w:rPr>
                <w:rFonts w:eastAsia="Times New Roman"/>
                <w:sz w:val="18"/>
                <w:szCs w:val="18"/>
                <w:lang w:val="sr-Cyrl-RS"/>
              </w:rPr>
              <w:t xml:space="preserve">апропријација економска класификација 415 - Накнадe трошкова за запослене, у износу од 900.000 динара; Управни суд, Програм 1603 - Рад судова, Програмска активност 0005 - Спровођење судских поступака Управног суда, апропријација економска класификација 415 - Накнадe трошкова за запослене, у износу од 300.000 динара; Јавна тужилаштва, Апелациона јавна тужилаштва, Програм 1604 - Рад тужилаштва, функција 330 - Судови, Програмска активност 0010 - Административна подршка раду Апелационих јавних тужилаштава, апропријација економска класификација 415 - Накнадe трошкова за запослене, у износу од 200.000 динара; Виша јавна тужилаштва, Програм 1604 - Рад тужилаштва, Програмска активност 0012 - Административна подршка раду Виших јавних тужилаштава, апропријација економска класификација 415 - Накнадe трошкова за запослене, у износу од 600.000 динара; Министарство унутрашњих послова, Програм 1407 - Управљање ризицима и ванредним ситуацијама, Програмска активност 0003 - Управљање у ванредним ситуацијама, апропријација економска класификација 415 - Накнадe трошкова за запослене, у износу од 6.200.000 динара; Програм 1408 - Управљање људским и материјалним ресурсима, Програмска активност 0001 - Администрација и управљање, апропријација економска класификација 415 - Накнадe трошкова за запослене, у износу од 5.000.000 динара; Програм 1409 - Безбедност, Програмска активност 0001 - Руковођење и координација рада полиције и управних послова, апропријација економска класификација 415 - Накнадe трошкова за запослене, у износу од 1.800.000 динара; Програмска активност 0002 - Специјална и посебне јединице полиције, апропријација економска класификација 415 - Накнадe трошкова за запослене, у износу од 18.500.000 динара; Програмска активност 0003 - Полицијске управе, апропријација економска класификација 415 - Накнадe трошкова за запослене, у износу од 4.000.000 динара; Програм 1410 - Управљање државном границом, Програмска активност 0001 - Управљање радом граничне полиције, апропријација економска класификација 415 - Накнадe трошкова за запослене, у износу од 11.500.000 динара; Министарство финансија - Управу царина, Програм 2303 - Управљање царинским системом и царинском администрацијом, Програмска активност 0001 - </w:t>
            </w:r>
            <w:r w:rsidRPr="009B5B43">
              <w:rPr>
                <w:rFonts w:eastAsia="Times New Roman"/>
                <w:color w:val="000000"/>
                <w:sz w:val="18"/>
                <w:szCs w:val="18"/>
                <w:lang w:val="sr-Cyrl-RS"/>
              </w:rPr>
              <w:t xml:space="preserve">Обезбеђење функционисања утврђивања, контроле и наплате јавних прихода из надлежности царинске службе, </w:t>
            </w:r>
            <w:r w:rsidRPr="009B5B43">
              <w:rPr>
                <w:rFonts w:eastAsia="Times New Roman"/>
                <w:sz w:val="18"/>
                <w:szCs w:val="18"/>
                <w:lang w:val="sr-Cyrl-RS"/>
              </w:rPr>
              <w:t xml:space="preserve">апропријација економска класификација 415 - Накнаде трошкова за запослене, у износу од 8.500.000 динара; Пореску управа, Програм 2302 - Управљање пореским </w:t>
            </w:r>
            <w:r w:rsidRPr="009B5B43">
              <w:rPr>
                <w:rFonts w:eastAsia="Times New Roman"/>
                <w:sz w:val="18"/>
                <w:szCs w:val="18"/>
                <w:lang w:val="sr-Cyrl-RS"/>
              </w:rPr>
              <w:lastRenderedPageBreak/>
              <w:t xml:space="preserve">системом, Програмска активност 0001 - </w:t>
            </w:r>
            <w:r w:rsidRPr="009B5B43">
              <w:rPr>
                <w:rFonts w:eastAsia="Times New Roman"/>
                <w:color w:val="000000"/>
                <w:sz w:val="18"/>
                <w:szCs w:val="18"/>
                <w:lang w:val="sr-Cyrl-RS"/>
              </w:rPr>
              <w:t xml:space="preserve">Утврђивање, контрола и наплата пореза и оперативна подршка, </w:t>
            </w:r>
            <w:r w:rsidRPr="009B5B43">
              <w:rPr>
                <w:rFonts w:eastAsia="Times New Roman"/>
                <w:sz w:val="18"/>
                <w:szCs w:val="18"/>
                <w:lang w:val="sr-Cyrl-RS"/>
              </w:rPr>
              <w:t xml:space="preserve">апропријација економска класификација 415 - Накнаде трошкова за запослене, у износу од 3.000.000 динара; Програмска активност 0002 - </w:t>
            </w:r>
            <w:r w:rsidRPr="009B5B43">
              <w:rPr>
                <w:rFonts w:eastAsia="Times New Roman"/>
                <w:color w:val="000000"/>
                <w:sz w:val="18"/>
                <w:szCs w:val="18"/>
                <w:lang w:val="sr-Cyrl-RS"/>
              </w:rPr>
              <w:t xml:space="preserve">Утврђивање, контрола и наплата пореза и осталих јавних прихода - издвојене активности, </w:t>
            </w:r>
            <w:r w:rsidRPr="009B5B43">
              <w:rPr>
                <w:rFonts w:eastAsia="Times New Roman"/>
                <w:sz w:val="18"/>
                <w:szCs w:val="18"/>
                <w:lang w:val="sr-Cyrl-RS"/>
              </w:rPr>
              <w:t xml:space="preserve">апропријација економска класификација 415 - Накнаде трошкова за запослене, у износу од 2.000.000 динара; Управу за трезор, Програм 2301 - Уређење, управљање и надзор финансијског и фискалног система, Програмска активност 0008 - </w:t>
            </w:r>
            <w:r w:rsidRPr="009B5B43">
              <w:rPr>
                <w:rFonts w:eastAsia="Times New Roman"/>
                <w:color w:val="000000"/>
                <w:sz w:val="18"/>
                <w:szCs w:val="18"/>
                <w:lang w:val="sr-Cyrl-RS"/>
              </w:rPr>
              <w:t xml:space="preserve">Трезорско пословање, </w:t>
            </w:r>
            <w:r w:rsidRPr="009B5B43">
              <w:rPr>
                <w:rFonts w:eastAsia="Times New Roman"/>
                <w:sz w:val="18"/>
                <w:szCs w:val="18"/>
                <w:lang w:val="sr-Cyrl-RS"/>
              </w:rPr>
              <w:t xml:space="preserve">апропријација економска класификација 415 - Накнаде трошкова за запослене, у износу од 4.500.000 динара; Управу за слободне зоне, Програм 1510 - Привлачење инвестиција, Програмска активност 0005 - Промоција, развој, контрола и надзор слободних зона, апропријација економска класификација 415 - Накнаде трошкова за запослене, у износу од 110.000 динара; Министарство спољних послова, Програм 0301 - Координација и спровођење политике у области спољних послова, Програмска активност 0003 - Администрација и управљање, апропријација економска класификација 415 - Накнаде трошкова за запослене, у износу од 2.000.000 динара; Министарство грађевинарства, саобраћаја и инфраструктуре - Дирекцију за водне путеве, Програм 0701 - Уређење и надзор у области саобраћаја, Програмска активност 0008 - Одржавање водних путева, апропријација економска класификација 415 - Накнаде трошкова за запослене, у износу од 1.700.000 динара; Министарство правде - Управу за извршење кривичних санкција, Програм 1607 - Управљање извршењем кривичних санкција, Програмска активност 0001 - Извршење кривичних санкција, апропријација економска класификација </w:t>
            </w:r>
            <w:bookmarkStart w:id="4" w:name="_Hlk116890702"/>
            <w:r w:rsidRPr="009B5B43">
              <w:rPr>
                <w:rFonts w:eastAsia="Times New Roman"/>
                <w:sz w:val="18"/>
                <w:szCs w:val="18"/>
                <w:lang w:val="sr-Cyrl-RS"/>
              </w:rPr>
              <w:t>415 - Накнаде трошкова за запослене</w:t>
            </w:r>
            <w:bookmarkEnd w:id="4"/>
            <w:r w:rsidRPr="009B5B43">
              <w:rPr>
                <w:rFonts w:eastAsia="Times New Roman"/>
                <w:sz w:val="18"/>
                <w:szCs w:val="18"/>
                <w:lang w:val="sr-Cyrl-RS"/>
              </w:rPr>
              <w:t xml:space="preserve">, у износу </w:t>
            </w:r>
            <w:r w:rsidRPr="009B5B43">
              <w:rPr>
                <w:rFonts w:eastAsia="Times New Roman"/>
                <w:color w:val="000000"/>
                <w:sz w:val="18"/>
                <w:szCs w:val="18"/>
                <w:lang w:val="sr-Cyrl-RS"/>
              </w:rPr>
              <w:t>од 4.000.000 динара;</w:t>
            </w:r>
            <w:r w:rsidRPr="009B5B43">
              <w:rPr>
                <w:rFonts w:eastAsia="Times New Roman"/>
                <w:sz w:val="18"/>
                <w:szCs w:val="18"/>
                <w:lang w:val="sr-Cyrl-RS"/>
              </w:rPr>
              <w:t xml:space="preserve"> </w:t>
            </w:r>
            <w:r w:rsidRPr="009B5B43">
              <w:rPr>
                <w:rFonts w:eastAsia="Times New Roman"/>
                <w:color w:val="000000"/>
                <w:sz w:val="18"/>
                <w:szCs w:val="18"/>
                <w:lang w:val="sr-Cyrl-RS"/>
              </w:rPr>
              <w:t>Правосудну академију, Програм 1602 - Уређење и управљање у систему правосуђа, Програмска активност 0009 - Стручно усавршавање за будуће и постојеће носиоце правосудне функције, апропријација економска класификација 415 - Накнаде трошкова за запослене, у износу од 1.500.000 динара;</w:t>
            </w:r>
            <w:r w:rsidRPr="009B5B43">
              <w:rPr>
                <w:rFonts w:eastAsia="Times New Roman"/>
                <w:sz w:val="18"/>
                <w:szCs w:val="18"/>
                <w:lang w:val="sr-Cyrl-RS"/>
              </w:rPr>
              <w:t xml:space="preserve"> Министарство пољопривреде, шумарства и водопривреде - Управу за ветерину, Програм 0109 - Безбедност хране, ветеринарска и фитосанитарна политика, Програмска активност 0003 - </w:t>
            </w:r>
            <w:r w:rsidRPr="009B5B43">
              <w:rPr>
                <w:rFonts w:eastAsia="Times New Roman"/>
                <w:color w:val="000000"/>
                <w:sz w:val="18"/>
                <w:szCs w:val="18"/>
                <w:lang w:val="sr-Cyrl-RS"/>
              </w:rPr>
              <w:t xml:space="preserve">Надзор у области ветеринарства и безбедности хране животињског пореклa, </w:t>
            </w:r>
            <w:r w:rsidRPr="009B5B43">
              <w:rPr>
                <w:rFonts w:eastAsia="Times New Roman"/>
                <w:sz w:val="18"/>
                <w:szCs w:val="18"/>
                <w:lang w:val="sr-Cyrl-RS"/>
              </w:rPr>
              <w:t xml:space="preserve">апропријација економска класификација 415 - Накнаде трошкова за запослене, у износу од </w:t>
            </w:r>
            <w:r w:rsidRPr="009B5B43">
              <w:rPr>
                <w:rFonts w:eastAsia="Times New Roman"/>
                <w:color w:val="000000"/>
                <w:sz w:val="18"/>
                <w:szCs w:val="18"/>
                <w:lang w:val="sr-Cyrl-RS"/>
              </w:rPr>
              <w:t xml:space="preserve">700.000 </w:t>
            </w:r>
            <w:r w:rsidRPr="009B5B43">
              <w:rPr>
                <w:rFonts w:eastAsia="Times New Roman"/>
                <w:sz w:val="18"/>
                <w:szCs w:val="18"/>
                <w:lang w:val="sr-Cyrl-RS"/>
              </w:rPr>
              <w:t xml:space="preserve">динара; Управe за заштиту биља, Програм 0109 - Безбедност хране, ветеринарска и фитосанитарна политика, Програмска активност 0006 - Управљање фитосанитарним системом и системом безбедности хране и хране за животиње биљног порекла, апропријација економска класификација 415 - Накнаде трошкова за запослене, у износу од 700.000 динара; Републичку дирекцију за воде, Програм 0401 - Интегрално управљање водама, Програмска активност 0007 - </w:t>
            </w:r>
            <w:r w:rsidRPr="009B5B43">
              <w:rPr>
                <w:rFonts w:eastAsia="Times New Roman"/>
                <w:color w:val="000000"/>
                <w:sz w:val="18"/>
                <w:szCs w:val="18"/>
                <w:lang w:val="sr-Cyrl-RS"/>
              </w:rPr>
              <w:t xml:space="preserve">Инспекцијски надзор у области вода, </w:t>
            </w:r>
            <w:r w:rsidRPr="009B5B43">
              <w:rPr>
                <w:rFonts w:eastAsia="Times New Roman"/>
                <w:sz w:val="18"/>
                <w:szCs w:val="18"/>
                <w:lang w:val="sr-Cyrl-RS"/>
              </w:rPr>
              <w:t xml:space="preserve">апропријација економска класификација 415 - Накнаде трошкова за запослене, у износу од </w:t>
            </w:r>
            <w:r w:rsidRPr="009B5B43">
              <w:rPr>
                <w:rFonts w:eastAsia="Times New Roman"/>
                <w:color w:val="000000"/>
                <w:sz w:val="18"/>
                <w:szCs w:val="18"/>
                <w:lang w:val="sr-Cyrl-RS"/>
              </w:rPr>
              <w:t xml:space="preserve">50.000 </w:t>
            </w:r>
            <w:r w:rsidRPr="009B5B43">
              <w:rPr>
                <w:rFonts w:eastAsia="Times New Roman"/>
                <w:sz w:val="18"/>
                <w:szCs w:val="18"/>
                <w:lang w:val="sr-Cyrl-RS"/>
              </w:rPr>
              <w:t xml:space="preserve">динара; Министарство заштите животне средине, Програм 0404 - Управљање заштитом животне средине, Програмска активност 0002 - Уређење политике заштите животне средине, апропријација економска </w:t>
            </w:r>
            <w:r w:rsidRPr="009B5B43">
              <w:rPr>
                <w:rFonts w:eastAsia="Times New Roman"/>
                <w:sz w:val="18"/>
                <w:szCs w:val="18"/>
                <w:lang w:val="sr-Cyrl-RS"/>
              </w:rPr>
              <w:lastRenderedPageBreak/>
              <w:t xml:space="preserve">класификација 415 - Накнаде трошкова за запослене, у износу од </w:t>
            </w:r>
            <w:r w:rsidRPr="009B5B43">
              <w:rPr>
                <w:rFonts w:eastAsia="Times New Roman"/>
                <w:color w:val="000000"/>
                <w:sz w:val="18"/>
                <w:szCs w:val="18"/>
                <w:lang w:val="sr-Cyrl-RS"/>
              </w:rPr>
              <w:t xml:space="preserve">30.000 </w:t>
            </w:r>
            <w:r w:rsidRPr="009B5B43">
              <w:rPr>
                <w:rFonts w:eastAsia="Times New Roman"/>
                <w:sz w:val="18"/>
                <w:szCs w:val="18"/>
                <w:lang w:val="sr-Cyrl-RS"/>
              </w:rPr>
              <w:t xml:space="preserve">динара; Програм 0406 - Интегрисано управљање отпадом, отпадним водама, хемикалијама и биоцидним производима, Програмска активност 0001 - Уређење система управљања отпадом и отпадним водама, апропријација економска класификација 415 - Накнаде трошкова за запослене, у износу од 160.000 динара; Програмска активност 0002 - Уређење система управљања хемикалијама и биоцидним производима, апропријација економска класификација 415 - Накнаде трошкова за запослене, у износу од 100.000 динара; Министарство просвете, науке и технолошког развоја - Ученички стандарда, Програм 2007 - Подршка у образовању ученика и студената, Програмска активност 0001 - </w:t>
            </w:r>
            <w:r w:rsidRPr="009B5B43">
              <w:rPr>
                <w:rFonts w:eastAsia="Times New Roman"/>
                <w:color w:val="000000"/>
                <w:sz w:val="18"/>
                <w:szCs w:val="18"/>
                <w:lang w:val="sr-Cyrl-RS"/>
              </w:rPr>
              <w:t xml:space="preserve">Систем установа ученичког стандарда, </w:t>
            </w:r>
            <w:r w:rsidRPr="009B5B43">
              <w:rPr>
                <w:rFonts w:eastAsia="Times New Roman"/>
                <w:sz w:val="18"/>
                <w:szCs w:val="18"/>
                <w:lang w:val="sr-Cyrl-RS"/>
              </w:rPr>
              <w:t>апропријација економска класификација 415 - Накнаде трошкова за запослене, у износу од 1.500.000 динара; Министарство здравља, Програм 1801 - Уређење и надзор у области здравства, Програмска активност 0007 - Администрација и управљање, апропријација економска класификација 415 - Накнаде трошкова за запослене, у износу од 470.000 динара; Министарство омладине и спорта - Установе у области физичке културе, Програм 1301 - Развој система спорта, Програмска активност 0007 - Контрола тренираности спортиста и физичке способности становништва</w:t>
            </w:r>
            <w:r w:rsidRPr="009B5B43">
              <w:rPr>
                <w:rFonts w:eastAsia="Times New Roman"/>
                <w:color w:val="000000"/>
                <w:sz w:val="18"/>
                <w:szCs w:val="18"/>
                <w:lang w:val="sr-Cyrl-RS"/>
              </w:rPr>
              <w:t xml:space="preserve">, </w:t>
            </w:r>
            <w:r w:rsidRPr="009B5B43">
              <w:rPr>
                <w:rFonts w:eastAsia="Times New Roman"/>
                <w:sz w:val="18"/>
                <w:szCs w:val="18"/>
                <w:lang w:val="sr-Cyrl-RS"/>
              </w:rPr>
              <w:t xml:space="preserve">апропријација економска класификација 415 - Накнаде трошкова за запослене, у износу од 200.000 динара; Министарство трговине, туризма и телекомуникација, Програм 1506 - Развој трговине и заштите потрошача, Програмска активност 0002 - Тржишна инспекција, апропријација економска класификација 415 - Накнаде трошкова за запослене, у </w:t>
            </w:r>
            <w:r w:rsidRPr="009B5B43">
              <w:rPr>
                <w:rFonts w:eastAsia="Times New Roman"/>
                <w:color w:val="000000"/>
                <w:sz w:val="18"/>
                <w:szCs w:val="18"/>
                <w:lang w:val="sr-Cyrl-RS"/>
              </w:rPr>
              <w:t>износу од 500.000 динара</w:t>
            </w:r>
            <w:r w:rsidRPr="009B5B43">
              <w:rPr>
                <w:rFonts w:eastAsia="Times New Roman"/>
                <w:sz w:val="18"/>
                <w:szCs w:val="18"/>
                <w:lang w:val="sr-Cyrl-RS"/>
              </w:rPr>
              <w:t xml:space="preserve">; Министарство за људска и мањинска права и друштвени дијалог, Програм 1001 - Унапређење и заштита људских и мањинских права и слобода, Програмска активност 0008 - Администрација и управљање, апропријација економска класификација 415 - Накнаде трошкова за запослене, у </w:t>
            </w:r>
            <w:r w:rsidRPr="009B5B43">
              <w:rPr>
                <w:rFonts w:eastAsia="Times New Roman"/>
                <w:color w:val="000000"/>
                <w:sz w:val="18"/>
                <w:szCs w:val="18"/>
                <w:lang w:val="sr-Cyrl-RS"/>
              </w:rPr>
              <w:t>износу од 75.000 динара</w:t>
            </w:r>
            <w:r w:rsidRPr="009B5B43">
              <w:rPr>
                <w:rFonts w:eastAsia="Times New Roman"/>
                <w:sz w:val="18"/>
                <w:szCs w:val="18"/>
                <w:lang w:val="sr-Cyrl-RS"/>
              </w:rPr>
              <w:t xml:space="preserve">; Министарство за бригу о селу, Програм 0110 - Планирање и спровођење политике развоја села, Програмска активност 0001 - Администрација и управљање, апропријација економска класификација 415 - Накнаде трошкова за запослене, у износу од 380.000 динара; Републички геодетски завода, Програм 1102 - Државни премер, катастар и управљање геопросторним подацима на националном нивоу, Програмска активност 0001 - Управљање непокретностима и водовима, апропријација економска класификација 415 - Накнаде трошкова за запослене, у износу од 3.000.000 динара; Програмска активност 0005 - Унапређење регистра просторних јединица и адресног регистра и успостава интероперабилности са другим регистрима, апропријација економска класификација 415 - Накнаде трошкова за запослене, у износу од 110.000 динара; Дирекцију за железнице, Програм 0701 - Уређење и надзор у области саобраћаја, Програмска активност 0012 - Регулисање железничког тржишта и осигурање безбедности и интероперабилности железничког саобраћаја, апропријација економска класификација 414 - Социјална давања запосленима, у износу од 350.000 динара; Управне округе </w:t>
            </w:r>
            <w:r w:rsidRPr="009B5B43">
              <w:rPr>
                <w:rFonts w:eastAsia="Times New Roman"/>
                <w:color w:val="000000"/>
                <w:sz w:val="18"/>
                <w:szCs w:val="18"/>
                <w:lang w:val="sr-Cyrl-RS"/>
              </w:rPr>
              <w:t xml:space="preserve">- Топлички управни округ, Програм 0606 - Подршка раду органа јавне управе, Програмска активност 0030 - Стручни и оперативни послови Топличког управног округа, </w:t>
            </w:r>
            <w:r w:rsidRPr="009B5B43">
              <w:rPr>
                <w:rFonts w:eastAsia="Times New Roman"/>
                <w:color w:val="000000"/>
                <w:sz w:val="18"/>
                <w:szCs w:val="18"/>
                <w:lang w:val="sr-Cyrl-RS"/>
              </w:rPr>
              <w:lastRenderedPageBreak/>
              <w:t>апропријација економска класификација 415 - Накнаде трошкова за запослене, у износу од 60.000 динара;</w:t>
            </w:r>
            <w:r w:rsidRPr="009B5B43">
              <w:rPr>
                <w:rFonts w:eastAsia="Times New Roman"/>
                <w:sz w:val="18"/>
                <w:szCs w:val="18"/>
                <w:lang w:val="sr-Cyrl-RS"/>
              </w:rPr>
              <w:t xml:space="preserve"> </w:t>
            </w:r>
            <w:r w:rsidRPr="009B5B43">
              <w:rPr>
                <w:rFonts w:eastAsia="Times New Roman"/>
                <w:color w:val="000000"/>
                <w:sz w:val="18"/>
                <w:szCs w:val="18"/>
                <w:lang w:val="sr-Cyrl-RS"/>
              </w:rPr>
              <w:t xml:space="preserve">Косовски управни округ, Програм 0606 - Подршка раду органа јавне управе, Програмска активност 0034 - Стручни и оперативни послови Косовског управног округа, апропријација економска класификација </w:t>
            </w:r>
            <w:r w:rsidRPr="009B5B43">
              <w:rPr>
                <w:rFonts w:eastAsia="Times New Roman"/>
                <w:sz w:val="18"/>
                <w:szCs w:val="18"/>
                <w:lang w:val="sr-Cyrl-RS"/>
              </w:rPr>
              <w:t>416 - Награде запосленима и остали посебни расходи, у износу од 223.000 динара, за исплату солидарне помоћи запосленима, накнада трошкова за запослене, као и за исплату јубиларних новчаних награда запосленима.</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661C470B"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lastRenderedPageBreak/>
              <w:t>86.028.000</w:t>
            </w:r>
          </w:p>
        </w:tc>
      </w:tr>
      <w:tr w:rsidR="009B5B43" w:rsidRPr="009B5B43" w14:paraId="4EDF241D" w14:textId="77777777" w:rsidTr="00924811">
        <w:trPr>
          <w:trHeight w:val="56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1E034D3C"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lastRenderedPageBreak/>
              <w:t>93.</w:t>
            </w:r>
          </w:p>
        </w:tc>
        <w:tc>
          <w:tcPr>
            <w:tcW w:w="2710" w:type="dxa"/>
            <w:tcBorders>
              <w:top w:val="nil"/>
              <w:left w:val="nil"/>
              <w:bottom w:val="single" w:sz="4" w:space="0" w:color="auto"/>
              <w:right w:val="single" w:sz="4" w:space="0" w:color="auto"/>
            </w:tcBorders>
            <w:shd w:val="clear" w:color="auto" w:fill="auto"/>
            <w:noWrap/>
            <w:vAlign w:val="center"/>
          </w:tcPr>
          <w:p w14:paraId="7FB6A673" w14:textId="77777777" w:rsidR="009B5B43" w:rsidRPr="009B5B43" w:rsidRDefault="009B5B43" w:rsidP="009B5B43">
            <w:pPr>
              <w:jc w:val="center"/>
              <w:rPr>
                <w:rFonts w:eastAsia="Times New Roman"/>
                <w:color w:val="333333"/>
                <w:sz w:val="18"/>
                <w:szCs w:val="18"/>
                <w:shd w:val="clear" w:color="auto" w:fill="FFFFFF"/>
                <w:lang w:val="sr-Cyrl-RS"/>
              </w:rPr>
            </w:pPr>
            <w:r w:rsidRPr="009B5B43">
              <w:rPr>
                <w:rFonts w:eastAsia="Times New Roman"/>
                <w:color w:val="000000"/>
                <w:sz w:val="18"/>
                <w:szCs w:val="18"/>
                <w:lang w:val="sr-Cyrl-RS"/>
              </w:rPr>
              <w:t xml:space="preserve">Министарство </w:t>
            </w:r>
            <w:r w:rsidRPr="009B5B43">
              <w:rPr>
                <w:rFonts w:eastAsia="Times New Roman"/>
                <w:color w:val="333333"/>
                <w:sz w:val="18"/>
                <w:szCs w:val="18"/>
                <w:shd w:val="clear" w:color="auto" w:fill="FFFFFF"/>
                <w:lang w:val="sr-Cyrl-RS"/>
              </w:rPr>
              <w:t>грађевинарства, саобраћаја и инфраструктуре</w:t>
            </w:r>
          </w:p>
          <w:p w14:paraId="1D1C77B3" w14:textId="77777777" w:rsidR="009B5B43" w:rsidRPr="009B5B43" w:rsidRDefault="009B5B43" w:rsidP="009B5B43">
            <w:pPr>
              <w:jc w:val="center"/>
              <w:rPr>
                <w:rFonts w:eastAsia="Times New Roman"/>
                <w:color w:val="333333"/>
                <w:sz w:val="18"/>
                <w:szCs w:val="18"/>
                <w:shd w:val="clear" w:color="auto" w:fill="FFFFFF"/>
                <w:lang w:val="sr-Cyrl-RS"/>
              </w:rPr>
            </w:pPr>
            <w:r w:rsidRPr="009B5B43">
              <w:rPr>
                <w:rFonts w:eastAsia="Times New Roman"/>
                <w:color w:val="333333"/>
                <w:sz w:val="18"/>
                <w:szCs w:val="18"/>
                <w:shd w:val="clear" w:color="auto" w:fill="FFFFFF"/>
                <w:lang w:val="sr-Cyrl-RS"/>
              </w:rPr>
              <w:t>на</w:t>
            </w:r>
          </w:p>
          <w:p w14:paraId="6828D37C"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Генерални секретаријат Владе</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01462480" w14:textId="77777777" w:rsidR="009B5B43" w:rsidRPr="009B5B43" w:rsidRDefault="009B5B43" w:rsidP="009B5B43">
            <w:pPr>
              <w:jc w:val="both"/>
              <w:rPr>
                <w:sz w:val="18"/>
                <w:szCs w:val="18"/>
                <w:lang w:val="sr-Cyrl-RS"/>
              </w:rPr>
            </w:pPr>
            <w:r w:rsidRPr="009B5B43">
              <w:rPr>
                <w:sz w:val="18"/>
                <w:szCs w:val="18"/>
                <w:lang w:val="sr-Cyrl-RS"/>
              </w:rPr>
              <w:t>05 Број: 401-8330/2022 од 20. октобра 2022. године.</w:t>
            </w:r>
          </w:p>
          <w:p w14:paraId="7AF2FDEA" w14:textId="77777777" w:rsidR="009B5B43" w:rsidRPr="009B5B43" w:rsidRDefault="009B5B43" w:rsidP="009B5B43">
            <w:pPr>
              <w:jc w:val="both"/>
              <w:rPr>
                <w:rFonts w:eastAsia="Times New Roman"/>
                <w:color w:val="333333"/>
                <w:sz w:val="18"/>
                <w:szCs w:val="18"/>
                <w:shd w:val="clear" w:color="auto" w:fill="FFFFFF"/>
                <w:lang w:val="sr-Cyrl-RS"/>
              </w:rPr>
            </w:pPr>
            <w:r w:rsidRPr="009B5B43">
              <w:rPr>
                <w:sz w:val="18"/>
                <w:szCs w:val="18"/>
                <w:lang w:val="sr-Cyrl-RS"/>
              </w:rPr>
              <w:t>Унос у ТБР са Министарства грађевинарства, саобраћаја и инфраструктуре, Програм 0701 - Уређење и надзор у области саобраћаја, Програмска активност 0004 - Ваздушни саобраћај, апропријација економска класификација 451 - Субвенције јавним нефинансијским предузећима и организацијама у износу од 35.200.000 динара, и распоређивање на Генерални секретаријат Владе, Програм 2102 - Подршка раду Владе, Програмска активност 0008 - Стручни и оперативни послови Генералног секретаријата Владе, апропријација економска класификација 481 - Дотације невладиним организацијама, на име финансијске помоћи Рвачком савезу Србије.</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5703FBC9"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35.200.000</w:t>
            </w:r>
          </w:p>
        </w:tc>
      </w:tr>
      <w:tr w:rsidR="009B5B43" w:rsidRPr="009B5B43" w14:paraId="03DFC225" w14:textId="77777777" w:rsidTr="00924811">
        <w:trPr>
          <w:trHeight w:val="56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61793B0F"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94.</w:t>
            </w:r>
          </w:p>
        </w:tc>
        <w:tc>
          <w:tcPr>
            <w:tcW w:w="2710" w:type="dxa"/>
            <w:tcBorders>
              <w:top w:val="nil"/>
              <w:left w:val="nil"/>
              <w:bottom w:val="single" w:sz="4" w:space="0" w:color="auto"/>
              <w:right w:val="single" w:sz="4" w:space="0" w:color="auto"/>
            </w:tcBorders>
            <w:shd w:val="clear" w:color="auto" w:fill="auto"/>
            <w:noWrap/>
            <w:vAlign w:val="center"/>
          </w:tcPr>
          <w:p w14:paraId="02DB9614" w14:textId="77777777" w:rsidR="009B5B43" w:rsidRPr="009B5B43" w:rsidRDefault="009B5B43" w:rsidP="009B5B43">
            <w:pPr>
              <w:jc w:val="center"/>
              <w:rPr>
                <w:rFonts w:eastAsia="Times New Roman"/>
                <w:color w:val="333333"/>
                <w:sz w:val="18"/>
                <w:szCs w:val="18"/>
                <w:shd w:val="clear" w:color="auto" w:fill="FFFFFF"/>
                <w:lang w:val="sr-Cyrl-RS"/>
              </w:rPr>
            </w:pPr>
            <w:r w:rsidRPr="009B5B43">
              <w:rPr>
                <w:rFonts w:eastAsia="Times New Roman"/>
                <w:color w:val="000000"/>
                <w:sz w:val="18"/>
                <w:szCs w:val="18"/>
                <w:lang w:val="sr-Cyrl-RS"/>
              </w:rPr>
              <w:t xml:space="preserve">Министарство </w:t>
            </w:r>
            <w:r w:rsidRPr="009B5B43">
              <w:rPr>
                <w:rFonts w:eastAsia="Times New Roman"/>
                <w:color w:val="333333"/>
                <w:sz w:val="18"/>
                <w:szCs w:val="18"/>
                <w:shd w:val="clear" w:color="auto" w:fill="FFFFFF"/>
                <w:lang w:val="sr-Cyrl-RS"/>
              </w:rPr>
              <w:t>грађевинарства, саобраћаја и инфраструктуре</w:t>
            </w:r>
          </w:p>
          <w:p w14:paraId="3D1938C2" w14:textId="77777777" w:rsidR="009B5B43" w:rsidRPr="009B5B43" w:rsidRDefault="009B5B43" w:rsidP="009B5B43">
            <w:pPr>
              <w:jc w:val="center"/>
              <w:rPr>
                <w:rFonts w:eastAsia="Times New Roman"/>
                <w:color w:val="333333"/>
                <w:sz w:val="18"/>
                <w:szCs w:val="18"/>
                <w:shd w:val="clear" w:color="auto" w:fill="FFFFFF"/>
                <w:lang w:val="sr-Cyrl-RS"/>
              </w:rPr>
            </w:pPr>
            <w:r w:rsidRPr="009B5B43">
              <w:rPr>
                <w:rFonts w:eastAsia="Times New Roman"/>
                <w:color w:val="333333"/>
                <w:sz w:val="18"/>
                <w:szCs w:val="18"/>
                <w:shd w:val="clear" w:color="auto" w:fill="FFFFFF"/>
                <w:lang w:val="sr-Cyrl-RS"/>
              </w:rPr>
              <w:t>на</w:t>
            </w:r>
          </w:p>
          <w:p w14:paraId="0BA34CDD"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Генерални секретаријат Владе</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12C8715C" w14:textId="77777777" w:rsidR="009B5B43" w:rsidRPr="009B5B43" w:rsidRDefault="009B5B43" w:rsidP="009B5B43">
            <w:pPr>
              <w:jc w:val="both"/>
              <w:rPr>
                <w:sz w:val="18"/>
                <w:szCs w:val="18"/>
                <w:lang w:val="sr-Cyrl-RS"/>
              </w:rPr>
            </w:pPr>
            <w:r w:rsidRPr="009B5B43">
              <w:rPr>
                <w:sz w:val="18"/>
                <w:szCs w:val="18"/>
                <w:lang w:val="sr-Cyrl-RS"/>
              </w:rPr>
              <w:t>05 Број: 401-8331/2022 од 20. октобра 2022. године.</w:t>
            </w:r>
          </w:p>
          <w:p w14:paraId="2EB19D4E" w14:textId="77777777" w:rsidR="009B5B43" w:rsidRPr="009B5B43" w:rsidRDefault="009B5B43" w:rsidP="009B5B43">
            <w:pPr>
              <w:jc w:val="both"/>
              <w:rPr>
                <w:rFonts w:eastAsia="Times New Roman"/>
                <w:color w:val="333333"/>
                <w:sz w:val="18"/>
                <w:szCs w:val="18"/>
                <w:shd w:val="clear" w:color="auto" w:fill="FFFFFF"/>
                <w:lang w:val="sr-Cyrl-RS"/>
              </w:rPr>
            </w:pPr>
            <w:r w:rsidRPr="009B5B43">
              <w:rPr>
                <w:sz w:val="18"/>
                <w:szCs w:val="18"/>
                <w:lang w:val="sr-Cyrl-RS"/>
              </w:rPr>
              <w:t>Унос у ТБР са Министарства грађевинарства, саобраћаја и инфраструктуре, Програм 0701 - Уређење и надзор у области саобраћаја, Програмска активност 0004 - Ваздушни саобраћај, апропријација економска класификација 451 - Субвенције јавним нефинансијским предузећима и организацијама у износу од 30.00.000 динара, и распоређивање на Генерални секретаријат Владе, Програм 2102 - Подршка раду Владе, Програмска активност 0008 - Стручни и оперативни послови Генералног секретаријата Владе, апропријација економска класификација 481 - Дотације невладиним организацијама, на име финансијске помоћи Кошаркашком савезу Србије.</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6EEC8CBB"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30.000.000</w:t>
            </w:r>
          </w:p>
        </w:tc>
      </w:tr>
      <w:tr w:rsidR="009B5B43" w:rsidRPr="009B5B43" w14:paraId="08FF0BCA" w14:textId="77777777" w:rsidTr="00924811">
        <w:trPr>
          <w:trHeight w:val="56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3A27C19C"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95.</w:t>
            </w:r>
          </w:p>
        </w:tc>
        <w:tc>
          <w:tcPr>
            <w:tcW w:w="2710" w:type="dxa"/>
            <w:tcBorders>
              <w:top w:val="nil"/>
              <w:left w:val="nil"/>
              <w:bottom w:val="single" w:sz="4" w:space="0" w:color="auto"/>
              <w:right w:val="single" w:sz="4" w:space="0" w:color="auto"/>
            </w:tcBorders>
            <w:shd w:val="clear" w:color="auto" w:fill="auto"/>
            <w:noWrap/>
            <w:vAlign w:val="center"/>
          </w:tcPr>
          <w:p w14:paraId="223B520B"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Генерални секретаријат Владе</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58C737B4" w14:textId="77777777" w:rsidR="009B5B43" w:rsidRPr="009B5B43" w:rsidRDefault="009B5B43" w:rsidP="009B5B43">
            <w:pPr>
              <w:jc w:val="both"/>
              <w:rPr>
                <w:sz w:val="18"/>
                <w:szCs w:val="18"/>
                <w:lang w:val="sr-Cyrl-RS"/>
              </w:rPr>
            </w:pPr>
            <w:r w:rsidRPr="009B5B43">
              <w:rPr>
                <w:sz w:val="18"/>
                <w:szCs w:val="18"/>
                <w:lang w:val="sr-Cyrl-RS"/>
              </w:rPr>
              <w:t>05 Број: 401-8339/2022 од 20. октобра 2022. године.</w:t>
            </w:r>
          </w:p>
          <w:p w14:paraId="6DB0C7B5" w14:textId="77777777" w:rsidR="009B5B43" w:rsidRPr="009B5B43" w:rsidRDefault="009B5B43" w:rsidP="009B5B43">
            <w:pPr>
              <w:jc w:val="both"/>
              <w:rPr>
                <w:sz w:val="18"/>
                <w:szCs w:val="18"/>
                <w:lang w:val="sr-Cyrl-RS"/>
              </w:rPr>
            </w:pPr>
            <w:r w:rsidRPr="009B5B43">
              <w:rPr>
                <w:sz w:val="18"/>
                <w:szCs w:val="18"/>
                <w:lang w:val="sr-Cyrl-RS"/>
              </w:rPr>
              <w:t>Из средстава пренетих Решењем о употреби средстава текуће буџетске резерве 05 Број: 401-4203/2022 од 26. маја 2022. године („Службени гласник РС”, број 62/22) од 27. маја 2022. године, и распоређивање на Генерални секретаријат Владе, Програм 2102 - Подршка раду Владе, Програмска активност 0008 - Стручни и оперативни послови Генералног секретаријата Владе, апропријација економска класификација 481 - Дотације невладиним организацијама, а име дотације Савезу удружења бораца народноослободилачких ратова, ради обезбеђивања финансијске помоћи за редован рад тог савеза.</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31EA6A5C"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3.000.000</w:t>
            </w:r>
          </w:p>
        </w:tc>
      </w:tr>
      <w:tr w:rsidR="009B5B43" w:rsidRPr="009B5B43" w14:paraId="7F0C3F0B" w14:textId="77777777" w:rsidTr="00924811">
        <w:trPr>
          <w:trHeight w:val="56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3B73F8FC"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96.</w:t>
            </w:r>
          </w:p>
        </w:tc>
        <w:tc>
          <w:tcPr>
            <w:tcW w:w="2710" w:type="dxa"/>
            <w:tcBorders>
              <w:top w:val="nil"/>
              <w:left w:val="nil"/>
              <w:bottom w:val="single" w:sz="4" w:space="0" w:color="auto"/>
              <w:right w:val="single" w:sz="4" w:space="0" w:color="auto"/>
            </w:tcBorders>
            <w:shd w:val="clear" w:color="auto" w:fill="auto"/>
            <w:noWrap/>
            <w:vAlign w:val="center"/>
          </w:tcPr>
          <w:p w14:paraId="6B23A2A7"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Министарство грађевинарства, саобраћаја и инфраструктуре</w:t>
            </w:r>
          </w:p>
          <w:p w14:paraId="5123C8F8"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на</w:t>
            </w:r>
          </w:p>
          <w:p w14:paraId="64E1A5F0"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Безбедносно - информативну агенцију</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3FA7CBD8" w14:textId="77777777" w:rsidR="009B5B43" w:rsidRPr="009B5B43" w:rsidRDefault="009B5B43" w:rsidP="009B5B43">
            <w:pPr>
              <w:jc w:val="both"/>
              <w:rPr>
                <w:rFonts w:eastAsia="Times New Roman"/>
                <w:sz w:val="18"/>
                <w:szCs w:val="18"/>
                <w:lang w:val="sr-Cyrl-RS"/>
              </w:rPr>
            </w:pPr>
            <w:r w:rsidRPr="009B5B43">
              <w:rPr>
                <w:rFonts w:eastAsia="Times New Roman"/>
                <w:sz w:val="18"/>
                <w:szCs w:val="18"/>
                <w:lang w:val="sr-Cyrl-RS"/>
              </w:rPr>
              <w:t>СП 05 Број: 00-456/2022 од 20. октобра 2022. године.</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2343E746"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220.500.000</w:t>
            </w:r>
          </w:p>
        </w:tc>
      </w:tr>
      <w:tr w:rsidR="009B5B43" w:rsidRPr="009B5B43" w14:paraId="6AA91F47" w14:textId="77777777" w:rsidTr="00924811">
        <w:trPr>
          <w:trHeight w:val="56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13DB884D"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97.</w:t>
            </w:r>
          </w:p>
        </w:tc>
        <w:tc>
          <w:tcPr>
            <w:tcW w:w="2710" w:type="dxa"/>
            <w:tcBorders>
              <w:top w:val="nil"/>
              <w:left w:val="nil"/>
              <w:bottom w:val="single" w:sz="4" w:space="0" w:color="auto"/>
              <w:right w:val="single" w:sz="4" w:space="0" w:color="auto"/>
            </w:tcBorders>
            <w:shd w:val="clear" w:color="auto" w:fill="auto"/>
            <w:noWrap/>
            <w:vAlign w:val="center"/>
          </w:tcPr>
          <w:p w14:paraId="6808BCD3"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Министарство грађевинарства, саобраћаја и инфраструктуре</w:t>
            </w:r>
          </w:p>
          <w:p w14:paraId="3240D61A"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на</w:t>
            </w:r>
          </w:p>
          <w:p w14:paraId="7C62690D"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Државно правобранилаштво</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66650E1B" w14:textId="77777777" w:rsidR="009B5B43" w:rsidRPr="009B5B43" w:rsidRDefault="009B5B43" w:rsidP="009B5B43">
            <w:pPr>
              <w:jc w:val="both"/>
              <w:rPr>
                <w:rFonts w:eastAsia="Times New Roman"/>
                <w:color w:val="333333"/>
                <w:sz w:val="18"/>
                <w:szCs w:val="18"/>
                <w:shd w:val="clear" w:color="auto" w:fill="FFFFFF"/>
                <w:lang w:val="sr-Cyrl-RS"/>
              </w:rPr>
            </w:pPr>
            <w:r w:rsidRPr="009B5B43">
              <w:rPr>
                <w:rFonts w:eastAsia="Times New Roman"/>
                <w:sz w:val="18"/>
                <w:szCs w:val="18"/>
                <w:lang w:val="sr-Cyrl-RS"/>
              </w:rPr>
              <w:t>П 05 Број: 00-457/2022 од 20. октобра 2022. године.</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4DDB21B6"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25.000.000</w:t>
            </w:r>
          </w:p>
        </w:tc>
      </w:tr>
      <w:tr w:rsidR="009B5B43" w:rsidRPr="009B5B43" w14:paraId="2CAA30F6" w14:textId="77777777" w:rsidTr="00924811">
        <w:trPr>
          <w:trHeight w:val="56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7521D0AA"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98.</w:t>
            </w:r>
          </w:p>
        </w:tc>
        <w:tc>
          <w:tcPr>
            <w:tcW w:w="2710" w:type="dxa"/>
            <w:tcBorders>
              <w:top w:val="nil"/>
              <w:left w:val="nil"/>
              <w:bottom w:val="single" w:sz="4" w:space="0" w:color="auto"/>
              <w:right w:val="single" w:sz="4" w:space="0" w:color="auto"/>
            </w:tcBorders>
            <w:shd w:val="clear" w:color="auto" w:fill="auto"/>
            <w:noWrap/>
            <w:vAlign w:val="center"/>
          </w:tcPr>
          <w:p w14:paraId="2D4EFCD9"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Министарство финансија</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4A46EAAC" w14:textId="77777777" w:rsidR="009B5B43" w:rsidRPr="009B5B43" w:rsidRDefault="009B5B43" w:rsidP="009B5B43">
            <w:pPr>
              <w:jc w:val="both"/>
              <w:rPr>
                <w:sz w:val="18"/>
                <w:szCs w:val="18"/>
                <w:lang w:val="sr-Cyrl-RS"/>
              </w:rPr>
            </w:pPr>
            <w:r w:rsidRPr="009B5B43">
              <w:rPr>
                <w:sz w:val="18"/>
                <w:szCs w:val="18"/>
                <w:lang w:val="sr-Cyrl-RS"/>
              </w:rPr>
              <w:t>05 Број: 401-8416/2022 од 24. октобра 2022. године.</w:t>
            </w:r>
          </w:p>
          <w:p w14:paraId="1DA59A29" w14:textId="77777777" w:rsidR="009B5B43" w:rsidRPr="009B5B43" w:rsidRDefault="009B5B43" w:rsidP="009B5B43">
            <w:pPr>
              <w:jc w:val="both"/>
              <w:rPr>
                <w:rFonts w:eastAsia="Times New Roman"/>
                <w:color w:val="333333"/>
                <w:sz w:val="18"/>
                <w:szCs w:val="18"/>
                <w:shd w:val="clear" w:color="auto" w:fill="FFFFFF"/>
                <w:lang w:val="sr-Cyrl-RS"/>
              </w:rPr>
            </w:pPr>
            <w:r w:rsidRPr="009B5B43">
              <w:rPr>
                <w:sz w:val="18"/>
                <w:szCs w:val="18"/>
                <w:lang w:val="sr-Cyrl-RS"/>
              </w:rPr>
              <w:t xml:space="preserve">Унос у ТБР са Министарства финансија, Програм 2301 - Уређење, управљање и надзор финансијског и фискалног система, Програмска активност 0004 - </w:t>
            </w:r>
            <w:r w:rsidRPr="009B5B43">
              <w:rPr>
                <w:sz w:val="18"/>
                <w:szCs w:val="18"/>
                <w:lang w:val="sr-Cyrl-RS"/>
              </w:rPr>
              <w:lastRenderedPageBreak/>
              <w:t>Административна подршка управљању финансијским и фискалним системом, апропријација економска класификација 452 - Субвенције приватним финансијским институцијама у износу од 2.445.900.000 динара, и распоређивање на Министарство финансија, Програм 0902 - Социјална заштита, Програмска активност 0001 - Подршка Републичком фонду за здравствено осигурање, апропријација економска класификација 464 - Дотације организацијама за обавезно социјално осигурање, на име трансфера Републичком фонду за здравствено осигурање.</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7517C9EB"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lastRenderedPageBreak/>
              <w:t>2.445.900.000</w:t>
            </w:r>
          </w:p>
        </w:tc>
      </w:tr>
      <w:tr w:rsidR="009B5B43" w:rsidRPr="009B5B43" w14:paraId="70790AA8" w14:textId="77777777" w:rsidTr="00924811">
        <w:trPr>
          <w:trHeight w:val="56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1825191F"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99.</w:t>
            </w:r>
          </w:p>
        </w:tc>
        <w:tc>
          <w:tcPr>
            <w:tcW w:w="2710" w:type="dxa"/>
            <w:tcBorders>
              <w:top w:val="nil"/>
              <w:left w:val="nil"/>
              <w:bottom w:val="single" w:sz="4" w:space="0" w:color="auto"/>
              <w:right w:val="single" w:sz="4" w:space="0" w:color="auto"/>
            </w:tcBorders>
            <w:shd w:val="clear" w:color="auto" w:fill="auto"/>
            <w:noWrap/>
            <w:vAlign w:val="center"/>
          </w:tcPr>
          <w:p w14:paraId="6241863D"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Органима државне управе</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06C7B30C" w14:textId="77777777" w:rsidR="009B5B43" w:rsidRPr="009B5B43" w:rsidRDefault="009B5B43" w:rsidP="009B5B43">
            <w:pPr>
              <w:jc w:val="both"/>
              <w:rPr>
                <w:sz w:val="18"/>
                <w:szCs w:val="18"/>
                <w:lang w:val="sr-Cyrl-RS"/>
              </w:rPr>
            </w:pPr>
            <w:r w:rsidRPr="009B5B43">
              <w:rPr>
                <w:sz w:val="18"/>
                <w:szCs w:val="18"/>
                <w:lang w:val="sr-Cyrl-RS"/>
              </w:rPr>
              <w:t>05 Број: 401-8428/2022 од 24. октобра 2022. године.</w:t>
            </w:r>
          </w:p>
          <w:p w14:paraId="362C8184" w14:textId="77777777" w:rsidR="009B5B43" w:rsidRPr="009B5B43" w:rsidRDefault="009B5B43" w:rsidP="009B5B43">
            <w:pPr>
              <w:jc w:val="both"/>
              <w:rPr>
                <w:rFonts w:eastAsia="Times New Roman"/>
                <w:color w:val="333333"/>
                <w:sz w:val="18"/>
                <w:szCs w:val="18"/>
                <w:shd w:val="clear" w:color="auto" w:fill="FFFFFF"/>
                <w:lang w:val="sr-Cyrl-RS"/>
              </w:rPr>
            </w:pPr>
            <w:r w:rsidRPr="009B5B43">
              <w:rPr>
                <w:rFonts w:eastAsia="Times New Roman"/>
                <w:color w:val="333333"/>
                <w:sz w:val="18"/>
                <w:szCs w:val="18"/>
                <w:shd w:val="clear" w:color="auto" w:fill="FFFFFF"/>
                <w:lang w:val="sr-Cyrl-RS"/>
              </w:rPr>
              <w:t>Спровођење Закона о изменама и допунама Закона о министарствима („Службени гласник РС”, број 116/22).</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64717A98"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13.911.923.748</w:t>
            </w:r>
          </w:p>
        </w:tc>
      </w:tr>
      <w:tr w:rsidR="009B5B43" w:rsidRPr="009B5B43" w14:paraId="00AE9FB2" w14:textId="77777777" w:rsidTr="00924811">
        <w:trPr>
          <w:trHeight w:val="56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6E9ACF62"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100.</w:t>
            </w:r>
          </w:p>
        </w:tc>
        <w:tc>
          <w:tcPr>
            <w:tcW w:w="2710" w:type="dxa"/>
            <w:tcBorders>
              <w:top w:val="nil"/>
              <w:left w:val="nil"/>
              <w:bottom w:val="single" w:sz="4" w:space="0" w:color="auto"/>
              <w:right w:val="single" w:sz="4" w:space="0" w:color="auto"/>
            </w:tcBorders>
            <w:shd w:val="clear" w:color="auto" w:fill="auto"/>
            <w:noWrap/>
            <w:vAlign w:val="center"/>
          </w:tcPr>
          <w:p w14:paraId="4412C249"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Министарство спорта -Установе у области физичке културе</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1EB442B6" w14:textId="77777777" w:rsidR="009B5B43" w:rsidRPr="009B5B43" w:rsidRDefault="009B5B43" w:rsidP="009B5B43">
            <w:pPr>
              <w:jc w:val="both"/>
              <w:rPr>
                <w:sz w:val="18"/>
                <w:szCs w:val="18"/>
                <w:lang w:val="sr-Cyrl-RS"/>
              </w:rPr>
            </w:pPr>
            <w:r w:rsidRPr="009B5B43">
              <w:rPr>
                <w:sz w:val="18"/>
                <w:szCs w:val="18"/>
                <w:lang w:val="sr-Cyrl-RS"/>
              </w:rPr>
              <w:t>05 Број: 401-9643/2022 од 24. новембра 2022. године.</w:t>
            </w:r>
          </w:p>
          <w:p w14:paraId="047011F1" w14:textId="77777777" w:rsidR="009B5B43" w:rsidRPr="009B5B43" w:rsidRDefault="009B5B43" w:rsidP="009B5B43">
            <w:pPr>
              <w:jc w:val="both"/>
              <w:rPr>
                <w:sz w:val="18"/>
                <w:szCs w:val="18"/>
                <w:lang w:val="sr-Cyrl-RS"/>
              </w:rPr>
            </w:pPr>
            <w:r w:rsidRPr="009B5B43">
              <w:rPr>
                <w:sz w:val="18"/>
                <w:szCs w:val="18"/>
                <w:lang w:val="sr-Cyrl-RS"/>
              </w:rPr>
              <w:t>Унос у ТБР са Министарства спорта - Установа у области физичке културе, Програм 1303 - Развој спортске инфраструктуре, Пројекат 4010 - Опремање Националног тренинг центра - Мултифункционална дворана, апропријација економска класификација 512 - Машине и опрема у износу од 310.000.000 динара, и распоређивање на Министарство спорта - Установе у области физичке културе, Програм 1301 - Развој система спорта, Програмска активност 0016 - Управљање објектима и административни послови, апропријација економска класификација 421 - Стални трошкови, у износу од 30.000.000 динара, за редован рад Установа у области физичке културе.</w:t>
            </w:r>
          </w:p>
          <w:p w14:paraId="5A6D0B83" w14:textId="77777777" w:rsidR="009B5B43" w:rsidRPr="009B5B43" w:rsidRDefault="009B5B43" w:rsidP="009B5B43">
            <w:pPr>
              <w:jc w:val="both"/>
              <w:rPr>
                <w:sz w:val="18"/>
                <w:szCs w:val="18"/>
                <w:lang w:val="sr-Cyrl-RS"/>
              </w:rPr>
            </w:pPr>
            <w:r w:rsidRPr="009B5B43">
              <w:rPr>
                <w:rFonts w:eastAsia="Times New Roman"/>
                <w:bCs/>
                <w:color w:val="333333"/>
                <w:sz w:val="18"/>
                <w:szCs w:val="18"/>
                <w:shd w:val="clear" w:color="auto" w:fill="FFFFFF"/>
                <w:lang w:val="sr-Cyrl-RS"/>
              </w:rPr>
              <w:t>*Средства у укупном износу од 280.000.000 динара остала у текућој буџетској резерви.</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245F8CF0"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30.000.000</w:t>
            </w:r>
          </w:p>
        </w:tc>
      </w:tr>
      <w:tr w:rsidR="009B5B43" w:rsidRPr="009B5B43" w14:paraId="197152E8" w14:textId="77777777" w:rsidTr="00924811">
        <w:trPr>
          <w:trHeight w:val="27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46310E3C"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101.</w:t>
            </w:r>
          </w:p>
        </w:tc>
        <w:tc>
          <w:tcPr>
            <w:tcW w:w="2710" w:type="dxa"/>
            <w:tcBorders>
              <w:top w:val="nil"/>
              <w:left w:val="nil"/>
              <w:bottom w:val="single" w:sz="4" w:space="0" w:color="auto"/>
              <w:right w:val="single" w:sz="4" w:space="0" w:color="auto"/>
            </w:tcBorders>
            <w:shd w:val="clear" w:color="auto" w:fill="auto"/>
            <w:noWrap/>
            <w:vAlign w:val="center"/>
          </w:tcPr>
          <w:p w14:paraId="62FBF1D5"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Министарство финансија</w:t>
            </w:r>
          </w:p>
          <w:p w14:paraId="76795C1B"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на</w:t>
            </w:r>
          </w:p>
          <w:p w14:paraId="28CF6EF2"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Министарство грађевинарства, саобраћаја и инфраструктуре</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38E00C90" w14:textId="77777777" w:rsidR="009B5B43" w:rsidRPr="009B5B43" w:rsidRDefault="009B5B43" w:rsidP="009B5B43">
            <w:pPr>
              <w:jc w:val="both"/>
              <w:rPr>
                <w:sz w:val="18"/>
                <w:szCs w:val="18"/>
                <w:lang w:val="sr-Cyrl-RS"/>
              </w:rPr>
            </w:pPr>
            <w:r w:rsidRPr="009B5B43">
              <w:rPr>
                <w:sz w:val="18"/>
                <w:szCs w:val="18"/>
                <w:lang w:val="sr-Cyrl-RS"/>
              </w:rPr>
              <w:t>05 Број: 401-9667/2022 од 24. новембра 2022. године.</w:t>
            </w:r>
          </w:p>
          <w:p w14:paraId="064EB134" w14:textId="77777777" w:rsidR="009B5B43" w:rsidRPr="009B5B43" w:rsidRDefault="009B5B43" w:rsidP="009B5B43">
            <w:pPr>
              <w:jc w:val="both"/>
              <w:rPr>
                <w:sz w:val="18"/>
                <w:szCs w:val="18"/>
                <w:lang w:val="sr-Cyrl-RS"/>
              </w:rPr>
            </w:pPr>
            <w:r w:rsidRPr="009B5B43">
              <w:rPr>
                <w:sz w:val="18"/>
                <w:szCs w:val="18"/>
                <w:lang w:val="sr-Cyrl-RS"/>
              </w:rPr>
              <w:t>Унос у ТБР са Министарства финансија, Програм 0606 - Подршка раду органа јавне управе, Програмска активност 0039 - Извршење судских поступака, апропријација економска класификација 483 - Новчане казне и пенали по решењу судова у износу од 1.400.000.000 динара, и распоређивање на Министарство грађевинарства, саобраћаја и инфраструктуре, Програм 0702 - Реализација инфраструктурних пројеката од значаја за Републику Србију, Пројекат 5019 - Изградња београдске обилазнице на аутопуту E-70/E-75, деоница: Мост преко реке Саве код Остружнице - Бубањ Поток (сектори 4, 5 и 6), апропријација економска класификација 511 - Зграде и грађевински објекти, за изградњу београдске обилазнице на аутопуту E-70/E–75, деоница: Мост преко реке Саве код Остружнице - Бубањ Поток (сектори 4, 5 и 6).</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13F0D6E9"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1.400.000.000</w:t>
            </w:r>
          </w:p>
        </w:tc>
      </w:tr>
      <w:tr w:rsidR="009B5B43" w:rsidRPr="009B5B43" w14:paraId="2FE0E447" w14:textId="77777777" w:rsidTr="00924811">
        <w:trPr>
          <w:trHeight w:val="56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2B8652D8"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102.</w:t>
            </w:r>
          </w:p>
        </w:tc>
        <w:tc>
          <w:tcPr>
            <w:tcW w:w="2710" w:type="dxa"/>
            <w:tcBorders>
              <w:top w:val="nil"/>
              <w:left w:val="nil"/>
              <w:bottom w:val="single" w:sz="4" w:space="0" w:color="auto"/>
              <w:right w:val="single" w:sz="4" w:space="0" w:color="auto"/>
            </w:tcBorders>
            <w:shd w:val="clear" w:color="auto" w:fill="auto"/>
            <w:noWrap/>
            <w:vAlign w:val="center"/>
          </w:tcPr>
          <w:p w14:paraId="5B24E3A9"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Министарство просвете - Више и универзитетско образовање</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313EB744" w14:textId="77777777" w:rsidR="009B5B43" w:rsidRPr="009B5B43" w:rsidRDefault="009B5B43" w:rsidP="009B5B43">
            <w:pPr>
              <w:jc w:val="both"/>
              <w:rPr>
                <w:sz w:val="18"/>
                <w:szCs w:val="18"/>
                <w:lang w:val="sr-Cyrl-RS"/>
              </w:rPr>
            </w:pPr>
            <w:r w:rsidRPr="009B5B43">
              <w:rPr>
                <w:sz w:val="18"/>
                <w:szCs w:val="18"/>
                <w:lang w:val="sr-Cyrl-RS"/>
              </w:rPr>
              <w:t>05 Број: 401-9953/2022 од 1. децембра 2022. године.</w:t>
            </w:r>
          </w:p>
          <w:p w14:paraId="4E09829F" w14:textId="77777777" w:rsidR="009B5B43" w:rsidRPr="009B5B43" w:rsidRDefault="009B5B43" w:rsidP="009B5B43">
            <w:pPr>
              <w:jc w:val="both"/>
              <w:rPr>
                <w:sz w:val="18"/>
                <w:szCs w:val="18"/>
                <w:lang w:val="sr-Cyrl-RS"/>
              </w:rPr>
            </w:pPr>
            <w:r w:rsidRPr="009B5B43">
              <w:rPr>
                <w:sz w:val="18"/>
                <w:szCs w:val="18"/>
                <w:lang w:val="sr-Cyrl-RS"/>
              </w:rPr>
              <w:t>Унос у ТБР са Министарства просвете - Вишег и универзитетског образовања, Програм 2005 - Високо образовање, Програмска активност 0011 - Подршка раду високих школа, апропријација економска класификација 423 - Услуге по уговору у износу од 8.600.000 динара, и распоређивање на Министарство просвете - Више и универзитетско образовање, Програм 2005 - Високо образовање, Програмска активност 0011 - Подршка раду високих школа, апропријација економска класификација 424 - Специјализоване услуге, за редован рад Академије струковних студија Шумадија.</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5DE4DC36"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8.600.000</w:t>
            </w:r>
          </w:p>
        </w:tc>
      </w:tr>
      <w:tr w:rsidR="009B5B43" w:rsidRPr="009B5B43" w14:paraId="0549DC81" w14:textId="77777777" w:rsidTr="00924811">
        <w:trPr>
          <w:trHeight w:val="56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61A23768"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103.</w:t>
            </w:r>
          </w:p>
        </w:tc>
        <w:tc>
          <w:tcPr>
            <w:tcW w:w="2710" w:type="dxa"/>
            <w:tcBorders>
              <w:top w:val="nil"/>
              <w:left w:val="nil"/>
              <w:bottom w:val="single" w:sz="4" w:space="0" w:color="auto"/>
              <w:right w:val="single" w:sz="4" w:space="0" w:color="auto"/>
            </w:tcBorders>
            <w:shd w:val="clear" w:color="auto" w:fill="auto"/>
            <w:noWrap/>
            <w:vAlign w:val="center"/>
          </w:tcPr>
          <w:p w14:paraId="273472CA"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Министарство привреде</w:t>
            </w:r>
          </w:p>
          <w:p w14:paraId="22247957"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на</w:t>
            </w:r>
          </w:p>
          <w:p w14:paraId="6C4FBCCB"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Канцеларију за Косово и Метохију</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4A0AAECF" w14:textId="77777777" w:rsidR="009B5B43" w:rsidRPr="009B5B43" w:rsidRDefault="009B5B43" w:rsidP="009B5B43">
            <w:pPr>
              <w:jc w:val="both"/>
              <w:rPr>
                <w:sz w:val="18"/>
                <w:szCs w:val="18"/>
                <w:lang w:val="sr-Cyrl-RS"/>
              </w:rPr>
            </w:pPr>
            <w:r w:rsidRPr="009B5B43">
              <w:rPr>
                <w:sz w:val="18"/>
                <w:szCs w:val="18"/>
                <w:lang w:val="sr-Cyrl-RS"/>
              </w:rPr>
              <w:t>05 Број: 401-9954/2022 од 1. децембра 2022. године.</w:t>
            </w:r>
          </w:p>
          <w:p w14:paraId="16E106CE" w14:textId="77777777" w:rsidR="009B5B43" w:rsidRPr="009B5B43" w:rsidRDefault="009B5B43" w:rsidP="009B5B43">
            <w:pPr>
              <w:jc w:val="both"/>
              <w:rPr>
                <w:sz w:val="18"/>
                <w:szCs w:val="18"/>
                <w:lang w:val="sr-Cyrl-RS"/>
              </w:rPr>
            </w:pPr>
            <w:r w:rsidRPr="009B5B43">
              <w:rPr>
                <w:sz w:val="18"/>
                <w:szCs w:val="18"/>
                <w:lang w:val="sr-Cyrl-RS"/>
              </w:rPr>
              <w:t xml:space="preserve">Унос у ТБР са Министарства привреде, Програм 1505 - Регионални развој, Пројекат 4004 - Подршка развоју пословне инфраструктуре, апропријација економска </w:t>
            </w:r>
            <w:r w:rsidRPr="009B5B43">
              <w:rPr>
                <w:sz w:val="18"/>
                <w:szCs w:val="18"/>
                <w:lang w:val="sr-Cyrl-RS"/>
              </w:rPr>
              <w:lastRenderedPageBreak/>
              <w:t>класификација 511 - Зграде и грађевински објекти у износу од 150.000.000 динара, и распоређивање на Канцеларију за Косово и Метохију, Програм 0604 - Подршка унапређењу квалитета живота српског и неалбанског становништва на територији АП Косово и Метохија, Програмска активност 0001 - Подстицај економског развоја, апропријација економска класификација 463 - Трансфери осталим нивоима власти, за развој привреде и предузетништва на подручју АП Косово и Метохија.</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51CECAE0"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lastRenderedPageBreak/>
              <w:t>150.000.000</w:t>
            </w:r>
          </w:p>
        </w:tc>
      </w:tr>
      <w:tr w:rsidR="009B5B43" w:rsidRPr="009B5B43" w14:paraId="302D3254" w14:textId="77777777" w:rsidTr="00924811">
        <w:trPr>
          <w:trHeight w:val="56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7D9CEE44"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104.</w:t>
            </w:r>
          </w:p>
        </w:tc>
        <w:tc>
          <w:tcPr>
            <w:tcW w:w="2710" w:type="dxa"/>
            <w:tcBorders>
              <w:top w:val="nil"/>
              <w:left w:val="nil"/>
              <w:bottom w:val="single" w:sz="4" w:space="0" w:color="auto"/>
              <w:right w:val="single" w:sz="4" w:space="0" w:color="auto"/>
            </w:tcBorders>
            <w:shd w:val="clear" w:color="auto" w:fill="auto"/>
            <w:noWrap/>
            <w:vAlign w:val="center"/>
          </w:tcPr>
          <w:p w14:paraId="086DA9C2"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Министарство финансија</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72161F1C" w14:textId="77777777" w:rsidR="009B5B43" w:rsidRPr="009B5B43" w:rsidRDefault="009B5B43" w:rsidP="009B5B43">
            <w:pPr>
              <w:jc w:val="both"/>
              <w:rPr>
                <w:sz w:val="18"/>
                <w:szCs w:val="18"/>
                <w:lang w:val="sr-Cyrl-RS"/>
              </w:rPr>
            </w:pPr>
            <w:r w:rsidRPr="009B5B43">
              <w:rPr>
                <w:sz w:val="18"/>
                <w:szCs w:val="18"/>
                <w:lang w:val="sr-Cyrl-RS"/>
              </w:rPr>
              <w:t>05 Број: 401-9955/2022 од 1. децембра 2022. године.</w:t>
            </w:r>
          </w:p>
          <w:p w14:paraId="55B478BF" w14:textId="77777777" w:rsidR="009B5B43" w:rsidRPr="009B5B43" w:rsidRDefault="009B5B43" w:rsidP="009B5B43">
            <w:pPr>
              <w:jc w:val="both"/>
              <w:rPr>
                <w:sz w:val="18"/>
                <w:szCs w:val="18"/>
                <w:lang w:val="sr-Cyrl-RS"/>
              </w:rPr>
            </w:pPr>
            <w:r w:rsidRPr="009B5B43">
              <w:rPr>
                <w:sz w:val="18"/>
                <w:szCs w:val="18"/>
                <w:lang w:val="sr-Cyrl-RS"/>
              </w:rPr>
              <w:t>Из средстава пренетих Решењем о употреби средстава текуће буџетске резерве 05 Број: 401-9643/2022 од 24. новембра 2022. године („Службени гласник РС”, број 130/22) од 25. новембра 2022. године, и распоређивање на Министарство финансија, Програмска активност 0001 - Подршка локалној самоуправи, апропријација економска класификација 463 - Трансфери осталим нивоима власти, на име трансфера граду Београду за извршавање обавеза из разлога које није било могуће предвидети у поступку припреме и доношења буџета, а који могу довести до угрожавања текуће ликвидности</w:t>
            </w:r>
            <w:r w:rsidRPr="009B5B43">
              <w:rPr>
                <w:rFonts w:eastAsia="Times New Roman"/>
                <w:color w:val="333333"/>
                <w:sz w:val="18"/>
                <w:szCs w:val="18"/>
                <w:shd w:val="clear" w:color="auto" w:fill="FFFFFF"/>
                <w:lang w:val="sr-Cyrl-RS"/>
              </w:rPr>
              <w:t>.</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07890FBB"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180.000.000</w:t>
            </w:r>
          </w:p>
        </w:tc>
      </w:tr>
      <w:tr w:rsidR="009B5B43" w:rsidRPr="009B5B43" w14:paraId="4E45FAB3" w14:textId="77777777" w:rsidTr="00924811">
        <w:trPr>
          <w:trHeight w:val="27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50F09F99"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105.</w:t>
            </w:r>
          </w:p>
        </w:tc>
        <w:tc>
          <w:tcPr>
            <w:tcW w:w="2710" w:type="dxa"/>
            <w:tcBorders>
              <w:top w:val="nil"/>
              <w:left w:val="nil"/>
              <w:bottom w:val="single" w:sz="4" w:space="0" w:color="auto"/>
              <w:right w:val="single" w:sz="4" w:space="0" w:color="auto"/>
            </w:tcBorders>
            <w:shd w:val="clear" w:color="auto" w:fill="auto"/>
            <w:noWrap/>
            <w:vAlign w:val="center"/>
          </w:tcPr>
          <w:p w14:paraId="3A279DAE"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Министарство просвете</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1CD8E1AC" w14:textId="77777777" w:rsidR="009B5B43" w:rsidRPr="009B5B43" w:rsidRDefault="009B5B43" w:rsidP="009B5B43">
            <w:pPr>
              <w:jc w:val="both"/>
              <w:rPr>
                <w:sz w:val="18"/>
                <w:szCs w:val="18"/>
                <w:lang w:val="sr-Cyrl-RS"/>
              </w:rPr>
            </w:pPr>
            <w:r w:rsidRPr="009B5B43">
              <w:rPr>
                <w:sz w:val="18"/>
                <w:szCs w:val="18"/>
                <w:lang w:val="sr-Cyrl-RS"/>
              </w:rPr>
              <w:t>05 Број: 401-9957/2022 од 1. децембра 2022. године.</w:t>
            </w:r>
          </w:p>
          <w:p w14:paraId="47564592" w14:textId="77777777" w:rsidR="009B5B43" w:rsidRPr="009B5B43" w:rsidRDefault="009B5B43" w:rsidP="009B5B43">
            <w:pPr>
              <w:jc w:val="both"/>
              <w:rPr>
                <w:sz w:val="18"/>
                <w:szCs w:val="18"/>
                <w:lang w:val="sr-Cyrl-RS"/>
              </w:rPr>
            </w:pPr>
            <w:r w:rsidRPr="009B5B43">
              <w:rPr>
                <w:sz w:val="18"/>
                <w:szCs w:val="18"/>
                <w:lang w:val="sr-Cyrl-RS"/>
              </w:rPr>
              <w:t>Унос у ТБР са Министарства просвете, Програм 2001 - Уређење, надзор и развој свих нивоа образовног система, Програмска активност 0011 - Унапређивање квалитета образовања и васпитања, апропријација економска класификација 424 - Специјализоване услуге, у износу од 14.832.000 динара, и распоређивање на Министарство просвете, Програм 2001 - Уређење, надзор и развој свих нивоа образовног система, Програмска активност 0011 - Унапређивање квалитета образовања и васпитања, апропријација економска класификација 512 - Машине и опрема, за набавку опреме потребне за редован рад Канцеларије за дуално образовање и Национални оквир квалификација.</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53B7D3D2"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14.832.000</w:t>
            </w:r>
          </w:p>
        </w:tc>
      </w:tr>
      <w:tr w:rsidR="009B5B43" w:rsidRPr="009B5B43" w14:paraId="0484901F" w14:textId="77777777" w:rsidTr="00924811">
        <w:trPr>
          <w:trHeight w:val="56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6DAF95F1"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106.</w:t>
            </w:r>
          </w:p>
        </w:tc>
        <w:tc>
          <w:tcPr>
            <w:tcW w:w="2710" w:type="dxa"/>
            <w:tcBorders>
              <w:top w:val="nil"/>
              <w:left w:val="nil"/>
              <w:bottom w:val="single" w:sz="4" w:space="0" w:color="auto"/>
              <w:right w:val="single" w:sz="4" w:space="0" w:color="auto"/>
            </w:tcBorders>
            <w:shd w:val="clear" w:color="auto" w:fill="auto"/>
            <w:noWrap/>
            <w:vAlign w:val="center"/>
          </w:tcPr>
          <w:p w14:paraId="0418347E"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Министарство грађевинарства, саобраћаја и инфраструктуре</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2FA275A7" w14:textId="77777777" w:rsidR="009B5B43" w:rsidRPr="009B5B43" w:rsidRDefault="009B5B43" w:rsidP="009B5B43">
            <w:pPr>
              <w:jc w:val="both"/>
              <w:rPr>
                <w:sz w:val="18"/>
                <w:szCs w:val="18"/>
                <w:lang w:val="sr-Cyrl-RS"/>
              </w:rPr>
            </w:pPr>
            <w:r w:rsidRPr="009B5B43">
              <w:rPr>
                <w:sz w:val="18"/>
                <w:szCs w:val="18"/>
                <w:lang w:val="sr-Cyrl-RS"/>
              </w:rPr>
              <w:t>05 Број: 401-10310/2022 од 8. децембра 2022. године.</w:t>
            </w:r>
          </w:p>
          <w:p w14:paraId="06886422" w14:textId="77777777" w:rsidR="009B5B43" w:rsidRPr="009B5B43" w:rsidRDefault="009B5B43" w:rsidP="009B5B43">
            <w:pPr>
              <w:jc w:val="both"/>
              <w:rPr>
                <w:sz w:val="18"/>
                <w:szCs w:val="18"/>
                <w:lang w:val="sr-Cyrl-RS"/>
              </w:rPr>
            </w:pPr>
            <w:r w:rsidRPr="009B5B43">
              <w:rPr>
                <w:sz w:val="18"/>
                <w:szCs w:val="18"/>
                <w:lang w:val="sr-Cyrl-RS"/>
              </w:rPr>
              <w:t>Унос у ТБР са Министарства грађевинарства, саобраћаја и инфраструктуре, Програм 0702 - Реализација инфраструктурних пројеката од значаја за Републику Србију, Пројекат 5030 - Реконструкција моста на граничном прелазу - Каракај (Зворник), апропријација економска класификација 511 - Зграде и грађевински објекти у износу од 38.200.000 динара, и распоређивање на Министарство грађевинарства, саобраћаја и инфраструктуре, Програм 0701 - Уређење и надзор у области саобраћаја, Програмска активност 0001 - Друмски транспорт, путеви и безбедност саобраћаја, апропријација економска класификација 415 - Накнаде трошкова за запослене, у износу од 500.000 динара; Програмска активност 0005 - Администрација и управљање, апропријација економска класификација, и то: 426 - Материјал, у износу од 29.500.000 динара; 485 - Накнада штете за повреде или штету нанету од стране државних органа, у износу од 400.000 динара; Пројекат 7024 - ИПА 2014 – Сектор подршке запошљавању младих и активној инклузији, апропријација економска класификација 423 - Услуге по уговору, у износу од 7.800.000 динара, за редован рад Министарства грађевинарства, саобраћаја и инфраструктуре.</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3976255F"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38.200.000</w:t>
            </w:r>
          </w:p>
        </w:tc>
      </w:tr>
      <w:tr w:rsidR="009B5B43" w:rsidRPr="009B5B43" w14:paraId="1B93D284" w14:textId="77777777" w:rsidTr="00924811">
        <w:trPr>
          <w:trHeight w:val="56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6C99AA3C"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107.</w:t>
            </w:r>
          </w:p>
        </w:tc>
        <w:tc>
          <w:tcPr>
            <w:tcW w:w="2710" w:type="dxa"/>
            <w:tcBorders>
              <w:top w:val="nil"/>
              <w:left w:val="nil"/>
              <w:bottom w:val="single" w:sz="4" w:space="0" w:color="auto"/>
              <w:right w:val="single" w:sz="4" w:space="0" w:color="auto"/>
            </w:tcBorders>
            <w:shd w:val="clear" w:color="auto" w:fill="auto"/>
            <w:noWrap/>
            <w:vAlign w:val="center"/>
          </w:tcPr>
          <w:p w14:paraId="5E24A9BE" w14:textId="77777777" w:rsidR="009B5B43" w:rsidRPr="009B5B43" w:rsidRDefault="009B5B43" w:rsidP="009B5B43">
            <w:pPr>
              <w:jc w:val="center"/>
              <w:rPr>
                <w:sz w:val="18"/>
                <w:szCs w:val="18"/>
                <w:lang w:val="sr-Cyrl-RS"/>
              </w:rPr>
            </w:pPr>
            <w:r w:rsidRPr="009B5B43">
              <w:rPr>
                <w:sz w:val="18"/>
                <w:szCs w:val="18"/>
                <w:lang w:val="sr-Cyrl-RS"/>
              </w:rPr>
              <w:t>Министарство спорта</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3F90D83B" w14:textId="77777777" w:rsidR="009B5B43" w:rsidRPr="009B5B43" w:rsidRDefault="009B5B43" w:rsidP="009B5B43">
            <w:pPr>
              <w:jc w:val="both"/>
              <w:rPr>
                <w:sz w:val="18"/>
                <w:szCs w:val="18"/>
                <w:lang w:val="sr-Cyrl-RS"/>
              </w:rPr>
            </w:pPr>
            <w:r w:rsidRPr="009B5B43">
              <w:rPr>
                <w:sz w:val="18"/>
                <w:szCs w:val="18"/>
                <w:lang w:val="sr-Cyrl-RS"/>
              </w:rPr>
              <w:t>05 Број: 401-10586/2022 од 15. децембра 2022. године.</w:t>
            </w:r>
          </w:p>
          <w:p w14:paraId="32C43317" w14:textId="77777777" w:rsidR="009B5B43" w:rsidRPr="009B5B43" w:rsidRDefault="009B5B43" w:rsidP="009B5B43">
            <w:pPr>
              <w:jc w:val="both"/>
              <w:rPr>
                <w:sz w:val="18"/>
                <w:szCs w:val="18"/>
                <w:lang w:val="sr-Cyrl-RS"/>
              </w:rPr>
            </w:pPr>
            <w:r w:rsidRPr="009B5B43">
              <w:rPr>
                <w:sz w:val="18"/>
                <w:szCs w:val="18"/>
                <w:lang w:val="sr-Cyrl-RS"/>
              </w:rPr>
              <w:t xml:space="preserve">Из средстава пренетих Решењем о употреби средстава текуће буџетске резерве 05 Број: 401-9643/2022 од 24. новембра 2022. године („Службени гласник РС”, број </w:t>
            </w:r>
            <w:r w:rsidRPr="009B5B43">
              <w:rPr>
                <w:sz w:val="18"/>
                <w:szCs w:val="18"/>
                <w:lang w:val="sr-Cyrl-RS"/>
              </w:rPr>
              <w:lastRenderedPageBreak/>
              <w:t>130/22) од 25. новембра 2022. године, и распоређивање на Министарство спорта, Програм 1301 - Развој система спорта, Програмска активност 0014 - Новчане награде за врхунске спортске резултате, апропријација економска класификација 472 - Накнаде за социјалну заштиту из буџета, за исплату новчаних награда спортистима и тренерима за освојене медаље на Светском првенству у стоном тенису одржаном у Гранади, Краљевина Шпанија од 6. до 12. новембра 2022. године, Светском првенству у теквондoу, одржаном у Гвадалахари, Сједињене Мексичке Државе од 13. до 20. новембра 2022. године, као и за исплату разлике у новчаној награди спортистима и тренеру за освојену сребрну медаљу на Светском првенству у кајаку 200 m, одржаном у Милану, Република Италија од 19. до 23. августа 2015. године.</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2BE8C329"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lastRenderedPageBreak/>
              <w:t>47.520.000</w:t>
            </w:r>
          </w:p>
        </w:tc>
      </w:tr>
      <w:tr w:rsidR="009B5B43" w:rsidRPr="009B5B43" w14:paraId="291B60F7" w14:textId="77777777" w:rsidTr="00924811">
        <w:trPr>
          <w:trHeight w:val="56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10FFC488"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108.</w:t>
            </w:r>
          </w:p>
        </w:tc>
        <w:tc>
          <w:tcPr>
            <w:tcW w:w="2710" w:type="dxa"/>
            <w:tcBorders>
              <w:top w:val="nil"/>
              <w:left w:val="nil"/>
              <w:bottom w:val="single" w:sz="4" w:space="0" w:color="auto"/>
              <w:right w:val="single" w:sz="4" w:space="0" w:color="auto"/>
            </w:tcBorders>
            <w:shd w:val="clear" w:color="auto" w:fill="auto"/>
            <w:noWrap/>
            <w:vAlign w:val="center"/>
          </w:tcPr>
          <w:p w14:paraId="3F23602F" w14:textId="77777777" w:rsidR="009B5B43" w:rsidRPr="009B5B43" w:rsidRDefault="009B5B43" w:rsidP="009B5B43">
            <w:pPr>
              <w:jc w:val="center"/>
              <w:rPr>
                <w:rFonts w:eastAsia="Times New Roman"/>
                <w:color w:val="000000"/>
                <w:sz w:val="18"/>
                <w:szCs w:val="18"/>
                <w:lang w:val="sr-Cyrl-RS"/>
              </w:rPr>
            </w:pPr>
            <w:r w:rsidRPr="009B5B43">
              <w:rPr>
                <w:sz w:val="18"/>
                <w:szCs w:val="18"/>
                <w:lang w:val="sr-Cyrl-RS"/>
              </w:rPr>
              <w:t>Министарство спорта</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4B2DCF8D" w14:textId="77777777" w:rsidR="009B5B43" w:rsidRPr="009B5B43" w:rsidRDefault="009B5B43" w:rsidP="009B5B43">
            <w:pPr>
              <w:jc w:val="both"/>
              <w:rPr>
                <w:rFonts w:eastAsia="Times New Roman"/>
                <w:sz w:val="18"/>
                <w:szCs w:val="18"/>
                <w:lang w:val="sr-Cyrl-RS"/>
              </w:rPr>
            </w:pPr>
            <w:r w:rsidRPr="009B5B43">
              <w:rPr>
                <w:rFonts w:eastAsia="Times New Roman"/>
                <w:sz w:val="18"/>
                <w:szCs w:val="18"/>
                <w:lang w:val="sr-Cyrl-RS"/>
              </w:rPr>
              <w:t>05 Број: 401-10588/2022 од 15. децембра 2022. године.</w:t>
            </w:r>
          </w:p>
          <w:p w14:paraId="37804451" w14:textId="77777777" w:rsidR="009B5B43" w:rsidRPr="009B5B43" w:rsidRDefault="009B5B43" w:rsidP="009B5B43">
            <w:pPr>
              <w:jc w:val="both"/>
              <w:rPr>
                <w:sz w:val="18"/>
                <w:szCs w:val="18"/>
                <w:lang w:val="sr-Cyrl-RS"/>
              </w:rPr>
            </w:pPr>
            <w:r w:rsidRPr="009B5B43">
              <w:rPr>
                <w:sz w:val="18"/>
                <w:szCs w:val="18"/>
                <w:lang w:val="sr-Cyrl-RS"/>
              </w:rPr>
              <w:t>Из средстава пренетих Решењем о употреби средстава текуће буџетске резерве 05 Број: 401-9643/2022 од 24. новембра 2022. године („Службени гласник РС”, број 130/22) од 25. новембра 2022. године, и распоређивање на Министарство спорта, Програм 1301 - Развој система спорта, Програмска активност 0013 - Стипендирање врхунских спортиста, апропријација економска класификација 472 - Накнаде за социјалну заштиту из буџета, исплату спортских стипендија.</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4EC9A713"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23.860.000</w:t>
            </w:r>
          </w:p>
        </w:tc>
      </w:tr>
      <w:tr w:rsidR="009B5B43" w:rsidRPr="009B5B43" w14:paraId="721F85CC" w14:textId="77777777" w:rsidTr="00924811">
        <w:trPr>
          <w:trHeight w:val="56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1A63AE23"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109.</w:t>
            </w:r>
          </w:p>
        </w:tc>
        <w:tc>
          <w:tcPr>
            <w:tcW w:w="2710" w:type="dxa"/>
            <w:tcBorders>
              <w:top w:val="nil"/>
              <w:left w:val="nil"/>
              <w:bottom w:val="single" w:sz="4" w:space="0" w:color="auto"/>
              <w:right w:val="single" w:sz="4" w:space="0" w:color="auto"/>
            </w:tcBorders>
            <w:shd w:val="clear" w:color="auto" w:fill="auto"/>
            <w:noWrap/>
            <w:vAlign w:val="center"/>
          </w:tcPr>
          <w:p w14:paraId="7D1C3659"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Министарство пољопривреде, шумарства и водопривреде, Министарство пољопривреде, шумарства и водопривреде - Управа за заштиту биља Министарство пољопривреде, шумарства и водопривреде - Републичка дирекција за воде</w:t>
            </w:r>
          </w:p>
          <w:p w14:paraId="3E5DF908"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 xml:space="preserve">Министарство пољопривреде, шумарства и водопривреде - Управе за шуме </w:t>
            </w:r>
          </w:p>
          <w:p w14:paraId="362775C2"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на</w:t>
            </w:r>
          </w:p>
          <w:p w14:paraId="22DD62C1"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Министарство пољопривреде, шумарства и водопривреде,</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22224056" w14:textId="77777777" w:rsidR="009B5B43" w:rsidRPr="009B5B43" w:rsidRDefault="009B5B43" w:rsidP="009B5B43">
            <w:pPr>
              <w:jc w:val="both"/>
              <w:rPr>
                <w:sz w:val="18"/>
                <w:szCs w:val="18"/>
                <w:lang w:val="sr-Cyrl-RS"/>
              </w:rPr>
            </w:pPr>
            <w:r w:rsidRPr="009B5B43">
              <w:rPr>
                <w:sz w:val="18"/>
                <w:szCs w:val="18"/>
                <w:lang w:val="sr-Cyrl-RS"/>
              </w:rPr>
              <w:t>05 Број: 401-10590/2022 од 15. децембра 2022. године.</w:t>
            </w:r>
          </w:p>
          <w:p w14:paraId="170ADBE4" w14:textId="77777777" w:rsidR="009B5B43" w:rsidRPr="009B5B43" w:rsidRDefault="009B5B43" w:rsidP="009B5B43">
            <w:pPr>
              <w:spacing w:after="150"/>
              <w:jc w:val="both"/>
              <w:rPr>
                <w:sz w:val="18"/>
                <w:szCs w:val="18"/>
                <w:lang w:val="sr-Cyrl-RS"/>
              </w:rPr>
            </w:pPr>
            <w:r w:rsidRPr="009B5B43">
              <w:rPr>
                <w:sz w:val="18"/>
                <w:szCs w:val="18"/>
                <w:lang w:val="sr-Cyrl-RS"/>
              </w:rPr>
              <w:t>Унос у ТБР са Министарства пољопривреде, шумарства и водопривреде, Програм 0101 - Уређење и надзор у области пољопривреде, Програмска активност 0003 - Системи и базе података у области пољопривреде, апропријација економска класификација 423 - Услуге по уговору, у износу од 2.900.000 динара; Програмска активност 0004 - Администрација и управљање, апропријација економска класификација 463 - Трансфери осталим нивоима власти, у износу од 3.000.000 динара; Управе за заштиту биља, Програм 0109 - Безбедност хране, ветеринарска и фитосанитарна политика, Програмска активност 0005 - Фитосанитарна инспекција, апропријација економска класификација 424 - Специјализоване услуге, у износу од 4.000.000 динара; Програмска активност 0006 - Управљање фитосанитарним системом и системом безбедности хране и хране за животиње биљног порекла, апропријација економска класификација 421 - Стални трошкови, у износу од 2.000.000 динара; Републичке дирекција за воде, Програм 0401 - Интегрално управљање водама, Програмска активност 0005 - Планирање и међународна сарадња у области вода, апропријација економска класификација 424 - Специјализоване услуге, у износу од 4.000.000 динара; Управе за шуме, Програм 0106 - Развој шумарства и ловства, Програмска активност 0004 - Управљање у шумарству и ловству, апропријација економска класификација 424 - Специјализоване услуге, у износу од 4.100.000 динара, и распоређивање на Министарство пољопривреде, шумарства и водопривреде, Програм 0101 - Уређење и надзор у области пољопривреде, Програмска активност 0001 - Уређење у области пољопривреде и руралног развоја, апропријација економска класификација 481 - Дотације невладиним организацијама, за реализацију програма подршке невладиним организацијама у 2022. години.</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16A27998"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20.000.000</w:t>
            </w:r>
          </w:p>
        </w:tc>
      </w:tr>
      <w:tr w:rsidR="009B5B43" w:rsidRPr="009B5B43" w14:paraId="16A9D591" w14:textId="77777777" w:rsidTr="00924811">
        <w:trPr>
          <w:trHeight w:val="56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3E5CCB2F"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lastRenderedPageBreak/>
              <w:t>110.</w:t>
            </w:r>
          </w:p>
        </w:tc>
        <w:tc>
          <w:tcPr>
            <w:tcW w:w="2710" w:type="dxa"/>
            <w:tcBorders>
              <w:top w:val="nil"/>
              <w:left w:val="nil"/>
              <w:bottom w:val="single" w:sz="4" w:space="0" w:color="auto"/>
              <w:right w:val="single" w:sz="4" w:space="0" w:color="auto"/>
            </w:tcBorders>
            <w:shd w:val="clear" w:color="auto" w:fill="auto"/>
            <w:noWrap/>
            <w:vAlign w:val="center"/>
          </w:tcPr>
          <w:p w14:paraId="08EBAF75"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Министарство просвете - Више и универзитетско образовање</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54B6C5C3" w14:textId="77777777" w:rsidR="009B5B43" w:rsidRPr="009B5B43" w:rsidRDefault="009B5B43" w:rsidP="009B5B43">
            <w:pPr>
              <w:jc w:val="both"/>
              <w:rPr>
                <w:sz w:val="18"/>
                <w:szCs w:val="18"/>
                <w:lang w:val="sr-Cyrl-RS"/>
              </w:rPr>
            </w:pPr>
            <w:r w:rsidRPr="009B5B43">
              <w:rPr>
                <w:sz w:val="18"/>
                <w:szCs w:val="18"/>
                <w:lang w:val="sr-Cyrl-RS"/>
              </w:rPr>
              <w:t>05 Број: 401-10595/2022 од 15. децембра 2022. године.</w:t>
            </w:r>
          </w:p>
          <w:p w14:paraId="02CDB4C4" w14:textId="77777777" w:rsidR="009B5B43" w:rsidRPr="009B5B43" w:rsidRDefault="009B5B43" w:rsidP="009B5B43">
            <w:pPr>
              <w:spacing w:after="150"/>
              <w:jc w:val="both"/>
              <w:rPr>
                <w:sz w:val="18"/>
                <w:szCs w:val="18"/>
                <w:lang w:val="sr-Cyrl-RS"/>
              </w:rPr>
            </w:pPr>
            <w:r w:rsidRPr="009B5B43">
              <w:rPr>
                <w:sz w:val="18"/>
                <w:szCs w:val="18"/>
                <w:lang w:val="sr-Cyrl-RS"/>
              </w:rPr>
              <w:t>Унос у ТБР са Министарство просвете - Вишег и универзитетског образовања, Програм 2005 - Високо образовање, Програмска активност 0010 - Подршка раду Универзитета уметности, апропријација економска класификација 412 - Социјални доприноси на терет послодавца, у износу од 1.900.000 динара; Програмска активност 0011 - Подршка раду високих школа, апропријација економска класификација, и то: 411 - Плате, додаци и накнаде запослених (зараде), у износу од 3.000.000 динара; 463 - Трансфери осталим нивоима власти, у износу од 8.400.000 динара, и распоређивање на Министарство просвете - Више и универзитетско образовања, Програм 2005 - Високо образовање, Програмска активност 0003 - Модернизација инфраструктуре установа високог образовања, апропријација економска класификација 511 - Зграде и грађевински објекти, у износу од 8.400.000 динара; Програмска активност 0004 - Подршка раду Универзитета у Београду, апропријација економска класификација 411 - Плате, додаци и накнаде запослених (зараде), у износу од 3.000.000 динара; Програмска активност 0007 - Подршка раду Универзитета у Нишу, апропријација економска класификација, и то: 411 - Плате, додаци и накнаде запослених (зараде), у износу од 1.600.000 динара; 412 - Социјални доприноси на терет послодавца, у износу од 300.000 динара, за редован рад установа вишег и универзитетског образовања.</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289C7E66"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13.300.000</w:t>
            </w:r>
          </w:p>
        </w:tc>
      </w:tr>
      <w:tr w:rsidR="009B5B43" w:rsidRPr="009B5B43" w14:paraId="34313BFF" w14:textId="77777777" w:rsidTr="00924811">
        <w:trPr>
          <w:trHeight w:val="56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0C72E33C"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111.</w:t>
            </w:r>
          </w:p>
        </w:tc>
        <w:tc>
          <w:tcPr>
            <w:tcW w:w="2710" w:type="dxa"/>
            <w:tcBorders>
              <w:top w:val="nil"/>
              <w:left w:val="nil"/>
              <w:bottom w:val="single" w:sz="4" w:space="0" w:color="auto"/>
              <w:right w:val="single" w:sz="4" w:space="0" w:color="auto"/>
            </w:tcBorders>
            <w:shd w:val="clear" w:color="auto" w:fill="auto"/>
            <w:noWrap/>
            <w:vAlign w:val="center"/>
          </w:tcPr>
          <w:p w14:paraId="2E843A2F"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Државно веће тужилаца</w:t>
            </w:r>
          </w:p>
          <w:p w14:paraId="21B8D832"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на</w:t>
            </w:r>
          </w:p>
          <w:p w14:paraId="4B4AB5B4"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Јавна тужилаштва - Виша јавна тужилаштава и Основна јавна тужилаштва</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0C29956F" w14:textId="77777777" w:rsidR="009B5B43" w:rsidRPr="009B5B43" w:rsidRDefault="009B5B43" w:rsidP="009B5B43">
            <w:pPr>
              <w:jc w:val="both"/>
              <w:rPr>
                <w:sz w:val="18"/>
                <w:szCs w:val="18"/>
                <w:lang w:val="sr-Cyrl-RS"/>
              </w:rPr>
            </w:pPr>
            <w:r w:rsidRPr="009B5B43">
              <w:rPr>
                <w:sz w:val="18"/>
                <w:szCs w:val="18"/>
                <w:lang w:val="sr-Cyrl-RS"/>
              </w:rPr>
              <w:t>05 Број: 401-10595/2022 од 15. децембра 2022. године.</w:t>
            </w:r>
          </w:p>
          <w:p w14:paraId="32566B0A" w14:textId="77777777" w:rsidR="009B5B43" w:rsidRPr="009B5B43" w:rsidRDefault="009B5B43" w:rsidP="009B5B43">
            <w:pPr>
              <w:spacing w:after="150"/>
              <w:jc w:val="both"/>
              <w:rPr>
                <w:sz w:val="18"/>
                <w:szCs w:val="18"/>
                <w:lang w:val="sr-Cyrl-RS"/>
              </w:rPr>
            </w:pPr>
            <w:r w:rsidRPr="009B5B43">
              <w:rPr>
                <w:sz w:val="18"/>
                <w:szCs w:val="18"/>
                <w:lang w:val="sr-Cyrl-RS"/>
              </w:rPr>
              <w:t xml:space="preserve">Унос у ТБР са Државног већа тужилаца, Програм 1602 - Уређење и управљање у систему правосуђа, Програмска активност 0004 - Рад административне канцеларије Државног већа тужилаца, апропријација економска класификација, то: 415 - Накнаде трошкова за запослене, у износу од 1.600.000 динара; 483 - Новчане казне и пенали по решењу судова, у износу од 15.000.000 динара, и распоређивање на Јавна тужилаштва, Виша јавнa тужилаштвa Програм 1604 - Рад тужилаштва, Програмска активност 0011 - Спровођење тужилачких активности Виших јавних тужилаштава, апропријација економска класификација, и то: 415 - Накнаде трошкова за запослене, у износу од 500.000 динара; 416 - Награде запосленима и остали посебни расходи, у износу од 100.000 динара; 421 - Стални трошкови, у износу од 1.950.000 динара; 422 - Трошкови путовања, у износу од 200.000 динара; 425 - Текуће поправке и одржавање, у износу од 1.000.000 динара; 426 – Материјал, у износу од 1.400.000 динара; 485 - Накнада штете за повреде или штету нанету од стране државних органа, у износу од 350.000 динара; Основна јавнa тужилаштвa Програм 1604 - Рад тужилаштва, Програмска активност 0013 - Спровођење тужилачких активности Основних јавних тужилаштава, апропријација економска класификација, и то: 415 - Накнаде трошкова за запослене, у износу од 2.000.000 динара; 416 - Награде запосленима и остали посебни расходи, у износу од 2.000.000 динара; 421 - Стални трошкови, у износу од 3.200.000 динара; 422 - Трошкови путовања, у износу од 500.000 динара; 425 - Текуће поправке и одржавање, у износу од 500.000 динара; 426 - Материјал, у износу од 2.900.000 динара, </w:t>
            </w:r>
            <w:r w:rsidRPr="009B5B43">
              <w:rPr>
                <w:sz w:val="18"/>
                <w:szCs w:val="18"/>
                <w:lang w:val="sr-Cyrl-RS"/>
              </w:rPr>
              <w:lastRenderedPageBreak/>
              <w:t>за редован рад Виших јавних тужилаштава и Основних јавних тужилаштава.</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38551C73"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lastRenderedPageBreak/>
              <w:t>16.600.000</w:t>
            </w:r>
          </w:p>
        </w:tc>
      </w:tr>
      <w:tr w:rsidR="009B5B43" w:rsidRPr="009B5B43" w14:paraId="21529773" w14:textId="77777777" w:rsidTr="00924811">
        <w:trPr>
          <w:trHeight w:val="56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5FD785C5"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112.</w:t>
            </w:r>
          </w:p>
        </w:tc>
        <w:tc>
          <w:tcPr>
            <w:tcW w:w="2710" w:type="dxa"/>
            <w:tcBorders>
              <w:top w:val="nil"/>
              <w:left w:val="nil"/>
              <w:bottom w:val="single" w:sz="4" w:space="0" w:color="auto"/>
              <w:right w:val="single" w:sz="4" w:space="0" w:color="auto"/>
            </w:tcBorders>
            <w:shd w:val="clear" w:color="auto" w:fill="auto"/>
            <w:noWrap/>
            <w:vAlign w:val="center"/>
          </w:tcPr>
          <w:p w14:paraId="6A33B220"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Министарство финансија - Управа за јавни дуг;</w:t>
            </w:r>
          </w:p>
          <w:p w14:paraId="5C45747A"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Министарство грађевинарства, саобраћаја и инфраструктуре</w:t>
            </w:r>
          </w:p>
          <w:p w14:paraId="6F925A03"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на</w:t>
            </w:r>
          </w:p>
          <w:p w14:paraId="5C94224B"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Министарство грађевинарства, саобраћаја и инфраструктуре</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39F4852B" w14:textId="77777777" w:rsidR="009B5B43" w:rsidRPr="009B5B43" w:rsidRDefault="009B5B43" w:rsidP="009B5B43">
            <w:pPr>
              <w:jc w:val="both"/>
              <w:rPr>
                <w:sz w:val="18"/>
                <w:szCs w:val="18"/>
                <w:lang w:val="sr-Cyrl-RS"/>
              </w:rPr>
            </w:pPr>
            <w:r w:rsidRPr="009B5B43">
              <w:rPr>
                <w:sz w:val="18"/>
                <w:szCs w:val="18"/>
                <w:lang w:val="sr-Cyrl-RS"/>
              </w:rPr>
              <w:t>05 Број: 401-10633/2022 од 15. децембра 2022. године.</w:t>
            </w:r>
          </w:p>
          <w:p w14:paraId="74A58800" w14:textId="77777777" w:rsidR="009B5B43" w:rsidRPr="009B5B43" w:rsidRDefault="009B5B43" w:rsidP="009B5B43">
            <w:pPr>
              <w:jc w:val="both"/>
              <w:rPr>
                <w:sz w:val="18"/>
                <w:szCs w:val="18"/>
                <w:lang w:val="sr-Cyrl-RS"/>
              </w:rPr>
            </w:pPr>
            <w:r w:rsidRPr="009B5B43">
              <w:rPr>
                <w:sz w:val="18"/>
                <w:szCs w:val="18"/>
                <w:lang w:val="sr-Cyrl-RS"/>
              </w:rPr>
              <w:t xml:space="preserve">Унос у ТБР са Министарства финансија - Управе за јавни дуг, Програм 2201 - Управљање јавним дугом, Програмска активност 0002 - Сервисирање спољног јавног дуга, апропријација економска класификација 442 - Отплата страних камата у износу од 309.212.000 динара; Министарства грађевинарства, саобраћаја и инфраструктуре, Програм 0701 - Уређење и надзор у области саобраћаја, Програмска активност 0002 - Железнички и интермодални саобраћај, апропријација економска класификација 512 - Машине и опрема, у износу од 249.700.000 динара; Програм 0702 - Реализација инфраструктурних пројеката од значаја за Републику Србију, Пројекат 5017 - Извођење дела радова на изградњи аутопута Е-75, деоница: ГП Келебија-петља Суботица Југ, апропријација економска класификација 511 - Зграде и грађевински објекти, у износу од 22.461.000 динара; Пројекат 5027 - Реконструкција железничке пруге Ниш - Димитровград, апропријација економска класификација 511 - Зграде и грађевински објекти, у износу од 108.000.000 динара; Пројекат 5029 - Реконструкција старог моста на граничном прелазу Љубовија - Братунац, апропријација економска класификација 511 - Зграде и грађевински објекти, у износу од 315.350.000 динара; Пројекат 5030 - Реконструкција моста на граничном прелазу - Каракај (Зворник), апропријација економска класификација 511 - Зграде и грађевински објекти, у износу од 239.250.000 динара; Пројекат 5032 - Реконструкција моста на граничном прелазу - Шепак, апропријација економска класификација 511 - Зграде и грађевински објекти, у износу од 270.000.000 динара; Пројекат 5033 - Реконструкција моста на граничном прелазу - Скелани (Бајина Башта), апропријација економска класификација 511 - Зграде и грађевински објекти, у износу од 15.000.000 динара; Пројекат 5039 - Имплементација система хидро-метео станица и система надзора клиренса мостова, апропријација економска класификација 511 - Зграде и грађевински објекти, у износу од 197.144.000 динара; Пројекат 5048 - Изградња аутопута Е-763, деоница: Нови Београд-Сурчин, апропријација економска класификација 511 - Зграде и грађевински објекти, у износу од 1.063.000.000 динара; Пројекат 5051 - Хидротехнички и багерски радови на критичним секторима за пловидбу на реци Сави, апропријација економска класификација 511 - Зграде и грађевински објекти, у износу од 89.208.000 динара; Пројекат 5054 - Унапређење услова за превођење бродова у оквиру бране на Тиси код Новог Бечеја, апропријација економска класификација 511 - Зграде и грађевински објекти, у износу од 8.408.000 динара; Пројекат 5055 - Изградња нове Луке у Београду, апропријација економска класификација 511 - Зграде и грађевински објекти, у износу од 179.000.000 динара; Пројекат 5056 - Проширење капацитета Луке Сремска Митровица, апропријација економска класификација 511 - Зграде и грађевински објекти, у износу од 20.500.000 динара; Пројекат 5058 - Проширење капацитета Луке Прахово, апропријација економска класификација 511 - Зграде и грађевински објекти, у износу од 398.000.000 динара; Пројекат 5066 - Изградња </w:t>
            </w:r>
            <w:r w:rsidRPr="009B5B43">
              <w:rPr>
                <w:sz w:val="18"/>
                <w:szCs w:val="18"/>
                <w:lang w:val="sr-Cyrl-RS"/>
              </w:rPr>
              <w:lastRenderedPageBreak/>
              <w:t>брзе саобраћајнице, деоница: Иверак-Лајковац, апропријација економска класификација 511 - Зграде и грађевински објекти, у износу од 400.000.000 динара; Пројекат 5067 - Изградња моста - обилазнице око Новог Сада са приступним саобраћајницама, апропријација економска класификација 511 - Зграде и грађевински објекти, у износу од 61.320.000 динара; Пројекат 5069 - Пројекат изградње обилазница и тунела, апропријација економска класификација 511 - Зграде и грађевински објекти, у износу од 305.000.000 динара; Пројекат 5076 - Брза саобраћајница Е-75, петља Пожаревац - Голубац, апропријација економска класификација 511 - Зграде и грађевински објекти, у износу од 305.000.000 динара; Пројекат 5077 - Изградња центра за обуку чланова посаде бродова, апропријација економска класификација 511 - Зграде и грађевински објекти, у износу од 33.348.000 динара; Програм 1101 - Уређење и надзор у области планирања и изградње, Програмска активност 0001 - Подршка изради просторних и урбанистичких планова, апропријација економска класификација 511 - Зграде и грађевински објекти, у износу од 177.000.000 динара, и распоређивање на Министарство грађевинарства, саобраћаја и инфраструктуре, Програм 0702 - Реализација инфраструктурних пројеката од значаја за Републику Србију, Програмска активност 0001 - Подршка реализацији пројеката и међународна сарадња , апропријација економска класификација 463 - Трансфери осталим нивоима власти , у износу од 1.369.901.000 динара; Пројекат 5008 - Брза саобраћајница Iб реда Нови Сад-Рума, апропријација економска класификација 511 - Зграде и грађевински објекти, у износу од 1.150.000.000 динара; Пројекат 5015 - Пројекат мађарско - српске железнице, апропријација економска класификација 511 - Зграде и грађевински објекти, у износу од 700.000.000 динара; Пројекат 5019 - Изградња београдске обилазнице на аутопуту E-70/E-75, деоница: Мост преко реке Саве код Остружнице-Бубањ Поток (сектори 4, 5 и 6), апропријација економска класификација 511 - Зграде и грађевински објекти, у износу од 1.261.000.000 динара, за реализацију инфраструктурних пројеката.</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0D5F6FD9"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lastRenderedPageBreak/>
              <w:t>4.480.901.000</w:t>
            </w:r>
          </w:p>
        </w:tc>
      </w:tr>
      <w:tr w:rsidR="009B5B43" w:rsidRPr="009B5B43" w14:paraId="3B25B743" w14:textId="77777777" w:rsidTr="00924811">
        <w:trPr>
          <w:trHeight w:val="56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7888D26B" w14:textId="77777777" w:rsidR="009B5B43" w:rsidRPr="009B5B43" w:rsidRDefault="009B5B43" w:rsidP="009B5B43">
            <w:pPr>
              <w:jc w:val="center"/>
              <w:rPr>
                <w:rFonts w:eastAsia="Times New Roman"/>
                <w:color w:val="000000"/>
                <w:sz w:val="18"/>
                <w:szCs w:val="18"/>
                <w:lang w:val="sr-Latn-RS"/>
              </w:rPr>
            </w:pPr>
            <w:r>
              <w:rPr>
                <w:rFonts w:eastAsia="Times New Roman"/>
                <w:color w:val="000000"/>
                <w:sz w:val="18"/>
                <w:szCs w:val="18"/>
                <w:lang w:val="sr-Latn-RS"/>
              </w:rPr>
              <w:t>113.</w:t>
            </w:r>
          </w:p>
        </w:tc>
        <w:tc>
          <w:tcPr>
            <w:tcW w:w="2710" w:type="dxa"/>
            <w:tcBorders>
              <w:top w:val="nil"/>
              <w:left w:val="nil"/>
              <w:bottom w:val="single" w:sz="4" w:space="0" w:color="auto"/>
              <w:right w:val="single" w:sz="4" w:space="0" w:color="auto"/>
            </w:tcBorders>
            <w:shd w:val="clear" w:color="auto" w:fill="auto"/>
            <w:noWrap/>
            <w:vAlign w:val="center"/>
          </w:tcPr>
          <w:p w14:paraId="33FD4331"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Министарство финансија - Управа за јавни дуг</w:t>
            </w:r>
          </w:p>
          <w:p w14:paraId="16076D12"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на</w:t>
            </w:r>
          </w:p>
          <w:p w14:paraId="35EFFCD8"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Министарство за рад, запошљавање, борачка и социјална питања</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52C3B1E0" w14:textId="77777777" w:rsidR="009B5B43" w:rsidRPr="009B5B43" w:rsidRDefault="009B5B43" w:rsidP="009B5B43">
            <w:pPr>
              <w:jc w:val="both"/>
              <w:rPr>
                <w:sz w:val="18"/>
                <w:szCs w:val="18"/>
                <w:lang w:val="sr-Cyrl-RS"/>
              </w:rPr>
            </w:pPr>
            <w:r w:rsidRPr="009B5B43">
              <w:rPr>
                <w:sz w:val="18"/>
                <w:szCs w:val="18"/>
                <w:lang w:val="sr-Cyrl-RS"/>
              </w:rPr>
              <w:t>05 Број: 401-10635/2022 од 15. децембра 2022. године.</w:t>
            </w:r>
          </w:p>
          <w:p w14:paraId="388BBC30" w14:textId="77777777" w:rsidR="009B5B43" w:rsidRPr="009B5B43" w:rsidRDefault="009B5B43" w:rsidP="009B5B43">
            <w:pPr>
              <w:jc w:val="both"/>
              <w:rPr>
                <w:sz w:val="18"/>
                <w:szCs w:val="18"/>
                <w:lang w:val="sr-Cyrl-RS"/>
              </w:rPr>
            </w:pPr>
            <w:r w:rsidRPr="009B5B43">
              <w:rPr>
                <w:sz w:val="18"/>
                <w:szCs w:val="18"/>
                <w:lang w:val="sr-Cyrl-RS"/>
              </w:rPr>
              <w:t xml:space="preserve">Унос у ТБР са Министарства финансија - Управе за јавни дуг, Програм 2201 - Управљање јавним дугом, Програмска активност 0002 - Сервисирање спољног јавног дуга, апропријација економска класификација 442 - Отплата страних камата у износу од 1.660.000.000 динара, и распоређивање на Министарство за рад, запошљавање, борачка и социјална питања, Програм 0902 - Социјална заштита, Програмска активност 0003 - Права корисника социјалне заштите, апропријација економска класификација 472 - Накнаде за социјалну заштиту из буџета, у износу од 561.000.000 динара; Програмска активност 0005 - Обављање делатности установа социјалне заштите, апропријација економска класификација 472 - Накнаде за социјалну заштиту из буџета, у износу од 22.000.000 динара; Програмска активност 0013 - Подршка раду хранитеља, апропријација економска класификација, и то: 423 - Услуге по уговору, у износу од 63.000.000 динара; 472 - Накнаде за социјалну заштиту из буџета, у износу од 386.000.000 динара; Програм 0903 - Породично–правна заштита грађана, Програмска активност 0001 - Права </w:t>
            </w:r>
            <w:r w:rsidRPr="009B5B43">
              <w:rPr>
                <w:sz w:val="18"/>
                <w:szCs w:val="18"/>
                <w:lang w:val="sr-Cyrl-RS"/>
              </w:rPr>
              <w:lastRenderedPageBreak/>
              <w:t>корисника из области заштите породице и деце, апропријација економска класификација 472 - Накнаде за социјалну заштиту из буџета, у износу од 628.000.000 динара, за исплату права корисницима из области социјалне заштите породице и деце.</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63BF40CC"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lastRenderedPageBreak/>
              <w:t>1.660.000.000</w:t>
            </w:r>
          </w:p>
        </w:tc>
      </w:tr>
      <w:tr w:rsidR="009B5B43" w:rsidRPr="009B5B43" w14:paraId="5B631882" w14:textId="77777777" w:rsidTr="00924811">
        <w:trPr>
          <w:trHeight w:val="56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30F4676C"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114.</w:t>
            </w:r>
          </w:p>
        </w:tc>
        <w:tc>
          <w:tcPr>
            <w:tcW w:w="2710" w:type="dxa"/>
            <w:tcBorders>
              <w:top w:val="nil"/>
              <w:left w:val="nil"/>
              <w:bottom w:val="single" w:sz="4" w:space="0" w:color="auto"/>
              <w:right w:val="single" w:sz="4" w:space="0" w:color="auto"/>
            </w:tcBorders>
            <w:shd w:val="clear" w:color="auto" w:fill="auto"/>
            <w:noWrap/>
            <w:vAlign w:val="center"/>
          </w:tcPr>
          <w:p w14:paraId="2B306B29"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Републичка дирекција за имовину Републике Србије</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7B8BBDF6" w14:textId="77777777" w:rsidR="009B5B43" w:rsidRPr="009B5B43" w:rsidRDefault="009B5B43" w:rsidP="009B5B43">
            <w:pPr>
              <w:jc w:val="both"/>
              <w:rPr>
                <w:sz w:val="18"/>
                <w:szCs w:val="18"/>
                <w:lang w:val="sr-Cyrl-RS"/>
              </w:rPr>
            </w:pPr>
            <w:r w:rsidRPr="009B5B43">
              <w:rPr>
                <w:sz w:val="18"/>
                <w:szCs w:val="18"/>
                <w:lang w:val="sr-Cyrl-RS"/>
              </w:rPr>
              <w:t>05 Број: 401-10600/2023 од 15. децембра 2022. године.</w:t>
            </w:r>
          </w:p>
          <w:p w14:paraId="3B037DCE" w14:textId="77777777" w:rsidR="009B5B43" w:rsidRPr="009B5B43" w:rsidRDefault="009B5B43" w:rsidP="009B5B43">
            <w:pPr>
              <w:jc w:val="both"/>
              <w:rPr>
                <w:sz w:val="18"/>
                <w:szCs w:val="18"/>
                <w:lang w:val="sr-Cyrl-RS"/>
              </w:rPr>
            </w:pPr>
            <w:r w:rsidRPr="009B5B43">
              <w:rPr>
                <w:sz w:val="18"/>
                <w:szCs w:val="18"/>
                <w:lang w:val="sr-Cyrl-RS"/>
              </w:rPr>
              <w:t>Решење о измени Решења о употреби средстава тeкуће буџетске резерве.</w:t>
            </w:r>
          </w:p>
          <w:p w14:paraId="0FFE0FFF" w14:textId="77777777" w:rsidR="009B5B43" w:rsidRPr="009B5B43" w:rsidRDefault="009B5B43" w:rsidP="009B5B43">
            <w:pPr>
              <w:jc w:val="both"/>
              <w:rPr>
                <w:sz w:val="18"/>
                <w:szCs w:val="18"/>
                <w:lang w:val="sr-Cyrl-RS"/>
              </w:rPr>
            </w:pPr>
            <w:r w:rsidRPr="009B5B43">
              <w:rPr>
                <w:sz w:val="18"/>
                <w:szCs w:val="18"/>
                <w:lang w:val="sr-Cyrl-RS"/>
              </w:rPr>
              <w:t>У Решењу о употреби средстава текуће буџетске резерве 05 број 401-10271/2022 од 8. децембра 2022. године („Службени гласник РС”, број 137/22) тачка 2. мења се и гласи: „2. Средства текуће буџетске резерве из тачке 1. овог решења распоређују се у оквиру Раздела 43 - Републичка дирекција за имовину Републике Србије, Програм 0605 - Евиденција, управљање и располагање јавном својином, Пројекат 7067 – Наградна игра „Узми рачун и победиˮ, апропријација економска класификација 511 - Зграде и грађевински објекти.</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20B85A0B" w14:textId="77777777" w:rsidR="009B5B43" w:rsidRPr="009B5B43" w:rsidRDefault="009B5B43" w:rsidP="009B5B43">
            <w:pPr>
              <w:jc w:val="right"/>
              <w:rPr>
                <w:rFonts w:eastAsia="Times New Roman"/>
                <w:color w:val="000000"/>
                <w:sz w:val="18"/>
                <w:szCs w:val="18"/>
                <w:lang w:val="sr-Cyrl-RS"/>
              </w:rPr>
            </w:pPr>
          </w:p>
        </w:tc>
      </w:tr>
      <w:tr w:rsidR="009B5B43" w:rsidRPr="009B5B43" w14:paraId="73E92B5E" w14:textId="77777777" w:rsidTr="00924811">
        <w:trPr>
          <w:trHeight w:val="56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03B01C21"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115.</w:t>
            </w:r>
          </w:p>
        </w:tc>
        <w:tc>
          <w:tcPr>
            <w:tcW w:w="2710" w:type="dxa"/>
            <w:tcBorders>
              <w:top w:val="nil"/>
              <w:left w:val="nil"/>
              <w:bottom w:val="single" w:sz="4" w:space="0" w:color="auto"/>
              <w:right w:val="single" w:sz="4" w:space="0" w:color="auto"/>
            </w:tcBorders>
            <w:shd w:val="clear" w:color="auto" w:fill="auto"/>
            <w:noWrap/>
            <w:vAlign w:val="center"/>
          </w:tcPr>
          <w:p w14:paraId="1633DCDB"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Министарство просвете - Основно образовање;</w:t>
            </w:r>
          </w:p>
          <w:p w14:paraId="5EAC803E"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Министарство просвете - Средње образовање;</w:t>
            </w:r>
          </w:p>
          <w:p w14:paraId="1AC0BDB1"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Министарство просвете - Ученички стандард;</w:t>
            </w:r>
          </w:p>
          <w:p w14:paraId="6F39E9BE"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Министарство просвете -Студентски стандард</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1BC911F1" w14:textId="77777777" w:rsidR="009B5B43" w:rsidRPr="009B5B43" w:rsidRDefault="009B5B43" w:rsidP="009B5B43">
            <w:pPr>
              <w:jc w:val="both"/>
              <w:rPr>
                <w:sz w:val="18"/>
                <w:szCs w:val="18"/>
                <w:lang w:val="sr-Cyrl-RS"/>
              </w:rPr>
            </w:pPr>
            <w:r w:rsidRPr="009B5B43">
              <w:rPr>
                <w:sz w:val="18"/>
                <w:szCs w:val="18"/>
                <w:lang w:val="sr-Cyrl-RS"/>
              </w:rPr>
              <w:t>05 Број: 401-10909/2022 од 22. децембра 2022. године.</w:t>
            </w:r>
          </w:p>
          <w:p w14:paraId="0BC1FE08" w14:textId="77777777" w:rsidR="009B5B43" w:rsidRPr="009B5B43" w:rsidRDefault="009B5B43" w:rsidP="009B5B43">
            <w:pPr>
              <w:spacing w:after="150"/>
              <w:jc w:val="both"/>
              <w:rPr>
                <w:sz w:val="18"/>
                <w:szCs w:val="18"/>
                <w:lang w:val="sr-Cyrl-RS"/>
              </w:rPr>
            </w:pPr>
            <w:r w:rsidRPr="009B5B43">
              <w:rPr>
                <w:sz w:val="18"/>
                <w:szCs w:val="18"/>
                <w:lang w:val="sr-Cyrl-RS"/>
              </w:rPr>
              <w:t xml:space="preserve">Унос у ТБР са Министарства просвете - Основног образовања, Програм 2003 - Основно образовање, Програмска активност 0006 - Модернизација инфраструктуре основних школа, апропријација економска класификација 512 - Машине и опрема, у износу од 2.742.000 динара; Средњег образовања, Програм 2004 - Средње образовање, Програмска активност 0006 - Модернизација инфраструктуре средњих школа, апропријација економска класификација 512 - Машине и опрема, у износу од 6.081.000 динара; Ученичког стандарда, Програм 2007 - Подршка у образовању ученика и студената, Програмска активност 0002 - Модернизација инфраструктуре установа ученичког стандарда, апропријација економска класификација 511 - Зграде и грађевински објекти, у износу од 21.379.000 динара; Студентског стандарда, Програм 2007 - Подршка у образовању ученика и студената, Програмска активност 0005 - Модернизација инфраструктуре установа студентског стандарда, апропријација економска класификација 425 - Текуће поправке и одржавање, у износу од 9.843.000 динара, и распоређивање на Министарство просвете - Основно образовање, Програм 2003 - Основно образовање, Програмска активност 0006 - Модернизација инфраструктуре основних школа, апропријација економска класификација 511 – Зграде и грађевински објекти, у износу од 3.924.000 динара; Средње образовање, Програм 2004 - Средње образовање, Програмска активност 0006 - Модернизација инфраструктуре средњих школа, апропријација економска класификација 511 - Зграде и грађевински објекти, у износу од 29.933.000 динара; Ученички стандард, Програм 2007 - Подршка у образовању ученика и студената, Програмска активност 0002 - Модернизација инфраструктуре установа ученичког стандарда, апропријација економска класификација 512 – Машине и опрема, у износу од 4.838.000 динара; Студентски стандард, Програм 2007 - Подршка у образовању ученика и студената, Програмска активност 0005 - Модернизација инфраструктуре установа студентског стандарда, апропријација економска класификација 512 - Машине и опрема, у износу од 1.350.000 динара, за реализацију </w:t>
            </w:r>
            <w:r w:rsidRPr="009B5B43">
              <w:rPr>
                <w:sz w:val="18"/>
                <w:szCs w:val="18"/>
                <w:lang w:val="sr-Cyrl-RS"/>
              </w:rPr>
              <w:lastRenderedPageBreak/>
              <w:t>Програма расподеле инвестиционих средстава за 2022. годину.</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2C3B2437"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lastRenderedPageBreak/>
              <w:t>40.045.000</w:t>
            </w:r>
          </w:p>
        </w:tc>
      </w:tr>
      <w:tr w:rsidR="009B5B43" w:rsidRPr="009B5B43" w14:paraId="2AD06ED4" w14:textId="77777777" w:rsidTr="00924811">
        <w:trPr>
          <w:trHeight w:val="56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5331A9BC"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116.</w:t>
            </w:r>
          </w:p>
        </w:tc>
        <w:tc>
          <w:tcPr>
            <w:tcW w:w="2710" w:type="dxa"/>
            <w:tcBorders>
              <w:top w:val="nil"/>
              <w:left w:val="nil"/>
              <w:bottom w:val="single" w:sz="4" w:space="0" w:color="auto"/>
              <w:right w:val="single" w:sz="4" w:space="0" w:color="auto"/>
            </w:tcBorders>
            <w:shd w:val="clear" w:color="auto" w:fill="auto"/>
            <w:noWrap/>
            <w:vAlign w:val="center"/>
          </w:tcPr>
          <w:p w14:paraId="3349836A"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Министарство привреде</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2643457D" w14:textId="77777777" w:rsidR="009B5B43" w:rsidRPr="009B5B43" w:rsidRDefault="009B5B43" w:rsidP="009B5B43">
            <w:pPr>
              <w:jc w:val="both"/>
              <w:rPr>
                <w:sz w:val="18"/>
                <w:szCs w:val="18"/>
                <w:lang w:val="sr-Cyrl-RS"/>
              </w:rPr>
            </w:pPr>
            <w:r w:rsidRPr="009B5B43">
              <w:rPr>
                <w:sz w:val="18"/>
                <w:szCs w:val="18"/>
                <w:lang w:val="sr-Cyrl-RS"/>
              </w:rPr>
              <w:t>05 Број: 401-10911/2022 од 22. децембра 2022. године.</w:t>
            </w:r>
          </w:p>
          <w:p w14:paraId="7DCD86ED" w14:textId="77777777" w:rsidR="009B5B43" w:rsidRPr="009B5B43" w:rsidRDefault="009B5B43" w:rsidP="009B5B43">
            <w:pPr>
              <w:jc w:val="both"/>
              <w:rPr>
                <w:sz w:val="18"/>
                <w:szCs w:val="18"/>
                <w:lang w:val="sr-Cyrl-RS"/>
              </w:rPr>
            </w:pPr>
            <w:r w:rsidRPr="009B5B43">
              <w:rPr>
                <w:sz w:val="18"/>
                <w:szCs w:val="18"/>
                <w:lang w:val="sr-Cyrl-RS"/>
              </w:rPr>
              <w:t>Унос у ТБР са Министарства привреде, Програм 1505 - Регионални развој, Пројекат 4004 - Подршка развоју пословне инфраструктуре, апропријација економска класификација 511 - Зграде и грађевински објекти у износу од 23.343.000 динара, и распоређивање на Министарство привреде, Програм 1508 - Уређење и надзор у области привредног и регионалног развоја, Програмска активност 0002 - Политике и мере привредног и регионалног развоја, апропријација економска класификација 424 - Специјализоване услуге, за спровођење поступка ликвидације привредног друштва „5. Европске Универзитетске игре Београд 2020” д.о.о. Београд, опис апропријације мења се и гласи: „Део средстава ове апропријације намењен је за Агенцију за привредне регистре; део средстава ове апропријације намењен је за спровођење поступка ликвидације привредног друштва „5. Европске Универзитетске игре Београд 2020” д.о.о. Београд”.</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50BE2CFB"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23.343.000</w:t>
            </w:r>
          </w:p>
        </w:tc>
      </w:tr>
      <w:tr w:rsidR="009B5B43" w:rsidRPr="009B5B43" w14:paraId="7B839A2B" w14:textId="77777777" w:rsidTr="00924811">
        <w:trPr>
          <w:trHeight w:val="56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19388619"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117.</w:t>
            </w:r>
          </w:p>
        </w:tc>
        <w:tc>
          <w:tcPr>
            <w:tcW w:w="2710" w:type="dxa"/>
            <w:tcBorders>
              <w:top w:val="nil"/>
              <w:left w:val="nil"/>
              <w:bottom w:val="single" w:sz="4" w:space="0" w:color="auto"/>
              <w:right w:val="single" w:sz="4" w:space="0" w:color="auto"/>
            </w:tcBorders>
            <w:shd w:val="clear" w:color="auto" w:fill="auto"/>
            <w:noWrap/>
            <w:vAlign w:val="center"/>
          </w:tcPr>
          <w:p w14:paraId="287D20B6"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Министарство финансија</w:t>
            </w:r>
          </w:p>
          <w:p w14:paraId="635C9F5C"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на</w:t>
            </w:r>
          </w:p>
          <w:p w14:paraId="735A83EE"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Министарство грађевинарства, саобраћаја и инфраструктуре</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728436CC" w14:textId="77777777" w:rsidR="009B5B43" w:rsidRPr="009B5B43" w:rsidRDefault="009B5B43" w:rsidP="009B5B43">
            <w:pPr>
              <w:jc w:val="both"/>
              <w:rPr>
                <w:sz w:val="18"/>
                <w:szCs w:val="18"/>
                <w:lang w:val="sr-Cyrl-RS"/>
              </w:rPr>
            </w:pPr>
            <w:r w:rsidRPr="009B5B43">
              <w:rPr>
                <w:sz w:val="18"/>
                <w:szCs w:val="18"/>
                <w:lang w:val="sr-Cyrl-RS"/>
              </w:rPr>
              <w:t>05 Број: 401-10927/2022 од 22. децембра 2022. године.</w:t>
            </w:r>
          </w:p>
          <w:p w14:paraId="55371B55" w14:textId="77777777" w:rsidR="009B5B43" w:rsidRPr="009B5B43" w:rsidRDefault="009B5B43" w:rsidP="009B5B43">
            <w:pPr>
              <w:jc w:val="both"/>
              <w:rPr>
                <w:sz w:val="18"/>
                <w:szCs w:val="18"/>
                <w:lang w:val="sr-Cyrl-RS"/>
              </w:rPr>
            </w:pPr>
            <w:r w:rsidRPr="009B5B43">
              <w:rPr>
                <w:sz w:val="18"/>
                <w:szCs w:val="18"/>
                <w:lang w:val="sr-Cyrl-RS"/>
              </w:rPr>
              <w:t>Унос у ТБР са Министарства финансија, Програм 0606 - Подршка раду органа јавне управе, Програмска активност 0039 - Извршење судских поступака, апропријација економска класификација 483 - Новчане казне и пенали по решењу судова у износу од 1.115.000.000 динара, и распоређивање на Министарство грађевинарства, саобраћаја и инфраструктуре, Програм 0702 - Реализација инфраструктурних пројеката од значаја за Републику Србију, Пројекат 5076 - Брза саобраћајница Е - 75, петља Пожаревац–Голубац, апропријација економска класификација 511 - Зграде и грађевински објекти, за реализацију Пројекта: „Брза саобраћајница Е - 75, петља Пожаревац-Голубац”.</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3E206305"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1.115.000.000</w:t>
            </w:r>
          </w:p>
        </w:tc>
      </w:tr>
      <w:tr w:rsidR="009B5B43" w:rsidRPr="009B5B43" w14:paraId="444B84EA" w14:textId="77777777" w:rsidTr="00924811">
        <w:trPr>
          <w:trHeight w:val="56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02BE5E48"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118.</w:t>
            </w:r>
          </w:p>
        </w:tc>
        <w:tc>
          <w:tcPr>
            <w:tcW w:w="2710" w:type="dxa"/>
            <w:tcBorders>
              <w:top w:val="nil"/>
              <w:left w:val="nil"/>
              <w:bottom w:val="single" w:sz="4" w:space="0" w:color="auto"/>
              <w:right w:val="single" w:sz="4" w:space="0" w:color="auto"/>
            </w:tcBorders>
            <w:shd w:val="clear" w:color="auto" w:fill="auto"/>
            <w:noWrap/>
            <w:vAlign w:val="center"/>
          </w:tcPr>
          <w:p w14:paraId="5C33B0F8"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Министарство финансија</w:t>
            </w:r>
          </w:p>
          <w:p w14:paraId="4618F881"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на</w:t>
            </w:r>
          </w:p>
          <w:p w14:paraId="4702589C"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Републички геодетски завод</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400E3A27" w14:textId="77777777" w:rsidR="009B5B43" w:rsidRPr="009B5B43" w:rsidRDefault="009B5B43" w:rsidP="009B5B43">
            <w:pPr>
              <w:jc w:val="both"/>
              <w:rPr>
                <w:sz w:val="18"/>
                <w:szCs w:val="18"/>
                <w:lang w:val="sr-Cyrl-RS"/>
              </w:rPr>
            </w:pPr>
            <w:r w:rsidRPr="009B5B43">
              <w:rPr>
                <w:sz w:val="18"/>
                <w:szCs w:val="18"/>
                <w:lang w:val="sr-Cyrl-RS"/>
              </w:rPr>
              <w:t>05 Број: 401-10931/2022 од 22. децембра 2022. године.</w:t>
            </w:r>
          </w:p>
          <w:p w14:paraId="7CD9D011" w14:textId="77777777" w:rsidR="009B5B43" w:rsidRPr="009B5B43" w:rsidRDefault="009B5B43" w:rsidP="009B5B43">
            <w:pPr>
              <w:jc w:val="both"/>
              <w:rPr>
                <w:sz w:val="18"/>
                <w:szCs w:val="18"/>
                <w:lang w:val="sr-Cyrl-RS"/>
              </w:rPr>
            </w:pPr>
            <w:r w:rsidRPr="009B5B43">
              <w:rPr>
                <w:sz w:val="18"/>
                <w:szCs w:val="18"/>
                <w:lang w:val="sr-Cyrl-RS"/>
              </w:rPr>
              <w:t>Унос у ТБР са Министарства финансија, Програм 0606 - Подршка раду органа јавне управе, Програмска активност 0039 - Извршење судских поступака, апропријација економска класификација 483 - Новчане казне и пенали по решењу судова у износу од 101.000.000 динара, и распоређивање на Републички геодетски завод, Програм 1102 - Државни премер, катастар и управљање геопросторним подацима на националном нивоу, Програмска активност 0001 - Управљање непокретностима и водовима, апропријација економска класификација, и то: 414 - Социјална давања запосленима, у износу од 2.000.000 динара; 415 - Накнаде трошкова за запослене, у износу од 2.000.000 динара; 421 - Стални трошкови, у износу од 70.000.000 динара; Програмска активност 0006 - Администрација и управљање, апропријација економска класификација, и то: 416 - Награде запосленима и остали посебни расходни, у износу од 17.000.000 динара; 421 - Стални трошкови, у износу од 10.000.000 динара, за редован рад Републичког геодетског завода.</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4B101D94"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101.000.000</w:t>
            </w:r>
          </w:p>
        </w:tc>
      </w:tr>
      <w:tr w:rsidR="009B5B43" w:rsidRPr="009B5B43" w14:paraId="6093FF49" w14:textId="77777777" w:rsidTr="00924811">
        <w:trPr>
          <w:trHeight w:val="56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2036F028"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119.</w:t>
            </w:r>
          </w:p>
        </w:tc>
        <w:tc>
          <w:tcPr>
            <w:tcW w:w="2710" w:type="dxa"/>
            <w:tcBorders>
              <w:top w:val="nil"/>
              <w:left w:val="nil"/>
              <w:bottom w:val="single" w:sz="4" w:space="0" w:color="auto"/>
              <w:right w:val="single" w:sz="4" w:space="0" w:color="auto"/>
            </w:tcBorders>
            <w:shd w:val="clear" w:color="auto" w:fill="auto"/>
            <w:noWrap/>
            <w:vAlign w:val="center"/>
          </w:tcPr>
          <w:p w14:paraId="76A7FEA0"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Министарство одбране</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25E046FF" w14:textId="77777777" w:rsidR="009B5B43" w:rsidRPr="009B5B43" w:rsidRDefault="009B5B43" w:rsidP="009B5B43">
            <w:pPr>
              <w:jc w:val="both"/>
              <w:rPr>
                <w:sz w:val="18"/>
                <w:szCs w:val="18"/>
                <w:lang w:val="sr-Cyrl-RS"/>
              </w:rPr>
            </w:pPr>
            <w:r w:rsidRPr="009B5B43">
              <w:rPr>
                <w:sz w:val="18"/>
                <w:szCs w:val="18"/>
                <w:lang w:val="sr-Cyrl-RS"/>
              </w:rPr>
              <w:t>05 Број: 401-10933/2022 од 22. децембра 2022. године.</w:t>
            </w:r>
          </w:p>
          <w:p w14:paraId="28107CAE" w14:textId="77777777" w:rsidR="009B5B43" w:rsidRPr="009B5B43" w:rsidRDefault="009B5B43" w:rsidP="009B5B43">
            <w:pPr>
              <w:jc w:val="both"/>
              <w:rPr>
                <w:sz w:val="18"/>
                <w:szCs w:val="18"/>
                <w:lang w:val="sr-Cyrl-RS"/>
              </w:rPr>
            </w:pPr>
            <w:r w:rsidRPr="009B5B43">
              <w:rPr>
                <w:sz w:val="18"/>
                <w:szCs w:val="18"/>
                <w:lang w:val="sr-Cyrl-RS"/>
              </w:rPr>
              <w:t xml:space="preserve">Унос у ТБР са Министарства одбране, Програм 1703 - Операције и функционисање МО и ВС, Програмска активност 0001 - Функционисање МО и ВС, апропријација економска класификација, и то: 423 - Услуге по уговору, у износу од 70.000.000 динара; 472 - </w:t>
            </w:r>
            <w:r w:rsidRPr="009B5B43">
              <w:rPr>
                <w:sz w:val="18"/>
                <w:szCs w:val="18"/>
                <w:lang w:val="sr-Cyrl-RS"/>
              </w:rPr>
              <w:lastRenderedPageBreak/>
              <w:t>Накнаде за социјалну заштиту из буџета, у износу од 20.000.000 динара; 482 - Порези, обавезне таксе, казне, пенали и камате, у износу од 9.000.000 динара; Програмска активност 0002 - Мултинационалне операције, апропријација економска класификација, и то: 421 - Стални трошкови, у износу од 2.000.000 динара; 422 - Трошкови путовања, у износу од 8.000.000 динара; Програмска активност 0003 - Администрација и управљање, апропријација економска класификација 464 - Дотације организацијама за обавезно социјално осигурање, у износу од 12.000.000 динара; Програмска активност 0009 - Војно здравство, апропријација економска класификација, то: 421 - Стални трошкови, у износу од 12.000.000 динара; 423 - Услуге по уговору, у износу од 4.000.000 динара; 424 - Специјализоване услуге, у износу од 10.000.000 динара; 425 - Текуће поправке и одржавање, у износу од 2.000.000 динара; 426 - Материјал, у износу од 26.000.000 динара; Програм 1703 - Операције и функционисање МО и ВС, Програмска активност 0004 - Ванредне ситуације, апропријација економска класификација, и то: 421 - Стални трошкови, у износу од 1.000.000 динара; 422 - Трошкови путовања, у износу од 10.000.000 динара; 426 - Материјал, у износу од 1.000.000 динара, Министарство одбране, Програм 1703 - Операције и функционисање МО и ВС, Пројекат 7087 - Фабрика вакцина, апропријација економска класификација 511 - Зграде и грађевински објекти, за реализацију Пројекта: „Фабрика вакцинаˮ.</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1B8BE319"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lastRenderedPageBreak/>
              <w:t>187.000.000</w:t>
            </w:r>
          </w:p>
        </w:tc>
      </w:tr>
      <w:tr w:rsidR="009B5B43" w:rsidRPr="009B5B43" w14:paraId="00D5B402" w14:textId="77777777" w:rsidTr="00924811">
        <w:trPr>
          <w:trHeight w:val="56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28B57F1E"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120.</w:t>
            </w:r>
          </w:p>
        </w:tc>
        <w:tc>
          <w:tcPr>
            <w:tcW w:w="2710" w:type="dxa"/>
            <w:tcBorders>
              <w:top w:val="nil"/>
              <w:left w:val="nil"/>
              <w:bottom w:val="single" w:sz="4" w:space="0" w:color="auto"/>
              <w:right w:val="single" w:sz="4" w:space="0" w:color="auto"/>
            </w:tcBorders>
            <w:shd w:val="clear" w:color="auto" w:fill="auto"/>
            <w:noWrap/>
            <w:vAlign w:val="center"/>
          </w:tcPr>
          <w:p w14:paraId="55DA7571" w14:textId="77777777" w:rsidR="009B5B43" w:rsidRPr="009B5B43" w:rsidRDefault="009B5B43" w:rsidP="009B5B43">
            <w:pPr>
              <w:jc w:val="center"/>
              <w:rPr>
                <w:rFonts w:eastAsia="Times New Roman"/>
                <w:color w:val="333333"/>
                <w:sz w:val="18"/>
                <w:szCs w:val="18"/>
                <w:shd w:val="clear" w:color="auto" w:fill="FFFFFF"/>
                <w:lang w:val="sr-Cyrl-RS"/>
              </w:rPr>
            </w:pPr>
            <w:r w:rsidRPr="009B5B43">
              <w:rPr>
                <w:rFonts w:eastAsia="Times New Roman"/>
                <w:color w:val="000000"/>
                <w:sz w:val="18"/>
                <w:szCs w:val="18"/>
                <w:lang w:val="sr-Cyrl-RS"/>
              </w:rPr>
              <w:t>Министарство пољопривреде, шумарства и водопривреде -Управа за аграрна плаћања</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38D85E32" w14:textId="77777777" w:rsidR="009B5B43" w:rsidRPr="009B5B43" w:rsidRDefault="009B5B43" w:rsidP="009B5B43">
            <w:pPr>
              <w:jc w:val="both"/>
              <w:rPr>
                <w:sz w:val="18"/>
                <w:szCs w:val="18"/>
                <w:lang w:val="sr-Cyrl-RS"/>
              </w:rPr>
            </w:pPr>
            <w:r w:rsidRPr="009B5B43">
              <w:rPr>
                <w:sz w:val="18"/>
                <w:szCs w:val="18"/>
                <w:lang w:val="sr-Cyrl-RS"/>
              </w:rPr>
              <w:t>05 Број: 401-10959/2022 од 22. децембра 2022. године.</w:t>
            </w:r>
          </w:p>
          <w:p w14:paraId="5FA27E73" w14:textId="77777777" w:rsidR="009B5B43" w:rsidRPr="009B5B43" w:rsidRDefault="009B5B43" w:rsidP="009B5B43">
            <w:pPr>
              <w:spacing w:after="150"/>
              <w:jc w:val="both"/>
              <w:rPr>
                <w:sz w:val="18"/>
                <w:szCs w:val="18"/>
                <w:lang w:val="sr-Cyrl-RS"/>
              </w:rPr>
            </w:pPr>
            <w:r w:rsidRPr="009B5B43">
              <w:rPr>
                <w:sz w:val="18"/>
                <w:szCs w:val="18"/>
                <w:lang w:val="sr-Cyrl-RS"/>
              </w:rPr>
              <w:t>Унос у ТБР са Министарства пољопривреде, шумарства и водопривреде - Управe за аграрна плаћања, Програм 0103 - Подстицаји у пољопривреди и руралном развоју, Програмска активност 0007 - Правила и мере уређења тржишта, апропријација економска класификација 451 - Субвенције јавним нефинансијским предузећима и организацијама у износу од 1.564.442.000 динара, и распоређивање на Министарство пољопривреде, шумарства и водопривреде - Управу за аграрна плаћања, Програм 0103 - Подстицаји у пољопривреди и руралном развоју, Програмска активност 0001 - Директна плаћања, апропријација економска класификација 451 - Субвенције јавним нефинансијским предузећима и организацијама, у износу од 1.187.953.000 динара; Програмска активност 0002 - Мере руралног развоја, апропријација економска класификација 451 - Субвенције јавним нефинансијским предузећима и организацијама, у износу од 376.489.000 динара, за исплату директних подстицаја и спровођење мера руралног развоја.</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77D9FD42"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1.564.442.000</w:t>
            </w:r>
          </w:p>
        </w:tc>
      </w:tr>
      <w:tr w:rsidR="009B5B43" w:rsidRPr="009B5B43" w14:paraId="396AA53F" w14:textId="77777777" w:rsidTr="00924811">
        <w:trPr>
          <w:trHeight w:val="56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21675AEA"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121.</w:t>
            </w:r>
          </w:p>
        </w:tc>
        <w:tc>
          <w:tcPr>
            <w:tcW w:w="2710" w:type="dxa"/>
            <w:tcBorders>
              <w:top w:val="nil"/>
              <w:left w:val="nil"/>
              <w:bottom w:val="single" w:sz="4" w:space="0" w:color="auto"/>
              <w:right w:val="single" w:sz="4" w:space="0" w:color="auto"/>
            </w:tcBorders>
            <w:shd w:val="clear" w:color="auto" w:fill="auto"/>
            <w:noWrap/>
            <w:vAlign w:val="center"/>
          </w:tcPr>
          <w:p w14:paraId="1517809A"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Министарство финансија;</w:t>
            </w:r>
          </w:p>
          <w:p w14:paraId="41AD5EC3"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Министарство финансија - Управа за јавни дуг</w:t>
            </w:r>
          </w:p>
          <w:p w14:paraId="3319339F"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на</w:t>
            </w:r>
          </w:p>
          <w:p w14:paraId="68DE3593"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Министарство привреде</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2FBA27F0" w14:textId="77777777" w:rsidR="009B5B43" w:rsidRPr="009B5B43" w:rsidRDefault="009B5B43" w:rsidP="009B5B43">
            <w:pPr>
              <w:jc w:val="both"/>
              <w:rPr>
                <w:rFonts w:eastAsia="Times New Roman"/>
                <w:sz w:val="18"/>
                <w:szCs w:val="18"/>
                <w:lang w:val="sr-Cyrl-RS"/>
              </w:rPr>
            </w:pPr>
            <w:r w:rsidRPr="009B5B43">
              <w:rPr>
                <w:rFonts w:eastAsia="Times New Roman"/>
                <w:sz w:val="18"/>
                <w:szCs w:val="18"/>
                <w:lang w:val="sr-Cyrl-RS"/>
              </w:rPr>
              <w:t>СП 05 Број: 00-563/2022 од 22. децембра 2022. године.</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139AEC5F"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875.000.000</w:t>
            </w:r>
          </w:p>
        </w:tc>
      </w:tr>
      <w:tr w:rsidR="009B5B43" w:rsidRPr="009B5B43" w14:paraId="1AC09115" w14:textId="77777777" w:rsidTr="00924811">
        <w:trPr>
          <w:trHeight w:val="56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4B522639"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122.</w:t>
            </w:r>
          </w:p>
        </w:tc>
        <w:tc>
          <w:tcPr>
            <w:tcW w:w="2710" w:type="dxa"/>
            <w:tcBorders>
              <w:top w:val="nil"/>
              <w:left w:val="nil"/>
              <w:bottom w:val="single" w:sz="4" w:space="0" w:color="auto"/>
              <w:right w:val="single" w:sz="4" w:space="0" w:color="auto"/>
            </w:tcBorders>
            <w:shd w:val="clear" w:color="auto" w:fill="auto"/>
            <w:noWrap/>
            <w:vAlign w:val="center"/>
          </w:tcPr>
          <w:p w14:paraId="2991255C"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 xml:space="preserve">Министарство финансија - Управа за трезор </w:t>
            </w:r>
          </w:p>
          <w:p w14:paraId="40530D4B"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на</w:t>
            </w:r>
          </w:p>
          <w:p w14:paraId="4D31CC0A"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Министарство унутрашњих послова</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0A6D74A7" w14:textId="77777777" w:rsidR="009B5B43" w:rsidRPr="009B5B43" w:rsidRDefault="009B5B43" w:rsidP="009B5B43">
            <w:pPr>
              <w:jc w:val="both"/>
              <w:rPr>
                <w:sz w:val="18"/>
                <w:szCs w:val="18"/>
                <w:lang w:val="sr-Cyrl-RS"/>
              </w:rPr>
            </w:pPr>
            <w:r w:rsidRPr="009B5B43">
              <w:rPr>
                <w:rFonts w:eastAsia="Times New Roman"/>
                <w:sz w:val="18"/>
                <w:szCs w:val="18"/>
                <w:lang w:val="sr-Cyrl-RS"/>
              </w:rPr>
              <w:t>П 05 Број: 00-564/2022 од 22. децембра 2022. године.</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2420D60E"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140.000.000</w:t>
            </w:r>
          </w:p>
        </w:tc>
      </w:tr>
      <w:tr w:rsidR="009B5B43" w:rsidRPr="009B5B43" w14:paraId="3703E44F" w14:textId="77777777" w:rsidTr="00924811">
        <w:trPr>
          <w:trHeight w:val="56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688A9CBB"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123.</w:t>
            </w:r>
          </w:p>
        </w:tc>
        <w:tc>
          <w:tcPr>
            <w:tcW w:w="2710" w:type="dxa"/>
            <w:tcBorders>
              <w:top w:val="nil"/>
              <w:left w:val="nil"/>
              <w:bottom w:val="single" w:sz="4" w:space="0" w:color="auto"/>
              <w:right w:val="single" w:sz="4" w:space="0" w:color="auto"/>
            </w:tcBorders>
            <w:shd w:val="clear" w:color="auto" w:fill="auto"/>
            <w:noWrap/>
            <w:vAlign w:val="center"/>
          </w:tcPr>
          <w:p w14:paraId="28ABA46D"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Министарство за рад, запошљавање, борачка и социјална питања</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5BCFB20D" w14:textId="77777777" w:rsidR="009B5B43" w:rsidRPr="009B5B43" w:rsidRDefault="009B5B43" w:rsidP="009B5B43">
            <w:pPr>
              <w:jc w:val="both"/>
              <w:rPr>
                <w:sz w:val="18"/>
                <w:szCs w:val="18"/>
                <w:lang w:val="sr-Cyrl-RS"/>
              </w:rPr>
            </w:pPr>
            <w:r w:rsidRPr="009B5B43">
              <w:rPr>
                <w:sz w:val="18"/>
                <w:szCs w:val="18"/>
                <w:lang w:val="sr-Cyrl-RS"/>
              </w:rPr>
              <w:t>05 Број: 401-11138/2022 од 27. децембра 2022. године.</w:t>
            </w:r>
          </w:p>
          <w:p w14:paraId="49EE8F5D" w14:textId="77777777" w:rsidR="009B5B43" w:rsidRPr="009B5B43" w:rsidRDefault="009B5B43" w:rsidP="009B5B43">
            <w:pPr>
              <w:jc w:val="both"/>
              <w:rPr>
                <w:sz w:val="18"/>
                <w:szCs w:val="18"/>
                <w:lang w:val="sr-Cyrl-RS"/>
              </w:rPr>
            </w:pPr>
            <w:r w:rsidRPr="009B5B43">
              <w:rPr>
                <w:sz w:val="18"/>
                <w:szCs w:val="18"/>
                <w:lang w:val="sr-Cyrl-RS"/>
              </w:rPr>
              <w:t xml:space="preserve">Унос у ТБР са Министарства за рад, запошљавање, борачка и социјална питања, Програм 0902 - Социјална </w:t>
            </w:r>
            <w:r w:rsidRPr="009B5B43">
              <w:rPr>
                <w:sz w:val="18"/>
                <w:szCs w:val="18"/>
                <w:lang w:val="sr-Cyrl-RS"/>
              </w:rPr>
              <w:lastRenderedPageBreak/>
              <w:t>заштита, Програмска активност 0004 - Подршка удружењима и локалним заједницама, апропријација економска класификација 463 - Трансфери осталим нивоима власти у износу од 11.000.000 динара, и распоређивање на Министарство за рад, запошљавање, борачка и социјална питања, Програм 0904 - Борачко-инвалидска заштита, Програмска активност 0001 - Права корисника борачко-инвалидске заштите, апропријација економска класификација 472 - Накнаде за социјалну заштиту из буџета, за исплату права корисницима из области инвалидске заштите.</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5FFEB92D" w14:textId="77777777" w:rsidR="006C6C11" w:rsidRDefault="006C6C11" w:rsidP="009B5B43">
            <w:pPr>
              <w:jc w:val="right"/>
              <w:rPr>
                <w:rFonts w:eastAsia="Times New Roman"/>
                <w:color w:val="000000"/>
                <w:sz w:val="18"/>
                <w:szCs w:val="18"/>
                <w:lang w:val="sr-Cyrl-RS"/>
              </w:rPr>
            </w:pPr>
          </w:p>
          <w:p w14:paraId="4A12DDBF" w14:textId="77777777" w:rsidR="006C6C11" w:rsidRDefault="006C6C11" w:rsidP="009B5B43">
            <w:pPr>
              <w:jc w:val="right"/>
              <w:rPr>
                <w:rFonts w:eastAsia="Times New Roman"/>
                <w:color w:val="000000"/>
                <w:sz w:val="18"/>
                <w:szCs w:val="18"/>
                <w:lang w:val="sr-Cyrl-RS"/>
              </w:rPr>
            </w:pPr>
          </w:p>
          <w:p w14:paraId="50D1BF87" w14:textId="77777777" w:rsidR="006C6C11" w:rsidRDefault="006C6C11" w:rsidP="009B5B43">
            <w:pPr>
              <w:jc w:val="right"/>
              <w:rPr>
                <w:rFonts w:eastAsia="Times New Roman"/>
                <w:color w:val="000000"/>
                <w:sz w:val="18"/>
                <w:szCs w:val="18"/>
                <w:lang w:val="sr-Cyrl-RS"/>
              </w:rPr>
            </w:pPr>
          </w:p>
          <w:p w14:paraId="19AD8167" w14:textId="77777777" w:rsidR="006C6C11" w:rsidRDefault="006C6C11" w:rsidP="009B5B43">
            <w:pPr>
              <w:jc w:val="right"/>
              <w:rPr>
                <w:rFonts w:eastAsia="Times New Roman"/>
                <w:color w:val="000000"/>
                <w:sz w:val="18"/>
                <w:szCs w:val="18"/>
                <w:lang w:val="sr-Cyrl-RS"/>
              </w:rPr>
            </w:pPr>
          </w:p>
          <w:p w14:paraId="3049FA5A" w14:textId="77777777" w:rsidR="006C6C11" w:rsidRDefault="006C6C11" w:rsidP="009B5B43">
            <w:pPr>
              <w:jc w:val="right"/>
              <w:rPr>
                <w:rFonts w:eastAsia="Times New Roman"/>
                <w:color w:val="000000"/>
                <w:sz w:val="18"/>
                <w:szCs w:val="18"/>
                <w:lang w:val="sr-Cyrl-RS"/>
              </w:rPr>
            </w:pPr>
          </w:p>
          <w:p w14:paraId="21160F70" w14:textId="77777777" w:rsidR="006C6C11" w:rsidRDefault="006C6C11" w:rsidP="009B5B43">
            <w:pPr>
              <w:jc w:val="right"/>
              <w:rPr>
                <w:rFonts w:eastAsia="Times New Roman"/>
                <w:color w:val="000000"/>
                <w:sz w:val="18"/>
                <w:szCs w:val="18"/>
                <w:lang w:val="sr-Cyrl-RS"/>
              </w:rPr>
            </w:pPr>
          </w:p>
          <w:p w14:paraId="665AECC3" w14:textId="77777777" w:rsidR="006C6C11" w:rsidRDefault="006C6C11" w:rsidP="009B5B43">
            <w:pPr>
              <w:jc w:val="right"/>
              <w:rPr>
                <w:rFonts w:eastAsia="Times New Roman"/>
                <w:color w:val="000000"/>
                <w:sz w:val="18"/>
                <w:szCs w:val="18"/>
                <w:lang w:val="sr-Cyrl-RS"/>
              </w:rPr>
            </w:pPr>
          </w:p>
          <w:p w14:paraId="4939F411" w14:textId="77777777" w:rsidR="006C6C11" w:rsidRDefault="006C6C11" w:rsidP="009B5B43">
            <w:pPr>
              <w:jc w:val="right"/>
              <w:rPr>
                <w:rFonts w:eastAsia="Times New Roman"/>
                <w:color w:val="000000"/>
                <w:sz w:val="18"/>
                <w:szCs w:val="18"/>
                <w:lang w:val="sr-Cyrl-RS"/>
              </w:rPr>
            </w:pPr>
          </w:p>
          <w:p w14:paraId="4F551A59" w14:textId="77777777" w:rsidR="006C6C11" w:rsidRDefault="006C6C11" w:rsidP="009B5B43">
            <w:pPr>
              <w:jc w:val="right"/>
              <w:rPr>
                <w:rFonts w:eastAsia="Times New Roman"/>
                <w:color w:val="000000"/>
                <w:sz w:val="18"/>
                <w:szCs w:val="18"/>
                <w:lang w:val="sr-Cyrl-RS"/>
              </w:rPr>
            </w:pPr>
          </w:p>
          <w:p w14:paraId="0EE0B0EF" w14:textId="77777777" w:rsidR="006C6C11" w:rsidRDefault="006C6C11" w:rsidP="009B5B43">
            <w:pPr>
              <w:jc w:val="right"/>
              <w:rPr>
                <w:rFonts w:eastAsia="Times New Roman"/>
                <w:color w:val="000000"/>
                <w:sz w:val="18"/>
                <w:szCs w:val="18"/>
                <w:lang w:val="sr-Cyrl-RS"/>
              </w:rPr>
            </w:pPr>
          </w:p>
          <w:p w14:paraId="5CF08A2D" w14:textId="77777777" w:rsidR="006C6C11" w:rsidRDefault="006C6C11" w:rsidP="009B5B43">
            <w:pPr>
              <w:jc w:val="right"/>
              <w:rPr>
                <w:rFonts w:eastAsia="Times New Roman"/>
                <w:color w:val="000000"/>
                <w:sz w:val="18"/>
                <w:szCs w:val="18"/>
                <w:lang w:val="sr-Cyrl-RS"/>
              </w:rPr>
            </w:pPr>
          </w:p>
          <w:p w14:paraId="12F1D9E2" w14:textId="77777777" w:rsidR="006C6C11" w:rsidRDefault="006C6C11" w:rsidP="009B5B43">
            <w:pPr>
              <w:jc w:val="right"/>
              <w:rPr>
                <w:rFonts w:eastAsia="Times New Roman"/>
                <w:color w:val="000000"/>
                <w:sz w:val="18"/>
                <w:szCs w:val="18"/>
                <w:lang w:val="sr-Cyrl-RS"/>
              </w:rPr>
            </w:pPr>
          </w:p>
          <w:p w14:paraId="63407E67" w14:textId="77777777" w:rsidR="006C6C11" w:rsidRDefault="006C6C11" w:rsidP="009B5B43">
            <w:pPr>
              <w:jc w:val="right"/>
              <w:rPr>
                <w:rFonts w:eastAsia="Times New Roman"/>
                <w:color w:val="000000"/>
                <w:sz w:val="18"/>
                <w:szCs w:val="18"/>
                <w:lang w:val="sr-Cyrl-RS"/>
              </w:rPr>
            </w:pPr>
          </w:p>
          <w:p w14:paraId="3C3E2450"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11.000.000</w:t>
            </w:r>
          </w:p>
        </w:tc>
      </w:tr>
      <w:tr w:rsidR="009B5B43" w:rsidRPr="009B5B43" w14:paraId="1914697F" w14:textId="77777777" w:rsidTr="00924811">
        <w:trPr>
          <w:trHeight w:val="56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2B5A7CF9"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lastRenderedPageBreak/>
              <w:t>124.</w:t>
            </w:r>
          </w:p>
        </w:tc>
        <w:tc>
          <w:tcPr>
            <w:tcW w:w="2710" w:type="dxa"/>
            <w:tcBorders>
              <w:top w:val="nil"/>
              <w:left w:val="nil"/>
              <w:bottom w:val="single" w:sz="4" w:space="0" w:color="auto"/>
              <w:right w:val="single" w:sz="4" w:space="0" w:color="auto"/>
            </w:tcBorders>
            <w:shd w:val="clear" w:color="auto" w:fill="auto"/>
            <w:noWrap/>
            <w:vAlign w:val="center"/>
          </w:tcPr>
          <w:p w14:paraId="497920DE"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Министарство финансија</w:t>
            </w:r>
          </w:p>
          <w:p w14:paraId="46EEB845"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на</w:t>
            </w:r>
          </w:p>
          <w:p w14:paraId="4F1FFDD1"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Министарство здравља</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19591119" w14:textId="77777777" w:rsidR="009B5B43" w:rsidRPr="009B5B43" w:rsidRDefault="009B5B43" w:rsidP="009B5B43">
            <w:pPr>
              <w:jc w:val="both"/>
              <w:rPr>
                <w:sz w:val="18"/>
                <w:szCs w:val="18"/>
                <w:lang w:val="sr-Cyrl-RS"/>
              </w:rPr>
            </w:pPr>
            <w:r w:rsidRPr="009B5B43">
              <w:rPr>
                <w:sz w:val="18"/>
                <w:szCs w:val="18"/>
                <w:lang w:val="sr-Cyrl-RS"/>
              </w:rPr>
              <w:t>05 Број: 401-11154/2022 од 27. децембра 2022. године.</w:t>
            </w:r>
          </w:p>
          <w:p w14:paraId="08F19B37" w14:textId="77777777" w:rsidR="009B5B43" w:rsidRPr="009B5B43" w:rsidRDefault="009B5B43" w:rsidP="009B5B43">
            <w:pPr>
              <w:jc w:val="both"/>
              <w:rPr>
                <w:sz w:val="18"/>
                <w:szCs w:val="18"/>
                <w:lang w:val="sr-Cyrl-RS"/>
              </w:rPr>
            </w:pPr>
            <w:r w:rsidRPr="009B5B43">
              <w:rPr>
                <w:sz w:val="18"/>
                <w:szCs w:val="18"/>
                <w:lang w:val="sr-Cyrl-RS"/>
              </w:rPr>
              <w:t>Унос у ТБР са Министарства финансија, Програм 0606 - Подршка раду органа јавне управе, Програмска активност 0039 - Извршење судских поступака, апропријација економска класификација 483 - Новчане казне и пенали по решењу судова, средства у износу од 658.620.000 динара, и распоређивање на Министарство здравља, Програм 1807 - Развој инфраструктуре здравствених установа, Програмска активност 0001 - Изградња и опремање здравствених установа у државној својини чији је оснивач Република Србија, апропријација економска класификација 464 - Дотације организацијама за обавезно социјално осигурање, за набавку медицинске и друге опреме и инвестиционо одржавање здравствених установа у државној својини чији је оснивач Република Србија.</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37DC4A1F"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658.620.000</w:t>
            </w:r>
          </w:p>
        </w:tc>
      </w:tr>
      <w:tr w:rsidR="009B5B43" w:rsidRPr="009B5B43" w14:paraId="314E94F5" w14:textId="77777777" w:rsidTr="00924811">
        <w:trPr>
          <w:trHeight w:val="56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3F1FE5A2"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125.</w:t>
            </w:r>
          </w:p>
        </w:tc>
        <w:tc>
          <w:tcPr>
            <w:tcW w:w="2710" w:type="dxa"/>
            <w:tcBorders>
              <w:top w:val="nil"/>
              <w:left w:val="nil"/>
              <w:bottom w:val="single" w:sz="4" w:space="0" w:color="auto"/>
              <w:right w:val="single" w:sz="4" w:space="0" w:color="auto"/>
            </w:tcBorders>
            <w:shd w:val="clear" w:color="auto" w:fill="auto"/>
            <w:noWrap/>
            <w:vAlign w:val="center"/>
          </w:tcPr>
          <w:p w14:paraId="45B9500B"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Управни окрузи - Косовско-поморавски управни округ</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714087D1" w14:textId="77777777" w:rsidR="009B5B43" w:rsidRPr="009B5B43" w:rsidRDefault="009B5B43" w:rsidP="009B5B43">
            <w:pPr>
              <w:jc w:val="both"/>
              <w:rPr>
                <w:sz w:val="18"/>
                <w:szCs w:val="18"/>
                <w:lang w:val="sr-Cyrl-RS"/>
              </w:rPr>
            </w:pPr>
            <w:r w:rsidRPr="009B5B43">
              <w:rPr>
                <w:sz w:val="18"/>
                <w:szCs w:val="18"/>
                <w:lang w:val="sr-Cyrl-RS"/>
              </w:rPr>
              <w:t>05 Број: 401-11304/2022 од 29. децембра 2022. године.</w:t>
            </w:r>
          </w:p>
          <w:p w14:paraId="53A74440" w14:textId="77777777" w:rsidR="009B5B43" w:rsidRPr="009B5B43" w:rsidRDefault="009B5B43" w:rsidP="009B5B43">
            <w:pPr>
              <w:jc w:val="both"/>
              <w:rPr>
                <w:sz w:val="18"/>
                <w:szCs w:val="18"/>
                <w:lang w:val="sr-Cyrl-RS"/>
              </w:rPr>
            </w:pPr>
            <w:r w:rsidRPr="009B5B43">
              <w:rPr>
                <w:sz w:val="18"/>
                <w:szCs w:val="18"/>
                <w:lang w:val="sr-Cyrl-RS"/>
              </w:rPr>
              <w:t>Из средстава пренетих Решењем о употреби средстава текуће буџетске резерве 05 Број: 401-9643/2022 од 24. новембра 2022. године („Службени гласник РС”, број 130/22) од 25. новембра 2022. године, и распоређивање на Управни округ - Косовско-поморавски управни округ, Програм 0606 - Подршка раду органа јавне управе, Програмска активност 0038 - Стручни и оперативни послови Косовско-поморавског управног округа, апропријација економска класификација 483 - Новчане казне и пенали по решењу судова, за измирење обавезе по основу пресуде Првог основног суда у Београду 12 П1 број 42/20 од 28. октобра 2020. године и пресуде Апелационог суда у Београду Гж1 број 1440/22 од 3. јуна 2022. године.</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52F237AC"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11.621.000</w:t>
            </w:r>
          </w:p>
        </w:tc>
      </w:tr>
      <w:tr w:rsidR="009B5B43" w:rsidRPr="009B5B43" w14:paraId="4135401D" w14:textId="77777777" w:rsidTr="00924811">
        <w:trPr>
          <w:trHeight w:val="56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2EB53BD1"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126.</w:t>
            </w:r>
          </w:p>
        </w:tc>
        <w:tc>
          <w:tcPr>
            <w:tcW w:w="2710" w:type="dxa"/>
            <w:tcBorders>
              <w:top w:val="nil"/>
              <w:left w:val="nil"/>
              <w:bottom w:val="single" w:sz="4" w:space="0" w:color="auto"/>
              <w:right w:val="single" w:sz="4" w:space="0" w:color="auto"/>
            </w:tcBorders>
            <w:shd w:val="clear" w:color="auto" w:fill="auto"/>
            <w:noWrap/>
            <w:vAlign w:val="center"/>
          </w:tcPr>
          <w:p w14:paraId="79C49F55"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Судови - Управни суд</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07217AFD" w14:textId="77777777" w:rsidR="009B5B43" w:rsidRPr="009B5B43" w:rsidRDefault="009B5B43" w:rsidP="009B5B43">
            <w:pPr>
              <w:jc w:val="both"/>
              <w:rPr>
                <w:sz w:val="18"/>
                <w:szCs w:val="18"/>
                <w:lang w:val="sr-Cyrl-RS"/>
              </w:rPr>
            </w:pPr>
            <w:r w:rsidRPr="009B5B43">
              <w:rPr>
                <w:sz w:val="18"/>
                <w:szCs w:val="18"/>
                <w:lang w:val="sr-Cyrl-RS"/>
              </w:rPr>
              <w:t>05 Број: 401-11310/2022 од 29. децембра 2022. године.</w:t>
            </w:r>
          </w:p>
          <w:p w14:paraId="2A78002C" w14:textId="77777777" w:rsidR="009B5B43" w:rsidRPr="009B5B43" w:rsidRDefault="009B5B43" w:rsidP="009B5B43">
            <w:pPr>
              <w:jc w:val="both"/>
              <w:rPr>
                <w:sz w:val="18"/>
                <w:szCs w:val="18"/>
                <w:lang w:val="sr-Cyrl-RS"/>
              </w:rPr>
            </w:pPr>
            <w:r w:rsidRPr="009B5B43">
              <w:rPr>
                <w:sz w:val="18"/>
                <w:szCs w:val="18"/>
                <w:lang w:val="sr-Cyrl-RS"/>
              </w:rPr>
              <w:t>Из средстава пренетих Решењем о употреби средстава текуће буџетске резерве 05 Број: 401-9643/2022 од 24. новембра 2022. године („Службени гласник РС”, број 130/22) од 25. новембра 2022. године, и распоређивање на Судове - Управни суд, Програм 1603 - Рад судова, Пројекат 7063 - Градски и локални избори, апропријација економска класификација, и то: 411 - Плате, додаци и накнаде запослених (зараде), у износу од 10.000.000 динара; 412 - Социјални доприноси на терет послодавца, у износу од 1.615.000 динара, за исплату плата, додатака и накнада запослених (зараде) и припадајућих социјалних доприноса у циљу спровођења законом утврђених надлежности у поступку заштите изборног права.</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58AB5DAB"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11.615.000</w:t>
            </w:r>
          </w:p>
        </w:tc>
      </w:tr>
      <w:tr w:rsidR="009B5B43" w:rsidRPr="009B5B43" w14:paraId="37F49419" w14:textId="77777777" w:rsidTr="00924811">
        <w:trPr>
          <w:trHeight w:val="56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32E96DF4"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127.</w:t>
            </w:r>
          </w:p>
        </w:tc>
        <w:tc>
          <w:tcPr>
            <w:tcW w:w="2710" w:type="dxa"/>
            <w:tcBorders>
              <w:top w:val="nil"/>
              <w:left w:val="nil"/>
              <w:bottom w:val="single" w:sz="4" w:space="0" w:color="auto"/>
              <w:right w:val="single" w:sz="4" w:space="0" w:color="auto"/>
            </w:tcBorders>
            <w:shd w:val="clear" w:color="auto" w:fill="auto"/>
            <w:noWrap/>
            <w:vAlign w:val="center"/>
          </w:tcPr>
          <w:p w14:paraId="402C062D"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Министарство финансија;</w:t>
            </w:r>
          </w:p>
          <w:p w14:paraId="73F5D2B2"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Републичка дирекција за имовину Републике Србије</w:t>
            </w:r>
          </w:p>
          <w:p w14:paraId="38A0FB83"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 xml:space="preserve">на </w:t>
            </w:r>
          </w:p>
          <w:p w14:paraId="12DDAC61"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Републичку дирекцију за имовину Републике Србије</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5D2ACC45" w14:textId="77777777" w:rsidR="009B5B43" w:rsidRPr="009B5B43" w:rsidRDefault="009B5B43" w:rsidP="009B5B43">
            <w:pPr>
              <w:jc w:val="both"/>
              <w:rPr>
                <w:sz w:val="18"/>
                <w:szCs w:val="18"/>
                <w:lang w:val="sr-Cyrl-RS"/>
              </w:rPr>
            </w:pPr>
            <w:r w:rsidRPr="009B5B43">
              <w:rPr>
                <w:sz w:val="18"/>
                <w:szCs w:val="18"/>
                <w:lang w:val="sr-Cyrl-RS"/>
              </w:rPr>
              <w:t>05 Број: 401-11312/2022 од 29. децембра 2022. године.</w:t>
            </w:r>
          </w:p>
          <w:p w14:paraId="4DEB5466" w14:textId="77777777" w:rsidR="009B5B43" w:rsidRPr="009B5B43" w:rsidRDefault="009B5B43" w:rsidP="009B5B43">
            <w:pPr>
              <w:spacing w:after="150"/>
              <w:jc w:val="both"/>
              <w:rPr>
                <w:sz w:val="18"/>
                <w:szCs w:val="18"/>
                <w:lang w:val="sr-Cyrl-RS"/>
              </w:rPr>
            </w:pPr>
            <w:r w:rsidRPr="009B5B43">
              <w:rPr>
                <w:sz w:val="18"/>
                <w:szCs w:val="18"/>
                <w:lang w:val="sr-Cyrl-RS"/>
              </w:rPr>
              <w:t xml:space="preserve">Унос у ТБР са Министарства финансија, Програм 0901 - Обавезно пензијско и инвалидско осигурање, Програмска активност 0001 - Подршка за исплату недостајућих средстава за пензије, апропријација економска класификација 464 - Дотације организацијама за обавезно социјално осигурање у </w:t>
            </w:r>
            <w:r w:rsidRPr="009B5B43">
              <w:rPr>
                <w:sz w:val="18"/>
                <w:szCs w:val="18"/>
                <w:lang w:val="sr-Cyrl-RS"/>
              </w:rPr>
              <w:lastRenderedPageBreak/>
              <w:t xml:space="preserve">износу од 5.287.779.000 динара; Републичке дирекције за имовину Републике Србије, Програмска активност 0001 - Евидентирање, упис права својине и других стварних права на непокретностима и успостављање јавне својине, апропријација економска класификација, и то: 411 - Плате, додаци и накнаде запослених (зараде), у износу од 188.000 динара; 412 - Социјални доприноси на терет послодавца, у износу од 30.000 динара; 422 - Трошкови путовања, у износу од 391.000 динара; 423 - Услуге по уговору, у износу од 207.000 динара; Програмска активност 0002 - Управљање, располагање и заштита државне имовине, апропријација економска класификација, и то: 411 - Плате, додаци и накнаде запослених (зараде), у износу од 338.000 динара; 412 - Социјални доприноси на терет послодавца, у износу од 62.000 динара; 421 - Стални трошкови, у износу од 1.703.000 динара; 422 - Трошкови путовања, у износу од 424.000 динара; 423 - Услуге по уговору, у износу од 4.099.000 динара; 424 - Специјализоване услуге, у износу од 1.035.000 динара; 425 - Текуће поправке и одржавање, у износу од 1.538.000 динара; 512 - Машине и опрема, у износу од 500.000 динара; Програмска активност 0003 - Административна подршка раду Дирекције, апропријација економска класификација, и то: 411 - Плате, додаци и накнаде запослених (зараде), у износу од 727.000 динара; 412 - Социјални доприноси на терет послодавца, у износу од 117.000 динара; 413 - Накнаде у натури, у износу од 131.000 динара; 416 - Награде запосленима и остали посебни расходи, у износу од 67.000 динара; 421 - Стални трошкови, у износу од 559.000 динара; 422 - Трошкови путовања, у износу од 256.000 динара; 423 - Услуге по уговору, у износу од 812.000 динара; 424 - Специјализоване услуге, у износу од 628.000 динара; 425 - Текуће поправке и одржавање, у износу од 330.000 динара; 426 - Материјал, у износу од 2.876.000 динара; 512 - Машине и опрема, у износу од 4.355.000 динара; Програмска активност 0004 - Управљање друмским, граничним и пограничним прелазима, апропријација економска класификација, и то: 411 - Плате, додаци и накнаде запослених (зараде), у износу од 122.000 динара; 412 - Социјални доприноси на терет послодавца, у износу од 17.000 динара; 421 - Стални трошкови, у износу од 9.227.000 динара; 424 - Специјализоване услуге, у износу од 1.049.000 динара; 425 - Текуће поправке и одржавање, у износу од 10.207.000 динара; 511 - Зграде и грађевински објекти, у износу од 250.903.000 динара; 512 - Машине и опрема, у износу од 46.000.000 динара; Пројекат 5004 - Изградња ГП Кусјак, апропријација економска класификација 511 - Зграде и грађевински објекти, у износу од 69.477.000 динара; Пројекат 5005 - Изградња ГП Нештин, апропријација економска класификација 511 - Зграде и грађевински објекти, у износу од 54.000.000 динара; Пројекат 7067 - Наградна игра „Узми рачун и победиˮ, апропријација економска класификација, и то: 423 - Услуге по уговору, у износу од 1.000.000 динара; 511 - Зграде и грађевински објекти, у износу од 2.205.000 динара, и распоређивање на Републичку дирекција за имовину Републике Србије, Програм 0605 - Евиденција, управљање и располагање јавном својином, Програмска активност 0002 - Управљање, располагање и заштита државне имовине, апропријација економска класификација 511 - Зграде и грађевински објекти, за </w:t>
            </w:r>
            <w:r w:rsidRPr="009B5B43">
              <w:rPr>
                <w:sz w:val="18"/>
                <w:szCs w:val="18"/>
                <w:lang w:val="sr-Cyrl-RS"/>
              </w:rPr>
              <w:lastRenderedPageBreak/>
              <w:t>прибављање непокретности у својину Републике Србије.</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5811A505"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lastRenderedPageBreak/>
              <w:t>5.753.359.000</w:t>
            </w:r>
          </w:p>
        </w:tc>
      </w:tr>
      <w:tr w:rsidR="009B5B43" w:rsidRPr="009B5B43" w14:paraId="4918A0BF" w14:textId="77777777" w:rsidTr="00924811">
        <w:trPr>
          <w:trHeight w:val="56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3CE25069"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lastRenderedPageBreak/>
              <w:t>128.</w:t>
            </w:r>
          </w:p>
        </w:tc>
        <w:tc>
          <w:tcPr>
            <w:tcW w:w="2710" w:type="dxa"/>
            <w:tcBorders>
              <w:top w:val="nil"/>
              <w:left w:val="nil"/>
              <w:bottom w:val="single" w:sz="4" w:space="0" w:color="auto"/>
              <w:right w:val="single" w:sz="4" w:space="0" w:color="auto"/>
            </w:tcBorders>
            <w:shd w:val="clear" w:color="auto" w:fill="auto"/>
            <w:noWrap/>
            <w:vAlign w:val="center"/>
          </w:tcPr>
          <w:p w14:paraId="51339101"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Безбедносно - информативна агенција</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424EAA6E" w14:textId="77777777" w:rsidR="009B5B43" w:rsidRPr="009B5B43" w:rsidRDefault="009B5B43" w:rsidP="009B5B43">
            <w:pPr>
              <w:jc w:val="both"/>
              <w:rPr>
                <w:sz w:val="18"/>
                <w:szCs w:val="18"/>
                <w:lang w:val="sr-Cyrl-RS"/>
              </w:rPr>
            </w:pPr>
            <w:r w:rsidRPr="009B5B43">
              <w:rPr>
                <w:rFonts w:eastAsia="Times New Roman"/>
                <w:sz w:val="18"/>
                <w:szCs w:val="18"/>
                <w:lang w:val="sr-Cyrl-RS"/>
              </w:rPr>
              <w:t>СП 05 Број: 00-579/2022 од 29. децембра 2022. године.</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5EED1A59"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3.240.000</w:t>
            </w:r>
          </w:p>
        </w:tc>
      </w:tr>
      <w:tr w:rsidR="009B5B43" w:rsidRPr="009B5B43" w14:paraId="26937085" w14:textId="77777777" w:rsidTr="00924811">
        <w:trPr>
          <w:trHeight w:val="563"/>
        </w:trPr>
        <w:tc>
          <w:tcPr>
            <w:tcW w:w="566" w:type="dxa"/>
            <w:tcBorders>
              <w:top w:val="nil"/>
              <w:left w:val="single" w:sz="4" w:space="0" w:color="auto"/>
              <w:bottom w:val="single" w:sz="4" w:space="0" w:color="auto"/>
              <w:right w:val="single" w:sz="4" w:space="0" w:color="auto"/>
            </w:tcBorders>
            <w:shd w:val="clear" w:color="000000" w:fill="FFFFFF"/>
            <w:noWrap/>
            <w:vAlign w:val="center"/>
          </w:tcPr>
          <w:p w14:paraId="50DBA61D"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129.</w:t>
            </w:r>
          </w:p>
        </w:tc>
        <w:tc>
          <w:tcPr>
            <w:tcW w:w="2710" w:type="dxa"/>
            <w:tcBorders>
              <w:top w:val="nil"/>
              <w:left w:val="nil"/>
              <w:bottom w:val="single" w:sz="4" w:space="0" w:color="auto"/>
              <w:right w:val="single" w:sz="4" w:space="0" w:color="auto"/>
            </w:tcBorders>
            <w:shd w:val="clear" w:color="auto" w:fill="auto"/>
            <w:noWrap/>
            <w:vAlign w:val="center"/>
          </w:tcPr>
          <w:p w14:paraId="15808180" w14:textId="77777777" w:rsidR="009B5B43" w:rsidRPr="009B5B43" w:rsidRDefault="009B5B43" w:rsidP="009B5B43">
            <w:pPr>
              <w:jc w:val="center"/>
              <w:rPr>
                <w:rFonts w:eastAsia="Times New Roman"/>
                <w:color w:val="000000"/>
                <w:sz w:val="18"/>
                <w:szCs w:val="18"/>
                <w:lang w:val="sr-Cyrl-RS"/>
              </w:rPr>
            </w:pPr>
            <w:r w:rsidRPr="009B5B43">
              <w:rPr>
                <w:rFonts w:eastAsia="Times New Roman"/>
                <w:color w:val="000000"/>
                <w:sz w:val="18"/>
                <w:szCs w:val="18"/>
                <w:lang w:val="sr-Cyrl-RS"/>
              </w:rPr>
              <w:t>Безбедносно - информативна агенција</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7DF4D29A" w14:textId="77777777" w:rsidR="009B5B43" w:rsidRPr="009B5B43" w:rsidRDefault="009B5B43" w:rsidP="009B5B43">
            <w:pPr>
              <w:jc w:val="both"/>
              <w:rPr>
                <w:sz w:val="18"/>
                <w:szCs w:val="18"/>
                <w:lang w:val="sr-Cyrl-RS"/>
              </w:rPr>
            </w:pPr>
            <w:r w:rsidRPr="009B5B43">
              <w:rPr>
                <w:rFonts w:eastAsia="Times New Roman"/>
                <w:sz w:val="18"/>
                <w:szCs w:val="18"/>
                <w:lang w:val="sr-Cyrl-RS"/>
              </w:rPr>
              <w:t>СП 05 Број: 00-580/2022 од 29. децембра 2022. године.</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34406C9C" w14:textId="77777777" w:rsidR="009B5B43" w:rsidRPr="009B5B43" w:rsidRDefault="009B5B43" w:rsidP="009B5B43">
            <w:pPr>
              <w:jc w:val="right"/>
              <w:rPr>
                <w:rFonts w:eastAsia="Times New Roman"/>
                <w:color w:val="000000"/>
                <w:sz w:val="18"/>
                <w:szCs w:val="18"/>
                <w:lang w:val="sr-Cyrl-RS"/>
              </w:rPr>
            </w:pPr>
            <w:r w:rsidRPr="009B5B43">
              <w:rPr>
                <w:rFonts w:eastAsia="Times New Roman"/>
                <w:color w:val="000000"/>
                <w:sz w:val="18"/>
                <w:szCs w:val="18"/>
                <w:lang w:val="sr-Cyrl-RS"/>
              </w:rPr>
              <w:t>6.000.000</w:t>
            </w:r>
          </w:p>
        </w:tc>
      </w:tr>
    </w:tbl>
    <w:p w14:paraId="01505B9D" w14:textId="77777777" w:rsidR="009B5B43" w:rsidRPr="009B5B43" w:rsidRDefault="009B5B43" w:rsidP="009B5B43">
      <w:pPr>
        <w:outlineLvl w:val="0"/>
        <w:rPr>
          <w:rFonts w:eastAsia="Times New Roman"/>
          <w:color w:val="000000"/>
          <w:sz w:val="18"/>
          <w:szCs w:val="18"/>
          <w:lang w:val="sr-Cyrl-RS"/>
        </w:rPr>
      </w:pPr>
    </w:p>
    <w:p w14:paraId="02D7397B" w14:textId="77777777" w:rsidR="00C4355F" w:rsidRDefault="00C4355F">
      <w:pPr>
        <w:rPr>
          <w:lang w:val="sr-Cyrl-RS"/>
        </w:rPr>
      </w:pPr>
    </w:p>
    <w:p w14:paraId="15C4D3F1" w14:textId="77777777" w:rsidR="00C4355F" w:rsidRDefault="00C4355F">
      <w:pPr>
        <w:rPr>
          <w:lang w:val="sr-Cyrl-RS"/>
        </w:rPr>
      </w:pPr>
      <w:r>
        <w:rPr>
          <w:lang w:val="sr-Cyrl-RS"/>
        </w:rPr>
        <w:br w:type="page"/>
      </w:r>
    </w:p>
    <w:p w14:paraId="3B0382A1" w14:textId="77777777" w:rsidR="00C4355F" w:rsidRPr="0008729A" w:rsidRDefault="00C4355F" w:rsidP="00C4355F">
      <w:pPr>
        <w:jc w:val="center"/>
        <w:outlineLvl w:val="0"/>
        <w:rPr>
          <w:b/>
          <w:bCs/>
          <w:lang w:val="sr-Cyrl-RS"/>
        </w:rPr>
      </w:pPr>
      <w:r w:rsidRPr="0008729A">
        <w:rPr>
          <w:b/>
          <w:bCs/>
          <w:lang w:val="sr-Cyrl-RS"/>
        </w:rPr>
        <w:lastRenderedPageBreak/>
        <w:t>4) ИЗВЕШТАЈ</w:t>
      </w:r>
      <w:r w:rsidR="00CA7FB3">
        <w:rPr>
          <w:b/>
          <w:bCs/>
          <w:lang w:val="sr-Cyrl-RS"/>
        </w:rPr>
        <w:t xml:space="preserve"> О ГАРАНЦИЈАМА ДАТИМ У ТОКУ 2022</w:t>
      </w:r>
      <w:r w:rsidRPr="0008729A">
        <w:rPr>
          <w:b/>
          <w:bCs/>
          <w:lang w:val="sr-Cyrl-RS"/>
        </w:rPr>
        <w:t>. ГОДИНЕ</w:t>
      </w:r>
    </w:p>
    <w:p w14:paraId="10B71CEA" w14:textId="77777777" w:rsidR="00C4355F" w:rsidRPr="0008729A" w:rsidRDefault="00C4355F" w:rsidP="00C4355F">
      <w:pPr>
        <w:jc w:val="center"/>
        <w:outlineLvl w:val="0"/>
        <w:rPr>
          <w:b/>
          <w:bCs/>
          <w:lang w:val="sr-Cyrl-RS"/>
        </w:rPr>
      </w:pPr>
      <w:r w:rsidRPr="0008729A">
        <w:rPr>
          <w:b/>
          <w:bCs/>
          <w:lang w:val="sr-Cyrl-RS"/>
        </w:rPr>
        <w:t>- НОВЕ ИНДИРЕКТНЕ ОБАВЕЗЕ</w:t>
      </w:r>
    </w:p>
    <w:p w14:paraId="5BDD04A3" w14:textId="77777777" w:rsidR="00C4355F" w:rsidRPr="0008729A" w:rsidRDefault="00C4355F" w:rsidP="00C4355F">
      <w:pPr>
        <w:ind w:firstLine="709"/>
        <w:jc w:val="center"/>
        <w:rPr>
          <w:b/>
          <w:bCs/>
          <w:lang w:val="sr-Cyrl-RS"/>
        </w:rPr>
      </w:pPr>
    </w:p>
    <w:p w14:paraId="4907D3EE" w14:textId="77777777" w:rsidR="00C4355F" w:rsidRPr="0008729A" w:rsidRDefault="00C4355F" w:rsidP="00C4355F">
      <w:pPr>
        <w:tabs>
          <w:tab w:val="left" w:pos="0"/>
        </w:tabs>
        <w:ind w:firstLine="709"/>
        <w:jc w:val="both"/>
        <w:rPr>
          <w:lang w:val="sr-Cyrl-RS"/>
        </w:rPr>
      </w:pPr>
      <w:r w:rsidRPr="0008729A">
        <w:rPr>
          <w:lang w:val="sr-Cyrl-RS"/>
        </w:rPr>
        <w:t>Министарство финансија - Управа за јавни дуг изв</w:t>
      </w:r>
      <w:r>
        <w:rPr>
          <w:lang w:val="sr-Cyrl-RS"/>
        </w:rPr>
        <w:t xml:space="preserve">ештај о гаранцијама датим у </w:t>
      </w:r>
      <w:r w:rsidR="00CA7FB3">
        <w:rPr>
          <w:lang w:val="sr-Cyrl-RS"/>
        </w:rPr>
        <w:t>2022</w:t>
      </w:r>
      <w:r w:rsidRPr="0008729A">
        <w:rPr>
          <w:lang w:val="sr-Cyrl-RS"/>
        </w:rPr>
        <w:t>. години доставила је у оквиру извештаја за тачку 2.2.</w:t>
      </w:r>
    </w:p>
    <w:p w14:paraId="4C5A2ED2" w14:textId="77777777" w:rsidR="00C4355F" w:rsidRPr="0008729A" w:rsidRDefault="00C4355F" w:rsidP="00C4355F">
      <w:pPr>
        <w:ind w:firstLine="709"/>
        <w:jc w:val="center"/>
        <w:outlineLvl w:val="0"/>
        <w:rPr>
          <w:b/>
          <w:lang w:val="sr-Cyrl-RS"/>
        </w:rPr>
      </w:pPr>
    </w:p>
    <w:p w14:paraId="3AC31491" w14:textId="77777777" w:rsidR="00C4355F" w:rsidRPr="0008729A" w:rsidRDefault="00C4355F" w:rsidP="00C4355F">
      <w:pPr>
        <w:jc w:val="center"/>
        <w:outlineLvl w:val="0"/>
        <w:rPr>
          <w:b/>
          <w:lang w:val="sr-Cyrl-RS"/>
        </w:rPr>
      </w:pPr>
    </w:p>
    <w:p w14:paraId="68F8D631" w14:textId="77777777" w:rsidR="00C4355F" w:rsidRPr="0008729A" w:rsidRDefault="00C4355F" w:rsidP="00C4355F">
      <w:pPr>
        <w:jc w:val="center"/>
        <w:outlineLvl w:val="0"/>
        <w:rPr>
          <w:b/>
          <w:lang w:val="sr-Cyrl-RS"/>
        </w:rPr>
      </w:pPr>
      <w:r w:rsidRPr="0008729A">
        <w:rPr>
          <w:b/>
          <w:lang w:val="sr-Cyrl-RS"/>
        </w:rPr>
        <w:t>5) ИЗВЕШТАЈ ЕКСТЕРНЕ РЕВИЗИЈЕ О ФИНАНСИЈСКИМ</w:t>
      </w:r>
    </w:p>
    <w:p w14:paraId="2D3DF5A3" w14:textId="77777777" w:rsidR="00C4355F" w:rsidRPr="0008729A" w:rsidRDefault="00C4355F" w:rsidP="00C4355F">
      <w:pPr>
        <w:jc w:val="center"/>
        <w:outlineLvl w:val="0"/>
        <w:rPr>
          <w:b/>
          <w:lang w:val="sr-Cyrl-RS"/>
        </w:rPr>
      </w:pPr>
      <w:r w:rsidRPr="0008729A">
        <w:rPr>
          <w:b/>
          <w:lang w:val="sr-Cyrl-RS"/>
        </w:rPr>
        <w:t xml:space="preserve"> ИЗВЕШТАЈИМА ИЗ ЧЛАНА 106. ЗАКОНА О БУЏЕТСКОМ СИСТЕМУ</w:t>
      </w:r>
    </w:p>
    <w:p w14:paraId="3D052DE8" w14:textId="77777777" w:rsidR="00C4355F" w:rsidRPr="0008729A" w:rsidRDefault="00C4355F" w:rsidP="00C4355F">
      <w:pPr>
        <w:jc w:val="center"/>
        <w:rPr>
          <w:lang w:val="sr-Cyrl-RS"/>
        </w:rPr>
      </w:pPr>
    </w:p>
    <w:p w14:paraId="0ABEDFE5" w14:textId="77777777" w:rsidR="00C4355F" w:rsidRPr="0008729A" w:rsidRDefault="00C4355F" w:rsidP="00C4355F">
      <w:pPr>
        <w:jc w:val="both"/>
        <w:rPr>
          <w:lang w:val="sr-Cyrl-RS"/>
        </w:rPr>
      </w:pPr>
      <w:r w:rsidRPr="0008729A">
        <w:rPr>
          <w:lang w:val="sr-Cyrl-RS"/>
        </w:rPr>
        <w:tab/>
        <w:t>Законом о буџетском систему („Службени гласник РС”, бр. 54/09, 73/10, 101/10, 101/11, 93/12, 62/13, 63/13-исправка, 108/13, 142/14, 68/15-др.закон, 103/15, 99/16, 113/17, 95/18, 31/19, 72/19</w:t>
      </w:r>
      <w:r>
        <w:rPr>
          <w:lang w:val="sr-Latn-RS"/>
        </w:rPr>
        <w:t xml:space="preserve">, </w:t>
      </w:r>
      <w:r w:rsidRPr="0008729A">
        <w:rPr>
          <w:lang w:val="sr-Cyrl-RS"/>
        </w:rPr>
        <w:t>149/20</w:t>
      </w:r>
      <w:r>
        <w:t xml:space="preserve">, </w:t>
      </w:r>
      <w:r w:rsidR="009E2C76" w:rsidRPr="004B6957">
        <w:rPr>
          <w:lang w:val="sr-Cyrl-RS"/>
        </w:rPr>
        <w:t>118/21, 118/21-др. закон и 138/22</w:t>
      </w:r>
      <w:r w:rsidRPr="0008729A">
        <w:rPr>
          <w:lang w:val="sr-Cyrl-RS"/>
        </w:rPr>
        <w:t>) чланом 79. утврђен је садржај завршног рачуна.</w:t>
      </w:r>
    </w:p>
    <w:p w14:paraId="57A01A06" w14:textId="77777777" w:rsidR="00C4355F" w:rsidRPr="0008729A" w:rsidRDefault="00C4355F" w:rsidP="00C4355F">
      <w:pPr>
        <w:ind w:right="-49" w:firstLine="615"/>
        <w:jc w:val="both"/>
        <w:rPr>
          <w:rFonts w:eastAsia="Times New Roman"/>
          <w:szCs w:val="24"/>
          <w:lang w:val="sr-Cyrl-RS"/>
        </w:rPr>
      </w:pPr>
    </w:p>
    <w:p w14:paraId="34133D1C" w14:textId="77777777" w:rsidR="00C4355F" w:rsidRPr="0008729A" w:rsidRDefault="00C4355F" w:rsidP="00C4355F">
      <w:pPr>
        <w:ind w:right="-49" w:firstLine="709"/>
        <w:jc w:val="both"/>
        <w:rPr>
          <w:rFonts w:eastAsia="Times New Roman"/>
          <w:szCs w:val="24"/>
          <w:lang w:val="sr-Cyrl-RS"/>
        </w:rPr>
      </w:pPr>
      <w:r w:rsidRPr="0008729A">
        <w:rPr>
          <w:rFonts w:eastAsia="Times New Roman"/>
          <w:szCs w:val="24"/>
          <w:lang w:val="sr-Cyrl-RS"/>
        </w:rPr>
        <w:t>Чланом 106. Закона о буџетском систему утврђен је рок од годину дана од дана ступања на снагу тог закона за доношење прописа на основу овлашћења из тог закона и прописана је могућност да се подзаконски акти донети до дана ступања на снагу тог закона примењују, ако нису у супротности са тим законом, а до доношења одговарајућих прописа на основу тог закона.</w:t>
      </w:r>
    </w:p>
    <w:p w14:paraId="611C2859" w14:textId="77777777" w:rsidR="00C4355F" w:rsidRPr="0008729A" w:rsidRDefault="00C4355F" w:rsidP="00C4355F">
      <w:pPr>
        <w:ind w:firstLine="709"/>
        <w:jc w:val="both"/>
        <w:rPr>
          <w:lang w:val="sr-Cyrl-RS"/>
        </w:rPr>
      </w:pPr>
    </w:p>
    <w:p w14:paraId="1044BB9F" w14:textId="77777777" w:rsidR="00C4355F" w:rsidRPr="0008729A" w:rsidRDefault="00C4355F" w:rsidP="00C4355F">
      <w:pPr>
        <w:ind w:firstLine="709"/>
        <w:jc w:val="both"/>
        <w:rPr>
          <w:lang w:val="sr-Cyrl-RS"/>
        </w:rPr>
      </w:pPr>
      <w:r w:rsidRPr="0008729A">
        <w:rPr>
          <w:lang w:val="sr-Cyrl-RS"/>
        </w:rPr>
        <w:t>Имајући у виду да Правилник о начину припреме, састављања и подношења финансијских извештаја корисника буџетских средстава, корисника средстава организација за обавезно социјално осигурање и буџетских фондова („Службени гласник РС”, бр. 18/15</w:t>
      </w:r>
      <w:r w:rsidRPr="0008729A">
        <w:rPr>
          <w:lang w:val="sr-Latn-RS"/>
        </w:rPr>
        <w:t>,</w:t>
      </w:r>
      <w:r w:rsidRPr="0008729A">
        <w:rPr>
          <w:lang w:val="sr-Cyrl-RS"/>
        </w:rPr>
        <w:t xml:space="preserve"> 104/18</w:t>
      </w:r>
      <w:r>
        <w:rPr>
          <w:lang w:val="sr-Latn-RS"/>
        </w:rPr>
        <w:t xml:space="preserve">, 151/20, 8/21, </w:t>
      </w:r>
      <w:r w:rsidRPr="0008729A">
        <w:rPr>
          <w:lang w:val="sr-Cyrl-RS"/>
        </w:rPr>
        <w:t>41/21</w:t>
      </w:r>
      <w:r>
        <w:rPr>
          <w:lang w:val="sr-Latn-RS"/>
        </w:rPr>
        <w:t xml:space="preserve">, 130/21 </w:t>
      </w:r>
      <w:r>
        <w:rPr>
          <w:lang w:val="sr-Cyrl-RS"/>
        </w:rPr>
        <w:t>и 17/22</w:t>
      </w:r>
      <w:r w:rsidRPr="0008729A">
        <w:rPr>
          <w:lang w:val="sr-Cyrl-RS"/>
        </w:rPr>
        <w:t>) није у супротности са одредбама Закона о буџетском систему, финансијски и</w:t>
      </w:r>
      <w:r w:rsidR="009E2C76">
        <w:rPr>
          <w:lang w:val="sr-Cyrl-RS"/>
        </w:rPr>
        <w:t>звештаји за 202</w:t>
      </w:r>
      <w:r w:rsidR="009E2C76">
        <w:rPr>
          <w:lang w:val="sr-Latn-RS"/>
        </w:rPr>
        <w:t>2</w:t>
      </w:r>
      <w:r w:rsidRPr="0008729A">
        <w:rPr>
          <w:lang w:val="sr-Cyrl-RS"/>
        </w:rPr>
        <w:t>. годину састављени су у складу са одредбама тог правилника.</w:t>
      </w:r>
    </w:p>
    <w:p w14:paraId="37DE7BB5" w14:textId="77777777" w:rsidR="00C4355F" w:rsidRPr="0008729A" w:rsidRDefault="00C4355F" w:rsidP="00C4355F">
      <w:pPr>
        <w:ind w:firstLine="709"/>
        <w:jc w:val="both"/>
        <w:rPr>
          <w:lang w:val="sr-Cyrl-RS"/>
        </w:rPr>
      </w:pPr>
    </w:p>
    <w:p w14:paraId="6D3CAA64" w14:textId="77777777" w:rsidR="00C4355F" w:rsidRPr="0008729A" w:rsidRDefault="00C4355F" w:rsidP="00C4355F">
      <w:pPr>
        <w:ind w:firstLine="709"/>
        <w:jc w:val="both"/>
        <w:rPr>
          <w:lang w:val="sr-Cyrl-RS"/>
        </w:rPr>
      </w:pPr>
      <w:r w:rsidRPr="0008729A">
        <w:rPr>
          <w:lang w:val="sr-Cyrl-RS"/>
        </w:rPr>
        <w:t>Нацрт закона о завршном рачуну буџета Републике Србиј</w:t>
      </w:r>
      <w:r w:rsidR="009E2C76">
        <w:rPr>
          <w:lang w:val="sr-Cyrl-RS"/>
        </w:rPr>
        <w:t>е за 2022</w:t>
      </w:r>
      <w:r w:rsidRPr="0008729A">
        <w:rPr>
          <w:lang w:val="sr-Cyrl-RS"/>
        </w:rPr>
        <w:t xml:space="preserve">. годину, достављен је Државној ревизорској институцији. </w:t>
      </w:r>
    </w:p>
    <w:p w14:paraId="4B619DC9" w14:textId="77777777" w:rsidR="00C4355F" w:rsidRPr="0008729A" w:rsidRDefault="00C4355F" w:rsidP="00C4355F">
      <w:pPr>
        <w:ind w:firstLine="709"/>
        <w:jc w:val="both"/>
        <w:rPr>
          <w:highlight w:val="yellow"/>
          <w:lang w:val="sr-Cyrl-RS"/>
        </w:rPr>
      </w:pPr>
    </w:p>
    <w:p w14:paraId="7AEF11BD" w14:textId="77777777" w:rsidR="00C4355F" w:rsidRPr="0008729A" w:rsidRDefault="00C4355F" w:rsidP="00C4355F">
      <w:pPr>
        <w:ind w:firstLine="709"/>
        <w:jc w:val="both"/>
        <w:rPr>
          <w:lang w:val="sr-Cyrl-RS"/>
        </w:rPr>
      </w:pPr>
      <w:r w:rsidRPr="0008729A">
        <w:rPr>
          <w:lang w:val="sr-Cyrl-RS"/>
        </w:rPr>
        <w:t>Према одредбама чл. 5. и 43. Закона о Државној ревизорској институцији („Службени гласник РС”, бр. 101/05, 54/07, 36/10 и 44/18</w:t>
      </w:r>
      <w:r w:rsidRPr="0008729A">
        <w:rPr>
          <w:lang w:val="sr-Latn-RS"/>
        </w:rPr>
        <w:t>-</w:t>
      </w:r>
      <w:r w:rsidRPr="0008729A">
        <w:rPr>
          <w:lang w:val="sr-Cyrl-RS"/>
        </w:rPr>
        <w:t>др.закон) Државна ревизорска институција, између осталог, подноси Народној скупштини извештај о ревизији завршних рачуна буџета Републике Србије.</w:t>
      </w:r>
    </w:p>
    <w:p w14:paraId="40888B2D" w14:textId="77777777" w:rsidR="00B77225" w:rsidRDefault="00B77225">
      <w:pPr>
        <w:rPr>
          <w:lang w:val="sr-Cyrl-RS"/>
        </w:rPr>
      </w:pPr>
    </w:p>
    <w:sectPr w:rsidR="00B77225" w:rsidSect="00FA0D60">
      <w:footerReference w:type="even" r:id="rId8"/>
      <w:footerReference w:type="default" r:id="rId9"/>
      <w:headerReference w:type="first" r:id="rId10"/>
      <w:footerReference w:type="first" r:id="rId11"/>
      <w:pgSz w:w="11907" w:h="16840" w:code="9"/>
      <w:pgMar w:top="1134" w:right="1276" w:bottom="1276" w:left="1418" w:header="709" w:footer="709" w:gutter="0"/>
      <w:pgNumType w:start="57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E7F2D4" w14:textId="77777777" w:rsidR="00143413" w:rsidRDefault="00143413" w:rsidP="00250F9B">
      <w:r>
        <w:separator/>
      </w:r>
    </w:p>
  </w:endnote>
  <w:endnote w:type="continuationSeparator" w:id="0">
    <w:p w14:paraId="017B8CC9" w14:textId="77777777" w:rsidR="00143413" w:rsidRDefault="00143413" w:rsidP="00250F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TimesRoman">
    <w:altName w:val="Times New Roman"/>
    <w:charset w:val="00"/>
    <w:family w:val="auto"/>
    <w:pitch w:val="variable"/>
    <w:sig w:usb0="00000083" w:usb1="00000000" w:usb2="00000000" w:usb3="00000000" w:csb0="00000009"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E62F8" w14:textId="77777777" w:rsidR="004101DD" w:rsidRDefault="004101D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3379C5C" w14:textId="77777777" w:rsidR="004101DD" w:rsidRDefault="004101D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8929702"/>
      <w:docPartObj>
        <w:docPartGallery w:val="Page Numbers (Bottom of Page)"/>
        <w:docPartUnique/>
      </w:docPartObj>
    </w:sdtPr>
    <w:sdtEndPr>
      <w:rPr>
        <w:noProof/>
      </w:rPr>
    </w:sdtEndPr>
    <w:sdtContent>
      <w:p w14:paraId="10A350D3" w14:textId="77777777" w:rsidR="004101DD" w:rsidRDefault="004101DD">
        <w:pPr>
          <w:pStyle w:val="Footer"/>
          <w:jc w:val="center"/>
        </w:pPr>
        <w:r>
          <w:fldChar w:fldCharType="begin"/>
        </w:r>
        <w:r>
          <w:instrText xml:space="preserve"> PAGE   \* MERGEFORMAT </w:instrText>
        </w:r>
        <w:r>
          <w:fldChar w:fldCharType="separate"/>
        </w:r>
        <w:r w:rsidR="00363961">
          <w:rPr>
            <w:noProof/>
          </w:rPr>
          <w:t>621</w:t>
        </w:r>
        <w:r>
          <w:rPr>
            <w:noProof/>
          </w:rPr>
          <w:fldChar w:fldCharType="end"/>
        </w:r>
      </w:p>
    </w:sdtContent>
  </w:sdt>
  <w:p w14:paraId="64607502" w14:textId="77777777" w:rsidR="004101DD" w:rsidRDefault="004101DD">
    <w:pPr>
      <w:pStyle w:val="Footer"/>
      <w:ind w:right="360"/>
      <w:rPr>
        <w:lang w:val="sr-Cyrl-C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3B3A0" w14:textId="77777777" w:rsidR="004101DD" w:rsidRPr="00321EA7" w:rsidRDefault="004101DD">
    <w:pPr>
      <w:pStyle w:val="Footer"/>
      <w:jc w:val="right"/>
      <w:rPr>
        <w:rFonts w:ascii="Arial" w:hAnsi="Arial" w:cs="Arial"/>
        <w:sz w:val="22"/>
        <w:szCs w:val="22"/>
      </w:rPr>
    </w:pPr>
    <w:r w:rsidRPr="00321EA7">
      <w:rPr>
        <w:rFonts w:ascii="Arial" w:hAnsi="Arial" w:cs="Arial"/>
        <w:sz w:val="22"/>
        <w:szCs w:val="22"/>
      </w:rPr>
      <w:fldChar w:fldCharType="begin"/>
    </w:r>
    <w:r w:rsidRPr="00321EA7">
      <w:rPr>
        <w:rFonts w:ascii="Arial" w:hAnsi="Arial" w:cs="Arial"/>
        <w:sz w:val="22"/>
        <w:szCs w:val="22"/>
      </w:rPr>
      <w:instrText xml:space="preserve"> PAGE   \* MERGEFORMAT </w:instrText>
    </w:r>
    <w:r w:rsidRPr="00321EA7">
      <w:rPr>
        <w:rFonts w:ascii="Arial" w:hAnsi="Arial" w:cs="Arial"/>
        <w:sz w:val="22"/>
        <w:szCs w:val="22"/>
      </w:rPr>
      <w:fldChar w:fldCharType="separate"/>
    </w:r>
    <w:r>
      <w:rPr>
        <w:rFonts w:ascii="Arial" w:hAnsi="Arial" w:cs="Arial"/>
        <w:noProof/>
        <w:sz w:val="22"/>
        <w:szCs w:val="22"/>
      </w:rPr>
      <w:t>55</w:t>
    </w:r>
    <w:r w:rsidRPr="00321EA7">
      <w:rPr>
        <w:rFonts w:ascii="Arial" w:hAnsi="Arial" w:cs="Arial"/>
        <w:sz w:val="22"/>
        <w:szCs w:val="22"/>
      </w:rPr>
      <w:fldChar w:fldCharType="end"/>
    </w:r>
  </w:p>
  <w:p w14:paraId="6ABEE5FA" w14:textId="77777777" w:rsidR="004101DD" w:rsidRDefault="004101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6B7A3F" w14:textId="77777777" w:rsidR="00143413" w:rsidRDefault="00143413" w:rsidP="00250F9B">
      <w:r>
        <w:separator/>
      </w:r>
    </w:p>
  </w:footnote>
  <w:footnote w:type="continuationSeparator" w:id="0">
    <w:p w14:paraId="6A8C255F" w14:textId="77777777" w:rsidR="00143413" w:rsidRDefault="00143413" w:rsidP="00250F9B">
      <w:r>
        <w:continuationSeparator/>
      </w:r>
    </w:p>
  </w:footnote>
  <w:footnote w:id="1">
    <w:p w14:paraId="795F883A" w14:textId="77777777" w:rsidR="004101DD" w:rsidRPr="0003785B" w:rsidRDefault="004101DD" w:rsidP="00A0123F">
      <w:pPr>
        <w:pStyle w:val="FootnoteText"/>
        <w:rPr>
          <w:lang w:val="sr-Cyrl-RS"/>
        </w:rPr>
      </w:pPr>
      <w:r>
        <w:rPr>
          <w:rStyle w:val="FootnoteReference"/>
        </w:rPr>
        <w:footnoteRef/>
      </w:r>
      <w:r>
        <w:rPr>
          <w:sz w:val="22"/>
          <w:szCs w:val="22"/>
          <w:lang w:val="sr-Cyrl-RS"/>
        </w:rPr>
        <w:t xml:space="preserve"> </w:t>
      </w:r>
      <w:r w:rsidRPr="0003785B">
        <w:rPr>
          <w:lang w:val="sr-Cyrl-RS"/>
        </w:rPr>
        <w:t>Донације од иностраних земаља</w:t>
      </w:r>
    </w:p>
  </w:footnote>
  <w:footnote w:id="2">
    <w:p w14:paraId="60FA1E97" w14:textId="77777777" w:rsidR="004101DD" w:rsidRPr="001F0D52" w:rsidRDefault="004101DD" w:rsidP="00A0123F">
      <w:pPr>
        <w:pStyle w:val="FootnoteText"/>
        <w:rPr>
          <w:lang w:val="sr-Cyrl-RS"/>
        </w:rPr>
      </w:pPr>
      <w:r w:rsidRPr="0003785B">
        <w:rPr>
          <w:rStyle w:val="FootnoteReference"/>
          <w:lang w:val="sr-Cyrl-RS"/>
        </w:rPr>
        <w:footnoteRef/>
      </w:r>
      <w:r w:rsidRPr="0003785B">
        <w:rPr>
          <w:lang w:val="sr-Cyrl-RS"/>
        </w:rPr>
        <w:t xml:space="preserve"> Донације од међународних организација</w:t>
      </w:r>
    </w:p>
  </w:footnote>
  <w:footnote w:id="3">
    <w:p w14:paraId="76747B11" w14:textId="77777777" w:rsidR="004101DD" w:rsidRPr="00023694" w:rsidRDefault="004101DD" w:rsidP="00A0123F">
      <w:pPr>
        <w:pStyle w:val="FootnoteText"/>
        <w:rPr>
          <w:lang w:val="sr-Cyrl-RS"/>
        </w:rPr>
      </w:pPr>
      <w:r>
        <w:rPr>
          <w:rStyle w:val="FootnoteReference"/>
        </w:rPr>
        <w:footnoteRef/>
      </w:r>
      <w:r>
        <w:t xml:space="preserve"> </w:t>
      </w:r>
      <w:r w:rsidRPr="00023694">
        <w:rPr>
          <w:lang w:val="sr-Cyrl-RS"/>
        </w:rPr>
        <w:t>Добровољни трансфери од физичких и правних лица</w:t>
      </w:r>
    </w:p>
  </w:footnote>
  <w:footnote w:id="4">
    <w:p w14:paraId="6DA230D0" w14:textId="77777777" w:rsidR="004101DD" w:rsidRPr="00023694" w:rsidRDefault="004101DD" w:rsidP="00A0123F">
      <w:pPr>
        <w:pStyle w:val="FootnoteText"/>
        <w:rPr>
          <w:lang w:val="sr-Cyrl-RS"/>
        </w:rPr>
      </w:pPr>
      <w:r w:rsidRPr="00A0123F">
        <w:rPr>
          <w:rStyle w:val="FootnoteReference"/>
        </w:rPr>
        <w:footnoteRef/>
      </w:r>
      <w:r w:rsidRPr="00023694">
        <w:rPr>
          <w:lang w:val="sr-Cyrl-RS"/>
        </w:rPr>
        <w:t xml:space="preserve"> Финансијска помоћ ЕУ</w:t>
      </w:r>
    </w:p>
    <w:p w14:paraId="02377C4D" w14:textId="77777777" w:rsidR="004101DD" w:rsidRPr="00023694" w:rsidRDefault="004101DD" w:rsidP="00A0123F">
      <w:pPr>
        <w:pStyle w:val="FootnoteText"/>
        <w:rPr>
          <w:lang w:val="sr-Cyrl-R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3323B" w14:textId="77777777" w:rsidR="004101DD" w:rsidRDefault="004101DD">
    <w:pPr>
      <w:pStyle w:val="Header"/>
      <w:jc w:val="center"/>
      <w:rPr>
        <w:lang w:val="sr-Cyrl-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3D4CE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FF8764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1587B3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B3AD62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26A0D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26AECC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E1C8CF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1CA9AB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1DC507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9F4A71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A1D354D"/>
    <w:multiLevelType w:val="hybridMultilevel"/>
    <w:tmpl w:val="EFEEFC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C611A25"/>
    <w:multiLevelType w:val="hybridMultilevel"/>
    <w:tmpl w:val="4918A6DC"/>
    <w:lvl w:ilvl="0" w:tplc="04090003">
      <w:start w:val="1"/>
      <w:numFmt w:val="bullet"/>
      <w:lvlText w:val="o"/>
      <w:lvlJc w:val="left"/>
      <w:pPr>
        <w:tabs>
          <w:tab w:val="num" w:pos="1080"/>
        </w:tabs>
        <w:ind w:left="1080" w:hanging="360"/>
      </w:pPr>
      <w:rPr>
        <w:rFonts w:ascii="Courier New" w:hAnsi="Courier New" w:cs="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12876944"/>
    <w:multiLevelType w:val="hybridMultilevel"/>
    <w:tmpl w:val="3D74E48A"/>
    <w:lvl w:ilvl="0" w:tplc="04090001">
      <w:start w:val="6"/>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2E92AA3"/>
    <w:multiLevelType w:val="hybridMultilevel"/>
    <w:tmpl w:val="7E0CF26E"/>
    <w:lvl w:ilvl="0" w:tplc="FB7C8AFC">
      <w:start w:val="4"/>
      <w:numFmt w:val="bullet"/>
      <w:lvlText w:val="-"/>
      <w:lvlJc w:val="left"/>
      <w:pPr>
        <w:tabs>
          <w:tab w:val="num" w:pos="1215"/>
        </w:tabs>
        <w:ind w:left="1215" w:hanging="360"/>
      </w:pPr>
      <w:rPr>
        <w:rFonts w:ascii="Arial" w:eastAsia="Times New Roman" w:hAnsi="Arial" w:cs="Arial" w:hint="default"/>
      </w:rPr>
    </w:lvl>
    <w:lvl w:ilvl="1" w:tplc="04090003" w:tentative="1">
      <w:start w:val="1"/>
      <w:numFmt w:val="bullet"/>
      <w:lvlText w:val="o"/>
      <w:lvlJc w:val="left"/>
      <w:pPr>
        <w:tabs>
          <w:tab w:val="num" w:pos="1935"/>
        </w:tabs>
        <w:ind w:left="1935" w:hanging="360"/>
      </w:pPr>
      <w:rPr>
        <w:rFonts w:ascii="Courier New" w:hAnsi="Courier New" w:cs="Courier New" w:hint="default"/>
      </w:rPr>
    </w:lvl>
    <w:lvl w:ilvl="2" w:tplc="04090005" w:tentative="1">
      <w:start w:val="1"/>
      <w:numFmt w:val="bullet"/>
      <w:lvlText w:val=""/>
      <w:lvlJc w:val="left"/>
      <w:pPr>
        <w:tabs>
          <w:tab w:val="num" w:pos="2655"/>
        </w:tabs>
        <w:ind w:left="2655" w:hanging="360"/>
      </w:pPr>
      <w:rPr>
        <w:rFonts w:ascii="Wingdings" w:hAnsi="Wingdings" w:hint="default"/>
      </w:rPr>
    </w:lvl>
    <w:lvl w:ilvl="3" w:tplc="04090001" w:tentative="1">
      <w:start w:val="1"/>
      <w:numFmt w:val="bullet"/>
      <w:lvlText w:val=""/>
      <w:lvlJc w:val="left"/>
      <w:pPr>
        <w:tabs>
          <w:tab w:val="num" w:pos="3375"/>
        </w:tabs>
        <w:ind w:left="3375" w:hanging="360"/>
      </w:pPr>
      <w:rPr>
        <w:rFonts w:ascii="Symbol" w:hAnsi="Symbol" w:hint="default"/>
      </w:rPr>
    </w:lvl>
    <w:lvl w:ilvl="4" w:tplc="04090003" w:tentative="1">
      <w:start w:val="1"/>
      <w:numFmt w:val="bullet"/>
      <w:lvlText w:val="o"/>
      <w:lvlJc w:val="left"/>
      <w:pPr>
        <w:tabs>
          <w:tab w:val="num" w:pos="4095"/>
        </w:tabs>
        <w:ind w:left="4095" w:hanging="360"/>
      </w:pPr>
      <w:rPr>
        <w:rFonts w:ascii="Courier New" w:hAnsi="Courier New" w:cs="Courier New" w:hint="default"/>
      </w:rPr>
    </w:lvl>
    <w:lvl w:ilvl="5" w:tplc="04090005" w:tentative="1">
      <w:start w:val="1"/>
      <w:numFmt w:val="bullet"/>
      <w:lvlText w:val=""/>
      <w:lvlJc w:val="left"/>
      <w:pPr>
        <w:tabs>
          <w:tab w:val="num" w:pos="4815"/>
        </w:tabs>
        <w:ind w:left="4815" w:hanging="360"/>
      </w:pPr>
      <w:rPr>
        <w:rFonts w:ascii="Wingdings" w:hAnsi="Wingdings" w:hint="default"/>
      </w:rPr>
    </w:lvl>
    <w:lvl w:ilvl="6" w:tplc="04090001" w:tentative="1">
      <w:start w:val="1"/>
      <w:numFmt w:val="bullet"/>
      <w:lvlText w:val=""/>
      <w:lvlJc w:val="left"/>
      <w:pPr>
        <w:tabs>
          <w:tab w:val="num" w:pos="5535"/>
        </w:tabs>
        <w:ind w:left="5535" w:hanging="360"/>
      </w:pPr>
      <w:rPr>
        <w:rFonts w:ascii="Symbol" w:hAnsi="Symbol" w:hint="default"/>
      </w:rPr>
    </w:lvl>
    <w:lvl w:ilvl="7" w:tplc="04090003" w:tentative="1">
      <w:start w:val="1"/>
      <w:numFmt w:val="bullet"/>
      <w:lvlText w:val="o"/>
      <w:lvlJc w:val="left"/>
      <w:pPr>
        <w:tabs>
          <w:tab w:val="num" w:pos="6255"/>
        </w:tabs>
        <w:ind w:left="6255" w:hanging="360"/>
      </w:pPr>
      <w:rPr>
        <w:rFonts w:ascii="Courier New" w:hAnsi="Courier New" w:cs="Courier New" w:hint="default"/>
      </w:rPr>
    </w:lvl>
    <w:lvl w:ilvl="8" w:tplc="04090005" w:tentative="1">
      <w:start w:val="1"/>
      <w:numFmt w:val="bullet"/>
      <w:lvlText w:val=""/>
      <w:lvlJc w:val="left"/>
      <w:pPr>
        <w:tabs>
          <w:tab w:val="num" w:pos="6975"/>
        </w:tabs>
        <w:ind w:left="6975" w:hanging="360"/>
      </w:pPr>
      <w:rPr>
        <w:rFonts w:ascii="Wingdings" w:hAnsi="Wingdings" w:hint="default"/>
      </w:rPr>
    </w:lvl>
  </w:abstractNum>
  <w:abstractNum w:abstractNumId="14" w15:restartNumberingAfterBreak="0">
    <w:nsid w:val="138D2DE0"/>
    <w:multiLevelType w:val="hybridMultilevel"/>
    <w:tmpl w:val="D6C6E0CE"/>
    <w:lvl w:ilvl="0" w:tplc="1616A4E8">
      <w:numFmt w:val="bullet"/>
      <w:lvlText w:val="-"/>
      <w:lvlJc w:val="left"/>
      <w:pPr>
        <w:tabs>
          <w:tab w:val="num" w:pos="1080"/>
        </w:tabs>
        <w:ind w:left="1080" w:hanging="360"/>
      </w:pPr>
      <w:rPr>
        <w:rFonts w:ascii="Arial" w:eastAsia="Times New Roman" w:hAnsi="Arial" w:cs="Aria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198E0CC7"/>
    <w:multiLevelType w:val="hybridMultilevel"/>
    <w:tmpl w:val="443619EE"/>
    <w:lvl w:ilvl="0" w:tplc="05EC7F76">
      <w:start w:val="423"/>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1DC96CA0"/>
    <w:multiLevelType w:val="hybridMultilevel"/>
    <w:tmpl w:val="62885ACE"/>
    <w:lvl w:ilvl="0" w:tplc="BED0CA82">
      <w:start w:val="3"/>
      <w:numFmt w:val="bullet"/>
      <w:pStyle w:val="Buletiutekstu"/>
      <w:lvlText w:val="-"/>
      <w:lvlJc w:val="left"/>
      <w:pPr>
        <w:tabs>
          <w:tab w:val="num" w:pos="1035"/>
        </w:tabs>
        <w:ind w:left="1035" w:hanging="360"/>
      </w:pPr>
      <w:rPr>
        <w:rFonts w:ascii="Arial" w:eastAsia="Times New Roman" w:hAnsi="Arial" w:cs="Arial" w:hint="default"/>
      </w:rPr>
    </w:lvl>
    <w:lvl w:ilvl="1" w:tplc="04090003" w:tentative="1">
      <w:start w:val="1"/>
      <w:numFmt w:val="bullet"/>
      <w:lvlText w:val="o"/>
      <w:lvlJc w:val="left"/>
      <w:pPr>
        <w:tabs>
          <w:tab w:val="num" w:pos="1755"/>
        </w:tabs>
        <w:ind w:left="1755" w:hanging="360"/>
      </w:pPr>
      <w:rPr>
        <w:rFonts w:ascii="Courier New" w:hAnsi="Courier New" w:cs="Courier New" w:hint="default"/>
      </w:rPr>
    </w:lvl>
    <w:lvl w:ilvl="2" w:tplc="04090005" w:tentative="1">
      <w:start w:val="1"/>
      <w:numFmt w:val="bullet"/>
      <w:lvlText w:val=""/>
      <w:lvlJc w:val="left"/>
      <w:pPr>
        <w:tabs>
          <w:tab w:val="num" w:pos="2475"/>
        </w:tabs>
        <w:ind w:left="2475" w:hanging="360"/>
      </w:pPr>
      <w:rPr>
        <w:rFonts w:ascii="Wingdings" w:hAnsi="Wingdings" w:hint="default"/>
      </w:rPr>
    </w:lvl>
    <w:lvl w:ilvl="3" w:tplc="04090001" w:tentative="1">
      <w:start w:val="1"/>
      <w:numFmt w:val="bullet"/>
      <w:lvlText w:val=""/>
      <w:lvlJc w:val="left"/>
      <w:pPr>
        <w:tabs>
          <w:tab w:val="num" w:pos="3195"/>
        </w:tabs>
        <w:ind w:left="3195" w:hanging="360"/>
      </w:pPr>
      <w:rPr>
        <w:rFonts w:ascii="Symbol" w:hAnsi="Symbol" w:hint="default"/>
      </w:rPr>
    </w:lvl>
    <w:lvl w:ilvl="4" w:tplc="04090003" w:tentative="1">
      <w:start w:val="1"/>
      <w:numFmt w:val="bullet"/>
      <w:lvlText w:val="o"/>
      <w:lvlJc w:val="left"/>
      <w:pPr>
        <w:tabs>
          <w:tab w:val="num" w:pos="3915"/>
        </w:tabs>
        <w:ind w:left="3915" w:hanging="360"/>
      </w:pPr>
      <w:rPr>
        <w:rFonts w:ascii="Courier New" w:hAnsi="Courier New" w:cs="Courier New" w:hint="default"/>
      </w:rPr>
    </w:lvl>
    <w:lvl w:ilvl="5" w:tplc="04090005" w:tentative="1">
      <w:start w:val="1"/>
      <w:numFmt w:val="bullet"/>
      <w:lvlText w:val=""/>
      <w:lvlJc w:val="left"/>
      <w:pPr>
        <w:tabs>
          <w:tab w:val="num" w:pos="4635"/>
        </w:tabs>
        <w:ind w:left="4635" w:hanging="360"/>
      </w:pPr>
      <w:rPr>
        <w:rFonts w:ascii="Wingdings" w:hAnsi="Wingdings" w:hint="default"/>
      </w:rPr>
    </w:lvl>
    <w:lvl w:ilvl="6" w:tplc="04090001" w:tentative="1">
      <w:start w:val="1"/>
      <w:numFmt w:val="bullet"/>
      <w:lvlText w:val=""/>
      <w:lvlJc w:val="left"/>
      <w:pPr>
        <w:tabs>
          <w:tab w:val="num" w:pos="5355"/>
        </w:tabs>
        <w:ind w:left="5355" w:hanging="360"/>
      </w:pPr>
      <w:rPr>
        <w:rFonts w:ascii="Symbol" w:hAnsi="Symbol" w:hint="default"/>
      </w:rPr>
    </w:lvl>
    <w:lvl w:ilvl="7" w:tplc="04090003" w:tentative="1">
      <w:start w:val="1"/>
      <w:numFmt w:val="bullet"/>
      <w:lvlText w:val="o"/>
      <w:lvlJc w:val="left"/>
      <w:pPr>
        <w:tabs>
          <w:tab w:val="num" w:pos="6075"/>
        </w:tabs>
        <w:ind w:left="6075" w:hanging="360"/>
      </w:pPr>
      <w:rPr>
        <w:rFonts w:ascii="Courier New" w:hAnsi="Courier New" w:cs="Courier New" w:hint="default"/>
      </w:rPr>
    </w:lvl>
    <w:lvl w:ilvl="8" w:tplc="04090005" w:tentative="1">
      <w:start w:val="1"/>
      <w:numFmt w:val="bullet"/>
      <w:lvlText w:val=""/>
      <w:lvlJc w:val="left"/>
      <w:pPr>
        <w:tabs>
          <w:tab w:val="num" w:pos="6795"/>
        </w:tabs>
        <w:ind w:left="6795" w:hanging="360"/>
      </w:pPr>
      <w:rPr>
        <w:rFonts w:ascii="Wingdings" w:hAnsi="Wingdings" w:hint="default"/>
      </w:rPr>
    </w:lvl>
  </w:abstractNum>
  <w:abstractNum w:abstractNumId="17" w15:restartNumberingAfterBreak="0">
    <w:nsid w:val="206A4335"/>
    <w:multiLevelType w:val="hybridMultilevel"/>
    <w:tmpl w:val="772A0A6A"/>
    <w:lvl w:ilvl="0" w:tplc="92BE163C">
      <w:start w:val="11"/>
      <w:numFmt w:val="bullet"/>
      <w:lvlText w:val="-"/>
      <w:lvlJc w:val="left"/>
      <w:pPr>
        <w:tabs>
          <w:tab w:val="num" w:pos="1080"/>
        </w:tabs>
        <w:ind w:left="1080" w:hanging="360"/>
      </w:pPr>
      <w:rPr>
        <w:rFonts w:ascii="Arial" w:eastAsia="Times New Roman" w:hAnsi="Arial" w:cs="Aria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210D28E4"/>
    <w:multiLevelType w:val="hybridMultilevel"/>
    <w:tmpl w:val="CFFC8156"/>
    <w:lvl w:ilvl="0" w:tplc="04090003">
      <w:start w:val="1"/>
      <w:numFmt w:val="bullet"/>
      <w:lvlText w:val="o"/>
      <w:lvlJc w:val="left"/>
      <w:pPr>
        <w:tabs>
          <w:tab w:val="num" w:pos="780"/>
        </w:tabs>
        <w:ind w:left="780" w:hanging="360"/>
      </w:pPr>
      <w:rPr>
        <w:rFonts w:ascii="Courier New" w:hAnsi="Courier New" w:cs="Courier New"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9" w15:restartNumberingAfterBreak="0">
    <w:nsid w:val="23E1341C"/>
    <w:multiLevelType w:val="hybridMultilevel"/>
    <w:tmpl w:val="94560E84"/>
    <w:lvl w:ilvl="0" w:tplc="E0E8CB8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3B56D12"/>
    <w:multiLevelType w:val="hybridMultilevel"/>
    <w:tmpl w:val="44446C1A"/>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4D1633E"/>
    <w:multiLevelType w:val="hybridMultilevel"/>
    <w:tmpl w:val="42F06F16"/>
    <w:lvl w:ilvl="0" w:tplc="151AEE7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D94193C"/>
    <w:multiLevelType w:val="hybridMultilevel"/>
    <w:tmpl w:val="7794C2C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44B2B1A"/>
    <w:multiLevelType w:val="multilevel"/>
    <w:tmpl w:val="0409001F"/>
    <w:styleLink w:val="111111"/>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4" w15:restartNumberingAfterBreak="0">
    <w:nsid w:val="44801C77"/>
    <w:multiLevelType w:val="hybridMultilevel"/>
    <w:tmpl w:val="E8A6B01C"/>
    <w:lvl w:ilvl="0" w:tplc="C9B82648">
      <w:start w:val="423"/>
      <w:numFmt w:val="bullet"/>
      <w:lvlText w:val="-"/>
      <w:lvlJc w:val="left"/>
      <w:pPr>
        <w:ind w:left="1778" w:hanging="360"/>
      </w:pPr>
      <w:rPr>
        <w:rFonts w:ascii="Times New Roman" w:eastAsia="Times New Roman" w:hAnsi="Times New Roman" w:cs="Times New Roman" w:hint="default"/>
      </w:rPr>
    </w:lvl>
    <w:lvl w:ilvl="1" w:tplc="04090003" w:tentative="1">
      <w:start w:val="1"/>
      <w:numFmt w:val="bullet"/>
      <w:lvlText w:val="o"/>
      <w:lvlJc w:val="left"/>
      <w:pPr>
        <w:ind w:left="2498" w:hanging="360"/>
      </w:pPr>
      <w:rPr>
        <w:rFonts w:ascii="Courier New" w:hAnsi="Courier New" w:cs="Courier New" w:hint="default"/>
      </w:rPr>
    </w:lvl>
    <w:lvl w:ilvl="2" w:tplc="04090005" w:tentative="1">
      <w:start w:val="1"/>
      <w:numFmt w:val="bullet"/>
      <w:lvlText w:val=""/>
      <w:lvlJc w:val="left"/>
      <w:pPr>
        <w:ind w:left="3218" w:hanging="360"/>
      </w:pPr>
      <w:rPr>
        <w:rFonts w:ascii="Wingdings" w:hAnsi="Wingdings" w:hint="default"/>
      </w:rPr>
    </w:lvl>
    <w:lvl w:ilvl="3" w:tplc="04090001" w:tentative="1">
      <w:start w:val="1"/>
      <w:numFmt w:val="bullet"/>
      <w:lvlText w:val=""/>
      <w:lvlJc w:val="left"/>
      <w:pPr>
        <w:ind w:left="3938" w:hanging="360"/>
      </w:pPr>
      <w:rPr>
        <w:rFonts w:ascii="Symbol" w:hAnsi="Symbol" w:hint="default"/>
      </w:rPr>
    </w:lvl>
    <w:lvl w:ilvl="4" w:tplc="04090003" w:tentative="1">
      <w:start w:val="1"/>
      <w:numFmt w:val="bullet"/>
      <w:lvlText w:val="o"/>
      <w:lvlJc w:val="left"/>
      <w:pPr>
        <w:ind w:left="4658" w:hanging="360"/>
      </w:pPr>
      <w:rPr>
        <w:rFonts w:ascii="Courier New" w:hAnsi="Courier New" w:cs="Courier New" w:hint="default"/>
      </w:rPr>
    </w:lvl>
    <w:lvl w:ilvl="5" w:tplc="04090005" w:tentative="1">
      <w:start w:val="1"/>
      <w:numFmt w:val="bullet"/>
      <w:lvlText w:val=""/>
      <w:lvlJc w:val="left"/>
      <w:pPr>
        <w:ind w:left="5378" w:hanging="360"/>
      </w:pPr>
      <w:rPr>
        <w:rFonts w:ascii="Wingdings" w:hAnsi="Wingdings" w:hint="default"/>
      </w:rPr>
    </w:lvl>
    <w:lvl w:ilvl="6" w:tplc="04090001" w:tentative="1">
      <w:start w:val="1"/>
      <w:numFmt w:val="bullet"/>
      <w:lvlText w:val=""/>
      <w:lvlJc w:val="left"/>
      <w:pPr>
        <w:ind w:left="6098" w:hanging="360"/>
      </w:pPr>
      <w:rPr>
        <w:rFonts w:ascii="Symbol" w:hAnsi="Symbol" w:hint="default"/>
      </w:rPr>
    </w:lvl>
    <w:lvl w:ilvl="7" w:tplc="04090003" w:tentative="1">
      <w:start w:val="1"/>
      <w:numFmt w:val="bullet"/>
      <w:lvlText w:val="o"/>
      <w:lvlJc w:val="left"/>
      <w:pPr>
        <w:ind w:left="6818" w:hanging="360"/>
      </w:pPr>
      <w:rPr>
        <w:rFonts w:ascii="Courier New" w:hAnsi="Courier New" w:cs="Courier New" w:hint="default"/>
      </w:rPr>
    </w:lvl>
    <w:lvl w:ilvl="8" w:tplc="04090005" w:tentative="1">
      <w:start w:val="1"/>
      <w:numFmt w:val="bullet"/>
      <w:lvlText w:val=""/>
      <w:lvlJc w:val="left"/>
      <w:pPr>
        <w:ind w:left="7538" w:hanging="360"/>
      </w:pPr>
      <w:rPr>
        <w:rFonts w:ascii="Wingdings" w:hAnsi="Wingdings" w:hint="default"/>
      </w:rPr>
    </w:lvl>
  </w:abstractNum>
  <w:abstractNum w:abstractNumId="25" w15:restartNumberingAfterBreak="0">
    <w:nsid w:val="44844BFD"/>
    <w:multiLevelType w:val="hybridMultilevel"/>
    <w:tmpl w:val="3FAAD41A"/>
    <w:lvl w:ilvl="0" w:tplc="6128963E">
      <w:start w:val="1"/>
      <w:numFmt w:val="decimal"/>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6" w15:restartNumberingAfterBreak="0">
    <w:nsid w:val="46E73D74"/>
    <w:multiLevelType w:val="hybridMultilevel"/>
    <w:tmpl w:val="23B8A2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8A35073"/>
    <w:multiLevelType w:val="hybridMultilevel"/>
    <w:tmpl w:val="0B68F0AA"/>
    <w:lvl w:ilvl="0" w:tplc="DDEAF48A">
      <w:start w:val="1"/>
      <w:numFmt w:val="decimalZero"/>
      <w:lvlText w:val="%1"/>
      <w:lvlJc w:val="left"/>
      <w:pPr>
        <w:ind w:left="1395" w:hanging="585"/>
      </w:pPr>
      <w:rPr>
        <w:rFonts w:hint="default"/>
      </w:r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abstractNum w:abstractNumId="28" w15:restartNumberingAfterBreak="0">
    <w:nsid w:val="49741E8A"/>
    <w:multiLevelType w:val="hybridMultilevel"/>
    <w:tmpl w:val="53985D4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B096838"/>
    <w:multiLevelType w:val="hybridMultilevel"/>
    <w:tmpl w:val="030AF86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C2033DD"/>
    <w:multiLevelType w:val="hybridMultilevel"/>
    <w:tmpl w:val="B48E3168"/>
    <w:lvl w:ilvl="0" w:tplc="D5CA5DDC">
      <w:start w:val="1"/>
      <w:numFmt w:val="decimal"/>
      <w:lvlText w:val="%1)"/>
      <w:lvlJc w:val="left"/>
      <w:pPr>
        <w:ind w:left="900" w:hanging="360"/>
      </w:pPr>
      <w:rPr>
        <w:rFonts w:hint="default"/>
        <w:sz w:val="24"/>
        <w:szCs w:val="24"/>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1" w15:restartNumberingAfterBreak="0">
    <w:nsid w:val="4D416C62"/>
    <w:multiLevelType w:val="hybridMultilevel"/>
    <w:tmpl w:val="5D5E394C"/>
    <w:lvl w:ilvl="0" w:tplc="F6DABC60">
      <w:start w:val="5"/>
      <w:numFmt w:val="bullet"/>
      <w:lvlText w:val="-"/>
      <w:lvlJc w:val="left"/>
      <w:pPr>
        <w:ind w:left="405" w:hanging="360"/>
      </w:pPr>
      <w:rPr>
        <w:rFonts w:ascii="Times New Roman" w:eastAsia="Times New Roman"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32" w15:restartNumberingAfterBreak="0">
    <w:nsid w:val="52A07FFD"/>
    <w:multiLevelType w:val="hybridMultilevel"/>
    <w:tmpl w:val="4118A48C"/>
    <w:lvl w:ilvl="0" w:tplc="37D41620">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3E7139A"/>
    <w:multiLevelType w:val="hybridMultilevel"/>
    <w:tmpl w:val="F904A752"/>
    <w:lvl w:ilvl="0" w:tplc="2048B5C6">
      <w:start w:val="5"/>
      <w:numFmt w:val="bullet"/>
      <w:lvlText w:val="-"/>
      <w:lvlJc w:val="left"/>
      <w:pPr>
        <w:ind w:left="405" w:hanging="360"/>
      </w:pPr>
      <w:rPr>
        <w:rFonts w:ascii="Times New Roman" w:eastAsia="Times New Roman"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34" w15:restartNumberingAfterBreak="0">
    <w:nsid w:val="54242A33"/>
    <w:multiLevelType w:val="hybridMultilevel"/>
    <w:tmpl w:val="42CE3DA2"/>
    <w:lvl w:ilvl="0" w:tplc="9D4AC59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5" w15:restartNumberingAfterBreak="0">
    <w:nsid w:val="54631C3F"/>
    <w:multiLevelType w:val="hybridMultilevel"/>
    <w:tmpl w:val="4112CDB6"/>
    <w:lvl w:ilvl="0" w:tplc="6BCCD832">
      <w:start w:val="1"/>
      <w:numFmt w:val="decimal"/>
      <w:lvlText w:val="%1."/>
      <w:lvlJc w:val="left"/>
      <w:pPr>
        <w:tabs>
          <w:tab w:val="num" w:pos="780"/>
        </w:tabs>
        <w:ind w:left="780" w:hanging="360"/>
      </w:pPr>
      <w:rPr>
        <w:b w:val="0"/>
      </w:rPr>
    </w:lvl>
    <w:lvl w:ilvl="1" w:tplc="04090003">
      <w:start w:val="1"/>
      <w:numFmt w:val="bullet"/>
      <w:lvlText w:val="o"/>
      <w:lvlJc w:val="left"/>
      <w:pPr>
        <w:tabs>
          <w:tab w:val="num" w:pos="1500"/>
        </w:tabs>
        <w:ind w:left="1500" w:hanging="360"/>
      </w:pPr>
      <w:rPr>
        <w:rFonts w:ascii="Courier New" w:hAnsi="Courier New" w:cs="Courier New" w:hint="default"/>
      </w:rPr>
    </w:lvl>
    <w:lvl w:ilvl="2" w:tplc="024EA828">
      <w:start w:val="2"/>
      <w:numFmt w:val="decimal"/>
      <w:lvlText w:val="%3."/>
      <w:lvlJc w:val="left"/>
      <w:pPr>
        <w:tabs>
          <w:tab w:val="num" w:pos="2409"/>
        </w:tabs>
        <w:ind w:left="2409" w:hanging="369"/>
      </w:pPr>
      <w:rPr>
        <w:rFonts w:ascii="Times New Roman" w:eastAsia="Times New Roman" w:hAnsi="Times New Roman" w:cs="Times New Roman" w:hint="default"/>
      </w:r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36" w15:restartNumberingAfterBreak="0">
    <w:nsid w:val="5A246A9A"/>
    <w:multiLevelType w:val="hybridMultilevel"/>
    <w:tmpl w:val="8C32EEEC"/>
    <w:lvl w:ilvl="0" w:tplc="4EC8A466">
      <w:start w:val="1"/>
      <w:numFmt w:val="decimalZero"/>
      <w:lvlText w:val="%1"/>
      <w:lvlJc w:val="left"/>
      <w:pPr>
        <w:ind w:left="1665" w:hanging="585"/>
      </w:pPr>
      <w:rPr>
        <w:rFonts w:hint="default"/>
      </w:r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abstractNum w:abstractNumId="37" w15:restartNumberingAfterBreak="0">
    <w:nsid w:val="5BA75BD9"/>
    <w:multiLevelType w:val="hybridMultilevel"/>
    <w:tmpl w:val="23B8A2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1FE29BF"/>
    <w:multiLevelType w:val="hybridMultilevel"/>
    <w:tmpl w:val="A3FEC998"/>
    <w:lvl w:ilvl="0" w:tplc="0409000F">
      <w:start w:val="1"/>
      <w:numFmt w:val="decimal"/>
      <w:lvlText w:val="%1."/>
      <w:lvlJc w:val="left"/>
      <w:pPr>
        <w:tabs>
          <w:tab w:val="num" w:pos="1500"/>
        </w:tabs>
        <w:ind w:left="1500" w:hanging="360"/>
      </w:p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39" w15:restartNumberingAfterBreak="0">
    <w:nsid w:val="68432F38"/>
    <w:multiLevelType w:val="hybridMultilevel"/>
    <w:tmpl w:val="41941912"/>
    <w:lvl w:ilvl="0" w:tplc="376EEC6A">
      <w:start w:val="415"/>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0" w15:restartNumberingAfterBreak="0">
    <w:nsid w:val="6A051EFF"/>
    <w:multiLevelType w:val="hybridMultilevel"/>
    <w:tmpl w:val="D7A0BD7C"/>
    <w:lvl w:ilvl="0" w:tplc="72A0085A">
      <w:start w:val="4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C67696B"/>
    <w:multiLevelType w:val="hybridMultilevel"/>
    <w:tmpl w:val="15B8943A"/>
    <w:lvl w:ilvl="0" w:tplc="D6344172">
      <w:start w:val="5"/>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DDD7FF5"/>
    <w:multiLevelType w:val="hybridMultilevel"/>
    <w:tmpl w:val="413E4DD6"/>
    <w:lvl w:ilvl="0" w:tplc="04090003">
      <w:start w:val="1"/>
      <w:numFmt w:val="bullet"/>
      <w:lvlText w:val="o"/>
      <w:lvlJc w:val="left"/>
      <w:pPr>
        <w:tabs>
          <w:tab w:val="num" w:pos="1140"/>
        </w:tabs>
        <w:ind w:left="1140" w:hanging="360"/>
      </w:pPr>
      <w:rPr>
        <w:rFonts w:ascii="Courier New" w:hAnsi="Courier New" w:cs="Courier New" w:hint="default"/>
      </w:rPr>
    </w:lvl>
    <w:lvl w:ilvl="1" w:tplc="04090003" w:tentative="1">
      <w:start w:val="1"/>
      <w:numFmt w:val="bullet"/>
      <w:lvlText w:val="o"/>
      <w:lvlJc w:val="left"/>
      <w:pPr>
        <w:tabs>
          <w:tab w:val="num" w:pos="1860"/>
        </w:tabs>
        <w:ind w:left="1860" w:hanging="360"/>
      </w:pPr>
      <w:rPr>
        <w:rFonts w:ascii="Courier New" w:hAnsi="Courier New" w:cs="Courier New" w:hint="default"/>
      </w:rPr>
    </w:lvl>
    <w:lvl w:ilvl="2" w:tplc="04090005" w:tentative="1">
      <w:start w:val="1"/>
      <w:numFmt w:val="bullet"/>
      <w:lvlText w:val=""/>
      <w:lvlJc w:val="left"/>
      <w:pPr>
        <w:tabs>
          <w:tab w:val="num" w:pos="2580"/>
        </w:tabs>
        <w:ind w:left="2580" w:hanging="360"/>
      </w:pPr>
      <w:rPr>
        <w:rFonts w:ascii="Wingdings" w:hAnsi="Wingdings" w:hint="default"/>
      </w:rPr>
    </w:lvl>
    <w:lvl w:ilvl="3" w:tplc="04090001" w:tentative="1">
      <w:start w:val="1"/>
      <w:numFmt w:val="bullet"/>
      <w:lvlText w:val=""/>
      <w:lvlJc w:val="left"/>
      <w:pPr>
        <w:tabs>
          <w:tab w:val="num" w:pos="3300"/>
        </w:tabs>
        <w:ind w:left="3300" w:hanging="360"/>
      </w:pPr>
      <w:rPr>
        <w:rFonts w:ascii="Symbol" w:hAnsi="Symbol" w:hint="default"/>
      </w:rPr>
    </w:lvl>
    <w:lvl w:ilvl="4" w:tplc="04090003" w:tentative="1">
      <w:start w:val="1"/>
      <w:numFmt w:val="bullet"/>
      <w:lvlText w:val="o"/>
      <w:lvlJc w:val="left"/>
      <w:pPr>
        <w:tabs>
          <w:tab w:val="num" w:pos="4020"/>
        </w:tabs>
        <w:ind w:left="4020" w:hanging="360"/>
      </w:pPr>
      <w:rPr>
        <w:rFonts w:ascii="Courier New" w:hAnsi="Courier New" w:cs="Courier New" w:hint="default"/>
      </w:rPr>
    </w:lvl>
    <w:lvl w:ilvl="5" w:tplc="04090005" w:tentative="1">
      <w:start w:val="1"/>
      <w:numFmt w:val="bullet"/>
      <w:lvlText w:val=""/>
      <w:lvlJc w:val="left"/>
      <w:pPr>
        <w:tabs>
          <w:tab w:val="num" w:pos="4740"/>
        </w:tabs>
        <w:ind w:left="4740" w:hanging="360"/>
      </w:pPr>
      <w:rPr>
        <w:rFonts w:ascii="Wingdings" w:hAnsi="Wingdings" w:hint="default"/>
      </w:rPr>
    </w:lvl>
    <w:lvl w:ilvl="6" w:tplc="04090001" w:tentative="1">
      <w:start w:val="1"/>
      <w:numFmt w:val="bullet"/>
      <w:lvlText w:val=""/>
      <w:lvlJc w:val="left"/>
      <w:pPr>
        <w:tabs>
          <w:tab w:val="num" w:pos="5460"/>
        </w:tabs>
        <w:ind w:left="5460" w:hanging="360"/>
      </w:pPr>
      <w:rPr>
        <w:rFonts w:ascii="Symbol" w:hAnsi="Symbol" w:hint="default"/>
      </w:rPr>
    </w:lvl>
    <w:lvl w:ilvl="7" w:tplc="04090003" w:tentative="1">
      <w:start w:val="1"/>
      <w:numFmt w:val="bullet"/>
      <w:lvlText w:val="o"/>
      <w:lvlJc w:val="left"/>
      <w:pPr>
        <w:tabs>
          <w:tab w:val="num" w:pos="6180"/>
        </w:tabs>
        <w:ind w:left="6180" w:hanging="360"/>
      </w:pPr>
      <w:rPr>
        <w:rFonts w:ascii="Courier New" w:hAnsi="Courier New" w:cs="Courier New" w:hint="default"/>
      </w:rPr>
    </w:lvl>
    <w:lvl w:ilvl="8" w:tplc="04090005" w:tentative="1">
      <w:start w:val="1"/>
      <w:numFmt w:val="bullet"/>
      <w:lvlText w:val=""/>
      <w:lvlJc w:val="left"/>
      <w:pPr>
        <w:tabs>
          <w:tab w:val="num" w:pos="6900"/>
        </w:tabs>
        <w:ind w:left="6900" w:hanging="360"/>
      </w:pPr>
      <w:rPr>
        <w:rFonts w:ascii="Wingdings" w:hAnsi="Wingdings" w:hint="default"/>
      </w:rPr>
    </w:lvl>
  </w:abstractNum>
  <w:abstractNum w:abstractNumId="43" w15:restartNumberingAfterBreak="0">
    <w:nsid w:val="6F7A6A65"/>
    <w:multiLevelType w:val="hybridMultilevel"/>
    <w:tmpl w:val="2CA66226"/>
    <w:lvl w:ilvl="0" w:tplc="5036871E">
      <w:start w:val="5"/>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8744CF6"/>
    <w:multiLevelType w:val="hybridMultilevel"/>
    <w:tmpl w:val="4C329FC6"/>
    <w:lvl w:ilvl="0" w:tplc="FFCA90EE">
      <w:start w:val="13"/>
      <w:numFmt w:val="decimal"/>
      <w:lvlText w:val="%1."/>
      <w:lvlJc w:val="left"/>
      <w:pPr>
        <w:ind w:left="1080" w:hanging="360"/>
      </w:pPr>
      <w:rPr>
        <w:rFonts w:ascii="Times New Roman"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7D4C22F9"/>
    <w:multiLevelType w:val="hybridMultilevel"/>
    <w:tmpl w:val="A7029EA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7E0265BC"/>
    <w:multiLevelType w:val="hybridMultilevel"/>
    <w:tmpl w:val="003A063C"/>
    <w:lvl w:ilvl="0" w:tplc="46302C54">
      <w:start w:val="3"/>
      <w:numFmt w:val="decimalZero"/>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num w:numId="1" w16cid:durableId="1385838563">
    <w:abstractNumId w:val="21"/>
  </w:num>
  <w:num w:numId="2" w16cid:durableId="860818844">
    <w:abstractNumId w:val="16"/>
  </w:num>
  <w:num w:numId="3" w16cid:durableId="1347949215">
    <w:abstractNumId w:val="23"/>
  </w:num>
  <w:num w:numId="4" w16cid:durableId="454912743">
    <w:abstractNumId w:val="17"/>
  </w:num>
  <w:num w:numId="5" w16cid:durableId="128208113">
    <w:abstractNumId w:val="22"/>
  </w:num>
  <w:num w:numId="6" w16cid:durableId="411699479">
    <w:abstractNumId w:val="27"/>
  </w:num>
  <w:num w:numId="7" w16cid:durableId="1313871635">
    <w:abstractNumId w:val="46"/>
  </w:num>
  <w:num w:numId="8" w16cid:durableId="121730492">
    <w:abstractNumId w:val="36"/>
  </w:num>
  <w:num w:numId="9" w16cid:durableId="2115664720">
    <w:abstractNumId w:val="13"/>
  </w:num>
  <w:num w:numId="10" w16cid:durableId="1079791807">
    <w:abstractNumId w:val="14"/>
  </w:num>
  <w:num w:numId="11" w16cid:durableId="1082988830">
    <w:abstractNumId w:val="45"/>
  </w:num>
  <w:num w:numId="12" w16cid:durableId="2032608773">
    <w:abstractNumId w:val="32"/>
  </w:num>
  <w:num w:numId="13" w16cid:durableId="915700178">
    <w:abstractNumId w:val="35"/>
  </w:num>
  <w:num w:numId="14" w16cid:durableId="2103063920">
    <w:abstractNumId w:val="29"/>
  </w:num>
  <w:num w:numId="15" w16cid:durableId="1726834719">
    <w:abstractNumId w:val="18"/>
  </w:num>
  <w:num w:numId="16" w16cid:durableId="1165779446">
    <w:abstractNumId w:val="38"/>
  </w:num>
  <w:num w:numId="17" w16cid:durableId="1052801743">
    <w:abstractNumId w:val="42"/>
  </w:num>
  <w:num w:numId="18" w16cid:durableId="777871049">
    <w:abstractNumId w:val="20"/>
  </w:num>
  <w:num w:numId="19" w16cid:durableId="1731885616">
    <w:abstractNumId w:val="11"/>
  </w:num>
  <w:num w:numId="20" w16cid:durableId="1250040487">
    <w:abstractNumId w:val="12"/>
  </w:num>
  <w:num w:numId="21" w16cid:durableId="1772969661">
    <w:abstractNumId w:val="28"/>
  </w:num>
  <w:num w:numId="22" w16cid:durableId="933901930">
    <w:abstractNumId w:val="30"/>
  </w:num>
  <w:num w:numId="23" w16cid:durableId="1159686640">
    <w:abstractNumId w:val="26"/>
  </w:num>
  <w:num w:numId="24" w16cid:durableId="1201746864">
    <w:abstractNumId w:val="37"/>
  </w:num>
  <w:num w:numId="25" w16cid:durableId="1400400330">
    <w:abstractNumId w:val="10"/>
  </w:num>
  <w:num w:numId="26" w16cid:durableId="1471246616">
    <w:abstractNumId w:val="44"/>
  </w:num>
  <w:num w:numId="27" w16cid:durableId="314258163">
    <w:abstractNumId w:val="19"/>
  </w:num>
  <w:num w:numId="28" w16cid:durableId="2023041966">
    <w:abstractNumId w:val="9"/>
  </w:num>
  <w:num w:numId="29" w16cid:durableId="1128014018">
    <w:abstractNumId w:val="7"/>
  </w:num>
  <w:num w:numId="30" w16cid:durableId="1274283654">
    <w:abstractNumId w:val="6"/>
  </w:num>
  <w:num w:numId="31" w16cid:durableId="169680435">
    <w:abstractNumId w:val="5"/>
  </w:num>
  <w:num w:numId="32" w16cid:durableId="511455968">
    <w:abstractNumId w:val="4"/>
  </w:num>
  <w:num w:numId="33" w16cid:durableId="479659261">
    <w:abstractNumId w:val="8"/>
  </w:num>
  <w:num w:numId="34" w16cid:durableId="1542861329">
    <w:abstractNumId w:val="3"/>
  </w:num>
  <w:num w:numId="35" w16cid:durableId="1161233303">
    <w:abstractNumId w:val="2"/>
  </w:num>
  <w:num w:numId="36" w16cid:durableId="1665551026">
    <w:abstractNumId w:val="1"/>
  </w:num>
  <w:num w:numId="37" w16cid:durableId="1239704303">
    <w:abstractNumId w:val="0"/>
  </w:num>
  <w:num w:numId="38" w16cid:durableId="631254129">
    <w:abstractNumId w:val="40"/>
  </w:num>
  <w:num w:numId="39" w16cid:durableId="1580478944">
    <w:abstractNumId w:val="15"/>
  </w:num>
  <w:num w:numId="40" w16cid:durableId="1993020152">
    <w:abstractNumId w:val="24"/>
  </w:num>
  <w:num w:numId="41" w16cid:durableId="244271001">
    <w:abstractNumId w:val="39"/>
  </w:num>
  <w:num w:numId="42" w16cid:durableId="1202284655">
    <w:abstractNumId w:val="34"/>
  </w:num>
  <w:num w:numId="43" w16cid:durableId="559483623">
    <w:abstractNumId w:val="43"/>
  </w:num>
  <w:num w:numId="44" w16cid:durableId="239796824">
    <w:abstractNumId w:val="41"/>
  </w:num>
  <w:num w:numId="45" w16cid:durableId="146015401">
    <w:abstractNumId w:val="31"/>
  </w:num>
  <w:num w:numId="46" w16cid:durableId="666442429">
    <w:abstractNumId w:val="33"/>
  </w:num>
  <w:num w:numId="47" w16cid:durableId="469515595">
    <w:abstractNumId w:val="2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0F9B"/>
    <w:rsid w:val="0000096E"/>
    <w:rsid w:val="00000B07"/>
    <w:rsid w:val="00000EB3"/>
    <w:rsid w:val="00001BC8"/>
    <w:rsid w:val="00001D14"/>
    <w:rsid w:val="00002B20"/>
    <w:rsid w:val="00002B43"/>
    <w:rsid w:val="00003138"/>
    <w:rsid w:val="00004973"/>
    <w:rsid w:val="0000600F"/>
    <w:rsid w:val="00006804"/>
    <w:rsid w:val="00007E25"/>
    <w:rsid w:val="00011F3E"/>
    <w:rsid w:val="00012DA8"/>
    <w:rsid w:val="00013BB9"/>
    <w:rsid w:val="00014992"/>
    <w:rsid w:val="00014A00"/>
    <w:rsid w:val="00014CE7"/>
    <w:rsid w:val="000154BE"/>
    <w:rsid w:val="000169C3"/>
    <w:rsid w:val="00016E8D"/>
    <w:rsid w:val="00016F16"/>
    <w:rsid w:val="00017C68"/>
    <w:rsid w:val="00017F4C"/>
    <w:rsid w:val="000210EA"/>
    <w:rsid w:val="000214F3"/>
    <w:rsid w:val="000216E6"/>
    <w:rsid w:val="00023415"/>
    <w:rsid w:val="00024C44"/>
    <w:rsid w:val="00024E84"/>
    <w:rsid w:val="00025F80"/>
    <w:rsid w:val="00027CCA"/>
    <w:rsid w:val="00030750"/>
    <w:rsid w:val="00031F26"/>
    <w:rsid w:val="00033929"/>
    <w:rsid w:val="00034DBB"/>
    <w:rsid w:val="0003666C"/>
    <w:rsid w:val="000378BF"/>
    <w:rsid w:val="00037E88"/>
    <w:rsid w:val="00040172"/>
    <w:rsid w:val="00040AB3"/>
    <w:rsid w:val="00040C41"/>
    <w:rsid w:val="0004186F"/>
    <w:rsid w:val="000442F2"/>
    <w:rsid w:val="00044826"/>
    <w:rsid w:val="00044C92"/>
    <w:rsid w:val="00044DC6"/>
    <w:rsid w:val="0004577A"/>
    <w:rsid w:val="00045E63"/>
    <w:rsid w:val="000468D0"/>
    <w:rsid w:val="00046E30"/>
    <w:rsid w:val="000507E4"/>
    <w:rsid w:val="000522CC"/>
    <w:rsid w:val="00052A4C"/>
    <w:rsid w:val="00054F12"/>
    <w:rsid w:val="00055FCE"/>
    <w:rsid w:val="0005692A"/>
    <w:rsid w:val="00056AFC"/>
    <w:rsid w:val="00057B8D"/>
    <w:rsid w:val="000631DD"/>
    <w:rsid w:val="00064222"/>
    <w:rsid w:val="0006459F"/>
    <w:rsid w:val="000652D1"/>
    <w:rsid w:val="00070754"/>
    <w:rsid w:val="00070E0F"/>
    <w:rsid w:val="00073619"/>
    <w:rsid w:val="00073A08"/>
    <w:rsid w:val="00074019"/>
    <w:rsid w:val="00074646"/>
    <w:rsid w:val="00075E58"/>
    <w:rsid w:val="0007695E"/>
    <w:rsid w:val="00076A43"/>
    <w:rsid w:val="00077083"/>
    <w:rsid w:val="00080E3E"/>
    <w:rsid w:val="0008157C"/>
    <w:rsid w:val="000823F4"/>
    <w:rsid w:val="0008336A"/>
    <w:rsid w:val="00083B4E"/>
    <w:rsid w:val="00084758"/>
    <w:rsid w:val="000855BF"/>
    <w:rsid w:val="0008729A"/>
    <w:rsid w:val="00091D9A"/>
    <w:rsid w:val="0009285F"/>
    <w:rsid w:val="00092B41"/>
    <w:rsid w:val="00095976"/>
    <w:rsid w:val="0009664E"/>
    <w:rsid w:val="0009699C"/>
    <w:rsid w:val="000A2138"/>
    <w:rsid w:val="000A22CF"/>
    <w:rsid w:val="000A3190"/>
    <w:rsid w:val="000A49FC"/>
    <w:rsid w:val="000A4C84"/>
    <w:rsid w:val="000A55D8"/>
    <w:rsid w:val="000A5662"/>
    <w:rsid w:val="000A69BA"/>
    <w:rsid w:val="000A6DB8"/>
    <w:rsid w:val="000A7682"/>
    <w:rsid w:val="000A7A28"/>
    <w:rsid w:val="000A7FD2"/>
    <w:rsid w:val="000B02A6"/>
    <w:rsid w:val="000B104A"/>
    <w:rsid w:val="000B15E4"/>
    <w:rsid w:val="000B2CAD"/>
    <w:rsid w:val="000B3666"/>
    <w:rsid w:val="000B47BD"/>
    <w:rsid w:val="000B5017"/>
    <w:rsid w:val="000B6BC8"/>
    <w:rsid w:val="000B6F09"/>
    <w:rsid w:val="000B7CF9"/>
    <w:rsid w:val="000B7E0D"/>
    <w:rsid w:val="000C4802"/>
    <w:rsid w:val="000C4F0A"/>
    <w:rsid w:val="000C6BDC"/>
    <w:rsid w:val="000C70A1"/>
    <w:rsid w:val="000D2FD1"/>
    <w:rsid w:val="000D400B"/>
    <w:rsid w:val="000D4025"/>
    <w:rsid w:val="000D4734"/>
    <w:rsid w:val="000D5A2D"/>
    <w:rsid w:val="000D6064"/>
    <w:rsid w:val="000D61BE"/>
    <w:rsid w:val="000E0ADC"/>
    <w:rsid w:val="000E0FCB"/>
    <w:rsid w:val="000E1FDD"/>
    <w:rsid w:val="000E235B"/>
    <w:rsid w:val="000E24B3"/>
    <w:rsid w:val="000E2D69"/>
    <w:rsid w:val="000E57CB"/>
    <w:rsid w:val="000E7D19"/>
    <w:rsid w:val="000F098A"/>
    <w:rsid w:val="000F0C0D"/>
    <w:rsid w:val="000F0C9C"/>
    <w:rsid w:val="000F0F91"/>
    <w:rsid w:val="000F132E"/>
    <w:rsid w:val="000F1793"/>
    <w:rsid w:val="000F2824"/>
    <w:rsid w:val="000F2A6D"/>
    <w:rsid w:val="000F2F87"/>
    <w:rsid w:val="000F318B"/>
    <w:rsid w:val="000F3D72"/>
    <w:rsid w:val="000F5B75"/>
    <w:rsid w:val="000F742D"/>
    <w:rsid w:val="000F7B1F"/>
    <w:rsid w:val="00101D20"/>
    <w:rsid w:val="00101D9D"/>
    <w:rsid w:val="00102870"/>
    <w:rsid w:val="001038E3"/>
    <w:rsid w:val="00104B48"/>
    <w:rsid w:val="00107168"/>
    <w:rsid w:val="00110087"/>
    <w:rsid w:val="00110149"/>
    <w:rsid w:val="001101F9"/>
    <w:rsid w:val="00110B7D"/>
    <w:rsid w:val="00110BDC"/>
    <w:rsid w:val="00110E7A"/>
    <w:rsid w:val="0011398A"/>
    <w:rsid w:val="001139E4"/>
    <w:rsid w:val="00113CE9"/>
    <w:rsid w:val="0011481F"/>
    <w:rsid w:val="001166CB"/>
    <w:rsid w:val="0011699B"/>
    <w:rsid w:val="00116D1A"/>
    <w:rsid w:val="00117AFD"/>
    <w:rsid w:val="00117B46"/>
    <w:rsid w:val="00121363"/>
    <w:rsid w:val="00121600"/>
    <w:rsid w:val="001225CC"/>
    <w:rsid w:val="001228C7"/>
    <w:rsid w:val="00123019"/>
    <w:rsid w:val="001236AE"/>
    <w:rsid w:val="001242F2"/>
    <w:rsid w:val="00125BAA"/>
    <w:rsid w:val="00125E5C"/>
    <w:rsid w:val="001275D2"/>
    <w:rsid w:val="0013222D"/>
    <w:rsid w:val="00132786"/>
    <w:rsid w:val="001328D8"/>
    <w:rsid w:val="00133B22"/>
    <w:rsid w:val="00134218"/>
    <w:rsid w:val="00134F50"/>
    <w:rsid w:val="00135F5E"/>
    <w:rsid w:val="001364A9"/>
    <w:rsid w:val="001370CC"/>
    <w:rsid w:val="00137662"/>
    <w:rsid w:val="00137BDA"/>
    <w:rsid w:val="0014107A"/>
    <w:rsid w:val="001421A0"/>
    <w:rsid w:val="00142791"/>
    <w:rsid w:val="00142CB0"/>
    <w:rsid w:val="00143024"/>
    <w:rsid w:val="00143413"/>
    <w:rsid w:val="00143B79"/>
    <w:rsid w:val="00144734"/>
    <w:rsid w:val="001458E3"/>
    <w:rsid w:val="00146F0F"/>
    <w:rsid w:val="00150032"/>
    <w:rsid w:val="00150A35"/>
    <w:rsid w:val="00150B51"/>
    <w:rsid w:val="00150E5A"/>
    <w:rsid w:val="00151A0D"/>
    <w:rsid w:val="00153415"/>
    <w:rsid w:val="0015436B"/>
    <w:rsid w:val="00154A68"/>
    <w:rsid w:val="00155E74"/>
    <w:rsid w:val="00157493"/>
    <w:rsid w:val="00161FCC"/>
    <w:rsid w:val="001625BA"/>
    <w:rsid w:val="00162A11"/>
    <w:rsid w:val="00162AD5"/>
    <w:rsid w:val="001641DC"/>
    <w:rsid w:val="0016590C"/>
    <w:rsid w:val="001668AD"/>
    <w:rsid w:val="0016692B"/>
    <w:rsid w:val="00166C84"/>
    <w:rsid w:val="00170129"/>
    <w:rsid w:val="00172217"/>
    <w:rsid w:val="00173366"/>
    <w:rsid w:val="00173868"/>
    <w:rsid w:val="00175325"/>
    <w:rsid w:val="001808B0"/>
    <w:rsid w:val="00181C22"/>
    <w:rsid w:val="0018344F"/>
    <w:rsid w:val="001839D4"/>
    <w:rsid w:val="00183C0F"/>
    <w:rsid w:val="00183CA0"/>
    <w:rsid w:val="001904CD"/>
    <w:rsid w:val="00192AE8"/>
    <w:rsid w:val="00192CC0"/>
    <w:rsid w:val="00193B1A"/>
    <w:rsid w:val="00194A22"/>
    <w:rsid w:val="00194BB9"/>
    <w:rsid w:val="00195542"/>
    <w:rsid w:val="001962C3"/>
    <w:rsid w:val="00197EC2"/>
    <w:rsid w:val="001A09D4"/>
    <w:rsid w:val="001A1520"/>
    <w:rsid w:val="001A17DB"/>
    <w:rsid w:val="001A2704"/>
    <w:rsid w:val="001A2E4F"/>
    <w:rsid w:val="001A327D"/>
    <w:rsid w:val="001A3614"/>
    <w:rsid w:val="001A402E"/>
    <w:rsid w:val="001A4347"/>
    <w:rsid w:val="001A455B"/>
    <w:rsid w:val="001A4A7A"/>
    <w:rsid w:val="001A4B03"/>
    <w:rsid w:val="001A67D2"/>
    <w:rsid w:val="001A794E"/>
    <w:rsid w:val="001A7D7E"/>
    <w:rsid w:val="001A7E05"/>
    <w:rsid w:val="001B0FB8"/>
    <w:rsid w:val="001B1504"/>
    <w:rsid w:val="001B1576"/>
    <w:rsid w:val="001B2125"/>
    <w:rsid w:val="001B2931"/>
    <w:rsid w:val="001B2B86"/>
    <w:rsid w:val="001B415C"/>
    <w:rsid w:val="001B71CF"/>
    <w:rsid w:val="001C04BE"/>
    <w:rsid w:val="001C185C"/>
    <w:rsid w:val="001C2D1A"/>
    <w:rsid w:val="001C3A7F"/>
    <w:rsid w:val="001C4932"/>
    <w:rsid w:val="001C5229"/>
    <w:rsid w:val="001C5CFE"/>
    <w:rsid w:val="001C6D4C"/>
    <w:rsid w:val="001C73BB"/>
    <w:rsid w:val="001C7B0E"/>
    <w:rsid w:val="001C7EB0"/>
    <w:rsid w:val="001D02F4"/>
    <w:rsid w:val="001D0A17"/>
    <w:rsid w:val="001D17BE"/>
    <w:rsid w:val="001D1ECB"/>
    <w:rsid w:val="001D2A9C"/>
    <w:rsid w:val="001D4397"/>
    <w:rsid w:val="001D49AA"/>
    <w:rsid w:val="001D4E81"/>
    <w:rsid w:val="001E0906"/>
    <w:rsid w:val="001E3760"/>
    <w:rsid w:val="001E377F"/>
    <w:rsid w:val="001E4189"/>
    <w:rsid w:val="001E4351"/>
    <w:rsid w:val="001E4887"/>
    <w:rsid w:val="001E49E7"/>
    <w:rsid w:val="001E76A0"/>
    <w:rsid w:val="001F0378"/>
    <w:rsid w:val="001F0DFC"/>
    <w:rsid w:val="001F16ED"/>
    <w:rsid w:val="001F2FC4"/>
    <w:rsid w:val="001F7BAE"/>
    <w:rsid w:val="001F7EBC"/>
    <w:rsid w:val="0020036A"/>
    <w:rsid w:val="0020271C"/>
    <w:rsid w:val="00203411"/>
    <w:rsid w:val="00205AD8"/>
    <w:rsid w:val="00205BF9"/>
    <w:rsid w:val="00206671"/>
    <w:rsid w:val="0020736A"/>
    <w:rsid w:val="002102AE"/>
    <w:rsid w:val="0021072A"/>
    <w:rsid w:val="0021085A"/>
    <w:rsid w:val="00210D0C"/>
    <w:rsid w:val="002116A9"/>
    <w:rsid w:val="002119DB"/>
    <w:rsid w:val="00213479"/>
    <w:rsid w:val="002137CB"/>
    <w:rsid w:val="00213AC5"/>
    <w:rsid w:val="00214334"/>
    <w:rsid w:val="00215FC1"/>
    <w:rsid w:val="00217752"/>
    <w:rsid w:val="0022039B"/>
    <w:rsid w:val="0022215A"/>
    <w:rsid w:val="00222EC6"/>
    <w:rsid w:val="00223B57"/>
    <w:rsid w:val="00224E20"/>
    <w:rsid w:val="0022503D"/>
    <w:rsid w:val="002250DB"/>
    <w:rsid w:val="00226EB7"/>
    <w:rsid w:val="00227DF4"/>
    <w:rsid w:val="00230189"/>
    <w:rsid w:val="00231466"/>
    <w:rsid w:val="0023260A"/>
    <w:rsid w:val="0023416A"/>
    <w:rsid w:val="0024059C"/>
    <w:rsid w:val="00240CEA"/>
    <w:rsid w:val="00240D94"/>
    <w:rsid w:val="002413A5"/>
    <w:rsid w:val="00241B60"/>
    <w:rsid w:val="002424DE"/>
    <w:rsid w:val="00244B2B"/>
    <w:rsid w:val="00244BCB"/>
    <w:rsid w:val="002451AA"/>
    <w:rsid w:val="002473C2"/>
    <w:rsid w:val="00247543"/>
    <w:rsid w:val="00247921"/>
    <w:rsid w:val="00250F9B"/>
    <w:rsid w:val="0025246C"/>
    <w:rsid w:val="0025286F"/>
    <w:rsid w:val="00253E5F"/>
    <w:rsid w:val="00254CE5"/>
    <w:rsid w:val="00255190"/>
    <w:rsid w:val="00257DCD"/>
    <w:rsid w:val="00260F73"/>
    <w:rsid w:val="0026154E"/>
    <w:rsid w:val="0026268B"/>
    <w:rsid w:val="00262B4D"/>
    <w:rsid w:val="00263BD7"/>
    <w:rsid w:val="0026461E"/>
    <w:rsid w:val="00267057"/>
    <w:rsid w:val="002719F8"/>
    <w:rsid w:val="00271E81"/>
    <w:rsid w:val="002724F3"/>
    <w:rsid w:val="002733E0"/>
    <w:rsid w:val="002738D9"/>
    <w:rsid w:val="00273B06"/>
    <w:rsid w:val="002747B3"/>
    <w:rsid w:val="0027537D"/>
    <w:rsid w:val="002810EE"/>
    <w:rsid w:val="00281294"/>
    <w:rsid w:val="0028130E"/>
    <w:rsid w:val="00281BB0"/>
    <w:rsid w:val="00282314"/>
    <w:rsid w:val="002853D4"/>
    <w:rsid w:val="00285877"/>
    <w:rsid w:val="002864BF"/>
    <w:rsid w:val="0028656F"/>
    <w:rsid w:val="002870D2"/>
    <w:rsid w:val="0028714E"/>
    <w:rsid w:val="002875D0"/>
    <w:rsid w:val="00290661"/>
    <w:rsid w:val="002909CD"/>
    <w:rsid w:val="00290BE1"/>
    <w:rsid w:val="002929A7"/>
    <w:rsid w:val="00292A9C"/>
    <w:rsid w:val="0029308E"/>
    <w:rsid w:val="002934BD"/>
    <w:rsid w:val="002950CD"/>
    <w:rsid w:val="002959C4"/>
    <w:rsid w:val="00295A70"/>
    <w:rsid w:val="00296CA4"/>
    <w:rsid w:val="00297030"/>
    <w:rsid w:val="00297843"/>
    <w:rsid w:val="00297D4F"/>
    <w:rsid w:val="002A158F"/>
    <w:rsid w:val="002A173F"/>
    <w:rsid w:val="002A2824"/>
    <w:rsid w:val="002A3FD8"/>
    <w:rsid w:val="002A7B7D"/>
    <w:rsid w:val="002A7BDA"/>
    <w:rsid w:val="002B18A7"/>
    <w:rsid w:val="002B3AA5"/>
    <w:rsid w:val="002B3AC5"/>
    <w:rsid w:val="002B50ED"/>
    <w:rsid w:val="002B5140"/>
    <w:rsid w:val="002B7A23"/>
    <w:rsid w:val="002C1337"/>
    <w:rsid w:val="002C135B"/>
    <w:rsid w:val="002C2EF5"/>
    <w:rsid w:val="002C42A2"/>
    <w:rsid w:val="002C5839"/>
    <w:rsid w:val="002D02A5"/>
    <w:rsid w:val="002D230A"/>
    <w:rsid w:val="002D2481"/>
    <w:rsid w:val="002D302D"/>
    <w:rsid w:val="002D3294"/>
    <w:rsid w:val="002D37D2"/>
    <w:rsid w:val="002D3EA8"/>
    <w:rsid w:val="002D441D"/>
    <w:rsid w:val="002D4760"/>
    <w:rsid w:val="002D4B83"/>
    <w:rsid w:val="002D6591"/>
    <w:rsid w:val="002D7893"/>
    <w:rsid w:val="002E0684"/>
    <w:rsid w:val="002E10CF"/>
    <w:rsid w:val="002E159C"/>
    <w:rsid w:val="002E1DB5"/>
    <w:rsid w:val="002E2D21"/>
    <w:rsid w:val="002E4FAF"/>
    <w:rsid w:val="002E5A3D"/>
    <w:rsid w:val="002E6890"/>
    <w:rsid w:val="002E7737"/>
    <w:rsid w:val="002F0906"/>
    <w:rsid w:val="002F11AE"/>
    <w:rsid w:val="002F1D4B"/>
    <w:rsid w:val="002F2920"/>
    <w:rsid w:val="002F2AEB"/>
    <w:rsid w:val="002F3518"/>
    <w:rsid w:val="002F3826"/>
    <w:rsid w:val="002F3DE1"/>
    <w:rsid w:val="002F43F1"/>
    <w:rsid w:val="002F6038"/>
    <w:rsid w:val="002F7701"/>
    <w:rsid w:val="00301B88"/>
    <w:rsid w:val="00302079"/>
    <w:rsid w:val="003022C0"/>
    <w:rsid w:val="003038CD"/>
    <w:rsid w:val="00303ADD"/>
    <w:rsid w:val="00303F09"/>
    <w:rsid w:val="0030413D"/>
    <w:rsid w:val="003043B3"/>
    <w:rsid w:val="00304AF2"/>
    <w:rsid w:val="00305D62"/>
    <w:rsid w:val="00305DB1"/>
    <w:rsid w:val="003071F6"/>
    <w:rsid w:val="003073D9"/>
    <w:rsid w:val="0030754C"/>
    <w:rsid w:val="00311462"/>
    <w:rsid w:val="00311721"/>
    <w:rsid w:val="00311AFC"/>
    <w:rsid w:val="00312299"/>
    <w:rsid w:val="003122D0"/>
    <w:rsid w:val="00312400"/>
    <w:rsid w:val="003150A3"/>
    <w:rsid w:val="00315552"/>
    <w:rsid w:val="003155C5"/>
    <w:rsid w:val="00315FEA"/>
    <w:rsid w:val="00316944"/>
    <w:rsid w:val="00316FEA"/>
    <w:rsid w:val="003171C9"/>
    <w:rsid w:val="003177F3"/>
    <w:rsid w:val="00317B22"/>
    <w:rsid w:val="00317C40"/>
    <w:rsid w:val="00320F28"/>
    <w:rsid w:val="00321D5C"/>
    <w:rsid w:val="00322C16"/>
    <w:rsid w:val="00324470"/>
    <w:rsid w:val="00324B14"/>
    <w:rsid w:val="003251F4"/>
    <w:rsid w:val="0032525B"/>
    <w:rsid w:val="00325358"/>
    <w:rsid w:val="00325723"/>
    <w:rsid w:val="003259BD"/>
    <w:rsid w:val="0032684F"/>
    <w:rsid w:val="00327165"/>
    <w:rsid w:val="00327BF7"/>
    <w:rsid w:val="00331D88"/>
    <w:rsid w:val="00332F79"/>
    <w:rsid w:val="00333896"/>
    <w:rsid w:val="0033498F"/>
    <w:rsid w:val="00335AB7"/>
    <w:rsid w:val="00336292"/>
    <w:rsid w:val="003373CF"/>
    <w:rsid w:val="00340901"/>
    <w:rsid w:val="0034249F"/>
    <w:rsid w:val="003435BA"/>
    <w:rsid w:val="00343971"/>
    <w:rsid w:val="0034469F"/>
    <w:rsid w:val="00346562"/>
    <w:rsid w:val="003465A7"/>
    <w:rsid w:val="0035103E"/>
    <w:rsid w:val="003515BB"/>
    <w:rsid w:val="003539E0"/>
    <w:rsid w:val="00353CD3"/>
    <w:rsid w:val="00355EB4"/>
    <w:rsid w:val="00356E48"/>
    <w:rsid w:val="003629C8"/>
    <w:rsid w:val="00363961"/>
    <w:rsid w:val="00363EED"/>
    <w:rsid w:val="00364106"/>
    <w:rsid w:val="0036507B"/>
    <w:rsid w:val="00365156"/>
    <w:rsid w:val="00366AA5"/>
    <w:rsid w:val="00372123"/>
    <w:rsid w:val="00373547"/>
    <w:rsid w:val="00373BC5"/>
    <w:rsid w:val="00373C1E"/>
    <w:rsid w:val="003756F1"/>
    <w:rsid w:val="003759CA"/>
    <w:rsid w:val="0037649E"/>
    <w:rsid w:val="003773F5"/>
    <w:rsid w:val="00377F1E"/>
    <w:rsid w:val="003801CC"/>
    <w:rsid w:val="00381381"/>
    <w:rsid w:val="00382115"/>
    <w:rsid w:val="0038419C"/>
    <w:rsid w:val="003844A4"/>
    <w:rsid w:val="00384FEF"/>
    <w:rsid w:val="003857B8"/>
    <w:rsid w:val="00385A6F"/>
    <w:rsid w:val="00386185"/>
    <w:rsid w:val="0038626D"/>
    <w:rsid w:val="003918E3"/>
    <w:rsid w:val="003922D0"/>
    <w:rsid w:val="003929E5"/>
    <w:rsid w:val="003936E4"/>
    <w:rsid w:val="00393920"/>
    <w:rsid w:val="00393E10"/>
    <w:rsid w:val="0039413E"/>
    <w:rsid w:val="00394588"/>
    <w:rsid w:val="00394CF1"/>
    <w:rsid w:val="003950BB"/>
    <w:rsid w:val="00396214"/>
    <w:rsid w:val="0039711F"/>
    <w:rsid w:val="00397577"/>
    <w:rsid w:val="003A074B"/>
    <w:rsid w:val="003A0BDC"/>
    <w:rsid w:val="003A3BE8"/>
    <w:rsid w:val="003A4624"/>
    <w:rsid w:val="003A482D"/>
    <w:rsid w:val="003A7A9F"/>
    <w:rsid w:val="003B1BFF"/>
    <w:rsid w:val="003B2D44"/>
    <w:rsid w:val="003B2EF9"/>
    <w:rsid w:val="003B30D5"/>
    <w:rsid w:val="003B5145"/>
    <w:rsid w:val="003B594A"/>
    <w:rsid w:val="003B5A90"/>
    <w:rsid w:val="003B6F09"/>
    <w:rsid w:val="003B7180"/>
    <w:rsid w:val="003B7D95"/>
    <w:rsid w:val="003C0731"/>
    <w:rsid w:val="003C08E9"/>
    <w:rsid w:val="003C0F8B"/>
    <w:rsid w:val="003C2CB7"/>
    <w:rsid w:val="003C3BBF"/>
    <w:rsid w:val="003C3E21"/>
    <w:rsid w:val="003C4325"/>
    <w:rsid w:val="003C48A4"/>
    <w:rsid w:val="003C5794"/>
    <w:rsid w:val="003C6447"/>
    <w:rsid w:val="003C65DB"/>
    <w:rsid w:val="003C6806"/>
    <w:rsid w:val="003C69F5"/>
    <w:rsid w:val="003C700D"/>
    <w:rsid w:val="003D0D77"/>
    <w:rsid w:val="003D1972"/>
    <w:rsid w:val="003D414D"/>
    <w:rsid w:val="003D42AA"/>
    <w:rsid w:val="003D4995"/>
    <w:rsid w:val="003D5DE7"/>
    <w:rsid w:val="003D5E52"/>
    <w:rsid w:val="003D75B2"/>
    <w:rsid w:val="003E07E5"/>
    <w:rsid w:val="003E140F"/>
    <w:rsid w:val="003E2562"/>
    <w:rsid w:val="003E290A"/>
    <w:rsid w:val="003E343F"/>
    <w:rsid w:val="003E3E2B"/>
    <w:rsid w:val="003E3E92"/>
    <w:rsid w:val="003E46FA"/>
    <w:rsid w:val="003E5691"/>
    <w:rsid w:val="003E6819"/>
    <w:rsid w:val="003E6ED9"/>
    <w:rsid w:val="003E79DD"/>
    <w:rsid w:val="003F063C"/>
    <w:rsid w:val="003F1D6D"/>
    <w:rsid w:val="003F2C6B"/>
    <w:rsid w:val="003F33F6"/>
    <w:rsid w:val="003F3B96"/>
    <w:rsid w:val="003F3FB5"/>
    <w:rsid w:val="003F4DEB"/>
    <w:rsid w:val="003F4E20"/>
    <w:rsid w:val="003F6656"/>
    <w:rsid w:val="003F7E2D"/>
    <w:rsid w:val="004009E8"/>
    <w:rsid w:val="00401B18"/>
    <w:rsid w:val="004020D9"/>
    <w:rsid w:val="00402C5B"/>
    <w:rsid w:val="004030DC"/>
    <w:rsid w:val="0040463D"/>
    <w:rsid w:val="0040550B"/>
    <w:rsid w:val="00405804"/>
    <w:rsid w:val="00407186"/>
    <w:rsid w:val="004101DD"/>
    <w:rsid w:val="0041115E"/>
    <w:rsid w:val="00411E35"/>
    <w:rsid w:val="00414927"/>
    <w:rsid w:val="00414D40"/>
    <w:rsid w:val="004160FF"/>
    <w:rsid w:val="00416AE1"/>
    <w:rsid w:val="004204E4"/>
    <w:rsid w:val="00420CF1"/>
    <w:rsid w:val="004213D3"/>
    <w:rsid w:val="00421A41"/>
    <w:rsid w:val="0042267D"/>
    <w:rsid w:val="004235CD"/>
    <w:rsid w:val="00423C39"/>
    <w:rsid w:val="00423CCE"/>
    <w:rsid w:val="00424401"/>
    <w:rsid w:val="00424C63"/>
    <w:rsid w:val="00424E16"/>
    <w:rsid w:val="00425069"/>
    <w:rsid w:val="00425F0B"/>
    <w:rsid w:val="00427FE5"/>
    <w:rsid w:val="00432611"/>
    <w:rsid w:val="00433D6C"/>
    <w:rsid w:val="004344CD"/>
    <w:rsid w:val="00436F1A"/>
    <w:rsid w:val="0043723E"/>
    <w:rsid w:val="0043767B"/>
    <w:rsid w:val="00441180"/>
    <w:rsid w:val="00442D8A"/>
    <w:rsid w:val="0044415D"/>
    <w:rsid w:val="004441E9"/>
    <w:rsid w:val="00444D1F"/>
    <w:rsid w:val="004451B8"/>
    <w:rsid w:val="00445DFA"/>
    <w:rsid w:val="00446071"/>
    <w:rsid w:val="00446DCA"/>
    <w:rsid w:val="00446E41"/>
    <w:rsid w:val="00447070"/>
    <w:rsid w:val="004472AB"/>
    <w:rsid w:val="00447EA6"/>
    <w:rsid w:val="004504C8"/>
    <w:rsid w:val="00450B6A"/>
    <w:rsid w:val="00450B7B"/>
    <w:rsid w:val="00450D5C"/>
    <w:rsid w:val="0045184D"/>
    <w:rsid w:val="00455113"/>
    <w:rsid w:val="00455E4D"/>
    <w:rsid w:val="00456540"/>
    <w:rsid w:val="00461426"/>
    <w:rsid w:val="004631BF"/>
    <w:rsid w:val="00465CC3"/>
    <w:rsid w:val="0046651B"/>
    <w:rsid w:val="00467600"/>
    <w:rsid w:val="00467926"/>
    <w:rsid w:val="004700DA"/>
    <w:rsid w:val="00470442"/>
    <w:rsid w:val="00472106"/>
    <w:rsid w:val="00472C35"/>
    <w:rsid w:val="00473D47"/>
    <w:rsid w:val="00474082"/>
    <w:rsid w:val="004753D6"/>
    <w:rsid w:val="00475A46"/>
    <w:rsid w:val="00475B11"/>
    <w:rsid w:val="00475B30"/>
    <w:rsid w:val="00475EEA"/>
    <w:rsid w:val="0047650C"/>
    <w:rsid w:val="004778AC"/>
    <w:rsid w:val="00477A32"/>
    <w:rsid w:val="00477BF2"/>
    <w:rsid w:val="00477ECC"/>
    <w:rsid w:val="00480CF9"/>
    <w:rsid w:val="00481050"/>
    <w:rsid w:val="00482530"/>
    <w:rsid w:val="0048265D"/>
    <w:rsid w:val="004829CB"/>
    <w:rsid w:val="0048347E"/>
    <w:rsid w:val="00483799"/>
    <w:rsid w:val="00483D87"/>
    <w:rsid w:val="00484671"/>
    <w:rsid w:val="00484FB8"/>
    <w:rsid w:val="0048718B"/>
    <w:rsid w:val="00487AEF"/>
    <w:rsid w:val="00490131"/>
    <w:rsid w:val="00490AA5"/>
    <w:rsid w:val="00490F18"/>
    <w:rsid w:val="0049146C"/>
    <w:rsid w:val="00491A8B"/>
    <w:rsid w:val="00491FA7"/>
    <w:rsid w:val="004930D5"/>
    <w:rsid w:val="00493D2E"/>
    <w:rsid w:val="004965E9"/>
    <w:rsid w:val="00496D02"/>
    <w:rsid w:val="00497F7E"/>
    <w:rsid w:val="004A0655"/>
    <w:rsid w:val="004A1A18"/>
    <w:rsid w:val="004A1B9F"/>
    <w:rsid w:val="004A2E1F"/>
    <w:rsid w:val="004A3539"/>
    <w:rsid w:val="004A3BBA"/>
    <w:rsid w:val="004A5205"/>
    <w:rsid w:val="004A682A"/>
    <w:rsid w:val="004A70A5"/>
    <w:rsid w:val="004A739B"/>
    <w:rsid w:val="004B0FC5"/>
    <w:rsid w:val="004B20D8"/>
    <w:rsid w:val="004B3724"/>
    <w:rsid w:val="004B3797"/>
    <w:rsid w:val="004B3E00"/>
    <w:rsid w:val="004B4364"/>
    <w:rsid w:val="004B6E73"/>
    <w:rsid w:val="004B71D2"/>
    <w:rsid w:val="004C0242"/>
    <w:rsid w:val="004C0CED"/>
    <w:rsid w:val="004C1139"/>
    <w:rsid w:val="004C15AE"/>
    <w:rsid w:val="004C173F"/>
    <w:rsid w:val="004C19F2"/>
    <w:rsid w:val="004C3436"/>
    <w:rsid w:val="004C397D"/>
    <w:rsid w:val="004C3BD9"/>
    <w:rsid w:val="004C419F"/>
    <w:rsid w:val="004C46A0"/>
    <w:rsid w:val="004C4A15"/>
    <w:rsid w:val="004C5411"/>
    <w:rsid w:val="004C628D"/>
    <w:rsid w:val="004C6A43"/>
    <w:rsid w:val="004C7044"/>
    <w:rsid w:val="004C7D0A"/>
    <w:rsid w:val="004C7EB0"/>
    <w:rsid w:val="004D007D"/>
    <w:rsid w:val="004D1D9A"/>
    <w:rsid w:val="004D3256"/>
    <w:rsid w:val="004D4A18"/>
    <w:rsid w:val="004D4E53"/>
    <w:rsid w:val="004D58EC"/>
    <w:rsid w:val="004D6080"/>
    <w:rsid w:val="004D7278"/>
    <w:rsid w:val="004D7A0F"/>
    <w:rsid w:val="004D7B30"/>
    <w:rsid w:val="004D7EBD"/>
    <w:rsid w:val="004E1188"/>
    <w:rsid w:val="004E2D7F"/>
    <w:rsid w:val="004E4F65"/>
    <w:rsid w:val="004E549D"/>
    <w:rsid w:val="004E6EF2"/>
    <w:rsid w:val="004E7183"/>
    <w:rsid w:val="004E7838"/>
    <w:rsid w:val="004F15E2"/>
    <w:rsid w:val="004F1C24"/>
    <w:rsid w:val="004F37C3"/>
    <w:rsid w:val="004F3A2E"/>
    <w:rsid w:val="004F3C3F"/>
    <w:rsid w:val="004F47C8"/>
    <w:rsid w:val="004F5E9C"/>
    <w:rsid w:val="004F6FB4"/>
    <w:rsid w:val="004F7F55"/>
    <w:rsid w:val="005003F1"/>
    <w:rsid w:val="0050114E"/>
    <w:rsid w:val="00502E5E"/>
    <w:rsid w:val="00503795"/>
    <w:rsid w:val="00503DD9"/>
    <w:rsid w:val="0050447B"/>
    <w:rsid w:val="00504CC5"/>
    <w:rsid w:val="005060A7"/>
    <w:rsid w:val="0050743C"/>
    <w:rsid w:val="00510730"/>
    <w:rsid w:val="0051209B"/>
    <w:rsid w:val="00512DFB"/>
    <w:rsid w:val="005134F1"/>
    <w:rsid w:val="00514025"/>
    <w:rsid w:val="00514802"/>
    <w:rsid w:val="00515CED"/>
    <w:rsid w:val="00520326"/>
    <w:rsid w:val="005204FE"/>
    <w:rsid w:val="00521A55"/>
    <w:rsid w:val="005231C8"/>
    <w:rsid w:val="005237FB"/>
    <w:rsid w:val="005238AC"/>
    <w:rsid w:val="00523F54"/>
    <w:rsid w:val="0052521E"/>
    <w:rsid w:val="00525E8F"/>
    <w:rsid w:val="00526755"/>
    <w:rsid w:val="00527F78"/>
    <w:rsid w:val="005301EA"/>
    <w:rsid w:val="0053041F"/>
    <w:rsid w:val="005310D9"/>
    <w:rsid w:val="00532C89"/>
    <w:rsid w:val="0053303B"/>
    <w:rsid w:val="005339A8"/>
    <w:rsid w:val="00533C9B"/>
    <w:rsid w:val="00536091"/>
    <w:rsid w:val="005362E4"/>
    <w:rsid w:val="00536A4B"/>
    <w:rsid w:val="00536AE4"/>
    <w:rsid w:val="00536B57"/>
    <w:rsid w:val="005372AB"/>
    <w:rsid w:val="00540828"/>
    <w:rsid w:val="0054269F"/>
    <w:rsid w:val="0054354F"/>
    <w:rsid w:val="0054363A"/>
    <w:rsid w:val="00545BE6"/>
    <w:rsid w:val="00545BFA"/>
    <w:rsid w:val="0054688D"/>
    <w:rsid w:val="00546B90"/>
    <w:rsid w:val="005477D0"/>
    <w:rsid w:val="00547C45"/>
    <w:rsid w:val="00550800"/>
    <w:rsid w:val="005508C3"/>
    <w:rsid w:val="0055182F"/>
    <w:rsid w:val="00551E76"/>
    <w:rsid w:val="00552167"/>
    <w:rsid w:val="00554D40"/>
    <w:rsid w:val="005553BA"/>
    <w:rsid w:val="00555CCD"/>
    <w:rsid w:val="00556BBB"/>
    <w:rsid w:val="00557275"/>
    <w:rsid w:val="005572C9"/>
    <w:rsid w:val="00560FE1"/>
    <w:rsid w:val="005612C2"/>
    <w:rsid w:val="00561F33"/>
    <w:rsid w:val="00562DE3"/>
    <w:rsid w:val="00563DD3"/>
    <w:rsid w:val="00563EF6"/>
    <w:rsid w:val="00565469"/>
    <w:rsid w:val="005660C2"/>
    <w:rsid w:val="00566C77"/>
    <w:rsid w:val="00566F58"/>
    <w:rsid w:val="00567255"/>
    <w:rsid w:val="005707BE"/>
    <w:rsid w:val="00572244"/>
    <w:rsid w:val="00572F8F"/>
    <w:rsid w:val="00574FF1"/>
    <w:rsid w:val="00580C9D"/>
    <w:rsid w:val="005820C5"/>
    <w:rsid w:val="005822F2"/>
    <w:rsid w:val="0058342E"/>
    <w:rsid w:val="00584D3E"/>
    <w:rsid w:val="00584FF3"/>
    <w:rsid w:val="005851CE"/>
    <w:rsid w:val="005863D7"/>
    <w:rsid w:val="005875AC"/>
    <w:rsid w:val="0058787C"/>
    <w:rsid w:val="00587F31"/>
    <w:rsid w:val="005902BE"/>
    <w:rsid w:val="005923CB"/>
    <w:rsid w:val="00592602"/>
    <w:rsid w:val="0059381C"/>
    <w:rsid w:val="0059398A"/>
    <w:rsid w:val="00594A47"/>
    <w:rsid w:val="005967A8"/>
    <w:rsid w:val="00596EC3"/>
    <w:rsid w:val="005A0392"/>
    <w:rsid w:val="005A2018"/>
    <w:rsid w:val="005A2212"/>
    <w:rsid w:val="005A3066"/>
    <w:rsid w:val="005A36E1"/>
    <w:rsid w:val="005A3FF4"/>
    <w:rsid w:val="005A6ECB"/>
    <w:rsid w:val="005A7277"/>
    <w:rsid w:val="005A7A9E"/>
    <w:rsid w:val="005A7E5D"/>
    <w:rsid w:val="005B1249"/>
    <w:rsid w:val="005B14B8"/>
    <w:rsid w:val="005B1F2E"/>
    <w:rsid w:val="005B29E2"/>
    <w:rsid w:val="005B2F89"/>
    <w:rsid w:val="005B31CD"/>
    <w:rsid w:val="005B4D1B"/>
    <w:rsid w:val="005B75CE"/>
    <w:rsid w:val="005B78F7"/>
    <w:rsid w:val="005C060D"/>
    <w:rsid w:val="005C0ACF"/>
    <w:rsid w:val="005C12A7"/>
    <w:rsid w:val="005C137B"/>
    <w:rsid w:val="005C17BA"/>
    <w:rsid w:val="005C36F2"/>
    <w:rsid w:val="005C3918"/>
    <w:rsid w:val="005C4027"/>
    <w:rsid w:val="005C40EC"/>
    <w:rsid w:val="005C4B6F"/>
    <w:rsid w:val="005C5BDC"/>
    <w:rsid w:val="005D02AE"/>
    <w:rsid w:val="005D0821"/>
    <w:rsid w:val="005D0AAA"/>
    <w:rsid w:val="005D268F"/>
    <w:rsid w:val="005D3737"/>
    <w:rsid w:val="005D3AB3"/>
    <w:rsid w:val="005D44E0"/>
    <w:rsid w:val="005D5E60"/>
    <w:rsid w:val="005D6138"/>
    <w:rsid w:val="005D6521"/>
    <w:rsid w:val="005D7010"/>
    <w:rsid w:val="005E05B5"/>
    <w:rsid w:val="005E0C55"/>
    <w:rsid w:val="005E1AC9"/>
    <w:rsid w:val="005E23FF"/>
    <w:rsid w:val="005E2D48"/>
    <w:rsid w:val="005E4821"/>
    <w:rsid w:val="005E5CCB"/>
    <w:rsid w:val="005F064A"/>
    <w:rsid w:val="005F0CAC"/>
    <w:rsid w:val="005F10A7"/>
    <w:rsid w:val="005F1F07"/>
    <w:rsid w:val="005F281B"/>
    <w:rsid w:val="005F28F4"/>
    <w:rsid w:val="005F2998"/>
    <w:rsid w:val="005F3B83"/>
    <w:rsid w:val="005F4828"/>
    <w:rsid w:val="005F5139"/>
    <w:rsid w:val="005F56FB"/>
    <w:rsid w:val="005F6DCE"/>
    <w:rsid w:val="005F7145"/>
    <w:rsid w:val="005F7B65"/>
    <w:rsid w:val="00600396"/>
    <w:rsid w:val="00600AA9"/>
    <w:rsid w:val="00601E3E"/>
    <w:rsid w:val="00602DB5"/>
    <w:rsid w:val="00602EF7"/>
    <w:rsid w:val="00603427"/>
    <w:rsid w:val="00603A27"/>
    <w:rsid w:val="0060532D"/>
    <w:rsid w:val="006053D7"/>
    <w:rsid w:val="006100C1"/>
    <w:rsid w:val="00610444"/>
    <w:rsid w:val="00610A03"/>
    <w:rsid w:val="00610FA5"/>
    <w:rsid w:val="00612017"/>
    <w:rsid w:val="00614772"/>
    <w:rsid w:val="006154DB"/>
    <w:rsid w:val="0061566B"/>
    <w:rsid w:val="00615702"/>
    <w:rsid w:val="00615C39"/>
    <w:rsid w:val="006174DB"/>
    <w:rsid w:val="006179A3"/>
    <w:rsid w:val="006205E5"/>
    <w:rsid w:val="00620CC8"/>
    <w:rsid w:val="00622326"/>
    <w:rsid w:val="00623741"/>
    <w:rsid w:val="00623A37"/>
    <w:rsid w:val="00624031"/>
    <w:rsid w:val="00624ACF"/>
    <w:rsid w:val="00624C83"/>
    <w:rsid w:val="00625651"/>
    <w:rsid w:val="00627342"/>
    <w:rsid w:val="00630DCC"/>
    <w:rsid w:val="00631059"/>
    <w:rsid w:val="0063125A"/>
    <w:rsid w:val="00631DD8"/>
    <w:rsid w:val="00632348"/>
    <w:rsid w:val="00632AE4"/>
    <w:rsid w:val="00633B27"/>
    <w:rsid w:val="006346E7"/>
    <w:rsid w:val="00635513"/>
    <w:rsid w:val="006359AE"/>
    <w:rsid w:val="00636AAB"/>
    <w:rsid w:val="0063721C"/>
    <w:rsid w:val="006374EF"/>
    <w:rsid w:val="00641124"/>
    <w:rsid w:val="0064178A"/>
    <w:rsid w:val="0064214C"/>
    <w:rsid w:val="00644945"/>
    <w:rsid w:val="0064612A"/>
    <w:rsid w:val="00647FE8"/>
    <w:rsid w:val="006501D4"/>
    <w:rsid w:val="00650A3B"/>
    <w:rsid w:val="00650BD3"/>
    <w:rsid w:val="00650BFD"/>
    <w:rsid w:val="006521DE"/>
    <w:rsid w:val="0065291E"/>
    <w:rsid w:val="00654EA1"/>
    <w:rsid w:val="00655D56"/>
    <w:rsid w:val="0065696F"/>
    <w:rsid w:val="00656A97"/>
    <w:rsid w:val="0066300C"/>
    <w:rsid w:val="006630B3"/>
    <w:rsid w:val="00663735"/>
    <w:rsid w:val="006637BD"/>
    <w:rsid w:val="00663924"/>
    <w:rsid w:val="00664767"/>
    <w:rsid w:val="00665037"/>
    <w:rsid w:val="00665383"/>
    <w:rsid w:val="00665A0F"/>
    <w:rsid w:val="00665D67"/>
    <w:rsid w:val="00665EEF"/>
    <w:rsid w:val="00667041"/>
    <w:rsid w:val="006675E8"/>
    <w:rsid w:val="0067081C"/>
    <w:rsid w:val="00670B41"/>
    <w:rsid w:val="00670C2B"/>
    <w:rsid w:val="006715E0"/>
    <w:rsid w:val="00672734"/>
    <w:rsid w:val="006728D1"/>
    <w:rsid w:val="00672C0B"/>
    <w:rsid w:val="00672CEB"/>
    <w:rsid w:val="00674CB5"/>
    <w:rsid w:val="0067649F"/>
    <w:rsid w:val="00676F45"/>
    <w:rsid w:val="00676FC2"/>
    <w:rsid w:val="006779AC"/>
    <w:rsid w:val="00677BDC"/>
    <w:rsid w:val="00677D3B"/>
    <w:rsid w:val="00677F68"/>
    <w:rsid w:val="00680BCF"/>
    <w:rsid w:val="00680DB3"/>
    <w:rsid w:val="00681112"/>
    <w:rsid w:val="006818B8"/>
    <w:rsid w:val="0068283B"/>
    <w:rsid w:val="00682B71"/>
    <w:rsid w:val="00682CC0"/>
    <w:rsid w:val="006868DC"/>
    <w:rsid w:val="00686B24"/>
    <w:rsid w:val="00687A1B"/>
    <w:rsid w:val="00690E14"/>
    <w:rsid w:val="00690EF4"/>
    <w:rsid w:val="00691151"/>
    <w:rsid w:val="00691B9F"/>
    <w:rsid w:val="00692863"/>
    <w:rsid w:val="00692FE8"/>
    <w:rsid w:val="00693426"/>
    <w:rsid w:val="006939BE"/>
    <w:rsid w:val="00693AAF"/>
    <w:rsid w:val="00695138"/>
    <w:rsid w:val="00695313"/>
    <w:rsid w:val="00695BF7"/>
    <w:rsid w:val="006968FF"/>
    <w:rsid w:val="006A046E"/>
    <w:rsid w:val="006A09C3"/>
    <w:rsid w:val="006A0E4C"/>
    <w:rsid w:val="006A2337"/>
    <w:rsid w:val="006A2FA5"/>
    <w:rsid w:val="006A5502"/>
    <w:rsid w:val="006A5D42"/>
    <w:rsid w:val="006A6B56"/>
    <w:rsid w:val="006A6D88"/>
    <w:rsid w:val="006B0693"/>
    <w:rsid w:val="006B0807"/>
    <w:rsid w:val="006B0E1D"/>
    <w:rsid w:val="006B12AA"/>
    <w:rsid w:val="006B193B"/>
    <w:rsid w:val="006B2361"/>
    <w:rsid w:val="006B54DA"/>
    <w:rsid w:val="006B6765"/>
    <w:rsid w:val="006B69E9"/>
    <w:rsid w:val="006B6F05"/>
    <w:rsid w:val="006C6C11"/>
    <w:rsid w:val="006C786F"/>
    <w:rsid w:val="006D11B0"/>
    <w:rsid w:val="006D356E"/>
    <w:rsid w:val="006D395C"/>
    <w:rsid w:val="006D4928"/>
    <w:rsid w:val="006D5F13"/>
    <w:rsid w:val="006D6EE0"/>
    <w:rsid w:val="006D7177"/>
    <w:rsid w:val="006D72B6"/>
    <w:rsid w:val="006E1EEF"/>
    <w:rsid w:val="006E29E1"/>
    <w:rsid w:val="006E38A8"/>
    <w:rsid w:val="006E3C47"/>
    <w:rsid w:val="006E49E9"/>
    <w:rsid w:val="006E4C2C"/>
    <w:rsid w:val="006E5CFD"/>
    <w:rsid w:val="006F0069"/>
    <w:rsid w:val="006F0409"/>
    <w:rsid w:val="006F18C8"/>
    <w:rsid w:val="006F2D4F"/>
    <w:rsid w:val="006F3735"/>
    <w:rsid w:val="006F43E6"/>
    <w:rsid w:val="006F535F"/>
    <w:rsid w:val="006F647E"/>
    <w:rsid w:val="006F65A1"/>
    <w:rsid w:val="006F6FF8"/>
    <w:rsid w:val="006F78CF"/>
    <w:rsid w:val="006F795D"/>
    <w:rsid w:val="007004F9"/>
    <w:rsid w:val="0070090B"/>
    <w:rsid w:val="00702472"/>
    <w:rsid w:val="00702830"/>
    <w:rsid w:val="00704594"/>
    <w:rsid w:val="007058FD"/>
    <w:rsid w:val="00705A30"/>
    <w:rsid w:val="0070684D"/>
    <w:rsid w:val="007073F7"/>
    <w:rsid w:val="00710D7D"/>
    <w:rsid w:val="00712243"/>
    <w:rsid w:val="007136B8"/>
    <w:rsid w:val="007137A0"/>
    <w:rsid w:val="0071394A"/>
    <w:rsid w:val="00713A86"/>
    <w:rsid w:val="0071523C"/>
    <w:rsid w:val="007163B5"/>
    <w:rsid w:val="007168EE"/>
    <w:rsid w:val="00716AA8"/>
    <w:rsid w:val="00717018"/>
    <w:rsid w:val="00717382"/>
    <w:rsid w:val="00717475"/>
    <w:rsid w:val="007221FE"/>
    <w:rsid w:val="007223E0"/>
    <w:rsid w:val="00723582"/>
    <w:rsid w:val="00723633"/>
    <w:rsid w:val="00723969"/>
    <w:rsid w:val="00723AEB"/>
    <w:rsid w:val="007243E0"/>
    <w:rsid w:val="0072452D"/>
    <w:rsid w:val="0073054B"/>
    <w:rsid w:val="00730DC2"/>
    <w:rsid w:val="00732127"/>
    <w:rsid w:val="0073348E"/>
    <w:rsid w:val="0073358E"/>
    <w:rsid w:val="0073389A"/>
    <w:rsid w:val="00733A13"/>
    <w:rsid w:val="0073422E"/>
    <w:rsid w:val="007349E7"/>
    <w:rsid w:val="00734F93"/>
    <w:rsid w:val="00735350"/>
    <w:rsid w:val="00735B3D"/>
    <w:rsid w:val="00736820"/>
    <w:rsid w:val="00737E10"/>
    <w:rsid w:val="00740955"/>
    <w:rsid w:val="00742D03"/>
    <w:rsid w:val="00744465"/>
    <w:rsid w:val="007519C1"/>
    <w:rsid w:val="0075349E"/>
    <w:rsid w:val="00753BFB"/>
    <w:rsid w:val="0075625A"/>
    <w:rsid w:val="0075755B"/>
    <w:rsid w:val="007578B5"/>
    <w:rsid w:val="00761642"/>
    <w:rsid w:val="00762084"/>
    <w:rsid w:val="0076240D"/>
    <w:rsid w:val="007626B9"/>
    <w:rsid w:val="00762DE7"/>
    <w:rsid w:val="00764BDA"/>
    <w:rsid w:val="00765980"/>
    <w:rsid w:val="0076694E"/>
    <w:rsid w:val="007706B7"/>
    <w:rsid w:val="00770ADF"/>
    <w:rsid w:val="00770D0E"/>
    <w:rsid w:val="00771FD1"/>
    <w:rsid w:val="007721F7"/>
    <w:rsid w:val="0077301A"/>
    <w:rsid w:val="0077324C"/>
    <w:rsid w:val="0077377E"/>
    <w:rsid w:val="0077391E"/>
    <w:rsid w:val="00774658"/>
    <w:rsid w:val="007768B4"/>
    <w:rsid w:val="00777BD2"/>
    <w:rsid w:val="00777CEE"/>
    <w:rsid w:val="00780058"/>
    <w:rsid w:val="00780101"/>
    <w:rsid w:val="0078093C"/>
    <w:rsid w:val="00780BA4"/>
    <w:rsid w:val="00781F6F"/>
    <w:rsid w:val="00781FCE"/>
    <w:rsid w:val="007823B5"/>
    <w:rsid w:val="0078428C"/>
    <w:rsid w:val="007867B6"/>
    <w:rsid w:val="00787E7A"/>
    <w:rsid w:val="00790D5D"/>
    <w:rsid w:val="0079136B"/>
    <w:rsid w:val="00792D4A"/>
    <w:rsid w:val="00792E01"/>
    <w:rsid w:val="00793722"/>
    <w:rsid w:val="00795E23"/>
    <w:rsid w:val="007961EA"/>
    <w:rsid w:val="00797798"/>
    <w:rsid w:val="00797B10"/>
    <w:rsid w:val="007A0CED"/>
    <w:rsid w:val="007A123D"/>
    <w:rsid w:val="007A1912"/>
    <w:rsid w:val="007A2D7F"/>
    <w:rsid w:val="007A3140"/>
    <w:rsid w:val="007A38E4"/>
    <w:rsid w:val="007A595A"/>
    <w:rsid w:val="007A5C5E"/>
    <w:rsid w:val="007A6222"/>
    <w:rsid w:val="007A6575"/>
    <w:rsid w:val="007A7AFC"/>
    <w:rsid w:val="007B06A7"/>
    <w:rsid w:val="007B0871"/>
    <w:rsid w:val="007B106A"/>
    <w:rsid w:val="007B4A94"/>
    <w:rsid w:val="007B6246"/>
    <w:rsid w:val="007B63E8"/>
    <w:rsid w:val="007B6669"/>
    <w:rsid w:val="007C0294"/>
    <w:rsid w:val="007C284D"/>
    <w:rsid w:val="007C286E"/>
    <w:rsid w:val="007C336F"/>
    <w:rsid w:val="007C3F2A"/>
    <w:rsid w:val="007C4BB8"/>
    <w:rsid w:val="007C4D9D"/>
    <w:rsid w:val="007C59E5"/>
    <w:rsid w:val="007C6252"/>
    <w:rsid w:val="007C6E87"/>
    <w:rsid w:val="007C6EC1"/>
    <w:rsid w:val="007C7090"/>
    <w:rsid w:val="007C77ED"/>
    <w:rsid w:val="007D0698"/>
    <w:rsid w:val="007D0821"/>
    <w:rsid w:val="007D32B8"/>
    <w:rsid w:val="007D43CF"/>
    <w:rsid w:val="007D4A6A"/>
    <w:rsid w:val="007D4A92"/>
    <w:rsid w:val="007D5152"/>
    <w:rsid w:val="007D51D4"/>
    <w:rsid w:val="007D7FEF"/>
    <w:rsid w:val="007E032C"/>
    <w:rsid w:val="007E052F"/>
    <w:rsid w:val="007E3C9E"/>
    <w:rsid w:val="007E4029"/>
    <w:rsid w:val="007E4745"/>
    <w:rsid w:val="007E641D"/>
    <w:rsid w:val="007E661A"/>
    <w:rsid w:val="007E6DDD"/>
    <w:rsid w:val="007F0B5E"/>
    <w:rsid w:val="007F0FC5"/>
    <w:rsid w:val="007F128E"/>
    <w:rsid w:val="007F134A"/>
    <w:rsid w:val="007F2ACA"/>
    <w:rsid w:val="007F4C34"/>
    <w:rsid w:val="007F6297"/>
    <w:rsid w:val="007F6819"/>
    <w:rsid w:val="007F6B0F"/>
    <w:rsid w:val="007F7145"/>
    <w:rsid w:val="00802FC2"/>
    <w:rsid w:val="008035FF"/>
    <w:rsid w:val="00805AB4"/>
    <w:rsid w:val="008064CF"/>
    <w:rsid w:val="0081142F"/>
    <w:rsid w:val="0081186B"/>
    <w:rsid w:val="00811966"/>
    <w:rsid w:val="008124AE"/>
    <w:rsid w:val="00812FF3"/>
    <w:rsid w:val="0081455F"/>
    <w:rsid w:val="00815D5A"/>
    <w:rsid w:val="00816983"/>
    <w:rsid w:val="00816F13"/>
    <w:rsid w:val="0081786B"/>
    <w:rsid w:val="00817D2F"/>
    <w:rsid w:val="0082050E"/>
    <w:rsid w:val="008205F3"/>
    <w:rsid w:val="0082087D"/>
    <w:rsid w:val="00820928"/>
    <w:rsid w:val="00820A23"/>
    <w:rsid w:val="008214F9"/>
    <w:rsid w:val="00821D17"/>
    <w:rsid w:val="00821D74"/>
    <w:rsid w:val="00823D1B"/>
    <w:rsid w:val="00824A75"/>
    <w:rsid w:val="008255DB"/>
    <w:rsid w:val="00825B21"/>
    <w:rsid w:val="00826550"/>
    <w:rsid w:val="00827672"/>
    <w:rsid w:val="00827D5B"/>
    <w:rsid w:val="008304A7"/>
    <w:rsid w:val="00830816"/>
    <w:rsid w:val="00831FD2"/>
    <w:rsid w:val="00833BAF"/>
    <w:rsid w:val="008344FA"/>
    <w:rsid w:val="00835F80"/>
    <w:rsid w:val="00836FC1"/>
    <w:rsid w:val="00837B44"/>
    <w:rsid w:val="00840617"/>
    <w:rsid w:val="00843299"/>
    <w:rsid w:val="008453ED"/>
    <w:rsid w:val="00845980"/>
    <w:rsid w:val="00846643"/>
    <w:rsid w:val="00850259"/>
    <w:rsid w:val="00851D7E"/>
    <w:rsid w:val="008541D4"/>
    <w:rsid w:val="00854B42"/>
    <w:rsid w:val="00856092"/>
    <w:rsid w:val="00856C87"/>
    <w:rsid w:val="0085702D"/>
    <w:rsid w:val="0085753F"/>
    <w:rsid w:val="00857914"/>
    <w:rsid w:val="00857E87"/>
    <w:rsid w:val="008610FB"/>
    <w:rsid w:val="00862036"/>
    <w:rsid w:val="008644E8"/>
    <w:rsid w:val="00864BD0"/>
    <w:rsid w:val="00865AB6"/>
    <w:rsid w:val="00865FED"/>
    <w:rsid w:val="00867BDE"/>
    <w:rsid w:val="008752DD"/>
    <w:rsid w:val="0087669B"/>
    <w:rsid w:val="00877060"/>
    <w:rsid w:val="008774B7"/>
    <w:rsid w:val="00886CF2"/>
    <w:rsid w:val="0088720B"/>
    <w:rsid w:val="00887982"/>
    <w:rsid w:val="0089090A"/>
    <w:rsid w:val="0089091A"/>
    <w:rsid w:val="00890E11"/>
    <w:rsid w:val="008929A2"/>
    <w:rsid w:val="00892B15"/>
    <w:rsid w:val="008974E1"/>
    <w:rsid w:val="008A0AB5"/>
    <w:rsid w:val="008A2A87"/>
    <w:rsid w:val="008A351A"/>
    <w:rsid w:val="008A3BA4"/>
    <w:rsid w:val="008A55D6"/>
    <w:rsid w:val="008A5B4D"/>
    <w:rsid w:val="008A66C3"/>
    <w:rsid w:val="008A6831"/>
    <w:rsid w:val="008A6E14"/>
    <w:rsid w:val="008B1B7D"/>
    <w:rsid w:val="008B1E02"/>
    <w:rsid w:val="008B3100"/>
    <w:rsid w:val="008B54B9"/>
    <w:rsid w:val="008B700B"/>
    <w:rsid w:val="008C0E12"/>
    <w:rsid w:val="008C1201"/>
    <w:rsid w:val="008C276F"/>
    <w:rsid w:val="008C2887"/>
    <w:rsid w:val="008C29CC"/>
    <w:rsid w:val="008C2C0B"/>
    <w:rsid w:val="008C30CF"/>
    <w:rsid w:val="008C4FD5"/>
    <w:rsid w:val="008C5193"/>
    <w:rsid w:val="008C6206"/>
    <w:rsid w:val="008C7708"/>
    <w:rsid w:val="008C7FA3"/>
    <w:rsid w:val="008D00F7"/>
    <w:rsid w:val="008D06EB"/>
    <w:rsid w:val="008D0751"/>
    <w:rsid w:val="008D0B29"/>
    <w:rsid w:val="008D143A"/>
    <w:rsid w:val="008D1B7F"/>
    <w:rsid w:val="008D21B2"/>
    <w:rsid w:val="008D272E"/>
    <w:rsid w:val="008D28CF"/>
    <w:rsid w:val="008D2944"/>
    <w:rsid w:val="008D357F"/>
    <w:rsid w:val="008D3B65"/>
    <w:rsid w:val="008D4C52"/>
    <w:rsid w:val="008D5608"/>
    <w:rsid w:val="008D63BF"/>
    <w:rsid w:val="008E0478"/>
    <w:rsid w:val="008E208C"/>
    <w:rsid w:val="008E293F"/>
    <w:rsid w:val="008E2A98"/>
    <w:rsid w:val="008E2DB7"/>
    <w:rsid w:val="008E52EB"/>
    <w:rsid w:val="008E5804"/>
    <w:rsid w:val="008E6763"/>
    <w:rsid w:val="008E67AB"/>
    <w:rsid w:val="008E72EA"/>
    <w:rsid w:val="008E7F42"/>
    <w:rsid w:val="008F1539"/>
    <w:rsid w:val="008F1E88"/>
    <w:rsid w:val="008F2857"/>
    <w:rsid w:val="008F2A8E"/>
    <w:rsid w:val="008F555C"/>
    <w:rsid w:val="008F65A3"/>
    <w:rsid w:val="008F707E"/>
    <w:rsid w:val="008F7CD3"/>
    <w:rsid w:val="00900248"/>
    <w:rsid w:val="009016EF"/>
    <w:rsid w:val="00904BA2"/>
    <w:rsid w:val="009076EF"/>
    <w:rsid w:val="00910185"/>
    <w:rsid w:val="0091197B"/>
    <w:rsid w:val="00912E26"/>
    <w:rsid w:val="0091320D"/>
    <w:rsid w:val="0091439F"/>
    <w:rsid w:val="00915BC2"/>
    <w:rsid w:val="00916641"/>
    <w:rsid w:val="00917A33"/>
    <w:rsid w:val="0092036D"/>
    <w:rsid w:val="00920921"/>
    <w:rsid w:val="0092118D"/>
    <w:rsid w:val="00921660"/>
    <w:rsid w:val="009223FB"/>
    <w:rsid w:val="0092243B"/>
    <w:rsid w:val="009236CA"/>
    <w:rsid w:val="00923D56"/>
    <w:rsid w:val="00924811"/>
    <w:rsid w:val="00924B2C"/>
    <w:rsid w:val="00927149"/>
    <w:rsid w:val="00927A34"/>
    <w:rsid w:val="00930685"/>
    <w:rsid w:val="00932CB1"/>
    <w:rsid w:val="00933E36"/>
    <w:rsid w:val="009345B7"/>
    <w:rsid w:val="009347A2"/>
    <w:rsid w:val="00934E70"/>
    <w:rsid w:val="00935266"/>
    <w:rsid w:val="0093696C"/>
    <w:rsid w:val="00937267"/>
    <w:rsid w:val="00937DFD"/>
    <w:rsid w:val="0094024C"/>
    <w:rsid w:val="009407D3"/>
    <w:rsid w:val="00940EED"/>
    <w:rsid w:val="009421C1"/>
    <w:rsid w:val="00942DB7"/>
    <w:rsid w:val="009431B6"/>
    <w:rsid w:val="00946C7D"/>
    <w:rsid w:val="00947D75"/>
    <w:rsid w:val="00951D5D"/>
    <w:rsid w:val="009521D2"/>
    <w:rsid w:val="00953033"/>
    <w:rsid w:val="00954FEA"/>
    <w:rsid w:val="00955EF1"/>
    <w:rsid w:val="00956875"/>
    <w:rsid w:val="0096027D"/>
    <w:rsid w:val="0096045C"/>
    <w:rsid w:val="0096189D"/>
    <w:rsid w:val="0096219C"/>
    <w:rsid w:val="00963D6D"/>
    <w:rsid w:val="009650CA"/>
    <w:rsid w:val="0096525F"/>
    <w:rsid w:val="009663B4"/>
    <w:rsid w:val="00966F1E"/>
    <w:rsid w:val="00967023"/>
    <w:rsid w:val="009677E7"/>
    <w:rsid w:val="009702BA"/>
    <w:rsid w:val="009706E9"/>
    <w:rsid w:val="00970772"/>
    <w:rsid w:val="00970CED"/>
    <w:rsid w:val="00971D96"/>
    <w:rsid w:val="0097214E"/>
    <w:rsid w:val="00973061"/>
    <w:rsid w:val="00973174"/>
    <w:rsid w:val="009746EB"/>
    <w:rsid w:val="009753BC"/>
    <w:rsid w:val="009767EF"/>
    <w:rsid w:val="00982610"/>
    <w:rsid w:val="00982ACD"/>
    <w:rsid w:val="00985A31"/>
    <w:rsid w:val="00986D7E"/>
    <w:rsid w:val="00986D96"/>
    <w:rsid w:val="00986DA9"/>
    <w:rsid w:val="00990C0A"/>
    <w:rsid w:val="00991DD6"/>
    <w:rsid w:val="0099303D"/>
    <w:rsid w:val="009950E8"/>
    <w:rsid w:val="009953BF"/>
    <w:rsid w:val="00995787"/>
    <w:rsid w:val="00996656"/>
    <w:rsid w:val="009A0246"/>
    <w:rsid w:val="009A08DF"/>
    <w:rsid w:val="009A12E8"/>
    <w:rsid w:val="009A3CD9"/>
    <w:rsid w:val="009A3EFC"/>
    <w:rsid w:val="009A6F21"/>
    <w:rsid w:val="009A7259"/>
    <w:rsid w:val="009B0997"/>
    <w:rsid w:val="009B1020"/>
    <w:rsid w:val="009B139B"/>
    <w:rsid w:val="009B1CA5"/>
    <w:rsid w:val="009B26BA"/>
    <w:rsid w:val="009B30AD"/>
    <w:rsid w:val="009B36A0"/>
    <w:rsid w:val="009B5B43"/>
    <w:rsid w:val="009B71BD"/>
    <w:rsid w:val="009B73B1"/>
    <w:rsid w:val="009B7DD6"/>
    <w:rsid w:val="009C0200"/>
    <w:rsid w:val="009C0A9E"/>
    <w:rsid w:val="009C1836"/>
    <w:rsid w:val="009C1891"/>
    <w:rsid w:val="009C3D27"/>
    <w:rsid w:val="009C444E"/>
    <w:rsid w:val="009C52EF"/>
    <w:rsid w:val="009C61EB"/>
    <w:rsid w:val="009C6D41"/>
    <w:rsid w:val="009C6EA7"/>
    <w:rsid w:val="009C6F5F"/>
    <w:rsid w:val="009C73D7"/>
    <w:rsid w:val="009C7793"/>
    <w:rsid w:val="009C78E3"/>
    <w:rsid w:val="009C7E0F"/>
    <w:rsid w:val="009D2BD2"/>
    <w:rsid w:val="009D41AF"/>
    <w:rsid w:val="009D4575"/>
    <w:rsid w:val="009D52E3"/>
    <w:rsid w:val="009D66A1"/>
    <w:rsid w:val="009D719D"/>
    <w:rsid w:val="009D7348"/>
    <w:rsid w:val="009E25CD"/>
    <w:rsid w:val="009E2635"/>
    <w:rsid w:val="009E29EF"/>
    <w:rsid w:val="009E2C76"/>
    <w:rsid w:val="009E402B"/>
    <w:rsid w:val="009E47F8"/>
    <w:rsid w:val="009E749D"/>
    <w:rsid w:val="009E7A94"/>
    <w:rsid w:val="009E7D15"/>
    <w:rsid w:val="009F0576"/>
    <w:rsid w:val="009F2B3D"/>
    <w:rsid w:val="009F42F4"/>
    <w:rsid w:val="009F4CDC"/>
    <w:rsid w:val="009F5371"/>
    <w:rsid w:val="009F5D64"/>
    <w:rsid w:val="009F6297"/>
    <w:rsid w:val="009F70AA"/>
    <w:rsid w:val="009F7DD8"/>
    <w:rsid w:val="00A00DCD"/>
    <w:rsid w:val="00A0123F"/>
    <w:rsid w:val="00A01258"/>
    <w:rsid w:val="00A016CC"/>
    <w:rsid w:val="00A01850"/>
    <w:rsid w:val="00A02943"/>
    <w:rsid w:val="00A055CF"/>
    <w:rsid w:val="00A05A07"/>
    <w:rsid w:val="00A07609"/>
    <w:rsid w:val="00A100D0"/>
    <w:rsid w:val="00A105C8"/>
    <w:rsid w:val="00A10711"/>
    <w:rsid w:val="00A14571"/>
    <w:rsid w:val="00A15378"/>
    <w:rsid w:val="00A22A4C"/>
    <w:rsid w:val="00A23616"/>
    <w:rsid w:val="00A239B8"/>
    <w:rsid w:val="00A2544D"/>
    <w:rsid w:val="00A258C5"/>
    <w:rsid w:val="00A26BA7"/>
    <w:rsid w:val="00A27308"/>
    <w:rsid w:val="00A2775A"/>
    <w:rsid w:val="00A304C0"/>
    <w:rsid w:val="00A31768"/>
    <w:rsid w:val="00A31AD9"/>
    <w:rsid w:val="00A328B1"/>
    <w:rsid w:val="00A33258"/>
    <w:rsid w:val="00A335B2"/>
    <w:rsid w:val="00A33858"/>
    <w:rsid w:val="00A33A09"/>
    <w:rsid w:val="00A340D9"/>
    <w:rsid w:val="00A35897"/>
    <w:rsid w:val="00A370A1"/>
    <w:rsid w:val="00A37E66"/>
    <w:rsid w:val="00A40AB5"/>
    <w:rsid w:val="00A41C8E"/>
    <w:rsid w:val="00A42B1E"/>
    <w:rsid w:val="00A43FB8"/>
    <w:rsid w:val="00A440DE"/>
    <w:rsid w:val="00A44119"/>
    <w:rsid w:val="00A443E7"/>
    <w:rsid w:val="00A45235"/>
    <w:rsid w:val="00A45914"/>
    <w:rsid w:val="00A45A6C"/>
    <w:rsid w:val="00A46250"/>
    <w:rsid w:val="00A47171"/>
    <w:rsid w:val="00A476EE"/>
    <w:rsid w:val="00A5014C"/>
    <w:rsid w:val="00A505DC"/>
    <w:rsid w:val="00A51976"/>
    <w:rsid w:val="00A52AFE"/>
    <w:rsid w:val="00A538EE"/>
    <w:rsid w:val="00A53A80"/>
    <w:rsid w:val="00A54489"/>
    <w:rsid w:val="00A556E9"/>
    <w:rsid w:val="00A66E0D"/>
    <w:rsid w:val="00A67B23"/>
    <w:rsid w:val="00A67E53"/>
    <w:rsid w:val="00A7109B"/>
    <w:rsid w:val="00A7144D"/>
    <w:rsid w:val="00A73B3E"/>
    <w:rsid w:val="00A74841"/>
    <w:rsid w:val="00A74869"/>
    <w:rsid w:val="00A75A47"/>
    <w:rsid w:val="00A76579"/>
    <w:rsid w:val="00A7729E"/>
    <w:rsid w:val="00A8204D"/>
    <w:rsid w:val="00A84A1F"/>
    <w:rsid w:val="00A85BD9"/>
    <w:rsid w:val="00A933C9"/>
    <w:rsid w:val="00A93490"/>
    <w:rsid w:val="00A963A1"/>
    <w:rsid w:val="00A97231"/>
    <w:rsid w:val="00A97A5E"/>
    <w:rsid w:val="00A97C4C"/>
    <w:rsid w:val="00AA2499"/>
    <w:rsid w:val="00AA5564"/>
    <w:rsid w:val="00AA58C5"/>
    <w:rsid w:val="00AA5961"/>
    <w:rsid w:val="00AA59E0"/>
    <w:rsid w:val="00AA6B32"/>
    <w:rsid w:val="00AA77A7"/>
    <w:rsid w:val="00AA77CD"/>
    <w:rsid w:val="00AB13B2"/>
    <w:rsid w:val="00AB190C"/>
    <w:rsid w:val="00AB2B56"/>
    <w:rsid w:val="00AB3134"/>
    <w:rsid w:val="00AB31C3"/>
    <w:rsid w:val="00AB3A83"/>
    <w:rsid w:val="00AB3FE4"/>
    <w:rsid w:val="00AB4390"/>
    <w:rsid w:val="00AB4702"/>
    <w:rsid w:val="00AB4800"/>
    <w:rsid w:val="00AB4F50"/>
    <w:rsid w:val="00AB53D2"/>
    <w:rsid w:val="00AB598D"/>
    <w:rsid w:val="00AC023F"/>
    <w:rsid w:val="00AC1821"/>
    <w:rsid w:val="00AC2421"/>
    <w:rsid w:val="00AC260F"/>
    <w:rsid w:val="00AC2C36"/>
    <w:rsid w:val="00AC3157"/>
    <w:rsid w:val="00AC31EC"/>
    <w:rsid w:val="00AC337A"/>
    <w:rsid w:val="00AC41C3"/>
    <w:rsid w:val="00AC4CBD"/>
    <w:rsid w:val="00AC514A"/>
    <w:rsid w:val="00AC5705"/>
    <w:rsid w:val="00AC6852"/>
    <w:rsid w:val="00AC6A77"/>
    <w:rsid w:val="00AC7305"/>
    <w:rsid w:val="00AD00F4"/>
    <w:rsid w:val="00AD0E51"/>
    <w:rsid w:val="00AD1F64"/>
    <w:rsid w:val="00AD295A"/>
    <w:rsid w:val="00AD2E37"/>
    <w:rsid w:val="00AD3D18"/>
    <w:rsid w:val="00AD3D74"/>
    <w:rsid w:val="00AD46E3"/>
    <w:rsid w:val="00AD4BE8"/>
    <w:rsid w:val="00AD5407"/>
    <w:rsid w:val="00AD5479"/>
    <w:rsid w:val="00AD5D85"/>
    <w:rsid w:val="00AD5DB3"/>
    <w:rsid w:val="00AD6652"/>
    <w:rsid w:val="00AD67CE"/>
    <w:rsid w:val="00AD7BAA"/>
    <w:rsid w:val="00AE0284"/>
    <w:rsid w:val="00AE1550"/>
    <w:rsid w:val="00AE2036"/>
    <w:rsid w:val="00AE2253"/>
    <w:rsid w:val="00AE2C50"/>
    <w:rsid w:val="00AE41FD"/>
    <w:rsid w:val="00AE4EBB"/>
    <w:rsid w:val="00AE5015"/>
    <w:rsid w:val="00AF0603"/>
    <w:rsid w:val="00AF08A3"/>
    <w:rsid w:val="00AF105B"/>
    <w:rsid w:val="00AF1212"/>
    <w:rsid w:val="00AF1BA5"/>
    <w:rsid w:val="00AF43AF"/>
    <w:rsid w:val="00AF503F"/>
    <w:rsid w:val="00AF6483"/>
    <w:rsid w:val="00B01371"/>
    <w:rsid w:val="00B014CC"/>
    <w:rsid w:val="00B0248F"/>
    <w:rsid w:val="00B030EF"/>
    <w:rsid w:val="00B0467B"/>
    <w:rsid w:val="00B05646"/>
    <w:rsid w:val="00B0635A"/>
    <w:rsid w:val="00B0635F"/>
    <w:rsid w:val="00B063F9"/>
    <w:rsid w:val="00B06848"/>
    <w:rsid w:val="00B07513"/>
    <w:rsid w:val="00B112D1"/>
    <w:rsid w:val="00B11E81"/>
    <w:rsid w:val="00B1384C"/>
    <w:rsid w:val="00B1384F"/>
    <w:rsid w:val="00B152F7"/>
    <w:rsid w:val="00B20EBC"/>
    <w:rsid w:val="00B21DCC"/>
    <w:rsid w:val="00B23663"/>
    <w:rsid w:val="00B23EB6"/>
    <w:rsid w:val="00B2473F"/>
    <w:rsid w:val="00B25465"/>
    <w:rsid w:val="00B25925"/>
    <w:rsid w:val="00B264D1"/>
    <w:rsid w:val="00B26B58"/>
    <w:rsid w:val="00B30036"/>
    <w:rsid w:val="00B301F7"/>
    <w:rsid w:val="00B31763"/>
    <w:rsid w:val="00B33369"/>
    <w:rsid w:val="00B345C1"/>
    <w:rsid w:val="00B34B28"/>
    <w:rsid w:val="00B353AA"/>
    <w:rsid w:val="00B36153"/>
    <w:rsid w:val="00B3658D"/>
    <w:rsid w:val="00B37542"/>
    <w:rsid w:val="00B40747"/>
    <w:rsid w:val="00B40F10"/>
    <w:rsid w:val="00B4118C"/>
    <w:rsid w:val="00B41AF5"/>
    <w:rsid w:val="00B449B3"/>
    <w:rsid w:val="00B44BB7"/>
    <w:rsid w:val="00B4527D"/>
    <w:rsid w:val="00B46A94"/>
    <w:rsid w:val="00B52AC5"/>
    <w:rsid w:val="00B53366"/>
    <w:rsid w:val="00B55224"/>
    <w:rsid w:val="00B55C3A"/>
    <w:rsid w:val="00B56F8D"/>
    <w:rsid w:val="00B57732"/>
    <w:rsid w:val="00B57918"/>
    <w:rsid w:val="00B60CCA"/>
    <w:rsid w:val="00B651E7"/>
    <w:rsid w:val="00B672E3"/>
    <w:rsid w:val="00B67AB5"/>
    <w:rsid w:val="00B67E02"/>
    <w:rsid w:val="00B745EA"/>
    <w:rsid w:val="00B75E5B"/>
    <w:rsid w:val="00B76256"/>
    <w:rsid w:val="00B77225"/>
    <w:rsid w:val="00B77AB1"/>
    <w:rsid w:val="00B80531"/>
    <w:rsid w:val="00B80566"/>
    <w:rsid w:val="00B80BA3"/>
    <w:rsid w:val="00B8130E"/>
    <w:rsid w:val="00B83425"/>
    <w:rsid w:val="00B84EB1"/>
    <w:rsid w:val="00B85BE2"/>
    <w:rsid w:val="00B863B6"/>
    <w:rsid w:val="00B86D60"/>
    <w:rsid w:val="00B86F65"/>
    <w:rsid w:val="00B878E7"/>
    <w:rsid w:val="00B87E14"/>
    <w:rsid w:val="00B90E24"/>
    <w:rsid w:val="00B9207C"/>
    <w:rsid w:val="00B92478"/>
    <w:rsid w:val="00B92D02"/>
    <w:rsid w:val="00B93BB5"/>
    <w:rsid w:val="00B944AE"/>
    <w:rsid w:val="00B95F48"/>
    <w:rsid w:val="00B96BE6"/>
    <w:rsid w:val="00B97103"/>
    <w:rsid w:val="00B97E07"/>
    <w:rsid w:val="00BA08E5"/>
    <w:rsid w:val="00BA14B1"/>
    <w:rsid w:val="00BA2971"/>
    <w:rsid w:val="00BA315B"/>
    <w:rsid w:val="00BA4662"/>
    <w:rsid w:val="00BA589B"/>
    <w:rsid w:val="00BA6A3E"/>
    <w:rsid w:val="00BA703C"/>
    <w:rsid w:val="00BA7772"/>
    <w:rsid w:val="00BB3367"/>
    <w:rsid w:val="00BB3B9B"/>
    <w:rsid w:val="00BB41F4"/>
    <w:rsid w:val="00BB433A"/>
    <w:rsid w:val="00BB4343"/>
    <w:rsid w:val="00BB67FA"/>
    <w:rsid w:val="00BB7A30"/>
    <w:rsid w:val="00BC0080"/>
    <w:rsid w:val="00BC1B90"/>
    <w:rsid w:val="00BC33CE"/>
    <w:rsid w:val="00BC367A"/>
    <w:rsid w:val="00BC4BC8"/>
    <w:rsid w:val="00BC6B26"/>
    <w:rsid w:val="00BC747C"/>
    <w:rsid w:val="00BC7B81"/>
    <w:rsid w:val="00BD147F"/>
    <w:rsid w:val="00BD1FD6"/>
    <w:rsid w:val="00BD20D9"/>
    <w:rsid w:val="00BD274E"/>
    <w:rsid w:val="00BD32C4"/>
    <w:rsid w:val="00BD3370"/>
    <w:rsid w:val="00BD4EB8"/>
    <w:rsid w:val="00BE089A"/>
    <w:rsid w:val="00BE13AE"/>
    <w:rsid w:val="00BE142B"/>
    <w:rsid w:val="00BE4279"/>
    <w:rsid w:val="00BE6963"/>
    <w:rsid w:val="00BE6E77"/>
    <w:rsid w:val="00BF1741"/>
    <w:rsid w:val="00BF18D2"/>
    <w:rsid w:val="00BF3314"/>
    <w:rsid w:val="00BF3862"/>
    <w:rsid w:val="00BF48A8"/>
    <w:rsid w:val="00BF5B1F"/>
    <w:rsid w:val="00BF5F33"/>
    <w:rsid w:val="00BF65AF"/>
    <w:rsid w:val="00C00312"/>
    <w:rsid w:val="00C00972"/>
    <w:rsid w:val="00C015B7"/>
    <w:rsid w:val="00C0250C"/>
    <w:rsid w:val="00C04A30"/>
    <w:rsid w:val="00C05229"/>
    <w:rsid w:val="00C076D5"/>
    <w:rsid w:val="00C07B3C"/>
    <w:rsid w:val="00C07DB8"/>
    <w:rsid w:val="00C1025C"/>
    <w:rsid w:val="00C12B3E"/>
    <w:rsid w:val="00C13321"/>
    <w:rsid w:val="00C13A52"/>
    <w:rsid w:val="00C144D2"/>
    <w:rsid w:val="00C148C2"/>
    <w:rsid w:val="00C160FE"/>
    <w:rsid w:val="00C17865"/>
    <w:rsid w:val="00C17C76"/>
    <w:rsid w:val="00C17F2D"/>
    <w:rsid w:val="00C17F4A"/>
    <w:rsid w:val="00C20368"/>
    <w:rsid w:val="00C20502"/>
    <w:rsid w:val="00C22214"/>
    <w:rsid w:val="00C2296F"/>
    <w:rsid w:val="00C23099"/>
    <w:rsid w:val="00C2512A"/>
    <w:rsid w:val="00C251B0"/>
    <w:rsid w:val="00C27C8E"/>
    <w:rsid w:val="00C30549"/>
    <w:rsid w:val="00C30D0A"/>
    <w:rsid w:val="00C356C1"/>
    <w:rsid w:val="00C35BCA"/>
    <w:rsid w:val="00C3662D"/>
    <w:rsid w:val="00C40482"/>
    <w:rsid w:val="00C41220"/>
    <w:rsid w:val="00C41709"/>
    <w:rsid w:val="00C41C31"/>
    <w:rsid w:val="00C4208C"/>
    <w:rsid w:val="00C42EB5"/>
    <w:rsid w:val="00C4355F"/>
    <w:rsid w:val="00C43D07"/>
    <w:rsid w:val="00C44376"/>
    <w:rsid w:val="00C45D5D"/>
    <w:rsid w:val="00C46E5D"/>
    <w:rsid w:val="00C4709E"/>
    <w:rsid w:val="00C47BDE"/>
    <w:rsid w:val="00C50385"/>
    <w:rsid w:val="00C51340"/>
    <w:rsid w:val="00C5209B"/>
    <w:rsid w:val="00C52389"/>
    <w:rsid w:val="00C5397A"/>
    <w:rsid w:val="00C55C13"/>
    <w:rsid w:val="00C5706C"/>
    <w:rsid w:val="00C578D1"/>
    <w:rsid w:val="00C601D2"/>
    <w:rsid w:val="00C60A45"/>
    <w:rsid w:val="00C60C97"/>
    <w:rsid w:val="00C619D3"/>
    <w:rsid w:val="00C61DAD"/>
    <w:rsid w:val="00C630C1"/>
    <w:rsid w:val="00C644BF"/>
    <w:rsid w:val="00C65FAA"/>
    <w:rsid w:val="00C671F0"/>
    <w:rsid w:val="00C72256"/>
    <w:rsid w:val="00C73FE5"/>
    <w:rsid w:val="00C74ECC"/>
    <w:rsid w:val="00C75CD6"/>
    <w:rsid w:val="00C76310"/>
    <w:rsid w:val="00C76C7D"/>
    <w:rsid w:val="00C76D33"/>
    <w:rsid w:val="00C800E3"/>
    <w:rsid w:val="00C8094C"/>
    <w:rsid w:val="00C80D33"/>
    <w:rsid w:val="00C81E7E"/>
    <w:rsid w:val="00C829D7"/>
    <w:rsid w:val="00C83B33"/>
    <w:rsid w:val="00C83D6E"/>
    <w:rsid w:val="00C849DA"/>
    <w:rsid w:val="00C85764"/>
    <w:rsid w:val="00C859E4"/>
    <w:rsid w:val="00C86BBD"/>
    <w:rsid w:val="00C878AC"/>
    <w:rsid w:val="00C90442"/>
    <w:rsid w:val="00C91810"/>
    <w:rsid w:val="00C93873"/>
    <w:rsid w:val="00C94664"/>
    <w:rsid w:val="00CA0518"/>
    <w:rsid w:val="00CA0BBE"/>
    <w:rsid w:val="00CA0D7C"/>
    <w:rsid w:val="00CA1EEC"/>
    <w:rsid w:val="00CA23B7"/>
    <w:rsid w:val="00CA2719"/>
    <w:rsid w:val="00CA2CFB"/>
    <w:rsid w:val="00CA6416"/>
    <w:rsid w:val="00CA6804"/>
    <w:rsid w:val="00CA7FB3"/>
    <w:rsid w:val="00CB01E2"/>
    <w:rsid w:val="00CB144D"/>
    <w:rsid w:val="00CB14CC"/>
    <w:rsid w:val="00CB1675"/>
    <w:rsid w:val="00CB167F"/>
    <w:rsid w:val="00CB45C1"/>
    <w:rsid w:val="00CB4657"/>
    <w:rsid w:val="00CB5D4C"/>
    <w:rsid w:val="00CB6FAE"/>
    <w:rsid w:val="00CC0417"/>
    <w:rsid w:val="00CC0618"/>
    <w:rsid w:val="00CC0B52"/>
    <w:rsid w:val="00CC1CC6"/>
    <w:rsid w:val="00CC1F6D"/>
    <w:rsid w:val="00CC28D1"/>
    <w:rsid w:val="00CC3798"/>
    <w:rsid w:val="00CC49C7"/>
    <w:rsid w:val="00CC582D"/>
    <w:rsid w:val="00CC6498"/>
    <w:rsid w:val="00CC6DBB"/>
    <w:rsid w:val="00CD34E7"/>
    <w:rsid w:val="00CD3952"/>
    <w:rsid w:val="00CD5417"/>
    <w:rsid w:val="00CD61B3"/>
    <w:rsid w:val="00CD637F"/>
    <w:rsid w:val="00CD660E"/>
    <w:rsid w:val="00CD662A"/>
    <w:rsid w:val="00CD6A6F"/>
    <w:rsid w:val="00CD77C6"/>
    <w:rsid w:val="00CD7F54"/>
    <w:rsid w:val="00CE3575"/>
    <w:rsid w:val="00CE3724"/>
    <w:rsid w:val="00CE37FF"/>
    <w:rsid w:val="00CE402E"/>
    <w:rsid w:val="00CE47F2"/>
    <w:rsid w:val="00CE4D82"/>
    <w:rsid w:val="00CE5EE6"/>
    <w:rsid w:val="00CE6043"/>
    <w:rsid w:val="00CE6585"/>
    <w:rsid w:val="00CE67A6"/>
    <w:rsid w:val="00CE75BA"/>
    <w:rsid w:val="00CE7C16"/>
    <w:rsid w:val="00CF45E6"/>
    <w:rsid w:val="00CF4A8A"/>
    <w:rsid w:val="00CF520A"/>
    <w:rsid w:val="00CF5909"/>
    <w:rsid w:val="00CF79DE"/>
    <w:rsid w:val="00CF7DFF"/>
    <w:rsid w:val="00D007E0"/>
    <w:rsid w:val="00D008B9"/>
    <w:rsid w:val="00D01766"/>
    <w:rsid w:val="00D033F8"/>
    <w:rsid w:val="00D04422"/>
    <w:rsid w:val="00D04D5A"/>
    <w:rsid w:val="00D04F00"/>
    <w:rsid w:val="00D05B2E"/>
    <w:rsid w:val="00D068C5"/>
    <w:rsid w:val="00D10370"/>
    <w:rsid w:val="00D11631"/>
    <w:rsid w:val="00D11681"/>
    <w:rsid w:val="00D11C3B"/>
    <w:rsid w:val="00D13DDF"/>
    <w:rsid w:val="00D14215"/>
    <w:rsid w:val="00D158FF"/>
    <w:rsid w:val="00D1731F"/>
    <w:rsid w:val="00D17477"/>
    <w:rsid w:val="00D20700"/>
    <w:rsid w:val="00D20DBC"/>
    <w:rsid w:val="00D213F7"/>
    <w:rsid w:val="00D216D1"/>
    <w:rsid w:val="00D216F8"/>
    <w:rsid w:val="00D21E0E"/>
    <w:rsid w:val="00D23A5B"/>
    <w:rsid w:val="00D24556"/>
    <w:rsid w:val="00D247B2"/>
    <w:rsid w:val="00D24E89"/>
    <w:rsid w:val="00D25E0E"/>
    <w:rsid w:val="00D26DF5"/>
    <w:rsid w:val="00D27A54"/>
    <w:rsid w:val="00D27E2A"/>
    <w:rsid w:val="00D30122"/>
    <w:rsid w:val="00D30188"/>
    <w:rsid w:val="00D308A6"/>
    <w:rsid w:val="00D30F5D"/>
    <w:rsid w:val="00D31259"/>
    <w:rsid w:val="00D31552"/>
    <w:rsid w:val="00D31584"/>
    <w:rsid w:val="00D317F2"/>
    <w:rsid w:val="00D319CD"/>
    <w:rsid w:val="00D31C7D"/>
    <w:rsid w:val="00D327C3"/>
    <w:rsid w:val="00D3525A"/>
    <w:rsid w:val="00D35E33"/>
    <w:rsid w:val="00D37820"/>
    <w:rsid w:val="00D37EE0"/>
    <w:rsid w:val="00D450F5"/>
    <w:rsid w:val="00D4639C"/>
    <w:rsid w:val="00D46408"/>
    <w:rsid w:val="00D471DF"/>
    <w:rsid w:val="00D47231"/>
    <w:rsid w:val="00D479F7"/>
    <w:rsid w:val="00D510BB"/>
    <w:rsid w:val="00D51B0D"/>
    <w:rsid w:val="00D522F1"/>
    <w:rsid w:val="00D5318A"/>
    <w:rsid w:val="00D53291"/>
    <w:rsid w:val="00D55569"/>
    <w:rsid w:val="00D55A56"/>
    <w:rsid w:val="00D563DF"/>
    <w:rsid w:val="00D5673C"/>
    <w:rsid w:val="00D56A17"/>
    <w:rsid w:val="00D57412"/>
    <w:rsid w:val="00D6022A"/>
    <w:rsid w:val="00D603EF"/>
    <w:rsid w:val="00D61A38"/>
    <w:rsid w:val="00D61B22"/>
    <w:rsid w:val="00D62A81"/>
    <w:rsid w:val="00D644B2"/>
    <w:rsid w:val="00D64961"/>
    <w:rsid w:val="00D65914"/>
    <w:rsid w:val="00D65CD9"/>
    <w:rsid w:val="00D70C89"/>
    <w:rsid w:val="00D71E42"/>
    <w:rsid w:val="00D7363A"/>
    <w:rsid w:val="00D75501"/>
    <w:rsid w:val="00D758EA"/>
    <w:rsid w:val="00D7656E"/>
    <w:rsid w:val="00D7711E"/>
    <w:rsid w:val="00D805D2"/>
    <w:rsid w:val="00D80FBE"/>
    <w:rsid w:val="00D810D4"/>
    <w:rsid w:val="00D846E1"/>
    <w:rsid w:val="00D84B4B"/>
    <w:rsid w:val="00D85D77"/>
    <w:rsid w:val="00D87785"/>
    <w:rsid w:val="00D90C26"/>
    <w:rsid w:val="00D91283"/>
    <w:rsid w:val="00D931F0"/>
    <w:rsid w:val="00D949FD"/>
    <w:rsid w:val="00D95391"/>
    <w:rsid w:val="00D955DD"/>
    <w:rsid w:val="00D960CE"/>
    <w:rsid w:val="00D9636E"/>
    <w:rsid w:val="00D96519"/>
    <w:rsid w:val="00D96920"/>
    <w:rsid w:val="00D96BA6"/>
    <w:rsid w:val="00DA0198"/>
    <w:rsid w:val="00DA12D0"/>
    <w:rsid w:val="00DA59DB"/>
    <w:rsid w:val="00DA6FC7"/>
    <w:rsid w:val="00DB02F7"/>
    <w:rsid w:val="00DB0F3F"/>
    <w:rsid w:val="00DB1722"/>
    <w:rsid w:val="00DB182F"/>
    <w:rsid w:val="00DB1BC1"/>
    <w:rsid w:val="00DB3415"/>
    <w:rsid w:val="00DB4D74"/>
    <w:rsid w:val="00DC0310"/>
    <w:rsid w:val="00DC19A2"/>
    <w:rsid w:val="00DC1A90"/>
    <w:rsid w:val="00DC20D2"/>
    <w:rsid w:val="00DC2D35"/>
    <w:rsid w:val="00DC2F15"/>
    <w:rsid w:val="00DC32D6"/>
    <w:rsid w:val="00DC5B75"/>
    <w:rsid w:val="00DC707E"/>
    <w:rsid w:val="00DC7ECF"/>
    <w:rsid w:val="00DD0E00"/>
    <w:rsid w:val="00DD1495"/>
    <w:rsid w:val="00DD2A65"/>
    <w:rsid w:val="00DD4680"/>
    <w:rsid w:val="00DD51D1"/>
    <w:rsid w:val="00DD5E82"/>
    <w:rsid w:val="00DD778E"/>
    <w:rsid w:val="00DD79AA"/>
    <w:rsid w:val="00DD7C9D"/>
    <w:rsid w:val="00DE05C9"/>
    <w:rsid w:val="00DE14D0"/>
    <w:rsid w:val="00DE1DA7"/>
    <w:rsid w:val="00DE33DF"/>
    <w:rsid w:val="00DE368E"/>
    <w:rsid w:val="00DE36A2"/>
    <w:rsid w:val="00DE3F2B"/>
    <w:rsid w:val="00DE53EE"/>
    <w:rsid w:val="00DE56CD"/>
    <w:rsid w:val="00DE7180"/>
    <w:rsid w:val="00DE73F6"/>
    <w:rsid w:val="00DE7816"/>
    <w:rsid w:val="00DF1192"/>
    <w:rsid w:val="00DF1D46"/>
    <w:rsid w:val="00DF1F93"/>
    <w:rsid w:val="00DF234F"/>
    <w:rsid w:val="00DF2B9D"/>
    <w:rsid w:val="00DF436F"/>
    <w:rsid w:val="00DF56A5"/>
    <w:rsid w:val="00DF6553"/>
    <w:rsid w:val="00DF69D9"/>
    <w:rsid w:val="00E00629"/>
    <w:rsid w:val="00E031C7"/>
    <w:rsid w:val="00E05AB5"/>
    <w:rsid w:val="00E05D4F"/>
    <w:rsid w:val="00E0750C"/>
    <w:rsid w:val="00E10FC7"/>
    <w:rsid w:val="00E128C4"/>
    <w:rsid w:val="00E1355A"/>
    <w:rsid w:val="00E135D6"/>
    <w:rsid w:val="00E14848"/>
    <w:rsid w:val="00E16C0F"/>
    <w:rsid w:val="00E21165"/>
    <w:rsid w:val="00E231C3"/>
    <w:rsid w:val="00E236DF"/>
    <w:rsid w:val="00E23CD7"/>
    <w:rsid w:val="00E248BB"/>
    <w:rsid w:val="00E259E5"/>
    <w:rsid w:val="00E26802"/>
    <w:rsid w:val="00E26AAB"/>
    <w:rsid w:val="00E30D27"/>
    <w:rsid w:val="00E31882"/>
    <w:rsid w:val="00E31A82"/>
    <w:rsid w:val="00E321B8"/>
    <w:rsid w:val="00E32C47"/>
    <w:rsid w:val="00E36279"/>
    <w:rsid w:val="00E401DA"/>
    <w:rsid w:val="00E416BE"/>
    <w:rsid w:val="00E41FA4"/>
    <w:rsid w:val="00E4330B"/>
    <w:rsid w:val="00E44C0C"/>
    <w:rsid w:val="00E47A37"/>
    <w:rsid w:val="00E53323"/>
    <w:rsid w:val="00E53E3A"/>
    <w:rsid w:val="00E54030"/>
    <w:rsid w:val="00E54A50"/>
    <w:rsid w:val="00E54FDE"/>
    <w:rsid w:val="00E55C0A"/>
    <w:rsid w:val="00E56E10"/>
    <w:rsid w:val="00E574F0"/>
    <w:rsid w:val="00E60148"/>
    <w:rsid w:val="00E602E6"/>
    <w:rsid w:val="00E603F6"/>
    <w:rsid w:val="00E608AE"/>
    <w:rsid w:val="00E6142F"/>
    <w:rsid w:val="00E622A5"/>
    <w:rsid w:val="00E627FC"/>
    <w:rsid w:val="00E63027"/>
    <w:rsid w:val="00E64193"/>
    <w:rsid w:val="00E64604"/>
    <w:rsid w:val="00E650F8"/>
    <w:rsid w:val="00E66A6B"/>
    <w:rsid w:val="00E66D9A"/>
    <w:rsid w:val="00E670B2"/>
    <w:rsid w:val="00E67D4A"/>
    <w:rsid w:val="00E70402"/>
    <w:rsid w:val="00E7128E"/>
    <w:rsid w:val="00E71394"/>
    <w:rsid w:val="00E73211"/>
    <w:rsid w:val="00E74BEE"/>
    <w:rsid w:val="00E7601B"/>
    <w:rsid w:val="00E7666E"/>
    <w:rsid w:val="00E77DF2"/>
    <w:rsid w:val="00E77E97"/>
    <w:rsid w:val="00E8024B"/>
    <w:rsid w:val="00E834E7"/>
    <w:rsid w:val="00E84D22"/>
    <w:rsid w:val="00E87032"/>
    <w:rsid w:val="00E911D4"/>
    <w:rsid w:val="00E9388F"/>
    <w:rsid w:val="00E93F38"/>
    <w:rsid w:val="00E94307"/>
    <w:rsid w:val="00E94425"/>
    <w:rsid w:val="00E9536A"/>
    <w:rsid w:val="00E95711"/>
    <w:rsid w:val="00E9591C"/>
    <w:rsid w:val="00E95FBC"/>
    <w:rsid w:val="00E96991"/>
    <w:rsid w:val="00E97A33"/>
    <w:rsid w:val="00E97CA9"/>
    <w:rsid w:val="00EA0045"/>
    <w:rsid w:val="00EA09DC"/>
    <w:rsid w:val="00EA0BA8"/>
    <w:rsid w:val="00EA1F6A"/>
    <w:rsid w:val="00EA2166"/>
    <w:rsid w:val="00EA3166"/>
    <w:rsid w:val="00EA5370"/>
    <w:rsid w:val="00EA5ED4"/>
    <w:rsid w:val="00EA61C7"/>
    <w:rsid w:val="00EA687B"/>
    <w:rsid w:val="00EA6A65"/>
    <w:rsid w:val="00EA6BFC"/>
    <w:rsid w:val="00EA6E25"/>
    <w:rsid w:val="00EA6FFA"/>
    <w:rsid w:val="00EA7535"/>
    <w:rsid w:val="00EB23F8"/>
    <w:rsid w:val="00EB26F7"/>
    <w:rsid w:val="00EB2CAB"/>
    <w:rsid w:val="00EB2EBC"/>
    <w:rsid w:val="00EB3357"/>
    <w:rsid w:val="00EB4B7E"/>
    <w:rsid w:val="00EB4DF2"/>
    <w:rsid w:val="00EB7F40"/>
    <w:rsid w:val="00EC0603"/>
    <w:rsid w:val="00EC0B3B"/>
    <w:rsid w:val="00EC0E95"/>
    <w:rsid w:val="00EC10C2"/>
    <w:rsid w:val="00EC2488"/>
    <w:rsid w:val="00EC4486"/>
    <w:rsid w:val="00EC465A"/>
    <w:rsid w:val="00EC51B2"/>
    <w:rsid w:val="00EC6046"/>
    <w:rsid w:val="00EC67A9"/>
    <w:rsid w:val="00EC6831"/>
    <w:rsid w:val="00EC7081"/>
    <w:rsid w:val="00EC756C"/>
    <w:rsid w:val="00EC760A"/>
    <w:rsid w:val="00EC7BBB"/>
    <w:rsid w:val="00ED2881"/>
    <w:rsid w:val="00ED29F2"/>
    <w:rsid w:val="00ED3D12"/>
    <w:rsid w:val="00ED44CF"/>
    <w:rsid w:val="00ED66A0"/>
    <w:rsid w:val="00EE0D40"/>
    <w:rsid w:val="00EE121F"/>
    <w:rsid w:val="00EE18F1"/>
    <w:rsid w:val="00EE3358"/>
    <w:rsid w:val="00EE399C"/>
    <w:rsid w:val="00EE39F8"/>
    <w:rsid w:val="00EE409F"/>
    <w:rsid w:val="00EE4A9F"/>
    <w:rsid w:val="00EE66BB"/>
    <w:rsid w:val="00EE71E8"/>
    <w:rsid w:val="00EF18AF"/>
    <w:rsid w:val="00EF22E2"/>
    <w:rsid w:val="00EF29EB"/>
    <w:rsid w:val="00EF2D53"/>
    <w:rsid w:val="00EF36A2"/>
    <w:rsid w:val="00EF4DAE"/>
    <w:rsid w:val="00EF5730"/>
    <w:rsid w:val="00EF76D4"/>
    <w:rsid w:val="00F00124"/>
    <w:rsid w:val="00F00516"/>
    <w:rsid w:val="00F01C5F"/>
    <w:rsid w:val="00F02D8F"/>
    <w:rsid w:val="00F03024"/>
    <w:rsid w:val="00F03D0F"/>
    <w:rsid w:val="00F03E1A"/>
    <w:rsid w:val="00F04EC3"/>
    <w:rsid w:val="00F06B42"/>
    <w:rsid w:val="00F07605"/>
    <w:rsid w:val="00F078B3"/>
    <w:rsid w:val="00F10CAF"/>
    <w:rsid w:val="00F123F2"/>
    <w:rsid w:val="00F12955"/>
    <w:rsid w:val="00F1297C"/>
    <w:rsid w:val="00F12B6E"/>
    <w:rsid w:val="00F154FD"/>
    <w:rsid w:val="00F15796"/>
    <w:rsid w:val="00F15D92"/>
    <w:rsid w:val="00F16ADA"/>
    <w:rsid w:val="00F173E2"/>
    <w:rsid w:val="00F20E8F"/>
    <w:rsid w:val="00F2193D"/>
    <w:rsid w:val="00F21ECE"/>
    <w:rsid w:val="00F22679"/>
    <w:rsid w:val="00F23A4C"/>
    <w:rsid w:val="00F23AF2"/>
    <w:rsid w:val="00F25F04"/>
    <w:rsid w:val="00F27182"/>
    <w:rsid w:val="00F30404"/>
    <w:rsid w:val="00F30C0F"/>
    <w:rsid w:val="00F30F1F"/>
    <w:rsid w:val="00F311BB"/>
    <w:rsid w:val="00F31D35"/>
    <w:rsid w:val="00F336AE"/>
    <w:rsid w:val="00F34D8E"/>
    <w:rsid w:val="00F367F4"/>
    <w:rsid w:val="00F36DE2"/>
    <w:rsid w:val="00F370A0"/>
    <w:rsid w:val="00F3754D"/>
    <w:rsid w:val="00F37ED4"/>
    <w:rsid w:val="00F40F42"/>
    <w:rsid w:val="00F40F8B"/>
    <w:rsid w:val="00F41020"/>
    <w:rsid w:val="00F41D1B"/>
    <w:rsid w:val="00F4318D"/>
    <w:rsid w:val="00F44927"/>
    <w:rsid w:val="00F4552C"/>
    <w:rsid w:val="00F459CC"/>
    <w:rsid w:val="00F45AEE"/>
    <w:rsid w:val="00F507B3"/>
    <w:rsid w:val="00F514A7"/>
    <w:rsid w:val="00F51DB4"/>
    <w:rsid w:val="00F53B97"/>
    <w:rsid w:val="00F5566D"/>
    <w:rsid w:val="00F556C4"/>
    <w:rsid w:val="00F56194"/>
    <w:rsid w:val="00F56AD2"/>
    <w:rsid w:val="00F5780A"/>
    <w:rsid w:val="00F579D0"/>
    <w:rsid w:val="00F57D0A"/>
    <w:rsid w:val="00F601BF"/>
    <w:rsid w:val="00F61684"/>
    <w:rsid w:val="00F62AAF"/>
    <w:rsid w:val="00F6321F"/>
    <w:rsid w:val="00F6390F"/>
    <w:rsid w:val="00F643CD"/>
    <w:rsid w:val="00F646C6"/>
    <w:rsid w:val="00F65419"/>
    <w:rsid w:val="00F65B49"/>
    <w:rsid w:val="00F65CD3"/>
    <w:rsid w:val="00F67418"/>
    <w:rsid w:val="00F7250D"/>
    <w:rsid w:val="00F72E02"/>
    <w:rsid w:val="00F748BF"/>
    <w:rsid w:val="00F74977"/>
    <w:rsid w:val="00F74F18"/>
    <w:rsid w:val="00F76704"/>
    <w:rsid w:val="00F7677D"/>
    <w:rsid w:val="00F80136"/>
    <w:rsid w:val="00F8277C"/>
    <w:rsid w:val="00F827F1"/>
    <w:rsid w:val="00F8611D"/>
    <w:rsid w:val="00F86AE2"/>
    <w:rsid w:val="00F91A2F"/>
    <w:rsid w:val="00F93173"/>
    <w:rsid w:val="00F939E2"/>
    <w:rsid w:val="00F94D30"/>
    <w:rsid w:val="00F96E97"/>
    <w:rsid w:val="00FA01E6"/>
    <w:rsid w:val="00FA04BF"/>
    <w:rsid w:val="00FA09DC"/>
    <w:rsid w:val="00FA0D60"/>
    <w:rsid w:val="00FA0F59"/>
    <w:rsid w:val="00FA0F74"/>
    <w:rsid w:val="00FA1728"/>
    <w:rsid w:val="00FA7247"/>
    <w:rsid w:val="00FA7849"/>
    <w:rsid w:val="00FB0488"/>
    <w:rsid w:val="00FB18CD"/>
    <w:rsid w:val="00FB197B"/>
    <w:rsid w:val="00FB22D9"/>
    <w:rsid w:val="00FB30C7"/>
    <w:rsid w:val="00FB5979"/>
    <w:rsid w:val="00FB5E1A"/>
    <w:rsid w:val="00FB6125"/>
    <w:rsid w:val="00FB7632"/>
    <w:rsid w:val="00FB7B5D"/>
    <w:rsid w:val="00FC00B3"/>
    <w:rsid w:val="00FC0F0C"/>
    <w:rsid w:val="00FC17B7"/>
    <w:rsid w:val="00FC291E"/>
    <w:rsid w:val="00FC29D2"/>
    <w:rsid w:val="00FC4750"/>
    <w:rsid w:val="00FC4BA3"/>
    <w:rsid w:val="00FC5087"/>
    <w:rsid w:val="00FC59B5"/>
    <w:rsid w:val="00FC6E3C"/>
    <w:rsid w:val="00FC6F8F"/>
    <w:rsid w:val="00FC7A02"/>
    <w:rsid w:val="00FC7A75"/>
    <w:rsid w:val="00FD0C1D"/>
    <w:rsid w:val="00FD104F"/>
    <w:rsid w:val="00FD1205"/>
    <w:rsid w:val="00FD1C68"/>
    <w:rsid w:val="00FD4A03"/>
    <w:rsid w:val="00FD5330"/>
    <w:rsid w:val="00FD62D8"/>
    <w:rsid w:val="00FD7022"/>
    <w:rsid w:val="00FD77B6"/>
    <w:rsid w:val="00FE0217"/>
    <w:rsid w:val="00FE0C3B"/>
    <w:rsid w:val="00FE12EE"/>
    <w:rsid w:val="00FE21C5"/>
    <w:rsid w:val="00FE2D36"/>
    <w:rsid w:val="00FE3EB0"/>
    <w:rsid w:val="00FE57A8"/>
    <w:rsid w:val="00FE6066"/>
    <w:rsid w:val="00FE77C9"/>
    <w:rsid w:val="00FE79B6"/>
    <w:rsid w:val="00FF0C24"/>
    <w:rsid w:val="00FF1BFF"/>
    <w:rsid w:val="00FF2777"/>
    <w:rsid w:val="00FF4026"/>
    <w:rsid w:val="00FF4C59"/>
    <w:rsid w:val="00FF54F2"/>
    <w:rsid w:val="00FF725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935228"/>
  <w15:chartTrackingRefBased/>
  <w15:docId w15:val="{7D6F0B79-74A4-43F5-8D4A-3F1C753D7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5B43"/>
    <w:rPr>
      <w:sz w:val="24"/>
      <w:szCs w:val="22"/>
      <w:lang w:val="en-US" w:eastAsia="en-US"/>
    </w:rPr>
  </w:style>
  <w:style w:type="paragraph" w:styleId="Heading1">
    <w:name w:val="heading 1"/>
    <w:basedOn w:val="Normal"/>
    <w:next w:val="Normal"/>
    <w:link w:val="Heading1Char"/>
    <w:qFormat/>
    <w:rsid w:val="00250F9B"/>
    <w:pPr>
      <w:keepNext/>
      <w:jc w:val="both"/>
      <w:outlineLvl w:val="0"/>
    </w:pPr>
    <w:rPr>
      <w:rFonts w:eastAsia="Times New Roman"/>
      <w:i/>
      <w:iCs/>
      <w:szCs w:val="24"/>
      <w:lang w:val="sr-Cyrl-CS" w:eastAsia="x-none"/>
    </w:rPr>
  </w:style>
  <w:style w:type="paragraph" w:styleId="Heading2">
    <w:name w:val="heading 2"/>
    <w:basedOn w:val="Normal"/>
    <w:next w:val="Normal"/>
    <w:link w:val="Heading2Char"/>
    <w:qFormat/>
    <w:rsid w:val="00250F9B"/>
    <w:pPr>
      <w:keepNext/>
      <w:jc w:val="center"/>
      <w:outlineLvl w:val="1"/>
    </w:pPr>
    <w:rPr>
      <w:rFonts w:eastAsia="Times New Roman"/>
      <w:b/>
      <w:bCs/>
      <w:szCs w:val="24"/>
      <w:lang w:val="sr-Cyrl-CS" w:eastAsia="x-none"/>
    </w:rPr>
  </w:style>
  <w:style w:type="paragraph" w:styleId="Heading3">
    <w:name w:val="heading 3"/>
    <w:basedOn w:val="Normal"/>
    <w:next w:val="Normal"/>
    <w:link w:val="Heading3Char"/>
    <w:qFormat/>
    <w:rsid w:val="00250F9B"/>
    <w:pPr>
      <w:keepNext/>
      <w:jc w:val="both"/>
      <w:outlineLvl w:val="2"/>
    </w:pPr>
    <w:rPr>
      <w:rFonts w:eastAsia="Times New Roman"/>
      <w:b/>
      <w:bCs/>
      <w:szCs w:val="24"/>
      <w:lang w:val="ru-RU" w:eastAsia="x-none"/>
    </w:rPr>
  </w:style>
  <w:style w:type="paragraph" w:styleId="Heading4">
    <w:name w:val="heading 4"/>
    <w:basedOn w:val="Normal"/>
    <w:next w:val="Normal"/>
    <w:link w:val="Heading4Char"/>
    <w:qFormat/>
    <w:rsid w:val="00250F9B"/>
    <w:pPr>
      <w:keepNext/>
      <w:jc w:val="center"/>
      <w:outlineLvl w:val="3"/>
    </w:pPr>
    <w:rPr>
      <w:rFonts w:ascii="Arial" w:eastAsia="Times New Roman" w:hAnsi="Arial"/>
      <w:b/>
      <w:bCs/>
      <w:sz w:val="20"/>
      <w:szCs w:val="20"/>
      <w:lang w:val="x-none" w:eastAsia="x-none"/>
    </w:rPr>
  </w:style>
  <w:style w:type="paragraph" w:styleId="Heading5">
    <w:name w:val="heading 5"/>
    <w:basedOn w:val="Normal"/>
    <w:next w:val="Normal"/>
    <w:link w:val="Heading5Char"/>
    <w:qFormat/>
    <w:rsid w:val="00250F9B"/>
    <w:pPr>
      <w:tabs>
        <w:tab w:val="left" w:pos="1440"/>
      </w:tabs>
      <w:spacing w:before="240" w:after="60"/>
      <w:jc w:val="both"/>
      <w:outlineLvl w:val="4"/>
    </w:pPr>
    <w:rPr>
      <w:rFonts w:ascii="CTimesRoman" w:eastAsia="Times New Roman" w:hAnsi="CTimesRoman"/>
      <w:b/>
      <w:bCs/>
      <w:i/>
      <w:iCs/>
      <w:sz w:val="26"/>
      <w:szCs w:val="26"/>
      <w:lang w:val="sr-Cyrl-CS" w:eastAsia="x-none"/>
    </w:rPr>
  </w:style>
  <w:style w:type="paragraph" w:styleId="Heading6">
    <w:name w:val="heading 6"/>
    <w:basedOn w:val="Normal"/>
    <w:next w:val="Normal"/>
    <w:link w:val="Heading6Char"/>
    <w:qFormat/>
    <w:rsid w:val="00250F9B"/>
    <w:pPr>
      <w:tabs>
        <w:tab w:val="left" w:pos="1440"/>
      </w:tabs>
      <w:spacing w:before="240" w:after="60"/>
      <w:jc w:val="both"/>
      <w:outlineLvl w:val="5"/>
    </w:pPr>
    <w:rPr>
      <w:rFonts w:eastAsia="Times New Roman"/>
      <w:b/>
      <w:bCs/>
      <w:sz w:val="20"/>
      <w:szCs w:val="20"/>
      <w:lang w:val="sr-Cyrl-CS" w:eastAsia="x-none"/>
    </w:rPr>
  </w:style>
  <w:style w:type="paragraph" w:styleId="Heading7">
    <w:name w:val="heading 7"/>
    <w:basedOn w:val="Normal"/>
    <w:next w:val="Normal"/>
    <w:link w:val="Heading7Char"/>
    <w:qFormat/>
    <w:rsid w:val="00250F9B"/>
    <w:pPr>
      <w:tabs>
        <w:tab w:val="left" w:pos="1440"/>
      </w:tabs>
      <w:spacing w:before="240" w:after="60"/>
      <w:jc w:val="both"/>
      <w:outlineLvl w:val="6"/>
    </w:pPr>
    <w:rPr>
      <w:rFonts w:eastAsia="Times New Roman"/>
      <w:szCs w:val="24"/>
      <w:lang w:val="sr-Cyrl-CS" w:eastAsia="x-none"/>
    </w:rPr>
  </w:style>
  <w:style w:type="paragraph" w:styleId="Heading8">
    <w:name w:val="heading 8"/>
    <w:basedOn w:val="Normal"/>
    <w:next w:val="Normal"/>
    <w:link w:val="Heading8Char"/>
    <w:qFormat/>
    <w:rsid w:val="00250F9B"/>
    <w:pPr>
      <w:widowControl w:val="0"/>
      <w:autoSpaceDE w:val="0"/>
      <w:autoSpaceDN w:val="0"/>
      <w:adjustRightInd w:val="0"/>
      <w:outlineLvl w:val="7"/>
    </w:pPr>
    <w:rPr>
      <w:rFonts w:ascii="Arial" w:eastAsia="Times New Roman" w:hAnsi="Arial"/>
      <w:szCs w:val="24"/>
      <w:lang w:val="x-none" w:eastAsia="x-none"/>
    </w:rPr>
  </w:style>
  <w:style w:type="paragraph" w:styleId="Heading9">
    <w:name w:val="heading 9"/>
    <w:basedOn w:val="Normal"/>
    <w:next w:val="Normal"/>
    <w:link w:val="Heading9Char"/>
    <w:qFormat/>
    <w:rsid w:val="00250F9B"/>
    <w:pPr>
      <w:tabs>
        <w:tab w:val="left" w:pos="1440"/>
      </w:tabs>
      <w:spacing w:before="240" w:after="60"/>
      <w:jc w:val="both"/>
      <w:outlineLvl w:val="8"/>
    </w:pPr>
    <w:rPr>
      <w:rFonts w:ascii="Arial" w:eastAsia="Times New Roman" w:hAnsi="Arial"/>
      <w:sz w:val="20"/>
      <w:szCs w:val="20"/>
      <w:lang w:val="sr-Cyrl-CS"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50F9B"/>
    <w:rPr>
      <w:rFonts w:eastAsia="Times New Roman"/>
      <w:i/>
      <w:iCs/>
      <w:sz w:val="24"/>
      <w:szCs w:val="24"/>
      <w:lang w:val="sr-Cyrl-CS" w:eastAsia="x-none"/>
    </w:rPr>
  </w:style>
  <w:style w:type="character" w:customStyle="1" w:styleId="Heading2Char">
    <w:name w:val="Heading 2 Char"/>
    <w:link w:val="Heading2"/>
    <w:rsid w:val="00250F9B"/>
    <w:rPr>
      <w:rFonts w:eastAsia="Times New Roman"/>
      <w:b/>
      <w:bCs/>
      <w:sz w:val="24"/>
      <w:szCs w:val="24"/>
      <w:lang w:val="sr-Cyrl-CS" w:eastAsia="x-none"/>
    </w:rPr>
  </w:style>
  <w:style w:type="character" w:customStyle="1" w:styleId="Heading3Char">
    <w:name w:val="Heading 3 Char"/>
    <w:link w:val="Heading3"/>
    <w:rsid w:val="00250F9B"/>
    <w:rPr>
      <w:rFonts w:eastAsia="Times New Roman"/>
      <w:b/>
      <w:bCs/>
      <w:sz w:val="24"/>
      <w:szCs w:val="24"/>
      <w:lang w:val="ru-RU" w:eastAsia="x-none"/>
    </w:rPr>
  </w:style>
  <w:style w:type="character" w:customStyle="1" w:styleId="Heading4Char">
    <w:name w:val="Heading 4 Char"/>
    <w:link w:val="Heading4"/>
    <w:rsid w:val="00250F9B"/>
    <w:rPr>
      <w:rFonts w:ascii="Arial" w:eastAsia="Times New Roman" w:hAnsi="Arial"/>
      <w:b/>
      <w:bCs/>
      <w:lang w:val="x-none" w:eastAsia="x-none"/>
    </w:rPr>
  </w:style>
  <w:style w:type="character" w:customStyle="1" w:styleId="Heading5Char">
    <w:name w:val="Heading 5 Char"/>
    <w:link w:val="Heading5"/>
    <w:rsid w:val="00250F9B"/>
    <w:rPr>
      <w:rFonts w:ascii="CTimesRoman" w:eastAsia="Times New Roman" w:hAnsi="CTimesRoman"/>
      <w:b/>
      <w:bCs/>
      <w:i/>
      <w:iCs/>
      <w:sz w:val="26"/>
      <w:szCs w:val="26"/>
      <w:lang w:val="sr-Cyrl-CS" w:eastAsia="x-none"/>
    </w:rPr>
  </w:style>
  <w:style w:type="character" w:customStyle="1" w:styleId="Heading6Char">
    <w:name w:val="Heading 6 Char"/>
    <w:link w:val="Heading6"/>
    <w:rsid w:val="00250F9B"/>
    <w:rPr>
      <w:rFonts w:eastAsia="Times New Roman"/>
      <w:b/>
      <w:bCs/>
      <w:lang w:val="sr-Cyrl-CS" w:eastAsia="x-none"/>
    </w:rPr>
  </w:style>
  <w:style w:type="character" w:customStyle="1" w:styleId="Heading7Char">
    <w:name w:val="Heading 7 Char"/>
    <w:link w:val="Heading7"/>
    <w:rsid w:val="00250F9B"/>
    <w:rPr>
      <w:rFonts w:eastAsia="Times New Roman"/>
      <w:sz w:val="24"/>
      <w:szCs w:val="24"/>
      <w:lang w:val="sr-Cyrl-CS" w:eastAsia="x-none"/>
    </w:rPr>
  </w:style>
  <w:style w:type="character" w:customStyle="1" w:styleId="Heading8Char">
    <w:name w:val="Heading 8 Char"/>
    <w:link w:val="Heading8"/>
    <w:rsid w:val="00250F9B"/>
    <w:rPr>
      <w:rFonts w:ascii="Arial" w:eastAsia="Times New Roman" w:hAnsi="Arial"/>
      <w:sz w:val="24"/>
      <w:szCs w:val="24"/>
      <w:lang w:val="x-none" w:eastAsia="x-none"/>
    </w:rPr>
  </w:style>
  <w:style w:type="character" w:customStyle="1" w:styleId="Heading9Char">
    <w:name w:val="Heading 9 Char"/>
    <w:link w:val="Heading9"/>
    <w:rsid w:val="00250F9B"/>
    <w:rPr>
      <w:rFonts w:ascii="Arial" w:eastAsia="Times New Roman" w:hAnsi="Arial"/>
      <w:lang w:val="sr-Cyrl-CS" w:eastAsia="x-none"/>
    </w:rPr>
  </w:style>
  <w:style w:type="paragraph" w:customStyle="1" w:styleId="CharCharCharCharCharCharCharChar">
    <w:name w:val="Char Char Char Char Char Char Char Char"/>
    <w:basedOn w:val="Normal"/>
    <w:rsid w:val="00250F9B"/>
    <w:pPr>
      <w:spacing w:after="160" w:line="240" w:lineRule="exact"/>
    </w:pPr>
    <w:rPr>
      <w:rFonts w:ascii="Verdana" w:eastAsia="Times New Roman" w:hAnsi="Verdana"/>
      <w:sz w:val="20"/>
      <w:szCs w:val="20"/>
    </w:rPr>
  </w:style>
  <w:style w:type="paragraph" w:styleId="Title">
    <w:name w:val="Title"/>
    <w:basedOn w:val="Normal"/>
    <w:link w:val="TitleChar"/>
    <w:qFormat/>
    <w:rsid w:val="00250F9B"/>
    <w:pPr>
      <w:jc w:val="center"/>
    </w:pPr>
    <w:rPr>
      <w:rFonts w:eastAsia="Times New Roman"/>
      <w:b/>
      <w:bCs/>
      <w:szCs w:val="24"/>
      <w:lang w:val="sr-Cyrl-CS" w:eastAsia="x-none"/>
    </w:rPr>
  </w:style>
  <w:style w:type="character" w:customStyle="1" w:styleId="TitleChar">
    <w:name w:val="Title Char"/>
    <w:link w:val="Title"/>
    <w:rsid w:val="00250F9B"/>
    <w:rPr>
      <w:rFonts w:eastAsia="Times New Roman"/>
      <w:b/>
      <w:bCs/>
      <w:sz w:val="24"/>
      <w:szCs w:val="24"/>
      <w:lang w:val="sr-Cyrl-CS" w:eastAsia="x-none"/>
    </w:rPr>
  </w:style>
  <w:style w:type="paragraph" w:styleId="BodyTextIndent3">
    <w:name w:val="Body Text Indent 3"/>
    <w:basedOn w:val="Normal"/>
    <w:link w:val="BodyTextIndent3Char"/>
    <w:rsid w:val="00250F9B"/>
    <w:pPr>
      <w:ind w:firstLine="720"/>
      <w:jc w:val="both"/>
    </w:pPr>
    <w:rPr>
      <w:rFonts w:eastAsia="Times New Roman"/>
      <w:szCs w:val="24"/>
      <w:lang w:val="sr-Cyrl-CS" w:eastAsia="x-none"/>
    </w:rPr>
  </w:style>
  <w:style w:type="character" w:customStyle="1" w:styleId="BodyTextIndent3Char">
    <w:name w:val="Body Text Indent 3 Char"/>
    <w:link w:val="BodyTextIndent3"/>
    <w:rsid w:val="00250F9B"/>
    <w:rPr>
      <w:rFonts w:eastAsia="Times New Roman"/>
      <w:sz w:val="24"/>
      <w:szCs w:val="24"/>
      <w:lang w:val="sr-Cyrl-CS" w:eastAsia="x-none"/>
    </w:rPr>
  </w:style>
  <w:style w:type="paragraph" w:styleId="Header">
    <w:name w:val="header"/>
    <w:basedOn w:val="Normal"/>
    <w:link w:val="HeaderChar"/>
    <w:rsid w:val="00250F9B"/>
    <w:pPr>
      <w:tabs>
        <w:tab w:val="center" w:pos="4320"/>
        <w:tab w:val="right" w:pos="8640"/>
      </w:tabs>
    </w:pPr>
    <w:rPr>
      <w:rFonts w:eastAsia="Times New Roman"/>
      <w:szCs w:val="24"/>
      <w:lang w:val="x-none" w:eastAsia="x-none"/>
    </w:rPr>
  </w:style>
  <w:style w:type="character" w:customStyle="1" w:styleId="HeaderChar">
    <w:name w:val="Header Char"/>
    <w:link w:val="Header"/>
    <w:rsid w:val="00250F9B"/>
    <w:rPr>
      <w:rFonts w:eastAsia="Times New Roman"/>
      <w:sz w:val="24"/>
      <w:szCs w:val="24"/>
      <w:lang w:val="x-none" w:eastAsia="x-none"/>
    </w:rPr>
  </w:style>
  <w:style w:type="paragraph" w:styleId="BodyText">
    <w:name w:val="Body Text"/>
    <w:basedOn w:val="Normal"/>
    <w:link w:val="BodyTextChar"/>
    <w:rsid w:val="00250F9B"/>
    <w:pPr>
      <w:jc w:val="both"/>
    </w:pPr>
    <w:rPr>
      <w:rFonts w:eastAsia="Times New Roman"/>
      <w:szCs w:val="24"/>
      <w:lang w:val="sr-Cyrl-CS" w:eastAsia="x-none"/>
    </w:rPr>
  </w:style>
  <w:style w:type="character" w:customStyle="1" w:styleId="BodyTextChar">
    <w:name w:val="Body Text Char"/>
    <w:link w:val="BodyText"/>
    <w:rsid w:val="00250F9B"/>
    <w:rPr>
      <w:rFonts w:eastAsia="Times New Roman"/>
      <w:sz w:val="24"/>
      <w:szCs w:val="24"/>
      <w:lang w:val="sr-Cyrl-CS" w:eastAsia="x-none"/>
    </w:rPr>
  </w:style>
  <w:style w:type="paragraph" w:styleId="BodyText2">
    <w:name w:val="Body Text 2"/>
    <w:basedOn w:val="Normal"/>
    <w:link w:val="BodyText2Char"/>
    <w:rsid w:val="00250F9B"/>
    <w:pPr>
      <w:jc w:val="both"/>
    </w:pPr>
    <w:rPr>
      <w:rFonts w:eastAsia="Times New Roman"/>
      <w:b/>
      <w:bCs/>
      <w:szCs w:val="24"/>
      <w:lang w:val="sr-Cyrl-CS" w:eastAsia="x-none"/>
    </w:rPr>
  </w:style>
  <w:style w:type="character" w:customStyle="1" w:styleId="BodyText2Char">
    <w:name w:val="Body Text 2 Char"/>
    <w:link w:val="BodyText2"/>
    <w:rsid w:val="00250F9B"/>
    <w:rPr>
      <w:rFonts w:eastAsia="Times New Roman"/>
      <w:b/>
      <w:bCs/>
      <w:sz w:val="24"/>
      <w:szCs w:val="24"/>
      <w:lang w:val="sr-Cyrl-CS" w:eastAsia="x-none"/>
    </w:rPr>
  </w:style>
  <w:style w:type="paragraph" w:styleId="BodyTextIndent">
    <w:name w:val="Body Text Indent"/>
    <w:basedOn w:val="Normal"/>
    <w:link w:val="BodyTextIndentChar"/>
    <w:rsid w:val="00250F9B"/>
    <w:pPr>
      <w:spacing w:after="120"/>
      <w:ind w:left="283"/>
    </w:pPr>
    <w:rPr>
      <w:rFonts w:eastAsia="Times New Roman"/>
      <w:szCs w:val="24"/>
      <w:lang w:val="x-none" w:eastAsia="x-none"/>
    </w:rPr>
  </w:style>
  <w:style w:type="character" w:customStyle="1" w:styleId="BodyTextIndentChar">
    <w:name w:val="Body Text Indent Char"/>
    <w:link w:val="BodyTextIndent"/>
    <w:rsid w:val="00250F9B"/>
    <w:rPr>
      <w:rFonts w:eastAsia="Times New Roman"/>
      <w:sz w:val="24"/>
      <w:szCs w:val="24"/>
      <w:lang w:val="x-none" w:eastAsia="x-none"/>
    </w:rPr>
  </w:style>
  <w:style w:type="paragraph" w:styleId="BodyTextIndent2">
    <w:name w:val="Body Text Indent 2"/>
    <w:basedOn w:val="Normal"/>
    <w:link w:val="BodyTextIndent2Char"/>
    <w:rsid w:val="00250F9B"/>
    <w:pPr>
      <w:spacing w:after="120" w:line="480" w:lineRule="auto"/>
      <w:ind w:left="283"/>
    </w:pPr>
    <w:rPr>
      <w:rFonts w:eastAsia="Times New Roman"/>
      <w:szCs w:val="24"/>
      <w:lang w:val="x-none" w:eastAsia="x-none"/>
    </w:rPr>
  </w:style>
  <w:style w:type="character" w:customStyle="1" w:styleId="BodyTextIndent2Char">
    <w:name w:val="Body Text Indent 2 Char"/>
    <w:link w:val="BodyTextIndent2"/>
    <w:rsid w:val="00250F9B"/>
    <w:rPr>
      <w:rFonts w:eastAsia="Times New Roman"/>
      <w:sz w:val="24"/>
      <w:szCs w:val="24"/>
      <w:lang w:val="x-none" w:eastAsia="x-none"/>
    </w:rPr>
  </w:style>
  <w:style w:type="paragraph" w:styleId="BodyText3">
    <w:name w:val="Body Text 3"/>
    <w:basedOn w:val="Normal"/>
    <w:link w:val="BodyText3Char"/>
    <w:rsid w:val="00250F9B"/>
    <w:pPr>
      <w:jc w:val="both"/>
    </w:pPr>
    <w:rPr>
      <w:rFonts w:eastAsia="Times New Roman"/>
      <w:sz w:val="26"/>
      <w:szCs w:val="24"/>
      <w:lang w:val="sr-Cyrl-CS" w:eastAsia="x-none"/>
    </w:rPr>
  </w:style>
  <w:style w:type="character" w:customStyle="1" w:styleId="BodyText3Char">
    <w:name w:val="Body Text 3 Char"/>
    <w:link w:val="BodyText3"/>
    <w:rsid w:val="00250F9B"/>
    <w:rPr>
      <w:rFonts w:eastAsia="Times New Roman"/>
      <w:sz w:val="26"/>
      <w:szCs w:val="24"/>
      <w:lang w:val="sr-Cyrl-CS" w:eastAsia="x-none"/>
    </w:rPr>
  </w:style>
  <w:style w:type="character" w:styleId="PageNumber">
    <w:name w:val="page number"/>
    <w:rsid w:val="00250F9B"/>
  </w:style>
  <w:style w:type="paragraph" w:styleId="Footer">
    <w:name w:val="footer"/>
    <w:basedOn w:val="Normal"/>
    <w:link w:val="FooterChar"/>
    <w:uiPriority w:val="99"/>
    <w:rsid w:val="00250F9B"/>
    <w:pPr>
      <w:tabs>
        <w:tab w:val="center" w:pos="4320"/>
        <w:tab w:val="right" w:pos="8640"/>
      </w:tabs>
    </w:pPr>
    <w:rPr>
      <w:rFonts w:eastAsia="Times New Roman"/>
      <w:szCs w:val="24"/>
      <w:lang w:val="x-none" w:eastAsia="x-none"/>
    </w:rPr>
  </w:style>
  <w:style w:type="character" w:customStyle="1" w:styleId="FooterChar">
    <w:name w:val="Footer Char"/>
    <w:link w:val="Footer"/>
    <w:uiPriority w:val="99"/>
    <w:rsid w:val="00250F9B"/>
    <w:rPr>
      <w:rFonts w:eastAsia="Times New Roman"/>
      <w:sz w:val="24"/>
      <w:szCs w:val="24"/>
      <w:lang w:val="x-none" w:eastAsia="x-none"/>
    </w:rPr>
  </w:style>
  <w:style w:type="paragraph" w:customStyle="1" w:styleId="xl24">
    <w:name w:val="xl24"/>
    <w:basedOn w:val="Normal"/>
    <w:rsid w:val="00250F9B"/>
    <w:pPr>
      <w:pBdr>
        <w:top w:val="single" w:sz="8" w:space="0" w:color="auto"/>
        <w:left w:val="single" w:sz="8" w:space="0" w:color="auto"/>
      </w:pBdr>
      <w:spacing w:before="100" w:beforeAutospacing="1" w:after="100" w:afterAutospacing="1"/>
      <w:jc w:val="center"/>
    </w:pPr>
    <w:rPr>
      <w:rFonts w:ascii="Arial" w:eastAsia="Arial Unicode MS" w:hAnsi="Arial" w:cs="Arial"/>
      <w:sz w:val="14"/>
      <w:szCs w:val="14"/>
      <w:lang w:val="en-GB"/>
    </w:rPr>
  </w:style>
  <w:style w:type="paragraph" w:customStyle="1" w:styleId="xl25">
    <w:name w:val="xl25"/>
    <w:basedOn w:val="Normal"/>
    <w:rsid w:val="00250F9B"/>
    <w:pPr>
      <w:pBdr>
        <w:top w:val="single" w:sz="8"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26">
    <w:name w:val="xl26"/>
    <w:basedOn w:val="Normal"/>
    <w:rsid w:val="00250F9B"/>
    <w:pPr>
      <w:pBdr>
        <w:top w:val="single" w:sz="8" w:space="0" w:color="auto"/>
        <w:bottom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27">
    <w:name w:val="xl27"/>
    <w:basedOn w:val="Normal"/>
    <w:rsid w:val="00250F9B"/>
    <w:pPr>
      <w:pBdr>
        <w:top w:val="single" w:sz="8" w:space="0" w:color="auto"/>
        <w:bottom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28">
    <w:name w:val="xl28"/>
    <w:basedOn w:val="Normal"/>
    <w:rsid w:val="00250F9B"/>
    <w:pPr>
      <w:pBdr>
        <w:top w:val="single" w:sz="8" w:space="0" w:color="auto"/>
        <w:left w:val="single" w:sz="8" w:space="0" w:color="auto"/>
        <w:bottom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29">
    <w:name w:val="xl29"/>
    <w:basedOn w:val="Normal"/>
    <w:rsid w:val="00250F9B"/>
    <w:pPr>
      <w:pBdr>
        <w:top w:val="single" w:sz="8" w:space="0" w:color="auto"/>
        <w:left w:val="single" w:sz="8" w:space="0" w:color="auto"/>
        <w:right w:val="single" w:sz="8" w:space="0" w:color="auto"/>
      </w:pBdr>
      <w:shd w:val="clear" w:color="auto" w:fill="CCFFCC"/>
      <w:spacing w:before="100" w:beforeAutospacing="1" w:after="100" w:afterAutospacing="1"/>
      <w:jc w:val="center"/>
    </w:pPr>
    <w:rPr>
      <w:rFonts w:ascii="Arial" w:eastAsia="Arial Unicode MS" w:hAnsi="Arial" w:cs="Arial"/>
      <w:sz w:val="14"/>
      <w:szCs w:val="14"/>
      <w:lang w:val="en-GB"/>
    </w:rPr>
  </w:style>
  <w:style w:type="paragraph" w:customStyle="1" w:styleId="xl30">
    <w:name w:val="xl30"/>
    <w:basedOn w:val="Normal"/>
    <w:rsid w:val="00250F9B"/>
    <w:pPr>
      <w:pBdr>
        <w:left w:val="single" w:sz="8" w:space="0" w:color="auto"/>
        <w:bottom w:val="single" w:sz="8" w:space="0" w:color="auto"/>
      </w:pBdr>
      <w:spacing w:before="100" w:beforeAutospacing="1" w:after="100" w:afterAutospacing="1"/>
      <w:jc w:val="right"/>
    </w:pPr>
    <w:rPr>
      <w:rFonts w:ascii="Arial" w:eastAsia="Arial Unicode MS" w:hAnsi="Arial" w:cs="Arial"/>
      <w:b/>
      <w:bCs/>
      <w:sz w:val="14"/>
      <w:szCs w:val="14"/>
      <w:lang w:val="en-GB"/>
    </w:rPr>
  </w:style>
  <w:style w:type="paragraph" w:customStyle="1" w:styleId="xl31">
    <w:name w:val="xl31"/>
    <w:basedOn w:val="Normal"/>
    <w:rsid w:val="00250F9B"/>
    <w:pPr>
      <w:pBdr>
        <w:bottom w:val="single" w:sz="8" w:space="0" w:color="auto"/>
        <w:right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32">
    <w:name w:val="xl32"/>
    <w:basedOn w:val="Normal"/>
    <w:rsid w:val="00250F9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33">
    <w:name w:val="xl33"/>
    <w:basedOn w:val="Normal"/>
    <w:rsid w:val="00250F9B"/>
    <w:pPr>
      <w:pBdr>
        <w:top w:val="single" w:sz="8" w:space="0" w:color="auto"/>
        <w:bottom w:val="single" w:sz="8" w:space="0" w:color="auto"/>
        <w:right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34">
    <w:name w:val="xl34"/>
    <w:basedOn w:val="Normal"/>
    <w:rsid w:val="00250F9B"/>
    <w:pPr>
      <w:pBdr>
        <w:left w:val="single" w:sz="8" w:space="0" w:color="auto"/>
        <w:bottom w:val="single" w:sz="8" w:space="0" w:color="auto"/>
        <w:right w:val="single" w:sz="8" w:space="0" w:color="auto"/>
      </w:pBdr>
      <w:shd w:val="clear" w:color="auto" w:fill="CCFFCC"/>
      <w:spacing w:before="100" w:beforeAutospacing="1" w:after="100" w:afterAutospacing="1"/>
      <w:jc w:val="center"/>
    </w:pPr>
    <w:rPr>
      <w:rFonts w:ascii="Arial" w:eastAsia="Arial Unicode MS" w:hAnsi="Arial" w:cs="Arial"/>
      <w:sz w:val="14"/>
      <w:szCs w:val="14"/>
      <w:lang w:val="en-GB"/>
    </w:rPr>
  </w:style>
  <w:style w:type="paragraph" w:customStyle="1" w:styleId="xl35">
    <w:name w:val="xl35"/>
    <w:basedOn w:val="Normal"/>
    <w:rsid w:val="00250F9B"/>
    <w:pPr>
      <w:pBdr>
        <w:left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36">
    <w:name w:val="xl36"/>
    <w:basedOn w:val="Normal"/>
    <w:rsid w:val="00250F9B"/>
    <w:pPr>
      <w:pBdr>
        <w:right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37">
    <w:name w:val="xl37"/>
    <w:basedOn w:val="Normal"/>
    <w:rsid w:val="00250F9B"/>
    <w:pPr>
      <w:pBdr>
        <w:top w:val="single" w:sz="8" w:space="0" w:color="auto"/>
        <w:right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38">
    <w:name w:val="xl38"/>
    <w:basedOn w:val="Normal"/>
    <w:rsid w:val="00250F9B"/>
    <w:pPr>
      <w:pBdr>
        <w:top w:val="single" w:sz="8" w:space="0" w:color="auto"/>
        <w:left w:val="single" w:sz="8" w:space="0" w:color="auto"/>
        <w:right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39">
    <w:name w:val="xl39"/>
    <w:basedOn w:val="Normal"/>
    <w:rsid w:val="00250F9B"/>
    <w:pPr>
      <w:pBdr>
        <w:top w:val="single" w:sz="8" w:space="0" w:color="auto"/>
        <w:left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40">
    <w:name w:val="xl40"/>
    <w:basedOn w:val="Normal"/>
    <w:rsid w:val="00250F9B"/>
    <w:pPr>
      <w:pBdr>
        <w:left w:val="single" w:sz="8" w:space="0" w:color="auto"/>
      </w:pBdr>
      <w:shd w:val="clear" w:color="auto" w:fill="CCFFCC"/>
      <w:spacing w:before="100" w:beforeAutospacing="1" w:after="100" w:afterAutospacing="1"/>
      <w:jc w:val="center"/>
    </w:pPr>
    <w:rPr>
      <w:rFonts w:ascii="Arial" w:eastAsia="Arial Unicode MS" w:hAnsi="Arial" w:cs="Arial"/>
      <w:b/>
      <w:bCs/>
      <w:sz w:val="14"/>
      <w:szCs w:val="14"/>
      <w:lang w:val="en-GB"/>
    </w:rPr>
  </w:style>
  <w:style w:type="paragraph" w:customStyle="1" w:styleId="xl41">
    <w:name w:val="xl41"/>
    <w:basedOn w:val="Normal"/>
    <w:rsid w:val="00250F9B"/>
    <w:pPr>
      <w:pBdr>
        <w:top w:val="single" w:sz="8" w:space="0" w:color="auto"/>
        <w:left w:val="single" w:sz="8" w:space="0" w:color="auto"/>
        <w:right w:val="single" w:sz="8" w:space="0" w:color="auto"/>
      </w:pBdr>
      <w:shd w:val="clear" w:color="auto" w:fill="CCFFCC"/>
      <w:spacing w:before="100" w:beforeAutospacing="1" w:after="100" w:afterAutospacing="1"/>
      <w:jc w:val="center"/>
    </w:pPr>
    <w:rPr>
      <w:rFonts w:ascii="Arial" w:eastAsia="Arial Unicode MS" w:hAnsi="Arial" w:cs="Arial"/>
      <w:b/>
      <w:bCs/>
      <w:sz w:val="14"/>
      <w:szCs w:val="14"/>
      <w:lang w:val="en-GB"/>
    </w:rPr>
  </w:style>
  <w:style w:type="paragraph" w:customStyle="1" w:styleId="xl42">
    <w:name w:val="xl42"/>
    <w:basedOn w:val="Normal"/>
    <w:rsid w:val="00250F9B"/>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43">
    <w:name w:val="xl43"/>
    <w:basedOn w:val="Normal"/>
    <w:rsid w:val="00250F9B"/>
    <w:pPr>
      <w:pBdr>
        <w:top w:val="single" w:sz="8" w:space="0" w:color="auto"/>
        <w:left w:val="single" w:sz="4" w:space="0" w:color="auto"/>
        <w:bottom w:val="single" w:sz="8" w:space="0" w:color="auto"/>
        <w:right w:val="single" w:sz="8" w:space="0" w:color="auto"/>
      </w:pBdr>
      <w:spacing w:before="100" w:beforeAutospacing="1" w:after="100" w:afterAutospacing="1"/>
    </w:pPr>
    <w:rPr>
      <w:rFonts w:ascii="Arial" w:eastAsia="Arial Unicode MS" w:hAnsi="Arial" w:cs="Arial"/>
      <w:b/>
      <w:bCs/>
      <w:sz w:val="14"/>
      <w:szCs w:val="14"/>
      <w:lang w:val="en-GB"/>
    </w:rPr>
  </w:style>
  <w:style w:type="paragraph" w:customStyle="1" w:styleId="xl44">
    <w:name w:val="xl44"/>
    <w:basedOn w:val="Normal"/>
    <w:rsid w:val="00250F9B"/>
    <w:pPr>
      <w:pBdr>
        <w:top w:val="single" w:sz="8" w:space="0" w:color="auto"/>
        <w:bottom w:val="single" w:sz="8" w:space="0" w:color="auto"/>
        <w:right w:val="single" w:sz="8" w:space="0" w:color="auto"/>
      </w:pBdr>
      <w:spacing w:before="100" w:beforeAutospacing="1" w:after="100" w:afterAutospacing="1"/>
    </w:pPr>
    <w:rPr>
      <w:rFonts w:ascii="Arial" w:eastAsia="Arial Unicode MS" w:hAnsi="Arial" w:cs="Arial"/>
      <w:b/>
      <w:bCs/>
      <w:sz w:val="14"/>
      <w:szCs w:val="14"/>
      <w:lang w:val="en-GB"/>
    </w:rPr>
  </w:style>
  <w:style w:type="paragraph" w:customStyle="1" w:styleId="xl45">
    <w:name w:val="xl45"/>
    <w:basedOn w:val="Normal"/>
    <w:rsid w:val="00250F9B"/>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eastAsia="Arial Unicode MS" w:hAnsi="Arial" w:cs="Arial"/>
      <w:b/>
      <w:bCs/>
      <w:sz w:val="14"/>
      <w:szCs w:val="14"/>
      <w:lang w:val="en-GB"/>
    </w:rPr>
  </w:style>
  <w:style w:type="paragraph" w:customStyle="1" w:styleId="xl46">
    <w:name w:val="xl46"/>
    <w:basedOn w:val="Normal"/>
    <w:rsid w:val="00250F9B"/>
    <w:pPr>
      <w:pBdr>
        <w:top w:val="single" w:sz="8" w:space="0" w:color="auto"/>
        <w:left w:val="single" w:sz="8" w:space="0" w:color="auto"/>
        <w:bottom w:val="single" w:sz="8" w:space="0" w:color="auto"/>
      </w:pBdr>
      <w:shd w:val="clear" w:color="auto" w:fill="CCFFCC"/>
      <w:spacing w:before="100" w:beforeAutospacing="1" w:after="100" w:afterAutospacing="1"/>
    </w:pPr>
    <w:rPr>
      <w:rFonts w:ascii="Arial" w:eastAsia="Arial Unicode MS" w:hAnsi="Arial" w:cs="Arial"/>
      <w:b/>
      <w:bCs/>
      <w:sz w:val="14"/>
      <w:szCs w:val="14"/>
      <w:lang w:val="en-GB"/>
    </w:rPr>
  </w:style>
  <w:style w:type="paragraph" w:customStyle="1" w:styleId="xl47">
    <w:name w:val="xl47"/>
    <w:basedOn w:val="Normal"/>
    <w:rsid w:val="00250F9B"/>
    <w:pPr>
      <w:pBdr>
        <w:top w:val="single" w:sz="8" w:space="0" w:color="auto"/>
        <w:left w:val="single" w:sz="8" w:space="0" w:color="auto"/>
        <w:bottom w:val="single" w:sz="8" w:space="0" w:color="auto"/>
        <w:right w:val="single" w:sz="8" w:space="0" w:color="auto"/>
      </w:pBdr>
      <w:shd w:val="clear" w:color="auto" w:fill="CCFFCC"/>
      <w:spacing w:before="100" w:beforeAutospacing="1" w:after="100" w:afterAutospacing="1"/>
    </w:pPr>
    <w:rPr>
      <w:rFonts w:ascii="Arial" w:eastAsia="Arial Unicode MS" w:hAnsi="Arial" w:cs="Arial"/>
      <w:b/>
      <w:bCs/>
      <w:sz w:val="14"/>
      <w:szCs w:val="14"/>
      <w:lang w:val="en-GB"/>
    </w:rPr>
  </w:style>
  <w:style w:type="paragraph" w:customStyle="1" w:styleId="xl48">
    <w:name w:val="xl48"/>
    <w:basedOn w:val="Normal"/>
    <w:rsid w:val="00250F9B"/>
    <w:pPr>
      <w:pBdr>
        <w:left w:val="single" w:sz="8"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4"/>
      <w:szCs w:val="14"/>
      <w:lang w:val="en-GB"/>
    </w:rPr>
  </w:style>
  <w:style w:type="paragraph" w:customStyle="1" w:styleId="xl49">
    <w:name w:val="xl49"/>
    <w:basedOn w:val="Normal"/>
    <w:rsid w:val="00250F9B"/>
    <w:pPr>
      <w:pBdr>
        <w:left w:val="single" w:sz="4" w:space="0" w:color="auto"/>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50">
    <w:name w:val="xl50"/>
    <w:basedOn w:val="Normal"/>
    <w:rsid w:val="00250F9B"/>
    <w:pPr>
      <w:pBdr>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51">
    <w:name w:val="xl51"/>
    <w:basedOn w:val="Normal"/>
    <w:rsid w:val="00250F9B"/>
    <w:pPr>
      <w:pBdr>
        <w:left w:val="single" w:sz="8" w:space="0" w:color="auto"/>
        <w:bottom w:val="single" w:sz="4" w:space="0" w:color="auto"/>
      </w:pBdr>
      <w:shd w:val="clear" w:color="auto" w:fill="CCFFCC"/>
      <w:spacing w:before="100" w:beforeAutospacing="1" w:after="100" w:afterAutospacing="1"/>
    </w:pPr>
    <w:rPr>
      <w:rFonts w:ascii="Arial" w:eastAsia="Arial Unicode MS" w:hAnsi="Arial" w:cs="Arial"/>
      <w:sz w:val="14"/>
      <w:szCs w:val="14"/>
      <w:lang w:val="en-GB"/>
    </w:rPr>
  </w:style>
  <w:style w:type="paragraph" w:customStyle="1" w:styleId="xl52">
    <w:name w:val="xl52"/>
    <w:basedOn w:val="Normal"/>
    <w:rsid w:val="00250F9B"/>
    <w:pPr>
      <w:pBdr>
        <w:left w:val="single" w:sz="8" w:space="0" w:color="auto"/>
        <w:bottom w:val="single" w:sz="4" w:space="0" w:color="auto"/>
        <w:right w:val="single" w:sz="8" w:space="0" w:color="auto"/>
      </w:pBdr>
      <w:shd w:val="clear" w:color="auto" w:fill="CCFFCC"/>
      <w:spacing w:before="100" w:beforeAutospacing="1" w:after="100" w:afterAutospacing="1"/>
    </w:pPr>
    <w:rPr>
      <w:rFonts w:ascii="Arial" w:eastAsia="Arial Unicode MS" w:hAnsi="Arial" w:cs="Arial"/>
      <w:sz w:val="14"/>
      <w:szCs w:val="14"/>
      <w:lang w:val="en-GB"/>
    </w:rPr>
  </w:style>
  <w:style w:type="paragraph" w:customStyle="1" w:styleId="xl53">
    <w:name w:val="xl53"/>
    <w:basedOn w:val="Normal"/>
    <w:rsid w:val="00250F9B"/>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4"/>
      <w:szCs w:val="14"/>
      <w:lang w:val="en-GB"/>
    </w:rPr>
  </w:style>
  <w:style w:type="paragraph" w:customStyle="1" w:styleId="xl54">
    <w:name w:val="xl54"/>
    <w:basedOn w:val="Normal"/>
    <w:rsid w:val="00250F9B"/>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55">
    <w:name w:val="xl55"/>
    <w:basedOn w:val="Normal"/>
    <w:rsid w:val="00250F9B"/>
    <w:pPr>
      <w:pBdr>
        <w:top w:val="single" w:sz="4" w:space="0" w:color="auto"/>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56">
    <w:name w:val="xl56"/>
    <w:basedOn w:val="Normal"/>
    <w:rsid w:val="00250F9B"/>
    <w:pPr>
      <w:pBdr>
        <w:top w:val="single" w:sz="4" w:space="0" w:color="auto"/>
        <w:left w:val="single" w:sz="8" w:space="0" w:color="auto"/>
        <w:bottom w:val="single" w:sz="4" w:space="0" w:color="auto"/>
      </w:pBdr>
      <w:shd w:val="clear" w:color="auto" w:fill="CCFFCC"/>
      <w:spacing w:before="100" w:beforeAutospacing="1" w:after="100" w:afterAutospacing="1"/>
    </w:pPr>
    <w:rPr>
      <w:rFonts w:ascii="Arial" w:eastAsia="Arial Unicode MS" w:hAnsi="Arial" w:cs="Arial"/>
      <w:sz w:val="14"/>
      <w:szCs w:val="14"/>
      <w:lang w:val="en-GB"/>
    </w:rPr>
  </w:style>
  <w:style w:type="paragraph" w:customStyle="1" w:styleId="xl57">
    <w:name w:val="xl57"/>
    <w:basedOn w:val="Normal"/>
    <w:rsid w:val="00250F9B"/>
    <w:pPr>
      <w:pBdr>
        <w:top w:val="single" w:sz="4" w:space="0" w:color="auto"/>
        <w:left w:val="single" w:sz="8" w:space="0" w:color="auto"/>
        <w:bottom w:val="single" w:sz="4" w:space="0" w:color="auto"/>
        <w:right w:val="single" w:sz="8" w:space="0" w:color="auto"/>
      </w:pBdr>
      <w:shd w:val="clear" w:color="auto" w:fill="CCFFCC"/>
      <w:spacing w:before="100" w:beforeAutospacing="1" w:after="100" w:afterAutospacing="1"/>
    </w:pPr>
    <w:rPr>
      <w:rFonts w:ascii="Arial" w:eastAsia="Arial Unicode MS" w:hAnsi="Arial" w:cs="Arial"/>
      <w:sz w:val="14"/>
      <w:szCs w:val="14"/>
      <w:lang w:val="en-GB"/>
    </w:rPr>
  </w:style>
  <w:style w:type="paragraph" w:customStyle="1" w:styleId="xl58">
    <w:name w:val="xl58"/>
    <w:basedOn w:val="Normal"/>
    <w:rsid w:val="00250F9B"/>
    <w:pPr>
      <w:pBdr>
        <w:top w:val="single" w:sz="4" w:space="0" w:color="auto"/>
        <w:left w:val="single" w:sz="8" w:space="0" w:color="auto"/>
        <w:right w:val="single" w:sz="4" w:space="0" w:color="auto"/>
      </w:pBdr>
      <w:spacing w:before="100" w:beforeAutospacing="1" w:after="100" w:afterAutospacing="1"/>
      <w:jc w:val="center"/>
    </w:pPr>
    <w:rPr>
      <w:rFonts w:ascii="Arial" w:eastAsia="Arial Unicode MS" w:hAnsi="Arial" w:cs="Arial"/>
      <w:sz w:val="14"/>
      <w:szCs w:val="14"/>
      <w:lang w:val="en-GB"/>
    </w:rPr>
  </w:style>
  <w:style w:type="paragraph" w:customStyle="1" w:styleId="xl59">
    <w:name w:val="xl59"/>
    <w:basedOn w:val="Normal"/>
    <w:rsid w:val="00250F9B"/>
    <w:pPr>
      <w:pBdr>
        <w:top w:val="single" w:sz="4" w:space="0" w:color="auto"/>
        <w:left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60">
    <w:name w:val="xl60"/>
    <w:basedOn w:val="Normal"/>
    <w:rsid w:val="00250F9B"/>
    <w:pPr>
      <w:pBdr>
        <w:top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61">
    <w:name w:val="xl61"/>
    <w:basedOn w:val="Normal"/>
    <w:rsid w:val="00250F9B"/>
    <w:pPr>
      <w:pBdr>
        <w:top w:val="single" w:sz="4" w:space="0" w:color="auto"/>
        <w:left w:val="single" w:sz="8" w:space="0" w:color="auto"/>
      </w:pBdr>
      <w:shd w:val="clear" w:color="auto" w:fill="CCFFCC"/>
      <w:spacing w:before="100" w:beforeAutospacing="1" w:after="100" w:afterAutospacing="1"/>
    </w:pPr>
    <w:rPr>
      <w:rFonts w:ascii="Arial" w:eastAsia="Arial Unicode MS" w:hAnsi="Arial" w:cs="Arial"/>
      <w:sz w:val="14"/>
      <w:szCs w:val="14"/>
      <w:lang w:val="en-GB"/>
    </w:rPr>
  </w:style>
  <w:style w:type="paragraph" w:customStyle="1" w:styleId="xl62">
    <w:name w:val="xl62"/>
    <w:basedOn w:val="Normal"/>
    <w:rsid w:val="00250F9B"/>
    <w:pPr>
      <w:pBdr>
        <w:top w:val="single" w:sz="4" w:space="0" w:color="auto"/>
        <w:left w:val="single" w:sz="8" w:space="0" w:color="auto"/>
        <w:right w:val="single" w:sz="8" w:space="0" w:color="auto"/>
      </w:pBdr>
      <w:shd w:val="clear" w:color="auto" w:fill="CCFFCC"/>
      <w:spacing w:before="100" w:beforeAutospacing="1" w:after="100" w:afterAutospacing="1"/>
    </w:pPr>
    <w:rPr>
      <w:rFonts w:ascii="Arial" w:eastAsia="Arial Unicode MS" w:hAnsi="Arial" w:cs="Arial"/>
      <w:sz w:val="14"/>
      <w:szCs w:val="14"/>
      <w:lang w:val="en-GB"/>
    </w:rPr>
  </w:style>
  <w:style w:type="paragraph" w:customStyle="1" w:styleId="xl63">
    <w:name w:val="xl63"/>
    <w:basedOn w:val="Normal"/>
    <w:rsid w:val="00250F9B"/>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64">
    <w:name w:val="xl64"/>
    <w:basedOn w:val="Normal"/>
    <w:rsid w:val="00250F9B"/>
    <w:pPr>
      <w:pBdr>
        <w:left w:val="single" w:sz="8" w:space="0" w:color="auto"/>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65">
    <w:name w:val="xl65"/>
    <w:basedOn w:val="Normal"/>
    <w:rsid w:val="00250F9B"/>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66">
    <w:name w:val="xl66"/>
    <w:basedOn w:val="Normal"/>
    <w:rsid w:val="00250F9B"/>
    <w:pPr>
      <w:pBdr>
        <w:top w:val="single" w:sz="4" w:space="0" w:color="auto"/>
        <w:left w:val="single" w:sz="8"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67">
    <w:name w:val="xl67"/>
    <w:basedOn w:val="Normal"/>
    <w:rsid w:val="00250F9B"/>
    <w:pPr>
      <w:pBdr>
        <w:top w:val="single" w:sz="8" w:space="0" w:color="auto"/>
        <w:bottom w:val="single" w:sz="8" w:space="0" w:color="auto"/>
        <w:right w:val="single" w:sz="8" w:space="0" w:color="auto"/>
      </w:pBdr>
      <w:shd w:val="clear" w:color="auto" w:fill="CCFFCC"/>
      <w:spacing w:before="100" w:beforeAutospacing="1" w:after="100" w:afterAutospacing="1"/>
    </w:pPr>
    <w:rPr>
      <w:rFonts w:ascii="Arial" w:eastAsia="Arial Unicode MS" w:hAnsi="Arial" w:cs="Arial"/>
      <w:b/>
      <w:bCs/>
      <w:sz w:val="14"/>
      <w:szCs w:val="14"/>
      <w:lang w:val="en-GB"/>
    </w:rPr>
  </w:style>
  <w:style w:type="paragraph" w:customStyle="1" w:styleId="xl68">
    <w:name w:val="xl68"/>
    <w:basedOn w:val="Normal"/>
    <w:rsid w:val="00250F9B"/>
    <w:pPr>
      <w:pBdr>
        <w:left w:val="single" w:sz="8" w:space="0" w:color="auto"/>
        <w:right w:val="single" w:sz="4" w:space="0" w:color="auto"/>
      </w:pBdr>
      <w:spacing w:before="100" w:beforeAutospacing="1" w:after="100" w:afterAutospacing="1"/>
      <w:jc w:val="center"/>
    </w:pPr>
    <w:rPr>
      <w:rFonts w:ascii="Arial" w:eastAsia="Arial Unicode MS" w:hAnsi="Arial" w:cs="Arial"/>
      <w:sz w:val="14"/>
      <w:szCs w:val="14"/>
      <w:lang w:val="en-GB"/>
    </w:rPr>
  </w:style>
  <w:style w:type="paragraph" w:customStyle="1" w:styleId="xl69">
    <w:name w:val="xl69"/>
    <w:basedOn w:val="Normal"/>
    <w:rsid w:val="00250F9B"/>
    <w:pPr>
      <w:pBdr>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70">
    <w:name w:val="xl70"/>
    <w:basedOn w:val="Normal"/>
    <w:rsid w:val="00250F9B"/>
    <w:pPr>
      <w:pBdr>
        <w:left w:val="single" w:sz="8" w:space="0" w:color="auto"/>
      </w:pBdr>
      <w:shd w:val="clear" w:color="auto" w:fill="CCFFCC"/>
      <w:spacing w:before="100" w:beforeAutospacing="1" w:after="100" w:afterAutospacing="1"/>
    </w:pPr>
    <w:rPr>
      <w:rFonts w:ascii="Arial" w:eastAsia="Arial Unicode MS" w:hAnsi="Arial" w:cs="Arial"/>
      <w:sz w:val="14"/>
      <w:szCs w:val="14"/>
      <w:lang w:val="en-GB"/>
    </w:rPr>
  </w:style>
  <w:style w:type="paragraph" w:customStyle="1" w:styleId="xl71">
    <w:name w:val="xl71"/>
    <w:basedOn w:val="Normal"/>
    <w:rsid w:val="00250F9B"/>
    <w:pPr>
      <w:pBdr>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72">
    <w:name w:val="xl72"/>
    <w:basedOn w:val="Normal"/>
    <w:rsid w:val="00250F9B"/>
    <w:pPr>
      <w:pBdr>
        <w:top w:val="single" w:sz="4" w:space="0" w:color="auto"/>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73">
    <w:name w:val="xl73"/>
    <w:basedOn w:val="Normal"/>
    <w:rsid w:val="00250F9B"/>
    <w:pPr>
      <w:pBdr>
        <w:top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74">
    <w:name w:val="xl74"/>
    <w:basedOn w:val="Normal"/>
    <w:rsid w:val="00250F9B"/>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4"/>
      <w:szCs w:val="14"/>
      <w:lang w:val="en-GB"/>
    </w:rPr>
  </w:style>
  <w:style w:type="paragraph" w:customStyle="1" w:styleId="xl75">
    <w:name w:val="xl75"/>
    <w:basedOn w:val="Normal"/>
    <w:rsid w:val="00250F9B"/>
    <w:pPr>
      <w:pBdr>
        <w:top w:val="single" w:sz="8" w:space="0" w:color="auto"/>
        <w:left w:val="single" w:sz="4" w:space="0" w:color="auto"/>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76">
    <w:name w:val="xl76"/>
    <w:basedOn w:val="Normal"/>
    <w:rsid w:val="00250F9B"/>
    <w:pPr>
      <w:pBdr>
        <w:top w:val="single" w:sz="8" w:space="0" w:color="auto"/>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77">
    <w:name w:val="xl77"/>
    <w:basedOn w:val="Normal"/>
    <w:rsid w:val="00250F9B"/>
    <w:pPr>
      <w:pBdr>
        <w:top w:val="single" w:sz="8" w:space="0" w:color="auto"/>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78">
    <w:name w:val="xl78"/>
    <w:basedOn w:val="Normal"/>
    <w:rsid w:val="00250F9B"/>
    <w:pPr>
      <w:pBdr>
        <w:top w:val="single" w:sz="8" w:space="0" w:color="auto"/>
        <w:left w:val="single" w:sz="8" w:space="0" w:color="auto"/>
        <w:bottom w:val="single" w:sz="4" w:space="0" w:color="auto"/>
        <w:right w:val="single" w:sz="8" w:space="0" w:color="auto"/>
      </w:pBdr>
      <w:shd w:val="clear" w:color="auto" w:fill="CCFFCC"/>
      <w:spacing w:before="100" w:beforeAutospacing="1" w:after="100" w:afterAutospacing="1"/>
    </w:pPr>
    <w:rPr>
      <w:rFonts w:ascii="Arial" w:eastAsia="Arial Unicode MS" w:hAnsi="Arial" w:cs="Arial"/>
      <w:sz w:val="14"/>
      <w:szCs w:val="14"/>
      <w:lang w:val="en-GB"/>
    </w:rPr>
  </w:style>
  <w:style w:type="paragraph" w:customStyle="1" w:styleId="xl79">
    <w:name w:val="xl79"/>
    <w:basedOn w:val="Normal"/>
    <w:rsid w:val="00250F9B"/>
    <w:pPr>
      <w:pBdr>
        <w:left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80">
    <w:name w:val="xl80"/>
    <w:basedOn w:val="Normal"/>
    <w:rsid w:val="00250F9B"/>
    <w:pPr>
      <w:pBdr>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81">
    <w:name w:val="xl81"/>
    <w:basedOn w:val="Normal"/>
    <w:rsid w:val="00250F9B"/>
    <w:pPr>
      <w:pBdr>
        <w:left w:val="single" w:sz="8" w:space="0" w:color="auto"/>
        <w:right w:val="single" w:sz="8" w:space="0" w:color="auto"/>
      </w:pBdr>
      <w:shd w:val="clear" w:color="auto" w:fill="CCFFCC"/>
      <w:spacing w:before="100" w:beforeAutospacing="1" w:after="100" w:afterAutospacing="1"/>
    </w:pPr>
    <w:rPr>
      <w:rFonts w:ascii="Arial" w:eastAsia="Arial Unicode MS" w:hAnsi="Arial" w:cs="Arial"/>
      <w:sz w:val="14"/>
      <w:szCs w:val="14"/>
      <w:lang w:val="en-GB"/>
    </w:rPr>
  </w:style>
  <w:style w:type="paragraph" w:customStyle="1" w:styleId="xl82">
    <w:name w:val="xl82"/>
    <w:basedOn w:val="Normal"/>
    <w:rsid w:val="00250F9B"/>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w:eastAsia="Arial Unicode MS" w:hAnsi="Arial" w:cs="Arial"/>
      <w:sz w:val="14"/>
      <w:szCs w:val="14"/>
      <w:lang w:val="en-GB"/>
    </w:rPr>
  </w:style>
  <w:style w:type="paragraph" w:customStyle="1" w:styleId="xl83">
    <w:name w:val="xl83"/>
    <w:basedOn w:val="Normal"/>
    <w:rsid w:val="00250F9B"/>
    <w:pPr>
      <w:pBdr>
        <w:top w:val="single" w:sz="8" w:space="0" w:color="auto"/>
        <w:bottom w:val="single" w:sz="8" w:space="0" w:color="auto"/>
        <w:right w:val="single" w:sz="8" w:space="0" w:color="auto"/>
      </w:pBdr>
      <w:spacing w:before="100" w:beforeAutospacing="1" w:after="100" w:afterAutospacing="1"/>
    </w:pPr>
    <w:rPr>
      <w:rFonts w:ascii="Arial" w:eastAsia="Arial Unicode MS" w:hAnsi="Arial" w:cs="Arial"/>
      <w:b/>
      <w:bCs/>
      <w:sz w:val="14"/>
      <w:szCs w:val="14"/>
      <w:lang w:val="en-GB"/>
    </w:rPr>
  </w:style>
  <w:style w:type="paragraph" w:customStyle="1" w:styleId="xl84">
    <w:name w:val="xl84"/>
    <w:basedOn w:val="Normal"/>
    <w:rsid w:val="00250F9B"/>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eastAsia="Arial Unicode MS" w:hAnsi="Arial" w:cs="Arial"/>
      <w:b/>
      <w:bCs/>
      <w:sz w:val="14"/>
      <w:szCs w:val="14"/>
      <w:lang w:val="en-GB"/>
    </w:rPr>
  </w:style>
  <w:style w:type="table" w:styleId="TableGrid">
    <w:name w:val="Table Grid"/>
    <w:basedOn w:val="TableNormal"/>
    <w:rsid w:val="00250F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250F9B"/>
    <w:rPr>
      <w:color w:val="0000FF"/>
      <w:u w:val="single"/>
    </w:rPr>
  </w:style>
  <w:style w:type="character" w:styleId="FollowedHyperlink">
    <w:name w:val="FollowedHyperlink"/>
    <w:rsid w:val="00250F9B"/>
    <w:rPr>
      <w:color w:val="800080"/>
      <w:u w:val="single"/>
    </w:rPr>
  </w:style>
  <w:style w:type="paragraph" w:customStyle="1" w:styleId="xl85">
    <w:name w:val="xl85"/>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eastAsia="Times New Roman" w:hAnsi="Arial" w:cs="Arial"/>
      <w:b/>
      <w:bCs/>
      <w:sz w:val="10"/>
      <w:szCs w:val="10"/>
    </w:rPr>
  </w:style>
  <w:style w:type="paragraph" w:customStyle="1" w:styleId="xl86">
    <w:name w:val="xl86"/>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eastAsia="Times New Roman" w:hAnsi="Arial" w:cs="Arial"/>
      <w:b/>
      <w:bCs/>
      <w:sz w:val="10"/>
      <w:szCs w:val="10"/>
    </w:rPr>
  </w:style>
  <w:style w:type="paragraph" w:customStyle="1" w:styleId="xl87">
    <w:name w:val="xl87"/>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top"/>
    </w:pPr>
    <w:rPr>
      <w:rFonts w:ascii="Arial" w:eastAsia="Times New Roman" w:hAnsi="Arial" w:cs="Arial"/>
      <w:b/>
      <w:bCs/>
      <w:sz w:val="10"/>
      <w:szCs w:val="10"/>
    </w:rPr>
  </w:style>
  <w:style w:type="paragraph" w:customStyle="1" w:styleId="xl88">
    <w:name w:val="xl88"/>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eastAsia="Times New Roman" w:hAnsi="Arial" w:cs="Arial"/>
      <w:b/>
      <w:bCs/>
      <w:sz w:val="10"/>
      <w:szCs w:val="10"/>
    </w:rPr>
  </w:style>
  <w:style w:type="paragraph" w:customStyle="1" w:styleId="xl89">
    <w:name w:val="xl89"/>
    <w:basedOn w:val="Normal"/>
    <w:rsid w:val="00250F9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b/>
      <w:bCs/>
      <w:sz w:val="10"/>
      <w:szCs w:val="10"/>
    </w:rPr>
  </w:style>
  <w:style w:type="paragraph" w:customStyle="1" w:styleId="xl90">
    <w:name w:val="xl90"/>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0"/>
      <w:szCs w:val="10"/>
    </w:rPr>
  </w:style>
  <w:style w:type="paragraph" w:customStyle="1" w:styleId="xl91">
    <w:name w:val="xl91"/>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eastAsia="Times New Roman" w:hAnsi="Arial" w:cs="Arial"/>
      <w:sz w:val="10"/>
      <w:szCs w:val="10"/>
    </w:rPr>
  </w:style>
  <w:style w:type="paragraph" w:customStyle="1" w:styleId="xl92">
    <w:name w:val="xl92"/>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10"/>
      <w:szCs w:val="10"/>
    </w:rPr>
  </w:style>
  <w:style w:type="paragraph" w:customStyle="1" w:styleId="xl93">
    <w:name w:val="xl93"/>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0"/>
      <w:szCs w:val="10"/>
    </w:rPr>
  </w:style>
  <w:style w:type="paragraph" w:customStyle="1" w:styleId="xl94">
    <w:name w:val="xl94"/>
    <w:basedOn w:val="Normal"/>
    <w:rsid w:val="00250F9B"/>
    <w:pPr>
      <w:pBdr>
        <w:top w:val="single" w:sz="4" w:space="0" w:color="auto"/>
        <w:left w:val="single" w:sz="4" w:space="0" w:color="auto"/>
        <w:bottom w:val="single" w:sz="4" w:space="0" w:color="auto"/>
      </w:pBdr>
      <w:shd w:val="clear" w:color="auto" w:fill="FFFFFF"/>
      <w:spacing w:before="100" w:beforeAutospacing="1" w:after="100" w:afterAutospacing="1"/>
      <w:jc w:val="right"/>
    </w:pPr>
    <w:rPr>
      <w:rFonts w:eastAsia="Times New Roman"/>
      <w:sz w:val="10"/>
      <w:szCs w:val="10"/>
    </w:rPr>
  </w:style>
  <w:style w:type="paragraph" w:customStyle="1" w:styleId="xl95">
    <w:name w:val="xl95"/>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eastAsia="Times New Roman" w:hAnsi="Arial" w:cs="Arial"/>
      <w:sz w:val="10"/>
      <w:szCs w:val="10"/>
    </w:rPr>
  </w:style>
  <w:style w:type="paragraph" w:customStyle="1" w:styleId="xl96">
    <w:name w:val="xl96"/>
    <w:basedOn w:val="Normal"/>
    <w:rsid w:val="00250F9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sz w:val="10"/>
      <w:szCs w:val="10"/>
    </w:rPr>
  </w:style>
  <w:style w:type="paragraph" w:customStyle="1" w:styleId="xl97">
    <w:name w:val="xl97"/>
    <w:basedOn w:val="Normal"/>
    <w:rsid w:val="00250F9B"/>
    <w:pPr>
      <w:pBdr>
        <w:top w:val="single" w:sz="4" w:space="0" w:color="auto"/>
        <w:left w:val="single" w:sz="4" w:space="0" w:color="auto"/>
        <w:bottom w:val="single" w:sz="4" w:space="0" w:color="auto"/>
      </w:pBdr>
      <w:shd w:val="clear" w:color="auto" w:fill="FFFFFF"/>
      <w:spacing w:before="100" w:beforeAutospacing="1" w:after="100" w:afterAutospacing="1"/>
    </w:pPr>
    <w:rPr>
      <w:rFonts w:eastAsia="Times New Roman"/>
      <w:sz w:val="10"/>
      <w:szCs w:val="10"/>
    </w:rPr>
  </w:style>
  <w:style w:type="paragraph" w:customStyle="1" w:styleId="xl98">
    <w:name w:val="xl98"/>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w:eastAsia="Times New Roman" w:hAnsi="Arial" w:cs="Arial"/>
      <w:b/>
      <w:bCs/>
      <w:sz w:val="10"/>
      <w:szCs w:val="10"/>
    </w:rPr>
  </w:style>
  <w:style w:type="paragraph" w:customStyle="1" w:styleId="xl99">
    <w:name w:val="xl99"/>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eastAsia="Times New Roman" w:hAnsi="Arial" w:cs="Arial"/>
      <w:b/>
      <w:bCs/>
      <w:sz w:val="10"/>
      <w:szCs w:val="10"/>
    </w:rPr>
  </w:style>
  <w:style w:type="paragraph" w:customStyle="1" w:styleId="xl100">
    <w:name w:val="xl100"/>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eastAsia="Times New Roman" w:hAnsi="Arial" w:cs="Arial"/>
      <w:b/>
      <w:bCs/>
      <w:sz w:val="10"/>
      <w:szCs w:val="10"/>
    </w:rPr>
  </w:style>
  <w:style w:type="paragraph" w:customStyle="1" w:styleId="xl101">
    <w:name w:val="xl101"/>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eastAsia="Times New Roman" w:hAnsi="Arial" w:cs="Arial"/>
      <w:b/>
      <w:bCs/>
      <w:sz w:val="10"/>
      <w:szCs w:val="10"/>
    </w:rPr>
  </w:style>
  <w:style w:type="paragraph" w:customStyle="1" w:styleId="xl102">
    <w:name w:val="xl102"/>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eastAsia="Times New Roman" w:hAnsi="Arial" w:cs="Arial"/>
      <w:b/>
      <w:bCs/>
      <w:sz w:val="10"/>
      <w:szCs w:val="10"/>
    </w:rPr>
  </w:style>
  <w:style w:type="paragraph" w:customStyle="1" w:styleId="xl103">
    <w:name w:val="xl103"/>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eastAsia="Times New Roman" w:hAnsi="Arial" w:cs="Arial"/>
      <w:sz w:val="10"/>
      <w:szCs w:val="10"/>
    </w:rPr>
  </w:style>
  <w:style w:type="paragraph" w:customStyle="1" w:styleId="xl104">
    <w:name w:val="xl104"/>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eastAsia="Times New Roman" w:hAnsi="Arial" w:cs="Arial"/>
      <w:b/>
      <w:bCs/>
      <w:sz w:val="10"/>
      <w:szCs w:val="10"/>
    </w:rPr>
  </w:style>
  <w:style w:type="paragraph" w:customStyle="1" w:styleId="xl105">
    <w:name w:val="xl105"/>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10"/>
      <w:szCs w:val="10"/>
    </w:rPr>
  </w:style>
  <w:style w:type="paragraph" w:customStyle="1" w:styleId="xl106">
    <w:name w:val="xl106"/>
    <w:basedOn w:val="Normal"/>
    <w:rsid w:val="00250F9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b/>
      <w:bCs/>
      <w:sz w:val="10"/>
      <w:szCs w:val="10"/>
    </w:rPr>
  </w:style>
  <w:style w:type="paragraph" w:customStyle="1" w:styleId="xl107">
    <w:name w:val="xl107"/>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eastAsia="Times New Roman" w:hAnsi="Arial" w:cs="Arial"/>
      <w:sz w:val="10"/>
      <w:szCs w:val="10"/>
    </w:rPr>
  </w:style>
  <w:style w:type="paragraph" w:customStyle="1" w:styleId="xl108">
    <w:name w:val="xl108"/>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eastAsia="Times New Roman"/>
      <w:sz w:val="10"/>
      <w:szCs w:val="10"/>
    </w:rPr>
  </w:style>
  <w:style w:type="paragraph" w:customStyle="1" w:styleId="xl109">
    <w:name w:val="xl109"/>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eastAsia="Times New Roman" w:hAnsi="Arial" w:cs="Arial"/>
      <w:b/>
      <w:bCs/>
      <w:sz w:val="10"/>
      <w:szCs w:val="10"/>
    </w:rPr>
  </w:style>
  <w:style w:type="paragraph" w:customStyle="1" w:styleId="xl110">
    <w:name w:val="xl110"/>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ascii="Arial" w:eastAsia="Times New Roman" w:hAnsi="Arial" w:cs="Arial"/>
      <w:b/>
      <w:bCs/>
      <w:sz w:val="10"/>
      <w:szCs w:val="10"/>
    </w:rPr>
  </w:style>
  <w:style w:type="paragraph" w:customStyle="1" w:styleId="xl111">
    <w:name w:val="xl111"/>
    <w:basedOn w:val="Normal"/>
    <w:rsid w:val="00250F9B"/>
    <w:pPr>
      <w:pBdr>
        <w:top w:val="single" w:sz="4" w:space="0" w:color="auto"/>
        <w:left w:val="single" w:sz="4" w:space="0" w:color="auto"/>
        <w:bottom w:val="single" w:sz="4" w:space="0" w:color="auto"/>
      </w:pBdr>
      <w:shd w:val="clear" w:color="auto" w:fill="FFFFFF"/>
      <w:spacing w:before="100" w:beforeAutospacing="1" w:after="100" w:afterAutospacing="1"/>
    </w:pPr>
    <w:rPr>
      <w:rFonts w:ascii="Arial" w:eastAsia="Times New Roman" w:hAnsi="Arial" w:cs="Arial"/>
      <w:b/>
      <w:bCs/>
      <w:sz w:val="10"/>
      <w:szCs w:val="10"/>
    </w:rPr>
  </w:style>
  <w:style w:type="paragraph" w:customStyle="1" w:styleId="xl112">
    <w:name w:val="xl112"/>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eastAsia="Times New Roman" w:hAnsi="Arial" w:cs="Arial"/>
      <w:b/>
      <w:bCs/>
      <w:sz w:val="10"/>
      <w:szCs w:val="10"/>
    </w:rPr>
  </w:style>
  <w:style w:type="paragraph" w:customStyle="1" w:styleId="xl113">
    <w:name w:val="xl113"/>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eastAsia="Times New Roman" w:hAnsi="Arial" w:cs="Arial"/>
      <w:sz w:val="10"/>
      <w:szCs w:val="10"/>
    </w:rPr>
  </w:style>
  <w:style w:type="paragraph" w:customStyle="1" w:styleId="xl114">
    <w:name w:val="xl114"/>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ascii="Arial" w:eastAsia="Times New Roman" w:hAnsi="Arial" w:cs="Arial"/>
      <w:sz w:val="10"/>
      <w:szCs w:val="10"/>
    </w:rPr>
  </w:style>
  <w:style w:type="paragraph" w:customStyle="1" w:styleId="xl115">
    <w:name w:val="xl115"/>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eastAsia="Times New Roman" w:hAnsi="Arial" w:cs="Arial"/>
      <w:b/>
      <w:bCs/>
      <w:sz w:val="10"/>
      <w:szCs w:val="10"/>
    </w:rPr>
  </w:style>
  <w:style w:type="paragraph" w:customStyle="1" w:styleId="xl116">
    <w:name w:val="xl116"/>
    <w:basedOn w:val="Normal"/>
    <w:rsid w:val="00250F9B"/>
    <w:pPr>
      <w:pBdr>
        <w:top w:val="single" w:sz="4" w:space="0" w:color="auto"/>
        <w:left w:val="single" w:sz="4" w:space="0" w:color="auto"/>
        <w:bottom w:val="single" w:sz="4" w:space="0" w:color="auto"/>
      </w:pBdr>
      <w:shd w:val="clear" w:color="auto" w:fill="FFFFFF"/>
      <w:spacing w:before="100" w:beforeAutospacing="1" w:after="100" w:afterAutospacing="1"/>
    </w:pPr>
    <w:rPr>
      <w:rFonts w:ascii="Arial" w:eastAsia="Times New Roman" w:hAnsi="Arial" w:cs="Arial"/>
      <w:b/>
      <w:bCs/>
      <w:sz w:val="10"/>
      <w:szCs w:val="10"/>
    </w:rPr>
  </w:style>
  <w:style w:type="paragraph" w:styleId="NormalWeb">
    <w:name w:val="Normal (Web)"/>
    <w:basedOn w:val="Normal"/>
    <w:rsid w:val="00250F9B"/>
    <w:pPr>
      <w:spacing w:after="100" w:afterAutospacing="1"/>
      <w:jc w:val="both"/>
    </w:pPr>
    <w:rPr>
      <w:rFonts w:eastAsia="Arial Unicode MS"/>
      <w:szCs w:val="24"/>
      <w:lang w:val="en-GB"/>
    </w:rPr>
  </w:style>
  <w:style w:type="paragraph" w:styleId="DocumentMap">
    <w:name w:val="Document Map"/>
    <w:basedOn w:val="Normal"/>
    <w:link w:val="DocumentMapChar"/>
    <w:rsid w:val="00250F9B"/>
    <w:pPr>
      <w:shd w:val="clear" w:color="auto" w:fill="000080"/>
    </w:pPr>
    <w:rPr>
      <w:rFonts w:ascii="Tahoma" w:eastAsia="Times New Roman" w:hAnsi="Tahoma"/>
      <w:sz w:val="20"/>
      <w:szCs w:val="20"/>
      <w:lang w:val="en-GB" w:eastAsia="x-none"/>
    </w:rPr>
  </w:style>
  <w:style w:type="character" w:customStyle="1" w:styleId="DocumentMapChar">
    <w:name w:val="Document Map Char"/>
    <w:link w:val="DocumentMap"/>
    <w:rsid w:val="00250F9B"/>
    <w:rPr>
      <w:rFonts w:ascii="Tahoma" w:eastAsia="Times New Roman" w:hAnsi="Tahoma"/>
      <w:shd w:val="clear" w:color="auto" w:fill="000080"/>
      <w:lang w:val="en-GB" w:eastAsia="x-none"/>
    </w:rPr>
  </w:style>
  <w:style w:type="paragraph" w:styleId="BalloonText">
    <w:name w:val="Balloon Text"/>
    <w:basedOn w:val="Normal"/>
    <w:link w:val="BalloonTextChar"/>
    <w:rsid w:val="00250F9B"/>
    <w:rPr>
      <w:rFonts w:ascii="Tahoma" w:eastAsia="Times New Roman" w:hAnsi="Tahoma"/>
      <w:sz w:val="16"/>
      <w:szCs w:val="16"/>
      <w:lang w:val="en-GB" w:eastAsia="x-none"/>
    </w:rPr>
  </w:style>
  <w:style w:type="character" w:customStyle="1" w:styleId="BalloonTextChar">
    <w:name w:val="Balloon Text Char"/>
    <w:link w:val="BalloonText"/>
    <w:rsid w:val="00250F9B"/>
    <w:rPr>
      <w:rFonts w:ascii="Tahoma" w:eastAsia="Times New Roman" w:hAnsi="Tahoma"/>
      <w:sz w:val="16"/>
      <w:szCs w:val="16"/>
      <w:lang w:val="en-GB" w:eastAsia="x-none"/>
    </w:rPr>
  </w:style>
  <w:style w:type="paragraph" w:customStyle="1" w:styleId="1tekst">
    <w:name w:val="1tekst"/>
    <w:basedOn w:val="Normal"/>
    <w:rsid w:val="00250F9B"/>
    <w:pPr>
      <w:ind w:left="375" w:right="375" w:firstLine="240"/>
      <w:jc w:val="both"/>
    </w:pPr>
    <w:rPr>
      <w:rFonts w:ascii="Arial" w:eastAsia="Times New Roman" w:hAnsi="Arial" w:cs="Arial"/>
      <w:sz w:val="20"/>
      <w:szCs w:val="20"/>
    </w:rPr>
  </w:style>
  <w:style w:type="character" w:styleId="CommentReference">
    <w:name w:val="annotation reference"/>
    <w:rsid w:val="00250F9B"/>
    <w:rPr>
      <w:sz w:val="16"/>
      <w:szCs w:val="16"/>
    </w:rPr>
  </w:style>
  <w:style w:type="paragraph" w:styleId="CommentText">
    <w:name w:val="annotation text"/>
    <w:basedOn w:val="Normal"/>
    <w:link w:val="CommentTextChar"/>
    <w:rsid w:val="00250F9B"/>
    <w:rPr>
      <w:rFonts w:eastAsia="Times New Roman"/>
      <w:sz w:val="20"/>
      <w:szCs w:val="20"/>
      <w:lang w:val="x-none" w:eastAsia="x-none"/>
    </w:rPr>
  </w:style>
  <w:style w:type="character" w:customStyle="1" w:styleId="CommentTextChar">
    <w:name w:val="Comment Text Char"/>
    <w:link w:val="CommentText"/>
    <w:rsid w:val="00250F9B"/>
    <w:rPr>
      <w:rFonts w:eastAsia="Times New Roman"/>
      <w:lang w:val="x-none" w:eastAsia="x-none"/>
    </w:rPr>
  </w:style>
  <w:style w:type="paragraph" w:styleId="CommentSubject">
    <w:name w:val="annotation subject"/>
    <w:basedOn w:val="CommentText"/>
    <w:next w:val="CommentText"/>
    <w:link w:val="CommentSubjectChar"/>
    <w:rsid w:val="00250F9B"/>
    <w:rPr>
      <w:b/>
      <w:bCs/>
    </w:rPr>
  </w:style>
  <w:style w:type="character" w:customStyle="1" w:styleId="CommentSubjectChar">
    <w:name w:val="Comment Subject Char"/>
    <w:link w:val="CommentSubject"/>
    <w:rsid w:val="00250F9B"/>
    <w:rPr>
      <w:rFonts w:eastAsia="Times New Roman"/>
      <w:b/>
      <w:bCs/>
      <w:lang w:val="x-none" w:eastAsia="x-none"/>
    </w:rPr>
  </w:style>
  <w:style w:type="paragraph" w:styleId="ListParagraph">
    <w:name w:val="List Paragraph"/>
    <w:basedOn w:val="Normal"/>
    <w:uiPriority w:val="34"/>
    <w:qFormat/>
    <w:rsid w:val="00250F9B"/>
    <w:pPr>
      <w:spacing w:after="200" w:line="276" w:lineRule="auto"/>
      <w:ind w:left="720"/>
      <w:contextualSpacing/>
    </w:pPr>
    <w:rPr>
      <w:rFonts w:ascii="Calibri" w:hAnsi="Calibri"/>
      <w:sz w:val="22"/>
      <w:lang w:val="sr-Cyrl-CS"/>
    </w:rPr>
  </w:style>
  <w:style w:type="paragraph" w:customStyle="1" w:styleId="Pismo">
    <w:name w:val="Pismo"/>
    <w:basedOn w:val="Normal"/>
    <w:next w:val="Normal"/>
    <w:rsid w:val="00250F9B"/>
    <w:pPr>
      <w:keepNext/>
      <w:tabs>
        <w:tab w:val="left" w:pos="1440"/>
      </w:tabs>
      <w:jc w:val="both"/>
    </w:pPr>
    <w:rPr>
      <w:rFonts w:ascii="CTimesRoman" w:eastAsia="Times New Roman" w:hAnsi="CTimesRoman"/>
      <w:szCs w:val="20"/>
    </w:rPr>
  </w:style>
  <w:style w:type="paragraph" w:customStyle="1" w:styleId="rvps8">
    <w:name w:val="rvps8"/>
    <w:basedOn w:val="Normal"/>
    <w:rsid w:val="00250F9B"/>
    <w:pPr>
      <w:ind w:left="416" w:hanging="166"/>
    </w:pPr>
    <w:rPr>
      <w:rFonts w:eastAsia="Times New Roman"/>
      <w:szCs w:val="24"/>
    </w:rPr>
  </w:style>
  <w:style w:type="character" w:customStyle="1" w:styleId="rvts3">
    <w:name w:val="rvts3"/>
    <w:rsid w:val="00250F9B"/>
    <w:rPr>
      <w:b w:val="0"/>
      <w:bCs w:val="0"/>
      <w:color w:val="000000"/>
      <w:sz w:val="20"/>
      <w:szCs w:val="20"/>
    </w:rPr>
  </w:style>
  <w:style w:type="character" w:customStyle="1" w:styleId="CharChar4">
    <w:name w:val="Char Char4"/>
    <w:rsid w:val="00250F9B"/>
    <w:rPr>
      <w:sz w:val="24"/>
      <w:szCs w:val="24"/>
    </w:rPr>
  </w:style>
  <w:style w:type="character" w:customStyle="1" w:styleId="CharChar7">
    <w:name w:val="Char Char7"/>
    <w:rsid w:val="00250F9B"/>
    <w:rPr>
      <w:sz w:val="24"/>
      <w:szCs w:val="24"/>
    </w:rPr>
  </w:style>
  <w:style w:type="paragraph" w:styleId="FootnoteText">
    <w:name w:val="footnote text"/>
    <w:aliases w:val="fn,Footnote Text Char Char Char,Footnote Text Char Char,Fußnote, Car Car,Footnote Text Char Char1,Footnote Text Char1 Char Char,Footnote Text Char Char1 Char Char,Footnote Text Char Char Char Char Char Char"/>
    <w:basedOn w:val="Normal"/>
    <w:link w:val="FootnoteTextChar"/>
    <w:unhideWhenUsed/>
    <w:rsid w:val="00250F9B"/>
    <w:rPr>
      <w:rFonts w:eastAsia="Times New Roman"/>
      <w:sz w:val="20"/>
      <w:szCs w:val="20"/>
      <w:lang w:val="en-GB" w:eastAsia="x-none"/>
    </w:rPr>
  </w:style>
  <w:style w:type="character" w:customStyle="1" w:styleId="FootnoteTextChar">
    <w:name w:val="Footnote Text Char"/>
    <w:aliases w:val="fn Char,Footnote Text Char Char Char Char,Footnote Text Char Char Char1,Fußnote Char, Car Car Char,Footnote Text Char Char1 Char,Footnote Text Char1 Char Char Char,Footnote Text Char Char1 Char Char Char"/>
    <w:link w:val="FootnoteText"/>
    <w:rsid w:val="00250F9B"/>
    <w:rPr>
      <w:rFonts w:eastAsia="Times New Roman"/>
      <w:lang w:val="en-GB" w:eastAsia="x-none"/>
    </w:rPr>
  </w:style>
  <w:style w:type="character" w:styleId="FootnoteReference">
    <w:name w:val="footnote reference"/>
    <w:aliases w:val="BVI fnr"/>
    <w:unhideWhenUsed/>
    <w:rsid w:val="00250F9B"/>
    <w:rPr>
      <w:vertAlign w:val="superscript"/>
    </w:rPr>
  </w:style>
  <w:style w:type="paragraph" w:customStyle="1" w:styleId="CharCharCharChar">
    <w:name w:val="Char Char Char Char"/>
    <w:basedOn w:val="Normal"/>
    <w:rsid w:val="00250F9B"/>
    <w:pPr>
      <w:spacing w:after="160" w:line="240" w:lineRule="exact"/>
    </w:pPr>
    <w:rPr>
      <w:rFonts w:ascii="Verdana" w:eastAsia="Times New Roman" w:hAnsi="Verdana"/>
      <w:sz w:val="20"/>
      <w:szCs w:val="20"/>
    </w:rPr>
  </w:style>
  <w:style w:type="character" w:customStyle="1" w:styleId="BodyTextIndentChar1">
    <w:name w:val="Body Text Indent Char1"/>
    <w:rsid w:val="00250F9B"/>
    <w:rPr>
      <w:rFonts w:ascii="Times New Roman" w:eastAsia="Times New Roman" w:hAnsi="Times New Roman" w:cs="Times New Roman"/>
      <w:sz w:val="24"/>
      <w:szCs w:val="20"/>
      <w:lang w:val="sr-Cyrl-CS"/>
    </w:rPr>
  </w:style>
  <w:style w:type="paragraph" w:styleId="Subtitle">
    <w:name w:val="Subtitle"/>
    <w:basedOn w:val="Normal"/>
    <w:link w:val="SubtitleChar"/>
    <w:qFormat/>
    <w:rsid w:val="00250F9B"/>
    <w:pPr>
      <w:jc w:val="center"/>
    </w:pPr>
    <w:rPr>
      <w:rFonts w:eastAsia="Times New Roman"/>
      <w:b/>
      <w:bCs/>
      <w:szCs w:val="24"/>
      <w:lang w:val="sr-Cyrl-CS" w:eastAsia="x-none"/>
    </w:rPr>
  </w:style>
  <w:style w:type="character" w:customStyle="1" w:styleId="SubtitleChar">
    <w:name w:val="Subtitle Char"/>
    <w:link w:val="Subtitle"/>
    <w:rsid w:val="00250F9B"/>
    <w:rPr>
      <w:rFonts w:eastAsia="Times New Roman"/>
      <w:b/>
      <w:bCs/>
      <w:sz w:val="24"/>
      <w:szCs w:val="24"/>
      <w:lang w:val="sr-Cyrl-CS" w:eastAsia="x-none"/>
    </w:rPr>
  </w:style>
  <w:style w:type="paragraph" w:customStyle="1" w:styleId="Buletiutekstu">
    <w:name w:val="Buleti u tekstu"/>
    <w:basedOn w:val="Normal"/>
    <w:rsid w:val="00250F9B"/>
    <w:pPr>
      <w:numPr>
        <w:numId w:val="2"/>
      </w:numPr>
      <w:spacing w:before="120" w:line="260" w:lineRule="exact"/>
      <w:jc w:val="both"/>
    </w:pPr>
    <w:rPr>
      <w:rFonts w:eastAsia="Times New Roman"/>
      <w:bCs/>
      <w:szCs w:val="24"/>
      <w:lang w:val="it-IT"/>
    </w:rPr>
  </w:style>
  <w:style w:type="paragraph" w:customStyle="1" w:styleId="a">
    <w:name w:val="Текст"/>
    <w:basedOn w:val="Normal"/>
    <w:rsid w:val="00250F9B"/>
    <w:pPr>
      <w:tabs>
        <w:tab w:val="left" w:pos="1418"/>
      </w:tabs>
      <w:spacing w:after="120"/>
      <w:jc w:val="both"/>
    </w:pPr>
    <w:rPr>
      <w:rFonts w:ascii="Tahoma" w:eastAsia="Times New Roman" w:hAnsi="Tahoma" w:cs="Tahoma"/>
      <w:sz w:val="20"/>
      <w:szCs w:val="24"/>
      <w:lang w:val="sr-Cyrl-CS"/>
    </w:rPr>
  </w:style>
  <w:style w:type="paragraph" w:customStyle="1" w:styleId="Podnaslov">
    <w:name w:val="Podnaslov"/>
    <w:basedOn w:val="Normal"/>
    <w:rsid w:val="00250F9B"/>
    <w:pPr>
      <w:keepNext/>
      <w:tabs>
        <w:tab w:val="left" w:pos="1800"/>
      </w:tabs>
      <w:spacing w:before="120" w:after="120"/>
      <w:ind w:left="720" w:right="720"/>
      <w:jc w:val="center"/>
    </w:pPr>
    <w:rPr>
      <w:rFonts w:ascii="Arial" w:eastAsia="Times New Roman" w:hAnsi="Arial"/>
      <w:b/>
      <w:sz w:val="22"/>
      <w:szCs w:val="20"/>
      <w:lang w:val="sr-Cyrl-CS"/>
    </w:rPr>
  </w:style>
  <w:style w:type="paragraph" w:customStyle="1" w:styleId="Normal1">
    <w:name w:val="Normal1"/>
    <w:basedOn w:val="Normal"/>
    <w:rsid w:val="00250F9B"/>
    <w:pPr>
      <w:spacing w:before="100" w:beforeAutospacing="1" w:after="100" w:afterAutospacing="1"/>
    </w:pPr>
    <w:rPr>
      <w:rFonts w:ascii="Arial" w:eastAsia="Times New Roman" w:hAnsi="Arial" w:cs="Arial"/>
      <w:sz w:val="22"/>
      <w:lang w:val="sr-Latn-CS" w:eastAsia="sr-Latn-CS"/>
    </w:rPr>
  </w:style>
  <w:style w:type="paragraph" w:customStyle="1" w:styleId="clan">
    <w:name w:val="clan"/>
    <w:basedOn w:val="Normal"/>
    <w:rsid w:val="00250F9B"/>
    <w:pPr>
      <w:spacing w:before="240" w:after="120"/>
      <w:jc w:val="center"/>
    </w:pPr>
    <w:rPr>
      <w:rFonts w:ascii="Arial" w:eastAsia="Times New Roman" w:hAnsi="Arial" w:cs="Arial"/>
      <w:b/>
      <w:bCs/>
      <w:szCs w:val="24"/>
      <w:lang w:val="sr-Latn-CS" w:eastAsia="sr-Latn-CS"/>
    </w:rPr>
  </w:style>
  <w:style w:type="paragraph" w:customStyle="1" w:styleId="060---pododeljak">
    <w:name w:val="060---pododeljak"/>
    <w:basedOn w:val="Normal"/>
    <w:rsid w:val="00250F9B"/>
    <w:pPr>
      <w:jc w:val="center"/>
    </w:pPr>
    <w:rPr>
      <w:rFonts w:ascii="Arial" w:eastAsia="Times New Roman" w:hAnsi="Arial" w:cs="Arial"/>
      <w:sz w:val="31"/>
      <w:szCs w:val="31"/>
      <w:lang w:val="sr-Latn-CS" w:eastAsia="sr-Latn-CS"/>
    </w:rPr>
  </w:style>
  <w:style w:type="paragraph" w:customStyle="1" w:styleId="120---podnaslov-clana">
    <w:name w:val="120---podnaslov-clana"/>
    <w:basedOn w:val="Normal"/>
    <w:rsid w:val="00250F9B"/>
    <w:pPr>
      <w:spacing w:before="240" w:after="240"/>
      <w:jc w:val="center"/>
    </w:pPr>
    <w:rPr>
      <w:rFonts w:ascii="Arial" w:eastAsia="Times New Roman" w:hAnsi="Arial" w:cs="Arial"/>
      <w:i/>
      <w:iCs/>
      <w:szCs w:val="24"/>
      <w:lang w:val="sr-Latn-CS" w:eastAsia="sr-Latn-CS"/>
    </w:rPr>
  </w:style>
  <w:style w:type="paragraph" w:customStyle="1" w:styleId="Char">
    <w:name w:val="Char"/>
    <w:basedOn w:val="Normal"/>
    <w:rsid w:val="00250F9B"/>
    <w:pPr>
      <w:spacing w:after="160" w:line="240" w:lineRule="exact"/>
    </w:pPr>
    <w:rPr>
      <w:rFonts w:ascii="Verdana" w:eastAsia="Times New Roman" w:hAnsi="Verdana"/>
      <w:sz w:val="20"/>
      <w:szCs w:val="20"/>
    </w:rPr>
  </w:style>
  <w:style w:type="paragraph" w:customStyle="1" w:styleId="CharChar">
    <w:name w:val="Char Char"/>
    <w:basedOn w:val="Normal"/>
    <w:link w:val="CharCharChar1"/>
    <w:rsid w:val="00250F9B"/>
    <w:pPr>
      <w:spacing w:after="160" w:line="240" w:lineRule="exact"/>
    </w:pPr>
    <w:rPr>
      <w:rFonts w:ascii="Verdana" w:eastAsia="Times New Roman" w:hAnsi="Verdana"/>
      <w:sz w:val="20"/>
      <w:szCs w:val="20"/>
      <w:lang w:val="x-none" w:eastAsia="x-none"/>
    </w:rPr>
  </w:style>
  <w:style w:type="character" w:customStyle="1" w:styleId="CharCharChar1">
    <w:name w:val="Char Char Char1"/>
    <w:link w:val="CharChar"/>
    <w:rsid w:val="00250F9B"/>
    <w:rPr>
      <w:rFonts w:ascii="Verdana" w:eastAsia="Times New Roman" w:hAnsi="Verdana"/>
      <w:lang w:val="x-none" w:eastAsia="x-none"/>
    </w:rPr>
  </w:style>
  <w:style w:type="paragraph" w:customStyle="1" w:styleId="CharCharCharCharCharCharCharCharCharCharCharCharCharCharCharCharCharCharChar">
    <w:name w:val="Char Char Char Char Char Char Char Char Char Char Char Char Char Char Char Char Char Char Char"/>
    <w:basedOn w:val="Normal"/>
    <w:rsid w:val="00250F9B"/>
    <w:pPr>
      <w:spacing w:after="160" w:line="240" w:lineRule="exact"/>
    </w:pPr>
    <w:rPr>
      <w:rFonts w:ascii="Verdana" w:eastAsia="Times New Roman" w:hAnsi="Verdana"/>
      <w:sz w:val="20"/>
      <w:szCs w:val="20"/>
    </w:rPr>
  </w:style>
  <w:style w:type="paragraph" w:customStyle="1" w:styleId="NormalArial">
    <w:name w:val="Normal + Arial"/>
    <w:basedOn w:val="Normal"/>
    <w:link w:val="NormalArialChar"/>
    <w:rsid w:val="00250F9B"/>
    <w:pPr>
      <w:tabs>
        <w:tab w:val="left" w:pos="1440"/>
      </w:tabs>
      <w:jc w:val="both"/>
    </w:pPr>
    <w:rPr>
      <w:rFonts w:ascii="Arial" w:eastAsia="Times New Roman" w:hAnsi="Arial"/>
      <w:b/>
      <w:szCs w:val="24"/>
      <w:lang w:val="ru-RU" w:eastAsia="x-none"/>
    </w:rPr>
  </w:style>
  <w:style w:type="character" w:customStyle="1" w:styleId="NormalArialChar">
    <w:name w:val="Normal + Arial Char"/>
    <w:link w:val="NormalArial"/>
    <w:rsid w:val="00250F9B"/>
    <w:rPr>
      <w:rFonts w:ascii="Arial" w:eastAsia="Times New Roman" w:hAnsi="Arial"/>
      <w:b/>
      <w:sz w:val="24"/>
      <w:szCs w:val="24"/>
      <w:lang w:val="ru-RU" w:eastAsia="x-none"/>
    </w:rPr>
  </w:style>
  <w:style w:type="paragraph" w:customStyle="1" w:styleId="txt">
    <w:name w:val="txt"/>
    <w:basedOn w:val="Normal"/>
    <w:rsid w:val="00250F9B"/>
    <w:pPr>
      <w:spacing w:before="100" w:beforeAutospacing="1" w:after="100" w:afterAutospacing="1"/>
    </w:pPr>
    <w:rPr>
      <w:rFonts w:ascii="Verdana" w:eastAsia="Times New Roman" w:hAnsi="Verdana"/>
      <w:color w:val="003366"/>
      <w:szCs w:val="24"/>
    </w:rPr>
  </w:style>
  <w:style w:type="paragraph" w:customStyle="1" w:styleId="CharChar2CharCharCharChar">
    <w:name w:val="Char Char2 Char Char Char Char"/>
    <w:basedOn w:val="Normal"/>
    <w:rsid w:val="00250F9B"/>
    <w:pPr>
      <w:tabs>
        <w:tab w:val="left" w:pos="709"/>
      </w:tabs>
    </w:pPr>
    <w:rPr>
      <w:rFonts w:ascii="Arial Narrow" w:eastAsia="Times New Roman" w:hAnsi="Arial Narrow"/>
      <w:b/>
      <w:sz w:val="26"/>
      <w:szCs w:val="24"/>
      <w:lang w:val="pl-PL" w:eastAsia="pl-PL"/>
    </w:rPr>
  </w:style>
  <w:style w:type="paragraph" w:customStyle="1" w:styleId="CharCharCharCharChar">
    <w:name w:val="Char Char Char Char Char"/>
    <w:basedOn w:val="Normal"/>
    <w:link w:val="CharCharCharCharCharChar1"/>
    <w:rsid w:val="00250F9B"/>
    <w:pPr>
      <w:spacing w:after="160" w:line="240" w:lineRule="exact"/>
    </w:pPr>
    <w:rPr>
      <w:rFonts w:ascii="Verdana" w:eastAsia="Times New Roman" w:hAnsi="Verdana"/>
      <w:sz w:val="20"/>
      <w:szCs w:val="20"/>
      <w:lang w:val="x-none" w:eastAsia="x-none"/>
    </w:rPr>
  </w:style>
  <w:style w:type="character" w:customStyle="1" w:styleId="CharCharCharCharCharChar1">
    <w:name w:val="Char Char Char Char Char Char1"/>
    <w:link w:val="CharCharCharCharChar"/>
    <w:rsid w:val="00250F9B"/>
    <w:rPr>
      <w:rFonts w:ascii="Verdana" w:eastAsia="Times New Roman" w:hAnsi="Verdana"/>
      <w:lang w:val="x-none" w:eastAsia="x-none"/>
    </w:rPr>
  </w:style>
  <w:style w:type="paragraph" w:customStyle="1" w:styleId="Naslov2CharCharChar">
    <w:name w:val="Naslov 2 Char Char Char"/>
    <w:basedOn w:val="Normal"/>
    <w:rsid w:val="00250F9B"/>
    <w:pPr>
      <w:tabs>
        <w:tab w:val="left" w:pos="567"/>
      </w:tabs>
      <w:spacing w:before="120" w:after="160" w:line="240" w:lineRule="exact"/>
      <w:ind w:left="1584" w:hanging="504"/>
    </w:pPr>
    <w:rPr>
      <w:rFonts w:ascii="Arial" w:eastAsia="Times New Roman" w:hAnsi="Arial"/>
      <w:b/>
      <w:bCs/>
      <w:color w:val="000000"/>
      <w:szCs w:val="24"/>
    </w:rPr>
  </w:style>
  <w:style w:type="paragraph" w:customStyle="1" w:styleId="CharCharCharCharCharCharCharCharCharCharCharCharChar">
    <w:name w:val="Char Char Char Char Char Char Char Char Char Char Char Char Char"/>
    <w:basedOn w:val="Normal"/>
    <w:rsid w:val="00250F9B"/>
    <w:pPr>
      <w:spacing w:after="160" w:line="240" w:lineRule="exact"/>
    </w:pPr>
    <w:rPr>
      <w:rFonts w:ascii="Verdana" w:eastAsia="Times New Roman" w:hAnsi="Verdana"/>
      <w:sz w:val="20"/>
      <w:szCs w:val="20"/>
    </w:rPr>
  </w:style>
  <w:style w:type="character" w:customStyle="1" w:styleId="CharCharChar">
    <w:name w:val="Char Char Char"/>
    <w:rsid w:val="00250F9B"/>
    <w:rPr>
      <w:sz w:val="24"/>
      <w:lang w:val="sr-Cyrl-CS" w:eastAsia="en-US" w:bidi="ar-SA"/>
    </w:rPr>
  </w:style>
  <w:style w:type="paragraph" w:customStyle="1" w:styleId="CharCharCharChar1">
    <w:name w:val="Char Char Char Char1"/>
    <w:basedOn w:val="Normal"/>
    <w:rsid w:val="00250F9B"/>
    <w:pPr>
      <w:spacing w:after="160" w:line="240" w:lineRule="exact"/>
    </w:pPr>
    <w:rPr>
      <w:rFonts w:ascii="Tahoma" w:eastAsia="Times New Roman" w:hAnsi="Tahoma" w:cs="Tahoma"/>
      <w:sz w:val="20"/>
      <w:szCs w:val="20"/>
    </w:rPr>
  </w:style>
  <w:style w:type="paragraph" w:customStyle="1" w:styleId="CharCharCharChar2">
    <w:name w:val="Char Char Char Char2"/>
    <w:basedOn w:val="Normal"/>
    <w:rsid w:val="00250F9B"/>
    <w:pPr>
      <w:spacing w:after="160" w:line="240" w:lineRule="exact"/>
    </w:pPr>
    <w:rPr>
      <w:rFonts w:ascii="Tahoma" w:eastAsia="Times New Roman" w:hAnsi="Tahoma" w:cs="Tahoma"/>
      <w:sz w:val="20"/>
      <w:szCs w:val="20"/>
    </w:rPr>
  </w:style>
  <w:style w:type="paragraph" w:customStyle="1" w:styleId="CharCharCharChar3">
    <w:name w:val="Char Char Char Char3"/>
    <w:basedOn w:val="Normal"/>
    <w:rsid w:val="00250F9B"/>
    <w:pPr>
      <w:spacing w:after="160" w:line="240" w:lineRule="exact"/>
    </w:pPr>
    <w:rPr>
      <w:rFonts w:ascii="Tahoma" w:eastAsia="Times New Roman" w:hAnsi="Tahoma" w:cs="Tahoma"/>
      <w:sz w:val="20"/>
      <w:szCs w:val="20"/>
    </w:rPr>
  </w:style>
  <w:style w:type="paragraph" w:customStyle="1" w:styleId="CharCharCharChar4">
    <w:name w:val="Char Char Char Char4"/>
    <w:basedOn w:val="Normal"/>
    <w:rsid w:val="00250F9B"/>
    <w:pPr>
      <w:spacing w:after="160" w:line="240" w:lineRule="exact"/>
    </w:pPr>
    <w:rPr>
      <w:rFonts w:ascii="Tahoma" w:eastAsia="Times New Roman" w:hAnsi="Tahoma" w:cs="Tahoma"/>
      <w:sz w:val="20"/>
      <w:szCs w:val="20"/>
    </w:rPr>
  </w:style>
  <w:style w:type="paragraph" w:customStyle="1" w:styleId="Default">
    <w:name w:val="Default"/>
    <w:rsid w:val="00250F9B"/>
    <w:pPr>
      <w:autoSpaceDE w:val="0"/>
      <w:autoSpaceDN w:val="0"/>
      <w:adjustRightInd w:val="0"/>
    </w:pPr>
    <w:rPr>
      <w:rFonts w:ascii="Arial" w:eastAsia="Times New Roman" w:hAnsi="Arial" w:cs="Arial"/>
      <w:color w:val="000000"/>
      <w:sz w:val="24"/>
      <w:szCs w:val="24"/>
      <w:lang w:val="en-US" w:eastAsia="en-US"/>
    </w:rPr>
  </w:style>
  <w:style w:type="paragraph" w:customStyle="1" w:styleId="4clan">
    <w:name w:val="4clan"/>
    <w:basedOn w:val="Normal"/>
    <w:rsid w:val="00250F9B"/>
    <w:pPr>
      <w:spacing w:before="30" w:after="30"/>
      <w:jc w:val="center"/>
    </w:pPr>
    <w:rPr>
      <w:rFonts w:ascii="Arial" w:eastAsia="Times New Roman" w:hAnsi="Arial" w:cs="Arial"/>
      <w:b/>
      <w:bCs/>
      <w:sz w:val="20"/>
      <w:szCs w:val="20"/>
    </w:rPr>
  </w:style>
  <w:style w:type="character" w:customStyle="1" w:styleId="CharChar3">
    <w:name w:val="Char Char3"/>
    <w:rsid w:val="00250F9B"/>
    <w:rPr>
      <w:sz w:val="24"/>
      <w:lang w:val="sr-Cyrl-CS" w:eastAsia="en-US" w:bidi="ar-SA"/>
    </w:rPr>
  </w:style>
  <w:style w:type="paragraph" w:customStyle="1" w:styleId="CharCharCharCharCharCharCharCharCharCharCharCharCharCharCharCharCharCharCharCharCharCharCharCharChar1">
    <w:name w:val="Char Char Char Char Char Char Char Char Char Char Char Char Char Char Char Char Char Char Char Char Char Char Char Char Char1"/>
    <w:basedOn w:val="Normal"/>
    <w:rsid w:val="00250F9B"/>
    <w:pPr>
      <w:tabs>
        <w:tab w:val="left" w:pos="709"/>
      </w:tabs>
    </w:pPr>
    <w:rPr>
      <w:rFonts w:ascii="Arial Narrow" w:eastAsia="Times New Roman" w:hAnsi="Arial Narrow"/>
      <w:b/>
      <w:sz w:val="26"/>
      <w:szCs w:val="24"/>
      <w:lang w:val="pl-PL" w:eastAsia="pl-PL"/>
    </w:rPr>
  </w:style>
  <w:style w:type="paragraph" w:customStyle="1" w:styleId="Clan0">
    <w:name w:val="Clan"/>
    <w:basedOn w:val="Normal"/>
    <w:rsid w:val="00250F9B"/>
    <w:pPr>
      <w:keepNext/>
      <w:tabs>
        <w:tab w:val="left" w:pos="1080"/>
      </w:tabs>
      <w:spacing w:before="120" w:after="120"/>
      <w:ind w:left="720" w:right="720"/>
      <w:jc w:val="center"/>
    </w:pPr>
    <w:rPr>
      <w:rFonts w:ascii="Arial" w:eastAsia="Times New Roman" w:hAnsi="Arial"/>
      <w:b/>
      <w:sz w:val="22"/>
      <w:szCs w:val="20"/>
      <w:lang w:val="sr-Cyrl-CS"/>
    </w:rPr>
  </w:style>
  <w:style w:type="paragraph" w:customStyle="1" w:styleId="TableContents">
    <w:name w:val="Table Contents"/>
    <w:basedOn w:val="Normal"/>
    <w:rsid w:val="00250F9B"/>
    <w:pPr>
      <w:widowControl w:val="0"/>
      <w:suppressLineNumbers/>
      <w:suppressAutoHyphens/>
    </w:pPr>
    <w:rPr>
      <w:rFonts w:eastAsia="Lucida Sans Unicode"/>
      <w:kern w:val="1"/>
      <w:szCs w:val="24"/>
    </w:rPr>
  </w:style>
  <w:style w:type="paragraph" w:customStyle="1" w:styleId="Style1">
    <w:name w:val="Style1"/>
    <w:basedOn w:val="Normal"/>
    <w:rsid w:val="00250F9B"/>
    <w:pPr>
      <w:jc w:val="both"/>
    </w:pPr>
    <w:rPr>
      <w:rFonts w:eastAsia="Times New Roman"/>
      <w:szCs w:val="24"/>
    </w:rPr>
  </w:style>
  <w:style w:type="paragraph" w:customStyle="1" w:styleId="Style2">
    <w:name w:val="Style2"/>
    <w:basedOn w:val="Normal"/>
    <w:rsid w:val="00250F9B"/>
    <w:pPr>
      <w:jc w:val="center"/>
    </w:pPr>
    <w:rPr>
      <w:rFonts w:eastAsia="Times New Roman"/>
      <w:b/>
      <w:sz w:val="28"/>
      <w:szCs w:val="24"/>
    </w:rPr>
  </w:style>
  <w:style w:type="character" w:customStyle="1" w:styleId="CharChar2">
    <w:name w:val="Char Char2"/>
    <w:rsid w:val="00250F9B"/>
    <w:rPr>
      <w:rFonts w:ascii="Times New Roman" w:eastAsia="Times New Roman" w:hAnsi="Times New Roman" w:cs="Times New Roman"/>
      <w:sz w:val="24"/>
      <w:szCs w:val="20"/>
    </w:rPr>
  </w:style>
  <w:style w:type="paragraph" w:customStyle="1" w:styleId="PIMIPATextCharChar">
    <w:name w:val="PIMIPA Text Char Char"/>
    <w:basedOn w:val="BodyText"/>
    <w:qFormat/>
    <w:rsid w:val="00250F9B"/>
    <w:pPr>
      <w:spacing w:before="40" w:after="80"/>
      <w:ind w:left="1134"/>
    </w:pPr>
    <w:rPr>
      <w:rFonts w:ascii="Garamond" w:hAnsi="Garamond"/>
      <w:caps/>
      <w:color w:val="808080"/>
      <w:spacing w:val="-5"/>
      <w:kern w:val="28"/>
      <w:lang w:val="en-GB"/>
    </w:rPr>
  </w:style>
  <w:style w:type="paragraph" w:customStyle="1" w:styleId="CharCharCharCharCharCharCharCharCharChar">
    <w:name w:val="Char Char Char Char Char Char Char Char Char Char"/>
    <w:basedOn w:val="Normal"/>
    <w:link w:val="CharCharCharCharCharCharCharCharCharCharChar"/>
    <w:rsid w:val="00250F9B"/>
    <w:pPr>
      <w:spacing w:after="160" w:line="240" w:lineRule="exact"/>
    </w:pPr>
    <w:rPr>
      <w:rFonts w:ascii="Tahoma" w:eastAsia="Times New Roman" w:hAnsi="Tahoma"/>
      <w:sz w:val="20"/>
      <w:szCs w:val="20"/>
      <w:lang w:val="x-none" w:eastAsia="x-none"/>
    </w:rPr>
  </w:style>
  <w:style w:type="character" w:customStyle="1" w:styleId="CharCharCharCharCharCharCharCharCharCharChar">
    <w:name w:val="Char Char Char Char Char Char Char Char Char Char Char"/>
    <w:link w:val="CharCharCharCharCharCharCharCharCharChar"/>
    <w:rsid w:val="00250F9B"/>
    <w:rPr>
      <w:rFonts w:ascii="Tahoma" w:eastAsia="Times New Roman" w:hAnsi="Tahoma"/>
      <w:lang w:val="x-none" w:eastAsia="x-none"/>
    </w:rPr>
  </w:style>
  <w:style w:type="paragraph" w:customStyle="1" w:styleId="DecimalAligned">
    <w:name w:val="Decimal Aligned"/>
    <w:basedOn w:val="Normal"/>
    <w:qFormat/>
    <w:rsid w:val="00250F9B"/>
    <w:pPr>
      <w:tabs>
        <w:tab w:val="decimal" w:pos="360"/>
      </w:tabs>
      <w:spacing w:after="200" w:line="276" w:lineRule="auto"/>
    </w:pPr>
    <w:rPr>
      <w:rFonts w:ascii="Calibri" w:eastAsia="Times New Roman" w:hAnsi="Calibri"/>
      <w:sz w:val="22"/>
    </w:rPr>
  </w:style>
  <w:style w:type="character" w:styleId="SubtleEmphasis">
    <w:name w:val="Subtle Emphasis"/>
    <w:qFormat/>
    <w:rsid w:val="00250F9B"/>
    <w:rPr>
      <w:rFonts w:eastAsia="Times New Roman" w:cs="Times New Roman"/>
      <w:bCs w:val="0"/>
      <w:i/>
      <w:iCs/>
      <w:color w:val="808080"/>
      <w:szCs w:val="22"/>
      <w:lang w:val="en-US"/>
    </w:rPr>
  </w:style>
  <w:style w:type="paragraph" w:customStyle="1" w:styleId="CharCharCharCharCharCharCharCharCharChar1">
    <w:name w:val="Char Char Char Char Char Char Char Char Char Char1"/>
    <w:basedOn w:val="Normal"/>
    <w:rsid w:val="00250F9B"/>
    <w:pPr>
      <w:spacing w:after="160" w:line="240" w:lineRule="exact"/>
    </w:pPr>
    <w:rPr>
      <w:rFonts w:ascii="Tahoma" w:eastAsia="Times New Roman" w:hAnsi="Tahoma"/>
      <w:sz w:val="20"/>
      <w:szCs w:val="20"/>
    </w:rPr>
  </w:style>
  <w:style w:type="paragraph" w:customStyle="1" w:styleId="Text1">
    <w:name w:val="Text 1"/>
    <w:basedOn w:val="Normal"/>
    <w:link w:val="Text1Char"/>
    <w:rsid w:val="00250F9B"/>
    <w:pPr>
      <w:spacing w:before="120" w:after="120"/>
      <w:ind w:left="850"/>
      <w:jc w:val="both"/>
    </w:pPr>
    <w:rPr>
      <w:rFonts w:eastAsia="Times New Roman"/>
      <w:szCs w:val="24"/>
      <w:lang w:val="en-GB" w:eastAsia="de-DE"/>
    </w:rPr>
  </w:style>
  <w:style w:type="character" w:customStyle="1" w:styleId="Text1Char">
    <w:name w:val="Text 1 Char"/>
    <w:link w:val="Text1"/>
    <w:rsid w:val="00250F9B"/>
    <w:rPr>
      <w:rFonts w:eastAsia="Times New Roman"/>
      <w:sz w:val="24"/>
      <w:szCs w:val="24"/>
      <w:lang w:val="en-GB" w:eastAsia="de-DE"/>
    </w:rPr>
  </w:style>
  <w:style w:type="paragraph" w:styleId="NoSpacing">
    <w:name w:val="No Spacing"/>
    <w:uiPriority w:val="1"/>
    <w:qFormat/>
    <w:rsid w:val="00250F9B"/>
    <w:rPr>
      <w:rFonts w:ascii="Arial" w:eastAsia="Times New Roman" w:hAnsi="Arial"/>
      <w:sz w:val="24"/>
      <w:szCs w:val="24"/>
      <w:lang w:val="en-CA" w:eastAsia="en-US"/>
    </w:rPr>
  </w:style>
  <w:style w:type="character" w:customStyle="1" w:styleId="FontStyle13">
    <w:name w:val="Font Style13"/>
    <w:rsid w:val="00250F9B"/>
    <w:rPr>
      <w:rFonts w:ascii="Times New Roman" w:hAnsi="Times New Roman" w:cs="Times New Roman"/>
      <w:sz w:val="22"/>
      <w:szCs w:val="22"/>
    </w:rPr>
  </w:style>
  <w:style w:type="paragraph" w:customStyle="1" w:styleId="ProposalBodyCharCharCharCharCharCharCharCharChar1CharCharCharCharChar">
    <w:name w:val="Proposal Body Char Char Char Char Char Char Char Char Char1 Char Char Char Char Char"/>
    <w:basedOn w:val="Normal"/>
    <w:next w:val="Normal"/>
    <w:rsid w:val="00250F9B"/>
    <w:pPr>
      <w:adjustRightInd w:val="0"/>
      <w:snapToGrid w:val="0"/>
      <w:spacing w:before="120" w:after="120"/>
      <w:jc w:val="both"/>
    </w:pPr>
    <w:rPr>
      <w:rFonts w:ascii="Arial" w:eastAsia="Times New Roman" w:hAnsi="Arial" w:cs="Arial"/>
      <w:sz w:val="20"/>
      <w:szCs w:val="20"/>
      <w:lang w:val="en-GB"/>
    </w:rPr>
  </w:style>
  <w:style w:type="paragraph" w:customStyle="1" w:styleId="DefaultParagraphFontChar">
    <w:name w:val="Default Paragraph Font Char"/>
    <w:aliases w:val=" Char Char Car Char Car Char Car Char Car Char Car Char Car Char Char,Char Char Car Char Car Char Car Char Car Char Car Char Car Char Char"/>
    <w:basedOn w:val="Normal"/>
    <w:rsid w:val="00250F9B"/>
    <w:pPr>
      <w:spacing w:after="160" w:line="240" w:lineRule="exact"/>
    </w:pPr>
    <w:rPr>
      <w:rFonts w:ascii="Arial" w:eastAsia="Times New Roman" w:hAnsi="Arial" w:cs="Arial"/>
      <w:sz w:val="20"/>
      <w:szCs w:val="20"/>
    </w:rPr>
  </w:style>
  <w:style w:type="character" w:customStyle="1" w:styleId="Text1CharChar">
    <w:name w:val="Text 1 Char Char"/>
    <w:rsid w:val="00250F9B"/>
    <w:rPr>
      <w:sz w:val="24"/>
      <w:szCs w:val="24"/>
      <w:lang w:val="en-GB" w:eastAsia="de-DE" w:bidi="ar-SA"/>
    </w:rPr>
  </w:style>
  <w:style w:type="paragraph" w:customStyle="1" w:styleId="CharCharCharCharCharCharChar">
    <w:name w:val="Char Char Char Char Char Char Char"/>
    <w:basedOn w:val="Normal"/>
    <w:rsid w:val="00250F9B"/>
    <w:pPr>
      <w:spacing w:after="160" w:line="240" w:lineRule="exact"/>
    </w:pPr>
    <w:rPr>
      <w:rFonts w:ascii="Tahoma" w:eastAsia="Times New Roman" w:hAnsi="Tahoma"/>
      <w:sz w:val="20"/>
      <w:szCs w:val="20"/>
    </w:rPr>
  </w:style>
  <w:style w:type="paragraph" w:customStyle="1" w:styleId="Text2Char">
    <w:name w:val="Text 2 Char"/>
    <w:basedOn w:val="Normal"/>
    <w:link w:val="Text2CharChar"/>
    <w:semiHidden/>
    <w:rsid w:val="00250F9B"/>
    <w:pPr>
      <w:tabs>
        <w:tab w:val="left" w:pos="2161"/>
      </w:tabs>
      <w:spacing w:after="240"/>
      <w:ind w:left="1202"/>
      <w:jc w:val="both"/>
    </w:pPr>
    <w:rPr>
      <w:rFonts w:ascii="Tahoma" w:eastAsia="Times New Roman" w:hAnsi="Tahoma"/>
      <w:color w:val="000000"/>
      <w:szCs w:val="24"/>
      <w:lang w:val="en-GB" w:eastAsia="en-GB"/>
    </w:rPr>
  </w:style>
  <w:style w:type="character" w:customStyle="1" w:styleId="Text2CharChar">
    <w:name w:val="Text 2 Char Char"/>
    <w:link w:val="Text2Char"/>
    <w:semiHidden/>
    <w:rsid w:val="00250F9B"/>
    <w:rPr>
      <w:rFonts w:ascii="Tahoma" w:eastAsia="Times New Roman" w:hAnsi="Tahoma"/>
      <w:color w:val="000000"/>
      <w:sz w:val="24"/>
      <w:szCs w:val="24"/>
      <w:lang w:val="en-GB" w:eastAsia="en-GB"/>
    </w:rPr>
  </w:style>
  <w:style w:type="paragraph" w:customStyle="1" w:styleId="CharCharCharCharCharCharCharCharCharCharCharChar">
    <w:name w:val="Char Char Char Char Char Char Char Char Char Char Char Char"/>
    <w:basedOn w:val="Normal"/>
    <w:rsid w:val="00250F9B"/>
    <w:pPr>
      <w:spacing w:after="160" w:line="240" w:lineRule="exact"/>
    </w:pPr>
    <w:rPr>
      <w:rFonts w:ascii="Tahoma" w:eastAsia="Times New Roman" w:hAnsi="Tahoma"/>
      <w:sz w:val="20"/>
      <w:szCs w:val="20"/>
    </w:rPr>
  </w:style>
  <w:style w:type="paragraph" w:customStyle="1" w:styleId="Zakon">
    <w:name w:val="Zakon"/>
    <w:basedOn w:val="Normal"/>
    <w:rsid w:val="00250F9B"/>
    <w:pPr>
      <w:keepNext/>
      <w:tabs>
        <w:tab w:val="left" w:pos="1080"/>
      </w:tabs>
      <w:spacing w:after="120"/>
      <w:ind w:left="720" w:right="720"/>
      <w:jc w:val="center"/>
    </w:pPr>
    <w:rPr>
      <w:rFonts w:ascii="Arial" w:hAnsi="Arial" w:cs="Arial"/>
      <w:b/>
      <w:caps/>
      <w:sz w:val="34"/>
      <w:lang w:val="sr-Cyrl-CS"/>
    </w:rPr>
  </w:style>
  <w:style w:type="paragraph" w:customStyle="1" w:styleId="Normal10">
    <w:name w:val="Normal1"/>
    <w:basedOn w:val="Normal"/>
    <w:rsid w:val="00250F9B"/>
    <w:pPr>
      <w:spacing w:before="100" w:beforeAutospacing="1" w:after="100" w:afterAutospacing="1"/>
    </w:pPr>
    <w:rPr>
      <w:rFonts w:ascii="Arial" w:eastAsia="Times New Roman" w:hAnsi="Arial" w:cs="Arial"/>
      <w:sz w:val="22"/>
      <w:lang w:val="sr-Latn-CS" w:eastAsia="sr-Latn-CS"/>
    </w:rPr>
  </w:style>
  <w:style w:type="paragraph" w:customStyle="1" w:styleId="Char1">
    <w:name w:val="Char1"/>
    <w:basedOn w:val="Normal"/>
    <w:rsid w:val="00250F9B"/>
    <w:rPr>
      <w:rFonts w:eastAsia="Times New Roman"/>
      <w:sz w:val="20"/>
      <w:szCs w:val="20"/>
    </w:rPr>
  </w:style>
  <w:style w:type="paragraph" w:customStyle="1" w:styleId="IFS2012tekst">
    <w:name w:val="IFS 2012 tekst"/>
    <w:basedOn w:val="Normal"/>
    <w:qFormat/>
    <w:rsid w:val="00250F9B"/>
    <w:pPr>
      <w:spacing w:after="120"/>
      <w:jc w:val="both"/>
    </w:pPr>
    <w:rPr>
      <w:rFonts w:ascii="Cambria" w:hAnsi="Cambria"/>
      <w:sz w:val="21"/>
      <w:lang w:val="sr-Cyrl-CS"/>
    </w:rPr>
  </w:style>
  <w:style w:type="numbering" w:styleId="111111">
    <w:name w:val="Outline List 2"/>
    <w:basedOn w:val="NoList"/>
    <w:rsid w:val="00250F9B"/>
    <w:pPr>
      <w:numPr>
        <w:numId w:val="3"/>
      </w:numPr>
    </w:pPr>
  </w:style>
  <w:style w:type="numbering" w:customStyle="1" w:styleId="NoList1">
    <w:name w:val="No List1"/>
    <w:next w:val="NoList"/>
    <w:uiPriority w:val="99"/>
    <w:semiHidden/>
    <w:unhideWhenUsed/>
    <w:rsid w:val="00250F9B"/>
  </w:style>
  <w:style w:type="paragraph" w:styleId="Revision">
    <w:name w:val="Revision"/>
    <w:hidden/>
    <w:uiPriority w:val="99"/>
    <w:semiHidden/>
    <w:rsid w:val="00631059"/>
    <w:rPr>
      <w:rFonts w:eastAsia="Times New Roman"/>
      <w:sz w:val="24"/>
      <w:szCs w:val="24"/>
      <w:lang w:val="en-US" w:eastAsia="en-US"/>
    </w:rPr>
  </w:style>
  <w:style w:type="character" w:styleId="PlaceholderText">
    <w:name w:val="Placeholder Text"/>
    <w:uiPriority w:val="99"/>
    <w:semiHidden/>
    <w:rsid w:val="00631059"/>
    <w:rPr>
      <w:color w:val="808080"/>
    </w:rPr>
  </w:style>
  <w:style w:type="paragraph" w:customStyle="1" w:styleId="Normal2">
    <w:name w:val="Normal2"/>
    <w:basedOn w:val="Normal"/>
    <w:rsid w:val="00E94307"/>
    <w:pPr>
      <w:spacing w:before="100" w:beforeAutospacing="1" w:after="100" w:afterAutospacing="1"/>
    </w:pPr>
    <w:rPr>
      <w:rFonts w:ascii="Arial" w:eastAsia="Times New Roman" w:hAnsi="Arial" w:cs="Arial"/>
      <w:sz w:val="22"/>
      <w:lang w:val="sr-Latn-CS" w:eastAsia="sr-Latn-CS"/>
    </w:rPr>
  </w:style>
  <w:style w:type="character" w:customStyle="1" w:styleId="st1">
    <w:name w:val="st1"/>
    <w:rsid w:val="009C7E0F"/>
  </w:style>
  <w:style w:type="character" w:customStyle="1" w:styleId="FontStyle39">
    <w:name w:val="Font Style39"/>
    <w:uiPriority w:val="99"/>
    <w:rsid w:val="00704594"/>
    <w:rPr>
      <w:rFonts w:ascii="Times New Roman" w:hAnsi="Times New Roman" w:cs="Times New Roman" w:hint="default"/>
      <w:sz w:val="22"/>
      <w:szCs w:val="22"/>
    </w:rPr>
  </w:style>
  <w:style w:type="numbering" w:customStyle="1" w:styleId="1111111">
    <w:name w:val="1 / 1.1 / 1.1.11"/>
    <w:basedOn w:val="NoList"/>
    <w:next w:val="111111"/>
    <w:rsid w:val="0073422E"/>
  </w:style>
  <w:style w:type="numbering" w:customStyle="1" w:styleId="NoList2">
    <w:name w:val="No List2"/>
    <w:next w:val="NoList"/>
    <w:uiPriority w:val="99"/>
    <w:semiHidden/>
    <w:unhideWhenUsed/>
    <w:rsid w:val="00C23099"/>
  </w:style>
  <w:style w:type="paragraph" w:customStyle="1" w:styleId="Normal3">
    <w:name w:val="Normal3"/>
    <w:basedOn w:val="Normal"/>
    <w:rsid w:val="00C23099"/>
    <w:pPr>
      <w:spacing w:before="100" w:beforeAutospacing="1" w:after="100" w:afterAutospacing="1"/>
    </w:pPr>
    <w:rPr>
      <w:rFonts w:ascii="Arial" w:eastAsia="Times New Roman" w:hAnsi="Arial" w:cs="Arial"/>
      <w:sz w:val="22"/>
      <w:lang w:val="sr-Latn-CS" w:eastAsia="sr-Latn-CS"/>
    </w:rPr>
  </w:style>
  <w:style w:type="numbering" w:customStyle="1" w:styleId="1111112">
    <w:name w:val="1 / 1.1 / 1.1.12"/>
    <w:basedOn w:val="NoList"/>
    <w:next w:val="111111"/>
    <w:rsid w:val="00C23099"/>
  </w:style>
  <w:style w:type="paragraph" w:styleId="EndnoteText">
    <w:name w:val="endnote text"/>
    <w:basedOn w:val="Normal"/>
    <w:link w:val="EndnoteTextChar"/>
    <w:uiPriority w:val="99"/>
    <w:semiHidden/>
    <w:unhideWhenUsed/>
    <w:rsid w:val="00C23099"/>
    <w:rPr>
      <w:rFonts w:eastAsia="Times New Roman"/>
      <w:sz w:val="20"/>
      <w:szCs w:val="20"/>
      <w:lang w:val="en-GB"/>
    </w:rPr>
  </w:style>
  <w:style w:type="character" w:customStyle="1" w:styleId="EndnoteTextChar">
    <w:name w:val="Endnote Text Char"/>
    <w:basedOn w:val="DefaultParagraphFont"/>
    <w:link w:val="EndnoteText"/>
    <w:uiPriority w:val="99"/>
    <w:semiHidden/>
    <w:rsid w:val="00C23099"/>
    <w:rPr>
      <w:rFonts w:eastAsia="Times New Roman"/>
      <w:lang w:eastAsia="en-US"/>
    </w:rPr>
  </w:style>
  <w:style w:type="character" w:styleId="EndnoteReference">
    <w:name w:val="endnote reference"/>
    <w:uiPriority w:val="99"/>
    <w:semiHidden/>
    <w:unhideWhenUsed/>
    <w:rsid w:val="00C23099"/>
    <w:rPr>
      <w:vertAlign w:val="superscript"/>
    </w:rPr>
  </w:style>
  <w:style w:type="paragraph" w:customStyle="1" w:styleId="basic-paragraph">
    <w:name w:val="basic-paragraph"/>
    <w:basedOn w:val="Normal"/>
    <w:rsid w:val="00C23099"/>
    <w:pPr>
      <w:spacing w:before="100" w:beforeAutospacing="1" w:after="100" w:afterAutospacing="1"/>
    </w:pPr>
    <w:rPr>
      <w:rFonts w:eastAsia="Times New Roman"/>
      <w:szCs w:val="24"/>
    </w:rPr>
  </w:style>
  <w:style w:type="numbering" w:customStyle="1" w:styleId="NoList3">
    <w:name w:val="No List3"/>
    <w:next w:val="NoList"/>
    <w:uiPriority w:val="99"/>
    <w:semiHidden/>
    <w:unhideWhenUsed/>
    <w:rsid w:val="00B77225"/>
  </w:style>
  <w:style w:type="paragraph" w:customStyle="1" w:styleId="Normal4">
    <w:name w:val="Normal4"/>
    <w:basedOn w:val="Normal"/>
    <w:rsid w:val="00B77225"/>
    <w:pPr>
      <w:spacing w:before="100" w:beforeAutospacing="1" w:after="100" w:afterAutospacing="1"/>
    </w:pPr>
    <w:rPr>
      <w:rFonts w:ascii="Arial" w:eastAsia="Times New Roman" w:hAnsi="Arial" w:cs="Arial"/>
      <w:sz w:val="22"/>
      <w:lang w:val="sr-Latn-CS" w:eastAsia="sr-Latn-CS"/>
    </w:rPr>
  </w:style>
  <w:style w:type="numbering" w:customStyle="1" w:styleId="1111113">
    <w:name w:val="1 / 1.1 / 1.1.13"/>
    <w:basedOn w:val="NoList"/>
    <w:next w:val="111111"/>
    <w:rsid w:val="00B77225"/>
  </w:style>
  <w:style w:type="paragraph" w:customStyle="1" w:styleId="odluka-zakon">
    <w:name w:val="odluka-zakon"/>
    <w:basedOn w:val="Normal"/>
    <w:rsid w:val="00B77225"/>
    <w:pPr>
      <w:spacing w:before="100" w:beforeAutospacing="1" w:after="100" w:afterAutospacing="1"/>
    </w:pPr>
    <w:rPr>
      <w:rFonts w:eastAsia="Times New Roman"/>
      <w:szCs w:val="24"/>
    </w:rPr>
  </w:style>
  <w:style w:type="paragraph" w:customStyle="1" w:styleId="naslov">
    <w:name w:val="naslov"/>
    <w:basedOn w:val="Normal"/>
    <w:rsid w:val="00B77225"/>
    <w:pPr>
      <w:spacing w:before="100" w:beforeAutospacing="1" w:after="100" w:afterAutospacing="1"/>
    </w:pPr>
    <w:rPr>
      <w:rFonts w:eastAsia="Times New Roman"/>
      <w:szCs w:val="24"/>
    </w:rPr>
  </w:style>
  <w:style w:type="numbering" w:customStyle="1" w:styleId="NoList4">
    <w:name w:val="No List4"/>
    <w:next w:val="NoList"/>
    <w:uiPriority w:val="99"/>
    <w:semiHidden/>
    <w:unhideWhenUsed/>
    <w:rsid w:val="009B5B43"/>
  </w:style>
  <w:style w:type="paragraph" w:customStyle="1" w:styleId="Normal5">
    <w:name w:val="Normal5"/>
    <w:basedOn w:val="Normal"/>
    <w:rsid w:val="009B5B43"/>
    <w:pPr>
      <w:spacing w:before="100" w:beforeAutospacing="1" w:after="100" w:afterAutospacing="1"/>
    </w:pPr>
    <w:rPr>
      <w:rFonts w:ascii="Arial" w:eastAsia="Times New Roman" w:hAnsi="Arial" w:cs="Arial"/>
      <w:sz w:val="22"/>
      <w:lang w:val="sr-Latn-CS" w:eastAsia="sr-Latn-CS"/>
    </w:rPr>
  </w:style>
  <w:style w:type="numbering" w:customStyle="1" w:styleId="1111114">
    <w:name w:val="1 / 1.1 / 1.1.14"/>
    <w:basedOn w:val="NoList"/>
    <w:next w:val="111111"/>
    <w:rsid w:val="009B5B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27013">
      <w:bodyDiv w:val="1"/>
      <w:marLeft w:val="0"/>
      <w:marRight w:val="0"/>
      <w:marTop w:val="0"/>
      <w:marBottom w:val="0"/>
      <w:divBdr>
        <w:top w:val="none" w:sz="0" w:space="0" w:color="auto"/>
        <w:left w:val="none" w:sz="0" w:space="0" w:color="auto"/>
        <w:bottom w:val="none" w:sz="0" w:space="0" w:color="auto"/>
        <w:right w:val="none" w:sz="0" w:space="0" w:color="auto"/>
      </w:divBdr>
    </w:div>
    <w:div w:id="54669826">
      <w:bodyDiv w:val="1"/>
      <w:marLeft w:val="0"/>
      <w:marRight w:val="0"/>
      <w:marTop w:val="0"/>
      <w:marBottom w:val="0"/>
      <w:divBdr>
        <w:top w:val="none" w:sz="0" w:space="0" w:color="auto"/>
        <w:left w:val="none" w:sz="0" w:space="0" w:color="auto"/>
        <w:bottom w:val="none" w:sz="0" w:space="0" w:color="auto"/>
        <w:right w:val="none" w:sz="0" w:space="0" w:color="auto"/>
      </w:divBdr>
    </w:div>
    <w:div w:id="80835680">
      <w:bodyDiv w:val="1"/>
      <w:marLeft w:val="0"/>
      <w:marRight w:val="0"/>
      <w:marTop w:val="0"/>
      <w:marBottom w:val="0"/>
      <w:divBdr>
        <w:top w:val="none" w:sz="0" w:space="0" w:color="auto"/>
        <w:left w:val="none" w:sz="0" w:space="0" w:color="auto"/>
        <w:bottom w:val="none" w:sz="0" w:space="0" w:color="auto"/>
        <w:right w:val="none" w:sz="0" w:space="0" w:color="auto"/>
      </w:divBdr>
    </w:div>
    <w:div w:id="178928269">
      <w:bodyDiv w:val="1"/>
      <w:marLeft w:val="0"/>
      <w:marRight w:val="0"/>
      <w:marTop w:val="0"/>
      <w:marBottom w:val="0"/>
      <w:divBdr>
        <w:top w:val="none" w:sz="0" w:space="0" w:color="auto"/>
        <w:left w:val="none" w:sz="0" w:space="0" w:color="auto"/>
        <w:bottom w:val="none" w:sz="0" w:space="0" w:color="auto"/>
        <w:right w:val="none" w:sz="0" w:space="0" w:color="auto"/>
      </w:divBdr>
    </w:div>
    <w:div w:id="197547543">
      <w:bodyDiv w:val="1"/>
      <w:marLeft w:val="0"/>
      <w:marRight w:val="0"/>
      <w:marTop w:val="0"/>
      <w:marBottom w:val="0"/>
      <w:divBdr>
        <w:top w:val="none" w:sz="0" w:space="0" w:color="auto"/>
        <w:left w:val="none" w:sz="0" w:space="0" w:color="auto"/>
        <w:bottom w:val="none" w:sz="0" w:space="0" w:color="auto"/>
        <w:right w:val="none" w:sz="0" w:space="0" w:color="auto"/>
      </w:divBdr>
    </w:div>
    <w:div w:id="233127072">
      <w:bodyDiv w:val="1"/>
      <w:marLeft w:val="0"/>
      <w:marRight w:val="0"/>
      <w:marTop w:val="0"/>
      <w:marBottom w:val="0"/>
      <w:divBdr>
        <w:top w:val="none" w:sz="0" w:space="0" w:color="auto"/>
        <w:left w:val="none" w:sz="0" w:space="0" w:color="auto"/>
        <w:bottom w:val="none" w:sz="0" w:space="0" w:color="auto"/>
        <w:right w:val="none" w:sz="0" w:space="0" w:color="auto"/>
      </w:divBdr>
    </w:div>
    <w:div w:id="303119680">
      <w:bodyDiv w:val="1"/>
      <w:marLeft w:val="0"/>
      <w:marRight w:val="0"/>
      <w:marTop w:val="0"/>
      <w:marBottom w:val="0"/>
      <w:divBdr>
        <w:top w:val="none" w:sz="0" w:space="0" w:color="auto"/>
        <w:left w:val="none" w:sz="0" w:space="0" w:color="auto"/>
        <w:bottom w:val="none" w:sz="0" w:space="0" w:color="auto"/>
        <w:right w:val="none" w:sz="0" w:space="0" w:color="auto"/>
      </w:divBdr>
    </w:div>
    <w:div w:id="387073112">
      <w:bodyDiv w:val="1"/>
      <w:marLeft w:val="0"/>
      <w:marRight w:val="0"/>
      <w:marTop w:val="0"/>
      <w:marBottom w:val="0"/>
      <w:divBdr>
        <w:top w:val="none" w:sz="0" w:space="0" w:color="auto"/>
        <w:left w:val="none" w:sz="0" w:space="0" w:color="auto"/>
        <w:bottom w:val="none" w:sz="0" w:space="0" w:color="auto"/>
        <w:right w:val="none" w:sz="0" w:space="0" w:color="auto"/>
      </w:divBdr>
    </w:div>
    <w:div w:id="449208662">
      <w:bodyDiv w:val="1"/>
      <w:marLeft w:val="0"/>
      <w:marRight w:val="0"/>
      <w:marTop w:val="0"/>
      <w:marBottom w:val="0"/>
      <w:divBdr>
        <w:top w:val="none" w:sz="0" w:space="0" w:color="auto"/>
        <w:left w:val="none" w:sz="0" w:space="0" w:color="auto"/>
        <w:bottom w:val="none" w:sz="0" w:space="0" w:color="auto"/>
        <w:right w:val="none" w:sz="0" w:space="0" w:color="auto"/>
      </w:divBdr>
    </w:div>
    <w:div w:id="538476452">
      <w:bodyDiv w:val="1"/>
      <w:marLeft w:val="0"/>
      <w:marRight w:val="0"/>
      <w:marTop w:val="0"/>
      <w:marBottom w:val="0"/>
      <w:divBdr>
        <w:top w:val="none" w:sz="0" w:space="0" w:color="auto"/>
        <w:left w:val="none" w:sz="0" w:space="0" w:color="auto"/>
        <w:bottom w:val="none" w:sz="0" w:space="0" w:color="auto"/>
        <w:right w:val="none" w:sz="0" w:space="0" w:color="auto"/>
      </w:divBdr>
    </w:div>
    <w:div w:id="551619238">
      <w:bodyDiv w:val="1"/>
      <w:marLeft w:val="0"/>
      <w:marRight w:val="0"/>
      <w:marTop w:val="0"/>
      <w:marBottom w:val="0"/>
      <w:divBdr>
        <w:top w:val="none" w:sz="0" w:space="0" w:color="auto"/>
        <w:left w:val="none" w:sz="0" w:space="0" w:color="auto"/>
        <w:bottom w:val="none" w:sz="0" w:space="0" w:color="auto"/>
        <w:right w:val="none" w:sz="0" w:space="0" w:color="auto"/>
      </w:divBdr>
    </w:div>
    <w:div w:id="614681875">
      <w:bodyDiv w:val="1"/>
      <w:marLeft w:val="0"/>
      <w:marRight w:val="0"/>
      <w:marTop w:val="0"/>
      <w:marBottom w:val="0"/>
      <w:divBdr>
        <w:top w:val="none" w:sz="0" w:space="0" w:color="auto"/>
        <w:left w:val="none" w:sz="0" w:space="0" w:color="auto"/>
        <w:bottom w:val="none" w:sz="0" w:space="0" w:color="auto"/>
        <w:right w:val="none" w:sz="0" w:space="0" w:color="auto"/>
      </w:divBdr>
    </w:div>
    <w:div w:id="638606292">
      <w:bodyDiv w:val="1"/>
      <w:marLeft w:val="0"/>
      <w:marRight w:val="0"/>
      <w:marTop w:val="0"/>
      <w:marBottom w:val="0"/>
      <w:divBdr>
        <w:top w:val="none" w:sz="0" w:space="0" w:color="auto"/>
        <w:left w:val="none" w:sz="0" w:space="0" w:color="auto"/>
        <w:bottom w:val="none" w:sz="0" w:space="0" w:color="auto"/>
        <w:right w:val="none" w:sz="0" w:space="0" w:color="auto"/>
      </w:divBdr>
    </w:div>
    <w:div w:id="667367954">
      <w:bodyDiv w:val="1"/>
      <w:marLeft w:val="0"/>
      <w:marRight w:val="0"/>
      <w:marTop w:val="0"/>
      <w:marBottom w:val="0"/>
      <w:divBdr>
        <w:top w:val="none" w:sz="0" w:space="0" w:color="auto"/>
        <w:left w:val="none" w:sz="0" w:space="0" w:color="auto"/>
        <w:bottom w:val="none" w:sz="0" w:space="0" w:color="auto"/>
        <w:right w:val="none" w:sz="0" w:space="0" w:color="auto"/>
      </w:divBdr>
    </w:div>
    <w:div w:id="699401043">
      <w:bodyDiv w:val="1"/>
      <w:marLeft w:val="0"/>
      <w:marRight w:val="0"/>
      <w:marTop w:val="0"/>
      <w:marBottom w:val="0"/>
      <w:divBdr>
        <w:top w:val="none" w:sz="0" w:space="0" w:color="auto"/>
        <w:left w:val="none" w:sz="0" w:space="0" w:color="auto"/>
        <w:bottom w:val="none" w:sz="0" w:space="0" w:color="auto"/>
        <w:right w:val="none" w:sz="0" w:space="0" w:color="auto"/>
      </w:divBdr>
    </w:div>
    <w:div w:id="730882324">
      <w:bodyDiv w:val="1"/>
      <w:marLeft w:val="0"/>
      <w:marRight w:val="0"/>
      <w:marTop w:val="0"/>
      <w:marBottom w:val="0"/>
      <w:divBdr>
        <w:top w:val="none" w:sz="0" w:space="0" w:color="auto"/>
        <w:left w:val="none" w:sz="0" w:space="0" w:color="auto"/>
        <w:bottom w:val="none" w:sz="0" w:space="0" w:color="auto"/>
        <w:right w:val="none" w:sz="0" w:space="0" w:color="auto"/>
      </w:divBdr>
    </w:div>
    <w:div w:id="735052213">
      <w:bodyDiv w:val="1"/>
      <w:marLeft w:val="0"/>
      <w:marRight w:val="0"/>
      <w:marTop w:val="0"/>
      <w:marBottom w:val="0"/>
      <w:divBdr>
        <w:top w:val="none" w:sz="0" w:space="0" w:color="auto"/>
        <w:left w:val="none" w:sz="0" w:space="0" w:color="auto"/>
        <w:bottom w:val="none" w:sz="0" w:space="0" w:color="auto"/>
        <w:right w:val="none" w:sz="0" w:space="0" w:color="auto"/>
      </w:divBdr>
    </w:div>
    <w:div w:id="743800345">
      <w:bodyDiv w:val="1"/>
      <w:marLeft w:val="0"/>
      <w:marRight w:val="0"/>
      <w:marTop w:val="0"/>
      <w:marBottom w:val="0"/>
      <w:divBdr>
        <w:top w:val="none" w:sz="0" w:space="0" w:color="auto"/>
        <w:left w:val="none" w:sz="0" w:space="0" w:color="auto"/>
        <w:bottom w:val="none" w:sz="0" w:space="0" w:color="auto"/>
        <w:right w:val="none" w:sz="0" w:space="0" w:color="auto"/>
      </w:divBdr>
    </w:div>
    <w:div w:id="790130332">
      <w:bodyDiv w:val="1"/>
      <w:marLeft w:val="0"/>
      <w:marRight w:val="0"/>
      <w:marTop w:val="0"/>
      <w:marBottom w:val="0"/>
      <w:divBdr>
        <w:top w:val="none" w:sz="0" w:space="0" w:color="auto"/>
        <w:left w:val="none" w:sz="0" w:space="0" w:color="auto"/>
        <w:bottom w:val="none" w:sz="0" w:space="0" w:color="auto"/>
        <w:right w:val="none" w:sz="0" w:space="0" w:color="auto"/>
      </w:divBdr>
    </w:div>
    <w:div w:id="815297904">
      <w:bodyDiv w:val="1"/>
      <w:marLeft w:val="0"/>
      <w:marRight w:val="0"/>
      <w:marTop w:val="0"/>
      <w:marBottom w:val="0"/>
      <w:divBdr>
        <w:top w:val="none" w:sz="0" w:space="0" w:color="auto"/>
        <w:left w:val="none" w:sz="0" w:space="0" w:color="auto"/>
        <w:bottom w:val="none" w:sz="0" w:space="0" w:color="auto"/>
        <w:right w:val="none" w:sz="0" w:space="0" w:color="auto"/>
      </w:divBdr>
    </w:div>
    <w:div w:id="906065130">
      <w:bodyDiv w:val="1"/>
      <w:marLeft w:val="0"/>
      <w:marRight w:val="0"/>
      <w:marTop w:val="0"/>
      <w:marBottom w:val="0"/>
      <w:divBdr>
        <w:top w:val="none" w:sz="0" w:space="0" w:color="auto"/>
        <w:left w:val="none" w:sz="0" w:space="0" w:color="auto"/>
        <w:bottom w:val="none" w:sz="0" w:space="0" w:color="auto"/>
        <w:right w:val="none" w:sz="0" w:space="0" w:color="auto"/>
      </w:divBdr>
    </w:div>
    <w:div w:id="909585658">
      <w:bodyDiv w:val="1"/>
      <w:marLeft w:val="0"/>
      <w:marRight w:val="0"/>
      <w:marTop w:val="0"/>
      <w:marBottom w:val="0"/>
      <w:divBdr>
        <w:top w:val="none" w:sz="0" w:space="0" w:color="auto"/>
        <w:left w:val="none" w:sz="0" w:space="0" w:color="auto"/>
        <w:bottom w:val="none" w:sz="0" w:space="0" w:color="auto"/>
        <w:right w:val="none" w:sz="0" w:space="0" w:color="auto"/>
      </w:divBdr>
    </w:div>
    <w:div w:id="957950859">
      <w:bodyDiv w:val="1"/>
      <w:marLeft w:val="0"/>
      <w:marRight w:val="0"/>
      <w:marTop w:val="0"/>
      <w:marBottom w:val="0"/>
      <w:divBdr>
        <w:top w:val="none" w:sz="0" w:space="0" w:color="auto"/>
        <w:left w:val="none" w:sz="0" w:space="0" w:color="auto"/>
        <w:bottom w:val="none" w:sz="0" w:space="0" w:color="auto"/>
        <w:right w:val="none" w:sz="0" w:space="0" w:color="auto"/>
      </w:divBdr>
    </w:div>
    <w:div w:id="958147174">
      <w:bodyDiv w:val="1"/>
      <w:marLeft w:val="0"/>
      <w:marRight w:val="0"/>
      <w:marTop w:val="0"/>
      <w:marBottom w:val="0"/>
      <w:divBdr>
        <w:top w:val="none" w:sz="0" w:space="0" w:color="auto"/>
        <w:left w:val="none" w:sz="0" w:space="0" w:color="auto"/>
        <w:bottom w:val="none" w:sz="0" w:space="0" w:color="auto"/>
        <w:right w:val="none" w:sz="0" w:space="0" w:color="auto"/>
      </w:divBdr>
    </w:div>
    <w:div w:id="1027755095">
      <w:bodyDiv w:val="1"/>
      <w:marLeft w:val="0"/>
      <w:marRight w:val="0"/>
      <w:marTop w:val="0"/>
      <w:marBottom w:val="0"/>
      <w:divBdr>
        <w:top w:val="none" w:sz="0" w:space="0" w:color="auto"/>
        <w:left w:val="none" w:sz="0" w:space="0" w:color="auto"/>
        <w:bottom w:val="none" w:sz="0" w:space="0" w:color="auto"/>
        <w:right w:val="none" w:sz="0" w:space="0" w:color="auto"/>
      </w:divBdr>
    </w:div>
    <w:div w:id="1079866561">
      <w:bodyDiv w:val="1"/>
      <w:marLeft w:val="0"/>
      <w:marRight w:val="0"/>
      <w:marTop w:val="0"/>
      <w:marBottom w:val="0"/>
      <w:divBdr>
        <w:top w:val="none" w:sz="0" w:space="0" w:color="auto"/>
        <w:left w:val="none" w:sz="0" w:space="0" w:color="auto"/>
        <w:bottom w:val="none" w:sz="0" w:space="0" w:color="auto"/>
        <w:right w:val="none" w:sz="0" w:space="0" w:color="auto"/>
      </w:divBdr>
    </w:div>
    <w:div w:id="1122924693">
      <w:bodyDiv w:val="1"/>
      <w:marLeft w:val="0"/>
      <w:marRight w:val="0"/>
      <w:marTop w:val="0"/>
      <w:marBottom w:val="0"/>
      <w:divBdr>
        <w:top w:val="none" w:sz="0" w:space="0" w:color="auto"/>
        <w:left w:val="none" w:sz="0" w:space="0" w:color="auto"/>
        <w:bottom w:val="none" w:sz="0" w:space="0" w:color="auto"/>
        <w:right w:val="none" w:sz="0" w:space="0" w:color="auto"/>
      </w:divBdr>
    </w:div>
    <w:div w:id="1211379372">
      <w:bodyDiv w:val="1"/>
      <w:marLeft w:val="0"/>
      <w:marRight w:val="0"/>
      <w:marTop w:val="0"/>
      <w:marBottom w:val="0"/>
      <w:divBdr>
        <w:top w:val="none" w:sz="0" w:space="0" w:color="auto"/>
        <w:left w:val="none" w:sz="0" w:space="0" w:color="auto"/>
        <w:bottom w:val="none" w:sz="0" w:space="0" w:color="auto"/>
        <w:right w:val="none" w:sz="0" w:space="0" w:color="auto"/>
      </w:divBdr>
    </w:div>
    <w:div w:id="1212882499">
      <w:bodyDiv w:val="1"/>
      <w:marLeft w:val="0"/>
      <w:marRight w:val="0"/>
      <w:marTop w:val="0"/>
      <w:marBottom w:val="0"/>
      <w:divBdr>
        <w:top w:val="none" w:sz="0" w:space="0" w:color="auto"/>
        <w:left w:val="none" w:sz="0" w:space="0" w:color="auto"/>
        <w:bottom w:val="none" w:sz="0" w:space="0" w:color="auto"/>
        <w:right w:val="none" w:sz="0" w:space="0" w:color="auto"/>
      </w:divBdr>
    </w:div>
    <w:div w:id="1232931152">
      <w:bodyDiv w:val="1"/>
      <w:marLeft w:val="0"/>
      <w:marRight w:val="0"/>
      <w:marTop w:val="0"/>
      <w:marBottom w:val="0"/>
      <w:divBdr>
        <w:top w:val="none" w:sz="0" w:space="0" w:color="auto"/>
        <w:left w:val="none" w:sz="0" w:space="0" w:color="auto"/>
        <w:bottom w:val="none" w:sz="0" w:space="0" w:color="auto"/>
        <w:right w:val="none" w:sz="0" w:space="0" w:color="auto"/>
      </w:divBdr>
    </w:div>
    <w:div w:id="1262445533">
      <w:bodyDiv w:val="1"/>
      <w:marLeft w:val="0"/>
      <w:marRight w:val="0"/>
      <w:marTop w:val="0"/>
      <w:marBottom w:val="0"/>
      <w:divBdr>
        <w:top w:val="none" w:sz="0" w:space="0" w:color="auto"/>
        <w:left w:val="none" w:sz="0" w:space="0" w:color="auto"/>
        <w:bottom w:val="none" w:sz="0" w:space="0" w:color="auto"/>
        <w:right w:val="none" w:sz="0" w:space="0" w:color="auto"/>
      </w:divBdr>
    </w:div>
    <w:div w:id="1311059632">
      <w:bodyDiv w:val="1"/>
      <w:marLeft w:val="0"/>
      <w:marRight w:val="0"/>
      <w:marTop w:val="0"/>
      <w:marBottom w:val="0"/>
      <w:divBdr>
        <w:top w:val="none" w:sz="0" w:space="0" w:color="auto"/>
        <w:left w:val="none" w:sz="0" w:space="0" w:color="auto"/>
        <w:bottom w:val="none" w:sz="0" w:space="0" w:color="auto"/>
        <w:right w:val="none" w:sz="0" w:space="0" w:color="auto"/>
      </w:divBdr>
    </w:div>
    <w:div w:id="1327588319">
      <w:bodyDiv w:val="1"/>
      <w:marLeft w:val="0"/>
      <w:marRight w:val="0"/>
      <w:marTop w:val="0"/>
      <w:marBottom w:val="0"/>
      <w:divBdr>
        <w:top w:val="none" w:sz="0" w:space="0" w:color="auto"/>
        <w:left w:val="none" w:sz="0" w:space="0" w:color="auto"/>
        <w:bottom w:val="none" w:sz="0" w:space="0" w:color="auto"/>
        <w:right w:val="none" w:sz="0" w:space="0" w:color="auto"/>
      </w:divBdr>
    </w:div>
    <w:div w:id="1340044190">
      <w:bodyDiv w:val="1"/>
      <w:marLeft w:val="0"/>
      <w:marRight w:val="0"/>
      <w:marTop w:val="0"/>
      <w:marBottom w:val="0"/>
      <w:divBdr>
        <w:top w:val="none" w:sz="0" w:space="0" w:color="auto"/>
        <w:left w:val="none" w:sz="0" w:space="0" w:color="auto"/>
        <w:bottom w:val="none" w:sz="0" w:space="0" w:color="auto"/>
        <w:right w:val="none" w:sz="0" w:space="0" w:color="auto"/>
      </w:divBdr>
    </w:div>
    <w:div w:id="1359744584">
      <w:bodyDiv w:val="1"/>
      <w:marLeft w:val="0"/>
      <w:marRight w:val="0"/>
      <w:marTop w:val="0"/>
      <w:marBottom w:val="0"/>
      <w:divBdr>
        <w:top w:val="none" w:sz="0" w:space="0" w:color="auto"/>
        <w:left w:val="none" w:sz="0" w:space="0" w:color="auto"/>
        <w:bottom w:val="none" w:sz="0" w:space="0" w:color="auto"/>
        <w:right w:val="none" w:sz="0" w:space="0" w:color="auto"/>
      </w:divBdr>
    </w:div>
    <w:div w:id="1426733025">
      <w:bodyDiv w:val="1"/>
      <w:marLeft w:val="0"/>
      <w:marRight w:val="0"/>
      <w:marTop w:val="0"/>
      <w:marBottom w:val="0"/>
      <w:divBdr>
        <w:top w:val="none" w:sz="0" w:space="0" w:color="auto"/>
        <w:left w:val="none" w:sz="0" w:space="0" w:color="auto"/>
        <w:bottom w:val="none" w:sz="0" w:space="0" w:color="auto"/>
        <w:right w:val="none" w:sz="0" w:space="0" w:color="auto"/>
      </w:divBdr>
    </w:div>
    <w:div w:id="1557276853">
      <w:bodyDiv w:val="1"/>
      <w:marLeft w:val="0"/>
      <w:marRight w:val="0"/>
      <w:marTop w:val="0"/>
      <w:marBottom w:val="0"/>
      <w:divBdr>
        <w:top w:val="none" w:sz="0" w:space="0" w:color="auto"/>
        <w:left w:val="none" w:sz="0" w:space="0" w:color="auto"/>
        <w:bottom w:val="none" w:sz="0" w:space="0" w:color="auto"/>
        <w:right w:val="none" w:sz="0" w:space="0" w:color="auto"/>
      </w:divBdr>
    </w:div>
    <w:div w:id="1601138387">
      <w:bodyDiv w:val="1"/>
      <w:marLeft w:val="0"/>
      <w:marRight w:val="0"/>
      <w:marTop w:val="0"/>
      <w:marBottom w:val="0"/>
      <w:divBdr>
        <w:top w:val="none" w:sz="0" w:space="0" w:color="auto"/>
        <w:left w:val="none" w:sz="0" w:space="0" w:color="auto"/>
        <w:bottom w:val="none" w:sz="0" w:space="0" w:color="auto"/>
        <w:right w:val="none" w:sz="0" w:space="0" w:color="auto"/>
      </w:divBdr>
    </w:div>
    <w:div w:id="1768766056">
      <w:bodyDiv w:val="1"/>
      <w:marLeft w:val="0"/>
      <w:marRight w:val="0"/>
      <w:marTop w:val="0"/>
      <w:marBottom w:val="0"/>
      <w:divBdr>
        <w:top w:val="none" w:sz="0" w:space="0" w:color="auto"/>
        <w:left w:val="none" w:sz="0" w:space="0" w:color="auto"/>
        <w:bottom w:val="none" w:sz="0" w:space="0" w:color="auto"/>
        <w:right w:val="none" w:sz="0" w:space="0" w:color="auto"/>
      </w:divBdr>
    </w:div>
    <w:div w:id="1778518681">
      <w:bodyDiv w:val="1"/>
      <w:marLeft w:val="0"/>
      <w:marRight w:val="0"/>
      <w:marTop w:val="0"/>
      <w:marBottom w:val="0"/>
      <w:divBdr>
        <w:top w:val="none" w:sz="0" w:space="0" w:color="auto"/>
        <w:left w:val="none" w:sz="0" w:space="0" w:color="auto"/>
        <w:bottom w:val="none" w:sz="0" w:space="0" w:color="auto"/>
        <w:right w:val="none" w:sz="0" w:space="0" w:color="auto"/>
      </w:divBdr>
    </w:div>
    <w:div w:id="1922595095">
      <w:bodyDiv w:val="1"/>
      <w:marLeft w:val="0"/>
      <w:marRight w:val="0"/>
      <w:marTop w:val="0"/>
      <w:marBottom w:val="0"/>
      <w:divBdr>
        <w:top w:val="none" w:sz="0" w:space="0" w:color="auto"/>
        <w:left w:val="none" w:sz="0" w:space="0" w:color="auto"/>
        <w:bottom w:val="none" w:sz="0" w:space="0" w:color="auto"/>
        <w:right w:val="none" w:sz="0" w:space="0" w:color="auto"/>
      </w:divBdr>
    </w:div>
    <w:div w:id="1929462396">
      <w:bodyDiv w:val="1"/>
      <w:marLeft w:val="0"/>
      <w:marRight w:val="0"/>
      <w:marTop w:val="0"/>
      <w:marBottom w:val="0"/>
      <w:divBdr>
        <w:top w:val="none" w:sz="0" w:space="0" w:color="auto"/>
        <w:left w:val="none" w:sz="0" w:space="0" w:color="auto"/>
        <w:bottom w:val="none" w:sz="0" w:space="0" w:color="auto"/>
        <w:right w:val="none" w:sz="0" w:space="0" w:color="auto"/>
      </w:divBdr>
    </w:div>
    <w:div w:id="2076005897">
      <w:bodyDiv w:val="1"/>
      <w:marLeft w:val="0"/>
      <w:marRight w:val="0"/>
      <w:marTop w:val="0"/>
      <w:marBottom w:val="0"/>
      <w:divBdr>
        <w:top w:val="none" w:sz="0" w:space="0" w:color="auto"/>
        <w:left w:val="none" w:sz="0" w:space="0" w:color="auto"/>
        <w:bottom w:val="none" w:sz="0" w:space="0" w:color="auto"/>
        <w:right w:val="none" w:sz="0" w:space="0" w:color="auto"/>
      </w:divBdr>
    </w:div>
    <w:div w:id="2108040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2FD1B0-430B-4294-AE33-A1D37ACAC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98</Pages>
  <Words>44836</Words>
  <Characters>255567</Characters>
  <Application>Microsoft Office Word</Application>
  <DocSecurity>0</DocSecurity>
  <Lines>2129</Lines>
  <Paragraphs>599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299804</CharactersWithSpaces>
  <SharedDoc>false</SharedDoc>
  <HLinks>
    <vt:vector size="18" baseType="variant">
      <vt:variant>
        <vt:i4>6422626</vt:i4>
      </vt:variant>
      <vt:variant>
        <vt:i4>6</vt:i4>
      </vt:variant>
      <vt:variant>
        <vt:i4>0</vt:i4>
      </vt:variant>
      <vt:variant>
        <vt:i4>5</vt:i4>
      </vt:variant>
      <vt:variant>
        <vt:lpwstr/>
      </vt:variant>
      <vt:variant>
        <vt:lpwstr>zk78/11</vt:lpwstr>
      </vt:variant>
      <vt:variant>
        <vt:i4>5046348</vt:i4>
      </vt:variant>
      <vt:variant>
        <vt:i4>3</vt:i4>
      </vt:variant>
      <vt:variant>
        <vt:i4>0</vt:i4>
      </vt:variant>
      <vt:variant>
        <vt:i4>5</vt:i4>
      </vt:variant>
      <vt:variant>
        <vt:lpwstr/>
      </vt:variant>
      <vt:variant>
        <vt:lpwstr>zk107/09</vt:lpwstr>
      </vt:variant>
      <vt:variant>
        <vt:i4>6946915</vt:i4>
      </vt:variant>
      <vt:variant>
        <vt:i4>0</vt:i4>
      </vt:variant>
      <vt:variant>
        <vt:i4>0</vt:i4>
      </vt:variant>
      <vt:variant>
        <vt:i4>5</vt:i4>
      </vt:variant>
      <vt:variant>
        <vt:lpwstr/>
      </vt:variant>
      <vt:variant>
        <vt:lpwstr>zk61/05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Snezana Marinovic</dc:creator>
  <cp:keywords/>
  <cp:lastModifiedBy>Ivana Vojinović</cp:lastModifiedBy>
  <cp:revision>2</cp:revision>
  <cp:lastPrinted>2023-03-28T06:32:00Z</cp:lastPrinted>
  <dcterms:created xsi:type="dcterms:W3CDTF">2023-09-06T13:16:00Z</dcterms:created>
  <dcterms:modified xsi:type="dcterms:W3CDTF">2023-09-06T13:16:00Z</dcterms:modified>
</cp:coreProperties>
</file>