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386A0" w14:textId="77777777" w:rsidR="00416BE9" w:rsidRDefault="00416BE9" w:rsidP="00D30AD2">
      <w:pPr>
        <w:widowControl w:val="0"/>
        <w:suppressAutoHyphens/>
        <w:autoSpaceDN w:val="0"/>
        <w:spacing w:after="0" w:line="240" w:lineRule="auto"/>
        <w:jc w:val="center"/>
        <w:textAlignment w:val="baseline"/>
        <w:rPr>
          <w:rFonts w:eastAsia="Andale Sans UI" w:cs="Times New Roman"/>
          <w:b/>
          <w:kern w:val="3"/>
          <w:szCs w:val="24"/>
          <w:lang w:val="sr-Cyrl-RS" w:bidi="en-US"/>
        </w:rPr>
      </w:pPr>
    </w:p>
    <w:p w14:paraId="0E3021C7" w14:textId="77777777" w:rsidR="00416BE9" w:rsidRDefault="00416BE9" w:rsidP="00D30AD2">
      <w:pPr>
        <w:widowControl w:val="0"/>
        <w:suppressAutoHyphens/>
        <w:autoSpaceDN w:val="0"/>
        <w:spacing w:after="0" w:line="240" w:lineRule="auto"/>
        <w:jc w:val="center"/>
        <w:textAlignment w:val="baseline"/>
        <w:rPr>
          <w:rFonts w:eastAsia="Andale Sans UI" w:cs="Times New Roman"/>
          <w:b/>
          <w:kern w:val="3"/>
          <w:szCs w:val="24"/>
          <w:lang w:val="sr-Cyrl-RS" w:bidi="en-US"/>
        </w:rPr>
      </w:pPr>
    </w:p>
    <w:p w14:paraId="153988F7" w14:textId="77777777" w:rsidR="00416BE9" w:rsidRDefault="00416BE9" w:rsidP="00D30AD2">
      <w:pPr>
        <w:widowControl w:val="0"/>
        <w:suppressAutoHyphens/>
        <w:autoSpaceDN w:val="0"/>
        <w:spacing w:after="0" w:line="240" w:lineRule="auto"/>
        <w:jc w:val="center"/>
        <w:textAlignment w:val="baseline"/>
        <w:rPr>
          <w:rFonts w:eastAsia="Andale Sans UI" w:cs="Times New Roman"/>
          <w:b/>
          <w:kern w:val="3"/>
          <w:szCs w:val="24"/>
          <w:lang w:val="sr-Cyrl-RS" w:bidi="en-US"/>
        </w:rPr>
      </w:pPr>
    </w:p>
    <w:p w14:paraId="5BB6CF17" w14:textId="678C8790" w:rsidR="00D30AD2" w:rsidRPr="00342CB2" w:rsidRDefault="00D30AD2" w:rsidP="00D30AD2">
      <w:pPr>
        <w:widowControl w:val="0"/>
        <w:suppressAutoHyphens/>
        <w:autoSpaceDN w:val="0"/>
        <w:spacing w:after="0" w:line="240" w:lineRule="auto"/>
        <w:jc w:val="center"/>
        <w:textAlignment w:val="baseline"/>
        <w:rPr>
          <w:rFonts w:eastAsia="Andale Sans UI" w:cs="Times New Roman"/>
          <w:b/>
          <w:kern w:val="3"/>
          <w:szCs w:val="24"/>
          <w:lang w:bidi="en-US"/>
        </w:rPr>
      </w:pPr>
      <w:r>
        <w:rPr>
          <w:rFonts w:eastAsia="Andale Sans UI" w:cs="Times New Roman"/>
          <w:b/>
          <w:kern w:val="3"/>
          <w:szCs w:val="24"/>
          <w:lang w:val="sr-Cyrl-RS" w:bidi="en-US"/>
        </w:rPr>
        <w:t xml:space="preserve">МЕЂУНАРОДНИ </w:t>
      </w:r>
      <w:r w:rsidRPr="00342CB2">
        <w:rPr>
          <w:rFonts w:eastAsia="Andale Sans UI" w:cs="Times New Roman"/>
          <w:b/>
          <w:kern w:val="3"/>
          <w:szCs w:val="24"/>
          <w:lang w:bidi="en-US"/>
        </w:rPr>
        <w:t>СПОРАЗУМ</w:t>
      </w:r>
    </w:p>
    <w:p w14:paraId="0F338185" w14:textId="77777777" w:rsidR="00D30AD2" w:rsidRPr="00342CB2" w:rsidRDefault="00D30AD2" w:rsidP="00D30AD2">
      <w:pPr>
        <w:widowControl w:val="0"/>
        <w:suppressAutoHyphens/>
        <w:autoSpaceDN w:val="0"/>
        <w:spacing w:after="0" w:line="240" w:lineRule="auto"/>
        <w:jc w:val="center"/>
        <w:textAlignment w:val="baseline"/>
        <w:rPr>
          <w:rFonts w:eastAsia="Andale Sans UI" w:cs="Times New Roman"/>
          <w:b/>
          <w:kern w:val="3"/>
          <w:szCs w:val="24"/>
          <w:lang w:bidi="en-US"/>
        </w:rPr>
      </w:pPr>
    </w:p>
    <w:p w14:paraId="45FC8ED4" w14:textId="77777777" w:rsidR="00D30AD2" w:rsidRPr="00342CB2" w:rsidRDefault="00D30AD2" w:rsidP="00D30AD2">
      <w:pPr>
        <w:widowControl w:val="0"/>
        <w:suppressAutoHyphens/>
        <w:autoSpaceDN w:val="0"/>
        <w:spacing w:after="0" w:line="240" w:lineRule="auto"/>
        <w:jc w:val="center"/>
        <w:textAlignment w:val="baseline"/>
        <w:rPr>
          <w:rFonts w:eastAsia="Andale Sans UI" w:cs="Times New Roman"/>
          <w:b/>
          <w:kern w:val="3"/>
          <w:szCs w:val="24"/>
          <w:lang w:val="sr-Cyrl-RS" w:bidi="en-US"/>
        </w:rPr>
      </w:pPr>
      <w:bookmarkStart w:id="0" w:name="_Hlk140221858"/>
      <w:r w:rsidRPr="00342CB2">
        <w:rPr>
          <w:rFonts w:eastAsia="Andale Sans UI" w:cs="Times New Roman"/>
          <w:b/>
          <w:kern w:val="3"/>
          <w:szCs w:val="24"/>
          <w:lang w:bidi="en-US"/>
        </w:rPr>
        <w:t xml:space="preserve">између Европске уније и </w:t>
      </w:r>
      <w:r w:rsidRPr="00342CB2">
        <w:rPr>
          <w:rFonts w:eastAsia="Andale Sans UI" w:cs="Times New Roman"/>
          <w:b/>
          <w:kern w:val="3"/>
          <w:szCs w:val="24"/>
          <w:lang w:val="sr-Cyrl-RS" w:bidi="en-US"/>
        </w:rPr>
        <w:t xml:space="preserve">Републике </w:t>
      </w:r>
      <w:r w:rsidRPr="00342CB2">
        <w:rPr>
          <w:rFonts w:eastAsia="Andale Sans UI" w:cs="Times New Roman"/>
          <w:b/>
          <w:kern w:val="3"/>
          <w:szCs w:val="24"/>
          <w:lang w:bidi="en-US"/>
        </w:rPr>
        <w:t xml:space="preserve">Србије о учешћу </w:t>
      </w:r>
      <w:r w:rsidRPr="00342CB2">
        <w:rPr>
          <w:rFonts w:eastAsia="Andale Sans UI" w:cs="Times New Roman"/>
          <w:b/>
          <w:kern w:val="3"/>
          <w:szCs w:val="24"/>
          <w:lang w:val="sr-Cyrl-RS" w:bidi="en-US"/>
        </w:rPr>
        <w:t xml:space="preserve">Републике </w:t>
      </w:r>
      <w:r w:rsidRPr="00342CB2">
        <w:rPr>
          <w:rFonts w:eastAsia="Andale Sans UI" w:cs="Times New Roman"/>
          <w:b/>
          <w:kern w:val="3"/>
          <w:szCs w:val="24"/>
          <w:lang w:bidi="en-US"/>
        </w:rPr>
        <w:t xml:space="preserve">Србије у програму </w:t>
      </w:r>
      <w:r w:rsidRPr="00342CB2">
        <w:rPr>
          <w:rFonts w:eastAsia="Andale Sans UI" w:cs="Times New Roman"/>
          <w:b/>
          <w:kern w:val="3"/>
          <w:szCs w:val="24"/>
          <w:lang w:val="sr-Cyrl-RS" w:bidi="en-US"/>
        </w:rPr>
        <w:t>Европске у</w:t>
      </w:r>
      <w:r w:rsidRPr="00342CB2">
        <w:rPr>
          <w:rFonts w:eastAsia="Andale Sans UI" w:cs="Times New Roman"/>
          <w:b/>
          <w:kern w:val="3"/>
          <w:szCs w:val="24"/>
          <w:lang w:bidi="en-US"/>
        </w:rPr>
        <w:t>није Програм Дигитална Европа за период 2021-2027</w:t>
      </w:r>
      <w:r w:rsidRPr="00342CB2">
        <w:rPr>
          <w:rFonts w:eastAsia="Andale Sans UI" w:cs="Times New Roman"/>
          <w:b/>
          <w:kern w:val="3"/>
          <w:szCs w:val="24"/>
          <w:lang w:val="sr-Cyrl-RS" w:bidi="en-US"/>
        </w:rPr>
        <w:t>.</w:t>
      </w:r>
    </w:p>
    <w:bookmarkEnd w:id="0"/>
    <w:p w14:paraId="050027BF" w14:textId="77777777" w:rsidR="00D30AD2" w:rsidRPr="00D37616" w:rsidRDefault="00D30AD2" w:rsidP="00D30AD2">
      <w:pPr>
        <w:widowControl w:val="0"/>
        <w:suppressAutoHyphens/>
        <w:autoSpaceDN w:val="0"/>
        <w:spacing w:after="0" w:line="240" w:lineRule="auto"/>
        <w:jc w:val="left"/>
        <w:textAlignment w:val="baseline"/>
        <w:rPr>
          <w:rFonts w:eastAsia="Andale Sans UI" w:cs="Times New Roman"/>
          <w:kern w:val="3"/>
          <w:szCs w:val="24"/>
          <w:lang w:val="sr-Cyrl-RS" w:bidi="en-US"/>
        </w:rPr>
      </w:pPr>
    </w:p>
    <w:p w14:paraId="72017DDC" w14:textId="77777777" w:rsidR="00D30AD2" w:rsidRPr="00342CB2" w:rsidRDefault="00D30AD2" w:rsidP="00D30AD2">
      <w:pPr>
        <w:widowControl w:val="0"/>
        <w:suppressAutoHyphens/>
        <w:autoSpaceDN w:val="0"/>
        <w:spacing w:before="200" w:after="200" w:line="240" w:lineRule="auto"/>
        <w:textAlignment w:val="baseline"/>
        <w:rPr>
          <w:rFonts w:eastAsia="Andale Sans UI" w:cs="Times New Roman"/>
          <w:kern w:val="3"/>
          <w:szCs w:val="24"/>
          <w:lang w:bidi="en-US"/>
        </w:rPr>
      </w:pPr>
      <w:r w:rsidRPr="00342CB2">
        <w:rPr>
          <w:rFonts w:eastAsia="Andale Sans UI" w:cs="Times New Roman"/>
          <w:kern w:val="3"/>
          <w:szCs w:val="24"/>
          <w:lang w:bidi="en-US"/>
        </w:rPr>
        <w:t>Европска комисија (у даљем тексту</w:t>
      </w:r>
      <w:r w:rsidRPr="00342CB2">
        <w:rPr>
          <w:rFonts w:eastAsia="Andale Sans UI" w:cs="Times New Roman"/>
          <w:kern w:val="3"/>
          <w:szCs w:val="24"/>
          <w:lang w:val="sr-Cyrl-RS" w:bidi="en-US"/>
        </w:rPr>
        <w:t>:</w:t>
      </w:r>
      <w:r w:rsidRPr="00342CB2">
        <w:rPr>
          <w:rFonts w:eastAsia="Andale Sans UI" w:cs="Times New Roman"/>
          <w:kern w:val="3"/>
          <w:szCs w:val="24"/>
          <w:lang w:bidi="en-US"/>
        </w:rPr>
        <w:t xml:space="preserve"> „Комисија</w:t>
      </w:r>
      <w:r w:rsidRPr="00342CB2">
        <w:rPr>
          <w:rFonts w:eastAsia="Andale Sans UI" w:cs="Times New Roman"/>
          <w:kern w:val="3"/>
          <w:szCs w:val="24"/>
          <w:lang w:val="ru-RU" w:bidi="en-US"/>
        </w:rPr>
        <w:t>”</w:t>
      </w:r>
      <w:r w:rsidRPr="00342CB2">
        <w:rPr>
          <w:rFonts w:eastAsia="Andale Sans UI" w:cs="Times New Roman"/>
          <w:kern w:val="3"/>
          <w:szCs w:val="24"/>
          <w:lang w:bidi="en-US"/>
        </w:rPr>
        <w:t>), у име Европске уније,</w:t>
      </w:r>
    </w:p>
    <w:p w14:paraId="3E4658F5" w14:textId="77777777" w:rsidR="00D30AD2" w:rsidRPr="00342CB2" w:rsidRDefault="00D30AD2" w:rsidP="00D30AD2">
      <w:pPr>
        <w:widowControl w:val="0"/>
        <w:suppressAutoHyphens/>
        <w:autoSpaceDN w:val="0"/>
        <w:spacing w:before="200" w:after="200" w:line="240" w:lineRule="auto"/>
        <w:jc w:val="left"/>
        <w:textAlignment w:val="baseline"/>
        <w:rPr>
          <w:rFonts w:eastAsia="Andale Sans UI" w:cs="Times New Roman"/>
          <w:kern w:val="3"/>
          <w:szCs w:val="24"/>
          <w:lang w:bidi="en-US"/>
        </w:rPr>
      </w:pPr>
      <w:r w:rsidRPr="00342CB2">
        <w:rPr>
          <w:rFonts w:eastAsia="Andale Sans UI" w:cs="Times New Roman"/>
          <w:kern w:val="3"/>
          <w:szCs w:val="24"/>
          <w:lang w:val="sr-Cyrl-RS" w:bidi="en-US"/>
        </w:rPr>
        <w:t>са једне стране</w:t>
      </w:r>
      <w:r w:rsidRPr="00342CB2">
        <w:rPr>
          <w:rFonts w:eastAsia="Andale Sans UI" w:cs="Times New Roman"/>
          <w:kern w:val="3"/>
          <w:szCs w:val="24"/>
          <w:lang w:bidi="en-US"/>
        </w:rPr>
        <w:t>,</w:t>
      </w:r>
    </w:p>
    <w:p w14:paraId="2BCF888B" w14:textId="77777777" w:rsidR="00D30AD2" w:rsidRPr="00493A3C" w:rsidRDefault="00D30AD2" w:rsidP="00D30AD2">
      <w:pPr>
        <w:widowControl w:val="0"/>
        <w:suppressAutoHyphens/>
        <w:autoSpaceDN w:val="0"/>
        <w:spacing w:before="200" w:after="200" w:line="240" w:lineRule="auto"/>
        <w:jc w:val="left"/>
        <w:textAlignment w:val="baseline"/>
        <w:rPr>
          <w:rFonts w:eastAsia="Andale Sans UI" w:cs="Times New Roman"/>
          <w:kern w:val="3"/>
          <w:szCs w:val="24"/>
          <w:lang w:val="sr-Cyrl-RS" w:bidi="en-US"/>
        </w:rPr>
      </w:pPr>
      <w:r w:rsidRPr="00342CB2">
        <w:rPr>
          <w:rFonts w:eastAsia="Andale Sans UI" w:cs="Times New Roman"/>
          <w:kern w:val="3"/>
          <w:szCs w:val="24"/>
          <w:lang w:bidi="en-US"/>
        </w:rPr>
        <w:t>и</w:t>
      </w:r>
    </w:p>
    <w:p w14:paraId="53B618A8" w14:textId="77777777" w:rsidR="00D30AD2" w:rsidRPr="00342CB2" w:rsidRDefault="00D30AD2" w:rsidP="00D30AD2">
      <w:pPr>
        <w:widowControl w:val="0"/>
        <w:suppressAutoHyphens/>
        <w:autoSpaceDN w:val="0"/>
        <w:spacing w:before="200" w:after="200" w:line="240" w:lineRule="auto"/>
        <w:jc w:val="left"/>
        <w:textAlignment w:val="baseline"/>
        <w:rPr>
          <w:rFonts w:eastAsia="Andale Sans UI" w:cs="Times New Roman"/>
          <w:kern w:val="3"/>
          <w:szCs w:val="24"/>
          <w:lang w:bidi="en-US"/>
        </w:rPr>
      </w:pPr>
      <w:r w:rsidRPr="00342CB2">
        <w:rPr>
          <w:rFonts w:eastAsia="Andale Sans UI" w:cs="Times New Roman"/>
          <w:kern w:val="3"/>
          <w:szCs w:val="24"/>
          <w:lang w:bidi="en-US"/>
        </w:rPr>
        <w:t>Републик</w:t>
      </w:r>
      <w:r w:rsidRPr="00342CB2">
        <w:rPr>
          <w:rFonts w:eastAsia="Andale Sans UI" w:cs="Times New Roman"/>
          <w:kern w:val="3"/>
          <w:szCs w:val="24"/>
          <w:lang w:val="sr-Cyrl-RS" w:bidi="en-US"/>
        </w:rPr>
        <w:t>а</w:t>
      </w:r>
      <w:r w:rsidRPr="00342CB2">
        <w:rPr>
          <w:rFonts w:eastAsia="Andale Sans UI" w:cs="Times New Roman"/>
          <w:kern w:val="3"/>
          <w:szCs w:val="24"/>
          <w:lang w:bidi="en-US"/>
        </w:rPr>
        <w:t xml:space="preserve"> Србиј</w:t>
      </w:r>
      <w:r w:rsidRPr="00342CB2">
        <w:rPr>
          <w:rFonts w:eastAsia="Andale Sans UI" w:cs="Times New Roman"/>
          <w:kern w:val="3"/>
          <w:szCs w:val="24"/>
          <w:lang w:val="sr-Cyrl-RS" w:bidi="en-US"/>
        </w:rPr>
        <w:t>а</w:t>
      </w:r>
      <w:r w:rsidRPr="00342CB2">
        <w:rPr>
          <w:rFonts w:eastAsia="Andale Sans UI" w:cs="Times New Roman"/>
          <w:kern w:val="3"/>
          <w:szCs w:val="24"/>
          <w:lang w:bidi="en-US"/>
        </w:rPr>
        <w:t xml:space="preserve"> (у даљем тексту</w:t>
      </w:r>
      <w:r w:rsidRPr="00342CB2">
        <w:rPr>
          <w:rFonts w:eastAsia="Andale Sans UI" w:cs="Times New Roman"/>
          <w:kern w:val="3"/>
          <w:szCs w:val="24"/>
          <w:lang w:val="sr-Cyrl-RS" w:bidi="en-US"/>
        </w:rPr>
        <w:t>:</w:t>
      </w:r>
      <w:r w:rsidRPr="00342CB2">
        <w:rPr>
          <w:rFonts w:eastAsia="Andale Sans UI" w:cs="Times New Roman"/>
          <w:kern w:val="3"/>
          <w:szCs w:val="24"/>
          <w:lang w:bidi="en-US"/>
        </w:rPr>
        <w:t xml:space="preserve"> „Србија</w:t>
      </w:r>
      <w:r w:rsidRPr="00342CB2">
        <w:rPr>
          <w:rFonts w:eastAsia="Andale Sans UI" w:cs="Times New Roman"/>
          <w:kern w:val="3"/>
          <w:szCs w:val="24"/>
          <w:lang w:val="ru-RU" w:bidi="en-US"/>
        </w:rPr>
        <w:t>”</w:t>
      </w:r>
      <w:r w:rsidRPr="00342CB2">
        <w:rPr>
          <w:rFonts w:eastAsia="Andale Sans UI" w:cs="Times New Roman"/>
          <w:kern w:val="3"/>
          <w:szCs w:val="24"/>
          <w:lang w:bidi="en-US"/>
        </w:rPr>
        <w:t>)</w:t>
      </w:r>
      <w:r w:rsidRPr="00342CB2">
        <w:rPr>
          <w:rFonts w:eastAsia="Andale Sans UI" w:cs="Times New Roman"/>
          <w:kern w:val="3"/>
          <w:szCs w:val="24"/>
          <w:lang w:val="sr-Cyrl-RS" w:bidi="en-US"/>
        </w:rPr>
        <w:t xml:space="preserve">, </w:t>
      </w:r>
    </w:p>
    <w:p w14:paraId="0BDCCEE9" w14:textId="77777777" w:rsidR="00D30AD2" w:rsidRPr="00342CB2" w:rsidRDefault="00D30AD2" w:rsidP="00D30AD2">
      <w:pPr>
        <w:widowControl w:val="0"/>
        <w:suppressAutoHyphens/>
        <w:autoSpaceDN w:val="0"/>
        <w:spacing w:before="200" w:after="200" w:line="240" w:lineRule="auto"/>
        <w:jc w:val="left"/>
        <w:textAlignment w:val="baseline"/>
        <w:rPr>
          <w:rFonts w:eastAsia="Andale Sans UI" w:cs="Times New Roman"/>
          <w:kern w:val="3"/>
          <w:szCs w:val="24"/>
          <w:lang w:bidi="en-US"/>
        </w:rPr>
      </w:pPr>
      <w:r w:rsidRPr="00342CB2">
        <w:rPr>
          <w:rFonts w:eastAsia="Andale Sans UI" w:cs="Times New Roman"/>
          <w:kern w:val="3"/>
          <w:szCs w:val="24"/>
          <w:lang w:bidi="en-US"/>
        </w:rPr>
        <w:t xml:space="preserve">са </w:t>
      </w:r>
      <w:r w:rsidRPr="00342CB2">
        <w:rPr>
          <w:rFonts w:eastAsia="Andale Sans UI" w:cs="Times New Roman"/>
          <w:kern w:val="3"/>
          <w:szCs w:val="24"/>
          <w:lang w:val="sr-Cyrl-RS" w:bidi="en-US"/>
        </w:rPr>
        <w:t>друге стране</w:t>
      </w:r>
      <w:r w:rsidRPr="00342CB2">
        <w:rPr>
          <w:rFonts w:eastAsia="Andale Sans UI" w:cs="Times New Roman"/>
          <w:kern w:val="3"/>
          <w:szCs w:val="24"/>
          <w:lang w:bidi="en-US"/>
        </w:rPr>
        <w:t>,</w:t>
      </w:r>
    </w:p>
    <w:p w14:paraId="30FA6702" w14:textId="77777777" w:rsidR="00D30AD2" w:rsidRPr="00342CB2" w:rsidRDefault="00D30AD2" w:rsidP="00D30AD2">
      <w:pPr>
        <w:widowControl w:val="0"/>
        <w:suppressAutoHyphens/>
        <w:autoSpaceDN w:val="0"/>
        <w:spacing w:before="200" w:after="200" w:line="240" w:lineRule="auto"/>
        <w:jc w:val="left"/>
        <w:textAlignment w:val="baseline"/>
        <w:rPr>
          <w:rFonts w:eastAsia="Andale Sans UI" w:cs="Times New Roman"/>
          <w:kern w:val="3"/>
          <w:szCs w:val="24"/>
          <w:lang w:bidi="en-US"/>
        </w:rPr>
      </w:pPr>
      <w:r w:rsidRPr="00342CB2">
        <w:rPr>
          <w:rFonts w:eastAsia="Andale Sans UI" w:cs="Times New Roman"/>
          <w:kern w:val="3"/>
          <w:szCs w:val="24"/>
          <w:lang w:bidi="en-US"/>
        </w:rPr>
        <w:t>у даљем тексту „Стране</w:t>
      </w:r>
      <w:r w:rsidRPr="00342CB2">
        <w:rPr>
          <w:rFonts w:eastAsia="Andale Sans UI" w:cs="Times New Roman"/>
          <w:kern w:val="3"/>
          <w:szCs w:val="24"/>
          <w:lang w:val="ru-RU" w:bidi="en-US"/>
        </w:rPr>
        <w:t>”</w:t>
      </w:r>
    </w:p>
    <w:p w14:paraId="114E9192" w14:textId="77777777" w:rsidR="00D30AD2" w:rsidRPr="00342CB2" w:rsidRDefault="00D30AD2" w:rsidP="00D30AD2">
      <w:pPr>
        <w:widowControl w:val="0"/>
        <w:suppressAutoHyphens/>
        <w:autoSpaceDN w:val="0"/>
        <w:spacing w:before="200" w:after="200" w:line="240" w:lineRule="auto"/>
        <w:textAlignment w:val="baseline"/>
        <w:rPr>
          <w:rFonts w:eastAsia="Andale Sans UI" w:cs="Times New Roman"/>
          <w:kern w:val="3"/>
          <w:szCs w:val="24"/>
          <w:lang w:bidi="en-US"/>
        </w:rPr>
      </w:pPr>
    </w:p>
    <w:p w14:paraId="0E33395A" w14:textId="28EC86B6" w:rsidR="00D30AD2" w:rsidRPr="00342CB2" w:rsidRDefault="00D30AD2" w:rsidP="00D30AD2">
      <w:pPr>
        <w:widowControl w:val="0"/>
        <w:suppressAutoHyphens/>
        <w:autoSpaceDN w:val="0"/>
        <w:spacing w:after="0" w:line="276" w:lineRule="auto"/>
        <w:textAlignment w:val="baseline"/>
        <w:rPr>
          <w:rFonts w:eastAsia="Andale Sans UI" w:cs="Times New Roman"/>
          <w:kern w:val="3"/>
          <w:szCs w:val="24"/>
          <w:lang w:bidi="en-US"/>
        </w:rPr>
      </w:pPr>
      <w:r w:rsidRPr="00342CB2">
        <w:rPr>
          <w:rFonts w:eastAsia="Andale Sans UI" w:cs="Times New Roman"/>
          <w:kern w:val="3"/>
          <w:szCs w:val="24"/>
          <w:lang w:bidi="en-US"/>
        </w:rPr>
        <w:t xml:space="preserve">ИМАЈУЋИ У ВИДУ Оквирни споразум између Европске заједнице и Србије о </w:t>
      </w:r>
      <w:r w:rsidRPr="00342CB2">
        <w:rPr>
          <w:rFonts w:eastAsia="Andale Sans UI" w:cs="Times New Roman"/>
          <w:kern w:val="3"/>
          <w:szCs w:val="24"/>
          <w:lang w:val="sr-Cyrl-RS" w:bidi="en-US"/>
        </w:rPr>
        <w:t>о</w:t>
      </w:r>
      <w:r w:rsidRPr="00342CB2">
        <w:rPr>
          <w:rFonts w:eastAsia="Andale Sans UI" w:cs="Times New Roman"/>
          <w:kern w:val="3"/>
          <w:szCs w:val="24"/>
          <w:lang w:bidi="en-US"/>
        </w:rPr>
        <w:t>пштим принципима учешћ</w:t>
      </w:r>
      <w:r w:rsidRPr="00342CB2">
        <w:rPr>
          <w:rFonts w:eastAsia="Andale Sans UI" w:cs="Times New Roman"/>
          <w:kern w:val="3"/>
          <w:szCs w:val="24"/>
          <w:lang w:val="sr-Cyrl-RS" w:bidi="en-US"/>
        </w:rPr>
        <w:t>а</w:t>
      </w:r>
      <w:r w:rsidRPr="00342CB2">
        <w:rPr>
          <w:rFonts w:eastAsia="Andale Sans UI" w:cs="Times New Roman"/>
          <w:kern w:val="3"/>
          <w:szCs w:val="24"/>
          <w:lang w:bidi="en-US"/>
        </w:rPr>
        <w:t xml:space="preserve"> Србије у програмима Заједнице (у даљем тексту Оквирни споразум)</w:t>
      </w:r>
      <w:r w:rsidRPr="00342CB2">
        <w:rPr>
          <w:rFonts w:eastAsia="Andale Sans UI" w:cs="Tahoma"/>
          <w:kern w:val="3"/>
          <w:szCs w:val="24"/>
          <w:vertAlign w:val="superscript"/>
          <w:lang w:bidi="en-US"/>
        </w:rPr>
        <w:footnoteReference w:id="1"/>
      </w:r>
      <w:r w:rsidRPr="00342CB2">
        <w:rPr>
          <w:rFonts w:eastAsia="Andale Sans UI" w:cs="Times New Roman"/>
          <w:kern w:val="3"/>
          <w:szCs w:val="24"/>
          <w:lang w:bidi="en-US"/>
        </w:rPr>
        <w:t>, који омогућава Комисији и надлежним органима Србије да Меморандумом о разумевању</w:t>
      </w:r>
      <w:r w:rsidRPr="00342CB2">
        <w:rPr>
          <w:rFonts w:eastAsia="Andale Sans UI" w:cs="Times New Roman"/>
          <w:kern w:val="3"/>
          <w:szCs w:val="24"/>
          <w:vertAlign w:val="superscript"/>
          <w:lang w:bidi="en-US"/>
        </w:rPr>
        <w:footnoteReference w:id="2"/>
      </w:r>
      <w:r w:rsidRPr="00342CB2">
        <w:rPr>
          <w:rFonts w:eastAsia="Andale Sans UI" w:cs="Times New Roman"/>
          <w:kern w:val="3"/>
          <w:szCs w:val="24"/>
          <w:vertAlign w:val="superscript"/>
          <w:lang w:bidi="en-US"/>
        </w:rPr>
        <w:t xml:space="preserve"> </w:t>
      </w:r>
      <w:r w:rsidRPr="00342CB2">
        <w:rPr>
          <w:rFonts w:eastAsia="Andale Sans UI" w:cs="Times New Roman"/>
          <w:kern w:val="3"/>
          <w:szCs w:val="24"/>
          <w:lang w:bidi="en-US"/>
        </w:rPr>
        <w:t xml:space="preserve">утврде посебне одредбе и услове, укључујући и финансијски допринос, у погледу таквог учешћа у програму, </w:t>
      </w:r>
      <w:r w:rsidRPr="00342CB2">
        <w:rPr>
          <w:rFonts w:eastAsia="Andale Sans UI" w:cs="Times New Roman"/>
          <w:kern w:val="3"/>
          <w:szCs w:val="24"/>
          <w:lang w:val="sr-Cyrl-RS" w:bidi="en-US"/>
        </w:rPr>
        <w:t>између Комисије, која наступа у име Уније, и Србије</w:t>
      </w:r>
      <w:r w:rsidR="00493A3C">
        <w:rPr>
          <w:rFonts w:eastAsia="Andale Sans UI" w:cs="Times New Roman"/>
          <w:kern w:val="3"/>
          <w:szCs w:val="24"/>
          <w:lang w:bidi="en-US"/>
        </w:rPr>
        <w:t>.</w:t>
      </w:r>
    </w:p>
    <w:p w14:paraId="5E2BE4B8" w14:textId="77777777" w:rsidR="00D30AD2" w:rsidRPr="00342CB2" w:rsidRDefault="00D30AD2" w:rsidP="00D30AD2">
      <w:pPr>
        <w:spacing w:before="120" w:after="120" w:line="276" w:lineRule="auto"/>
        <w:rPr>
          <w:rFonts w:eastAsia="Andale Sans UI" w:cs="Times New Roman"/>
          <w:kern w:val="3"/>
          <w:szCs w:val="24"/>
          <w:lang w:bidi="en-US"/>
        </w:rPr>
      </w:pPr>
      <w:r w:rsidRPr="00342CB2">
        <w:rPr>
          <w:rFonts w:eastAsia="Andale Sans UI" w:cs="Times New Roman"/>
          <w:kern w:val="3"/>
          <w:szCs w:val="24"/>
          <w:lang w:bidi="en-US"/>
        </w:rPr>
        <w:t>ИМАЈУЋИ У ВИДУ</w:t>
      </w:r>
      <w:r w:rsidRPr="00342CB2">
        <w:rPr>
          <w:rFonts w:eastAsia="Andale Sans UI" w:cs="Times New Roman"/>
          <w:kern w:val="3"/>
          <w:szCs w:val="24"/>
          <w:lang w:val="sr-Cyrl-RS" w:bidi="en-US"/>
        </w:rPr>
        <w:t xml:space="preserve"> да </w:t>
      </w:r>
      <w:r w:rsidRPr="00342CB2">
        <w:rPr>
          <w:rFonts w:eastAsia="Andale Sans UI" w:cs="Times New Roman"/>
          <w:kern w:val="3"/>
          <w:szCs w:val="24"/>
          <w:lang w:bidi="en-US"/>
        </w:rPr>
        <w:t xml:space="preserve">је програм Европске уније </w:t>
      </w:r>
      <w:r w:rsidRPr="00342CB2">
        <w:rPr>
          <w:rFonts w:eastAsia="Andale Sans UI" w:cs="Times New Roman"/>
          <w:kern w:val="3"/>
          <w:szCs w:val="24"/>
          <w:lang w:val="sr-Cyrl-RS" w:bidi="en-US"/>
        </w:rPr>
        <w:t>„</w:t>
      </w:r>
      <w:r w:rsidRPr="00342CB2">
        <w:rPr>
          <w:rFonts w:eastAsia="Andale Sans UI" w:cs="Times New Roman"/>
          <w:kern w:val="3"/>
          <w:szCs w:val="24"/>
          <w:lang w:bidi="en-US"/>
        </w:rPr>
        <w:t>Дигитална Европа” успостављен Уредбом (ЕУ) 2021/694 Европског парламента и Савета</w:t>
      </w:r>
      <w:r w:rsidRPr="00342CB2">
        <w:rPr>
          <w:rFonts w:eastAsia="Andale Sans UI" w:cs="Times New Roman"/>
          <w:kern w:val="3"/>
          <w:szCs w:val="24"/>
          <w:vertAlign w:val="superscript"/>
          <w:lang w:bidi="en-US"/>
        </w:rPr>
        <w:footnoteReference w:id="3"/>
      </w:r>
      <w:r w:rsidRPr="00342CB2">
        <w:rPr>
          <w:rFonts w:eastAsia="Andale Sans UI" w:cs="Times New Roman"/>
          <w:kern w:val="3"/>
          <w:szCs w:val="24"/>
          <w:lang w:bidi="en-US"/>
        </w:rPr>
        <w:t xml:space="preserve"> (у даљем тексту „Уредба (ЕУ) 2021/694“);</w:t>
      </w:r>
    </w:p>
    <w:p w14:paraId="54F25B6E" w14:textId="77777777" w:rsidR="00D30AD2" w:rsidRPr="00342CB2" w:rsidRDefault="00D30AD2" w:rsidP="00D30AD2">
      <w:pPr>
        <w:suppressAutoHyphens/>
        <w:spacing w:before="120" w:after="120" w:line="276" w:lineRule="auto"/>
        <w:rPr>
          <w:rFonts w:eastAsia="Calibri" w:cs="Times New Roman"/>
          <w:color w:val="000000" w:themeColor="text1"/>
          <w:szCs w:val="24"/>
          <w:shd w:val="clear" w:color="auto" w:fill="FFFFFF"/>
          <w:lang w:val="en-GB"/>
        </w:rPr>
      </w:pPr>
      <w:r w:rsidRPr="00342CB2">
        <w:rPr>
          <w:rFonts w:eastAsia="Calibri" w:cs="Times New Roman"/>
          <w:color w:val="000000" w:themeColor="text1"/>
          <w:szCs w:val="24"/>
          <w:shd w:val="clear" w:color="auto" w:fill="FFFFFF"/>
          <w:lang w:val="en-GB"/>
        </w:rPr>
        <w:t>ИМАЈУЋИ У ВИДУ ДА посебне одредбе и услови придруживања треба да буду утврђени међународним споразумом између Европске уније и придружене земље;</w:t>
      </w:r>
    </w:p>
    <w:p w14:paraId="70AA7D13" w14:textId="77777777" w:rsidR="00D30AD2" w:rsidRPr="00342CB2" w:rsidRDefault="00D30AD2" w:rsidP="00D30AD2">
      <w:pPr>
        <w:spacing w:before="120" w:after="120" w:line="276" w:lineRule="auto"/>
        <w:rPr>
          <w:rFonts w:eastAsia="Calibri" w:cs="Times New Roman"/>
          <w:szCs w:val="24"/>
        </w:rPr>
      </w:pPr>
      <w:r w:rsidRPr="00342CB2">
        <w:rPr>
          <w:rFonts w:eastAsia="Calibri" w:cs="Times New Roman"/>
          <w:szCs w:val="24"/>
        </w:rPr>
        <w:t>ПРЕПОЗНАЈУЋИ опште принципе утврђене у Уредби (ЕУ) 2021/694;</w:t>
      </w:r>
    </w:p>
    <w:p w14:paraId="578D343E" w14:textId="77777777" w:rsidR="00D30AD2" w:rsidRPr="00342CB2" w:rsidRDefault="00D30AD2" w:rsidP="00D30AD2">
      <w:pPr>
        <w:spacing w:after="200" w:line="276" w:lineRule="auto"/>
        <w:rPr>
          <w:rFonts w:eastAsia="Calibri" w:cs="Times New Roman"/>
          <w:szCs w:val="24"/>
        </w:rPr>
      </w:pPr>
      <w:r w:rsidRPr="00342CB2">
        <w:rPr>
          <w:lang w:val="sr-Cyrl-RS"/>
        </w:rPr>
        <w:t>ИМАЈУЋИ У ВИДУ</w:t>
      </w:r>
      <w:r w:rsidRPr="00342CB2">
        <w:rPr>
          <w:lang w:val="en-GB"/>
        </w:rPr>
        <w:t xml:space="preserve"> напоре Европске уније да предводи одговор удруживањем снага са својим међународним партнерима у решавању глобалних изазова у складу са планом деловања за људе, планету  и просперитет у Агенди Уједињених нација „Трансформација нашег света: Агенда за одрживи развој 2030.</w:t>
      </w:r>
      <w:r w:rsidRPr="00342CB2">
        <w:rPr>
          <w:rFonts w:eastAsia="Andale Sans UI" w:cs="Times New Roman"/>
          <w:kern w:val="3"/>
          <w:szCs w:val="24"/>
          <w:lang w:bidi="en-US"/>
        </w:rPr>
        <w:t>“</w:t>
      </w:r>
      <w:r w:rsidRPr="00342CB2">
        <w:rPr>
          <w:rFonts w:eastAsia="Calibri" w:cs="Times New Roman"/>
          <w:szCs w:val="24"/>
        </w:rPr>
        <w:t xml:space="preserve"> ;</w:t>
      </w:r>
    </w:p>
    <w:p w14:paraId="5F1A0F8E" w14:textId="77777777" w:rsidR="00D30AD2" w:rsidRPr="00342CB2" w:rsidRDefault="00D30AD2" w:rsidP="00D30AD2">
      <w:pPr>
        <w:spacing w:after="200" w:line="276" w:lineRule="auto"/>
        <w:rPr>
          <w:lang w:val="en-GB"/>
        </w:rPr>
      </w:pPr>
      <w:r w:rsidRPr="00342CB2">
        <w:rPr>
          <w:lang w:val="en-GB"/>
        </w:rPr>
        <w:lastRenderedPageBreak/>
        <w:t>ИСТИЧУЋИ да дигитална трансформација наше привреде и друштва нуди огромне могућности за раст и радна места, да може да допринесе зеленој транзицији и нашој глобалној конкурентности, и да може да унапреди креативну и културну разноликост;</w:t>
      </w:r>
    </w:p>
    <w:p w14:paraId="05D39D0C" w14:textId="77777777" w:rsidR="00D30AD2" w:rsidRPr="00342CB2" w:rsidRDefault="00D30AD2" w:rsidP="00D30AD2">
      <w:pPr>
        <w:spacing w:after="200" w:line="276" w:lineRule="auto"/>
        <w:rPr>
          <w:lang w:val="en-GB"/>
        </w:rPr>
      </w:pPr>
      <w:r w:rsidRPr="00342CB2">
        <w:rPr>
          <w:lang w:val="en-GB"/>
        </w:rPr>
        <w:t xml:space="preserve">НАГЛАШАВАЈУЋИ потребу за праведном дигиталном транзицијом усредсређеном на човека у погледу развоја нових дигиталних технологија у привреди и друштву, </w:t>
      </w:r>
      <w:r w:rsidRPr="00342CB2">
        <w:rPr>
          <w:lang w:val="sr-Cyrl-RS"/>
        </w:rPr>
        <w:t xml:space="preserve">уз </w:t>
      </w:r>
      <w:r w:rsidRPr="00342CB2">
        <w:rPr>
          <w:lang w:val="en-GB"/>
        </w:rPr>
        <w:t>настојање јачања своје јавне подршке;</w:t>
      </w:r>
    </w:p>
    <w:p w14:paraId="223C7C66" w14:textId="77777777" w:rsidR="00D30AD2" w:rsidRPr="00342CB2" w:rsidRDefault="00D30AD2" w:rsidP="00D30AD2">
      <w:pPr>
        <w:spacing w:after="200" w:line="276" w:lineRule="auto"/>
        <w:rPr>
          <w:noProof/>
          <w:lang w:val="en-GB"/>
        </w:rPr>
      </w:pPr>
      <w:r w:rsidRPr="00342CB2">
        <w:rPr>
          <w:noProof/>
          <w:lang w:val="en-GB"/>
        </w:rPr>
        <w:t xml:space="preserve">ПРЕПОЗНАЈУЋИ суштинску омогућавајућу улогу, за двоструке транзиције и дигитално руководство Уније, дигиталних инфраструктура у областима рачунарства високих перформанси; </w:t>
      </w:r>
      <w:r w:rsidRPr="00342CB2">
        <w:rPr>
          <w:noProof/>
          <w:lang w:val="sr-Cyrl-RS"/>
        </w:rPr>
        <w:t>в</w:t>
      </w:r>
      <w:r w:rsidRPr="00342CB2">
        <w:rPr>
          <w:noProof/>
          <w:lang w:val="en-GB"/>
        </w:rPr>
        <w:t>ештачке интелигенције, Cloud-Edge рачунарства и простора података; и сајбер безбедности;</w:t>
      </w:r>
    </w:p>
    <w:p w14:paraId="057D20E3" w14:textId="77777777" w:rsidR="00D30AD2" w:rsidRPr="00342CB2" w:rsidRDefault="00D30AD2" w:rsidP="00D30AD2">
      <w:pPr>
        <w:spacing w:after="200" w:line="276" w:lineRule="auto"/>
        <w:rPr>
          <w:lang w:val="en-GB"/>
        </w:rPr>
      </w:pPr>
      <w:r w:rsidRPr="00342CB2">
        <w:rPr>
          <w:lang w:val="en-GB"/>
        </w:rPr>
        <w:t xml:space="preserve">ПРЕПОЗНАЈУЋИ потребу за развојем напредних дигиталних вештина за рад и оптимално коришћење будућих дигиталних капацитета, као и за </w:t>
      </w:r>
      <w:r w:rsidRPr="00342CB2">
        <w:rPr>
          <w:lang w:val="sr-Cyrl-RS"/>
        </w:rPr>
        <w:t>предвођењем</w:t>
      </w:r>
      <w:r w:rsidRPr="00342CB2">
        <w:rPr>
          <w:lang w:val="en-GB"/>
        </w:rPr>
        <w:t xml:space="preserve"> дигиталне трансформације предузећа и јавних услуга у свим секторима привреде;</w:t>
      </w:r>
    </w:p>
    <w:p w14:paraId="2C63510C" w14:textId="77777777" w:rsidR="00D30AD2" w:rsidRPr="00342CB2" w:rsidRDefault="00D30AD2" w:rsidP="00D30AD2">
      <w:pPr>
        <w:spacing w:before="120" w:after="120" w:line="276" w:lineRule="auto"/>
        <w:rPr>
          <w:rFonts w:eastAsia="Calibri" w:cs="Times New Roman"/>
          <w:color w:val="000000"/>
          <w:szCs w:val="24"/>
          <w:shd w:val="clear" w:color="auto" w:fill="FFFFFF"/>
          <w:lang w:val="en-GB"/>
        </w:rPr>
      </w:pPr>
      <w:r w:rsidRPr="00342CB2">
        <w:rPr>
          <w:rFonts w:eastAsia="Calibri" w:cs="Times New Roman"/>
          <w:color w:val="000000"/>
          <w:szCs w:val="24"/>
          <w:shd w:val="clear" w:color="auto" w:fill="FFFFFF"/>
          <w:lang w:val="en-GB"/>
        </w:rPr>
        <w:t>ИСТИЧУЋИ централну улогу у имплементацији Програма Дигитална Европа која се приписује мрежи европских чворишта за дигиталне иновације, која ће деловати као модератори (фацилитатори) за спајање индустрија, предузећа и јавних управа којима су потребна нова технолошка решења, са предузећима, посебно старт-аповима и малим и средњим</w:t>
      </w:r>
      <w:r w:rsidRPr="00342CB2">
        <w:rPr>
          <w:rFonts w:eastAsia="Calibri" w:cs="Times New Roman"/>
          <w:color w:val="000000"/>
          <w:szCs w:val="24"/>
          <w:shd w:val="clear" w:color="auto" w:fill="FFFFFF"/>
          <w:lang w:val="sr-Cyrl-RS"/>
        </w:rPr>
        <w:t xml:space="preserve"> </w:t>
      </w:r>
      <w:r w:rsidRPr="00342CB2">
        <w:rPr>
          <w:rFonts w:eastAsia="Calibri" w:cs="Times New Roman"/>
          <w:color w:val="000000"/>
          <w:szCs w:val="24"/>
          <w:shd w:val="clear" w:color="auto" w:fill="FFFFFF"/>
          <w:lang w:val="en-GB"/>
        </w:rPr>
        <w:t>предузећима која имају дигитална решења спремна за тржиште у државама чланицама и партнерским земљама учесницама;</w:t>
      </w:r>
    </w:p>
    <w:p w14:paraId="7929161E" w14:textId="77777777" w:rsidR="00D30AD2" w:rsidRPr="00342CB2" w:rsidRDefault="00D30AD2" w:rsidP="00D30AD2">
      <w:pPr>
        <w:spacing w:after="200" w:line="276" w:lineRule="auto"/>
        <w:rPr>
          <w:lang w:val="en-GB"/>
        </w:rPr>
      </w:pPr>
      <w:r w:rsidRPr="00342CB2">
        <w:rPr>
          <w:lang w:val="en-GB"/>
        </w:rPr>
        <w:t>ПРИЗНАЈУЋИ да таква развојна кретања</w:t>
      </w:r>
      <w:r w:rsidRPr="00342CB2">
        <w:rPr>
          <w:lang w:val="sr-Cyrl-RS"/>
        </w:rPr>
        <w:t xml:space="preserve"> </w:t>
      </w:r>
      <w:r w:rsidRPr="00342CB2">
        <w:rPr>
          <w:lang w:val="en-GB"/>
        </w:rPr>
        <w:t>захтевају рад са међународним партнерима Уније у највећој транспарентности заснованој на заједничким циљевима и вредностима, уз истовремену заштиту безбедносних интереса Уније;</w:t>
      </w:r>
    </w:p>
    <w:p w14:paraId="38427828" w14:textId="77777777" w:rsidR="00D30AD2" w:rsidRPr="00342CB2" w:rsidRDefault="00D30AD2" w:rsidP="00D30AD2">
      <w:pPr>
        <w:spacing w:before="120" w:after="120" w:line="276" w:lineRule="auto"/>
        <w:rPr>
          <w:rFonts w:eastAsia="Calibri" w:cs="Times New Roman"/>
          <w:color w:val="000000"/>
          <w:szCs w:val="24"/>
          <w:shd w:val="clear" w:color="auto" w:fill="FFFFFF"/>
        </w:rPr>
      </w:pPr>
      <w:r w:rsidRPr="00342CB2">
        <w:rPr>
          <w:rFonts w:eastAsia="Calibri" w:cs="Times New Roman"/>
          <w:color w:val="000000"/>
          <w:szCs w:val="24"/>
          <w:shd w:val="clear" w:color="auto" w:fill="FFFFFF"/>
        </w:rPr>
        <w:t xml:space="preserve">НАСТОЈЕЋИ да се успостави узајамно повољна сарадња у циљу јачања и подршке развоја поузданих и сигурних дигиталних капацитета у Унији у области рачунарства високих перформанси; </w:t>
      </w:r>
      <w:r w:rsidRPr="00342CB2">
        <w:rPr>
          <w:rFonts w:eastAsia="Calibri" w:cs="Times New Roman"/>
          <w:color w:val="000000"/>
          <w:szCs w:val="24"/>
          <w:shd w:val="clear" w:color="auto" w:fill="FFFFFF"/>
          <w:lang w:val="sr-Cyrl-RS"/>
        </w:rPr>
        <w:t>в</w:t>
      </w:r>
      <w:r w:rsidRPr="00342CB2">
        <w:rPr>
          <w:rFonts w:eastAsia="Calibri" w:cs="Times New Roman"/>
          <w:color w:val="000000"/>
          <w:szCs w:val="24"/>
          <w:shd w:val="clear" w:color="auto" w:fill="FFFFFF"/>
        </w:rPr>
        <w:t xml:space="preserve">ештачке интелигенције, Cloud-Edge рачунарства и простора података; </w:t>
      </w:r>
      <w:r w:rsidRPr="00342CB2">
        <w:rPr>
          <w:rFonts w:eastAsia="Calibri" w:cs="Times New Roman"/>
          <w:color w:val="000000"/>
          <w:szCs w:val="24"/>
          <w:shd w:val="clear" w:color="auto" w:fill="FFFFFF"/>
          <w:lang w:val="sr-Cyrl-RS"/>
        </w:rPr>
        <w:t>с</w:t>
      </w:r>
      <w:r w:rsidRPr="00342CB2">
        <w:rPr>
          <w:rFonts w:eastAsia="Calibri" w:cs="Times New Roman"/>
          <w:color w:val="000000"/>
          <w:szCs w:val="24"/>
          <w:shd w:val="clear" w:color="auto" w:fill="FFFFFF"/>
        </w:rPr>
        <w:t xml:space="preserve">ајбер безбедности; </w:t>
      </w:r>
      <w:r w:rsidRPr="00342CB2">
        <w:rPr>
          <w:rFonts w:eastAsia="Calibri" w:cs="Times New Roman"/>
          <w:color w:val="000000"/>
          <w:szCs w:val="24"/>
          <w:shd w:val="clear" w:color="auto" w:fill="FFFFFF"/>
          <w:lang w:val="sr-Cyrl-RS"/>
        </w:rPr>
        <w:t>н</w:t>
      </w:r>
      <w:r w:rsidRPr="00342CB2">
        <w:rPr>
          <w:rFonts w:eastAsia="Calibri" w:cs="Times New Roman"/>
          <w:color w:val="000000"/>
          <w:szCs w:val="24"/>
          <w:shd w:val="clear" w:color="auto" w:fill="FFFFFF"/>
        </w:rPr>
        <w:t xml:space="preserve">апредних дигиталних вештина; и </w:t>
      </w:r>
      <w:r w:rsidRPr="00342CB2">
        <w:rPr>
          <w:rFonts w:eastAsia="Calibri" w:cs="Times New Roman"/>
          <w:color w:val="000000"/>
          <w:szCs w:val="24"/>
          <w:shd w:val="clear" w:color="auto" w:fill="FFFFFF"/>
          <w:lang w:val="sr-Cyrl-RS"/>
        </w:rPr>
        <w:t>р</w:t>
      </w:r>
      <w:r w:rsidRPr="00342CB2">
        <w:rPr>
          <w:rFonts w:eastAsia="Calibri" w:cs="Times New Roman"/>
          <w:color w:val="000000"/>
          <w:szCs w:val="24"/>
          <w:shd w:val="clear" w:color="auto" w:fill="FFFFFF"/>
        </w:rPr>
        <w:t>азвоју и најбољој употреби дигиталних капацитета и интероперабилности, и у циљу олакшавања прихватања, као и примене и приступачности дигиталних решења са Странама;</w:t>
      </w:r>
    </w:p>
    <w:p w14:paraId="690868BA" w14:textId="77777777" w:rsidR="00D30AD2" w:rsidRPr="00342CB2" w:rsidRDefault="00D30AD2" w:rsidP="00D30AD2">
      <w:pPr>
        <w:spacing w:after="200" w:line="276" w:lineRule="auto"/>
        <w:rPr>
          <w:rFonts w:eastAsia="Calibri" w:cs="Times New Roman"/>
          <w:color w:val="000000"/>
          <w:szCs w:val="24"/>
          <w:shd w:val="clear" w:color="auto" w:fill="FFFFFF"/>
        </w:rPr>
      </w:pPr>
      <w:r w:rsidRPr="00342CB2">
        <w:rPr>
          <w:rFonts w:eastAsia="Calibri" w:cs="Times New Roman"/>
          <w:color w:val="000000"/>
          <w:szCs w:val="24"/>
          <w:shd w:val="clear" w:color="auto" w:fill="FFFFFF"/>
        </w:rPr>
        <w:t xml:space="preserve">ПРЕПОЗНАЈУЋИ да реципрочно учешће у међусобним програмима за дигитална распоређивања (имплементацију) треба да обезбеди обострану корист Странама, истовремено обезбеђујући висок ниво заштите основних права </w:t>
      </w:r>
      <w:r w:rsidRPr="00342CB2">
        <w:rPr>
          <w:rFonts w:eastAsia="Calibri" w:cs="Times New Roman"/>
          <w:color w:val="000000"/>
          <w:szCs w:val="24"/>
          <w:shd w:val="clear" w:color="auto" w:fill="FFFFFF"/>
          <w:lang w:val="sr-Cyrl-RS"/>
        </w:rPr>
        <w:t xml:space="preserve">(укључујући и заштиту </w:t>
      </w:r>
      <w:r w:rsidRPr="00342CB2">
        <w:rPr>
          <w:rFonts w:eastAsia="Calibri" w:cs="Times New Roman"/>
          <w:color w:val="000000"/>
          <w:szCs w:val="24"/>
          <w:shd w:val="clear" w:color="auto" w:fill="FFFFFF"/>
        </w:rPr>
        <w:t>података</w:t>
      </w:r>
      <w:r w:rsidRPr="00342CB2">
        <w:rPr>
          <w:rFonts w:eastAsia="Calibri" w:cs="Times New Roman"/>
          <w:color w:val="000000"/>
          <w:szCs w:val="24"/>
          <w:shd w:val="clear" w:color="auto" w:fill="FFFFFF"/>
          <w:lang w:val="sr-Cyrl-RS"/>
        </w:rPr>
        <w:t xml:space="preserve"> и</w:t>
      </w:r>
      <w:r w:rsidRPr="00342CB2">
        <w:rPr>
          <w:rFonts w:eastAsia="Calibri" w:cs="Times New Roman"/>
          <w:color w:val="000000"/>
          <w:szCs w:val="24"/>
          <w:shd w:val="clear" w:color="auto" w:fill="FFFFFF"/>
        </w:rPr>
        <w:t xml:space="preserve"> дигиталних права</w:t>
      </w:r>
      <w:r w:rsidRPr="00342CB2">
        <w:rPr>
          <w:rFonts w:eastAsia="Calibri" w:cs="Times New Roman"/>
          <w:color w:val="000000"/>
          <w:szCs w:val="24"/>
          <w:shd w:val="clear" w:color="auto" w:fill="FFFFFF"/>
          <w:lang w:val="sr-Cyrl-RS"/>
        </w:rPr>
        <w:t>), као</w:t>
      </w:r>
      <w:r w:rsidRPr="00342CB2">
        <w:rPr>
          <w:rFonts w:eastAsia="Calibri" w:cs="Times New Roman"/>
          <w:color w:val="000000"/>
          <w:szCs w:val="24"/>
          <w:shd w:val="clear" w:color="auto" w:fill="FFFFFF"/>
        </w:rPr>
        <w:t xml:space="preserve"> и етичких стандарда</w:t>
      </w:r>
      <w:r w:rsidRPr="00342CB2">
        <w:rPr>
          <w:rFonts w:eastAsia="Calibri" w:cs="Times New Roman"/>
          <w:color w:val="000000"/>
          <w:szCs w:val="24"/>
          <w:shd w:val="clear" w:color="auto" w:fill="FFFFFF"/>
          <w:lang w:val="sr-Cyrl-RS"/>
        </w:rPr>
        <w:t>,</w:t>
      </w:r>
      <w:r w:rsidRPr="00342CB2">
        <w:rPr>
          <w:rFonts w:eastAsia="Calibri" w:cs="Times New Roman"/>
          <w:color w:val="000000"/>
          <w:szCs w:val="24"/>
          <w:shd w:val="clear" w:color="auto" w:fill="FFFFFF"/>
        </w:rPr>
        <w:t xml:space="preserve"> и истовремено признајући да Стране задржавају своје право да ограниче или услове учешће у одређеним акцијама на основу оправданих безбедносних разлога;</w:t>
      </w:r>
    </w:p>
    <w:p w14:paraId="02A68B61" w14:textId="77777777" w:rsidR="00D30AD2" w:rsidRPr="00342CB2" w:rsidRDefault="00D30AD2" w:rsidP="00D30AD2">
      <w:pPr>
        <w:spacing w:after="200" w:line="276" w:lineRule="auto"/>
        <w:rPr>
          <w:rFonts w:eastAsia="Calibri" w:cs="Times New Roman"/>
          <w:color w:val="000000"/>
          <w:szCs w:val="24"/>
          <w:shd w:val="clear" w:color="auto" w:fill="FFFFFF"/>
        </w:rPr>
      </w:pPr>
      <w:r w:rsidRPr="00342CB2">
        <w:rPr>
          <w:rFonts w:eastAsia="Calibri" w:cs="Times New Roman"/>
          <w:color w:val="000000"/>
          <w:szCs w:val="24"/>
          <w:shd w:val="clear" w:color="auto" w:fill="FFFFFF"/>
        </w:rPr>
        <w:t>ПРЕПОЗНАЈУЋИ значај обезбеђивања повећане отпорности дигиталних ланаца снабдевања и пружања глобалних решења за Стране;</w:t>
      </w:r>
    </w:p>
    <w:p w14:paraId="4A3DB99E" w14:textId="77777777" w:rsidR="00D30AD2" w:rsidRPr="00342CB2" w:rsidRDefault="00D30AD2" w:rsidP="00D30AD2">
      <w:pPr>
        <w:spacing w:before="120" w:after="120" w:line="276" w:lineRule="auto"/>
        <w:rPr>
          <w:rFonts w:eastAsia="Calibri" w:cs="Times New Roman"/>
          <w:szCs w:val="24"/>
          <w:lang w:val="en-GB"/>
        </w:rPr>
      </w:pPr>
      <w:r w:rsidRPr="00342CB2">
        <w:rPr>
          <w:rFonts w:eastAsia="Calibri" w:cs="Times New Roman"/>
          <w:szCs w:val="24"/>
          <w:lang w:val="en-GB"/>
        </w:rPr>
        <w:lastRenderedPageBreak/>
        <w:t>УЗИМАЈУЋИ У ОБЗИР заједничке циљеве, вредности и снажне везе Страна у области дигиталних технологија, и препознајући заједничку жељу Страна да даље развијају, јачају, стимулишу и проширују своје односе и сарадњу у њима;</w:t>
      </w:r>
    </w:p>
    <w:p w14:paraId="3D06B0C7" w14:textId="77777777" w:rsidR="00D30AD2" w:rsidRPr="00342CB2" w:rsidRDefault="00D30AD2" w:rsidP="00D30AD2">
      <w:pPr>
        <w:widowControl w:val="0"/>
        <w:suppressAutoHyphens/>
        <w:autoSpaceDN w:val="0"/>
        <w:spacing w:before="120" w:after="120" w:line="276" w:lineRule="auto"/>
        <w:jc w:val="left"/>
        <w:textAlignment w:val="baseline"/>
        <w:rPr>
          <w:rFonts w:eastAsia="Andale Sans UI" w:cs="Times New Roman"/>
          <w:kern w:val="3"/>
          <w:szCs w:val="24"/>
          <w:lang w:val="en-GB" w:bidi="en-US"/>
        </w:rPr>
      </w:pPr>
    </w:p>
    <w:p w14:paraId="44B88C9F" w14:textId="77777777" w:rsidR="00D30AD2" w:rsidRPr="00342CB2" w:rsidRDefault="00D30AD2" w:rsidP="00D30AD2">
      <w:pPr>
        <w:widowControl w:val="0"/>
        <w:suppressAutoHyphens/>
        <w:autoSpaceDN w:val="0"/>
        <w:spacing w:before="120" w:after="120" w:line="276" w:lineRule="auto"/>
        <w:jc w:val="left"/>
        <w:textAlignment w:val="baseline"/>
        <w:rPr>
          <w:rFonts w:eastAsia="Andale Sans UI" w:cs="Times New Roman"/>
          <w:kern w:val="3"/>
          <w:szCs w:val="24"/>
          <w:lang w:bidi="en-US"/>
        </w:rPr>
      </w:pPr>
      <w:r w:rsidRPr="00342CB2">
        <w:rPr>
          <w:rFonts w:eastAsia="Andale Sans UI" w:cs="Times New Roman"/>
          <w:kern w:val="3"/>
          <w:szCs w:val="24"/>
          <w:lang w:bidi="en-US"/>
        </w:rPr>
        <w:t>ДОГОВОРИЛЕ СУ СЕ О СЛЕДЕЋЕМ:</w:t>
      </w:r>
    </w:p>
    <w:p w14:paraId="76F790CA" w14:textId="77777777" w:rsidR="00D30AD2" w:rsidRPr="00342CB2" w:rsidRDefault="00D30AD2" w:rsidP="00D30AD2">
      <w:pPr>
        <w:widowControl w:val="0"/>
        <w:suppressAutoHyphens/>
        <w:autoSpaceDN w:val="0"/>
        <w:spacing w:before="120" w:after="120" w:line="276" w:lineRule="auto"/>
        <w:jc w:val="center"/>
        <w:textAlignment w:val="baseline"/>
        <w:rPr>
          <w:rFonts w:eastAsia="Andale Sans UI" w:cs="Times New Roman"/>
          <w:b/>
          <w:i/>
          <w:kern w:val="3"/>
          <w:szCs w:val="24"/>
          <w:lang w:bidi="en-US"/>
        </w:rPr>
      </w:pPr>
      <w:r w:rsidRPr="00342CB2">
        <w:rPr>
          <w:rFonts w:eastAsia="Andale Sans UI" w:cs="Times New Roman"/>
          <w:b/>
          <w:i/>
          <w:kern w:val="3"/>
          <w:szCs w:val="24"/>
          <w:lang w:bidi="en-US"/>
        </w:rPr>
        <w:t>Члан 1</w:t>
      </w:r>
    </w:p>
    <w:p w14:paraId="127A9E34" w14:textId="77777777" w:rsidR="00D30AD2" w:rsidRPr="00342CB2" w:rsidRDefault="00D30AD2" w:rsidP="00D30AD2">
      <w:pPr>
        <w:widowControl w:val="0"/>
        <w:suppressAutoHyphens/>
        <w:autoSpaceDN w:val="0"/>
        <w:spacing w:before="120" w:after="120" w:line="276" w:lineRule="auto"/>
        <w:jc w:val="center"/>
        <w:textAlignment w:val="baseline"/>
        <w:rPr>
          <w:rFonts w:eastAsia="Andale Sans UI" w:cs="Times New Roman"/>
          <w:b/>
          <w:kern w:val="3"/>
          <w:szCs w:val="24"/>
          <w:lang w:bidi="en-US"/>
        </w:rPr>
      </w:pPr>
      <w:r w:rsidRPr="00342CB2">
        <w:rPr>
          <w:rFonts w:eastAsia="Andale Sans UI" w:cs="Times New Roman"/>
          <w:b/>
          <w:kern w:val="3"/>
          <w:szCs w:val="24"/>
          <w:lang w:bidi="en-US"/>
        </w:rPr>
        <w:t>Делокруг удруж</w:t>
      </w:r>
      <w:r w:rsidRPr="00342CB2">
        <w:rPr>
          <w:rFonts w:eastAsia="Andale Sans UI" w:cs="Times New Roman"/>
          <w:b/>
          <w:kern w:val="3"/>
          <w:szCs w:val="24"/>
          <w:lang w:val="sr-Cyrl-RS" w:bidi="en-US"/>
        </w:rPr>
        <w:t>ива</w:t>
      </w:r>
      <w:r w:rsidRPr="00342CB2">
        <w:rPr>
          <w:rFonts w:eastAsia="Andale Sans UI" w:cs="Times New Roman"/>
          <w:b/>
          <w:kern w:val="3"/>
          <w:szCs w:val="24"/>
          <w:lang w:bidi="en-US"/>
        </w:rPr>
        <w:t>ња</w:t>
      </w:r>
    </w:p>
    <w:p w14:paraId="0513FE72" w14:textId="77777777" w:rsidR="00D30AD2" w:rsidRPr="00342CB2" w:rsidRDefault="00D30AD2" w:rsidP="00D30AD2">
      <w:pPr>
        <w:widowControl w:val="0"/>
        <w:numPr>
          <w:ilvl w:val="0"/>
          <w:numId w:val="16"/>
        </w:numPr>
        <w:suppressAutoHyphens/>
        <w:autoSpaceDN w:val="0"/>
        <w:spacing w:before="120" w:after="120" w:line="276" w:lineRule="auto"/>
        <w:textAlignment w:val="baseline"/>
        <w:rPr>
          <w:rFonts w:cs="Times New Roman"/>
          <w:lang w:val="en-GB"/>
        </w:rPr>
      </w:pPr>
      <w:r w:rsidRPr="00342CB2">
        <w:rPr>
          <w:rFonts w:cs="Times New Roman"/>
          <w:lang w:val="en-GB"/>
        </w:rPr>
        <w:t>Србија ће учествовати као придружена држава и допринеће специфичним циљевима: 1 (Рачунарство високих перформанси), 2 (Вештачка интелигенција), 4 (Напредне дигиталне вештине) и 5 (Развој/примена и најбоља употреба дигиталних капацитета и интероперабилности) програма Дигитална Европа из члана 3. Уредбе (ЕУ) 2021/694, у својој најновијој ажурираној верзији.</w:t>
      </w:r>
    </w:p>
    <w:p w14:paraId="6B150ED0" w14:textId="77777777" w:rsidR="00D30AD2" w:rsidRPr="00342CB2" w:rsidRDefault="00D30AD2" w:rsidP="00D30AD2">
      <w:pPr>
        <w:widowControl w:val="0"/>
        <w:suppressAutoHyphens/>
        <w:autoSpaceDN w:val="0"/>
        <w:spacing w:before="120" w:after="120" w:line="276" w:lineRule="auto"/>
        <w:jc w:val="center"/>
        <w:textAlignment w:val="baseline"/>
        <w:rPr>
          <w:rFonts w:eastAsia="Andale Sans UI" w:cs="Times New Roman"/>
          <w:b/>
          <w:i/>
          <w:kern w:val="3"/>
          <w:szCs w:val="24"/>
          <w:lang w:bidi="en-US"/>
        </w:rPr>
      </w:pPr>
      <w:r w:rsidRPr="00342CB2">
        <w:rPr>
          <w:rFonts w:eastAsia="Andale Sans UI" w:cs="Times New Roman"/>
          <w:b/>
          <w:i/>
          <w:kern w:val="3"/>
          <w:szCs w:val="24"/>
          <w:lang w:bidi="en-US"/>
        </w:rPr>
        <w:t>Члан 2</w:t>
      </w:r>
    </w:p>
    <w:p w14:paraId="21E632A2" w14:textId="77777777" w:rsidR="00D30AD2" w:rsidRPr="00342CB2" w:rsidRDefault="00D30AD2" w:rsidP="00D30AD2">
      <w:pPr>
        <w:widowControl w:val="0"/>
        <w:suppressAutoHyphens/>
        <w:autoSpaceDN w:val="0"/>
        <w:spacing w:before="120" w:after="120" w:line="276" w:lineRule="auto"/>
        <w:jc w:val="center"/>
        <w:textAlignment w:val="baseline"/>
        <w:rPr>
          <w:rFonts w:eastAsia="Andale Sans UI" w:cs="Times New Roman"/>
          <w:b/>
          <w:kern w:val="3"/>
          <w:szCs w:val="24"/>
          <w:lang w:bidi="en-US"/>
        </w:rPr>
      </w:pPr>
      <w:r w:rsidRPr="00342CB2">
        <w:rPr>
          <w:rFonts w:eastAsia="Andale Sans UI" w:cs="Times New Roman"/>
          <w:b/>
          <w:kern w:val="3"/>
          <w:szCs w:val="24"/>
          <w:lang w:bidi="en-US"/>
        </w:rPr>
        <w:t>Одребе и услови учешћа у Програму Дигитална Европа</w:t>
      </w:r>
    </w:p>
    <w:p w14:paraId="17312814" w14:textId="77777777" w:rsidR="00D30AD2" w:rsidRPr="00342CB2" w:rsidRDefault="00D30AD2" w:rsidP="00D30AD2">
      <w:pPr>
        <w:widowControl w:val="0"/>
        <w:numPr>
          <w:ilvl w:val="0"/>
          <w:numId w:val="17"/>
        </w:numPr>
        <w:suppressAutoHyphens/>
        <w:autoSpaceDN w:val="0"/>
        <w:spacing w:before="120" w:after="120" w:line="276" w:lineRule="auto"/>
        <w:textAlignment w:val="baseline"/>
        <w:rPr>
          <w:rFonts w:eastAsia="Andale Sans UI" w:cs="Times New Roman"/>
          <w:kern w:val="3"/>
          <w:szCs w:val="24"/>
          <w:lang w:val="en-IE" w:bidi="en-US"/>
        </w:rPr>
      </w:pPr>
      <w:r w:rsidRPr="00342CB2">
        <w:rPr>
          <w:rFonts w:cs="Times New Roman"/>
          <w:lang w:val="en-GB"/>
        </w:rPr>
        <w:t xml:space="preserve">Србија </w:t>
      </w:r>
      <w:r w:rsidRPr="00342CB2">
        <w:rPr>
          <w:rFonts w:cs="Times New Roman"/>
          <w:lang w:val="sr-Cyrl-RS"/>
        </w:rPr>
        <w:t xml:space="preserve">ће </w:t>
      </w:r>
      <w:r w:rsidRPr="00342CB2">
        <w:rPr>
          <w:rFonts w:cs="Times New Roman"/>
          <w:lang w:val="en-GB"/>
        </w:rPr>
        <w:t>учествовати у Програму Дигитална Европа у складу са условима утврђеним Оквирним споразумом између Европске заједнице и Републике Србије о општим принципима учешћ</w:t>
      </w:r>
      <w:r w:rsidRPr="00342CB2">
        <w:rPr>
          <w:rFonts w:cs="Times New Roman"/>
          <w:lang w:val="sr-Cyrl-RS"/>
        </w:rPr>
        <w:t>а</w:t>
      </w:r>
      <w:r w:rsidRPr="00342CB2">
        <w:rPr>
          <w:rFonts w:cs="Times New Roman"/>
          <w:lang w:val="en-GB"/>
        </w:rPr>
        <w:t xml:space="preserve"> Србије у програмима Заједнице, и под одредбама и условима утврђеним овим Споразумом, правним актом из члана 1. овог Споразума, као и свим другим правилима која се односе на спровођење Програма Дигитална Европа, у својој најновијој ажурираној верзији.</w:t>
      </w:r>
    </w:p>
    <w:p w14:paraId="53DB35B8" w14:textId="77777777" w:rsidR="00D30AD2" w:rsidRPr="00342CB2" w:rsidRDefault="00D30AD2" w:rsidP="00D30AD2">
      <w:pPr>
        <w:widowControl w:val="0"/>
        <w:numPr>
          <w:ilvl w:val="0"/>
          <w:numId w:val="17"/>
        </w:numPr>
        <w:suppressAutoHyphens/>
        <w:autoSpaceDN w:val="0"/>
        <w:spacing w:before="120" w:after="120" w:line="276" w:lineRule="auto"/>
        <w:textAlignment w:val="baseline"/>
        <w:rPr>
          <w:rFonts w:eastAsia="Andale Sans UI" w:cs="Times New Roman"/>
          <w:color w:val="000000"/>
          <w:kern w:val="3"/>
          <w:szCs w:val="24"/>
          <w:lang w:bidi="en-US"/>
        </w:rPr>
      </w:pPr>
      <w:r w:rsidRPr="00342CB2">
        <w:rPr>
          <w:rFonts w:eastAsia="Andale Sans UI" w:cs="Times New Roman"/>
          <w:color w:val="000000"/>
          <w:kern w:val="3"/>
          <w:szCs w:val="24"/>
          <w:lang w:val="sr-Cyrl-RS" w:bidi="en-US"/>
        </w:rPr>
        <w:t xml:space="preserve">Осим </w:t>
      </w:r>
      <w:r w:rsidRPr="00342CB2">
        <w:rPr>
          <w:rFonts w:eastAsia="Andale Sans UI" w:cs="Times New Roman"/>
          <w:color w:val="000000"/>
          <w:kern w:val="3"/>
          <w:szCs w:val="24"/>
          <w:lang w:bidi="en-US"/>
        </w:rPr>
        <w:t>ако није другачије наведено у одредбама и условима наведеним у ставу 1. овог члана, укључујући и примену члана 12(6) Уредбе (ЕУ) 2021/694, правна лица основана у Србији могу учествовати у ак</w:t>
      </w:r>
      <w:r w:rsidRPr="00342CB2">
        <w:rPr>
          <w:rFonts w:eastAsia="Andale Sans UI" w:cs="Times New Roman"/>
          <w:color w:val="000000"/>
          <w:kern w:val="3"/>
          <w:szCs w:val="24"/>
          <w:lang w:val="sr-Cyrl-RS" w:bidi="en-US"/>
        </w:rPr>
        <w:t>тивностима</w:t>
      </w:r>
      <w:r w:rsidRPr="00342CB2">
        <w:rPr>
          <w:rFonts w:eastAsia="Andale Sans UI" w:cs="Times New Roman"/>
          <w:color w:val="000000"/>
          <w:kern w:val="3"/>
          <w:szCs w:val="24"/>
          <w:lang w:bidi="en-US"/>
        </w:rPr>
        <w:t xml:space="preserve"> Програма Дигитална Европа под условима једнаким онима који важе за правна лица основана у Европској унији, укључујући поштовање рестриктивних мера Европске уније</w:t>
      </w:r>
      <w:r w:rsidRPr="00342CB2">
        <w:rPr>
          <w:rFonts w:eastAsia="Andale Sans UI" w:cs="Times New Roman"/>
          <w:color w:val="000000"/>
          <w:kern w:val="3"/>
          <w:szCs w:val="24"/>
          <w:vertAlign w:val="superscript"/>
          <w:lang w:bidi="en-US"/>
        </w:rPr>
        <w:footnoteReference w:id="4"/>
      </w:r>
      <w:r w:rsidRPr="00342CB2">
        <w:rPr>
          <w:rFonts w:eastAsia="Andale Sans UI" w:cs="Times New Roman"/>
          <w:color w:val="000000"/>
          <w:kern w:val="3"/>
          <w:szCs w:val="24"/>
          <w:lang w:bidi="en-US"/>
        </w:rPr>
        <w:t>.</w:t>
      </w:r>
      <w:r w:rsidRPr="00342CB2">
        <w:rPr>
          <w:rFonts w:eastAsia="Andale Sans UI" w:cs="Times New Roman"/>
          <w:color w:val="000000" w:themeColor="text1"/>
          <w:kern w:val="3"/>
          <w:szCs w:val="24"/>
          <w:lang w:val="en-GB" w:bidi="en-US"/>
        </w:rPr>
        <w:t xml:space="preserve"> </w:t>
      </w:r>
    </w:p>
    <w:p w14:paraId="1BA8C55D" w14:textId="77777777" w:rsidR="00D30AD2" w:rsidRPr="00342CB2" w:rsidRDefault="00D30AD2" w:rsidP="00D30AD2">
      <w:pPr>
        <w:widowControl w:val="0"/>
        <w:numPr>
          <w:ilvl w:val="0"/>
          <w:numId w:val="17"/>
        </w:numPr>
        <w:suppressAutoHyphens/>
        <w:autoSpaceDN w:val="0"/>
        <w:spacing w:before="120" w:after="120" w:line="276" w:lineRule="auto"/>
        <w:textAlignment w:val="baseline"/>
        <w:rPr>
          <w:rFonts w:eastAsia="Andale Sans UI" w:cs="Times New Roman"/>
          <w:kern w:val="3"/>
          <w:szCs w:val="24"/>
          <w:lang w:bidi="en-US"/>
        </w:rPr>
      </w:pPr>
      <w:r w:rsidRPr="00342CB2">
        <w:rPr>
          <w:rFonts w:eastAsia="Andale Sans UI" w:cs="Times New Roman"/>
          <w:kern w:val="3"/>
          <w:szCs w:val="24"/>
          <w:lang w:bidi="en-US"/>
        </w:rPr>
        <w:t xml:space="preserve">Пре него што донесе одлуку о томе да ли правна лица основана у Србији имају право да учествују у </w:t>
      </w:r>
      <w:r>
        <w:rPr>
          <w:rFonts w:eastAsia="Andale Sans UI" w:cs="Times New Roman"/>
          <w:kern w:val="3"/>
          <w:szCs w:val="24"/>
          <w:lang w:val="sr-Cyrl-RS" w:bidi="en-US"/>
        </w:rPr>
        <w:t>активности</w:t>
      </w:r>
      <w:r w:rsidRPr="00342CB2">
        <w:rPr>
          <w:rFonts w:eastAsia="Andale Sans UI" w:cs="Times New Roman"/>
          <w:kern w:val="3"/>
          <w:szCs w:val="24"/>
          <w:lang w:bidi="en-US"/>
        </w:rPr>
        <w:t xml:space="preserve"> везаној за безбедност Европске уније у складу са чланом 12(6) Уредбе (ЕУ) 2021/694, Комисија може да захтева одређене информације или гаранције, као што су:</w:t>
      </w:r>
    </w:p>
    <w:p w14:paraId="34A83B61" w14:textId="77777777" w:rsidR="00D30AD2" w:rsidRPr="00342CB2" w:rsidRDefault="00D30AD2" w:rsidP="00D30AD2">
      <w:pPr>
        <w:widowControl w:val="0"/>
        <w:suppressAutoHyphens/>
        <w:autoSpaceDN w:val="0"/>
        <w:spacing w:after="0" w:line="240" w:lineRule="auto"/>
        <w:ind w:left="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 xml:space="preserve">а) информације да ли је правним лицима основаним у Европској унији дат или ће бити одобрен реципрочан приступ постојећим и планираним програмима, пројектима, акцијама или активностима Србије који су еквивалентни предметној активности Дигитална Европа, </w:t>
      </w:r>
    </w:p>
    <w:p w14:paraId="34FAD3BA" w14:textId="77777777" w:rsidR="00D30AD2" w:rsidRPr="00342CB2" w:rsidRDefault="00D30AD2" w:rsidP="00D30AD2">
      <w:pPr>
        <w:widowControl w:val="0"/>
        <w:suppressAutoHyphens/>
        <w:autoSpaceDN w:val="0"/>
        <w:spacing w:after="0" w:line="240" w:lineRule="auto"/>
        <w:ind w:left="284"/>
        <w:textAlignment w:val="baseline"/>
        <w:rPr>
          <w:rFonts w:eastAsia="Andale Sans UI" w:cs="Times New Roman"/>
          <w:kern w:val="3"/>
          <w:szCs w:val="24"/>
          <w:lang w:val="sr-Cyrl-RS" w:bidi="en-US"/>
        </w:rPr>
      </w:pPr>
    </w:p>
    <w:p w14:paraId="15995818" w14:textId="77777777" w:rsidR="00D30AD2" w:rsidRPr="00342CB2" w:rsidRDefault="00D30AD2" w:rsidP="00D30AD2">
      <w:pPr>
        <w:widowControl w:val="0"/>
        <w:suppressAutoHyphens/>
        <w:autoSpaceDN w:val="0"/>
        <w:spacing w:before="120" w:after="120" w:line="276" w:lineRule="auto"/>
        <w:ind w:left="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lastRenderedPageBreak/>
        <w:t>б) информације да ли Србија има успостављен национални механизам за скрининг улагања, као и гаранције да ће органи власти Србије извештавати и консултовати Комисију о свим могућим случајевима у којима су применом таквог механизма сазнали за планирано страно улагање у правног субјекта из Србије или његово преузимање од стране субјекта основаног или контролисаног изван Србије, које је добило средства Дигиталне Европе у активностима које се односе на безбедност Европске уније, под условом да Комисија достави Србији списак релевантних правних субјеката основаних у Србији након потписивања уговора о додели бесповратних средстава са овим субјектима, и</w:t>
      </w:r>
    </w:p>
    <w:p w14:paraId="36D55C2C" w14:textId="77777777" w:rsidR="00D30AD2" w:rsidRPr="00342CB2" w:rsidRDefault="00D30AD2" w:rsidP="00D30AD2">
      <w:pPr>
        <w:widowControl w:val="0"/>
        <w:suppressAutoHyphens/>
        <w:autoSpaceDN w:val="0"/>
        <w:spacing w:before="120" w:after="120" w:line="276" w:lineRule="auto"/>
        <w:ind w:left="284"/>
        <w:textAlignment w:val="baseline"/>
        <w:rPr>
          <w:rFonts w:eastAsia="Andale Sans UI" w:cs="Times New Roman"/>
          <w:kern w:val="3"/>
          <w:szCs w:val="24"/>
          <w:lang w:val="sr-Cyrl-RS" w:bidi="en-US"/>
        </w:rPr>
      </w:pPr>
      <w:r w:rsidRPr="00342CB2">
        <w:rPr>
          <w:rFonts w:eastAsia="Calibri" w:cs="Times New Roman"/>
          <w:lang w:val="sr-Cyrl-RS"/>
        </w:rPr>
        <w:t xml:space="preserve">ц) </w:t>
      </w:r>
      <w:r w:rsidRPr="00342CB2">
        <w:rPr>
          <w:rFonts w:eastAsia="Andale Sans UI" w:cs="Times New Roman"/>
          <w:kern w:val="3"/>
          <w:szCs w:val="24"/>
          <w:lang w:val="sr-Cyrl-RS" w:bidi="en-US"/>
        </w:rPr>
        <w:t>гаранција да ниједан од резултата, технологија, услуга и производа развијених у оквиру предметних активности од стране субјеката основаних у Србији неће бити предмет ограничења њиховог извоза у државе чланице ЕУ током трајања активности и четири године након њеног завршетка. Србија ће делити ажурирану листу субјеката који подлежу националним ограничења извоза на годишњем нивоу, током трајања активности и четири године након њеног завршетка.</w:t>
      </w:r>
    </w:p>
    <w:p w14:paraId="323DDA74" w14:textId="77777777" w:rsidR="00D30AD2" w:rsidRPr="00342CB2" w:rsidRDefault="00D30AD2" w:rsidP="00D30AD2">
      <w:pPr>
        <w:widowControl w:val="0"/>
        <w:numPr>
          <w:ilvl w:val="0"/>
          <w:numId w:val="18"/>
        </w:numPr>
        <w:suppressAutoHyphens/>
        <w:autoSpaceDN w:val="0"/>
        <w:spacing w:before="120" w:after="120" w:line="276" w:lineRule="auto"/>
        <w:textAlignment w:val="baseline"/>
        <w:rPr>
          <w:rFonts w:eastAsia="Andale Sans UI" w:cs="Times New Roman"/>
          <w:color w:val="000000" w:themeColor="text1"/>
          <w:kern w:val="3"/>
          <w:szCs w:val="24"/>
          <w:lang w:val="sr-Cyrl-RS" w:bidi="en-US"/>
        </w:rPr>
      </w:pPr>
      <w:r w:rsidRPr="00342CB2">
        <w:rPr>
          <w:rFonts w:eastAsia="Andale Sans UI" w:cs="Tahoma"/>
          <w:color w:val="000000" w:themeColor="text1"/>
          <w:kern w:val="3"/>
          <w:szCs w:val="24"/>
          <w:lang w:val="sr-Cyrl-RS" w:bidi="en-US"/>
        </w:rPr>
        <w:t>Тамо где услови позива ограничавају учешће у активности због безбедности Уније у складу са чланом  12(6) Уредбе (ЕУ) 2021/694, Комисија може затражити специфичне информације или гаранције од Србије у циљу процене адекватности датих гаранција које пружају релевантни субјекти, да њихово учешће у активности неће негативно утицати на безбедност Уније.</w:t>
      </w:r>
    </w:p>
    <w:p w14:paraId="09F25F26" w14:textId="77777777" w:rsidR="00D30AD2" w:rsidRPr="00342CB2" w:rsidRDefault="00D30AD2" w:rsidP="00D30AD2">
      <w:pPr>
        <w:widowControl w:val="0"/>
        <w:numPr>
          <w:ilvl w:val="0"/>
          <w:numId w:val="18"/>
        </w:numPr>
        <w:suppressAutoHyphens/>
        <w:autoSpaceDN w:val="0"/>
        <w:spacing w:before="120" w:after="120" w:line="276" w:lineRule="auto"/>
        <w:textAlignment w:val="baseline"/>
        <w:rPr>
          <w:rFonts w:eastAsia="Andale Sans UI" w:cs="Times New Roman"/>
          <w:i/>
          <w:color w:val="000000" w:themeColor="text1"/>
          <w:kern w:val="3"/>
          <w:szCs w:val="24"/>
          <w:lang w:val="sr-Cyrl-RS" w:bidi="en-US"/>
        </w:rPr>
      </w:pPr>
      <w:r w:rsidRPr="00342CB2">
        <w:rPr>
          <w:rFonts w:eastAsia="Andale Sans UI" w:cs="Tahoma"/>
          <w:color w:val="000000" w:themeColor="text1"/>
          <w:kern w:val="3"/>
          <w:szCs w:val="24"/>
          <w:lang w:val="sr-Cyrl-RS" w:bidi="en-US"/>
        </w:rPr>
        <w:t>Тамо где Европска унија спроводи Програм Дигитална Европа кроз примену чланова 185 и 187 Уговора о функционисању Европске уније, Србија и правни субјекти Србије могу учествовати у правним структурама насталим на основу тих одредби, у складу са правним актима Европске уније који су били или ће бити усвојени за успостављање тих правних структура.</w:t>
      </w:r>
    </w:p>
    <w:p w14:paraId="3238E177" w14:textId="77777777" w:rsidR="00D30AD2" w:rsidRPr="00342CB2" w:rsidRDefault="00D30AD2" w:rsidP="00D30AD2">
      <w:pPr>
        <w:widowControl w:val="0"/>
        <w:numPr>
          <w:ilvl w:val="0"/>
          <w:numId w:val="18"/>
        </w:numPr>
        <w:suppressAutoHyphens/>
        <w:autoSpaceDN w:val="0"/>
        <w:spacing w:before="120" w:after="120" w:line="276" w:lineRule="auto"/>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Србија</w:t>
      </w:r>
      <w:r w:rsidRPr="00342CB2">
        <w:rPr>
          <w:rFonts w:eastAsia="Andale Sans UI" w:cs="Times New Roman"/>
          <w:b/>
          <w:kern w:val="3"/>
          <w:szCs w:val="24"/>
          <w:lang w:val="sr-Cyrl-RS" w:bidi="en-US"/>
        </w:rPr>
        <w:t xml:space="preserve"> </w:t>
      </w:r>
      <w:r w:rsidRPr="00342CB2">
        <w:rPr>
          <w:rFonts w:eastAsia="Andale Sans UI" w:cs="Times New Roman"/>
          <w:kern w:val="3"/>
          <w:szCs w:val="24"/>
          <w:lang w:val="sr-Cyrl-RS" w:bidi="en-US"/>
        </w:rPr>
        <w:t>ће предузети све неопходне мере, како би обезбедила да роба и услуге, купљене у Србији или увезене у Србију, које се делимично или у потпуности финансирају у складу са уговорима о додели бесповратних средстава и/или уговорима закљученим за спровођење активности у складу са овим Споразумом, буду ослобођене царина, увозних дажбина и других фискалних такси, укључујући ПДВ, које(и) се примењују у Србији.</w:t>
      </w:r>
    </w:p>
    <w:p w14:paraId="4B2E4F99" w14:textId="77777777" w:rsidR="00D30AD2" w:rsidRPr="00342CB2" w:rsidRDefault="00D30AD2" w:rsidP="00D30AD2">
      <w:pPr>
        <w:widowControl w:val="0"/>
        <w:numPr>
          <w:ilvl w:val="0"/>
          <w:numId w:val="18"/>
        </w:numPr>
        <w:suppressAutoHyphens/>
        <w:autoSpaceDN w:val="0"/>
        <w:spacing w:before="120" w:after="120" w:line="240" w:lineRule="auto"/>
        <w:textAlignment w:val="baseline"/>
        <w:rPr>
          <w:rFonts w:eastAsia="Andale Sans UI" w:cs="Times New Roman"/>
          <w:color w:val="000000" w:themeColor="text1"/>
          <w:kern w:val="3"/>
          <w:szCs w:val="24"/>
          <w:lang w:val="sr-Cyrl-RS" w:bidi="en-US"/>
        </w:rPr>
      </w:pPr>
      <w:r w:rsidRPr="00342CB2">
        <w:rPr>
          <w:rFonts w:eastAsia="Andale Sans UI" w:cs="Times New Roman"/>
          <w:color w:val="000000" w:themeColor="text1"/>
          <w:kern w:val="3"/>
          <w:szCs w:val="24"/>
          <w:lang w:val="sr-Cyrl-RS" w:bidi="en-US"/>
        </w:rPr>
        <w:t>Представници Србије имају право да учествују као посматрачи у одбору из члана 31. Уредбе (ЕУ) 2021/694, без права гласа, а у вези са питањима која се тичу Србије. Они неће имати право да учествују у активностима у оквиру специфичних циљева (СЦ) са којима нису повезани.</w:t>
      </w:r>
    </w:p>
    <w:p w14:paraId="6DF9828D" w14:textId="67EC49DF" w:rsidR="00D30AD2" w:rsidRPr="00416BE9" w:rsidRDefault="00D30AD2" w:rsidP="00416BE9">
      <w:pPr>
        <w:widowControl w:val="0"/>
        <w:numPr>
          <w:ilvl w:val="0"/>
          <w:numId w:val="18"/>
        </w:numPr>
        <w:suppressAutoHyphens/>
        <w:autoSpaceDN w:val="0"/>
        <w:spacing w:before="120" w:after="120" w:line="276" w:lineRule="auto"/>
        <w:textAlignment w:val="baseline"/>
        <w:rPr>
          <w:rFonts w:eastAsia="Andale Sans UI" w:cs="Times New Roman"/>
          <w:kern w:val="3"/>
          <w:szCs w:val="24"/>
          <w:lang w:val="sr-Cyrl-RS" w:bidi="en-US"/>
        </w:rPr>
      </w:pPr>
      <w:r w:rsidRPr="00342CB2">
        <w:rPr>
          <w:rFonts w:eastAsia="Andale Sans UI" w:cs="Times New Roman"/>
          <w:color w:val="000000" w:themeColor="text1"/>
          <w:kern w:val="3"/>
          <w:szCs w:val="24"/>
          <w:lang w:val="sr-Cyrl-RS" w:bidi="en-US"/>
        </w:rPr>
        <w:t>Путне трошкове и трошкове издржавања настале од стране представника и стручњака из Србије у циљу учествовања као посматрача у раду одбора из члана 31 Уредбе 2021/694, или на другим састанцима у вези са спровођењем Програма Дигитална Европа, надокнађује Европска унија по истој основи као и у складу са процедурама које су на снази за представнике држава чланица Европске уније.</w:t>
      </w:r>
    </w:p>
    <w:p w14:paraId="18125AE7" w14:textId="77777777" w:rsidR="00D30AD2" w:rsidRPr="00342CB2" w:rsidRDefault="00D30AD2" w:rsidP="00D30AD2">
      <w:pPr>
        <w:spacing w:before="120" w:after="120" w:line="276" w:lineRule="auto"/>
        <w:jc w:val="center"/>
        <w:rPr>
          <w:rFonts w:cs="Times New Roman"/>
          <w:b/>
          <w:i/>
          <w:color w:val="000000" w:themeColor="text1"/>
          <w:szCs w:val="24"/>
          <w:lang w:val="en-GB"/>
        </w:rPr>
      </w:pPr>
      <w:r w:rsidRPr="00342CB2">
        <w:rPr>
          <w:rFonts w:cs="Times New Roman"/>
          <w:b/>
          <w:i/>
          <w:color w:val="000000" w:themeColor="text1"/>
          <w:szCs w:val="24"/>
          <w:lang w:val="sr-Cyrl-RS"/>
        </w:rPr>
        <w:lastRenderedPageBreak/>
        <w:t>Члан</w:t>
      </w:r>
      <w:r w:rsidRPr="00342CB2">
        <w:rPr>
          <w:rFonts w:cs="Times New Roman"/>
          <w:b/>
          <w:i/>
          <w:color w:val="000000" w:themeColor="text1"/>
          <w:szCs w:val="24"/>
          <w:lang w:val="en-GB"/>
        </w:rPr>
        <w:t xml:space="preserve"> 3</w:t>
      </w:r>
    </w:p>
    <w:p w14:paraId="1336172E" w14:textId="77777777" w:rsidR="00D30AD2" w:rsidRPr="00342CB2" w:rsidRDefault="00D30AD2" w:rsidP="00D30AD2">
      <w:pPr>
        <w:spacing w:before="120" w:after="120" w:line="276" w:lineRule="auto"/>
        <w:jc w:val="center"/>
        <w:rPr>
          <w:rFonts w:cs="Times New Roman"/>
          <w:b/>
          <w:color w:val="000000" w:themeColor="text1"/>
          <w:szCs w:val="24"/>
          <w:lang w:val="en-GB"/>
        </w:rPr>
      </w:pPr>
      <w:r w:rsidRPr="00342CB2">
        <w:rPr>
          <w:rFonts w:cs="Times New Roman"/>
          <w:b/>
          <w:color w:val="000000" w:themeColor="text1"/>
          <w:szCs w:val="24"/>
          <w:lang w:val="en-GB"/>
        </w:rPr>
        <w:t>Финансијски допринос</w:t>
      </w:r>
    </w:p>
    <w:p w14:paraId="1D23E939" w14:textId="77777777" w:rsidR="00D30AD2" w:rsidRPr="00342CB2" w:rsidRDefault="00D30AD2" w:rsidP="00D30AD2">
      <w:pPr>
        <w:widowControl w:val="0"/>
        <w:numPr>
          <w:ilvl w:val="0"/>
          <w:numId w:val="19"/>
        </w:numPr>
        <w:spacing w:after="0" w:line="276" w:lineRule="auto"/>
        <w:contextualSpacing/>
        <w:rPr>
          <w:rFonts w:eastAsia="Calibri" w:cs="Times New Roman"/>
          <w:szCs w:val="24"/>
          <w:lang w:val="en-GB"/>
        </w:rPr>
      </w:pPr>
      <w:r w:rsidRPr="00342CB2">
        <w:rPr>
          <w:rFonts w:eastAsia="Calibri" w:cs="Times New Roman"/>
          <w:color w:val="000000"/>
          <w:szCs w:val="24"/>
          <w:lang w:val="en-GB" w:bidi="en-US"/>
        </w:rPr>
        <w:t xml:space="preserve">Учешће Србије или правних </w:t>
      </w:r>
      <w:r w:rsidRPr="00342CB2">
        <w:rPr>
          <w:rFonts w:eastAsia="Calibri" w:cs="Times New Roman"/>
          <w:color w:val="000000"/>
          <w:szCs w:val="24"/>
          <w:lang w:val="sr-Cyrl-RS" w:bidi="en-US"/>
        </w:rPr>
        <w:t>субјеката Србије</w:t>
      </w:r>
      <w:r w:rsidRPr="00342CB2">
        <w:rPr>
          <w:rFonts w:eastAsia="Calibri" w:cs="Times New Roman"/>
          <w:color w:val="000000"/>
          <w:szCs w:val="24"/>
          <w:lang w:val="en-GB" w:bidi="en-US"/>
        </w:rPr>
        <w:t xml:space="preserve"> у Програму Дигитална Европа подлеже томе да Србија финансијски доприноси Програму и повезаним трошковима управљања, извршења и </w:t>
      </w:r>
      <w:r w:rsidRPr="00342CB2">
        <w:rPr>
          <w:rFonts w:eastAsia="Calibri" w:cs="Times New Roman"/>
          <w:color w:val="000000"/>
          <w:szCs w:val="24"/>
          <w:lang w:val="sr-Cyrl-RS" w:bidi="en-US"/>
        </w:rPr>
        <w:t>оперативним трошковима</w:t>
      </w:r>
      <w:r w:rsidRPr="00342CB2">
        <w:rPr>
          <w:rFonts w:eastAsia="Calibri" w:cs="Times New Roman"/>
          <w:color w:val="000000"/>
          <w:szCs w:val="24"/>
          <w:lang w:val="en-GB" w:bidi="en-US"/>
        </w:rPr>
        <w:t xml:space="preserve"> у оквиру општег буџета Европске уније (у даљем тексту „буџет Уније</w:t>
      </w:r>
      <w:r w:rsidRPr="00342CB2">
        <w:rPr>
          <w:rFonts w:cs="Times New Roman"/>
          <w:lang w:val="ru-RU"/>
        </w:rPr>
        <w:t>”</w:t>
      </w:r>
      <w:r w:rsidRPr="00342CB2">
        <w:rPr>
          <w:rFonts w:eastAsia="Calibri" w:cs="Times New Roman"/>
          <w:color w:val="000000"/>
          <w:szCs w:val="24"/>
          <w:lang w:val="en-GB" w:bidi="en-US"/>
        </w:rPr>
        <w:t>).</w:t>
      </w:r>
    </w:p>
    <w:p w14:paraId="05B6FB50" w14:textId="77777777" w:rsidR="00D30AD2" w:rsidRPr="00342CB2" w:rsidRDefault="00D30AD2" w:rsidP="00D30AD2">
      <w:pPr>
        <w:widowControl w:val="0"/>
        <w:spacing w:after="0" w:line="276" w:lineRule="auto"/>
        <w:ind w:left="360"/>
        <w:contextualSpacing/>
        <w:rPr>
          <w:rFonts w:eastAsia="Calibri" w:cs="Times New Roman"/>
          <w:szCs w:val="24"/>
          <w:lang w:val="en-GB"/>
        </w:rPr>
      </w:pPr>
    </w:p>
    <w:p w14:paraId="57D3EA1A" w14:textId="77777777" w:rsidR="00D30AD2" w:rsidRPr="00342CB2" w:rsidRDefault="00D30AD2" w:rsidP="00D30AD2">
      <w:pPr>
        <w:widowControl w:val="0"/>
        <w:numPr>
          <w:ilvl w:val="0"/>
          <w:numId w:val="19"/>
        </w:numPr>
        <w:spacing w:after="0" w:line="240" w:lineRule="auto"/>
        <w:contextualSpacing/>
        <w:rPr>
          <w:rFonts w:eastAsia="Calibri" w:cs="Times New Roman"/>
          <w:szCs w:val="24"/>
          <w:lang w:val="en-GB"/>
        </w:rPr>
      </w:pPr>
      <w:r w:rsidRPr="00342CB2">
        <w:rPr>
          <w:rFonts w:eastAsia="Calibri" w:cs="Times New Roman"/>
          <w:color w:val="000000"/>
          <w:szCs w:val="24"/>
          <w:lang w:val="en-GB"/>
        </w:rPr>
        <w:t xml:space="preserve">Финансијски допринос </w:t>
      </w:r>
      <w:r w:rsidRPr="00342CB2">
        <w:rPr>
          <w:rFonts w:eastAsia="Calibri" w:cs="Times New Roman"/>
          <w:color w:val="000000"/>
          <w:szCs w:val="24"/>
          <w:lang w:val="sr-Cyrl-RS"/>
        </w:rPr>
        <w:t>представља збир:</w:t>
      </w:r>
    </w:p>
    <w:p w14:paraId="77C8D091" w14:textId="77777777" w:rsidR="00D30AD2" w:rsidRPr="00342CB2" w:rsidRDefault="00D30AD2" w:rsidP="00D30AD2">
      <w:pPr>
        <w:widowControl w:val="0"/>
        <w:numPr>
          <w:ilvl w:val="0"/>
          <w:numId w:val="2"/>
        </w:numPr>
        <w:spacing w:after="0" w:line="240" w:lineRule="auto"/>
        <w:ind w:left="851"/>
        <w:rPr>
          <w:rFonts w:eastAsia="Calibri" w:cs="Times New Roman"/>
          <w:szCs w:val="24"/>
          <w:lang w:val="en-GB"/>
        </w:rPr>
      </w:pPr>
      <w:r w:rsidRPr="00342CB2">
        <w:rPr>
          <w:rFonts w:eastAsia="Calibri" w:cs="Times New Roman"/>
          <w:color w:val="000000"/>
          <w:szCs w:val="24"/>
          <w:lang w:val="en-GB"/>
        </w:rPr>
        <w:t>оперативн</w:t>
      </w:r>
      <w:r w:rsidRPr="00342CB2">
        <w:rPr>
          <w:rFonts w:eastAsia="Calibri" w:cs="Times New Roman"/>
          <w:color w:val="000000"/>
          <w:szCs w:val="24"/>
          <w:lang w:val="sr-Cyrl-RS"/>
        </w:rPr>
        <w:t>ог</w:t>
      </w:r>
      <w:r w:rsidRPr="00342CB2">
        <w:rPr>
          <w:rFonts w:eastAsia="Calibri" w:cs="Times New Roman"/>
          <w:color w:val="000000"/>
          <w:szCs w:val="24"/>
          <w:lang w:val="en-GB"/>
        </w:rPr>
        <w:t xml:space="preserve"> допринос</w:t>
      </w:r>
      <w:r w:rsidRPr="00342CB2">
        <w:rPr>
          <w:rFonts w:eastAsia="Calibri" w:cs="Times New Roman"/>
          <w:color w:val="000000"/>
          <w:szCs w:val="24"/>
          <w:lang w:val="sr-Cyrl-RS"/>
        </w:rPr>
        <w:t>а</w:t>
      </w:r>
      <w:r w:rsidRPr="00342CB2">
        <w:rPr>
          <w:rFonts w:eastAsia="Calibri" w:cs="Times New Roman"/>
          <w:color w:val="000000"/>
          <w:szCs w:val="24"/>
          <w:lang w:val="en-GB"/>
        </w:rPr>
        <w:t>; и</w:t>
      </w:r>
    </w:p>
    <w:p w14:paraId="6DF644CE" w14:textId="77777777" w:rsidR="00D30AD2" w:rsidRPr="00342CB2" w:rsidRDefault="00D30AD2" w:rsidP="00D30AD2">
      <w:pPr>
        <w:widowControl w:val="0"/>
        <w:tabs>
          <w:tab w:val="left" w:pos="567"/>
        </w:tabs>
        <w:spacing w:after="300" w:line="240" w:lineRule="auto"/>
        <w:ind w:left="851"/>
        <w:rPr>
          <w:rFonts w:eastAsia="Calibri" w:cs="Times New Roman"/>
          <w:szCs w:val="24"/>
          <w:lang w:val="sr-Cyrl-RS"/>
        </w:rPr>
      </w:pPr>
      <w:r w:rsidRPr="00342CB2">
        <w:rPr>
          <w:rFonts w:eastAsia="Calibri" w:cs="Times New Roman"/>
          <w:color w:val="000000"/>
          <w:szCs w:val="24"/>
          <w:lang w:val="sr-Cyrl-RS"/>
        </w:rPr>
        <w:t xml:space="preserve">б) </w:t>
      </w:r>
      <w:r w:rsidRPr="00342CB2">
        <w:rPr>
          <w:rFonts w:eastAsia="Calibri" w:cs="Times New Roman"/>
          <w:color w:val="000000"/>
          <w:szCs w:val="24"/>
          <w:lang w:val="sr-Cyrl-RS"/>
        </w:rPr>
        <w:tab/>
        <w:t>накнаде за учешће.</w:t>
      </w:r>
    </w:p>
    <w:p w14:paraId="1BBA960A" w14:textId="77777777" w:rsidR="00D30AD2" w:rsidRPr="00342CB2" w:rsidRDefault="00D30AD2" w:rsidP="00D30AD2">
      <w:pPr>
        <w:widowControl w:val="0"/>
        <w:numPr>
          <w:ilvl w:val="0"/>
          <w:numId w:val="19"/>
        </w:numPr>
        <w:suppressAutoHyphens/>
        <w:autoSpaceDN w:val="0"/>
        <w:spacing w:after="0" w:line="240" w:lineRule="auto"/>
        <w:textAlignment w:val="baseline"/>
        <w:rPr>
          <w:rFonts w:cs="Times New Roman"/>
          <w:szCs w:val="24"/>
          <w:lang w:val="sr-Cyrl-RS"/>
        </w:rPr>
      </w:pPr>
      <w:r w:rsidRPr="00342CB2">
        <w:rPr>
          <w:rFonts w:cs="Times New Roman"/>
          <w:szCs w:val="24"/>
          <w:lang w:val="sr-Cyrl-RS"/>
        </w:rPr>
        <w:t>Финансијски допринос је у облику годишње уплате у једној рати и доспеће је најкасније у јулу.</w:t>
      </w:r>
    </w:p>
    <w:p w14:paraId="601AB334" w14:textId="77777777" w:rsidR="00D30AD2" w:rsidRPr="00342CB2" w:rsidRDefault="00D30AD2" w:rsidP="00D30AD2">
      <w:pPr>
        <w:widowControl w:val="0"/>
        <w:suppressAutoHyphens/>
        <w:autoSpaceDN w:val="0"/>
        <w:spacing w:after="0" w:line="240" w:lineRule="auto"/>
        <w:ind w:left="360"/>
        <w:textAlignment w:val="baseline"/>
        <w:rPr>
          <w:rFonts w:cs="Times New Roman"/>
          <w:szCs w:val="24"/>
          <w:lang w:val="sr-Cyrl-RS"/>
        </w:rPr>
      </w:pPr>
    </w:p>
    <w:p w14:paraId="7B59CD38" w14:textId="77777777" w:rsidR="00D30AD2" w:rsidRPr="00342CB2" w:rsidRDefault="00D30AD2" w:rsidP="00D30AD2">
      <w:pPr>
        <w:numPr>
          <w:ilvl w:val="0"/>
          <w:numId w:val="19"/>
        </w:numPr>
        <w:spacing w:after="200" w:line="276" w:lineRule="auto"/>
        <w:contextualSpacing/>
        <w:rPr>
          <w:rFonts w:cs="Times New Roman"/>
          <w:lang w:val="sr-Cyrl-RS"/>
        </w:rPr>
      </w:pPr>
      <w:r w:rsidRPr="00342CB2">
        <w:rPr>
          <w:rFonts w:cs="Times New Roman"/>
          <w:lang w:val="sr-Cyrl-RS"/>
        </w:rPr>
        <w:t>Оперативни допринос покрива оперативне трошкове и издатке за подршку Програма и представља додатак апропријацијама за об</w:t>
      </w:r>
      <w:r>
        <w:rPr>
          <w:rFonts w:cs="Times New Roman"/>
          <w:lang w:val="sr-Cyrl-RS"/>
        </w:rPr>
        <w:t>а</w:t>
      </w:r>
      <w:r w:rsidRPr="00342CB2">
        <w:rPr>
          <w:rFonts w:cs="Times New Roman"/>
          <w:lang w:val="sr-Cyrl-RS"/>
        </w:rPr>
        <w:t>везе и за плаћања за износе који су унети у буџет Уније који буде коначно усвојен за Програм Дигитална Европа.</w:t>
      </w:r>
    </w:p>
    <w:p w14:paraId="3F22DCCC" w14:textId="77777777" w:rsidR="00D30AD2" w:rsidRPr="00342CB2" w:rsidRDefault="00D30AD2" w:rsidP="00D30AD2">
      <w:pPr>
        <w:spacing w:after="200" w:line="276" w:lineRule="auto"/>
        <w:ind w:left="720"/>
        <w:contextualSpacing/>
        <w:rPr>
          <w:rFonts w:cs="Times New Roman"/>
          <w:lang w:val="sr-Cyrl-RS"/>
        </w:rPr>
      </w:pPr>
    </w:p>
    <w:p w14:paraId="377D56E6" w14:textId="77777777" w:rsidR="00D30AD2" w:rsidRPr="00342CB2" w:rsidRDefault="00D30AD2" w:rsidP="00D30AD2">
      <w:pPr>
        <w:numPr>
          <w:ilvl w:val="0"/>
          <w:numId w:val="19"/>
        </w:numPr>
        <w:spacing w:after="200" w:line="276" w:lineRule="auto"/>
        <w:contextualSpacing/>
        <w:rPr>
          <w:color w:val="000000" w:themeColor="text1"/>
          <w:lang w:val="sr-Cyrl-RS"/>
        </w:rPr>
      </w:pPr>
      <w:r w:rsidRPr="00342CB2">
        <w:rPr>
          <w:color w:val="000000" w:themeColor="text1"/>
          <w:lang w:val="sr-Latn-RS"/>
        </w:rPr>
        <w:t>O</w:t>
      </w:r>
      <w:r w:rsidRPr="00342CB2">
        <w:rPr>
          <w:color w:val="000000" w:themeColor="text1"/>
          <w:lang w:val="sr-Cyrl-RS"/>
        </w:rPr>
        <w:t xml:space="preserve">перативни допринос заснива се на кључу за плаћање доприноса који је дефинисан као однос бруто домаћег производа (БДП) Србије по тржишним ценама према БДП-у Европске уније по тржишним ценама. БДП по тржишним ценама који ће бити примењени одређују посебне службе Комисије на основу најновијих статистичких података доступних за прорачун буџета у години која претходи години у којој доспева годишња уплата. </w:t>
      </w:r>
    </w:p>
    <w:p w14:paraId="5E7B98C2" w14:textId="77777777" w:rsidR="00D30AD2" w:rsidRPr="00342CB2" w:rsidRDefault="00D30AD2" w:rsidP="00D30AD2">
      <w:pPr>
        <w:spacing w:after="200" w:line="276" w:lineRule="auto"/>
        <w:ind w:left="360"/>
        <w:contextualSpacing/>
        <w:rPr>
          <w:color w:val="000000" w:themeColor="text1"/>
          <w:lang w:val="sr-Cyrl-RS"/>
        </w:rPr>
      </w:pPr>
      <w:r w:rsidRPr="00342CB2">
        <w:rPr>
          <w:color w:val="000000" w:themeColor="text1"/>
          <w:lang w:val="sr-Cyrl-RS"/>
        </w:rPr>
        <w:t xml:space="preserve">Прилагођавања/корекције овог кључа доприноса су наведена у Прилогу </w:t>
      </w:r>
      <w:r w:rsidRPr="00342CB2">
        <w:rPr>
          <w:color w:val="000000" w:themeColor="text1"/>
          <w:lang w:val="en-GB"/>
        </w:rPr>
        <w:t>I</w:t>
      </w:r>
      <w:r w:rsidRPr="00342CB2">
        <w:rPr>
          <w:color w:val="000000" w:themeColor="text1"/>
          <w:lang w:val="sr-Cyrl-RS"/>
        </w:rPr>
        <w:t>.</w:t>
      </w:r>
    </w:p>
    <w:p w14:paraId="46A03733" w14:textId="77777777" w:rsidR="00D30AD2" w:rsidRPr="00342CB2" w:rsidRDefault="00D30AD2" w:rsidP="00D30AD2">
      <w:pPr>
        <w:spacing w:after="200" w:line="276" w:lineRule="auto"/>
        <w:ind w:left="360"/>
        <w:contextualSpacing/>
        <w:rPr>
          <w:rFonts w:eastAsia="Calibri" w:cs="Times New Roman"/>
          <w:color w:val="000000"/>
          <w:lang w:val="sr-Cyrl-RS"/>
        </w:rPr>
      </w:pPr>
    </w:p>
    <w:p w14:paraId="0B726883" w14:textId="77777777" w:rsidR="00D30AD2" w:rsidRPr="00342CB2" w:rsidRDefault="00D30AD2" w:rsidP="00D30AD2">
      <w:pPr>
        <w:widowControl w:val="0"/>
        <w:numPr>
          <w:ilvl w:val="0"/>
          <w:numId w:val="19"/>
        </w:numPr>
        <w:suppressAutoHyphens/>
        <w:autoSpaceDN w:val="0"/>
        <w:spacing w:after="0" w:line="240" w:lineRule="auto"/>
        <w:textAlignment w:val="baseline"/>
        <w:rPr>
          <w:rFonts w:eastAsia="Andale Sans UI" w:cs="Times New Roman"/>
          <w:kern w:val="3"/>
          <w:szCs w:val="24"/>
          <w:lang w:val="sr-Cyrl-RS" w:bidi="en-US"/>
        </w:rPr>
      </w:pPr>
      <w:r w:rsidRPr="00342CB2">
        <w:rPr>
          <w:rFonts w:eastAsia="Andale Sans UI" w:cs="Times New Roman"/>
          <w:kern w:val="3"/>
          <w:szCs w:val="24"/>
          <w:lang w:val="sr-Latn-RS" w:bidi="en-US"/>
        </w:rPr>
        <w:t>O</w:t>
      </w:r>
      <w:r w:rsidRPr="00342CB2">
        <w:rPr>
          <w:rFonts w:eastAsia="Andale Sans UI" w:cs="Times New Roman"/>
          <w:kern w:val="3"/>
          <w:szCs w:val="24"/>
          <w:lang w:val="sr-Cyrl-RS" w:bidi="en-US"/>
        </w:rPr>
        <w:t>перативни допринос израчунава се применом кључа за плаћање доприноса, усклађеног према почетним апропријацијама за об</w:t>
      </w:r>
      <w:r>
        <w:rPr>
          <w:rFonts w:eastAsia="Andale Sans UI" w:cs="Times New Roman"/>
          <w:kern w:val="3"/>
          <w:szCs w:val="24"/>
          <w:lang w:val="sr-Cyrl-RS" w:bidi="en-US"/>
        </w:rPr>
        <w:t>а</w:t>
      </w:r>
      <w:r w:rsidRPr="00342CB2">
        <w:rPr>
          <w:rFonts w:eastAsia="Andale Sans UI" w:cs="Times New Roman"/>
          <w:kern w:val="3"/>
          <w:szCs w:val="24"/>
          <w:lang w:val="sr-Cyrl-RS" w:bidi="en-US"/>
        </w:rPr>
        <w:t>везе унетим у буџет Уније који је коначно усвојен за важећу годину за финансирање Програма Дигитална Европа.</w:t>
      </w:r>
    </w:p>
    <w:p w14:paraId="3F2019EB" w14:textId="77777777" w:rsidR="00D30AD2" w:rsidRPr="00342CB2" w:rsidRDefault="00D30AD2" w:rsidP="00D30AD2">
      <w:pPr>
        <w:widowControl w:val="0"/>
        <w:suppressAutoHyphens/>
        <w:autoSpaceDN w:val="0"/>
        <w:spacing w:after="0" w:line="240" w:lineRule="auto"/>
        <w:textAlignment w:val="baseline"/>
        <w:rPr>
          <w:rFonts w:eastAsia="Andale Sans UI" w:cs="Times New Roman"/>
          <w:kern w:val="3"/>
          <w:szCs w:val="24"/>
          <w:lang w:val="sr-Cyrl-RS" w:bidi="en-US"/>
        </w:rPr>
      </w:pPr>
    </w:p>
    <w:p w14:paraId="4D8F2C47" w14:textId="77777777" w:rsidR="00D30AD2" w:rsidRPr="00342CB2" w:rsidRDefault="00D30AD2" w:rsidP="00D30AD2">
      <w:pPr>
        <w:widowControl w:val="0"/>
        <w:numPr>
          <w:ilvl w:val="0"/>
          <w:numId w:val="19"/>
        </w:numPr>
        <w:suppressAutoHyphens/>
        <w:autoSpaceDN w:val="0"/>
        <w:spacing w:after="0" w:line="240" w:lineRule="auto"/>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 xml:space="preserve">Накнада за учешће износиће 4% годишњег оперативног доприноса израчунатог у складу са ставовима 5. и 6. овог члана и постепено ће се уводити како је наведено у Прилогу </w:t>
      </w:r>
      <w:r w:rsidRPr="00342CB2">
        <w:rPr>
          <w:rFonts w:eastAsia="Andale Sans UI" w:cs="Times New Roman"/>
          <w:kern w:val="3"/>
          <w:szCs w:val="24"/>
          <w:lang w:val="en-GB" w:bidi="en-US"/>
        </w:rPr>
        <w:t>I</w:t>
      </w:r>
      <w:r w:rsidRPr="00342CB2">
        <w:rPr>
          <w:rFonts w:eastAsia="Andale Sans UI" w:cs="Times New Roman"/>
          <w:kern w:val="3"/>
          <w:szCs w:val="24"/>
          <w:lang w:val="sr-Cyrl-RS" w:bidi="en-US"/>
        </w:rPr>
        <w:t>. Накнада за учешће не подлеже ретроактивном прилагођавању или корекцијама.</w:t>
      </w:r>
    </w:p>
    <w:p w14:paraId="08A28CD1" w14:textId="77777777" w:rsidR="00D30AD2" w:rsidRPr="00342CB2" w:rsidRDefault="00D30AD2" w:rsidP="00D30AD2">
      <w:pPr>
        <w:widowControl w:val="0"/>
        <w:suppressAutoHyphens/>
        <w:autoSpaceDN w:val="0"/>
        <w:spacing w:after="0" w:line="240" w:lineRule="auto"/>
        <w:ind w:left="360"/>
        <w:textAlignment w:val="baseline"/>
        <w:rPr>
          <w:rFonts w:eastAsia="Andale Sans UI" w:cs="Times New Roman"/>
          <w:kern w:val="3"/>
          <w:szCs w:val="24"/>
          <w:lang w:val="sr-Cyrl-RS" w:bidi="en-US"/>
        </w:rPr>
      </w:pPr>
    </w:p>
    <w:p w14:paraId="5F00EC6A" w14:textId="2D67F8B1" w:rsidR="00D30AD2" w:rsidRDefault="00D30AD2" w:rsidP="00D30AD2">
      <w:pPr>
        <w:widowControl w:val="0"/>
        <w:numPr>
          <w:ilvl w:val="0"/>
          <w:numId w:val="19"/>
        </w:numPr>
        <w:suppressAutoHyphens/>
        <w:autoSpaceDN w:val="0"/>
        <w:spacing w:after="0" w:line="240" w:lineRule="auto"/>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Европска унија ће Србији</w:t>
      </w:r>
      <w:r w:rsidRPr="00342CB2">
        <w:rPr>
          <w:rFonts w:eastAsia="Andale Sans UI" w:cs="Times New Roman"/>
          <w:b/>
          <w:i/>
          <w:kern w:val="3"/>
          <w:szCs w:val="24"/>
          <w:lang w:val="sr-Cyrl-RS" w:bidi="en-US"/>
        </w:rPr>
        <w:t xml:space="preserve"> </w:t>
      </w:r>
      <w:r w:rsidRPr="00342CB2">
        <w:rPr>
          <w:rFonts w:eastAsia="Andale Sans UI" w:cs="Times New Roman"/>
          <w:kern w:val="3"/>
          <w:szCs w:val="24"/>
          <w:lang w:val="sr-Cyrl-RS" w:bidi="en-US"/>
        </w:rPr>
        <w:t xml:space="preserve">пружити информације у вези са њеним финансијским учешћем које су садржане у подацима о буџету, рачуноводству, учинку и евалуацији које се достављају буџетским органима Европске уније и органима за извршење буџета у вези са Програмом Дигитална Европа. Те информације достављају се  имајући у обзир правила Европске уније и Србије о поверљивости и заштити података, и не доводећи у питање информације које Србија има право да добије у оквиру Прилога </w:t>
      </w:r>
      <w:r w:rsidRPr="00342CB2">
        <w:rPr>
          <w:rFonts w:eastAsia="Andale Sans UI" w:cs="Times New Roman"/>
          <w:kern w:val="3"/>
          <w:szCs w:val="24"/>
          <w:lang w:val="en-GB" w:bidi="en-US"/>
        </w:rPr>
        <w:t>III</w:t>
      </w:r>
      <w:r w:rsidRPr="00342CB2">
        <w:rPr>
          <w:rFonts w:eastAsia="Andale Sans UI" w:cs="Times New Roman"/>
          <w:kern w:val="3"/>
          <w:szCs w:val="24"/>
          <w:lang w:val="sr-Cyrl-RS" w:bidi="en-US"/>
        </w:rPr>
        <w:t>.</w:t>
      </w:r>
    </w:p>
    <w:p w14:paraId="08BC6A22" w14:textId="77777777" w:rsidR="006949CD" w:rsidRPr="00342CB2" w:rsidRDefault="006949CD" w:rsidP="006949CD">
      <w:pPr>
        <w:widowControl w:val="0"/>
        <w:suppressAutoHyphens/>
        <w:autoSpaceDN w:val="0"/>
        <w:spacing w:after="0" w:line="240" w:lineRule="auto"/>
        <w:textAlignment w:val="baseline"/>
        <w:rPr>
          <w:rFonts w:eastAsia="Andale Sans UI" w:cs="Times New Roman"/>
          <w:kern w:val="3"/>
          <w:szCs w:val="24"/>
          <w:lang w:val="sr-Cyrl-RS" w:bidi="en-US"/>
        </w:rPr>
      </w:pPr>
    </w:p>
    <w:p w14:paraId="417A8B14" w14:textId="77777777" w:rsidR="00D30AD2" w:rsidRPr="00342CB2" w:rsidRDefault="00D30AD2" w:rsidP="00D30AD2">
      <w:pPr>
        <w:widowControl w:val="0"/>
        <w:suppressAutoHyphens/>
        <w:autoSpaceDN w:val="0"/>
        <w:spacing w:after="0" w:line="240" w:lineRule="auto"/>
        <w:textAlignment w:val="baseline"/>
        <w:rPr>
          <w:rFonts w:eastAsia="Andale Sans UI" w:cs="Times New Roman"/>
          <w:kern w:val="3"/>
          <w:szCs w:val="24"/>
          <w:lang w:val="sr-Cyrl-RS" w:bidi="en-US"/>
        </w:rPr>
      </w:pPr>
    </w:p>
    <w:p w14:paraId="15365FAD" w14:textId="77777777" w:rsidR="00D30AD2" w:rsidRPr="00342CB2" w:rsidRDefault="00D30AD2" w:rsidP="00D30AD2">
      <w:pPr>
        <w:widowControl w:val="0"/>
        <w:numPr>
          <w:ilvl w:val="0"/>
          <w:numId w:val="19"/>
        </w:numPr>
        <w:suppressAutoHyphens/>
        <w:autoSpaceDN w:val="0"/>
        <w:spacing w:after="0" w:line="240" w:lineRule="auto"/>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Сви доприноси Србије</w:t>
      </w:r>
      <w:r w:rsidRPr="00342CB2">
        <w:rPr>
          <w:rFonts w:eastAsia="Andale Sans UI" w:cs="Times New Roman"/>
          <w:b/>
          <w:i/>
          <w:kern w:val="3"/>
          <w:szCs w:val="24"/>
          <w:lang w:val="sr-Cyrl-RS" w:bidi="en-US"/>
        </w:rPr>
        <w:t xml:space="preserve"> </w:t>
      </w:r>
      <w:r w:rsidRPr="00342CB2">
        <w:rPr>
          <w:rFonts w:eastAsia="Andale Sans UI" w:cs="Times New Roman"/>
          <w:kern w:val="3"/>
          <w:szCs w:val="24"/>
          <w:lang w:val="sr-Cyrl-RS" w:bidi="en-US"/>
        </w:rPr>
        <w:t xml:space="preserve">или уплате из Европске уније, као и обрачун износа који </w:t>
      </w:r>
      <w:r w:rsidRPr="00342CB2">
        <w:rPr>
          <w:rFonts w:eastAsia="Andale Sans UI" w:cs="Times New Roman"/>
          <w:kern w:val="3"/>
          <w:szCs w:val="24"/>
          <w:lang w:val="sr-Cyrl-RS" w:bidi="en-US"/>
        </w:rPr>
        <w:lastRenderedPageBreak/>
        <w:t>доспевају или ће бити примљени, биће изражени у еврима.</w:t>
      </w:r>
    </w:p>
    <w:p w14:paraId="6201286B" w14:textId="77777777" w:rsidR="00D30AD2" w:rsidRPr="00342CB2" w:rsidRDefault="00D30AD2" w:rsidP="00D30AD2">
      <w:pPr>
        <w:widowControl w:val="0"/>
        <w:suppressAutoHyphens/>
        <w:autoSpaceDN w:val="0"/>
        <w:spacing w:after="0" w:line="276" w:lineRule="auto"/>
        <w:jc w:val="center"/>
        <w:textAlignment w:val="baseline"/>
        <w:rPr>
          <w:rFonts w:eastAsia="Andale Sans UI" w:cs="Times New Roman"/>
          <w:b/>
          <w:i/>
          <w:kern w:val="3"/>
          <w:szCs w:val="24"/>
          <w:lang w:val="sr-Cyrl-RS" w:bidi="en-US"/>
        </w:rPr>
      </w:pPr>
    </w:p>
    <w:p w14:paraId="61787007" w14:textId="77777777" w:rsidR="00D30AD2" w:rsidRPr="00342CB2" w:rsidRDefault="00D30AD2" w:rsidP="00D30AD2">
      <w:pPr>
        <w:widowControl w:val="0"/>
        <w:suppressAutoHyphens/>
        <w:autoSpaceDN w:val="0"/>
        <w:spacing w:after="0" w:line="276" w:lineRule="auto"/>
        <w:jc w:val="center"/>
        <w:textAlignment w:val="baseline"/>
        <w:rPr>
          <w:rFonts w:eastAsia="Andale Sans UI" w:cs="Times New Roman"/>
          <w:b/>
          <w:i/>
          <w:kern w:val="3"/>
          <w:szCs w:val="24"/>
          <w:lang w:bidi="en-US"/>
        </w:rPr>
      </w:pPr>
      <w:r w:rsidRPr="00342CB2">
        <w:rPr>
          <w:rFonts w:eastAsia="Andale Sans UI" w:cs="Times New Roman"/>
          <w:b/>
          <w:i/>
          <w:kern w:val="3"/>
          <w:szCs w:val="24"/>
          <w:lang w:val="sr-Cyrl-RS" w:bidi="en-US"/>
        </w:rPr>
        <w:t>Члан</w:t>
      </w:r>
      <w:r w:rsidRPr="00342CB2">
        <w:rPr>
          <w:rFonts w:eastAsia="Andale Sans UI" w:cs="Times New Roman"/>
          <w:b/>
          <w:i/>
          <w:kern w:val="3"/>
          <w:szCs w:val="24"/>
          <w:lang w:bidi="en-US"/>
        </w:rPr>
        <w:t xml:space="preserve"> 4</w:t>
      </w:r>
    </w:p>
    <w:p w14:paraId="646EB09B" w14:textId="77777777" w:rsidR="00D30AD2" w:rsidRPr="00342CB2" w:rsidRDefault="00D30AD2" w:rsidP="00D30AD2">
      <w:pPr>
        <w:widowControl w:val="0"/>
        <w:suppressAutoHyphens/>
        <w:autoSpaceDN w:val="0"/>
        <w:spacing w:after="0" w:line="276" w:lineRule="auto"/>
        <w:jc w:val="center"/>
        <w:textAlignment w:val="baseline"/>
        <w:rPr>
          <w:rFonts w:eastAsia="Andale Sans UI" w:cs="Times New Roman"/>
          <w:b/>
          <w:kern w:val="3"/>
          <w:szCs w:val="24"/>
          <w:lang w:val="sr-Cyrl-RS" w:bidi="en-US"/>
        </w:rPr>
      </w:pPr>
      <w:r w:rsidRPr="00342CB2">
        <w:rPr>
          <w:rFonts w:eastAsia="Andale Sans UI" w:cs="Times New Roman"/>
          <w:b/>
          <w:kern w:val="3"/>
          <w:szCs w:val="24"/>
          <w:lang w:val="sr-Cyrl-RS" w:bidi="en-US"/>
        </w:rPr>
        <w:t>Реципроцитет</w:t>
      </w:r>
    </w:p>
    <w:p w14:paraId="057A1203" w14:textId="77777777" w:rsidR="00D30AD2" w:rsidRPr="00342CB2" w:rsidRDefault="00D30AD2" w:rsidP="00D30AD2">
      <w:pPr>
        <w:widowControl w:val="0"/>
        <w:suppressAutoHyphens/>
        <w:autoSpaceDN w:val="0"/>
        <w:spacing w:after="0" w:line="276" w:lineRule="auto"/>
        <w:jc w:val="center"/>
        <w:textAlignment w:val="baseline"/>
        <w:rPr>
          <w:rFonts w:eastAsia="Andale Sans UI" w:cs="Times New Roman"/>
          <w:b/>
          <w:kern w:val="3"/>
          <w:szCs w:val="24"/>
          <w:lang w:val="sr-Cyrl-RS" w:bidi="en-US"/>
        </w:rPr>
      </w:pPr>
    </w:p>
    <w:p w14:paraId="3711BF8D" w14:textId="77777777" w:rsidR="00D30AD2" w:rsidRPr="00342CB2" w:rsidRDefault="00D30AD2" w:rsidP="00D30AD2">
      <w:pPr>
        <w:numPr>
          <w:ilvl w:val="0"/>
          <w:numId w:val="20"/>
        </w:numPr>
        <w:spacing w:before="120" w:after="120" w:line="276" w:lineRule="auto"/>
        <w:ind w:left="426" w:hanging="426"/>
        <w:contextualSpacing/>
        <w:rPr>
          <w:rFonts w:eastAsia="Calibri" w:cs="Times New Roman"/>
          <w:color w:val="000000"/>
          <w:szCs w:val="24"/>
          <w:lang w:val="sr-Cyrl-RS" w:bidi="en-US"/>
        </w:rPr>
      </w:pPr>
      <w:r w:rsidRPr="00342CB2">
        <w:rPr>
          <w:rFonts w:eastAsia="Calibri" w:cs="Times New Roman"/>
          <w:color w:val="000000"/>
          <w:szCs w:val="24"/>
          <w:lang w:val="sr-Cyrl-RS" w:bidi="en-US"/>
        </w:rPr>
        <w:t>Правни субјекти основани у Европској унији могу да учествовују у програмима, пројектима и активностима Србије еквивалентним Програму Дигитална Европа, у складу са  законодавством Србије.</w:t>
      </w:r>
    </w:p>
    <w:p w14:paraId="3EEE627C" w14:textId="77777777" w:rsidR="00D30AD2" w:rsidRPr="00342CB2" w:rsidRDefault="00D30AD2" w:rsidP="00D30AD2">
      <w:pPr>
        <w:spacing w:before="120" w:after="120" w:line="276" w:lineRule="auto"/>
        <w:ind w:left="360"/>
        <w:contextualSpacing/>
        <w:rPr>
          <w:rFonts w:eastAsia="Calibri" w:cs="Times New Roman"/>
          <w:color w:val="000000"/>
          <w:szCs w:val="24"/>
          <w:lang w:val="sr-Cyrl-RS" w:bidi="en-US"/>
        </w:rPr>
      </w:pPr>
    </w:p>
    <w:p w14:paraId="5A44F5DA" w14:textId="77777777" w:rsidR="00D30AD2" w:rsidRPr="00342CB2" w:rsidRDefault="00D30AD2" w:rsidP="00D30AD2">
      <w:pPr>
        <w:numPr>
          <w:ilvl w:val="0"/>
          <w:numId w:val="20"/>
        </w:numPr>
        <w:spacing w:before="120" w:after="120" w:line="276" w:lineRule="auto"/>
        <w:ind w:left="426" w:hanging="426"/>
        <w:contextualSpacing/>
        <w:rPr>
          <w:rFonts w:eastAsia="Calibri" w:cs="Times New Roman"/>
          <w:color w:val="000000"/>
          <w:szCs w:val="24"/>
          <w:lang w:val="sr-Cyrl-RS" w:bidi="en-US"/>
        </w:rPr>
      </w:pPr>
      <w:r w:rsidRPr="00342CB2">
        <w:rPr>
          <w:rFonts w:eastAsia="Calibri" w:cs="Times New Roman"/>
          <w:color w:val="000000"/>
          <w:szCs w:val="24"/>
          <w:lang w:val="sr-Cyrl-RS" w:bidi="en-US"/>
        </w:rPr>
        <w:t>Отворени списак еквивалентних програма, пројеката и активности Србије</w:t>
      </w:r>
      <w:r w:rsidRPr="00342CB2">
        <w:rPr>
          <w:rFonts w:eastAsia="Calibri" w:cs="Times New Roman"/>
          <w:b/>
          <w:i/>
          <w:color w:val="000000"/>
          <w:szCs w:val="24"/>
          <w:lang w:val="sr-Cyrl-RS" w:bidi="en-US"/>
        </w:rPr>
        <w:t xml:space="preserve"> </w:t>
      </w:r>
      <w:r w:rsidRPr="00342CB2">
        <w:rPr>
          <w:rFonts w:eastAsia="Calibri" w:cs="Times New Roman"/>
          <w:color w:val="000000"/>
          <w:szCs w:val="24"/>
          <w:lang w:val="sr-Cyrl-RS" w:bidi="en-US"/>
        </w:rPr>
        <w:t xml:space="preserve"> дат је у Прилогу </w:t>
      </w:r>
      <w:r w:rsidRPr="00342CB2">
        <w:rPr>
          <w:rFonts w:eastAsia="Calibri" w:cs="Times New Roman"/>
          <w:color w:val="000000"/>
          <w:szCs w:val="24"/>
          <w:lang w:bidi="en-US"/>
        </w:rPr>
        <w:t>II</w:t>
      </w:r>
      <w:r w:rsidRPr="00342CB2">
        <w:rPr>
          <w:rFonts w:eastAsia="Calibri" w:cs="Times New Roman"/>
          <w:color w:val="000000"/>
          <w:szCs w:val="24"/>
          <w:lang w:val="sr-Cyrl-RS" w:bidi="en-US"/>
        </w:rPr>
        <w:t>.</w:t>
      </w:r>
    </w:p>
    <w:p w14:paraId="22989EFD" w14:textId="77777777" w:rsidR="00D30AD2" w:rsidRPr="00342CB2" w:rsidRDefault="00D30AD2" w:rsidP="00D30AD2">
      <w:pPr>
        <w:spacing w:after="200" w:line="276" w:lineRule="auto"/>
        <w:ind w:left="720"/>
        <w:contextualSpacing/>
        <w:rPr>
          <w:rFonts w:eastAsia="Calibri" w:cs="Times New Roman"/>
          <w:color w:val="000000"/>
          <w:szCs w:val="24"/>
          <w:lang w:val="sr-Cyrl-RS" w:bidi="en-US"/>
        </w:rPr>
      </w:pPr>
    </w:p>
    <w:p w14:paraId="54180DE0" w14:textId="77777777" w:rsidR="00D30AD2" w:rsidRPr="00342CB2" w:rsidRDefault="00D30AD2" w:rsidP="00D30AD2">
      <w:pPr>
        <w:numPr>
          <w:ilvl w:val="0"/>
          <w:numId w:val="20"/>
        </w:numPr>
        <w:spacing w:before="120" w:after="120" w:line="276" w:lineRule="auto"/>
        <w:ind w:left="426" w:hanging="426"/>
        <w:contextualSpacing/>
        <w:rPr>
          <w:rFonts w:eastAsia="Calibri" w:cs="Times New Roman"/>
          <w:color w:val="000000"/>
          <w:szCs w:val="24"/>
          <w:lang w:val="sr-Cyrl-RS" w:bidi="en-US"/>
        </w:rPr>
      </w:pPr>
      <w:r w:rsidRPr="00342CB2">
        <w:rPr>
          <w:rFonts w:eastAsia="Calibri" w:cs="Times New Roman"/>
          <w:color w:val="000000"/>
          <w:szCs w:val="24"/>
          <w:lang w:val="sr-Cyrl-RS" w:bidi="en-US"/>
        </w:rPr>
        <w:t>Финансирање правних субјеката основаних у Европској унији од стране Србије подлеже законима Србије који регулишу рад распоређивања програма, пројеката и активности. Тамо где финансирање није обезбеђено, правна лица основана у Европској унији могу да учествују сопственим средствима.</w:t>
      </w:r>
    </w:p>
    <w:p w14:paraId="39D92C88" w14:textId="77777777" w:rsidR="00D30AD2" w:rsidRPr="00342CB2" w:rsidRDefault="00D30AD2" w:rsidP="00D30AD2">
      <w:pPr>
        <w:spacing w:after="0" w:line="276" w:lineRule="auto"/>
        <w:jc w:val="center"/>
        <w:rPr>
          <w:rFonts w:cs="Times New Roman"/>
          <w:b/>
          <w:i/>
          <w:szCs w:val="24"/>
          <w:lang w:val="sr-Cyrl-RS"/>
        </w:rPr>
      </w:pPr>
    </w:p>
    <w:p w14:paraId="5B8E354C" w14:textId="77777777" w:rsidR="00D30AD2" w:rsidRPr="00342CB2" w:rsidRDefault="00D30AD2" w:rsidP="00D30AD2">
      <w:pPr>
        <w:spacing w:after="0" w:line="276" w:lineRule="auto"/>
        <w:jc w:val="center"/>
        <w:rPr>
          <w:rFonts w:eastAsia="Andale Sans UI" w:cs="Times New Roman"/>
          <w:b/>
          <w:i/>
          <w:kern w:val="3"/>
          <w:szCs w:val="24"/>
          <w:lang w:val="sr-Cyrl-RS" w:bidi="en-US"/>
        </w:rPr>
      </w:pPr>
      <w:r w:rsidRPr="00342CB2">
        <w:rPr>
          <w:rFonts w:cs="Times New Roman"/>
          <w:b/>
          <w:i/>
          <w:szCs w:val="24"/>
          <w:lang w:val="sr-Cyrl-RS"/>
        </w:rPr>
        <w:t>Члан 5</w:t>
      </w:r>
    </w:p>
    <w:p w14:paraId="799F80EB" w14:textId="77777777" w:rsidR="00D30AD2" w:rsidRPr="00342CB2" w:rsidRDefault="00D30AD2" w:rsidP="00D30AD2">
      <w:pPr>
        <w:widowControl w:val="0"/>
        <w:suppressAutoHyphens/>
        <w:autoSpaceDN w:val="0"/>
        <w:spacing w:after="0" w:line="276" w:lineRule="auto"/>
        <w:jc w:val="center"/>
        <w:textAlignment w:val="baseline"/>
        <w:rPr>
          <w:rFonts w:eastAsia="Andale Sans UI" w:cs="Times New Roman"/>
          <w:b/>
          <w:kern w:val="3"/>
          <w:szCs w:val="24"/>
          <w:lang w:val="sr-Cyrl-RS" w:bidi="en-US"/>
        </w:rPr>
      </w:pPr>
      <w:r w:rsidRPr="00342CB2">
        <w:rPr>
          <w:rFonts w:eastAsia="Andale Sans UI" w:cs="Times New Roman"/>
          <w:b/>
          <w:kern w:val="3"/>
          <w:szCs w:val="24"/>
          <w:lang w:val="sr-Cyrl-RS" w:bidi="en-US"/>
        </w:rPr>
        <w:t xml:space="preserve">Праћење/мониторинг, евалуација и извештавање </w:t>
      </w:r>
    </w:p>
    <w:p w14:paraId="7721AF2E" w14:textId="77777777" w:rsidR="00D30AD2" w:rsidRPr="00342CB2" w:rsidRDefault="00D30AD2" w:rsidP="00D30AD2">
      <w:pPr>
        <w:widowControl w:val="0"/>
        <w:suppressAutoHyphens/>
        <w:autoSpaceDN w:val="0"/>
        <w:spacing w:after="0" w:line="276" w:lineRule="auto"/>
        <w:jc w:val="center"/>
        <w:textAlignment w:val="baseline"/>
        <w:rPr>
          <w:rFonts w:eastAsia="Andale Sans UI" w:cs="Times New Roman"/>
          <w:b/>
          <w:kern w:val="3"/>
          <w:szCs w:val="24"/>
          <w:lang w:val="sr-Cyrl-RS" w:bidi="en-US"/>
        </w:rPr>
      </w:pPr>
    </w:p>
    <w:p w14:paraId="624A62A2" w14:textId="77777777" w:rsidR="00D30AD2" w:rsidRPr="00342CB2" w:rsidRDefault="00D30AD2" w:rsidP="00D30AD2">
      <w:pPr>
        <w:widowControl w:val="0"/>
        <w:numPr>
          <w:ilvl w:val="0"/>
          <w:numId w:val="21"/>
        </w:numPr>
        <w:suppressAutoHyphens/>
        <w:autoSpaceDN w:val="0"/>
        <w:spacing w:before="120" w:after="120" w:line="276" w:lineRule="auto"/>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 xml:space="preserve">Не доводећи у питање одговорности Комисије, Европске канцеларије за борбу против превара (ОЛАФ) и Ревизорског суда Европске уније у вези са праћењем и евалуацијом Програма Дигитална Европа, учешће Србије у том Програму биће континуирано праћено на партнерској основи која укључује Комисију и Србију. </w:t>
      </w:r>
    </w:p>
    <w:p w14:paraId="5AB6C27B" w14:textId="77777777" w:rsidR="00D30AD2" w:rsidRPr="00342CB2" w:rsidRDefault="00D30AD2" w:rsidP="00D30AD2">
      <w:pPr>
        <w:widowControl w:val="0"/>
        <w:numPr>
          <w:ilvl w:val="0"/>
          <w:numId w:val="21"/>
        </w:numPr>
        <w:suppressAutoHyphens/>
        <w:autoSpaceDN w:val="0"/>
        <w:spacing w:before="120" w:after="120" w:line="276" w:lineRule="auto"/>
        <w:textAlignment w:val="baseline"/>
        <w:rPr>
          <w:rFonts w:eastAsia="Calibri" w:cs="Times New Roman"/>
          <w:kern w:val="3"/>
          <w:szCs w:val="24"/>
          <w:lang w:val="sr-Cyrl-RS" w:bidi="en-US"/>
        </w:rPr>
      </w:pPr>
      <w:r w:rsidRPr="00342CB2">
        <w:rPr>
          <w:rFonts w:eastAsia="Andale Sans UI" w:cs="Times New Roman"/>
          <w:kern w:val="3"/>
          <w:szCs w:val="24"/>
          <w:lang w:val="sr-Cyrl-RS" w:bidi="en-US"/>
        </w:rPr>
        <w:t xml:space="preserve">Правила која се односе на добро финансијско управљање, укључујући финансијску контролу, повраћај средстава и друге мере против превара у вези са финансирањем Европске уније у оквиру овог Споразума, утврђена су у Прилогу </w:t>
      </w:r>
      <w:r w:rsidRPr="00342CB2">
        <w:rPr>
          <w:rFonts w:eastAsia="Andale Sans UI" w:cs="Times New Roman"/>
          <w:kern w:val="3"/>
          <w:szCs w:val="24"/>
          <w:lang w:bidi="en-US"/>
        </w:rPr>
        <w:t>III</w:t>
      </w:r>
      <w:r w:rsidRPr="00342CB2">
        <w:rPr>
          <w:rFonts w:eastAsia="Andale Sans UI" w:cs="Times New Roman"/>
          <w:kern w:val="3"/>
          <w:szCs w:val="24"/>
          <w:lang w:val="sr-Cyrl-RS" w:bidi="en-US"/>
        </w:rPr>
        <w:t>.</w:t>
      </w:r>
    </w:p>
    <w:p w14:paraId="304FDC86" w14:textId="77777777" w:rsidR="00D30AD2" w:rsidRPr="00342CB2" w:rsidRDefault="00D30AD2" w:rsidP="00D30AD2">
      <w:pPr>
        <w:spacing w:before="120" w:after="120" w:line="276" w:lineRule="auto"/>
        <w:rPr>
          <w:rFonts w:eastAsia="Calibri" w:cs="Times New Roman"/>
          <w:szCs w:val="24"/>
          <w:lang w:val="sr-Cyrl-RS"/>
        </w:rPr>
      </w:pPr>
    </w:p>
    <w:p w14:paraId="02CBD37B" w14:textId="77777777" w:rsidR="00D30AD2" w:rsidRPr="00342CB2" w:rsidRDefault="00D30AD2" w:rsidP="00D30AD2">
      <w:pPr>
        <w:widowControl w:val="0"/>
        <w:suppressAutoHyphens/>
        <w:autoSpaceDN w:val="0"/>
        <w:spacing w:before="120" w:after="120" w:line="276" w:lineRule="auto"/>
        <w:jc w:val="center"/>
        <w:textAlignment w:val="baseline"/>
        <w:rPr>
          <w:rFonts w:eastAsia="Andale Sans UI" w:cs="Times New Roman"/>
          <w:b/>
          <w:i/>
          <w:kern w:val="3"/>
          <w:szCs w:val="24"/>
          <w:lang w:bidi="en-US"/>
        </w:rPr>
      </w:pPr>
      <w:r w:rsidRPr="00342CB2">
        <w:rPr>
          <w:rFonts w:eastAsia="Andale Sans UI" w:cs="Times New Roman"/>
          <w:b/>
          <w:i/>
          <w:kern w:val="3"/>
          <w:szCs w:val="24"/>
          <w:lang w:val="sr-Cyrl-RS" w:bidi="en-US"/>
        </w:rPr>
        <w:t>Члан</w:t>
      </w:r>
      <w:r w:rsidRPr="00342CB2">
        <w:rPr>
          <w:rFonts w:eastAsia="Andale Sans UI" w:cs="Times New Roman"/>
          <w:b/>
          <w:i/>
          <w:kern w:val="3"/>
          <w:szCs w:val="24"/>
          <w:lang w:bidi="en-US"/>
        </w:rPr>
        <w:t xml:space="preserve"> 6</w:t>
      </w:r>
    </w:p>
    <w:p w14:paraId="607CBE25" w14:textId="77777777" w:rsidR="00D30AD2" w:rsidRPr="00342CB2" w:rsidRDefault="00D30AD2" w:rsidP="00D30AD2">
      <w:pPr>
        <w:widowControl w:val="0"/>
        <w:suppressAutoHyphens/>
        <w:autoSpaceDN w:val="0"/>
        <w:spacing w:before="120" w:after="120" w:line="276" w:lineRule="auto"/>
        <w:jc w:val="center"/>
        <w:textAlignment w:val="baseline"/>
        <w:rPr>
          <w:rFonts w:eastAsia="Andale Sans UI" w:cs="Times New Roman"/>
          <w:b/>
          <w:kern w:val="3"/>
          <w:szCs w:val="24"/>
          <w:lang w:val="sr-Cyrl-RS" w:bidi="en-US"/>
        </w:rPr>
      </w:pPr>
      <w:r w:rsidRPr="00342CB2">
        <w:rPr>
          <w:rFonts w:eastAsia="Andale Sans UI" w:cs="Times New Roman"/>
          <w:b/>
          <w:kern w:val="3"/>
          <w:szCs w:val="24"/>
          <w:lang w:val="sr-Cyrl-RS" w:bidi="en-US"/>
        </w:rPr>
        <w:t>Завршне одредбе</w:t>
      </w:r>
    </w:p>
    <w:p w14:paraId="2C976E95" w14:textId="77777777" w:rsidR="00D30AD2" w:rsidRPr="00342CB2" w:rsidRDefault="00D30AD2" w:rsidP="00D30AD2">
      <w:pPr>
        <w:widowControl w:val="0"/>
        <w:numPr>
          <w:ilvl w:val="0"/>
          <w:numId w:val="22"/>
        </w:numPr>
        <w:suppressAutoHyphens/>
        <w:autoSpaceDN w:val="0"/>
        <w:spacing w:before="120" w:after="120" w:line="276" w:lineRule="auto"/>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Овај Споразум ступа на снагу на дан када су Стране</w:t>
      </w:r>
      <w:r>
        <w:rPr>
          <w:rFonts w:eastAsia="Andale Sans UI" w:cs="Times New Roman"/>
          <w:kern w:val="3"/>
          <w:szCs w:val="24"/>
          <w:lang w:val="sr-Cyrl-RS" w:bidi="en-US"/>
        </w:rPr>
        <w:t xml:space="preserve"> </w:t>
      </w:r>
      <w:r w:rsidRPr="00342CB2">
        <w:rPr>
          <w:rFonts w:eastAsia="Andale Sans UI" w:cs="Times New Roman"/>
          <w:kern w:val="3"/>
          <w:szCs w:val="24"/>
          <w:lang w:val="sr-Cyrl-RS" w:bidi="en-US"/>
        </w:rPr>
        <w:t>обавестиле једна другу о завршетку својих интерних процедура неопходних за ступање на снагу Споразума.</w:t>
      </w:r>
    </w:p>
    <w:p w14:paraId="487A0C24" w14:textId="1FEE1B96" w:rsidR="00D30AD2" w:rsidRDefault="00D30AD2" w:rsidP="00D30AD2">
      <w:pPr>
        <w:widowControl w:val="0"/>
        <w:numPr>
          <w:ilvl w:val="0"/>
          <w:numId w:val="22"/>
        </w:numPr>
        <w:suppressAutoHyphens/>
        <w:autoSpaceDN w:val="0"/>
        <w:spacing w:before="120" w:after="120" w:line="276" w:lineRule="auto"/>
        <w:ind w:left="284" w:hanging="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Овај Споразум почиње да се примењује  од 1. јануара 2023. године. Остаће на снази све док је то неопходно за окончање свих пројеката, радњи и активности које се финансирају из Програма Дигитална Европа, као и свих радњи неопходних за заштиту финансијских интереса Европске уније и свих финансијских обавеза које произлазе из примене овог Споразума између Страна, које треба да буду испуњене.</w:t>
      </w:r>
    </w:p>
    <w:p w14:paraId="0CA51E64" w14:textId="77777777" w:rsidR="006949CD" w:rsidRPr="00342CB2" w:rsidRDefault="006949CD" w:rsidP="006949CD">
      <w:pPr>
        <w:widowControl w:val="0"/>
        <w:suppressAutoHyphens/>
        <w:autoSpaceDN w:val="0"/>
        <w:spacing w:before="120" w:after="120" w:line="276" w:lineRule="auto"/>
        <w:ind w:left="284"/>
        <w:textAlignment w:val="baseline"/>
        <w:rPr>
          <w:rFonts w:eastAsia="Andale Sans UI" w:cs="Times New Roman"/>
          <w:kern w:val="3"/>
          <w:szCs w:val="24"/>
          <w:lang w:val="sr-Cyrl-RS" w:bidi="en-US"/>
        </w:rPr>
      </w:pPr>
    </w:p>
    <w:p w14:paraId="0D309BE5" w14:textId="77777777" w:rsidR="00D30AD2" w:rsidRPr="00342CB2" w:rsidRDefault="00D30AD2" w:rsidP="00D30AD2">
      <w:pPr>
        <w:widowControl w:val="0"/>
        <w:numPr>
          <w:ilvl w:val="0"/>
          <w:numId w:val="22"/>
        </w:numPr>
        <w:suppressAutoHyphens/>
        <w:autoSpaceDN w:val="0"/>
        <w:spacing w:before="120" w:after="120" w:line="276" w:lineRule="auto"/>
        <w:ind w:left="284" w:hanging="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lastRenderedPageBreak/>
        <w:t>Европска унија и Србија могу привремено да примењују овај Споразум у складу са својим интерним процедурама и законодавством. Привремена примена почиње на дан када су  Стране  обавестиле једна другу о завршетку својих интерних процедура неопходних за ту намену.</w:t>
      </w:r>
    </w:p>
    <w:p w14:paraId="1CD9595D" w14:textId="77777777" w:rsidR="00D30AD2" w:rsidRPr="00342CB2" w:rsidRDefault="00D30AD2" w:rsidP="00D30AD2">
      <w:pPr>
        <w:widowControl w:val="0"/>
        <w:numPr>
          <w:ilvl w:val="0"/>
          <w:numId w:val="22"/>
        </w:numPr>
        <w:suppressAutoHyphens/>
        <w:autoSpaceDN w:val="0"/>
        <w:spacing w:before="120" w:after="120" w:line="276" w:lineRule="auto"/>
        <w:ind w:left="284" w:hanging="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Уколико Србија обавести Комисију која поступа у име Европске уније да неће завршити своје интерне процедуре неопходне за ступање на снагу овог Споразума, овај Споразум престаје да се привремено примењује на дан када Комисија прими ово обавештење, који ће представљати датум престанка важења овог Споразума.</w:t>
      </w:r>
    </w:p>
    <w:p w14:paraId="59460EF7" w14:textId="77777777" w:rsidR="00D30AD2" w:rsidRPr="00342CB2" w:rsidRDefault="00D30AD2" w:rsidP="00D30AD2">
      <w:pPr>
        <w:widowControl w:val="0"/>
        <w:numPr>
          <w:ilvl w:val="0"/>
          <w:numId w:val="22"/>
        </w:numPr>
        <w:suppressAutoHyphens/>
        <w:autoSpaceDN w:val="0"/>
        <w:spacing w:before="120" w:after="120" w:line="276" w:lineRule="auto"/>
        <w:ind w:left="284" w:hanging="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 xml:space="preserve">Европска унија може суспендовати примену овог Споразума у случају неплаћања финансијског или оперативног доприноса који доспева од стране Србије у складу са ставом 3. тачке </w:t>
      </w:r>
      <w:r w:rsidRPr="00342CB2">
        <w:rPr>
          <w:rFonts w:eastAsia="Andale Sans UI" w:cs="Times New Roman"/>
          <w:kern w:val="3"/>
          <w:szCs w:val="24"/>
          <w:lang w:bidi="en-US"/>
        </w:rPr>
        <w:t>II</w:t>
      </w:r>
      <w:r w:rsidRPr="00342CB2">
        <w:rPr>
          <w:rFonts w:eastAsia="Andale Sans UI" w:cs="Times New Roman"/>
          <w:kern w:val="3"/>
          <w:szCs w:val="24"/>
          <w:lang w:val="sr-Cyrl-RS" w:bidi="en-US"/>
        </w:rPr>
        <w:t xml:space="preserve">  Прилога </w:t>
      </w:r>
      <w:r w:rsidRPr="00342CB2">
        <w:rPr>
          <w:rFonts w:eastAsia="Andale Sans UI" w:cs="Times New Roman"/>
          <w:kern w:val="3"/>
          <w:szCs w:val="24"/>
          <w:lang w:bidi="en-US"/>
        </w:rPr>
        <w:t>I</w:t>
      </w:r>
      <w:r w:rsidRPr="00342CB2">
        <w:rPr>
          <w:rFonts w:eastAsia="Andale Sans UI" w:cs="Times New Roman"/>
          <w:kern w:val="3"/>
          <w:szCs w:val="24"/>
          <w:lang w:val="sr-Cyrl-RS" w:bidi="en-US"/>
        </w:rPr>
        <w:t>.</w:t>
      </w:r>
    </w:p>
    <w:p w14:paraId="6FB8ECD3" w14:textId="77777777" w:rsidR="00D30AD2" w:rsidRPr="00342CB2" w:rsidRDefault="00D30AD2" w:rsidP="00D30AD2">
      <w:pPr>
        <w:widowControl w:val="0"/>
        <w:suppressAutoHyphens/>
        <w:autoSpaceDN w:val="0"/>
        <w:spacing w:before="120" w:after="120" w:line="276" w:lineRule="auto"/>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Европска комисија ће обавестити Србију о суспензији примене овог Споразума званичним писмом обавештења које ће ступити на снагу 15 дана након што Србија прими ово обавештење.</w:t>
      </w:r>
    </w:p>
    <w:p w14:paraId="2462455A" w14:textId="77777777" w:rsidR="00D30AD2" w:rsidRPr="00342CB2" w:rsidRDefault="00D30AD2" w:rsidP="00D30AD2">
      <w:pPr>
        <w:widowControl w:val="0"/>
        <w:suppressAutoHyphens/>
        <w:autoSpaceDN w:val="0"/>
        <w:spacing w:before="120" w:after="120" w:line="276" w:lineRule="auto"/>
        <w:textAlignment w:val="baseline"/>
        <w:rPr>
          <w:rFonts w:eastAsia="Andale Sans UI" w:cs="Tahoma"/>
          <w:kern w:val="3"/>
          <w:szCs w:val="24"/>
          <w:lang w:val="sr-Cyrl-RS" w:bidi="en-US"/>
        </w:rPr>
      </w:pPr>
      <w:r w:rsidRPr="00342CB2">
        <w:rPr>
          <w:rFonts w:eastAsia="Andale Sans UI" w:cs="Tahoma"/>
          <w:kern w:val="3"/>
          <w:szCs w:val="24"/>
          <w:lang w:val="sr-Cyrl-RS" w:bidi="en-US"/>
        </w:rPr>
        <w:t>У случају да се примена овог Споразума суспендује, правни субјекти основани у Србији неће имати право да учествују у поступцима доделе који још нису завршени када суспензија ступи на снагу. Поступак доделе ће се сматрати завршеним када су као резултат тог поступка преузете правне обавезе.</w:t>
      </w:r>
    </w:p>
    <w:p w14:paraId="690B5A58" w14:textId="77777777" w:rsidR="00D30AD2" w:rsidRPr="00342CB2" w:rsidRDefault="00D30AD2" w:rsidP="00D30AD2">
      <w:pPr>
        <w:widowControl w:val="0"/>
        <w:suppressAutoHyphens/>
        <w:autoSpaceDN w:val="0"/>
        <w:spacing w:before="120" w:after="120" w:line="276" w:lineRule="auto"/>
        <w:textAlignment w:val="baseline"/>
        <w:rPr>
          <w:rFonts w:eastAsia="Andale Sans UI" w:cs="Tahoma"/>
          <w:iCs/>
          <w:color w:val="000000" w:themeColor="text1"/>
          <w:kern w:val="3"/>
          <w:szCs w:val="24"/>
          <w:lang w:val="sr-Cyrl-RS" w:bidi="en-US"/>
        </w:rPr>
      </w:pPr>
      <w:r w:rsidRPr="00342CB2">
        <w:rPr>
          <w:rFonts w:eastAsia="Andale Sans UI" w:cs="Tahoma"/>
          <w:iCs/>
          <w:color w:val="000000" w:themeColor="text1"/>
          <w:kern w:val="3"/>
          <w:szCs w:val="24"/>
          <w:lang w:val="sr-Cyrl-RS" w:bidi="en-US"/>
        </w:rPr>
        <w:t>Суспензија не утиче на правне обавезе преузете са правним субјектима основаним у Србији пре ступања на снагу суспензије. Овај Споразум ће наставити да се примењује на такве правне обавезе.</w:t>
      </w:r>
    </w:p>
    <w:p w14:paraId="7395DB33" w14:textId="77777777" w:rsidR="00D30AD2" w:rsidRPr="00342CB2" w:rsidRDefault="00D30AD2" w:rsidP="00D30AD2">
      <w:pPr>
        <w:widowControl w:val="0"/>
        <w:suppressAutoHyphens/>
        <w:autoSpaceDN w:val="0"/>
        <w:spacing w:before="120" w:after="120" w:line="276" w:lineRule="auto"/>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Европска унија ће без одлагања обавестити Србију када Европска унија прими цео износ доспелог финансијског доприноса. Суспензија ће бити укинута са тренутним дејством након упућивања овог обавештења.</w:t>
      </w:r>
    </w:p>
    <w:p w14:paraId="57072FAF" w14:textId="77777777" w:rsidR="00D30AD2" w:rsidRPr="00342CB2" w:rsidRDefault="00D30AD2" w:rsidP="00D30AD2">
      <w:pPr>
        <w:widowControl w:val="0"/>
        <w:suppressAutoHyphens/>
        <w:autoSpaceDN w:val="0"/>
        <w:spacing w:before="120" w:after="120" w:line="276" w:lineRule="auto"/>
        <w:textAlignment w:val="baseline"/>
        <w:rPr>
          <w:rFonts w:eastAsia="Andale Sans UI" w:cs="Tahoma"/>
          <w:kern w:val="3"/>
          <w:szCs w:val="24"/>
          <w:lang w:val="sr-Cyrl-RS" w:bidi="en-US"/>
        </w:rPr>
      </w:pPr>
      <w:r w:rsidRPr="00342CB2">
        <w:rPr>
          <w:rFonts w:eastAsia="Andale Sans UI" w:cs="Tahoma"/>
          <w:kern w:val="3"/>
          <w:szCs w:val="24"/>
          <w:lang w:val="sr-Cyrl-RS" w:bidi="en-US"/>
        </w:rPr>
        <w:t>Од дана укидања суспензије, правни субјекти Србије ће поново бити квалификовани у поступцима доделе који су покренути после овог датума и у поступцима доделе који су покренути пре овог датума, за које нису истекли рокови за подношење пријава.</w:t>
      </w:r>
    </w:p>
    <w:p w14:paraId="49BD25AA" w14:textId="77777777" w:rsidR="00D30AD2" w:rsidRPr="00342CB2" w:rsidRDefault="00D30AD2" w:rsidP="00D30AD2">
      <w:pPr>
        <w:widowControl w:val="0"/>
        <w:numPr>
          <w:ilvl w:val="0"/>
          <w:numId w:val="22"/>
        </w:numPr>
        <w:suppressAutoHyphens/>
        <w:autoSpaceDN w:val="0"/>
        <w:spacing w:before="120" w:after="120" w:line="276" w:lineRule="auto"/>
        <w:ind w:left="284" w:hanging="284"/>
        <w:textAlignment w:val="baseline"/>
        <w:rPr>
          <w:rFonts w:eastAsia="Andale Sans UI" w:cs="Times New Roman"/>
          <w:color w:val="000000" w:themeColor="text1"/>
          <w:kern w:val="3"/>
          <w:szCs w:val="24"/>
          <w:lang w:val="sr-Cyrl-RS" w:bidi="en-US"/>
        </w:rPr>
      </w:pPr>
      <w:r w:rsidRPr="00342CB2">
        <w:rPr>
          <w:rFonts w:eastAsia="Andale Sans UI" w:cs="Times New Roman"/>
          <w:color w:val="000000" w:themeColor="text1"/>
          <w:kern w:val="3"/>
          <w:szCs w:val="24"/>
          <w:lang w:val="sr-Cyrl-RS" w:bidi="en-US"/>
        </w:rPr>
        <w:t>Свака Страна може да раскине овај Споразум у било ком тренутку, писаним обавештењем о намери да га раскине. Раскид ступа на снагу три календарска месеца од датума када писано обавештење стигне до примаоца. Датум када раскид ступа на снагу представљаће датум раскида у смислу  важења за потребе овог Споразума.</w:t>
      </w:r>
    </w:p>
    <w:p w14:paraId="785AC378" w14:textId="358B8E16" w:rsidR="00D30AD2" w:rsidRDefault="00D30AD2" w:rsidP="00D30AD2">
      <w:pPr>
        <w:widowControl w:val="0"/>
        <w:numPr>
          <w:ilvl w:val="0"/>
          <w:numId w:val="22"/>
        </w:numPr>
        <w:suppressAutoHyphens/>
        <w:autoSpaceDN w:val="0"/>
        <w:spacing w:before="120" w:after="120" w:line="276" w:lineRule="auto"/>
        <w:ind w:left="284" w:hanging="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Када овај Споразум престане да се привремено примењује у складу са ставом 4. овог члана или буде раскинут у складу са ставом 6. овог члана, Стране су сагласне да:</w:t>
      </w:r>
    </w:p>
    <w:p w14:paraId="45D6BED4" w14:textId="77777777" w:rsidR="006949CD" w:rsidRPr="00342CB2" w:rsidRDefault="006949CD" w:rsidP="006949CD">
      <w:pPr>
        <w:widowControl w:val="0"/>
        <w:suppressAutoHyphens/>
        <w:autoSpaceDN w:val="0"/>
        <w:spacing w:before="120" w:after="120" w:line="276" w:lineRule="auto"/>
        <w:ind w:left="284"/>
        <w:textAlignment w:val="baseline"/>
        <w:rPr>
          <w:rFonts w:eastAsia="Andale Sans UI" w:cs="Times New Roman"/>
          <w:kern w:val="3"/>
          <w:szCs w:val="24"/>
          <w:lang w:val="sr-Cyrl-RS" w:bidi="en-US"/>
        </w:rPr>
      </w:pPr>
    </w:p>
    <w:p w14:paraId="4D09D531" w14:textId="77777777" w:rsidR="00D30AD2" w:rsidRPr="00342CB2" w:rsidRDefault="00D30AD2" w:rsidP="00D30AD2">
      <w:pPr>
        <w:widowControl w:val="0"/>
        <w:suppressAutoHyphens/>
        <w:autoSpaceDN w:val="0"/>
        <w:spacing w:before="120" w:after="120" w:line="276" w:lineRule="auto"/>
        <w:ind w:left="284" w:firstLine="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w:t>
      </w:r>
      <w:r w:rsidRPr="00342CB2">
        <w:rPr>
          <w:rFonts w:eastAsia="Andale Sans UI" w:cs="Times New Roman"/>
          <w:kern w:val="3"/>
          <w:szCs w:val="24"/>
          <w:lang w:bidi="en-US"/>
        </w:rPr>
        <w:t>a</w:t>
      </w:r>
      <w:r w:rsidRPr="00342CB2">
        <w:rPr>
          <w:rFonts w:eastAsia="Andale Sans UI" w:cs="Times New Roman"/>
          <w:kern w:val="3"/>
          <w:szCs w:val="24"/>
          <w:lang w:val="sr-Cyrl-RS" w:bidi="en-US"/>
        </w:rPr>
        <w:t xml:space="preserve">) пројекти, радње и правне обавезе  које су преузете у вези са њима током привремене примене и/или након ступања на снагу овог Споразума, а пре него што овај Споразум </w:t>
      </w:r>
      <w:r w:rsidRPr="00342CB2">
        <w:rPr>
          <w:rFonts w:eastAsia="Andale Sans UI" w:cs="Times New Roman"/>
          <w:kern w:val="3"/>
          <w:szCs w:val="24"/>
          <w:lang w:val="sr-Cyrl-RS" w:bidi="en-US"/>
        </w:rPr>
        <w:lastRenderedPageBreak/>
        <w:t>престане да важи или буде раскинут, биће настављене до њиховог завршетка под условима прописаним у овом Споразуму;</w:t>
      </w:r>
    </w:p>
    <w:p w14:paraId="0D44A9B9" w14:textId="77777777" w:rsidR="00D30AD2" w:rsidRPr="00342CB2" w:rsidRDefault="00D30AD2" w:rsidP="00D30AD2">
      <w:pPr>
        <w:widowControl w:val="0"/>
        <w:suppressAutoHyphens/>
        <w:autoSpaceDN w:val="0"/>
        <w:spacing w:before="120" w:after="120" w:line="276" w:lineRule="auto"/>
        <w:ind w:left="284" w:firstLine="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(б)</w:t>
      </w:r>
      <w:r w:rsidRPr="00342CB2">
        <w:rPr>
          <w:rFonts w:cs="Times New Roman"/>
          <w:szCs w:val="24"/>
          <w:lang w:val="sr-Cyrl-RS"/>
        </w:rPr>
        <w:t xml:space="preserve"> годишњи финансијски допринос за годину Н током које овај Споразум престаје да се примењује привремено или је раскинут, биће плаћен у потпуности у складу са чланом 3. </w:t>
      </w:r>
    </w:p>
    <w:p w14:paraId="1E2FC76C" w14:textId="77777777" w:rsidR="00D30AD2" w:rsidRPr="00342CB2" w:rsidRDefault="00D30AD2" w:rsidP="00D30AD2">
      <w:pPr>
        <w:widowControl w:val="0"/>
        <w:suppressAutoHyphens/>
        <w:autoSpaceDN w:val="0"/>
        <w:spacing w:before="120" w:after="120" w:line="276" w:lineRule="auto"/>
        <w:textAlignment w:val="baseline"/>
        <w:rPr>
          <w:rFonts w:eastAsia="Andale Sans UI" w:cs="Tahoma"/>
          <w:kern w:val="3"/>
          <w:szCs w:val="24"/>
          <w:lang w:val="sr-Cyrl-RS" w:bidi="en-US"/>
        </w:rPr>
      </w:pPr>
      <w:r w:rsidRPr="00342CB2">
        <w:rPr>
          <w:rFonts w:eastAsia="Andale Sans UI" w:cs="Tahoma"/>
          <w:kern w:val="3"/>
          <w:szCs w:val="24"/>
          <w:lang w:val="sr-Cyrl-RS" w:bidi="en-US"/>
        </w:rPr>
        <w:t>Стране ће заједничким пристанком решити све друге последице раскида или престанка привремене примене овог Споразума.</w:t>
      </w:r>
    </w:p>
    <w:p w14:paraId="2A0229F7" w14:textId="77777777" w:rsidR="00D30AD2" w:rsidRPr="00342CB2" w:rsidRDefault="00D30AD2" w:rsidP="00D30AD2">
      <w:pPr>
        <w:widowControl w:val="0"/>
        <w:numPr>
          <w:ilvl w:val="0"/>
          <w:numId w:val="22"/>
        </w:numPr>
        <w:suppressAutoHyphens/>
        <w:autoSpaceDN w:val="0"/>
        <w:spacing w:before="120" w:after="120" w:line="276" w:lineRule="auto"/>
        <w:ind w:left="284" w:hanging="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Овај Споразум се може изменити само у писаној форми уз сагласност обе Стране. Ступање на снагу измена и допуна ће се одвијати по истој процедури која се примењује за ступање на снагу овог Споразума.</w:t>
      </w:r>
    </w:p>
    <w:p w14:paraId="3010B742" w14:textId="77777777" w:rsidR="00D30AD2" w:rsidRPr="00342CB2" w:rsidRDefault="00D30AD2" w:rsidP="00D30AD2">
      <w:pPr>
        <w:widowControl w:val="0"/>
        <w:numPr>
          <w:ilvl w:val="0"/>
          <w:numId w:val="22"/>
        </w:numPr>
        <w:suppressAutoHyphens/>
        <w:autoSpaceDN w:val="0"/>
        <w:spacing w:before="120" w:after="120" w:line="276" w:lineRule="auto"/>
        <w:ind w:left="284" w:hanging="284"/>
        <w:textAlignment w:val="baseline"/>
        <w:rPr>
          <w:rFonts w:eastAsia="Andale Sans UI" w:cs="Times New Roman"/>
          <w:kern w:val="3"/>
          <w:szCs w:val="24"/>
          <w:lang w:val="sr-Cyrl-RS" w:bidi="en-US"/>
        </w:rPr>
      </w:pPr>
      <w:r w:rsidRPr="00342CB2">
        <w:rPr>
          <w:rFonts w:eastAsia="Times New Roman" w:cs="Times New Roman"/>
          <w:kern w:val="3"/>
          <w:szCs w:val="20"/>
          <w:lang w:val="sr-Cyrl-RS" w:eastAsia="fr-BE" w:bidi="en-US"/>
        </w:rPr>
        <w:t>Прилози овог Споразума су његов саставни део.</w:t>
      </w:r>
    </w:p>
    <w:p w14:paraId="0C53203E" w14:textId="77777777" w:rsidR="00D30AD2" w:rsidRPr="00342CB2" w:rsidRDefault="00D30AD2" w:rsidP="00D30AD2">
      <w:pPr>
        <w:suppressAutoHyphens/>
        <w:spacing w:before="120" w:after="120" w:line="276" w:lineRule="auto"/>
        <w:rPr>
          <w:rFonts w:cs="Times New Roman"/>
          <w:szCs w:val="24"/>
          <w:lang w:val="sr-Cyrl-RS"/>
        </w:rPr>
      </w:pPr>
      <w:r w:rsidRPr="00342CB2">
        <w:rPr>
          <w:rFonts w:cs="Times New Roman"/>
          <w:szCs w:val="24"/>
          <w:lang w:val="sr-Cyrl-RS"/>
        </w:rPr>
        <w:t>Овај Споразум сачињен је  у два оригинална примерка на енглеском и српском језику, при чему је сваки текст подједнако веродостојан.</w:t>
      </w:r>
      <w:r w:rsidRPr="00342CB2">
        <w:rPr>
          <w:lang w:val="en-GB"/>
        </w:rPr>
        <w:t xml:space="preserve"> </w:t>
      </w:r>
      <w:r w:rsidRPr="00342CB2">
        <w:rPr>
          <w:rFonts w:cs="Times New Roman"/>
          <w:szCs w:val="24"/>
          <w:lang w:val="sr-Cyrl-RS"/>
        </w:rPr>
        <w:t>У случају одступања у тумачењу, текст на енглеском језику има предност.</w:t>
      </w:r>
    </w:p>
    <w:p w14:paraId="6C08A604" w14:textId="305D4B08" w:rsidR="00D30AD2" w:rsidRPr="008407A5" w:rsidRDefault="00D30AD2" w:rsidP="00D30AD2">
      <w:pPr>
        <w:spacing w:before="120" w:after="120" w:line="276" w:lineRule="auto"/>
        <w:rPr>
          <w:rFonts w:cs="Times New Roman"/>
          <w:szCs w:val="24"/>
          <w:lang w:val="sr-Latn-RS"/>
        </w:rPr>
      </w:pPr>
      <w:r w:rsidRPr="00342CB2">
        <w:rPr>
          <w:rFonts w:cs="Times New Roman"/>
          <w:szCs w:val="24"/>
          <w:lang w:val="sr-Cyrl-RS"/>
        </w:rPr>
        <w:t xml:space="preserve">Сачињено у </w:t>
      </w:r>
      <w:r w:rsidRPr="00C2651F">
        <w:rPr>
          <w:rFonts w:cs="Times New Roman"/>
          <w:szCs w:val="24"/>
          <w:u w:val="dotted"/>
          <w:lang w:val="sr-Cyrl-RS"/>
        </w:rPr>
        <w:t>Бриселу</w:t>
      </w:r>
      <w:r w:rsidR="00D37616" w:rsidRPr="00C2651F">
        <w:rPr>
          <w:rFonts w:cs="Times New Roman"/>
          <w:szCs w:val="24"/>
          <w:u w:val="dotted"/>
          <w:lang w:val="sr-Cyrl-RS"/>
        </w:rPr>
        <w:t>,</w:t>
      </w:r>
      <w:r w:rsidR="00D37616" w:rsidRPr="00D37616">
        <w:rPr>
          <w:rFonts w:cs="Times New Roman"/>
          <w:szCs w:val="24"/>
          <w:lang w:val="sr-Cyrl-RS"/>
        </w:rPr>
        <w:t xml:space="preserve"> овог </w:t>
      </w:r>
      <w:r w:rsidRPr="00342CB2">
        <w:rPr>
          <w:rFonts w:cs="Times New Roman"/>
          <w:szCs w:val="24"/>
          <w:lang w:val="sr-Cyrl-RS"/>
        </w:rPr>
        <w:t xml:space="preserve"> </w:t>
      </w:r>
      <w:r w:rsidRPr="00C2651F">
        <w:rPr>
          <w:rFonts w:cs="Times New Roman"/>
          <w:szCs w:val="24"/>
          <w:u w:val="dotted"/>
          <w:lang w:val="sr-Cyrl-RS"/>
        </w:rPr>
        <w:t>12.</w:t>
      </w:r>
      <w:r w:rsidRPr="00342CB2">
        <w:rPr>
          <w:rFonts w:cs="Times New Roman"/>
          <w:szCs w:val="24"/>
          <w:lang w:val="sr-Cyrl-RS"/>
        </w:rPr>
        <w:t xml:space="preserve"> </w:t>
      </w:r>
      <w:r w:rsidR="00D37616">
        <w:rPr>
          <w:rFonts w:cs="Times New Roman"/>
          <w:szCs w:val="24"/>
          <w:lang w:val="sr-Cyrl-RS"/>
        </w:rPr>
        <w:t xml:space="preserve"> дана </w:t>
      </w:r>
      <w:r w:rsidR="00C2651F" w:rsidRPr="00C2651F">
        <w:rPr>
          <w:rFonts w:cs="Times New Roman"/>
          <w:szCs w:val="24"/>
          <w:u w:val="dotted"/>
          <w:lang w:val="sr-Cyrl-RS"/>
        </w:rPr>
        <w:t>ЈУЛА</w:t>
      </w:r>
      <w:r w:rsidR="00D37616">
        <w:rPr>
          <w:rFonts w:cs="Times New Roman"/>
          <w:szCs w:val="24"/>
          <w:lang w:val="sr-Cyrl-RS"/>
        </w:rPr>
        <w:t xml:space="preserve"> у години </w:t>
      </w:r>
      <w:r w:rsidR="00D37616" w:rsidRPr="00C2651F">
        <w:rPr>
          <w:rFonts w:cs="Times New Roman"/>
          <w:szCs w:val="24"/>
          <w:u w:val="dotted"/>
          <w:lang w:val="sr-Cyrl-RS"/>
        </w:rPr>
        <w:t>2023</w:t>
      </w:r>
      <w:r w:rsidR="008407A5">
        <w:rPr>
          <w:rFonts w:cs="Times New Roman"/>
          <w:szCs w:val="24"/>
          <w:u w:val="dotted"/>
          <w:lang w:val="sr-Latn-RS"/>
        </w:rPr>
        <w:t>.</w:t>
      </w:r>
    </w:p>
    <w:tbl>
      <w:tblPr>
        <w:tblW w:w="9034" w:type="dxa"/>
        <w:tblLook w:val="04A0" w:firstRow="1" w:lastRow="0" w:firstColumn="1" w:lastColumn="0" w:noHBand="0" w:noVBand="1"/>
      </w:tblPr>
      <w:tblGrid>
        <w:gridCol w:w="4517"/>
        <w:gridCol w:w="4517"/>
      </w:tblGrid>
      <w:tr w:rsidR="00D37616" w:rsidRPr="00342CB2" w14:paraId="075AAD17" w14:textId="3E207CD0" w:rsidTr="006578A8">
        <w:tc>
          <w:tcPr>
            <w:tcW w:w="4517" w:type="dxa"/>
          </w:tcPr>
          <w:p w14:paraId="5418B4FE" w14:textId="77777777" w:rsidR="006578A8" w:rsidRDefault="00D37616" w:rsidP="006578A8">
            <w:pPr>
              <w:tabs>
                <w:tab w:val="left" w:pos="1440"/>
              </w:tabs>
              <w:spacing w:before="240" w:after="0" w:line="276" w:lineRule="auto"/>
              <w:jc w:val="center"/>
              <w:rPr>
                <w:b/>
                <w:bCs/>
                <w:caps/>
                <w:noProof/>
                <w:lang w:val="sr-Cyrl-RS"/>
              </w:rPr>
            </w:pPr>
            <w:r w:rsidRPr="00342CB2">
              <w:rPr>
                <w:b/>
                <w:bCs/>
                <w:caps/>
                <w:noProof/>
                <w:lang w:val="sr-Cyrl-RS"/>
              </w:rPr>
              <w:t xml:space="preserve">ЗА РЕПУБЛИКУ </w:t>
            </w:r>
          </w:p>
          <w:p w14:paraId="240A7B32" w14:textId="77777777" w:rsidR="006578A8" w:rsidRDefault="006578A8" w:rsidP="006578A8">
            <w:pPr>
              <w:tabs>
                <w:tab w:val="left" w:pos="1440"/>
              </w:tabs>
              <w:spacing w:before="240" w:after="0" w:line="276" w:lineRule="auto"/>
              <w:jc w:val="center"/>
              <w:rPr>
                <w:b/>
                <w:bCs/>
                <w:caps/>
                <w:noProof/>
                <w:lang w:val="sr-Cyrl-RS"/>
              </w:rPr>
            </w:pPr>
          </w:p>
          <w:p w14:paraId="47579E24" w14:textId="784DFF0B" w:rsidR="00D37616" w:rsidRPr="006578A8" w:rsidRDefault="006578A8" w:rsidP="006578A8">
            <w:pPr>
              <w:tabs>
                <w:tab w:val="left" w:pos="1440"/>
              </w:tabs>
              <w:spacing w:before="240" w:after="0" w:line="276" w:lineRule="auto"/>
              <w:jc w:val="center"/>
              <w:rPr>
                <w:b/>
                <w:bCs/>
                <w:caps/>
                <w:noProof/>
                <w:lang w:val="sr-Cyrl-RS"/>
              </w:rPr>
            </w:pPr>
            <w:r>
              <w:rPr>
                <w:b/>
                <w:bCs/>
                <w:caps/>
                <w:noProof/>
                <w:lang w:val="sr-Cyrl-RS"/>
              </w:rPr>
              <w:t>__________________________________</w:t>
            </w:r>
          </w:p>
        </w:tc>
        <w:tc>
          <w:tcPr>
            <w:tcW w:w="4517" w:type="dxa"/>
          </w:tcPr>
          <w:p w14:paraId="4C629875" w14:textId="59CE3A28" w:rsidR="00D37616" w:rsidRPr="00342CB2" w:rsidRDefault="00D37616" w:rsidP="00D37616">
            <w:pPr>
              <w:tabs>
                <w:tab w:val="left" w:pos="1440"/>
              </w:tabs>
              <w:spacing w:before="240" w:after="0" w:line="276" w:lineRule="auto"/>
              <w:ind w:firstLine="495"/>
              <w:rPr>
                <w:b/>
                <w:bCs/>
                <w:caps/>
                <w:noProof/>
                <w:lang w:val="sr-Cyrl-RS"/>
              </w:rPr>
            </w:pPr>
            <w:r w:rsidRPr="00342CB2">
              <w:rPr>
                <w:b/>
                <w:bCs/>
                <w:caps/>
                <w:noProof/>
                <w:lang w:val="sr-Cyrl-RS"/>
              </w:rPr>
              <w:t>СРБИЈУ</w:t>
            </w:r>
            <w:r w:rsidRPr="00342CB2">
              <w:rPr>
                <w:b/>
                <w:caps/>
                <w:noProof/>
                <w:lang w:val="sr-Cyrl-RS"/>
              </w:rPr>
              <w:t xml:space="preserve">  ЗА ЕВРОПСКУ УНИЈУ</w:t>
            </w:r>
          </w:p>
          <w:p w14:paraId="7D7F96AB" w14:textId="77777777" w:rsidR="00D37616" w:rsidRPr="00342CB2" w:rsidRDefault="00D37616" w:rsidP="00D37616">
            <w:pPr>
              <w:tabs>
                <w:tab w:val="left" w:pos="1440"/>
              </w:tabs>
              <w:spacing w:before="240" w:after="0" w:line="276" w:lineRule="auto"/>
              <w:jc w:val="center"/>
              <w:rPr>
                <w:caps/>
                <w:noProof/>
                <w:lang w:val="en-GB"/>
              </w:rPr>
            </w:pPr>
          </w:p>
          <w:p w14:paraId="723877C9" w14:textId="4151B731" w:rsidR="00D37616" w:rsidRPr="00342CB2" w:rsidRDefault="006578A8" w:rsidP="00D37616">
            <w:pPr>
              <w:tabs>
                <w:tab w:val="left" w:pos="1440"/>
              </w:tabs>
              <w:spacing w:before="240" w:after="0" w:line="276" w:lineRule="auto"/>
              <w:jc w:val="center"/>
              <w:rPr>
                <w:b/>
                <w:bCs/>
                <w:caps/>
                <w:noProof/>
                <w:lang w:val="sr-Cyrl-RS"/>
              </w:rPr>
            </w:pPr>
            <w:r>
              <w:rPr>
                <w:b/>
                <w:bCs/>
                <w:caps/>
                <w:noProof/>
                <w:lang w:val="sr-Cyrl-RS"/>
              </w:rPr>
              <w:t>___________________________________</w:t>
            </w:r>
          </w:p>
        </w:tc>
      </w:tr>
      <w:tr w:rsidR="00D37616" w:rsidRPr="00342CB2" w14:paraId="33739C2F" w14:textId="485E7FAE" w:rsidTr="006578A8">
        <w:trPr>
          <w:trHeight w:val="40"/>
        </w:trPr>
        <w:tc>
          <w:tcPr>
            <w:tcW w:w="4517" w:type="dxa"/>
          </w:tcPr>
          <w:p w14:paraId="070B32C7" w14:textId="77777777" w:rsidR="00D37616" w:rsidRPr="00342CB2" w:rsidRDefault="00D37616" w:rsidP="00D37616">
            <w:pPr>
              <w:tabs>
                <w:tab w:val="left" w:pos="1440"/>
              </w:tabs>
              <w:spacing w:after="0" w:line="276" w:lineRule="auto"/>
              <w:jc w:val="center"/>
              <w:rPr>
                <w:b/>
                <w:bCs/>
                <w:caps/>
                <w:noProof/>
                <w:lang w:val="sr-Cyrl-RS"/>
              </w:rPr>
            </w:pPr>
            <w:r w:rsidRPr="00342CB2">
              <w:rPr>
                <w:b/>
                <w:bCs/>
                <w:caps/>
                <w:noProof/>
                <w:lang w:val="sr-Cyrl-RS"/>
              </w:rPr>
              <w:t>М</w:t>
            </w:r>
            <w:r w:rsidRPr="00342CB2">
              <w:rPr>
                <w:b/>
                <w:bCs/>
                <w:noProof/>
                <w:lang w:val="sr-Cyrl-RS"/>
              </w:rPr>
              <w:t>ихаило</w:t>
            </w:r>
            <w:r w:rsidRPr="00342CB2">
              <w:rPr>
                <w:b/>
                <w:bCs/>
                <w:caps/>
                <w:noProof/>
                <w:lang w:val="sr-Cyrl-RS"/>
              </w:rPr>
              <w:t xml:space="preserve"> јовановић</w:t>
            </w:r>
          </w:p>
          <w:p w14:paraId="53A7B35D" w14:textId="77777777" w:rsidR="00D37616" w:rsidRDefault="00D37616" w:rsidP="00D37616">
            <w:pPr>
              <w:tabs>
                <w:tab w:val="left" w:pos="1440"/>
              </w:tabs>
              <w:spacing w:after="0" w:line="276" w:lineRule="auto"/>
              <w:jc w:val="center"/>
              <w:rPr>
                <w:noProof/>
                <w:lang w:val="sr-Cyrl-RS"/>
              </w:rPr>
            </w:pPr>
            <w:r w:rsidRPr="00342CB2">
              <w:rPr>
                <w:noProof/>
                <w:lang w:val="sr-Cyrl-RS"/>
              </w:rPr>
              <w:t>Министар информисања и телекомуникација</w:t>
            </w:r>
          </w:p>
          <w:p w14:paraId="6398E407" w14:textId="77777777" w:rsidR="00D37616" w:rsidRDefault="00D37616" w:rsidP="00D37616">
            <w:pPr>
              <w:tabs>
                <w:tab w:val="left" w:pos="1440"/>
              </w:tabs>
              <w:spacing w:after="0" w:line="276" w:lineRule="auto"/>
              <w:jc w:val="center"/>
              <w:rPr>
                <w:noProof/>
                <w:lang w:val="sr-Cyrl-RS"/>
              </w:rPr>
            </w:pPr>
          </w:p>
          <w:p w14:paraId="7B70DA4C" w14:textId="77777777" w:rsidR="00D37616" w:rsidRPr="00342CB2" w:rsidRDefault="00D37616" w:rsidP="00D37616">
            <w:pPr>
              <w:tabs>
                <w:tab w:val="left" w:pos="1440"/>
              </w:tabs>
              <w:spacing w:after="0" w:line="276" w:lineRule="auto"/>
              <w:jc w:val="left"/>
              <w:rPr>
                <w:noProof/>
                <w:lang w:val="sr-Cyrl-RS"/>
              </w:rPr>
            </w:pPr>
          </w:p>
        </w:tc>
        <w:tc>
          <w:tcPr>
            <w:tcW w:w="4517" w:type="dxa"/>
          </w:tcPr>
          <w:p w14:paraId="22C419FB" w14:textId="77777777" w:rsidR="00D37616" w:rsidRPr="001A229B" w:rsidRDefault="00D37616" w:rsidP="00D37616">
            <w:pPr>
              <w:tabs>
                <w:tab w:val="left" w:pos="1440"/>
              </w:tabs>
              <w:spacing w:after="0" w:line="276" w:lineRule="auto"/>
              <w:jc w:val="center"/>
              <w:rPr>
                <w:rFonts w:cs="Times New Roman"/>
                <w:b/>
                <w:bCs/>
                <w:szCs w:val="24"/>
                <w:lang w:val="sr-Cyrl-RS"/>
              </w:rPr>
            </w:pPr>
            <w:r>
              <w:rPr>
                <w:rFonts w:cs="Times New Roman"/>
                <w:b/>
                <w:bCs/>
                <w:szCs w:val="24"/>
                <w:lang w:val="sr-Latn-RS"/>
              </w:rPr>
              <w:t>Thierry BRETON</w:t>
            </w:r>
          </w:p>
          <w:p w14:paraId="06D7D67A" w14:textId="351EA72E" w:rsidR="00D37616" w:rsidRPr="00342CB2" w:rsidRDefault="00D37616" w:rsidP="00D37616">
            <w:pPr>
              <w:tabs>
                <w:tab w:val="left" w:pos="1440"/>
              </w:tabs>
              <w:spacing w:after="0" w:line="276" w:lineRule="auto"/>
              <w:jc w:val="center"/>
              <w:rPr>
                <w:b/>
                <w:bCs/>
                <w:caps/>
                <w:noProof/>
                <w:lang w:val="sr-Cyrl-RS"/>
              </w:rPr>
            </w:pPr>
            <w:r>
              <w:rPr>
                <w:rFonts w:cs="Times New Roman"/>
                <w:szCs w:val="24"/>
                <w:lang w:val="sr-Cyrl-RS"/>
              </w:rPr>
              <w:t>Комесар за унутрашње тржиште</w:t>
            </w:r>
            <w:r w:rsidRPr="00342CB2">
              <w:rPr>
                <w:rFonts w:cs="Times New Roman"/>
                <w:szCs w:val="24"/>
                <w:lang w:val="sr-Cyrl-RS"/>
              </w:rPr>
              <w:t xml:space="preserve"> </w:t>
            </w:r>
          </w:p>
        </w:tc>
      </w:tr>
    </w:tbl>
    <w:p w14:paraId="753B733D" w14:textId="77777777" w:rsidR="00D30AD2" w:rsidRDefault="00D30AD2" w:rsidP="00D30AD2">
      <w:pPr>
        <w:spacing w:after="0"/>
        <w:ind w:firstLine="720"/>
        <w:rPr>
          <w:rFonts w:cs="Times New Roman"/>
          <w:lang w:val="sr-Cyrl-RS"/>
        </w:rPr>
      </w:pPr>
    </w:p>
    <w:p w14:paraId="04C0E5E6" w14:textId="77777777" w:rsidR="00D30AD2" w:rsidRDefault="00D30AD2" w:rsidP="00D30AD2">
      <w:pPr>
        <w:spacing w:after="0"/>
        <w:ind w:firstLine="720"/>
        <w:rPr>
          <w:rFonts w:cs="Times New Roman"/>
          <w:lang w:val="sr-Latn-RS"/>
        </w:rPr>
      </w:pPr>
    </w:p>
    <w:p w14:paraId="77404A0B" w14:textId="77777777" w:rsidR="00D30AD2" w:rsidRPr="00342CB2" w:rsidRDefault="00D30AD2" w:rsidP="00D30AD2">
      <w:pPr>
        <w:spacing w:after="0"/>
        <w:ind w:firstLine="720"/>
        <w:rPr>
          <w:rFonts w:cs="Times New Roman"/>
          <w:lang w:val="sr-Latn-RS"/>
        </w:rPr>
      </w:pPr>
    </w:p>
    <w:p w14:paraId="78658F9D" w14:textId="77777777" w:rsidR="00D30AD2" w:rsidRPr="00342CB2" w:rsidRDefault="00D30AD2" w:rsidP="00D30AD2">
      <w:pPr>
        <w:spacing w:before="120" w:after="120" w:line="276" w:lineRule="auto"/>
        <w:rPr>
          <w:rFonts w:cs="Times New Roman"/>
          <w:i/>
          <w:lang w:val="en-GB"/>
        </w:rPr>
      </w:pPr>
      <w:r w:rsidRPr="00342CB2">
        <w:rPr>
          <w:rFonts w:cs="Times New Roman"/>
          <w:i/>
          <w:lang w:val="sr-Cyrl-RS"/>
        </w:rPr>
        <w:t>ПРИЛОГ</w:t>
      </w:r>
      <w:r w:rsidRPr="00342CB2">
        <w:rPr>
          <w:rFonts w:cs="Times New Roman"/>
          <w:i/>
          <w:lang w:val="en-GB"/>
        </w:rPr>
        <w:t xml:space="preserve"> I: Правила која </w:t>
      </w:r>
      <w:r w:rsidRPr="00342CB2">
        <w:rPr>
          <w:rFonts w:cs="Times New Roman"/>
          <w:i/>
          <w:lang w:val="sr-Cyrl-RS"/>
        </w:rPr>
        <w:t>уређују</w:t>
      </w:r>
      <w:r w:rsidRPr="00342CB2">
        <w:rPr>
          <w:rFonts w:cs="Times New Roman"/>
          <w:i/>
          <w:lang w:val="en-GB"/>
        </w:rPr>
        <w:t xml:space="preserve"> финансијски допринос Србије Програму Дигитална Европа (2021-2027)</w:t>
      </w:r>
    </w:p>
    <w:p w14:paraId="6B43718B" w14:textId="77777777" w:rsidR="00D30AD2" w:rsidRPr="00342CB2" w:rsidRDefault="00D30AD2" w:rsidP="00D30AD2">
      <w:pPr>
        <w:spacing w:before="120" w:after="120" w:line="276" w:lineRule="auto"/>
        <w:rPr>
          <w:rFonts w:cs="Times New Roman"/>
          <w:lang w:val="sr-Cyrl-RS"/>
        </w:rPr>
      </w:pPr>
      <w:r w:rsidRPr="00342CB2">
        <w:rPr>
          <w:rFonts w:cs="Times New Roman"/>
          <w:i/>
          <w:lang w:val="sr-Cyrl-RS"/>
        </w:rPr>
        <w:t>ПРИЛОГ</w:t>
      </w:r>
      <w:r w:rsidRPr="00342CB2">
        <w:rPr>
          <w:rFonts w:cs="Times New Roman"/>
          <w:i/>
          <w:lang w:val="en-GB"/>
        </w:rPr>
        <w:t xml:space="preserve"> II: </w:t>
      </w:r>
      <w:r w:rsidRPr="00342CB2">
        <w:rPr>
          <w:rFonts w:cs="Times New Roman"/>
          <w:i/>
          <w:lang w:val="sr-Cyrl-RS"/>
        </w:rPr>
        <w:t>Отворени списак</w:t>
      </w:r>
      <w:r w:rsidRPr="00342CB2">
        <w:rPr>
          <w:rFonts w:cs="Times New Roman"/>
          <w:i/>
          <w:lang w:val="en-GB"/>
        </w:rPr>
        <w:t xml:space="preserve"> еквивалентних програма, пројеката</w:t>
      </w:r>
      <w:r w:rsidRPr="00342CB2">
        <w:rPr>
          <w:rFonts w:cs="Times New Roman"/>
          <w:i/>
          <w:lang w:val="sr-Cyrl-RS"/>
        </w:rPr>
        <w:t>, радњи</w:t>
      </w:r>
      <w:r w:rsidRPr="00342CB2">
        <w:rPr>
          <w:rFonts w:cs="Times New Roman"/>
          <w:i/>
          <w:lang w:val="en-GB"/>
        </w:rPr>
        <w:t xml:space="preserve"> и ак</w:t>
      </w:r>
      <w:r w:rsidRPr="00342CB2">
        <w:rPr>
          <w:rFonts w:cs="Times New Roman"/>
          <w:i/>
          <w:lang w:val="sr-Cyrl-RS"/>
        </w:rPr>
        <w:t>тивности</w:t>
      </w:r>
      <w:r w:rsidRPr="00342CB2">
        <w:rPr>
          <w:rFonts w:cs="Times New Roman"/>
          <w:b/>
          <w:i/>
          <w:lang w:val="en-GB"/>
        </w:rPr>
        <w:t xml:space="preserve"> </w:t>
      </w:r>
      <w:r w:rsidRPr="00342CB2">
        <w:rPr>
          <w:rFonts w:cs="Times New Roman"/>
          <w:i/>
          <w:lang w:val="en-GB"/>
        </w:rPr>
        <w:t>Србије</w:t>
      </w:r>
      <w:r w:rsidRPr="00342CB2">
        <w:rPr>
          <w:rFonts w:cs="Times New Roman"/>
          <w:i/>
          <w:lang w:val="sr-Cyrl-RS"/>
        </w:rPr>
        <w:t xml:space="preserve"> </w:t>
      </w:r>
    </w:p>
    <w:p w14:paraId="1567D6E9" w14:textId="77777777" w:rsidR="00D30AD2" w:rsidRPr="00342CB2" w:rsidRDefault="00D30AD2" w:rsidP="00D30AD2">
      <w:pPr>
        <w:spacing w:before="120" w:after="120" w:line="276" w:lineRule="auto"/>
        <w:rPr>
          <w:rFonts w:cs="Times New Roman"/>
          <w:i/>
          <w:lang w:val="en-GB"/>
        </w:rPr>
      </w:pPr>
      <w:r w:rsidRPr="00342CB2">
        <w:rPr>
          <w:rFonts w:cs="Times New Roman"/>
          <w:i/>
          <w:lang w:val="sr-Cyrl-RS"/>
        </w:rPr>
        <w:t>ПРИЛОГ</w:t>
      </w:r>
      <w:r w:rsidRPr="00342CB2">
        <w:rPr>
          <w:rFonts w:cs="Times New Roman"/>
          <w:i/>
          <w:lang w:val="en-GB"/>
        </w:rPr>
        <w:t xml:space="preserve"> III:  </w:t>
      </w:r>
      <w:r w:rsidRPr="00342CB2">
        <w:rPr>
          <w:rFonts w:cs="Times New Roman"/>
          <w:i/>
          <w:lang w:val="sr-Cyrl-RS"/>
        </w:rPr>
        <w:t xml:space="preserve">Добро </w:t>
      </w:r>
      <w:r w:rsidRPr="00342CB2">
        <w:rPr>
          <w:rFonts w:cs="Times New Roman"/>
          <w:i/>
          <w:lang w:val="en-GB"/>
        </w:rPr>
        <w:t>финансијско управљање</w:t>
      </w:r>
      <w:r w:rsidRPr="00342CB2">
        <w:rPr>
          <w:rFonts w:cs="Times New Roman"/>
          <w:i/>
          <w:lang w:val="en-GB"/>
        </w:rPr>
        <w:br w:type="page"/>
      </w:r>
    </w:p>
    <w:p w14:paraId="4BAC7466" w14:textId="77777777" w:rsidR="00D30AD2" w:rsidRPr="00342CB2" w:rsidRDefault="00D30AD2" w:rsidP="00D30AD2">
      <w:pPr>
        <w:spacing w:before="120" w:after="120" w:line="276" w:lineRule="auto"/>
        <w:jc w:val="center"/>
        <w:rPr>
          <w:rFonts w:eastAsia="Times New Roman" w:cs="Times New Roman"/>
          <w:b/>
          <w:i/>
          <w:color w:val="000000" w:themeColor="text1"/>
          <w:szCs w:val="24"/>
          <w:lang w:val="en-GB" w:eastAsia="en-GB"/>
        </w:rPr>
      </w:pPr>
    </w:p>
    <w:p w14:paraId="31FA3908" w14:textId="77777777" w:rsidR="00D30AD2" w:rsidRPr="00342CB2" w:rsidRDefault="00D30AD2" w:rsidP="00D30AD2">
      <w:pPr>
        <w:spacing w:before="120" w:after="120" w:line="276" w:lineRule="auto"/>
        <w:jc w:val="center"/>
        <w:rPr>
          <w:rFonts w:eastAsia="Times New Roman" w:cs="Times New Roman"/>
          <w:b/>
          <w:color w:val="000000" w:themeColor="text1"/>
          <w:szCs w:val="24"/>
          <w:lang w:val="en-GB" w:eastAsia="en-GB"/>
        </w:rPr>
      </w:pPr>
      <w:r w:rsidRPr="00342CB2">
        <w:rPr>
          <w:rFonts w:eastAsia="Times New Roman" w:cs="Times New Roman"/>
          <w:b/>
          <w:color w:val="000000" w:themeColor="text1"/>
          <w:szCs w:val="24"/>
          <w:lang w:val="sr-Cyrl-RS" w:eastAsia="en-GB"/>
        </w:rPr>
        <w:t>ПРИЛОГ</w:t>
      </w:r>
      <w:r w:rsidRPr="00342CB2">
        <w:rPr>
          <w:rFonts w:eastAsia="Times New Roman" w:cs="Times New Roman"/>
          <w:b/>
          <w:color w:val="000000" w:themeColor="text1"/>
          <w:szCs w:val="24"/>
          <w:lang w:val="en-GB" w:eastAsia="en-GB"/>
        </w:rPr>
        <w:t xml:space="preserve"> I</w:t>
      </w:r>
    </w:p>
    <w:p w14:paraId="676AC8C9" w14:textId="77777777" w:rsidR="00D30AD2" w:rsidRPr="00342CB2" w:rsidRDefault="00D30AD2" w:rsidP="00D30AD2">
      <w:pPr>
        <w:spacing w:before="120" w:after="120" w:line="276" w:lineRule="auto"/>
        <w:jc w:val="center"/>
        <w:rPr>
          <w:rFonts w:eastAsia="Times New Roman" w:cs="Times New Roman"/>
          <w:b/>
          <w:color w:val="000000" w:themeColor="text1"/>
          <w:szCs w:val="24"/>
          <w:lang w:val="en-GB" w:eastAsia="en-GB"/>
        </w:rPr>
      </w:pPr>
      <w:r w:rsidRPr="00342CB2">
        <w:rPr>
          <w:rFonts w:eastAsia="Times New Roman" w:cs="Times New Roman"/>
          <w:b/>
          <w:color w:val="000000" w:themeColor="text1"/>
          <w:szCs w:val="24"/>
          <w:lang w:val="en-GB" w:eastAsia="en-GB"/>
        </w:rPr>
        <w:t xml:space="preserve">Правила која </w:t>
      </w:r>
      <w:r w:rsidRPr="00342CB2">
        <w:rPr>
          <w:rFonts w:eastAsia="Times New Roman" w:cs="Times New Roman"/>
          <w:b/>
          <w:color w:val="000000" w:themeColor="text1"/>
          <w:szCs w:val="24"/>
          <w:lang w:val="sr-Cyrl-RS" w:eastAsia="en-GB"/>
        </w:rPr>
        <w:t>уређују</w:t>
      </w:r>
      <w:r w:rsidRPr="00342CB2">
        <w:rPr>
          <w:rFonts w:eastAsia="Times New Roman" w:cs="Times New Roman"/>
          <w:b/>
          <w:color w:val="000000" w:themeColor="text1"/>
          <w:szCs w:val="24"/>
          <w:lang w:val="en-GB" w:eastAsia="en-GB"/>
        </w:rPr>
        <w:t xml:space="preserve"> финансијски допринос Србије Програму Дигитална Европа (2021</w:t>
      </w:r>
      <w:r>
        <w:rPr>
          <w:rFonts w:eastAsia="Times New Roman" w:cs="Times New Roman"/>
          <w:b/>
          <w:color w:val="000000" w:themeColor="text1"/>
          <w:szCs w:val="24"/>
          <w:lang w:val="sr-Cyrl-RS" w:eastAsia="en-GB"/>
        </w:rPr>
        <w:t>.</w:t>
      </w:r>
      <w:r w:rsidRPr="00342CB2">
        <w:rPr>
          <w:rFonts w:eastAsia="Times New Roman" w:cs="Times New Roman"/>
          <w:b/>
          <w:color w:val="000000" w:themeColor="text1"/>
          <w:szCs w:val="24"/>
          <w:lang w:val="en-GB" w:eastAsia="en-GB"/>
        </w:rPr>
        <w:t>-2027</w:t>
      </w:r>
      <w:r>
        <w:rPr>
          <w:rFonts w:eastAsia="Times New Roman" w:cs="Times New Roman"/>
          <w:b/>
          <w:color w:val="000000" w:themeColor="text1"/>
          <w:szCs w:val="24"/>
          <w:lang w:val="sr-Cyrl-RS" w:eastAsia="en-GB"/>
        </w:rPr>
        <w:t>.</w:t>
      </w:r>
      <w:r w:rsidRPr="00342CB2">
        <w:rPr>
          <w:rFonts w:eastAsia="Times New Roman" w:cs="Times New Roman"/>
          <w:b/>
          <w:color w:val="000000" w:themeColor="text1"/>
          <w:szCs w:val="24"/>
          <w:lang w:val="en-GB" w:eastAsia="en-GB"/>
        </w:rPr>
        <w:t>)</w:t>
      </w:r>
    </w:p>
    <w:p w14:paraId="06A5C1E8" w14:textId="77777777" w:rsidR="00D30AD2" w:rsidRPr="00342CB2" w:rsidRDefault="00D30AD2" w:rsidP="00D30AD2">
      <w:pPr>
        <w:spacing w:before="120" w:after="120" w:line="276" w:lineRule="auto"/>
        <w:jc w:val="left"/>
        <w:rPr>
          <w:rFonts w:eastAsia="Times New Roman" w:cs="Times New Roman"/>
          <w:color w:val="000000" w:themeColor="text1"/>
          <w:szCs w:val="24"/>
          <w:lang w:val="en-GB" w:eastAsia="en-GB"/>
        </w:rPr>
      </w:pPr>
    </w:p>
    <w:p w14:paraId="200C9090" w14:textId="77777777" w:rsidR="00D30AD2" w:rsidRPr="00342CB2" w:rsidRDefault="00D30AD2" w:rsidP="00D30AD2">
      <w:pPr>
        <w:keepNext/>
        <w:keepLines/>
        <w:numPr>
          <w:ilvl w:val="0"/>
          <w:numId w:val="24"/>
        </w:numPr>
        <w:spacing w:before="120" w:after="120" w:line="240" w:lineRule="auto"/>
        <w:jc w:val="left"/>
        <w:outlineLvl w:val="0"/>
        <w:rPr>
          <w:rFonts w:eastAsiaTheme="majorEastAsia" w:cs="Times New Roman"/>
          <w:b/>
          <w:color w:val="000000" w:themeColor="text1"/>
          <w:szCs w:val="24"/>
          <w:u w:val="single"/>
          <w:lang w:val="en-GB" w:eastAsia="en-GB"/>
        </w:rPr>
      </w:pPr>
      <w:r w:rsidRPr="00342CB2">
        <w:rPr>
          <w:rFonts w:eastAsiaTheme="majorEastAsia" w:cs="Times New Roman"/>
          <w:b/>
          <w:color w:val="000000" w:themeColor="text1"/>
          <w:szCs w:val="24"/>
          <w:u w:val="single"/>
          <w:lang w:val="en-GB" w:eastAsia="en-GB"/>
        </w:rPr>
        <w:t>Обрачун финансијског доприноса Србије</w:t>
      </w:r>
    </w:p>
    <w:p w14:paraId="1D12AF65" w14:textId="77777777" w:rsidR="00D30AD2" w:rsidRPr="00342CB2" w:rsidRDefault="00D30AD2" w:rsidP="00D30AD2">
      <w:pPr>
        <w:numPr>
          <w:ilvl w:val="0"/>
          <w:numId w:val="23"/>
        </w:numPr>
        <w:spacing w:after="200" w:line="276" w:lineRule="auto"/>
        <w:contextualSpacing/>
        <w:rPr>
          <w:rFonts w:eastAsia="Times New Roman" w:cs="Times New Roman"/>
          <w:szCs w:val="24"/>
          <w:lang w:val="en-GB" w:eastAsia="en-GB"/>
        </w:rPr>
      </w:pPr>
      <w:r w:rsidRPr="00342CB2">
        <w:rPr>
          <w:rFonts w:eastAsia="Times New Roman" w:cs="Times New Roman"/>
          <w:szCs w:val="24"/>
          <w:lang w:val="en-GB" w:eastAsia="en-GB"/>
        </w:rPr>
        <w:t xml:space="preserve">Финансијски допринос Србије Програму Дигитална Европа утврђује се на годишњем нивоу сразмерно износу који је сваке године доступан у буџету Уније за издвајања за обавезе потребне за управљање, извршење и </w:t>
      </w:r>
      <w:r w:rsidRPr="00342CB2">
        <w:rPr>
          <w:rFonts w:eastAsia="Times New Roman" w:cs="Times New Roman"/>
          <w:szCs w:val="24"/>
          <w:lang w:val="sr-Cyrl-RS" w:eastAsia="en-GB"/>
        </w:rPr>
        <w:t>функционисање</w:t>
      </w:r>
      <w:r w:rsidRPr="00342CB2">
        <w:rPr>
          <w:rFonts w:eastAsia="Times New Roman" w:cs="Times New Roman"/>
          <w:szCs w:val="24"/>
          <w:lang w:val="en-GB" w:eastAsia="en-GB"/>
        </w:rPr>
        <w:t xml:space="preserve"> Програма Дигитална Европа.</w:t>
      </w:r>
    </w:p>
    <w:p w14:paraId="70DF6950" w14:textId="77777777" w:rsidR="00D30AD2" w:rsidRPr="00342CB2" w:rsidRDefault="00D30AD2" w:rsidP="00D30AD2">
      <w:pPr>
        <w:spacing w:before="120" w:after="120" w:line="276" w:lineRule="auto"/>
        <w:ind w:left="360"/>
        <w:contextualSpacing/>
        <w:rPr>
          <w:rFonts w:eastAsia="Times New Roman" w:cs="Times New Roman"/>
          <w:color w:val="000000" w:themeColor="text1"/>
          <w:szCs w:val="24"/>
          <w:lang w:val="en-GB" w:eastAsia="en-GB"/>
        </w:rPr>
      </w:pPr>
    </w:p>
    <w:p w14:paraId="45D82809" w14:textId="77777777" w:rsidR="00D30AD2" w:rsidRPr="00342CB2" w:rsidRDefault="00D30AD2" w:rsidP="00D30AD2">
      <w:pPr>
        <w:numPr>
          <w:ilvl w:val="0"/>
          <w:numId w:val="23"/>
        </w:numPr>
        <w:spacing w:before="120" w:after="120" w:line="240" w:lineRule="auto"/>
        <w:contextualSpacing/>
        <w:rPr>
          <w:rFonts w:eastAsia="Times New Roman" w:cs="Times New Roman"/>
          <w:color w:val="000000" w:themeColor="text1"/>
          <w:szCs w:val="24"/>
          <w:lang w:val="en-GB" w:eastAsia="en-GB"/>
        </w:rPr>
      </w:pPr>
      <w:r w:rsidRPr="00342CB2">
        <w:rPr>
          <w:rFonts w:eastAsia="Times New Roman" w:cs="Times New Roman"/>
          <w:color w:val="000000" w:themeColor="text1"/>
          <w:szCs w:val="24"/>
          <w:lang w:val="en-GB" w:eastAsia="en-GB"/>
        </w:rPr>
        <w:t xml:space="preserve">Накнада за учешће из члана 3(7) овог Споразума </w:t>
      </w:r>
      <w:r w:rsidRPr="00342CB2">
        <w:rPr>
          <w:rFonts w:eastAsia="Times New Roman" w:cs="Times New Roman"/>
          <w:color w:val="000000" w:themeColor="text1"/>
          <w:szCs w:val="24"/>
          <w:lang w:val="sr-Cyrl-RS" w:eastAsia="en-GB"/>
        </w:rPr>
        <w:t>уводи</w:t>
      </w:r>
      <w:r w:rsidRPr="00342CB2">
        <w:rPr>
          <w:rFonts w:eastAsia="Times New Roman" w:cs="Times New Roman"/>
          <w:color w:val="000000" w:themeColor="text1"/>
          <w:szCs w:val="24"/>
          <w:lang w:val="en-GB" w:eastAsia="en-GB"/>
        </w:rPr>
        <w:t>ће се постепено на следећи начин:</w:t>
      </w:r>
    </w:p>
    <w:p w14:paraId="1084B26C" w14:textId="77777777" w:rsidR="00D30AD2" w:rsidRPr="00342CB2" w:rsidRDefault="00D30AD2" w:rsidP="00D30AD2">
      <w:pPr>
        <w:spacing w:before="120" w:after="120" w:line="240" w:lineRule="auto"/>
        <w:contextualSpacing/>
        <w:jc w:val="left"/>
        <w:rPr>
          <w:rFonts w:eastAsia="Times New Roman" w:cs="Times New Roman"/>
          <w:color w:val="000000" w:themeColor="text1"/>
          <w:szCs w:val="24"/>
          <w:lang w:val="en-GB" w:eastAsia="en-GB"/>
        </w:rPr>
      </w:pPr>
    </w:p>
    <w:p w14:paraId="4DBD81D8" w14:textId="77777777" w:rsidR="00D30AD2" w:rsidRPr="00342CB2" w:rsidRDefault="00D30AD2" w:rsidP="00D30AD2">
      <w:pPr>
        <w:spacing w:before="120" w:after="120" w:line="240" w:lineRule="auto"/>
        <w:ind w:left="720"/>
        <w:contextualSpacing/>
        <w:jc w:val="left"/>
        <w:rPr>
          <w:rFonts w:eastAsia="Times New Roman" w:cs="Times New Roman"/>
          <w:color w:val="000000" w:themeColor="text1"/>
          <w:szCs w:val="24"/>
          <w:lang w:val="en-GB" w:eastAsia="en-GB"/>
        </w:rPr>
      </w:pPr>
    </w:p>
    <w:p w14:paraId="7A2B268A" w14:textId="77777777" w:rsidR="00D30AD2" w:rsidRPr="00342CB2" w:rsidRDefault="00D30AD2" w:rsidP="00D30AD2">
      <w:pPr>
        <w:numPr>
          <w:ilvl w:val="0"/>
          <w:numId w:val="15"/>
        </w:numPr>
        <w:spacing w:before="120" w:after="120" w:line="240" w:lineRule="auto"/>
        <w:contextualSpacing/>
        <w:jc w:val="left"/>
        <w:rPr>
          <w:rFonts w:eastAsia="Times New Roman" w:cs="Times New Roman"/>
          <w:color w:val="000000" w:themeColor="text1"/>
          <w:szCs w:val="24"/>
          <w:lang w:val="en-GB" w:eastAsia="en-GB"/>
        </w:rPr>
      </w:pPr>
      <w:r w:rsidRPr="00342CB2">
        <w:rPr>
          <w:rFonts w:eastAsia="Times New Roman" w:cs="Times New Roman"/>
          <w:color w:val="000000" w:themeColor="text1"/>
          <w:szCs w:val="24"/>
          <w:lang w:val="en-GB" w:eastAsia="en-GB"/>
        </w:rPr>
        <w:t>2023: 1.5%;</w:t>
      </w:r>
    </w:p>
    <w:p w14:paraId="64726BA0" w14:textId="77777777" w:rsidR="00D30AD2" w:rsidRPr="00342CB2" w:rsidRDefault="00D30AD2" w:rsidP="00D30AD2">
      <w:pPr>
        <w:numPr>
          <w:ilvl w:val="0"/>
          <w:numId w:val="15"/>
        </w:numPr>
        <w:spacing w:before="120" w:after="120" w:line="240" w:lineRule="auto"/>
        <w:contextualSpacing/>
        <w:jc w:val="left"/>
        <w:rPr>
          <w:rFonts w:eastAsia="Times New Roman" w:cs="Times New Roman"/>
          <w:color w:val="000000" w:themeColor="text1"/>
          <w:szCs w:val="24"/>
          <w:lang w:val="en-GB" w:eastAsia="en-GB"/>
        </w:rPr>
      </w:pPr>
      <w:r w:rsidRPr="00342CB2">
        <w:rPr>
          <w:rFonts w:eastAsia="Times New Roman" w:cs="Times New Roman"/>
          <w:color w:val="000000" w:themeColor="text1"/>
          <w:szCs w:val="24"/>
          <w:lang w:val="en-GB" w:eastAsia="en-GB"/>
        </w:rPr>
        <w:t>2024: 2 %;</w:t>
      </w:r>
    </w:p>
    <w:p w14:paraId="1497BDC2" w14:textId="77777777" w:rsidR="00D30AD2" w:rsidRPr="00342CB2" w:rsidRDefault="00D30AD2" w:rsidP="00D30AD2">
      <w:pPr>
        <w:numPr>
          <w:ilvl w:val="0"/>
          <w:numId w:val="15"/>
        </w:numPr>
        <w:spacing w:before="120" w:after="120" w:line="240" w:lineRule="auto"/>
        <w:contextualSpacing/>
        <w:jc w:val="left"/>
        <w:rPr>
          <w:rFonts w:eastAsia="Times New Roman" w:cs="Times New Roman"/>
          <w:color w:val="000000" w:themeColor="text1"/>
          <w:szCs w:val="24"/>
          <w:lang w:val="en-GB" w:eastAsia="en-GB"/>
        </w:rPr>
      </w:pPr>
      <w:r w:rsidRPr="00342CB2">
        <w:rPr>
          <w:rFonts w:eastAsia="Times New Roman" w:cs="Times New Roman"/>
          <w:color w:val="000000" w:themeColor="text1"/>
          <w:szCs w:val="24"/>
          <w:lang w:val="en-GB" w:eastAsia="en-GB"/>
        </w:rPr>
        <w:t>2025: 2,5 %;</w:t>
      </w:r>
    </w:p>
    <w:p w14:paraId="1C576CC8" w14:textId="77777777" w:rsidR="00D30AD2" w:rsidRPr="00342CB2" w:rsidRDefault="00D30AD2" w:rsidP="00D30AD2">
      <w:pPr>
        <w:numPr>
          <w:ilvl w:val="0"/>
          <w:numId w:val="15"/>
        </w:numPr>
        <w:spacing w:before="120" w:after="120" w:line="240" w:lineRule="auto"/>
        <w:contextualSpacing/>
        <w:jc w:val="left"/>
        <w:rPr>
          <w:rFonts w:eastAsia="Times New Roman" w:cs="Times New Roman"/>
          <w:color w:val="000000" w:themeColor="text1"/>
          <w:szCs w:val="24"/>
          <w:lang w:val="en-GB" w:eastAsia="en-GB"/>
        </w:rPr>
      </w:pPr>
      <w:r w:rsidRPr="00342CB2">
        <w:rPr>
          <w:rFonts w:eastAsia="Times New Roman" w:cs="Times New Roman"/>
          <w:color w:val="000000" w:themeColor="text1"/>
          <w:szCs w:val="24"/>
          <w:lang w:val="en-GB" w:eastAsia="en-GB"/>
        </w:rPr>
        <w:t>2026: 3%;</w:t>
      </w:r>
    </w:p>
    <w:p w14:paraId="60F4FC10" w14:textId="77777777" w:rsidR="00D30AD2" w:rsidRPr="00342CB2" w:rsidRDefault="00D30AD2" w:rsidP="00D30AD2">
      <w:pPr>
        <w:numPr>
          <w:ilvl w:val="0"/>
          <w:numId w:val="15"/>
        </w:numPr>
        <w:spacing w:before="120" w:after="120" w:line="240" w:lineRule="auto"/>
        <w:contextualSpacing/>
        <w:jc w:val="left"/>
        <w:rPr>
          <w:rFonts w:eastAsia="Times New Roman" w:cs="Times New Roman"/>
          <w:color w:val="000000" w:themeColor="text1"/>
          <w:szCs w:val="24"/>
          <w:lang w:val="en-GB" w:eastAsia="en-GB"/>
        </w:rPr>
      </w:pPr>
      <w:r w:rsidRPr="00342CB2">
        <w:rPr>
          <w:rFonts w:eastAsia="Times New Roman" w:cs="Times New Roman"/>
          <w:color w:val="000000" w:themeColor="text1"/>
          <w:szCs w:val="24"/>
          <w:lang w:val="en-GB" w:eastAsia="en-GB"/>
        </w:rPr>
        <w:t>2027: 4%.</w:t>
      </w:r>
    </w:p>
    <w:p w14:paraId="3176CFA0" w14:textId="77777777" w:rsidR="00D30AD2" w:rsidRPr="00342CB2" w:rsidRDefault="00D30AD2" w:rsidP="00D30AD2">
      <w:pPr>
        <w:spacing w:after="200" w:line="276" w:lineRule="auto"/>
        <w:ind w:left="720"/>
        <w:contextualSpacing/>
        <w:rPr>
          <w:rFonts w:eastAsia="Times New Roman" w:cs="Times New Roman"/>
          <w:color w:val="000000" w:themeColor="text1"/>
          <w:szCs w:val="24"/>
          <w:lang w:val="en-GB" w:eastAsia="en-GB"/>
        </w:rPr>
      </w:pPr>
    </w:p>
    <w:p w14:paraId="3607F07D" w14:textId="77777777" w:rsidR="00D30AD2" w:rsidRPr="00342CB2" w:rsidRDefault="00D30AD2" w:rsidP="00D30AD2">
      <w:pPr>
        <w:numPr>
          <w:ilvl w:val="0"/>
          <w:numId w:val="23"/>
        </w:numPr>
        <w:spacing w:before="120" w:after="120" w:line="276" w:lineRule="auto"/>
        <w:contextualSpacing/>
        <w:rPr>
          <w:color w:val="000000" w:themeColor="text1"/>
          <w:lang w:val="en-GB"/>
        </w:rPr>
      </w:pPr>
      <w:r w:rsidRPr="00342CB2">
        <w:rPr>
          <w:color w:val="000000" w:themeColor="text1"/>
          <w:lang w:val="en-GB"/>
        </w:rPr>
        <w:t xml:space="preserve">У складу са чланом 3(5) овог Споразума, почетни оперативни допринос који Србија треба да плати за учешће у Програму Дигитална Европа биће израчунат за одговарајуће финансијске године применом </w:t>
      </w:r>
      <w:r w:rsidRPr="00342CB2">
        <w:rPr>
          <w:color w:val="000000" w:themeColor="text1"/>
          <w:lang w:val="sr-Cyrl-RS"/>
        </w:rPr>
        <w:t>усклађеног</w:t>
      </w:r>
      <w:r w:rsidRPr="00342CB2">
        <w:rPr>
          <w:color w:val="000000" w:themeColor="text1"/>
          <w:lang w:val="en-GB"/>
        </w:rPr>
        <w:t xml:space="preserve"> кључа </w:t>
      </w:r>
      <w:r w:rsidRPr="00342CB2">
        <w:rPr>
          <w:color w:val="000000" w:themeColor="text1"/>
          <w:lang w:val="sr-Cyrl-RS"/>
        </w:rPr>
        <w:t xml:space="preserve">за плаћање </w:t>
      </w:r>
      <w:r w:rsidRPr="00342CB2">
        <w:rPr>
          <w:color w:val="000000" w:themeColor="text1"/>
          <w:lang w:val="en-GB"/>
        </w:rPr>
        <w:t>доприноса.</w:t>
      </w:r>
    </w:p>
    <w:p w14:paraId="69A1AA33" w14:textId="77777777" w:rsidR="00D30AD2" w:rsidRPr="00342CB2" w:rsidRDefault="00D30AD2" w:rsidP="00D30AD2">
      <w:pPr>
        <w:spacing w:before="120" w:after="120" w:line="276" w:lineRule="auto"/>
        <w:ind w:left="360"/>
        <w:rPr>
          <w:color w:val="000000" w:themeColor="text1"/>
          <w:lang w:val="en-GB"/>
        </w:rPr>
      </w:pPr>
    </w:p>
    <w:p w14:paraId="7A0B489B" w14:textId="77777777" w:rsidR="00D30AD2" w:rsidRPr="00342CB2" w:rsidRDefault="00D30AD2" w:rsidP="00D30AD2">
      <w:pPr>
        <w:spacing w:before="120" w:after="120" w:line="276" w:lineRule="auto"/>
        <w:ind w:left="360"/>
        <w:rPr>
          <w:color w:val="000000" w:themeColor="text1"/>
          <w:lang w:val="en-GB"/>
        </w:rPr>
      </w:pPr>
      <w:r w:rsidRPr="00342CB2">
        <w:rPr>
          <w:color w:val="000000" w:themeColor="text1"/>
          <w:lang w:val="sr-Cyrl-RS"/>
        </w:rPr>
        <w:t>Усклађивање</w:t>
      </w:r>
      <w:r w:rsidRPr="00342CB2">
        <w:rPr>
          <w:color w:val="000000" w:themeColor="text1"/>
          <w:lang w:val="en-GB"/>
        </w:rPr>
        <w:t xml:space="preserve"> кључа </w:t>
      </w:r>
      <w:r w:rsidRPr="00342CB2">
        <w:rPr>
          <w:color w:val="000000" w:themeColor="text1"/>
          <w:lang w:val="sr-Cyrl-RS"/>
        </w:rPr>
        <w:t xml:space="preserve">за плаћање </w:t>
      </w:r>
      <w:r w:rsidRPr="00342CB2">
        <w:rPr>
          <w:color w:val="000000" w:themeColor="text1"/>
          <w:lang w:val="en-GB"/>
        </w:rPr>
        <w:t xml:space="preserve">доприноса </w:t>
      </w:r>
      <w:r w:rsidRPr="00342CB2">
        <w:rPr>
          <w:color w:val="000000" w:themeColor="text1"/>
          <w:lang w:val="sr-Cyrl-RS"/>
        </w:rPr>
        <w:t>врши се на следећи начин</w:t>
      </w:r>
      <w:r w:rsidRPr="00342CB2">
        <w:rPr>
          <w:color w:val="000000" w:themeColor="text1"/>
          <w:lang w:val="en-GB"/>
        </w:rPr>
        <w:t>:</w:t>
      </w:r>
    </w:p>
    <w:p w14:paraId="1DED5999" w14:textId="77777777" w:rsidR="00D30AD2" w:rsidRPr="00342CB2" w:rsidRDefault="00D30AD2" w:rsidP="00D30AD2">
      <w:pPr>
        <w:spacing w:before="120" w:after="120" w:line="276" w:lineRule="auto"/>
        <w:rPr>
          <w:rFonts w:asciiTheme="minorHAnsi" w:eastAsiaTheme="minorEastAsia" w:hAnsiTheme="minorHAnsi" w:cstheme="minorHAnsi"/>
          <w:color w:val="000000" w:themeColor="text1"/>
          <w:lang w:val="en-GB"/>
        </w:rPr>
      </w:pPr>
      <m:oMathPara>
        <m:oMath>
          <m:r>
            <m:rPr>
              <m:sty m:val="p"/>
            </m:rPr>
            <w:rPr>
              <w:rFonts w:ascii="Cambria Math" w:hAnsi="Cambria Math" w:cstheme="minorHAnsi"/>
              <w:color w:val="000000" w:themeColor="text1"/>
              <w:lang w:val="en-GB"/>
            </w:rPr>
            <m:t>Усклађен кључ за плаћање доприноса=Кључ за плаћање доприноса ×Коефицијент</m:t>
          </m:r>
        </m:oMath>
      </m:oMathPara>
    </w:p>
    <w:p w14:paraId="3592FCA7" w14:textId="77777777" w:rsidR="00D30AD2" w:rsidRPr="00342CB2" w:rsidRDefault="00D30AD2" w:rsidP="00D30AD2">
      <w:pPr>
        <w:spacing w:before="120" w:after="120" w:line="276" w:lineRule="auto"/>
        <w:ind w:left="360"/>
        <w:rPr>
          <w:color w:val="000000" w:themeColor="text1"/>
          <w:lang w:val="en-GB"/>
        </w:rPr>
      </w:pPr>
      <w:r w:rsidRPr="00342CB2">
        <w:rPr>
          <w:color w:val="000000" w:themeColor="text1"/>
          <w:lang w:val="en-GB"/>
        </w:rPr>
        <w:t xml:space="preserve">Коефицијент који се користи за </w:t>
      </w:r>
      <w:r w:rsidRPr="00342CB2">
        <w:rPr>
          <w:color w:val="000000" w:themeColor="text1"/>
          <w:lang w:val="sr-Cyrl-RS"/>
        </w:rPr>
        <w:t>израчунавање усклађеног</w:t>
      </w:r>
      <w:r w:rsidRPr="00342CB2">
        <w:rPr>
          <w:color w:val="000000" w:themeColor="text1"/>
          <w:lang w:val="en-GB"/>
        </w:rPr>
        <w:t xml:space="preserve"> кључа </w:t>
      </w:r>
      <w:r w:rsidRPr="00342CB2">
        <w:rPr>
          <w:color w:val="000000" w:themeColor="text1"/>
          <w:lang w:val="sr-Cyrl-RS"/>
        </w:rPr>
        <w:t xml:space="preserve">за плаћање </w:t>
      </w:r>
      <w:r w:rsidRPr="00342CB2">
        <w:rPr>
          <w:color w:val="000000" w:themeColor="text1"/>
          <w:lang w:val="en-GB"/>
        </w:rPr>
        <w:t xml:space="preserve">доприноса </w:t>
      </w:r>
      <w:r w:rsidRPr="00342CB2">
        <w:rPr>
          <w:color w:val="000000" w:themeColor="text1"/>
          <w:lang w:val="sr-Cyrl-RS"/>
        </w:rPr>
        <w:t>износи</w:t>
      </w:r>
      <w:r w:rsidRPr="00342CB2">
        <w:rPr>
          <w:color w:val="000000" w:themeColor="text1"/>
          <w:lang w:val="en-GB"/>
        </w:rPr>
        <w:t xml:space="preserve"> 0, 5.</w:t>
      </w:r>
    </w:p>
    <w:p w14:paraId="62F363BD" w14:textId="5A63A6E0" w:rsidR="00D30AD2" w:rsidRDefault="00D30AD2" w:rsidP="00D30AD2">
      <w:pPr>
        <w:spacing w:before="120" w:after="120" w:line="276" w:lineRule="auto"/>
        <w:rPr>
          <w:rFonts w:eastAsia="Times New Roman" w:cs="Times New Roman"/>
          <w:color w:val="000000" w:themeColor="text1"/>
          <w:szCs w:val="24"/>
          <w:lang w:val="en-GB" w:eastAsia="en-GB"/>
        </w:rPr>
      </w:pPr>
    </w:p>
    <w:p w14:paraId="3C05D3BD" w14:textId="77777777" w:rsidR="006949CD" w:rsidRPr="00342CB2" w:rsidRDefault="006949CD" w:rsidP="00D30AD2">
      <w:pPr>
        <w:spacing w:before="120" w:after="120" w:line="276" w:lineRule="auto"/>
        <w:rPr>
          <w:rFonts w:eastAsia="Times New Roman" w:cs="Times New Roman"/>
          <w:color w:val="000000" w:themeColor="text1"/>
          <w:szCs w:val="24"/>
          <w:lang w:val="en-GB" w:eastAsia="en-GB"/>
        </w:rPr>
      </w:pPr>
    </w:p>
    <w:p w14:paraId="2E463808" w14:textId="77777777" w:rsidR="00D30AD2" w:rsidRPr="00342CB2" w:rsidRDefault="00D30AD2" w:rsidP="00D30AD2">
      <w:pPr>
        <w:keepNext/>
        <w:keepLines/>
        <w:numPr>
          <w:ilvl w:val="0"/>
          <w:numId w:val="24"/>
        </w:numPr>
        <w:spacing w:before="120" w:after="120" w:line="240" w:lineRule="auto"/>
        <w:jc w:val="left"/>
        <w:outlineLvl w:val="0"/>
        <w:rPr>
          <w:rFonts w:eastAsiaTheme="majorEastAsia" w:cs="Times New Roman"/>
          <w:b/>
          <w:color w:val="000000" w:themeColor="text1"/>
          <w:szCs w:val="24"/>
          <w:u w:val="single"/>
          <w:lang w:eastAsia="en-GB"/>
        </w:rPr>
      </w:pPr>
      <w:r w:rsidRPr="00342CB2">
        <w:rPr>
          <w:rFonts w:eastAsiaTheme="majorEastAsia" w:cs="Times New Roman"/>
          <w:b/>
          <w:color w:val="000000" w:themeColor="text1"/>
          <w:szCs w:val="24"/>
          <w:u w:val="single"/>
          <w:lang w:eastAsia="en-GB"/>
        </w:rPr>
        <w:t>Уплата финансијског доприноса Србије и уплата извршених корекција оперативног доприноса Србије</w:t>
      </w:r>
    </w:p>
    <w:p w14:paraId="56E053BC" w14:textId="77777777" w:rsidR="00D30AD2" w:rsidRPr="00342CB2" w:rsidRDefault="00D30AD2" w:rsidP="00D30AD2">
      <w:pPr>
        <w:numPr>
          <w:ilvl w:val="0"/>
          <w:numId w:val="25"/>
        </w:numPr>
        <w:spacing w:after="200" w:line="256" w:lineRule="auto"/>
        <w:contextualSpacing/>
        <w:rPr>
          <w:rFonts w:eastAsia="Times New Roman" w:cs="Times New Roman"/>
          <w:szCs w:val="24"/>
          <w:lang w:val="en-GB" w:eastAsia="en-GB"/>
        </w:rPr>
      </w:pPr>
      <w:r w:rsidRPr="00342CB2">
        <w:rPr>
          <w:rFonts w:eastAsia="Times New Roman" w:cs="Times New Roman"/>
          <w:szCs w:val="24"/>
          <w:lang w:val="en-GB" w:eastAsia="en-GB"/>
        </w:rPr>
        <w:t xml:space="preserve">Комисија ће Србији, у најкраћем могућем року, а најкасније приликом објављивања првог позива за </w:t>
      </w:r>
      <w:r w:rsidRPr="00342CB2">
        <w:rPr>
          <w:rFonts w:eastAsia="Times New Roman" w:cs="Times New Roman"/>
          <w:szCs w:val="24"/>
          <w:lang w:val="sr-Cyrl-RS" w:eastAsia="en-GB"/>
        </w:rPr>
        <w:t xml:space="preserve">доделу </w:t>
      </w:r>
      <w:r w:rsidRPr="00342CB2">
        <w:rPr>
          <w:rFonts w:eastAsia="Times New Roman" w:cs="Times New Roman"/>
          <w:szCs w:val="24"/>
          <w:lang w:val="en-GB" w:eastAsia="en-GB"/>
        </w:rPr>
        <w:t>средст</w:t>
      </w:r>
      <w:r w:rsidRPr="00342CB2">
        <w:rPr>
          <w:rFonts w:eastAsia="Times New Roman" w:cs="Times New Roman"/>
          <w:szCs w:val="24"/>
          <w:lang w:val="sr-Cyrl-RS" w:eastAsia="en-GB"/>
        </w:rPr>
        <w:t>ава</w:t>
      </w:r>
      <w:r w:rsidRPr="00342CB2">
        <w:rPr>
          <w:rFonts w:eastAsia="Times New Roman" w:cs="Times New Roman"/>
          <w:szCs w:val="24"/>
          <w:lang w:val="en-GB" w:eastAsia="en-GB"/>
        </w:rPr>
        <w:t xml:space="preserve"> у финансијској години, </w:t>
      </w:r>
      <w:r w:rsidRPr="00342CB2">
        <w:rPr>
          <w:rFonts w:eastAsia="Times New Roman" w:cs="Times New Roman"/>
          <w:szCs w:val="24"/>
          <w:lang w:val="sr-Cyrl-RS" w:eastAsia="en-GB"/>
        </w:rPr>
        <w:t>доставити</w:t>
      </w:r>
      <w:r w:rsidRPr="00342CB2">
        <w:rPr>
          <w:rFonts w:eastAsia="Times New Roman" w:cs="Times New Roman"/>
          <w:szCs w:val="24"/>
          <w:lang w:val="en-GB" w:eastAsia="en-GB"/>
        </w:rPr>
        <w:t xml:space="preserve"> следеће </w:t>
      </w:r>
      <w:r w:rsidRPr="00342CB2">
        <w:rPr>
          <w:rFonts w:eastAsia="Times New Roman" w:cs="Times New Roman"/>
          <w:szCs w:val="24"/>
          <w:lang w:val="sr-Cyrl-RS" w:eastAsia="en-GB"/>
        </w:rPr>
        <w:t>податке</w:t>
      </w:r>
      <w:r w:rsidRPr="00342CB2">
        <w:rPr>
          <w:rFonts w:eastAsia="Times New Roman" w:cs="Times New Roman"/>
          <w:szCs w:val="24"/>
          <w:lang w:val="en-GB" w:eastAsia="en-GB"/>
        </w:rPr>
        <w:t xml:space="preserve">: </w:t>
      </w:r>
    </w:p>
    <w:p w14:paraId="76F9426A" w14:textId="77777777" w:rsidR="00D30AD2" w:rsidRPr="00342CB2" w:rsidRDefault="00D30AD2" w:rsidP="00D30AD2">
      <w:pPr>
        <w:spacing w:line="256" w:lineRule="auto"/>
        <w:ind w:left="360"/>
        <w:contextualSpacing/>
        <w:rPr>
          <w:rFonts w:eastAsia="Times New Roman" w:cs="Times New Roman"/>
          <w:szCs w:val="24"/>
          <w:lang w:val="en-GB" w:eastAsia="en-GB"/>
        </w:rPr>
      </w:pPr>
    </w:p>
    <w:p w14:paraId="5375C4A8" w14:textId="4698D6DF" w:rsidR="00D30AD2" w:rsidRPr="00342CB2" w:rsidRDefault="00D30AD2" w:rsidP="00D30AD2">
      <w:pPr>
        <w:numPr>
          <w:ilvl w:val="1"/>
          <w:numId w:val="25"/>
        </w:numPr>
        <w:spacing w:after="200" w:line="256" w:lineRule="auto"/>
        <w:contextualSpacing/>
        <w:rPr>
          <w:rFonts w:eastAsia="Times New Roman" w:cs="Times New Roman"/>
          <w:szCs w:val="24"/>
          <w:lang w:val="en-GB" w:eastAsia="en-GB"/>
        </w:rPr>
      </w:pPr>
      <w:r w:rsidRPr="00342CB2">
        <w:rPr>
          <w:rFonts w:eastAsia="Times New Roman" w:cs="Times New Roman"/>
          <w:szCs w:val="24"/>
          <w:lang w:val="en-GB" w:eastAsia="en-GB"/>
        </w:rPr>
        <w:lastRenderedPageBreak/>
        <w:t xml:space="preserve">износе </w:t>
      </w:r>
      <w:r w:rsidRPr="00342CB2">
        <w:rPr>
          <w:rFonts w:eastAsia="Times New Roman" w:cs="Times New Roman"/>
          <w:szCs w:val="24"/>
          <w:lang w:val="sr-Cyrl-RS" w:eastAsia="en-GB"/>
        </w:rPr>
        <w:t>(</w:t>
      </w:r>
      <w:r w:rsidRPr="00342CB2">
        <w:rPr>
          <w:rFonts w:eastAsia="Times New Roman" w:cs="Times New Roman"/>
          <w:szCs w:val="24"/>
          <w:lang w:val="en-GB" w:eastAsia="en-GB"/>
        </w:rPr>
        <w:t>апропријациј</w:t>
      </w:r>
      <w:r w:rsidRPr="00342CB2">
        <w:rPr>
          <w:rFonts w:eastAsia="Times New Roman" w:cs="Times New Roman"/>
          <w:szCs w:val="24"/>
          <w:lang w:val="sr-Cyrl-RS" w:eastAsia="en-GB"/>
        </w:rPr>
        <w:t>е)</w:t>
      </w:r>
      <w:r w:rsidRPr="00342CB2">
        <w:rPr>
          <w:rFonts w:eastAsia="Times New Roman" w:cs="Times New Roman"/>
          <w:szCs w:val="24"/>
          <w:lang w:val="en-GB" w:eastAsia="en-GB"/>
        </w:rPr>
        <w:t xml:space="preserve"> </w:t>
      </w:r>
      <w:r w:rsidRPr="00342CB2">
        <w:rPr>
          <w:rFonts w:eastAsia="Times New Roman" w:cs="Times New Roman"/>
          <w:szCs w:val="24"/>
          <w:lang w:val="sr-Cyrl-RS" w:eastAsia="en-GB"/>
        </w:rPr>
        <w:t>одобрених</w:t>
      </w:r>
      <w:r w:rsidRPr="00342CB2">
        <w:rPr>
          <w:rFonts w:eastAsia="Times New Roman" w:cs="Times New Roman"/>
          <w:szCs w:val="24"/>
          <w:lang w:val="en-GB" w:eastAsia="en-GB"/>
        </w:rPr>
        <w:t xml:space="preserve"> обавеза у буџету Уније који су </w:t>
      </w:r>
      <w:r w:rsidRPr="00342CB2">
        <w:rPr>
          <w:rFonts w:eastAsia="Times New Roman" w:cs="Times New Roman"/>
          <w:szCs w:val="24"/>
          <w:lang w:val="sr-Cyrl-RS" w:eastAsia="en-GB"/>
        </w:rPr>
        <w:t>коначно</w:t>
      </w:r>
      <w:r w:rsidRPr="00342CB2">
        <w:rPr>
          <w:rFonts w:eastAsia="Times New Roman" w:cs="Times New Roman"/>
          <w:szCs w:val="24"/>
          <w:lang w:val="en-GB" w:eastAsia="en-GB"/>
        </w:rPr>
        <w:t xml:space="preserve"> усвојени за предметну годину за буџетске линије које </w:t>
      </w:r>
      <w:r w:rsidRPr="00342CB2">
        <w:rPr>
          <w:rFonts w:eastAsia="Times New Roman" w:cs="Times New Roman"/>
          <w:szCs w:val="24"/>
          <w:lang w:val="sr-Cyrl-RS" w:eastAsia="en-GB"/>
        </w:rPr>
        <w:t>се односе на</w:t>
      </w:r>
      <w:r w:rsidR="006949CD">
        <w:rPr>
          <w:rFonts w:eastAsia="Times New Roman" w:cs="Times New Roman"/>
          <w:szCs w:val="24"/>
          <w:lang w:val="sr-Cyrl-RS" w:eastAsia="en-GB"/>
        </w:rPr>
        <w:t xml:space="preserve"> </w:t>
      </w:r>
      <w:r w:rsidRPr="00342CB2">
        <w:rPr>
          <w:rFonts w:eastAsia="Times New Roman" w:cs="Times New Roman"/>
          <w:szCs w:val="24"/>
          <w:lang w:val="en-GB" w:eastAsia="en-GB"/>
        </w:rPr>
        <w:t xml:space="preserve"> учешће Србије у Програму Дигитална Европа;</w:t>
      </w:r>
    </w:p>
    <w:p w14:paraId="68064D73" w14:textId="77777777" w:rsidR="00D30AD2" w:rsidRPr="00342CB2" w:rsidRDefault="00D30AD2" w:rsidP="00D30AD2">
      <w:pPr>
        <w:spacing w:line="256" w:lineRule="auto"/>
        <w:ind w:left="720"/>
        <w:contextualSpacing/>
        <w:rPr>
          <w:rFonts w:eastAsia="Times New Roman" w:cs="Times New Roman"/>
          <w:szCs w:val="24"/>
          <w:lang w:val="en-GB" w:eastAsia="en-GB"/>
        </w:rPr>
      </w:pPr>
      <w:r w:rsidRPr="00342CB2">
        <w:rPr>
          <w:rFonts w:eastAsia="Times New Roman" w:cs="Times New Roman"/>
          <w:szCs w:val="24"/>
          <w:lang w:val="sr-Cyrl-RS" w:eastAsia="en-GB"/>
        </w:rPr>
        <w:t xml:space="preserve">б.   </w:t>
      </w:r>
      <w:r w:rsidRPr="00342CB2">
        <w:rPr>
          <w:rFonts w:eastAsia="Times New Roman" w:cs="Times New Roman"/>
          <w:szCs w:val="24"/>
          <w:lang w:val="en-GB" w:eastAsia="en-GB"/>
        </w:rPr>
        <w:t xml:space="preserve">износ накнаде за учешће из члана 3(7) овог Споразума; </w:t>
      </w:r>
    </w:p>
    <w:p w14:paraId="54D62E9C" w14:textId="77777777" w:rsidR="00D30AD2" w:rsidRPr="00342CB2" w:rsidRDefault="00D30AD2" w:rsidP="00D30AD2">
      <w:pPr>
        <w:spacing w:line="256" w:lineRule="auto"/>
        <w:ind w:left="720"/>
        <w:contextualSpacing/>
        <w:rPr>
          <w:rFonts w:eastAsia="Times New Roman" w:cs="Times New Roman"/>
          <w:szCs w:val="24"/>
          <w:lang w:val="en-GB" w:eastAsia="en-GB"/>
        </w:rPr>
      </w:pPr>
    </w:p>
    <w:p w14:paraId="37C6FDD9" w14:textId="77777777" w:rsidR="00D30AD2" w:rsidRPr="00342CB2" w:rsidRDefault="00D30AD2" w:rsidP="00D30AD2">
      <w:pPr>
        <w:spacing w:after="0" w:line="240" w:lineRule="auto"/>
        <w:ind w:left="360"/>
        <w:rPr>
          <w:rFonts w:eastAsia="Times New Roman" w:cs="Times New Roman"/>
          <w:szCs w:val="24"/>
          <w:lang w:val="en-GB" w:eastAsia="en-GB"/>
        </w:rPr>
      </w:pPr>
      <w:r w:rsidRPr="00342CB2">
        <w:rPr>
          <w:rFonts w:eastAsia="Times New Roman" w:cs="Times New Roman"/>
          <w:szCs w:val="24"/>
          <w:lang w:val="en-GB" w:eastAsia="en-GB"/>
        </w:rPr>
        <w:t>На основу свог Нацрта буџета, Комисија ће дати про</w:t>
      </w:r>
      <w:r w:rsidRPr="00342CB2">
        <w:rPr>
          <w:rFonts w:eastAsia="Times New Roman" w:cs="Times New Roman"/>
          <w:szCs w:val="24"/>
          <w:lang w:val="sr-Cyrl-RS" w:eastAsia="en-GB"/>
        </w:rPr>
        <w:t>јекцију података</w:t>
      </w:r>
      <w:r w:rsidRPr="00342CB2">
        <w:rPr>
          <w:rFonts w:eastAsia="Times New Roman" w:cs="Times New Roman"/>
          <w:szCs w:val="24"/>
          <w:lang w:val="en-GB" w:eastAsia="en-GB"/>
        </w:rPr>
        <w:t xml:space="preserve"> за наредну годину према тачкама (а) и (б) што је пре могуће, а најкасније до 1. септембра финансијске године.</w:t>
      </w:r>
    </w:p>
    <w:p w14:paraId="68054C3D" w14:textId="77777777" w:rsidR="00D30AD2" w:rsidRPr="00342CB2" w:rsidRDefault="00D30AD2" w:rsidP="00D30AD2">
      <w:pPr>
        <w:spacing w:after="0" w:line="240" w:lineRule="auto"/>
        <w:ind w:left="360"/>
        <w:rPr>
          <w:rFonts w:eastAsia="Times New Roman" w:cs="Times New Roman"/>
          <w:szCs w:val="24"/>
          <w:lang w:val="en-GB" w:eastAsia="en-GB"/>
        </w:rPr>
      </w:pPr>
    </w:p>
    <w:p w14:paraId="2E4ABB45" w14:textId="77777777" w:rsidR="00D30AD2" w:rsidRPr="00342CB2" w:rsidRDefault="00D30AD2" w:rsidP="00D30AD2">
      <w:pPr>
        <w:numPr>
          <w:ilvl w:val="0"/>
          <w:numId w:val="25"/>
        </w:numPr>
        <w:spacing w:after="200" w:line="276" w:lineRule="auto"/>
        <w:contextualSpacing/>
        <w:rPr>
          <w:rFonts w:eastAsia="Times New Roman" w:cs="Times New Roman"/>
          <w:szCs w:val="24"/>
          <w:lang w:val="en-GB" w:eastAsia="en-GB"/>
        </w:rPr>
      </w:pPr>
      <w:r w:rsidRPr="00342CB2">
        <w:rPr>
          <w:rFonts w:eastAsia="Times New Roman" w:cs="Times New Roman"/>
          <w:szCs w:val="24"/>
          <w:lang w:val="en-GB" w:eastAsia="en-GB"/>
        </w:rPr>
        <w:t xml:space="preserve">Комисија ће најкасније у мају сваке финансијске године </w:t>
      </w:r>
      <w:r w:rsidRPr="00342CB2">
        <w:rPr>
          <w:rFonts w:eastAsia="Times New Roman" w:cs="Times New Roman"/>
          <w:szCs w:val="24"/>
          <w:lang w:val="sr-Cyrl-RS" w:eastAsia="en-GB"/>
        </w:rPr>
        <w:t>упутити</w:t>
      </w:r>
      <w:r w:rsidRPr="00342CB2">
        <w:rPr>
          <w:rFonts w:eastAsia="Times New Roman" w:cs="Times New Roman"/>
          <w:szCs w:val="24"/>
          <w:lang w:val="en-GB" w:eastAsia="en-GB"/>
        </w:rPr>
        <w:t xml:space="preserve"> позив Србији за </w:t>
      </w:r>
      <w:r w:rsidRPr="00342CB2">
        <w:rPr>
          <w:rFonts w:eastAsia="Times New Roman" w:cs="Times New Roman"/>
          <w:szCs w:val="24"/>
          <w:lang w:val="sr-Cyrl-RS" w:eastAsia="en-GB"/>
        </w:rPr>
        <w:t xml:space="preserve">уплату </w:t>
      </w:r>
      <w:r w:rsidRPr="00342CB2">
        <w:rPr>
          <w:rFonts w:eastAsia="Times New Roman" w:cs="Times New Roman"/>
          <w:szCs w:val="24"/>
          <w:lang w:val="en-GB" w:eastAsia="en-GB"/>
        </w:rPr>
        <w:t>средст</w:t>
      </w:r>
      <w:r w:rsidRPr="00342CB2">
        <w:rPr>
          <w:rFonts w:eastAsia="Times New Roman" w:cs="Times New Roman"/>
          <w:szCs w:val="24"/>
          <w:lang w:val="sr-Cyrl-RS" w:eastAsia="en-GB"/>
        </w:rPr>
        <w:t>а</w:t>
      </w:r>
      <w:r w:rsidRPr="00342CB2">
        <w:rPr>
          <w:rFonts w:eastAsia="Times New Roman" w:cs="Times New Roman"/>
          <w:szCs w:val="24"/>
          <w:lang w:val="en-GB" w:eastAsia="en-GB"/>
        </w:rPr>
        <w:t>ва која одговарају њеном доприносу према овом Споразуму.</w:t>
      </w:r>
    </w:p>
    <w:p w14:paraId="03FF0A41" w14:textId="095F330B" w:rsidR="00D30AD2" w:rsidRDefault="00D30AD2" w:rsidP="00D30AD2">
      <w:pPr>
        <w:spacing w:after="0" w:line="240" w:lineRule="auto"/>
        <w:rPr>
          <w:rFonts w:eastAsia="Times New Roman" w:cs="Times New Roman"/>
          <w:szCs w:val="24"/>
          <w:lang w:val="en-GB" w:eastAsia="en-GB"/>
        </w:rPr>
      </w:pPr>
    </w:p>
    <w:p w14:paraId="2435E2DF" w14:textId="77777777" w:rsidR="00752945" w:rsidRPr="00342CB2" w:rsidRDefault="00752945" w:rsidP="00D30AD2">
      <w:pPr>
        <w:spacing w:after="0" w:line="240" w:lineRule="auto"/>
        <w:rPr>
          <w:rFonts w:eastAsia="Times New Roman" w:cs="Times New Roman"/>
          <w:szCs w:val="24"/>
          <w:lang w:val="en-GB" w:eastAsia="en-GB"/>
        </w:rPr>
      </w:pPr>
    </w:p>
    <w:p w14:paraId="6A391E53" w14:textId="77777777" w:rsidR="00D30AD2" w:rsidRPr="00342CB2" w:rsidRDefault="00D30AD2" w:rsidP="00D30AD2">
      <w:pPr>
        <w:spacing w:after="0" w:line="240" w:lineRule="auto"/>
        <w:ind w:left="360"/>
        <w:rPr>
          <w:rFonts w:eastAsia="Times New Roman" w:cs="Times New Roman"/>
          <w:szCs w:val="24"/>
          <w:lang w:val="en-GB" w:eastAsia="en-GB"/>
        </w:rPr>
      </w:pPr>
      <w:r w:rsidRPr="00342CB2">
        <w:rPr>
          <w:rFonts w:eastAsia="Times New Roman" w:cs="Times New Roman"/>
          <w:szCs w:val="24"/>
          <w:lang w:val="en-GB" w:eastAsia="en-GB"/>
        </w:rPr>
        <w:t>Позивом за</w:t>
      </w:r>
      <w:r w:rsidRPr="00342CB2">
        <w:rPr>
          <w:rFonts w:eastAsia="Times New Roman" w:cs="Times New Roman"/>
          <w:szCs w:val="24"/>
          <w:lang w:val="sr-Cyrl-RS" w:eastAsia="en-GB"/>
        </w:rPr>
        <w:t xml:space="preserve"> средства</w:t>
      </w:r>
      <w:r w:rsidRPr="00342CB2">
        <w:rPr>
          <w:rFonts w:eastAsia="Times New Roman" w:cs="Times New Roman"/>
          <w:szCs w:val="24"/>
          <w:lang w:val="en-GB" w:eastAsia="en-GB"/>
        </w:rPr>
        <w:t xml:space="preserve"> предвиђена је уплата доприноса Србије најкасније 60 дана од дана објављивања позива за средства.</w:t>
      </w:r>
    </w:p>
    <w:p w14:paraId="2C4D57A1" w14:textId="1850EA05" w:rsidR="00D30AD2" w:rsidRDefault="00D30AD2" w:rsidP="00D30AD2">
      <w:pPr>
        <w:spacing w:after="0" w:line="240" w:lineRule="auto"/>
        <w:ind w:left="360"/>
        <w:rPr>
          <w:rFonts w:eastAsia="Times New Roman" w:cs="Times New Roman"/>
          <w:szCs w:val="24"/>
          <w:lang w:val="en-GB" w:eastAsia="en-GB"/>
        </w:rPr>
      </w:pPr>
    </w:p>
    <w:p w14:paraId="732E938F" w14:textId="77777777" w:rsidR="00752945" w:rsidRPr="00342CB2" w:rsidRDefault="00752945" w:rsidP="00D30AD2">
      <w:pPr>
        <w:spacing w:after="0" w:line="240" w:lineRule="auto"/>
        <w:ind w:left="360"/>
        <w:rPr>
          <w:rFonts w:eastAsia="Times New Roman" w:cs="Times New Roman"/>
          <w:szCs w:val="24"/>
          <w:lang w:val="en-GB" w:eastAsia="en-GB"/>
        </w:rPr>
      </w:pPr>
    </w:p>
    <w:p w14:paraId="2E279089" w14:textId="77777777" w:rsidR="00D30AD2" w:rsidRPr="00342CB2" w:rsidRDefault="00D30AD2" w:rsidP="00D30AD2">
      <w:pPr>
        <w:numPr>
          <w:ilvl w:val="0"/>
          <w:numId w:val="25"/>
        </w:numPr>
        <w:spacing w:after="200" w:line="276" w:lineRule="auto"/>
        <w:contextualSpacing/>
        <w:rPr>
          <w:rFonts w:eastAsia="Times New Roman" w:cs="Times New Roman"/>
          <w:szCs w:val="24"/>
          <w:lang w:val="en-GB" w:eastAsia="en-GB"/>
        </w:rPr>
      </w:pPr>
      <w:r w:rsidRPr="00342CB2">
        <w:rPr>
          <w:rFonts w:eastAsia="Times New Roman" w:cs="Times New Roman"/>
          <w:szCs w:val="24"/>
          <w:lang w:val="en-GB" w:eastAsia="en-GB"/>
        </w:rPr>
        <w:t xml:space="preserve">Србија ће платити свој финансијски допринос по овом Споразуму у складу са тачком (II) овог </w:t>
      </w:r>
      <w:r w:rsidRPr="00342CB2">
        <w:rPr>
          <w:rFonts w:eastAsia="Times New Roman" w:cs="Times New Roman"/>
          <w:szCs w:val="24"/>
          <w:lang w:val="sr-Cyrl-RS" w:eastAsia="en-GB"/>
        </w:rPr>
        <w:t>Прилога</w:t>
      </w:r>
      <w:r w:rsidRPr="00342CB2">
        <w:rPr>
          <w:rFonts w:eastAsia="Times New Roman" w:cs="Times New Roman"/>
          <w:szCs w:val="24"/>
          <w:lang w:val="en-GB" w:eastAsia="en-GB"/>
        </w:rPr>
        <w:t xml:space="preserve">. У случају изостанка плаћања од стране Србије до датума доспећа, Комисија ће послати </w:t>
      </w:r>
      <w:r w:rsidRPr="00342CB2">
        <w:rPr>
          <w:rFonts w:eastAsia="Times New Roman" w:cs="Times New Roman"/>
          <w:szCs w:val="24"/>
          <w:lang w:val="sr-Cyrl-RS" w:eastAsia="en-GB"/>
        </w:rPr>
        <w:t>званично</w:t>
      </w:r>
      <w:r w:rsidRPr="00342CB2">
        <w:rPr>
          <w:rFonts w:eastAsia="Times New Roman" w:cs="Times New Roman"/>
          <w:szCs w:val="24"/>
          <w:lang w:val="en-GB" w:eastAsia="en-GB"/>
        </w:rPr>
        <w:t xml:space="preserve"> писмо опомене.</w:t>
      </w:r>
    </w:p>
    <w:p w14:paraId="3EE09177" w14:textId="77777777" w:rsidR="00D30AD2" w:rsidRPr="00342CB2" w:rsidRDefault="00D30AD2" w:rsidP="00D30AD2">
      <w:pPr>
        <w:ind w:left="360"/>
        <w:contextualSpacing/>
        <w:rPr>
          <w:rFonts w:eastAsia="Times New Roman" w:cs="Times New Roman"/>
          <w:szCs w:val="24"/>
          <w:lang w:val="en-GB" w:eastAsia="en-GB"/>
        </w:rPr>
      </w:pPr>
    </w:p>
    <w:p w14:paraId="483956D3" w14:textId="77777777" w:rsidR="00D30AD2" w:rsidRPr="00342CB2" w:rsidRDefault="00D30AD2" w:rsidP="00D30AD2">
      <w:pPr>
        <w:ind w:left="360"/>
        <w:contextualSpacing/>
        <w:rPr>
          <w:rFonts w:eastAsia="Times New Roman" w:cs="Times New Roman"/>
          <w:szCs w:val="24"/>
          <w:lang w:val="en-GB" w:eastAsia="en-GB"/>
        </w:rPr>
      </w:pPr>
      <w:r w:rsidRPr="00342CB2">
        <w:rPr>
          <w:rFonts w:eastAsia="Times New Roman" w:cs="Times New Roman"/>
          <w:szCs w:val="24"/>
          <w:lang w:val="en-GB" w:eastAsia="en-GB"/>
        </w:rPr>
        <w:t xml:space="preserve">Свако кашњење у </w:t>
      </w:r>
      <w:r w:rsidRPr="00342CB2">
        <w:rPr>
          <w:rFonts w:eastAsia="Times New Roman" w:cs="Times New Roman"/>
          <w:szCs w:val="24"/>
          <w:lang w:val="sr-Cyrl-RS" w:eastAsia="en-GB"/>
        </w:rPr>
        <w:t>плаћању</w:t>
      </w:r>
      <w:r w:rsidRPr="00342CB2">
        <w:rPr>
          <w:rFonts w:eastAsia="Times New Roman" w:cs="Times New Roman"/>
          <w:szCs w:val="24"/>
          <w:lang w:val="en-GB" w:eastAsia="en-GB"/>
        </w:rPr>
        <w:t xml:space="preserve"> </w:t>
      </w:r>
      <w:r w:rsidRPr="00342CB2">
        <w:rPr>
          <w:rFonts w:eastAsia="Times New Roman" w:cs="Times New Roman"/>
          <w:szCs w:val="24"/>
          <w:lang w:val="sr-Cyrl-RS" w:eastAsia="en-GB"/>
        </w:rPr>
        <w:t>финансијског</w:t>
      </w:r>
      <w:r w:rsidRPr="00342CB2">
        <w:rPr>
          <w:rFonts w:eastAsia="Times New Roman" w:cs="Times New Roman"/>
          <w:szCs w:val="24"/>
          <w:lang w:val="en-GB" w:eastAsia="en-GB"/>
        </w:rPr>
        <w:t xml:space="preserve"> доприноса доводи до плаћања затезне камате од стране Србије на преостали износ од дана доспећа.</w:t>
      </w:r>
    </w:p>
    <w:p w14:paraId="5AC4B943" w14:textId="77777777" w:rsidR="00D30AD2" w:rsidRPr="00342CB2" w:rsidRDefault="00D30AD2" w:rsidP="00D30AD2">
      <w:pPr>
        <w:ind w:left="360"/>
        <w:contextualSpacing/>
        <w:rPr>
          <w:rFonts w:eastAsia="Times New Roman" w:cs="Times New Roman"/>
          <w:szCs w:val="24"/>
          <w:lang w:val="en-GB" w:eastAsia="en-GB"/>
        </w:rPr>
      </w:pPr>
    </w:p>
    <w:p w14:paraId="48042CA9" w14:textId="77777777" w:rsidR="00D30AD2" w:rsidRPr="00342CB2" w:rsidRDefault="00D30AD2" w:rsidP="00D30AD2">
      <w:pPr>
        <w:ind w:left="360"/>
        <w:contextualSpacing/>
        <w:rPr>
          <w:rFonts w:eastAsia="Times New Roman" w:cs="Times New Roman"/>
          <w:szCs w:val="24"/>
          <w:lang w:val="en-GB" w:eastAsia="en-GB"/>
        </w:rPr>
      </w:pPr>
      <w:r w:rsidRPr="00342CB2">
        <w:rPr>
          <w:rFonts w:eastAsia="Times New Roman" w:cs="Times New Roman"/>
          <w:szCs w:val="24"/>
          <w:lang w:val="en-GB" w:eastAsia="en-GB"/>
        </w:rPr>
        <w:t>Каматна стопа за потраживања кој</w:t>
      </w:r>
      <w:r w:rsidRPr="00342CB2">
        <w:rPr>
          <w:rFonts w:eastAsia="Times New Roman" w:cs="Times New Roman"/>
          <w:szCs w:val="24"/>
          <w:lang w:val="sr-Cyrl-RS" w:eastAsia="en-GB"/>
        </w:rPr>
        <w:t xml:space="preserve">а </w:t>
      </w:r>
      <w:r w:rsidRPr="00342CB2">
        <w:rPr>
          <w:rFonts w:eastAsia="Times New Roman" w:cs="Times New Roman"/>
          <w:szCs w:val="24"/>
          <w:lang w:val="en-GB" w:eastAsia="en-GB"/>
        </w:rPr>
        <w:t>нису плаћен</w:t>
      </w:r>
      <w:r w:rsidRPr="00342CB2">
        <w:rPr>
          <w:rFonts w:eastAsia="Times New Roman" w:cs="Times New Roman"/>
          <w:szCs w:val="24"/>
          <w:lang w:val="sr-Cyrl-RS" w:eastAsia="en-GB"/>
        </w:rPr>
        <w:t>а</w:t>
      </w:r>
      <w:r w:rsidRPr="00342CB2">
        <w:rPr>
          <w:rFonts w:eastAsia="Times New Roman" w:cs="Times New Roman"/>
          <w:szCs w:val="24"/>
          <w:lang w:val="en-GB" w:eastAsia="en-GB"/>
        </w:rPr>
        <w:t xml:space="preserve"> на дан доспећа биће стопа коју примењује Европска централна банка на своје главн</w:t>
      </w:r>
      <w:r w:rsidRPr="00342CB2">
        <w:rPr>
          <w:rFonts w:eastAsia="Times New Roman" w:cs="Times New Roman"/>
          <w:szCs w:val="24"/>
          <w:lang w:val="sr-Cyrl-RS" w:eastAsia="en-GB"/>
        </w:rPr>
        <w:t>е</w:t>
      </w:r>
      <w:r w:rsidRPr="00342CB2">
        <w:rPr>
          <w:rFonts w:eastAsia="Times New Roman" w:cs="Times New Roman"/>
          <w:szCs w:val="24"/>
          <w:lang w:val="en-GB" w:eastAsia="en-GB"/>
        </w:rPr>
        <w:t xml:space="preserve"> </w:t>
      </w:r>
      <w:r w:rsidRPr="00342CB2">
        <w:rPr>
          <w:rFonts w:eastAsia="Times New Roman" w:cs="Times New Roman"/>
          <w:szCs w:val="24"/>
          <w:lang w:val="sr-Cyrl-RS" w:eastAsia="en-GB"/>
        </w:rPr>
        <w:t>операције</w:t>
      </w:r>
      <w:r w:rsidRPr="00342CB2">
        <w:rPr>
          <w:rFonts w:eastAsia="Times New Roman" w:cs="Times New Roman"/>
          <w:szCs w:val="24"/>
          <w:lang w:val="en-GB" w:eastAsia="en-GB"/>
        </w:rPr>
        <w:t xml:space="preserve"> рефинансирања, како је објављено у серији Ц Службеног листа Европске уније, која је на снази првог календарског дана у месецу </w:t>
      </w:r>
      <w:r w:rsidRPr="00342CB2">
        <w:rPr>
          <w:rFonts w:eastAsia="Times New Roman" w:cs="Times New Roman"/>
          <w:szCs w:val="24"/>
          <w:lang w:val="sr-Cyrl-RS" w:eastAsia="en-GB"/>
        </w:rPr>
        <w:t>датума</w:t>
      </w:r>
      <w:r w:rsidRPr="00342CB2">
        <w:rPr>
          <w:rFonts w:eastAsia="Times New Roman" w:cs="Times New Roman"/>
          <w:szCs w:val="24"/>
          <w:lang w:val="en-GB" w:eastAsia="en-GB"/>
        </w:rPr>
        <w:t xml:space="preserve"> доспећа, увећан за три и по процентна поена.</w:t>
      </w:r>
    </w:p>
    <w:p w14:paraId="633229C2" w14:textId="77777777" w:rsidR="00D30AD2" w:rsidRPr="00342CB2" w:rsidRDefault="00D30AD2" w:rsidP="00D30AD2">
      <w:pPr>
        <w:spacing w:after="0" w:line="240" w:lineRule="auto"/>
        <w:ind w:left="360"/>
        <w:contextualSpacing/>
        <w:rPr>
          <w:rFonts w:eastAsia="Times New Roman" w:cs="Times New Roman"/>
          <w:szCs w:val="24"/>
          <w:lang w:val="en-GB" w:eastAsia="en-GB"/>
        </w:rPr>
      </w:pPr>
    </w:p>
    <w:p w14:paraId="1678D391" w14:textId="77777777" w:rsidR="00D30AD2" w:rsidRPr="00342CB2" w:rsidRDefault="00D30AD2" w:rsidP="00D30AD2">
      <w:pPr>
        <w:spacing w:after="0" w:line="240" w:lineRule="auto"/>
        <w:ind w:left="360"/>
        <w:contextualSpacing/>
        <w:rPr>
          <w:rFonts w:eastAsia="Times New Roman" w:cs="Times New Roman"/>
          <w:szCs w:val="24"/>
          <w:lang w:val="en-GB" w:eastAsia="en-GB"/>
        </w:rPr>
      </w:pPr>
      <w:r w:rsidRPr="00342CB2">
        <w:rPr>
          <w:rFonts w:eastAsia="Times New Roman" w:cs="Times New Roman"/>
          <w:szCs w:val="24"/>
          <w:lang w:val="en-GB" w:eastAsia="en-GB"/>
        </w:rPr>
        <w:t>У случају да је кашњење у уплати доприноса такво да може значајно да угрози спровођење и управљање Програмом Дигитална Европа, учешће Србије у Програму Дигитална Европа ће обуставити Комисија након изостанка уплате 20 радних дана након званичног писмa опомене, не доводећи у питање обавезе Уније према већ закљученим споразумима о грантовима и/или уговорима који су већ закључени и односе се на спровођење индиректних ак</w:t>
      </w:r>
      <w:r w:rsidRPr="00342CB2">
        <w:rPr>
          <w:rFonts w:eastAsia="Times New Roman" w:cs="Times New Roman"/>
          <w:szCs w:val="24"/>
          <w:lang w:val="sr-Cyrl-RS" w:eastAsia="en-GB"/>
        </w:rPr>
        <w:t>тивности</w:t>
      </w:r>
      <w:r w:rsidRPr="00342CB2">
        <w:rPr>
          <w:rFonts w:eastAsia="Times New Roman" w:cs="Times New Roman"/>
          <w:szCs w:val="24"/>
          <w:lang w:val="en-GB" w:eastAsia="en-GB"/>
        </w:rPr>
        <w:t xml:space="preserve"> за које је Србија изабрана.</w:t>
      </w:r>
    </w:p>
    <w:p w14:paraId="34591E38" w14:textId="77777777" w:rsidR="00D30AD2" w:rsidRPr="00342CB2" w:rsidRDefault="00D30AD2" w:rsidP="00D30AD2">
      <w:pPr>
        <w:widowControl w:val="0"/>
        <w:suppressAutoHyphens/>
        <w:autoSpaceDN w:val="0"/>
        <w:spacing w:before="120" w:after="120" w:line="276" w:lineRule="auto"/>
        <w:textAlignment w:val="baseline"/>
        <w:rPr>
          <w:rFonts w:eastAsia="Andale Sans UI" w:cs="Times New Roman"/>
          <w:kern w:val="3"/>
          <w:szCs w:val="24"/>
          <w:lang w:bidi="en-US"/>
        </w:rPr>
      </w:pPr>
    </w:p>
    <w:p w14:paraId="59E91B31" w14:textId="77777777" w:rsidR="00D30AD2" w:rsidRPr="00342CB2" w:rsidRDefault="00D30AD2" w:rsidP="00D30AD2">
      <w:pPr>
        <w:widowControl w:val="0"/>
        <w:suppressAutoHyphens/>
        <w:autoSpaceDN w:val="0"/>
        <w:spacing w:before="120" w:after="120" w:line="276" w:lineRule="auto"/>
        <w:textAlignment w:val="baseline"/>
        <w:rPr>
          <w:rFonts w:eastAsia="Andale Sans UI" w:cs="Times New Roman"/>
          <w:kern w:val="3"/>
          <w:szCs w:val="24"/>
          <w:lang w:bidi="en-US"/>
        </w:rPr>
      </w:pPr>
    </w:p>
    <w:p w14:paraId="5EC50043" w14:textId="77777777" w:rsidR="00D30AD2" w:rsidRPr="00342CB2" w:rsidRDefault="00D30AD2" w:rsidP="00D30AD2">
      <w:pPr>
        <w:spacing w:after="0" w:line="240" w:lineRule="auto"/>
        <w:ind w:left="360"/>
        <w:contextualSpacing/>
        <w:rPr>
          <w:rFonts w:eastAsia="Times New Roman" w:cs="Times New Roman"/>
          <w:szCs w:val="24"/>
          <w:lang w:eastAsia="en-GB"/>
        </w:rPr>
      </w:pPr>
    </w:p>
    <w:p w14:paraId="46A805E6" w14:textId="77777777" w:rsidR="00D30AD2" w:rsidRPr="00342CB2" w:rsidRDefault="00D30AD2" w:rsidP="00D30AD2">
      <w:pPr>
        <w:spacing w:before="120" w:after="120" w:line="276" w:lineRule="auto"/>
        <w:rPr>
          <w:rFonts w:cs="Times New Roman"/>
          <w:i/>
        </w:rPr>
      </w:pPr>
    </w:p>
    <w:p w14:paraId="36F71030" w14:textId="77777777" w:rsidR="00D30AD2" w:rsidRPr="00342CB2" w:rsidRDefault="00D30AD2" w:rsidP="00D30AD2">
      <w:pPr>
        <w:spacing w:before="120" w:after="120" w:line="276" w:lineRule="auto"/>
        <w:rPr>
          <w:rFonts w:cs="Times New Roman"/>
          <w:i/>
          <w:lang w:val="en-GB"/>
        </w:rPr>
      </w:pPr>
    </w:p>
    <w:p w14:paraId="3F34CDCA" w14:textId="77777777" w:rsidR="00D30AD2" w:rsidRPr="00342CB2" w:rsidRDefault="00D30AD2" w:rsidP="00D30AD2">
      <w:pPr>
        <w:autoSpaceDE w:val="0"/>
        <w:autoSpaceDN w:val="0"/>
        <w:spacing w:before="120" w:after="120" w:line="276" w:lineRule="auto"/>
        <w:jc w:val="center"/>
        <w:rPr>
          <w:rFonts w:cs="Times New Roman"/>
          <w:b/>
          <w:iCs/>
          <w:szCs w:val="24"/>
          <w:lang w:val="en-GB"/>
        </w:rPr>
      </w:pPr>
      <w:r w:rsidRPr="00342CB2">
        <w:rPr>
          <w:rFonts w:cs="Times New Roman"/>
          <w:i/>
          <w:lang w:val="en-GB"/>
        </w:rPr>
        <w:br w:type="page"/>
      </w:r>
      <w:r w:rsidRPr="00342CB2">
        <w:rPr>
          <w:rFonts w:cs="Times New Roman"/>
          <w:b/>
          <w:iCs/>
          <w:szCs w:val="24"/>
          <w:lang w:val="sr-Cyrl-RS"/>
        </w:rPr>
        <w:lastRenderedPageBreak/>
        <w:t xml:space="preserve">ПРИЛОГ </w:t>
      </w:r>
      <w:r w:rsidRPr="00342CB2">
        <w:rPr>
          <w:rFonts w:cs="Times New Roman"/>
          <w:b/>
          <w:iCs/>
          <w:szCs w:val="24"/>
          <w:lang w:val="en-GB"/>
        </w:rPr>
        <w:t xml:space="preserve"> II</w:t>
      </w:r>
    </w:p>
    <w:p w14:paraId="67C79BBE" w14:textId="77777777" w:rsidR="00D30AD2" w:rsidRPr="00342CB2" w:rsidRDefault="00D30AD2" w:rsidP="00D30AD2">
      <w:pPr>
        <w:autoSpaceDE w:val="0"/>
        <w:autoSpaceDN w:val="0"/>
        <w:spacing w:before="120" w:after="120" w:line="276" w:lineRule="auto"/>
        <w:jc w:val="center"/>
        <w:rPr>
          <w:b/>
          <w:szCs w:val="24"/>
          <w:lang w:val="en-GB"/>
        </w:rPr>
      </w:pPr>
      <w:r w:rsidRPr="00342CB2">
        <w:rPr>
          <w:rFonts w:cs="Times New Roman"/>
          <w:b/>
          <w:iCs/>
          <w:szCs w:val="24"/>
          <w:lang w:val="sr-Cyrl-RS"/>
        </w:rPr>
        <w:t>Списак</w:t>
      </w:r>
      <w:r w:rsidRPr="00342CB2">
        <w:rPr>
          <w:rFonts w:cs="Times New Roman"/>
          <w:b/>
          <w:iCs/>
          <w:szCs w:val="24"/>
          <w:lang w:val="en-GB"/>
        </w:rPr>
        <w:t xml:space="preserve"> еквивалентних програма, пројеката, </w:t>
      </w:r>
      <w:r w:rsidRPr="00342CB2">
        <w:rPr>
          <w:rFonts w:cs="Times New Roman"/>
          <w:b/>
          <w:iCs/>
          <w:szCs w:val="24"/>
          <w:lang w:val="sr-Cyrl-RS"/>
        </w:rPr>
        <w:t>радњи</w:t>
      </w:r>
      <w:r w:rsidRPr="00342CB2">
        <w:rPr>
          <w:rFonts w:cs="Times New Roman"/>
          <w:b/>
          <w:iCs/>
          <w:szCs w:val="24"/>
          <w:lang w:val="en-GB"/>
        </w:rPr>
        <w:t xml:space="preserve"> </w:t>
      </w:r>
      <w:r w:rsidRPr="00342CB2">
        <w:rPr>
          <w:rFonts w:cs="Times New Roman"/>
          <w:b/>
          <w:iCs/>
          <w:szCs w:val="24"/>
          <w:lang w:val="sr-Cyrl-RS"/>
        </w:rPr>
        <w:t xml:space="preserve">и активности </w:t>
      </w:r>
      <w:r w:rsidRPr="00342CB2">
        <w:rPr>
          <w:rFonts w:cs="Times New Roman"/>
          <w:b/>
          <w:iCs/>
          <w:szCs w:val="24"/>
          <w:lang w:val="en-GB"/>
        </w:rPr>
        <w:t>Србије</w:t>
      </w:r>
    </w:p>
    <w:p w14:paraId="6FAEAE4C" w14:textId="77777777" w:rsidR="00D30AD2" w:rsidRPr="00342CB2" w:rsidRDefault="00D30AD2" w:rsidP="00D30AD2">
      <w:pPr>
        <w:spacing w:before="120" w:after="120" w:line="276" w:lineRule="auto"/>
        <w:rPr>
          <w:szCs w:val="24"/>
          <w:lang w:val="en-GB"/>
        </w:rPr>
      </w:pPr>
    </w:p>
    <w:p w14:paraId="1B61977E" w14:textId="3A39F036" w:rsidR="00D30AD2" w:rsidRPr="00342CB2" w:rsidRDefault="00D30AD2" w:rsidP="00D30AD2">
      <w:pPr>
        <w:spacing w:before="120" w:after="120" w:line="276" w:lineRule="auto"/>
        <w:rPr>
          <w:szCs w:val="24"/>
          <w:lang w:val="en-IE"/>
        </w:rPr>
      </w:pPr>
      <w:r w:rsidRPr="00342CB2">
        <w:rPr>
          <w:szCs w:val="24"/>
          <w:lang w:val="en-IE"/>
        </w:rPr>
        <w:t>Следећ</w:t>
      </w:r>
      <w:r w:rsidRPr="00342CB2">
        <w:rPr>
          <w:szCs w:val="24"/>
          <w:lang w:val="sr-Cyrl-RS"/>
        </w:rPr>
        <w:t>и</w:t>
      </w:r>
      <w:r w:rsidRPr="00342CB2">
        <w:rPr>
          <w:szCs w:val="24"/>
          <w:lang w:val="en-IE"/>
        </w:rPr>
        <w:t xml:space="preserve"> </w:t>
      </w:r>
      <w:r w:rsidR="00752945">
        <w:rPr>
          <w:szCs w:val="24"/>
          <w:lang w:val="sr-Cyrl-RS"/>
        </w:rPr>
        <w:t>отворени списак</w:t>
      </w:r>
      <w:r w:rsidRPr="00342CB2">
        <w:rPr>
          <w:szCs w:val="24"/>
          <w:lang w:val="en-IE"/>
        </w:rPr>
        <w:t xml:space="preserve"> сматраће се  програмима, пројектима, </w:t>
      </w:r>
      <w:r w:rsidRPr="00342CB2">
        <w:rPr>
          <w:szCs w:val="24"/>
          <w:lang w:val="sr-Cyrl-RS"/>
        </w:rPr>
        <w:t>радњама</w:t>
      </w:r>
      <w:r w:rsidRPr="00342CB2">
        <w:rPr>
          <w:szCs w:val="24"/>
          <w:lang w:val="en-IE"/>
        </w:rPr>
        <w:t xml:space="preserve"> и активностима </w:t>
      </w:r>
      <w:r w:rsidRPr="00342CB2">
        <w:rPr>
          <w:szCs w:val="24"/>
          <w:lang w:val="sr-Cyrl-RS"/>
        </w:rPr>
        <w:t xml:space="preserve">Србије </w:t>
      </w:r>
      <w:r w:rsidRPr="00342CB2">
        <w:rPr>
          <w:szCs w:val="24"/>
          <w:lang w:val="en-IE"/>
        </w:rPr>
        <w:t>еквивалентним Програму Дигитална Европа:</w:t>
      </w:r>
    </w:p>
    <w:p w14:paraId="09FD763F" w14:textId="77777777" w:rsidR="00D30AD2" w:rsidRPr="00342CB2" w:rsidRDefault="00D30AD2" w:rsidP="00D30AD2">
      <w:pPr>
        <w:spacing w:before="120" w:after="120" w:line="276" w:lineRule="auto"/>
        <w:rPr>
          <w:szCs w:val="24"/>
          <w:lang w:val="en-IE"/>
        </w:rPr>
      </w:pPr>
    </w:p>
    <w:p w14:paraId="5BAE0E93" w14:textId="77777777" w:rsidR="00D30AD2" w:rsidRPr="00342CB2" w:rsidRDefault="00D30AD2" w:rsidP="00D30AD2">
      <w:pPr>
        <w:numPr>
          <w:ilvl w:val="0"/>
          <w:numId w:val="13"/>
        </w:numPr>
        <w:spacing w:before="120" w:after="120" w:line="276" w:lineRule="auto"/>
        <w:contextualSpacing/>
        <w:rPr>
          <w:szCs w:val="24"/>
          <w:lang w:val="en-GB"/>
        </w:rPr>
      </w:pPr>
      <w:r w:rsidRPr="00342CB2">
        <w:rPr>
          <w:szCs w:val="24"/>
          <w:lang w:val="en-GB"/>
        </w:rPr>
        <w:t xml:space="preserve">Јавни позиви за доделу средстава за програме од јавног интереса у области информационог друштва (које реализују невладине организације) (Министарство </w:t>
      </w:r>
      <w:r w:rsidRPr="00342CB2">
        <w:rPr>
          <w:szCs w:val="24"/>
          <w:lang w:val="sr-Cyrl-RS"/>
        </w:rPr>
        <w:t>информисања</w:t>
      </w:r>
      <w:r w:rsidRPr="00342CB2">
        <w:rPr>
          <w:szCs w:val="24"/>
          <w:lang w:val="en-GB"/>
        </w:rPr>
        <w:t xml:space="preserve"> и телекомуникација);</w:t>
      </w:r>
    </w:p>
    <w:p w14:paraId="3F720661" w14:textId="77777777" w:rsidR="00D30AD2" w:rsidRPr="00342CB2" w:rsidRDefault="00D30AD2" w:rsidP="00D30AD2">
      <w:pPr>
        <w:numPr>
          <w:ilvl w:val="0"/>
          <w:numId w:val="13"/>
        </w:numPr>
        <w:spacing w:before="120" w:after="120" w:line="276" w:lineRule="auto"/>
        <w:contextualSpacing/>
        <w:rPr>
          <w:szCs w:val="24"/>
          <w:lang w:val="en-GB"/>
        </w:rPr>
      </w:pPr>
      <w:r w:rsidRPr="00342CB2">
        <w:rPr>
          <w:szCs w:val="24"/>
          <w:lang w:val="en-GB"/>
        </w:rPr>
        <w:t>Програм за развој пројеката у области вештачке интелигенције (Фонд за науку Републике Србије);</w:t>
      </w:r>
    </w:p>
    <w:p w14:paraId="146B7D13" w14:textId="77777777" w:rsidR="00D30AD2" w:rsidRPr="00342CB2" w:rsidRDefault="00D30AD2" w:rsidP="00D30AD2">
      <w:pPr>
        <w:numPr>
          <w:ilvl w:val="0"/>
          <w:numId w:val="13"/>
        </w:numPr>
        <w:spacing w:before="120" w:after="120" w:line="276" w:lineRule="auto"/>
        <w:contextualSpacing/>
        <w:rPr>
          <w:szCs w:val="24"/>
          <w:lang w:val="en-GB"/>
        </w:rPr>
      </w:pPr>
      <w:r w:rsidRPr="00342CB2">
        <w:rPr>
          <w:szCs w:val="24"/>
          <w:lang w:val="en-GB"/>
        </w:rPr>
        <w:t>Програм ПРИ</w:t>
      </w:r>
      <w:r w:rsidRPr="00342CB2">
        <w:rPr>
          <w:szCs w:val="24"/>
          <w:lang w:val="sr-Cyrl-RS"/>
        </w:rPr>
        <w:t>З</w:t>
      </w:r>
      <w:r w:rsidRPr="00342CB2">
        <w:rPr>
          <w:szCs w:val="24"/>
          <w:lang w:val="en-GB"/>
        </w:rPr>
        <w:t>МА (Фонд за науку Републике Србије);</w:t>
      </w:r>
    </w:p>
    <w:p w14:paraId="7AAA0077" w14:textId="77777777" w:rsidR="00D30AD2" w:rsidRPr="00342CB2" w:rsidRDefault="00D30AD2" w:rsidP="00D30AD2">
      <w:pPr>
        <w:numPr>
          <w:ilvl w:val="0"/>
          <w:numId w:val="13"/>
        </w:numPr>
        <w:spacing w:before="120" w:after="120" w:line="276" w:lineRule="auto"/>
        <w:contextualSpacing/>
        <w:rPr>
          <w:szCs w:val="24"/>
          <w:lang w:val="en-GB"/>
        </w:rPr>
      </w:pPr>
      <w:r w:rsidRPr="00342CB2">
        <w:rPr>
          <w:lang w:val="en"/>
        </w:rPr>
        <w:t>ПРЕКВАЛИФИКАЦИЈЕ ЗА ИТ ЗА ЗАПОСЛЕНЕ И НЕЗАПОСЛЕНЕ (Министарство за рад, запошљавање, борачка и социјална питања и Национална служба за запошљавање);</w:t>
      </w:r>
    </w:p>
    <w:p w14:paraId="66E0C8C5" w14:textId="77777777" w:rsidR="00D30AD2" w:rsidRPr="00342CB2" w:rsidRDefault="00D30AD2" w:rsidP="00D30AD2">
      <w:pPr>
        <w:numPr>
          <w:ilvl w:val="0"/>
          <w:numId w:val="13"/>
        </w:numPr>
        <w:spacing w:before="120" w:after="120" w:line="276" w:lineRule="auto"/>
        <w:contextualSpacing/>
        <w:rPr>
          <w:szCs w:val="24"/>
          <w:lang w:val="en-GB"/>
        </w:rPr>
      </w:pPr>
      <w:r w:rsidRPr="00342CB2">
        <w:rPr>
          <w:szCs w:val="24"/>
          <w:lang w:val="en-GB"/>
        </w:rPr>
        <w:t>Програм Катапулт - Програм убрзања намењен стартапима (Фонд за иновациону делатност Републике Србије);</w:t>
      </w:r>
    </w:p>
    <w:p w14:paraId="58830B00" w14:textId="77777777" w:rsidR="00D30AD2" w:rsidRPr="00342CB2" w:rsidRDefault="00D30AD2" w:rsidP="00D30AD2">
      <w:pPr>
        <w:numPr>
          <w:ilvl w:val="0"/>
          <w:numId w:val="13"/>
        </w:numPr>
        <w:spacing w:before="120" w:after="120" w:line="276" w:lineRule="auto"/>
        <w:contextualSpacing/>
        <w:rPr>
          <w:szCs w:val="24"/>
          <w:lang w:val="en-GB"/>
        </w:rPr>
      </w:pPr>
      <w:r w:rsidRPr="00342CB2">
        <w:rPr>
          <w:szCs w:val="24"/>
          <w:lang w:val="en-GB"/>
        </w:rPr>
        <w:t>Програм трансфера технологије (ТТ Програм) / (Фонд за иновациону делатност Републике Србије);</w:t>
      </w:r>
    </w:p>
    <w:p w14:paraId="3649EC3F" w14:textId="77777777" w:rsidR="00D30AD2" w:rsidRPr="00342CB2" w:rsidRDefault="00D30AD2" w:rsidP="00D30AD2">
      <w:pPr>
        <w:numPr>
          <w:ilvl w:val="0"/>
          <w:numId w:val="13"/>
        </w:numPr>
        <w:spacing w:before="120" w:after="120" w:line="276" w:lineRule="auto"/>
        <w:contextualSpacing/>
        <w:rPr>
          <w:szCs w:val="24"/>
          <w:lang w:val="en-GB"/>
        </w:rPr>
      </w:pPr>
      <w:r w:rsidRPr="00342CB2">
        <w:rPr>
          <w:szCs w:val="24"/>
          <w:lang w:val="en-GB"/>
        </w:rPr>
        <w:t xml:space="preserve">Програм </w:t>
      </w:r>
      <w:r w:rsidRPr="00342CB2">
        <w:rPr>
          <w:szCs w:val="24"/>
          <w:lang w:val="sr-Cyrl-RS"/>
        </w:rPr>
        <w:t xml:space="preserve">суфинансирања иновација </w:t>
      </w:r>
      <w:r w:rsidRPr="00342CB2">
        <w:rPr>
          <w:szCs w:val="24"/>
          <w:lang w:val="en-GB"/>
        </w:rPr>
        <w:t>(</w:t>
      </w:r>
      <w:r w:rsidRPr="00342CB2">
        <w:rPr>
          <w:szCs w:val="24"/>
          <w:lang w:val="sr-Cyrl-RS"/>
        </w:rPr>
        <w:t xml:space="preserve">Програм </w:t>
      </w:r>
      <w:r w:rsidRPr="00342CB2">
        <w:rPr>
          <w:szCs w:val="24"/>
          <w:lang w:val="en-GB"/>
        </w:rPr>
        <w:t>matching grants) за предузећа која траже значајна финансијска средства за комерцијализацију истраживања и развоја. (Фонд за иновациону делатност Републике Србије).</w:t>
      </w:r>
    </w:p>
    <w:p w14:paraId="4CF90048" w14:textId="77777777" w:rsidR="00D30AD2" w:rsidRPr="00342CB2" w:rsidRDefault="00D30AD2" w:rsidP="00D30AD2">
      <w:pPr>
        <w:jc w:val="left"/>
        <w:rPr>
          <w:rFonts w:cs="Times New Roman"/>
          <w:i/>
          <w:lang w:val="en-GB"/>
        </w:rPr>
      </w:pPr>
      <w:r w:rsidRPr="00342CB2">
        <w:rPr>
          <w:rFonts w:cs="Times New Roman"/>
          <w:i/>
          <w:lang w:val="en-GB"/>
        </w:rPr>
        <w:br w:type="page"/>
      </w:r>
    </w:p>
    <w:p w14:paraId="078CAA5E" w14:textId="77777777" w:rsidR="00D30AD2" w:rsidRPr="00342CB2" w:rsidRDefault="00D30AD2" w:rsidP="00D30AD2">
      <w:pPr>
        <w:autoSpaceDE w:val="0"/>
        <w:autoSpaceDN w:val="0"/>
        <w:adjustRightInd w:val="0"/>
        <w:spacing w:before="120" w:after="120" w:line="276" w:lineRule="auto"/>
        <w:jc w:val="center"/>
        <w:rPr>
          <w:rFonts w:cs="Times New Roman"/>
          <w:b/>
          <w:color w:val="000000"/>
          <w:szCs w:val="24"/>
          <w:lang w:val="en-IE"/>
        </w:rPr>
      </w:pPr>
      <w:r w:rsidRPr="00342CB2">
        <w:rPr>
          <w:rFonts w:cs="Times New Roman"/>
          <w:b/>
          <w:color w:val="000000"/>
          <w:szCs w:val="24"/>
          <w:lang w:val="sr-Cyrl-RS"/>
        </w:rPr>
        <w:lastRenderedPageBreak/>
        <w:t>ПРИЛОГ</w:t>
      </w:r>
      <w:r w:rsidRPr="00342CB2">
        <w:rPr>
          <w:rFonts w:cs="Times New Roman"/>
          <w:b/>
          <w:color w:val="000000"/>
          <w:szCs w:val="24"/>
          <w:lang w:val="en-IE"/>
        </w:rPr>
        <w:t xml:space="preserve"> III</w:t>
      </w:r>
    </w:p>
    <w:p w14:paraId="3A709451" w14:textId="77777777" w:rsidR="00D30AD2" w:rsidRPr="00342CB2" w:rsidRDefault="00D30AD2" w:rsidP="00D30AD2">
      <w:pPr>
        <w:autoSpaceDE w:val="0"/>
        <w:autoSpaceDN w:val="0"/>
        <w:adjustRightInd w:val="0"/>
        <w:spacing w:before="120" w:after="120" w:line="276" w:lineRule="auto"/>
        <w:jc w:val="center"/>
        <w:rPr>
          <w:rFonts w:cs="Times New Roman"/>
          <w:b/>
          <w:color w:val="000000"/>
          <w:szCs w:val="24"/>
          <w:lang w:val="en-IE"/>
        </w:rPr>
      </w:pPr>
      <w:r w:rsidRPr="00342CB2">
        <w:rPr>
          <w:rFonts w:cs="Times New Roman"/>
          <w:b/>
          <w:color w:val="000000"/>
          <w:szCs w:val="24"/>
          <w:lang w:val="sr-Cyrl-RS"/>
        </w:rPr>
        <w:t>Добро</w:t>
      </w:r>
      <w:r w:rsidRPr="00342CB2">
        <w:rPr>
          <w:rFonts w:cs="Times New Roman"/>
          <w:b/>
          <w:color w:val="000000"/>
          <w:szCs w:val="24"/>
          <w:lang w:val="en-IE"/>
        </w:rPr>
        <w:t xml:space="preserve"> финансијско управљање </w:t>
      </w:r>
    </w:p>
    <w:p w14:paraId="0BF6BBCC" w14:textId="042FC567" w:rsidR="00D30AD2" w:rsidRDefault="00D30AD2" w:rsidP="00D30AD2">
      <w:pPr>
        <w:autoSpaceDE w:val="0"/>
        <w:autoSpaceDN w:val="0"/>
        <w:adjustRightInd w:val="0"/>
        <w:spacing w:before="120" w:after="120" w:line="276" w:lineRule="auto"/>
        <w:jc w:val="center"/>
        <w:rPr>
          <w:rFonts w:cs="Times New Roman"/>
          <w:color w:val="000000"/>
          <w:szCs w:val="24"/>
          <w:lang w:val="sr-Cyrl-RS"/>
        </w:rPr>
      </w:pPr>
      <w:r w:rsidRPr="00342CB2">
        <w:rPr>
          <w:rFonts w:cs="Times New Roman"/>
          <w:color w:val="000000"/>
          <w:szCs w:val="24"/>
          <w:lang w:val="en-IE"/>
        </w:rPr>
        <w:t xml:space="preserve">Одељак 1. Заштита финансијских интереса и </w:t>
      </w:r>
      <w:r w:rsidRPr="00342CB2">
        <w:rPr>
          <w:rFonts w:cs="Times New Roman"/>
          <w:color w:val="000000"/>
          <w:szCs w:val="24"/>
          <w:lang w:val="sr-Cyrl-RS"/>
        </w:rPr>
        <w:t>повраћај средстава</w:t>
      </w:r>
    </w:p>
    <w:p w14:paraId="37B4B29F" w14:textId="77777777" w:rsidR="00544C86" w:rsidRPr="00342CB2" w:rsidRDefault="00544C86" w:rsidP="00D30AD2">
      <w:pPr>
        <w:autoSpaceDE w:val="0"/>
        <w:autoSpaceDN w:val="0"/>
        <w:adjustRightInd w:val="0"/>
        <w:spacing w:before="120" w:after="120" w:line="276" w:lineRule="auto"/>
        <w:jc w:val="center"/>
        <w:rPr>
          <w:rFonts w:cs="Times New Roman"/>
          <w:color w:val="000000"/>
          <w:szCs w:val="24"/>
          <w:lang w:val="en-IE"/>
        </w:rPr>
      </w:pPr>
    </w:p>
    <w:p w14:paraId="138F48D2" w14:textId="77777777" w:rsidR="00D30AD2" w:rsidRPr="00342CB2" w:rsidRDefault="00D30AD2" w:rsidP="00D30AD2">
      <w:pPr>
        <w:keepNext/>
        <w:autoSpaceDE w:val="0"/>
        <w:autoSpaceDN w:val="0"/>
        <w:adjustRightInd w:val="0"/>
        <w:spacing w:before="120" w:after="120" w:line="276" w:lineRule="auto"/>
        <w:jc w:val="center"/>
        <w:rPr>
          <w:rFonts w:cs="Times New Roman"/>
          <w:b/>
          <w:color w:val="000000"/>
          <w:szCs w:val="24"/>
          <w:lang w:val="sr-Cyrl-RS"/>
        </w:rPr>
      </w:pPr>
      <w:r w:rsidRPr="00342CB2">
        <w:rPr>
          <w:rFonts w:cs="Times New Roman"/>
          <w:b/>
          <w:i/>
          <w:color w:val="000000"/>
          <w:szCs w:val="24"/>
          <w:lang w:val="sr-Cyrl-RS"/>
        </w:rPr>
        <w:t>Члан</w:t>
      </w:r>
      <w:r w:rsidRPr="00342CB2">
        <w:rPr>
          <w:rFonts w:cs="Times New Roman"/>
          <w:b/>
          <w:i/>
          <w:color w:val="000000"/>
          <w:szCs w:val="24"/>
          <w:lang w:val="en-IE"/>
        </w:rPr>
        <w:t xml:space="preserve"> 1</w:t>
      </w:r>
      <w:r w:rsidRPr="00342CB2">
        <w:rPr>
          <w:rFonts w:cs="Times New Roman"/>
          <w:b/>
          <w:i/>
          <w:color w:val="000000"/>
          <w:szCs w:val="24"/>
          <w:lang w:val="en-IE"/>
        </w:rPr>
        <w:br/>
      </w:r>
      <w:r w:rsidRPr="00342CB2">
        <w:rPr>
          <w:rFonts w:cs="Times New Roman"/>
          <w:b/>
          <w:color w:val="000000"/>
          <w:szCs w:val="24"/>
          <w:lang w:val="sr-Cyrl-RS"/>
        </w:rPr>
        <w:t>Контроле и ревизије</w:t>
      </w:r>
    </w:p>
    <w:p w14:paraId="7AE94D3E" w14:textId="3F887962" w:rsidR="00D30AD2" w:rsidRPr="00342CB2" w:rsidRDefault="00D30AD2" w:rsidP="00D30AD2">
      <w:pPr>
        <w:autoSpaceDE w:val="0"/>
        <w:autoSpaceDN w:val="0"/>
        <w:adjustRightInd w:val="0"/>
        <w:spacing w:after="0" w:line="276" w:lineRule="auto"/>
        <w:rPr>
          <w:rFonts w:cs="Times New Roman"/>
          <w:color w:val="000000"/>
          <w:szCs w:val="24"/>
          <w:lang w:val="en-IE"/>
        </w:rPr>
      </w:pPr>
      <w:r w:rsidRPr="00342CB2">
        <w:rPr>
          <w:rFonts w:cs="Times New Roman"/>
          <w:color w:val="000000"/>
          <w:szCs w:val="24"/>
          <w:lang w:val="en-IE"/>
        </w:rPr>
        <w:t xml:space="preserve">1. Европска унија има право да спроводи, у складу са важећим актима једне или више институција или тела Уније и како је предвиђено у релевантним споразумима и/или уговорима, техничке, научне, финансијске или друге врсте </w:t>
      </w:r>
      <w:r w:rsidRPr="00342CB2">
        <w:rPr>
          <w:rFonts w:cs="Times New Roman"/>
          <w:color w:val="000000"/>
          <w:szCs w:val="24"/>
          <w:lang w:val="sr-Cyrl-RS"/>
        </w:rPr>
        <w:t>контрола</w:t>
      </w:r>
      <w:r w:rsidR="00752945">
        <w:rPr>
          <w:rFonts w:cs="Times New Roman"/>
          <w:color w:val="000000"/>
          <w:szCs w:val="24"/>
          <w:lang w:val="en-IE"/>
        </w:rPr>
        <w:t xml:space="preserve"> и ревизије</w:t>
      </w:r>
      <w:r w:rsidRPr="00342CB2">
        <w:rPr>
          <w:rFonts w:cs="Times New Roman"/>
          <w:color w:val="000000"/>
          <w:szCs w:val="24"/>
          <w:lang w:val="en-IE"/>
        </w:rPr>
        <w:t xml:space="preserve"> просторија било ког физичког лица са пребивалиштем или било ког правног лица основаног у Србији а које прима средства Европске уније, као и било које треће </w:t>
      </w:r>
      <w:r w:rsidRPr="00342CB2">
        <w:rPr>
          <w:rFonts w:cs="Times New Roman"/>
          <w:color w:val="000000"/>
          <w:szCs w:val="24"/>
          <w:lang w:val="sr-Cyrl-RS"/>
        </w:rPr>
        <w:t>лице</w:t>
      </w:r>
      <w:r w:rsidRPr="00342CB2">
        <w:rPr>
          <w:rFonts w:cs="Times New Roman"/>
          <w:color w:val="000000"/>
          <w:szCs w:val="24"/>
          <w:lang w:val="en-IE"/>
        </w:rPr>
        <w:t xml:space="preserve"> укључен</w:t>
      </w:r>
      <w:r w:rsidRPr="00342CB2">
        <w:rPr>
          <w:rFonts w:cs="Times New Roman"/>
          <w:color w:val="000000"/>
          <w:szCs w:val="24"/>
          <w:lang w:val="sr-Cyrl-RS"/>
        </w:rPr>
        <w:t>о</w:t>
      </w:r>
      <w:r w:rsidRPr="00342CB2">
        <w:rPr>
          <w:rFonts w:cs="Times New Roman"/>
          <w:color w:val="000000"/>
          <w:szCs w:val="24"/>
          <w:lang w:val="en-IE"/>
        </w:rPr>
        <w:t xml:space="preserve"> у </w:t>
      </w:r>
      <w:r w:rsidRPr="00342CB2">
        <w:rPr>
          <w:rFonts w:cs="Times New Roman"/>
          <w:color w:val="000000"/>
          <w:szCs w:val="24"/>
          <w:lang w:val="sr-Cyrl-RS"/>
        </w:rPr>
        <w:t>реализацију сред</w:t>
      </w:r>
      <w:r w:rsidR="00752945">
        <w:rPr>
          <w:rFonts w:cs="Times New Roman"/>
          <w:color w:val="000000"/>
          <w:szCs w:val="24"/>
          <w:lang w:val="sr-Cyrl-RS"/>
        </w:rPr>
        <w:t>тс</w:t>
      </w:r>
      <w:r>
        <w:rPr>
          <w:rFonts w:cs="Times New Roman"/>
          <w:color w:val="000000"/>
          <w:szCs w:val="24"/>
          <w:lang w:val="sr-Cyrl-RS"/>
        </w:rPr>
        <w:t>ава</w:t>
      </w:r>
      <w:r w:rsidRPr="00342CB2">
        <w:rPr>
          <w:rFonts w:cs="Times New Roman"/>
          <w:color w:val="000000"/>
          <w:szCs w:val="24"/>
          <w:lang w:val="en-IE"/>
        </w:rPr>
        <w:t xml:space="preserve"> Уније, са пребивалиштем или седиштем у Србији. Так</w:t>
      </w:r>
      <w:r w:rsidRPr="00342CB2">
        <w:rPr>
          <w:rFonts w:cs="Times New Roman"/>
          <w:color w:val="000000"/>
          <w:szCs w:val="24"/>
          <w:lang w:val="sr-Cyrl-RS"/>
        </w:rPr>
        <w:t>ве</w:t>
      </w:r>
      <w:r w:rsidRPr="00342CB2">
        <w:rPr>
          <w:rFonts w:cs="Times New Roman"/>
          <w:color w:val="000000"/>
          <w:szCs w:val="24"/>
          <w:lang w:val="en-IE"/>
        </w:rPr>
        <w:t xml:space="preserve"> </w:t>
      </w:r>
      <w:r w:rsidRPr="00342CB2">
        <w:rPr>
          <w:rFonts w:cs="Times New Roman"/>
          <w:color w:val="000000"/>
          <w:szCs w:val="24"/>
          <w:lang w:val="sr-Cyrl-RS"/>
        </w:rPr>
        <w:t>контроле</w:t>
      </w:r>
      <w:r w:rsidRPr="00342CB2">
        <w:rPr>
          <w:rFonts w:cs="Times New Roman"/>
          <w:color w:val="000000"/>
          <w:szCs w:val="24"/>
          <w:lang w:val="en-IE"/>
        </w:rPr>
        <w:t xml:space="preserve"> и ревизије могу вршити </w:t>
      </w:r>
      <w:r w:rsidRPr="00342CB2">
        <w:rPr>
          <w:rFonts w:cs="Times New Roman"/>
          <w:color w:val="000000"/>
          <w:szCs w:val="24"/>
          <w:lang w:val="sr-Cyrl-RS"/>
        </w:rPr>
        <w:t>представници</w:t>
      </w:r>
      <w:r w:rsidRPr="00342CB2">
        <w:rPr>
          <w:rFonts w:cs="Times New Roman"/>
          <w:color w:val="000000"/>
          <w:szCs w:val="24"/>
          <w:lang w:val="en-IE"/>
        </w:rPr>
        <w:t xml:space="preserve"> институција и тела Европске уније, посебно Европске комисије и Европског ревизорског суда, или друга лица </w:t>
      </w:r>
      <w:r w:rsidRPr="00342CB2">
        <w:rPr>
          <w:rFonts w:cs="Times New Roman"/>
          <w:color w:val="000000"/>
          <w:szCs w:val="24"/>
          <w:lang w:val="sr-Cyrl-RS"/>
        </w:rPr>
        <w:t xml:space="preserve">за то </w:t>
      </w:r>
      <w:r w:rsidRPr="00342CB2">
        <w:rPr>
          <w:rFonts w:cs="Times New Roman"/>
          <w:color w:val="000000"/>
          <w:szCs w:val="24"/>
          <w:lang w:val="en-IE"/>
        </w:rPr>
        <w:t>овлашћена од стране Европске комисије.</w:t>
      </w:r>
    </w:p>
    <w:p w14:paraId="63454320" w14:textId="77777777" w:rsidR="00D30AD2" w:rsidRPr="00342CB2" w:rsidRDefault="00D30AD2" w:rsidP="00D30AD2">
      <w:pPr>
        <w:autoSpaceDE w:val="0"/>
        <w:autoSpaceDN w:val="0"/>
        <w:adjustRightInd w:val="0"/>
        <w:spacing w:after="0" w:line="276" w:lineRule="auto"/>
        <w:rPr>
          <w:rFonts w:cs="Times New Roman"/>
          <w:color w:val="000000"/>
          <w:szCs w:val="24"/>
          <w:lang w:val="en-IE"/>
        </w:rPr>
      </w:pPr>
    </w:p>
    <w:p w14:paraId="732D0959" w14:textId="77777777" w:rsidR="00D30AD2" w:rsidRPr="00342CB2" w:rsidRDefault="00D30AD2" w:rsidP="00D30AD2">
      <w:pPr>
        <w:autoSpaceDE w:val="0"/>
        <w:autoSpaceDN w:val="0"/>
        <w:adjustRightInd w:val="0"/>
        <w:spacing w:after="0" w:line="276" w:lineRule="auto"/>
        <w:rPr>
          <w:rFonts w:cs="Times New Roman"/>
          <w:color w:val="000000"/>
          <w:szCs w:val="24"/>
          <w:lang w:val="en-IE"/>
        </w:rPr>
      </w:pPr>
      <w:r w:rsidRPr="00342CB2">
        <w:rPr>
          <w:rFonts w:cs="Times New Roman"/>
          <w:color w:val="000000"/>
          <w:szCs w:val="24"/>
          <w:lang w:val="en-IE"/>
        </w:rPr>
        <w:t xml:space="preserve">2. </w:t>
      </w:r>
      <w:r w:rsidRPr="00342CB2">
        <w:rPr>
          <w:rFonts w:cs="Times New Roman"/>
          <w:color w:val="000000"/>
          <w:szCs w:val="24"/>
          <w:lang w:val="sr-Cyrl-RS"/>
        </w:rPr>
        <w:t>Представници</w:t>
      </w:r>
      <w:r w:rsidRPr="00342CB2">
        <w:rPr>
          <w:rFonts w:cs="Times New Roman"/>
          <w:color w:val="000000"/>
          <w:szCs w:val="24"/>
          <w:lang w:val="en-IE"/>
        </w:rPr>
        <w:t xml:space="preserve"> институција и тела Европске уније, посебно Европске комисије и Европског ревизорског суда, и друга лица овлашћена од стране Европске комисије, </w:t>
      </w:r>
      <w:r w:rsidRPr="00342CB2">
        <w:rPr>
          <w:rFonts w:cs="Times New Roman"/>
          <w:color w:val="000000"/>
          <w:szCs w:val="24"/>
          <w:lang w:val="sr-Cyrl-RS"/>
        </w:rPr>
        <w:t>треба да имају</w:t>
      </w:r>
      <w:r w:rsidRPr="00342CB2">
        <w:rPr>
          <w:rFonts w:cs="Times New Roman"/>
          <w:color w:val="000000"/>
          <w:szCs w:val="24"/>
          <w:lang w:val="en-IE"/>
        </w:rPr>
        <w:t xml:space="preserve"> одговарајући приступ локацијама, радовима и документима (како у електронском облику, тако и у </w:t>
      </w:r>
      <w:r w:rsidRPr="00342CB2">
        <w:rPr>
          <w:rFonts w:cs="Times New Roman"/>
          <w:color w:val="000000"/>
          <w:szCs w:val="24"/>
          <w:lang w:val="sr-Cyrl-RS"/>
        </w:rPr>
        <w:t>штампаној</w:t>
      </w:r>
      <w:r w:rsidRPr="00342CB2">
        <w:rPr>
          <w:rFonts w:cs="Times New Roman"/>
          <w:color w:val="000000"/>
          <w:szCs w:val="24"/>
          <w:lang w:val="en-IE"/>
        </w:rPr>
        <w:t xml:space="preserve"> верзиј</w:t>
      </w:r>
      <w:r w:rsidRPr="00342CB2">
        <w:rPr>
          <w:rFonts w:cs="Times New Roman"/>
          <w:color w:val="000000"/>
          <w:szCs w:val="24"/>
          <w:lang w:val="sr-Cyrl-RS"/>
        </w:rPr>
        <w:t>и</w:t>
      </w:r>
      <w:r w:rsidRPr="00342CB2">
        <w:rPr>
          <w:rFonts w:cs="Times New Roman"/>
          <w:color w:val="000000"/>
          <w:szCs w:val="24"/>
          <w:lang w:val="en-IE"/>
        </w:rPr>
        <w:t>)</w:t>
      </w:r>
      <w:r w:rsidRPr="00342CB2">
        <w:rPr>
          <w:rFonts w:cs="Times New Roman"/>
          <w:color w:val="000000"/>
          <w:szCs w:val="24"/>
          <w:lang w:val="sr-Cyrl-RS"/>
        </w:rPr>
        <w:t>, као и</w:t>
      </w:r>
      <w:r w:rsidRPr="00342CB2">
        <w:rPr>
          <w:rFonts w:cs="Times New Roman"/>
          <w:color w:val="000000"/>
          <w:szCs w:val="24"/>
          <w:lang w:val="en-IE"/>
        </w:rPr>
        <w:t xml:space="preserve"> свим информацијама потребним за </w:t>
      </w:r>
      <w:r w:rsidRPr="00342CB2">
        <w:rPr>
          <w:rFonts w:cs="Times New Roman"/>
          <w:color w:val="000000"/>
          <w:szCs w:val="24"/>
          <w:lang w:val="sr-Cyrl-RS"/>
        </w:rPr>
        <w:t>спровођење</w:t>
      </w:r>
      <w:r w:rsidRPr="00342CB2">
        <w:rPr>
          <w:rFonts w:cs="Times New Roman"/>
          <w:color w:val="000000"/>
          <w:szCs w:val="24"/>
          <w:lang w:val="en-IE"/>
        </w:rPr>
        <w:t xml:space="preserve"> таквих ревизија, укључујући право на добијање физичке/електронске копије и извода из било ког документа или садржаја </w:t>
      </w:r>
      <w:r w:rsidRPr="00342CB2">
        <w:rPr>
          <w:rFonts w:cs="Times New Roman"/>
          <w:color w:val="000000"/>
          <w:szCs w:val="24"/>
          <w:lang w:val="sr-Cyrl-RS"/>
        </w:rPr>
        <w:t xml:space="preserve">на било ком </w:t>
      </w:r>
      <w:r w:rsidRPr="00342CB2">
        <w:rPr>
          <w:rFonts w:cs="Times New Roman"/>
          <w:color w:val="000000"/>
          <w:szCs w:val="24"/>
          <w:lang w:val="en-IE"/>
        </w:rPr>
        <w:t xml:space="preserve"> медијум</w:t>
      </w:r>
      <w:r w:rsidRPr="00342CB2">
        <w:rPr>
          <w:rFonts w:cs="Times New Roman"/>
          <w:color w:val="000000"/>
          <w:szCs w:val="24"/>
          <w:lang w:val="sr-Cyrl-RS"/>
        </w:rPr>
        <w:t>у за</w:t>
      </w:r>
      <w:r w:rsidRPr="00342CB2">
        <w:rPr>
          <w:rFonts w:cs="Times New Roman"/>
          <w:color w:val="000000"/>
          <w:szCs w:val="24"/>
          <w:lang w:val="en-IE"/>
        </w:rPr>
        <w:t xml:space="preserve"> податак</w:t>
      </w:r>
      <w:r w:rsidRPr="00342CB2">
        <w:rPr>
          <w:rFonts w:cs="Times New Roman"/>
          <w:color w:val="000000"/>
          <w:szCs w:val="24"/>
          <w:lang w:val="sr-Cyrl-RS"/>
        </w:rPr>
        <w:t xml:space="preserve">е </w:t>
      </w:r>
      <w:r w:rsidRPr="00342CB2">
        <w:rPr>
          <w:rFonts w:cs="Times New Roman"/>
          <w:color w:val="000000"/>
          <w:szCs w:val="24"/>
          <w:lang w:val="en-IE"/>
        </w:rPr>
        <w:t>који поседује  физичко или правно лице</w:t>
      </w:r>
      <w:r w:rsidRPr="00342CB2">
        <w:rPr>
          <w:rFonts w:cs="Times New Roman"/>
          <w:color w:val="000000"/>
          <w:szCs w:val="24"/>
          <w:lang w:val="sr-Cyrl-RS"/>
        </w:rPr>
        <w:t xml:space="preserve"> који су предмет ревизије</w:t>
      </w:r>
      <w:r w:rsidRPr="00342CB2">
        <w:rPr>
          <w:rFonts w:cs="Times New Roman"/>
          <w:color w:val="000000"/>
          <w:szCs w:val="24"/>
          <w:lang w:val="en-IE"/>
        </w:rPr>
        <w:t xml:space="preserve">, или </w:t>
      </w:r>
      <w:r w:rsidRPr="00342CB2">
        <w:rPr>
          <w:rFonts w:cs="Times New Roman"/>
          <w:color w:val="000000"/>
          <w:szCs w:val="24"/>
          <w:lang w:val="sr-Cyrl-RS"/>
        </w:rPr>
        <w:t>треће лице које је предмет ревизије</w:t>
      </w:r>
      <w:r w:rsidRPr="00342CB2">
        <w:rPr>
          <w:rFonts w:cs="Times New Roman"/>
          <w:color w:val="000000"/>
          <w:szCs w:val="24"/>
          <w:lang w:val="en-IE"/>
        </w:rPr>
        <w:t>.</w:t>
      </w:r>
    </w:p>
    <w:p w14:paraId="21CC9CA9" w14:textId="77777777" w:rsidR="00D30AD2" w:rsidRPr="00342CB2" w:rsidRDefault="00D30AD2" w:rsidP="00D30AD2">
      <w:pPr>
        <w:autoSpaceDE w:val="0"/>
        <w:autoSpaceDN w:val="0"/>
        <w:adjustRightInd w:val="0"/>
        <w:spacing w:after="0" w:line="276" w:lineRule="auto"/>
        <w:rPr>
          <w:rFonts w:cs="Times New Roman"/>
          <w:color w:val="000000"/>
          <w:szCs w:val="24"/>
          <w:lang w:val="en-IE"/>
        </w:rPr>
      </w:pPr>
    </w:p>
    <w:p w14:paraId="41A2C6A7" w14:textId="77777777" w:rsidR="00D30AD2" w:rsidRPr="00342CB2" w:rsidRDefault="00D30AD2" w:rsidP="00D30AD2">
      <w:pPr>
        <w:autoSpaceDE w:val="0"/>
        <w:autoSpaceDN w:val="0"/>
        <w:adjustRightInd w:val="0"/>
        <w:spacing w:after="0" w:line="276" w:lineRule="auto"/>
        <w:rPr>
          <w:rFonts w:cs="Times New Roman"/>
          <w:color w:val="000000"/>
          <w:szCs w:val="24"/>
          <w:lang w:val="en-IE"/>
        </w:rPr>
      </w:pPr>
      <w:r w:rsidRPr="00342CB2">
        <w:rPr>
          <w:rFonts w:cs="Times New Roman"/>
          <w:color w:val="000000"/>
          <w:szCs w:val="24"/>
          <w:lang w:val="en-IE"/>
        </w:rPr>
        <w:t xml:space="preserve">3. Србија неће спречавати нити </w:t>
      </w:r>
      <w:r w:rsidRPr="00342CB2">
        <w:rPr>
          <w:rFonts w:cs="Times New Roman"/>
          <w:color w:val="000000"/>
          <w:szCs w:val="24"/>
          <w:lang w:val="sr-Cyrl-RS"/>
        </w:rPr>
        <w:t>на било који други начин ометати</w:t>
      </w:r>
      <w:r w:rsidRPr="00342CB2">
        <w:rPr>
          <w:rFonts w:cs="Times New Roman"/>
          <w:color w:val="000000"/>
          <w:szCs w:val="24"/>
          <w:lang w:val="en-IE"/>
        </w:rPr>
        <w:t xml:space="preserve"> право уласка у Србију и приступ просторијама </w:t>
      </w:r>
      <w:r w:rsidRPr="00342CB2">
        <w:rPr>
          <w:rFonts w:cs="Times New Roman"/>
          <w:color w:val="000000"/>
          <w:szCs w:val="24"/>
          <w:lang w:val="sr-Cyrl-RS"/>
        </w:rPr>
        <w:t>представника</w:t>
      </w:r>
      <w:r w:rsidRPr="00342CB2">
        <w:rPr>
          <w:rFonts w:cs="Times New Roman"/>
          <w:color w:val="000000"/>
          <w:szCs w:val="24"/>
          <w:lang w:val="en-IE"/>
        </w:rPr>
        <w:t xml:space="preserve"> и других лица из става 2. по основу вршења њихових дужности из овог члана.</w:t>
      </w:r>
    </w:p>
    <w:p w14:paraId="1CABC48B" w14:textId="77777777" w:rsidR="00D30AD2" w:rsidRPr="00342CB2" w:rsidRDefault="00D30AD2" w:rsidP="00D30AD2">
      <w:pPr>
        <w:autoSpaceDE w:val="0"/>
        <w:autoSpaceDN w:val="0"/>
        <w:adjustRightInd w:val="0"/>
        <w:spacing w:after="0" w:line="276" w:lineRule="auto"/>
        <w:rPr>
          <w:rFonts w:cs="Times New Roman"/>
          <w:color w:val="000000"/>
          <w:szCs w:val="24"/>
          <w:lang w:val="en-IE"/>
        </w:rPr>
      </w:pPr>
    </w:p>
    <w:p w14:paraId="049FD41A" w14:textId="2B5D01BA" w:rsidR="00D30AD2" w:rsidRPr="00342CB2" w:rsidRDefault="00D30AD2" w:rsidP="00D30AD2">
      <w:pPr>
        <w:autoSpaceDE w:val="0"/>
        <w:autoSpaceDN w:val="0"/>
        <w:adjustRightInd w:val="0"/>
        <w:spacing w:after="0" w:line="276" w:lineRule="auto"/>
        <w:rPr>
          <w:rFonts w:cs="Times New Roman"/>
          <w:color w:val="000000"/>
          <w:szCs w:val="24"/>
          <w:lang w:val="en-IE"/>
        </w:rPr>
      </w:pPr>
      <w:r w:rsidRPr="00342CB2">
        <w:rPr>
          <w:rFonts w:cs="Times New Roman"/>
          <w:color w:val="000000"/>
          <w:szCs w:val="24"/>
          <w:lang w:val="en-IE"/>
        </w:rPr>
        <w:t xml:space="preserve">4. </w:t>
      </w:r>
      <w:r w:rsidRPr="00342CB2">
        <w:rPr>
          <w:rFonts w:cs="Times New Roman"/>
          <w:color w:val="000000"/>
          <w:szCs w:val="24"/>
          <w:lang w:val="sr-Cyrl-RS"/>
        </w:rPr>
        <w:t>Контроле</w:t>
      </w:r>
      <w:r w:rsidR="00752945">
        <w:rPr>
          <w:rFonts w:cs="Times New Roman"/>
          <w:color w:val="000000"/>
          <w:szCs w:val="24"/>
          <w:lang w:val="en-IE"/>
        </w:rPr>
        <w:t xml:space="preserve"> и ревизије могу се извршити</w:t>
      </w:r>
      <w:r w:rsidRPr="00342CB2">
        <w:rPr>
          <w:rFonts w:cs="Times New Roman"/>
          <w:color w:val="000000"/>
          <w:szCs w:val="24"/>
          <w:lang w:val="en-IE"/>
        </w:rPr>
        <w:t xml:space="preserve"> и након суспензије примене овог Споразума у складу са чланом 6</w:t>
      </w:r>
      <w:r w:rsidRPr="00342CB2">
        <w:rPr>
          <w:rFonts w:cs="Times New Roman"/>
          <w:color w:val="000000"/>
          <w:szCs w:val="24"/>
          <w:lang w:val="sr-Cyrl-RS"/>
        </w:rPr>
        <w:t xml:space="preserve"> </w:t>
      </w:r>
      <w:r w:rsidRPr="00342CB2">
        <w:rPr>
          <w:rFonts w:cs="Times New Roman"/>
          <w:color w:val="000000"/>
          <w:szCs w:val="24"/>
          <w:lang w:val="en-IE"/>
        </w:rPr>
        <w:t>(5), престанка привремене примене или његовог раскида, под условима утврђеним у важећим актима једне или више инст</w:t>
      </w:r>
      <w:r w:rsidR="00752945">
        <w:rPr>
          <w:rFonts w:cs="Times New Roman"/>
          <w:color w:val="000000"/>
          <w:szCs w:val="24"/>
          <w:lang w:val="en-IE"/>
        </w:rPr>
        <w:t>итуција или тела Европске уније</w:t>
      </w:r>
      <w:r w:rsidRPr="00342CB2">
        <w:rPr>
          <w:rFonts w:cs="Times New Roman"/>
          <w:color w:val="000000"/>
          <w:szCs w:val="24"/>
          <w:lang w:val="en-IE"/>
        </w:rPr>
        <w:t xml:space="preserve"> и како је предвиђено у релевантним споразумима и/или уговорима у вези са било којом законском обавезом за </w:t>
      </w:r>
      <w:r w:rsidRPr="00342CB2">
        <w:rPr>
          <w:rFonts w:cs="Times New Roman"/>
          <w:color w:val="000000"/>
          <w:szCs w:val="24"/>
          <w:lang w:val="sr-Cyrl-RS"/>
        </w:rPr>
        <w:t>извршење</w:t>
      </w:r>
      <w:r w:rsidRPr="00342CB2">
        <w:rPr>
          <w:rFonts w:cs="Times New Roman"/>
          <w:color w:val="000000"/>
          <w:szCs w:val="24"/>
          <w:lang w:val="en-IE"/>
        </w:rPr>
        <w:t xml:space="preserve"> буџета Европске уније коју је преузела Европска унија пре датума ступања на снагу суспензије примене овог Споразума у складу са чланом 6(5), престанка привремене примене или раскида овог Споразума.</w:t>
      </w:r>
    </w:p>
    <w:p w14:paraId="0298A77D" w14:textId="77777777" w:rsidR="00D30AD2" w:rsidRPr="00342CB2" w:rsidRDefault="00D30AD2" w:rsidP="00D30AD2">
      <w:pPr>
        <w:autoSpaceDE w:val="0"/>
        <w:autoSpaceDN w:val="0"/>
        <w:adjustRightInd w:val="0"/>
        <w:spacing w:after="0" w:line="276" w:lineRule="auto"/>
        <w:rPr>
          <w:rFonts w:cs="Times New Roman"/>
          <w:color w:val="000000"/>
          <w:szCs w:val="24"/>
          <w:lang w:val="en-IE"/>
        </w:rPr>
      </w:pPr>
    </w:p>
    <w:p w14:paraId="355E292C" w14:textId="77777777" w:rsidR="00D30AD2" w:rsidRPr="00342CB2" w:rsidRDefault="00D30AD2" w:rsidP="00D30AD2">
      <w:pPr>
        <w:keepNext/>
        <w:autoSpaceDE w:val="0"/>
        <w:autoSpaceDN w:val="0"/>
        <w:adjustRightInd w:val="0"/>
        <w:spacing w:after="0" w:line="240" w:lineRule="auto"/>
        <w:jc w:val="center"/>
        <w:rPr>
          <w:rFonts w:cs="Times New Roman"/>
          <w:b/>
          <w:color w:val="000000"/>
          <w:szCs w:val="24"/>
          <w:lang w:val="en-IE"/>
        </w:rPr>
      </w:pPr>
      <w:r w:rsidRPr="00342CB2">
        <w:rPr>
          <w:rFonts w:cs="Times New Roman"/>
          <w:b/>
          <w:i/>
          <w:color w:val="000000"/>
          <w:szCs w:val="24"/>
          <w:lang w:val="sr-Cyrl-RS"/>
        </w:rPr>
        <w:lastRenderedPageBreak/>
        <w:t>Члан</w:t>
      </w:r>
      <w:r w:rsidRPr="00342CB2">
        <w:rPr>
          <w:rFonts w:cs="Times New Roman"/>
          <w:b/>
          <w:i/>
          <w:color w:val="000000"/>
          <w:szCs w:val="24"/>
          <w:lang w:val="en-IE"/>
        </w:rPr>
        <w:t xml:space="preserve"> 2</w:t>
      </w:r>
      <w:r w:rsidRPr="00342CB2">
        <w:rPr>
          <w:rFonts w:cs="Times New Roman"/>
          <w:b/>
          <w:color w:val="000000"/>
          <w:szCs w:val="24"/>
          <w:lang w:val="en-IE"/>
        </w:rPr>
        <w:br/>
        <w:t>Борба против неправилности, превара и других кривичних дела</w:t>
      </w:r>
    </w:p>
    <w:p w14:paraId="785E50C1" w14:textId="77777777" w:rsidR="00D30AD2" w:rsidRPr="00342CB2" w:rsidRDefault="00D30AD2" w:rsidP="00D30AD2">
      <w:pPr>
        <w:keepNext/>
        <w:autoSpaceDE w:val="0"/>
        <w:autoSpaceDN w:val="0"/>
        <w:adjustRightInd w:val="0"/>
        <w:spacing w:after="0" w:line="240" w:lineRule="auto"/>
        <w:jc w:val="center"/>
        <w:rPr>
          <w:rFonts w:cs="Times New Roman"/>
          <w:b/>
          <w:color w:val="000000"/>
          <w:szCs w:val="24"/>
          <w:lang w:val="en-IE"/>
        </w:rPr>
      </w:pPr>
      <w:r w:rsidRPr="00342CB2">
        <w:rPr>
          <w:rFonts w:cs="Times New Roman"/>
          <w:b/>
          <w:color w:val="000000"/>
          <w:szCs w:val="24"/>
          <w:lang w:val="en-IE"/>
        </w:rPr>
        <w:t>која утичу на финансијске интересе Уније</w:t>
      </w:r>
    </w:p>
    <w:p w14:paraId="554CEFCD" w14:textId="77777777" w:rsidR="00D30AD2" w:rsidRPr="00342CB2" w:rsidRDefault="00D30AD2" w:rsidP="00D30AD2">
      <w:pPr>
        <w:keepNext/>
        <w:autoSpaceDE w:val="0"/>
        <w:autoSpaceDN w:val="0"/>
        <w:adjustRightInd w:val="0"/>
        <w:spacing w:after="0" w:line="240" w:lineRule="auto"/>
        <w:jc w:val="center"/>
        <w:rPr>
          <w:rFonts w:cs="Times New Roman"/>
          <w:b/>
          <w:color w:val="000000"/>
          <w:szCs w:val="24"/>
          <w:lang w:val="en-IE"/>
        </w:rPr>
      </w:pPr>
    </w:p>
    <w:p w14:paraId="039876B3" w14:textId="77777777" w:rsidR="00D30AD2" w:rsidRPr="00342CB2" w:rsidRDefault="00D30AD2" w:rsidP="00D30AD2">
      <w:pPr>
        <w:autoSpaceDE w:val="0"/>
        <w:autoSpaceDN w:val="0"/>
        <w:adjustRightInd w:val="0"/>
        <w:spacing w:after="0" w:line="276" w:lineRule="auto"/>
        <w:rPr>
          <w:rFonts w:cs="Times New Roman"/>
          <w:color w:val="000000"/>
          <w:szCs w:val="24"/>
          <w:lang w:val="en-IE"/>
        </w:rPr>
      </w:pPr>
      <w:r w:rsidRPr="00342CB2">
        <w:rPr>
          <w:rFonts w:cs="Times New Roman"/>
          <w:color w:val="000000"/>
          <w:szCs w:val="24"/>
          <w:lang w:val="en-IE"/>
        </w:rPr>
        <w:t xml:space="preserve">1. Европска комисија и Европска канцеларија за борбу против превара (European Anti-Fraud Office </w:t>
      </w:r>
      <w:r w:rsidRPr="00342CB2">
        <w:rPr>
          <w:rFonts w:cs="Times New Roman"/>
          <w:color w:val="000000"/>
          <w:szCs w:val="24"/>
          <w:lang w:val="sr-Cyrl-RS"/>
        </w:rPr>
        <w:t xml:space="preserve">/ </w:t>
      </w:r>
      <w:r w:rsidRPr="00342CB2">
        <w:rPr>
          <w:rFonts w:cs="Times New Roman"/>
          <w:color w:val="000000"/>
          <w:szCs w:val="24"/>
          <w:lang w:val="en-IE"/>
        </w:rPr>
        <w:t>ОЛАФ) овлашћени су да спроводе административне истраге, укључујући провере и инспекције на лицу места, на територији Србије. Ове истраге ће се спроводити у складу са одредбама и условима утврђеним важећим актима једне или више институција Уније.</w:t>
      </w:r>
    </w:p>
    <w:p w14:paraId="0B0E61BC" w14:textId="77777777" w:rsidR="00D30AD2" w:rsidRPr="00342CB2" w:rsidRDefault="00D30AD2" w:rsidP="00D30AD2">
      <w:pPr>
        <w:autoSpaceDE w:val="0"/>
        <w:autoSpaceDN w:val="0"/>
        <w:adjustRightInd w:val="0"/>
        <w:spacing w:after="0" w:line="276" w:lineRule="auto"/>
        <w:rPr>
          <w:rFonts w:cs="Times New Roman"/>
          <w:color w:val="000000"/>
          <w:szCs w:val="24"/>
          <w:lang w:val="en-IE"/>
        </w:rPr>
      </w:pPr>
    </w:p>
    <w:p w14:paraId="41C81F52" w14:textId="77777777" w:rsidR="00D30AD2" w:rsidRPr="00342CB2" w:rsidRDefault="00D30AD2" w:rsidP="00D30AD2">
      <w:pPr>
        <w:autoSpaceDE w:val="0"/>
        <w:autoSpaceDN w:val="0"/>
        <w:adjustRightInd w:val="0"/>
        <w:spacing w:after="0" w:line="276" w:lineRule="auto"/>
        <w:rPr>
          <w:rFonts w:cs="Times New Roman"/>
          <w:color w:val="000000"/>
          <w:szCs w:val="24"/>
          <w:lang w:val="en-IE"/>
        </w:rPr>
      </w:pPr>
      <w:r w:rsidRPr="00342CB2">
        <w:rPr>
          <w:rFonts w:cs="Times New Roman"/>
          <w:color w:val="000000"/>
          <w:szCs w:val="24"/>
          <w:lang w:val="en-IE"/>
        </w:rPr>
        <w:t>2. Надлежни органи Србије ће у разумном року обавестити Европску комисију или ОЛАФ о свакој чињеници или сумњи коју су приметили у вези са неправилношћу, преваром или другом незаконитом активношћу које утичу на финансијске интересе Уније.</w:t>
      </w:r>
    </w:p>
    <w:p w14:paraId="35666535" w14:textId="77777777" w:rsidR="00D30AD2" w:rsidRPr="00342CB2" w:rsidRDefault="00D30AD2" w:rsidP="00D30AD2">
      <w:pPr>
        <w:autoSpaceDE w:val="0"/>
        <w:autoSpaceDN w:val="0"/>
        <w:adjustRightInd w:val="0"/>
        <w:spacing w:after="0" w:line="276" w:lineRule="auto"/>
        <w:rPr>
          <w:rFonts w:cs="Times New Roman"/>
          <w:color w:val="000000"/>
          <w:szCs w:val="24"/>
          <w:lang w:val="en-IE"/>
        </w:rPr>
      </w:pPr>
    </w:p>
    <w:p w14:paraId="3445629E"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en-IE"/>
        </w:rPr>
        <w:t>3. Провере</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инспекције</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лицу</w:t>
      </w:r>
      <w:r w:rsidRPr="00342CB2">
        <w:rPr>
          <w:rFonts w:cs="Times New Roman"/>
          <w:color w:val="000000"/>
          <w:szCs w:val="24"/>
          <w:lang w:val="fr-BE"/>
        </w:rPr>
        <w:t xml:space="preserve"> </w:t>
      </w:r>
      <w:r w:rsidRPr="00342CB2">
        <w:rPr>
          <w:rFonts w:cs="Times New Roman"/>
          <w:color w:val="000000"/>
          <w:szCs w:val="24"/>
          <w:lang w:val="en-IE"/>
        </w:rPr>
        <w:t>места</w:t>
      </w:r>
      <w:r w:rsidRPr="00342CB2">
        <w:rPr>
          <w:rFonts w:cs="Times New Roman"/>
          <w:color w:val="000000"/>
          <w:szCs w:val="24"/>
          <w:lang w:val="fr-BE"/>
        </w:rPr>
        <w:t xml:space="preserve"> </w:t>
      </w:r>
      <w:r w:rsidRPr="00342CB2">
        <w:rPr>
          <w:rFonts w:cs="Times New Roman"/>
          <w:color w:val="000000"/>
          <w:szCs w:val="24"/>
          <w:lang w:val="en-IE"/>
        </w:rPr>
        <w:t>могу</w:t>
      </w:r>
      <w:r w:rsidRPr="00342CB2">
        <w:rPr>
          <w:rFonts w:cs="Times New Roman"/>
          <w:color w:val="000000"/>
          <w:szCs w:val="24"/>
          <w:lang w:val="fr-BE"/>
        </w:rPr>
        <w:t xml:space="preserve"> </w:t>
      </w:r>
      <w:r w:rsidRPr="00342CB2">
        <w:rPr>
          <w:rFonts w:cs="Times New Roman"/>
          <w:color w:val="000000"/>
          <w:szCs w:val="24"/>
          <w:lang w:val="en-IE"/>
        </w:rPr>
        <w:t>се</w:t>
      </w:r>
      <w:r w:rsidRPr="00342CB2">
        <w:rPr>
          <w:rFonts w:cs="Times New Roman"/>
          <w:color w:val="000000"/>
          <w:szCs w:val="24"/>
          <w:lang w:val="fr-BE"/>
        </w:rPr>
        <w:t xml:space="preserve"> </w:t>
      </w:r>
      <w:r w:rsidRPr="00342CB2">
        <w:rPr>
          <w:rFonts w:cs="Times New Roman"/>
          <w:color w:val="000000"/>
          <w:szCs w:val="24"/>
          <w:lang w:val="en-IE"/>
        </w:rPr>
        <w:t>вршити</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просторијама</w:t>
      </w:r>
      <w:r w:rsidRPr="00342CB2">
        <w:rPr>
          <w:rFonts w:cs="Times New Roman"/>
          <w:color w:val="000000"/>
          <w:szCs w:val="24"/>
          <w:lang w:val="fr-BE"/>
        </w:rPr>
        <w:t xml:space="preserve"> </w:t>
      </w:r>
      <w:r w:rsidRPr="00342CB2">
        <w:rPr>
          <w:rFonts w:cs="Times New Roman"/>
          <w:color w:val="000000"/>
          <w:szCs w:val="24"/>
          <w:lang w:val="en-IE"/>
        </w:rPr>
        <w:t>било</w:t>
      </w:r>
      <w:r w:rsidRPr="00342CB2">
        <w:rPr>
          <w:rFonts w:cs="Times New Roman"/>
          <w:color w:val="000000"/>
          <w:szCs w:val="24"/>
          <w:lang w:val="fr-BE"/>
        </w:rPr>
        <w:t xml:space="preserve"> </w:t>
      </w:r>
      <w:r w:rsidRPr="00342CB2">
        <w:rPr>
          <w:rFonts w:cs="Times New Roman"/>
          <w:color w:val="000000"/>
          <w:szCs w:val="24"/>
          <w:lang w:val="en-IE"/>
        </w:rPr>
        <w:t>ког</w:t>
      </w:r>
      <w:r w:rsidRPr="00342CB2">
        <w:rPr>
          <w:rFonts w:cs="Times New Roman"/>
          <w:color w:val="000000"/>
          <w:szCs w:val="24"/>
          <w:lang w:val="fr-BE"/>
        </w:rPr>
        <w:t xml:space="preserve"> </w:t>
      </w:r>
      <w:r w:rsidRPr="00342CB2">
        <w:rPr>
          <w:rFonts w:cs="Times New Roman"/>
          <w:color w:val="000000"/>
          <w:szCs w:val="24"/>
          <w:lang w:val="en-IE"/>
        </w:rPr>
        <w:t>физичког</w:t>
      </w:r>
      <w:r w:rsidRPr="00342CB2">
        <w:rPr>
          <w:rFonts w:cs="Times New Roman"/>
          <w:color w:val="000000"/>
          <w:szCs w:val="24"/>
          <w:lang w:val="fr-BE"/>
        </w:rPr>
        <w:t xml:space="preserve"> </w:t>
      </w:r>
      <w:r w:rsidRPr="00342CB2">
        <w:rPr>
          <w:rFonts w:cs="Times New Roman"/>
          <w:color w:val="000000"/>
          <w:szCs w:val="24"/>
          <w:lang w:val="en-IE"/>
        </w:rPr>
        <w:t>лица</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пребивалиштем</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правног</w:t>
      </w:r>
      <w:r w:rsidRPr="00342CB2">
        <w:rPr>
          <w:rFonts w:cs="Times New Roman"/>
          <w:color w:val="000000"/>
          <w:szCs w:val="24"/>
          <w:lang w:val="fr-BE"/>
        </w:rPr>
        <w:t xml:space="preserve"> </w:t>
      </w:r>
      <w:r w:rsidRPr="00342CB2">
        <w:rPr>
          <w:rFonts w:cs="Times New Roman"/>
          <w:color w:val="000000"/>
          <w:szCs w:val="24"/>
          <w:lang w:val="en-IE"/>
        </w:rPr>
        <w:t>лица</w:t>
      </w:r>
      <w:r w:rsidRPr="00342CB2">
        <w:rPr>
          <w:rFonts w:cs="Times New Roman"/>
          <w:color w:val="000000"/>
          <w:szCs w:val="24"/>
          <w:lang w:val="fr-BE"/>
        </w:rPr>
        <w:t xml:space="preserve"> </w:t>
      </w:r>
      <w:r w:rsidRPr="00342CB2">
        <w:rPr>
          <w:rFonts w:cs="Times New Roman"/>
          <w:color w:val="000000"/>
          <w:szCs w:val="24"/>
          <w:lang w:val="en-IE"/>
        </w:rPr>
        <w:t>основаног</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Србији</w:t>
      </w:r>
      <w:r w:rsidRPr="00342CB2">
        <w:rPr>
          <w:rFonts w:cs="Times New Roman"/>
          <w:color w:val="000000"/>
          <w:szCs w:val="24"/>
          <w:lang w:val="fr-BE"/>
        </w:rPr>
        <w:t xml:space="preserve"> </w:t>
      </w:r>
      <w:r w:rsidRPr="00342CB2">
        <w:rPr>
          <w:rFonts w:cs="Times New Roman"/>
          <w:color w:val="000000"/>
          <w:szCs w:val="24"/>
          <w:lang w:val="en-IE"/>
        </w:rPr>
        <w:t>а</w:t>
      </w:r>
      <w:r w:rsidRPr="00342CB2">
        <w:rPr>
          <w:rFonts w:cs="Times New Roman"/>
          <w:color w:val="000000"/>
          <w:szCs w:val="24"/>
          <w:lang w:val="fr-BE"/>
        </w:rPr>
        <w:t xml:space="preserve"> </w:t>
      </w:r>
      <w:r w:rsidRPr="00342CB2">
        <w:rPr>
          <w:rFonts w:cs="Times New Roman"/>
          <w:color w:val="000000"/>
          <w:szCs w:val="24"/>
          <w:lang w:val="en-IE"/>
        </w:rPr>
        <w:t>које</w:t>
      </w:r>
      <w:r w:rsidRPr="00342CB2">
        <w:rPr>
          <w:rFonts w:cs="Times New Roman"/>
          <w:color w:val="000000"/>
          <w:szCs w:val="24"/>
          <w:lang w:val="fr-BE"/>
        </w:rPr>
        <w:t xml:space="preserve"> </w:t>
      </w:r>
      <w:r w:rsidRPr="00342CB2">
        <w:rPr>
          <w:rFonts w:cs="Times New Roman"/>
          <w:color w:val="000000"/>
          <w:szCs w:val="24"/>
          <w:lang w:val="en-IE"/>
        </w:rPr>
        <w:t>прима</w:t>
      </w:r>
      <w:r w:rsidRPr="00342CB2">
        <w:rPr>
          <w:rFonts w:cs="Times New Roman"/>
          <w:color w:val="000000"/>
          <w:szCs w:val="24"/>
          <w:lang w:val="fr-BE"/>
        </w:rPr>
        <w:t xml:space="preserve"> </w:t>
      </w:r>
      <w:r w:rsidRPr="00342CB2">
        <w:rPr>
          <w:rFonts w:cs="Times New Roman"/>
          <w:color w:val="000000"/>
          <w:szCs w:val="24"/>
          <w:lang w:val="en-IE"/>
        </w:rPr>
        <w:t>средства</w:t>
      </w:r>
      <w:r w:rsidRPr="00342CB2">
        <w:rPr>
          <w:rFonts w:cs="Times New Roman"/>
          <w:color w:val="000000"/>
          <w:szCs w:val="24"/>
          <w:lang w:val="fr-BE"/>
        </w:rPr>
        <w:t xml:space="preserve"> </w:t>
      </w:r>
      <w:r w:rsidRPr="00342CB2">
        <w:rPr>
          <w:rFonts w:cs="Times New Roman"/>
          <w:color w:val="000000"/>
          <w:szCs w:val="24"/>
          <w:lang w:val="en-IE"/>
        </w:rPr>
        <w:t>Уније</w:t>
      </w:r>
      <w:r w:rsidRPr="00342CB2">
        <w:rPr>
          <w:rFonts w:cs="Times New Roman"/>
          <w:color w:val="000000"/>
          <w:szCs w:val="24"/>
          <w:lang w:val="fr-BE"/>
        </w:rPr>
        <w:t xml:space="preserve">, </w:t>
      </w:r>
      <w:r w:rsidRPr="00342CB2">
        <w:rPr>
          <w:rFonts w:cs="Times New Roman"/>
          <w:color w:val="000000"/>
          <w:szCs w:val="24"/>
          <w:lang w:val="en-IE"/>
        </w:rPr>
        <w:t>као</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било</w:t>
      </w:r>
      <w:r w:rsidRPr="00342CB2">
        <w:rPr>
          <w:rFonts w:cs="Times New Roman"/>
          <w:color w:val="000000"/>
          <w:szCs w:val="24"/>
          <w:lang w:val="fr-BE"/>
        </w:rPr>
        <w:t xml:space="preserve"> </w:t>
      </w:r>
      <w:r w:rsidRPr="00342CB2">
        <w:rPr>
          <w:rFonts w:cs="Times New Roman"/>
          <w:color w:val="000000"/>
          <w:szCs w:val="24"/>
          <w:lang w:val="en-IE"/>
        </w:rPr>
        <w:t>које</w:t>
      </w:r>
      <w:r w:rsidRPr="00342CB2">
        <w:rPr>
          <w:rFonts w:cs="Times New Roman"/>
          <w:color w:val="000000"/>
          <w:szCs w:val="24"/>
          <w:lang w:val="fr-BE"/>
        </w:rPr>
        <w:t xml:space="preserve"> </w:t>
      </w:r>
      <w:r w:rsidRPr="00342CB2">
        <w:rPr>
          <w:rFonts w:cs="Times New Roman"/>
          <w:color w:val="000000"/>
          <w:szCs w:val="24"/>
          <w:lang w:val="en-IE"/>
        </w:rPr>
        <w:t>треће</w:t>
      </w:r>
      <w:r w:rsidRPr="00342CB2">
        <w:rPr>
          <w:rFonts w:cs="Times New Roman"/>
          <w:color w:val="000000"/>
          <w:szCs w:val="24"/>
          <w:lang w:val="fr-BE"/>
        </w:rPr>
        <w:t xml:space="preserve"> </w:t>
      </w:r>
      <w:r w:rsidRPr="00342CB2">
        <w:rPr>
          <w:rFonts w:cs="Times New Roman"/>
          <w:color w:val="000000"/>
          <w:szCs w:val="24"/>
          <w:lang w:val="en-IE"/>
        </w:rPr>
        <w:t>стране</w:t>
      </w:r>
      <w:r w:rsidRPr="00342CB2">
        <w:rPr>
          <w:rFonts w:cs="Times New Roman"/>
          <w:color w:val="000000"/>
          <w:szCs w:val="24"/>
          <w:lang w:val="fr-BE"/>
        </w:rPr>
        <w:t xml:space="preserve"> </w:t>
      </w:r>
      <w:r w:rsidRPr="00342CB2">
        <w:rPr>
          <w:rFonts w:cs="Times New Roman"/>
          <w:color w:val="000000"/>
          <w:szCs w:val="24"/>
          <w:lang w:val="en-IE"/>
        </w:rPr>
        <w:t>која</w:t>
      </w:r>
      <w:r w:rsidRPr="00342CB2">
        <w:rPr>
          <w:rFonts w:cs="Times New Roman"/>
          <w:color w:val="000000"/>
          <w:szCs w:val="24"/>
          <w:lang w:val="fr-BE"/>
        </w:rPr>
        <w:t xml:space="preserve"> </w:t>
      </w:r>
      <w:r w:rsidRPr="00342CB2">
        <w:rPr>
          <w:rFonts w:cs="Times New Roman"/>
          <w:color w:val="000000"/>
          <w:szCs w:val="24"/>
          <w:lang w:val="en-IE"/>
        </w:rPr>
        <w:t>је</w:t>
      </w:r>
      <w:r w:rsidRPr="00342CB2">
        <w:rPr>
          <w:rFonts w:cs="Times New Roman"/>
          <w:color w:val="000000"/>
          <w:szCs w:val="24"/>
          <w:lang w:val="fr-BE"/>
        </w:rPr>
        <w:t xml:space="preserve"> </w:t>
      </w:r>
      <w:r w:rsidRPr="00342CB2">
        <w:rPr>
          <w:rFonts w:cs="Times New Roman"/>
          <w:color w:val="000000"/>
          <w:szCs w:val="24"/>
          <w:lang w:val="en-IE"/>
        </w:rPr>
        <w:t>укључена</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реализацију</w:t>
      </w:r>
      <w:r w:rsidRPr="00342CB2">
        <w:rPr>
          <w:rFonts w:cs="Times New Roman"/>
          <w:color w:val="000000"/>
          <w:szCs w:val="24"/>
          <w:lang w:val="fr-BE"/>
        </w:rPr>
        <w:t xml:space="preserve"> </w:t>
      </w:r>
      <w:r w:rsidRPr="00342CB2">
        <w:rPr>
          <w:rFonts w:cs="Times New Roman"/>
          <w:color w:val="000000"/>
          <w:szCs w:val="24"/>
          <w:lang w:val="en-IE"/>
        </w:rPr>
        <w:t>средстава</w:t>
      </w:r>
      <w:r w:rsidRPr="00342CB2">
        <w:rPr>
          <w:rFonts w:cs="Times New Roman"/>
          <w:color w:val="000000"/>
          <w:szCs w:val="24"/>
          <w:lang w:val="fr-BE"/>
        </w:rPr>
        <w:t xml:space="preserve"> </w:t>
      </w:r>
      <w:r w:rsidRPr="00342CB2">
        <w:rPr>
          <w:rFonts w:cs="Times New Roman"/>
          <w:color w:val="000000"/>
          <w:szCs w:val="24"/>
          <w:lang w:val="en-IE"/>
        </w:rPr>
        <w:t>Уније</w:t>
      </w:r>
      <w:r w:rsidRPr="00342CB2">
        <w:rPr>
          <w:rFonts w:cs="Times New Roman"/>
          <w:color w:val="000000"/>
          <w:szCs w:val="24"/>
          <w:lang w:val="fr-BE"/>
        </w:rPr>
        <w:t xml:space="preserve">, </w:t>
      </w:r>
      <w:r w:rsidRPr="00342CB2">
        <w:rPr>
          <w:rFonts w:cs="Times New Roman"/>
          <w:color w:val="000000"/>
          <w:szCs w:val="24"/>
          <w:lang w:val="en-IE"/>
        </w:rPr>
        <w:t>а</w:t>
      </w:r>
      <w:r w:rsidRPr="00342CB2">
        <w:rPr>
          <w:rFonts w:cs="Times New Roman"/>
          <w:color w:val="000000"/>
          <w:szCs w:val="24"/>
          <w:lang w:val="fr-BE"/>
        </w:rPr>
        <w:t xml:space="preserve"> </w:t>
      </w:r>
      <w:r w:rsidRPr="00342CB2">
        <w:rPr>
          <w:rFonts w:cs="Times New Roman"/>
          <w:color w:val="000000"/>
          <w:szCs w:val="24"/>
          <w:lang w:val="en-IE"/>
        </w:rPr>
        <w:t>има</w:t>
      </w:r>
      <w:r w:rsidRPr="00342CB2">
        <w:rPr>
          <w:rFonts w:cs="Times New Roman"/>
          <w:color w:val="000000"/>
          <w:szCs w:val="24"/>
          <w:lang w:val="fr-BE"/>
        </w:rPr>
        <w:t xml:space="preserve"> </w:t>
      </w:r>
      <w:r w:rsidRPr="00342CB2">
        <w:rPr>
          <w:rFonts w:cs="Times New Roman"/>
          <w:color w:val="000000"/>
          <w:szCs w:val="24"/>
          <w:lang w:val="en-IE"/>
        </w:rPr>
        <w:t>пребивалиште</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седиште</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Србији</w:t>
      </w:r>
      <w:r w:rsidRPr="00342CB2">
        <w:rPr>
          <w:rFonts w:cs="Times New Roman"/>
          <w:color w:val="000000"/>
          <w:szCs w:val="24"/>
          <w:lang w:val="fr-BE"/>
        </w:rPr>
        <w:t>.</w:t>
      </w:r>
    </w:p>
    <w:p w14:paraId="64E5225C"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p>
    <w:p w14:paraId="456410E4"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4. </w:t>
      </w:r>
      <w:r w:rsidRPr="00342CB2">
        <w:rPr>
          <w:rFonts w:cs="Times New Roman"/>
          <w:color w:val="000000"/>
          <w:szCs w:val="24"/>
          <w:lang w:val="en-IE"/>
        </w:rPr>
        <w:t>Провере</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инспекције</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лицу</w:t>
      </w:r>
      <w:r w:rsidRPr="00342CB2">
        <w:rPr>
          <w:rFonts w:cs="Times New Roman"/>
          <w:color w:val="000000"/>
          <w:szCs w:val="24"/>
          <w:lang w:val="fr-BE"/>
        </w:rPr>
        <w:t xml:space="preserve"> </w:t>
      </w:r>
      <w:r w:rsidRPr="00342CB2">
        <w:rPr>
          <w:rFonts w:cs="Times New Roman"/>
          <w:color w:val="000000"/>
          <w:szCs w:val="24"/>
          <w:lang w:val="en-IE"/>
        </w:rPr>
        <w:t>места</w:t>
      </w:r>
      <w:r w:rsidRPr="00342CB2">
        <w:rPr>
          <w:rFonts w:cs="Times New Roman"/>
          <w:color w:val="000000"/>
          <w:szCs w:val="24"/>
          <w:lang w:val="fr-BE"/>
        </w:rPr>
        <w:t xml:space="preserve"> </w:t>
      </w:r>
      <w:r w:rsidRPr="00342CB2">
        <w:rPr>
          <w:rFonts w:cs="Times New Roman"/>
          <w:color w:val="000000"/>
          <w:szCs w:val="24"/>
          <w:lang w:val="en-IE"/>
        </w:rPr>
        <w:t>припремају</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спроводе</w:t>
      </w:r>
      <w:r w:rsidRPr="00342CB2">
        <w:rPr>
          <w:rFonts w:cs="Times New Roman"/>
          <w:color w:val="000000"/>
          <w:szCs w:val="24"/>
          <w:lang w:val="fr-BE"/>
        </w:rPr>
        <w:t xml:space="preserve"> </w:t>
      </w:r>
      <w:r w:rsidRPr="00342CB2">
        <w:rPr>
          <w:rFonts w:cs="Times New Roman"/>
          <w:color w:val="000000"/>
          <w:szCs w:val="24"/>
          <w:lang w:val="en-IE"/>
        </w:rPr>
        <w:t>Европска</w:t>
      </w:r>
      <w:r w:rsidRPr="00342CB2">
        <w:rPr>
          <w:rFonts w:cs="Times New Roman"/>
          <w:color w:val="000000"/>
          <w:szCs w:val="24"/>
          <w:lang w:val="fr-BE"/>
        </w:rPr>
        <w:t xml:space="preserve"> </w:t>
      </w:r>
      <w:r w:rsidRPr="00342CB2">
        <w:rPr>
          <w:rFonts w:cs="Times New Roman"/>
          <w:color w:val="000000"/>
          <w:szCs w:val="24"/>
          <w:lang w:val="en-IE"/>
        </w:rPr>
        <w:t>комисија</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блиској</w:t>
      </w:r>
      <w:r w:rsidRPr="00342CB2">
        <w:rPr>
          <w:rFonts w:cs="Times New Roman"/>
          <w:color w:val="000000"/>
          <w:szCs w:val="24"/>
          <w:lang w:val="fr-BE"/>
        </w:rPr>
        <w:t xml:space="preserve"> </w:t>
      </w:r>
      <w:r w:rsidRPr="00342CB2">
        <w:rPr>
          <w:rFonts w:cs="Times New Roman"/>
          <w:color w:val="000000"/>
          <w:szCs w:val="24"/>
          <w:lang w:val="en-IE"/>
        </w:rPr>
        <w:t>сарадњи</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надлежним</w:t>
      </w:r>
      <w:r w:rsidRPr="00342CB2">
        <w:rPr>
          <w:rFonts w:cs="Times New Roman"/>
          <w:color w:val="000000"/>
          <w:szCs w:val="24"/>
          <w:lang w:val="fr-BE"/>
        </w:rPr>
        <w:t xml:space="preserve"> органом</w:t>
      </w:r>
      <w:r w:rsidRPr="00342CB2">
        <w:rPr>
          <w:rFonts w:cs="Times New Roman"/>
          <w:color w:val="000000"/>
          <w:szCs w:val="24"/>
          <w:lang w:val="sr-Cyrl-RS"/>
        </w:rPr>
        <w:t xml:space="preserve"> Србије</w:t>
      </w:r>
      <w:r w:rsidRPr="00342CB2">
        <w:rPr>
          <w:rFonts w:cs="Times New Roman"/>
          <w:color w:val="000000"/>
          <w:szCs w:val="24"/>
          <w:lang w:val="fr-BE"/>
        </w:rPr>
        <w:t xml:space="preserve"> </w:t>
      </w:r>
      <w:r w:rsidRPr="00342CB2">
        <w:rPr>
          <w:rFonts w:cs="Times New Roman"/>
          <w:color w:val="000000"/>
          <w:szCs w:val="24"/>
          <w:lang w:val="en-IE"/>
        </w:rPr>
        <w:t>који</w:t>
      </w:r>
      <w:r w:rsidRPr="00342CB2">
        <w:rPr>
          <w:rFonts w:cs="Times New Roman"/>
          <w:color w:val="000000"/>
          <w:szCs w:val="24"/>
          <w:lang w:val="fr-BE"/>
        </w:rPr>
        <w:t xml:space="preserve"> </w:t>
      </w:r>
      <w:r w:rsidRPr="00342CB2">
        <w:rPr>
          <w:rFonts w:cs="Times New Roman"/>
          <w:color w:val="000000"/>
          <w:szCs w:val="24"/>
          <w:lang w:val="en-IE"/>
        </w:rPr>
        <w:t>је</w:t>
      </w:r>
      <w:r w:rsidRPr="00342CB2">
        <w:rPr>
          <w:rFonts w:cs="Times New Roman"/>
          <w:color w:val="000000"/>
          <w:szCs w:val="24"/>
          <w:lang w:val="fr-BE"/>
        </w:rPr>
        <w:t xml:space="preserve"> </w:t>
      </w:r>
      <w:r w:rsidRPr="00342CB2">
        <w:rPr>
          <w:rFonts w:cs="Times New Roman"/>
          <w:color w:val="000000"/>
          <w:szCs w:val="24"/>
          <w:lang w:val="en-IE"/>
        </w:rPr>
        <w:t>одредила</w:t>
      </w:r>
      <w:r w:rsidRPr="00342CB2">
        <w:rPr>
          <w:rFonts w:cs="Times New Roman"/>
          <w:color w:val="000000"/>
          <w:szCs w:val="24"/>
          <w:lang w:val="fr-BE"/>
        </w:rPr>
        <w:t xml:space="preserve"> </w:t>
      </w:r>
      <w:r w:rsidRPr="00342CB2">
        <w:rPr>
          <w:rFonts w:cs="Times New Roman"/>
          <w:color w:val="000000"/>
          <w:szCs w:val="24"/>
          <w:lang w:val="en-IE"/>
        </w:rPr>
        <w:t>Влада</w:t>
      </w:r>
      <w:r w:rsidRPr="00342CB2">
        <w:rPr>
          <w:rFonts w:cs="Times New Roman"/>
          <w:color w:val="000000"/>
          <w:szCs w:val="24"/>
          <w:lang w:val="fr-BE"/>
        </w:rPr>
        <w:t xml:space="preserve"> </w:t>
      </w:r>
      <w:r w:rsidRPr="00342CB2">
        <w:rPr>
          <w:rFonts w:cs="Times New Roman"/>
          <w:color w:val="000000"/>
          <w:szCs w:val="24"/>
          <w:lang w:val="en-IE"/>
        </w:rPr>
        <w:t>Србије</w:t>
      </w:r>
      <w:r w:rsidRPr="00342CB2">
        <w:rPr>
          <w:rFonts w:cs="Times New Roman"/>
          <w:color w:val="000000"/>
          <w:szCs w:val="24"/>
          <w:lang w:val="fr-BE"/>
        </w:rPr>
        <w:t xml:space="preserve">. </w:t>
      </w:r>
      <w:r w:rsidRPr="00342CB2">
        <w:rPr>
          <w:rFonts w:cs="Times New Roman"/>
          <w:color w:val="000000"/>
          <w:szCs w:val="24"/>
          <w:lang w:val="en-IE"/>
        </w:rPr>
        <w:t>Именовани</w:t>
      </w:r>
      <w:r w:rsidRPr="00342CB2">
        <w:rPr>
          <w:rFonts w:cs="Times New Roman"/>
          <w:color w:val="000000"/>
          <w:szCs w:val="24"/>
          <w:lang w:val="fr-BE"/>
        </w:rPr>
        <w:t xml:space="preserve"> </w:t>
      </w:r>
      <w:r w:rsidRPr="00342CB2">
        <w:rPr>
          <w:rFonts w:cs="Times New Roman"/>
          <w:color w:val="000000"/>
          <w:szCs w:val="24"/>
          <w:lang w:val="en-IE"/>
        </w:rPr>
        <w:t>орган</w:t>
      </w:r>
      <w:r w:rsidRPr="00342CB2">
        <w:rPr>
          <w:rFonts w:cs="Times New Roman"/>
          <w:color w:val="000000"/>
          <w:szCs w:val="24"/>
          <w:lang w:val="fr-BE"/>
        </w:rPr>
        <w:t xml:space="preserve"> </w:t>
      </w:r>
      <w:r w:rsidRPr="00342CB2">
        <w:rPr>
          <w:rFonts w:cs="Times New Roman"/>
          <w:color w:val="000000"/>
          <w:szCs w:val="24"/>
          <w:lang w:val="en-IE"/>
        </w:rPr>
        <w:t>ће</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разумном</w:t>
      </w:r>
      <w:r w:rsidRPr="00342CB2">
        <w:rPr>
          <w:rFonts w:cs="Times New Roman"/>
          <w:color w:val="000000"/>
          <w:szCs w:val="24"/>
          <w:lang w:val="fr-BE"/>
        </w:rPr>
        <w:t xml:space="preserve"> </w:t>
      </w:r>
      <w:r w:rsidRPr="00342CB2">
        <w:rPr>
          <w:rFonts w:cs="Times New Roman"/>
          <w:color w:val="000000"/>
          <w:szCs w:val="24"/>
          <w:lang w:val="en-IE"/>
        </w:rPr>
        <w:t>року</w:t>
      </w:r>
      <w:r w:rsidRPr="00342CB2">
        <w:rPr>
          <w:rFonts w:cs="Times New Roman"/>
          <w:color w:val="000000"/>
          <w:szCs w:val="24"/>
          <w:lang w:val="fr-BE"/>
        </w:rPr>
        <w:t xml:space="preserve"> </w:t>
      </w:r>
      <w:r w:rsidRPr="00342CB2">
        <w:rPr>
          <w:rFonts w:cs="Times New Roman"/>
          <w:color w:val="000000"/>
          <w:szCs w:val="24"/>
          <w:lang w:val="en-IE"/>
        </w:rPr>
        <w:t>бити</w:t>
      </w:r>
      <w:r w:rsidRPr="00342CB2">
        <w:rPr>
          <w:rFonts w:cs="Times New Roman"/>
          <w:color w:val="000000"/>
          <w:szCs w:val="24"/>
          <w:lang w:val="fr-BE"/>
        </w:rPr>
        <w:t xml:space="preserve"> </w:t>
      </w:r>
      <w:r w:rsidRPr="00342CB2">
        <w:rPr>
          <w:rFonts w:cs="Times New Roman"/>
          <w:color w:val="000000"/>
          <w:szCs w:val="24"/>
          <w:lang w:val="en-IE"/>
        </w:rPr>
        <w:t>обавештен</w:t>
      </w:r>
      <w:r w:rsidRPr="00342CB2">
        <w:rPr>
          <w:rFonts w:cs="Times New Roman"/>
          <w:color w:val="000000"/>
          <w:szCs w:val="24"/>
          <w:lang w:val="fr-BE"/>
        </w:rPr>
        <w:t xml:space="preserve"> </w:t>
      </w:r>
      <w:r w:rsidRPr="00342CB2">
        <w:rPr>
          <w:rFonts w:cs="Times New Roman"/>
          <w:color w:val="000000"/>
          <w:szCs w:val="24"/>
          <w:lang w:val="en-IE"/>
        </w:rPr>
        <w:t>унапред</w:t>
      </w:r>
      <w:r w:rsidRPr="00342CB2">
        <w:rPr>
          <w:rFonts w:cs="Times New Roman"/>
          <w:color w:val="000000"/>
          <w:szCs w:val="24"/>
          <w:lang w:val="fr-BE"/>
        </w:rPr>
        <w:t xml:space="preserve"> </w:t>
      </w:r>
      <w:r w:rsidRPr="00342CB2">
        <w:rPr>
          <w:rFonts w:cs="Times New Roman"/>
          <w:color w:val="000000"/>
          <w:szCs w:val="24"/>
          <w:lang w:val="en-IE"/>
        </w:rPr>
        <w:t>о</w:t>
      </w:r>
      <w:r w:rsidRPr="00342CB2">
        <w:rPr>
          <w:rFonts w:cs="Times New Roman"/>
          <w:color w:val="000000"/>
          <w:szCs w:val="24"/>
          <w:lang w:val="fr-BE"/>
        </w:rPr>
        <w:t xml:space="preserve"> </w:t>
      </w:r>
      <w:r w:rsidRPr="00342CB2">
        <w:rPr>
          <w:rFonts w:cs="Times New Roman"/>
          <w:color w:val="000000"/>
          <w:szCs w:val="24"/>
          <w:lang w:val="sr-Cyrl-RS"/>
        </w:rPr>
        <w:t>предмету</w:t>
      </w:r>
      <w:r w:rsidRPr="00342CB2">
        <w:rPr>
          <w:rFonts w:cs="Times New Roman"/>
          <w:color w:val="000000"/>
          <w:szCs w:val="24"/>
          <w:lang w:val="fr-BE"/>
        </w:rPr>
        <w:t xml:space="preserve">, </w:t>
      </w:r>
      <w:r w:rsidRPr="00342CB2">
        <w:rPr>
          <w:rFonts w:cs="Times New Roman"/>
          <w:color w:val="000000"/>
          <w:szCs w:val="24"/>
          <w:lang w:val="en-IE"/>
        </w:rPr>
        <w:t>сврси</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правном</w:t>
      </w:r>
      <w:r w:rsidRPr="00342CB2">
        <w:rPr>
          <w:rFonts w:cs="Times New Roman"/>
          <w:color w:val="000000"/>
          <w:szCs w:val="24"/>
          <w:lang w:val="fr-BE"/>
        </w:rPr>
        <w:t xml:space="preserve"> </w:t>
      </w:r>
      <w:r w:rsidRPr="00342CB2">
        <w:rPr>
          <w:rFonts w:cs="Times New Roman"/>
          <w:color w:val="000000"/>
          <w:szCs w:val="24"/>
          <w:lang w:val="en-IE"/>
        </w:rPr>
        <w:t>основу</w:t>
      </w:r>
      <w:r w:rsidRPr="00342CB2">
        <w:rPr>
          <w:rFonts w:cs="Times New Roman"/>
          <w:color w:val="000000"/>
          <w:szCs w:val="24"/>
          <w:lang w:val="fr-BE"/>
        </w:rPr>
        <w:t xml:space="preserve"> </w:t>
      </w:r>
      <w:r w:rsidRPr="00342CB2">
        <w:rPr>
          <w:rFonts w:cs="Times New Roman"/>
          <w:color w:val="000000"/>
          <w:szCs w:val="24"/>
          <w:lang w:val="en-IE"/>
        </w:rPr>
        <w:t>провера</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инспекција</w:t>
      </w:r>
      <w:r w:rsidRPr="00342CB2">
        <w:rPr>
          <w:rFonts w:cs="Times New Roman"/>
          <w:color w:val="000000"/>
          <w:szCs w:val="24"/>
          <w:lang w:val="fr-BE"/>
        </w:rPr>
        <w:t xml:space="preserve">, </w:t>
      </w:r>
      <w:r w:rsidRPr="00342CB2">
        <w:rPr>
          <w:rFonts w:cs="Times New Roman"/>
          <w:color w:val="000000"/>
          <w:szCs w:val="24"/>
          <w:lang w:val="en-IE"/>
        </w:rPr>
        <w:t>како</w:t>
      </w:r>
      <w:r w:rsidRPr="00342CB2">
        <w:rPr>
          <w:rFonts w:cs="Times New Roman"/>
          <w:color w:val="000000"/>
          <w:szCs w:val="24"/>
          <w:lang w:val="fr-BE"/>
        </w:rPr>
        <w:t xml:space="preserve"> </w:t>
      </w:r>
      <w:r w:rsidRPr="00342CB2">
        <w:rPr>
          <w:rFonts w:cs="Times New Roman"/>
          <w:color w:val="000000"/>
          <w:szCs w:val="24"/>
          <w:lang w:val="en-IE"/>
        </w:rPr>
        <w:t>би</w:t>
      </w:r>
      <w:r w:rsidRPr="00342CB2">
        <w:rPr>
          <w:rFonts w:cs="Times New Roman"/>
          <w:color w:val="000000"/>
          <w:szCs w:val="24"/>
          <w:lang w:val="fr-BE"/>
        </w:rPr>
        <w:t xml:space="preserve"> </w:t>
      </w:r>
      <w:r w:rsidRPr="00342CB2">
        <w:rPr>
          <w:rFonts w:cs="Times New Roman"/>
          <w:color w:val="000000"/>
          <w:szCs w:val="24"/>
          <w:lang w:val="en-IE"/>
        </w:rPr>
        <w:t>могао</w:t>
      </w:r>
      <w:r w:rsidRPr="00342CB2">
        <w:rPr>
          <w:rFonts w:cs="Times New Roman"/>
          <w:color w:val="000000"/>
          <w:szCs w:val="24"/>
          <w:lang w:val="fr-BE"/>
        </w:rPr>
        <w:t xml:space="preserve"> </w:t>
      </w:r>
      <w:r w:rsidRPr="00342CB2">
        <w:rPr>
          <w:rFonts w:cs="Times New Roman"/>
          <w:color w:val="000000"/>
          <w:szCs w:val="24"/>
          <w:lang w:val="en-IE"/>
        </w:rPr>
        <w:t>да</w:t>
      </w:r>
      <w:r w:rsidRPr="00342CB2">
        <w:rPr>
          <w:rFonts w:cs="Times New Roman"/>
          <w:color w:val="000000"/>
          <w:szCs w:val="24"/>
          <w:lang w:val="fr-BE"/>
        </w:rPr>
        <w:t xml:space="preserve"> </w:t>
      </w:r>
      <w:r w:rsidRPr="00342CB2">
        <w:rPr>
          <w:rFonts w:cs="Times New Roman"/>
          <w:color w:val="000000"/>
          <w:szCs w:val="24"/>
          <w:lang w:val="en-IE"/>
        </w:rPr>
        <w:t>пружи</w:t>
      </w:r>
      <w:r w:rsidRPr="00342CB2">
        <w:rPr>
          <w:rFonts w:cs="Times New Roman"/>
          <w:color w:val="000000"/>
          <w:szCs w:val="24"/>
          <w:lang w:val="fr-BE"/>
        </w:rPr>
        <w:t xml:space="preserve"> </w:t>
      </w:r>
      <w:r w:rsidRPr="00342CB2">
        <w:rPr>
          <w:rFonts w:cs="Times New Roman"/>
          <w:color w:val="000000"/>
          <w:szCs w:val="24"/>
          <w:lang w:val="en-IE"/>
        </w:rPr>
        <w:t>помоћ</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том</w:t>
      </w:r>
      <w:r w:rsidRPr="00342CB2">
        <w:rPr>
          <w:rFonts w:cs="Times New Roman"/>
          <w:color w:val="000000"/>
          <w:szCs w:val="24"/>
          <w:lang w:val="fr-BE"/>
        </w:rPr>
        <w:t xml:space="preserve"> </w:t>
      </w:r>
      <w:r w:rsidRPr="00342CB2">
        <w:rPr>
          <w:rFonts w:cs="Times New Roman"/>
          <w:color w:val="000000"/>
          <w:szCs w:val="24"/>
          <w:lang w:val="en-IE"/>
        </w:rPr>
        <w:t>смислу</w:t>
      </w:r>
      <w:r w:rsidRPr="00342CB2">
        <w:rPr>
          <w:rFonts w:cs="Times New Roman"/>
          <w:color w:val="000000"/>
          <w:szCs w:val="24"/>
          <w:lang w:val="fr-BE"/>
        </w:rPr>
        <w:t xml:space="preserve">, </w:t>
      </w:r>
      <w:r w:rsidRPr="00342CB2">
        <w:rPr>
          <w:rFonts w:cs="Times New Roman"/>
          <w:color w:val="000000"/>
          <w:szCs w:val="24"/>
          <w:lang w:val="en-IE"/>
        </w:rPr>
        <w:t>службена</w:t>
      </w:r>
      <w:r w:rsidRPr="00342CB2">
        <w:rPr>
          <w:rFonts w:cs="Times New Roman"/>
          <w:color w:val="000000"/>
          <w:szCs w:val="24"/>
          <w:lang w:val="fr-BE"/>
        </w:rPr>
        <w:t xml:space="preserve"> </w:t>
      </w:r>
      <w:r w:rsidRPr="00342CB2">
        <w:rPr>
          <w:rFonts w:cs="Times New Roman"/>
          <w:color w:val="000000"/>
          <w:szCs w:val="24"/>
          <w:lang w:val="en-IE"/>
        </w:rPr>
        <w:t>лица</w:t>
      </w:r>
      <w:r w:rsidRPr="00342CB2">
        <w:rPr>
          <w:rFonts w:cs="Times New Roman"/>
          <w:color w:val="000000"/>
          <w:szCs w:val="24"/>
          <w:lang w:val="fr-BE"/>
        </w:rPr>
        <w:t xml:space="preserve"> </w:t>
      </w:r>
      <w:r w:rsidRPr="00342CB2">
        <w:rPr>
          <w:rFonts w:cs="Times New Roman"/>
          <w:color w:val="000000"/>
          <w:szCs w:val="24"/>
          <w:lang w:val="en-IE"/>
        </w:rPr>
        <w:t>надлежних</w:t>
      </w:r>
      <w:r w:rsidRPr="00342CB2">
        <w:rPr>
          <w:rFonts w:cs="Times New Roman"/>
          <w:color w:val="000000"/>
          <w:szCs w:val="24"/>
          <w:lang w:val="fr-BE"/>
        </w:rPr>
        <w:t xml:space="preserve"> органа </w:t>
      </w:r>
      <w:r w:rsidRPr="00342CB2">
        <w:rPr>
          <w:rFonts w:cs="Times New Roman"/>
          <w:color w:val="000000"/>
          <w:szCs w:val="24"/>
          <w:lang w:val="sr-Cyrl-RS"/>
        </w:rPr>
        <w:t xml:space="preserve">Србије </w:t>
      </w:r>
      <w:r w:rsidRPr="00342CB2">
        <w:rPr>
          <w:rFonts w:cs="Times New Roman"/>
          <w:color w:val="000000"/>
          <w:szCs w:val="24"/>
          <w:lang w:val="en-IE"/>
        </w:rPr>
        <w:t>могу</w:t>
      </w:r>
      <w:r w:rsidRPr="00342CB2">
        <w:rPr>
          <w:rFonts w:cs="Times New Roman"/>
          <w:color w:val="000000"/>
          <w:szCs w:val="24"/>
          <w:lang w:val="fr-BE"/>
        </w:rPr>
        <w:t xml:space="preserve"> </w:t>
      </w:r>
      <w:r w:rsidRPr="00342CB2">
        <w:rPr>
          <w:rFonts w:cs="Times New Roman"/>
          <w:color w:val="000000"/>
          <w:szCs w:val="24"/>
          <w:lang w:val="en-IE"/>
        </w:rPr>
        <w:t>да</w:t>
      </w:r>
      <w:r w:rsidRPr="00342CB2">
        <w:rPr>
          <w:rFonts w:cs="Times New Roman"/>
          <w:color w:val="000000"/>
          <w:szCs w:val="24"/>
          <w:lang w:val="fr-BE"/>
        </w:rPr>
        <w:t xml:space="preserve"> </w:t>
      </w:r>
      <w:r w:rsidRPr="00342CB2">
        <w:rPr>
          <w:rFonts w:cs="Times New Roman"/>
          <w:color w:val="000000"/>
          <w:szCs w:val="24"/>
          <w:lang w:val="en-IE"/>
        </w:rPr>
        <w:t>учествују</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проверама</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инспекцијама</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лицу</w:t>
      </w:r>
      <w:r w:rsidRPr="00342CB2">
        <w:rPr>
          <w:rFonts w:cs="Times New Roman"/>
          <w:color w:val="000000"/>
          <w:szCs w:val="24"/>
          <w:lang w:val="fr-BE"/>
        </w:rPr>
        <w:t xml:space="preserve"> </w:t>
      </w:r>
      <w:r w:rsidRPr="00342CB2">
        <w:rPr>
          <w:rFonts w:cs="Times New Roman"/>
          <w:color w:val="000000"/>
          <w:szCs w:val="24"/>
          <w:lang w:val="en-IE"/>
        </w:rPr>
        <w:t>места</w:t>
      </w:r>
      <w:r w:rsidRPr="00342CB2">
        <w:rPr>
          <w:rFonts w:cs="Times New Roman"/>
          <w:color w:val="000000"/>
          <w:szCs w:val="24"/>
          <w:lang w:val="fr-BE"/>
        </w:rPr>
        <w:t xml:space="preserve">.  </w:t>
      </w:r>
    </w:p>
    <w:p w14:paraId="2AE8E321"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p>
    <w:p w14:paraId="435E3CD5"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5.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захтев</w:t>
      </w:r>
      <w:r w:rsidRPr="00342CB2">
        <w:rPr>
          <w:rFonts w:cs="Times New Roman"/>
          <w:color w:val="000000"/>
          <w:szCs w:val="24"/>
          <w:lang w:val="fr-BE"/>
        </w:rPr>
        <w:t xml:space="preserve"> власти</w:t>
      </w:r>
      <w:r w:rsidRPr="00342CB2">
        <w:rPr>
          <w:rFonts w:cs="Times New Roman"/>
          <w:color w:val="000000"/>
          <w:szCs w:val="24"/>
          <w:lang w:val="sr-Cyrl-RS"/>
        </w:rPr>
        <w:t xml:space="preserve"> Србије</w:t>
      </w:r>
      <w:r w:rsidRPr="00342CB2">
        <w:rPr>
          <w:rFonts w:cs="Times New Roman"/>
          <w:color w:val="000000"/>
          <w:szCs w:val="24"/>
          <w:lang w:val="fr-BE"/>
        </w:rPr>
        <w:t xml:space="preserve">, </w:t>
      </w:r>
      <w:r w:rsidRPr="00342CB2">
        <w:rPr>
          <w:rFonts w:cs="Times New Roman"/>
          <w:color w:val="000000"/>
          <w:szCs w:val="24"/>
          <w:lang w:val="en-IE"/>
        </w:rPr>
        <w:t>провере</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инспекције</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лицу</w:t>
      </w:r>
      <w:r w:rsidRPr="00342CB2">
        <w:rPr>
          <w:rFonts w:cs="Times New Roman"/>
          <w:color w:val="000000"/>
          <w:szCs w:val="24"/>
          <w:lang w:val="fr-BE"/>
        </w:rPr>
        <w:t xml:space="preserve"> </w:t>
      </w:r>
      <w:r w:rsidRPr="00342CB2">
        <w:rPr>
          <w:rFonts w:cs="Times New Roman"/>
          <w:color w:val="000000"/>
          <w:szCs w:val="24"/>
          <w:lang w:val="en-IE"/>
        </w:rPr>
        <w:t>места</w:t>
      </w:r>
      <w:r w:rsidRPr="00342CB2">
        <w:rPr>
          <w:rFonts w:cs="Times New Roman"/>
          <w:color w:val="000000"/>
          <w:szCs w:val="24"/>
          <w:lang w:val="fr-BE"/>
        </w:rPr>
        <w:t xml:space="preserve"> </w:t>
      </w:r>
      <w:r w:rsidRPr="00342CB2">
        <w:rPr>
          <w:rFonts w:cs="Times New Roman"/>
          <w:color w:val="000000"/>
          <w:szCs w:val="24"/>
          <w:lang w:val="en-IE"/>
        </w:rPr>
        <w:t>могу</w:t>
      </w:r>
      <w:r w:rsidRPr="00342CB2">
        <w:rPr>
          <w:rFonts w:cs="Times New Roman"/>
          <w:color w:val="000000"/>
          <w:szCs w:val="24"/>
          <w:lang w:val="fr-BE"/>
        </w:rPr>
        <w:t xml:space="preserve"> </w:t>
      </w:r>
      <w:r w:rsidRPr="00342CB2">
        <w:rPr>
          <w:rFonts w:cs="Times New Roman"/>
          <w:color w:val="000000"/>
          <w:szCs w:val="24"/>
          <w:lang w:val="en-IE"/>
        </w:rPr>
        <w:t>се</w:t>
      </w:r>
      <w:r w:rsidRPr="00342CB2">
        <w:rPr>
          <w:rFonts w:cs="Times New Roman"/>
          <w:color w:val="000000"/>
          <w:szCs w:val="24"/>
          <w:lang w:val="fr-BE"/>
        </w:rPr>
        <w:t xml:space="preserve"> </w:t>
      </w:r>
      <w:r w:rsidRPr="00342CB2">
        <w:rPr>
          <w:rFonts w:cs="Times New Roman"/>
          <w:color w:val="000000"/>
          <w:szCs w:val="24"/>
          <w:lang w:val="en-IE"/>
        </w:rPr>
        <w:t>обављати</w:t>
      </w:r>
      <w:r w:rsidRPr="00342CB2">
        <w:rPr>
          <w:rFonts w:cs="Times New Roman"/>
          <w:color w:val="000000"/>
          <w:szCs w:val="24"/>
          <w:lang w:val="fr-BE"/>
        </w:rPr>
        <w:t xml:space="preserve"> </w:t>
      </w:r>
      <w:r w:rsidRPr="00342CB2">
        <w:rPr>
          <w:rFonts w:cs="Times New Roman"/>
          <w:color w:val="000000"/>
          <w:szCs w:val="24"/>
          <w:lang w:val="en-IE"/>
        </w:rPr>
        <w:t>заједно</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Европском</w:t>
      </w:r>
      <w:r w:rsidRPr="00342CB2">
        <w:rPr>
          <w:rFonts w:cs="Times New Roman"/>
          <w:color w:val="000000"/>
          <w:szCs w:val="24"/>
          <w:lang w:val="fr-BE"/>
        </w:rPr>
        <w:t xml:space="preserve"> </w:t>
      </w:r>
      <w:r w:rsidRPr="00342CB2">
        <w:rPr>
          <w:rFonts w:cs="Times New Roman"/>
          <w:color w:val="000000"/>
          <w:szCs w:val="24"/>
          <w:lang w:val="en-IE"/>
        </w:rPr>
        <w:t>комисијом</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w:t>
      </w:r>
      <w:r w:rsidRPr="00342CB2">
        <w:rPr>
          <w:rFonts w:cs="Times New Roman"/>
          <w:color w:val="000000"/>
          <w:szCs w:val="24"/>
          <w:lang w:val="en-IE"/>
        </w:rPr>
        <w:t>ом</w:t>
      </w:r>
      <w:r w:rsidRPr="00342CB2">
        <w:rPr>
          <w:rFonts w:cs="Times New Roman"/>
          <w:color w:val="000000"/>
          <w:szCs w:val="24"/>
          <w:lang w:val="fr-BE"/>
        </w:rPr>
        <w:t>.</w:t>
      </w:r>
    </w:p>
    <w:p w14:paraId="11509B09"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p>
    <w:p w14:paraId="5C587213"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6. </w:t>
      </w:r>
      <w:r w:rsidRPr="00342CB2">
        <w:rPr>
          <w:rFonts w:cs="Times New Roman"/>
          <w:color w:val="000000"/>
          <w:szCs w:val="24"/>
          <w:lang w:val="sr-Cyrl-RS"/>
        </w:rPr>
        <w:t xml:space="preserve">Представници </w:t>
      </w:r>
      <w:r w:rsidRPr="00342CB2">
        <w:rPr>
          <w:rFonts w:cs="Times New Roman"/>
          <w:color w:val="000000"/>
          <w:szCs w:val="24"/>
          <w:lang w:val="fr-BE"/>
        </w:rPr>
        <w:t xml:space="preserve">Комисије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sr-Cyrl-RS"/>
        </w:rPr>
        <w:t>службеници</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w:t>
      </w:r>
      <w:r w:rsidRPr="00342CB2">
        <w:rPr>
          <w:rFonts w:cs="Times New Roman"/>
          <w:color w:val="000000"/>
          <w:szCs w:val="24"/>
          <w:lang w:val="en-IE"/>
        </w:rPr>
        <w:t>а</w:t>
      </w:r>
      <w:r w:rsidRPr="00342CB2">
        <w:rPr>
          <w:rFonts w:cs="Times New Roman"/>
          <w:color w:val="000000"/>
          <w:szCs w:val="24"/>
          <w:lang w:val="fr-BE"/>
        </w:rPr>
        <w:t xml:space="preserve"> </w:t>
      </w:r>
      <w:r w:rsidRPr="00342CB2">
        <w:rPr>
          <w:rFonts w:cs="Times New Roman"/>
          <w:color w:val="000000"/>
          <w:szCs w:val="24"/>
          <w:lang w:val="sr-Cyrl-RS"/>
        </w:rPr>
        <w:t>имаће</w:t>
      </w:r>
      <w:r w:rsidRPr="00342CB2">
        <w:rPr>
          <w:rFonts w:cs="Times New Roman"/>
          <w:color w:val="000000"/>
          <w:szCs w:val="24"/>
          <w:lang w:val="fr-BE"/>
        </w:rPr>
        <w:t xml:space="preserve"> </w:t>
      </w:r>
      <w:r w:rsidRPr="00342CB2">
        <w:rPr>
          <w:rFonts w:cs="Times New Roman"/>
          <w:color w:val="000000"/>
          <w:szCs w:val="24"/>
          <w:lang w:val="en-IE"/>
        </w:rPr>
        <w:t>приступ</w:t>
      </w:r>
      <w:r w:rsidRPr="00342CB2">
        <w:rPr>
          <w:rFonts w:cs="Times New Roman"/>
          <w:color w:val="000000"/>
          <w:szCs w:val="24"/>
          <w:lang w:val="fr-BE"/>
        </w:rPr>
        <w:t xml:space="preserve"> </w:t>
      </w:r>
      <w:r w:rsidRPr="00342CB2">
        <w:rPr>
          <w:rFonts w:cs="Times New Roman"/>
          <w:color w:val="000000"/>
          <w:szCs w:val="24"/>
          <w:lang w:val="en-IE"/>
        </w:rPr>
        <w:t>свим</w:t>
      </w:r>
      <w:r w:rsidRPr="00342CB2">
        <w:rPr>
          <w:rFonts w:cs="Times New Roman"/>
          <w:color w:val="000000"/>
          <w:szCs w:val="24"/>
          <w:lang w:val="fr-BE"/>
        </w:rPr>
        <w:t xml:space="preserve"> </w:t>
      </w:r>
      <w:r w:rsidRPr="00342CB2">
        <w:rPr>
          <w:rFonts w:cs="Times New Roman"/>
          <w:color w:val="000000"/>
          <w:szCs w:val="24"/>
          <w:lang w:val="en-IE"/>
        </w:rPr>
        <w:t>информацијама</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документацији</w:t>
      </w:r>
      <w:r w:rsidRPr="00342CB2">
        <w:rPr>
          <w:rFonts w:cs="Times New Roman"/>
          <w:color w:val="000000"/>
          <w:szCs w:val="24"/>
          <w:lang w:val="fr-BE"/>
        </w:rPr>
        <w:t xml:space="preserve">, </w:t>
      </w:r>
      <w:r w:rsidRPr="00342CB2">
        <w:rPr>
          <w:rFonts w:cs="Times New Roman"/>
          <w:color w:val="000000"/>
          <w:szCs w:val="24"/>
          <w:lang w:val="en-IE"/>
        </w:rPr>
        <w:t>укључујући</w:t>
      </w:r>
      <w:r w:rsidRPr="00342CB2">
        <w:rPr>
          <w:rFonts w:cs="Times New Roman"/>
          <w:color w:val="000000"/>
          <w:szCs w:val="24"/>
          <w:lang w:val="fr-BE"/>
        </w:rPr>
        <w:t xml:space="preserve"> </w:t>
      </w:r>
      <w:r w:rsidRPr="00342CB2">
        <w:rPr>
          <w:rFonts w:cs="Times New Roman"/>
          <w:color w:val="000000"/>
          <w:szCs w:val="24"/>
          <w:lang w:val="sr-Cyrl-RS"/>
        </w:rPr>
        <w:t>рачунарске</w:t>
      </w:r>
      <w:r w:rsidRPr="00342CB2">
        <w:rPr>
          <w:rFonts w:cs="Times New Roman"/>
          <w:color w:val="000000"/>
          <w:szCs w:val="24"/>
          <w:lang w:val="fr-BE"/>
        </w:rPr>
        <w:t xml:space="preserve"> </w:t>
      </w:r>
      <w:r w:rsidRPr="00342CB2">
        <w:rPr>
          <w:rFonts w:cs="Times New Roman"/>
          <w:color w:val="000000"/>
          <w:szCs w:val="24"/>
          <w:lang w:val="en-IE"/>
        </w:rPr>
        <w:t>податке</w:t>
      </w:r>
      <w:r w:rsidRPr="00342CB2">
        <w:rPr>
          <w:rFonts w:cs="Times New Roman"/>
          <w:color w:val="000000"/>
          <w:szCs w:val="24"/>
          <w:lang w:val="fr-BE"/>
        </w:rPr>
        <w:t xml:space="preserve">, </w:t>
      </w:r>
      <w:r w:rsidRPr="00342CB2">
        <w:rPr>
          <w:rFonts w:cs="Times New Roman"/>
          <w:color w:val="000000"/>
          <w:szCs w:val="24"/>
          <w:lang w:val="en-IE"/>
        </w:rPr>
        <w:t>о</w:t>
      </w:r>
      <w:r w:rsidRPr="00342CB2">
        <w:rPr>
          <w:rFonts w:cs="Times New Roman"/>
          <w:color w:val="000000"/>
          <w:szCs w:val="24"/>
          <w:lang w:val="fr-BE"/>
        </w:rPr>
        <w:t xml:space="preserve"> </w:t>
      </w:r>
      <w:r w:rsidRPr="00342CB2">
        <w:rPr>
          <w:rFonts w:cs="Times New Roman"/>
          <w:color w:val="000000"/>
          <w:szCs w:val="24"/>
          <w:lang w:val="sr-Cyrl-RS"/>
        </w:rPr>
        <w:t xml:space="preserve">предметним </w:t>
      </w:r>
      <w:r w:rsidRPr="00342CB2">
        <w:rPr>
          <w:rFonts w:cs="Times New Roman"/>
          <w:color w:val="000000"/>
          <w:szCs w:val="24"/>
          <w:lang w:val="en-IE"/>
        </w:rPr>
        <w:t>операцијама</w:t>
      </w:r>
      <w:r w:rsidRPr="00342CB2">
        <w:rPr>
          <w:rFonts w:cs="Times New Roman"/>
          <w:color w:val="000000"/>
          <w:szCs w:val="24"/>
          <w:lang w:val="sr-Cyrl-RS"/>
        </w:rPr>
        <w:t>,</w:t>
      </w:r>
      <w:r w:rsidRPr="00342CB2">
        <w:rPr>
          <w:rFonts w:cs="Times New Roman"/>
          <w:color w:val="000000"/>
          <w:szCs w:val="24"/>
          <w:lang w:val="fr-BE"/>
        </w:rPr>
        <w:t xml:space="preserve"> </w:t>
      </w:r>
      <w:r w:rsidRPr="00342CB2">
        <w:rPr>
          <w:rFonts w:cs="Times New Roman"/>
          <w:color w:val="000000"/>
          <w:szCs w:val="24"/>
          <w:lang w:val="en-IE"/>
        </w:rPr>
        <w:t>које</w:t>
      </w:r>
      <w:r w:rsidRPr="00342CB2">
        <w:rPr>
          <w:rFonts w:cs="Times New Roman"/>
          <w:color w:val="000000"/>
          <w:szCs w:val="24"/>
          <w:lang w:val="sr-Cyrl-RS"/>
        </w:rPr>
        <w:t>(и)</w:t>
      </w:r>
      <w:r w:rsidRPr="00342CB2">
        <w:rPr>
          <w:rFonts w:cs="Times New Roman"/>
          <w:color w:val="000000"/>
          <w:szCs w:val="24"/>
          <w:lang w:val="fr-BE"/>
        </w:rPr>
        <w:t xml:space="preserve"> </w:t>
      </w:r>
      <w:r w:rsidRPr="00342CB2">
        <w:rPr>
          <w:rFonts w:cs="Times New Roman"/>
          <w:color w:val="000000"/>
          <w:szCs w:val="24"/>
          <w:lang w:val="en-IE"/>
        </w:rPr>
        <w:t>су</w:t>
      </w:r>
      <w:r w:rsidRPr="00342CB2">
        <w:rPr>
          <w:rFonts w:cs="Times New Roman"/>
          <w:color w:val="000000"/>
          <w:szCs w:val="24"/>
          <w:lang w:val="fr-BE"/>
        </w:rPr>
        <w:t xml:space="preserve"> </w:t>
      </w:r>
      <w:r w:rsidRPr="00342CB2">
        <w:rPr>
          <w:rFonts w:cs="Times New Roman"/>
          <w:color w:val="000000"/>
          <w:szCs w:val="24"/>
          <w:lang w:val="en-IE"/>
        </w:rPr>
        <w:t>потребне</w:t>
      </w:r>
      <w:r w:rsidRPr="00342CB2">
        <w:rPr>
          <w:rFonts w:cs="Times New Roman"/>
          <w:color w:val="000000"/>
          <w:szCs w:val="24"/>
          <w:lang w:val="sr-Cyrl-RS"/>
        </w:rPr>
        <w:t>(и)</w:t>
      </w:r>
      <w:r w:rsidRPr="00342CB2">
        <w:rPr>
          <w:rFonts w:cs="Times New Roman"/>
          <w:color w:val="000000"/>
          <w:szCs w:val="24"/>
          <w:lang w:val="fr-BE"/>
        </w:rPr>
        <w:t xml:space="preserve"> </w:t>
      </w:r>
      <w:r w:rsidRPr="00342CB2">
        <w:rPr>
          <w:rFonts w:cs="Times New Roman"/>
          <w:color w:val="000000"/>
          <w:szCs w:val="24"/>
          <w:lang w:val="en-IE"/>
        </w:rPr>
        <w:t>за</w:t>
      </w:r>
      <w:r w:rsidRPr="00342CB2">
        <w:rPr>
          <w:rFonts w:cs="Times New Roman"/>
          <w:color w:val="000000"/>
          <w:szCs w:val="24"/>
          <w:lang w:val="fr-BE"/>
        </w:rPr>
        <w:t xml:space="preserve"> </w:t>
      </w:r>
      <w:r w:rsidRPr="00342CB2">
        <w:rPr>
          <w:rFonts w:cs="Times New Roman"/>
          <w:color w:val="000000"/>
          <w:szCs w:val="24"/>
          <w:lang w:val="en-IE"/>
        </w:rPr>
        <w:t>правилно</w:t>
      </w:r>
      <w:r w:rsidRPr="00342CB2">
        <w:rPr>
          <w:rFonts w:cs="Times New Roman"/>
          <w:color w:val="000000"/>
          <w:szCs w:val="24"/>
          <w:lang w:val="fr-BE"/>
        </w:rPr>
        <w:t xml:space="preserve"> </w:t>
      </w:r>
      <w:r w:rsidRPr="00342CB2">
        <w:rPr>
          <w:rFonts w:cs="Times New Roman"/>
          <w:color w:val="000000"/>
          <w:szCs w:val="24"/>
          <w:lang w:val="en-IE"/>
        </w:rPr>
        <w:t>обављање</w:t>
      </w:r>
      <w:r w:rsidRPr="00342CB2">
        <w:rPr>
          <w:rFonts w:cs="Times New Roman"/>
          <w:color w:val="000000"/>
          <w:szCs w:val="24"/>
          <w:lang w:val="fr-BE"/>
        </w:rPr>
        <w:t xml:space="preserve"> </w:t>
      </w:r>
      <w:r w:rsidRPr="00342CB2">
        <w:rPr>
          <w:rFonts w:cs="Times New Roman"/>
          <w:color w:val="000000"/>
          <w:szCs w:val="24"/>
          <w:lang w:val="en-IE"/>
        </w:rPr>
        <w:t>провера</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инспекција</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лицу</w:t>
      </w:r>
      <w:r w:rsidRPr="00342CB2">
        <w:rPr>
          <w:rFonts w:cs="Times New Roman"/>
          <w:color w:val="000000"/>
          <w:szCs w:val="24"/>
          <w:lang w:val="fr-BE"/>
        </w:rPr>
        <w:t xml:space="preserve"> </w:t>
      </w:r>
      <w:r w:rsidRPr="00342CB2">
        <w:rPr>
          <w:rFonts w:cs="Times New Roman"/>
          <w:color w:val="000000"/>
          <w:szCs w:val="24"/>
          <w:lang w:val="en-IE"/>
        </w:rPr>
        <w:t>места</w:t>
      </w:r>
      <w:r w:rsidRPr="00342CB2">
        <w:rPr>
          <w:rFonts w:cs="Times New Roman"/>
          <w:color w:val="000000"/>
          <w:szCs w:val="24"/>
          <w:lang w:val="fr-BE"/>
        </w:rPr>
        <w:t xml:space="preserve">. </w:t>
      </w:r>
      <w:r w:rsidRPr="00342CB2">
        <w:rPr>
          <w:rFonts w:cs="Times New Roman"/>
          <w:color w:val="000000"/>
          <w:szCs w:val="24"/>
          <w:lang w:val="en-IE"/>
        </w:rPr>
        <w:t>Они</w:t>
      </w:r>
      <w:r w:rsidRPr="00342CB2">
        <w:rPr>
          <w:rFonts w:cs="Times New Roman"/>
          <w:color w:val="000000"/>
          <w:szCs w:val="24"/>
          <w:lang w:val="fr-BE"/>
        </w:rPr>
        <w:t xml:space="preserve"> </w:t>
      </w:r>
      <w:r w:rsidRPr="00342CB2">
        <w:rPr>
          <w:rFonts w:cs="Times New Roman"/>
          <w:color w:val="000000"/>
          <w:szCs w:val="24"/>
          <w:lang w:val="sr-Cyrl-RS"/>
        </w:rPr>
        <w:t>ће моћи</w:t>
      </w:r>
      <w:r w:rsidRPr="00342CB2">
        <w:rPr>
          <w:rFonts w:cs="Times New Roman"/>
          <w:color w:val="000000"/>
          <w:szCs w:val="24"/>
          <w:lang w:val="fr-BE"/>
        </w:rPr>
        <w:t xml:space="preserve">, </w:t>
      </w:r>
      <w:r w:rsidRPr="00342CB2">
        <w:rPr>
          <w:rFonts w:cs="Times New Roman"/>
          <w:color w:val="000000"/>
          <w:szCs w:val="24"/>
          <w:lang w:val="en-IE"/>
        </w:rPr>
        <w:t>посебно</w:t>
      </w:r>
      <w:r w:rsidRPr="00342CB2">
        <w:rPr>
          <w:rFonts w:cs="Times New Roman"/>
          <w:color w:val="000000"/>
          <w:szCs w:val="24"/>
          <w:lang w:val="fr-BE"/>
        </w:rPr>
        <w:t xml:space="preserve">, да </w:t>
      </w:r>
      <w:r w:rsidRPr="00342CB2">
        <w:rPr>
          <w:rFonts w:cs="Times New Roman"/>
          <w:color w:val="000000"/>
          <w:szCs w:val="24"/>
          <w:lang w:val="en-IE"/>
        </w:rPr>
        <w:t>копирају</w:t>
      </w:r>
      <w:r w:rsidRPr="00342CB2">
        <w:rPr>
          <w:rFonts w:cs="Times New Roman"/>
          <w:color w:val="000000"/>
          <w:szCs w:val="24"/>
          <w:lang w:val="fr-BE"/>
        </w:rPr>
        <w:t xml:space="preserve"> </w:t>
      </w:r>
      <w:r w:rsidRPr="00342CB2">
        <w:rPr>
          <w:rFonts w:cs="Times New Roman"/>
          <w:color w:val="000000"/>
          <w:szCs w:val="24"/>
          <w:lang w:val="en-IE"/>
        </w:rPr>
        <w:t>релевантне</w:t>
      </w:r>
      <w:r w:rsidRPr="00342CB2">
        <w:rPr>
          <w:rFonts w:cs="Times New Roman"/>
          <w:color w:val="000000"/>
          <w:szCs w:val="24"/>
          <w:lang w:val="fr-BE"/>
        </w:rPr>
        <w:t xml:space="preserve"> </w:t>
      </w:r>
      <w:r w:rsidRPr="00342CB2">
        <w:rPr>
          <w:rFonts w:cs="Times New Roman"/>
          <w:color w:val="000000"/>
          <w:szCs w:val="24"/>
          <w:lang w:val="en-IE"/>
        </w:rPr>
        <w:t>документе</w:t>
      </w:r>
      <w:r w:rsidRPr="00342CB2">
        <w:rPr>
          <w:rFonts w:cs="Times New Roman"/>
          <w:color w:val="000000"/>
          <w:szCs w:val="24"/>
          <w:lang w:val="fr-BE"/>
        </w:rPr>
        <w:t>.</w:t>
      </w:r>
    </w:p>
    <w:p w14:paraId="481D1985"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p>
    <w:p w14:paraId="1F68DC42"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7. </w:t>
      </w:r>
      <w:r w:rsidRPr="00342CB2">
        <w:rPr>
          <w:rFonts w:cs="Times New Roman"/>
          <w:color w:val="000000"/>
          <w:szCs w:val="24"/>
          <w:lang w:val="en-IE"/>
        </w:rPr>
        <w:t>Тамо</w:t>
      </w:r>
      <w:r w:rsidRPr="00342CB2">
        <w:rPr>
          <w:rFonts w:cs="Times New Roman"/>
          <w:color w:val="000000"/>
          <w:szCs w:val="24"/>
          <w:lang w:val="fr-BE"/>
        </w:rPr>
        <w:t xml:space="preserve"> </w:t>
      </w:r>
      <w:r w:rsidRPr="00342CB2">
        <w:rPr>
          <w:rFonts w:cs="Times New Roman"/>
          <w:color w:val="000000"/>
          <w:szCs w:val="24"/>
          <w:lang w:val="en-IE"/>
        </w:rPr>
        <w:t>где</w:t>
      </w:r>
      <w:r w:rsidRPr="00342CB2">
        <w:rPr>
          <w:rFonts w:cs="Times New Roman"/>
          <w:color w:val="000000"/>
          <w:szCs w:val="24"/>
          <w:lang w:val="fr-BE"/>
        </w:rPr>
        <w:t xml:space="preserve"> </w:t>
      </w:r>
      <w:r w:rsidRPr="00342CB2">
        <w:rPr>
          <w:rFonts w:cs="Times New Roman"/>
          <w:color w:val="000000"/>
          <w:szCs w:val="24"/>
          <w:lang w:val="en-IE"/>
        </w:rPr>
        <w:t>се</w:t>
      </w:r>
      <w:r w:rsidRPr="00342CB2">
        <w:rPr>
          <w:rFonts w:cs="Times New Roman"/>
          <w:color w:val="000000"/>
          <w:szCs w:val="24"/>
          <w:lang w:val="fr-BE"/>
        </w:rPr>
        <w:t xml:space="preserve"> </w:t>
      </w:r>
      <w:r w:rsidRPr="00342CB2">
        <w:rPr>
          <w:rFonts w:cs="Times New Roman"/>
          <w:color w:val="000000"/>
          <w:szCs w:val="24"/>
          <w:lang w:val="en-IE"/>
        </w:rPr>
        <w:t>лице</w:t>
      </w:r>
      <w:r w:rsidRPr="00342CB2">
        <w:rPr>
          <w:rFonts w:cs="Times New Roman"/>
          <w:color w:val="000000"/>
          <w:szCs w:val="24"/>
          <w:lang w:val="fr-BE"/>
        </w:rPr>
        <w:t xml:space="preserve">, </w:t>
      </w:r>
      <w:r w:rsidRPr="00342CB2">
        <w:rPr>
          <w:rFonts w:cs="Times New Roman"/>
          <w:color w:val="000000"/>
          <w:szCs w:val="24"/>
          <w:lang w:val="sr-Cyrl-RS"/>
        </w:rPr>
        <w:t>субјект</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треће </w:t>
      </w:r>
      <w:r w:rsidRPr="00342CB2">
        <w:rPr>
          <w:rFonts w:cs="Times New Roman"/>
          <w:color w:val="000000"/>
          <w:szCs w:val="24"/>
          <w:lang w:val="sr-Cyrl-RS"/>
        </w:rPr>
        <w:t>лице</w:t>
      </w:r>
      <w:r w:rsidRPr="00342CB2">
        <w:rPr>
          <w:rFonts w:cs="Times New Roman"/>
          <w:color w:val="000000"/>
          <w:szCs w:val="24"/>
          <w:lang w:val="fr-BE"/>
        </w:rPr>
        <w:t xml:space="preserve"> </w:t>
      </w:r>
      <w:r w:rsidRPr="00342CB2">
        <w:rPr>
          <w:rFonts w:cs="Times New Roman"/>
          <w:color w:val="000000"/>
          <w:szCs w:val="24"/>
          <w:lang w:val="en-IE"/>
        </w:rPr>
        <w:t>опире</w:t>
      </w:r>
      <w:r w:rsidRPr="00342CB2">
        <w:rPr>
          <w:rFonts w:cs="Times New Roman"/>
          <w:color w:val="000000"/>
          <w:szCs w:val="24"/>
          <w:lang w:val="fr-BE"/>
        </w:rPr>
        <w:t xml:space="preserve"> </w:t>
      </w:r>
      <w:r w:rsidRPr="00342CB2">
        <w:rPr>
          <w:rFonts w:cs="Times New Roman"/>
          <w:color w:val="000000"/>
          <w:szCs w:val="24"/>
          <w:lang w:val="en-IE"/>
        </w:rPr>
        <w:t>провери</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инспекцији</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лицу</w:t>
      </w:r>
      <w:r w:rsidRPr="00342CB2">
        <w:rPr>
          <w:rFonts w:cs="Times New Roman"/>
          <w:color w:val="000000"/>
          <w:szCs w:val="24"/>
          <w:lang w:val="fr-BE"/>
        </w:rPr>
        <w:t xml:space="preserve"> </w:t>
      </w:r>
      <w:r w:rsidRPr="00342CB2">
        <w:rPr>
          <w:rFonts w:cs="Times New Roman"/>
          <w:color w:val="000000"/>
          <w:szCs w:val="24"/>
          <w:lang w:val="en-IE"/>
        </w:rPr>
        <w:t>места</w:t>
      </w:r>
      <w:r w:rsidRPr="00342CB2">
        <w:rPr>
          <w:rFonts w:cs="Times New Roman"/>
          <w:color w:val="000000"/>
          <w:szCs w:val="24"/>
          <w:lang w:val="fr-BE"/>
        </w:rPr>
        <w:t>, власти</w:t>
      </w:r>
      <w:r w:rsidRPr="00342CB2">
        <w:rPr>
          <w:rFonts w:cs="Times New Roman"/>
          <w:color w:val="000000"/>
          <w:szCs w:val="24"/>
          <w:lang w:val="sr-Cyrl-RS"/>
        </w:rPr>
        <w:t xml:space="preserve"> Србије</w:t>
      </w:r>
      <w:r w:rsidRPr="00342CB2">
        <w:rPr>
          <w:rFonts w:cs="Times New Roman"/>
          <w:color w:val="000000"/>
          <w:szCs w:val="24"/>
          <w:lang w:val="fr-BE"/>
        </w:rPr>
        <w:t xml:space="preserve">, </w:t>
      </w:r>
      <w:r w:rsidRPr="00342CB2">
        <w:rPr>
          <w:rFonts w:cs="Times New Roman"/>
          <w:color w:val="000000"/>
          <w:szCs w:val="24"/>
          <w:lang w:val="en-IE"/>
        </w:rPr>
        <w:t>поступајући</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складу</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националним</w:t>
      </w:r>
      <w:r w:rsidRPr="00342CB2">
        <w:rPr>
          <w:rFonts w:cs="Times New Roman"/>
          <w:color w:val="000000"/>
          <w:szCs w:val="24"/>
          <w:lang w:val="fr-BE"/>
        </w:rPr>
        <w:t xml:space="preserve"> </w:t>
      </w:r>
      <w:r w:rsidRPr="00342CB2">
        <w:rPr>
          <w:rFonts w:cs="Times New Roman"/>
          <w:color w:val="000000"/>
          <w:szCs w:val="24"/>
          <w:lang w:val="en-IE"/>
        </w:rPr>
        <w:t>правилима</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прописима</w:t>
      </w:r>
      <w:r w:rsidRPr="00342CB2">
        <w:rPr>
          <w:rFonts w:cs="Times New Roman"/>
          <w:color w:val="000000"/>
          <w:szCs w:val="24"/>
          <w:lang w:val="fr-BE"/>
        </w:rPr>
        <w:t xml:space="preserve">, </w:t>
      </w:r>
      <w:r w:rsidRPr="00342CB2">
        <w:rPr>
          <w:rFonts w:cs="Times New Roman"/>
          <w:color w:val="000000"/>
          <w:szCs w:val="24"/>
          <w:lang w:val="en-IE"/>
        </w:rPr>
        <w:t>помажу</w:t>
      </w:r>
      <w:r w:rsidRPr="00342CB2">
        <w:rPr>
          <w:rFonts w:cs="Times New Roman"/>
          <w:color w:val="000000"/>
          <w:szCs w:val="24"/>
          <w:lang w:val="fr-BE"/>
        </w:rPr>
        <w:t xml:space="preserve"> </w:t>
      </w:r>
      <w:r w:rsidRPr="00342CB2">
        <w:rPr>
          <w:rFonts w:cs="Times New Roman"/>
          <w:color w:val="000000"/>
          <w:szCs w:val="24"/>
          <w:lang w:val="en-IE"/>
        </w:rPr>
        <w:t>Европској</w:t>
      </w:r>
      <w:r w:rsidRPr="00342CB2">
        <w:rPr>
          <w:rFonts w:cs="Times New Roman"/>
          <w:color w:val="000000"/>
          <w:szCs w:val="24"/>
          <w:lang w:val="fr-BE"/>
        </w:rPr>
        <w:t xml:space="preserve"> </w:t>
      </w:r>
      <w:r w:rsidRPr="00342CB2">
        <w:rPr>
          <w:rFonts w:cs="Times New Roman"/>
          <w:color w:val="000000"/>
          <w:szCs w:val="24"/>
          <w:lang w:val="en-IE"/>
        </w:rPr>
        <w:t>комисији</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како</w:t>
      </w:r>
      <w:r w:rsidRPr="00342CB2">
        <w:rPr>
          <w:rFonts w:cs="Times New Roman"/>
          <w:color w:val="000000"/>
          <w:szCs w:val="24"/>
          <w:lang w:val="fr-BE"/>
        </w:rPr>
        <w:t xml:space="preserve"> </w:t>
      </w:r>
      <w:r w:rsidRPr="00342CB2">
        <w:rPr>
          <w:rFonts w:cs="Times New Roman"/>
          <w:color w:val="000000"/>
          <w:szCs w:val="24"/>
          <w:lang w:val="en-IE"/>
        </w:rPr>
        <w:t>би</w:t>
      </w:r>
      <w:r w:rsidRPr="00342CB2">
        <w:rPr>
          <w:rFonts w:cs="Times New Roman"/>
          <w:color w:val="000000"/>
          <w:szCs w:val="24"/>
          <w:lang w:val="fr-BE"/>
        </w:rPr>
        <w:t xml:space="preserve"> </w:t>
      </w:r>
      <w:r w:rsidRPr="00342CB2">
        <w:rPr>
          <w:rFonts w:cs="Times New Roman"/>
          <w:color w:val="000000"/>
          <w:szCs w:val="24"/>
          <w:lang w:val="en-IE"/>
        </w:rPr>
        <w:t>им</w:t>
      </w:r>
      <w:r w:rsidRPr="00342CB2">
        <w:rPr>
          <w:rFonts w:cs="Times New Roman"/>
          <w:color w:val="000000"/>
          <w:szCs w:val="24"/>
          <w:lang w:val="fr-BE"/>
        </w:rPr>
        <w:t xml:space="preserve"> </w:t>
      </w:r>
      <w:r w:rsidRPr="00342CB2">
        <w:rPr>
          <w:rFonts w:cs="Times New Roman"/>
          <w:color w:val="000000"/>
          <w:szCs w:val="24"/>
          <w:lang w:val="en-IE"/>
        </w:rPr>
        <w:t>омогућиле</w:t>
      </w:r>
      <w:r w:rsidRPr="00342CB2">
        <w:rPr>
          <w:rFonts w:cs="Times New Roman"/>
          <w:color w:val="000000"/>
          <w:szCs w:val="24"/>
          <w:lang w:val="fr-BE"/>
        </w:rPr>
        <w:t xml:space="preserve"> </w:t>
      </w:r>
      <w:r w:rsidRPr="00342CB2">
        <w:rPr>
          <w:rFonts w:cs="Times New Roman"/>
          <w:color w:val="000000"/>
          <w:szCs w:val="24"/>
          <w:lang w:val="en-IE"/>
        </w:rPr>
        <w:t>да</w:t>
      </w:r>
      <w:r w:rsidRPr="00342CB2">
        <w:rPr>
          <w:rFonts w:cs="Times New Roman"/>
          <w:color w:val="000000"/>
          <w:szCs w:val="24"/>
          <w:lang w:val="fr-BE"/>
        </w:rPr>
        <w:t xml:space="preserve"> </w:t>
      </w:r>
      <w:r w:rsidRPr="00342CB2">
        <w:rPr>
          <w:rFonts w:cs="Times New Roman"/>
          <w:color w:val="000000"/>
          <w:szCs w:val="24"/>
          <w:lang w:val="en-IE"/>
        </w:rPr>
        <w:t>испуне</w:t>
      </w:r>
      <w:r w:rsidRPr="00342CB2">
        <w:rPr>
          <w:rFonts w:cs="Times New Roman"/>
          <w:color w:val="000000"/>
          <w:szCs w:val="24"/>
          <w:lang w:val="fr-BE"/>
        </w:rPr>
        <w:t xml:space="preserve"> </w:t>
      </w:r>
      <w:r w:rsidRPr="00342CB2">
        <w:rPr>
          <w:rFonts w:cs="Times New Roman"/>
          <w:color w:val="000000"/>
          <w:szCs w:val="24"/>
          <w:lang w:val="en-IE"/>
        </w:rPr>
        <w:t>своју</w:t>
      </w:r>
      <w:r w:rsidRPr="00342CB2">
        <w:rPr>
          <w:rFonts w:cs="Times New Roman"/>
          <w:color w:val="000000"/>
          <w:szCs w:val="24"/>
          <w:lang w:val="fr-BE"/>
        </w:rPr>
        <w:t xml:space="preserve"> </w:t>
      </w:r>
      <w:r w:rsidRPr="00342CB2">
        <w:rPr>
          <w:rFonts w:cs="Times New Roman"/>
          <w:color w:val="000000"/>
          <w:szCs w:val="24"/>
          <w:lang w:val="en-IE"/>
        </w:rPr>
        <w:t>дужност</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вршењу</w:t>
      </w:r>
      <w:r w:rsidRPr="00342CB2">
        <w:rPr>
          <w:rFonts w:cs="Times New Roman"/>
          <w:color w:val="000000"/>
          <w:szCs w:val="24"/>
          <w:lang w:val="fr-BE"/>
        </w:rPr>
        <w:t xml:space="preserve"> </w:t>
      </w:r>
      <w:r w:rsidRPr="00342CB2">
        <w:rPr>
          <w:rFonts w:cs="Times New Roman"/>
          <w:color w:val="000000"/>
          <w:szCs w:val="24"/>
          <w:lang w:val="en-IE"/>
        </w:rPr>
        <w:t>провере</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инспекције</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лицу</w:t>
      </w:r>
      <w:r w:rsidRPr="00342CB2">
        <w:rPr>
          <w:rFonts w:cs="Times New Roman"/>
          <w:color w:val="000000"/>
          <w:szCs w:val="24"/>
          <w:lang w:val="fr-BE"/>
        </w:rPr>
        <w:t xml:space="preserve"> </w:t>
      </w:r>
      <w:r w:rsidRPr="00342CB2">
        <w:rPr>
          <w:rFonts w:cs="Times New Roman"/>
          <w:color w:val="000000"/>
          <w:szCs w:val="24"/>
          <w:lang w:val="en-IE"/>
        </w:rPr>
        <w:t>места</w:t>
      </w:r>
      <w:r w:rsidRPr="00342CB2">
        <w:rPr>
          <w:rFonts w:cs="Times New Roman"/>
          <w:color w:val="000000"/>
          <w:szCs w:val="24"/>
          <w:lang w:val="fr-BE"/>
        </w:rPr>
        <w:t xml:space="preserve">. </w:t>
      </w:r>
      <w:r w:rsidRPr="00342CB2">
        <w:rPr>
          <w:rFonts w:cs="Times New Roman"/>
          <w:color w:val="000000"/>
          <w:szCs w:val="24"/>
          <w:lang w:val="en-IE"/>
        </w:rPr>
        <w:t>Ова</w:t>
      </w:r>
      <w:r w:rsidRPr="00342CB2">
        <w:rPr>
          <w:rFonts w:cs="Times New Roman"/>
          <w:color w:val="000000"/>
          <w:szCs w:val="24"/>
          <w:lang w:val="fr-BE"/>
        </w:rPr>
        <w:t xml:space="preserve"> </w:t>
      </w:r>
      <w:r w:rsidRPr="00342CB2">
        <w:rPr>
          <w:rFonts w:cs="Times New Roman"/>
          <w:color w:val="000000"/>
          <w:szCs w:val="24"/>
          <w:lang w:val="en-IE"/>
        </w:rPr>
        <w:t>помоћ</w:t>
      </w:r>
      <w:r w:rsidRPr="00342CB2">
        <w:rPr>
          <w:rFonts w:cs="Times New Roman"/>
          <w:color w:val="000000"/>
          <w:szCs w:val="24"/>
          <w:lang w:val="fr-BE"/>
        </w:rPr>
        <w:t xml:space="preserve"> </w:t>
      </w:r>
      <w:r w:rsidRPr="00342CB2">
        <w:rPr>
          <w:rFonts w:cs="Times New Roman"/>
          <w:color w:val="000000"/>
          <w:szCs w:val="24"/>
          <w:lang w:val="en-IE"/>
        </w:rPr>
        <w:t>укључује</w:t>
      </w:r>
      <w:r w:rsidRPr="00342CB2">
        <w:rPr>
          <w:rFonts w:cs="Times New Roman"/>
          <w:color w:val="000000"/>
          <w:szCs w:val="24"/>
          <w:lang w:val="fr-BE"/>
        </w:rPr>
        <w:t xml:space="preserve"> </w:t>
      </w:r>
      <w:r w:rsidRPr="00342CB2">
        <w:rPr>
          <w:rFonts w:cs="Times New Roman"/>
          <w:color w:val="000000"/>
          <w:szCs w:val="24"/>
          <w:lang w:val="en-IE"/>
        </w:rPr>
        <w:t>предузимање</w:t>
      </w:r>
      <w:r w:rsidRPr="00342CB2">
        <w:rPr>
          <w:rFonts w:cs="Times New Roman"/>
          <w:color w:val="000000"/>
          <w:szCs w:val="24"/>
          <w:lang w:val="fr-BE"/>
        </w:rPr>
        <w:t xml:space="preserve"> </w:t>
      </w:r>
      <w:r w:rsidRPr="00342CB2">
        <w:rPr>
          <w:rFonts w:cs="Times New Roman"/>
          <w:color w:val="000000"/>
          <w:szCs w:val="24"/>
          <w:lang w:val="en-IE"/>
        </w:rPr>
        <w:t>одговарајућих</w:t>
      </w:r>
      <w:r w:rsidRPr="00342CB2">
        <w:rPr>
          <w:rFonts w:cs="Times New Roman"/>
          <w:color w:val="000000"/>
          <w:szCs w:val="24"/>
          <w:lang w:val="fr-BE"/>
        </w:rPr>
        <w:t xml:space="preserve"> </w:t>
      </w:r>
      <w:r w:rsidRPr="00342CB2">
        <w:rPr>
          <w:rFonts w:cs="Times New Roman"/>
          <w:color w:val="000000"/>
          <w:szCs w:val="24"/>
          <w:lang w:val="en-IE"/>
        </w:rPr>
        <w:t>мера</w:t>
      </w:r>
      <w:r w:rsidRPr="00342CB2">
        <w:rPr>
          <w:rFonts w:cs="Times New Roman"/>
          <w:color w:val="000000"/>
          <w:szCs w:val="24"/>
          <w:lang w:val="fr-BE"/>
        </w:rPr>
        <w:t xml:space="preserve"> </w:t>
      </w:r>
      <w:r w:rsidRPr="00342CB2">
        <w:rPr>
          <w:rFonts w:cs="Times New Roman"/>
          <w:color w:val="000000"/>
          <w:szCs w:val="24"/>
          <w:lang w:val="en-IE"/>
        </w:rPr>
        <w:t>предострожности</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складу</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националним</w:t>
      </w:r>
      <w:r w:rsidRPr="00342CB2">
        <w:rPr>
          <w:rFonts w:cs="Times New Roman"/>
          <w:color w:val="000000"/>
          <w:szCs w:val="24"/>
          <w:lang w:val="fr-BE"/>
        </w:rPr>
        <w:t xml:space="preserve"> </w:t>
      </w:r>
      <w:r w:rsidRPr="00342CB2">
        <w:rPr>
          <w:rFonts w:cs="Times New Roman"/>
          <w:color w:val="000000"/>
          <w:szCs w:val="24"/>
          <w:lang w:val="en-IE"/>
        </w:rPr>
        <w:t>законом</w:t>
      </w:r>
      <w:r w:rsidRPr="00342CB2">
        <w:rPr>
          <w:rFonts w:cs="Times New Roman"/>
          <w:color w:val="000000"/>
          <w:szCs w:val="24"/>
          <w:lang w:val="fr-BE"/>
        </w:rPr>
        <w:t xml:space="preserve">, </w:t>
      </w:r>
      <w:r w:rsidRPr="00342CB2">
        <w:rPr>
          <w:rFonts w:cs="Times New Roman"/>
          <w:color w:val="000000"/>
          <w:szCs w:val="24"/>
          <w:lang w:val="en-IE"/>
        </w:rPr>
        <w:t>посебно</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циљу</w:t>
      </w:r>
      <w:r w:rsidRPr="00342CB2">
        <w:rPr>
          <w:rFonts w:cs="Times New Roman"/>
          <w:color w:val="000000"/>
          <w:szCs w:val="24"/>
          <w:lang w:val="fr-BE"/>
        </w:rPr>
        <w:t xml:space="preserve"> </w:t>
      </w:r>
      <w:r w:rsidRPr="00342CB2">
        <w:rPr>
          <w:rFonts w:cs="Times New Roman"/>
          <w:color w:val="000000"/>
          <w:szCs w:val="24"/>
          <w:lang w:val="en-IE"/>
        </w:rPr>
        <w:t>заштите</w:t>
      </w:r>
      <w:r w:rsidRPr="00342CB2">
        <w:rPr>
          <w:rFonts w:cs="Times New Roman"/>
          <w:color w:val="000000"/>
          <w:szCs w:val="24"/>
          <w:lang w:val="fr-BE"/>
        </w:rPr>
        <w:t xml:space="preserve"> </w:t>
      </w:r>
      <w:r w:rsidRPr="00342CB2">
        <w:rPr>
          <w:rFonts w:cs="Times New Roman"/>
          <w:color w:val="000000"/>
          <w:szCs w:val="24"/>
          <w:lang w:val="en-IE"/>
        </w:rPr>
        <w:t>доказа</w:t>
      </w:r>
      <w:r w:rsidRPr="00342CB2">
        <w:rPr>
          <w:rFonts w:cs="Times New Roman"/>
          <w:color w:val="000000"/>
          <w:szCs w:val="24"/>
          <w:lang w:val="fr-BE"/>
        </w:rPr>
        <w:t>.</w:t>
      </w:r>
    </w:p>
    <w:p w14:paraId="14D69AC2" w14:textId="2A354C10" w:rsidR="00D30AD2" w:rsidRDefault="00D30AD2" w:rsidP="00D30AD2">
      <w:pPr>
        <w:autoSpaceDE w:val="0"/>
        <w:autoSpaceDN w:val="0"/>
        <w:adjustRightInd w:val="0"/>
        <w:spacing w:after="0" w:line="276" w:lineRule="auto"/>
        <w:rPr>
          <w:rFonts w:cs="Times New Roman"/>
          <w:color w:val="000000"/>
          <w:szCs w:val="24"/>
          <w:lang w:val="fr-BE"/>
        </w:rPr>
      </w:pPr>
    </w:p>
    <w:p w14:paraId="59B3D488" w14:textId="62ED53A0" w:rsidR="00544C86" w:rsidRDefault="00544C86" w:rsidP="00D30AD2">
      <w:pPr>
        <w:autoSpaceDE w:val="0"/>
        <w:autoSpaceDN w:val="0"/>
        <w:adjustRightInd w:val="0"/>
        <w:spacing w:after="0" w:line="276" w:lineRule="auto"/>
        <w:rPr>
          <w:rFonts w:cs="Times New Roman"/>
          <w:color w:val="000000"/>
          <w:szCs w:val="24"/>
          <w:lang w:val="fr-BE"/>
        </w:rPr>
      </w:pPr>
    </w:p>
    <w:p w14:paraId="45AE0262" w14:textId="77777777" w:rsidR="00544C86" w:rsidRPr="00342CB2" w:rsidRDefault="00544C86" w:rsidP="00D30AD2">
      <w:pPr>
        <w:autoSpaceDE w:val="0"/>
        <w:autoSpaceDN w:val="0"/>
        <w:adjustRightInd w:val="0"/>
        <w:spacing w:after="0" w:line="276" w:lineRule="auto"/>
        <w:rPr>
          <w:rFonts w:cs="Times New Roman"/>
          <w:color w:val="000000"/>
          <w:szCs w:val="24"/>
          <w:lang w:val="fr-BE"/>
        </w:rPr>
      </w:pPr>
    </w:p>
    <w:p w14:paraId="07FBC299"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lastRenderedPageBreak/>
        <w:t xml:space="preserve">8. </w:t>
      </w:r>
      <w:r w:rsidRPr="00342CB2">
        <w:rPr>
          <w:rFonts w:cs="Times New Roman"/>
          <w:color w:val="000000"/>
          <w:szCs w:val="24"/>
          <w:lang w:val="en-IE"/>
        </w:rPr>
        <w:t>Европска</w:t>
      </w:r>
      <w:r w:rsidRPr="00342CB2">
        <w:rPr>
          <w:rFonts w:cs="Times New Roman"/>
          <w:color w:val="000000"/>
          <w:szCs w:val="24"/>
          <w:lang w:val="fr-BE"/>
        </w:rPr>
        <w:t xml:space="preserve"> </w:t>
      </w:r>
      <w:r w:rsidRPr="00342CB2">
        <w:rPr>
          <w:rFonts w:cs="Times New Roman"/>
          <w:color w:val="000000"/>
          <w:szCs w:val="24"/>
          <w:lang w:val="en-IE"/>
        </w:rPr>
        <w:t>комисија</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 xml:space="preserve"> </w:t>
      </w:r>
      <w:r w:rsidRPr="00342CB2">
        <w:rPr>
          <w:rFonts w:cs="Times New Roman"/>
          <w:color w:val="000000"/>
          <w:szCs w:val="24"/>
          <w:lang w:val="en-IE"/>
        </w:rPr>
        <w:t>ће</w:t>
      </w:r>
      <w:r w:rsidRPr="00342CB2">
        <w:rPr>
          <w:rFonts w:cs="Times New Roman"/>
          <w:color w:val="000000"/>
          <w:szCs w:val="24"/>
          <w:lang w:val="fr-BE"/>
        </w:rPr>
        <w:t xml:space="preserve"> </w:t>
      </w:r>
      <w:r w:rsidRPr="00342CB2">
        <w:rPr>
          <w:rFonts w:cs="Times New Roman"/>
          <w:color w:val="000000"/>
          <w:szCs w:val="24"/>
          <w:lang w:val="en-IE"/>
        </w:rPr>
        <w:t>обавестити</w:t>
      </w:r>
      <w:r w:rsidRPr="00342CB2">
        <w:rPr>
          <w:rFonts w:cs="Times New Roman"/>
          <w:color w:val="000000"/>
          <w:szCs w:val="24"/>
          <w:lang w:val="fr-BE"/>
        </w:rPr>
        <w:t xml:space="preserve"> власти </w:t>
      </w:r>
      <w:r w:rsidRPr="00342CB2">
        <w:rPr>
          <w:rFonts w:cs="Times New Roman"/>
          <w:color w:val="000000"/>
          <w:szCs w:val="24"/>
          <w:lang w:val="sr-Cyrl-RS"/>
        </w:rPr>
        <w:t xml:space="preserve">Србије </w:t>
      </w:r>
      <w:r w:rsidRPr="00342CB2">
        <w:rPr>
          <w:rFonts w:cs="Times New Roman"/>
          <w:color w:val="000000"/>
          <w:szCs w:val="24"/>
          <w:lang w:val="en-IE"/>
        </w:rPr>
        <w:t>о</w:t>
      </w:r>
      <w:r w:rsidRPr="00342CB2">
        <w:rPr>
          <w:rFonts w:cs="Times New Roman"/>
          <w:color w:val="000000"/>
          <w:szCs w:val="24"/>
          <w:lang w:val="fr-BE"/>
        </w:rPr>
        <w:t xml:space="preserve"> </w:t>
      </w:r>
      <w:r w:rsidRPr="00342CB2">
        <w:rPr>
          <w:rFonts w:cs="Times New Roman"/>
          <w:color w:val="000000"/>
          <w:szCs w:val="24"/>
          <w:lang w:val="en-IE"/>
        </w:rPr>
        <w:t>резултатима</w:t>
      </w:r>
      <w:r w:rsidRPr="00342CB2">
        <w:rPr>
          <w:rFonts w:cs="Times New Roman"/>
          <w:color w:val="000000"/>
          <w:szCs w:val="24"/>
          <w:lang w:val="fr-BE"/>
        </w:rPr>
        <w:t xml:space="preserve"> </w:t>
      </w:r>
      <w:r w:rsidRPr="00342CB2">
        <w:rPr>
          <w:rFonts w:cs="Times New Roman"/>
          <w:color w:val="000000"/>
          <w:szCs w:val="24"/>
          <w:lang w:val="en-IE"/>
        </w:rPr>
        <w:t>таквих</w:t>
      </w:r>
      <w:r w:rsidRPr="00342CB2">
        <w:rPr>
          <w:rFonts w:cs="Times New Roman"/>
          <w:color w:val="000000"/>
          <w:szCs w:val="24"/>
          <w:lang w:val="fr-BE"/>
        </w:rPr>
        <w:t xml:space="preserve"> </w:t>
      </w:r>
      <w:r w:rsidRPr="00342CB2">
        <w:rPr>
          <w:rFonts w:cs="Times New Roman"/>
          <w:color w:val="000000"/>
          <w:szCs w:val="24"/>
          <w:lang w:val="en-IE"/>
        </w:rPr>
        <w:t>провера</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инспекција</w:t>
      </w:r>
      <w:r w:rsidRPr="00342CB2">
        <w:rPr>
          <w:rFonts w:cs="Times New Roman"/>
          <w:color w:val="000000"/>
          <w:szCs w:val="24"/>
          <w:lang w:val="fr-BE"/>
        </w:rPr>
        <w:t xml:space="preserve">. </w:t>
      </w:r>
      <w:r w:rsidRPr="00342CB2">
        <w:rPr>
          <w:rFonts w:cs="Times New Roman"/>
          <w:color w:val="000000"/>
          <w:szCs w:val="24"/>
          <w:lang w:val="en-IE"/>
        </w:rPr>
        <w:t>Конкретно</w:t>
      </w:r>
      <w:r w:rsidRPr="00342CB2">
        <w:rPr>
          <w:rFonts w:cs="Times New Roman"/>
          <w:color w:val="000000"/>
          <w:szCs w:val="24"/>
          <w:lang w:val="fr-BE"/>
        </w:rPr>
        <w:t xml:space="preserve">, </w:t>
      </w:r>
      <w:r w:rsidRPr="00342CB2">
        <w:rPr>
          <w:rFonts w:cs="Times New Roman"/>
          <w:color w:val="000000"/>
          <w:szCs w:val="24"/>
          <w:lang w:val="en-IE"/>
        </w:rPr>
        <w:t>Европска</w:t>
      </w:r>
      <w:r w:rsidRPr="00342CB2">
        <w:rPr>
          <w:rFonts w:cs="Times New Roman"/>
          <w:color w:val="000000"/>
          <w:szCs w:val="24"/>
          <w:lang w:val="fr-BE"/>
        </w:rPr>
        <w:t xml:space="preserve"> </w:t>
      </w:r>
      <w:r w:rsidRPr="00342CB2">
        <w:rPr>
          <w:rFonts w:cs="Times New Roman"/>
          <w:color w:val="000000"/>
          <w:szCs w:val="24"/>
          <w:lang w:val="en-IE"/>
        </w:rPr>
        <w:t>комисија</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 xml:space="preserve"> </w:t>
      </w:r>
      <w:r w:rsidRPr="00342CB2">
        <w:rPr>
          <w:rFonts w:cs="Times New Roman"/>
          <w:color w:val="000000"/>
          <w:szCs w:val="24"/>
          <w:lang w:val="en-IE"/>
        </w:rPr>
        <w:t>ће</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најкраћем</w:t>
      </w:r>
      <w:r w:rsidRPr="00342CB2">
        <w:rPr>
          <w:rFonts w:cs="Times New Roman"/>
          <w:color w:val="000000"/>
          <w:szCs w:val="24"/>
          <w:lang w:val="fr-BE"/>
        </w:rPr>
        <w:t xml:space="preserve"> </w:t>
      </w:r>
      <w:r w:rsidRPr="00342CB2">
        <w:rPr>
          <w:rFonts w:cs="Times New Roman"/>
          <w:color w:val="000000"/>
          <w:szCs w:val="24"/>
          <w:lang w:val="en-IE"/>
        </w:rPr>
        <w:t>могућем</w:t>
      </w:r>
      <w:r w:rsidRPr="00342CB2">
        <w:rPr>
          <w:rFonts w:cs="Times New Roman"/>
          <w:color w:val="000000"/>
          <w:szCs w:val="24"/>
          <w:lang w:val="fr-BE"/>
        </w:rPr>
        <w:t xml:space="preserve"> </w:t>
      </w:r>
      <w:r w:rsidRPr="00342CB2">
        <w:rPr>
          <w:rFonts w:cs="Times New Roman"/>
          <w:color w:val="000000"/>
          <w:szCs w:val="24"/>
          <w:lang w:val="en-IE"/>
        </w:rPr>
        <w:t>року</w:t>
      </w:r>
      <w:r w:rsidRPr="00342CB2">
        <w:rPr>
          <w:rFonts w:cs="Times New Roman"/>
          <w:color w:val="000000"/>
          <w:szCs w:val="24"/>
          <w:lang w:val="fr-BE"/>
        </w:rPr>
        <w:t xml:space="preserve"> </w:t>
      </w:r>
      <w:r w:rsidRPr="00342CB2">
        <w:rPr>
          <w:rFonts w:cs="Times New Roman"/>
          <w:color w:val="000000"/>
          <w:szCs w:val="24"/>
          <w:lang w:val="en-IE"/>
        </w:rPr>
        <w:t>пријавити</w:t>
      </w:r>
      <w:r w:rsidRPr="00342CB2">
        <w:rPr>
          <w:rFonts w:cs="Times New Roman"/>
          <w:color w:val="000000"/>
          <w:szCs w:val="24"/>
          <w:lang w:val="fr-BE"/>
        </w:rPr>
        <w:t xml:space="preserve"> </w:t>
      </w:r>
      <w:r w:rsidRPr="00342CB2">
        <w:rPr>
          <w:rFonts w:cs="Times New Roman"/>
          <w:color w:val="000000"/>
          <w:szCs w:val="24"/>
          <w:lang w:val="en-IE"/>
        </w:rPr>
        <w:t>надлежном</w:t>
      </w:r>
      <w:r w:rsidRPr="00342CB2">
        <w:rPr>
          <w:rFonts w:cs="Times New Roman"/>
          <w:color w:val="000000"/>
          <w:szCs w:val="24"/>
          <w:lang w:val="fr-BE"/>
        </w:rPr>
        <w:t xml:space="preserve"> </w:t>
      </w:r>
      <w:r w:rsidRPr="00342CB2">
        <w:rPr>
          <w:rFonts w:cs="Times New Roman"/>
          <w:color w:val="000000"/>
          <w:szCs w:val="24"/>
          <w:lang w:val="en-IE"/>
        </w:rPr>
        <w:t>органу</w:t>
      </w:r>
      <w:r w:rsidRPr="00342CB2">
        <w:rPr>
          <w:rFonts w:cs="Times New Roman"/>
          <w:color w:val="000000"/>
          <w:szCs w:val="24"/>
          <w:lang w:val="fr-BE"/>
        </w:rPr>
        <w:t xml:space="preserve"> </w:t>
      </w:r>
      <w:r w:rsidRPr="00342CB2">
        <w:rPr>
          <w:rFonts w:cs="Times New Roman"/>
          <w:color w:val="000000"/>
          <w:szCs w:val="24"/>
          <w:lang w:val="en-IE"/>
        </w:rPr>
        <w:t>Србије</w:t>
      </w:r>
      <w:r w:rsidRPr="00342CB2">
        <w:rPr>
          <w:rFonts w:cs="Times New Roman"/>
          <w:color w:val="000000"/>
          <w:szCs w:val="24"/>
          <w:lang w:val="fr-BE"/>
        </w:rPr>
        <w:t xml:space="preserve"> </w:t>
      </w:r>
      <w:r w:rsidRPr="00342CB2">
        <w:rPr>
          <w:rFonts w:cs="Times New Roman"/>
          <w:color w:val="000000"/>
          <w:szCs w:val="24"/>
          <w:lang w:val="en-IE"/>
        </w:rPr>
        <w:t>сваку</w:t>
      </w:r>
      <w:r w:rsidRPr="00342CB2">
        <w:rPr>
          <w:rFonts w:cs="Times New Roman"/>
          <w:color w:val="000000"/>
          <w:szCs w:val="24"/>
          <w:lang w:val="fr-BE"/>
        </w:rPr>
        <w:t xml:space="preserve"> </w:t>
      </w:r>
      <w:r w:rsidRPr="00342CB2">
        <w:rPr>
          <w:rFonts w:cs="Times New Roman"/>
          <w:color w:val="000000"/>
          <w:szCs w:val="24"/>
          <w:lang w:val="en-IE"/>
        </w:rPr>
        <w:t>чињеницу</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сумњу</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вези</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неправилношћу</w:t>
      </w:r>
      <w:r w:rsidRPr="00342CB2">
        <w:rPr>
          <w:rFonts w:cs="Times New Roman"/>
          <w:color w:val="000000"/>
          <w:szCs w:val="24"/>
          <w:lang w:val="fr-BE"/>
        </w:rPr>
        <w:t xml:space="preserve"> </w:t>
      </w:r>
      <w:r w:rsidRPr="00342CB2">
        <w:rPr>
          <w:rFonts w:cs="Times New Roman"/>
          <w:color w:val="000000"/>
          <w:szCs w:val="24"/>
          <w:lang w:val="en-IE"/>
        </w:rPr>
        <w:t>коју</w:t>
      </w:r>
      <w:r w:rsidRPr="00342CB2">
        <w:rPr>
          <w:rFonts w:cs="Times New Roman"/>
          <w:color w:val="000000"/>
          <w:szCs w:val="24"/>
          <w:lang w:val="fr-BE"/>
        </w:rPr>
        <w:t xml:space="preserve"> </w:t>
      </w:r>
      <w:r w:rsidRPr="00342CB2">
        <w:rPr>
          <w:rFonts w:cs="Times New Roman"/>
          <w:color w:val="000000"/>
          <w:szCs w:val="24"/>
          <w:lang w:val="en-IE"/>
        </w:rPr>
        <w:t>су</w:t>
      </w:r>
      <w:r w:rsidRPr="00342CB2">
        <w:rPr>
          <w:rFonts w:cs="Times New Roman"/>
          <w:color w:val="000000"/>
          <w:szCs w:val="24"/>
          <w:lang w:val="fr-BE"/>
        </w:rPr>
        <w:t xml:space="preserve"> </w:t>
      </w:r>
      <w:r w:rsidRPr="00342CB2">
        <w:rPr>
          <w:rFonts w:cs="Times New Roman"/>
          <w:color w:val="000000"/>
          <w:szCs w:val="24"/>
          <w:lang w:val="en-IE"/>
        </w:rPr>
        <w:t>приметили</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току</w:t>
      </w:r>
      <w:r w:rsidRPr="00342CB2">
        <w:rPr>
          <w:rFonts w:cs="Times New Roman"/>
          <w:color w:val="000000"/>
          <w:szCs w:val="24"/>
          <w:lang w:val="fr-BE"/>
        </w:rPr>
        <w:t xml:space="preserve"> </w:t>
      </w:r>
      <w:r w:rsidRPr="00342CB2">
        <w:rPr>
          <w:rFonts w:cs="Times New Roman"/>
          <w:color w:val="000000"/>
          <w:szCs w:val="24"/>
          <w:lang w:val="en-IE"/>
        </w:rPr>
        <w:t>провере</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инспекције</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лицу</w:t>
      </w:r>
      <w:r w:rsidRPr="00342CB2">
        <w:rPr>
          <w:rFonts w:cs="Times New Roman"/>
          <w:color w:val="000000"/>
          <w:szCs w:val="24"/>
          <w:lang w:val="fr-BE"/>
        </w:rPr>
        <w:t xml:space="preserve"> </w:t>
      </w:r>
      <w:r w:rsidRPr="00342CB2">
        <w:rPr>
          <w:rFonts w:cs="Times New Roman"/>
          <w:color w:val="000000"/>
          <w:szCs w:val="24"/>
          <w:lang w:val="en-IE"/>
        </w:rPr>
        <w:t>места</w:t>
      </w:r>
      <w:r w:rsidRPr="00342CB2">
        <w:rPr>
          <w:rFonts w:cs="Times New Roman"/>
          <w:color w:val="000000"/>
          <w:szCs w:val="24"/>
          <w:lang w:val="fr-BE"/>
        </w:rPr>
        <w:t>.</w:t>
      </w:r>
    </w:p>
    <w:p w14:paraId="60650AF2"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p>
    <w:p w14:paraId="1F61DBEE"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9. </w:t>
      </w:r>
      <w:r w:rsidRPr="00342CB2">
        <w:rPr>
          <w:rFonts w:cs="Times New Roman"/>
          <w:color w:val="000000"/>
          <w:szCs w:val="24"/>
          <w:lang w:val="en-IE"/>
        </w:rPr>
        <w:t>Не</w:t>
      </w:r>
      <w:r w:rsidRPr="00342CB2">
        <w:rPr>
          <w:rFonts w:cs="Times New Roman"/>
          <w:color w:val="000000"/>
          <w:szCs w:val="24"/>
          <w:lang w:val="fr-BE"/>
        </w:rPr>
        <w:t xml:space="preserve"> </w:t>
      </w:r>
      <w:r w:rsidRPr="00342CB2">
        <w:rPr>
          <w:rFonts w:cs="Times New Roman"/>
          <w:color w:val="000000"/>
          <w:szCs w:val="24"/>
          <w:lang w:val="en-IE"/>
        </w:rPr>
        <w:t>доводећи</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питање</w:t>
      </w:r>
      <w:r w:rsidRPr="00342CB2">
        <w:rPr>
          <w:rFonts w:cs="Times New Roman"/>
          <w:color w:val="000000"/>
          <w:szCs w:val="24"/>
          <w:lang w:val="fr-BE"/>
        </w:rPr>
        <w:t xml:space="preserve"> </w:t>
      </w:r>
      <w:r w:rsidRPr="00342CB2">
        <w:rPr>
          <w:rFonts w:cs="Times New Roman"/>
          <w:color w:val="000000"/>
          <w:szCs w:val="24"/>
          <w:lang w:val="en-IE"/>
        </w:rPr>
        <w:t>примену</w:t>
      </w:r>
      <w:r w:rsidRPr="00342CB2">
        <w:rPr>
          <w:rFonts w:cs="Times New Roman"/>
          <w:color w:val="000000"/>
          <w:szCs w:val="24"/>
          <w:lang w:val="fr-BE"/>
        </w:rPr>
        <w:t xml:space="preserve"> </w:t>
      </w:r>
      <w:r w:rsidRPr="00342CB2">
        <w:rPr>
          <w:rFonts w:cs="Times New Roman"/>
          <w:color w:val="000000"/>
          <w:szCs w:val="24"/>
          <w:lang w:val="en-IE"/>
        </w:rPr>
        <w:t>кривичног</w:t>
      </w:r>
      <w:r w:rsidRPr="00342CB2">
        <w:rPr>
          <w:rFonts w:cs="Times New Roman"/>
          <w:color w:val="000000"/>
          <w:szCs w:val="24"/>
          <w:lang w:val="fr-BE"/>
        </w:rPr>
        <w:t xml:space="preserve"> </w:t>
      </w:r>
      <w:r w:rsidRPr="00342CB2">
        <w:rPr>
          <w:rFonts w:cs="Times New Roman"/>
          <w:color w:val="000000"/>
          <w:szCs w:val="24"/>
          <w:lang w:val="en-IE"/>
        </w:rPr>
        <w:t>права</w:t>
      </w:r>
      <w:r w:rsidRPr="00342CB2">
        <w:rPr>
          <w:rFonts w:cs="Times New Roman"/>
          <w:color w:val="000000"/>
          <w:szCs w:val="24"/>
          <w:lang w:val="fr-BE"/>
        </w:rPr>
        <w:t xml:space="preserve"> </w:t>
      </w:r>
      <w:r w:rsidRPr="00342CB2">
        <w:rPr>
          <w:rFonts w:cs="Times New Roman"/>
          <w:color w:val="000000"/>
          <w:szCs w:val="24"/>
          <w:lang w:val="en-IE"/>
        </w:rPr>
        <w:t>Србије</w:t>
      </w:r>
      <w:r w:rsidRPr="00342CB2">
        <w:rPr>
          <w:rFonts w:cs="Times New Roman"/>
          <w:color w:val="000000"/>
          <w:szCs w:val="24"/>
          <w:lang w:val="fr-BE"/>
        </w:rPr>
        <w:t xml:space="preserve">, </w:t>
      </w:r>
      <w:r w:rsidRPr="00342CB2">
        <w:rPr>
          <w:rFonts w:cs="Times New Roman"/>
          <w:color w:val="000000"/>
          <w:szCs w:val="24"/>
          <w:lang w:val="en-IE"/>
        </w:rPr>
        <w:t>Европска</w:t>
      </w:r>
      <w:r w:rsidRPr="00342CB2">
        <w:rPr>
          <w:rFonts w:cs="Times New Roman"/>
          <w:color w:val="000000"/>
          <w:szCs w:val="24"/>
          <w:lang w:val="fr-BE"/>
        </w:rPr>
        <w:t xml:space="preserve"> </w:t>
      </w:r>
      <w:r w:rsidRPr="00342CB2">
        <w:rPr>
          <w:rFonts w:cs="Times New Roman"/>
          <w:color w:val="000000"/>
          <w:szCs w:val="24"/>
          <w:lang w:val="en-IE"/>
        </w:rPr>
        <w:t>комисија</w:t>
      </w:r>
      <w:r w:rsidRPr="00342CB2">
        <w:rPr>
          <w:rFonts w:cs="Times New Roman"/>
          <w:color w:val="000000"/>
          <w:szCs w:val="24"/>
          <w:lang w:val="fr-BE"/>
        </w:rPr>
        <w:t xml:space="preserve"> </w:t>
      </w:r>
      <w:r w:rsidRPr="00342CB2">
        <w:rPr>
          <w:rFonts w:cs="Times New Roman"/>
          <w:color w:val="000000"/>
          <w:szCs w:val="24"/>
          <w:lang w:val="en-IE"/>
        </w:rPr>
        <w:t>може</w:t>
      </w:r>
      <w:r w:rsidRPr="00342CB2">
        <w:rPr>
          <w:rFonts w:cs="Times New Roman"/>
          <w:color w:val="000000"/>
          <w:szCs w:val="24"/>
          <w:lang w:val="fr-BE"/>
        </w:rPr>
        <w:t xml:space="preserve"> </w:t>
      </w:r>
      <w:r w:rsidRPr="00342CB2">
        <w:rPr>
          <w:rFonts w:cs="Times New Roman"/>
          <w:color w:val="000000"/>
          <w:szCs w:val="24"/>
          <w:lang w:val="en-IE"/>
        </w:rPr>
        <w:t>изрећи</w:t>
      </w:r>
      <w:r w:rsidRPr="00342CB2">
        <w:rPr>
          <w:rFonts w:cs="Times New Roman"/>
          <w:color w:val="000000"/>
          <w:szCs w:val="24"/>
          <w:lang w:val="fr-BE"/>
        </w:rPr>
        <w:t xml:space="preserve"> </w:t>
      </w:r>
      <w:r w:rsidRPr="00342CB2">
        <w:rPr>
          <w:rFonts w:cs="Times New Roman"/>
          <w:color w:val="000000"/>
          <w:szCs w:val="24"/>
          <w:lang w:val="en-IE"/>
        </w:rPr>
        <w:t>административне</w:t>
      </w:r>
      <w:r w:rsidRPr="00342CB2">
        <w:rPr>
          <w:rFonts w:cs="Times New Roman"/>
          <w:color w:val="000000"/>
          <w:szCs w:val="24"/>
          <w:lang w:val="fr-BE"/>
        </w:rPr>
        <w:t xml:space="preserve"> </w:t>
      </w:r>
      <w:r w:rsidRPr="00342CB2">
        <w:rPr>
          <w:rFonts w:cs="Times New Roman"/>
          <w:color w:val="000000"/>
          <w:szCs w:val="24"/>
          <w:lang w:val="en-IE"/>
        </w:rPr>
        <w:t>мере</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казне</w:t>
      </w:r>
      <w:r w:rsidRPr="00342CB2">
        <w:rPr>
          <w:rFonts w:cs="Times New Roman"/>
          <w:color w:val="000000"/>
          <w:szCs w:val="24"/>
          <w:lang w:val="fr-BE"/>
        </w:rPr>
        <w:t xml:space="preserve"> </w:t>
      </w:r>
      <w:r w:rsidRPr="00342CB2">
        <w:rPr>
          <w:rFonts w:cs="Times New Roman"/>
          <w:color w:val="000000"/>
          <w:szCs w:val="24"/>
          <w:lang w:val="en-IE"/>
        </w:rPr>
        <w:t>правним</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физичким</w:t>
      </w:r>
      <w:r w:rsidRPr="00342CB2">
        <w:rPr>
          <w:rFonts w:cs="Times New Roman"/>
          <w:color w:val="000000"/>
          <w:szCs w:val="24"/>
          <w:lang w:val="fr-BE"/>
        </w:rPr>
        <w:t xml:space="preserve"> </w:t>
      </w:r>
      <w:r w:rsidRPr="00342CB2">
        <w:rPr>
          <w:rFonts w:cs="Times New Roman"/>
          <w:color w:val="000000"/>
          <w:szCs w:val="24"/>
          <w:lang w:val="en-IE"/>
        </w:rPr>
        <w:t>лицима</w:t>
      </w:r>
      <w:r w:rsidRPr="00342CB2">
        <w:rPr>
          <w:rFonts w:cs="Times New Roman"/>
          <w:color w:val="000000"/>
          <w:szCs w:val="24"/>
          <w:lang w:val="fr-BE"/>
        </w:rPr>
        <w:t xml:space="preserve"> </w:t>
      </w:r>
      <w:r w:rsidRPr="00342CB2">
        <w:rPr>
          <w:rFonts w:cs="Times New Roman"/>
          <w:color w:val="000000"/>
          <w:szCs w:val="24"/>
          <w:lang w:val="en-IE"/>
        </w:rPr>
        <w:t>Србије</w:t>
      </w:r>
      <w:r w:rsidRPr="00342CB2">
        <w:rPr>
          <w:rFonts w:cs="Times New Roman"/>
          <w:color w:val="000000"/>
          <w:szCs w:val="24"/>
          <w:lang w:val="fr-BE"/>
        </w:rPr>
        <w:t xml:space="preserve"> </w:t>
      </w:r>
      <w:r w:rsidRPr="00342CB2">
        <w:rPr>
          <w:rFonts w:cs="Times New Roman"/>
          <w:color w:val="000000"/>
          <w:szCs w:val="24"/>
          <w:lang w:val="en-IE"/>
        </w:rPr>
        <w:t>која</w:t>
      </w:r>
      <w:r w:rsidRPr="00342CB2">
        <w:rPr>
          <w:rFonts w:cs="Times New Roman"/>
          <w:color w:val="000000"/>
          <w:szCs w:val="24"/>
          <w:lang w:val="fr-BE"/>
        </w:rPr>
        <w:t xml:space="preserve"> </w:t>
      </w:r>
      <w:r w:rsidRPr="00342CB2">
        <w:rPr>
          <w:rFonts w:cs="Times New Roman"/>
          <w:color w:val="000000"/>
          <w:szCs w:val="24"/>
          <w:lang w:val="en-IE"/>
        </w:rPr>
        <w:t>учествују</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спровођењу</w:t>
      </w:r>
      <w:r w:rsidRPr="00342CB2">
        <w:rPr>
          <w:rFonts w:cs="Times New Roman"/>
          <w:color w:val="000000"/>
          <w:szCs w:val="24"/>
          <w:lang w:val="fr-BE"/>
        </w:rPr>
        <w:t xml:space="preserve"> </w:t>
      </w:r>
      <w:r w:rsidRPr="00342CB2">
        <w:rPr>
          <w:rFonts w:cs="Times New Roman"/>
          <w:color w:val="000000"/>
          <w:szCs w:val="24"/>
          <w:lang w:val="en-IE"/>
        </w:rPr>
        <w:t>програма</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активности</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складу</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законодавством</w:t>
      </w:r>
      <w:r w:rsidRPr="00342CB2">
        <w:rPr>
          <w:rFonts w:cs="Times New Roman"/>
          <w:color w:val="000000"/>
          <w:szCs w:val="24"/>
          <w:lang w:val="fr-BE"/>
        </w:rPr>
        <w:t xml:space="preserve"> </w:t>
      </w:r>
      <w:r w:rsidRPr="00342CB2">
        <w:rPr>
          <w:rFonts w:cs="Times New Roman"/>
          <w:color w:val="000000"/>
          <w:szCs w:val="24"/>
          <w:lang w:val="en-IE"/>
        </w:rPr>
        <w:t>Европске</w:t>
      </w:r>
      <w:r w:rsidRPr="00342CB2">
        <w:rPr>
          <w:rFonts w:cs="Times New Roman"/>
          <w:color w:val="000000"/>
          <w:szCs w:val="24"/>
          <w:lang w:val="fr-BE"/>
        </w:rPr>
        <w:t xml:space="preserve"> </w:t>
      </w:r>
      <w:r w:rsidRPr="00342CB2">
        <w:rPr>
          <w:rFonts w:cs="Times New Roman"/>
          <w:color w:val="000000"/>
          <w:szCs w:val="24"/>
          <w:lang w:val="en-IE"/>
        </w:rPr>
        <w:t>уније</w:t>
      </w:r>
      <w:r w:rsidRPr="00342CB2">
        <w:rPr>
          <w:rFonts w:cs="Times New Roman"/>
          <w:color w:val="000000"/>
          <w:szCs w:val="24"/>
          <w:lang w:val="fr-BE"/>
        </w:rPr>
        <w:t xml:space="preserve">. </w:t>
      </w:r>
    </w:p>
    <w:p w14:paraId="083EF02A"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p>
    <w:p w14:paraId="71901F4C"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10. </w:t>
      </w:r>
      <w:r w:rsidRPr="00342CB2">
        <w:rPr>
          <w:rFonts w:cs="Times New Roman"/>
          <w:color w:val="000000"/>
          <w:szCs w:val="24"/>
          <w:lang w:val="en-IE"/>
        </w:rPr>
        <w:t>За</w:t>
      </w:r>
      <w:r w:rsidRPr="00342CB2">
        <w:rPr>
          <w:rFonts w:cs="Times New Roman"/>
          <w:color w:val="000000"/>
          <w:szCs w:val="24"/>
          <w:lang w:val="fr-BE"/>
        </w:rPr>
        <w:t xml:space="preserve"> </w:t>
      </w:r>
      <w:r w:rsidRPr="00342CB2">
        <w:rPr>
          <w:rFonts w:cs="Times New Roman"/>
          <w:color w:val="000000"/>
          <w:szCs w:val="24"/>
          <w:lang w:val="en-IE"/>
        </w:rPr>
        <w:t>потребе</w:t>
      </w:r>
      <w:r w:rsidRPr="00342CB2">
        <w:rPr>
          <w:rFonts w:cs="Times New Roman"/>
          <w:color w:val="000000"/>
          <w:szCs w:val="24"/>
          <w:lang w:val="fr-BE"/>
        </w:rPr>
        <w:t xml:space="preserve"> правилног </w:t>
      </w:r>
      <w:r w:rsidRPr="00342CB2">
        <w:rPr>
          <w:rFonts w:cs="Times New Roman"/>
          <w:color w:val="000000"/>
          <w:szCs w:val="24"/>
          <w:lang w:val="en-IE"/>
        </w:rPr>
        <w:t>спровођења</w:t>
      </w:r>
      <w:r w:rsidRPr="00342CB2">
        <w:rPr>
          <w:rFonts w:cs="Times New Roman"/>
          <w:color w:val="000000"/>
          <w:szCs w:val="24"/>
          <w:lang w:val="fr-BE"/>
        </w:rPr>
        <w:t xml:space="preserve"> </w:t>
      </w:r>
      <w:r w:rsidRPr="00342CB2">
        <w:rPr>
          <w:rFonts w:cs="Times New Roman"/>
          <w:color w:val="000000"/>
          <w:szCs w:val="24"/>
          <w:lang w:val="en-IE"/>
        </w:rPr>
        <w:t>овог</w:t>
      </w:r>
      <w:r w:rsidRPr="00342CB2">
        <w:rPr>
          <w:rFonts w:cs="Times New Roman"/>
          <w:color w:val="000000"/>
          <w:szCs w:val="24"/>
          <w:lang w:val="fr-BE"/>
        </w:rPr>
        <w:t xml:space="preserve"> </w:t>
      </w:r>
      <w:r w:rsidRPr="00342CB2">
        <w:rPr>
          <w:rFonts w:cs="Times New Roman"/>
          <w:color w:val="000000"/>
          <w:szCs w:val="24"/>
          <w:lang w:val="en-IE"/>
        </w:rPr>
        <w:t>члана</w:t>
      </w:r>
      <w:r w:rsidRPr="00342CB2">
        <w:rPr>
          <w:rFonts w:cs="Times New Roman"/>
          <w:color w:val="000000"/>
          <w:szCs w:val="24"/>
          <w:lang w:val="fr-BE"/>
        </w:rPr>
        <w:t xml:space="preserve">, </w:t>
      </w:r>
      <w:r w:rsidRPr="00342CB2">
        <w:rPr>
          <w:rFonts w:cs="Times New Roman"/>
          <w:color w:val="000000"/>
          <w:szCs w:val="24"/>
          <w:lang w:val="en-IE"/>
        </w:rPr>
        <w:t>Европска</w:t>
      </w:r>
      <w:r w:rsidRPr="00342CB2">
        <w:rPr>
          <w:rFonts w:cs="Times New Roman"/>
          <w:color w:val="000000"/>
          <w:szCs w:val="24"/>
          <w:lang w:val="fr-BE"/>
        </w:rPr>
        <w:t xml:space="preserve"> </w:t>
      </w:r>
      <w:r w:rsidRPr="00342CB2">
        <w:rPr>
          <w:rFonts w:cs="Times New Roman"/>
          <w:color w:val="000000"/>
          <w:szCs w:val="24"/>
          <w:lang w:val="en-IE"/>
        </w:rPr>
        <w:t>комисија</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надлежни</w:t>
      </w:r>
      <w:r w:rsidRPr="00342CB2">
        <w:rPr>
          <w:rFonts w:cs="Times New Roman"/>
          <w:color w:val="000000"/>
          <w:szCs w:val="24"/>
          <w:lang w:val="fr-BE"/>
        </w:rPr>
        <w:t xml:space="preserve"> </w:t>
      </w:r>
      <w:r w:rsidRPr="00342CB2">
        <w:rPr>
          <w:rFonts w:cs="Times New Roman"/>
          <w:color w:val="000000"/>
          <w:szCs w:val="24"/>
          <w:lang w:val="en-IE"/>
        </w:rPr>
        <w:t>органи</w:t>
      </w:r>
      <w:r w:rsidRPr="00342CB2">
        <w:rPr>
          <w:rFonts w:cs="Times New Roman"/>
          <w:color w:val="000000"/>
          <w:szCs w:val="24"/>
          <w:lang w:val="fr-BE"/>
        </w:rPr>
        <w:t xml:space="preserve"> </w:t>
      </w:r>
      <w:r w:rsidRPr="00342CB2">
        <w:rPr>
          <w:rFonts w:cs="Times New Roman"/>
          <w:color w:val="000000"/>
          <w:szCs w:val="24"/>
          <w:lang w:val="en-IE"/>
        </w:rPr>
        <w:t>Србије</w:t>
      </w:r>
      <w:r w:rsidRPr="00342CB2">
        <w:rPr>
          <w:rFonts w:cs="Times New Roman"/>
          <w:color w:val="000000"/>
          <w:szCs w:val="24"/>
          <w:lang w:val="fr-BE"/>
        </w:rPr>
        <w:t xml:space="preserve"> редовно </w:t>
      </w:r>
      <w:r w:rsidRPr="00342CB2">
        <w:rPr>
          <w:rFonts w:cs="Times New Roman"/>
          <w:color w:val="000000"/>
          <w:szCs w:val="24"/>
          <w:lang w:val="sr-Cyrl-RS"/>
        </w:rPr>
        <w:t xml:space="preserve">ће </w:t>
      </w:r>
      <w:r w:rsidRPr="00342CB2">
        <w:rPr>
          <w:rFonts w:cs="Times New Roman"/>
          <w:color w:val="000000"/>
          <w:szCs w:val="24"/>
          <w:lang w:val="en-IE"/>
        </w:rPr>
        <w:t>размењивати</w:t>
      </w:r>
      <w:r w:rsidRPr="00342CB2">
        <w:rPr>
          <w:rFonts w:cs="Times New Roman"/>
          <w:color w:val="000000"/>
          <w:szCs w:val="24"/>
          <w:lang w:val="fr-BE"/>
        </w:rPr>
        <w:t xml:space="preserve"> </w:t>
      </w:r>
      <w:r w:rsidRPr="00342CB2">
        <w:rPr>
          <w:rFonts w:cs="Times New Roman"/>
          <w:color w:val="000000"/>
          <w:szCs w:val="24"/>
          <w:lang w:val="en-IE"/>
        </w:rPr>
        <w:t>информације</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захтев</w:t>
      </w:r>
      <w:r w:rsidRPr="00342CB2">
        <w:rPr>
          <w:rFonts w:cs="Times New Roman"/>
          <w:color w:val="000000"/>
          <w:szCs w:val="24"/>
          <w:lang w:val="fr-BE"/>
        </w:rPr>
        <w:t xml:space="preserve"> </w:t>
      </w:r>
      <w:r w:rsidRPr="00342CB2">
        <w:rPr>
          <w:rFonts w:cs="Times New Roman"/>
          <w:color w:val="000000"/>
          <w:szCs w:val="24"/>
          <w:lang w:val="en-IE"/>
        </w:rPr>
        <w:t>једне</w:t>
      </w:r>
      <w:r w:rsidRPr="00342CB2">
        <w:rPr>
          <w:rFonts w:cs="Times New Roman"/>
          <w:color w:val="000000"/>
          <w:szCs w:val="24"/>
          <w:lang w:val="fr-BE"/>
        </w:rPr>
        <w:t xml:space="preserve"> </w:t>
      </w:r>
      <w:r w:rsidRPr="00342CB2">
        <w:rPr>
          <w:rFonts w:cs="Times New Roman"/>
          <w:color w:val="000000"/>
          <w:szCs w:val="24"/>
          <w:lang w:val="en-IE"/>
        </w:rPr>
        <w:t>од</w:t>
      </w:r>
      <w:r w:rsidRPr="00342CB2">
        <w:rPr>
          <w:rFonts w:cs="Times New Roman"/>
          <w:color w:val="000000"/>
          <w:szCs w:val="24"/>
          <w:lang w:val="fr-BE"/>
        </w:rPr>
        <w:t xml:space="preserve"> </w:t>
      </w:r>
      <w:r w:rsidRPr="00342CB2">
        <w:rPr>
          <w:rFonts w:cs="Times New Roman"/>
          <w:color w:val="000000"/>
          <w:szCs w:val="24"/>
          <w:lang w:val="en-IE"/>
        </w:rPr>
        <w:t>Страна</w:t>
      </w:r>
      <w:r w:rsidRPr="00342CB2">
        <w:rPr>
          <w:rFonts w:cs="Times New Roman"/>
          <w:color w:val="000000"/>
          <w:szCs w:val="24"/>
          <w:lang w:val="fr-BE"/>
        </w:rPr>
        <w:t xml:space="preserve"> </w:t>
      </w:r>
      <w:r w:rsidRPr="00342CB2">
        <w:rPr>
          <w:rFonts w:cs="Times New Roman"/>
          <w:color w:val="000000"/>
          <w:szCs w:val="24"/>
          <w:lang w:val="en-IE"/>
        </w:rPr>
        <w:t>овог</w:t>
      </w:r>
      <w:r w:rsidRPr="00342CB2">
        <w:rPr>
          <w:rFonts w:cs="Times New Roman"/>
          <w:color w:val="000000"/>
          <w:szCs w:val="24"/>
          <w:lang w:val="fr-BE"/>
        </w:rPr>
        <w:t xml:space="preserve"> </w:t>
      </w:r>
      <w:r w:rsidRPr="00342CB2">
        <w:rPr>
          <w:rFonts w:cs="Times New Roman"/>
          <w:color w:val="000000"/>
          <w:szCs w:val="24"/>
          <w:lang w:val="en-IE"/>
        </w:rPr>
        <w:t>Споразума</w:t>
      </w:r>
      <w:r w:rsidRPr="00342CB2">
        <w:rPr>
          <w:rFonts w:cs="Times New Roman"/>
          <w:color w:val="000000"/>
          <w:szCs w:val="24"/>
          <w:lang w:val="fr-BE"/>
        </w:rPr>
        <w:t xml:space="preserve">, </w:t>
      </w:r>
      <w:r w:rsidRPr="00342CB2">
        <w:rPr>
          <w:rFonts w:cs="Times New Roman"/>
          <w:color w:val="000000"/>
          <w:szCs w:val="24"/>
          <w:lang w:val="en-IE"/>
        </w:rPr>
        <w:t>међусобно</w:t>
      </w:r>
      <w:r w:rsidRPr="00342CB2">
        <w:rPr>
          <w:rFonts w:cs="Times New Roman"/>
          <w:color w:val="000000"/>
          <w:szCs w:val="24"/>
          <w:lang w:val="fr-BE"/>
        </w:rPr>
        <w:t xml:space="preserve"> се </w:t>
      </w:r>
      <w:r w:rsidRPr="00342CB2">
        <w:rPr>
          <w:rFonts w:cs="Times New Roman"/>
          <w:color w:val="000000"/>
          <w:szCs w:val="24"/>
          <w:lang w:val="en-IE"/>
        </w:rPr>
        <w:t>консултовати</w:t>
      </w:r>
      <w:r w:rsidRPr="00342CB2">
        <w:rPr>
          <w:rFonts w:cs="Times New Roman"/>
          <w:color w:val="000000"/>
          <w:szCs w:val="24"/>
          <w:lang w:val="fr-BE"/>
        </w:rPr>
        <w:t>.</w:t>
      </w:r>
    </w:p>
    <w:p w14:paraId="410D8E9C"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p>
    <w:p w14:paraId="4024D502"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11. </w:t>
      </w:r>
      <w:r w:rsidRPr="00342CB2">
        <w:rPr>
          <w:rFonts w:cs="Times New Roman"/>
          <w:color w:val="000000"/>
          <w:szCs w:val="24"/>
          <w:lang w:val="en-IE"/>
        </w:rPr>
        <w:t>Да</w:t>
      </w:r>
      <w:r w:rsidRPr="00342CB2">
        <w:rPr>
          <w:rFonts w:cs="Times New Roman"/>
          <w:color w:val="000000"/>
          <w:szCs w:val="24"/>
          <w:lang w:val="fr-BE"/>
        </w:rPr>
        <w:t xml:space="preserve"> </w:t>
      </w:r>
      <w:r w:rsidRPr="00342CB2">
        <w:rPr>
          <w:rFonts w:cs="Times New Roman"/>
          <w:color w:val="000000"/>
          <w:szCs w:val="24"/>
          <w:lang w:val="en-IE"/>
        </w:rPr>
        <w:t>би</w:t>
      </w:r>
      <w:r w:rsidRPr="00342CB2">
        <w:rPr>
          <w:rFonts w:cs="Times New Roman"/>
          <w:color w:val="000000"/>
          <w:szCs w:val="24"/>
          <w:lang w:val="fr-BE"/>
        </w:rPr>
        <w:t xml:space="preserve"> олакшала </w:t>
      </w:r>
      <w:r w:rsidRPr="00342CB2">
        <w:rPr>
          <w:rFonts w:cs="Times New Roman"/>
          <w:color w:val="000000"/>
          <w:szCs w:val="24"/>
          <w:lang w:val="en-IE"/>
        </w:rPr>
        <w:t>ефикасн</w:t>
      </w:r>
      <w:r w:rsidRPr="00342CB2">
        <w:rPr>
          <w:rFonts w:cs="Times New Roman"/>
          <w:color w:val="000000"/>
          <w:szCs w:val="24"/>
          <w:lang w:val="sr-Cyrl-RS"/>
        </w:rPr>
        <w:t>у</w:t>
      </w:r>
      <w:r w:rsidRPr="00342CB2">
        <w:rPr>
          <w:rFonts w:cs="Times New Roman"/>
          <w:color w:val="000000"/>
          <w:szCs w:val="24"/>
          <w:lang w:val="fr-BE"/>
        </w:rPr>
        <w:t xml:space="preserve"> </w:t>
      </w:r>
      <w:r w:rsidRPr="00342CB2">
        <w:rPr>
          <w:rFonts w:cs="Times New Roman"/>
          <w:color w:val="000000"/>
          <w:szCs w:val="24"/>
          <w:lang w:val="en-IE"/>
        </w:rPr>
        <w:t>сарадњ</w:t>
      </w:r>
      <w:r w:rsidRPr="00342CB2">
        <w:rPr>
          <w:rFonts w:cs="Times New Roman"/>
          <w:color w:val="000000"/>
          <w:szCs w:val="24"/>
          <w:lang w:val="sr-Cyrl-RS"/>
        </w:rPr>
        <w:t>у</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размен</w:t>
      </w:r>
      <w:r w:rsidRPr="00342CB2">
        <w:rPr>
          <w:rFonts w:cs="Times New Roman"/>
          <w:color w:val="000000"/>
          <w:szCs w:val="24"/>
          <w:lang w:val="sr-Cyrl-RS"/>
        </w:rPr>
        <w:t>у</w:t>
      </w:r>
      <w:r w:rsidRPr="00342CB2">
        <w:rPr>
          <w:rFonts w:cs="Times New Roman"/>
          <w:color w:val="000000"/>
          <w:szCs w:val="24"/>
          <w:lang w:val="fr-BE"/>
        </w:rPr>
        <w:t xml:space="preserve"> </w:t>
      </w:r>
      <w:r w:rsidRPr="00342CB2">
        <w:rPr>
          <w:rFonts w:cs="Times New Roman"/>
          <w:color w:val="000000"/>
          <w:szCs w:val="24"/>
          <w:lang w:val="en-IE"/>
        </w:rPr>
        <w:t>информација</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w:t>
      </w:r>
      <w:r w:rsidRPr="00342CB2">
        <w:rPr>
          <w:rFonts w:cs="Times New Roman"/>
          <w:color w:val="000000"/>
          <w:szCs w:val="24"/>
          <w:lang w:val="en-IE"/>
        </w:rPr>
        <w:t>ом</w:t>
      </w:r>
      <w:r w:rsidRPr="00342CB2">
        <w:rPr>
          <w:rFonts w:cs="Times New Roman"/>
          <w:color w:val="000000"/>
          <w:szCs w:val="24"/>
          <w:lang w:val="fr-BE"/>
        </w:rPr>
        <w:t xml:space="preserve">, </w:t>
      </w:r>
      <w:r w:rsidRPr="00342CB2">
        <w:rPr>
          <w:rFonts w:cs="Times New Roman"/>
          <w:color w:val="000000"/>
          <w:szCs w:val="24"/>
          <w:lang w:val="en-IE"/>
        </w:rPr>
        <w:t>Србија</w:t>
      </w:r>
      <w:r w:rsidRPr="00342CB2">
        <w:rPr>
          <w:rFonts w:cs="Times New Roman"/>
          <w:color w:val="000000"/>
          <w:szCs w:val="24"/>
          <w:lang w:val="fr-BE"/>
        </w:rPr>
        <w:t xml:space="preserve"> </w:t>
      </w:r>
      <w:r w:rsidRPr="00342CB2">
        <w:rPr>
          <w:rFonts w:cs="Times New Roman"/>
          <w:color w:val="000000"/>
          <w:szCs w:val="24"/>
          <w:lang w:val="en-IE"/>
        </w:rPr>
        <w:t>ће</w:t>
      </w:r>
      <w:r w:rsidRPr="00342CB2">
        <w:rPr>
          <w:rFonts w:cs="Times New Roman"/>
          <w:color w:val="000000"/>
          <w:szCs w:val="24"/>
          <w:lang w:val="fr-BE"/>
        </w:rPr>
        <w:t xml:space="preserve"> </w:t>
      </w:r>
      <w:r w:rsidRPr="00342CB2">
        <w:rPr>
          <w:rFonts w:cs="Times New Roman"/>
          <w:color w:val="000000"/>
          <w:szCs w:val="24"/>
          <w:lang w:val="en-IE"/>
        </w:rPr>
        <w:t>одредити</w:t>
      </w:r>
      <w:r w:rsidRPr="00342CB2">
        <w:rPr>
          <w:rFonts w:cs="Times New Roman"/>
          <w:color w:val="000000"/>
          <w:szCs w:val="24"/>
          <w:lang w:val="fr-BE"/>
        </w:rPr>
        <w:t xml:space="preserve"> </w:t>
      </w:r>
      <w:r w:rsidRPr="00342CB2">
        <w:rPr>
          <w:rFonts w:cs="Times New Roman"/>
          <w:color w:val="000000"/>
          <w:szCs w:val="24"/>
          <w:lang w:val="en-IE"/>
        </w:rPr>
        <w:t>контакт</w:t>
      </w:r>
      <w:r w:rsidRPr="00342CB2">
        <w:rPr>
          <w:rFonts w:cs="Times New Roman"/>
          <w:color w:val="000000"/>
          <w:szCs w:val="24"/>
          <w:lang w:val="fr-BE"/>
        </w:rPr>
        <w:t xml:space="preserve"> </w:t>
      </w:r>
      <w:r w:rsidRPr="00342CB2">
        <w:rPr>
          <w:rFonts w:cs="Times New Roman"/>
          <w:color w:val="000000"/>
          <w:szCs w:val="24"/>
          <w:lang w:val="en-IE"/>
        </w:rPr>
        <w:t>тачку</w:t>
      </w:r>
      <w:r w:rsidRPr="00342CB2">
        <w:rPr>
          <w:rFonts w:cs="Times New Roman"/>
          <w:color w:val="000000"/>
          <w:szCs w:val="24"/>
          <w:lang w:val="fr-BE"/>
        </w:rPr>
        <w:t>.</w:t>
      </w:r>
    </w:p>
    <w:p w14:paraId="600C7B80"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p>
    <w:p w14:paraId="59EACC2B"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12. </w:t>
      </w:r>
      <w:r w:rsidRPr="00342CB2">
        <w:rPr>
          <w:rFonts w:cs="Times New Roman"/>
          <w:color w:val="000000"/>
          <w:szCs w:val="24"/>
          <w:lang w:val="en-IE"/>
        </w:rPr>
        <w:t>Информације</w:t>
      </w:r>
      <w:r w:rsidRPr="00342CB2">
        <w:rPr>
          <w:rFonts w:cs="Times New Roman"/>
          <w:color w:val="000000"/>
          <w:szCs w:val="24"/>
          <w:lang w:val="fr-BE"/>
        </w:rPr>
        <w:t xml:space="preserve"> </w:t>
      </w:r>
      <w:r w:rsidRPr="00342CB2">
        <w:rPr>
          <w:rFonts w:cs="Times New Roman"/>
          <w:color w:val="000000"/>
          <w:szCs w:val="24"/>
          <w:lang w:val="en-IE"/>
        </w:rPr>
        <w:t>које</w:t>
      </w:r>
      <w:r w:rsidRPr="00342CB2">
        <w:rPr>
          <w:rFonts w:cs="Times New Roman"/>
          <w:color w:val="000000"/>
          <w:szCs w:val="24"/>
          <w:lang w:val="fr-BE"/>
        </w:rPr>
        <w:t xml:space="preserve"> </w:t>
      </w:r>
      <w:r w:rsidRPr="00342CB2">
        <w:rPr>
          <w:rFonts w:cs="Times New Roman"/>
          <w:color w:val="000000"/>
          <w:szCs w:val="24"/>
          <w:lang w:val="en-IE"/>
        </w:rPr>
        <w:t>се</w:t>
      </w:r>
      <w:r w:rsidRPr="00342CB2">
        <w:rPr>
          <w:rFonts w:cs="Times New Roman"/>
          <w:color w:val="000000"/>
          <w:szCs w:val="24"/>
          <w:lang w:val="fr-BE"/>
        </w:rPr>
        <w:t xml:space="preserve"> </w:t>
      </w:r>
      <w:r w:rsidRPr="00342CB2">
        <w:rPr>
          <w:rFonts w:cs="Times New Roman"/>
          <w:color w:val="000000"/>
          <w:szCs w:val="24"/>
          <w:lang w:val="en-IE"/>
        </w:rPr>
        <w:t>размењују</w:t>
      </w:r>
      <w:r w:rsidRPr="00342CB2">
        <w:rPr>
          <w:rFonts w:cs="Times New Roman"/>
          <w:color w:val="000000"/>
          <w:szCs w:val="24"/>
          <w:lang w:val="fr-BE"/>
        </w:rPr>
        <w:t xml:space="preserve"> </w:t>
      </w:r>
      <w:r w:rsidRPr="00342CB2">
        <w:rPr>
          <w:rFonts w:cs="Times New Roman"/>
          <w:color w:val="000000"/>
          <w:szCs w:val="24"/>
          <w:lang w:val="en-IE"/>
        </w:rPr>
        <w:t>између</w:t>
      </w:r>
      <w:r w:rsidRPr="00342CB2">
        <w:rPr>
          <w:rFonts w:cs="Times New Roman"/>
          <w:color w:val="000000"/>
          <w:szCs w:val="24"/>
          <w:lang w:val="fr-BE"/>
        </w:rPr>
        <w:t xml:space="preserve"> </w:t>
      </w:r>
      <w:r w:rsidRPr="00342CB2">
        <w:rPr>
          <w:rFonts w:cs="Times New Roman"/>
          <w:color w:val="000000"/>
          <w:szCs w:val="24"/>
          <w:lang w:val="en-IE"/>
        </w:rPr>
        <w:t>Европске</w:t>
      </w:r>
      <w:r w:rsidRPr="00342CB2">
        <w:rPr>
          <w:rFonts w:cs="Times New Roman"/>
          <w:color w:val="000000"/>
          <w:szCs w:val="24"/>
          <w:lang w:val="fr-BE"/>
        </w:rPr>
        <w:t xml:space="preserve"> </w:t>
      </w:r>
      <w:r w:rsidRPr="00342CB2">
        <w:rPr>
          <w:rFonts w:cs="Times New Roman"/>
          <w:color w:val="000000"/>
          <w:szCs w:val="24"/>
          <w:lang w:val="en-IE"/>
        </w:rPr>
        <w:t>комисије</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w:t>
      </w:r>
      <w:r w:rsidRPr="00342CB2">
        <w:rPr>
          <w:rFonts w:cs="Times New Roman"/>
          <w:color w:val="000000"/>
          <w:szCs w:val="24"/>
          <w:lang w:val="en-IE"/>
        </w:rPr>
        <w:t>а</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надлежних</w:t>
      </w:r>
      <w:r w:rsidRPr="00342CB2">
        <w:rPr>
          <w:rFonts w:cs="Times New Roman"/>
          <w:color w:val="000000"/>
          <w:szCs w:val="24"/>
          <w:lang w:val="fr-BE"/>
        </w:rPr>
        <w:t xml:space="preserve"> </w:t>
      </w:r>
      <w:r w:rsidRPr="00342CB2">
        <w:rPr>
          <w:rFonts w:cs="Times New Roman"/>
          <w:color w:val="000000"/>
          <w:szCs w:val="24"/>
          <w:lang w:val="en-IE"/>
        </w:rPr>
        <w:t>органа</w:t>
      </w:r>
      <w:r w:rsidRPr="00342CB2">
        <w:rPr>
          <w:rFonts w:cs="Times New Roman"/>
          <w:color w:val="000000"/>
          <w:szCs w:val="24"/>
          <w:lang w:val="fr-BE"/>
        </w:rPr>
        <w:t xml:space="preserve"> </w:t>
      </w:r>
      <w:r w:rsidRPr="00342CB2">
        <w:rPr>
          <w:rFonts w:cs="Times New Roman"/>
          <w:color w:val="000000"/>
          <w:szCs w:val="24"/>
          <w:lang w:val="en-IE"/>
        </w:rPr>
        <w:t>Србије</w:t>
      </w:r>
      <w:r w:rsidRPr="00342CB2">
        <w:rPr>
          <w:rFonts w:cs="Times New Roman"/>
          <w:color w:val="000000"/>
          <w:szCs w:val="24"/>
          <w:lang w:val="fr-BE"/>
        </w:rPr>
        <w:t xml:space="preserve"> </w:t>
      </w:r>
      <w:r w:rsidRPr="00342CB2">
        <w:rPr>
          <w:rFonts w:cs="Times New Roman"/>
          <w:color w:val="000000"/>
          <w:szCs w:val="24"/>
          <w:lang w:val="en-IE"/>
        </w:rPr>
        <w:t>одвијаће</w:t>
      </w:r>
      <w:r w:rsidRPr="00342CB2">
        <w:rPr>
          <w:rFonts w:cs="Times New Roman"/>
          <w:color w:val="000000"/>
          <w:szCs w:val="24"/>
          <w:lang w:val="fr-BE"/>
        </w:rPr>
        <w:t xml:space="preserve"> </w:t>
      </w:r>
      <w:r w:rsidRPr="00342CB2">
        <w:rPr>
          <w:rFonts w:cs="Times New Roman"/>
          <w:color w:val="000000"/>
          <w:szCs w:val="24"/>
          <w:lang w:val="en-IE"/>
        </w:rPr>
        <w:t>се</w:t>
      </w:r>
      <w:r w:rsidRPr="00342CB2">
        <w:rPr>
          <w:rFonts w:cs="Times New Roman"/>
          <w:color w:val="000000"/>
          <w:szCs w:val="24"/>
          <w:lang w:val="fr-BE"/>
        </w:rPr>
        <w:t xml:space="preserve"> </w:t>
      </w:r>
      <w:r w:rsidRPr="00342CB2">
        <w:rPr>
          <w:rFonts w:cs="Times New Roman"/>
          <w:color w:val="000000"/>
          <w:szCs w:val="24"/>
          <w:lang w:val="en-IE"/>
        </w:rPr>
        <w:t>уз</w:t>
      </w:r>
      <w:r w:rsidRPr="00342CB2">
        <w:rPr>
          <w:rFonts w:cs="Times New Roman"/>
          <w:color w:val="000000"/>
          <w:szCs w:val="24"/>
          <w:lang w:val="fr-BE"/>
        </w:rPr>
        <w:t xml:space="preserve"> </w:t>
      </w:r>
      <w:r w:rsidRPr="00342CB2">
        <w:rPr>
          <w:rFonts w:cs="Times New Roman"/>
          <w:color w:val="000000"/>
          <w:szCs w:val="24"/>
          <w:lang w:val="en-IE"/>
        </w:rPr>
        <w:t>дужно</w:t>
      </w:r>
      <w:r w:rsidRPr="00342CB2">
        <w:rPr>
          <w:rFonts w:cs="Times New Roman"/>
          <w:color w:val="000000"/>
          <w:szCs w:val="24"/>
          <w:lang w:val="fr-BE"/>
        </w:rPr>
        <w:t xml:space="preserve"> </w:t>
      </w:r>
      <w:r w:rsidRPr="00342CB2">
        <w:rPr>
          <w:rFonts w:cs="Times New Roman"/>
          <w:color w:val="000000"/>
          <w:szCs w:val="24"/>
          <w:lang w:val="en-IE"/>
        </w:rPr>
        <w:t>поштовање</w:t>
      </w:r>
      <w:r w:rsidRPr="00342CB2">
        <w:rPr>
          <w:rFonts w:cs="Times New Roman"/>
          <w:color w:val="000000"/>
          <w:szCs w:val="24"/>
          <w:lang w:val="fr-BE"/>
        </w:rPr>
        <w:t xml:space="preserve"> </w:t>
      </w:r>
      <w:r w:rsidRPr="00342CB2">
        <w:rPr>
          <w:rFonts w:cs="Times New Roman"/>
          <w:color w:val="000000"/>
          <w:szCs w:val="24"/>
          <w:lang w:val="en-IE"/>
        </w:rPr>
        <w:t>захтева</w:t>
      </w:r>
      <w:r w:rsidRPr="00342CB2">
        <w:rPr>
          <w:rFonts w:cs="Times New Roman"/>
          <w:color w:val="000000"/>
          <w:szCs w:val="24"/>
          <w:lang w:val="fr-BE"/>
        </w:rPr>
        <w:t xml:space="preserve"> </w:t>
      </w:r>
      <w:r w:rsidRPr="00342CB2">
        <w:rPr>
          <w:rFonts w:cs="Times New Roman"/>
          <w:color w:val="000000"/>
          <w:szCs w:val="24"/>
          <w:lang w:val="en-IE"/>
        </w:rPr>
        <w:t>поверљивости</w:t>
      </w:r>
      <w:r w:rsidRPr="00342CB2">
        <w:rPr>
          <w:rFonts w:cs="Times New Roman"/>
          <w:color w:val="000000"/>
          <w:szCs w:val="24"/>
          <w:lang w:val="fr-BE"/>
        </w:rPr>
        <w:t xml:space="preserve">. </w:t>
      </w:r>
      <w:r w:rsidRPr="00342CB2">
        <w:rPr>
          <w:rFonts w:cs="Times New Roman"/>
          <w:color w:val="000000"/>
          <w:szCs w:val="24"/>
          <w:lang w:val="en-IE"/>
        </w:rPr>
        <w:t>Лични</w:t>
      </w:r>
      <w:r w:rsidRPr="00342CB2">
        <w:rPr>
          <w:rFonts w:cs="Times New Roman"/>
          <w:color w:val="000000"/>
          <w:szCs w:val="24"/>
          <w:lang w:val="fr-BE"/>
        </w:rPr>
        <w:t xml:space="preserve"> </w:t>
      </w:r>
      <w:r w:rsidRPr="00342CB2">
        <w:rPr>
          <w:rFonts w:cs="Times New Roman"/>
          <w:color w:val="000000"/>
          <w:szCs w:val="24"/>
          <w:lang w:val="en-IE"/>
        </w:rPr>
        <w:t>подаци</w:t>
      </w:r>
      <w:r w:rsidRPr="00342CB2">
        <w:rPr>
          <w:rFonts w:cs="Times New Roman"/>
          <w:color w:val="000000"/>
          <w:szCs w:val="24"/>
          <w:lang w:val="fr-BE"/>
        </w:rPr>
        <w:t xml:space="preserve"> </w:t>
      </w:r>
      <w:r w:rsidRPr="00342CB2">
        <w:rPr>
          <w:rFonts w:cs="Times New Roman"/>
          <w:color w:val="000000"/>
          <w:szCs w:val="24"/>
          <w:lang w:val="en-IE"/>
        </w:rPr>
        <w:t>укључени</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размену</w:t>
      </w:r>
      <w:r w:rsidRPr="00342CB2">
        <w:rPr>
          <w:rFonts w:cs="Times New Roman"/>
          <w:color w:val="000000"/>
          <w:szCs w:val="24"/>
          <w:lang w:val="fr-BE"/>
        </w:rPr>
        <w:t xml:space="preserve"> </w:t>
      </w:r>
      <w:r w:rsidRPr="00342CB2">
        <w:rPr>
          <w:rFonts w:cs="Times New Roman"/>
          <w:color w:val="000000"/>
          <w:szCs w:val="24"/>
          <w:lang w:val="en-IE"/>
        </w:rPr>
        <w:t>информација</w:t>
      </w:r>
      <w:r w:rsidRPr="00342CB2">
        <w:rPr>
          <w:rFonts w:cs="Times New Roman"/>
          <w:color w:val="000000"/>
          <w:szCs w:val="24"/>
          <w:lang w:val="fr-BE"/>
        </w:rPr>
        <w:t xml:space="preserve"> </w:t>
      </w:r>
      <w:r w:rsidRPr="00342CB2">
        <w:rPr>
          <w:rFonts w:cs="Times New Roman"/>
          <w:color w:val="000000"/>
          <w:szCs w:val="24"/>
          <w:lang w:val="en-IE"/>
        </w:rPr>
        <w:t>биће</w:t>
      </w:r>
      <w:r w:rsidRPr="00342CB2">
        <w:rPr>
          <w:rFonts w:cs="Times New Roman"/>
          <w:color w:val="000000"/>
          <w:szCs w:val="24"/>
          <w:lang w:val="fr-BE"/>
        </w:rPr>
        <w:t xml:space="preserve"> </w:t>
      </w:r>
      <w:r w:rsidRPr="00342CB2">
        <w:rPr>
          <w:rFonts w:cs="Times New Roman"/>
          <w:color w:val="000000"/>
          <w:szCs w:val="24"/>
          <w:lang w:val="en-IE"/>
        </w:rPr>
        <w:t>заштићени</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складу</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важећим</w:t>
      </w:r>
      <w:r w:rsidRPr="00342CB2">
        <w:rPr>
          <w:rFonts w:cs="Times New Roman"/>
          <w:color w:val="000000"/>
          <w:szCs w:val="24"/>
          <w:lang w:val="fr-BE"/>
        </w:rPr>
        <w:t xml:space="preserve"> </w:t>
      </w:r>
      <w:r w:rsidRPr="00342CB2">
        <w:rPr>
          <w:rFonts w:cs="Times New Roman"/>
          <w:color w:val="000000"/>
          <w:szCs w:val="24"/>
          <w:lang w:val="en-IE"/>
        </w:rPr>
        <w:t>правилима</w:t>
      </w:r>
      <w:r w:rsidRPr="00342CB2">
        <w:rPr>
          <w:rFonts w:cs="Times New Roman"/>
          <w:color w:val="000000"/>
          <w:szCs w:val="24"/>
          <w:lang w:val="fr-BE"/>
        </w:rPr>
        <w:t>.</w:t>
      </w:r>
    </w:p>
    <w:p w14:paraId="1FA77254" w14:textId="77777777" w:rsidR="00D30AD2" w:rsidRPr="00342CB2" w:rsidRDefault="00D30AD2" w:rsidP="00D30AD2">
      <w:pPr>
        <w:autoSpaceDE w:val="0"/>
        <w:autoSpaceDN w:val="0"/>
        <w:adjustRightInd w:val="0"/>
        <w:spacing w:after="0" w:line="276" w:lineRule="auto"/>
        <w:rPr>
          <w:rFonts w:cs="Times New Roman"/>
          <w:color w:val="000000"/>
          <w:szCs w:val="24"/>
          <w:lang w:val="fr-BE"/>
        </w:rPr>
      </w:pPr>
    </w:p>
    <w:p w14:paraId="75D9B8C9" w14:textId="55487998" w:rsidR="00D30AD2" w:rsidRPr="00342CB2" w:rsidRDefault="00D30AD2" w:rsidP="00D30AD2">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13. </w:t>
      </w:r>
      <w:r w:rsidRPr="00342CB2">
        <w:rPr>
          <w:rFonts w:cs="Times New Roman"/>
          <w:color w:val="000000"/>
          <w:szCs w:val="24"/>
          <w:lang w:val="sr-Cyrl-RS"/>
        </w:rPr>
        <w:t>Органи</w:t>
      </w:r>
      <w:r w:rsidRPr="00342CB2">
        <w:rPr>
          <w:rFonts w:cs="Times New Roman"/>
          <w:color w:val="000000"/>
          <w:szCs w:val="24"/>
          <w:lang w:val="fr-BE"/>
        </w:rPr>
        <w:t xml:space="preserve"> </w:t>
      </w:r>
      <w:r w:rsidRPr="00342CB2">
        <w:rPr>
          <w:rFonts w:cs="Times New Roman"/>
          <w:color w:val="000000"/>
          <w:szCs w:val="24"/>
          <w:lang w:val="sr-Cyrl-RS"/>
        </w:rPr>
        <w:t xml:space="preserve">Србије дужни су да сарађују </w:t>
      </w:r>
      <w:r w:rsidRPr="00342CB2">
        <w:rPr>
          <w:rFonts w:cs="Times New Roman"/>
          <w:color w:val="000000"/>
          <w:szCs w:val="24"/>
          <w:lang w:val="fr-BE"/>
        </w:rPr>
        <w:t xml:space="preserve">са </w:t>
      </w:r>
      <w:r w:rsidRPr="00342CB2">
        <w:rPr>
          <w:rFonts w:cs="Times New Roman"/>
          <w:color w:val="000000"/>
          <w:szCs w:val="24"/>
          <w:lang w:val="en-IE"/>
        </w:rPr>
        <w:t>Европским</w:t>
      </w:r>
      <w:r w:rsidRPr="00342CB2">
        <w:rPr>
          <w:rFonts w:cs="Times New Roman"/>
          <w:color w:val="000000"/>
          <w:szCs w:val="24"/>
          <w:lang w:val="fr-BE"/>
        </w:rPr>
        <w:t xml:space="preserve"> </w:t>
      </w:r>
      <w:r w:rsidRPr="00342CB2">
        <w:rPr>
          <w:rFonts w:cs="Times New Roman"/>
          <w:color w:val="000000"/>
          <w:szCs w:val="24"/>
          <w:lang w:val="en-IE"/>
        </w:rPr>
        <w:t>јавним</w:t>
      </w:r>
      <w:r w:rsidRPr="00342CB2">
        <w:rPr>
          <w:rFonts w:cs="Times New Roman"/>
          <w:color w:val="000000"/>
          <w:szCs w:val="24"/>
          <w:lang w:val="fr-BE"/>
        </w:rPr>
        <w:t xml:space="preserve"> </w:t>
      </w:r>
      <w:r w:rsidRPr="00342CB2">
        <w:rPr>
          <w:rFonts w:cs="Times New Roman"/>
          <w:color w:val="000000"/>
          <w:szCs w:val="24"/>
          <w:lang w:val="en-IE"/>
        </w:rPr>
        <w:t>тужилаштвом</w:t>
      </w:r>
      <w:r w:rsidRPr="00342CB2">
        <w:rPr>
          <w:rFonts w:cs="Times New Roman"/>
          <w:color w:val="000000"/>
          <w:szCs w:val="24"/>
          <w:lang w:val="fr-BE"/>
        </w:rPr>
        <w:t xml:space="preserve"> </w:t>
      </w:r>
      <w:r w:rsidRPr="00342CB2">
        <w:rPr>
          <w:rFonts w:cs="Times New Roman"/>
          <w:color w:val="000000"/>
          <w:szCs w:val="24"/>
          <w:lang w:val="en-IE"/>
        </w:rPr>
        <w:t>како</w:t>
      </w:r>
      <w:r w:rsidRPr="00342CB2">
        <w:rPr>
          <w:rFonts w:cs="Times New Roman"/>
          <w:color w:val="000000"/>
          <w:szCs w:val="24"/>
          <w:lang w:val="fr-BE"/>
        </w:rPr>
        <w:t xml:space="preserve"> </w:t>
      </w:r>
      <w:r w:rsidRPr="00342CB2">
        <w:rPr>
          <w:rFonts w:cs="Times New Roman"/>
          <w:color w:val="000000"/>
          <w:szCs w:val="24"/>
          <w:lang w:val="en-IE"/>
        </w:rPr>
        <w:t>би</w:t>
      </w:r>
      <w:r w:rsidRPr="00342CB2">
        <w:rPr>
          <w:rFonts w:cs="Times New Roman"/>
          <w:color w:val="000000"/>
          <w:szCs w:val="24"/>
          <w:lang w:val="fr-BE"/>
        </w:rPr>
        <w:t xml:space="preserve"> </w:t>
      </w:r>
      <w:r w:rsidRPr="00342CB2">
        <w:rPr>
          <w:rFonts w:cs="Times New Roman"/>
          <w:color w:val="000000"/>
          <w:szCs w:val="24"/>
          <w:lang w:val="en-IE"/>
        </w:rPr>
        <w:t>му</w:t>
      </w:r>
      <w:r w:rsidRPr="00342CB2">
        <w:rPr>
          <w:rFonts w:cs="Times New Roman"/>
          <w:color w:val="000000"/>
          <w:szCs w:val="24"/>
          <w:lang w:val="fr-BE"/>
        </w:rPr>
        <w:t xml:space="preserve"> </w:t>
      </w:r>
      <w:r w:rsidRPr="00342CB2">
        <w:rPr>
          <w:rFonts w:cs="Times New Roman"/>
          <w:color w:val="000000"/>
          <w:szCs w:val="24"/>
          <w:lang w:val="en-IE"/>
        </w:rPr>
        <w:t>омогућил</w:t>
      </w:r>
      <w:r w:rsidR="005E7758">
        <w:rPr>
          <w:rFonts w:cs="Times New Roman"/>
          <w:color w:val="000000"/>
          <w:szCs w:val="24"/>
          <w:lang w:val="sr-Cyrl-RS"/>
        </w:rPr>
        <w:t>и</w:t>
      </w:r>
      <w:r w:rsidRPr="00342CB2">
        <w:rPr>
          <w:rFonts w:cs="Times New Roman"/>
          <w:color w:val="000000"/>
          <w:szCs w:val="24"/>
          <w:lang w:val="fr-BE"/>
        </w:rPr>
        <w:t xml:space="preserve"> </w:t>
      </w:r>
      <w:r w:rsidRPr="00342CB2">
        <w:rPr>
          <w:rFonts w:cs="Times New Roman"/>
          <w:color w:val="000000"/>
          <w:szCs w:val="24"/>
          <w:lang w:val="en-IE"/>
        </w:rPr>
        <w:t>да</w:t>
      </w:r>
      <w:r w:rsidRPr="00342CB2">
        <w:rPr>
          <w:rFonts w:cs="Times New Roman"/>
          <w:color w:val="000000"/>
          <w:szCs w:val="24"/>
          <w:lang w:val="fr-BE"/>
        </w:rPr>
        <w:t xml:space="preserve"> </w:t>
      </w:r>
      <w:r w:rsidRPr="00342CB2">
        <w:rPr>
          <w:rFonts w:cs="Times New Roman"/>
          <w:color w:val="000000"/>
          <w:szCs w:val="24"/>
          <w:lang w:val="en-IE"/>
        </w:rPr>
        <w:t>испуни</w:t>
      </w:r>
      <w:r w:rsidRPr="00342CB2">
        <w:rPr>
          <w:rFonts w:cs="Times New Roman"/>
          <w:color w:val="000000"/>
          <w:szCs w:val="24"/>
          <w:lang w:val="fr-BE"/>
        </w:rPr>
        <w:t xml:space="preserve"> </w:t>
      </w:r>
      <w:r w:rsidRPr="00342CB2">
        <w:rPr>
          <w:rFonts w:cs="Times New Roman"/>
          <w:color w:val="000000"/>
          <w:szCs w:val="24"/>
          <w:lang w:val="en-IE"/>
        </w:rPr>
        <w:t>своју</w:t>
      </w:r>
      <w:r w:rsidRPr="00342CB2">
        <w:rPr>
          <w:rFonts w:cs="Times New Roman"/>
          <w:color w:val="000000"/>
          <w:szCs w:val="24"/>
          <w:lang w:val="fr-BE"/>
        </w:rPr>
        <w:t xml:space="preserve"> </w:t>
      </w:r>
      <w:r w:rsidRPr="00342CB2">
        <w:rPr>
          <w:rFonts w:cs="Times New Roman"/>
          <w:color w:val="000000"/>
          <w:szCs w:val="24"/>
          <w:lang w:val="en-IE"/>
        </w:rPr>
        <w:t>дужност</w:t>
      </w:r>
      <w:r w:rsidRPr="00342CB2">
        <w:rPr>
          <w:rFonts w:cs="Times New Roman"/>
          <w:color w:val="000000"/>
          <w:szCs w:val="24"/>
          <w:lang w:val="fr-BE"/>
        </w:rPr>
        <w:t xml:space="preserve"> </w:t>
      </w:r>
      <w:r w:rsidRPr="00342CB2">
        <w:rPr>
          <w:rFonts w:cs="Times New Roman"/>
          <w:color w:val="000000"/>
          <w:szCs w:val="24"/>
          <w:lang w:val="en-IE"/>
        </w:rPr>
        <w:t>истраге</w:t>
      </w:r>
      <w:r w:rsidRPr="00342CB2">
        <w:rPr>
          <w:rFonts w:cs="Times New Roman"/>
          <w:color w:val="000000"/>
          <w:szCs w:val="24"/>
          <w:lang w:val="fr-BE"/>
        </w:rPr>
        <w:t xml:space="preserve">, </w:t>
      </w:r>
      <w:r w:rsidRPr="00342CB2">
        <w:rPr>
          <w:rFonts w:cs="Times New Roman"/>
          <w:color w:val="000000"/>
          <w:szCs w:val="24"/>
          <w:lang w:val="en-IE"/>
        </w:rPr>
        <w:t>кривичног</w:t>
      </w:r>
      <w:r w:rsidRPr="00342CB2">
        <w:rPr>
          <w:rFonts w:cs="Times New Roman"/>
          <w:color w:val="000000"/>
          <w:szCs w:val="24"/>
          <w:lang w:val="fr-BE"/>
        </w:rPr>
        <w:t xml:space="preserve"> </w:t>
      </w:r>
      <w:r w:rsidRPr="00342CB2">
        <w:rPr>
          <w:rFonts w:cs="Times New Roman"/>
          <w:color w:val="000000"/>
          <w:szCs w:val="24"/>
          <w:lang w:val="en-IE"/>
        </w:rPr>
        <w:t>гоњења</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sr-Cyrl-RS"/>
        </w:rPr>
        <w:t xml:space="preserve">учешћа у кривичном поступку пред судским органима према </w:t>
      </w:r>
      <w:r w:rsidRPr="00342CB2">
        <w:rPr>
          <w:rFonts w:cs="Times New Roman"/>
          <w:color w:val="000000"/>
          <w:szCs w:val="24"/>
          <w:lang w:val="fr-BE"/>
        </w:rPr>
        <w:t xml:space="preserve">учиниоцима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саучесницима</w:t>
      </w:r>
      <w:r w:rsidRPr="00342CB2">
        <w:rPr>
          <w:rFonts w:cs="Times New Roman"/>
          <w:color w:val="000000"/>
          <w:szCs w:val="24"/>
          <w:lang w:val="sr-Cyrl-RS"/>
        </w:rPr>
        <w:t xml:space="preserve"> у</w:t>
      </w:r>
      <w:r w:rsidRPr="00342CB2">
        <w:rPr>
          <w:rFonts w:cs="Times New Roman"/>
          <w:color w:val="000000"/>
          <w:szCs w:val="24"/>
          <w:lang w:val="fr-BE"/>
        </w:rPr>
        <w:t xml:space="preserve"> </w:t>
      </w:r>
      <w:r w:rsidRPr="00342CB2">
        <w:rPr>
          <w:rFonts w:cs="Times New Roman"/>
          <w:color w:val="000000"/>
          <w:szCs w:val="24"/>
          <w:lang w:val="en-IE"/>
        </w:rPr>
        <w:t>кривични</w:t>
      </w:r>
      <w:r w:rsidRPr="00342CB2">
        <w:rPr>
          <w:rFonts w:cs="Times New Roman"/>
          <w:color w:val="000000"/>
          <w:szCs w:val="24"/>
          <w:lang w:val="sr-Cyrl-RS"/>
        </w:rPr>
        <w:t>м</w:t>
      </w:r>
      <w:r w:rsidRPr="00342CB2">
        <w:rPr>
          <w:rFonts w:cs="Times New Roman"/>
          <w:color w:val="000000"/>
          <w:szCs w:val="24"/>
          <w:lang w:val="fr-BE"/>
        </w:rPr>
        <w:t xml:space="preserve"> </w:t>
      </w:r>
      <w:r w:rsidRPr="00342CB2">
        <w:rPr>
          <w:rFonts w:cs="Times New Roman"/>
          <w:color w:val="000000"/>
          <w:szCs w:val="24"/>
          <w:lang w:val="en-IE"/>
        </w:rPr>
        <w:t>дел</w:t>
      </w:r>
      <w:r w:rsidRPr="00342CB2">
        <w:rPr>
          <w:rFonts w:cs="Times New Roman"/>
          <w:color w:val="000000"/>
          <w:szCs w:val="24"/>
          <w:lang w:val="sr-Cyrl-RS"/>
        </w:rPr>
        <w:t>има</w:t>
      </w:r>
      <w:r w:rsidRPr="00342CB2">
        <w:rPr>
          <w:rFonts w:cs="Times New Roman"/>
          <w:color w:val="000000"/>
          <w:szCs w:val="24"/>
          <w:lang w:val="fr-BE"/>
        </w:rPr>
        <w:t xml:space="preserve"> </w:t>
      </w:r>
      <w:r w:rsidRPr="00342CB2">
        <w:rPr>
          <w:rFonts w:cs="Times New Roman"/>
          <w:color w:val="000000"/>
          <w:szCs w:val="24"/>
          <w:lang w:val="en-IE"/>
        </w:rPr>
        <w:t>која</w:t>
      </w:r>
      <w:r w:rsidRPr="00342CB2">
        <w:rPr>
          <w:rFonts w:cs="Times New Roman"/>
          <w:color w:val="000000"/>
          <w:szCs w:val="24"/>
          <w:lang w:val="fr-BE"/>
        </w:rPr>
        <w:t xml:space="preserve"> </w:t>
      </w:r>
      <w:r w:rsidRPr="00342CB2">
        <w:rPr>
          <w:rFonts w:cs="Times New Roman"/>
          <w:color w:val="000000"/>
          <w:szCs w:val="24"/>
          <w:lang w:val="en-IE"/>
        </w:rPr>
        <w:t>утичу</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финансијске</w:t>
      </w:r>
      <w:r w:rsidRPr="00342CB2">
        <w:rPr>
          <w:rFonts w:cs="Times New Roman"/>
          <w:color w:val="000000"/>
          <w:szCs w:val="24"/>
          <w:lang w:val="fr-BE"/>
        </w:rPr>
        <w:t xml:space="preserve"> </w:t>
      </w:r>
      <w:r w:rsidRPr="00342CB2">
        <w:rPr>
          <w:rFonts w:cs="Times New Roman"/>
          <w:color w:val="000000"/>
          <w:szCs w:val="24"/>
          <w:lang w:val="en-IE"/>
        </w:rPr>
        <w:t>интересе</w:t>
      </w:r>
      <w:r w:rsidRPr="00342CB2">
        <w:rPr>
          <w:rFonts w:cs="Times New Roman"/>
          <w:color w:val="000000"/>
          <w:szCs w:val="24"/>
          <w:lang w:val="fr-BE"/>
        </w:rPr>
        <w:t xml:space="preserve"> </w:t>
      </w:r>
      <w:r w:rsidRPr="00342CB2">
        <w:rPr>
          <w:rFonts w:cs="Times New Roman"/>
          <w:color w:val="000000"/>
          <w:szCs w:val="24"/>
          <w:lang w:val="en-IE"/>
        </w:rPr>
        <w:t>Европске</w:t>
      </w:r>
      <w:r w:rsidRPr="00342CB2">
        <w:rPr>
          <w:rFonts w:cs="Times New Roman"/>
          <w:color w:val="000000"/>
          <w:szCs w:val="24"/>
          <w:lang w:val="fr-BE"/>
        </w:rPr>
        <w:t xml:space="preserve"> </w:t>
      </w:r>
      <w:r w:rsidRPr="00342CB2">
        <w:rPr>
          <w:rFonts w:cs="Times New Roman"/>
          <w:color w:val="000000"/>
          <w:szCs w:val="24"/>
          <w:lang w:val="en-IE"/>
        </w:rPr>
        <w:t>уније</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складу</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важећим</w:t>
      </w:r>
      <w:r w:rsidRPr="00342CB2">
        <w:rPr>
          <w:rFonts w:cs="Times New Roman"/>
          <w:color w:val="000000"/>
          <w:szCs w:val="24"/>
          <w:lang w:val="fr-BE"/>
        </w:rPr>
        <w:t xml:space="preserve"> </w:t>
      </w:r>
      <w:r w:rsidRPr="00342CB2">
        <w:rPr>
          <w:rFonts w:cs="Times New Roman"/>
          <w:color w:val="000000"/>
          <w:szCs w:val="24"/>
          <w:lang w:val="en-IE"/>
        </w:rPr>
        <w:t>законодавством</w:t>
      </w:r>
      <w:r w:rsidRPr="00342CB2">
        <w:rPr>
          <w:rFonts w:cs="Times New Roman"/>
          <w:color w:val="000000"/>
          <w:szCs w:val="24"/>
          <w:lang w:val="fr-BE"/>
        </w:rPr>
        <w:t>.</w:t>
      </w:r>
    </w:p>
    <w:p w14:paraId="3C92E0AB" w14:textId="77777777" w:rsidR="00D30AD2" w:rsidRPr="00342CB2" w:rsidRDefault="00D30AD2" w:rsidP="00D30AD2">
      <w:pPr>
        <w:keepNext/>
        <w:autoSpaceDE w:val="0"/>
        <w:autoSpaceDN w:val="0"/>
        <w:adjustRightInd w:val="0"/>
        <w:spacing w:before="120" w:after="120" w:line="276" w:lineRule="auto"/>
        <w:jc w:val="center"/>
        <w:rPr>
          <w:rFonts w:cs="Times New Roman"/>
          <w:color w:val="000000"/>
          <w:szCs w:val="24"/>
          <w:lang w:val="fr-BE"/>
        </w:rPr>
      </w:pPr>
    </w:p>
    <w:p w14:paraId="69C1DE74" w14:textId="77777777" w:rsidR="00D30AD2" w:rsidRPr="00342CB2" w:rsidRDefault="00D30AD2" w:rsidP="00D30AD2">
      <w:pPr>
        <w:keepNext/>
        <w:autoSpaceDE w:val="0"/>
        <w:autoSpaceDN w:val="0"/>
        <w:adjustRightInd w:val="0"/>
        <w:spacing w:before="120" w:after="120" w:line="276" w:lineRule="auto"/>
        <w:jc w:val="center"/>
        <w:rPr>
          <w:rFonts w:cs="Times New Roman"/>
          <w:b/>
          <w:color w:val="000000"/>
          <w:szCs w:val="24"/>
          <w:lang w:val="sr-Cyrl-RS"/>
        </w:rPr>
      </w:pPr>
      <w:r w:rsidRPr="00342CB2">
        <w:rPr>
          <w:rFonts w:cs="Times New Roman"/>
          <w:b/>
          <w:i/>
          <w:color w:val="000000"/>
          <w:szCs w:val="24"/>
          <w:lang w:val="fr-BE"/>
        </w:rPr>
        <w:t>Члан 3</w:t>
      </w:r>
      <w:r w:rsidRPr="00342CB2">
        <w:rPr>
          <w:rFonts w:cs="Times New Roman"/>
          <w:b/>
          <w:color w:val="000000"/>
          <w:szCs w:val="24"/>
          <w:lang w:val="fr-BE"/>
        </w:rPr>
        <w:br/>
      </w:r>
      <w:r w:rsidRPr="00342CB2">
        <w:rPr>
          <w:rFonts w:cs="Times New Roman"/>
          <w:b/>
          <w:color w:val="000000"/>
          <w:szCs w:val="24"/>
          <w:lang w:val="sr-Cyrl-RS"/>
        </w:rPr>
        <w:t xml:space="preserve">Повраћај средстава и извршење </w:t>
      </w:r>
    </w:p>
    <w:p w14:paraId="4D7FFC47" w14:textId="77777777" w:rsidR="00D30AD2" w:rsidRPr="00342CB2" w:rsidRDefault="00D30AD2" w:rsidP="00D30AD2">
      <w:pPr>
        <w:autoSpaceDE w:val="0"/>
        <w:autoSpaceDN w:val="0"/>
        <w:adjustRightInd w:val="0"/>
        <w:spacing w:after="0" w:line="276" w:lineRule="auto"/>
        <w:rPr>
          <w:rFonts w:cs="Times New Roman"/>
          <w:color w:val="000000"/>
          <w:szCs w:val="24"/>
          <w:lang w:val="sr-Cyrl-RS"/>
        </w:rPr>
      </w:pPr>
      <w:r w:rsidRPr="00342CB2">
        <w:rPr>
          <w:rFonts w:cs="Times New Roman"/>
          <w:color w:val="000000"/>
          <w:szCs w:val="24"/>
          <w:lang w:val="sr-Cyrl-RS"/>
        </w:rPr>
        <w:t>1. Одлуке које је усвојила Европска комисија и којима се намеће новчана обавеза правним или физичким лицима која нису Државе, у вези са било којим потраживањима која произилазе из Програма Дигитална Европа, биће спроведене у Србији. Решењу се прилаже и налог за извршење, без икакве друге формалности осим провере аутентичности решења од стране државног органа који је за ову сврху одредила Влада Србије. Влада Србије ће обавестити Комисију и Суд правде Европске уније о свом именованом државном органу. У складу са чланом 4. овог Прилога, Европска комисија има право да такве извршне одлуке саопшти директно лицима са пребивалиштем и правним лицима са седиштем у Србији. Извршење (спровођење закона) ће се одвијати у складу са законима и процедурама Србије.</w:t>
      </w:r>
    </w:p>
    <w:p w14:paraId="41FE1E76" w14:textId="77777777" w:rsidR="00D30AD2" w:rsidRPr="00342CB2" w:rsidRDefault="00D30AD2" w:rsidP="00D30AD2">
      <w:pPr>
        <w:autoSpaceDE w:val="0"/>
        <w:autoSpaceDN w:val="0"/>
        <w:adjustRightInd w:val="0"/>
        <w:spacing w:after="0" w:line="276" w:lineRule="auto"/>
        <w:rPr>
          <w:rFonts w:cs="Times New Roman"/>
          <w:color w:val="000000"/>
          <w:szCs w:val="24"/>
          <w:lang w:val="sr-Cyrl-RS"/>
        </w:rPr>
      </w:pPr>
    </w:p>
    <w:p w14:paraId="4CE37992" w14:textId="77777777" w:rsidR="00D30AD2" w:rsidRPr="00342CB2" w:rsidRDefault="00D30AD2" w:rsidP="00D30AD2">
      <w:pPr>
        <w:autoSpaceDE w:val="0"/>
        <w:autoSpaceDN w:val="0"/>
        <w:adjustRightInd w:val="0"/>
        <w:spacing w:after="0" w:line="276" w:lineRule="auto"/>
        <w:rPr>
          <w:rFonts w:cs="Times New Roman"/>
          <w:color w:val="000000"/>
          <w:szCs w:val="24"/>
          <w:lang w:val="sr-Cyrl-RS"/>
        </w:rPr>
      </w:pPr>
      <w:r w:rsidRPr="00342CB2">
        <w:rPr>
          <w:rFonts w:cs="Times New Roman"/>
          <w:color w:val="000000"/>
          <w:szCs w:val="24"/>
          <w:lang w:val="sr-Cyrl-RS"/>
        </w:rPr>
        <w:t xml:space="preserve">2. Пресуде и наредбе Суда правде Европске уније које су донете применом арбитражне клаузуле садржане у уговору или споразуму у вези са програмима, активностима, радњама </w:t>
      </w:r>
      <w:r w:rsidRPr="00342CB2">
        <w:rPr>
          <w:rFonts w:cs="Times New Roman"/>
          <w:color w:val="000000"/>
          <w:szCs w:val="24"/>
          <w:lang w:val="sr-Cyrl-RS"/>
        </w:rPr>
        <w:lastRenderedPageBreak/>
        <w:t>или пројектима Уније, спроводиће се у Србији на исти начин као и одлуке Европске комисије из става 1.</w:t>
      </w:r>
    </w:p>
    <w:p w14:paraId="4DBBB4AC" w14:textId="77777777" w:rsidR="00D30AD2" w:rsidRPr="00342CB2" w:rsidRDefault="00D30AD2" w:rsidP="00D30AD2">
      <w:pPr>
        <w:autoSpaceDE w:val="0"/>
        <w:autoSpaceDN w:val="0"/>
        <w:adjustRightInd w:val="0"/>
        <w:spacing w:after="0" w:line="276" w:lineRule="auto"/>
        <w:rPr>
          <w:rFonts w:cs="Times New Roman"/>
          <w:color w:val="000000"/>
          <w:szCs w:val="24"/>
          <w:lang w:val="sr-Cyrl-RS"/>
        </w:rPr>
      </w:pPr>
    </w:p>
    <w:p w14:paraId="350F1422" w14:textId="77777777" w:rsidR="00D30AD2" w:rsidRPr="00342CB2" w:rsidRDefault="00D30AD2" w:rsidP="00D30AD2">
      <w:pPr>
        <w:autoSpaceDE w:val="0"/>
        <w:autoSpaceDN w:val="0"/>
        <w:adjustRightInd w:val="0"/>
        <w:spacing w:after="0" w:line="276" w:lineRule="auto"/>
        <w:rPr>
          <w:rFonts w:cs="Times New Roman"/>
          <w:color w:val="000000"/>
          <w:szCs w:val="24"/>
          <w:lang w:val="en-IE"/>
        </w:rPr>
      </w:pPr>
      <w:r w:rsidRPr="00342CB2">
        <w:rPr>
          <w:rFonts w:cs="Times New Roman"/>
          <w:color w:val="000000"/>
          <w:szCs w:val="24"/>
          <w:lang w:val="en-IE"/>
        </w:rPr>
        <w:t>3. Суд правде Европске уније има надлежност да преиспита законитост одлуке Комисије из става 1. и да обустави њено спровођење. Међутим, судови Србије</w:t>
      </w:r>
      <w:r w:rsidRPr="00342CB2">
        <w:rPr>
          <w:rFonts w:cs="Times New Roman"/>
          <w:color w:val="000000"/>
          <w:szCs w:val="24"/>
          <w:lang w:val="sr-Cyrl-RS"/>
        </w:rPr>
        <w:t xml:space="preserve"> биће надлежни за одлучивање по жалбама на извршење које се спроводи нерегуларно</w:t>
      </w:r>
      <w:r w:rsidRPr="00342CB2">
        <w:rPr>
          <w:rFonts w:cs="Times New Roman"/>
          <w:color w:val="000000"/>
          <w:szCs w:val="24"/>
          <w:lang w:val="en-IE"/>
        </w:rPr>
        <w:t>.</w:t>
      </w:r>
    </w:p>
    <w:p w14:paraId="1E843A8A" w14:textId="77777777" w:rsidR="00D30AD2" w:rsidRPr="00342CB2" w:rsidRDefault="00D30AD2" w:rsidP="00D30AD2">
      <w:pPr>
        <w:autoSpaceDE w:val="0"/>
        <w:autoSpaceDN w:val="0"/>
        <w:adjustRightInd w:val="0"/>
        <w:spacing w:after="0" w:line="276" w:lineRule="auto"/>
        <w:jc w:val="center"/>
        <w:rPr>
          <w:rFonts w:cs="Times New Roman"/>
          <w:color w:val="000000"/>
          <w:szCs w:val="24"/>
          <w:lang w:val="en-IE"/>
        </w:rPr>
      </w:pPr>
    </w:p>
    <w:p w14:paraId="33230F1B" w14:textId="77777777" w:rsidR="00D30AD2" w:rsidRPr="00342CB2" w:rsidRDefault="00D30AD2" w:rsidP="00D30AD2">
      <w:pPr>
        <w:autoSpaceDE w:val="0"/>
        <w:autoSpaceDN w:val="0"/>
        <w:adjustRightInd w:val="0"/>
        <w:spacing w:after="0" w:line="276" w:lineRule="auto"/>
        <w:jc w:val="center"/>
        <w:rPr>
          <w:rFonts w:cs="Times New Roman"/>
          <w:b/>
          <w:i/>
          <w:color w:val="000000"/>
          <w:szCs w:val="24"/>
          <w:lang w:val="en-IE"/>
        </w:rPr>
      </w:pPr>
      <w:r w:rsidRPr="00342CB2">
        <w:rPr>
          <w:rFonts w:cs="Times New Roman"/>
          <w:b/>
          <w:i/>
          <w:color w:val="000000"/>
          <w:szCs w:val="24"/>
          <w:lang w:val="sr-Cyrl-RS"/>
        </w:rPr>
        <w:t>Члан</w:t>
      </w:r>
      <w:r w:rsidRPr="00342CB2">
        <w:rPr>
          <w:rFonts w:cs="Times New Roman"/>
          <w:b/>
          <w:i/>
          <w:color w:val="000000"/>
          <w:szCs w:val="24"/>
          <w:lang w:val="en-IE"/>
        </w:rPr>
        <w:t xml:space="preserve"> 4</w:t>
      </w:r>
    </w:p>
    <w:p w14:paraId="28EF8BDD" w14:textId="3F9E3A99" w:rsidR="00D30AD2" w:rsidRPr="00342CB2" w:rsidRDefault="00D30AD2" w:rsidP="00544C86">
      <w:pPr>
        <w:autoSpaceDE w:val="0"/>
        <w:autoSpaceDN w:val="0"/>
        <w:adjustRightInd w:val="0"/>
        <w:spacing w:after="0" w:line="276" w:lineRule="auto"/>
        <w:jc w:val="center"/>
        <w:rPr>
          <w:rFonts w:cs="Times New Roman"/>
          <w:b/>
          <w:color w:val="000000"/>
          <w:szCs w:val="24"/>
          <w:lang w:val="en-IE"/>
        </w:rPr>
      </w:pPr>
      <w:r w:rsidRPr="00342CB2">
        <w:rPr>
          <w:rFonts w:cs="Times New Roman"/>
          <w:b/>
          <w:color w:val="000000"/>
          <w:szCs w:val="24"/>
          <w:lang w:val="en-IE"/>
        </w:rPr>
        <w:t>Комуникација и размена информација</w:t>
      </w:r>
    </w:p>
    <w:p w14:paraId="08D555DC" w14:textId="7814D93D" w:rsidR="00D30AD2" w:rsidRPr="00342CB2" w:rsidRDefault="00D30AD2" w:rsidP="00D30AD2">
      <w:pPr>
        <w:tabs>
          <w:tab w:val="left" w:pos="1080"/>
        </w:tabs>
        <w:autoSpaceDE w:val="0"/>
        <w:autoSpaceDN w:val="0"/>
        <w:adjustRightInd w:val="0"/>
        <w:spacing w:after="0" w:line="276" w:lineRule="auto"/>
        <w:rPr>
          <w:rFonts w:cs="Times New Roman"/>
          <w:color w:val="000000"/>
          <w:szCs w:val="24"/>
          <w:lang w:val="en-IE"/>
        </w:rPr>
      </w:pPr>
      <w:r w:rsidRPr="00342CB2">
        <w:rPr>
          <w:rFonts w:cs="Times New Roman"/>
          <w:color w:val="000000"/>
          <w:szCs w:val="24"/>
          <w:lang w:val="en-IE"/>
        </w:rPr>
        <w:t xml:space="preserve">Институције и тела Европске уније која су укључена у спровођење Програма Дигитална Европа, или у контролу над тим програмом, имају право да комуницирају директно, укључујући и путем система електронске размене, са сваким физичким лицем са пребивалиштем или правним лицем </w:t>
      </w:r>
      <w:r w:rsidRPr="00342CB2">
        <w:rPr>
          <w:rFonts w:cs="Times New Roman"/>
          <w:color w:val="000000"/>
          <w:szCs w:val="24"/>
          <w:lang w:val="sr-Cyrl-RS"/>
        </w:rPr>
        <w:t>са седиштем</w:t>
      </w:r>
      <w:r w:rsidRPr="00342CB2">
        <w:rPr>
          <w:rFonts w:cs="Times New Roman"/>
          <w:color w:val="000000"/>
          <w:szCs w:val="24"/>
          <w:lang w:val="en-IE"/>
        </w:rPr>
        <w:t xml:space="preserve"> у Србији које прима средства Уније, као и са било кој</w:t>
      </w:r>
      <w:r w:rsidRPr="00342CB2">
        <w:rPr>
          <w:rFonts w:cs="Times New Roman"/>
          <w:color w:val="000000"/>
          <w:szCs w:val="24"/>
          <w:lang w:val="sr-Cyrl-RS"/>
        </w:rPr>
        <w:t>им</w:t>
      </w:r>
      <w:r w:rsidRPr="00342CB2">
        <w:rPr>
          <w:rFonts w:cs="Times New Roman"/>
          <w:color w:val="000000"/>
          <w:szCs w:val="24"/>
          <w:lang w:val="en-IE"/>
        </w:rPr>
        <w:t xml:space="preserve"> трећ</w:t>
      </w:r>
      <w:r w:rsidRPr="00342CB2">
        <w:rPr>
          <w:rFonts w:cs="Times New Roman"/>
          <w:color w:val="000000"/>
          <w:szCs w:val="24"/>
          <w:lang w:val="sr-Cyrl-RS"/>
        </w:rPr>
        <w:t>им</w:t>
      </w:r>
      <w:r w:rsidRPr="00342CB2">
        <w:rPr>
          <w:rFonts w:cs="Times New Roman"/>
          <w:color w:val="000000"/>
          <w:szCs w:val="24"/>
          <w:lang w:val="en-IE"/>
        </w:rPr>
        <w:t xml:space="preserve"> </w:t>
      </w:r>
      <w:r w:rsidRPr="00342CB2">
        <w:rPr>
          <w:rFonts w:cs="Times New Roman"/>
          <w:color w:val="000000"/>
          <w:szCs w:val="24"/>
          <w:lang w:val="sr-Cyrl-RS"/>
        </w:rPr>
        <w:t>лицем</w:t>
      </w:r>
      <w:r w:rsidRPr="00342CB2">
        <w:rPr>
          <w:rFonts w:cs="Times New Roman"/>
          <w:color w:val="000000"/>
          <w:szCs w:val="24"/>
          <w:lang w:val="en-IE"/>
        </w:rPr>
        <w:t xml:space="preserve"> укључен</w:t>
      </w:r>
      <w:r w:rsidRPr="00342CB2">
        <w:rPr>
          <w:rFonts w:cs="Times New Roman"/>
          <w:color w:val="000000"/>
          <w:szCs w:val="24"/>
          <w:lang w:val="sr-Cyrl-RS"/>
        </w:rPr>
        <w:t>им</w:t>
      </w:r>
      <w:r w:rsidRPr="00342CB2">
        <w:rPr>
          <w:rFonts w:cs="Times New Roman"/>
          <w:color w:val="000000"/>
          <w:szCs w:val="24"/>
          <w:lang w:val="en-IE"/>
        </w:rPr>
        <w:t xml:space="preserve"> у спровођење фондова Уније, са пребивалиштем </w:t>
      </w:r>
      <w:r w:rsidRPr="00342CB2">
        <w:rPr>
          <w:rFonts w:cs="Times New Roman"/>
          <w:color w:val="000000"/>
          <w:szCs w:val="24"/>
          <w:lang w:val="sr-Cyrl-RS"/>
        </w:rPr>
        <w:t>односно седиштем</w:t>
      </w:r>
      <w:r w:rsidRPr="00342CB2">
        <w:rPr>
          <w:rFonts w:cs="Times New Roman"/>
          <w:color w:val="000000"/>
          <w:szCs w:val="24"/>
          <w:lang w:val="en-IE"/>
        </w:rPr>
        <w:t xml:space="preserve"> у Србији. Таква лица, </w:t>
      </w:r>
      <w:r w:rsidRPr="00342CB2">
        <w:rPr>
          <w:rFonts w:cs="Times New Roman"/>
          <w:color w:val="000000"/>
          <w:szCs w:val="24"/>
          <w:lang w:val="sr-Cyrl-RS"/>
        </w:rPr>
        <w:t>субјекти</w:t>
      </w:r>
      <w:r w:rsidRPr="00342CB2">
        <w:rPr>
          <w:rFonts w:cs="Times New Roman"/>
          <w:color w:val="000000"/>
          <w:szCs w:val="24"/>
          <w:lang w:val="en-IE"/>
        </w:rPr>
        <w:t xml:space="preserve"> и стране могу директно доставити институцијама и телима Европске уније све релевантне информације и документацију коју су обавезни да доставе </w:t>
      </w:r>
      <w:r w:rsidRPr="00342CB2">
        <w:rPr>
          <w:rFonts w:cs="Times New Roman"/>
          <w:color w:val="000000"/>
          <w:szCs w:val="24"/>
          <w:lang w:val="sr-Cyrl-RS"/>
        </w:rPr>
        <w:t>у складу са</w:t>
      </w:r>
      <w:r w:rsidR="00D13D4B">
        <w:rPr>
          <w:rFonts w:cs="Times New Roman"/>
          <w:color w:val="000000"/>
          <w:szCs w:val="24"/>
          <w:lang w:val="en-IE"/>
        </w:rPr>
        <w:t xml:space="preserve"> законодавством</w:t>
      </w:r>
      <w:r w:rsidRPr="00342CB2">
        <w:rPr>
          <w:rFonts w:cs="Times New Roman"/>
          <w:color w:val="000000"/>
          <w:szCs w:val="24"/>
          <w:lang w:val="en-IE"/>
        </w:rPr>
        <w:t xml:space="preserve"> Европске уније које се примењује на програм Уније</w:t>
      </w:r>
      <w:r w:rsidRPr="00342CB2">
        <w:rPr>
          <w:rFonts w:cs="Times New Roman"/>
          <w:color w:val="000000"/>
          <w:szCs w:val="24"/>
          <w:lang w:val="sr-Cyrl-RS"/>
        </w:rPr>
        <w:t>, а у вези са</w:t>
      </w:r>
      <w:r w:rsidRPr="00342CB2">
        <w:rPr>
          <w:rFonts w:cs="Times New Roman"/>
          <w:color w:val="000000"/>
          <w:szCs w:val="24"/>
          <w:lang w:val="en-IE"/>
        </w:rPr>
        <w:t xml:space="preserve"> уговорима или споразум</w:t>
      </w:r>
      <w:r w:rsidRPr="00342CB2">
        <w:rPr>
          <w:rFonts w:cs="Times New Roman"/>
          <w:color w:val="000000"/>
          <w:szCs w:val="24"/>
          <w:lang w:val="sr-Cyrl-RS"/>
        </w:rPr>
        <w:t>има</w:t>
      </w:r>
      <w:r w:rsidRPr="00342CB2">
        <w:rPr>
          <w:rFonts w:cs="Times New Roman"/>
          <w:color w:val="000000"/>
          <w:szCs w:val="24"/>
          <w:lang w:val="en-IE"/>
        </w:rPr>
        <w:t xml:space="preserve"> закључених ради спровођења тог програма.</w:t>
      </w:r>
    </w:p>
    <w:p w14:paraId="7A135E80" w14:textId="77777777" w:rsidR="009E4C52" w:rsidRDefault="009E4C52"/>
    <w:sectPr w:rsidR="009E4C52" w:rsidSect="00416BE9">
      <w:foot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FAE8B" w14:textId="77777777" w:rsidR="00AD6297" w:rsidRDefault="00AD6297" w:rsidP="00D30AD2">
      <w:pPr>
        <w:spacing w:after="0" w:line="240" w:lineRule="auto"/>
      </w:pPr>
      <w:r>
        <w:separator/>
      </w:r>
    </w:p>
  </w:endnote>
  <w:endnote w:type="continuationSeparator" w:id="0">
    <w:p w14:paraId="39094264" w14:textId="77777777" w:rsidR="00AD6297" w:rsidRDefault="00AD6297" w:rsidP="00D30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charset w:val="00"/>
    <w:family w:val="auto"/>
    <w:pitch w:val="variable"/>
  </w:font>
  <w:font w:name="EC Square Sans Pro">
    <w:charset w:val="00"/>
    <w:family w:val="swiss"/>
    <w:pitch w:val="variable"/>
    <w:sig w:usb0="20000287" w:usb1="00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6206952"/>
      <w:docPartObj>
        <w:docPartGallery w:val="Page Numbers (Bottom of Page)"/>
        <w:docPartUnique/>
      </w:docPartObj>
    </w:sdtPr>
    <w:sdtEndPr>
      <w:rPr>
        <w:noProof/>
      </w:rPr>
    </w:sdtEndPr>
    <w:sdtContent>
      <w:p w14:paraId="0144BBD3" w14:textId="007E16E1" w:rsidR="00416BE9" w:rsidRDefault="00416BE9">
        <w:pPr>
          <w:pStyle w:val="Footer"/>
          <w:jc w:val="center"/>
        </w:pPr>
        <w:r>
          <w:fldChar w:fldCharType="begin"/>
        </w:r>
        <w:r>
          <w:instrText xml:space="preserve"> PAGE   \* MERGEFORMAT </w:instrText>
        </w:r>
        <w:r>
          <w:fldChar w:fldCharType="separate"/>
        </w:r>
        <w:r w:rsidR="008407A5">
          <w:rPr>
            <w:noProof/>
          </w:rPr>
          <w:t>15</w:t>
        </w:r>
        <w:r>
          <w:rPr>
            <w:noProof/>
          </w:rPr>
          <w:fldChar w:fldCharType="end"/>
        </w:r>
      </w:p>
    </w:sdtContent>
  </w:sdt>
  <w:p w14:paraId="3A4670EC" w14:textId="77777777" w:rsidR="00416BE9" w:rsidRDefault="00416B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29C71" w14:textId="77777777" w:rsidR="00AD6297" w:rsidRDefault="00AD6297" w:rsidP="00D30AD2">
      <w:pPr>
        <w:spacing w:after="0" w:line="240" w:lineRule="auto"/>
      </w:pPr>
      <w:r>
        <w:separator/>
      </w:r>
    </w:p>
  </w:footnote>
  <w:footnote w:type="continuationSeparator" w:id="0">
    <w:p w14:paraId="1355586E" w14:textId="77777777" w:rsidR="00AD6297" w:rsidRDefault="00AD6297" w:rsidP="00D30AD2">
      <w:pPr>
        <w:spacing w:after="0" w:line="240" w:lineRule="auto"/>
      </w:pPr>
      <w:r>
        <w:continuationSeparator/>
      </w:r>
    </w:p>
  </w:footnote>
  <w:footnote w:id="1">
    <w:p w14:paraId="7B4B91B7" w14:textId="47C1D253" w:rsidR="00D30AD2" w:rsidRPr="00493A3C" w:rsidRDefault="00D30AD2" w:rsidP="00D30AD2">
      <w:pPr>
        <w:pStyle w:val="FootnoteText"/>
        <w:jc w:val="both"/>
        <w:rPr>
          <w:rFonts w:ascii="Times New Roman" w:hAnsi="Times New Roman" w:cs="Times New Roman"/>
          <w:sz w:val="18"/>
          <w:szCs w:val="18"/>
          <w:lang w:val="sr-Cyrl-RS"/>
        </w:rPr>
      </w:pPr>
      <w:r w:rsidRPr="00D5592D">
        <w:rPr>
          <w:rStyle w:val="FootnoteReference"/>
          <w:rFonts w:ascii="Times New Roman" w:hAnsi="Times New Roman" w:cs="Times New Roman"/>
        </w:rPr>
        <w:footnoteRef/>
      </w:r>
      <w:r w:rsidRPr="00D5592D">
        <w:rPr>
          <w:rFonts w:ascii="Times New Roman" w:hAnsi="Times New Roman" w:cs="Times New Roman"/>
        </w:rPr>
        <w:t xml:space="preserve">  </w:t>
      </w:r>
      <w:r w:rsidRPr="00493A3C">
        <w:rPr>
          <w:rFonts w:ascii="Times New Roman" w:hAnsi="Times New Roman" w:cs="Times New Roman"/>
          <w:sz w:val="18"/>
          <w:szCs w:val="18"/>
        </w:rPr>
        <w:t>Службени лист Л 192, 22.7.2005, страна 29</w:t>
      </w:r>
    </w:p>
  </w:footnote>
  <w:footnote w:id="2">
    <w:p w14:paraId="1D220D8C" w14:textId="77777777" w:rsidR="00D30AD2" w:rsidRPr="00493A3C" w:rsidRDefault="00D30AD2" w:rsidP="00D30AD2">
      <w:pPr>
        <w:pStyle w:val="FootnoteText"/>
        <w:jc w:val="both"/>
        <w:rPr>
          <w:rFonts w:ascii="Times New Roman" w:hAnsi="Times New Roman" w:cs="Times New Roman"/>
          <w:sz w:val="18"/>
          <w:szCs w:val="18"/>
        </w:rPr>
      </w:pPr>
      <w:r w:rsidRPr="00493A3C">
        <w:rPr>
          <w:rStyle w:val="FootnoteReference"/>
          <w:rFonts w:ascii="Times New Roman" w:hAnsi="Times New Roman" w:cs="Times New Roman"/>
          <w:sz w:val="18"/>
          <w:szCs w:val="18"/>
        </w:rPr>
        <w:footnoteRef/>
      </w:r>
      <w:r w:rsidRPr="00493A3C">
        <w:rPr>
          <w:rFonts w:ascii="Times New Roman" w:hAnsi="Times New Roman" w:cs="Times New Roman"/>
          <w:sz w:val="18"/>
          <w:szCs w:val="18"/>
        </w:rPr>
        <w:t xml:space="preserve"> </w:t>
      </w:r>
      <w:r w:rsidRPr="00493A3C">
        <w:rPr>
          <w:rFonts w:ascii="Times New Roman" w:hAnsi="Times New Roman" w:cs="Times New Roman"/>
          <w:color w:val="000000" w:themeColor="text1"/>
          <w:sz w:val="18"/>
          <w:szCs w:val="18"/>
          <w:shd w:val="clear" w:color="auto" w:fill="FFFFFF"/>
        </w:rPr>
        <w:t>Овај међународни споразум представља и има иста правна дејства као Меморандум о разумевању наведен у оквиру Оквирног споразума о одредбама и условима за учешће у програмима Заједнице.</w:t>
      </w:r>
    </w:p>
  </w:footnote>
  <w:footnote w:id="3">
    <w:p w14:paraId="3E6E7546" w14:textId="77777777" w:rsidR="00D30AD2" w:rsidRPr="00493A3C" w:rsidRDefault="00D30AD2" w:rsidP="00D30AD2">
      <w:pPr>
        <w:pStyle w:val="FootnoteText"/>
        <w:jc w:val="both"/>
        <w:rPr>
          <w:color w:val="000000" w:themeColor="text1"/>
          <w:sz w:val="18"/>
          <w:szCs w:val="18"/>
          <w:shd w:val="clear" w:color="auto" w:fill="FFFFFF"/>
        </w:rPr>
      </w:pPr>
      <w:r w:rsidRPr="00493A3C">
        <w:rPr>
          <w:rStyle w:val="FootnoteReference"/>
          <w:rFonts w:ascii="Times New Roman" w:hAnsi="Times New Roman" w:cs="Times New Roman"/>
          <w:sz w:val="18"/>
          <w:szCs w:val="18"/>
        </w:rPr>
        <w:footnoteRef/>
      </w:r>
      <w:r w:rsidRPr="00493A3C">
        <w:rPr>
          <w:rFonts w:ascii="Times New Roman" w:hAnsi="Times New Roman" w:cs="Times New Roman"/>
          <w:sz w:val="18"/>
          <w:szCs w:val="18"/>
        </w:rPr>
        <w:t xml:space="preserve"> </w:t>
      </w:r>
      <w:r w:rsidRPr="00493A3C">
        <w:rPr>
          <w:rFonts w:ascii="Times New Roman" w:hAnsi="Times New Roman" w:cs="Times New Roman"/>
          <w:color w:val="000000" w:themeColor="text1"/>
          <w:sz w:val="18"/>
          <w:szCs w:val="18"/>
          <w:shd w:val="clear" w:color="auto" w:fill="FFFFFF"/>
        </w:rPr>
        <w:t>Уредба (ЕУ) 2021/694 Европског парламента и Савета од 29. априла 2021. о успостављању програма Дигитална Европа и стављању ван снаге Одлуке (ЕУ) 2015/2240 (Текст од значаја за Европски економски простор) (Службени лист Л 166, 11.5.2021, стр. 1–34)</w:t>
      </w:r>
    </w:p>
  </w:footnote>
  <w:footnote w:id="4">
    <w:p w14:paraId="2E95C7DC" w14:textId="77777777" w:rsidR="00D30AD2" w:rsidRPr="00416BE9" w:rsidRDefault="00D30AD2" w:rsidP="00D30AD2">
      <w:pPr>
        <w:autoSpaceDE w:val="0"/>
        <w:autoSpaceDN w:val="0"/>
        <w:spacing w:before="40" w:after="40" w:line="240" w:lineRule="auto"/>
        <w:rPr>
          <w:rFonts w:cs="Times New Roman"/>
          <w:color w:val="000000" w:themeColor="text1"/>
          <w:sz w:val="18"/>
          <w:szCs w:val="18"/>
        </w:rPr>
      </w:pPr>
      <w:r w:rsidRPr="00416BE9">
        <w:rPr>
          <w:rFonts w:cs="Times New Roman"/>
          <w:color w:val="000000" w:themeColor="text1"/>
          <w:sz w:val="18"/>
          <w:szCs w:val="18"/>
          <w:vertAlign w:val="superscript"/>
        </w:rPr>
        <w:footnoteRef/>
      </w:r>
      <w:r w:rsidRPr="00416BE9">
        <w:rPr>
          <w:rFonts w:cs="Times New Roman"/>
          <w:color w:val="000000" w:themeColor="text1"/>
          <w:sz w:val="18"/>
          <w:szCs w:val="18"/>
        </w:rPr>
        <w:t xml:space="preserve"> Рестриктивне мере ЕУ се доносе у складу са Уговор</w:t>
      </w:r>
      <w:r w:rsidRPr="00416BE9">
        <w:rPr>
          <w:rFonts w:cs="Times New Roman"/>
          <w:color w:val="000000" w:themeColor="text1"/>
          <w:sz w:val="18"/>
          <w:szCs w:val="18"/>
          <w:lang w:val="sr-Cyrl-RS"/>
        </w:rPr>
        <w:t>ом</w:t>
      </w:r>
      <w:r w:rsidRPr="00416BE9">
        <w:rPr>
          <w:rFonts w:cs="Times New Roman"/>
          <w:color w:val="000000" w:themeColor="text1"/>
          <w:sz w:val="18"/>
          <w:szCs w:val="18"/>
        </w:rPr>
        <w:t xml:space="preserve"> о Европској унији или Уговор</w:t>
      </w:r>
      <w:r w:rsidRPr="00416BE9">
        <w:rPr>
          <w:rFonts w:cs="Times New Roman"/>
          <w:color w:val="000000" w:themeColor="text1"/>
          <w:sz w:val="18"/>
          <w:szCs w:val="18"/>
          <w:lang w:val="sr-Cyrl-RS"/>
        </w:rPr>
        <w:t>ом</w:t>
      </w:r>
      <w:r w:rsidRPr="00416BE9">
        <w:rPr>
          <w:rFonts w:cs="Times New Roman"/>
          <w:color w:val="000000" w:themeColor="text1"/>
          <w:sz w:val="18"/>
          <w:szCs w:val="18"/>
        </w:rPr>
        <w:t xml:space="preserve"> о функционисању Европске уније. </w:t>
      </w:r>
    </w:p>
    <w:p w14:paraId="43211D10" w14:textId="77777777" w:rsidR="00D30AD2" w:rsidRDefault="00D30AD2" w:rsidP="00D30AD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E2889"/>
    <w:multiLevelType w:val="multilevel"/>
    <w:tmpl w:val="DED2A32C"/>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D9243A"/>
    <w:multiLevelType w:val="multilevel"/>
    <w:tmpl w:val="643016AC"/>
    <w:lvl w:ilvl="0">
      <w:start w:val="1"/>
      <w:numFmt w:val="upperRoman"/>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9D3532"/>
    <w:multiLevelType w:val="hybridMultilevel"/>
    <w:tmpl w:val="088C2F24"/>
    <w:lvl w:ilvl="0" w:tplc="4BEAA282">
      <w:start w:val="1"/>
      <w:numFmt w:val="decimal"/>
      <w:lvlText w:val="%1."/>
      <w:lvlJc w:val="left"/>
      <w:pPr>
        <w:ind w:left="360" w:hanging="360"/>
      </w:pPr>
      <w:rPr>
        <w:rFonts w:hint="default"/>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0A56EC"/>
    <w:multiLevelType w:val="hybridMultilevel"/>
    <w:tmpl w:val="AE3471A6"/>
    <w:lvl w:ilvl="0" w:tplc="098474A8">
      <w:start w:val="1"/>
      <w:numFmt w:val="decimal"/>
      <w:lvlText w:val="%1."/>
      <w:lvlJc w:val="left"/>
      <w:pPr>
        <w:ind w:left="720" w:hanging="360"/>
      </w:pPr>
      <w:rPr>
        <w:rFonts w:eastAsiaTheme="minorHAnsi" w:hint="default"/>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11C569E4"/>
    <w:multiLevelType w:val="hybridMultilevel"/>
    <w:tmpl w:val="1A9E63AA"/>
    <w:lvl w:ilvl="0" w:tplc="549EBB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6F2569"/>
    <w:multiLevelType w:val="hybridMultilevel"/>
    <w:tmpl w:val="022A6DCE"/>
    <w:lvl w:ilvl="0" w:tplc="DAE4FA7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4617B"/>
    <w:multiLevelType w:val="hybridMultilevel"/>
    <w:tmpl w:val="6892436A"/>
    <w:lvl w:ilvl="0" w:tplc="D8720C02">
      <w:start w:val="1"/>
      <w:numFmt w:val="decimal"/>
      <w:lvlText w:val="%1."/>
      <w:lvlJc w:val="left"/>
      <w:pPr>
        <w:ind w:left="360" w:hanging="360"/>
      </w:pPr>
      <w:rPr>
        <w:rFonts w:cs="Tahoma"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18802217"/>
    <w:multiLevelType w:val="hybridMultilevel"/>
    <w:tmpl w:val="C660F5A4"/>
    <w:lvl w:ilvl="0" w:tplc="EBD03C3C">
      <w:start w:val="1"/>
      <w:numFmt w:val="decimal"/>
      <w:lvlText w:val="%1."/>
      <w:lvlJc w:val="left"/>
      <w:pPr>
        <w:ind w:left="360" w:hanging="360"/>
      </w:pPr>
      <w:rPr>
        <w:rFonts w:ascii="Times New Roman" w:hAnsi="Times New Roman" w:cs="Times New Roman" w:hint="default"/>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0597087"/>
    <w:multiLevelType w:val="hybridMultilevel"/>
    <w:tmpl w:val="5DC0E8D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4210D72"/>
    <w:multiLevelType w:val="hybridMultilevel"/>
    <w:tmpl w:val="5C86E0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4695692"/>
    <w:multiLevelType w:val="hybridMultilevel"/>
    <w:tmpl w:val="7CE6158E"/>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52F102E"/>
    <w:multiLevelType w:val="hybridMultilevel"/>
    <w:tmpl w:val="523C2250"/>
    <w:lvl w:ilvl="0" w:tplc="2EFE139A">
      <w:start w:val="4"/>
      <w:numFmt w:val="decimal"/>
      <w:lvlText w:val="%1."/>
      <w:lvlJc w:val="left"/>
      <w:pPr>
        <w:ind w:left="360" w:hanging="360"/>
      </w:pPr>
      <w:rPr>
        <w:rFonts w:cs="Tahoma" w:hint="default"/>
        <w:i w:val="0"/>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2" w15:restartNumberingAfterBreak="0">
    <w:nsid w:val="38B41637"/>
    <w:multiLevelType w:val="hybridMultilevel"/>
    <w:tmpl w:val="4A84158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8D92F0E"/>
    <w:multiLevelType w:val="hybridMultilevel"/>
    <w:tmpl w:val="523C2250"/>
    <w:lvl w:ilvl="0" w:tplc="2EFE139A">
      <w:start w:val="4"/>
      <w:numFmt w:val="decimal"/>
      <w:lvlText w:val="%1."/>
      <w:lvlJc w:val="left"/>
      <w:pPr>
        <w:ind w:left="360" w:hanging="360"/>
      </w:pPr>
      <w:rPr>
        <w:rFonts w:cs="Tahoma" w:hint="default"/>
        <w:i w:val="0"/>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4" w15:restartNumberingAfterBreak="0">
    <w:nsid w:val="44EA12C1"/>
    <w:multiLevelType w:val="hybridMultilevel"/>
    <w:tmpl w:val="6892436A"/>
    <w:lvl w:ilvl="0" w:tplc="D8720C02">
      <w:start w:val="1"/>
      <w:numFmt w:val="decimal"/>
      <w:lvlText w:val="%1."/>
      <w:lvlJc w:val="left"/>
      <w:pPr>
        <w:ind w:left="360" w:hanging="360"/>
      </w:pPr>
      <w:rPr>
        <w:rFonts w:cs="Tahoma"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15:restartNumberingAfterBreak="0">
    <w:nsid w:val="46EC1788"/>
    <w:multiLevelType w:val="hybridMultilevel"/>
    <w:tmpl w:val="C660F5A4"/>
    <w:lvl w:ilvl="0" w:tplc="EBD03C3C">
      <w:start w:val="1"/>
      <w:numFmt w:val="decimal"/>
      <w:lvlText w:val="%1."/>
      <w:lvlJc w:val="left"/>
      <w:pPr>
        <w:ind w:left="360" w:hanging="360"/>
      </w:pPr>
      <w:rPr>
        <w:rFonts w:ascii="Times New Roman" w:hAnsi="Times New Roman" w:cs="Times New Roman" w:hint="default"/>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978348D"/>
    <w:multiLevelType w:val="hybridMultilevel"/>
    <w:tmpl w:val="AE3471A6"/>
    <w:lvl w:ilvl="0" w:tplc="098474A8">
      <w:start w:val="1"/>
      <w:numFmt w:val="decimal"/>
      <w:lvlText w:val="%1."/>
      <w:lvlJc w:val="left"/>
      <w:pPr>
        <w:ind w:left="720" w:hanging="360"/>
      </w:pPr>
      <w:rPr>
        <w:rFonts w:eastAsiaTheme="minorHAnsi" w:hint="default"/>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555B5305"/>
    <w:multiLevelType w:val="multilevel"/>
    <w:tmpl w:val="643016AC"/>
    <w:lvl w:ilvl="0">
      <w:start w:val="1"/>
      <w:numFmt w:val="upperRoman"/>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88949E4"/>
    <w:multiLevelType w:val="hybridMultilevel"/>
    <w:tmpl w:val="6892436A"/>
    <w:lvl w:ilvl="0" w:tplc="D8720C02">
      <w:start w:val="1"/>
      <w:numFmt w:val="decimal"/>
      <w:lvlText w:val="%1."/>
      <w:lvlJc w:val="left"/>
      <w:pPr>
        <w:ind w:left="360" w:hanging="360"/>
      </w:pPr>
      <w:rPr>
        <w:rFonts w:cs="Tahoma"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B3C4335"/>
    <w:multiLevelType w:val="hybridMultilevel"/>
    <w:tmpl w:val="088C2F24"/>
    <w:lvl w:ilvl="0" w:tplc="4BEAA282">
      <w:start w:val="1"/>
      <w:numFmt w:val="decimal"/>
      <w:lvlText w:val="%1."/>
      <w:lvlJc w:val="left"/>
      <w:pPr>
        <w:ind w:left="360" w:hanging="360"/>
      </w:pPr>
      <w:rPr>
        <w:rFonts w:hint="default"/>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CBD7BF2"/>
    <w:multiLevelType w:val="hybridMultilevel"/>
    <w:tmpl w:val="8D4E74D2"/>
    <w:lvl w:ilvl="0" w:tplc="0809000F">
      <w:start w:val="1"/>
      <w:numFmt w:val="decimal"/>
      <w:lvlText w:val="%1."/>
      <w:lvlJc w:val="left"/>
      <w:pPr>
        <w:ind w:left="501"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1" w15:restartNumberingAfterBreak="0">
    <w:nsid w:val="73141B41"/>
    <w:multiLevelType w:val="hybridMultilevel"/>
    <w:tmpl w:val="7714AA64"/>
    <w:lvl w:ilvl="0" w:tplc="D8720C02">
      <w:start w:val="1"/>
      <w:numFmt w:val="decimal"/>
      <w:lvlText w:val="%1."/>
      <w:lvlJc w:val="left"/>
      <w:pPr>
        <w:ind w:left="360" w:hanging="360"/>
      </w:pPr>
      <w:rPr>
        <w:rFonts w:cs="Tahom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38807D5"/>
    <w:multiLevelType w:val="hybridMultilevel"/>
    <w:tmpl w:val="7714AA64"/>
    <w:lvl w:ilvl="0" w:tplc="D8720C02">
      <w:start w:val="1"/>
      <w:numFmt w:val="decimal"/>
      <w:lvlText w:val="%1."/>
      <w:lvlJc w:val="left"/>
      <w:pPr>
        <w:ind w:left="360" w:hanging="360"/>
      </w:pPr>
      <w:rPr>
        <w:rFonts w:cs="Tahom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8176913"/>
    <w:multiLevelType w:val="hybridMultilevel"/>
    <w:tmpl w:val="8D4E74D2"/>
    <w:lvl w:ilvl="0" w:tplc="0809000F">
      <w:start w:val="1"/>
      <w:numFmt w:val="decimal"/>
      <w:lvlText w:val="%1."/>
      <w:lvlJc w:val="left"/>
      <w:pPr>
        <w:ind w:left="501"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num w:numId="1" w16cid:durableId="2036998190">
    <w:abstractNumId w:val="6"/>
  </w:num>
  <w:num w:numId="2" w16cid:durableId="1800151801">
    <w:abstractNumId w:val="0"/>
    <w:lvlOverride w:ilvl="0">
      <w:startOverride w:val="1"/>
    </w:lvlOverride>
    <w:lvlOverride w:ilvl="1"/>
    <w:lvlOverride w:ilvl="2"/>
    <w:lvlOverride w:ilvl="3"/>
    <w:lvlOverride w:ilvl="4"/>
    <w:lvlOverride w:ilvl="5"/>
    <w:lvlOverride w:ilvl="6"/>
    <w:lvlOverride w:ilvl="7"/>
    <w:lvlOverride w:ilvl="8"/>
  </w:num>
  <w:num w:numId="3" w16cid:durableId="869681477">
    <w:abstractNumId w:val="15"/>
  </w:num>
  <w:num w:numId="4" w16cid:durableId="217521974">
    <w:abstractNumId w:val="11"/>
  </w:num>
  <w:num w:numId="5" w16cid:durableId="1247497960">
    <w:abstractNumId w:val="10"/>
  </w:num>
  <w:num w:numId="6" w16cid:durableId="882329389">
    <w:abstractNumId w:val="3"/>
  </w:num>
  <w:num w:numId="7" w16cid:durableId="140388976">
    <w:abstractNumId w:val="21"/>
  </w:num>
  <w:num w:numId="8" w16cid:durableId="1045911921">
    <w:abstractNumId w:val="2"/>
  </w:num>
  <w:num w:numId="9" w16cid:durableId="474838607">
    <w:abstractNumId w:val="1"/>
  </w:num>
  <w:num w:numId="10" w16cid:durableId="1224412507">
    <w:abstractNumId w:val="20"/>
  </w:num>
  <w:num w:numId="11" w16cid:durableId="1934970518">
    <w:abstractNumId w:val="12"/>
  </w:num>
  <w:num w:numId="12" w16cid:durableId="15578598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57494007">
    <w:abstractNumId w:val="5"/>
  </w:num>
  <w:num w:numId="14" w16cid:durableId="241724711">
    <w:abstractNumId w:val="9"/>
  </w:num>
  <w:num w:numId="15" w16cid:durableId="1054307575">
    <w:abstractNumId w:val="4"/>
  </w:num>
  <w:num w:numId="16" w16cid:durableId="816608741">
    <w:abstractNumId w:val="18"/>
  </w:num>
  <w:num w:numId="17" w16cid:durableId="419176731">
    <w:abstractNumId w:val="14"/>
  </w:num>
  <w:num w:numId="18" w16cid:durableId="60182862">
    <w:abstractNumId w:val="13"/>
  </w:num>
  <w:num w:numId="19" w16cid:durableId="1365402243">
    <w:abstractNumId w:val="22"/>
  </w:num>
  <w:num w:numId="20" w16cid:durableId="1125809965">
    <w:abstractNumId w:val="16"/>
  </w:num>
  <w:num w:numId="21" w16cid:durableId="736322049">
    <w:abstractNumId w:val="19"/>
  </w:num>
  <w:num w:numId="22" w16cid:durableId="773598477">
    <w:abstractNumId w:val="7"/>
  </w:num>
  <w:num w:numId="23" w16cid:durableId="290718542">
    <w:abstractNumId w:val="23"/>
  </w:num>
  <w:num w:numId="24" w16cid:durableId="852455559">
    <w:abstractNumId w:val="17"/>
  </w:num>
  <w:num w:numId="25" w16cid:durableId="7049847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6"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AD2"/>
    <w:rsid w:val="00125337"/>
    <w:rsid w:val="003708D4"/>
    <w:rsid w:val="00416BE9"/>
    <w:rsid w:val="00493A3C"/>
    <w:rsid w:val="00544C86"/>
    <w:rsid w:val="005E7758"/>
    <w:rsid w:val="006578A8"/>
    <w:rsid w:val="006949CD"/>
    <w:rsid w:val="00752945"/>
    <w:rsid w:val="008407A5"/>
    <w:rsid w:val="0087416D"/>
    <w:rsid w:val="00953DD2"/>
    <w:rsid w:val="009E4C52"/>
    <w:rsid w:val="00AD6297"/>
    <w:rsid w:val="00B21D0D"/>
    <w:rsid w:val="00B26A36"/>
    <w:rsid w:val="00C2651F"/>
    <w:rsid w:val="00C3314E"/>
    <w:rsid w:val="00D13D4B"/>
    <w:rsid w:val="00D30AD2"/>
    <w:rsid w:val="00D37616"/>
    <w:rsid w:val="00FB19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2735A"/>
  <w15:chartTrackingRefBased/>
  <w15:docId w15:val="{80E32210-78BE-4100-926A-3D3A9BEA8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AD2"/>
    <w:pPr>
      <w:jc w:val="both"/>
    </w:pPr>
    <w:rPr>
      <w:rFonts w:ascii="Times New Roman" w:hAnsi="Times New Roman"/>
      <w:sz w:val="24"/>
      <w:lang w:val="en-US"/>
    </w:rPr>
  </w:style>
  <w:style w:type="paragraph" w:styleId="Heading1">
    <w:name w:val="heading 1"/>
    <w:basedOn w:val="Normal"/>
    <w:next w:val="Normal"/>
    <w:link w:val="Heading1Char"/>
    <w:uiPriority w:val="9"/>
    <w:qFormat/>
    <w:rsid w:val="00D30AD2"/>
    <w:pPr>
      <w:keepNext/>
      <w:keepLines/>
      <w:spacing w:before="240" w:after="0" w:line="240" w:lineRule="auto"/>
      <w:jc w:val="left"/>
      <w:outlineLvl w:val="0"/>
    </w:pPr>
    <w:rPr>
      <w:rFonts w:asciiTheme="majorHAnsi" w:eastAsiaTheme="majorEastAsia" w:hAnsiTheme="majorHAnsi" w:cstheme="majorBidi"/>
      <w:color w:val="2F5496" w:themeColor="accent1" w:themeShade="BF"/>
      <w:sz w:val="32"/>
      <w:szCs w:val="32"/>
      <w:lang w:val="en-GB" w:eastAsia="en-GB"/>
    </w:rPr>
  </w:style>
  <w:style w:type="paragraph" w:styleId="Heading5">
    <w:name w:val="heading 5"/>
    <w:basedOn w:val="Normal"/>
    <w:next w:val="Normal"/>
    <w:link w:val="Heading5Char"/>
    <w:uiPriority w:val="9"/>
    <w:semiHidden/>
    <w:unhideWhenUsed/>
    <w:qFormat/>
    <w:rsid w:val="00D30AD2"/>
    <w:pPr>
      <w:keepNext/>
      <w:keepLines/>
      <w:spacing w:before="40" w:after="0" w:line="276" w:lineRule="auto"/>
      <w:outlineLvl w:val="4"/>
    </w:pPr>
    <w:rPr>
      <w:rFonts w:asciiTheme="majorHAnsi" w:eastAsiaTheme="majorEastAsia" w:hAnsiTheme="majorHAnsi" w:cstheme="majorBidi"/>
      <w:color w:val="2F5496" w:themeColor="accent1" w:themeShade="B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0AD2"/>
    <w:rPr>
      <w:rFonts w:asciiTheme="majorHAnsi" w:eastAsiaTheme="majorEastAsia" w:hAnsiTheme="majorHAnsi" w:cstheme="majorBidi"/>
      <w:color w:val="2F5496" w:themeColor="accent1" w:themeShade="BF"/>
      <w:sz w:val="32"/>
      <w:szCs w:val="32"/>
      <w:lang w:val="en-GB" w:eastAsia="en-GB"/>
    </w:rPr>
  </w:style>
  <w:style w:type="character" w:customStyle="1" w:styleId="Heading5Char">
    <w:name w:val="Heading 5 Char"/>
    <w:basedOn w:val="DefaultParagraphFont"/>
    <w:link w:val="Heading5"/>
    <w:uiPriority w:val="9"/>
    <w:semiHidden/>
    <w:rsid w:val="00D30AD2"/>
    <w:rPr>
      <w:rFonts w:asciiTheme="majorHAnsi" w:eastAsiaTheme="majorEastAsia" w:hAnsiTheme="majorHAnsi" w:cstheme="majorBidi"/>
      <w:color w:val="2F5496" w:themeColor="accent1" w:themeShade="BF"/>
      <w:sz w:val="24"/>
      <w:lang w:val="en-GB"/>
    </w:rPr>
  </w:style>
  <w:style w:type="paragraph" w:styleId="ListParagraph">
    <w:name w:val="List Paragraph"/>
    <w:aliases w:val="Fiche List Paragraph,Task Body,Viñetas (Inicio Parrafo),3 Txt tabla,Zerrenda-paragrafoa,Lista multicolor - Énfasis 11,Paragrafo elenco,Dot pt,No Spacing1,List Paragraph Char Char Char,Indicator Text,Bullet 1,Numbered Para 1,Paragraph,lp1"/>
    <w:basedOn w:val="Normal"/>
    <w:link w:val="ListParagraphChar"/>
    <w:uiPriority w:val="34"/>
    <w:qFormat/>
    <w:rsid w:val="00D30AD2"/>
    <w:pPr>
      <w:ind w:left="720"/>
      <w:contextualSpacing/>
    </w:pPr>
  </w:style>
  <w:style w:type="table" w:styleId="TableGrid">
    <w:name w:val="Table Grid"/>
    <w:basedOn w:val="TableNormal"/>
    <w:uiPriority w:val="59"/>
    <w:rsid w:val="00D30AD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0A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AD2"/>
    <w:rPr>
      <w:rFonts w:ascii="Segoe UI" w:hAnsi="Segoe UI" w:cs="Segoe UI"/>
      <w:sz w:val="18"/>
      <w:szCs w:val="18"/>
      <w:lang w:val="en-US"/>
    </w:rPr>
  </w:style>
  <w:style w:type="character" w:styleId="CommentReference">
    <w:name w:val="annotation reference"/>
    <w:basedOn w:val="DefaultParagraphFont"/>
    <w:uiPriority w:val="99"/>
    <w:unhideWhenUsed/>
    <w:rsid w:val="00D30AD2"/>
    <w:rPr>
      <w:sz w:val="16"/>
      <w:szCs w:val="16"/>
    </w:rPr>
  </w:style>
  <w:style w:type="paragraph" w:styleId="CommentText">
    <w:name w:val="annotation text"/>
    <w:basedOn w:val="Normal"/>
    <w:link w:val="CommentTextChar"/>
    <w:uiPriority w:val="99"/>
    <w:unhideWhenUsed/>
    <w:rsid w:val="00D30AD2"/>
    <w:pPr>
      <w:spacing w:line="240" w:lineRule="auto"/>
    </w:pPr>
    <w:rPr>
      <w:sz w:val="20"/>
      <w:szCs w:val="20"/>
    </w:rPr>
  </w:style>
  <w:style w:type="character" w:customStyle="1" w:styleId="CommentTextChar">
    <w:name w:val="Comment Text Char"/>
    <w:basedOn w:val="DefaultParagraphFont"/>
    <w:link w:val="CommentText"/>
    <w:uiPriority w:val="99"/>
    <w:rsid w:val="00D30AD2"/>
    <w:rPr>
      <w:rFonts w:ascii="Times New Roman"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D30AD2"/>
    <w:rPr>
      <w:b/>
      <w:bCs/>
    </w:rPr>
  </w:style>
  <w:style w:type="character" w:customStyle="1" w:styleId="CommentSubjectChar">
    <w:name w:val="Comment Subject Char"/>
    <w:basedOn w:val="CommentTextChar"/>
    <w:link w:val="CommentSubject"/>
    <w:uiPriority w:val="99"/>
    <w:semiHidden/>
    <w:rsid w:val="00D30AD2"/>
    <w:rPr>
      <w:rFonts w:ascii="Times New Roman" w:hAnsi="Times New Roman"/>
      <w:b/>
      <w:bCs/>
      <w:sz w:val="20"/>
      <w:szCs w:val="20"/>
      <w:lang w:val="en-US"/>
    </w:rPr>
  </w:style>
  <w:style w:type="paragraph" w:customStyle="1" w:styleId="Body">
    <w:name w:val="Body"/>
    <w:rsid w:val="00D30AD2"/>
    <w:pPr>
      <w:pBdr>
        <w:top w:val="nil"/>
        <w:left w:val="nil"/>
        <w:bottom w:val="nil"/>
        <w:right w:val="nil"/>
        <w:between w:val="nil"/>
        <w:bar w:val="nil"/>
      </w:pBdr>
      <w:suppressAutoHyphens/>
      <w:spacing w:after="1" w:line="247" w:lineRule="auto"/>
      <w:ind w:left="455" w:hanging="366"/>
      <w:jc w:val="both"/>
    </w:pPr>
    <w:rPr>
      <w:rFonts w:ascii="Times New Roman" w:eastAsia="Arial Unicode MS" w:hAnsi="Times New Roman" w:cs="Arial Unicode MS"/>
      <w:color w:val="000000"/>
      <w:sz w:val="26"/>
      <w:szCs w:val="26"/>
      <w:u w:color="000000"/>
      <w:bdr w:val="nil"/>
      <w:lang w:val="de-DE" w:eastAsia="en-GB"/>
      <w14:textOutline w14:w="0" w14:cap="flat" w14:cmpd="sng" w14:algn="ctr">
        <w14:noFill/>
        <w14:prstDash w14:val="solid"/>
        <w14:bevel/>
      </w14:textOutline>
    </w:rPr>
  </w:style>
  <w:style w:type="paragraph" w:customStyle="1" w:styleId="Standarduser">
    <w:name w:val="Standard (user)"/>
    <w:rsid w:val="00D30AD2"/>
    <w:pPr>
      <w:suppressAutoHyphens/>
      <w:autoSpaceDN w:val="0"/>
      <w:spacing w:line="256" w:lineRule="auto"/>
      <w:textAlignment w:val="baseline"/>
    </w:pPr>
    <w:rPr>
      <w:rFonts w:ascii="Calibri" w:eastAsia="Calibri" w:hAnsi="Calibri" w:cs="Arial Unicode MS"/>
      <w:color w:val="000000"/>
      <w:lang w:val="en-US"/>
    </w:rPr>
  </w:style>
  <w:style w:type="paragraph" w:customStyle="1" w:styleId="1tekst">
    <w:name w:val="_1tekst"/>
    <w:basedOn w:val="Normal"/>
    <w:rsid w:val="00D30AD2"/>
    <w:pPr>
      <w:spacing w:after="0" w:line="240" w:lineRule="auto"/>
      <w:ind w:left="375" w:right="375" w:firstLine="240"/>
    </w:pPr>
    <w:rPr>
      <w:rFonts w:ascii="Arial" w:eastAsia="Times New Roman" w:hAnsi="Arial" w:cs="Arial"/>
      <w:sz w:val="20"/>
      <w:szCs w:val="20"/>
    </w:rPr>
  </w:style>
  <w:style w:type="paragraph" w:styleId="FootnoteText">
    <w:name w:val="footnote text"/>
    <w:basedOn w:val="Normal"/>
    <w:link w:val="FootnoteTextChar"/>
    <w:uiPriority w:val="99"/>
    <w:unhideWhenUsed/>
    <w:rsid w:val="00D30AD2"/>
    <w:pPr>
      <w:spacing w:after="0" w:line="240" w:lineRule="auto"/>
      <w:jc w:val="left"/>
    </w:pPr>
    <w:rPr>
      <w:rFonts w:asciiTheme="minorHAnsi" w:hAnsiTheme="minorHAnsi"/>
      <w:sz w:val="20"/>
      <w:szCs w:val="20"/>
      <w:lang w:val="en-IE"/>
    </w:rPr>
  </w:style>
  <w:style w:type="character" w:customStyle="1" w:styleId="FootnoteTextChar">
    <w:name w:val="Footnote Text Char"/>
    <w:basedOn w:val="DefaultParagraphFont"/>
    <w:link w:val="FootnoteText"/>
    <w:uiPriority w:val="99"/>
    <w:rsid w:val="00D30AD2"/>
    <w:rPr>
      <w:sz w:val="20"/>
      <w:szCs w:val="20"/>
      <w:lang w:val="en-IE"/>
    </w:rPr>
  </w:style>
  <w:style w:type="character" w:styleId="FootnoteReference">
    <w:name w:val="footnote reference"/>
    <w:basedOn w:val="DefaultParagraphFont"/>
    <w:uiPriority w:val="99"/>
    <w:unhideWhenUsed/>
    <w:rsid w:val="00D30AD2"/>
    <w:rPr>
      <w:shd w:val="clear" w:color="auto" w:fill="auto"/>
      <w:vertAlign w:val="superscript"/>
    </w:rPr>
  </w:style>
  <w:style w:type="numbering" w:customStyle="1" w:styleId="NoList1">
    <w:name w:val="No List1"/>
    <w:next w:val="NoList"/>
    <w:uiPriority w:val="99"/>
    <w:semiHidden/>
    <w:unhideWhenUsed/>
    <w:rsid w:val="00D30AD2"/>
  </w:style>
  <w:style w:type="paragraph" w:customStyle="1" w:styleId="Standard">
    <w:name w:val="Standard"/>
    <w:rsid w:val="00D30AD2"/>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styleId="PlaceholderText">
    <w:name w:val="Placeholder Text"/>
    <w:basedOn w:val="DefaultParagraphFont"/>
    <w:uiPriority w:val="99"/>
    <w:semiHidden/>
    <w:rsid w:val="00D30AD2"/>
    <w:rPr>
      <w:color w:val="808080"/>
    </w:rPr>
  </w:style>
  <w:style w:type="paragraph" w:styleId="Header">
    <w:name w:val="header"/>
    <w:basedOn w:val="Normal"/>
    <w:link w:val="HeaderChar"/>
    <w:uiPriority w:val="99"/>
    <w:unhideWhenUsed/>
    <w:rsid w:val="00D30AD2"/>
    <w:pPr>
      <w:tabs>
        <w:tab w:val="center" w:pos="4680"/>
        <w:tab w:val="right" w:pos="9360"/>
      </w:tabs>
      <w:spacing w:after="0" w:line="240" w:lineRule="auto"/>
    </w:pPr>
    <w:rPr>
      <w:lang w:val="en-GB"/>
    </w:rPr>
  </w:style>
  <w:style w:type="character" w:customStyle="1" w:styleId="HeaderChar">
    <w:name w:val="Header Char"/>
    <w:basedOn w:val="DefaultParagraphFont"/>
    <w:link w:val="Header"/>
    <w:uiPriority w:val="99"/>
    <w:rsid w:val="00D30AD2"/>
    <w:rPr>
      <w:rFonts w:ascii="Times New Roman" w:hAnsi="Times New Roman"/>
      <w:sz w:val="24"/>
      <w:lang w:val="en-GB"/>
    </w:rPr>
  </w:style>
  <w:style w:type="paragraph" w:styleId="Footer">
    <w:name w:val="footer"/>
    <w:basedOn w:val="Normal"/>
    <w:link w:val="FooterChar"/>
    <w:uiPriority w:val="99"/>
    <w:unhideWhenUsed/>
    <w:rsid w:val="00D30AD2"/>
    <w:pPr>
      <w:tabs>
        <w:tab w:val="center" w:pos="4680"/>
        <w:tab w:val="right" w:pos="9360"/>
      </w:tabs>
      <w:spacing w:after="0" w:line="240" w:lineRule="auto"/>
    </w:pPr>
    <w:rPr>
      <w:lang w:val="en-GB"/>
    </w:rPr>
  </w:style>
  <w:style w:type="character" w:customStyle="1" w:styleId="FooterChar">
    <w:name w:val="Footer Char"/>
    <w:basedOn w:val="DefaultParagraphFont"/>
    <w:link w:val="Footer"/>
    <w:uiPriority w:val="99"/>
    <w:rsid w:val="00D30AD2"/>
    <w:rPr>
      <w:rFonts w:ascii="Times New Roman" w:hAnsi="Times New Roman"/>
      <w:sz w:val="24"/>
      <w:lang w:val="en-GB"/>
    </w:rPr>
  </w:style>
  <w:style w:type="character" w:customStyle="1" w:styleId="ListParagraphChar">
    <w:name w:val="List Paragraph Char"/>
    <w:aliases w:val="Fiche List Paragraph Char,Task Body Char,Viñetas (Inicio Parrafo) Char,3 Txt tabla Char,Zerrenda-paragrafoa Char,Lista multicolor - Énfasis 11 Char,Paragrafo elenco Char,Dot pt Char,No Spacing1 Char,List Paragraph Char Char Char Char"/>
    <w:basedOn w:val="DefaultParagraphFont"/>
    <w:link w:val="ListParagraph"/>
    <w:uiPriority w:val="34"/>
    <w:qFormat/>
    <w:locked/>
    <w:rsid w:val="00D30AD2"/>
    <w:rPr>
      <w:rFonts w:ascii="Times New Roman" w:hAnsi="Times New Roman"/>
      <w:sz w:val="24"/>
      <w:lang w:val="en-US"/>
    </w:rPr>
  </w:style>
  <w:style w:type="paragraph" w:styleId="NormalWeb">
    <w:name w:val="Normal (Web)"/>
    <w:basedOn w:val="Normal"/>
    <w:uiPriority w:val="99"/>
    <w:unhideWhenUsed/>
    <w:rsid w:val="00D30AD2"/>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unhideWhenUsed/>
    <w:rsid w:val="00D30AD2"/>
    <w:rPr>
      <w:color w:val="0563C1" w:themeColor="hyperlink"/>
      <w:u w:val="single"/>
    </w:rPr>
  </w:style>
  <w:style w:type="paragraph" w:styleId="Revision">
    <w:name w:val="Revision"/>
    <w:hidden/>
    <w:uiPriority w:val="99"/>
    <w:semiHidden/>
    <w:rsid w:val="00D30AD2"/>
    <w:pPr>
      <w:spacing w:after="0" w:line="240" w:lineRule="auto"/>
    </w:pPr>
    <w:rPr>
      <w:lang w:val="en-GB"/>
    </w:rPr>
  </w:style>
  <w:style w:type="paragraph" w:customStyle="1" w:styleId="PointManual">
    <w:name w:val="Point Manual"/>
    <w:basedOn w:val="Normal"/>
    <w:qFormat/>
    <w:rsid w:val="00D30AD2"/>
    <w:pPr>
      <w:spacing w:before="120" w:after="120" w:line="360" w:lineRule="auto"/>
      <w:ind w:left="567" w:hanging="567"/>
    </w:pPr>
    <w:rPr>
      <w:rFonts w:cs="Times New Roman"/>
      <w:lang w:val="en-GB"/>
    </w:rPr>
  </w:style>
  <w:style w:type="character" w:customStyle="1" w:styleId="Bodytext2">
    <w:name w:val="Body text|2_"/>
    <w:basedOn w:val="DefaultParagraphFont"/>
    <w:link w:val="Bodytext20"/>
    <w:rsid w:val="00D30AD2"/>
    <w:rPr>
      <w:rFonts w:ascii="Calibri" w:eastAsia="Calibri" w:hAnsi="Calibri" w:cs="Calibri"/>
      <w:shd w:val="clear" w:color="auto" w:fill="FFFFFF"/>
    </w:rPr>
  </w:style>
  <w:style w:type="character" w:customStyle="1" w:styleId="Bodytext5">
    <w:name w:val="Body text|5_"/>
    <w:basedOn w:val="DefaultParagraphFont"/>
    <w:link w:val="Bodytext50"/>
    <w:rsid w:val="00D30AD2"/>
    <w:rPr>
      <w:rFonts w:ascii="Calibri" w:eastAsia="Calibri" w:hAnsi="Calibri" w:cs="Calibri"/>
      <w:i/>
      <w:iCs/>
      <w:shd w:val="clear" w:color="auto" w:fill="FFFFFF"/>
    </w:rPr>
  </w:style>
  <w:style w:type="character" w:customStyle="1" w:styleId="Bodytext5NotItalic">
    <w:name w:val="Body text|5 + Not Italic"/>
    <w:basedOn w:val="Bodytext5"/>
    <w:semiHidden/>
    <w:unhideWhenUsed/>
    <w:rsid w:val="00D30AD2"/>
    <w:rPr>
      <w:rFonts w:ascii="Calibri" w:eastAsia="Calibri" w:hAnsi="Calibri" w:cs="Calibri"/>
      <w:i/>
      <w:iCs/>
      <w:color w:val="000000"/>
      <w:spacing w:val="0"/>
      <w:w w:val="100"/>
      <w:position w:val="0"/>
      <w:shd w:val="clear" w:color="auto" w:fill="FFFFFF"/>
      <w:lang w:val="en-US" w:eastAsia="en-US" w:bidi="en-US"/>
    </w:rPr>
  </w:style>
  <w:style w:type="paragraph" w:customStyle="1" w:styleId="Bodytext20">
    <w:name w:val="Body text|2"/>
    <w:basedOn w:val="Normal"/>
    <w:link w:val="Bodytext2"/>
    <w:qFormat/>
    <w:rsid w:val="00D30AD2"/>
    <w:pPr>
      <w:widowControl w:val="0"/>
      <w:shd w:val="clear" w:color="auto" w:fill="FFFFFF"/>
      <w:spacing w:after="100" w:line="268" w:lineRule="exact"/>
      <w:ind w:hanging="740"/>
    </w:pPr>
    <w:rPr>
      <w:rFonts w:ascii="Calibri" w:eastAsia="Calibri" w:hAnsi="Calibri" w:cs="Calibri"/>
      <w:sz w:val="22"/>
      <w:lang w:val="sr-Cyrl-RS"/>
    </w:rPr>
  </w:style>
  <w:style w:type="paragraph" w:customStyle="1" w:styleId="Bodytext50">
    <w:name w:val="Body text|5"/>
    <w:basedOn w:val="Normal"/>
    <w:link w:val="Bodytext5"/>
    <w:rsid w:val="00D30AD2"/>
    <w:pPr>
      <w:widowControl w:val="0"/>
      <w:shd w:val="clear" w:color="auto" w:fill="FFFFFF"/>
      <w:spacing w:before="240" w:after="0" w:line="509" w:lineRule="exact"/>
      <w:jc w:val="center"/>
    </w:pPr>
    <w:rPr>
      <w:rFonts w:ascii="Calibri" w:eastAsia="Calibri" w:hAnsi="Calibri" w:cs="Calibri"/>
      <w:i/>
      <w:iCs/>
      <w:sz w:val="22"/>
      <w:lang w:val="sr-Cyrl-RS"/>
    </w:rPr>
  </w:style>
  <w:style w:type="paragraph" w:customStyle="1" w:styleId="Pa22">
    <w:name w:val="Pa22"/>
    <w:basedOn w:val="Normal"/>
    <w:next w:val="Normal"/>
    <w:uiPriority w:val="99"/>
    <w:rsid w:val="00D30AD2"/>
    <w:pPr>
      <w:autoSpaceDE w:val="0"/>
      <w:autoSpaceDN w:val="0"/>
      <w:adjustRightInd w:val="0"/>
      <w:spacing w:after="0" w:line="191" w:lineRule="atLeast"/>
      <w:jc w:val="left"/>
    </w:pPr>
    <w:rPr>
      <w:rFonts w:ascii="EC Square Sans Pro" w:hAnsi="EC Square Sans Pro"/>
      <w:szCs w:val="24"/>
    </w:rPr>
  </w:style>
  <w:style w:type="character" w:customStyle="1" w:styleId="num">
    <w:name w:val="num"/>
    <w:basedOn w:val="DefaultParagraphFont"/>
    <w:rsid w:val="00D30AD2"/>
  </w:style>
  <w:style w:type="paragraph" w:customStyle="1" w:styleId="Default">
    <w:name w:val="Default"/>
    <w:rsid w:val="00D30AD2"/>
    <w:pPr>
      <w:autoSpaceDE w:val="0"/>
      <w:autoSpaceDN w:val="0"/>
      <w:adjustRightInd w:val="0"/>
      <w:spacing w:after="0" w:line="240" w:lineRule="auto"/>
    </w:pPr>
    <w:rPr>
      <w:rFonts w:ascii="Calibri" w:hAnsi="Calibri" w:cs="Calibri"/>
      <w:color w:val="000000"/>
      <w:sz w:val="24"/>
      <w:szCs w:val="24"/>
      <w:lang w:val="fr-BE"/>
    </w:rPr>
  </w:style>
  <w:style w:type="paragraph" w:customStyle="1" w:styleId="Section">
    <w:name w:val="Section"/>
    <w:basedOn w:val="Default"/>
    <w:qFormat/>
    <w:rsid w:val="00D30AD2"/>
    <w:pPr>
      <w:spacing w:before="840" w:after="480"/>
    </w:pPr>
    <w:rPr>
      <w:rFonts w:ascii="Times New Roman" w:hAnsi="Times New Roman" w:cs="Times New Roman"/>
      <w:b/>
      <w:u w:val="single"/>
      <w:lang w:val="en-IE"/>
    </w:rPr>
  </w:style>
  <w:style w:type="paragraph" w:customStyle="1" w:styleId="Article">
    <w:name w:val="Article"/>
    <w:basedOn w:val="Default"/>
    <w:qFormat/>
    <w:rsid w:val="00D30AD2"/>
    <w:pPr>
      <w:keepNext/>
      <w:spacing w:before="720" w:after="360"/>
      <w:jc w:val="center"/>
    </w:pPr>
    <w:rPr>
      <w:rFonts w:ascii="Times New Roman" w:hAnsi="Times New Roman" w:cs="Times New Roman"/>
      <w:b/>
      <w:i/>
      <w:lang w:val="en-IE"/>
    </w:rPr>
  </w:style>
  <w:style w:type="character" w:customStyle="1" w:styleId="q4iawc">
    <w:name w:val="q4iawc"/>
    <w:basedOn w:val="DefaultParagraphFont"/>
    <w:rsid w:val="00D30AD2"/>
  </w:style>
  <w:style w:type="numbering" w:customStyle="1" w:styleId="NoList2">
    <w:name w:val="No List2"/>
    <w:next w:val="NoList"/>
    <w:uiPriority w:val="99"/>
    <w:semiHidden/>
    <w:unhideWhenUsed/>
    <w:rsid w:val="00D30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4305</Words>
  <Characters>24544</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Невена</dc:creator>
  <cp:keywords/>
  <dc:description/>
  <cp:lastModifiedBy>Ivana Vojinović</cp:lastModifiedBy>
  <cp:revision>2</cp:revision>
  <cp:lastPrinted>2023-09-01T06:47:00Z</cp:lastPrinted>
  <dcterms:created xsi:type="dcterms:W3CDTF">2023-09-01T13:10:00Z</dcterms:created>
  <dcterms:modified xsi:type="dcterms:W3CDTF">2023-09-01T13:10:00Z</dcterms:modified>
</cp:coreProperties>
</file>