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46709" w14:textId="1BFBFCC9" w:rsidR="00462F5C" w:rsidRPr="00462F5C" w:rsidRDefault="008B4BB1" w:rsidP="00462F5C">
      <w:pPr>
        <w:jc w:val="center"/>
        <w:rPr>
          <w:rFonts w:ascii="Times New Roman" w:hAnsi="Times New Roman" w:cs="Times New Roman"/>
          <w:b/>
          <w:bCs/>
          <w:sz w:val="24"/>
          <w:szCs w:val="24"/>
          <w:lang w:val="sr-Cyrl-RS"/>
        </w:rPr>
      </w:pPr>
      <w:r w:rsidRPr="008B4BB1">
        <w:rPr>
          <w:rFonts w:ascii="Times New Roman" w:hAnsi="Times New Roman" w:cs="Times New Roman"/>
          <w:b/>
          <w:sz w:val="24"/>
          <w:szCs w:val="24"/>
          <w:lang w:val="sr-Cyrl-RS"/>
        </w:rPr>
        <w:t>ПРЕДЛОГ</w:t>
      </w:r>
      <w:r>
        <w:rPr>
          <w:rFonts w:ascii="Times New Roman" w:hAnsi="Times New Roman" w:cs="Times New Roman"/>
          <w:sz w:val="24"/>
          <w:szCs w:val="24"/>
          <w:lang w:val="sr-Cyrl-RS"/>
        </w:rPr>
        <w:t xml:space="preserve"> </w:t>
      </w:r>
      <w:r w:rsidR="00462F5C" w:rsidRPr="00462F5C">
        <w:rPr>
          <w:rFonts w:ascii="Times New Roman" w:hAnsi="Times New Roman" w:cs="Times New Roman"/>
          <w:b/>
          <w:bCs/>
          <w:sz w:val="24"/>
          <w:szCs w:val="24"/>
          <w:lang w:val="sr-Cyrl-RS"/>
        </w:rPr>
        <w:t>ЗАКОН</w:t>
      </w:r>
      <w:r>
        <w:rPr>
          <w:rFonts w:ascii="Times New Roman" w:hAnsi="Times New Roman" w:cs="Times New Roman"/>
          <w:b/>
          <w:bCs/>
          <w:sz w:val="24"/>
          <w:szCs w:val="24"/>
          <w:lang w:val="sr-Cyrl-RS"/>
        </w:rPr>
        <w:t>А</w:t>
      </w:r>
    </w:p>
    <w:p w14:paraId="3C21C572"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О ИЗМЕНАМА И ДОПУНАМА ЗАКОНА О ДУАЛНОМ ОБРАЗОВАЊУ</w:t>
      </w:r>
    </w:p>
    <w:p w14:paraId="76A085F2"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w:t>
      </w:r>
    </w:p>
    <w:p w14:paraId="073F8576" w14:textId="77777777" w:rsidR="00462F5C" w:rsidRPr="00462F5C" w:rsidRDefault="00462F5C" w:rsidP="00462F5C">
      <w:pPr>
        <w:ind w:firstLine="720"/>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 Закону о дуалном образовању („Службени гласник РС”, бр. 101/17 и 6/20), члан 2. мења се и гласи:</w:t>
      </w:r>
    </w:p>
    <w:p w14:paraId="2AEFACC0"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2.</w:t>
      </w:r>
    </w:p>
    <w:p w14:paraId="47C31405" w14:textId="77777777" w:rsidR="00462F5C" w:rsidRPr="00462F5C" w:rsidRDefault="00462F5C" w:rsidP="00462F5C">
      <w:pPr>
        <w:ind w:firstLine="720"/>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 смислу овог закона утврђују се следећи појмови:</w:t>
      </w:r>
    </w:p>
    <w:p w14:paraId="21E3EE97" w14:textId="77777777" w:rsidR="00462F5C" w:rsidRPr="00462F5C" w:rsidRDefault="00462F5C" w:rsidP="00462F5C">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1) „дуално образовање” је модел реализације наставе у систему средњег стручног образовања и васпитања у коме се кроз наставу у школи и учење кроз рад код послодавца, стичу, усавршавају, односно изграђују знања, вештине, способности и ставови (у даљем тексту: компетенције) у складу са стандардом квалификације и планом и програмом наставе и учења;</w:t>
      </w:r>
    </w:p>
    <w:p w14:paraId="4044EA7A" w14:textId="4C6BAA1A" w:rsidR="00462F5C" w:rsidRPr="00462F5C" w:rsidRDefault="00462F5C" w:rsidP="00462F5C">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2) „послодавац” је правно лице или предузетник</w:t>
      </w:r>
      <w:r w:rsidR="00A36972">
        <w:rPr>
          <w:rFonts w:ascii="Times New Roman" w:hAnsi="Times New Roman" w:cs="Times New Roman"/>
          <w:sz w:val="24"/>
          <w:szCs w:val="24"/>
          <w:lang w:val="sr-Cyrl-RS"/>
        </w:rPr>
        <w:t>, државни орган, установа или друга организација чији је оснивач Република Србија, аутономна покрајина или јединица локалне самоуправе</w:t>
      </w:r>
      <w:r w:rsidRPr="00462F5C">
        <w:rPr>
          <w:rFonts w:ascii="Times New Roman" w:hAnsi="Times New Roman" w:cs="Times New Roman"/>
          <w:sz w:val="24"/>
          <w:szCs w:val="24"/>
          <w:lang w:val="sr-Cyrl-RS"/>
        </w:rPr>
        <w:t xml:space="preserve"> који испуњава прописане услове за учење кроз рад ученика у дуалном образовању и чија делатност омогућава </w:t>
      </w:r>
      <w:r w:rsidR="00E45CA0">
        <w:rPr>
          <w:rFonts w:ascii="Times New Roman" w:hAnsi="Times New Roman" w:cs="Times New Roman"/>
          <w:sz w:val="24"/>
          <w:szCs w:val="24"/>
          <w:lang w:val="sr-Cyrl-RS"/>
        </w:rPr>
        <w:t>достизање знања вештина и ставова</w:t>
      </w:r>
      <w:r w:rsidRPr="00462F5C">
        <w:rPr>
          <w:rFonts w:ascii="Times New Roman" w:hAnsi="Times New Roman" w:cs="Times New Roman"/>
          <w:sz w:val="24"/>
          <w:szCs w:val="24"/>
          <w:lang w:val="sr-Cyrl-RS"/>
        </w:rPr>
        <w:t xml:space="preserve"> прописаних одговарајућим планом и програмом наставе и учења у дуалном образовању (у даљем тексту: план и програм наставе и учења)</w:t>
      </w:r>
      <w:r w:rsidR="00E45CA0">
        <w:rPr>
          <w:rFonts w:ascii="Times New Roman" w:hAnsi="Times New Roman" w:cs="Times New Roman"/>
          <w:sz w:val="24"/>
          <w:szCs w:val="24"/>
          <w:lang w:val="sr-Cyrl-RS"/>
        </w:rPr>
        <w:t xml:space="preserve"> у делу који се остварује учењем кроз рад</w:t>
      </w:r>
      <w:r w:rsidRPr="00462F5C">
        <w:rPr>
          <w:rFonts w:ascii="Times New Roman" w:hAnsi="Times New Roman" w:cs="Times New Roman"/>
          <w:sz w:val="24"/>
          <w:szCs w:val="24"/>
          <w:lang w:val="sr-Cyrl-RS"/>
        </w:rPr>
        <w:t>;</w:t>
      </w:r>
    </w:p>
    <w:p w14:paraId="2EE41912" w14:textId="16B6CBBE" w:rsidR="00462F5C" w:rsidRPr="00462F5C" w:rsidRDefault="00462F5C" w:rsidP="00462F5C">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3) посл</w:t>
      </w:r>
      <w:r w:rsidR="00E45CA0">
        <w:rPr>
          <w:rFonts w:ascii="Times New Roman" w:hAnsi="Times New Roman" w:cs="Times New Roman"/>
          <w:sz w:val="24"/>
          <w:szCs w:val="24"/>
          <w:lang w:val="sr-Cyrl-RS"/>
        </w:rPr>
        <w:t>одавац у смислу овог закона јесте</w:t>
      </w:r>
      <w:r w:rsidRPr="00462F5C">
        <w:rPr>
          <w:rFonts w:ascii="Times New Roman" w:hAnsi="Times New Roman" w:cs="Times New Roman"/>
          <w:sz w:val="24"/>
          <w:szCs w:val="24"/>
          <w:lang w:val="sr-Cyrl-RS"/>
        </w:rPr>
        <w:t xml:space="preserve"> и орган унутрашњих послова и одбране, код којих се учење кроз рад реализује у складу са прописима који уређују рад тих органа и овим законом, осим одредаба овог закона које се односе на финансијско обезбеђење ученика;</w:t>
      </w:r>
    </w:p>
    <w:p w14:paraId="7FA29DB4" w14:textId="70F9160F" w:rsidR="00462F5C" w:rsidRPr="00462F5C" w:rsidRDefault="00462F5C" w:rsidP="00462F5C">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4) „учење кроз рад” је организован процес током кога ученици, под </w:t>
      </w:r>
      <w:r w:rsidR="00E45CA0">
        <w:rPr>
          <w:rFonts w:ascii="Times New Roman" w:hAnsi="Times New Roman" w:cs="Times New Roman"/>
          <w:sz w:val="24"/>
          <w:szCs w:val="24"/>
          <w:lang w:val="sr-Cyrl-RS"/>
        </w:rPr>
        <w:t xml:space="preserve">непосредним </w:t>
      </w:r>
      <w:r w:rsidRPr="00462F5C">
        <w:rPr>
          <w:rFonts w:ascii="Times New Roman" w:hAnsi="Times New Roman" w:cs="Times New Roman"/>
          <w:sz w:val="24"/>
          <w:szCs w:val="24"/>
          <w:lang w:val="sr-Cyrl-RS"/>
        </w:rPr>
        <w:t xml:space="preserve">вођством и надзором инструктора и </w:t>
      </w:r>
      <w:r w:rsidR="00E45CA0">
        <w:rPr>
          <w:rFonts w:ascii="Times New Roman" w:hAnsi="Times New Roman" w:cs="Times New Roman"/>
          <w:sz w:val="24"/>
          <w:szCs w:val="24"/>
          <w:lang w:val="sr-Cyrl-RS"/>
        </w:rPr>
        <w:t xml:space="preserve">уз праћење </w:t>
      </w:r>
      <w:r w:rsidRPr="00462F5C">
        <w:rPr>
          <w:rFonts w:ascii="Times New Roman" w:hAnsi="Times New Roman" w:cs="Times New Roman"/>
          <w:sz w:val="24"/>
          <w:szCs w:val="24"/>
          <w:lang w:val="sr-Cyrl-RS"/>
        </w:rPr>
        <w:t>координатора учења кроз рад, у реалном радном окружењу код послодавца, а изузетно и у школи и тренинг центру, стичу компетенције прописане стандардом квалфикације;</w:t>
      </w:r>
    </w:p>
    <w:p w14:paraId="1C88FE40" w14:textId="25880445" w:rsidR="00462F5C" w:rsidRPr="00462F5C" w:rsidRDefault="00462F5C" w:rsidP="00462F5C">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5) „инструктор” је лице </w:t>
      </w:r>
      <w:r w:rsidRPr="0046110C">
        <w:rPr>
          <w:rFonts w:ascii="Times New Roman" w:hAnsi="Times New Roman" w:cs="Times New Roman"/>
          <w:sz w:val="24"/>
          <w:szCs w:val="24"/>
          <w:lang w:val="sr-Cyrl-RS"/>
        </w:rPr>
        <w:t>у радном односу код послодавца, које самостално обавља делатност, односно друго лице које ангажује послодавац, у складу са законом</w:t>
      </w:r>
      <w:r w:rsidRPr="00462F5C">
        <w:rPr>
          <w:rFonts w:ascii="Times New Roman" w:hAnsi="Times New Roman" w:cs="Times New Roman"/>
          <w:sz w:val="24"/>
          <w:szCs w:val="24"/>
          <w:lang w:val="sr-Cyrl-RS"/>
        </w:rPr>
        <w:t>, које непосредно обезбеђује да се током учења кроз рад реализују садржаји прописани планом и програмом наставе и учења и одговорно је да ученици стекну компетенције прописане стандардом квалификације;</w:t>
      </w:r>
    </w:p>
    <w:p w14:paraId="4E8E9A77" w14:textId="34E72A42" w:rsidR="00462F5C" w:rsidRPr="00462F5C" w:rsidRDefault="00462F5C" w:rsidP="00462F5C">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6) „координатор учења кроз рад” је наставник са одговарајућим образовањем за предмет из којег се реализује учење кроз рад</w:t>
      </w:r>
      <w:r w:rsidR="005A4816">
        <w:rPr>
          <w:rFonts w:ascii="Times New Roman" w:hAnsi="Times New Roman" w:cs="Times New Roman"/>
          <w:sz w:val="24"/>
          <w:szCs w:val="24"/>
          <w:lang w:val="sr-Cyrl-RS"/>
        </w:rPr>
        <w:t>,</w:t>
      </w:r>
      <w:r w:rsidRPr="00462F5C">
        <w:rPr>
          <w:rFonts w:ascii="Times New Roman" w:hAnsi="Times New Roman" w:cs="Times New Roman"/>
          <w:sz w:val="24"/>
          <w:szCs w:val="24"/>
          <w:lang w:val="sr-Cyrl-RS"/>
        </w:rPr>
        <w:t xml:space="preserve"> који у сарадњи са инструктором планира, прати, реализује и вреднује остваривање учења кроз рад код послодавца;</w:t>
      </w:r>
    </w:p>
    <w:p w14:paraId="4FC8B06E" w14:textId="379DEDD1" w:rsidR="00462F5C" w:rsidRPr="00462F5C" w:rsidRDefault="00462F5C" w:rsidP="00462F5C">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7) „програм реализације учења кроз рад” је документ који даје детаљан увид у начин реализације</w:t>
      </w:r>
      <w:r w:rsidR="005A4816">
        <w:rPr>
          <w:rFonts w:ascii="Times New Roman" w:hAnsi="Times New Roman" w:cs="Times New Roman"/>
          <w:sz w:val="24"/>
          <w:szCs w:val="24"/>
          <w:lang w:val="sr-Cyrl-RS"/>
        </w:rPr>
        <w:t xml:space="preserve"> образовног профила</w:t>
      </w:r>
      <w:r w:rsidRPr="00462F5C">
        <w:rPr>
          <w:rFonts w:ascii="Times New Roman" w:hAnsi="Times New Roman" w:cs="Times New Roman"/>
          <w:sz w:val="24"/>
          <w:szCs w:val="24"/>
          <w:lang w:val="sr-Cyrl-RS"/>
        </w:rPr>
        <w:t xml:space="preserve"> код послодавца, а који заједно развијају </w:t>
      </w:r>
      <w:r w:rsidR="005A4816">
        <w:rPr>
          <w:rFonts w:ascii="Times New Roman" w:hAnsi="Times New Roman" w:cs="Times New Roman"/>
          <w:sz w:val="24"/>
          <w:szCs w:val="24"/>
          <w:lang w:val="sr-Cyrl-RS"/>
        </w:rPr>
        <w:t xml:space="preserve">и доносе </w:t>
      </w:r>
      <w:r w:rsidRPr="00462F5C">
        <w:rPr>
          <w:rFonts w:ascii="Times New Roman" w:hAnsi="Times New Roman" w:cs="Times New Roman"/>
          <w:sz w:val="24"/>
          <w:szCs w:val="24"/>
          <w:lang w:val="sr-Cyrl-RS"/>
        </w:rPr>
        <w:t>школа и послодавац за период укупног трајања образовног профила;</w:t>
      </w:r>
    </w:p>
    <w:p w14:paraId="612546B3" w14:textId="70B47966" w:rsidR="00462F5C" w:rsidRPr="00462F5C" w:rsidRDefault="00462F5C" w:rsidP="00462F5C">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lastRenderedPageBreak/>
        <w:t>8) „план реализације учења кроз рад” је оперативни документ који садржи динамику, место и распоред реализације учења кроз рад у току школске године, а који доноси школа у сарадњи са послодавцем на основу програма</w:t>
      </w:r>
      <w:r w:rsidR="005A4816">
        <w:rPr>
          <w:rFonts w:ascii="Times New Roman" w:hAnsi="Times New Roman" w:cs="Times New Roman"/>
          <w:sz w:val="24"/>
          <w:szCs w:val="24"/>
          <w:lang w:val="sr-Cyrl-RS"/>
        </w:rPr>
        <w:t xml:space="preserve"> реализације</w:t>
      </w:r>
      <w:r w:rsidRPr="00462F5C">
        <w:rPr>
          <w:rFonts w:ascii="Times New Roman" w:hAnsi="Times New Roman" w:cs="Times New Roman"/>
          <w:sz w:val="24"/>
          <w:szCs w:val="24"/>
          <w:lang w:val="sr-Cyrl-RS"/>
        </w:rPr>
        <w:t xml:space="preserve"> учења кроз рад. План реализације учења кроз рад саставни је део годишњег плана рада школе;</w:t>
      </w:r>
    </w:p>
    <w:p w14:paraId="60E0AA84" w14:textId="0483D613" w:rsidR="00462F5C" w:rsidRPr="00462F5C" w:rsidRDefault="00462F5C" w:rsidP="00462F5C">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9) „тренинг алијанса” је облик удруживања најмање два послодавца који омогућава остваривање исхода учења из стандарда квалификације кроз учења кроз рад, у складу са планом и програмом наставе и учења;</w:t>
      </w:r>
    </w:p>
    <w:p w14:paraId="25FA831D" w14:textId="10D81B36" w:rsidR="00462F5C" w:rsidRPr="00462F5C" w:rsidRDefault="00462F5C" w:rsidP="00462F5C">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10) „тренинг центар” је статус који, у складу са овим законом, може да стекне школа која има одговарајуће ресурсе за стицање компетенција ученика и одраслих у симулованом радном окружењу, у складу са образовним, привредним и развојним потребама једне или више једин</w:t>
      </w:r>
      <w:r w:rsidR="00F26EF1">
        <w:rPr>
          <w:rFonts w:ascii="Times New Roman" w:hAnsi="Times New Roman" w:cs="Times New Roman"/>
          <w:sz w:val="24"/>
          <w:szCs w:val="24"/>
          <w:lang w:val="sr-Cyrl-RS"/>
        </w:rPr>
        <w:t>и</w:t>
      </w:r>
      <w:r w:rsidRPr="00462F5C">
        <w:rPr>
          <w:rFonts w:ascii="Times New Roman" w:hAnsi="Times New Roman" w:cs="Times New Roman"/>
          <w:sz w:val="24"/>
          <w:szCs w:val="24"/>
          <w:lang w:val="sr-Cyrl-RS"/>
        </w:rPr>
        <w:t>ца локалне самоуправе.”</w:t>
      </w:r>
    </w:p>
    <w:p w14:paraId="1684BE5D"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2.</w:t>
      </w:r>
    </w:p>
    <w:p w14:paraId="4B5C1EB6" w14:textId="53FF6B1F" w:rsidR="00BE39E8"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 члану 3.</w:t>
      </w:r>
      <w:r w:rsidR="00BE39E8">
        <w:rPr>
          <w:rFonts w:ascii="Times New Roman" w:hAnsi="Times New Roman" w:cs="Times New Roman"/>
          <w:sz w:val="24"/>
          <w:szCs w:val="24"/>
          <w:lang w:val="sr-Cyrl-RS"/>
        </w:rPr>
        <w:t xml:space="preserve"> став 1. </w:t>
      </w:r>
      <w:r w:rsidR="001452DC">
        <w:rPr>
          <w:rFonts w:ascii="Times New Roman" w:hAnsi="Times New Roman" w:cs="Times New Roman"/>
          <w:sz w:val="24"/>
          <w:szCs w:val="24"/>
          <w:lang w:val="sr-Cyrl-RS"/>
        </w:rPr>
        <w:t>тачка 4</w:t>
      </w:r>
      <w:r w:rsidR="00BE39E8">
        <w:rPr>
          <w:rFonts w:ascii="Times New Roman" w:hAnsi="Times New Roman" w:cs="Times New Roman"/>
          <w:sz w:val="24"/>
          <w:szCs w:val="24"/>
          <w:lang w:val="sr-Cyrl-RS"/>
        </w:rPr>
        <w:t xml:space="preserve">) </w:t>
      </w:r>
      <w:r w:rsidR="001452DC">
        <w:rPr>
          <w:rFonts w:ascii="Times New Roman" w:hAnsi="Times New Roman" w:cs="Times New Roman"/>
          <w:sz w:val="24"/>
          <w:szCs w:val="24"/>
          <w:lang w:val="sr-Cyrl-RS"/>
        </w:rPr>
        <w:t>мења се и</w:t>
      </w:r>
      <w:r w:rsidR="00BE39E8">
        <w:rPr>
          <w:rFonts w:ascii="Times New Roman" w:hAnsi="Times New Roman" w:cs="Times New Roman"/>
          <w:sz w:val="24"/>
          <w:szCs w:val="24"/>
          <w:lang w:val="sr-Cyrl-RS"/>
        </w:rPr>
        <w:t xml:space="preserve"> гласи:</w:t>
      </w:r>
    </w:p>
    <w:p w14:paraId="427E4BC4" w14:textId="247BBB81" w:rsidR="00BE39E8" w:rsidRPr="00BE39E8" w:rsidRDefault="00BE39E8" w:rsidP="00983D73">
      <w:pPr>
        <w:ind w:firstLine="709"/>
        <w:jc w:val="both"/>
        <w:rPr>
          <w:rFonts w:ascii="Times New Roman" w:hAnsi="Times New Roman" w:cs="Times New Roman"/>
          <w:sz w:val="24"/>
          <w:szCs w:val="24"/>
          <w:lang w:val="sr-Cyrl-RS"/>
        </w:rPr>
      </w:pPr>
      <w:r w:rsidRPr="00BE39E8">
        <w:rPr>
          <w:rFonts w:ascii="Times New Roman" w:hAnsi="Times New Roman" w:cs="Times New Roman"/>
          <w:sz w:val="24"/>
          <w:szCs w:val="24"/>
          <w:lang w:val="sr-Cyrl-RS"/>
        </w:rPr>
        <w:t>„</w:t>
      </w:r>
      <w:bookmarkStart w:id="0" w:name="_Hlk140483697"/>
      <w:r w:rsidR="001452DC">
        <w:rPr>
          <w:rFonts w:ascii="Times New Roman" w:hAnsi="Times New Roman" w:cs="Times New Roman"/>
          <w:sz w:val="24"/>
          <w:szCs w:val="24"/>
          <w:lang w:val="sr-Cyrl-RS"/>
        </w:rPr>
        <w:t>4</w:t>
      </w:r>
      <w:r w:rsidRPr="00BE39E8">
        <w:rPr>
          <w:rFonts w:ascii="Times New Roman" w:hAnsi="Times New Roman" w:cs="Times New Roman"/>
          <w:sz w:val="24"/>
          <w:szCs w:val="24"/>
        </w:rPr>
        <w:t xml:space="preserve">) </w:t>
      </w:r>
      <w:r>
        <w:rPr>
          <w:rFonts w:ascii="Times New Roman" w:hAnsi="Times New Roman" w:cs="Times New Roman"/>
          <w:sz w:val="24"/>
          <w:szCs w:val="24"/>
          <w:lang w:val="sr-Cyrl-RS"/>
        </w:rPr>
        <w:t>етичност – поштовање личности и достојанства и права ученика и одраслог и остваривање услова за остваривање циљева образовања и васпитања.</w:t>
      </w:r>
      <w:r w:rsidRPr="00BE39E8">
        <w:rPr>
          <w:rFonts w:ascii="Times New Roman" w:hAnsi="Times New Roman" w:cs="Times New Roman"/>
          <w:sz w:val="24"/>
          <w:szCs w:val="24"/>
          <w:lang w:val="sr-Cyrl-RS"/>
        </w:rPr>
        <w:t>”</w:t>
      </w:r>
      <w:r>
        <w:rPr>
          <w:rFonts w:ascii="Times New Roman" w:hAnsi="Times New Roman" w:cs="Times New Roman"/>
          <w:sz w:val="24"/>
          <w:szCs w:val="24"/>
          <w:lang w:val="sr-Cyrl-RS"/>
        </w:rPr>
        <w:t>.</w:t>
      </w:r>
      <w:r w:rsidRPr="00BE39E8">
        <w:rPr>
          <w:rFonts w:ascii="Times New Roman" w:hAnsi="Times New Roman" w:cs="Times New Roman"/>
          <w:sz w:val="24"/>
          <w:szCs w:val="24"/>
        </w:rPr>
        <w:t xml:space="preserve"> </w:t>
      </w:r>
      <w:r w:rsidR="00462F5C" w:rsidRPr="00BE39E8">
        <w:rPr>
          <w:rFonts w:ascii="Times New Roman" w:hAnsi="Times New Roman" w:cs="Times New Roman"/>
          <w:sz w:val="24"/>
          <w:szCs w:val="24"/>
          <w:lang w:val="sr-Cyrl-RS"/>
        </w:rPr>
        <w:t xml:space="preserve"> </w:t>
      </w:r>
    </w:p>
    <w:bookmarkEnd w:id="0"/>
    <w:p w14:paraId="7D87AC8E" w14:textId="503EB3D4" w:rsidR="00462F5C" w:rsidRPr="00462F5C" w:rsidRDefault="00BE39E8" w:rsidP="00983D7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С</w:t>
      </w:r>
      <w:r w:rsidR="00462F5C" w:rsidRPr="00462F5C">
        <w:rPr>
          <w:rFonts w:ascii="Times New Roman" w:hAnsi="Times New Roman" w:cs="Times New Roman"/>
          <w:sz w:val="24"/>
          <w:szCs w:val="24"/>
          <w:lang w:val="sr-Cyrl-RS"/>
        </w:rPr>
        <w:t>тав 2. мења се и гласи:</w:t>
      </w:r>
    </w:p>
    <w:p w14:paraId="58F3BB52"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„Институционално партнерство и сарадња између министарства надлежног за послове образовања (у даљем тексту: Министарство), службе Владе надлежне за дуално образовање и Национални оквир квалификација (у даљем тексту: Канцеларија), Привредне коморе Србије, Завода за унапређивање образовања и васпитања, Завода за вредновање квалитета образовања и васпитања, Агенције за квалификације, као и савета и тела именованих на националном нивоу надлежних за образовање, успоставља се ради спровођења дуалног образовања на националном нивоу.”</w:t>
      </w:r>
    </w:p>
    <w:p w14:paraId="19661CD2"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3.</w:t>
      </w:r>
    </w:p>
    <w:p w14:paraId="7D6C6A92"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Члан 6. мења се и гласи:</w:t>
      </w:r>
    </w:p>
    <w:p w14:paraId="43414B6A" w14:textId="77777777" w:rsidR="00462F5C" w:rsidRPr="00462F5C" w:rsidRDefault="00462F5C" w:rsidP="00983D73">
      <w:pPr>
        <w:ind w:firstLine="709"/>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6.</w:t>
      </w:r>
    </w:p>
    <w:p w14:paraId="3AF6FC65"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Обим учења кроз рад за трогодишње образовне профиле износи најмање 60% односно за четворогодишње образовне профиле најмање 40% од укупног броја часова стручних предмета, с тим да се учење кроз рад по разредима може реализовати у обиму до 80% броја часова стручних предмета у том разреду, у складу са планом и програмом наставе и учења.</w:t>
      </w:r>
    </w:p>
    <w:p w14:paraId="303D9532" w14:textId="011A9A1D"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Учење кроз рад реализује се у складу са школским календаром током школске године, најдуже осам сати</w:t>
      </w:r>
      <w:r w:rsidR="00E3015F">
        <w:rPr>
          <w:rFonts w:ascii="Times New Roman" w:hAnsi="Times New Roman" w:cs="Times New Roman"/>
          <w:sz w:val="24"/>
          <w:szCs w:val="24"/>
          <w:lang w:val="sr-Cyrl-RS"/>
        </w:rPr>
        <w:t xml:space="preserve"> дневно, односно највише 24 сата</w:t>
      </w:r>
      <w:r w:rsidRPr="00462F5C">
        <w:rPr>
          <w:rFonts w:ascii="Times New Roman" w:hAnsi="Times New Roman" w:cs="Times New Roman"/>
          <w:sz w:val="24"/>
          <w:szCs w:val="24"/>
          <w:lang w:val="sr-Cyrl-RS"/>
        </w:rPr>
        <w:t xml:space="preserve"> недељно, а изузетно може и до 30 сати недељно ако се реализује у блоку.</w:t>
      </w:r>
    </w:p>
    <w:p w14:paraId="45916539"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Учење кроз рад не може да се реализује у времену од 22,00 часа до 6,00 часова наредног дана.</w:t>
      </w:r>
    </w:p>
    <w:p w14:paraId="75E50F2D"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Учење кроз рад реализује се у целости код једног, односно више послодаваца у складу са планом и програмом наставе и учења.</w:t>
      </w:r>
    </w:p>
    <w:p w14:paraId="6F841885"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lastRenderedPageBreak/>
        <w:t>Изузетно од става 4. овог члана, део учења кроз рад може да се реализује и у школи и тренинг центру кроз симулацију радног окружења, у складу с планом и програмом наставе и учења, односно уколико га код послодавца није могуће остварити у целини.</w:t>
      </w:r>
    </w:p>
    <w:p w14:paraId="39ADAB2A" w14:textId="1AD9028B"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 школи може да се реализује највише 25% а у тренинг центру највише 30% часова учења кроз рад предвиђених планом и програмом наставе и учења.”</w:t>
      </w:r>
    </w:p>
    <w:p w14:paraId="568C460B"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4.</w:t>
      </w:r>
    </w:p>
    <w:p w14:paraId="5E680164"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После члана 6. додају се назив члана и члан 6а који гласе:</w:t>
      </w:r>
    </w:p>
    <w:p w14:paraId="570A3AA9" w14:textId="3DF0719A"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 xml:space="preserve">„Програм </w:t>
      </w:r>
      <w:r w:rsidR="00A60543">
        <w:rPr>
          <w:rFonts w:ascii="Times New Roman" w:hAnsi="Times New Roman" w:cs="Times New Roman"/>
          <w:b/>
          <w:bCs/>
          <w:sz w:val="24"/>
          <w:szCs w:val="24"/>
          <w:lang w:val="sr-Cyrl-RS"/>
        </w:rPr>
        <w:t xml:space="preserve">реализације </w:t>
      </w:r>
      <w:r w:rsidRPr="00462F5C">
        <w:rPr>
          <w:rFonts w:ascii="Times New Roman" w:hAnsi="Times New Roman" w:cs="Times New Roman"/>
          <w:b/>
          <w:bCs/>
          <w:sz w:val="24"/>
          <w:szCs w:val="24"/>
          <w:lang w:val="sr-Cyrl-RS"/>
        </w:rPr>
        <w:t>учења кроз рад</w:t>
      </w:r>
    </w:p>
    <w:p w14:paraId="3E793D5C"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6а</w:t>
      </w:r>
    </w:p>
    <w:p w14:paraId="7B9A27B7" w14:textId="791D17D4"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Програм </w:t>
      </w:r>
      <w:r w:rsidR="00E3015F">
        <w:rPr>
          <w:rFonts w:ascii="Times New Roman" w:hAnsi="Times New Roman" w:cs="Times New Roman"/>
          <w:sz w:val="24"/>
          <w:szCs w:val="24"/>
          <w:lang w:val="sr-Cyrl-RS"/>
        </w:rPr>
        <w:t xml:space="preserve">реализације </w:t>
      </w:r>
      <w:r w:rsidRPr="00462F5C">
        <w:rPr>
          <w:rFonts w:ascii="Times New Roman" w:hAnsi="Times New Roman" w:cs="Times New Roman"/>
          <w:sz w:val="24"/>
          <w:szCs w:val="24"/>
          <w:lang w:val="sr-Cyrl-RS"/>
        </w:rPr>
        <w:t>учења кроз рад је документ</w:t>
      </w:r>
      <w:r w:rsidR="00513BB6">
        <w:rPr>
          <w:rFonts w:ascii="Times New Roman" w:hAnsi="Times New Roman" w:cs="Times New Roman"/>
          <w:sz w:val="24"/>
          <w:szCs w:val="24"/>
          <w:lang w:val="sr-Cyrl-RS"/>
        </w:rPr>
        <w:t xml:space="preserve"> који</w:t>
      </w:r>
      <w:r w:rsidRPr="00462F5C">
        <w:rPr>
          <w:rFonts w:ascii="Times New Roman" w:hAnsi="Times New Roman" w:cs="Times New Roman"/>
          <w:sz w:val="24"/>
          <w:szCs w:val="24"/>
          <w:lang w:val="sr-Cyrl-RS"/>
        </w:rPr>
        <w:t xml:space="preserve"> садржи:</w:t>
      </w:r>
    </w:p>
    <w:p w14:paraId="63F282B3" w14:textId="45336E9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1) активности које ће ученик реализовати на учењу кроз рад као и исходе </w:t>
      </w:r>
      <w:r w:rsidR="00E3015F">
        <w:rPr>
          <w:rFonts w:ascii="Times New Roman" w:hAnsi="Times New Roman" w:cs="Times New Roman"/>
          <w:sz w:val="24"/>
          <w:szCs w:val="24"/>
          <w:lang w:val="sr-Cyrl-RS"/>
        </w:rPr>
        <w:t xml:space="preserve">учења </w:t>
      </w:r>
      <w:r w:rsidRPr="00462F5C">
        <w:rPr>
          <w:rFonts w:ascii="Times New Roman" w:hAnsi="Times New Roman" w:cs="Times New Roman"/>
          <w:sz w:val="24"/>
          <w:szCs w:val="24"/>
          <w:lang w:val="sr-Cyrl-RS"/>
        </w:rPr>
        <w:t>из стандарда квалификације и делове програма наставе и учења који се тим активностима остварују;</w:t>
      </w:r>
    </w:p>
    <w:p w14:paraId="698D0A88"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2) обим учења кроз рад који ће се реализовати код послодавца;</w:t>
      </w:r>
    </w:p>
    <w:p w14:paraId="62D9E6C2"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3) радна места или послове на којима ће се реализовати учење кроз рад, са списком опреме (машине, алате и др.) на којој ће ученици радити;</w:t>
      </w:r>
    </w:p>
    <w:p w14:paraId="5C769B22"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4) начин обезбеђивања реализације наставе на језику националне мањине, ако се учење кроз рад реализује на језику националне мањине;</w:t>
      </w:r>
    </w:p>
    <w:p w14:paraId="4D2A4E74"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5) динамику остваривања и вредновања учења кроз рад;</w:t>
      </w:r>
    </w:p>
    <w:p w14:paraId="6B108F94" w14:textId="5E78DC22"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6) друге елементе који могу бити од значаја за реализацију </w:t>
      </w:r>
      <w:r w:rsidR="00B919B9">
        <w:rPr>
          <w:rFonts w:ascii="Times New Roman" w:hAnsi="Times New Roman" w:cs="Times New Roman"/>
          <w:sz w:val="24"/>
          <w:szCs w:val="24"/>
          <w:lang w:val="sr-Cyrl-RS"/>
        </w:rPr>
        <w:t xml:space="preserve">плана и програма наставе и учења, </w:t>
      </w:r>
      <w:r w:rsidRPr="00462F5C">
        <w:rPr>
          <w:rFonts w:ascii="Times New Roman" w:hAnsi="Times New Roman" w:cs="Times New Roman"/>
          <w:sz w:val="24"/>
          <w:szCs w:val="24"/>
          <w:lang w:val="sr-Cyrl-RS"/>
        </w:rPr>
        <w:t>а у вези су са специфичним условима у школи, односно код послодавца.</w:t>
      </w:r>
    </w:p>
    <w:p w14:paraId="75611FFE" w14:textId="427D9C16"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Програм учења кроз рад заједнички доносе школа и послодавац и саставни је део уговора о дуалном</w:t>
      </w:r>
      <w:r w:rsidR="00B919B9">
        <w:rPr>
          <w:rFonts w:ascii="Times New Roman" w:hAnsi="Times New Roman" w:cs="Times New Roman"/>
          <w:sz w:val="24"/>
          <w:szCs w:val="24"/>
          <w:lang w:val="sr-Cyrl-RS"/>
        </w:rPr>
        <w:t xml:space="preserve"> образовању</w:t>
      </w:r>
      <w:r w:rsidRPr="00462F5C">
        <w:rPr>
          <w:rFonts w:ascii="Times New Roman" w:hAnsi="Times New Roman" w:cs="Times New Roman"/>
          <w:sz w:val="24"/>
          <w:szCs w:val="24"/>
          <w:lang w:val="sr-Cyrl-RS"/>
        </w:rPr>
        <w:t>.</w:t>
      </w:r>
    </w:p>
    <w:p w14:paraId="2A153D99"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Школа и послодавац могу да мењају и допуњују програм учења кроз рад ако је то потребно због организације рада код послодавца, у случају промене броја ученика на учењу кроз рад и другим случајевима када није могуће реализовати учење кроз рад по донетом програму.</w:t>
      </w:r>
    </w:p>
    <w:p w14:paraId="0BE8E6D5"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Обим учења кроз рад из става 1. овог члана може се смањивати само ако се ученику обезбеди реализација учења кроз рад у истом или већем проценту код другог послодавца, тренинг центру или у школској радионици, у складу са овим законом.</w:t>
      </w:r>
    </w:p>
    <w:p w14:paraId="00EC4177"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Послодавац, односно школа је у обавези да у року од осам дана достави Привредној комори Србије, односно Канцеларији измењен програм учења кроз рад.</w:t>
      </w:r>
    </w:p>
    <w:p w14:paraId="02981BAB"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Евиденцију учења кроз рад води школа и послодавац на посебном обрасцу чији садржај и изглед прописује министар, у складу са правилником којим се прописују евиденције у средњој школи.</w:t>
      </w:r>
    </w:p>
    <w:p w14:paraId="206A33C2"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lastRenderedPageBreak/>
        <w:t>Опис дела учења кроз рад који се реализује у школи или у тренинг центру израђује школа и саставни је део годишњег плана рада школе.”</w:t>
      </w:r>
    </w:p>
    <w:p w14:paraId="25506724"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5.</w:t>
      </w:r>
    </w:p>
    <w:p w14:paraId="18918A1D"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Члан 7. мења се и гласи:</w:t>
      </w:r>
    </w:p>
    <w:p w14:paraId="226C34F2" w14:textId="77777777" w:rsidR="00462F5C" w:rsidRPr="00462F5C" w:rsidRDefault="00462F5C" w:rsidP="00983D73">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7.</w:t>
      </w:r>
    </w:p>
    <w:p w14:paraId="2C37DECD" w14:textId="235FFE63"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Структуру уписа ученика у образовне профиле који се реали</w:t>
      </w:r>
      <w:r w:rsidR="00076C7C">
        <w:rPr>
          <w:rFonts w:ascii="Times New Roman" w:hAnsi="Times New Roman" w:cs="Times New Roman"/>
          <w:sz w:val="24"/>
          <w:szCs w:val="24"/>
          <w:lang w:val="sr-Cyrl-RS"/>
        </w:rPr>
        <w:t>зују у дуалном моделу образовања</w:t>
      </w:r>
      <w:r w:rsidRPr="00462F5C">
        <w:rPr>
          <w:rFonts w:ascii="Times New Roman" w:hAnsi="Times New Roman" w:cs="Times New Roman"/>
          <w:sz w:val="24"/>
          <w:szCs w:val="24"/>
          <w:lang w:val="sr-Cyrl-RS"/>
        </w:rPr>
        <w:t xml:space="preserve"> за средње школе чији је оснивач Република Србија, аутономна покрајина, односно јединица локалне самоуправе утврђује Министарство у конкурсу за упис ученика у средњу школу, на основу плана за укључивање послодаваца у дуално образовање, у складу са овим и законом којим се уређује средње образовање и васпитање.</w:t>
      </w:r>
    </w:p>
    <w:p w14:paraId="766B271D"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Предлог плана за укључивање послодаваца у дуално образовање припрема Привредна комора Србије и доставља га Канцеларији, најкасније до 15. марта текуће године за наредну школску годину.</w:t>
      </w:r>
    </w:p>
    <w:p w14:paraId="07C8746B" w14:textId="6428E01A"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Предлог плана из става 2. овог члана садржи податке о образовним профилима и школама, </w:t>
      </w:r>
      <w:r w:rsidR="00004CC0">
        <w:rPr>
          <w:rFonts w:ascii="Times New Roman" w:hAnsi="Times New Roman" w:cs="Times New Roman"/>
          <w:sz w:val="24"/>
          <w:szCs w:val="24"/>
          <w:lang w:val="sr-Cyrl-RS"/>
        </w:rPr>
        <w:t xml:space="preserve">пословно име, односно </w:t>
      </w:r>
      <w:r w:rsidRPr="00462F5C">
        <w:rPr>
          <w:rFonts w:ascii="Times New Roman" w:hAnsi="Times New Roman" w:cs="Times New Roman"/>
          <w:sz w:val="24"/>
          <w:szCs w:val="24"/>
          <w:lang w:val="sr-Cyrl-RS"/>
        </w:rPr>
        <w:t xml:space="preserve">назив послодавца, седиште, матични број, образовни профил, број ученика који може да прими на учење кроз рад, општину и место извођења учења кроз рад и назив школе која </w:t>
      </w:r>
      <w:bookmarkStart w:id="1" w:name="_Hlk135146132"/>
      <w:r w:rsidR="005214AA">
        <w:rPr>
          <w:rFonts w:ascii="Times New Roman" w:hAnsi="Times New Roman" w:cs="Times New Roman"/>
          <w:sz w:val="24"/>
          <w:szCs w:val="24"/>
          <w:lang w:val="sr-Cyrl-RS"/>
        </w:rPr>
        <w:t>може</w:t>
      </w:r>
      <w:bookmarkEnd w:id="1"/>
      <w:r w:rsidR="005214AA">
        <w:rPr>
          <w:rFonts w:ascii="Times New Roman" w:hAnsi="Times New Roman" w:cs="Times New Roman"/>
          <w:sz w:val="24"/>
          <w:szCs w:val="24"/>
          <w:lang w:val="sr-Cyrl-RS"/>
        </w:rPr>
        <w:t xml:space="preserve"> да</w:t>
      </w:r>
      <w:r w:rsidRPr="00462F5C">
        <w:rPr>
          <w:rFonts w:ascii="Times New Roman" w:hAnsi="Times New Roman" w:cs="Times New Roman"/>
          <w:sz w:val="24"/>
          <w:szCs w:val="24"/>
          <w:lang w:val="sr-Cyrl-RS"/>
        </w:rPr>
        <w:t xml:space="preserve"> реали</w:t>
      </w:r>
      <w:r w:rsidR="005214AA">
        <w:rPr>
          <w:rFonts w:ascii="Times New Roman" w:hAnsi="Times New Roman" w:cs="Times New Roman"/>
          <w:sz w:val="24"/>
          <w:szCs w:val="24"/>
          <w:lang w:val="sr-Cyrl-RS"/>
        </w:rPr>
        <w:t>зује</w:t>
      </w:r>
      <w:r w:rsidRPr="00462F5C">
        <w:rPr>
          <w:rFonts w:ascii="Times New Roman" w:hAnsi="Times New Roman" w:cs="Times New Roman"/>
          <w:sz w:val="24"/>
          <w:szCs w:val="24"/>
          <w:lang w:val="sr-Cyrl-RS"/>
        </w:rPr>
        <w:t xml:space="preserve"> тражени образовни профил.</w:t>
      </w:r>
    </w:p>
    <w:p w14:paraId="3026E5E5"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Канцеларија утврђује предлог плана из става 2. овог члана и доставља га Министарству, најкасније у року од осам дана од дана пријема предлога.</w:t>
      </w:r>
    </w:p>
    <w:p w14:paraId="2F9F5458" w14:textId="64ADA23E"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На захтев школе, министар може да одобри да се одељење формира спајањем два или више образовних профила који се реализују у дуалном образовању у истом трајању, као и од ученика уписаних по дуалном и по класичном моделу на исти образовни профил, у складу са упутством којим се уређује начин формирања одељења у средњим школама.</w:t>
      </w:r>
    </w:p>
    <w:p w14:paraId="0E7387AB"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Распоређивање ученика за учење кроз рад врше у сарадњи ученик, родитељ, односно други законски заступник, послодавац и школа.</w:t>
      </w:r>
    </w:p>
    <w:p w14:paraId="01285A7B"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Начин распоређивања ученика за учење кроз рад прописује министар, на предлог Канцеларије уз прибављено мишљење Привредне коморе Србије.”</w:t>
      </w:r>
    </w:p>
    <w:p w14:paraId="0423CC5F"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6.</w:t>
      </w:r>
    </w:p>
    <w:p w14:paraId="6C640804" w14:textId="505E881B"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У члану 9. став 5. на крају текста додају се речи: „и програмом </w:t>
      </w:r>
      <w:r w:rsidR="00040CB0">
        <w:rPr>
          <w:rFonts w:ascii="Times New Roman" w:hAnsi="Times New Roman" w:cs="Times New Roman"/>
          <w:sz w:val="24"/>
          <w:szCs w:val="24"/>
          <w:lang w:val="sr-Cyrl-RS"/>
        </w:rPr>
        <w:t xml:space="preserve">реализације </w:t>
      </w:r>
      <w:r w:rsidRPr="00462F5C">
        <w:rPr>
          <w:rFonts w:ascii="Times New Roman" w:hAnsi="Times New Roman" w:cs="Times New Roman"/>
          <w:sz w:val="24"/>
          <w:szCs w:val="24"/>
          <w:lang w:val="sr-Cyrl-RS"/>
        </w:rPr>
        <w:t>учења кроз рад.”</w:t>
      </w:r>
    </w:p>
    <w:p w14:paraId="564C2888" w14:textId="42BBDF91" w:rsidR="00983D73" w:rsidRPr="00983D73" w:rsidRDefault="00462F5C" w:rsidP="00983D73">
      <w:pPr>
        <w:jc w:val="center"/>
        <w:rPr>
          <w:rFonts w:ascii="Times New Roman" w:hAnsi="Times New Roman" w:cs="Times New Roman"/>
          <w:b/>
          <w:bCs/>
          <w:sz w:val="24"/>
          <w:szCs w:val="24"/>
          <w:lang w:val="sr-Cyrl-RS"/>
        </w:rPr>
      </w:pPr>
      <w:r w:rsidRPr="00983D73">
        <w:rPr>
          <w:rFonts w:ascii="Times New Roman" w:hAnsi="Times New Roman" w:cs="Times New Roman"/>
          <w:b/>
          <w:bCs/>
          <w:sz w:val="24"/>
          <w:szCs w:val="24"/>
          <w:lang w:val="sr-Cyrl-RS"/>
        </w:rPr>
        <w:t>Члан 7.</w:t>
      </w:r>
    </w:p>
    <w:p w14:paraId="262CA114" w14:textId="1B915A99" w:rsidR="00983D73"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У члану 11. став 1. </w:t>
      </w:r>
      <w:r w:rsidR="00040CB0">
        <w:rPr>
          <w:rFonts w:ascii="Times New Roman" w:hAnsi="Times New Roman" w:cs="Times New Roman"/>
          <w:sz w:val="24"/>
          <w:szCs w:val="24"/>
          <w:lang w:val="sr-Cyrl-RS"/>
        </w:rPr>
        <w:t>тачка</w:t>
      </w:r>
      <w:r w:rsidRPr="00462F5C">
        <w:rPr>
          <w:rFonts w:ascii="Times New Roman" w:hAnsi="Times New Roman" w:cs="Times New Roman"/>
          <w:sz w:val="24"/>
          <w:szCs w:val="24"/>
          <w:lang w:val="sr-Cyrl-RS"/>
        </w:rPr>
        <w:t xml:space="preserve"> 7) </w:t>
      </w:r>
      <w:r w:rsidR="00040CB0">
        <w:rPr>
          <w:rFonts w:ascii="Times New Roman" w:hAnsi="Times New Roman" w:cs="Times New Roman"/>
          <w:sz w:val="24"/>
          <w:szCs w:val="24"/>
          <w:lang w:val="sr-Cyrl-RS"/>
        </w:rPr>
        <w:t>мења се и гласи</w:t>
      </w:r>
      <w:r w:rsidRPr="00462F5C">
        <w:rPr>
          <w:rFonts w:ascii="Times New Roman" w:hAnsi="Times New Roman" w:cs="Times New Roman"/>
          <w:sz w:val="24"/>
          <w:szCs w:val="24"/>
          <w:lang w:val="sr-Cyrl-RS"/>
        </w:rPr>
        <w:t xml:space="preserve">: </w:t>
      </w:r>
    </w:p>
    <w:p w14:paraId="5D25FD9B" w14:textId="38EC2202" w:rsidR="001825D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w:t>
      </w:r>
      <w:bookmarkStart w:id="2" w:name="_Hlk135147341"/>
      <w:r w:rsidR="001825DC">
        <w:rPr>
          <w:rFonts w:ascii="Times New Roman" w:hAnsi="Times New Roman" w:cs="Times New Roman"/>
          <w:sz w:val="24"/>
          <w:szCs w:val="24"/>
          <w:lang w:val="sr-Cyrl-RS"/>
        </w:rPr>
        <w:t xml:space="preserve">7) </w:t>
      </w:r>
      <w:r w:rsidR="001825DC" w:rsidRPr="001825DC">
        <w:rPr>
          <w:rFonts w:ascii="Times New Roman" w:hAnsi="Times New Roman" w:cs="Times New Roman"/>
          <w:sz w:val="24"/>
          <w:szCs w:val="24"/>
          <w:lang w:val="sr-Cyrl-RS"/>
        </w:rPr>
        <w:t>да послодавац није кажњаван за прекршај прописан законом којим се уређује спречавање злостављања на раду и прописима који уређују област безбедности и здравља на раду, као и да није кажњаван за кривично дело злостављања у смислу кривичног законика</w:t>
      </w:r>
      <w:r w:rsidR="001825DC">
        <w:rPr>
          <w:rFonts w:ascii="Times New Roman" w:hAnsi="Times New Roman" w:cs="Times New Roman"/>
          <w:sz w:val="24"/>
          <w:szCs w:val="24"/>
          <w:lang w:val="sr-Cyrl-RS"/>
        </w:rPr>
        <w:t>;</w:t>
      </w:r>
      <w:bookmarkEnd w:id="2"/>
    </w:p>
    <w:p w14:paraId="55E18057" w14:textId="2E2F8731" w:rsidR="00040CB0" w:rsidRDefault="00040CB0" w:rsidP="00040CB0">
      <w:pPr>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  После тачке 7) додају се тач. 8) и 9) које гласе: </w:t>
      </w:r>
    </w:p>
    <w:p w14:paraId="5021D2D5" w14:textId="768734EF" w:rsidR="00983D73" w:rsidRDefault="001825DC" w:rsidP="00983D7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462F5C" w:rsidRPr="00462F5C">
        <w:rPr>
          <w:rFonts w:ascii="Times New Roman" w:hAnsi="Times New Roman" w:cs="Times New Roman"/>
          <w:sz w:val="24"/>
          <w:szCs w:val="24"/>
          <w:lang w:val="sr-Cyrl-RS"/>
        </w:rPr>
        <w:t xml:space="preserve">8) да је послодавац са школом сачинио програм реализације учења кроз рад; </w:t>
      </w:r>
    </w:p>
    <w:p w14:paraId="54946CEF" w14:textId="26CD66BB" w:rsidR="00462F5C" w:rsidRDefault="001825DC" w:rsidP="00983D7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462F5C" w:rsidRPr="00462F5C">
        <w:rPr>
          <w:rFonts w:ascii="Times New Roman" w:hAnsi="Times New Roman" w:cs="Times New Roman"/>
          <w:sz w:val="24"/>
          <w:szCs w:val="24"/>
          <w:lang w:val="sr-Cyrl-RS"/>
        </w:rPr>
        <w:t xml:space="preserve">9) да послодавац има закључен </w:t>
      </w:r>
      <w:r w:rsidR="00646C39">
        <w:rPr>
          <w:rFonts w:ascii="Times New Roman" w:hAnsi="Times New Roman" w:cs="Times New Roman"/>
          <w:sz w:val="24"/>
          <w:szCs w:val="24"/>
          <w:lang w:val="sr-Cyrl-RS"/>
        </w:rPr>
        <w:t>пред</w:t>
      </w:r>
      <w:r w:rsidR="00462F5C" w:rsidRPr="00462F5C">
        <w:rPr>
          <w:rFonts w:ascii="Times New Roman" w:hAnsi="Times New Roman" w:cs="Times New Roman"/>
          <w:sz w:val="24"/>
          <w:szCs w:val="24"/>
          <w:lang w:val="sr-Cyrl-RS"/>
        </w:rPr>
        <w:t>уговор о дуалном образовању.”</w:t>
      </w:r>
    </w:p>
    <w:p w14:paraId="7BAB585F" w14:textId="77777777" w:rsidR="00CD78DB" w:rsidRPr="00462F5C" w:rsidRDefault="00CD78DB" w:rsidP="00983D73">
      <w:pPr>
        <w:ind w:firstLine="709"/>
        <w:jc w:val="both"/>
        <w:rPr>
          <w:rFonts w:ascii="Times New Roman" w:hAnsi="Times New Roman" w:cs="Times New Roman"/>
          <w:sz w:val="24"/>
          <w:szCs w:val="24"/>
          <w:lang w:val="sr-Cyrl-RS"/>
        </w:rPr>
      </w:pPr>
    </w:p>
    <w:p w14:paraId="5D23E191"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8.</w:t>
      </w:r>
    </w:p>
    <w:p w14:paraId="44916239"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Члан 12. мења се и гласи:</w:t>
      </w:r>
    </w:p>
    <w:p w14:paraId="187209CA" w14:textId="77777777" w:rsidR="00462F5C" w:rsidRPr="00462F5C" w:rsidRDefault="00462F5C" w:rsidP="00983D73">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12.</w:t>
      </w:r>
    </w:p>
    <w:p w14:paraId="69EE3F21"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Захтев за проверу са доказима о испуњености услова из члана 11. овог закона, послодавац подноси Привредној комори Србије.</w:t>
      </w:r>
    </w:p>
    <w:p w14:paraId="73F8D064"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Привредна комора Србије образује комисију за утврђивање испуњености услова за извођење учења кроз рад код послодавца (у даљем тексту: Комисија) за образовни профил.</w:t>
      </w:r>
    </w:p>
    <w:p w14:paraId="2B5F92C0" w14:textId="136722C4"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Комисија из става 2. овог члана има три члана, од којих се два именују на предлог министарства из реда просветних саветника, спољних сарадника, односно наставника, а трећи члан је представник Привредне коморе Србије.</w:t>
      </w:r>
    </w:p>
    <w:p w14:paraId="0C8DA47F"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Чланови комисије свој рад обављају без накнаде.</w:t>
      </w:r>
    </w:p>
    <w:p w14:paraId="30EC6053" w14:textId="6467FF8E"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Привредна комора Србије, на предлог Комисије, послодавцу који је испунио све прописане услове, издаје потврду о испуњености услова за извођење учења кроз рад (у даљем тексту: </w:t>
      </w:r>
      <w:r w:rsidR="00A36972">
        <w:rPr>
          <w:rFonts w:ascii="Times New Roman" w:hAnsi="Times New Roman" w:cs="Times New Roman"/>
          <w:sz w:val="24"/>
          <w:szCs w:val="24"/>
          <w:lang w:val="sr-Cyrl-RS"/>
        </w:rPr>
        <w:t>П</w:t>
      </w:r>
      <w:r w:rsidRPr="00462F5C">
        <w:rPr>
          <w:rFonts w:ascii="Times New Roman" w:hAnsi="Times New Roman" w:cs="Times New Roman"/>
          <w:sz w:val="24"/>
          <w:szCs w:val="24"/>
          <w:lang w:val="sr-Cyrl-RS"/>
        </w:rPr>
        <w:t xml:space="preserve">отврда), у року од 15 дана од дана пријема предлога </w:t>
      </w:r>
      <w:r w:rsidR="004E264A" w:rsidRPr="00462F5C">
        <w:rPr>
          <w:rFonts w:ascii="Times New Roman" w:hAnsi="Times New Roman" w:cs="Times New Roman"/>
          <w:sz w:val="24"/>
          <w:szCs w:val="24"/>
          <w:lang w:val="sr-Cyrl-RS"/>
        </w:rPr>
        <w:t>Комисије</w:t>
      </w:r>
      <w:r w:rsidRPr="00462F5C">
        <w:rPr>
          <w:rFonts w:ascii="Times New Roman" w:hAnsi="Times New Roman" w:cs="Times New Roman"/>
          <w:sz w:val="24"/>
          <w:szCs w:val="24"/>
          <w:lang w:val="sr-Cyrl-RS"/>
        </w:rPr>
        <w:t>.</w:t>
      </w:r>
    </w:p>
    <w:p w14:paraId="77380EDD"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Ако је више послодаваца поднело захтев за извођење учења кроз рад у Алијанси, потврда се издаје за сваког послодавца члана Алијансе.</w:t>
      </w:r>
    </w:p>
    <w:p w14:paraId="3C9F35C3"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Привредна комора Србије решењем утврђује да послодавац не испуњава услове за извођење учења кроз рад и ово решење је коначно у управном поступку.</w:t>
      </w:r>
    </w:p>
    <w:p w14:paraId="42DE4EE2"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Ако послодавац престане да испуњава услове из члана 11. овог закона, Привредна комора Србије, на предлог Комисије, доноси решење о престанку испуњености услова за извођење учења кроз рад и ово решење је коначно у управном поступку.</w:t>
      </w:r>
    </w:p>
    <w:p w14:paraId="3D633D7D" w14:textId="34F18967" w:rsid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Ако један или више чланова алијансе престану да испуњавају услове за извођење учења кроз рад, Алијанса у сарадњи са школом обезбеђује реализацију исхода учења код другог послодавца у Алијанси, код другог послодавца који није у Алијанси, у школи или тренинг центру, о чему обавештава Привредну комору Србије.</w:t>
      </w:r>
    </w:p>
    <w:p w14:paraId="39E3720B" w14:textId="26A4062D" w:rsidR="00A36972" w:rsidRPr="00462F5C" w:rsidRDefault="00A36972" w:rsidP="00983D73">
      <w:pPr>
        <w:ind w:firstLine="709"/>
        <w:jc w:val="both"/>
        <w:rPr>
          <w:rFonts w:ascii="Times New Roman" w:hAnsi="Times New Roman" w:cs="Times New Roman"/>
          <w:sz w:val="24"/>
          <w:szCs w:val="24"/>
          <w:lang w:val="sr-Cyrl-RS"/>
        </w:rPr>
      </w:pPr>
      <w:bookmarkStart w:id="3" w:name="_Hlk140486589"/>
      <w:r>
        <w:rPr>
          <w:rFonts w:ascii="Times New Roman" w:hAnsi="Times New Roman" w:cs="Times New Roman"/>
          <w:sz w:val="24"/>
          <w:szCs w:val="24"/>
          <w:lang w:val="sr-Cyrl-RS"/>
        </w:rPr>
        <w:t xml:space="preserve">Када је подносилац захтева из става 1. овог члана послодавац који је </w:t>
      </w:r>
      <w:bookmarkStart w:id="4" w:name="_Hlk140486679"/>
      <w:r>
        <w:rPr>
          <w:rFonts w:ascii="Times New Roman" w:hAnsi="Times New Roman" w:cs="Times New Roman"/>
          <w:sz w:val="24"/>
          <w:szCs w:val="24"/>
          <w:lang w:val="sr-Cyrl-RS"/>
        </w:rPr>
        <w:t>државни орган, установа или друга организација чији је оснивач Република Србија, аутономна покрајина или јединица локалне самоуправе</w:t>
      </w:r>
      <w:bookmarkEnd w:id="4"/>
      <w:r>
        <w:rPr>
          <w:rFonts w:ascii="Times New Roman" w:hAnsi="Times New Roman" w:cs="Times New Roman"/>
          <w:sz w:val="24"/>
          <w:szCs w:val="24"/>
          <w:lang w:val="sr-Cyrl-RS"/>
        </w:rPr>
        <w:t xml:space="preserve">, Привредна комора Србије издаје Потврду на основу достављеног програма учења кроз рад.  </w:t>
      </w:r>
    </w:p>
    <w:bookmarkEnd w:id="3"/>
    <w:p w14:paraId="233AC106" w14:textId="3B680889"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Организација, састав и начин рада </w:t>
      </w:r>
      <w:r w:rsidR="004E264A" w:rsidRPr="00462F5C">
        <w:rPr>
          <w:rFonts w:ascii="Times New Roman" w:hAnsi="Times New Roman" w:cs="Times New Roman"/>
          <w:sz w:val="24"/>
          <w:szCs w:val="24"/>
          <w:lang w:val="sr-Cyrl-RS"/>
        </w:rPr>
        <w:t xml:space="preserve">Комисије </w:t>
      </w:r>
      <w:r w:rsidRPr="00462F5C">
        <w:rPr>
          <w:rFonts w:ascii="Times New Roman" w:hAnsi="Times New Roman" w:cs="Times New Roman"/>
          <w:sz w:val="24"/>
          <w:szCs w:val="24"/>
          <w:lang w:val="sr-Cyrl-RS"/>
        </w:rPr>
        <w:t>и друга питања од значаја за утврђивање испуњености услова за учење кроз рад код послодаваца и Алијансе послодаваца, ближе се уређују општим актом Привредне коморе Србије.</w:t>
      </w:r>
    </w:p>
    <w:p w14:paraId="200BCA24"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lastRenderedPageBreak/>
        <w:t>Послове провере испуњености услова за извођење учења кроз рад и издавања исправа из ст. 5-8. овог члана Привредна комора Србије обавља као поверене послове.”</w:t>
      </w:r>
    </w:p>
    <w:p w14:paraId="7F567B13"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9.</w:t>
      </w:r>
    </w:p>
    <w:p w14:paraId="33BC8A5B"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После члана 12. додају се називи чланова и чл. 12а и 12б који гласе:</w:t>
      </w:r>
    </w:p>
    <w:p w14:paraId="631481AC" w14:textId="77777777" w:rsidR="00462F5C" w:rsidRPr="00462F5C" w:rsidRDefault="00462F5C" w:rsidP="00983D73">
      <w:pPr>
        <w:ind w:firstLine="709"/>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„Регистар послодаваца који испуњавају услове</w:t>
      </w:r>
    </w:p>
    <w:p w14:paraId="24BFA1AA" w14:textId="77777777" w:rsidR="00462F5C" w:rsidRPr="00462F5C" w:rsidRDefault="00462F5C" w:rsidP="00983D73">
      <w:pPr>
        <w:ind w:firstLine="709"/>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за реализацију учења кроз рад</w:t>
      </w:r>
    </w:p>
    <w:p w14:paraId="66A9CC19" w14:textId="77777777" w:rsidR="00462F5C" w:rsidRPr="00462F5C" w:rsidRDefault="00462F5C" w:rsidP="00983D73">
      <w:pPr>
        <w:ind w:firstLine="709"/>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12а</w:t>
      </w:r>
    </w:p>
    <w:p w14:paraId="1B07D704"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Привредна комора Србије води и редовно ажурира регистар послодаваца за које је утврђено да испуњавају услове за извођење учења кроз рад.</w:t>
      </w:r>
    </w:p>
    <w:p w14:paraId="16D07891"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Регистар из става 1. овог члана води се као јединствена електронска база података, а подаци из регистра објављују се на званичној интернет страници Привредне коморе Србије.</w:t>
      </w:r>
    </w:p>
    <w:p w14:paraId="56AE0A6C" w14:textId="0D6F1CF6"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У регистар из става 1. овог члана, уписују се подаци о регистарском броју потврде, </w:t>
      </w:r>
      <w:r w:rsidR="00004CC0">
        <w:rPr>
          <w:rFonts w:ascii="Times New Roman" w:hAnsi="Times New Roman" w:cs="Times New Roman"/>
          <w:sz w:val="24"/>
          <w:szCs w:val="24"/>
          <w:lang w:val="sr-Cyrl-RS"/>
        </w:rPr>
        <w:t xml:space="preserve">пословном имену, односно </w:t>
      </w:r>
      <w:r w:rsidRPr="00462F5C">
        <w:rPr>
          <w:rFonts w:ascii="Times New Roman" w:hAnsi="Times New Roman" w:cs="Times New Roman"/>
          <w:sz w:val="24"/>
          <w:szCs w:val="24"/>
          <w:lang w:val="sr-Cyrl-RS"/>
        </w:rPr>
        <w:t>називу и матичном броју послодавца, имену, презимену и функцији одговорног лица код послодавца и броју и датуму решења о престанку испуњености услова за извођење учења кроз рад.</w:t>
      </w:r>
    </w:p>
    <w:p w14:paraId="6DD2B077" w14:textId="4818FBA6"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Трошкове издавања потврде, вође</w:t>
      </w:r>
      <w:r w:rsidR="00040CB0">
        <w:rPr>
          <w:rFonts w:ascii="Times New Roman" w:hAnsi="Times New Roman" w:cs="Times New Roman"/>
          <w:sz w:val="24"/>
          <w:szCs w:val="24"/>
          <w:lang w:val="sr-Cyrl-RS"/>
        </w:rPr>
        <w:t>ња и уписа у регистар из става 1</w:t>
      </w:r>
      <w:r w:rsidRPr="00462F5C">
        <w:rPr>
          <w:rFonts w:ascii="Times New Roman" w:hAnsi="Times New Roman" w:cs="Times New Roman"/>
          <w:sz w:val="24"/>
          <w:szCs w:val="24"/>
          <w:lang w:val="sr-Cyrl-RS"/>
        </w:rPr>
        <w:t>. овог члана, сноси Привредна комора Србије.</w:t>
      </w:r>
    </w:p>
    <w:p w14:paraId="46C8C043" w14:textId="74C4C619"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Послове вођења </w:t>
      </w:r>
      <w:r w:rsidR="00040CB0">
        <w:rPr>
          <w:rFonts w:ascii="Times New Roman" w:hAnsi="Times New Roman" w:cs="Times New Roman"/>
          <w:sz w:val="24"/>
          <w:szCs w:val="24"/>
          <w:lang w:val="sr-Cyrl-RS"/>
        </w:rPr>
        <w:t>регистра из става 1. овог члана</w:t>
      </w:r>
      <w:r w:rsidRPr="00462F5C">
        <w:rPr>
          <w:rFonts w:ascii="Times New Roman" w:hAnsi="Times New Roman" w:cs="Times New Roman"/>
          <w:sz w:val="24"/>
          <w:szCs w:val="24"/>
          <w:lang w:val="sr-Cyrl-RS"/>
        </w:rPr>
        <w:t xml:space="preserve"> Привредна комора Србије обавља као поверене послове.</w:t>
      </w:r>
    </w:p>
    <w:p w14:paraId="1E84AE12"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Канцеларија за дуално образовање</w:t>
      </w:r>
    </w:p>
    <w:p w14:paraId="6316B94F"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и Национални оквир квалификација</w:t>
      </w:r>
    </w:p>
    <w:p w14:paraId="79D0048E"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12б</w:t>
      </w:r>
    </w:p>
    <w:p w14:paraId="3C4BBB44"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Канцеларија:</w:t>
      </w:r>
    </w:p>
    <w:p w14:paraId="405BE6F6"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1) прати стање у вези са применом прописа и других аката којима се уређује дуално образовање и унапређење, усклађеност, развоја и функционисања дуалног образовања;</w:t>
      </w:r>
    </w:p>
    <w:p w14:paraId="20B83B3E"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2) повезује јавни и приватни сектор ради економског и образовног планирања, целоживотног учења и развоја људских ресурса;</w:t>
      </w:r>
    </w:p>
    <w:p w14:paraId="56C58520" w14:textId="02AFDD01"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3) учествује у припреми </w:t>
      </w:r>
      <w:bookmarkStart w:id="5" w:name="_Hlk140481805"/>
      <w:r w:rsidR="003E0DE0">
        <w:rPr>
          <w:rFonts w:ascii="Times New Roman" w:hAnsi="Times New Roman" w:cs="Times New Roman"/>
          <w:sz w:val="24"/>
          <w:szCs w:val="24"/>
          <w:lang w:val="sr-Cyrl-RS"/>
        </w:rPr>
        <w:t>докумената јавних политика</w:t>
      </w:r>
      <w:bookmarkEnd w:id="5"/>
      <w:r w:rsidRPr="00462F5C">
        <w:rPr>
          <w:rFonts w:ascii="Times New Roman" w:hAnsi="Times New Roman" w:cs="Times New Roman"/>
          <w:sz w:val="24"/>
          <w:szCs w:val="24"/>
          <w:lang w:val="sr-Cyrl-RS"/>
        </w:rPr>
        <w:t>, нацрта закона, других прописа и општих аката којима се уређује дуално образовање и у координацији активности на њиховом спровођењу;</w:t>
      </w:r>
    </w:p>
    <w:p w14:paraId="72910107"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4) израђује студијско-аналитичке документе и припрема предлоге за унапређивање уписне политике за дуално образовање;</w:t>
      </w:r>
    </w:p>
    <w:p w14:paraId="3FE152AB"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lastRenderedPageBreak/>
        <w:t>5) остварује међународну сарадњу и развојне иницијативе, координацију активности и учешће у програмирању и имплементацији домаћих и међународних пројеката у области дуалног образовања;</w:t>
      </w:r>
    </w:p>
    <w:p w14:paraId="5CAF1062" w14:textId="31E07F0A"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6) иницира унапређивање јединственог информационог система просвете у делу који се односи на дуално образовање;</w:t>
      </w:r>
    </w:p>
    <w:p w14:paraId="43146FC5"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7) унапређује партнерства, односно прати рад и пружа стручне подршке раду надлежних институција, тела и социјалних партнера укључених у процесе дуалног образовања;</w:t>
      </w:r>
    </w:p>
    <w:p w14:paraId="0210AF30" w14:textId="5D94E2CD" w:rsidR="00462F5C" w:rsidRPr="00C73EE7" w:rsidRDefault="00462F5C" w:rsidP="00983D73">
      <w:pPr>
        <w:ind w:firstLine="709"/>
        <w:jc w:val="both"/>
        <w:rPr>
          <w:rFonts w:ascii="Times New Roman" w:hAnsi="Times New Roman" w:cs="Times New Roman"/>
          <w:sz w:val="24"/>
          <w:szCs w:val="24"/>
        </w:rPr>
      </w:pPr>
      <w:r w:rsidRPr="00462F5C">
        <w:rPr>
          <w:rFonts w:ascii="Times New Roman" w:hAnsi="Times New Roman" w:cs="Times New Roman"/>
          <w:sz w:val="24"/>
          <w:szCs w:val="24"/>
          <w:lang w:val="sr-Cyrl-RS"/>
        </w:rPr>
        <w:t>8) реализује конкурс у складу са подзаконским актом из члана 34</w:t>
      </w:r>
      <w:r w:rsidR="003E0DE0">
        <w:rPr>
          <w:rFonts w:ascii="Times New Roman" w:hAnsi="Times New Roman" w:cs="Times New Roman"/>
          <w:sz w:val="24"/>
          <w:szCs w:val="24"/>
          <w:lang w:val="sr-Cyrl-RS"/>
        </w:rPr>
        <w:t>.</w:t>
      </w:r>
      <w:r w:rsidRPr="00462F5C">
        <w:rPr>
          <w:rFonts w:ascii="Times New Roman" w:hAnsi="Times New Roman" w:cs="Times New Roman"/>
          <w:sz w:val="24"/>
          <w:szCs w:val="24"/>
          <w:lang w:val="sr-Cyrl-RS"/>
        </w:rPr>
        <w:t xml:space="preserve"> став </w:t>
      </w:r>
      <w:r w:rsidR="00FB1C6B">
        <w:rPr>
          <w:rFonts w:ascii="Times New Roman" w:hAnsi="Times New Roman" w:cs="Times New Roman"/>
          <w:sz w:val="24"/>
          <w:szCs w:val="24"/>
          <w:lang w:val="sr-Cyrl-RS"/>
        </w:rPr>
        <w:t>8</w:t>
      </w:r>
      <w:r w:rsidRPr="00462F5C">
        <w:rPr>
          <w:rFonts w:ascii="Times New Roman" w:hAnsi="Times New Roman" w:cs="Times New Roman"/>
          <w:sz w:val="24"/>
          <w:szCs w:val="24"/>
          <w:lang w:val="sr-Cyrl-RS"/>
        </w:rPr>
        <w:t>. овог закона;</w:t>
      </w:r>
    </w:p>
    <w:p w14:paraId="551D7703" w14:textId="710E1666"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9) пружа стручну и административну </w:t>
      </w:r>
      <w:r w:rsidR="003F145A">
        <w:rPr>
          <w:rFonts w:ascii="Times New Roman" w:hAnsi="Times New Roman" w:cs="Times New Roman"/>
          <w:sz w:val="24"/>
          <w:szCs w:val="24"/>
          <w:lang w:val="sr-Cyrl-RS"/>
        </w:rPr>
        <w:t>подршку</w:t>
      </w:r>
      <w:r w:rsidRPr="00462F5C">
        <w:rPr>
          <w:rFonts w:ascii="Times New Roman" w:hAnsi="Times New Roman" w:cs="Times New Roman"/>
          <w:sz w:val="24"/>
          <w:szCs w:val="24"/>
          <w:lang w:val="sr-Cyrl-RS"/>
        </w:rPr>
        <w:t xml:space="preserve"> раду комисије за праћење и развој дуалног образовања;</w:t>
      </w:r>
    </w:p>
    <w:p w14:paraId="666B9F3B"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10) обавља и друге послове у складу са законом и оснивачким актом.”</w:t>
      </w:r>
    </w:p>
    <w:p w14:paraId="49C895EA"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10.</w:t>
      </w:r>
    </w:p>
    <w:p w14:paraId="2F2C1909"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 члану 15. став 1. тачка 7) брише се.</w:t>
      </w:r>
    </w:p>
    <w:p w14:paraId="49C93EBE"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После става 1. додају се ст. 2. и 3. који гласе:</w:t>
      </w:r>
    </w:p>
    <w:p w14:paraId="4878DC02"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„Програм учења кроз рад је саставни део уговора о дуалном образовању.</w:t>
      </w:r>
    </w:p>
    <w:p w14:paraId="5F9D2286"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Уговор о дуалном образовању школа и послодавац закључују за сваку нову генерацију ученика и за сваки образовни профил.”</w:t>
      </w:r>
    </w:p>
    <w:p w14:paraId="2A425ACE"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11.</w:t>
      </w:r>
    </w:p>
    <w:p w14:paraId="4EA2486F"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 члану 16. став 1. мења се и гласи:</w:t>
      </w:r>
    </w:p>
    <w:p w14:paraId="42C19B9F" w14:textId="2C0DB03C"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w:t>
      </w:r>
      <w:r w:rsidR="00646C39">
        <w:rPr>
          <w:rFonts w:ascii="Times New Roman" w:hAnsi="Times New Roman" w:cs="Times New Roman"/>
          <w:sz w:val="24"/>
          <w:szCs w:val="24"/>
          <w:lang w:val="sr-Cyrl-RS"/>
        </w:rPr>
        <w:t>Ш</w:t>
      </w:r>
      <w:r w:rsidR="00646C39" w:rsidRPr="00646C39">
        <w:rPr>
          <w:rFonts w:ascii="Times New Roman" w:hAnsi="Times New Roman" w:cs="Times New Roman"/>
          <w:sz w:val="24"/>
          <w:szCs w:val="24"/>
          <w:lang w:val="sr-Cyrl-RS"/>
        </w:rPr>
        <w:t xml:space="preserve">кола закључује уговор о дуалном образовању са једним или више послодаваца који имају </w:t>
      </w:r>
      <w:r w:rsidR="003F145A" w:rsidRPr="00646C39">
        <w:rPr>
          <w:rFonts w:ascii="Times New Roman" w:hAnsi="Times New Roman" w:cs="Times New Roman"/>
          <w:sz w:val="24"/>
          <w:szCs w:val="24"/>
          <w:lang w:val="sr-Cyrl-RS"/>
        </w:rPr>
        <w:t>Потврду</w:t>
      </w:r>
      <w:r w:rsidR="00646C39" w:rsidRPr="00646C39">
        <w:rPr>
          <w:rFonts w:ascii="Times New Roman" w:hAnsi="Times New Roman" w:cs="Times New Roman"/>
          <w:sz w:val="24"/>
          <w:szCs w:val="24"/>
          <w:lang w:val="sr-Cyrl-RS"/>
        </w:rPr>
        <w:t>, а са којима је претходно израдила програм учења кроз рад, у складу са чланом 6а овог закона и закључила предуговор о учењу кроз рад.</w:t>
      </w:r>
      <w:r w:rsidR="00646C39" w:rsidRPr="00462F5C">
        <w:rPr>
          <w:rFonts w:ascii="Times New Roman" w:hAnsi="Times New Roman" w:cs="Times New Roman"/>
          <w:sz w:val="24"/>
          <w:szCs w:val="24"/>
          <w:lang w:val="sr-Cyrl-RS"/>
        </w:rPr>
        <w:t>”</w:t>
      </w:r>
    </w:p>
    <w:p w14:paraId="187BFFAD"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 ставу 4. после речи: „Министарство” додају се речи: „и Канцеларију”.</w:t>
      </w:r>
    </w:p>
    <w:p w14:paraId="680C4C50"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12.</w:t>
      </w:r>
    </w:p>
    <w:p w14:paraId="3AD8894E"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После члана 26. додају се назив члана и члан 26а који гласе:</w:t>
      </w:r>
    </w:p>
    <w:p w14:paraId="201852EC" w14:textId="77777777" w:rsidR="00462F5C" w:rsidRPr="00462F5C" w:rsidRDefault="00462F5C" w:rsidP="00983D73">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„Прелазак ученика на други модел реализације наставе</w:t>
      </w:r>
    </w:p>
    <w:p w14:paraId="6031FC8D" w14:textId="77777777" w:rsidR="00462F5C" w:rsidRPr="00462F5C" w:rsidRDefault="00462F5C" w:rsidP="00983D73">
      <w:pPr>
        <w:ind w:firstLine="709"/>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26а</w:t>
      </w:r>
    </w:p>
    <w:p w14:paraId="78B29EBC"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Ученици уписани на образовни профил који се реализује по класичном моделу могу да пређу на реализацију тог профила по дуалном моделу, ако послодавац обезбеди додатна места за учење кроз рад.</w:t>
      </w:r>
    </w:p>
    <w:p w14:paraId="7780999D"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Ученици уписани на образовни профил који се реализује у дуалном образовању могу да пређу на реализацију тог профила по класичном моделу од следеће школске године, у договору са послодавцем са којим имају закључен уговор о учењу кроз рад, као и ако уговор о учењу кроз рад буде раскинут у складу са овим законом.”</w:t>
      </w:r>
    </w:p>
    <w:p w14:paraId="1B921E0A"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lastRenderedPageBreak/>
        <w:t>Члан 13.</w:t>
      </w:r>
    </w:p>
    <w:p w14:paraId="75808D28" w14:textId="255E7E6C" w:rsidR="0046110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У члану 29. став 1. </w:t>
      </w:r>
      <w:r w:rsidR="0046110C">
        <w:rPr>
          <w:rFonts w:ascii="Times New Roman" w:hAnsi="Times New Roman" w:cs="Times New Roman"/>
          <w:sz w:val="24"/>
          <w:szCs w:val="24"/>
          <w:lang w:val="sr-Cyrl-RS"/>
        </w:rPr>
        <w:t>тачка 1) речи: „којима се уређује рад</w:t>
      </w:r>
      <w:r w:rsidR="0046110C" w:rsidRPr="00462F5C">
        <w:rPr>
          <w:rFonts w:ascii="Times New Roman" w:hAnsi="Times New Roman" w:cs="Times New Roman"/>
          <w:sz w:val="24"/>
          <w:szCs w:val="24"/>
          <w:lang w:val="sr-Cyrl-RS"/>
        </w:rPr>
        <w:t>”</w:t>
      </w:r>
      <w:r w:rsidR="0046110C">
        <w:rPr>
          <w:rFonts w:ascii="Times New Roman" w:hAnsi="Times New Roman" w:cs="Times New Roman"/>
          <w:sz w:val="24"/>
          <w:szCs w:val="24"/>
          <w:lang w:val="sr-Cyrl-RS"/>
        </w:rPr>
        <w:t xml:space="preserve"> бришу се.</w:t>
      </w:r>
    </w:p>
    <w:p w14:paraId="4F971ECD" w14:textId="4E5D870A" w:rsidR="00462F5C" w:rsidRPr="00462F5C" w:rsidRDefault="0046110C" w:rsidP="00983D7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w:t>
      </w:r>
      <w:r w:rsidR="00462F5C" w:rsidRPr="00462F5C">
        <w:rPr>
          <w:rFonts w:ascii="Times New Roman" w:hAnsi="Times New Roman" w:cs="Times New Roman"/>
          <w:sz w:val="24"/>
          <w:szCs w:val="24"/>
          <w:lang w:val="sr-Cyrl-RS"/>
        </w:rPr>
        <w:t>тачк</w:t>
      </w:r>
      <w:r>
        <w:rPr>
          <w:rFonts w:ascii="Times New Roman" w:hAnsi="Times New Roman" w:cs="Times New Roman"/>
          <w:sz w:val="24"/>
          <w:szCs w:val="24"/>
          <w:lang w:val="sr-Cyrl-RS"/>
        </w:rPr>
        <w:t>и</w:t>
      </w:r>
      <w:r w:rsidR="00462F5C" w:rsidRPr="00462F5C">
        <w:rPr>
          <w:rFonts w:ascii="Times New Roman" w:hAnsi="Times New Roman" w:cs="Times New Roman"/>
          <w:sz w:val="24"/>
          <w:szCs w:val="24"/>
          <w:lang w:val="sr-Cyrl-RS"/>
        </w:rPr>
        <w:t xml:space="preserve"> 4) на крају текста тачка и запета замењују се запетом и додају се речи: „осим ако послодавац или школа обезбеде да учењу кроз рад присуствује друго лице које познаје језик те националне мањине;”</w:t>
      </w:r>
    </w:p>
    <w:p w14:paraId="73858F03"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Став 2. мења се и гласи:</w:t>
      </w:r>
    </w:p>
    <w:p w14:paraId="65CC5F8C"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„Изузетно од става 1. тачка 5) овог члана, инструктор може бити и лице које:</w:t>
      </w:r>
    </w:p>
    <w:p w14:paraId="1C590AB6" w14:textId="41D35842"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1) поседује основе педагошко-дидактичких знања и вештина и има важећа овлашћења да буде инструктор, а која су издала национална или међународна регулаторна тела, из области на које се овлашћење односи , односно орган из члана 2. тачка 2а) овог закона;</w:t>
      </w:r>
    </w:p>
    <w:p w14:paraId="21EDE88E" w14:textId="2336FB60" w:rsidR="0046110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2) </w:t>
      </w:r>
      <w:bookmarkStart w:id="6" w:name="_Hlk135149002"/>
      <w:r w:rsidR="001B2AB4">
        <w:rPr>
          <w:rFonts w:ascii="Times New Roman" w:hAnsi="Times New Roman" w:cs="Times New Roman"/>
          <w:sz w:val="24"/>
          <w:szCs w:val="24"/>
          <w:lang w:val="sr-Cyrl-RS"/>
        </w:rPr>
        <w:t>наставник практичне наставе</w:t>
      </w:r>
      <w:r w:rsidR="001B2AB4" w:rsidRPr="00462F5C">
        <w:rPr>
          <w:rFonts w:ascii="Times New Roman" w:hAnsi="Times New Roman" w:cs="Times New Roman"/>
          <w:sz w:val="24"/>
          <w:szCs w:val="24"/>
          <w:lang w:val="sr-Cyrl-RS"/>
        </w:rPr>
        <w:t xml:space="preserve"> </w:t>
      </w:r>
      <w:r w:rsidR="001B2AB4">
        <w:rPr>
          <w:rFonts w:ascii="Times New Roman" w:hAnsi="Times New Roman" w:cs="Times New Roman"/>
          <w:sz w:val="24"/>
          <w:szCs w:val="24"/>
          <w:lang w:val="sr-Cyrl-RS"/>
        </w:rPr>
        <w:t xml:space="preserve">и </w:t>
      </w:r>
      <w:r w:rsidRPr="00462F5C">
        <w:rPr>
          <w:rFonts w:ascii="Times New Roman" w:hAnsi="Times New Roman" w:cs="Times New Roman"/>
          <w:sz w:val="24"/>
          <w:szCs w:val="24"/>
          <w:lang w:val="sr-Cyrl-RS"/>
        </w:rPr>
        <w:t xml:space="preserve">наставник стручних предмета у средњој школи </w:t>
      </w:r>
      <w:r w:rsidR="001B2AB4">
        <w:rPr>
          <w:rFonts w:ascii="Times New Roman" w:hAnsi="Times New Roman" w:cs="Times New Roman"/>
          <w:sz w:val="24"/>
          <w:szCs w:val="24"/>
          <w:lang w:val="sr-Cyrl-RS"/>
        </w:rPr>
        <w:t xml:space="preserve">и </w:t>
      </w:r>
      <w:r w:rsidRPr="00462F5C">
        <w:rPr>
          <w:rFonts w:ascii="Times New Roman" w:hAnsi="Times New Roman" w:cs="Times New Roman"/>
          <w:sz w:val="24"/>
          <w:szCs w:val="24"/>
          <w:lang w:val="sr-Cyrl-RS"/>
        </w:rPr>
        <w:t>са положеном лиценцом за наставника</w:t>
      </w:r>
      <w:bookmarkEnd w:id="6"/>
      <w:r w:rsidRPr="00462F5C">
        <w:rPr>
          <w:rFonts w:ascii="Times New Roman" w:hAnsi="Times New Roman" w:cs="Times New Roman"/>
          <w:sz w:val="24"/>
          <w:szCs w:val="24"/>
          <w:lang w:val="sr-Cyrl-RS"/>
        </w:rPr>
        <w:t>.</w:t>
      </w:r>
    </w:p>
    <w:p w14:paraId="1EFC97EC" w14:textId="3D33D536" w:rsidR="00462F5C" w:rsidRPr="00462F5C" w:rsidRDefault="0046110C" w:rsidP="0046110C">
      <w:pPr>
        <w:tabs>
          <w:tab w:val="left" w:pos="993"/>
        </w:tabs>
        <w:ind w:firstLine="709"/>
        <w:jc w:val="both"/>
        <w:rPr>
          <w:rFonts w:ascii="Times New Roman" w:hAnsi="Times New Roman" w:cs="Times New Roman"/>
          <w:sz w:val="24"/>
          <w:szCs w:val="24"/>
          <w:lang w:val="sr-Cyrl-RS"/>
        </w:rPr>
      </w:pPr>
      <w:r w:rsidRPr="0046110C">
        <w:rPr>
          <w:rFonts w:ascii="Times New Roman" w:hAnsi="Times New Roman" w:cs="Times New Roman"/>
          <w:sz w:val="24"/>
          <w:szCs w:val="24"/>
          <w:lang w:val="sr-Cyrl-RS"/>
        </w:rPr>
        <w:t>3)</w:t>
      </w:r>
      <w:r w:rsidRPr="0046110C">
        <w:rPr>
          <w:rFonts w:ascii="Times New Roman" w:hAnsi="Times New Roman" w:cs="Times New Roman"/>
          <w:sz w:val="24"/>
          <w:szCs w:val="24"/>
          <w:lang w:val="sr-Cyrl-RS"/>
        </w:rPr>
        <w:tab/>
        <w:t>које је обучено за послове ментора/инструктора кроз друге пројекте које се баве учењем кроз рад у оквиру формалног и неформалног образовања;</w:t>
      </w:r>
      <w:r w:rsidR="00462F5C" w:rsidRPr="00462F5C">
        <w:rPr>
          <w:rFonts w:ascii="Times New Roman" w:hAnsi="Times New Roman" w:cs="Times New Roman"/>
          <w:sz w:val="24"/>
          <w:szCs w:val="24"/>
          <w:lang w:val="sr-Cyrl-RS"/>
        </w:rPr>
        <w:t>”</w:t>
      </w:r>
    </w:p>
    <w:p w14:paraId="5B5D0E3A" w14:textId="5A22F082"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После става 2. додај</w:t>
      </w:r>
      <w:r w:rsidR="0046110C">
        <w:rPr>
          <w:rFonts w:ascii="Times New Roman" w:hAnsi="Times New Roman" w:cs="Times New Roman"/>
          <w:sz w:val="24"/>
          <w:szCs w:val="24"/>
          <w:lang w:val="sr-Cyrl-RS"/>
        </w:rPr>
        <w:t>у</w:t>
      </w:r>
      <w:r w:rsidRPr="00462F5C">
        <w:rPr>
          <w:rFonts w:ascii="Times New Roman" w:hAnsi="Times New Roman" w:cs="Times New Roman"/>
          <w:sz w:val="24"/>
          <w:szCs w:val="24"/>
          <w:lang w:val="sr-Cyrl-RS"/>
        </w:rPr>
        <w:t xml:space="preserve"> се нови ст</w:t>
      </w:r>
      <w:r w:rsidR="0046110C">
        <w:rPr>
          <w:rFonts w:ascii="Times New Roman" w:hAnsi="Times New Roman" w:cs="Times New Roman"/>
          <w:sz w:val="24"/>
          <w:szCs w:val="24"/>
          <w:lang w:val="sr-Cyrl-RS"/>
        </w:rPr>
        <w:t>.</w:t>
      </w:r>
      <w:r w:rsidRPr="00462F5C">
        <w:rPr>
          <w:rFonts w:ascii="Times New Roman" w:hAnsi="Times New Roman" w:cs="Times New Roman"/>
          <w:sz w:val="24"/>
          <w:szCs w:val="24"/>
          <w:lang w:val="sr-Cyrl-RS"/>
        </w:rPr>
        <w:t xml:space="preserve"> 3.</w:t>
      </w:r>
      <w:r w:rsidR="0046110C">
        <w:rPr>
          <w:rFonts w:ascii="Times New Roman" w:hAnsi="Times New Roman" w:cs="Times New Roman"/>
          <w:sz w:val="24"/>
          <w:szCs w:val="24"/>
          <w:lang w:val="sr-Cyrl-RS"/>
        </w:rPr>
        <w:t xml:space="preserve"> и 4.</w:t>
      </w:r>
      <w:r w:rsidRPr="00462F5C">
        <w:rPr>
          <w:rFonts w:ascii="Times New Roman" w:hAnsi="Times New Roman" w:cs="Times New Roman"/>
          <w:sz w:val="24"/>
          <w:szCs w:val="24"/>
          <w:lang w:val="sr-Cyrl-RS"/>
        </w:rPr>
        <w:t xml:space="preserve"> који глас</w:t>
      </w:r>
      <w:r w:rsidR="0046110C">
        <w:rPr>
          <w:rFonts w:ascii="Times New Roman" w:hAnsi="Times New Roman" w:cs="Times New Roman"/>
          <w:sz w:val="24"/>
          <w:szCs w:val="24"/>
          <w:lang w:val="sr-Cyrl-RS"/>
        </w:rPr>
        <w:t>е</w:t>
      </w:r>
      <w:r w:rsidRPr="00462F5C">
        <w:rPr>
          <w:rFonts w:ascii="Times New Roman" w:hAnsi="Times New Roman" w:cs="Times New Roman"/>
          <w:sz w:val="24"/>
          <w:szCs w:val="24"/>
          <w:lang w:val="sr-Cyrl-RS"/>
        </w:rPr>
        <w:t>:</w:t>
      </w:r>
    </w:p>
    <w:p w14:paraId="63FC23FB" w14:textId="0ED21DF6" w:rsidR="0046110C" w:rsidRDefault="003F145A" w:rsidP="00983D7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„Лицу</w:t>
      </w:r>
      <w:r w:rsidR="00462F5C" w:rsidRPr="00462F5C">
        <w:rPr>
          <w:rFonts w:ascii="Times New Roman" w:hAnsi="Times New Roman" w:cs="Times New Roman"/>
          <w:sz w:val="24"/>
          <w:szCs w:val="24"/>
          <w:lang w:val="sr-Cyrl-RS"/>
        </w:rPr>
        <w:t xml:space="preserve"> из става 2. тачка 2) овог члана које испуњава услове из става 1. тач. 1)–4) и 6) овог члана, Привредна комора Србије издаје лиценцу за инструктора без похађања обуке и полагања испита за инструктора.</w:t>
      </w:r>
    </w:p>
    <w:p w14:paraId="1BF7AA94" w14:textId="6C553EE1" w:rsidR="00462F5C" w:rsidRPr="00462F5C" w:rsidRDefault="003F145A" w:rsidP="00983D7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Лицу</w:t>
      </w:r>
      <w:r w:rsidR="0046110C" w:rsidRPr="0046110C">
        <w:rPr>
          <w:rFonts w:ascii="Times New Roman" w:hAnsi="Times New Roman" w:cs="Times New Roman"/>
          <w:sz w:val="24"/>
          <w:szCs w:val="24"/>
          <w:lang w:val="sr-Cyrl-RS"/>
        </w:rPr>
        <w:t xml:space="preserve"> из става 2. тачка 3) овог члана које испуњава услове из става 1. тач. 1)–4) и 6) овог члана, Привредна комора Србије утврђује усаглашеност програма по којем је лице оспособљавано за послове ментора и по потреби га упућује на додатну обуку за инструктора и на полагања испита за инструктора.</w:t>
      </w:r>
      <w:r w:rsidR="00462F5C" w:rsidRPr="00462F5C">
        <w:rPr>
          <w:rFonts w:ascii="Times New Roman" w:hAnsi="Times New Roman" w:cs="Times New Roman"/>
          <w:sz w:val="24"/>
          <w:szCs w:val="24"/>
          <w:lang w:val="sr-Cyrl-RS"/>
        </w:rPr>
        <w:t>”</w:t>
      </w:r>
    </w:p>
    <w:p w14:paraId="0757ABA3" w14:textId="7D4895E1"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Досадашњи ст. 3–5. постају ст. </w:t>
      </w:r>
      <w:r w:rsidR="0046110C">
        <w:rPr>
          <w:rFonts w:ascii="Times New Roman" w:hAnsi="Times New Roman" w:cs="Times New Roman"/>
          <w:sz w:val="24"/>
          <w:szCs w:val="24"/>
          <w:lang w:val="sr-Cyrl-RS"/>
        </w:rPr>
        <w:t>5</w:t>
      </w:r>
      <w:r w:rsidRPr="00462F5C">
        <w:rPr>
          <w:rFonts w:ascii="Times New Roman" w:hAnsi="Times New Roman" w:cs="Times New Roman"/>
          <w:sz w:val="24"/>
          <w:szCs w:val="24"/>
          <w:lang w:val="sr-Cyrl-RS"/>
        </w:rPr>
        <w:t>–</w:t>
      </w:r>
      <w:r w:rsidR="0046110C">
        <w:rPr>
          <w:rFonts w:ascii="Times New Roman" w:hAnsi="Times New Roman" w:cs="Times New Roman"/>
          <w:sz w:val="24"/>
          <w:szCs w:val="24"/>
          <w:lang w:val="sr-Cyrl-RS"/>
        </w:rPr>
        <w:t>7</w:t>
      </w:r>
      <w:r w:rsidRPr="00462F5C">
        <w:rPr>
          <w:rFonts w:ascii="Times New Roman" w:hAnsi="Times New Roman" w:cs="Times New Roman"/>
          <w:sz w:val="24"/>
          <w:szCs w:val="24"/>
          <w:lang w:val="sr-Cyrl-RS"/>
        </w:rPr>
        <w:t>.</w:t>
      </w:r>
    </w:p>
    <w:p w14:paraId="496044B6"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14.</w:t>
      </w:r>
    </w:p>
    <w:p w14:paraId="0D38D250"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Назив члана и члан 32. мењају се и гласе:</w:t>
      </w:r>
    </w:p>
    <w:p w14:paraId="57E8F285"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„Завршни испит и стручна матура</w:t>
      </w:r>
    </w:p>
    <w:p w14:paraId="1EACBFA5"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32.</w:t>
      </w:r>
    </w:p>
    <w:p w14:paraId="6440E2EC" w14:textId="44E7C508" w:rsidR="00462F5C" w:rsidRPr="00462F5C" w:rsidRDefault="00976A99" w:rsidP="00983D7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Завршни испит и стручна матура</w:t>
      </w:r>
      <w:r w:rsidR="00462F5C" w:rsidRPr="00462F5C">
        <w:rPr>
          <w:rFonts w:ascii="Times New Roman" w:hAnsi="Times New Roman" w:cs="Times New Roman"/>
          <w:sz w:val="24"/>
          <w:szCs w:val="24"/>
          <w:lang w:val="sr-Cyrl-RS"/>
        </w:rPr>
        <w:t xml:space="preserve"> за образовне профиле који се реализују у дуалном образовању, реализују се у складу са законом којим се уређују основе система образовања и васпитања и законом којим се уређује средње образовање и васпитање.</w:t>
      </w:r>
    </w:p>
    <w:p w14:paraId="284E6A9A"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Податак о обиму оствареног учења кроз рад и списак послодаваца код којих је учење кроз рад обављено уписује се у јавне исправе, у складу са правилником којим се уређују јавне исправе у средњем образовању и васпитању.”</w:t>
      </w:r>
    </w:p>
    <w:p w14:paraId="635C5AE1"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15.</w:t>
      </w:r>
    </w:p>
    <w:p w14:paraId="691747C5"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После члана 32. додају се назив члана и члан 32а који гласе:</w:t>
      </w:r>
    </w:p>
    <w:p w14:paraId="3D294F32" w14:textId="77777777" w:rsidR="00462F5C" w:rsidRPr="00462F5C" w:rsidRDefault="00462F5C" w:rsidP="00983D73">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lastRenderedPageBreak/>
        <w:t>„Вредновање дуалног образовања</w:t>
      </w:r>
    </w:p>
    <w:p w14:paraId="74D009F4" w14:textId="77777777" w:rsidR="00462F5C" w:rsidRPr="00462F5C" w:rsidRDefault="00462F5C" w:rsidP="00983D73">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32а</w:t>
      </w:r>
    </w:p>
    <w:p w14:paraId="6C1AB8D8" w14:textId="54AE2E15"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Вредновање квалитета рада школа које реализују образовне профиле у дуалном образовању </w:t>
      </w:r>
      <w:r w:rsidR="00976A99">
        <w:rPr>
          <w:rFonts w:ascii="Times New Roman" w:hAnsi="Times New Roman" w:cs="Times New Roman"/>
          <w:sz w:val="24"/>
          <w:szCs w:val="24"/>
          <w:lang w:val="sr-Cyrl-RS"/>
        </w:rPr>
        <w:t>остварује се према стандардима и</w:t>
      </w:r>
      <w:r w:rsidRPr="00462F5C">
        <w:rPr>
          <w:rFonts w:ascii="Times New Roman" w:hAnsi="Times New Roman" w:cs="Times New Roman"/>
          <w:sz w:val="24"/>
          <w:szCs w:val="24"/>
          <w:lang w:val="sr-Cyrl-RS"/>
        </w:rPr>
        <w:t xml:space="preserve"> по поступку прописаном у складу са законом којим се уређују основе система образовања и васпитања.”</w:t>
      </w:r>
    </w:p>
    <w:p w14:paraId="58322330"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16.</w:t>
      </w:r>
    </w:p>
    <w:p w14:paraId="37AA265F" w14:textId="4FDE619C" w:rsidR="001B2AB4"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У члану 34.</w:t>
      </w:r>
      <w:r w:rsidR="001B2AB4">
        <w:rPr>
          <w:rFonts w:ascii="Times New Roman" w:hAnsi="Times New Roman" w:cs="Times New Roman"/>
          <w:sz w:val="24"/>
          <w:szCs w:val="24"/>
          <w:lang w:val="sr-Cyrl-RS"/>
        </w:rPr>
        <w:t xml:space="preserve"> </w:t>
      </w:r>
      <w:r w:rsidR="0037368F">
        <w:rPr>
          <w:rFonts w:ascii="Times New Roman" w:hAnsi="Times New Roman" w:cs="Times New Roman"/>
          <w:sz w:val="24"/>
          <w:szCs w:val="24"/>
          <w:lang w:val="sr-Cyrl-RS"/>
        </w:rPr>
        <w:t>п</w:t>
      </w:r>
      <w:r w:rsidR="0037368F">
        <w:rPr>
          <w:rFonts w:ascii="Times New Roman" w:hAnsi="Times New Roman" w:cs="Times New Roman"/>
          <w:sz w:val="24"/>
          <w:szCs w:val="24"/>
        </w:rPr>
        <w:t>o</w:t>
      </w:r>
      <w:r w:rsidR="0037368F">
        <w:rPr>
          <w:rFonts w:ascii="Times New Roman" w:hAnsi="Times New Roman" w:cs="Times New Roman"/>
          <w:sz w:val="24"/>
          <w:szCs w:val="24"/>
          <w:lang w:val="sr-Cyrl-RS"/>
        </w:rPr>
        <w:t xml:space="preserve">сле </w:t>
      </w:r>
      <w:r w:rsidR="001B2AB4">
        <w:rPr>
          <w:rFonts w:ascii="Times New Roman" w:hAnsi="Times New Roman" w:cs="Times New Roman"/>
          <w:sz w:val="24"/>
          <w:szCs w:val="24"/>
          <w:lang w:val="sr-Cyrl-RS"/>
        </w:rPr>
        <w:t>став</w:t>
      </w:r>
      <w:r w:rsidR="0037368F">
        <w:rPr>
          <w:rFonts w:ascii="Times New Roman" w:hAnsi="Times New Roman" w:cs="Times New Roman"/>
          <w:sz w:val="24"/>
          <w:szCs w:val="24"/>
          <w:lang w:val="sr-Cyrl-RS"/>
        </w:rPr>
        <w:t>а</w:t>
      </w:r>
      <w:r w:rsidR="001B2AB4">
        <w:rPr>
          <w:rFonts w:ascii="Times New Roman" w:hAnsi="Times New Roman" w:cs="Times New Roman"/>
          <w:sz w:val="24"/>
          <w:szCs w:val="24"/>
          <w:lang w:val="sr-Cyrl-RS"/>
        </w:rPr>
        <w:t xml:space="preserve"> 2. </w:t>
      </w:r>
      <w:r w:rsidR="0037368F">
        <w:rPr>
          <w:rFonts w:ascii="Times New Roman" w:hAnsi="Times New Roman" w:cs="Times New Roman"/>
          <w:sz w:val="24"/>
          <w:szCs w:val="24"/>
          <w:lang w:val="sr-Cyrl-RS"/>
        </w:rPr>
        <w:t xml:space="preserve">додаје се нови став 3. </w:t>
      </w:r>
      <w:r w:rsidR="00513BB6">
        <w:rPr>
          <w:rFonts w:ascii="Times New Roman" w:hAnsi="Times New Roman" w:cs="Times New Roman"/>
          <w:sz w:val="24"/>
          <w:szCs w:val="24"/>
          <w:lang w:val="sr-Cyrl-RS"/>
        </w:rPr>
        <w:t xml:space="preserve">који </w:t>
      </w:r>
      <w:r w:rsidR="001B2AB4">
        <w:rPr>
          <w:rFonts w:ascii="Times New Roman" w:hAnsi="Times New Roman" w:cs="Times New Roman"/>
          <w:sz w:val="24"/>
          <w:szCs w:val="24"/>
          <w:lang w:val="sr-Cyrl-RS"/>
        </w:rPr>
        <w:t>гласи:</w:t>
      </w:r>
    </w:p>
    <w:p w14:paraId="31CAA7C5" w14:textId="536630AA" w:rsidR="001B2AB4" w:rsidRDefault="001B2AB4" w:rsidP="0037368F">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sidR="0037368F" w:rsidRPr="0037368F">
        <w:rPr>
          <w:rFonts w:ascii="Times New Roman" w:hAnsi="Times New Roman" w:cs="Times New Roman"/>
          <w:sz w:val="24"/>
          <w:szCs w:val="24"/>
          <w:lang w:val="sr-Cyrl-RS"/>
        </w:rPr>
        <w:t>Накнаду за учење кроз рад послодавац може исплаћивати и у различитим износима по годинама школовања сходно нивоу знања ученика у распону од најмање 30% од минималне цене рада по сату нето па навише, с тим да укупна накнада за учење кроз рад исплаћена на нивоу образовног профила мора да износи најмање 70% од минималне цене рада по сату нето исплаћене за тај период</w:t>
      </w:r>
      <w:r w:rsidRPr="001B2AB4">
        <w:rPr>
          <w:rFonts w:ascii="Times New Roman" w:hAnsi="Times New Roman" w:cs="Times New Roman"/>
          <w:sz w:val="24"/>
          <w:szCs w:val="24"/>
          <w:lang w:val="sr-Cyrl-RS"/>
        </w:rPr>
        <w:t>.</w:t>
      </w:r>
      <w:r w:rsidR="0037368F" w:rsidRPr="00462F5C">
        <w:rPr>
          <w:rFonts w:ascii="Times New Roman" w:hAnsi="Times New Roman" w:cs="Times New Roman"/>
          <w:sz w:val="24"/>
          <w:szCs w:val="24"/>
          <w:lang w:val="sr-Cyrl-RS"/>
        </w:rPr>
        <w:t>”</w:t>
      </w:r>
    </w:p>
    <w:p w14:paraId="167CD7DC" w14:textId="470321B5" w:rsidR="00462F5C" w:rsidRPr="00462F5C" w:rsidRDefault="001B2AB4" w:rsidP="00983D7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00462F5C" w:rsidRPr="00462F5C">
        <w:rPr>
          <w:rFonts w:ascii="Times New Roman" w:hAnsi="Times New Roman" w:cs="Times New Roman"/>
          <w:sz w:val="24"/>
          <w:szCs w:val="24"/>
          <w:lang w:val="sr-Cyrl-RS"/>
        </w:rPr>
        <w:t xml:space="preserve">осле </w:t>
      </w:r>
      <w:r w:rsidR="0037368F">
        <w:rPr>
          <w:rFonts w:ascii="Times New Roman" w:hAnsi="Times New Roman" w:cs="Times New Roman"/>
          <w:sz w:val="24"/>
          <w:szCs w:val="24"/>
          <w:lang w:val="sr-Cyrl-RS"/>
        </w:rPr>
        <w:t xml:space="preserve">досадашњег </w:t>
      </w:r>
      <w:r w:rsidR="00462F5C" w:rsidRPr="00462F5C">
        <w:rPr>
          <w:rFonts w:ascii="Times New Roman" w:hAnsi="Times New Roman" w:cs="Times New Roman"/>
          <w:sz w:val="24"/>
          <w:szCs w:val="24"/>
          <w:lang w:val="sr-Cyrl-RS"/>
        </w:rPr>
        <w:t xml:space="preserve">става 3. </w:t>
      </w:r>
      <w:r w:rsidR="0037368F">
        <w:rPr>
          <w:rFonts w:ascii="Times New Roman" w:hAnsi="Times New Roman" w:cs="Times New Roman"/>
          <w:sz w:val="24"/>
          <w:szCs w:val="24"/>
          <w:lang w:val="sr-Cyrl-RS"/>
        </w:rPr>
        <w:t xml:space="preserve">који постаје став 4. </w:t>
      </w:r>
      <w:r w:rsidR="00462F5C" w:rsidRPr="00462F5C">
        <w:rPr>
          <w:rFonts w:ascii="Times New Roman" w:hAnsi="Times New Roman" w:cs="Times New Roman"/>
          <w:sz w:val="24"/>
          <w:szCs w:val="24"/>
          <w:lang w:val="sr-Cyrl-RS"/>
        </w:rPr>
        <w:t xml:space="preserve">додају се ст. </w:t>
      </w:r>
      <w:r w:rsidR="0037368F">
        <w:rPr>
          <w:rFonts w:ascii="Times New Roman" w:hAnsi="Times New Roman" w:cs="Times New Roman"/>
          <w:sz w:val="24"/>
          <w:szCs w:val="24"/>
          <w:lang w:val="sr-Cyrl-RS"/>
        </w:rPr>
        <w:t>5</w:t>
      </w:r>
      <w:r w:rsidR="00462F5C" w:rsidRPr="00462F5C">
        <w:rPr>
          <w:rFonts w:ascii="Times New Roman" w:hAnsi="Times New Roman" w:cs="Times New Roman"/>
          <w:sz w:val="24"/>
          <w:szCs w:val="24"/>
          <w:lang w:val="sr-Cyrl-RS"/>
        </w:rPr>
        <w:t>–</w:t>
      </w:r>
      <w:r w:rsidR="00057FC3">
        <w:rPr>
          <w:rFonts w:ascii="Times New Roman" w:hAnsi="Times New Roman" w:cs="Times New Roman"/>
          <w:sz w:val="24"/>
          <w:szCs w:val="24"/>
          <w:lang w:val="sr-Cyrl-RS"/>
        </w:rPr>
        <w:t>8</w:t>
      </w:r>
      <w:r w:rsidR="00462F5C" w:rsidRPr="00462F5C">
        <w:rPr>
          <w:rFonts w:ascii="Times New Roman" w:hAnsi="Times New Roman" w:cs="Times New Roman"/>
          <w:sz w:val="24"/>
          <w:szCs w:val="24"/>
          <w:lang w:val="sr-Cyrl-RS"/>
        </w:rPr>
        <w:t>. који гласе:</w:t>
      </w:r>
    </w:p>
    <w:p w14:paraId="4E71CA38" w14:textId="339DCFBE"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„Ако се учење кроз рад обавља у тренинг центру ученик нема право на накнаду из ст</w:t>
      </w:r>
      <w:r w:rsidR="0037368F">
        <w:rPr>
          <w:rFonts w:ascii="Times New Roman" w:hAnsi="Times New Roman" w:cs="Times New Roman"/>
          <w:sz w:val="24"/>
          <w:szCs w:val="24"/>
          <w:lang w:val="sr-Cyrl-RS"/>
        </w:rPr>
        <w:t>.</w:t>
      </w:r>
      <w:r w:rsidRPr="00462F5C">
        <w:rPr>
          <w:rFonts w:ascii="Times New Roman" w:hAnsi="Times New Roman" w:cs="Times New Roman"/>
          <w:sz w:val="24"/>
          <w:szCs w:val="24"/>
          <w:lang w:val="sr-Cyrl-RS"/>
        </w:rPr>
        <w:t xml:space="preserve"> 2.</w:t>
      </w:r>
      <w:r w:rsidR="0037368F">
        <w:rPr>
          <w:rFonts w:ascii="Times New Roman" w:hAnsi="Times New Roman" w:cs="Times New Roman"/>
          <w:sz w:val="24"/>
          <w:szCs w:val="24"/>
          <w:lang w:val="sr-Cyrl-RS"/>
        </w:rPr>
        <w:t xml:space="preserve"> и 3.</w:t>
      </w:r>
      <w:r w:rsidRPr="00462F5C">
        <w:rPr>
          <w:rFonts w:ascii="Times New Roman" w:hAnsi="Times New Roman" w:cs="Times New Roman"/>
          <w:sz w:val="24"/>
          <w:szCs w:val="24"/>
          <w:lang w:val="sr-Cyrl-RS"/>
        </w:rPr>
        <w:t xml:space="preserve"> овог члана, осим ако се реализује на захтев, послодавца.</w:t>
      </w:r>
    </w:p>
    <w:p w14:paraId="7E67A221"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Поред уговора о учењу кроз рад, послодавац може са учеником, односно његовим родитељем или другим законским заступником да закључи и уговор о стипендирању.</w:t>
      </w:r>
    </w:p>
    <w:p w14:paraId="47FB3197" w14:textId="0659455F" w:rsidR="00057FC3" w:rsidRPr="00FB1C6B" w:rsidRDefault="00057FC3" w:rsidP="00057FC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bookmarkStart w:id="7" w:name="_Hlk140481873"/>
      <w:r w:rsidR="00E953BA" w:rsidRPr="00FB1C6B">
        <w:rPr>
          <w:rFonts w:ascii="Times New Roman" w:hAnsi="Times New Roman" w:cs="Times New Roman"/>
          <w:sz w:val="24"/>
          <w:szCs w:val="24"/>
          <w:lang w:val="sr-Cyrl-RS"/>
        </w:rPr>
        <w:t xml:space="preserve">Средства за </w:t>
      </w:r>
      <w:r w:rsidR="00462F5C" w:rsidRPr="00FB1C6B">
        <w:rPr>
          <w:rFonts w:ascii="Times New Roman" w:hAnsi="Times New Roman" w:cs="Times New Roman"/>
          <w:sz w:val="24"/>
          <w:szCs w:val="24"/>
          <w:lang w:val="sr-Cyrl-RS"/>
        </w:rPr>
        <w:t>финансијску подршку дуалном образовању</w:t>
      </w:r>
      <w:r w:rsidR="008F12C8">
        <w:rPr>
          <w:rFonts w:ascii="Times New Roman" w:hAnsi="Times New Roman" w:cs="Times New Roman"/>
          <w:sz w:val="24"/>
          <w:szCs w:val="24"/>
        </w:rPr>
        <w:t xml:space="preserve">, </w:t>
      </w:r>
      <w:r w:rsidR="008F12C8">
        <w:rPr>
          <w:rFonts w:ascii="Times New Roman" w:hAnsi="Times New Roman" w:cs="Times New Roman"/>
          <w:sz w:val="24"/>
          <w:szCs w:val="24"/>
          <w:lang w:val="sr-Cyrl-RS"/>
        </w:rPr>
        <w:t>која се остварује кроз помоћ школама и привреди</w:t>
      </w:r>
      <w:r w:rsidR="00462F5C" w:rsidRPr="00FB1C6B">
        <w:rPr>
          <w:rFonts w:ascii="Times New Roman" w:hAnsi="Times New Roman" w:cs="Times New Roman"/>
          <w:sz w:val="24"/>
          <w:szCs w:val="24"/>
          <w:lang w:val="sr-Cyrl-RS"/>
        </w:rPr>
        <w:t xml:space="preserve"> </w:t>
      </w:r>
      <w:r w:rsidRPr="00FB1C6B">
        <w:rPr>
          <w:rFonts w:ascii="Times New Roman" w:hAnsi="Times New Roman" w:cs="Times New Roman"/>
          <w:sz w:val="24"/>
          <w:szCs w:val="24"/>
          <w:lang w:val="sr-Cyrl-RS"/>
        </w:rPr>
        <w:t>ради школовања ученика за дефицитарна занимања</w:t>
      </w:r>
      <w:r w:rsidR="008F12C8">
        <w:rPr>
          <w:rFonts w:ascii="Times New Roman" w:hAnsi="Times New Roman" w:cs="Times New Roman"/>
          <w:sz w:val="24"/>
          <w:szCs w:val="24"/>
          <w:lang w:val="sr-Cyrl-RS"/>
        </w:rPr>
        <w:t xml:space="preserve"> </w:t>
      </w:r>
      <w:r w:rsidRPr="00FB1C6B">
        <w:rPr>
          <w:rFonts w:ascii="Times New Roman" w:hAnsi="Times New Roman" w:cs="Times New Roman"/>
          <w:sz w:val="24"/>
          <w:szCs w:val="24"/>
          <w:lang w:val="sr-Cyrl-RS"/>
        </w:rPr>
        <w:t>мо</w:t>
      </w:r>
      <w:r w:rsidR="00E953BA" w:rsidRPr="00FB1C6B">
        <w:rPr>
          <w:rFonts w:ascii="Times New Roman" w:hAnsi="Times New Roman" w:cs="Times New Roman"/>
          <w:sz w:val="24"/>
          <w:szCs w:val="24"/>
          <w:lang w:val="sr-Cyrl-RS"/>
        </w:rPr>
        <w:t>гу</w:t>
      </w:r>
      <w:r w:rsidRPr="00FB1C6B">
        <w:rPr>
          <w:rFonts w:ascii="Times New Roman" w:hAnsi="Times New Roman" w:cs="Times New Roman"/>
          <w:sz w:val="24"/>
          <w:szCs w:val="24"/>
          <w:lang w:val="sr-Cyrl-RS"/>
        </w:rPr>
        <w:t xml:space="preserve"> се обезбедити </w:t>
      </w:r>
      <w:r w:rsidR="00547E8E">
        <w:rPr>
          <w:rFonts w:ascii="Times New Roman" w:hAnsi="Times New Roman" w:cs="Times New Roman"/>
          <w:sz w:val="24"/>
          <w:szCs w:val="24"/>
          <w:lang w:val="sr-Cyrl-RS"/>
        </w:rPr>
        <w:t>у</w:t>
      </w:r>
      <w:r w:rsidR="00462F5C" w:rsidRPr="00FB1C6B">
        <w:rPr>
          <w:rFonts w:ascii="Times New Roman" w:hAnsi="Times New Roman" w:cs="Times New Roman"/>
          <w:sz w:val="24"/>
          <w:szCs w:val="24"/>
          <w:lang w:val="sr-Cyrl-RS"/>
        </w:rPr>
        <w:t xml:space="preserve"> буџет</w:t>
      </w:r>
      <w:r w:rsidR="00547E8E">
        <w:rPr>
          <w:rFonts w:ascii="Times New Roman" w:hAnsi="Times New Roman" w:cs="Times New Roman"/>
          <w:sz w:val="24"/>
          <w:szCs w:val="24"/>
          <w:lang w:val="sr-Cyrl-RS"/>
        </w:rPr>
        <w:t>у</w:t>
      </w:r>
      <w:r w:rsidR="00462F5C" w:rsidRPr="00FB1C6B">
        <w:rPr>
          <w:rFonts w:ascii="Times New Roman" w:hAnsi="Times New Roman" w:cs="Times New Roman"/>
          <w:sz w:val="24"/>
          <w:szCs w:val="24"/>
          <w:lang w:val="sr-Cyrl-RS"/>
        </w:rPr>
        <w:t xml:space="preserve"> Републике Србије</w:t>
      </w:r>
      <w:r w:rsidRPr="00FB1C6B">
        <w:rPr>
          <w:rFonts w:ascii="Times New Roman" w:hAnsi="Times New Roman" w:cs="Times New Roman"/>
          <w:sz w:val="24"/>
          <w:szCs w:val="24"/>
          <w:lang w:val="sr-Cyrl-RS"/>
        </w:rPr>
        <w:t>.</w:t>
      </w:r>
    </w:p>
    <w:p w14:paraId="68C3B962" w14:textId="793FCC58" w:rsidR="00462F5C" w:rsidRPr="00462F5C" w:rsidRDefault="00057FC3" w:rsidP="00983D73">
      <w:pPr>
        <w:ind w:firstLine="709"/>
        <w:jc w:val="both"/>
        <w:rPr>
          <w:rFonts w:ascii="Times New Roman" w:hAnsi="Times New Roman" w:cs="Times New Roman"/>
          <w:sz w:val="24"/>
          <w:szCs w:val="24"/>
          <w:lang w:val="sr-Cyrl-RS"/>
        </w:rPr>
      </w:pPr>
      <w:r w:rsidRPr="00FB1C6B">
        <w:rPr>
          <w:rFonts w:ascii="Times New Roman" w:hAnsi="Times New Roman" w:cs="Times New Roman"/>
          <w:sz w:val="24"/>
          <w:szCs w:val="24"/>
          <w:lang w:val="sr-Cyrl-RS"/>
        </w:rPr>
        <w:t xml:space="preserve">Ближе услове за </w:t>
      </w:r>
      <w:r w:rsidR="00E953BA" w:rsidRPr="00FB1C6B">
        <w:rPr>
          <w:rFonts w:ascii="Times New Roman" w:hAnsi="Times New Roman" w:cs="Times New Roman"/>
          <w:sz w:val="24"/>
          <w:szCs w:val="24"/>
          <w:lang w:val="sr-Cyrl-RS"/>
        </w:rPr>
        <w:t>финансијску подршку</w:t>
      </w:r>
      <w:r w:rsidRPr="00FB1C6B">
        <w:rPr>
          <w:rFonts w:ascii="Times New Roman" w:hAnsi="Times New Roman" w:cs="Times New Roman"/>
          <w:sz w:val="24"/>
          <w:szCs w:val="24"/>
          <w:lang w:val="sr-Cyrl-RS"/>
        </w:rPr>
        <w:t xml:space="preserve"> из става 7. овог члана</w:t>
      </w:r>
      <w:r w:rsidR="00462F5C" w:rsidRPr="00FB1C6B">
        <w:rPr>
          <w:rFonts w:ascii="Times New Roman" w:hAnsi="Times New Roman" w:cs="Times New Roman"/>
          <w:sz w:val="24"/>
          <w:szCs w:val="24"/>
          <w:lang w:val="sr-Cyrl-RS"/>
        </w:rPr>
        <w:t xml:space="preserve"> утврђује Влада.”</w:t>
      </w:r>
    </w:p>
    <w:bookmarkEnd w:id="7"/>
    <w:p w14:paraId="37ABC5EF" w14:textId="5325DF2E" w:rsidR="00462F5C" w:rsidRPr="00462F5C" w:rsidRDefault="00462F5C" w:rsidP="00462F5C">
      <w:pPr>
        <w:jc w:val="both"/>
        <w:rPr>
          <w:rFonts w:ascii="Times New Roman" w:hAnsi="Times New Roman" w:cs="Times New Roman"/>
          <w:sz w:val="24"/>
          <w:szCs w:val="24"/>
          <w:lang w:val="sr-Cyrl-RS"/>
        </w:rPr>
      </w:pPr>
    </w:p>
    <w:p w14:paraId="53D539CA"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17.</w:t>
      </w:r>
    </w:p>
    <w:p w14:paraId="3616DDAA"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После члана 34. додају се назив члана и члан 34а који гласе:</w:t>
      </w:r>
    </w:p>
    <w:p w14:paraId="26429016" w14:textId="77777777" w:rsidR="00462F5C" w:rsidRPr="00983D73" w:rsidRDefault="00462F5C" w:rsidP="00983D73">
      <w:pPr>
        <w:jc w:val="center"/>
        <w:rPr>
          <w:rFonts w:ascii="Times New Roman" w:hAnsi="Times New Roman" w:cs="Times New Roman"/>
          <w:b/>
          <w:bCs/>
          <w:sz w:val="24"/>
          <w:szCs w:val="24"/>
          <w:lang w:val="sr-Cyrl-RS"/>
        </w:rPr>
      </w:pPr>
      <w:r w:rsidRPr="00983D73">
        <w:rPr>
          <w:rFonts w:ascii="Times New Roman" w:hAnsi="Times New Roman" w:cs="Times New Roman"/>
          <w:b/>
          <w:bCs/>
          <w:sz w:val="24"/>
          <w:szCs w:val="24"/>
          <w:lang w:val="sr-Cyrl-RS"/>
        </w:rPr>
        <w:t>„Тренинг центар</w:t>
      </w:r>
    </w:p>
    <w:p w14:paraId="629E60D9" w14:textId="77777777" w:rsidR="00462F5C" w:rsidRPr="00462F5C" w:rsidRDefault="00462F5C" w:rsidP="00983D73">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34а</w:t>
      </w:r>
    </w:p>
    <w:p w14:paraId="233E085E" w14:textId="159765BC" w:rsidR="007176FD" w:rsidRDefault="007176FD" w:rsidP="00983D7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С</w:t>
      </w:r>
      <w:r w:rsidR="00F53A96">
        <w:rPr>
          <w:rFonts w:ascii="Times New Roman" w:hAnsi="Times New Roman" w:cs="Times New Roman"/>
          <w:sz w:val="24"/>
          <w:szCs w:val="24"/>
          <w:lang w:val="sr-Cyrl-RS"/>
        </w:rPr>
        <w:t>татус тренинг цент</w:t>
      </w:r>
      <w:r w:rsidRPr="00462F5C">
        <w:rPr>
          <w:rFonts w:ascii="Times New Roman" w:hAnsi="Times New Roman" w:cs="Times New Roman"/>
          <w:sz w:val="24"/>
          <w:szCs w:val="24"/>
          <w:lang w:val="sr-Cyrl-RS"/>
        </w:rPr>
        <w:t>р</w:t>
      </w:r>
      <w:r w:rsidR="00F53A96">
        <w:rPr>
          <w:rFonts w:ascii="Times New Roman" w:hAnsi="Times New Roman" w:cs="Times New Roman"/>
          <w:sz w:val="24"/>
          <w:szCs w:val="24"/>
          <w:lang w:val="sr-Cyrl-RS"/>
        </w:rPr>
        <w:t>а</w:t>
      </w:r>
      <w:r w:rsidRPr="00462F5C">
        <w:rPr>
          <w:rFonts w:ascii="Times New Roman" w:hAnsi="Times New Roman" w:cs="Times New Roman"/>
          <w:sz w:val="24"/>
          <w:szCs w:val="24"/>
          <w:lang w:val="sr-Cyrl-RS"/>
        </w:rPr>
        <w:t xml:space="preserve"> у складу са овим законом, може да стекне </w:t>
      </w:r>
      <w:r>
        <w:rPr>
          <w:rFonts w:ascii="Times New Roman" w:hAnsi="Times New Roman" w:cs="Times New Roman"/>
          <w:sz w:val="24"/>
          <w:szCs w:val="24"/>
          <w:lang w:val="sr-Cyrl-RS"/>
        </w:rPr>
        <w:t xml:space="preserve">јавна </w:t>
      </w:r>
      <w:r w:rsidRPr="00462F5C">
        <w:rPr>
          <w:rFonts w:ascii="Times New Roman" w:hAnsi="Times New Roman" w:cs="Times New Roman"/>
          <w:sz w:val="24"/>
          <w:szCs w:val="24"/>
          <w:lang w:val="sr-Cyrl-RS"/>
        </w:rPr>
        <w:t xml:space="preserve">школа која </w:t>
      </w:r>
      <w:r w:rsidR="008879B2">
        <w:rPr>
          <w:rFonts w:ascii="Times New Roman" w:hAnsi="Times New Roman" w:cs="Times New Roman"/>
          <w:sz w:val="24"/>
          <w:szCs w:val="24"/>
          <w:lang w:val="sr-Cyrl-RS"/>
        </w:rPr>
        <w:t xml:space="preserve">је верификована за реализацију образовних профила у дуалном образовању и која </w:t>
      </w:r>
      <w:r w:rsidRPr="00462F5C">
        <w:rPr>
          <w:rFonts w:ascii="Times New Roman" w:hAnsi="Times New Roman" w:cs="Times New Roman"/>
          <w:sz w:val="24"/>
          <w:szCs w:val="24"/>
          <w:lang w:val="sr-Cyrl-RS"/>
        </w:rPr>
        <w:t>има одговарајуће ресурсе за стицање компетенција ученика и одраслих у симулованом радном окружењу, у складу са образовним, привредним и развојним потребама једне или више једин</w:t>
      </w:r>
      <w:r w:rsidR="00A2082F">
        <w:rPr>
          <w:rFonts w:ascii="Times New Roman" w:hAnsi="Times New Roman" w:cs="Times New Roman"/>
          <w:sz w:val="24"/>
          <w:szCs w:val="24"/>
          <w:lang w:val="sr-Cyrl-RS"/>
        </w:rPr>
        <w:t>и</w:t>
      </w:r>
      <w:r w:rsidRPr="00462F5C">
        <w:rPr>
          <w:rFonts w:ascii="Times New Roman" w:hAnsi="Times New Roman" w:cs="Times New Roman"/>
          <w:sz w:val="24"/>
          <w:szCs w:val="24"/>
          <w:lang w:val="sr-Cyrl-RS"/>
        </w:rPr>
        <w:t>ца локалне самоуправе.</w:t>
      </w:r>
    </w:p>
    <w:p w14:paraId="70F66242" w14:textId="71D2135F"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Школа која има статус тренинг центра</w:t>
      </w:r>
      <w:r w:rsidR="00675158">
        <w:rPr>
          <w:rFonts w:ascii="Times New Roman" w:hAnsi="Times New Roman" w:cs="Times New Roman"/>
          <w:sz w:val="24"/>
          <w:szCs w:val="24"/>
          <w:lang w:val="sr-Cyrl-RS"/>
        </w:rPr>
        <w:t xml:space="preserve"> </w:t>
      </w:r>
      <w:r w:rsidRPr="00462F5C">
        <w:rPr>
          <w:rFonts w:ascii="Times New Roman" w:hAnsi="Times New Roman" w:cs="Times New Roman"/>
          <w:sz w:val="24"/>
          <w:szCs w:val="24"/>
          <w:lang w:val="sr-Cyrl-RS"/>
        </w:rPr>
        <w:t>може да обавља следеће послове:</w:t>
      </w:r>
    </w:p>
    <w:p w14:paraId="372480BA"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1) реализује део учења кроз рад за своје и ученике других школа;</w:t>
      </w:r>
    </w:p>
    <w:p w14:paraId="0E6B3810"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2) реализује све облике практичне наставе за које има одговарајућу опрему и средства, за своје и ученике других школа;</w:t>
      </w:r>
    </w:p>
    <w:p w14:paraId="42528525"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3) реализује стручну матуру и завршни испит, за своје и ученике других школа;</w:t>
      </w:r>
    </w:p>
    <w:p w14:paraId="72CAB348"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lastRenderedPageBreak/>
        <w:t>4) реализује учење кроз рад у дуалном моделу студија у високом образовању;</w:t>
      </w:r>
    </w:p>
    <w:p w14:paraId="654CBF00"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5) обавља стручно усавршавање за своје и наставнике других школа, у складу са законом;</w:t>
      </w:r>
    </w:p>
    <w:p w14:paraId="4C4847EE"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6) реализује обуке и практични рад за све активности образовања одраслих, у складу са законом;</w:t>
      </w:r>
    </w:p>
    <w:p w14:paraId="0BFC42A4" w14:textId="19A9946E"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7</w:t>
      </w:r>
      <w:r w:rsidR="008E1E75">
        <w:rPr>
          <w:rFonts w:ascii="Times New Roman" w:hAnsi="Times New Roman" w:cs="Times New Roman"/>
          <w:sz w:val="24"/>
          <w:szCs w:val="24"/>
          <w:lang w:val="sr-Cyrl-RS"/>
        </w:rPr>
        <w:t>) пружа услуге каријерног вођења и саветовања</w:t>
      </w:r>
      <w:r w:rsidRPr="00462F5C">
        <w:rPr>
          <w:rFonts w:ascii="Times New Roman" w:hAnsi="Times New Roman" w:cs="Times New Roman"/>
          <w:sz w:val="24"/>
          <w:szCs w:val="24"/>
          <w:lang w:val="sr-Cyrl-RS"/>
        </w:rPr>
        <w:t>, у складу са законом;</w:t>
      </w:r>
    </w:p>
    <w:p w14:paraId="67954480"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8) реализује обуке на захтев послодавца због потреба технолошких промена у процесима рада и ради повећања конкурентности кроз развој нових технологија и иновација;</w:t>
      </w:r>
    </w:p>
    <w:p w14:paraId="6471C1CF"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9) пружа друге услуге у складу са општим актом школе о раду тренинг центра.</w:t>
      </w:r>
    </w:p>
    <w:p w14:paraId="7B24FDD5" w14:textId="173FB0CE" w:rsidR="00462F5C" w:rsidRPr="00462F5C" w:rsidRDefault="00462F5C" w:rsidP="00983D73">
      <w:pPr>
        <w:ind w:firstLine="709"/>
        <w:jc w:val="both"/>
        <w:rPr>
          <w:rFonts w:ascii="Times New Roman" w:hAnsi="Times New Roman" w:cs="Times New Roman"/>
          <w:sz w:val="24"/>
          <w:szCs w:val="24"/>
          <w:lang w:val="sr-Cyrl-RS"/>
        </w:rPr>
      </w:pPr>
      <w:bookmarkStart w:id="8" w:name="_Hlk138084750"/>
      <w:r w:rsidRPr="00462F5C">
        <w:rPr>
          <w:rFonts w:ascii="Times New Roman" w:hAnsi="Times New Roman" w:cs="Times New Roman"/>
          <w:sz w:val="24"/>
          <w:szCs w:val="24"/>
          <w:lang w:val="sr-Cyrl-RS"/>
        </w:rPr>
        <w:t>Тренинг центар се образује као организациона јединица школе</w:t>
      </w:r>
      <w:r w:rsidR="008E1E75">
        <w:rPr>
          <w:rFonts w:ascii="Times New Roman" w:hAnsi="Times New Roman" w:cs="Times New Roman"/>
          <w:sz w:val="24"/>
          <w:szCs w:val="24"/>
          <w:lang w:val="sr-Cyrl-RS"/>
        </w:rPr>
        <w:t>, а услуге из става 2</w:t>
      </w:r>
      <w:r w:rsidR="004A0FE1">
        <w:rPr>
          <w:rFonts w:ascii="Times New Roman" w:hAnsi="Times New Roman" w:cs="Times New Roman"/>
          <w:sz w:val="24"/>
          <w:szCs w:val="24"/>
          <w:lang w:val="sr-Cyrl-RS"/>
        </w:rPr>
        <w:t xml:space="preserve">. тач. 5)-9) </w:t>
      </w:r>
      <w:r w:rsidR="008E1E75">
        <w:rPr>
          <w:rFonts w:ascii="Times New Roman" w:hAnsi="Times New Roman" w:cs="Times New Roman"/>
          <w:sz w:val="24"/>
          <w:szCs w:val="24"/>
          <w:lang w:val="sr-Cyrl-RS"/>
        </w:rPr>
        <w:t xml:space="preserve">овог члана </w:t>
      </w:r>
      <w:r w:rsidR="004A0FE1">
        <w:rPr>
          <w:rFonts w:ascii="Times New Roman" w:hAnsi="Times New Roman" w:cs="Times New Roman"/>
          <w:sz w:val="24"/>
          <w:szCs w:val="24"/>
          <w:lang w:val="sr-Cyrl-RS"/>
        </w:rPr>
        <w:t>које пружа корисницима</w:t>
      </w:r>
      <w:r w:rsidR="004A0FE1" w:rsidRPr="004A0FE1">
        <w:rPr>
          <w:rFonts w:ascii="Times New Roman" w:hAnsi="Times New Roman" w:cs="Times New Roman"/>
          <w:sz w:val="24"/>
          <w:szCs w:val="24"/>
          <w:lang w:val="sr-Cyrl-RS"/>
        </w:rPr>
        <w:t xml:space="preserve"> </w:t>
      </w:r>
      <w:r w:rsidR="004A0FE1">
        <w:rPr>
          <w:rFonts w:ascii="Times New Roman" w:hAnsi="Times New Roman" w:cs="Times New Roman"/>
          <w:sz w:val="24"/>
          <w:szCs w:val="24"/>
          <w:lang w:val="sr-Cyrl-RS"/>
        </w:rPr>
        <w:t>сматрају се</w:t>
      </w:r>
      <w:r w:rsidR="009E3AC3">
        <w:rPr>
          <w:rFonts w:ascii="Times New Roman" w:hAnsi="Times New Roman" w:cs="Times New Roman"/>
          <w:sz w:val="24"/>
          <w:szCs w:val="24"/>
          <w:lang w:val="sr-Cyrl-RS"/>
        </w:rPr>
        <w:t xml:space="preserve"> услугама које школа пружа у оквиру</w:t>
      </w:r>
      <w:r w:rsidR="004A0FE1">
        <w:rPr>
          <w:rFonts w:ascii="Times New Roman" w:hAnsi="Times New Roman" w:cs="Times New Roman"/>
          <w:sz w:val="24"/>
          <w:szCs w:val="24"/>
          <w:lang w:val="sr-Cyrl-RS"/>
        </w:rPr>
        <w:t xml:space="preserve"> проширен</w:t>
      </w:r>
      <w:r w:rsidR="009E3AC3">
        <w:rPr>
          <w:rFonts w:ascii="Times New Roman" w:hAnsi="Times New Roman" w:cs="Times New Roman"/>
          <w:sz w:val="24"/>
          <w:szCs w:val="24"/>
          <w:lang w:val="sr-Cyrl-RS"/>
        </w:rPr>
        <w:t>е</w:t>
      </w:r>
      <w:r w:rsidR="004A0FE1">
        <w:rPr>
          <w:rFonts w:ascii="Times New Roman" w:hAnsi="Times New Roman" w:cs="Times New Roman"/>
          <w:sz w:val="24"/>
          <w:szCs w:val="24"/>
          <w:lang w:val="sr-Cyrl-RS"/>
        </w:rPr>
        <w:t xml:space="preserve"> делатно</w:t>
      </w:r>
      <w:r w:rsidR="009E3AC3">
        <w:rPr>
          <w:rFonts w:ascii="Times New Roman" w:hAnsi="Times New Roman" w:cs="Times New Roman"/>
          <w:sz w:val="24"/>
          <w:szCs w:val="24"/>
          <w:lang w:val="sr-Cyrl-RS"/>
        </w:rPr>
        <w:t>сти</w:t>
      </w:r>
      <w:r w:rsidR="004A0FE1">
        <w:rPr>
          <w:rFonts w:ascii="Times New Roman" w:hAnsi="Times New Roman" w:cs="Times New Roman"/>
          <w:sz w:val="24"/>
          <w:szCs w:val="24"/>
          <w:lang w:val="sr-Cyrl-RS"/>
        </w:rPr>
        <w:t xml:space="preserve"> у смислу закона којим се уређују основе система образовања и васпитања.</w:t>
      </w:r>
    </w:p>
    <w:bookmarkEnd w:id="8"/>
    <w:p w14:paraId="6039BCE7" w14:textId="11DC6B5F" w:rsidR="004A0FE1" w:rsidRDefault="00462F5C" w:rsidP="004A0FE1">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Услуге </w:t>
      </w:r>
      <w:r w:rsidR="008E1E75">
        <w:rPr>
          <w:rFonts w:ascii="Times New Roman" w:hAnsi="Times New Roman" w:cs="Times New Roman"/>
          <w:sz w:val="24"/>
          <w:szCs w:val="24"/>
          <w:lang w:val="sr-Cyrl-RS"/>
        </w:rPr>
        <w:t>из става 2</w:t>
      </w:r>
      <w:r w:rsidR="00675158">
        <w:rPr>
          <w:rFonts w:ascii="Times New Roman" w:hAnsi="Times New Roman" w:cs="Times New Roman"/>
          <w:sz w:val="24"/>
          <w:szCs w:val="24"/>
          <w:lang w:val="sr-Cyrl-RS"/>
        </w:rPr>
        <w:t>.</w:t>
      </w:r>
      <w:r w:rsidR="008E1E75">
        <w:rPr>
          <w:rFonts w:ascii="Times New Roman" w:hAnsi="Times New Roman" w:cs="Times New Roman"/>
          <w:sz w:val="24"/>
          <w:szCs w:val="24"/>
          <w:lang w:val="sr-Cyrl-RS"/>
        </w:rPr>
        <w:t xml:space="preserve"> тач.</w:t>
      </w:r>
      <w:r w:rsidR="00675158">
        <w:rPr>
          <w:rFonts w:ascii="Times New Roman" w:hAnsi="Times New Roman" w:cs="Times New Roman"/>
          <w:sz w:val="24"/>
          <w:szCs w:val="24"/>
          <w:lang w:val="sr-Cyrl-RS"/>
        </w:rPr>
        <w:t xml:space="preserve"> 5) – 9)</w:t>
      </w:r>
      <w:r w:rsidR="008E1E75">
        <w:rPr>
          <w:rFonts w:ascii="Times New Roman" w:hAnsi="Times New Roman" w:cs="Times New Roman"/>
          <w:sz w:val="24"/>
          <w:szCs w:val="24"/>
          <w:lang w:val="sr-Cyrl-RS"/>
        </w:rPr>
        <w:t xml:space="preserve"> овог члана</w:t>
      </w:r>
      <w:r w:rsidR="00675158">
        <w:rPr>
          <w:rFonts w:ascii="Times New Roman" w:hAnsi="Times New Roman" w:cs="Times New Roman"/>
          <w:sz w:val="24"/>
          <w:szCs w:val="24"/>
          <w:lang w:val="sr-Cyrl-RS"/>
        </w:rPr>
        <w:t xml:space="preserve"> </w:t>
      </w:r>
      <w:r w:rsidRPr="00462F5C">
        <w:rPr>
          <w:rFonts w:ascii="Times New Roman" w:hAnsi="Times New Roman" w:cs="Times New Roman"/>
          <w:sz w:val="24"/>
          <w:szCs w:val="24"/>
          <w:lang w:val="sr-Cyrl-RS"/>
        </w:rPr>
        <w:t>које школа пружа као тренинг цент</w:t>
      </w:r>
      <w:r w:rsidR="008E1E75">
        <w:rPr>
          <w:rFonts w:ascii="Times New Roman" w:hAnsi="Times New Roman" w:cs="Times New Roman"/>
          <w:sz w:val="24"/>
          <w:szCs w:val="24"/>
          <w:lang w:val="sr-Cyrl-RS"/>
        </w:rPr>
        <w:t>ар</w:t>
      </w:r>
      <w:r w:rsidRPr="00462F5C">
        <w:rPr>
          <w:rFonts w:ascii="Times New Roman" w:hAnsi="Times New Roman" w:cs="Times New Roman"/>
          <w:sz w:val="24"/>
          <w:szCs w:val="24"/>
          <w:lang w:val="sr-Cyrl-RS"/>
        </w:rPr>
        <w:t xml:space="preserve"> финансирају се из средстава корисника.</w:t>
      </w:r>
    </w:p>
    <w:p w14:paraId="34922FD4" w14:textId="7792203A" w:rsidR="004A0FE1" w:rsidRPr="00462F5C" w:rsidRDefault="004A0FE1" w:rsidP="004A0FE1">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Статус тренинг центра може да стекне </w:t>
      </w:r>
      <w:r w:rsidR="00A72480">
        <w:rPr>
          <w:rFonts w:ascii="Times New Roman" w:hAnsi="Times New Roman" w:cs="Times New Roman"/>
          <w:sz w:val="24"/>
          <w:szCs w:val="24"/>
          <w:lang w:val="sr-Cyrl-RS"/>
        </w:rPr>
        <w:t xml:space="preserve">јавна </w:t>
      </w:r>
      <w:r>
        <w:rPr>
          <w:rFonts w:ascii="Times New Roman" w:hAnsi="Times New Roman" w:cs="Times New Roman"/>
          <w:sz w:val="24"/>
          <w:szCs w:val="24"/>
          <w:lang w:val="sr-Cyrl-RS"/>
        </w:rPr>
        <w:t>средња школа ако</w:t>
      </w:r>
      <w:r w:rsidR="00A72480">
        <w:rPr>
          <w:rFonts w:ascii="Times New Roman" w:hAnsi="Times New Roman" w:cs="Times New Roman"/>
          <w:sz w:val="24"/>
          <w:szCs w:val="24"/>
          <w:lang w:val="sr-Cyrl-RS"/>
        </w:rPr>
        <w:t xml:space="preserve"> се</w:t>
      </w:r>
      <w:r>
        <w:rPr>
          <w:rFonts w:ascii="Times New Roman" w:hAnsi="Times New Roman" w:cs="Times New Roman"/>
          <w:sz w:val="24"/>
          <w:szCs w:val="24"/>
          <w:lang w:val="sr-Cyrl-RS"/>
        </w:rPr>
        <w:t xml:space="preserve"> </w:t>
      </w:r>
      <w:r w:rsidR="00A72480">
        <w:rPr>
          <w:rFonts w:ascii="Times New Roman" w:hAnsi="Times New Roman" w:cs="Times New Roman"/>
          <w:sz w:val="24"/>
          <w:szCs w:val="24"/>
          <w:lang w:val="sr-Cyrl-RS"/>
        </w:rPr>
        <w:t>утврди</w:t>
      </w:r>
      <w:r>
        <w:rPr>
          <w:rFonts w:ascii="Times New Roman" w:hAnsi="Times New Roman" w:cs="Times New Roman"/>
          <w:sz w:val="24"/>
          <w:szCs w:val="24"/>
          <w:lang w:val="sr-Cyrl-RS"/>
        </w:rPr>
        <w:t xml:space="preserve"> потреба</w:t>
      </w:r>
      <w:r w:rsidR="00A72480">
        <w:rPr>
          <w:rFonts w:ascii="Times New Roman" w:hAnsi="Times New Roman" w:cs="Times New Roman"/>
          <w:sz w:val="24"/>
          <w:szCs w:val="24"/>
          <w:lang w:val="sr-Cyrl-RS"/>
        </w:rPr>
        <w:t xml:space="preserve"> за</w:t>
      </w:r>
      <w:r>
        <w:rPr>
          <w:rFonts w:ascii="Times New Roman" w:hAnsi="Times New Roman" w:cs="Times New Roman"/>
          <w:sz w:val="24"/>
          <w:szCs w:val="24"/>
          <w:lang w:val="sr-Cyrl-RS"/>
        </w:rPr>
        <w:t xml:space="preserve"> </w:t>
      </w:r>
      <w:r w:rsidR="00A72480" w:rsidRPr="00A72480">
        <w:rPr>
          <w:rFonts w:ascii="Times New Roman" w:hAnsi="Times New Roman" w:cs="Times New Roman"/>
          <w:sz w:val="24"/>
          <w:szCs w:val="24"/>
          <w:lang w:val="sr-Cyrl-RS"/>
        </w:rPr>
        <w:t xml:space="preserve">образовним, привредним и развојним </w:t>
      </w:r>
      <w:r w:rsidR="008E1E75">
        <w:rPr>
          <w:rFonts w:ascii="Times New Roman" w:hAnsi="Times New Roman" w:cs="Times New Roman"/>
          <w:sz w:val="24"/>
          <w:szCs w:val="24"/>
          <w:lang w:val="sr-Cyrl-RS"/>
        </w:rPr>
        <w:t>потребама једне или више једин</w:t>
      </w:r>
      <w:r w:rsidR="00F64DF5">
        <w:rPr>
          <w:rFonts w:ascii="Times New Roman" w:hAnsi="Times New Roman" w:cs="Times New Roman"/>
          <w:sz w:val="24"/>
          <w:szCs w:val="24"/>
          <w:lang w:val="sr-Cyrl-RS"/>
        </w:rPr>
        <w:t>и</w:t>
      </w:r>
      <w:r w:rsidR="008E1E75">
        <w:rPr>
          <w:rFonts w:ascii="Times New Roman" w:hAnsi="Times New Roman" w:cs="Times New Roman"/>
          <w:sz w:val="24"/>
          <w:szCs w:val="24"/>
          <w:lang w:val="sr-Cyrl-RS"/>
        </w:rPr>
        <w:t>ца</w:t>
      </w:r>
      <w:r w:rsidR="00A72480" w:rsidRPr="00A72480">
        <w:rPr>
          <w:rFonts w:ascii="Times New Roman" w:hAnsi="Times New Roman" w:cs="Times New Roman"/>
          <w:sz w:val="24"/>
          <w:szCs w:val="24"/>
          <w:lang w:val="sr-Cyrl-RS"/>
        </w:rPr>
        <w:t xml:space="preserve"> локалне самоуправе</w:t>
      </w:r>
      <w:r w:rsidR="00A72480">
        <w:rPr>
          <w:rFonts w:ascii="Times New Roman" w:hAnsi="Times New Roman" w:cs="Times New Roman"/>
          <w:sz w:val="24"/>
          <w:szCs w:val="24"/>
          <w:lang w:val="sr-Cyrl-RS"/>
        </w:rPr>
        <w:t>.</w:t>
      </w:r>
    </w:p>
    <w:p w14:paraId="6801C040" w14:textId="4C215096"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Акт о школама које имају статус тренинг центра доноси Влада.</w:t>
      </w:r>
    </w:p>
    <w:p w14:paraId="26393C68" w14:textId="464EE7C5"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Ближе услове за доношење акта о додели статуса тренинг центра из става </w:t>
      </w:r>
      <w:r w:rsidR="00A72480">
        <w:rPr>
          <w:rFonts w:ascii="Times New Roman" w:hAnsi="Times New Roman" w:cs="Times New Roman"/>
          <w:sz w:val="24"/>
          <w:szCs w:val="24"/>
          <w:lang w:val="sr-Cyrl-RS"/>
        </w:rPr>
        <w:t>5</w:t>
      </w:r>
      <w:r w:rsidRPr="00462F5C">
        <w:rPr>
          <w:rFonts w:ascii="Times New Roman" w:hAnsi="Times New Roman" w:cs="Times New Roman"/>
          <w:sz w:val="24"/>
          <w:szCs w:val="24"/>
          <w:lang w:val="sr-Cyrl-RS"/>
        </w:rPr>
        <w:t>. овог члана као и услове у погледу начина рада</w:t>
      </w:r>
      <w:r w:rsidR="00675158">
        <w:rPr>
          <w:rFonts w:ascii="Times New Roman" w:hAnsi="Times New Roman" w:cs="Times New Roman"/>
          <w:sz w:val="24"/>
          <w:szCs w:val="24"/>
          <w:lang w:val="sr-Cyrl-RS"/>
        </w:rPr>
        <w:t xml:space="preserve"> и </w:t>
      </w:r>
      <w:r w:rsidR="00A72480">
        <w:rPr>
          <w:rFonts w:ascii="Times New Roman" w:hAnsi="Times New Roman" w:cs="Times New Roman"/>
          <w:sz w:val="24"/>
          <w:szCs w:val="24"/>
          <w:lang w:val="sr-Cyrl-RS"/>
        </w:rPr>
        <w:t xml:space="preserve">начина </w:t>
      </w:r>
      <w:r w:rsidR="00675158">
        <w:rPr>
          <w:rFonts w:ascii="Times New Roman" w:hAnsi="Times New Roman" w:cs="Times New Roman"/>
          <w:sz w:val="24"/>
          <w:szCs w:val="24"/>
          <w:lang w:val="sr-Cyrl-RS"/>
        </w:rPr>
        <w:t>коришћења средстава из става 3. овог члана</w:t>
      </w:r>
      <w:r w:rsidRPr="00462F5C">
        <w:rPr>
          <w:rFonts w:ascii="Times New Roman" w:hAnsi="Times New Roman" w:cs="Times New Roman"/>
          <w:sz w:val="24"/>
          <w:szCs w:val="24"/>
          <w:lang w:val="sr-Cyrl-RS"/>
        </w:rPr>
        <w:t xml:space="preserve"> и сарадње тренинг центра са другим јавним школама и послодавцима утврђује Влада, на предлог Министарства</w:t>
      </w:r>
      <w:r w:rsidR="00F64DF5">
        <w:rPr>
          <w:rFonts w:ascii="Times New Roman" w:hAnsi="Times New Roman" w:cs="Times New Roman"/>
          <w:sz w:val="24"/>
          <w:szCs w:val="24"/>
          <w:lang w:val="sr-Cyrl-RS"/>
        </w:rPr>
        <w:t>,</w:t>
      </w:r>
      <w:r w:rsidRPr="00462F5C">
        <w:rPr>
          <w:rFonts w:ascii="Times New Roman" w:hAnsi="Times New Roman" w:cs="Times New Roman"/>
          <w:sz w:val="24"/>
          <w:szCs w:val="24"/>
          <w:lang w:val="sr-Cyrl-RS"/>
        </w:rPr>
        <w:t xml:space="preserve"> по прибављеном мишљењу Канцеларије.”</w:t>
      </w:r>
    </w:p>
    <w:p w14:paraId="7CCF1D7F"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18.</w:t>
      </w:r>
    </w:p>
    <w:p w14:paraId="30AB886C"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Одредба члана 6. став 1. овог закона примењиваће се за све образовне профиле који се реализују у дуалном образовању, почев од школске 2026/2027. године.</w:t>
      </w:r>
    </w:p>
    <w:p w14:paraId="3F9D77AB" w14:textId="4EDE237A" w:rsid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Изузетно од става 1. овог члана, за образовне профиле код којих је планом и програмом наставе у учења предвиђен мањи обим часова учења кроз рад од обима из члана 6. став 2. овог закона, обим часова учења кроз рад може да се повећа укључивањем часова практичних облика наставе, ако послодавац има могућности за реализацију.</w:t>
      </w:r>
    </w:p>
    <w:p w14:paraId="3B03CD65" w14:textId="5C622A67" w:rsidR="00F64DF5" w:rsidRPr="00462F5C" w:rsidRDefault="00F64DF5" w:rsidP="00983D7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Подзаконски акти за спровођење овог закона донеће се у року од годину дана од дана његовог ступања на снагу.</w:t>
      </w:r>
    </w:p>
    <w:p w14:paraId="1704AC32" w14:textId="77777777" w:rsidR="00462F5C" w:rsidRPr="00462F5C" w:rsidRDefault="00462F5C" w:rsidP="00462F5C">
      <w:pPr>
        <w:jc w:val="center"/>
        <w:rPr>
          <w:rFonts w:ascii="Times New Roman" w:hAnsi="Times New Roman" w:cs="Times New Roman"/>
          <w:b/>
          <w:bCs/>
          <w:sz w:val="24"/>
          <w:szCs w:val="24"/>
          <w:lang w:val="sr-Cyrl-RS"/>
        </w:rPr>
      </w:pPr>
      <w:r w:rsidRPr="00462F5C">
        <w:rPr>
          <w:rFonts w:ascii="Times New Roman" w:hAnsi="Times New Roman" w:cs="Times New Roman"/>
          <w:b/>
          <w:bCs/>
          <w:sz w:val="24"/>
          <w:szCs w:val="24"/>
          <w:lang w:val="sr-Cyrl-RS"/>
        </w:rPr>
        <w:t>Члан 19.</w:t>
      </w:r>
    </w:p>
    <w:p w14:paraId="294EC22C" w14:textId="7777777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Завршни и матурски испит полажу се у школи за ученике који завршавају средње образовање у трогодишњем, односно четворогодишњем трајању у року који је прописан законом којим се уређује средње образовање.</w:t>
      </w:r>
    </w:p>
    <w:p w14:paraId="23864CAF" w14:textId="196BAF04"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lastRenderedPageBreak/>
        <w:t>За ученике који завршавају средње образовање у трогодишњем трајању у школи се полаже завршни испит средњег стручног образовања и васпитања, у складу са законом којим се уређује средње образовање.</w:t>
      </w:r>
    </w:p>
    <w:p w14:paraId="7A12165B" w14:textId="77777777" w:rsidR="00366124"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 xml:space="preserve">За ученике који завршавају средње образовање у четворогодишњем трајању у школи се полаже стручна матура у складу са законом којим се уређује средње образовање. </w:t>
      </w:r>
    </w:p>
    <w:p w14:paraId="02BDEC3B" w14:textId="77777777" w:rsidR="00366124" w:rsidRDefault="00462F5C" w:rsidP="00366124">
      <w:pPr>
        <w:jc w:val="center"/>
        <w:rPr>
          <w:rFonts w:ascii="Times New Roman" w:hAnsi="Times New Roman" w:cs="Times New Roman"/>
          <w:sz w:val="24"/>
          <w:szCs w:val="24"/>
          <w:lang w:val="sr-Cyrl-RS"/>
        </w:rPr>
      </w:pPr>
      <w:r w:rsidRPr="00366124">
        <w:rPr>
          <w:rFonts w:ascii="Times New Roman" w:hAnsi="Times New Roman" w:cs="Times New Roman"/>
          <w:b/>
          <w:bCs/>
          <w:sz w:val="24"/>
          <w:szCs w:val="24"/>
          <w:lang w:val="sr-Cyrl-RS"/>
        </w:rPr>
        <w:t>Члан 20.</w:t>
      </w:r>
      <w:r w:rsidRPr="00462F5C">
        <w:rPr>
          <w:rFonts w:ascii="Times New Roman" w:hAnsi="Times New Roman" w:cs="Times New Roman"/>
          <w:sz w:val="24"/>
          <w:szCs w:val="24"/>
          <w:lang w:val="sr-Cyrl-RS"/>
        </w:rPr>
        <w:t xml:space="preserve"> </w:t>
      </w:r>
    </w:p>
    <w:p w14:paraId="0F78BA13" w14:textId="09A2C247" w:rsidR="00462F5C" w:rsidRPr="00462F5C" w:rsidRDefault="00462F5C" w:rsidP="00983D73">
      <w:pPr>
        <w:ind w:firstLine="709"/>
        <w:jc w:val="both"/>
        <w:rPr>
          <w:rFonts w:ascii="Times New Roman" w:hAnsi="Times New Roman" w:cs="Times New Roman"/>
          <w:sz w:val="24"/>
          <w:szCs w:val="24"/>
          <w:lang w:val="sr-Cyrl-RS"/>
        </w:rPr>
      </w:pPr>
      <w:r w:rsidRPr="00462F5C">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w:t>
      </w:r>
    </w:p>
    <w:p w14:paraId="74B32523" w14:textId="77777777" w:rsidR="00462F5C" w:rsidRPr="00462F5C" w:rsidRDefault="00462F5C" w:rsidP="00462F5C">
      <w:pPr>
        <w:jc w:val="both"/>
        <w:rPr>
          <w:rFonts w:ascii="Times New Roman" w:hAnsi="Times New Roman" w:cs="Times New Roman"/>
          <w:sz w:val="24"/>
          <w:szCs w:val="24"/>
          <w:lang w:val="sr-Cyrl-RS"/>
        </w:rPr>
      </w:pPr>
    </w:p>
    <w:sectPr w:rsidR="00462F5C" w:rsidRPr="00462F5C" w:rsidSect="008B4BB1">
      <w:head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DFE0E" w14:textId="77777777" w:rsidR="00EF1905" w:rsidRDefault="00EF1905" w:rsidP="008B4BB1">
      <w:pPr>
        <w:spacing w:after="0" w:line="240" w:lineRule="auto"/>
      </w:pPr>
      <w:r>
        <w:separator/>
      </w:r>
    </w:p>
  </w:endnote>
  <w:endnote w:type="continuationSeparator" w:id="0">
    <w:p w14:paraId="441F9E32" w14:textId="77777777" w:rsidR="00EF1905" w:rsidRDefault="00EF1905" w:rsidP="008B4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0D9BF" w14:textId="77777777" w:rsidR="00EF1905" w:rsidRDefault="00EF1905" w:rsidP="008B4BB1">
      <w:pPr>
        <w:spacing w:after="0" w:line="240" w:lineRule="auto"/>
      </w:pPr>
      <w:r>
        <w:separator/>
      </w:r>
    </w:p>
  </w:footnote>
  <w:footnote w:type="continuationSeparator" w:id="0">
    <w:p w14:paraId="698C5FAC" w14:textId="77777777" w:rsidR="00EF1905" w:rsidRDefault="00EF1905" w:rsidP="008B4B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1958719"/>
      <w:docPartObj>
        <w:docPartGallery w:val="Page Numbers (Top of Page)"/>
        <w:docPartUnique/>
      </w:docPartObj>
    </w:sdtPr>
    <w:sdtEndPr>
      <w:rPr>
        <w:noProof/>
      </w:rPr>
    </w:sdtEndPr>
    <w:sdtContent>
      <w:p w14:paraId="6B39588A" w14:textId="4088EF09" w:rsidR="008B4BB1" w:rsidRDefault="008B4BB1">
        <w:pPr>
          <w:pStyle w:val="Header"/>
          <w:jc w:val="center"/>
        </w:pPr>
        <w:r>
          <w:fldChar w:fldCharType="begin"/>
        </w:r>
        <w:r>
          <w:instrText xml:space="preserve"> PAGE   \* MERGEFORMAT </w:instrText>
        </w:r>
        <w:r>
          <w:fldChar w:fldCharType="separate"/>
        </w:r>
        <w:r w:rsidR="00F53A96">
          <w:rPr>
            <w:noProof/>
          </w:rPr>
          <w:t>11</w:t>
        </w:r>
        <w:r>
          <w:rPr>
            <w:noProof/>
          </w:rPr>
          <w:fldChar w:fldCharType="end"/>
        </w:r>
      </w:p>
    </w:sdtContent>
  </w:sdt>
  <w:p w14:paraId="3227C8B2" w14:textId="77777777" w:rsidR="008B4BB1" w:rsidRDefault="008B4B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F5C"/>
    <w:rsid w:val="00004CC0"/>
    <w:rsid w:val="00040CB0"/>
    <w:rsid w:val="00057FC3"/>
    <w:rsid w:val="00076C7C"/>
    <w:rsid w:val="001452DC"/>
    <w:rsid w:val="001825DC"/>
    <w:rsid w:val="001B2AB4"/>
    <w:rsid w:val="00301D50"/>
    <w:rsid w:val="00366124"/>
    <w:rsid w:val="0037368F"/>
    <w:rsid w:val="003D65A4"/>
    <w:rsid w:val="003E0DE0"/>
    <w:rsid w:val="003E5860"/>
    <w:rsid w:val="003F145A"/>
    <w:rsid w:val="004567F7"/>
    <w:rsid w:val="0046110C"/>
    <w:rsid w:val="00462F5C"/>
    <w:rsid w:val="004A0FE1"/>
    <w:rsid w:val="004B173F"/>
    <w:rsid w:val="004E264A"/>
    <w:rsid w:val="00513BB6"/>
    <w:rsid w:val="005214AA"/>
    <w:rsid w:val="00547E8E"/>
    <w:rsid w:val="005A4816"/>
    <w:rsid w:val="00646C39"/>
    <w:rsid w:val="00666AFA"/>
    <w:rsid w:val="00675158"/>
    <w:rsid w:val="007176FD"/>
    <w:rsid w:val="008879B2"/>
    <w:rsid w:val="008B4BB1"/>
    <w:rsid w:val="008D09DE"/>
    <w:rsid w:val="008E1E75"/>
    <w:rsid w:val="008F12C8"/>
    <w:rsid w:val="009152A9"/>
    <w:rsid w:val="00976A99"/>
    <w:rsid w:val="00983D73"/>
    <w:rsid w:val="009E3AC3"/>
    <w:rsid w:val="00A2082F"/>
    <w:rsid w:val="00A36972"/>
    <w:rsid w:val="00A60543"/>
    <w:rsid w:val="00A72480"/>
    <w:rsid w:val="00B5423E"/>
    <w:rsid w:val="00B919B9"/>
    <w:rsid w:val="00BE39E8"/>
    <w:rsid w:val="00C124FD"/>
    <w:rsid w:val="00C73EE7"/>
    <w:rsid w:val="00CD78DB"/>
    <w:rsid w:val="00D9583C"/>
    <w:rsid w:val="00E3015F"/>
    <w:rsid w:val="00E45CA0"/>
    <w:rsid w:val="00E953BA"/>
    <w:rsid w:val="00EF1905"/>
    <w:rsid w:val="00F26EF1"/>
    <w:rsid w:val="00F53A96"/>
    <w:rsid w:val="00F64DF5"/>
    <w:rsid w:val="00FB1C6B"/>
    <w:rsid w:val="00FD33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BC37F"/>
  <w15:chartTrackingRefBased/>
  <w15:docId w15:val="{86D867FD-5D1E-41C6-9976-43DBF636E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423E"/>
    <w:rPr>
      <w:sz w:val="16"/>
      <w:szCs w:val="16"/>
    </w:rPr>
  </w:style>
  <w:style w:type="paragraph" w:styleId="CommentText">
    <w:name w:val="annotation text"/>
    <w:basedOn w:val="Normal"/>
    <w:link w:val="CommentTextChar"/>
    <w:uiPriority w:val="99"/>
    <w:unhideWhenUsed/>
    <w:rsid w:val="00B5423E"/>
    <w:pPr>
      <w:spacing w:line="240" w:lineRule="auto"/>
    </w:pPr>
    <w:rPr>
      <w:sz w:val="20"/>
      <w:szCs w:val="20"/>
    </w:rPr>
  </w:style>
  <w:style w:type="character" w:customStyle="1" w:styleId="CommentTextChar">
    <w:name w:val="Comment Text Char"/>
    <w:basedOn w:val="DefaultParagraphFont"/>
    <w:link w:val="CommentText"/>
    <w:uiPriority w:val="99"/>
    <w:rsid w:val="00B5423E"/>
    <w:rPr>
      <w:sz w:val="20"/>
      <w:szCs w:val="20"/>
    </w:rPr>
  </w:style>
  <w:style w:type="paragraph" w:styleId="CommentSubject">
    <w:name w:val="annotation subject"/>
    <w:basedOn w:val="CommentText"/>
    <w:next w:val="CommentText"/>
    <w:link w:val="CommentSubjectChar"/>
    <w:uiPriority w:val="99"/>
    <w:semiHidden/>
    <w:unhideWhenUsed/>
    <w:rsid w:val="00B5423E"/>
    <w:rPr>
      <w:b/>
      <w:bCs/>
    </w:rPr>
  </w:style>
  <w:style w:type="character" w:customStyle="1" w:styleId="CommentSubjectChar">
    <w:name w:val="Comment Subject Char"/>
    <w:basedOn w:val="CommentTextChar"/>
    <w:link w:val="CommentSubject"/>
    <w:uiPriority w:val="99"/>
    <w:semiHidden/>
    <w:rsid w:val="00B5423E"/>
    <w:rPr>
      <w:b/>
      <w:bCs/>
      <w:sz w:val="20"/>
      <w:szCs w:val="20"/>
    </w:rPr>
  </w:style>
  <w:style w:type="paragraph" w:styleId="Header">
    <w:name w:val="header"/>
    <w:basedOn w:val="Normal"/>
    <w:link w:val="HeaderChar"/>
    <w:uiPriority w:val="99"/>
    <w:unhideWhenUsed/>
    <w:rsid w:val="008B4B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BB1"/>
  </w:style>
  <w:style w:type="paragraph" w:styleId="Footer">
    <w:name w:val="footer"/>
    <w:basedOn w:val="Normal"/>
    <w:link w:val="FooterChar"/>
    <w:uiPriority w:val="99"/>
    <w:unhideWhenUsed/>
    <w:rsid w:val="008B4B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BB1"/>
  </w:style>
  <w:style w:type="paragraph" w:styleId="BalloonText">
    <w:name w:val="Balloon Text"/>
    <w:basedOn w:val="Normal"/>
    <w:link w:val="BalloonTextChar"/>
    <w:uiPriority w:val="99"/>
    <w:semiHidden/>
    <w:unhideWhenUsed/>
    <w:rsid w:val="00513B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B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977685">
      <w:bodyDiv w:val="1"/>
      <w:marLeft w:val="0"/>
      <w:marRight w:val="0"/>
      <w:marTop w:val="0"/>
      <w:marBottom w:val="0"/>
      <w:divBdr>
        <w:top w:val="none" w:sz="0" w:space="0" w:color="auto"/>
        <w:left w:val="none" w:sz="0" w:space="0" w:color="auto"/>
        <w:bottom w:val="none" w:sz="0" w:space="0" w:color="auto"/>
        <w:right w:val="none" w:sz="0" w:space="0" w:color="auto"/>
      </w:divBdr>
      <w:divsChild>
        <w:div w:id="413598812">
          <w:marLeft w:val="0"/>
          <w:marRight w:val="0"/>
          <w:marTop w:val="0"/>
          <w:marBottom w:val="0"/>
          <w:divBdr>
            <w:top w:val="none" w:sz="0" w:space="0" w:color="auto"/>
            <w:left w:val="none" w:sz="0" w:space="0" w:color="auto"/>
            <w:bottom w:val="none" w:sz="0" w:space="0" w:color="auto"/>
            <w:right w:val="none" w:sz="0" w:space="0" w:color="auto"/>
          </w:divBdr>
          <w:divsChild>
            <w:div w:id="228854879">
              <w:marLeft w:val="0"/>
              <w:marRight w:val="0"/>
              <w:marTop w:val="0"/>
              <w:marBottom w:val="0"/>
              <w:divBdr>
                <w:top w:val="none" w:sz="0" w:space="0" w:color="auto"/>
                <w:left w:val="none" w:sz="0" w:space="0" w:color="auto"/>
                <w:bottom w:val="none" w:sz="0" w:space="0" w:color="auto"/>
                <w:right w:val="none" w:sz="0" w:space="0" w:color="auto"/>
              </w:divBdr>
              <w:divsChild>
                <w:div w:id="713700569">
                  <w:marLeft w:val="0"/>
                  <w:marRight w:val="0"/>
                  <w:marTop w:val="0"/>
                  <w:marBottom w:val="0"/>
                  <w:divBdr>
                    <w:top w:val="none" w:sz="0" w:space="0" w:color="auto"/>
                    <w:left w:val="none" w:sz="0" w:space="0" w:color="auto"/>
                    <w:bottom w:val="none" w:sz="0" w:space="0" w:color="auto"/>
                    <w:right w:val="none" w:sz="0" w:space="0" w:color="auto"/>
                  </w:divBdr>
                  <w:divsChild>
                    <w:div w:id="1163938212">
                      <w:marLeft w:val="0"/>
                      <w:marRight w:val="0"/>
                      <w:marTop w:val="0"/>
                      <w:marBottom w:val="0"/>
                      <w:divBdr>
                        <w:top w:val="none" w:sz="0" w:space="0" w:color="auto"/>
                        <w:left w:val="none" w:sz="0" w:space="0" w:color="auto"/>
                        <w:bottom w:val="none" w:sz="0" w:space="0" w:color="auto"/>
                        <w:right w:val="none" w:sz="0" w:space="0" w:color="auto"/>
                      </w:divBdr>
                      <w:divsChild>
                        <w:div w:id="299500676">
                          <w:marLeft w:val="0"/>
                          <w:marRight w:val="0"/>
                          <w:marTop w:val="0"/>
                          <w:marBottom w:val="0"/>
                          <w:divBdr>
                            <w:top w:val="none" w:sz="0" w:space="0" w:color="auto"/>
                            <w:left w:val="none" w:sz="0" w:space="0" w:color="auto"/>
                            <w:bottom w:val="none" w:sz="0" w:space="0" w:color="auto"/>
                            <w:right w:val="none" w:sz="0" w:space="0" w:color="auto"/>
                          </w:divBdr>
                          <w:divsChild>
                            <w:div w:id="1136993173">
                              <w:marLeft w:val="0"/>
                              <w:marRight w:val="0"/>
                              <w:marTop w:val="0"/>
                              <w:marBottom w:val="0"/>
                              <w:divBdr>
                                <w:top w:val="none" w:sz="0" w:space="0" w:color="auto"/>
                                <w:left w:val="none" w:sz="0" w:space="0" w:color="auto"/>
                                <w:bottom w:val="single" w:sz="6" w:space="0" w:color="BEBEBE"/>
                                <w:right w:val="none" w:sz="0" w:space="0" w:color="auto"/>
                              </w:divBdr>
                              <w:divsChild>
                                <w:div w:id="1524901822">
                                  <w:marLeft w:val="0"/>
                                  <w:marRight w:val="0"/>
                                  <w:marTop w:val="0"/>
                                  <w:marBottom w:val="0"/>
                                  <w:divBdr>
                                    <w:top w:val="none" w:sz="0" w:space="0" w:color="auto"/>
                                    <w:left w:val="none" w:sz="0" w:space="0" w:color="auto"/>
                                    <w:bottom w:val="none" w:sz="0" w:space="0" w:color="auto"/>
                                    <w:right w:val="none" w:sz="0" w:space="0" w:color="auto"/>
                                  </w:divBdr>
                                  <w:divsChild>
                                    <w:div w:id="1256816584">
                                      <w:marLeft w:val="0"/>
                                      <w:marRight w:val="0"/>
                                      <w:marTop w:val="0"/>
                                      <w:marBottom w:val="0"/>
                                      <w:divBdr>
                                        <w:top w:val="none" w:sz="0" w:space="0" w:color="auto"/>
                                        <w:left w:val="none" w:sz="0" w:space="0" w:color="auto"/>
                                        <w:bottom w:val="none" w:sz="0" w:space="0" w:color="auto"/>
                                        <w:right w:val="none" w:sz="0" w:space="0" w:color="auto"/>
                                      </w:divBdr>
                                      <w:divsChild>
                                        <w:div w:id="558708675">
                                          <w:marLeft w:val="0"/>
                                          <w:marRight w:val="0"/>
                                          <w:marTop w:val="0"/>
                                          <w:marBottom w:val="0"/>
                                          <w:divBdr>
                                            <w:top w:val="none" w:sz="0" w:space="0" w:color="auto"/>
                                            <w:left w:val="none" w:sz="0" w:space="0" w:color="auto"/>
                                            <w:bottom w:val="none" w:sz="0" w:space="0" w:color="auto"/>
                                            <w:right w:val="none" w:sz="0" w:space="0" w:color="auto"/>
                                          </w:divBdr>
                                          <w:divsChild>
                                            <w:div w:id="400566102">
                                              <w:marLeft w:val="0"/>
                                              <w:marRight w:val="0"/>
                                              <w:marTop w:val="0"/>
                                              <w:marBottom w:val="0"/>
                                              <w:divBdr>
                                                <w:top w:val="none" w:sz="0" w:space="0" w:color="auto"/>
                                                <w:left w:val="none" w:sz="0" w:space="0" w:color="auto"/>
                                                <w:bottom w:val="none" w:sz="0" w:space="0" w:color="auto"/>
                                                <w:right w:val="none" w:sz="0" w:space="0" w:color="auto"/>
                                              </w:divBdr>
                                              <w:divsChild>
                                                <w:div w:id="205719730">
                                                  <w:marLeft w:val="0"/>
                                                  <w:marRight w:val="0"/>
                                                  <w:marTop w:val="0"/>
                                                  <w:marBottom w:val="0"/>
                                                  <w:divBdr>
                                                    <w:top w:val="none" w:sz="0" w:space="0" w:color="auto"/>
                                                    <w:left w:val="none" w:sz="0" w:space="0" w:color="auto"/>
                                                    <w:bottom w:val="none" w:sz="0" w:space="0" w:color="auto"/>
                                                    <w:right w:val="none" w:sz="0" w:space="0" w:color="auto"/>
                                                  </w:divBdr>
                                                  <w:divsChild>
                                                    <w:div w:id="812913382">
                                                      <w:marLeft w:val="0"/>
                                                      <w:marRight w:val="0"/>
                                                      <w:marTop w:val="0"/>
                                                      <w:marBottom w:val="0"/>
                                                      <w:divBdr>
                                                        <w:top w:val="none" w:sz="0" w:space="0" w:color="auto"/>
                                                        <w:left w:val="none" w:sz="0" w:space="0" w:color="auto"/>
                                                        <w:bottom w:val="none" w:sz="0" w:space="0" w:color="auto"/>
                                                        <w:right w:val="none" w:sz="0" w:space="0" w:color="auto"/>
                                                      </w:divBdr>
                                                      <w:divsChild>
                                                        <w:div w:id="1865047401">
                                                          <w:marLeft w:val="0"/>
                                                          <w:marRight w:val="0"/>
                                                          <w:marTop w:val="0"/>
                                                          <w:marBottom w:val="0"/>
                                                          <w:divBdr>
                                                            <w:top w:val="none" w:sz="0" w:space="0" w:color="auto"/>
                                                            <w:left w:val="none" w:sz="0" w:space="0" w:color="auto"/>
                                                            <w:bottom w:val="none" w:sz="0" w:space="0" w:color="auto"/>
                                                            <w:right w:val="none" w:sz="0" w:space="0" w:color="auto"/>
                                                          </w:divBdr>
                                                          <w:divsChild>
                                                            <w:div w:id="183995435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267357">
                                                  <w:marLeft w:val="0"/>
                                                  <w:marRight w:val="0"/>
                                                  <w:marTop w:val="0"/>
                                                  <w:marBottom w:val="0"/>
                                                  <w:divBdr>
                                                    <w:top w:val="none" w:sz="0" w:space="0" w:color="auto"/>
                                                    <w:left w:val="none" w:sz="0" w:space="0" w:color="auto"/>
                                                    <w:bottom w:val="none" w:sz="0" w:space="0" w:color="auto"/>
                                                    <w:right w:val="none" w:sz="0" w:space="0" w:color="auto"/>
                                                  </w:divBdr>
                                                  <w:divsChild>
                                                    <w:div w:id="330108304">
                                                      <w:marLeft w:val="0"/>
                                                      <w:marRight w:val="0"/>
                                                      <w:marTop w:val="0"/>
                                                      <w:marBottom w:val="0"/>
                                                      <w:divBdr>
                                                        <w:top w:val="none" w:sz="0" w:space="0" w:color="auto"/>
                                                        <w:left w:val="none" w:sz="0" w:space="0" w:color="auto"/>
                                                        <w:bottom w:val="none" w:sz="0" w:space="0" w:color="auto"/>
                                                        <w:right w:val="none" w:sz="0" w:space="0" w:color="auto"/>
                                                      </w:divBdr>
                                                      <w:divsChild>
                                                        <w:div w:id="875200214">
                                                          <w:marLeft w:val="0"/>
                                                          <w:marRight w:val="0"/>
                                                          <w:marTop w:val="0"/>
                                                          <w:marBottom w:val="0"/>
                                                          <w:divBdr>
                                                            <w:top w:val="none" w:sz="0" w:space="0" w:color="auto"/>
                                                            <w:left w:val="none" w:sz="0" w:space="0" w:color="auto"/>
                                                            <w:bottom w:val="none" w:sz="0" w:space="0" w:color="auto"/>
                                                            <w:right w:val="none" w:sz="0" w:space="0" w:color="auto"/>
                                                          </w:divBdr>
                                                          <w:divsChild>
                                                            <w:div w:id="70309642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2672809">
                                  <w:marLeft w:val="0"/>
                                  <w:marRight w:val="0"/>
                                  <w:marTop w:val="0"/>
                                  <w:marBottom w:val="0"/>
                                  <w:divBdr>
                                    <w:top w:val="none" w:sz="0" w:space="0" w:color="auto"/>
                                    <w:left w:val="none" w:sz="0" w:space="0" w:color="auto"/>
                                    <w:bottom w:val="none" w:sz="0" w:space="0" w:color="auto"/>
                                    <w:right w:val="none" w:sz="0" w:space="0" w:color="auto"/>
                                  </w:divBdr>
                                  <w:divsChild>
                                    <w:div w:id="164590367">
                                      <w:marLeft w:val="0"/>
                                      <w:marRight w:val="0"/>
                                      <w:marTop w:val="0"/>
                                      <w:marBottom w:val="0"/>
                                      <w:divBdr>
                                        <w:top w:val="none" w:sz="0" w:space="0" w:color="auto"/>
                                        <w:left w:val="none" w:sz="0" w:space="0" w:color="auto"/>
                                        <w:bottom w:val="none" w:sz="0" w:space="0" w:color="auto"/>
                                        <w:right w:val="none" w:sz="0" w:space="0" w:color="auto"/>
                                      </w:divBdr>
                                      <w:divsChild>
                                        <w:div w:id="9720711">
                                          <w:marLeft w:val="0"/>
                                          <w:marRight w:val="0"/>
                                          <w:marTop w:val="0"/>
                                          <w:marBottom w:val="0"/>
                                          <w:divBdr>
                                            <w:top w:val="none" w:sz="0" w:space="0" w:color="auto"/>
                                            <w:left w:val="none" w:sz="0" w:space="0" w:color="auto"/>
                                            <w:bottom w:val="none" w:sz="0" w:space="0" w:color="auto"/>
                                            <w:right w:val="none" w:sz="0" w:space="0" w:color="auto"/>
                                          </w:divBdr>
                                          <w:divsChild>
                                            <w:div w:id="101950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3341</Words>
  <Characters>19047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Bojković</dc:creator>
  <cp:keywords/>
  <dc:description/>
  <cp:lastModifiedBy>Bojan Grgić</cp:lastModifiedBy>
  <cp:revision>2</cp:revision>
  <cp:lastPrinted>2023-07-20T07:01:00Z</cp:lastPrinted>
  <dcterms:created xsi:type="dcterms:W3CDTF">2023-07-21T13:25:00Z</dcterms:created>
  <dcterms:modified xsi:type="dcterms:W3CDTF">2023-07-21T13:25:00Z</dcterms:modified>
</cp:coreProperties>
</file>