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5343"/>
      </w:tblGrid>
      <w:tr w:rsidR="00A331E2" w:rsidRPr="00A331E2" w14:paraId="7F404F55" w14:textId="77777777" w:rsidTr="00A331E2">
        <w:trPr>
          <w:trHeight w:val="219"/>
        </w:trPr>
        <w:tc>
          <w:tcPr>
            <w:tcW w:w="5343" w:type="dxa"/>
            <w:vAlign w:val="center"/>
          </w:tcPr>
          <w:p w14:paraId="41DABAE2" w14:textId="77777777" w:rsidR="00A331E2" w:rsidRPr="00543008" w:rsidRDefault="00A331E2" w:rsidP="00137978">
            <w:pPr>
              <w:spacing w:after="0" w:line="240" w:lineRule="auto"/>
              <w:rPr>
                <w:rFonts w:ascii="Times New Roman" w:eastAsia="Times New Roman" w:hAnsi="Times New Roman"/>
                <w:lang w:val="sr-Cyrl-RS"/>
              </w:rPr>
            </w:pPr>
          </w:p>
        </w:tc>
      </w:tr>
      <w:tr w:rsidR="00A331E2" w:rsidRPr="00A331E2" w14:paraId="19825060" w14:textId="77777777" w:rsidTr="00A331E2">
        <w:trPr>
          <w:trHeight w:val="219"/>
        </w:trPr>
        <w:tc>
          <w:tcPr>
            <w:tcW w:w="5343" w:type="dxa"/>
            <w:vAlign w:val="center"/>
          </w:tcPr>
          <w:p w14:paraId="61306AE9" w14:textId="77777777" w:rsidR="00A331E2" w:rsidRPr="00A331E2" w:rsidRDefault="00A331E2" w:rsidP="00A331E2">
            <w:pPr>
              <w:spacing w:after="0" w:line="240" w:lineRule="auto"/>
              <w:rPr>
                <w:rFonts w:ascii="Times New Roman" w:eastAsia="Times New Roman" w:hAnsi="Times New Roman"/>
                <w:noProof/>
                <w:lang w:eastAsia="en-GB"/>
              </w:rPr>
            </w:pPr>
          </w:p>
        </w:tc>
      </w:tr>
    </w:tbl>
    <w:p w14:paraId="375243A6" w14:textId="77777777" w:rsidR="00A331E2" w:rsidRPr="00A331E2" w:rsidRDefault="00A331E2" w:rsidP="00BA577A">
      <w:pPr>
        <w:spacing w:after="0"/>
        <w:rPr>
          <w:rFonts w:ascii="Times New Roman" w:hAnsi="Times New Roman"/>
          <w:b/>
          <w:bCs/>
        </w:rPr>
      </w:pPr>
    </w:p>
    <w:p w14:paraId="69FA09CC" w14:textId="77777777" w:rsidR="00194D15" w:rsidRPr="00A331E2" w:rsidRDefault="00194D15" w:rsidP="002D116F">
      <w:pPr>
        <w:spacing w:after="0"/>
        <w:jc w:val="center"/>
        <w:rPr>
          <w:rFonts w:ascii="Times New Roman" w:hAnsi="Times New Roman"/>
          <w:b/>
          <w:bCs/>
        </w:rPr>
      </w:pPr>
      <w:r w:rsidRPr="00A331E2">
        <w:rPr>
          <w:rFonts w:ascii="Times New Roman" w:hAnsi="Times New Roman"/>
          <w:b/>
          <w:bCs/>
        </w:rPr>
        <w:t xml:space="preserve">АНАЛИЗА ЕФЕКАТА </w:t>
      </w:r>
    </w:p>
    <w:p w14:paraId="5FBCC573" w14:textId="77777777" w:rsidR="002A4D91" w:rsidRPr="00BA577A" w:rsidRDefault="002A4D91" w:rsidP="00BA577A">
      <w:pPr>
        <w:spacing w:after="0" w:line="276" w:lineRule="auto"/>
        <w:jc w:val="both"/>
        <w:rPr>
          <w:rFonts w:ascii="Times New Roman" w:hAnsi="Times New Roman"/>
          <w:color w:val="002060"/>
        </w:rPr>
      </w:pPr>
    </w:p>
    <w:p w14:paraId="67EFBEE4" w14:textId="77777777" w:rsidR="002A4D91" w:rsidRPr="00A331E2" w:rsidRDefault="002A4D91" w:rsidP="002A4D91">
      <w:pPr>
        <w:spacing w:after="0" w:line="240" w:lineRule="auto"/>
        <w:jc w:val="both"/>
        <w:rPr>
          <w:rFonts w:ascii="Times New Roman" w:hAnsi="Times New Roman"/>
          <w:b/>
        </w:rPr>
      </w:pPr>
    </w:p>
    <w:p w14:paraId="737B232A" w14:textId="77777777" w:rsidR="002A4D91" w:rsidRPr="00A331E2" w:rsidRDefault="002A4D91" w:rsidP="002A4D91">
      <w:pPr>
        <w:spacing w:after="0" w:line="240" w:lineRule="auto"/>
        <w:jc w:val="both"/>
        <w:rPr>
          <w:rFonts w:ascii="Times New Roman" w:hAnsi="Times New Roman"/>
          <w:b/>
        </w:rPr>
      </w:pPr>
      <w:r w:rsidRPr="00A331E2">
        <w:rPr>
          <w:rFonts w:ascii="Times New Roman" w:hAnsi="Times New Roman"/>
          <w:b/>
        </w:rPr>
        <w:t>Кључна питања за анализу постојећег стања и правилно дефинисање промене која се предлаже</w:t>
      </w:r>
    </w:p>
    <w:p w14:paraId="56010981" w14:textId="77777777" w:rsidR="002A4D91" w:rsidRPr="00A331E2" w:rsidRDefault="002A4D91" w:rsidP="002A4D91">
      <w:pPr>
        <w:spacing w:after="0" w:line="240" w:lineRule="auto"/>
        <w:jc w:val="both"/>
        <w:rPr>
          <w:rFonts w:ascii="Times New Roman" w:hAnsi="Times New Roman"/>
          <w:b/>
        </w:rPr>
      </w:pPr>
    </w:p>
    <w:p w14:paraId="00D66E76" w14:textId="77777777" w:rsidR="002A4D91" w:rsidRPr="00A331E2" w:rsidRDefault="002A4D91" w:rsidP="002A4D91">
      <w:pPr>
        <w:spacing w:after="0" w:line="240" w:lineRule="auto"/>
        <w:jc w:val="both"/>
        <w:rPr>
          <w:rFonts w:ascii="Times New Roman" w:hAnsi="Times New Roman"/>
          <w:b/>
        </w:rPr>
      </w:pPr>
    </w:p>
    <w:p w14:paraId="3D585B1E" w14:textId="77777777" w:rsidR="002A4D91" w:rsidRPr="00A331E2" w:rsidRDefault="002A4D91" w:rsidP="002A4D91">
      <w:pPr>
        <w:pStyle w:val="ListParagraph"/>
        <w:numPr>
          <w:ilvl w:val="0"/>
          <w:numId w:val="4"/>
        </w:numPr>
        <w:spacing w:after="0" w:line="276" w:lineRule="auto"/>
        <w:jc w:val="both"/>
        <w:rPr>
          <w:rFonts w:ascii="Times New Roman" w:hAnsi="Times New Roman"/>
        </w:rPr>
      </w:pPr>
      <w:r w:rsidRPr="00A331E2">
        <w:rPr>
          <w:rFonts w:ascii="Times New Roman" w:hAnsi="Times New Roman"/>
        </w:rPr>
        <w:t>Који показатељи се прате у области, који су разлози због којих се ови показатељи прате и које су њихове вредности?</w:t>
      </w:r>
    </w:p>
    <w:p w14:paraId="01AC54DC" w14:textId="77777777" w:rsidR="002A4D91" w:rsidRDefault="002A4D91" w:rsidP="002A4D91">
      <w:pPr>
        <w:pStyle w:val="ListParagraph"/>
        <w:numPr>
          <w:ilvl w:val="0"/>
          <w:numId w:val="4"/>
        </w:numPr>
        <w:spacing w:before="240" w:after="0" w:line="276" w:lineRule="auto"/>
        <w:jc w:val="both"/>
        <w:rPr>
          <w:rFonts w:ascii="Times New Roman" w:hAnsi="Times New Roman"/>
        </w:rPr>
      </w:pPr>
      <w:r w:rsidRPr="00A331E2">
        <w:rPr>
          <w:rFonts w:ascii="Times New Roman" w:hAnsi="Times New Roman"/>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E3F6FA9" w14:textId="77777777" w:rsidR="00726350" w:rsidRDefault="00726350" w:rsidP="00726350">
      <w:pPr>
        <w:pStyle w:val="CommentText"/>
        <w:ind w:firstLine="708"/>
        <w:jc w:val="both"/>
        <w:rPr>
          <w:rFonts w:ascii="Times New Roman" w:hAnsi="Times New Roman"/>
          <w:sz w:val="22"/>
          <w:szCs w:val="22"/>
        </w:rPr>
      </w:pPr>
    </w:p>
    <w:p w14:paraId="71E5DA37" w14:textId="77777777" w:rsidR="00726350" w:rsidRDefault="00726350" w:rsidP="00726350">
      <w:pPr>
        <w:pStyle w:val="CommentText"/>
        <w:ind w:firstLine="708"/>
        <w:jc w:val="both"/>
        <w:rPr>
          <w:rFonts w:ascii="Times New Roman" w:hAnsi="Times New Roman"/>
          <w:sz w:val="22"/>
          <w:szCs w:val="22"/>
        </w:rPr>
      </w:pPr>
    </w:p>
    <w:p w14:paraId="0F08DE18" w14:textId="32AB54ED" w:rsidR="008F1DD3" w:rsidRPr="00726350" w:rsidRDefault="008F1DD3" w:rsidP="00726350">
      <w:pPr>
        <w:pStyle w:val="CommentText"/>
        <w:ind w:firstLine="708"/>
        <w:jc w:val="both"/>
        <w:rPr>
          <w:rFonts w:ascii="Times New Roman" w:hAnsi="Times New Roman"/>
          <w:sz w:val="22"/>
          <w:szCs w:val="22"/>
        </w:rPr>
      </w:pPr>
      <w:r w:rsidRPr="00726350">
        <w:rPr>
          <w:rFonts w:ascii="Times New Roman" w:hAnsi="Times New Roman"/>
          <w:sz w:val="22"/>
          <w:szCs w:val="22"/>
        </w:rPr>
        <w:t xml:space="preserve">Подаци о броју студената уписаних до 10. септембра 2005. године, нису у потпуности утврђени, али се сматра да их је између 4 и 5 хиљада. То су они студенти који су још увек активни. </w:t>
      </w:r>
    </w:p>
    <w:p w14:paraId="4B403B63" w14:textId="465063FB" w:rsidR="002A4D91" w:rsidRPr="00726350" w:rsidRDefault="008F1DD3" w:rsidP="00726350">
      <w:pPr>
        <w:pStyle w:val="CommentText"/>
        <w:ind w:firstLine="708"/>
        <w:jc w:val="both"/>
        <w:rPr>
          <w:rFonts w:ascii="Times New Roman" w:hAnsi="Times New Roman"/>
          <w:sz w:val="22"/>
          <w:szCs w:val="22"/>
        </w:rPr>
      </w:pPr>
      <w:r w:rsidRPr="00726350">
        <w:rPr>
          <w:rFonts w:ascii="Times New Roman" w:hAnsi="Times New Roman"/>
          <w:sz w:val="22"/>
          <w:szCs w:val="22"/>
        </w:rPr>
        <w:t>Број предавача на високошколским установама у области медицине износи око 2000 наставника и сарадника, јер су ту укључени и они који изводе наставу на клиничким предметима, а примарна активност им је пружање здравствене заштите.</w:t>
      </w:r>
    </w:p>
    <w:p w14:paraId="7A331909" w14:textId="77777777" w:rsidR="0081430B" w:rsidRPr="00A331E2" w:rsidRDefault="0081430B" w:rsidP="00104E08">
      <w:pPr>
        <w:pStyle w:val="CommentText"/>
        <w:ind w:firstLine="708"/>
        <w:jc w:val="both"/>
        <w:rPr>
          <w:rFonts w:ascii="Times New Roman" w:hAnsi="Times New Roman"/>
          <w:sz w:val="22"/>
          <w:szCs w:val="22"/>
        </w:rPr>
      </w:pPr>
      <w:r w:rsidRPr="00A331E2">
        <w:rPr>
          <w:rFonts w:ascii="Times New Roman" w:hAnsi="Times New Roman"/>
          <w:sz w:val="22"/>
          <w:szCs w:val="22"/>
        </w:rPr>
        <w:t xml:space="preserve">Предложеним изменама и допунама Закона о високом образовању, најпре треба да се регулише продужење рока за завршетак студија студентима који су уписани до 10. септембра 2005. године на свим нивоима студија. Предлаже се продужење рока за три године од 1. октобра ове године, односно четири од 1. октобра прошле године. </w:t>
      </w:r>
    </w:p>
    <w:p w14:paraId="15545779" w14:textId="77777777" w:rsidR="0081430B" w:rsidRPr="00A331E2" w:rsidRDefault="0081430B" w:rsidP="00104E08">
      <w:pPr>
        <w:pStyle w:val="CommentText"/>
        <w:ind w:firstLine="708"/>
        <w:jc w:val="both"/>
        <w:rPr>
          <w:rFonts w:ascii="Times New Roman" w:hAnsi="Times New Roman"/>
          <w:sz w:val="22"/>
          <w:szCs w:val="22"/>
        </w:rPr>
      </w:pPr>
      <w:r w:rsidRPr="00A331E2">
        <w:rPr>
          <w:rFonts w:ascii="Times New Roman" w:hAnsi="Times New Roman"/>
          <w:sz w:val="22"/>
          <w:szCs w:val="22"/>
        </w:rPr>
        <w:t>Предложене измене и допуне у вези са начином финансирања Националног акредитационог тела, треба да доведу до изједначавања финансирања овог тела са начином финансирања осталих тела и агенција у Републици Србији и обезбеђивање финансијске самоодрживости НАТ-а.</w:t>
      </w:r>
    </w:p>
    <w:p w14:paraId="5FAC7155" w14:textId="77777777" w:rsidR="00301E1B" w:rsidRPr="00A331E2" w:rsidRDefault="0081430B" w:rsidP="00301E1B">
      <w:pPr>
        <w:pStyle w:val="CommentText"/>
        <w:ind w:firstLine="708"/>
        <w:jc w:val="both"/>
        <w:rPr>
          <w:rFonts w:ascii="Times New Roman" w:hAnsi="Times New Roman"/>
          <w:sz w:val="22"/>
          <w:szCs w:val="22"/>
        </w:rPr>
      </w:pPr>
      <w:r w:rsidRPr="00A331E2">
        <w:rPr>
          <w:rFonts w:ascii="Times New Roman" w:hAnsi="Times New Roman"/>
          <w:sz w:val="22"/>
          <w:szCs w:val="22"/>
        </w:rPr>
        <w:t>Предложеним изменама се продужава изборни период сарадницима у настави за још једну годину, а асистентима за још три године.</w:t>
      </w:r>
    </w:p>
    <w:p w14:paraId="7584A271" w14:textId="77777777" w:rsidR="0081430B" w:rsidRPr="00A331E2" w:rsidRDefault="0081430B" w:rsidP="00301E1B">
      <w:pPr>
        <w:pStyle w:val="CommentText"/>
        <w:ind w:firstLine="708"/>
        <w:jc w:val="both"/>
        <w:rPr>
          <w:rFonts w:ascii="Times New Roman" w:hAnsi="Times New Roman"/>
          <w:sz w:val="22"/>
          <w:szCs w:val="22"/>
        </w:rPr>
      </w:pPr>
      <w:r w:rsidRPr="00A331E2">
        <w:rPr>
          <w:rFonts w:ascii="Times New Roman" w:eastAsia="Times New Roman" w:hAnsi="Times New Roman"/>
          <w:sz w:val="22"/>
          <w:szCs w:val="22"/>
        </w:rPr>
        <w:t xml:space="preserve">Изменама Закона се потврђује и могућност високошколских установа да уведу тест склоности, уз резултате државне матуре, при упису студената. </w:t>
      </w:r>
    </w:p>
    <w:p w14:paraId="7C58BDB6" w14:textId="77777777" w:rsidR="0081430B" w:rsidRPr="00A331E2" w:rsidRDefault="0081430B" w:rsidP="0081430B">
      <w:pPr>
        <w:pStyle w:val="CommentText"/>
        <w:jc w:val="both"/>
        <w:rPr>
          <w:rFonts w:ascii="Times New Roman" w:hAnsi="Times New Roman"/>
          <w:sz w:val="22"/>
          <w:szCs w:val="22"/>
        </w:rPr>
      </w:pPr>
    </w:p>
    <w:p w14:paraId="7372E846" w14:textId="77777777" w:rsidR="002A4D91" w:rsidRPr="00A331E2" w:rsidRDefault="002A4D91" w:rsidP="002A4D91">
      <w:pPr>
        <w:pStyle w:val="ListParagraph"/>
        <w:numPr>
          <w:ilvl w:val="0"/>
          <w:numId w:val="4"/>
        </w:numPr>
        <w:spacing w:before="240" w:after="0" w:line="276" w:lineRule="auto"/>
        <w:jc w:val="both"/>
        <w:rPr>
          <w:rFonts w:ascii="Times New Roman" w:hAnsi="Times New Roman"/>
        </w:rPr>
      </w:pPr>
      <w:r w:rsidRPr="00A331E2">
        <w:rPr>
          <w:rFonts w:ascii="Times New Roman" w:hAnsi="Times New Roman"/>
        </w:rPr>
        <w:t>Који су важећи прописи и документи јавних политика од значаја за промену која се предлаже и у чему се тај значај огледа?</w:t>
      </w:r>
    </w:p>
    <w:p w14:paraId="1A45BAB2" w14:textId="672E07B9" w:rsidR="002A4D91" w:rsidRDefault="002A4D91" w:rsidP="002A4D91">
      <w:pPr>
        <w:pStyle w:val="ListParagraph"/>
        <w:numPr>
          <w:ilvl w:val="0"/>
          <w:numId w:val="4"/>
        </w:numPr>
        <w:spacing w:before="240" w:after="0" w:line="276" w:lineRule="auto"/>
        <w:jc w:val="both"/>
        <w:rPr>
          <w:rFonts w:ascii="Times New Roman" w:hAnsi="Times New Roman"/>
        </w:rPr>
      </w:pPr>
      <w:r w:rsidRPr="00A331E2">
        <w:rPr>
          <w:rFonts w:ascii="Times New Roman" w:hAnsi="Times New Roman"/>
        </w:rPr>
        <w:t>Да ли су уочени проблеми у области и на кога се они односе? Представити узроке и  последице проблема.</w:t>
      </w:r>
    </w:p>
    <w:p w14:paraId="6BEB4455" w14:textId="6532F9F1" w:rsidR="007E0AFD" w:rsidRDefault="007E0AFD" w:rsidP="007E0AFD">
      <w:pPr>
        <w:pStyle w:val="ListParagraph"/>
        <w:spacing w:before="240" w:after="0" w:line="276" w:lineRule="auto"/>
        <w:ind w:left="360"/>
        <w:jc w:val="both"/>
        <w:rPr>
          <w:rFonts w:ascii="Times New Roman" w:hAnsi="Times New Roman"/>
        </w:rPr>
      </w:pPr>
    </w:p>
    <w:p w14:paraId="6FAB7381" w14:textId="370037F1" w:rsidR="007E0AFD" w:rsidRPr="00726350" w:rsidRDefault="007E0AFD" w:rsidP="00726350">
      <w:pPr>
        <w:pStyle w:val="CommentText"/>
        <w:ind w:firstLine="708"/>
        <w:jc w:val="both"/>
        <w:rPr>
          <w:rFonts w:ascii="Times New Roman" w:eastAsia="Times New Roman" w:hAnsi="Times New Roman"/>
          <w:sz w:val="22"/>
          <w:szCs w:val="22"/>
        </w:rPr>
      </w:pPr>
      <w:r w:rsidRPr="00726350">
        <w:rPr>
          <w:rFonts w:ascii="Times New Roman" w:eastAsia="Times New Roman" w:hAnsi="Times New Roman"/>
          <w:sz w:val="22"/>
          <w:szCs w:val="22"/>
        </w:rPr>
        <w:t>У области високог образовања уочен је проблем са финансирањем Националног тела за акредитацију и проверу квалитета у високом образовању. Наиме, када је 2017. године основано ово тело, предвиђено је да се оно финансира из накнада за акредитацију које плаћају високошколске установе. Међутим, уочено је да то није довољно за несметано функционисање НАТ-а</w:t>
      </w:r>
      <w:r w:rsidR="009D69CD" w:rsidRPr="00726350">
        <w:rPr>
          <w:rFonts w:ascii="Times New Roman" w:eastAsia="Times New Roman" w:hAnsi="Times New Roman"/>
          <w:sz w:val="22"/>
          <w:szCs w:val="22"/>
        </w:rPr>
        <w:t>.</w:t>
      </w:r>
    </w:p>
    <w:p w14:paraId="1E6EEB33" w14:textId="40348919" w:rsidR="009D69CD" w:rsidRPr="00726350" w:rsidRDefault="009D69CD" w:rsidP="00726350">
      <w:pPr>
        <w:pStyle w:val="CommentText"/>
        <w:ind w:firstLine="708"/>
        <w:jc w:val="both"/>
        <w:rPr>
          <w:rFonts w:ascii="Times New Roman" w:eastAsia="Times New Roman" w:hAnsi="Times New Roman"/>
          <w:sz w:val="22"/>
          <w:szCs w:val="22"/>
        </w:rPr>
      </w:pPr>
      <w:r w:rsidRPr="00726350">
        <w:rPr>
          <w:rFonts w:ascii="Times New Roman" w:eastAsia="Times New Roman" w:hAnsi="Times New Roman"/>
          <w:sz w:val="22"/>
          <w:szCs w:val="22"/>
        </w:rPr>
        <w:lastRenderedPageBreak/>
        <w:t>Уоче</w:t>
      </w:r>
      <w:r w:rsidR="008F1DD3" w:rsidRPr="00726350">
        <w:rPr>
          <w:rFonts w:ascii="Times New Roman" w:eastAsia="Times New Roman" w:hAnsi="Times New Roman"/>
          <w:sz w:val="22"/>
          <w:szCs w:val="22"/>
        </w:rPr>
        <w:t xml:space="preserve">но је и да у појединим областима асистенти не могу да на време заврше обавезе око израде докторских дисертација, због сложености истраживања и због тога морају да прекину радни однос на високошколским установама након 6 година. </w:t>
      </w:r>
    </w:p>
    <w:p w14:paraId="3A7C6C9C" w14:textId="07ACE639" w:rsidR="008F1DD3" w:rsidRPr="00726350" w:rsidRDefault="008F1DD3" w:rsidP="00726350">
      <w:pPr>
        <w:pStyle w:val="CommentText"/>
        <w:ind w:firstLine="708"/>
        <w:jc w:val="both"/>
        <w:rPr>
          <w:rFonts w:ascii="Times New Roman" w:eastAsia="Times New Roman" w:hAnsi="Times New Roman"/>
          <w:sz w:val="22"/>
          <w:szCs w:val="22"/>
        </w:rPr>
      </w:pPr>
      <w:r w:rsidRPr="00726350">
        <w:rPr>
          <w:rFonts w:ascii="Times New Roman" w:eastAsia="Times New Roman" w:hAnsi="Times New Roman"/>
          <w:sz w:val="22"/>
          <w:szCs w:val="22"/>
        </w:rPr>
        <w:t xml:space="preserve">Критеријуми за избор професора емеритуса нису најадекватнији, а нарочито за област уметности. Због тога се не могу увек изабрати они најбољи професори за емеритусе, који би допринели побољшању квалитета високог образовања. </w:t>
      </w:r>
    </w:p>
    <w:p w14:paraId="0A792953" w14:textId="77777777" w:rsidR="007E0AFD" w:rsidRPr="00A331E2" w:rsidRDefault="007E0AFD" w:rsidP="007E0AFD">
      <w:pPr>
        <w:pStyle w:val="ListParagraph"/>
        <w:spacing w:before="240" w:after="0" w:line="276" w:lineRule="auto"/>
        <w:ind w:left="360"/>
        <w:jc w:val="both"/>
        <w:rPr>
          <w:rFonts w:ascii="Times New Roman" w:hAnsi="Times New Roman"/>
        </w:rPr>
      </w:pPr>
    </w:p>
    <w:p w14:paraId="0017FC7C" w14:textId="77777777" w:rsidR="002A4D91" w:rsidRPr="00A331E2" w:rsidRDefault="002A4D91" w:rsidP="002A4D91">
      <w:pPr>
        <w:pStyle w:val="ListParagraph"/>
        <w:numPr>
          <w:ilvl w:val="0"/>
          <w:numId w:val="4"/>
        </w:numPr>
        <w:spacing w:before="240" w:after="0" w:line="276" w:lineRule="auto"/>
        <w:jc w:val="both"/>
        <w:rPr>
          <w:rFonts w:ascii="Times New Roman" w:hAnsi="Times New Roman"/>
        </w:rPr>
      </w:pPr>
      <w:r w:rsidRPr="00A331E2">
        <w:rPr>
          <w:rFonts w:ascii="Times New Roman" w:hAnsi="Times New Roman"/>
        </w:rPr>
        <w:t>Која промена се предлаже?</w:t>
      </w:r>
    </w:p>
    <w:p w14:paraId="333DCEE7" w14:textId="77777777" w:rsidR="002A4D91" w:rsidRPr="00A331E2" w:rsidRDefault="002A4D91" w:rsidP="002A4D91">
      <w:pPr>
        <w:pStyle w:val="ListParagraph"/>
        <w:numPr>
          <w:ilvl w:val="0"/>
          <w:numId w:val="4"/>
        </w:numPr>
        <w:spacing w:before="240" w:after="0" w:line="276" w:lineRule="auto"/>
        <w:jc w:val="both"/>
        <w:rPr>
          <w:rFonts w:ascii="Times New Roman" w:hAnsi="Times New Roman"/>
        </w:rPr>
      </w:pPr>
      <w:r w:rsidRPr="00A331E2">
        <w:rPr>
          <w:rFonts w:ascii="Times New Roman" w:hAnsi="Times New Roman"/>
        </w:rPr>
        <w:t>Да ли је промена заиста неопходна и у ком обиму?</w:t>
      </w:r>
    </w:p>
    <w:p w14:paraId="6537540D" w14:textId="77777777" w:rsidR="00780904" w:rsidRPr="00A331E2" w:rsidRDefault="00780904" w:rsidP="00780904">
      <w:pPr>
        <w:pStyle w:val="ListParagraph"/>
        <w:spacing w:before="240" w:after="0" w:line="276" w:lineRule="auto"/>
        <w:ind w:left="360"/>
        <w:jc w:val="both"/>
        <w:rPr>
          <w:rFonts w:ascii="Times New Roman" w:hAnsi="Times New Roman"/>
          <w:b/>
        </w:rPr>
      </w:pPr>
    </w:p>
    <w:p w14:paraId="16A05FED" w14:textId="77777777" w:rsidR="00780904" w:rsidRPr="00A331E2" w:rsidRDefault="00780904" w:rsidP="00A331E2">
      <w:pPr>
        <w:spacing w:line="256" w:lineRule="auto"/>
        <w:ind w:right="120" w:firstLine="708"/>
        <w:jc w:val="both"/>
        <w:rPr>
          <w:rFonts w:ascii="Times New Roman" w:eastAsia="Times New Roman" w:hAnsi="Times New Roman"/>
          <w:lang w:val="en-US"/>
        </w:rPr>
      </w:pPr>
      <w:r w:rsidRPr="00A331E2">
        <w:rPr>
          <w:rFonts w:ascii="Times New Roman" w:eastAsia="Times New Roman" w:hAnsi="Times New Roman"/>
          <w:lang w:val="en-US" w:eastAsia="hr-HR"/>
        </w:rPr>
        <w:t xml:space="preserve">Документ са којим се Нацрт закона усаглашава је </w:t>
      </w:r>
      <w:r w:rsidRPr="00780904">
        <w:rPr>
          <w:rFonts w:ascii="Times New Roman" w:eastAsia="Times New Roman" w:hAnsi="Times New Roman"/>
          <w:lang w:val="sr-Cyrl-CS" w:eastAsia="hr-HR"/>
        </w:rPr>
        <w:t>Стратегиј</w:t>
      </w:r>
      <w:r w:rsidRPr="00780904">
        <w:rPr>
          <w:rFonts w:ascii="Times New Roman" w:eastAsia="Times New Roman" w:hAnsi="Times New Roman"/>
          <w:lang w:val="en-US" w:eastAsia="hr-HR"/>
        </w:rPr>
        <w:t>а</w:t>
      </w:r>
      <w:r w:rsidRPr="00780904">
        <w:rPr>
          <w:rFonts w:ascii="Times New Roman" w:eastAsia="Times New Roman" w:hAnsi="Times New Roman"/>
          <w:lang w:val="sr-Cyrl-CS" w:eastAsia="hr-HR"/>
        </w:rPr>
        <w:t xml:space="preserve"> развоја образовања и васпитања у Републици Србији до 2030. године</w:t>
      </w:r>
      <w:r w:rsidRPr="00A331E2">
        <w:rPr>
          <w:rFonts w:ascii="Times New Roman" w:eastAsia="Times New Roman" w:hAnsi="Times New Roman"/>
          <w:lang w:val="en-US" w:eastAsia="hr-HR"/>
        </w:rPr>
        <w:t xml:space="preserve">. Значај се огледа у постизању </w:t>
      </w:r>
      <w:r w:rsidRPr="00A331E2">
        <w:rPr>
          <w:rFonts w:ascii="Times New Roman" w:eastAsia="Times New Roman" w:hAnsi="Times New Roman"/>
        </w:rPr>
        <w:t>повећан</w:t>
      </w:r>
      <w:r w:rsidRPr="00A331E2">
        <w:rPr>
          <w:rFonts w:ascii="Times New Roman" w:eastAsia="Times New Roman" w:hAnsi="Times New Roman"/>
          <w:lang w:val="en-US"/>
        </w:rPr>
        <w:t>ог</w:t>
      </w:r>
      <w:r w:rsidRPr="00A331E2">
        <w:rPr>
          <w:rFonts w:ascii="Times New Roman" w:eastAsia="Times New Roman" w:hAnsi="Times New Roman"/>
          <w:spacing w:val="1"/>
        </w:rPr>
        <w:t xml:space="preserve"> </w:t>
      </w:r>
      <w:r w:rsidRPr="00A331E2">
        <w:rPr>
          <w:rFonts w:ascii="Times New Roman" w:eastAsia="Times New Roman" w:hAnsi="Times New Roman"/>
        </w:rPr>
        <w:t>квалитет</w:t>
      </w:r>
      <w:r w:rsidRPr="00A331E2">
        <w:rPr>
          <w:rFonts w:ascii="Times New Roman" w:eastAsia="Times New Roman" w:hAnsi="Times New Roman"/>
          <w:lang w:val="en-US"/>
        </w:rPr>
        <w:t>а</w:t>
      </w:r>
      <w:r w:rsidRPr="00A331E2">
        <w:rPr>
          <w:rFonts w:ascii="Times New Roman" w:eastAsia="Times New Roman" w:hAnsi="Times New Roman"/>
        </w:rPr>
        <w:t>,</w:t>
      </w:r>
      <w:r w:rsidRPr="00A331E2">
        <w:rPr>
          <w:rFonts w:ascii="Times New Roman" w:eastAsia="Times New Roman" w:hAnsi="Times New Roman"/>
          <w:spacing w:val="-1"/>
        </w:rPr>
        <w:t xml:space="preserve"> </w:t>
      </w:r>
      <w:r w:rsidRPr="00A331E2">
        <w:rPr>
          <w:rFonts w:ascii="Times New Roman" w:eastAsia="Times New Roman" w:hAnsi="Times New Roman"/>
        </w:rPr>
        <w:t>релевантност</w:t>
      </w:r>
      <w:r w:rsidRPr="00A331E2">
        <w:rPr>
          <w:rFonts w:ascii="Times New Roman" w:eastAsia="Times New Roman" w:hAnsi="Times New Roman"/>
          <w:lang w:val="en-US"/>
        </w:rPr>
        <w:t>и</w:t>
      </w:r>
      <w:r w:rsidRPr="00A331E2">
        <w:rPr>
          <w:rFonts w:ascii="Times New Roman" w:eastAsia="Times New Roman" w:hAnsi="Times New Roman"/>
        </w:rPr>
        <w:t xml:space="preserve"> и</w:t>
      </w:r>
      <w:r w:rsidRPr="00A331E2">
        <w:rPr>
          <w:rFonts w:ascii="Times New Roman" w:eastAsia="Times New Roman" w:hAnsi="Times New Roman"/>
          <w:spacing w:val="1"/>
        </w:rPr>
        <w:t xml:space="preserve"> </w:t>
      </w:r>
      <w:r w:rsidRPr="00A331E2">
        <w:rPr>
          <w:rFonts w:ascii="Times New Roman" w:eastAsia="Times New Roman" w:hAnsi="Times New Roman"/>
        </w:rPr>
        <w:t>праведност</w:t>
      </w:r>
      <w:r w:rsidRPr="00A331E2">
        <w:rPr>
          <w:rFonts w:ascii="Times New Roman" w:eastAsia="Times New Roman" w:hAnsi="Times New Roman"/>
          <w:lang w:val="en-US"/>
        </w:rPr>
        <w:t>и</w:t>
      </w:r>
      <w:r w:rsidRPr="00A331E2">
        <w:rPr>
          <w:rFonts w:ascii="Times New Roman" w:eastAsia="Times New Roman" w:hAnsi="Times New Roman"/>
          <w:spacing w:val="-1"/>
        </w:rPr>
        <w:t xml:space="preserve"> </w:t>
      </w:r>
      <w:r w:rsidRPr="00A331E2">
        <w:rPr>
          <w:rFonts w:ascii="Times New Roman" w:eastAsia="Times New Roman" w:hAnsi="Times New Roman"/>
        </w:rPr>
        <w:t>високог образовања.</w:t>
      </w:r>
      <w:r w:rsidRPr="00A331E2">
        <w:rPr>
          <w:rFonts w:ascii="Times New Roman" w:eastAsia="Times New Roman" w:hAnsi="Times New Roman"/>
          <w:lang w:val="en-US"/>
        </w:rPr>
        <w:t xml:space="preserve"> Измене Закона о високом образовању предложене су након уочених проблема приликом примене појединих одредби Закона.</w:t>
      </w:r>
    </w:p>
    <w:p w14:paraId="218CBB7A" w14:textId="77777777" w:rsidR="007C5956" w:rsidRPr="00A331E2" w:rsidRDefault="0090017F" w:rsidP="00A331E2">
      <w:pPr>
        <w:spacing w:after="0" w:line="240" w:lineRule="auto"/>
        <w:contextualSpacing/>
        <w:rPr>
          <w:rFonts w:ascii="Times New Roman" w:eastAsia="Times New Roman" w:hAnsi="Times New Roman"/>
          <w:b/>
          <w:lang w:val="en-US" w:eastAsia="hr-HR"/>
        </w:rPr>
      </w:pPr>
      <w:r w:rsidRPr="00A331E2">
        <w:rPr>
          <w:rFonts w:ascii="Times New Roman" w:eastAsia="Times New Roman" w:hAnsi="Times New Roman"/>
          <w:b/>
          <w:lang w:val="en-US" w:eastAsia="hr-HR"/>
        </w:rPr>
        <w:t>Промене које се предлажу:</w:t>
      </w:r>
    </w:p>
    <w:p w14:paraId="2F00E986" w14:textId="77777777" w:rsidR="00A331E2" w:rsidRPr="00A331E2" w:rsidRDefault="00A331E2" w:rsidP="00A331E2">
      <w:pPr>
        <w:spacing w:after="0" w:line="240" w:lineRule="auto"/>
        <w:contextualSpacing/>
        <w:rPr>
          <w:rFonts w:ascii="Times New Roman" w:eastAsia="Times New Roman" w:hAnsi="Times New Roman"/>
          <w:b/>
          <w:lang w:val="en-US" w:eastAsia="hr-HR"/>
        </w:rPr>
      </w:pPr>
    </w:p>
    <w:p w14:paraId="510B87FB" w14:textId="24CE755A" w:rsidR="007C5956" w:rsidRPr="00C61EAD" w:rsidRDefault="007C5956" w:rsidP="007C5956">
      <w:pPr>
        <w:spacing w:after="0" w:line="276" w:lineRule="auto"/>
        <w:ind w:firstLine="851"/>
        <w:jc w:val="both"/>
        <w:rPr>
          <w:rFonts w:ascii="Times New Roman" w:eastAsia="Times New Roman" w:hAnsi="Times New Roman"/>
          <w:color w:val="FF0000"/>
          <w:lang w:val="sr-Cyrl-RS"/>
        </w:rPr>
      </w:pPr>
      <w:r w:rsidRPr="00A331E2">
        <w:rPr>
          <w:rFonts w:ascii="Times New Roman" w:eastAsia="Times New Roman" w:hAnsi="Times New Roman"/>
          <w:b/>
        </w:rPr>
        <w:t xml:space="preserve">Чланом 1. </w:t>
      </w:r>
      <w:r w:rsidR="00441A30">
        <w:rPr>
          <w:rFonts w:ascii="Times New Roman" w:eastAsia="Times New Roman" w:hAnsi="Times New Roman"/>
          <w:b/>
          <w:lang w:val="sr-Cyrl-RS"/>
        </w:rPr>
        <w:t>Предлога</w:t>
      </w:r>
      <w:r w:rsidRPr="00A331E2">
        <w:rPr>
          <w:rFonts w:ascii="Times New Roman" w:eastAsia="Times New Roman" w:hAnsi="Times New Roman"/>
          <w:b/>
        </w:rPr>
        <w:t xml:space="preserve"> закона </w:t>
      </w:r>
      <w:r w:rsidRPr="00A331E2">
        <w:rPr>
          <w:rFonts w:ascii="Times New Roman" w:eastAsia="Times New Roman" w:hAnsi="Times New Roman"/>
        </w:rPr>
        <w:t>врши се измен</w:t>
      </w:r>
      <w:r w:rsidR="00137978">
        <w:rPr>
          <w:rFonts w:ascii="Times New Roman" w:eastAsia="Times New Roman" w:hAnsi="Times New Roman"/>
        </w:rPr>
        <w:t xml:space="preserve">а у члану 11. став 14. Закона, </w:t>
      </w:r>
      <w:r w:rsidRPr="00A331E2">
        <w:rPr>
          <w:rFonts w:ascii="Times New Roman" w:eastAsia="Times New Roman" w:hAnsi="Times New Roman"/>
        </w:rPr>
        <w:t>чиме се омогућава да висина накнаде за рад Националног савета коју утврђује Влада Републике Србије, буде изједначена са висином накнаде за друга слична тела, као што је на пример Национални савет за науку.</w:t>
      </w:r>
      <w:r w:rsidR="009D69CD">
        <w:rPr>
          <w:rFonts w:ascii="Times New Roman" w:eastAsia="Times New Roman" w:hAnsi="Times New Roman"/>
        </w:rPr>
        <w:t xml:space="preserve"> </w:t>
      </w:r>
      <w:r w:rsidR="009D69CD" w:rsidRPr="00726350">
        <w:rPr>
          <w:rFonts w:ascii="Times New Roman" w:eastAsia="Times New Roman" w:hAnsi="Times New Roman"/>
          <w:lang w:val="sr-Cyrl-RS"/>
        </w:rPr>
        <w:t xml:space="preserve">На овај начин би Влада Републике Србије одређивала накнаду, која би могла лакше да се измени, уколико буде потребно, како би остала на нивоу накнада осталих тела, а не би морало о томе да се одлучује </w:t>
      </w:r>
      <w:r w:rsidR="00C61EAD" w:rsidRPr="00726350">
        <w:rPr>
          <w:rFonts w:ascii="Times New Roman" w:eastAsia="Times New Roman" w:hAnsi="Times New Roman"/>
          <w:lang w:val="sr-Cyrl-RS"/>
        </w:rPr>
        <w:t xml:space="preserve">на седницама Народне скупштине. Сматрамо да је правично да се накнада за рад у сличним телима уједначи односно да сви буду награђени на исти начин. </w:t>
      </w:r>
    </w:p>
    <w:p w14:paraId="426C7AE8" w14:textId="058EE8C2" w:rsidR="007C5956" w:rsidRPr="00A331E2" w:rsidRDefault="007C5956" w:rsidP="007C5956">
      <w:pPr>
        <w:spacing w:after="0" w:line="276" w:lineRule="auto"/>
        <w:ind w:firstLine="851"/>
        <w:jc w:val="both"/>
        <w:rPr>
          <w:rFonts w:ascii="Times New Roman" w:eastAsia="Times New Roman" w:hAnsi="Times New Roman"/>
          <w:bCs/>
        </w:rPr>
      </w:pPr>
      <w:r w:rsidRPr="00A331E2">
        <w:rPr>
          <w:rFonts w:ascii="Times New Roman" w:eastAsia="Times New Roman" w:hAnsi="Times New Roman"/>
          <w:b/>
        </w:rPr>
        <w:t xml:space="preserve">Чланом 2.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rPr>
        <w:t xml:space="preserve">закона </w:t>
      </w:r>
      <w:r w:rsidRPr="00A331E2">
        <w:rPr>
          <w:rFonts w:ascii="Times New Roman" w:eastAsia="Times New Roman" w:hAnsi="Times New Roman"/>
        </w:rPr>
        <w:t xml:space="preserve">врши се допуна члана </w:t>
      </w:r>
      <w:r w:rsidRPr="00A331E2">
        <w:rPr>
          <w:rFonts w:ascii="Times New Roman" w:eastAsia="Times New Roman" w:hAnsi="Times New Roman"/>
          <w:bCs/>
        </w:rPr>
        <w:t>14. став 3. Закона, чиме се начин финансирања Националног акредитационог тела (НАТ) изједначава са начином финансирања осталих тела и агенција у Републици Србији и обезбеђује финансијска самоодрживост НАТ. Такође, на овај начин поступа се у складу са препорукама Панела Европске асоцијације за обезбеђење квалитета у високом образовању ((European Association for Quality Assurance in Higher Education – ENQA), који је у свом Извештају о усклађености НАТ са Европским стандардима и смерницама ((Standards and Guidelines for quality assurance in the EHEA – ESG) из фебруара 2020. године, констатовао да је неопходно да успостављања стабилног начина финансирања, кроз израду дугорочних финансијских планова и финансијску подршку из државног буџета, а у циљу отклањања примедби ENQA у примени ESG и обнављању пуноправног чланства у овој организацији</w:t>
      </w:r>
      <w:r w:rsidRPr="009D69CD">
        <w:rPr>
          <w:rFonts w:ascii="Times New Roman" w:eastAsia="Times New Roman" w:hAnsi="Times New Roman"/>
          <w:bCs/>
          <w:color w:val="FF0000"/>
        </w:rPr>
        <w:t>.</w:t>
      </w:r>
      <w:r w:rsidR="009D69CD" w:rsidRPr="009D69CD">
        <w:rPr>
          <w:rFonts w:ascii="Times New Roman" w:eastAsia="Times New Roman" w:hAnsi="Times New Roman"/>
          <w:bCs/>
          <w:color w:val="FF0000"/>
          <w:lang w:val="sr-Cyrl-RS"/>
        </w:rPr>
        <w:t xml:space="preserve"> </w:t>
      </w:r>
      <w:r w:rsidR="009D69CD" w:rsidRPr="00726350">
        <w:rPr>
          <w:rFonts w:ascii="Times New Roman" w:eastAsia="Times New Roman" w:hAnsi="Times New Roman"/>
          <w:bCs/>
          <w:lang w:val="sr-Cyrl-RS"/>
        </w:rPr>
        <w:t xml:space="preserve">Од оснивања НАТ-а, ово тело се финансирало из накнада за акредитацију, а не из буџета. </w:t>
      </w:r>
      <w:r w:rsidRPr="00726350">
        <w:rPr>
          <w:rFonts w:ascii="Times New Roman" w:eastAsia="Times New Roman" w:hAnsi="Times New Roman"/>
          <w:bCs/>
        </w:rPr>
        <w:t xml:space="preserve"> </w:t>
      </w:r>
      <w:r w:rsidRPr="00A331E2">
        <w:rPr>
          <w:rFonts w:ascii="Times New Roman" w:eastAsia="Times New Roman" w:hAnsi="Times New Roman"/>
          <w:bCs/>
        </w:rPr>
        <w:t xml:space="preserve">Преласком на делимично буџетско финансирање избегла би </w:t>
      </w:r>
      <w:r w:rsidRPr="00726350">
        <w:rPr>
          <w:rFonts w:ascii="Times New Roman" w:eastAsia="Times New Roman" w:hAnsi="Times New Roman"/>
          <w:bCs/>
        </w:rPr>
        <w:t>се евентуална потреба повећања накнада за поступке акредитације високошколских установа и студијских програма, које плаћају високошколске установе у Србији.</w:t>
      </w:r>
    </w:p>
    <w:p w14:paraId="56B3DE23" w14:textId="10A65872" w:rsidR="007C5956" w:rsidRPr="009D69CD" w:rsidRDefault="007C5956" w:rsidP="007C5956">
      <w:pPr>
        <w:spacing w:after="0" w:line="276" w:lineRule="auto"/>
        <w:ind w:firstLine="851"/>
        <w:jc w:val="both"/>
        <w:rPr>
          <w:rFonts w:ascii="Times New Roman" w:eastAsia="Times New Roman" w:hAnsi="Times New Roman"/>
          <w:color w:val="FF0000"/>
          <w:lang w:val="sr-Cyrl-RS"/>
        </w:rPr>
      </w:pPr>
      <w:r w:rsidRPr="00A331E2">
        <w:rPr>
          <w:rFonts w:ascii="Times New Roman" w:eastAsia="Times New Roman" w:hAnsi="Times New Roman"/>
          <w:b/>
        </w:rPr>
        <w:t xml:space="preserve">Чланом 3.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rPr>
        <w:t xml:space="preserve">закона </w:t>
      </w:r>
      <w:r w:rsidRPr="00A331E2">
        <w:rPr>
          <w:rFonts w:ascii="Times New Roman" w:eastAsia="Times New Roman" w:hAnsi="Times New Roman"/>
        </w:rPr>
        <w:t xml:space="preserve">врши се допуна члана 74. </w:t>
      </w:r>
      <w:r w:rsidRPr="00A331E2">
        <w:rPr>
          <w:rFonts w:ascii="Times New Roman" w:eastAsia="Times New Roman" w:hAnsi="Times New Roman"/>
          <w:bCs/>
        </w:rPr>
        <w:t xml:space="preserve">Закона, </w:t>
      </w:r>
      <w:r w:rsidRPr="00A331E2">
        <w:rPr>
          <w:rFonts w:ascii="Times New Roman" w:eastAsia="Times New Roman" w:hAnsi="Times New Roman"/>
        </w:rPr>
        <w:t>чиме се одређује ко још може да буде у пољу медицинских наука предавач (из разлога што поједина лица која су компетентна да буду предавачи у области медицнских наука закон својом дефиницијом није обухватао</w:t>
      </w:r>
      <w:r w:rsidRPr="00726350">
        <w:rPr>
          <w:rFonts w:ascii="Times New Roman" w:eastAsia="Times New Roman" w:hAnsi="Times New Roman"/>
        </w:rPr>
        <w:t>).</w:t>
      </w:r>
      <w:r w:rsidR="009D69CD" w:rsidRPr="00726350">
        <w:rPr>
          <w:rFonts w:ascii="Times New Roman" w:eastAsia="Times New Roman" w:hAnsi="Times New Roman"/>
          <w:lang w:val="sr-Cyrl-RS"/>
        </w:rPr>
        <w:t xml:space="preserve"> Досадашња пракса је показала да се само у пољу медицинских наука појавила потреба за ангажовањем ових лица, па је због тога само ово поље обухваћено изменама. </w:t>
      </w:r>
      <w:r w:rsidR="00C61EAD" w:rsidRPr="00726350">
        <w:rPr>
          <w:rFonts w:ascii="Times New Roman" w:eastAsia="Times New Roman" w:hAnsi="Times New Roman"/>
          <w:lang w:val="sr-Cyrl-RS"/>
        </w:rPr>
        <w:t xml:space="preserve">Ово поље је специфично </w:t>
      </w:r>
      <w:r w:rsidR="0097706E" w:rsidRPr="00726350">
        <w:rPr>
          <w:rFonts w:ascii="Times New Roman" w:eastAsia="Times New Roman" w:hAnsi="Times New Roman"/>
          <w:lang w:val="sr-Cyrl-RS"/>
        </w:rPr>
        <w:t xml:space="preserve">због потребе да се практичари у већој мери укључе у наставу, за разлику од других </w:t>
      </w:r>
      <w:r w:rsidR="00B34AB5" w:rsidRPr="00726350">
        <w:rPr>
          <w:rFonts w:ascii="Times New Roman" w:eastAsia="Times New Roman" w:hAnsi="Times New Roman"/>
          <w:lang w:val="sr-Cyrl-RS"/>
        </w:rPr>
        <w:t>области</w:t>
      </w:r>
      <w:r w:rsidR="0097706E" w:rsidRPr="00726350">
        <w:rPr>
          <w:rFonts w:ascii="Times New Roman" w:eastAsia="Times New Roman" w:hAnsi="Times New Roman"/>
          <w:lang w:val="sr-Cyrl-RS"/>
        </w:rPr>
        <w:t xml:space="preserve">. </w:t>
      </w:r>
      <w:r w:rsidR="00435788" w:rsidRPr="00726350">
        <w:rPr>
          <w:rFonts w:ascii="Times New Roman" w:eastAsia="Times New Roman" w:hAnsi="Times New Roman"/>
          <w:lang w:val="sr-Cyrl-RS"/>
        </w:rPr>
        <w:t xml:space="preserve"> </w:t>
      </w:r>
      <w:r w:rsidR="0097706E" w:rsidRPr="00726350">
        <w:rPr>
          <w:rFonts w:ascii="Times New Roman" w:eastAsia="Times New Roman" w:hAnsi="Times New Roman"/>
          <w:lang w:val="sr-Cyrl-RS"/>
        </w:rPr>
        <w:t xml:space="preserve"> </w:t>
      </w:r>
    </w:p>
    <w:p w14:paraId="4D5DC5F9" w14:textId="5A61E5E1" w:rsidR="007C5956" w:rsidRDefault="007C5956" w:rsidP="007C5956">
      <w:pPr>
        <w:spacing w:after="0" w:line="276" w:lineRule="auto"/>
        <w:ind w:firstLine="851"/>
        <w:jc w:val="both"/>
        <w:rPr>
          <w:rFonts w:ascii="Times New Roman" w:eastAsia="Times New Roman" w:hAnsi="Times New Roman"/>
          <w:bCs/>
        </w:rPr>
      </w:pPr>
      <w:r w:rsidRPr="00A331E2">
        <w:rPr>
          <w:rFonts w:ascii="Times New Roman" w:eastAsia="Times New Roman" w:hAnsi="Times New Roman"/>
          <w:b/>
        </w:rPr>
        <w:t xml:space="preserve">Чланом 4.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rPr>
        <w:t xml:space="preserve">закона </w:t>
      </w:r>
      <w:r w:rsidRPr="00A331E2">
        <w:rPr>
          <w:rFonts w:ascii="Times New Roman" w:eastAsia="Times New Roman" w:hAnsi="Times New Roman"/>
          <w:bCs/>
        </w:rPr>
        <w:t xml:space="preserve">врши се измена и допуна члана 78. Закона, чиме се на конкретнији начин прецизирају услови за професора емеритуса, као и то да имајући у виду да </w:t>
      </w:r>
      <w:r w:rsidRPr="00A331E2">
        <w:rPr>
          <w:rFonts w:ascii="Times New Roman" w:eastAsia="Times New Roman" w:hAnsi="Times New Roman"/>
          <w:bCs/>
        </w:rPr>
        <w:lastRenderedPageBreak/>
        <w:t>досадашња накнада за рад професора емеритуса није дефинисана, потребно је да се дефинише у складу са реалном накнадом која одговара лицима која се налазе у продужењу радног односа.</w:t>
      </w:r>
    </w:p>
    <w:p w14:paraId="14A14CE1" w14:textId="2A992598" w:rsidR="00B34AB5" w:rsidRPr="00726350" w:rsidRDefault="00684CC1" w:rsidP="00B34AB5">
      <w:pPr>
        <w:spacing w:after="0" w:line="276" w:lineRule="auto"/>
        <w:ind w:firstLine="851"/>
        <w:jc w:val="both"/>
        <w:rPr>
          <w:rFonts w:ascii="Times New Roman" w:eastAsia="Times New Roman" w:hAnsi="Times New Roman"/>
          <w:bCs/>
          <w:lang w:val="sr-Cyrl-RS"/>
        </w:rPr>
      </w:pPr>
      <w:r w:rsidRPr="00726350">
        <w:rPr>
          <w:rFonts w:ascii="Times New Roman" w:eastAsia="Times New Roman" w:hAnsi="Times New Roman"/>
          <w:bCs/>
          <w:lang w:val="sr-Cyrl-RS"/>
        </w:rPr>
        <w:t xml:space="preserve">Анализом досадашње праксе на универзитетима, утврђено </w:t>
      </w:r>
      <w:r w:rsidR="0022742A" w:rsidRPr="00726350">
        <w:rPr>
          <w:rFonts w:ascii="Times New Roman" w:eastAsia="Times New Roman" w:hAnsi="Times New Roman"/>
          <w:bCs/>
          <w:lang w:val="sr-Cyrl-RS"/>
        </w:rPr>
        <w:t xml:space="preserve">је да би требало </w:t>
      </w:r>
      <w:r w:rsidR="0058372D" w:rsidRPr="00726350">
        <w:rPr>
          <w:rFonts w:ascii="Times New Roman" w:eastAsia="Times New Roman" w:hAnsi="Times New Roman"/>
          <w:bCs/>
          <w:lang w:val="sr-Cyrl-RS"/>
        </w:rPr>
        <w:t xml:space="preserve">прецизирати и мало </w:t>
      </w:r>
      <w:r w:rsidR="0022742A" w:rsidRPr="00726350">
        <w:rPr>
          <w:rFonts w:ascii="Times New Roman" w:eastAsia="Times New Roman" w:hAnsi="Times New Roman"/>
          <w:bCs/>
          <w:lang w:val="sr-Cyrl-RS"/>
        </w:rPr>
        <w:t>изменити услове за стицање звања професора емеритуса</w:t>
      </w:r>
      <w:r w:rsidR="00B34AB5" w:rsidRPr="00726350">
        <w:rPr>
          <w:rFonts w:ascii="Times New Roman" w:eastAsia="Times New Roman" w:hAnsi="Times New Roman"/>
          <w:bCs/>
          <w:lang w:val="sr-Cyrl-RS"/>
        </w:rPr>
        <w:t>. Наиме, претходно постављени услови нису</w:t>
      </w:r>
      <w:r w:rsidR="0058372D" w:rsidRPr="00726350">
        <w:rPr>
          <w:rFonts w:ascii="Times New Roman" w:eastAsia="Times New Roman" w:hAnsi="Times New Roman"/>
          <w:bCs/>
          <w:lang w:val="sr-Cyrl-RS"/>
        </w:rPr>
        <w:t xml:space="preserve"> на јасан и прецизан начин </w:t>
      </w:r>
      <w:r w:rsidR="00B34AB5" w:rsidRPr="00726350">
        <w:rPr>
          <w:rFonts w:ascii="Times New Roman" w:eastAsia="Times New Roman" w:hAnsi="Times New Roman"/>
          <w:bCs/>
          <w:lang w:val="sr-Cyrl-RS"/>
        </w:rPr>
        <w:t>обезбеђивали у потпуности избор најбољих кандидата, па је академска и стручна јавност упутила иницијативе за измену критеријума из става 1 члана 78. Закона. Такође, током јавне расправе о нацрту Закона, достављен је предлог да се за професоре емеритусе из области уметности пропи</w:t>
      </w:r>
      <w:r w:rsidR="0058372D" w:rsidRPr="00726350">
        <w:rPr>
          <w:rFonts w:ascii="Times New Roman" w:eastAsia="Times New Roman" w:hAnsi="Times New Roman"/>
          <w:bCs/>
          <w:lang w:val="sr-Cyrl-RS"/>
        </w:rPr>
        <w:t xml:space="preserve">шу посебни критеријуми за избор, јер је за њих до сада било јако тешко да испуне одређене критеријуме који су били постављени, а односили су се првенствено за остала поља. </w:t>
      </w:r>
    </w:p>
    <w:p w14:paraId="2180B275" w14:textId="7DE029A8" w:rsidR="007C5956" w:rsidRPr="00A331E2" w:rsidRDefault="007C5956" w:rsidP="00B34AB5">
      <w:pPr>
        <w:spacing w:after="0" w:line="276" w:lineRule="auto"/>
        <w:ind w:firstLine="851"/>
        <w:jc w:val="both"/>
        <w:rPr>
          <w:rFonts w:ascii="Times New Roman" w:eastAsia="Times New Roman" w:hAnsi="Times New Roman"/>
        </w:rPr>
      </w:pPr>
      <w:r w:rsidRPr="00A331E2">
        <w:rPr>
          <w:rFonts w:ascii="Times New Roman" w:eastAsia="Times New Roman" w:hAnsi="Times New Roman"/>
          <w:b/>
          <w:bCs/>
        </w:rPr>
        <w:t xml:space="preserve">Чланом 5.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bCs/>
        </w:rPr>
        <w:t xml:space="preserve">закона </w:t>
      </w:r>
      <w:r w:rsidRPr="00A331E2">
        <w:rPr>
          <w:rFonts w:ascii="Times New Roman" w:eastAsia="Times New Roman" w:hAnsi="Times New Roman"/>
          <w:bCs/>
        </w:rPr>
        <w:t>којим се мења и допуњује члан 82. Закона</w:t>
      </w:r>
      <w:r w:rsidRPr="00A331E2">
        <w:rPr>
          <w:rFonts w:ascii="Times New Roman" w:eastAsia="Times New Roman" w:hAnsi="Times New Roman"/>
        </w:rPr>
        <w:t>, чиме се имајући у виду да се у пракси јавило као проблематично питање времена закључења уговора о раду, овим прецизира да високошколска установа својим актом регулише и време на које се закључује уговор о раду</w:t>
      </w:r>
    </w:p>
    <w:p w14:paraId="614AF38A" w14:textId="069B1480" w:rsidR="007C5956" w:rsidRPr="00A331E2" w:rsidRDefault="007C5956" w:rsidP="007C5956">
      <w:pPr>
        <w:shd w:val="clear" w:color="auto" w:fill="FFFFFF"/>
        <w:spacing w:after="0" w:line="276" w:lineRule="auto"/>
        <w:ind w:firstLine="851"/>
        <w:jc w:val="both"/>
        <w:rPr>
          <w:rFonts w:ascii="Times New Roman" w:eastAsia="Times New Roman" w:hAnsi="Times New Roman"/>
        </w:rPr>
      </w:pPr>
      <w:r w:rsidRPr="00A331E2">
        <w:rPr>
          <w:rFonts w:ascii="Times New Roman" w:eastAsia="Times New Roman" w:hAnsi="Times New Roman"/>
          <w:b/>
          <w:bCs/>
        </w:rPr>
        <w:t xml:space="preserve">Чланом 6.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bCs/>
        </w:rPr>
        <w:t>закона</w:t>
      </w:r>
      <w:r w:rsidRPr="00A331E2">
        <w:rPr>
          <w:rFonts w:ascii="Times New Roman" w:eastAsia="Times New Roman" w:hAnsi="Times New Roman"/>
          <w:bCs/>
        </w:rPr>
        <w:t xml:space="preserve"> врши се измена члана 83. </w:t>
      </w:r>
      <w:r w:rsidRPr="00A331E2">
        <w:rPr>
          <w:rFonts w:ascii="Times New Roman" w:eastAsia="Times New Roman" w:hAnsi="Times New Roman"/>
        </w:rPr>
        <w:t>Закона, чиме се, имајући у виду да су сарадници у настави и асистенти у радном односу, ангажовани у наставном процесу и имају право да студирају троструки број школских година потребних за ре</w:t>
      </w:r>
      <w:r w:rsidR="003E7C50">
        <w:rPr>
          <w:rFonts w:ascii="Times New Roman" w:eastAsia="Times New Roman" w:hAnsi="Times New Roman"/>
        </w:rPr>
        <w:t xml:space="preserve">ализацију студијског програма </w:t>
      </w:r>
      <w:r w:rsidRPr="00A331E2">
        <w:rPr>
          <w:rFonts w:ascii="Times New Roman" w:eastAsia="Times New Roman" w:hAnsi="Times New Roman"/>
        </w:rPr>
        <w:t>( студирање уз рад, члан 109), треба омогућити да за време студија могу да буду поново бирани у дато звање. Тиме се омогућава задржавање младих на ВШУ и квалитетније извођење наставног процеса.</w:t>
      </w:r>
    </w:p>
    <w:p w14:paraId="136DE873" w14:textId="4B910F89" w:rsidR="0069381C" w:rsidRPr="00A331E2" w:rsidRDefault="007C5956" w:rsidP="0069381C">
      <w:pPr>
        <w:shd w:val="clear" w:color="auto" w:fill="FFFFFF"/>
        <w:spacing w:after="0" w:line="276" w:lineRule="auto"/>
        <w:ind w:firstLine="851"/>
        <w:jc w:val="both"/>
        <w:rPr>
          <w:rFonts w:ascii="Times New Roman" w:eastAsia="Times New Roman" w:hAnsi="Times New Roman"/>
          <w:b/>
        </w:rPr>
      </w:pPr>
      <w:r w:rsidRPr="00A331E2">
        <w:rPr>
          <w:rFonts w:ascii="Times New Roman" w:eastAsia="Times New Roman" w:hAnsi="Times New Roman"/>
          <w:b/>
          <w:bCs/>
        </w:rPr>
        <w:t xml:space="preserve">Чланом 7.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bCs/>
        </w:rPr>
        <w:t>закона</w:t>
      </w:r>
      <w:r w:rsidR="0069381C">
        <w:rPr>
          <w:rFonts w:ascii="Times New Roman" w:eastAsia="Times New Roman" w:hAnsi="Times New Roman"/>
          <w:b/>
          <w:bCs/>
        </w:rPr>
        <w:t xml:space="preserve"> </w:t>
      </w:r>
      <w:r w:rsidR="0069381C" w:rsidRPr="00A331E2">
        <w:rPr>
          <w:rFonts w:ascii="Times New Roman" w:eastAsia="Times New Roman" w:hAnsi="Times New Roman"/>
        </w:rPr>
        <w:t>врши се измена члана 83а. тако што се</w:t>
      </w:r>
      <w:r w:rsidR="0069381C" w:rsidRPr="00A331E2">
        <w:rPr>
          <w:rFonts w:ascii="Times New Roman" w:eastAsia="Times New Roman" w:hAnsi="Times New Roman"/>
          <w:b/>
        </w:rPr>
        <w:t xml:space="preserve"> </w:t>
      </w:r>
      <w:r w:rsidR="0069381C" w:rsidRPr="00A331E2">
        <w:rPr>
          <w:rFonts w:ascii="Times New Roman" w:eastAsia="Times New Roman" w:hAnsi="Times New Roman"/>
        </w:rPr>
        <w:t>бришу тачке 2-8, имајући у виду да се у пракси показало да страни партнери траже да делимично учествују у избору лектора, као и да постоји проблем у вези надокнаде за њихов рад, која би требало да уважава критеријуме конкретне државе, целисходније је да ова материја уређује одлуком министра.</w:t>
      </w:r>
    </w:p>
    <w:p w14:paraId="7A7B4C28" w14:textId="45E6D53F" w:rsidR="0069381C" w:rsidRPr="00A331E2" w:rsidRDefault="007C5956" w:rsidP="0069381C">
      <w:pPr>
        <w:shd w:val="clear" w:color="auto" w:fill="FFFFFF"/>
        <w:spacing w:after="0" w:line="276" w:lineRule="auto"/>
        <w:ind w:firstLine="851"/>
        <w:jc w:val="both"/>
        <w:rPr>
          <w:rFonts w:ascii="Times New Roman" w:eastAsia="Times New Roman" w:hAnsi="Times New Roman"/>
        </w:rPr>
      </w:pPr>
      <w:r w:rsidRPr="00A331E2">
        <w:rPr>
          <w:rFonts w:ascii="Times New Roman" w:eastAsia="Times New Roman" w:hAnsi="Times New Roman"/>
          <w:b/>
        </w:rPr>
        <w:t xml:space="preserve">Чланом 8.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rPr>
        <w:t xml:space="preserve">закона </w:t>
      </w:r>
      <w:r w:rsidR="0069381C" w:rsidRPr="00A331E2">
        <w:rPr>
          <w:rFonts w:ascii="Times New Roman" w:eastAsia="Times New Roman" w:hAnsi="Times New Roman"/>
          <w:bCs/>
        </w:rPr>
        <w:t xml:space="preserve">којим се мења члан 84. </w:t>
      </w:r>
      <w:r w:rsidR="0069381C" w:rsidRPr="00A331E2">
        <w:rPr>
          <w:rFonts w:ascii="Times New Roman" w:eastAsia="Times New Roman" w:hAnsi="Times New Roman"/>
        </w:rPr>
        <w:t>Закона,  чиме се, имајући у виду да су сарадници у настави и асистенти у радном односу, ангажовани у наставном процесу и имају право да студирају троструки број школских година потребних за реализацију студијског програма.  ( студирање уз рад, члан 109), треба омогућити да за време студија могу да буду поново бирани у дато звање. Тиме се омогућава задржавање младих на ВШУ и квалитетније извођење наставног процеса.</w:t>
      </w:r>
    </w:p>
    <w:p w14:paraId="5043F7AF" w14:textId="796873FD" w:rsidR="0058372D" w:rsidRPr="0058372D" w:rsidRDefault="007C5956" w:rsidP="009508CE">
      <w:pPr>
        <w:ind w:firstLine="720"/>
        <w:jc w:val="both"/>
        <w:rPr>
          <w:rFonts w:ascii="Times New Roman" w:eastAsia="Times New Roman" w:hAnsi="Times New Roman"/>
          <w:color w:val="FF0000"/>
        </w:rPr>
      </w:pPr>
      <w:r w:rsidRPr="00A331E2">
        <w:rPr>
          <w:rFonts w:ascii="Times New Roman" w:eastAsia="Times New Roman" w:hAnsi="Times New Roman"/>
          <w:b/>
          <w:bCs/>
        </w:rPr>
        <w:t xml:space="preserve">Чланом 9.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bCs/>
        </w:rPr>
        <w:t xml:space="preserve">закона </w:t>
      </w:r>
      <w:r w:rsidRPr="00A331E2">
        <w:rPr>
          <w:rFonts w:ascii="Times New Roman" w:eastAsia="Times New Roman" w:hAnsi="Times New Roman"/>
          <w:bCs/>
        </w:rPr>
        <w:t>мења се члан 100. Закона</w:t>
      </w:r>
      <w:r w:rsidRPr="00A331E2">
        <w:rPr>
          <w:rFonts w:ascii="Times New Roman" w:eastAsia="Times New Roman" w:hAnsi="Times New Roman"/>
        </w:rPr>
        <w:t>, имајући у виду да је у разговору са факултетима уочено је да неки од њих желе да уведу тест склоности, а нису у питању области спорта и уметности, код којих је тест раније предвиђен, те се сматра да је потребно дати могућност ВШУ да уведу додатно тестирањ</w:t>
      </w:r>
      <w:r w:rsidRPr="00726350">
        <w:rPr>
          <w:rFonts w:ascii="Times New Roman" w:eastAsia="Times New Roman" w:hAnsi="Times New Roman"/>
        </w:rPr>
        <w:t>е.</w:t>
      </w:r>
      <w:r w:rsidR="0058372D" w:rsidRPr="00726350">
        <w:rPr>
          <w:rFonts w:ascii="Times New Roman" w:eastAsia="Times New Roman" w:hAnsi="Times New Roman"/>
          <w:lang w:val="sr-Cyrl-RS"/>
        </w:rPr>
        <w:t xml:space="preserve"> Током консултација са високошколским установама о концепту државне матуре, један број факултета је, због великог броја пријављених кандидата тражио да и даље може да организује селекцију бруцоша, путем  одређеног теста. У питању је десетак факултета, који су изнели овакав захтев и то за само поједине студијске програме. У питању су медицински факултети, факултети који образују студенте из области информационих технологија, Факултет организационих наука, као и студијски програми психологије. Ефекти овога су обезбеђивање бољег квалитета уписаних студената на овим програмима, а они који се не буду уписали на ове факултете уписиваће се на оне које буду навели као наредне жеље за упис. Слична пракса постоји у земљама региона и у Европској унији, поготово у првим годинама након увођења државне матуре, када је потребно оставити високошколским установама могућност избора, а</w:t>
      </w:r>
      <w:r w:rsidR="006744FC" w:rsidRPr="00726350">
        <w:rPr>
          <w:rFonts w:ascii="Times New Roman" w:eastAsia="Times New Roman" w:hAnsi="Times New Roman"/>
          <w:lang w:val="sr-Cyrl-RS"/>
        </w:rPr>
        <w:t xml:space="preserve"> </w:t>
      </w:r>
      <w:r w:rsidR="0058372D" w:rsidRPr="00726350">
        <w:rPr>
          <w:rFonts w:ascii="Times New Roman" w:eastAsia="Times New Roman" w:hAnsi="Times New Roman"/>
          <w:lang w:val="sr-Cyrl-RS"/>
        </w:rPr>
        <w:t xml:space="preserve">у складу са њиховом аутономијом.  </w:t>
      </w:r>
    </w:p>
    <w:p w14:paraId="67258633" w14:textId="5A81C8A4" w:rsidR="009508CE" w:rsidRDefault="009508CE" w:rsidP="009508CE">
      <w:pPr>
        <w:ind w:firstLine="720"/>
        <w:jc w:val="both"/>
        <w:rPr>
          <w:rFonts w:ascii="Times New Roman" w:eastAsia="Times New Roman" w:hAnsi="Times New Roman"/>
          <w:bCs/>
          <w:sz w:val="24"/>
          <w:szCs w:val="24"/>
        </w:rPr>
      </w:pPr>
      <w:r>
        <w:rPr>
          <w:rFonts w:ascii="Times New Roman" w:eastAsia="Times New Roman" w:hAnsi="Times New Roman"/>
          <w:bCs/>
          <w:sz w:val="24"/>
          <w:szCs w:val="24"/>
        </w:rPr>
        <w:t>Такође, високошколске установе које образују верске службенике традиционалних цркава и верских заједница, уписује под условима из ставова 1. до 3. овог члана и кандидате који су завршили богословску матуру.</w:t>
      </w:r>
    </w:p>
    <w:p w14:paraId="259A537B" w14:textId="48CDD05A" w:rsidR="007C5956" w:rsidRPr="00A331E2" w:rsidRDefault="007C5956" w:rsidP="007C5956">
      <w:pPr>
        <w:shd w:val="clear" w:color="auto" w:fill="FFFFFF"/>
        <w:spacing w:after="0" w:line="276" w:lineRule="auto"/>
        <w:ind w:firstLine="851"/>
        <w:jc w:val="both"/>
        <w:rPr>
          <w:rFonts w:ascii="Times New Roman" w:eastAsia="Times New Roman" w:hAnsi="Times New Roman"/>
          <w:b/>
          <w:bCs/>
        </w:rPr>
      </w:pPr>
      <w:r w:rsidRPr="00A331E2">
        <w:rPr>
          <w:rFonts w:ascii="Times New Roman" w:eastAsia="Times New Roman" w:hAnsi="Times New Roman"/>
          <w:b/>
          <w:bCs/>
        </w:rPr>
        <w:lastRenderedPageBreak/>
        <w:t xml:space="preserve">Чланом 10.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bCs/>
        </w:rPr>
        <w:t xml:space="preserve">закона </w:t>
      </w:r>
      <w:r w:rsidRPr="00A331E2">
        <w:rPr>
          <w:rFonts w:ascii="Times New Roman" w:eastAsia="Times New Roman" w:hAnsi="Times New Roman"/>
          <w:bCs/>
        </w:rPr>
        <w:t>мења се члан 148. Закона</w:t>
      </w:r>
      <w:r w:rsidRPr="00A331E2">
        <w:rPr>
          <w:rFonts w:ascii="Times New Roman" w:eastAsia="Times New Roman" w:hAnsi="Times New Roman"/>
          <w:lang w:val="en-US"/>
        </w:rPr>
        <w:t>,</w:t>
      </w:r>
      <w:r w:rsidRPr="00A331E2">
        <w:rPr>
          <w:rFonts w:ascii="Times New Roman" w:eastAsia="Times New Roman" w:hAnsi="Times New Roman"/>
        </w:rPr>
        <w:t xml:space="preserve"> имајући у виду да се у претходном периоду већи број студената уписаних до 10. септембра 2005. године на свим нивопима студија, доставио је иницијативу за продужење завршетка студија по започетом наставном плану и програму, условима и правилима студија, те се продужава рок за завршетак студија на свим нивоима за три године. Сматрамо да је ово оптималан рок за завршењтак студија по страим програмима.</w:t>
      </w:r>
    </w:p>
    <w:p w14:paraId="2C816050" w14:textId="60F112E4" w:rsidR="007C5956" w:rsidRPr="00A331E2" w:rsidRDefault="007C5956" w:rsidP="007C5956">
      <w:pPr>
        <w:shd w:val="clear" w:color="auto" w:fill="FFFFFF"/>
        <w:spacing w:after="0" w:line="276" w:lineRule="auto"/>
        <w:ind w:firstLine="851"/>
        <w:jc w:val="both"/>
        <w:rPr>
          <w:rFonts w:ascii="Times New Roman" w:eastAsia="Times New Roman" w:hAnsi="Times New Roman"/>
        </w:rPr>
      </w:pPr>
      <w:r w:rsidRPr="00A331E2">
        <w:rPr>
          <w:rFonts w:ascii="Times New Roman" w:eastAsia="Times New Roman" w:hAnsi="Times New Roman"/>
          <w:b/>
          <w:bCs/>
        </w:rPr>
        <w:t xml:space="preserve">Чланом 11. </w:t>
      </w:r>
      <w:r w:rsidR="00441A30">
        <w:rPr>
          <w:rFonts w:ascii="Times New Roman" w:eastAsia="Times New Roman" w:hAnsi="Times New Roman"/>
          <w:b/>
          <w:lang w:val="sr-Cyrl-RS"/>
        </w:rPr>
        <w:t>Предлога</w:t>
      </w:r>
      <w:r w:rsidR="00441A30" w:rsidRPr="00A331E2">
        <w:rPr>
          <w:rFonts w:ascii="Times New Roman" w:eastAsia="Times New Roman" w:hAnsi="Times New Roman"/>
          <w:b/>
        </w:rPr>
        <w:t xml:space="preserve"> </w:t>
      </w:r>
      <w:r w:rsidRPr="00A331E2">
        <w:rPr>
          <w:rFonts w:ascii="Times New Roman" w:eastAsia="Times New Roman" w:hAnsi="Times New Roman"/>
          <w:b/>
          <w:bCs/>
        </w:rPr>
        <w:t xml:space="preserve">закона </w:t>
      </w:r>
      <w:r w:rsidRPr="00A331E2">
        <w:rPr>
          <w:rFonts w:ascii="Times New Roman" w:eastAsia="Times New Roman" w:hAnsi="Times New Roman"/>
          <w:bCs/>
        </w:rPr>
        <w:t>мења се и допуњује члан 149. Закона,</w:t>
      </w:r>
      <w:r w:rsidRPr="00A331E2">
        <w:rPr>
          <w:rFonts w:ascii="Times New Roman" w:eastAsia="Times New Roman" w:hAnsi="Times New Roman"/>
          <w:b/>
          <w:bCs/>
        </w:rPr>
        <w:t xml:space="preserve"> </w:t>
      </w:r>
      <w:r w:rsidRPr="00A331E2">
        <w:rPr>
          <w:rFonts w:ascii="Times New Roman" w:eastAsia="Times New Roman" w:hAnsi="Times New Roman"/>
        </w:rPr>
        <w:t>имајући у виду да су се након доношења важећег Закона о високом образовању јавили као спорни академски називи за студенте који су уписивали основне студије по плановима и програмима којима нису предвиђени ЕСПБ на установама које су у тренутку уписа студената имале решење о испуњености услова за почетак рада и обављање делатности, а акредитацију добиле накнадно, те се овом допуном изједначавају стечена права у складу са Законом.</w:t>
      </w:r>
    </w:p>
    <w:p w14:paraId="7A58B39A" w14:textId="136BDB3A" w:rsidR="002B2894" w:rsidRPr="00A331E2" w:rsidRDefault="00E36F52" w:rsidP="00E36F52">
      <w:pPr>
        <w:shd w:val="clear" w:color="auto" w:fill="FFFFFF"/>
        <w:spacing w:after="0" w:line="276" w:lineRule="auto"/>
        <w:ind w:firstLine="851"/>
        <w:jc w:val="both"/>
        <w:rPr>
          <w:rFonts w:ascii="Times New Roman" w:eastAsia="Times New Roman" w:hAnsi="Times New Roman"/>
          <w:lang w:val="en-US"/>
        </w:rPr>
      </w:pPr>
      <w:r w:rsidRPr="00A331E2">
        <w:rPr>
          <w:rFonts w:ascii="Times New Roman" w:eastAsia="Times New Roman" w:hAnsi="Times New Roman"/>
          <w:lang w:val="en-US"/>
        </w:rPr>
        <w:t xml:space="preserve">Промена је потребна и то у обиму како је </w:t>
      </w:r>
      <w:r w:rsidR="00441A30" w:rsidRPr="00441A30">
        <w:rPr>
          <w:rFonts w:ascii="Times New Roman" w:eastAsia="Times New Roman" w:hAnsi="Times New Roman"/>
          <w:lang w:val="sr-Cyrl-RS"/>
        </w:rPr>
        <w:t>Предлог</w:t>
      </w:r>
      <w:r w:rsidRPr="00A331E2">
        <w:rPr>
          <w:rFonts w:ascii="Times New Roman" w:eastAsia="Times New Roman" w:hAnsi="Times New Roman"/>
          <w:lang w:val="en-US"/>
        </w:rPr>
        <w:t>ом закона предложено.</w:t>
      </w:r>
    </w:p>
    <w:p w14:paraId="37EF1348" w14:textId="77777777" w:rsidR="00E36F52" w:rsidRPr="00A331E2" w:rsidRDefault="00E36F52" w:rsidP="00E36F52">
      <w:pPr>
        <w:shd w:val="clear" w:color="auto" w:fill="FFFFFF"/>
        <w:spacing w:after="0" w:line="276" w:lineRule="auto"/>
        <w:ind w:firstLine="851"/>
        <w:jc w:val="both"/>
        <w:rPr>
          <w:rFonts w:ascii="Times New Roman" w:eastAsia="Times New Roman" w:hAnsi="Times New Roman"/>
          <w:lang w:val="en-US"/>
        </w:rPr>
      </w:pPr>
      <w:r w:rsidRPr="00A331E2">
        <w:rPr>
          <w:rFonts w:ascii="Times New Roman" w:eastAsia="Times New Roman" w:hAnsi="Times New Roman"/>
          <w:lang w:val="en-US"/>
        </w:rPr>
        <w:t>Промене обухватају област високог образовања и то: Национални савет</w:t>
      </w:r>
      <w:r w:rsidR="0069381C">
        <w:rPr>
          <w:rFonts w:ascii="Times New Roman" w:eastAsia="Times New Roman" w:hAnsi="Times New Roman"/>
        </w:rPr>
        <w:t xml:space="preserve"> за високо образовање</w:t>
      </w:r>
      <w:r w:rsidRPr="00A331E2">
        <w:rPr>
          <w:rFonts w:ascii="Times New Roman" w:eastAsia="Times New Roman" w:hAnsi="Times New Roman"/>
          <w:lang w:val="en-US"/>
        </w:rPr>
        <w:t>, наставно особље и студенте.</w:t>
      </w:r>
    </w:p>
    <w:p w14:paraId="69C38034" w14:textId="77777777" w:rsidR="00E36F52" w:rsidRPr="00A331E2" w:rsidRDefault="00E36F52" w:rsidP="00E36F52">
      <w:pPr>
        <w:shd w:val="clear" w:color="auto" w:fill="FFFFFF"/>
        <w:spacing w:after="0" w:line="276" w:lineRule="auto"/>
        <w:ind w:firstLine="851"/>
        <w:jc w:val="both"/>
        <w:rPr>
          <w:rFonts w:ascii="Times New Roman" w:hAnsi="Times New Roman"/>
        </w:rPr>
      </w:pPr>
      <w:r w:rsidRPr="00A331E2">
        <w:rPr>
          <w:rFonts w:ascii="Times New Roman" w:hAnsi="Times New Roman"/>
        </w:rPr>
        <w:t>Стратегија развоја образовања и васпитања у Републици Србији до</w:t>
      </w:r>
      <w:r w:rsidRPr="00A331E2">
        <w:rPr>
          <w:rFonts w:ascii="Times New Roman" w:hAnsi="Times New Roman"/>
          <w:spacing w:val="1"/>
        </w:rPr>
        <w:t xml:space="preserve"> </w:t>
      </w:r>
      <w:r w:rsidRPr="00A331E2">
        <w:rPr>
          <w:rFonts w:ascii="Times New Roman" w:hAnsi="Times New Roman"/>
        </w:rPr>
        <w:t>2</w:t>
      </w:r>
      <w:r w:rsidR="0069381C">
        <w:rPr>
          <w:rFonts w:ascii="Times New Roman" w:hAnsi="Times New Roman"/>
        </w:rPr>
        <w:t xml:space="preserve">030. године је базични документ, </w:t>
      </w:r>
      <w:r w:rsidRPr="00A331E2">
        <w:rPr>
          <w:rFonts w:ascii="Times New Roman" w:hAnsi="Times New Roman"/>
        </w:rPr>
        <w:t>чији се принципи примењују у приступу за израду Закона о измени и допуни Закона о високом образовању.</w:t>
      </w:r>
    </w:p>
    <w:p w14:paraId="0C1A3CEF" w14:textId="1A5E7F01" w:rsidR="00E36F52" w:rsidRPr="00A331E2" w:rsidRDefault="00441A30" w:rsidP="00E36F52">
      <w:pPr>
        <w:shd w:val="clear" w:color="auto" w:fill="FFFFFF"/>
        <w:spacing w:after="0" w:line="276" w:lineRule="auto"/>
        <w:ind w:firstLine="851"/>
        <w:jc w:val="both"/>
        <w:rPr>
          <w:rFonts w:ascii="Times New Roman" w:eastAsia="Times New Roman" w:hAnsi="Times New Roman"/>
          <w:lang w:val="en-US"/>
        </w:rPr>
      </w:pPr>
      <w:r w:rsidRPr="00441A30">
        <w:rPr>
          <w:rFonts w:ascii="Times New Roman" w:eastAsia="Times New Roman" w:hAnsi="Times New Roman"/>
          <w:lang w:val="sr-Cyrl-RS"/>
        </w:rPr>
        <w:t>Предлог</w:t>
      </w:r>
      <w:r w:rsidRPr="00A331E2">
        <w:rPr>
          <w:rFonts w:ascii="Times New Roman" w:eastAsia="Times New Roman" w:hAnsi="Times New Roman"/>
          <w:b/>
        </w:rPr>
        <w:t xml:space="preserve"> </w:t>
      </w:r>
      <w:r>
        <w:rPr>
          <w:rFonts w:ascii="Times New Roman" w:hAnsi="Times New Roman"/>
        </w:rPr>
        <w:t>з</w:t>
      </w:r>
      <w:r w:rsidR="00E36F52" w:rsidRPr="00A331E2">
        <w:rPr>
          <w:rFonts w:ascii="Times New Roman" w:hAnsi="Times New Roman"/>
        </w:rPr>
        <w:t>акона је усклађен са прописима Европске уније.</w:t>
      </w:r>
    </w:p>
    <w:p w14:paraId="65A061D5" w14:textId="77777777" w:rsidR="002A4D91" w:rsidRPr="00A331E2" w:rsidRDefault="002A4D91" w:rsidP="002A4D91">
      <w:pPr>
        <w:pStyle w:val="CommentText"/>
        <w:jc w:val="both"/>
        <w:rPr>
          <w:rFonts w:ascii="Times New Roman" w:hAnsi="Times New Roman"/>
          <w:sz w:val="22"/>
          <w:szCs w:val="22"/>
        </w:rPr>
      </w:pPr>
    </w:p>
    <w:p w14:paraId="54D60D62" w14:textId="77777777"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утврђивање циљева</w:t>
      </w:r>
    </w:p>
    <w:p w14:paraId="32CC3CBF" w14:textId="77777777" w:rsidR="002A4D91" w:rsidRPr="00A331E2" w:rsidRDefault="002A4D91" w:rsidP="002A4D91">
      <w:pPr>
        <w:numPr>
          <w:ilvl w:val="0"/>
          <w:numId w:val="7"/>
        </w:numPr>
        <w:spacing w:before="240" w:after="0" w:line="276" w:lineRule="auto"/>
        <w:ind w:left="720"/>
        <w:jc w:val="both"/>
        <w:rPr>
          <w:rFonts w:ascii="Times New Roman" w:hAnsi="Times New Roman"/>
        </w:rPr>
      </w:pPr>
      <w:r w:rsidRPr="00A331E2">
        <w:rPr>
          <w:rFonts w:ascii="Times New Roman" w:hAnsi="Times New Roman"/>
        </w:rPr>
        <w:t>Због чега је неопходно постићи жељену промену на нивоу друштва? (одговором на ово питање дефинише се општи циљ).</w:t>
      </w:r>
    </w:p>
    <w:p w14:paraId="6043448D" w14:textId="77777777" w:rsidR="002A4D91" w:rsidRPr="00A331E2" w:rsidRDefault="002A4D91" w:rsidP="002A4D91">
      <w:pPr>
        <w:numPr>
          <w:ilvl w:val="0"/>
          <w:numId w:val="7"/>
        </w:numPr>
        <w:spacing w:before="240" w:after="0" w:line="276" w:lineRule="auto"/>
        <w:ind w:left="720"/>
        <w:jc w:val="both"/>
        <w:rPr>
          <w:rFonts w:ascii="Times New Roman" w:hAnsi="Times New Roman"/>
        </w:rPr>
      </w:pPr>
      <w:r w:rsidRPr="00A331E2">
        <w:rPr>
          <w:rFonts w:ascii="Times New Roman" w:hAnsi="Times New Roman"/>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FA9B4E9" w14:textId="77777777" w:rsidR="002A4D91" w:rsidRPr="00A331E2" w:rsidRDefault="002A4D91" w:rsidP="002A4D91">
      <w:pPr>
        <w:numPr>
          <w:ilvl w:val="0"/>
          <w:numId w:val="7"/>
        </w:numPr>
        <w:spacing w:before="240" w:after="0" w:line="276" w:lineRule="auto"/>
        <w:ind w:left="720"/>
        <w:jc w:val="both"/>
        <w:rPr>
          <w:rFonts w:ascii="Times New Roman" w:hAnsi="Times New Roman"/>
        </w:rPr>
      </w:pPr>
      <w:r w:rsidRPr="00A331E2">
        <w:rPr>
          <w:rFonts w:ascii="Times New Roman" w:hAnsi="Times New Roman"/>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14:paraId="7C8E0065" w14:textId="77777777" w:rsidR="002A4D91" w:rsidRPr="00A331E2" w:rsidRDefault="002A4D91" w:rsidP="002A4D91">
      <w:pPr>
        <w:numPr>
          <w:ilvl w:val="0"/>
          <w:numId w:val="7"/>
        </w:numPr>
        <w:spacing w:before="240" w:after="0" w:line="276" w:lineRule="auto"/>
        <w:ind w:left="720"/>
        <w:jc w:val="both"/>
        <w:rPr>
          <w:rFonts w:ascii="Times New Roman" w:hAnsi="Times New Roman"/>
        </w:rPr>
      </w:pPr>
      <w:r w:rsidRPr="00A331E2">
        <w:rPr>
          <w:rFonts w:ascii="Times New Roman" w:hAnsi="Times New Roman"/>
        </w:rPr>
        <w:t>На основу којих показатеља учинка ће бити могуће утврдити да ли је дошло до остваривања општих односно посебних циљева?</w:t>
      </w:r>
    </w:p>
    <w:p w14:paraId="6EB213E8" w14:textId="77777777" w:rsidR="002A4D91" w:rsidRPr="00A331E2" w:rsidRDefault="002A4D91" w:rsidP="002A4D91">
      <w:pPr>
        <w:autoSpaceDE w:val="0"/>
        <w:autoSpaceDN w:val="0"/>
        <w:adjustRightInd w:val="0"/>
        <w:spacing w:after="0" w:line="240" w:lineRule="auto"/>
        <w:jc w:val="both"/>
        <w:rPr>
          <w:rFonts w:ascii="Times New Roman" w:hAnsi="Times New Roman"/>
          <w:bCs/>
          <w:highlight w:val="yellow"/>
        </w:rPr>
      </w:pPr>
    </w:p>
    <w:p w14:paraId="40B296CE" w14:textId="77777777" w:rsidR="00E36F52" w:rsidRPr="00A331E2" w:rsidRDefault="00E36F52" w:rsidP="00A331E2">
      <w:pPr>
        <w:spacing w:before="168" w:after="120" w:line="276" w:lineRule="auto"/>
        <w:ind w:right="114" w:firstLine="708"/>
        <w:jc w:val="both"/>
        <w:rPr>
          <w:rFonts w:ascii="Times New Roman" w:eastAsia="Times New Roman" w:hAnsi="Times New Roman"/>
        </w:rPr>
      </w:pPr>
      <w:r w:rsidRPr="00A331E2">
        <w:rPr>
          <w:rFonts w:ascii="Times New Roman" w:eastAsia="Times New Roman" w:hAnsi="Times New Roman"/>
          <w:lang w:val="en-US"/>
        </w:rPr>
        <w:t xml:space="preserve">Основни циљ подударан </w:t>
      </w:r>
      <w:r w:rsidR="00A331E2">
        <w:rPr>
          <w:rFonts w:ascii="Times New Roman" w:eastAsia="Times New Roman" w:hAnsi="Times New Roman"/>
          <w:lang w:val="en-US"/>
        </w:rPr>
        <w:t xml:space="preserve">је </w:t>
      </w:r>
      <w:r w:rsidRPr="00A331E2">
        <w:rPr>
          <w:rFonts w:ascii="Times New Roman" w:eastAsia="Times New Roman" w:hAnsi="Times New Roman"/>
          <w:lang w:val="en-US"/>
        </w:rPr>
        <w:t>са Стратегијом развоја високог образовања</w:t>
      </w:r>
      <w:r w:rsidRPr="00A331E2">
        <w:rPr>
          <w:rFonts w:ascii="Times New Roman" w:eastAsia="Times New Roman" w:hAnsi="Times New Roman"/>
          <w:b/>
          <w:lang w:val="en-US"/>
        </w:rPr>
        <w:t xml:space="preserve"> </w:t>
      </w:r>
      <w:r w:rsidRPr="00E36F52">
        <w:rPr>
          <w:rFonts w:ascii="Times New Roman" w:eastAsia="Times New Roman" w:hAnsi="Times New Roman"/>
          <w:lang w:val="en-US"/>
        </w:rPr>
        <w:t>у смислу да високо образовање</w:t>
      </w:r>
      <w:r w:rsidRPr="00E36F52">
        <w:rPr>
          <w:rFonts w:ascii="Times New Roman" w:eastAsia="Times New Roman" w:hAnsi="Times New Roman"/>
          <w:b/>
          <w:lang w:val="en-US"/>
        </w:rPr>
        <w:t xml:space="preserve"> </w:t>
      </w:r>
      <w:r w:rsidRPr="00E36F52">
        <w:rPr>
          <w:rFonts w:ascii="Times New Roman" w:eastAsia="Times New Roman" w:hAnsi="Times New Roman"/>
        </w:rPr>
        <w:t>треба да директно доприноси одрживом развоју праведног друштва,</w:t>
      </w:r>
      <w:r w:rsidRPr="00E36F52">
        <w:rPr>
          <w:rFonts w:ascii="Times New Roman" w:eastAsia="Times New Roman" w:hAnsi="Times New Roman"/>
          <w:spacing w:val="1"/>
        </w:rPr>
        <w:t xml:space="preserve"> </w:t>
      </w:r>
      <w:r w:rsidRPr="00E36F52">
        <w:rPr>
          <w:rFonts w:ascii="Times New Roman" w:eastAsia="Times New Roman" w:hAnsi="Times New Roman"/>
        </w:rPr>
        <w:t>заснованог на знању и иновацијама, развоју културе, технологије и критичког мишљења,</w:t>
      </w:r>
      <w:r w:rsidRPr="00E36F52">
        <w:rPr>
          <w:rFonts w:ascii="Times New Roman" w:eastAsia="Times New Roman" w:hAnsi="Times New Roman"/>
          <w:spacing w:val="1"/>
        </w:rPr>
        <w:t xml:space="preserve"> </w:t>
      </w:r>
      <w:r w:rsidRPr="00E36F52">
        <w:rPr>
          <w:rFonts w:ascii="Times New Roman" w:eastAsia="Times New Roman" w:hAnsi="Times New Roman"/>
        </w:rPr>
        <w:t>као и неговању културне разноликости. С обзиром на значај образовања за целокупни</w:t>
      </w:r>
      <w:r w:rsidRPr="00E36F52">
        <w:rPr>
          <w:rFonts w:ascii="Times New Roman" w:eastAsia="Times New Roman" w:hAnsi="Times New Roman"/>
          <w:spacing w:val="1"/>
        </w:rPr>
        <w:t xml:space="preserve"> </w:t>
      </w:r>
      <w:r w:rsidRPr="00E36F52">
        <w:rPr>
          <w:rFonts w:ascii="Times New Roman" w:eastAsia="Times New Roman" w:hAnsi="Times New Roman"/>
        </w:rPr>
        <w:t>привредни</w:t>
      </w:r>
      <w:r w:rsidRPr="00E36F52">
        <w:rPr>
          <w:rFonts w:ascii="Times New Roman" w:eastAsia="Times New Roman" w:hAnsi="Times New Roman"/>
          <w:spacing w:val="1"/>
        </w:rPr>
        <w:t xml:space="preserve"> </w:t>
      </w:r>
      <w:r w:rsidRPr="00E36F52">
        <w:rPr>
          <w:rFonts w:ascii="Times New Roman" w:eastAsia="Times New Roman" w:hAnsi="Times New Roman"/>
        </w:rPr>
        <w:t>и</w:t>
      </w:r>
      <w:r w:rsidRPr="00E36F52">
        <w:rPr>
          <w:rFonts w:ascii="Times New Roman" w:eastAsia="Times New Roman" w:hAnsi="Times New Roman"/>
          <w:spacing w:val="1"/>
        </w:rPr>
        <w:t xml:space="preserve"> </w:t>
      </w:r>
      <w:r w:rsidRPr="00E36F52">
        <w:rPr>
          <w:rFonts w:ascii="Times New Roman" w:eastAsia="Times New Roman" w:hAnsi="Times New Roman"/>
        </w:rPr>
        <w:t>друштвени</w:t>
      </w:r>
      <w:r w:rsidRPr="00E36F52">
        <w:rPr>
          <w:rFonts w:ascii="Times New Roman" w:eastAsia="Times New Roman" w:hAnsi="Times New Roman"/>
          <w:spacing w:val="1"/>
        </w:rPr>
        <w:t xml:space="preserve"> </w:t>
      </w:r>
      <w:r w:rsidRPr="00E36F52">
        <w:rPr>
          <w:rFonts w:ascii="Times New Roman" w:eastAsia="Times New Roman" w:hAnsi="Times New Roman"/>
        </w:rPr>
        <w:t>развој,</w:t>
      </w:r>
      <w:r w:rsidRPr="00E36F52">
        <w:rPr>
          <w:rFonts w:ascii="Times New Roman" w:eastAsia="Times New Roman" w:hAnsi="Times New Roman"/>
          <w:spacing w:val="1"/>
        </w:rPr>
        <w:t xml:space="preserve"> </w:t>
      </w:r>
      <w:r w:rsidRPr="00E36F52">
        <w:rPr>
          <w:rFonts w:ascii="Times New Roman" w:eastAsia="Times New Roman" w:hAnsi="Times New Roman"/>
        </w:rPr>
        <w:t>и</w:t>
      </w:r>
      <w:r w:rsidRPr="00E36F52">
        <w:rPr>
          <w:rFonts w:ascii="Times New Roman" w:eastAsia="Times New Roman" w:hAnsi="Times New Roman"/>
          <w:spacing w:val="1"/>
        </w:rPr>
        <w:t xml:space="preserve"> </w:t>
      </w:r>
      <w:r w:rsidRPr="00E36F52">
        <w:rPr>
          <w:rFonts w:ascii="Times New Roman" w:eastAsia="Times New Roman" w:hAnsi="Times New Roman"/>
        </w:rPr>
        <w:t>на</w:t>
      </w:r>
      <w:r w:rsidRPr="00E36F52">
        <w:rPr>
          <w:rFonts w:ascii="Times New Roman" w:eastAsia="Times New Roman" w:hAnsi="Times New Roman"/>
          <w:spacing w:val="1"/>
        </w:rPr>
        <w:t xml:space="preserve"> </w:t>
      </w:r>
      <w:r w:rsidRPr="00E36F52">
        <w:rPr>
          <w:rFonts w:ascii="Times New Roman" w:eastAsia="Times New Roman" w:hAnsi="Times New Roman"/>
        </w:rPr>
        <w:t>релативно</w:t>
      </w:r>
      <w:r w:rsidRPr="00E36F52">
        <w:rPr>
          <w:rFonts w:ascii="Times New Roman" w:eastAsia="Times New Roman" w:hAnsi="Times New Roman"/>
          <w:spacing w:val="1"/>
        </w:rPr>
        <w:t xml:space="preserve"> </w:t>
      </w:r>
      <w:r w:rsidRPr="00E36F52">
        <w:rPr>
          <w:rFonts w:ascii="Times New Roman" w:eastAsia="Times New Roman" w:hAnsi="Times New Roman"/>
        </w:rPr>
        <w:t>неповољну</w:t>
      </w:r>
      <w:r w:rsidRPr="00E36F52">
        <w:rPr>
          <w:rFonts w:ascii="Times New Roman" w:eastAsia="Times New Roman" w:hAnsi="Times New Roman"/>
          <w:spacing w:val="1"/>
        </w:rPr>
        <w:t xml:space="preserve"> </w:t>
      </w:r>
      <w:r w:rsidRPr="00E36F52">
        <w:rPr>
          <w:rFonts w:ascii="Times New Roman" w:eastAsia="Times New Roman" w:hAnsi="Times New Roman"/>
        </w:rPr>
        <w:t>образовну</w:t>
      </w:r>
      <w:r w:rsidRPr="00E36F52">
        <w:rPr>
          <w:rFonts w:ascii="Times New Roman" w:eastAsia="Times New Roman" w:hAnsi="Times New Roman"/>
          <w:spacing w:val="1"/>
        </w:rPr>
        <w:t xml:space="preserve"> </w:t>
      </w:r>
      <w:r w:rsidRPr="00E36F52">
        <w:rPr>
          <w:rFonts w:ascii="Times New Roman" w:eastAsia="Times New Roman" w:hAnsi="Times New Roman"/>
        </w:rPr>
        <w:t>структуру</w:t>
      </w:r>
      <w:r w:rsidRPr="00E36F52">
        <w:rPr>
          <w:rFonts w:ascii="Times New Roman" w:eastAsia="Times New Roman" w:hAnsi="Times New Roman"/>
          <w:spacing w:val="1"/>
        </w:rPr>
        <w:t xml:space="preserve"> </w:t>
      </w:r>
      <w:r w:rsidRPr="00E36F52">
        <w:rPr>
          <w:rFonts w:ascii="Times New Roman" w:eastAsia="Times New Roman" w:hAnsi="Times New Roman"/>
        </w:rPr>
        <w:t>становништва, и даље је потребно спроводити активности којима се доприноси повећању</w:t>
      </w:r>
      <w:r w:rsidRPr="00E36F52">
        <w:rPr>
          <w:rFonts w:ascii="Times New Roman" w:eastAsia="Times New Roman" w:hAnsi="Times New Roman"/>
          <w:spacing w:val="1"/>
        </w:rPr>
        <w:t xml:space="preserve"> </w:t>
      </w:r>
      <w:r w:rsidRPr="00E36F52">
        <w:rPr>
          <w:rFonts w:ascii="Times New Roman" w:eastAsia="Times New Roman" w:hAnsi="Times New Roman"/>
        </w:rPr>
        <w:t>броја</w:t>
      </w:r>
      <w:r w:rsidRPr="00E36F52">
        <w:rPr>
          <w:rFonts w:ascii="Times New Roman" w:eastAsia="Times New Roman" w:hAnsi="Times New Roman"/>
          <w:spacing w:val="-1"/>
        </w:rPr>
        <w:t xml:space="preserve"> </w:t>
      </w:r>
      <w:r w:rsidRPr="00E36F52">
        <w:rPr>
          <w:rFonts w:ascii="Times New Roman" w:eastAsia="Times New Roman" w:hAnsi="Times New Roman"/>
        </w:rPr>
        <w:t>високообразованих</w:t>
      </w:r>
      <w:r w:rsidRPr="00E36F52">
        <w:rPr>
          <w:rFonts w:ascii="Times New Roman" w:eastAsia="Times New Roman" w:hAnsi="Times New Roman"/>
          <w:spacing w:val="2"/>
        </w:rPr>
        <w:t xml:space="preserve"> </w:t>
      </w:r>
      <w:r w:rsidRPr="00E36F52">
        <w:rPr>
          <w:rFonts w:ascii="Times New Roman" w:eastAsia="Times New Roman" w:hAnsi="Times New Roman"/>
        </w:rPr>
        <w:t>грађана.</w:t>
      </w:r>
    </w:p>
    <w:p w14:paraId="1E50297D" w14:textId="77777777" w:rsidR="00E36F52" w:rsidRPr="00E36F52" w:rsidRDefault="00E36F52" w:rsidP="00E36F52">
      <w:pPr>
        <w:spacing w:after="0" w:line="273" w:lineRule="auto"/>
        <w:jc w:val="both"/>
        <w:rPr>
          <w:rFonts w:ascii="Times New Roman" w:eastAsia="Times New Roman" w:hAnsi="Times New Roman"/>
        </w:rPr>
      </w:pPr>
      <w:r w:rsidRPr="00E36F52">
        <w:rPr>
          <w:rFonts w:ascii="Times New Roman" w:eastAsia="Times New Roman" w:hAnsi="Times New Roman"/>
        </w:rPr>
        <w:t>Општи</w:t>
      </w:r>
      <w:r w:rsidRPr="00E36F52">
        <w:rPr>
          <w:rFonts w:ascii="Times New Roman" w:eastAsia="Times New Roman" w:hAnsi="Times New Roman"/>
          <w:spacing w:val="30"/>
        </w:rPr>
        <w:t xml:space="preserve"> </w:t>
      </w:r>
      <w:r w:rsidRPr="00E36F52">
        <w:rPr>
          <w:rFonts w:ascii="Times New Roman" w:eastAsia="Times New Roman" w:hAnsi="Times New Roman"/>
        </w:rPr>
        <w:t>циљ</w:t>
      </w:r>
      <w:r w:rsidRPr="00E36F52">
        <w:rPr>
          <w:rFonts w:ascii="Times New Roman" w:eastAsia="Times New Roman" w:hAnsi="Times New Roman"/>
          <w:spacing w:val="30"/>
        </w:rPr>
        <w:t xml:space="preserve"> </w:t>
      </w:r>
      <w:r w:rsidRPr="00E36F52">
        <w:rPr>
          <w:rFonts w:ascii="Times New Roman" w:eastAsia="Times New Roman" w:hAnsi="Times New Roman"/>
        </w:rPr>
        <w:t>1</w:t>
      </w:r>
      <w:r w:rsidRPr="00E36F52">
        <w:rPr>
          <w:rFonts w:ascii="Times New Roman" w:eastAsia="Times New Roman" w:hAnsi="Times New Roman"/>
          <w:spacing w:val="31"/>
        </w:rPr>
        <w:t xml:space="preserve"> </w:t>
      </w:r>
      <w:r w:rsidRPr="00E36F52">
        <w:rPr>
          <w:rFonts w:ascii="Times New Roman" w:eastAsia="Times New Roman" w:hAnsi="Times New Roman"/>
        </w:rPr>
        <w:t>произлази</w:t>
      </w:r>
      <w:r w:rsidRPr="00E36F52">
        <w:rPr>
          <w:rFonts w:ascii="Times New Roman" w:eastAsia="Times New Roman" w:hAnsi="Times New Roman"/>
          <w:spacing w:val="30"/>
        </w:rPr>
        <w:t xml:space="preserve"> </w:t>
      </w:r>
      <w:r w:rsidRPr="00E36F52">
        <w:rPr>
          <w:rFonts w:ascii="Times New Roman" w:eastAsia="Times New Roman" w:hAnsi="Times New Roman"/>
        </w:rPr>
        <w:t>из</w:t>
      </w:r>
      <w:r w:rsidRPr="00E36F52">
        <w:rPr>
          <w:rFonts w:ascii="Times New Roman" w:eastAsia="Times New Roman" w:hAnsi="Times New Roman"/>
          <w:spacing w:val="29"/>
        </w:rPr>
        <w:t xml:space="preserve"> </w:t>
      </w:r>
      <w:r w:rsidRPr="00E36F52">
        <w:rPr>
          <w:rFonts w:ascii="Times New Roman" w:eastAsia="Times New Roman" w:hAnsi="Times New Roman"/>
        </w:rPr>
        <w:t>визије</w:t>
      </w:r>
      <w:r w:rsidRPr="00E36F52">
        <w:rPr>
          <w:rFonts w:ascii="Times New Roman" w:eastAsia="Times New Roman" w:hAnsi="Times New Roman"/>
          <w:spacing w:val="28"/>
        </w:rPr>
        <w:t xml:space="preserve"> </w:t>
      </w:r>
      <w:r w:rsidRPr="00E36F52">
        <w:rPr>
          <w:rFonts w:ascii="Times New Roman" w:eastAsia="Times New Roman" w:hAnsi="Times New Roman"/>
        </w:rPr>
        <w:t>СРОС</w:t>
      </w:r>
      <w:r w:rsidRPr="00E36F52">
        <w:rPr>
          <w:rFonts w:ascii="Times New Roman" w:eastAsia="Times New Roman" w:hAnsi="Times New Roman"/>
          <w:spacing w:val="32"/>
        </w:rPr>
        <w:t xml:space="preserve"> </w:t>
      </w:r>
      <w:r w:rsidRPr="00E36F52">
        <w:rPr>
          <w:rFonts w:ascii="Times New Roman" w:eastAsia="Times New Roman" w:hAnsi="Times New Roman"/>
        </w:rPr>
        <w:t>2020</w:t>
      </w:r>
      <w:r w:rsidRPr="00E36F52">
        <w:rPr>
          <w:rFonts w:ascii="Times New Roman" w:eastAsia="Times New Roman" w:hAnsi="Times New Roman"/>
          <w:b/>
          <w:spacing w:val="33"/>
        </w:rPr>
        <w:t xml:space="preserve"> </w:t>
      </w:r>
      <w:r w:rsidRPr="00E36F52">
        <w:rPr>
          <w:rFonts w:ascii="Times New Roman" w:eastAsia="Times New Roman" w:hAnsi="Times New Roman"/>
        </w:rPr>
        <w:t>да</w:t>
      </w:r>
      <w:r w:rsidRPr="00E36F52">
        <w:rPr>
          <w:rFonts w:ascii="Times New Roman" w:eastAsia="Times New Roman" w:hAnsi="Times New Roman"/>
          <w:spacing w:val="29"/>
        </w:rPr>
        <w:t xml:space="preserve"> </w:t>
      </w:r>
      <w:r w:rsidRPr="00E36F52">
        <w:rPr>
          <w:rFonts w:ascii="Times New Roman" w:eastAsia="Times New Roman" w:hAnsi="Times New Roman"/>
        </w:rPr>
        <w:t>обезбеди</w:t>
      </w:r>
      <w:r w:rsidRPr="00E36F52">
        <w:rPr>
          <w:rFonts w:ascii="Times New Roman" w:eastAsia="Times New Roman" w:hAnsi="Times New Roman"/>
          <w:spacing w:val="32"/>
        </w:rPr>
        <w:t xml:space="preserve"> </w:t>
      </w:r>
      <w:r w:rsidRPr="00E36F52">
        <w:rPr>
          <w:rFonts w:ascii="Times New Roman" w:eastAsia="Times New Roman" w:hAnsi="Times New Roman"/>
        </w:rPr>
        <w:t>квалитетно</w:t>
      </w:r>
      <w:r w:rsidRPr="00E36F52">
        <w:rPr>
          <w:rFonts w:ascii="Times New Roman" w:eastAsia="Times New Roman" w:hAnsi="Times New Roman"/>
          <w:spacing w:val="29"/>
        </w:rPr>
        <w:t xml:space="preserve"> </w:t>
      </w:r>
      <w:r w:rsidRPr="00E36F52">
        <w:rPr>
          <w:rFonts w:ascii="Times New Roman" w:eastAsia="Times New Roman" w:hAnsi="Times New Roman"/>
        </w:rPr>
        <w:t>образовање</w:t>
      </w:r>
      <w:r w:rsidRPr="00E36F52">
        <w:rPr>
          <w:rFonts w:ascii="Times New Roman" w:eastAsia="Times New Roman" w:hAnsi="Times New Roman"/>
          <w:spacing w:val="29"/>
        </w:rPr>
        <w:t xml:space="preserve"> </w:t>
      </w:r>
      <w:r w:rsidRPr="00E36F52">
        <w:rPr>
          <w:rFonts w:ascii="Times New Roman" w:eastAsia="Times New Roman" w:hAnsi="Times New Roman"/>
        </w:rPr>
        <w:t>за</w:t>
      </w:r>
      <w:r w:rsidRPr="00E36F52">
        <w:rPr>
          <w:rFonts w:ascii="Times New Roman" w:eastAsia="Times New Roman" w:hAnsi="Times New Roman"/>
          <w:spacing w:val="-57"/>
        </w:rPr>
        <w:t xml:space="preserve"> </w:t>
      </w:r>
      <w:r w:rsidRPr="00E36F52">
        <w:rPr>
          <w:rFonts w:ascii="Times New Roman" w:eastAsia="Times New Roman" w:hAnsi="Times New Roman"/>
        </w:rPr>
        <w:t>постизање</w:t>
      </w:r>
      <w:r w:rsidRPr="00E36F52">
        <w:rPr>
          <w:rFonts w:ascii="Times New Roman" w:eastAsia="Times New Roman" w:hAnsi="Times New Roman"/>
          <w:spacing w:val="-2"/>
        </w:rPr>
        <w:t xml:space="preserve"> </w:t>
      </w:r>
      <w:r w:rsidRPr="00E36F52">
        <w:rPr>
          <w:rFonts w:ascii="Times New Roman" w:eastAsia="Times New Roman" w:hAnsi="Times New Roman"/>
        </w:rPr>
        <w:t>пуног потенцијала</w:t>
      </w:r>
      <w:r w:rsidRPr="00E36F52">
        <w:rPr>
          <w:rFonts w:ascii="Times New Roman" w:eastAsia="Times New Roman" w:hAnsi="Times New Roman"/>
          <w:spacing w:val="-2"/>
        </w:rPr>
        <w:t xml:space="preserve"> </w:t>
      </w:r>
      <w:r w:rsidRPr="00E36F52">
        <w:rPr>
          <w:rFonts w:ascii="Times New Roman" w:eastAsia="Times New Roman" w:hAnsi="Times New Roman"/>
        </w:rPr>
        <w:t>сваког</w:t>
      </w:r>
      <w:r w:rsidRPr="00E36F52">
        <w:rPr>
          <w:rFonts w:ascii="Times New Roman" w:eastAsia="Times New Roman" w:hAnsi="Times New Roman"/>
          <w:spacing w:val="-1"/>
        </w:rPr>
        <w:t xml:space="preserve"> </w:t>
      </w:r>
      <w:r w:rsidRPr="00E36F52">
        <w:rPr>
          <w:rFonts w:ascii="Times New Roman" w:eastAsia="Times New Roman" w:hAnsi="Times New Roman"/>
        </w:rPr>
        <w:t>детета, младе</w:t>
      </w:r>
      <w:r w:rsidRPr="00E36F52">
        <w:rPr>
          <w:rFonts w:ascii="Times New Roman" w:eastAsia="Times New Roman" w:hAnsi="Times New Roman"/>
          <w:spacing w:val="-1"/>
        </w:rPr>
        <w:t xml:space="preserve"> </w:t>
      </w:r>
      <w:r w:rsidRPr="00E36F52">
        <w:rPr>
          <w:rFonts w:ascii="Times New Roman" w:eastAsia="Times New Roman" w:hAnsi="Times New Roman"/>
        </w:rPr>
        <w:t>и</w:t>
      </w:r>
      <w:r w:rsidRPr="00E36F52">
        <w:rPr>
          <w:rFonts w:ascii="Times New Roman" w:eastAsia="Times New Roman" w:hAnsi="Times New Roman"/>
          <w:spacing w:val="-1"/>
        </w:rPr>
        <w:t xml:space="preserve"> </w:t>
      </w:r>
      <w:r w:rsidRPr="00E36F52">
        <w:rPr>
          <w:rFonts w:ascii="Times New Roman" w:eastAsia="Times New Roman" w:hAnsi="Times New Roman"/>
        </w:rPr>
        <w:t>одрасле</w:t>
      </w:r>
      <w:r w:rsidRPr="00E36F52">
        <w:rPr>
          <w:rFonts w:ascii="Times New Roman" w:eastAsia="Times New Roman" w:hAnsi="Times New Roman"/>
          <w:spacing w:val="-1"/>
        </w:rPr>
        <w:t xml:space="preserve"> </w:t>
      </w:r>
      <w:r w:rsidRPr="00E36F52">
        <w:rPr>
          <w:rFonts w:ascii="Times New Roman" w:eastAsia="Times New Roman" w:hAnsi="Times New Roman"/>
        </w:rPr>
        <w:t>особе</w:t>
      </w:r>
      <w:r w:rsidRPr="00E36F52">
        <w:rPr>
          <w:rFonts w:ascii="Times New Roman" w:eastAsia="Times New Roman" w:hAnsi="Times New Roman"/>
          <w:spacing w:val="3"/>
        </w:rPr>
        <w:t xml:space="preserve"> </w:t>
      </w:r>
      <w:r w:rsidRPr="00E36F52">
        <w:rPr>
          <w:rFonts w:ascii="Times New Roman" w:eastAsia="Times New Roman" w:hAnsi="Times New Roman"/>
        </w:rPr>
        <w:t>у</w:t>
      </w:r>
      <w:r w:rsidRPr="00E36F52">
        <w:rPr>
          <w:rFonts w:ascii="Times New Roman" w:eastAsia="Times New Roman" w:hAnsi="Times New Roman"/>
          <w:spacing w:val="-4"/>
        </w:rPr>
        <w:t xml:space="preserve"> </w:t>
      </w:r>
      <w:r w:rsidRPr="00E36F52">
        <w:rPr>
          <w:rFonts w:ascii="Times New Roman" w:eastAsia="Times New Roman" w:hAnsi="Times New Roman"/>
        </w:rPr>
        <w:t>РС.</w:t>
      </w:r>
    </w:p>
    <w:p w14:paraId="04547349" w14:textId="77777777" w:rsidR="00E36F52" w:rsidRPr="00B34AB5" w:rsidRDefault="00E36F52" w:rsidP="00E36F52">
      <w:pPr>
        <w:keepNext/>
        <w:spacing w:before="170" w:after="60" w:line="273" w:lineRule="auto"/>
        <w:ind w:right="121"/>
        <w:jc w:val="both"/>
        <w:outlineLvl w:val="2"/>
        <w:rPr>
          <w:rFonts w:ascii="Times New Roman" w:eastAsia="Times New Roman" w:hAnsi="Times New Roman"/>
          <w:bCs/>
          <w:lang w:val="sr-Latn-RS"/>
        </w:rPr>
      </w:pPr>
      <w:r w:rsidRPr="00E36F52">
        <w:rPr>
          <w:rFonts w:ascii="Times New Roman" w:eastAsia="Times New Roman" w:hAnsi="Times New Roman"/>
          <w:bCs/>
        </w:rPr>
        <w:t>Посебни циљ 2.1: Унапређени квалитет понуде, људских ресурса и исхода високог</w:t>
      </w:r>
      <w:r w:rsidRPr="00E36F52">
        <w:rPr>
          <w:rFonts w:ascii="Times New Roman" w:eastAsia="Times New Roman" w:hAnsi="Times New Roman"/>
          <w:bCs/>
          <w:spacing w:val="1"/>
        </w:rPr>
        <w:t xml:space="preserve"> </w:t>
      </w:r>
      <w:r w:rsidRPr="00E36F52">
        <w:rPr>
          <w:rFonts w:ascii="Times New Roman" w:eastAsia="Times New Roman" w:hAnsi="Times New Roman"/>
          <w:bCs/>
        </w:rPr>
        <w:t>образовања</w:t>
      </w:r>
    </w:p>
    <w:p w14:paraId="36D766F3" w14:textId="77777777" w:rsidR="00E36F52" w:rsidRPr="00E36F52" w:rsidRDefault="00E36F52" w:rsidP="00E36F52">
      <w:pPr>
        <w:widowControl w:val="0"/>
        <w:autoSpaceDE w:val="0"/>
        <w:autoSpaceDN w:val="0"/>
        <w:spacing w:before="165" w:after="0" w:line="273" w:lineRule="auto"/>
        <w:outlineLvl w:val="2"/>
        <w:rPr>
          <w:rFonts w:ascii="Times New Roman" w:eastAsia="Times New Roman" w:hAnsi="Times New Roman"/>
          <w:bCs/>
        </w:rPr>
      </w:pPr>
      <w:r w:rsidRPr="00E36F52">
        <w:rPr>
          <w:rFonts w:ascii="Times New Roman" w:eastAsia="Times New Roman" w:hAnsi="Times New Roman"/>
          <w:bCs/>
        </w:rPr>
        <w:t>Посебни</w:t>
      </w:r>
      <w:r w:rsidRPr="00E36F52">
        <w:rPr>
          <w:rFonts w:ascii="Times New Roman" w:eastAsia="Times New Roman" w:hAnsi="Times New Roman"/>
          <w:bCs/>
          <w:spacing w:val="-3"/>
        </w:rPr>
        <w:t xml:space="preserve"> </w:t>
      </w:r>
      <w:r w:rsidRPr="00E36F52">
        <w:rPr>
          <w:rFonts w:ascii="Times New Roman" w:eastAsia="Times New Roman" w:hAnsi="Times New Roman"/>
          <w:bCs/>
        </w:rPr>
        <w:t>циљ</w:t>
      </w:r>
      <w:r w:rsidRPr="00E36F52">
        <w:rPr>
          <w:rFonts w:ascii="Times New Roman" w:eastAsia="Times New Roman" w:hAnsi="Times New Roman"/>
          <w:bCs/>
          <w:spacing w:val="-3"/>
        </w:rPr>
        <w:t xml:space="preserve"> </w:t>
      </w:r>
      <w:r w:rsidRPr="00E36F52">
        <w:rPr>
          <w:rFonts w:ascii="Times New Roman" w:eastAsia="Times New Roman" w:hAnsi="Times New Roman"/>
          <w:bCs/>
        </w:rPr>
        <w:t>2.2:</w:t>
      </w:r>
      <w:r w:rsidRPr="00E36F52">
        <w:rPr>
          <w:rFonts w:ascii="Times New Roman" w:eastAsia="Times New Roman" w:hAnsi="Times New Roman"/>
          <w:bCs/>
          <w:spacing w:val="-3"/>
        </w:rPr>
        <w:t xml:space="preserve"> </w:t>
      </w:r>
      <w:r w:rsidRPr="00E36F52">
        <w:rPr>
          <w:rFonts w:ascii="Times New Roman" w:eastAsia="Times New Roman" w:hAnsi="Times New Roman"/>
          <w:bCs/>
        </w:rPr>
        <w:t>Унапређена</w:t>
      </w:r>
      <w:r w:rsidRPr="00E36F52">
        <w:rPr>
          <w:rFonts w:ascii="Times New Roman" w:eastAsia="Times New Roman" w:hAnsi="Times New Roman"/>
          <w:bCs/>
          <w:spacing w:val="-3"/>
        </w:rPr>
        <w:t xml:space="preserve"> </w:t>
      </w:r>
      <w:r w:rsidRPr="00E36F52">
        <w:rPr>
          <w:rFonts w:ascii="Times New Roman" w:eastAsia="Times New Roman" w:hAnsi="Times New Roman"/>
          <w:bCs/>
        </w:rPr>
        <w:t>релевантност</w:t>
      </w:r>
      <w:r w:rsidRPr="00E36F52">
        <w:rPr>
          <w:rFonts w:ascii="Times New Roman" w:eastAsia="Times New Roman" w:hAnsi="Times New Roman"/>
          <w:bCs/>
          <w:spacing w:val="-3"/>
        </w:rPr>
        <w:t xml:space="preserve"> </w:t>
      </w:r>
      <w:r w:rsidRPr="00E36F52">
        <w:rPr>
          <w:rFonts w:ascii="Times New Roman" w:eastAsia="Times New Roman" w:hAnsi="Times New Roman"/>
          <w:bCs/>
        </w:rPr>
        <w:t>високог</w:t>
      </w:r>
      <w:r w:rsidRPr="00E36F52">
        <w:rPr>
          <w:rFonts w:ascii="Times New Roman" w:eastAsia="Times New Roman" w:hAnsi="Times New Roman"/>
          <w:bCs/>
          <w:spacing w:val="-4"/>
        </w:rPr>
        <w:t xml:space="preserve"> </w:t>
      </w:r>
      <w:r w:rsidRPr="00E36F52">
        <w:rPr>
          <w:rFonts w:ascii="Times New Roman" w:eastAsia="Times New Roman" w:hAnsi="Times New Roman"/>
          <w:bCs/>
        </w:rPr>
        <w:t>образовања</w:t>
      </w:r>
      <w:r w:rsidRPr="00E36F52">
        <w:rPr>
          <w:rFonts w:ascii="Times New Roman" w:eastAsia="Times New Roman" w:hAnsi="Times New Roman"/>
          <w:bCs/>
          <w:spacing w:val="-2"/>
        </w:rPr>
        <w:t xml:space="preserve"> </w:t>
      </w:r>
      <w:r w:rsidRPr="00E36F52">
        <w:rPr>
          <w:rFonts w:ascii="Times New Roman" w:eastAsia="Times New Roman" w:hAnsi="Times New Roman"/>
          <w:bCs/>
        </w:rPr>
        <w:t>на</w:t>
      </w:r>
      <w:r w:rsidRPr="00E36F52">
        <w:rPr>
          <w:rFonts w:ascii="Times New Roman" w:eastAsia="Times New Roman" w:hAnsi="Times New Roman"/>
          <w:bCs/>
          <w:spacing w:val="-3"/>
        </w:rPr>
        <w:t xml:space="preserve"> </w:t>
      </w:r>
      <w:r w:rsidRPr="00E36F52">
        <w:rPr>
          <w:rFonts w:ascii="Times New Roman" w:eastAsia="Times New Roman" w:hAnsi="Times New Roman"/>
          <w:bCs/>
        </w:rPr>
        <w:t>националном</w:t>
      </w:r>
      <w:r w:rsidRPr="00E36F52">
        <w:rPr>
          <w:rFonts w:ascii="Times New Roman" w:eastAsia="Times New Roman" w:hAnsi="Times New Roman"/>
          <w:bCs/>
          <w:spacing w:val="-2"/>
        </w:rPr>
        <w:t xml:space="preserve"> </w:t>
      </w:r>
      <w:r w:rsidRPr="00E36F52">
        <w:rPr>
          <w:rFonts w:ascii="Times New Roman" w:eastAsia="Times New Roman" w:hAnsi="Times New Roman"/>
          <w:bCs/>
        </w:rPr>
        <w:t>и</w:t>
      </w:r>
      <w:r w:rsidRPr="00E36F52">
        <w:rPr>
          <w:rFonts w:ascii="Times New Roman" w:eastAsia="Times New Roman" w:hAnsi="Times New Roman"/>
          <w:bCs/>
          <w:spacing w:val="-57"/>
        </w:rPr>
        <w:t xml:space="preserve"> </w:t>
      </w:r>
      <w:r w:rsidRPr="00E36F52">
        <w:rPr>
          <w:rFonts w:ascii="Times New Roman" w:eastAsia="Times New Roman" w:hAnsi="Times New Roman"/>
          <w:bCs/>
        </w:rPr>
        <w:lastRenderedPageBreak/>
        <w:t>међународном</w:t>
      </w:r>
      <w:r w:rsidRPr="00E36F52">
        <w:rPr>
          <w:rFonts w:ascii="Times New Roman" w:eastAsia="Times New Roman" w:hAnsi="Times New Roman"/>
          <w:bCs/>
          <w:spacing w:val="-4"/>
        </w:rPr>
        <w:t xml:space="preserve"> </w:t>
      </w:r>
      <w:r w:rsidRPr="00E36F52">
        <w:rPr>
          <w:rFonts w:ascii="Times New Roman" w:eastAsia="Times New Roman" w:hAnsi="Times New Roman"/>
          <w:bCs/>
        </w:rPr>
        <w:t>нивоу</w:t>
      </w:r>
    </w:p>
    <w:p w14:paraId="0095514C" w14:textId="77777777" w:rsidR="00E36F52" w:rsidRDefault="00E36F52" w:rsidP="00E36F52">
      <w:pPr>
        <w:widowControl w:val="0"/>
        <w:autoSpaceDE w:val="0"/>
        <w:autoSpaceDN w:val="0"/>
        <w:spacing w:before="168" w:after="0" w:line="240" w:lineRule="auto"/>
        <w:jc w:val="both"/>
        <w:outlineLvl w:val="2"/>
        <w:rPr>
          <w:rFonts w:ascii="Times New Roman" w:eastAsia="Times New Roman" w:hAnsi="Times New Roman"/>
          <w:bCs/>
        </w:rPr>
      </w:pPr>
      <w:r w:rsidRPr="00E36F52">
        <w:rPr>
          <w:rFonts w:ascii="Times New Roman" w:eastAsia="Times New Roman" w:hAnsi="Times New Roman"/>
          <w:bCs/>
        </w:rPr>
        <w:t>Посебни</w:t>
      </w:r>
      <w:r w:rsidRPr="00E36F52">
        <w:rPr>
          <w:rFonts w:ascii="Times New Roman" w:eastAsia="Times New Roman" w:hAnsi="Times New Roman"/>
          <w:bCs/>
          <w:spacing w:val="-3"/>
        </w:rPr>
        <w:t xml:space="preserve"> </w:t>
      </w:r>
      <w:r w:rsidRPr="00E36F52">
        <w:rPr>
          <w:rFonts w:ascii="Times New Roman" w:eastAsia="Times New Roman" w:hAnsi="Times New Roman"/>
          <w:bCs/>
        </w:rPr>
        <w:t>циљ</w:t>
      </w:r>
      <w:r w:rsidRPr="00E36F52">
        <w:rPr>
          <w:rFonts w:ascii="Times New Roman" w:eastAsia="Times New Roman" w:hAnsi="Times New Roman"/>
          <w:bCs/>
          <w:spacing w:val="-2"/>
        </w:rPr>
        <w:t xml:space="preserve"> </w:t>
      </w:r>
      <w:r w:rsidRPr="00E36F52">
        <w:rPr>
          <w:rFonts w:ascii="Times New Roman" w:eastAsia="Times New Roman" w:hAnsi="Times New Roman"/>
          <w:bCs/>
        </w:rPr>
        <w:t>2.3:</w:t>
      </w:r>
      <w:r w:rsidRPr="00E36F52">
        <w:rPr>
          <w:rFonts w:ascii="Times New Roman" w:eastAsia="Times New Roman" w:hAnsi="Times New Roman"/>
          <w:bCs/>
          <w:spacing w:val="-2"/>
        </w:rPr>
        <w:t xml:space="preserve"> </w:t>
      </w:r>
      <w:r w:rsidRPr="00E36F52">
        <w:rPr>
          <w:rFonts w:ascii="Times New Roman" w:eastAsia="Times New Roman" w:hAnsi="Times New Roman"/>
          <w:bCs/>
        </w:rPr>
        <w:t>Унапређени</w:t>
      </w:r>
      <w:r w:rsidRPr="00E36F52">
        <w:rPr>
          <w:rFonts w:ascii="Times New Roman" w:eastAsia="Times New Roman" w:hAnsi="Times New Roman"/>
          <w:bCs/>
          <w:spacing w:val="-2"/>
        </w:rPr>
        <w:t xml:space="preserve"> </w:t>
      </w:r>
      <w:r w:rsidRPr="00E36F52">
        <w:rPr>
          <w:rFonts w:ascii="Times New Roman" w:eastAsia="Times New Roman" w:hAnsi="Times New Roman"/>
          <w:bCs/>
        </w:rPr>
        <w:t>обухват</w:t>
      </w:r>
      <w:r w:rsidRPr="00E36F52">
        <w:rPr>
          <w:rFonts w:ascii="Times New Roman" w:eastAsia="Times New Roman" w:hAnsi="Times New Roman"/>
          <w:bCs/>
          <w:spacing w:val="-1"/>
        </w:rPr>
        <w:t xml:space="preserve"> </w:t>
      </w:r>
      <w:r w:rsidRPr="00E36F52">
        <w:rPr>
          <w:rFonts w:ascii="Times New Roman" w:eastAsia="Times New Roman" w:hAnsi="Times New Roman"/>
          <w:bCs/>
        </w:rPr>
        <w:t>и</w:t>
      </w:r>
      <w:r w:rsidRPr="00E36F52">
        <w:rPr>
          <w:rFonts w:ascii="Times New Roman" w:eastAsia="Times New Roman" w:hAnsi="Times New Roman"/>
          <w:bCs/>
          <w:spacing w:val="-4"/>
        </w:rPr>
        <w:t xml:space="preserve"> </w:t>
      </w:r>
      <w:r w:rsidRPr="00E36F52">
        <w:rPr>
          <w:rFonts w:ascii="Times New Roman" w:eastAsia="Times New Roman" w:hAnsi="Times New Roman"/>
          <w:bCs/>
        </w:rPr>
        <w:t>праведност</w:t>
      </w:r>
      <w:r w:rsidRPr="00E36F52">
        <w:rPr>
          <w:rFonts w:ascii="Times New Roman" w:eastAsia="Times New Roman" w:hAnsi="Times New Roman"/>
          <w:bCs/>
          <w:spacing w:val="-2"/>
        </w:rPr>
        <w:t xml:space="preserve"> </w:t>
      </w:r>
      <w:r w:rsidRPr="00E36F52">
        <w:rPr>
          <w:rFonts w:ascii="Times New Roman" w:eastAsia="Times New Roman" w:hAnsi="Times New Roman"/>
          <w:bCs/>
        </w:rPr>
        <w:t>високог</w:t>
      </w:r>
      <w:r w:rsidRPr="00E36F52">
        <w:rPr>
          <w:rFonts w:ascii="Times New Roman" w:eastAsia="Times New Roman" w:hAnsi="Times New Roman"/>
          <w:bCs/>
          <w:spacing w:val="-3"/>
        </w:rPr>
        <w:t xml:space="preserve"> </w:t>
      </w:r>
      <w:r w:rsidRPr="00E36F52">
        <w:rPr>
          <w:rFonts w:ascii="Times New Roman" w:eastAsia="Times New Roman" w:hAnsi="Times New Roman"/>
          <w:bCs/>
        </w:rPr>
        <w:t>образовања</w:t>
      </w:r>
    </w:p>
    <w:p w14:paraId="66681345" w14:textId="672916E9" w:rsidR="006744FC" w:rsidRPr="00726350" w:rsidRDefault="006744FC" w:rsidP="00E36F52">
      <w:pPr>
        <w:widowControl w:val="0"/>
        <w:autoSpaceDE w:val="0"/>
        <w:autoSpaceDN w:val="0"/>
        <w:spacing w:before="168" w:after="0" w:line="240" w:lineRule="auto"/>
        <w:jc w:val="both"/>
        <w:outlineLvl w:val="2"/>
        <w:rPr>
          <w:rFonts w:ascii="Times New Roman" w:eastAsia="Times New Roman" w:hAnsi="Times New Roman"/>
          <w:bCs/>
          <w:lang w:val="sr-Cyrl-RS"/>
        </w:rPr>
      </w:pPr>
      <w:r>
        <w:rPr>
          <w:rFonts w:ascii="Times New Roman" w:eastAsia="Times New Roman" w:hAnsi="Times New Roman"/>
          <w:bCs/>
        </w:rPr>
        <w:tab/>
      </w:r>
      <w:r w:rsidRPr="00726350">
        <w:rPr>
          <w:rFonts w:ascii="Times New Roman" w:eastAsia="Times New Roman" w:hAnsi="Times New Roman"/>
          <w:bCs/>
          <w:lang w:val="sr-Cyrl-RS"/>
        </w:rPr>
        <w:t xml:space="preserve">У складу са </w:t>
      </w:r>
      <w:r w:rsidRPr="00726350">
        <w:rPr>
          <w:rFonts w:ascii="Times New Roman" w:hAnsi="Times New Roman"/>
          <w:sz w:val="24"/>
          <w:szCs w:val="24"/>
          <w:lang w:val="sr-Cyrl-RS"/>
        </w:rPr>
        <w:t xml:space="preserve">Стратегијом образовања и васпитања у РС до 2023. године и Акционим планом за спвођење ове Стратегије, предвиђено се креирање </w:t>
      </w:r>
      <w:r w:rsidRPr="00726350">
        <w:rPr>
          <w:rFonts w:ascii="Times New Roman" w:hAnsi="Times New Roman"/>
          <w:bCs/>
          <w:sz w:val="24"/>
          <w:szCs w:val="24"/>
          <w:lang w:val="sr-Cyrl-RS"/>
        </w:rPr>
        <w:t>О</w:t>
      </w:r>
      <w:r w:rsidRPr="00726350">
        <w:rPr>
          <w:rFonts w:ascii="Times New Roman" w:hAnsi="Times New Roman"/>
          <w:bCs/>
          <w:sz w:val="24"/>
          <w:szCs w:val="24"/>
        </w:rPr>
        <w:t>квира за праћење и вредновање (ОПВ) квалитета високог образовања</w:t>
      </w:r>
      <w:r w:rsidRPr="00726350">
        <w:rPr>
          <w:rFonts w:ascii="Times New Roman" w:hAnsi="Times New Roman"/>
          <w:bCs/>
          <w:sz w:val="24"/>
          <w:szCs w:val="24"/>
          <w:lang w:val="sr-Cyrl-RS"/>
        </w:rPr>
        <w:t xml:space="preserve">. Овај оквир ће бити успостављен до најкасније до краја године, како би се утврдила листа индикатора квалитета у високом образовању, на основу које би се успоставили модели рангирања високошколских установа, у циљу подизања квалитета високог образовања. Циљ је да се унапреди релевантност високог образовања на националном, али и на међународном нивоу. </w:t>
      </w:r>
    </w:p>
    <w:p w14:paraId="7B5C7BFD" w14:textId="77777777" w:rsidR="00E36F52" w:rsidRPr="00726350" w:rsidRDefault="00E36F52" w:rsidP="00E36F52">
      <w:pPr>
        <w:spacing w:after="0" w:line="240" w:lineRule="auto"/>
        <w:ind w:firstLine="708"/>
        <w:jc w:val="both"/>
        <w:rPr>
          <w:rFonts w:ascii="Times New Roman" w:eastAsia="Times New Roman" w:hAnsi="Times New Roman"/>
        </w:rPr>
      </w:pPr>
      <w:r w:rsidRPr="00726350">
        <w:rPr>
          <w:rFonts w:ascii="Times New Roman" w:eastAsia="Times New Roman" w:hAnsi="Times New Roman"/>
          <w:lang w:val="sr-Cyrl-CS"/>
        </w:rPr>
        <w:tab/>
      </w:r>
      <w:r w:rsidRPr="00726350">
        <w:rPr>
          <w:rFonts w:ascii="Times New Roman" w:eastAsia="Times New Roman" w:hAnsi="Times New Roman"/>
          <w:lang w:val="sr-Cyrl-CS"/>
        </w:rPr>
        <w:tab/>
      </w:r>
      <w:r w:rsidRPr="00726350">
        <w:rPr>
          <w:rFonts w:ascii="Times New Roman" w:eastAsia="Times New Roman" w:hAnsi="Times New Roman"/>
          <w:lang w:val="sr-Cyrl-CS"/>
        </w:rPr>
        <w:tab/>
      </w:r>
      <w:r w:rsidRPr="00726350">
        <w:rPr>
          <w:rFonts w:ascii="Times New Roman" w:eastAsia="Times New Roman" w:hAnsi="Times New Roman"/>
          <w:lang w:val="sr-Cyrl-CS"/>
        </w:rPr>
        <w:tab/>
      </w:r>
    </w:p>
    <w:p w14:paraId="260D9FA2" w14:textId="77777777" w:rsidR="00E36F52" w:rsidRPr="00A331E2" w:rsidRDefault="00E36F52" w:rsidP="002A4D91">
      <w:pPr>
        <w:spacing w:before="240" w:line="276" w:lineRule="auto"/>
        <w:ind w:firstLine="720"/>
        <w:jc w:val="both"/>
        <w:rPr>
          <w:rFonts w:ascii="Times New Roman" w:hAnsi="Times New Roman"/>
          <w:b/>
          <w:u w:val="single"/>
          <w:lang w:val="en-US"/>
        </w:rPr>
      </w:pPr>
      <w:r w:rsidRPr="00A331E2">
        <w:rPr>
          <w:rFonts w:ascii="Times New Roman" w:hAnsi="Times New Roman"/>
          <w:lang w:val="en-US"/>
        </w:rPr>
        <w:t>О</w:t>
      </w:r>
      <w:r w:rsidRPr="00A331E2">
        <w:rPr>
          <w:rFonts w:ascii="Times New Roman" w:hAnsi="Times New Roman"/>
        </w:rPr>
        <w:t>пшти и посебни циљеви усклађени са важећим документима јавних политика и постојећим правним оквиром, а пре свега са приоритетним циљевима Владе</w:t>
      </w:r>
      <w:r w:rsidRPr="00A331E2">
        <w:rPr>
          <w:rFonts w:ascii="Times New Roman" w:hAnsi="Times New Roman"/>
          <w:lang w:val="en-US"/>
        </w:rPr>
        <w:t>.</w:t>
      </w:r>
    </w:p>
    <w:p w14:paraId="73B1DF7E" w14:textId="77777777" w:rsidR="00A331E2" w:rsidRDefault="00A331E2" w:rsidP="002A4D91">
      <w:pPr>
        <w:spacing w:before="240" w:line="276" w:lineRule="auto"/>
        <w:jc w:val="both"/>
        <w:rPr>
          <w:rFonts w:ascii="Times New Roman" w:hAnsi="Times New Roman"/>
          <w:b/>
          <w:u w:val="single"/>
        </w:rPr>
      </w:pPr>
    </w:p>
    <w:p w14:paraId="09D7D638" w14:textId="77777777"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идентификовање опција јавних политика</w:t>
      </w:r>
    </w:p>
    <w:p w14:paraId="3841D61F" w14:textId="77777777" w:rsidR="002E273A"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t>Које релевантне опције (алтернативне мере, односно групе мера) за остварење циља су узете у разматрање? Да ли је разматрана „</w:t>
      </w:r>
      <w:r w:rsidRPr="00A331E2">
        <w:rPr>
          <w:rFonts w:ascii="Times New Roman" w:hAnsi="Times New Roman"/>
          <w:i/>
        </w:rPr>
        <w:t>status quo</w:t>
      </w:r>
      <w:r w:rsidRPr="00A331E2">
        <w:rPr>
          <w:rFonts w:ascii="Times New Roman" w:hAnsi="Times New Roman"/>
        </w:rPr>
        <w:t>” опција?</w:t>
      </w:r>
    </w:p>
    <w:p w14:paraId="50C02A71" w14:textId="77777777" w:rsidR="002A4D91" w:rsidRPr="00A331E2" w:rsidRDefault="002E273A" w:rsidP="002E273A">
      <w:pPr>
        <w:spacing w:before="240" w:after="0" w:line="276" w:lineRule="auto"/>
        <w:ind w:left="720"/>
        <w:jc w:val="both"/>
        <w:rPr>
          <w:rFonts w:ascii="Times New Roman" w:hAnsi="Times New Roman"/>
        </w:rPr>
      </w:pPr>
      <w:r w:rsidRPr="00A331E2">
        <w:rPr>
          <w:rFonts w:ascii="Times New Roman" w:hAnsi="Times New Roman"/>
          <w:lang w:val="en-US"/>
        </w:rPr>
        <w:t>Да</w:t>
      </w:r>
      <w:r w:rsidR="002A4D91" w:rsidRPr="00A331E2">
        <w:rPr>
          <w:rFonts w:ascii="Times New Roman" w:hAnsi="Times New Roman"/>
        </w:rPr>
        <w:t xml:space="preserve"> </w:t>
      </w:r>
    </w:p>
    <w:p w14:paraId="77292051" w14:textId="77777777" w:rsidR="002A4D91"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7FC9B982" w14:textId="77777777" w:rsidR="002E273A" w:rsidRPr="00A331E2" w:rsidRDefault="002E273A" w:rsidP="002E273A">
      <w:pPr>
        <w:spacing w:before="240" w:after="0" w:line="276" w:lineRule="auto"/>
        <w:ind w:left="720"/>
        <w:jc w:val="both"/>
        <w:rPr>
          <w:rFonts w:ascii="Times New Roman" w:hAnsi="Times New Roman"/>
          <w:lang w:val="en-US"/>
        </w:rPr>
      </w:pPr>
      <w:r w:rsidRPr="00A331E2">
        <w:rPr>
          <w:rFonts w:ascii="Times New Roman" w:hAnsi="Times New Roman"/>
          <w:lang w:val="en-US"/>
        </w:rPr>
        <w:t>Да</w:t>
      </w:r>
    </w:p>
    <w:p w14:paraId="78DEBA9E" w14:textId="77777777" w:rsidR="002A4D91"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t xml:space="preserve">Да ли су, поред рестриктивних мера (забране, ограничења, санкције и слично) испитане и подстицајне мере за постизање посебног циља? </w:t>
      </w:r>
    </w:p>
    <w:p w14:paraId="13AA2C1F" w14:textId="77777777" w:rsidR="002E273A" w:rsidRPr="00A331E2" w:rsidRDefault="002E273A" w:rsidP="002E273A">
      <w:pPr>
        <w:spacing w:before="240" w:after="0" w:line="276" w:lineRule="auto"/>
        <w:ind w:left="720"/>
        <w:jc w:val="both"/>
        <w:rPr>
          <w:rFonts w:ascii="Times New Roman" w:hAnsi="Times New Roman"/>
          <w:lang w:val="en-US"/>
        </w:rPr>
      </w:pPr>
      <w:r w:rsidRPr="00A331E2">
        <w:rPr>
          <w:rFonts w:ascii="Times New Roman" w:hAnsi="Times New Roman"/>
          <w:lang w:val="en-US"/>
        </w:rPr>
        <w:t>Да</w:t>
      </w:r>
    </w:p>
    <w:p w14:paraId="026B6A52" w14:textId="77777777" w:rsidR="002A4D91"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DDA8315" w14:textId="77777777" w:rsidR="002E273A" w:rsidRPr="00A331E2" w:rsidRDefault="002E273A" w:rsidP="002E273A">
      <w:pPr>
        <w:spacing w:before="240" w:after="0" w:line="276" w:lineRule="auto"/>
        <w:ind w:left="720"/>
        <w:jc w:val="both"/>
        <w:rPr>
          <w:rFonts w:ascii="Times New Roman" w:hAnsi="Times New Roman"/>
        </w:rPr>
      </w:pPr>
      <w:r w:rsidRPr="00A331E2">
        <w:rPr>
          <w:rFonts w:ascii="Times New Roman" w:hAnsi="Times New Roman"/>
          <w:lang w:val="en-US"/>
        </w:rPr>
        <w:t>Да</w:t>
      </w:r>
    </w:p>
    <w:p w14:paraId="72E3BEC7" w14:textId="77777777" w:rsidR="002A4D91"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t>Да ли се промена може постићи кроз спровођење информативно-едукативних мера?</w:t>
      </w:r>
    </w:p>
    <w:p w14:paraId="261ADCB1" w14:textId="77777777" w:rsidR="002E273A" w:rsidRPr="00A331E2" w:rsidRDefault="002E273A" w:rsidP="002E273A">
      <w:pPr>
        <w:spacing w:before="240" w:after="0" w:line="276" w:lineRule="auto"/>
        <w:ind w:left="720"/>
        <w:jc w:val="both"/>
        <w:rPr>
          <w:rFonts w:ascii="Times New Roman" w:hAnsi="Times New Roman"/>
          <w:lang w:val="en-US"/>
        </w:rPr>
      </w:pPr>
      <w:r w:rsidRPr="00A331E2">
        <w:rPr>
          <w:rFonts w:ascii="Times New Roman" w:hAnsi="Times New Roman"/>
          <w:lang w:val="en-US"/>
        </w:rPr>
        <w:t>Не</w:t>
      </w:r>
    </w:p>
    <w:p w14:paraId="6F914AA3" w14:textId="77777777" w:rsidR="002A4D91"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33E95556" w14:textId="77777777" w:rsidR="002E273A" w:rsidRPr="00A331E2" w:rsidRDefault="002E273A" w:rsidP="002E273A">
      <w:pPr>
        <w:spacing w:before="240" w:after="0" w:line="276" w:lineRule="auto"/>
        <w:ind w:left="720"/>
        <w:jc w:val="both"/>
        <w:rPr>
          <w:rFonts w:ascii="Times New Roman" w:hAnsi="Times New Roman"/>
          <w:lang w:val="en-US"/>
        </w:rPr>
      </w:pPr>
      <w:r w:rsidRPr="00A331E2">
        <w:rPr>
          <w:rFonts w:ascii="Times New Roman" w:hAnsi="Times New Roman"/>
          <w:lang w:val="en-US"/>
        </w:rPr>
        <w:t>Да</w:t>
      </w:r>
    </w:p>
    <w:p w14:paraId="197BA37B" w14:textId="77777777" w:rsidR="002A4D91"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t>Да ли постоје расположиви, односно потенцијални ресурси за спровођење идентификованих опција?</w:t>
      </w:r>
    </w:p>
    <w:p w14:paraId="373B53FD" w14:textId="77777777" w:rsidR="002A4D91" w:rsidRPr="00A331E2" w:rsidRDefault="002A4D91" w:rsidP="002A4D91">
      <w:pPr>
        <w:numPr>
          <w:ilvl w:val="0"/>
          <w:numId w:val="16"/>
        </w:numPr>
        <w:spacing w:before="240" w:after="0" w:line="276" w:lineRule="auto"/>
        <w:jc w:val="both"/>
        <w:rPr>
          <w:rFonts w:ascii="Times New Roman" w:hAnsi="Times New Roman"/>
        </w:rPr>
      </w:pPr>
      <w:r w:rsidRPr="00A331E2">
        <w:rPr>
          <w:rFonts w:ascii="Times New Roman" w:hAnsi="Times New Roman"/>
        </w:rPr>
        <w:lastRenderedPageBreak/>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7A11F47D" w14:textId="77777777" w:rsidR="002A4D91" w:rsidRPr="00A331E2" w:rsidRDefault="002A4D91" w:rsidP="002A4D91">
      <w:pPr>
        <w:tabs>
          <w:tab w:val="left" w:pos="8222"/>
        </w:tabs>
        <w:autoSpaceDE w:val="0"/>
        <w:autoSpaceDN w:val="0"/>
        <w:adjustRightInd w:val="0"/>
        <w:spacing w:after="0" w:line="240" w:lineRule="auto"/>
        <w:jc w:val="both"/>
        <w:rPr>
          <w:rFonts w:ascii="Times New Roman" w:hAnsi="Times New Roman"/>
          <w:b/>
        </w:rPr>
      </w:pPr>
    </w:p>
    <w:p w14:paraId="1DDD489D" w14:textId="2FE3D1C9" w:rsidR="002E273A" w:rsidRDefault="002A4D91" w:rsidP="00A331E2">
      <w:pPr>
        <w:spacing w:after="0" w:line="273" w:lineRule="auto"/>
        <w:ind w:firstLine="708"/>
        <w:jc w:val="both"/>
        <w:rPr>
          <w:rFonts w:ascii="Times New Roman" w:eastAsia="Times New Roman" w:hAnsi="Times New Roman"/>
          <w:bCs/>
          <w:lang w:val="en-US"/>
        </w:rPr>
      </w:pPr>
      <w:r w:rsidRPr="00A331E2">
        <w:rPr>
          <w:rFonts w:ascii="Times New Roman" w:hAnsi="Times New Roman"/>
          <w:bCs/>
        </w:rPr>
        <w:t xml:space="preserve">Приликом израде </w:t>
      </w:r>
      <w:r w:rsidR="00441A30" w:rsidRPr="00441A30">
        <w:rPr>
          <w:rFonts w:ascii="Times New Roman" w:eastAsia="Times New Roman" w:hAnsi="Times New Roman"/>
          <w:lang w:val="sr-Cyrl-RS"/>
        </w:rPr>
        <w:t>Предлога</w:t>
      </w:r>
      <w:r w:rsidR="00441A30" w:rsidRPr="00A331E2">
        <w:rPr>
          <w:rFonts w:ascii="Times New Roman" w:eastAsia="Times New Roman" w:hAnsi="Times New Roman"/>
          <w:b/>
        </w:rPr>
        <w:t xml:space="preserve"> </w:t>
      </w:r>
      <w:r w:rsidR="00441A30">
        <w:rPr>
          <w:rFonts w:ascii="Times New Roman" w:hAnsi="Times New Roman"/>
          <w:bCs/>
          <w:lang w:val="en-US"/>
        </w:rPr>
        <w:t>з</w:t>
      </w:r>
      <w:r w:rsidR="002E273A" w:rsidRPr="00A331E2">
        <w:rPr>
          <w:rFonts w:ascii="Times New Roman" w:hAnsi="Times New Roman"/>
          <w:bCs/>
          <w:lang w:val="en-US"/>
        </w:rPr>
        <w:t xml:space="preserve">акона </w:t>
      </w:r>
      <w:r w:rsidR="002E273A" w:rsidRPr="00A331E2">
        <w:rPr>
          <w:rFonts w:ascii="Times New Roman" w:hAnsi="Times New Roman"/>
          <w:bCs/>
        </w:rPr>
        <w:t>разматрана је опција да</w:t>
      </w:r>
      <w:r w:rsidRPr="00A331E2">
        <w:rPr>
          <w:rFonts w:ascii="Times New Roman" w:hAnsi="Times New Roman"/>
          <w:bCs/>
        </w:rPr>
        <w:t>, у случају да н</w:t>
      </w:r>
      <w:r w:rsidR="002E273A" w:rsidRPr="00A331E2">
        <w:rPr>
          <w:rFonts w:ascii="Times New Roman" w:hAnsi="Times New Roman"/>
          <w:bCs/>
        </w:rPr>
        <w:t>е дође до измене ЗО</w:t>
      </w:r>
      <w:r w:rsidR="002E273A" w:rsidRPr="00A331E2">
        <w:rPr>
          <w:rFonts w:ascii="Times New Roman" w:hAnsi="Times New Roman"/>
          <w:bCs/>
          <w:lang w:val="en-US"/>
        </w:rPr>
        <w:t>В</w:t>
      </w:r>
      <w:r w:rsidRPr="00A331E2">
        <w:rPr>
          <w:rFonts w:ascii="Times New Roman" w:hAnsi="Times New Roman"/>
          <w:bCs/>
        </w:rPr>
        <w:t xml:space="preserve">-а, </w:t>
      </w:r>
      <w:r w:rsidRPr="00A331E2">
        <w:rPr>
          <w:rFonts w:ascii="Times New Roman" w:eastAsia="Times New Roman" w:hAnsi="Times New Roman"/>
          <w:bCs/>
        </w:rPr>
        <w:t xml:space="preserve">унапређење </w:t>
      </w:r>
      <w:r w:rsidR="002E273A" w:rsidRPr="00A331E2">
        <w:rPr>
          <w:rFonts w:ascii="Times New Roman" w:eastAsia="Times New Roman" w:hAnsi="Times New Roman"/>
          <w:bCs/>
          <w:lang w:val="en-US"/>
        </w:rPr>
        <w:t xml:space="preserve">високог образовања, у делу који се предлаже, не би могло да се реализује. </w:t>
      </w:r>
    </w:p>
    <w:p w14:paraId="4D376369" w14:textId="77777777" w:rsidR="00A331E2" w:rsidRPr="00E36F52" w:rsidRDefault="00A331E2" w:rsidP="00A331E2">
      <w:pPr>
        <w:spacing w:after="0" w:line="273" w:lineRule="auto"/>
        <w:ind w:firstLine="708"/>
        <w:jc w:val="both"/>
        <w:rPr>
          <w:rFonts w:ascii="Times New Roman" w:eastAsia="Times New Roman" w:hAnsi="Times New Roman"/>
        </w:rPr>
      </w:pPr>
    </w:p>
    <w:p w14:paraId="60ED8BB5" w14:textId="77777777"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анализу финансијских ефеката</w:t>
      </w:r>
    </w:p>
    <w:p w14:paraId="1415936C" w14:textId="77777777" w:rsidR="002A4D91" w:rsidRPr="00A331E2" w:rsidRDefault="002A4D91" w:rsidP="002A4D91">
      <w:pPr>
        <w:numPr>
          <w:ilvl w:val="0"/>
          <w:numId w:val="9"/>
        </w:numPr>
        <w:spacing w:before="240" w:after="0" w:line="276" w:lineRule="auto"/>
        <w:jc w:val="both"/>
        <w:rPr>
          <w:rFonts w:ascii="Times New Roman" w:hAnsi="Times New Roman"/>
        </w:rPr>
      </w:pPr>
      <w:r w:rsidRPr="00A331E2">
        <w:rPr>
          <w:rFonts w:ascii="Times New Roman" w:hAnsi="Times New Roman"/>
        </w:rPr>
        <w:t xml:space="preserve">Какве ће ефекте изабранa опцијa имати на јавне приходе и расходе у средњем и дугом року? </w:t>
      </w:r>
    </w:p>
    <w:p w14:paraId="1AC54298" w14:textId="77777777" w:rsidR="002A4D91" w:rsidRPr="00A331E2" w:rsidRDefault="002A4D91" w:rsidP="002A4D91">
      <w:pPr>
        <w:numPr>
          <w:ilvl w:val="0"/>
          <w:numId w:val="9"/>
        </w:numPr>
        <w:spacing w:before="240" w:after="0" w:line="276" w:lineRule="auto"/>
        <w:jc w:val="both"/>
        <w:rPr>
          <w:rFonts w:ascii="Times New Roman" w:hAnsi="Times New Roman"/>
        </w:rPr>
      </w:pPr>
      <w:r w:rsidRPr="00A331E2">
        <w:rPr>
          <w:rFonts w:ascii="Times New Roman" w:hAnsi="Times New Roman"/>
        </w:rPr>
        <w:t xml:space="preserve">Да ли је финансијске ресурсе за спровођење изабране опције потребно обезбедити у буџету, или из других извора финансирања и којих? </w:t>
      </w:r>
    </w:p>
    <w:p w14:paraId="1C988914" w14:textId="77777777" w:rsidR="002A4D91" w:rsidRPr="00A331E2" w:rsidRDefault="002A4D91" w:rsidP="002A4D91">
      <w:pPr>
        <w:numPr>
          <w:ilvl w:val="0"/>
          <w:numId w:val="9"/>
        </w:numPr>
        <w:spacing w:before="240" w:after="0" w:line="276" w:lineRule="auto"/>
        <w:jc w:val="both"/>
        <w:rPr>
          <w:rFonts w:ascii="Times New Roman" w:hAnsi="Times New Roman"/>
        </w:rPr>
      </w:pPr>
      <w:r w:rsidRPr="00A331E2">
        <w:rPr>
          <w:rFonts w:ascii="Times New Roman" w:hAnsi="Times New Roman"/>
        </w:rPr>
        <w:t xml:space="preserve">Како ће спровођење изабране опције утицати на  међународне финансијске обавезе? </w:t>
      </w:r>
    </w:p>
    <w:p w14:paraId="22CF7F29" w14:textId="77777777" w:rsidR="002A4D91" w:rsidRPr="00A331E2" w:rsidRDefault="002A4D91" w:rsidP="002A4D91">
      <w:pPr>
        <w:numPr>
          <w:ilvl w:val="0"/>
          <w:numId w:val="9"/>
        </w:numPr>
        <w:spacing w:before="240" w:after="0" w:line="276" w:lineRule="auto"/>
        <w:jc w:val="both"/>
        <w:rPr>
          <w:rFonts w:ascii="Times New Roman" w:hAnsi="Times New Roman"/>
        </w:rPr>
      </w:pPr>
      <w:r w:rsidRPr="00A331E2">
        <w:rPr>
          <w:rFonts w:ascii="Times New Roman" w:hAnsi="Times New Roman"/>
        </w:rPr>
        <w:t xml:space="preserve">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0D4E18E5" w14:textId="77777777" w:rsidR="002A4D91" w:rsidRPr="00A331E2" w:rsidRDefault="002A4D91" w:rsidP="002A4D91">
      <w:pPr>
        <w:numPr>
          <w:ilvl w:val="0"/>
          <w:numId w:val="9"/>
        </w:numPr>
        <w:spacing w:before="240" w:after="0" w:line="276" w:lineRule="auto"/>
        <w:jc w:val="both"/>
        <w:rPr>
          <w:rFonts w:ascii="Times New Roman" w:hAnsi="Times New Roman"/>
        </w:rPr>
      </w:pPr>
      <w:r w:rsidRPr="00A331E2">
        <w:rPr>
          <w:rFonts w:ascii="Times New Roman" w:hAnsi="Times New Roman"/>
        </w:rPr>
        <w:t xml:space="preserve">Да ли је могуће финансирати расходе изабране опције кроз редистрибуцију постојећих средстава? </w:t>
      </w:r>
    </w:p>
    <w:p w14:paraId="081DCA3C" w14:textId="77777777" w:rsidR="002A4D91" w:rsidRPr="00A331E2" w:rsidRDefault="002A4D91" w:rsidP="002A4D91">
      <w:pPr>
        <w:numPr>
          <w:ilvl w:val="0"/>
          <w:numId w:val="9"/>
        </w:numPr>
        <w:spacing w:before="240" w:after="0" w:line="276" w:lineRule="auto"/>
        <w:jc w:val="both"/>
        <w:rPr>
          <w:rFonts w:ascii="Times New Roman" w:hAnsi="Times New Roman"/>
        </w:rPr>
      </w:pPr>
      <w:r w:rsidRPr="00A331E2">
        <w:rPr>
          <w:rFonts w:ascii="Times New Roman" w:hAnsi="Times New Roman"/>
        </w:rPr>
        <w:t xml:space="preserve">Какви ће бити ефекти спровођења изабране опције на расходе других институција? </w:t>
      </w:r>
    </w:p>
    <w:p w14:paraId="79E40662" w14:textId="77777777" w:rsidR="00340C30" w:rsidRPr="00A331E2" w:rsidRDefault="00340C30" w:rsidP="00340C30">
      <w:pPr>
        <w:spacing w:after="0"/>
        <w:ind w:firstLine="720"/>
        <w:rPr>
          <w:rFonts w:ascii="Times New Roman" w:eastAsia="Times New Roman" w:hAnsi="Times New Roman"/>
          <w:lang w:val="sr-Cyrl-CS"/>
        </w:rPr>
      </w:pPr>
    </w:p>
    <w:p w14:paraId="21A7626C" w14:textId="7830A4D6" w:rsidR="006744FC" w:rsidRPr="00726350" w:rsidRDefault="00543008" w:rsidP="00726350">
      <w:pPr>
        <w:spacing w:after="0"/>
        <w:ind w:firstLine="720"/>
        <w:jc w:val="both"/>
        <w:rPr>
          <w:rFonts w:ascii="Times New Roman" w:hAnsi="Times New Roman"/>
          <w:lang w:val="sr-Cyrl-CS"/>
        </w:rPr>
      </w:pPr>
      <w:r w:rsidRPr="00726350">
        <w:rPr>
          <w:rFonts w:ascii="Times New Roman" w:eastAsia="Times New Roman" w:hAnsi="Times New Roman"/>
          <w:lang w:val="sr-Cyrl-CS"/>
        </w:rPr>
        <w:t xml:space="preserve">За спровођење овог закона нису потребна додатна средства у Буџету Републике Србије за 2023. годину, док ће у наредним годинама бити </w:t>
      </w:r>
      <w:r w:rsidRPr="00726350">
        <w:rPr>
          <w:rFonts w:ascii="Times New Roman" w:hAnsi="Times New Roman"/>
          <w:lang w:val="sr-Cyrl-RS"/>
        </w:rPr>
        <w:t xml:space="preserve">предвиђено додатно </w:t>
      </w:r>
      <w:r w:rsidR="006744FC" w:rsidRPr="00726350">
        <w:rPr>
          <w:rFonts w:ascii="Times New Roman" w:hAnsi="Times New Roman"/>
          <w:lang w:val="sr-Cyrl-RS"/>
        </w:rPr>
        <w:t xml:space="preserve">издвајање од </w:t>
      </w:r>
      <w:r w:rsidR="006744FC" w:rsidRPr="00726350">
        <w:rPr>
          <w:rFonts w:ascii="Times New Roman" w:hAnsi="Times New Roman"/>
          <w:lang w:val="sr-Cyrl-CS"/>
        </w:rPr>
        <w:t xml:space="preserve">75 милиона динара годишње у буџету Републике Србије, како би се суфинансирао рад </w:t>
      </w:r>
      <w:r w:rsidR="006744FC" w:rsidRPr="00726350">
        <w:rPr>
          <w:rFonts w:ascii="Times New Roman" w:hAnsi="Times New Roman"/>
          <w:bCs/>
          <w:lang w:val="sr-Cyrl-RS"/>
        </w:rPr>
        <w:t>Националног тела за акредитацију и обезбеђење квалитета у високом образовању</w:t>
      </w:r>
      <w:r w:rsidR="006744FC" w:rsidRPr="00726350">
        <w:rPr>
          <w:rFonts w:ascii="Times New Roman" w:hAnsi="Times New Roman"/>
          <w:lang w:val="en-US"/>
        </w:rPr>
        <w:t>.</w:t>
      </w:r>
      <w:r w:rsidR="006744FC" w:rsidRPr="00726350">
        <w:rPr>
          <w:rFonts w:ascii="Times New Roman" w:hAnsi="Times New Roman"/>
          <w:lang w:val="sr-Cyrl-CS"/>
        </w:rPr>
        <w:t xml:space="preserve"> </w:t>
      </w:r>
    </w:p>
    <w:p w14:paraId="3BD5CC59" w14:textId="2372877C" w:rsidR="00340C30" w:rsidRPr="00A331E2" w:rsidRDefault="00340C30" w:rsidP="00340C30">
      <w:pPr>
        <w:spacing w:after="0"/>
        <w:ind w:firstLine="720"/>
        <w:rPr>
          <w:rFonts w:ascii="Times New Roman" w:eastAsia="Times New Roman" w:hAnsi="Times New Roman"/>
          <w:lang w:val="sr-Cyrl-CS"/>
        </w:rPr>
      </w:pPr>
    </w:p>
    <w:p w14:paraId="140D37CB" w14:textId="77777777" w:rsidR="002A4D91" w:rsidRPr="00A331E2" w:rsidRDefault="002A4D91" w:rsidP="002A4D91">
      <w:pPr>
        <w:spacing w:before="240" w:after="0" w:line="276" w:lineRule="auto"/>
        <w:ind w:left="720"/>
        <w:jc w:val="both"/>
        <w:rPr>
          <w:rFonts w:ascii="Times New Roman" w:hAnsi="Times New Roman"/>
        </w:rPr>
      </w:pPr>
    </w:p>
    <w:p w14:paraId="5A2228D5" w14:textId="77777777"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анализу економских ефеката</w:t>
      </w:r>
    </w:p>
    <w:p w14:paraId="6B855528" w14:textId="77777777" w:rsidR="002A4D91" w:rsidRPr="00A331E2" w:rsidRDefault="002A4D91" w:rsidP="002A4D91">
      <w:pPr>
        <w:numPr>
          <w:ilvl w:val="0"/>
          <w:numId w:val="17"/>
        </w:numPr>
        <w:spacing w:before="240" w:after="0" w:line="276" w:lineRule="auto"/>
        <w:jc w:val="both"/>
        <w:rPr>
          <w:rFonts w:ascii="Times New Roman" w:hAnsi="Times New Roman"/>
        </w:rPr>
      </w:pPr>
      <w:r w:rsidRPr="00A331E2">
        <w:rPr>
          <w:rFonts w:ascii="Times New Roman" w:hAnsi="Times New Roman"/>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520E14E" w14:textId="77777777" w:rsidR="002A4D91" w:rsidRPr="00A331E2" w:rsidRDefault="002A4D91" w:rsidP="002A4D91">
      <w:pPr>
        <w:numPr>
          <w:ilvl w:val="0"/>
          <w:numId w:val="17"/>
        </w:numPr>
        <w:spacing w:before="240" w:after="0" w:line="276" w:lineRule="auto"/>
        <w:jc w:val="both"/>
        <w:rPr>
          <w:rFonts w:ascii="Times New Roman" w:hAnsi="Times New Roman"/>
        </w:rPr>
      </w:pPr>
      <w:r w:rsidRPr="00A331E2">
        <w:rPr>
          <w:rFonts w:ascii="Times New Roman" w:hAnsi="Times New Roman"/>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09705E42" w14:textId="77777777" w:rsidR="002A4D91" w:rsidRPr="00A331E2" w:rsidRDefault="002A4D91" w:rsidP="002A4D91">
      <w:pPr>
        <w:numPr>
          <w:ilvl w:val="0"/>
          <w:numId w:val="17"/>
        </w:numPr>
        <w:spacing w:before="240" w:after="0" w:line="276" w:lineRule="auto"/>
        <w:jc w:val="both"/>
        <w:rPr>
          <w:rFonts w:ascii="Times New Roman" w:hAnsi="Times New Roman"/>
        </w:rPr>
      </w:pPr>
      <w:r w:rsidRPr="00A331E2">
        <w:rPr>
          <w:rFonts w:ascii="Times New Roman" w:hAnsi="Times New Roman"/>
        </w:rPr>
        <w:t>Да ли изабране опције утичу на услове конкуренције и на који начин?</w:t>
      </w:r>
    </w:p>
    <w:p w14:paraId="36DCB343" w14:textId="77777777" w:rsidR="002A4D91" w:rsidRPr="00A331E2" w:rsidRDefault="002A4D91" w:rsidP="002A4D91">
      <w:pPr>
        <w:numPr>
          <w:ilvl w:val="0"/>
          <w:numId w:val="17"/>
        </w:numPr>
        <w:spacing w:before="240" w:after="0" w:line="276" w:lineRule="auto"/>
        <w:jc w:val="both"/>
        <w:rPr>
          <w:rFonts w:ascii="Times New Roman" w:hAnsi="Times New Roman"/>
        </w:rPr>
      </w:pPr>
      <w:r w:rsidRPr="00A331E2">
        <w:rPr>
          <w:rFonts w:ascii="Times New Roman" w:hAnsi="Times New Roman"/>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4BD5EE66" w14:textId="77777777" w:rsidR="002A4D91" w:rsidRPr="00A331E2" w:rsidRDefault="002A4D91" w:rsidP="002A4D91">
      <w:pPr>
        <w:numPr>
          <w:ilvl w:val="0"/>
          <w:numId w:val="17"/>
        </w:numPr>
        <w:spacing w:before="240" w:after="0" w:line="276" w:lineRule="auto"/>
        <w:jc w:val="both"/>
        <w:rPr>
          <w:rFonts w:ascii="Times New Roman" w:hAnsi="Times New Roman"/>
        </w:rPr>
      </w:pPr>
      <w:r w:rsidRPr="00A331E2">
        <w:rPr>
          <w:rFonts w:ascii="Times New Roman" w:hAnsi="Times New Roman"/>
        </w:rPr>
        <w:t>Да ли изабрана опција утиче на друштвено богатство и његову расподелу и на који начин?</w:t>
      </w:r>
    </w:p>
    <w:p w14:paraId="6927AFD2" w14:textId="77777777" w:rsidR="002A4D91" w:rsidRPr="00A331E2" w:rsidRDefault="002A4D91" w:rsidP="002A4D91">
      <w:pPr>
        <w:numPr>
          <w:ilvl w:val="0"/>
          <w:numId w:val="17"/>
        </w:numPr>
        <w:spacing w:before="240" w:after="0" w:line="276" w:lineRule="auto"/>
        <w:jc w:val="both"/>
        <w:rPr>
          <w:rFonts w:ascii="Times New Roman" w:hAnsi="Times New Roman"/>
        </w:rPr>
      </w:pPr>
      <w:r w:rsidRPr="00A331E2">
        <w:rPr>
          <w:rFonts w:ascii="Times New Roman" w:hAnsi="Times New Roman"/>
        </w:rPr>
        <w:lastRenderedPageBreak/>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3290F34A" w14:textId="77777777" w:rsidR="002A4D91" w:rsidRPr="00A331E2" w:rsidRDefault="002A4D91" w:rsidP="002A4D91">
      <w:pPr>
        <w:spacing w:after="200" w:line="276" w:lineRule="auto"/>
        <w:jc w:val="both"/>
        <w:rPr>
          <w:rFonts w:ascii="Times New Roman" w:hAnsi="Times New Roman"/>
          <w:b/>
          <w:u w:val="single"/>
        </w:rPr>
      </w:pPr>
    </w:p>
    <w:p w14:paraId="7DD23C37" w14:textId="4973C2EC" w:rsidR="002A4D91" w:rsidRDefault="002A4D91" w:rsidP="002A4D91">
      <w:pPr>
        <w:spacing w:after="200" w:line="276" w:lineRule="auto"/>
        <w:ind w:firstLine="720"/>
        <w:jc w:val="both"/>
        <w:rPr>
          <w:rFonts w:ascii="Times New Roman" w:hAnsi="Times New Roman"/>
        </w:rPr>
      </w:pPr>
      <w:r w:rsidRPr="00A331E2">
        <w:rPr>
          <w:rFonts w:ascii="Times New Roman" w:hAnsi="Times New Roman"/>
        </w:rPr>
        <w:t xml:space="preserve">Питања која се односе на </w:t>
      </w:r>
      <w:r w:rsidRPr="00A331E2">
        <w:rPr>
          <w:rFonts w:ascii="Times New Roman" w:hAnsi="Times New Roman"/>
          <w:i/>
        </w:rPr>
        <w:t xml:space="preserve">анализу </w:t>
      </w:r>
      <w:r w:rsidRPr="00A331E2">
        <w:rPr>
          <w:rFonts w:ascii="Times New Roman" w:hAnsi="Times New Roman"/>
        </w:rPr>
        <w:t>економских ефеката нису меро</w:t>
      </w:r>
      <w:r w:rsidR="002974EB">
        <w:rPr>
          <w:rFonts w:ascii="Times New Roman" w:hAnsi="Times New Roman"/>
        </w:rPr>
        <w:t>давна за мат</w:t>
      </w:r>
      <w:r w:rsidR="002974EB">
        <w:rPr>
          <w:rFonts w:ascii="Times New Roman" w:hAnsi="Times New Roman"/>
          <w:lang w:val="en-US"/>
        </w:rPr>
        <w:t>е</w:t>
      </w:r>
      <w:r w:rsidRPr="00A331E2">
        <w:rPr>
          <w:rFonts w:ascii="Times New Roman" w:hAnsi="Times New Roman"/>
        </w:rPr>
        <w:t xml:space="preserve">рију </w:t>
      </w:r>
      <w:r w:rsidR="00441A30" w:rsidRPr="00441A30">
        <w:rPr>
          <w:rFonts w:ascii="Times New Roman" w:eastAsia="Times New Roman" w:hAnsi="Times New Roman"/>
          <w:lang w:val="sr-Cyrl-RS"/>
        </w:rPr>
        <w:t>Предлога</w:t>
      </w:r>
      <w:r w:rsidR="00441A30" w:rsidRPr="00A331E2">
        <w:rPr>
          <w:rFonts w:ascii="Times New Roman" w:eastAsia="Times New Roman" w:hAnsi="Times New Roman"/>
          <w:b/>
        </w:rPr>
        <w:t xml:space="preserve"> </w:t>
      </w:r>
      <w:r w:rsidRPr="00A331E2">
        <w:rPr>
          <w:rFonts w:ascii="Times New Roman" w:hAnsi="Times New Roman"/>
        </w:rPr>
        <w:t>закона.</w:t>
      </w:r>
    </w:p>
    <w:p w14:paraId="055CFE20" w14:textId="77777777" w:rsidR="00A331E2" w:rsidRPr="00A331E2" w:rsidRDefault="00A331E2" w:rsidP="002A4D91">
      <w:pPr>
        <w:spacing w:after="200" w:line="276" w:lineRule="auto"/>
        <w:ind w:firstLine="720"/>
        <w:jc w:val="both"/>
        <w:rPr>
          <w:rFonts w:ascii="Times New Roman" w:hAnsi="Times New Roman"/>
          <w:b/>
          <w:u w:val="single"/>
        </w:rPr>
      </w:pPr>
    </w:p>
    <w:p w14:paraId="5B8DB3B7" w14:textId="77777777"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анализу ефеката на друштво</w:t>
      </w:r>
    </w:p>
    <w:p w14:paraId="6634661E" w14:textId="77777777" w:rsidR="002A4D91" w:rsidRDefault="002A4D91" w:rsidP="002A4D91">
      <w:pPr>
        <w:pStyle w:val="ListParagraph"/>
        <w:numPr>
          <w:ilvl w:val="0"/>
          <w:numId w:val="11"/>
        </w:numPr>
        <w:spacing w:before="240" w:after="0" w:line="276" w:lineRule="auto"/>
        <w:ind w:left="714" w:hanging="357"/>
        <w:jc w:val="both"/>
        <w:rPr>
          <w:rFonts w:ascii="Times New Roman" w:hAnsi="Times New Roman"/>
        </w:rPr>
      </w:pPr>
      <w:r w:rsidRPr="00A331E2">
        <w:rPr>
          <w:rFonts w:ascii="Times New Roman" w:hAnsi="Times New Roman"/>
        </w:rPr>
        <w:t>Колике трошкове и користи (материјалне и нематеријалне) ће изабрана опција проузроковати грађанима?</w:t>
      </w:r>
    </w:p>
    <w:p w14:paraId="4F5ADB13" w14:textId="77777777" w:rsidR="00726350" w:rsidRPr="00726350" w:rsidRDefault="00726350" w:rsidP="006744FC">
      <w:pPr>
        <w:pStyle w:val="ListParagraph"/>
        <w:spacing w:before="240" w:after="0" w:line="276" w:lineRule="auto"/>
        <w:ind w:left="714"/>
        <w:jc w:val="both"/>
        <w:rPr>
          <w:rFonts w:ascii="Times New Roman" w:hAnsi="Times New Roman"/>
          <w:lang w:val="sr-Cyrl-RS"/>
        </w:rPr>
      </w:pPr>
    </w:p>
    <w:p w14:paraId="6030F329" w14:textId="7D30AC9C" w:rsidR="006744FC" w:rsidRPr="00726350" w:rsidRDefault="006744FC" w:rsidP="006744FC">
      <w:pPr>
        <w:pStyle w:val="ListParagraph"/>
        <w:spacing w:before="240" w:after="0" w:line="276" w:lineRule="auto"/>
        <w:ind w:left="714"/>
        <w:jc w:val="both"/>
        <w:rPr>
          <w:rFonts w:ascii="Times New Roman" w:hAnsi="Times New Roman"/>
          <w:lang w:val="sr-Cyrl-RS"/>
        </w:rPr>
      </w:pPr>
      <w:r w:rsidRPr="00726350">
        <w:rPr>
          <w:rFonts w:ascii="Times New Roman" w:hAnsi="Times New Roman"/>
          <w:lang w:val="sr-Cyrl-RS"/>
        </w:rPr>
        <w:t>Предложене измене Закона о високом образовању ће имати позитивне ефекте на студенте, који могу да очекују квалитетније високо образовање.</w:t>
      </w:r>
    </w:p>
    <w:p w14:paraId="033E89A8" w14:textId="77777777" w:rsidR="002A4D91" w:rsidRPr="00A331E2" w:rsidRDefault="002A4D91" w:rsidP="002A4D91">
      <w:pPr>
        <w:numPr>
          <w:ilvl w:val="0"/>
          <w:numId w:val="11"/>
        </w:numPr>
        <w:spacing w:before="240" w:after="0" w:line="276" w:lineRule="auto"/>
        <w:jc w:val="both"/>
        <w:rPr>
          <w:rFonts w:ascii="Times New Roman" w:hAnsi="Times New Roman"/>
        </w:rPr>
      </w:pPr>
      <w:r w:rsidRPr="00A331E2">
        <w:rPr>
          <w:rFonts w:ascii="Times New Roman" w:hAnsi="Times New Roman"/>
        </w:rPr>
        <w:t xml:space="preserve">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1133B612" w14:textId="77777777" w:rsidR="002A4D91" w:rsidRPr="00A331E2" w:rsidRDefault="002A4D91" w:rsidP="002A4D91">
      <w:pPr>
        <w:pStyle w:val="ListParagraph"/>
        <w:numPr>
          <w:ilvl w:val="0"/>
          <w:numId w:val="11"/>
        </w:numPr>
        <w:spacing w:before="240" w:after="0" w:line="276" w:lineRule="auto"/>
        <w:ind w:left="714" w:hanging="357"/>
        <w:jc w:val="both"/>
        <w:rPr>
          <w:rFonts w:ascii="Times New Roman" w:hAnsi="Times New Roman"/>
        </w:rPr>
      </w:pPr>
      <w:r w:rsidRPr="00A331E2">
        <w:rPr>
          <w:rFonts w:ascii="Times New Roman" w:hAnsi="Times New Roman"/>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7DC8153" w14:textId="77777777" w:rsidR="002A4D91" w:rsidRDefault="002A4D91" w:rsidP="002A4D91">
      <w:pPr>
        <w:numPr>
          <w:ilvl w:val="0"/>
          <w:numId w:val="11"/>
        </w:numPr>
        <w:spacing w:before="240" w:after="0" w:line="276" w:lineRule="auto"/>
        <w:jc w:val="both"/>
        <w:rPr>
          <w:rFonts w:ascii="Times New Roman" w:hAnsi="Times New Roman"/>
        </w:rPr>
      </w:pPr>
      <w:r w:rsidRPr="00353803">
        <w:rPr>
          <w:rFonts w:ascii="Times New Roman" w:hAnsi="Times New Roman"/>
          <w:b/>
        </w:rPr>
        <w:t>Да ли би и на који начин изабранa опцијa утицалa на тржиште рада и запошљавање, као и на услове за рад</w:t>
      </w:r>
      <w:r w:rsidRPr="00A331E2">
        <w:rPr>
          <w:rFonts w:ascii="Times New Roman" w:hAnsi="Times New Roman"/>
        </w:rPr>
        <w:t xml:space="preserve">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 </w:t>
      </w:r>
    </w:p>
    <w:p w14:paraId="5F26CE9B" w14:textId="2B2C3218" w:rsidR="006744FC" w:rsidRPr="006744FC" w:rsidRDefault="006744FC" w:rsidP="006744FC">
      <w:pPr>
        <w:spacing w:before="240" w:after="0" w:line="276" w:lineRule="auto"/>
        <w:ind w:left="720"/>
        <w:jc w:val="both"/>
        <w:rPr>
          <w:rFonts w:ascii="Times New Roman" w:hAnsi="Times New Roman"/>
          <w:color w:val="FF0000"/>
          <w:lang w:val="sr-Cyrl-RS"/>
        </w:rPr>
      </w:pPr>
      <w:r w:rsidRPr="00726350">
        <w:rPr>
          <w:rFonts w:ascii="Times New Roman" w:hAnsi="Times New Roman"/>
          <w:lang w:val="sr-Cyrl-RS"/>
        </w:rPr>
        <w:t xml:space="preserve">На основу предложених измена Закона о високом образовању, омогућава се да се сарадници у настави задрже још једну, а асистенти још три године у том статусу, уколико нису успели да на време заврше мастер или докторске студије, због сложености истраживања, пре свега на поступку израде докторске дисертације. На тај начин они остају у систему високог образовања, са могућношћу напредовања. </w:t>
      </w:r>
    </w:p>
    <w:p w14:paraId="3159FAC9" w14:textId="77777777" w:rsidR="002A4D91" w:rsidRPr="00A331E2" w:rsidRDefault="002A4D91" w:rsidP="002A4D91">
      <w:pPr>
        <w:numPr>
          <w:ilvl w:val="0"/>
          <w:numId w:val="11"/>
        </w:numPr>
        <w:spacing w:before="240" w:after="0" w:line="276" w:lineRule="auto"/>
        <w:jc w:val="both"/>
        <w:rPr>
          <w:rFonts w:ascii="Times New Roman" w:hAnsi="Times New Roman"/>
        </w:rPr>
      </w:pPr>
      <w:r w:rsidRPr="00A331E2">
        <w:rPr>
          <w:rFonts w:ascii="Times New Roman" w:hAnsi="Times New Roman"/>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3F6BC3F" w14:textId="77777777" w:rsidR="002A4D91" w:rsidRPr="00A331E2" w:rsidRDefault="002A4D91" w:rsidP="002A4D91">
      <w:pPr>
        <w:numPr>
          <w:ilvl w:val="0"/>
          <w:numId w:val="11"/>
        </w:numPr>
        <w:spacing w:before="240" w:after="0" w:line="276" w:lineRule="auto"/>
        <w:jc w:val="both"/>
        <w:rPr>
          <w:rFonts w:ascii="Times New Roman" w:hAnsi="Times New Roman"/>
        </w:rPr>
      </w:pPr>
      <w:r w:rsidRPr="00A331E2">
        <w:rPr>
          <w:rFonts w:ascii="Times New Roman" w:hAnsi="Times New Roman"/>
        </w:rPr>
        <w:t xml:space="preserve">Да ли би изабрана опција могла да утиче на цене роба и услуга и животни стандард становништва, на који начин и у којем обиму? </w:t>
      </w:r>
    </w:p>
    <w:p w14:paraId="0BA0A4D1" w14:textId="77777777" w:rsidR="002A4D91" w:rsidRPr="00A331E2" w:rsidRDefault="002A4D91" w:rsidP="002A4D91">
      <w:pPr>
        <w:numPr>
          <w:ilvl w:val="0"/>
          <w:numId w:val="11"/>
        </w:numPr>
        <w:spacing w:before="240" w:after="0" w:line="276" w:lineRule="auto"/>
        <w:jc w:val="both"/>
        <w:rPr>
          <w:rFonts w:ascii="Times New Roman" w:hAnsi="Times New Roman"/>
        </w:rPr>
      </w:pPr>
      <w:r w:rsidRPr="00A331E2">
        <w:rPr>
          <w:rFonts w:ascii="Times New Roman" w:hAnsi="Times New Roman"/>
        </w:rPr>
        <w:lastRenderedPageBreak/>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CDF96EE" w14:textId="77777777" w:rsidR="002A4D91" w:rsidRPr="00A331E2" w:rsidRDefault="002A4D91" w:rsidP="002A4D91">
      <w:pPr>
        <w:numPr>
          <w:ilvl w:val="0"/>
          <w:numId w:val="11"/>
        </w:numPr>
        <w:spacing w:before="240" w:after="0" w:line="276" w:lineRule="auto"/>
        <w:jc w:val="both"/>
        <w:rPr>
          <w:rFonts w:ascii="Times New Roman" w:hAnsi="Times New Roman"/>
        </w:rPr>
      </w:pPr>
      <w:r w:rsidRPr="00A331E2">
        <w:rPr>
          <w:rFonts w:ascii="Times New Roman" w:hAnsi="Times New Roman"/>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18ADFA5C" w14:textId="77777777" w:rsidR="002A4D91" w:rsidRDefault="006D4FFD" w:rsidP="006D4FFD">
      <w:pPr>
        <w:spacing w:before="240" w:after="0" w:line="276" w:lineRule="auto"/>
        <w:ind w:left="720"/>
        <w:jc w:val="both"/>
        <w:rPr>
          <w:rFonts w:ascii="Times New Roman" w:hAnsi="Times New Roman"/>
          <w:lang w:val="en-US"/>
        </w:rPr>
      </w:pPr>
      <w:r w:rsidRPr="00A331E2">
        <w:rPr>
          <w:rFonts w:ascii="Times New Roman" w:hAnsi="Times New Roman"/>
          <w:lang w:val="en-US"/>
        </w:rPr>
        <w:t>Е</w:t>
      </w:r>
      <w:r w:rsidRPr="00A331E2">
        <w:rPr>
          <w:rFonts w:ascii="Times New Roman" w:hAnsi="Times New Roman"/>
        </w:rPr>
        <w:t xml:space="preserve">фекти реализације изабране опције </w:t>
      </w:r>
      <w:r w:rsidRPr="00A331E2">
        <w:rPr>
          <w:rFonts w:ascii="Times New Roman" w:hAnsi="Times New Roman"/>
          <w:lang w:val="en-US"/>
        </w:rPr>
        <w:t>утичу на високо образовање и то на равнопр</w:t>
      </w:r>
      <w:r w:rsidR="00A331E2">
        <w:rPr>
          <w:rFonts w:ascii="Times New Roman" w:hAnsi="Times New Roman"/>
          <w:lang w:val="en-US"/>
        </w:rPr>
        <w:t xml:space="preserve">аван </w:t>
      </w:r>
      <w:r w:rsidRPr="00A331E2">
        <w:rPr>
          <w:rFonts w:ascii="Times New Roman" w:hAnsi="Times New Roman"/>
          <w:lang w:val="en-US"/>
        </w:rPr>
        <w:t>статус наставног особља и студената.</w:t>
      </w:r>
    </w:p>
    <w:p w14:paraId="12F00C27" w14:textId="5764DD31" w:rsidR="006744FC" w:rsidRPr="00726350" w:rsidRDefault="006744FC" w:rsidP="006D4FFD">
      <w:pPr>
        <w:spacing w:before="240" w:after="0" w:line="276" w:lineRule="auto"/>
        <w:ind w:left="720"/>
        <w:jc w:val="both"/>
        <w:rPr>
          <w:rFonts w:ascii="Times New Roman" w:eastAsia="Times New Roman" w:hAnsi="Times New Roman"/>
          <w:lang w:val="sr-Cyrl-RS"/>
        </w:rPr>
      </w:pPr>
      <w:r w:rsidRPr="00726350">
        <w:rPr>
          <w:rFonts w:ascii="Times New Roman" w:eastAsia="Times New Roman" w:hAnsi="Times New Roman"/>
          <w:lang w:val="sr-Cyrl-RS"/>
        </w:rPr>
        <w:t>Увођење теста склоности на појединим високошколским установама у поступку државне матуре, довешће до побољшања квалитета уписаних студената, а тиме и до побољшања квалитета самог високог образовања. Сви матуранти који желе да упишу студије имаће могућност за то, јер постоји значајно већи број акредитованих места на високошколским установама, од броја свршених средњошколаца. Међутим, на оним студијским програмима, за које влада велико интересовање, биће предвиђени и тестови склоности за додатну селекцију пријављених кандидата.</w:t>
      </w:r>
    </w:p>
    <w:p w14:paraId="0CAB0D47" w14:textId="795D720B" w:rsidR="006225BD" w:rsidRPr="00441A30" w:rsidRDefault="00EC3704" w:rsidP="00441A30">
      <w:pPr>
        <w:spacing w:before="240" w:after="0" w:line="276" w:lineRule="auto"/>
        <w:ind w:left="720"/>
        <w:jc w:val="both"/>
        <w:rPr>
          <w:rFonts w:ascii="Times New Roman" w:hAnsi="Times New Roman"/>
          <w:lang w:val="sr-Cyrl-RS"/>
        </w:rPr>
      </w:pPr>
      <w:r w:rsidRPr="00726350">
        <w:rPr>
          <w:rFonts w:ascii="Times New Roman" w:hAnsi="Times New Roman"/>
          <w:lang w:val="sr-Cyrl-RS"/>
        </w:rPr>
        <w:t xml:space="preserve">Могућност да се сарадници у настави задрже још једну, а асистенти још три године у том статусу, уколико нису успели да на време заврше мастер или докторске студије довешће до побољшања квалитета високог образовања. Задржаће се најбољи у систему високог образовања, са могућношћу напредовања. </w:t>
      </w:r>
    </w:p>
    <w:p w14:paraId="673D399C" w14:textId="47F492A8"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анализу ефеката на животну средину</w:t>
      </w:r>
    </w:p>
    <w:p w14:paraId="32D7FD73" w14:textId="77777777" w:rsidR="002A4D91" w:rsidRPr="00A331E2" w:rsidRDefault="002A4D91" w:rsidP="002A4D91">
      <w:pPr>
        <w:numPr>
          <w:ilvl w:val="0"/>
          <w:numId w:val="18"/>
        </w:numPr>
        <w:spacing w:before="240" w:after="0" w:line="276" w:lineRule="auto"/>
        <w:jc w:val="both"/>
        <w:rPr>
          <w:rFonts w:ascii="Times New Roman" w:hAnsi="Times New Roman"/>
        </w:rPr>
      </w:pPr>
      <w:r w:rsidRPr="00A331E2">
        <w:rPr>
          <w:rFonts w:ascii="Times New Roman" w:hAnsi="Times New Roman"/>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2322EE36" w14:textId="77777777" w:rsidR="002A4D91" w:rsidRPr="00A331E2" w:rsidRDefault="002A4D91" w:rsidP="002A4D91">
      <w:pPr>
        <w:numPr>
          <w:ilvl w:val="0"/>
          <w:numId w:val="18"/>
        </w:numPr>
        <w:spacing w:before="240" w:after="0" w:line="276" w:lineRule="auto"/>
        <w:jc w:val="both"/>
        <w:rPr>
          <w:rFonts w:ascii="Times New Roman" w:hAnsi="Times New Roman"/>
        </w:rPr>
      </w:pPr>
      <w:r w:rsidRPr="00A331E2">
        <w:rPr>
          <w:rFonts w:ascii="Times New Roman" w:hAnsi="Times New Roman"/>
        </w:rPr>
        <w:t>Да ли изабрана опција утиче на квалитет и структуру екосистема, укључујући и интегритет и биодиверзитет екосистема, као и флору и фауну?</w:t>
      </w:r>
    </w:p>
    <w:p w14:paraId="0E194165" w14:textId="77777777" w:rsidR="002A4D91" w:rsidRPr="00A331E2" w:rsidRDefault="002A4D91" w:rsidP="002A4D91">
      <w:pPr>
        <w:numPr>
          <w:ilvl w:val="0"/>
          <w:numId w:val="18"/>
        </w:numPr>
        <w:spacing w:before="240" w:after="0" w:line="276" w:lineRule="auto"/>
        <w:jc w:val="both"/>
        <w:rPr>
          <w:rFonts w:ascii="Times New Roman" w:hAnsi="Times New Roman"/>
        </w:rPr>
      </w:pPr>
      <w:r w:rsidRPr="00A331E2">
        <w:rPr>
          <w:rFonts w:ascii="Times New Roman" w:hAnsi="Times New Roman"/>
        </w:rPr>
        <w:t>Да ли изабрана опција утиче на здравље људи?</w:t>
      </w:r>
    </w:p>
    <w:p w14:paraId="79EE86DF" w14:textId="77777777" w:rsidR="002A4D91" w:rsidRPr="00A331E2" w:rsidRDefault="002A4D91" w:rsidP="002A4D91">
      <w:pPr>
        <w:numPr>
          <w:ilvl w:val="0"/>
          <w:numId w:val="18"/>
        </w:numPr>
        <w:spacing w:before="240" w:after="0" w:line="276" w:lineRule="auto"/>
        <w:jc w:val="both"/>
        <w:rPr>
          <w:rFonts w:ascii="Times New Roman" w:hAnsi="Times New Roman"/>
        </w:rPr>
      </w:pPr>
      <w:r w:rsidRPr="00A331E2">
        <w:rPr>
          <w:rFonts w:ascii="Times New Roman" w:hAnsi="Times New Roman"/>
        </w:rPr>
        <w:t>Да ли изабрана опција представља ризик по животну средину и здравље људи и да ли се допунским мерама може утицати на смањење тих ризика?</w:t>
      </w:r>
    </w:p>
    <w:p w14:paraId="4EB90848" w14:textId="77777777" w:rsidR="002A4D91" w:rsidRPr="00A331E2" w:rsidRDefault="002A4D91" w:rsidP="002A4D91">
      <w:pPr>
        <w:numPr>
          <w:ilvl w:val="0"/>
          <w:numId w:val="18"/>
        </w:numPr>
        <w:spacing w:before="240" w:after="0" w:line="276" w:lineRule="auto"/>
        <w:jc w:val="both"/>
        <w:rPr>
          <w:rFonts w:ascii="Times New Roman" w:hAnsi="Times New Roman"/>
        </w:rPr>
      </w:pPr>
      <w:r w:rsidRPr="00A331E2">
        <w:rPr>
          <w:rFonts w:ascii="Times New Roman" w:hAnsi="Times New Roman"/>
        </w:rPr>
        <w:t>Да ли изабрана опција утиче на заштиту и коришћење земљишта у складу са прописима који уређују предметну област?</w:t>
      </w:r>
    </w:p>
    <w:p w14:paraId="2B7F81F5" w14:textId="77777777" w:rsidR="002A4D91" w:rsidRPr="00A331E2" w:rsidRDefault="002A4D91" w:rsidP="002A4D91">
      <w:pPr>
        <w:spacing w:after="200" w:line="276" w:lineRule="auto"/>
        <w:ind w:firstLine="360"/>
        <w:jc w:val="both"/>
        <w:rPr>
          <w:rFonts w:ascii="Times New Roman" w:hAnsi="Times New Roman"/>
          <w:bCs/>
        </w:rPr>
      </w:pPr>
    </w:p>
    <w:p w14:paraId="55A958A3" w14:textId="77777777" w:rsidR="002A4D91" w:rsidRPr="00A331E2" w:rsidRDefault="002A4D91" w:rsidP="002A4D91">
      <w:pPr>
        <w:spacing w:after="200" w:line="276" w:lineRule="auto"/>
        <w:ind w:firstLine="360"/>
        <w:jc w:val="both"/>
        <w:rPr>
          <w:rFonts w:ascii="Times New Roman" w:hAnsi="Times New Roman"/>
          <w:bCs/>
        </w:rPr>
      </w:pPr>
      <w:r w:rsidRPr="00A331E2">
        <w:rPr>
          <w:rFonts w:ascii="Times New Roman" w:hAnsi="Times New Roman"/>
          <w:bCs/>
        </w:rPr>
        <w:t xml:space="preserve">Одредбе Закона о </w:t>
      </w:r>
      <w:r w:rsidR="00E27748" w:rsidRPr="00A331E2">
        <w:rPr>
          <w:rFonts w:ascii="Times New Roman" w:hAnsi="Times New Roman"/>
          <w:bCs/>
          <w:lang w:val="en-US"/>
        </w:rPr>
        <w:t xml:space="preserve">високом образовању </w:t>
      </w:r>
      <w:r w:rsidRPr="00A331E2">
        <w:rPr>
          <w:rFonts w:ascii="Times New Roman" w:hAnsi="Times New Roman"/>
          <w:bCs/>
        </w:rPr>
        <w:t>које су предмет измена и допуна немају утицаја на животну средину.</w:t>
      </w:r>
    </w:p>
    <w:p w14:paraId="5CBA4DBD" w14:textId="77777777"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анализу управљачких ефеката</w:t>
      </w:r>
    </w:p>
    <w:p w14:paraId="72453468" w14:textId="77777777" w:rsidR="002A4D91" w:rsidRPr="00A331E2" w:rsidRDefault="002A4D91" w:rsidP="002A4D91">
      <w:pPr>
        <w:numPr>
          <w:ilvl w:val="0"/>
          <w:numId w:val="23"/>
        </w:numPr>
        <w:spacing w:before="240" w:after="0" w:line="240" w:lineRule="auto"/>
        <w:jc w:val="both"/>
        <w:rPr>
          <w:rFonts w:ascii="Times New Roman" w:hAnsi="Times New Roman"/>
        </w:rPr>
      </w:pPr>
      <w:r w:rsidRPr="00A331E2">
        <w:rPr>
          <w:rFonts w:ascii="Times New Roman" w:hAnsi="Times New Roman"/>
        </w:rPr>
        <w:t xml:space="preserve">Да ли се изабраном опцијом уводе организационе, управљачке или институционалне промене и које су то промене? </w:t>
      </w:r>
    </w:p>
    <w:p w14:paraId="63F8776F" w14:textId="77777777" w:rsidR="002A4D91" w:rsidRPr="00A331E2" w:rsidRDefault="002A4D91" w:rsidP="002A4D91">
      <w:pPr>
        <w:numPr>
          <w:ilvl w:val="0"/>
          <w:numId w:val="23"/>
        </w:numPr>
        <w:spacing w:before="240" w:after="0" w:line="240" w:lineRule="auto"/>
        <w:jc w:val="both"/>
        <w:rPr>
          <w:rFonts w:ascii="Times New Roman" w:hAnsi="Times New Roman"/>
        </w:rPr>
      </w:pPr>
      <w:r w:rsidRPr="00A331E2">
        <w:rPr>
          <w:rFonts w:ascii="Times New Roman" w:hAnsi="Times New Roman"/>
        </w:rPr>
        <w:lastRenderedPageBreak/>
        <w:t>Да ли постојећа јавна управа има капацит</w:t>
      </w:r>
      <w:r w:rsidR="003F13C6" w:rsidRPr="00A331E2">
        <w:rPr>
          <w:rFonts w:ascii="Times New Roman" w:hAnsi="Times New Roman"/>
          <w:lang w:val="en-US"/>
        </w:rPr>
        <w:t>ет</w:t>
      </w:r>
      <w:r w:rsidRPr="00A331E2">
        <w:rPr>
          <w:rFonts w:ascii="Times New Roman" w:hAnsi="Times New Roman"/>
        </w:rPr>
        <w:t xml:space="preserve">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 </w:t>
      </w:r>
    </w:p>
    <w:p w14:paraId="4E0ACEB1" w14:textId="77777777" w:rsidR="002A4D91" w:rsidRPr="00A331E2" w:rsidRDefault="002A4D91" w:rsidP="002A4D91">
      <w:pPr>
        <w:numPr>
          <w:ilvl w:val="0"/>
          <w:numId w:val="23"/>
        </w:numPr>
        <w:spacing w:before="240" w:after="0" w:line="240" w:lineRule="auto"/>
        <w:jc w:val="both"/>
        <w:rPr>
          <w:rFonts w:ascii="Times New Roman" w:hAnsi="Times New Roman"/>
        </w:rPr>
      </w:pPr>
      <w:r w:rsidRPr="00A331E2">
        <w:rPr>
          <w:rFonts w:ascii="Times New Roman" w:hAnsi="Times New Roman"/>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 ? </w:t>
      </w:r>
    </w:p>
    <w:p w14:paraId="0FA82F53" w14:textId="77777777" w:rsidR="002A4D91" w:rsidRPr="00A331E2" w:rsidRDefault="002A4D91" w:rsidP="002A4D91">
      <w:pPr>
        <w:numPr>
          <w:ilvl w:val="0"/>
          <w:numId w:val="23"/>
        </w:numPr>
        <w:spacing w:before="240" w:after="0" w:line="240" w:lineRule="auto"/>
        <w:jc w:val="both"/>
        <w:rPr>
          <w:rFonts w:ascii="Times New Roman" w:hAnsi="Times New Roman"/>
        </w:rPr>
      </w:pPr>
      <w:r w:rsidRPr="00A331E2">
        <w:rPr>
          <w:rFonts w:ascii="Times New Roman" w:hAnsi="Times New Roman"/>
        </w:rPr>
        <w:t xml:space="preserve">Да ли је изабрана опција у сагласности са важећим прописима, међународним споразумима и усвојеним документима јавних политика? </w:t>
      </w:r>
    </w:p>
    <w:p w14:paraId="422C4085" w14:textId="77777777" w:rsidR="002A4D91" w:rsidRPr="00A331E2" w:rsidRDefault="002A4D91" w:rsidP="002A4D91">
      <w:pPr>
        <w:numPr>
          <w:ilvl w:val="0"/>
          <w:numId w:val="23"/>
        </w:numPr>
        <w:spacing w:before="240" w:after="0" w:line="240" w:lineRule="auto"/>
        <w:jc w:val="both"/>
        <w:rPr>
          <w:rFonts w:ascii="Times New Roman" w:hAnsi="Times New Roman"/>
        </w:rPr>
      </w:pPr>
      <w:r w:rsidRPr="00A331E2">
        <w:rPr>
          <w:rFonts w:ascii="Times New Roman" w:hAnsi="Times New Roman"/>
        </w:rPr>
        <w:t>Да ли изабрана опција утиче на владавину права и безбедност?</w:t>
      </w:r>
    </w:p>
    <w:p w14:paraId="36B3FF17" w14:textId="77777777" w:rsidR="002A4D91" w:rsidRPr="00A331E2" w:rsidRDefault="002A4D91" w:rsidP="002A4D91">
      <w:pPr>
        <w:numPr>
          <w:ilvl w:val="0"/>
          <w:numId w:val="23"/>
        </w:numPr>
        <w:spacing w:before="240" w:after="0" w:line="240" w:lineRule="auto"/>
        <w:jc w:val="both"/>
        <w:rPr>
          <w:rFonts w:ascii="Times New Roman" w:hAnsi="Times New Roman"/>
        </w:rPr>
      </w:pPr>
      <w:r w:rsidRPr="00A331E2">
        <w:rPr>
          <w:rFonts w:ascii="Times New Roman" w:hAnsi="Times New Roman"/>
        </w:rPr>
        <w:t>Да ли изабрана опција утиче на одговорност  и транспарентност рада јавне управе и на који начин?</w:t>
      </w:r>
    </w:p>
    <w:p w14:paraId="324DE7DA" w14:textId="77777777" w:rsidR="002A4D91" w:rsidRPr="00A331E2" w:rsidRDefault="002A4D91" w:rsidP="002A4D91">
      <w:pPr>
        <w:numPr>
          <w:ilvl w:val="0"/>
          <w:numId w:val="23"/>
        </w:numPr>
        <w:spacing w:before="240" w:after="0" w:line="240" w:lineRule="auto"/>
        <w:jc w:val="both"/>
        <w:rPr>
          <w:rFonts w:ascii="Times New Roman" w:hAnsi="Times New Roman"/>
        </w:rPr>
      </w:pPr>
      <w:r w:rsidRPr="00A331E2">
        <w:rPr>
          <w:rFonts w:ascii="Times New Roman" w:hAnsi="Times New Roman"/>
        </w:rPr>
        <w:t xml:space="preserve">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 </w:t>
      </w:r>
    </w:p>
    <w:p w14:paraId="71C46F82" w14:textId="77777777" w:rsidR="002A4D91" w:rsidRPr="00A331E2" w:rsidRDefault="002A4D91" w:rsidP="002A4D91">
      <w:pPr>
        <w:spacing w:after="0" w:line="276" w:lineRule="auto"/>
        <w:ind w:firstLine="720"/>
        <w:jc w:val="both"/>
        <w:rPr>
          <w:rFonts w:ascii="Times New Roman" w:hAnsi="Times New Roman"/>
          <w:b/>
          <w:bCs/>
        </w:rPr>
      </w:pPr>
    </w:p>
    <w:p w14:paraId="17F6BBD9" w14:textId="77777777" w:rsidR="003F13C6" w:rsidRPr="00A331E2" w:rsidRDefault="003F13C6" w:rsidP="002A4D91">
      <w:pPr>
        <w:spacing w:after="0" w:line="276" w:lineRule="auto"/>
        <w:ind w:firstLine="720"/>
        <w:jc w:val="both"/>
        <w:rPr>
          <w:rFonts w:ascii="Times New Roman" w:hAnsi="Times New Roman"/>
          <w:lang w:val="en-US"/>
        </w:rPr>
      </w:pPr>
      <w:r w:rsidRPr="00A331E2">
        <w:rPr>
          <w:rFonts w:ascii="Times New Roman" w:hAnsi="Times New Roman"/>
          <w:lang w:val="en-US"/>
        </w:rPr>
        <w:t>И</w:t>
      </w:r>
      <w:r w:rsidRPr="00A331E2">
        <w:rPr>
          <w:rFonts w:ascii="Times New Roman" w:hAnsi="Times New Roman"/>
        </w:rPr>
        <w:t>забрана опција</w:t>
      </w:r>
      <w:r w:rsidR="0069381C">
        <w:rPr>
          <w:rFonts w:ascii="Times New Roman" w:hAnsi="Times New Roman"/>
        </w:rPr>
        <w:t xml:space="preserve"> је</w:t>
      </w:r>
      <w:r w:rsidRPr="00A331E2">
        <w:rPr>
          <w:rFonts w:ascii="Times New Roman" w:hAnsi="Times New Roman"/>
        </w:rPr>
        <w:t xml:space="preserve"> у сагласности са важећим прописима, међународним споразумима и усвојеним документима јавних политика</w:t>
      </w:r>
      <w:r w:rsidRPr="00A331E2">
        <w:rPr>
          <w:rFonts w:ascii="Times New Roman" w:hAnsi="Times New Roman"/>
          <w:lang w:val="en-US"/>
        </w:rPr>
        <w:t>.</w:t>
      </w:r>
    </w:p>
    <w:p w14:paraId="6F9143C7" w14:textId="77777777" w:rsidR="003F13C6" w:rsidRPr="00A331E2" w:rsidRDefault="003F13C6" w:rsidP="002A4D91">
      <w:pPr>
        <w:spacing w:after="0" w:line="276" w:lineRule="auto"/>
        <w:ind w:firstLine="720"/>
        <w:jc w:val="both"/>
        <w:rPr>
          <w:rFonts w:ascii="Times New Roman" w:hAnsi="Times New Roman"/>
          <w:b/>
          <w:bCs/>
          <w:lang w:val="en-US"/>
        </w:rPr>
      </w:pPr>
    </w:p>
    <w:p w14:paraId="32E2223A" w14:textId="77777777" w:rsidR="002A4D91" w:rsidRPr="00A331E2" w:rsidRDefault="002A4D91" w:rsidP="002A4D91">
      <w:pPr>
        <w:spacing w:after="0"/>
        <w:ind w:firstLine="720"/>
        <w:jc w:val="both"/>
        <w:rPr>
          <w:rFonts w:ascii="Times New Roman" w:hAnsi="Times New Roman"/>
        </w:rPr>
      </w:pPr>
    </w:p>
    <w:p w14:paraId="6A2284EF" w14:textId="6D89D43C" w:rsidR="003F13C6" w:rsidRPr="00A331E2" w:rsidRDefault="002A4D91" w:rsidP="002A4D91">
      <w:pPr>
        <w:spacing w:after="200" w:line="276" w:lineRule="auto"/>
        <w:jc w:val="both"/>
        <w:rPr>
          <w:rFonts w:ascii="Times New Roman" w:hAnsi="Times New Roman"/>
          <w:b/>
        </w:rPr>
      </w:pPr>
      <w:r w:rsidRPr="00A331E2">
        <w:rPr>
          <w:rFonts w:ascii="Times New Roman" w:hAnsi="Times New Roman"/>
          <w:b/>
        </w:rPr>
        <w:t>ПОДЗАКОНСКИ АКТИ</w:t>
      </w:r>
      <w:bookmarkStart w:id="0" w:name="_GoBack"/>
      <w:bookmarkEnd w:id="0"/>
    </w:p>
    <w:p w14:paraId="4952B331" w14:textId="77777777" w:rsidR="003F13C6" w:rsidRPr="003F13C6" w:rsidRDefault="003F13C6" w:rsidP="003F13C6">
      <w:pPr>
        <w:spacing w:after="0" w:line="276" w:lineRule="auto"/>
        <w:ind w:firstLine="706"/>
        <w:jc w:val="both"/>
        <w:rPr>
          <w:rFonts w:ascii="Times New Roman" w:eastAsia="Times New Roman" w:hAnsi="Times New Roman"/>
          <w:lang w:val="en-US"/>
        </w:rPr>
      </w:pPr>
      <w:r w:rsidRPr="003F13C6">
        <w:rPr>
          <w:rFonts w:ascii="Times New Roman" w:eastAsia="Times New Roman" w:hAnsi="Times New Roman"/>
        </w:rPr>
        <w:t xml:space="preserve">На основу овлашћења </w:t>
      </w:r>
      <w:r w:rsidRPr="003F13C6">
        <w:rPr>
          <w:rFonts w:ascii="Times New Roman" w:eastAsia="Times New Roman" w:hAnsi="Times New Roman"/>
          <w:lang w:val="en-US"/>
        </w:rPr>
        <w:t>Влада ће донети следећи акт:</w:t>
      </w:r>
    </w:p>
    <w:p w14:paraId="04B14E00" w14:textId="77777777" w:rsidR="003F13C6" w:rsidRPr="003F13C6" w:rsidRDefault="003F13C6" w:rsidP="003F13C6">
      <w:pPr>
        <w:spacing w:after="0" w:line="276" w:lineRule="auto"/>
        <w:ind w:firstLine="706"/>
        <w:jc w:val="both"/>
        <w:rPr>
          <w:rFonts w:ascii="Times New Roman" w:eastAsia="Times New Roman" w:hAnsi="Times New Roman"/>
          <w:lang w:val="en-US"/>
        </w:rPr>
      </w:pPr>
    </w:p>
    <w:p w14:paraId="0889E1C6" w14:textId="071E8159" w:rsidR="00726350" w:rsidRDefault="003F13C6" w:rsidP="00726350">
      <w:pPr>
        <w:spacing w:after="0" w:line="240" w:lineRule="auto"/>
        <w:ind w:left="150" w:right="150" w:firstLine="706"/>
        <w:jc w:val="both"/>
        <w:rPr>
          <w:rFonts w:ascii="Times New Roman" w:eastAsia="Times New Roman" w:hAnsi="Times New Roman"/>
          <w:lang w:val="en-US"/>
        </w:rPr>
      </w:pPr>
      <w:r w:rsidRPr="003F13C6">
        <w:rPr>
          <w:rFonts w:ascii="Times New Roman" w:eastAsia="Times New Roman" w:hAnsi="Times New Roman"/>
          <w:lang w:val="en-US"/>
        </w:rPr>
        <w:t>– акт о висини накнаде за обављање послова члановима Националног савета за</w:t>
      </w:r>
      <w:r w:rsidR="00726350">
        <w:rPr>
          <w:rFonts w:ascii="Times New Roman" w:eastAsia="Times New Roman" w:hAnsi="Times New Roman"/>
          <w:lang w:val="en-US"/>
        </w:rPr>
        <w:t xml:space="preserve"> </w:t>
      </w:r>
      <w:r w:rsidRPr="003F13C6">
        <w:rPr>
          <w:rFonts w:ascii="Times New Roman" w:eastAsia="Times New Roman" w:hAnsi="Times New Roman"/>
          <w:lang w:val="en-US"/>
        </w:rPr>
        <w:t xml:space="preserve">високо образовање – члан 1. </w:t>
      </w:r>
      <w:r w:rsidR="00441A30" w:rsidRPr="00441A30">
        <w:rPr>
          <w:rFonts w:ascii="Times New Roman" w:eastAsia="Times New Roman" w:hAnsi="Times New Roman"/>
          <w:lang w:val="sr-Cyrl-RS"/>
        </w:rPr>
        <w:t>Предлога</w:t>
      </w:r>
      <w:r w:rsidR="00441A30" w:rsidRPr="00A331E2">
        <w:rPr>
          <w:rFonts w:ascii="Times New Roman" w:eastAsia="Times New Roman" w:hAnsi="Times New Roman"/>
          <w:b/>
        </w:rPr>
        <w:t xml:space="preserve"> </w:t>
      </w:r>
      <w:r w:rsidRPr="003F13C6">
        <w:rPr>
          <w:rFonts w:ascii="Times New Roman" w:eastAsia="Times New Roman" w:hAnsi="Times New Roman"/>
          <w:lang w:val="en-US"/>
        </w:rPr>
        <w:t>закона (члан 11.став 14. Закона);</w:t>
      </w:r>
      <w:r w:rsidR="00726350">
        <w:rPr>
          <w:rFonts w:ascii="Times New Roman" w:eastAsia="Times New Roman" w:hAnsi="Times New Roman"/>
          <w:lang w:val="en-US"/>
        </w:rPr>
        <w:t xml:space="preserve"> </w:t>
      </w:r>
      <w:r w:rsidRPr="003F13C6">
        <w:rPr>
          <w:rFonts w:ascii="Times New Roman" w:eastAsia="Times New Roman" w:hAnsi="Times New Roman"/>
        </w:rPr>
        <w:t>Рок за доношење акта о је 90 дана од дана ступања на снагу овог закона.</w:t>
      </w:r>
    </w:p>
    <w:p w14:paraId="6A5D4CC0" w14:textId="32EC732A" w:rsidR="002A4D91" w:rsidRPr="00441A30" w:rsidRDefault="00726350" w:rsidP="00441A30">
      <w:pPr>
        <w:spacing w:after="0" w:line="240" w:lineRule="auto"/>
        <w:ind w:left="150" w:right="150" w:firstLine="706"/>
        <w:jc w:val="both"/>
        <w:rPr>
          <w:rFonts w:ascii="Times New Roman" w:eastAsia="Times New Roman" w:hAnsi="Times New Roman"/>
          <w:lang w:val="en-US"/>
        </w:rPr>
      </w:pPr>
      <w:r w:rsidRPr="003F13C6">
        <w:rPr>
          <w:rFonts w:ascii="Times New Roman" w:eastAsia="Times New Roman" w:hAnsi="Times New Roman"/>
          <w:lang w:val="en-US"/>
        </w:rPr>
        <w:t>–</w:t>
      </w:r>
      <w:r>
        <w:rPr>
          <w:rFonts w:ascii="Times New Roman" w:eastAsia="Times New Roman" w:hAnsi="Times New Roman"/>
          <w:lang w:val="en-US"/>
        </w:rPr>
        <w:t xml:space="preserve"> </w:t>
      </w:r>
      <w:r w:rsidR="008F1DD3" w:rsidRPr="00726350">
        <w:rPr>
          <w:rFonts w:ascii="Times New Roman" w:eastAsia="Times New Roman" w:hAnsi="Times New Roman"/>
          <w:lang w:val="sr-Cyrl-RS"/>
        </w:rPr>
        <w:t xml:space="preserve">Самосталне </w:t>
      </w:r>
      <w:r w:rsidR="008F1DD3" w:rsidRPr="00726350">
        <w:rPr>
          <w:rFonts w:ascii="Times New Roman" w:eastAsia="Times New Roman" w:hAnsi="Times New Roman"/>
          <w:lang w:val="en-US"/>
        </w:rPr>
        <w:t>високошколске</w:t>
      </w:r>
      <w:r w:rsidR="008F1DD3" w:rsidRPr="00726350">
        <w:rPr>
          <w:rFonts w:ascii="Times New Roman" w:eastAsia="Times New Roman" w:hAnsi="Times New Roman"/>
          <w:lang w:val="sr-Cyrl-RS"/>
        </w:rPr>
        <w:t xml:space="preserve"> установе и високошколске установе ће морати да измене своје стауте и поједине друге опште акте, како би инкорпорирале предвиђене измене Закона о високом образовању. </w:t>
      </w:r>
    </w:p>
    <w:p w14:paraId="1856512C" w14:textId="77777777" w:rsidR="002A4D91" w:rsidRPr="00A331E2" w:rsidRDefault="002A4D91" w:rsidP="002A4D91">
      <w:pPr>
        <w:spacing w:before="240" w:line="276" w:lineRule="auto"/>
        <w:jc w:val="both"/>
        <w:rPr>
          <w:rFonts w:ascii="Times New Roman" w:hAnsi="Times New Roman"/>
          <w:b/>
        </w:rPr>
      </w:pPr>
      <w:r w:rsidRPr="00A331E2">
        <w:rPr>
          <w:rFonts w:ascii="Times New Roman" w:hAnsi="Times New Roman"/>
          <w:b/>
        </w:rPr>
        <w:t>Кључна питања за анализу ризика</w:t>
      </w:r>
    </w:p>
    <w:p w14:paraId="4274BC48" w14:textId="77777777" w:rsidR="002A4D91" w:rsidRPr="00A331E2" w:rsidRDefault="002A4D91" w:rsidP="002A4D91">
      <w:pPr>
        <w:pStyle w:val="ListParagraph"/>
        <w:numPr>
          <w:ilvl w:val="0"/>
          <w:numId w:val="19"/>
        </w:numPr>
        <w:spacing w:before="240" w:after="0" w:line="276" w:lineRule="auto"/>
        <w:jc w:val="both"/>
        <w:rPr>
          <w:rFonts w:ascii="Times New Roman" w:eastAsia="Times New Roman" w:hAnsi="Times New Roman"/>
          <w:color w:val="000000"/>
        </w:rPr>
      </w:pPr>
      <w:r w:rsidRPr="00A331E2">
        <w:rPr>
          <w:rFonts w:ascii="Times New Roman" w:eastAsia="Times New Roman" w:hAnsi="Times New Roman"/>
          <w:color w:val="000000"/>
        </w:rPr>
        <w:t xml:space="preserve">Да ли је за спровођење </w:t>
      </w:r>
      <w:r w:rsidRPr="00A331E2">
        <w:rPr>
          <w:rFonts w:ascii="Times New Roman" w:hAnsi="Times New Roman"/>
        </w:rPr>
        <w:t>изабране</w:t>
      </w:r>
      <w:r w:rsidRPr="00A331E2">
        <w:rPr>
          <w:rFonts w:ascii="Times New Roman" w:eastAsia="Times New Roman" w:hAnsi="Times New Roman"/>
          <w:color w:val="000000"/>
        </w:rPr>
        <w:t xml:space="preserve"> опције обезбеђена подршка свих кључних заинтересованих страна и циљних група? Да ли је спровођење </w:t>
      </w:r>
      <w:r w:rsidRPr="00A331E2">
        <w:rPr>
          <w:rFonts w:ascii="Times New Roman" w:hAnsi="Times New Roman"/>
        </w:rPr>
        <w:t>изабране</w:t>
      </w:r>
      <w:r w:rsidRPr="00A331E2">
        <w:rPr>
          <w:rFonts w:ascii="Times New Roman" w:eastAsia="Times New Roman" w:hAnsi="Times New Roman"/>
          <w:color w:val="000000"/>
        </w:rPr>
        <w:t xml:space="preserve"> опције приоритет за доносиоце одлука у наредном периоду (Народну скупштину, Владу, државне органе и слично)?</w:t>
      </w:r>
    </w:p>
    <w:p w14:paraId="1367F1F2" w14:textId="77777777" w:rsidR="002A4D91" w:rsidRPr="00A331E2" w:rsidRDefault="002A4D91" w:rsidP="002A4D91">
      <w:pPr>
        <w:pStyle w:val="ListParagraph"/>
        <w:numPr>
          <w:ilvl w:val="0"/>
          <w:numId w:val="19"/>
        </w:numPr>
        <w:spacing w:before="240" w:after="0" w:line="276" w:lineRule="auto"/>
        <w:jc w:val="both"/>
        <w:rPr>
          <w:rFonts w:ascii="Times New Roman" w:eastAsia="Times New Roman" w:hAnsi="Times New Roman"/>
          <w:color w:val="000000"/>
        </w:rPr>
      </w:pPr>
      <w:r w:rsidRPr="00A331E2">
        <w:rPr>
          <w:rFonts w:ascii="Times New Roman" w:eastAsia="Times New Roman" w:hAnsi="Times New Roman"/>
          <w:color w:val="000000"/>
        </w:rPr>
        <w:t xml:space="preserve">Да ли су обезбеђена финансијска средства за спровођење </w:t>
      </w:r>
      <w:r w:rsidRPr="00A331E2">
        <w:rPr>
          <w:rFonts w:ascii="Times New Roman" w:hAnsi="Times New Roman"/>
        </w:rPr>
        <w:t>изабране</w:t>
      </w:r>
      <w:r w:rsidRPr="00A331E2">
        <w:rPr>
          <w:rFonts w:ascii="Times New Roman" w:eastAsia="Times New Roman" w:hAnsi="Times New Roman"/>
          <w:color w:val="000000"/>
        </w:rPr>
        <w:t xml:space="preserve"> опције? Да ли је за спровођење </w:t>
      </w:r>
      <w:r w:rsidRPr="00A331E2">
        <w:rPr>
          <w:rFonts w:ascii="Times New Roman" w:hAnsi="Times New Roman"/>
        </w:rPr>
        <w:t xml:space="preserve">изабране </w:t>
      </w:r>
      <w:r w:rsidRPr="00A331E2">
        <w:rPr>
          <w:rFonts w:ascii="Times New Roman" w:eastAsia="Times New Roman" w:hAnsi="Times New Roman"/>
          <w:color w:val="000000"/>
        </w:rPr>
        <w:t>опције обезбеђено довољно времена за спровођење поступка јавне набавке уколико је она потребна?</w:t>
      </w:r>
    </w:p>
    <w:p w14:paraId="15B997F3" w14:textId="77777777" w:rsidR="002A4D91" w:rsidRPr="00A331E2" w:rsidRDefault="002A4D91" w:rsidP="00301E1B">
      <w:pPr>
        <w:pStyle w:val="ListParagraph"/>
        <w:numPr>
          <w:ilvl w:val="0"/>
          <w:numId w:val="19"/>
        </w:numPr>
        <w:spacing w:before="240" w:after="0" w:line="276" w:lineRule="auto"/>
        <w:jc w:val="both"/>
        <w:rPr>
          <w:rFonts w:ascii="Times New Roman" w:eastAsia="Times New Roman" w:hAnsi="Times New Roman"/>
          <w:color w:val="000000"/>
        </w:rPr>
      </w:pPr>
      <w:r w:rsidRPr="00A331E2">
        <w:rPr>
          <w:rFonts w:ascii="Times New Roman" w:eastAsia="Times New Roman" w:hAnsi="Times New Roman"/>
          <w:color w:val="000000"/>
        </w:rPr>
        <w:t xml:space="preserve">Да ли постоји још неки ризик за спровођење </w:t>
      </w:r>
      <w:r w:rsidRPr="00A331E2">
        <w:rPr>
          <w:rFonts w:ascii="Times New Roman" w:hAnsi="Times New Roman"/>
        </w:rPr>
        <w:t>изабране</w:t>
      </w:r>
      <w:r w:rsidRPr="00A331E2">
        <w:rPr>
          <w:rFonts w:ascii="Times New Roman" w:eastAsia="Times New Roman" w:hAnsi="Times New Roman"/>
          <w:color w:val="000000"/>
        </w:rPr>
        <w:t xml:space="preserve"> опције?</w:t>
      </w:r>
    </w:p>
    <w:p w14:paraId="0C070040" w14:textId="77777777" w:rsidR="002A4D91" w:rsidRPr="00A331E2" w:rsidRDefault="002A4D91" w:rsidP="002A4D91">
      <w:pPr>
        <w:spacing w:before="240" w:after="0" w:line="276" w:lineRule="auto"/>
        <w:ind w:firstLine="720"/>
        <w:jc w:val="both"/>
        <w:rPr>
          <w:rFonts w:ascii="Times New Roman" w:eastAsia="Times New Roman" w:hAnsi="Times New Roman"/>
          <w:color w:val="000000"/>
        </w:rPr>
      </w:pPr>
      <w:r w:rsidRPr="00A331E2">
        <w:rPr>
          <w:rFonts w:ascii="Times New Roman" w:eastAsia="Times New Roman" w:hAnsi="Times New Roman"/>
          <w:color w:val="000000"/>
        </w:rPr>
        <w:t xml:space="preserve">Уколико се предложене опције усвоје, нема посебног ризика за њихово спровођење. </w:t>
      </w:r>
    </w:p>
    <w:p w14:paraId="03A148DB" w14:textId="77777777" w:rsidR="00E22930" w:rsidRPr="00A331E2" w:rsidRDefault="00E22930" w:rsidP="002A4D91">
      <w:pPr>
        <w:spacing w:before="240" w:after="0" w:line="276" w:lineRule="auto"/>
        <w:ind w:firstLine="720"/>
        <w:jc w:val="both"/>
        <w:rPr>
          <w:rFonts w:ascii="Times New Roman" w:eastAsia="Times New Roman" w:hAnsi="Times New Roman"/>
          <w:color w:val="000000"/>
        </w:rPr>
      </w:pPr>
    </w:p>
    <w:sectPr w:rsidR="00E22930" w:rsidRPr="00A331E2" w:rsidSect="00441A30">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48EC8" w14:textId="77777777" w:rsidR="00031EF1" w:rsidRDefault="00031EF1" w:rsidP="00441A30">
      <w:pPr>
        <w:spacing w:after="0" w:line="240" w:lineRule="auto"/>
      </w:pPr>
      <w:r>
        <w:separator/>
      </w:r>
    </w:p>
  </w:endnote>
  <w:endnote w:type="continuationSeparator" w:id="0">
    <w:p w14:paraId="1F5DD7AB" w14:textId="77777777" w:rsidR="00031EF1" w:rsidRDefault="00031EF1" w:rsidP="00441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DC1CA" w14:textId="77777777" w:rsidR="00031EF1" w:rsidRDefault="00031EF1" w:rsidP="00441A30">
      <w:pPr>
        <w:spacing w:after="0" w:line="240" w:lineRule="auto"/>
      </w:pPr>
      <w:r>
        <w:separator/>
      </w:r>
    </w:p>
  </w:footnote>
  <w:footnote w:type="continuationSeparator" w:id="0">
    <w:p w14:paraId="7A3D2852" w14:textId="77777777" w:rsidR="00031EF1" w:rsidRDefault="00031EF1" w:rsidP="00441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184466"/>
      <w:docPartObj>
        <w:docPartGallery w:val="Page Numbers (Top of Page)"/>
        <w:docPartUnique/>
      </w:docPartObj>
    </w:sdtPr>
    <w:sdtEndPr>
      <w:rPr>
        <w:noProof/>
      </w:rPr>
    </w:sdtEndPr>
    <w:sdtContent>
      <w:p w14:paraId="4E507810" w14:textId="4F89257C" w:rsidR="00441A30" w:rsidRDefault="00441A30">
        <w:pPr>
          <w:pStyle w:val="Header"/>
          <w:jc w:val="center"/>
        </w:pPr>
        <w:r>
          <w:fldChar w:fldCharType="begin"/>
        </w:r>
        <w:r>
          <w:instrText xml:space="preserve"> PAGE   \* MERGEFORMAT </w:instrText>
        </w:r>
        <w:r>
          <w:fldChar w:fldCharType="separate"/>
        </w:r>
        <w:r>
          <w:rPr>
            <w:noProof/>
          </w:rPr>
          <w:t>9</w:t>
        </w:r>
        <w:r>
          <w:rPr>
            <w:noProof/>
          </w:rPr>
          <w:fldChar w:fldCharType="end"/>
        </w:r>
      </w:p>
    </w:sdtContent>
  </w:sdt>
  <w:p w14:paraId="7DF28926" w14:textId="77777777" w:rsidR="00441A30" w:rsidRDefault="00441A3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D1CAE"/>
    <w:multiLevelType w:val="hybridMultilevel"/>
    <w:tmpl w:val="DFB0F758"/>
    <w:lvl w:ilvl="0" w:tplc="BFAA5D0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4F7169A"/>
    <w:multiLevelType w:val="hybridMultilevel"/>
    <w:tmpl w:val="6F3A6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A2D7C"/>
    <w:multiLevelType w:val="hybridMultilevel"/>
    <w:tmpl w:val="3A44A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88747C"/>
    <w:multiLevelType w:val="multilevel"/>
    <w:tmpl w:val="AB1E2A44"/>
    <w:numStyleLink w:val="WWNum10"/>
  </w:abstractNum>
  <w:abstractNum w:abstractNumId="7"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0675A"/>
    <w:multiLevelType w:val="hybridMultilevel"/>
    <w:tmpl w:val="54DC1118"/>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6A5C70"/>
    <w:multiLevelType w:val="hybridMultilevel"/>
    <w:tmpl w:val="56CAD628"/>
    <w:lvl w:ilvl="0" w:tplc="F5927D66">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A7471"/>
    <w:multiLevelType w:val="multilevel"/>
    <w:tmpl w:val="AB1E2A44"/>
    <w:styleLink w:val="WWNum1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7"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A7E1476"/>
    <w:multiLevelType w:val="hybridMultilevel"/>
    <w:tmpl w:val="D24E81AC"/>
    <w:lvl w:ilvl="0" w:tplc="D9F076E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B13CFE"/>
    <w:multiLevelType w:val="hybridMultilevel"/>
    <w:tmpl w:val="38E86A9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E6180E"/>
    <w:multiLevelType w:val="hybridMultilevel"/>
    <w:tmpl w:val="F6D8868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F4B7DF7"/>
    <w:multiLevelType w:val="hybridMultilevel"/>
    <w:tmpl w:val="9CDAD2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804793"/>
    <w:multiLevelType w:val="hybridMultilevel"/>
    <w:tmpl w:val="C668040A"/>
    <w:lvl w:ilvl="0" w:tplc="05A0364E">
      <w:numFmt w:val="bullet"/>
      <w:lvlText w:val=""/>
      <w:lvlJc w:val="left"/>
      <w:pPr>
        <w:ind w:left="720" w:hanging="360"/>
      </w:pPr>
      <w:rPr>
        <w:rFonts w:ascii="Symbol" w:eastAsia="Calibri" w:hAnsi="Symbol"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1"/>
  </w:num>
  <w:num w:numId="4">
    <w:abstractNumId w:val="5"/>
  </w:num>
  <w:num w:numId="5">
    <w:abstractNumId w:val="16"/>
  </w:num>
  <w:num w:numId="6">
    <w:abstractNumId w:val="6"/>
  </w:num>
  <w:num w:numId="7">
    <w:abstractNumId w:val="22"/>
  </w:num>
  <w:num w:numId="8">
    <w:abstractNumId w:val="13"/>
  </w:num>
  <w:num w:numId="9">
    <w:abstractNumId w:val="12"/>
  </w:num>
  <w:num w:numId="10">
    <w:abstractNumId w:val="25"/>
  </w:num>
  <w:num w:numId="11">
    <w:abstractNumId w:val="15"/>
  </w:num>
  <w:num w:numId="12">
    <w:abstractNumId w:val="3"/>
  </w:num>
  <w:num w:numId="13">
    <w:abstractNumId w:val="24"/>
  </w:num>
  <w:num w:numId="14">
    <w:abstractNumId w:val="2"/>
  </w:num>
  <w:num w:numId="15">
    <w:abstractNumId w:val="4"/>
  </w:num>
  <w:num w:numId="16">
    <w:abstractNumId w:val="0"/>
  </w:num>
  <w:num w:numId="17">
    <w:abstractNumId w:val="9"/>
  </w:num>
  <w:num w:numId="18">
    <w:abstractNumId w:val="28"/>
  </w:num>
  <w:num w:numId="19">
    <w:abstractNumId w:val="17"/>
  </w:num>
  <w:num w:numId="20">
    <w:abstractNumId w:val="14"/>
  </w:num>
  <w:num w:numId="21">
    <w:abstractNumId w:val="23"/>
  </w:num>
  <w:num w:numId="22">
    <w:abstractNumId w:val="27"/>
  </w:num>
  <w:num w:numId="23">
    <w:abstractNumId w:val="11"/>
  </w:num>
  <w:num w:numId="24">
    <w:abstractNumId w:val="20"/>
  </w:num>
  <w:num w:numId="25">
    <w:abstractNumId w:val="26"/>
  </w:num>
  <w:num w:numId="26">
    <w:abstractNumId w:val="7"/>
  </w:num>
  <w:num w:numId="27">
    <w:abstractNumId w:val="18"/>
  </w:num>
  <w:num w:numId="28">
    <w:abstractNumId w:val="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8" w:nlCheck="1" w:checkStyle="0"/>
  <w:activeWritingStyle w:appName="MSWord" w:lang="en-US" w:vendorID="64" w:dllVersion="131078" w:nlCheck="1" w:checkStyle="0"/>
  <w:activeWritingStyle w:appName="MSWord" w:lang="ru-RU"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13B"/>
    <w:rsid w:val="00006E91"/>
    <w:rsid w:val="00031EF1"/>
    <w:rsid w:val="00037C21"/>
    <w:rsid w:val="00044290"/>
    <w:rsid w:val="00044FEA"/>
    <w:rsid w:val="000A5811"/>
    <w:rsid w:val="000D538E"/>
    <w:rsid w:val="00104E08"/>
    <w:rsid w:val="00137978"/>
    <w:rsid w:val="00141A45"/>
    <w:rsid w:val="00142190"/>
    <w:rsid w:val="001571EE"/>
    <w:rsid w:val="0016081A"/>
    <w:rsid w:val="001839E7"/>
    <w:rsid w:val="001854F8"/>
    <w:rsid w:val="001907C4"/>
    <w:rsid w:val="00194D15"/>
    <w:rsid w:val="001A5111"/>
    <w:rsid w:val="001A56F4"/>
    <w:rsid w:val="001B5551"/>
    <w:rsid w:val="001B6B83"/>
    <w:rsid w:val="001C5012"/>
    <w:rsid w:val="001D08B3"/>
    <w:rsid w:val="001E5907"/>
    <w:rsid w:val="001F4D2A"/>
    <w:rsid w:val="002041EE"/>
    <w:rsid w:val="0020675D"/>
    <w:rsid w:val="00215FBE"/>
    <w:rsid w:val="0022742A"/>
    <w:rsid w:val="002408E1"/>
    <w:rsid w:val="00240BAC"/>
    <w:rsid w:val="00243695"/>
    <w:rsid w:val="0025118C"/>
    <w:rsid w:val="00253450"/>
    <w:rsid w:val="00262A82"/>
    <w:rsid w:val="002974EB"/>
    <w:rsid w:val="002A4D91"/>
    <w:rsid w:val="002B1229"/>
    <w:rsid w:val="002B2894"/>
    <w:rsid w:val="002C5902"/>
    <w:rsid w:val="002D116F"/>
    <w:rsid w:val="002E10BF"/>
    <w:rsid w:val="002E273A"/>
    <w:rsid w:val="002E5BD3"/>
    <w:rsid w:val="002F57A6"/>
    <w:rsid w:val="002F68F8"/>
    <w:rsid w:val="00301E1B"/>
    <w:rsid w:val="00317EEF"/>
    <w:rsid w:val="0032028E"/>
    <w:rsid w:val="0032728D"/>
    <w:rsid w:val="00340C30"/>
    <w:rsid w:val="00352FDC"/>
    <w:rsid w:val="00353803"/>
    <w:rsid w:val="00355196"/>
    <w:rsid w:val="00360B74"/>
    <w:rsid w:val="00373401"/>
    <w:rsid w:val="0037592A"/>
    <w:rsid w:val="00376FDF"/>
    <w:rsid w:val="00390FC1"/>
    <w:rsid w:val="003A112E"/>
    <w:rsid w:val="003B3D36"/>
    <w:rsid w:val="003D3DB1"/>
    <w:rsid w:val="003D684F"/>
    <w:rsid w:val="003D7318"/>
    <w:rsid w:val="003E0A86"/>
    <w:rsid w:val="003E284F"/>
    <w:rsid w:val="003E7C50"/>
    <w:rsid w:val="003F13C6"/>
    <w:rsid w:val="00417D71"/>
    <w:rsid w:val="00435788"/>
    <w:rsid w:val="00441A30"/>
    <w:rsid w:val="0045246B"/>
    <w:rsid w:val="0045539F"/>
    <w:rsid w:val="00460A02"/>
    <w:rsid w:val="00470B20"/>
    <w:rsid w:val="00471053"/>
    <w:rsid w:val="0047116F"/>
    <w:rsid w:val="00486ED3"/>
    <w:rsid w:val="004914A9"/>
    <w:rsid w:val="004A1767"/>
    <w:rsid w:val="004E2F93"/>
    <w:rsid w:val="004F3450"/>
    <w:rsid w:val="00534A3F"/>
    <w:rsid w:val="00543008"/>
    <w:rsid w:val="00563C0A"/>
    <w:rsid w:val="005778D6"/>
    <w:rsid w:val="005825C8"/>
    <w:rsid w:val="0058372D"/>
    <w:rsid w:val="0058415D"/>
    <w:rsid w:val="005B4FDA"/>
    <w:rsid w:val="005E0D2D"/>
    <w:rsid w:val="005F154C"/>
    <w:rsid w:val="005F37C6"/>
    <w:rsid w:val="005F4334"/>
    <w:rsid w:val="005F50B7"/>
    <w:rsid w:val="006225BD"/>
    <w:rsid w:val="00641F5B"/>
    <w:rsid w:val="006513DB"/>
    <w:rsid w:val="00673019"/>
    <w:rsid w:val="006744FC"/>
    <w:rsid w:val="00684CC1"/>
    <w:rsid w:val="0069381C"/>
    <w:rsid w:val="006C0EC4"/>
    <w:rsid w:val="006D4FFD"/>
    <w:rsid w:val="00704DBB"/>
    <w:rsid w:val="00705C9C"/>
    <w:rsid w:val="00714278"/>
    <w:rsid w:val="00725ED6"/>
    <w:rsid w:val="00726350"/>
    <w:rsid w:val="0072793C"/>
    <w:rsid w:val="00744192"/>
    <w:rsid w:val="0075356D"/>
    <w:rsid w:val="0076056C"/>
    <w:rsid w:val="00775625"/>
    <w:rsid w:val="00780904"/>
    <w:rsid w:val="007C54C9"/>
    <w:rsid w:val="007C5956"/>
    <w:rsid w:val="007E0AFD"/>
    <w:rsid w:val="007E3940"/>
    <w:rsid w:val="007E56DF"/>
    <w:rsid w:val="007F5EBC"/>
    <w:rsid w:val="0081430B"/>
    <w:rsid w:val="0081436D"/>
    <w:rsid w:val="00825C2A"/>
    <w:rsid w:val="00874337"/>
    <w:rsid w:val="008A4912"/>
    <w:rsid w:val="008B42A0"/>
    <w:rsid w:val="008C4522"/>
    <w:rsid w:val="008D2380"/>
    <w:rsid w:val="008F1DD3"/>
    <w:rsid w:val="0090017F"/>
    <w:rsid w:val="00916F6A"/>
    <w:rsid w:val="009253C6"/>
    <w:rsid w:val="00946FBC"/>
    <w:rsid w:val="009508CE"/>
    <w:rsid w:val="0097013B"/>
    <w:rsid w:val="0097706E"/>
    <w:rsid w:val="0098142E"/>
    <w:rsid w:val="00987297"/>
    <w:rsid w:val="009905C6"/>
    <w:rsid w:val="009A2C18"/>
    <w:rsid w:val="009D69CD"/>
    <w:rsid w:val="00A0002B"/>
    <w:rsid w:val="00A0488F"/>
    <w:rsid w:val="00A12FDF"/>
    <w:rsid w:val="00A315D0"/>
    <w:rsid w:val="00A320B5"/>
    <w:rsid w:val="00A331E2"/>
    <w:rsid w:val="00A36B71"/>
    <w:rsid w:val="00A41CA4"/>
    <w:rsid w:val="00A630DF"/>
    <w:rsid w:val="00A903A1"/>
    <w:rsid w:val="00AD05D8"/>
    <w:rsid w:val="00AF6A0E"/>
    <w:rsid w:val="00B01159"/>
    <w:rsid w:val="00B0202B"/>
    <w:rsid w:val="00B17596"/>
    <w:rsid w:val="00B17C02"/>
    <w:rsid w:val="00B30122"/>
    <w:rsid w:val="00B34AB5"/>
    <w:rsid w:val="00B3788E"/>
    <w:rsid w:val="00B47298"/>
    <w:rsid w:val="00B52319"/>
    <w:rsid w:val="00B66584"/>
    <w:rsid w:val="00B66629"/>
    <w:rsid w:val="00B679E9"/>
    <w:rsid w:val="00B93A41"/>
    <w:rsid w:val="00BA577A"/>
    <w:rsid w:val="00C00D45"/>
    <w:rsid w:val="00C34108"/>
    <w:rsid w:val="00C34C94"/>
    <w:rsid w:val="00C41BAE"/>
    <w:rsid w:val="00C50E1D"/>
    <w:rsid w:val="00C55887"/>
    <w:rsid w:val="00C61EAD"/>
    <w:rsid w:val="00C871FA"/>
    <w:rsid w:val="00C965C1"/>
    <w:rsid w:val="00CE1ECD"/>
    <w:rsid w:val="00CF16A1"/>
    <w:rsid w:val="00D11D7B"/>
    <w:rsid w:val="00D13B80"/>
    <w:rsid w:val="00D27CDC"/>
    <w:rsid w:val="00D304E8"/>
    <w:rsid w:val="00D30F8C"/>
    <w:rsid w:val="00D369DB"/>
    <w:rsid w:val="00D83EED"/>
    <w:rsid w:val="00D847E5"/>
    <w:rsid w:val="00D91A73"/>
    <w:rsid w:val="00DB4110"/>
    <w:rsid w:val="00DF3365"/>
    <w:rsid w:val="00E179AA"/>
    <w:rsid w:val="00E22930"/>
    <w:rsid w:val="00E27748"/>
    <w:rsid w:val="00E36F52"/>
    <w:rsid w:val="00E439C1"/>
    <w:rsid w:val="00E47BEA"/>
    <w:rsid w:val="00E523C7"/>
    <w:rsid w:val="00E56E11"/>
    <w:rsid w:val="00E604E1"/>
    <w:rsid w:val="00E76C12"/>
    <w:rsid w:val="00E82072"/>
    <w:rsid w:val="00EA15D8"/>
    <w:rsid w:val="00EC3704"/>
    <w:rsid w:val="00ED14E4"/>
    <w:rsid w:val="00ED6E6F"/>
    <w:rsid w:val="00EE007A"/>
    <w:rsid w:val="00F0482E"/>
    <w:rsid w:val="00F42717"/>
    <w:rsid w:val="00F53147"/>
    <w:rsid w:val="00F64A75"/>
    <w:rsid w:val="00F7768A"/>
    <w:rsid w:val="00FF3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E445"/>
  <w15:docId w15:val="{774B52E4-E132-4E0D-8AC4-BF3629D4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8F8"/>
    <w:pPr>
      <w:spacing w:after="160" w:line="259" w:lineRule="auto"/>
    </w:pPr>
    <w:rPr>
      <w:sz w:val="22"/>
      <w:szCs w:val="22"/>
      <w:lang w:val="en-GB"/>
    </w:rPr>
  </w:style>
  <w:style w:type="paragraph" w:styleId="Heading3">
    <w:name w:val="heading 3"/>
    <w:basedOn w:val="Normal"/>
    <w:next w:val="Normal"/>
    <w:link w:val="Heading3Char"/>
    <w:uiPriority w:val="9"/>
    <w:unhideWhenUsed/>
    <w:qFormat/>
    <w:rsid w:val="00C34108"/>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Ha,PAD"/>
    <w:basedOn w:val="Normal"/>
    <w:link w:val="ListParagraphChar"/>
    <w:uiPriority w:val="34"/>
    <w:qFormat/>
    <w:rsid w:val="005F154C"/>
    <w:pPr>
      <w:ind w:left="720"/>
      <w:contextualSpacing/>
    </w:pPr>
  </w:style>
  <w:style w:type="character" w:styleId="CommentReference">
    <w:name w:val="annotation reference"/>
    <w:uiPriority w:val="99"/>
    <w:semiHidden/>
    <w:unhideWhenUsed/>
    <w:rsid w:val="005F154C"/>
    <w:rPr>
      <w:sz w:val="16"/>
      <w:szCs w:val="16"/>
    </w:rPr>
  </w:style>
  <w:style w:type="paragraph" w:styleId="CommentText">
    <w:name w:val="annotation text"/>
    <w:basedOn w:val="Normal"/>
    <w:link w:val="CommentTextChar"/>
    <w:uiPriority w:val="99"/>
    <w:unhideWhenUsed/>
    <w:rsid w:val="005F154C"/>
    <w:pPr>
      <w:spacing w:line="240" w:lineRule="auto"/>
    </w:pPr>
    <w:rPr>
      <w:sz w:val="20"/>
      <w:szCs w:val="20"/>
    </w:rPr>
  </w:style>
  <w:style w:type="character" w:customStyle="1" w:styleId="CommentTextChar">
    <w:name w:val="Comment Text Char"/>
    <w:link w:val="CommentText"/>
    <w:uiPriority w:val="99"/>
    <w:rsid w:val="005F154C"/>
    <w:rPr>
      <w:sz w:val="20"/>
      <w:szCs w:val="20"/>
      <w:lang w:val="en-GB"/>
    </w:rPr>
  </w:style>
  <w:style w:type="paragraph" w:customStyle="1" w:styleId="1tekst">
    <w:name w:val="_1tekst"/>
    <w:basedOn w:val="Normal"/>
    <w:rsid w:val="005F154C"/>
    <w:pPr>
      <w:spacing w:after="0" w:line="240" w:lineRule="auto"/>
      <w:ind w:left="150" w:right="150" w:firstLine="240"/>
      <w:jc w:val="both"/>
    </w:pPr>
    <w:rPr>
      <w:rFonts w:ascii="Tahoma" w:eastAsia="Times New Roman" w:hAnsi="Tahoma" w:cs="Tahoma"/>
      <w:sz w:val="23"/>
      <w:szCs w:val="23"/>
      <w:lang w:val="en-US"/>
    </w:rPr>
  </w:style>
  <w:style w:type="paragraph" w:styleId="BalloonText">
    <w:name w:val="Balloon Text"/>
    <w:basedOn w:val="Normal"/>
    <w:link w:val="BalloonTextChar"/>
    <w:uiPriority w:val="99"/>
    <w:semiHidden/>
    <w:unhideWhenUsed/>
    <w:rsid w:val="005F154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F154C"/>
    <w:rPr>
      <w:rFonts w:ascii="Tahoma" w:hAnsi="Tahoma" w:cs="Tahoma"/>
      <w:sz w:val="16"/>
      <w:szCs w:val="16"/>
      <w:lang w:val="en-GB"/>
    </w:rPr>
  </w:style>
  <w:style w:type="paragraph" w:customStyle="1" w:styleId="6naslov">
    <w:name w:val="_6naslov"/>
    <w:basedOn w:val="Normal"/>
    <w:uiPriority w:val="99"/>
    <w:semiHidden/>
    <w:rsid w:val="00C965C1"/>
    <w:pPr>
      <w:spacing w:before="60" w:after="30" w:line="240" w:lineRule="auto"/>
      <w:jc w:val="center"/>
    </w:pPr>
    <w:rPr>
      <w:rFonts w:ascii="Tahoma" w:eastAsia="Times New Roman" w:hAnsi="Tahoma" w:cs="Tahoma"/>
      <w:sz w:val="32"/>
      <w:szCs w:val="32"/>
      <w:lang w:val="en-US"/>
    </w:rPr>
  </w:style>
  <w:style w:type="paragraph" w:styleId="NormalWeb">
    <w:name w:val="Normal (Web)"/>
    <w:basedOn w:val="Normal"/>
    <w:uiPriority w:val="99"/>
    <w:unhideWhenUsed/>
    <w:rsid w:val="003D684F"/>
    <w:pPr>
      <w:spacing w:before="100" w:beforeAutospacing="1" w:after="100" w:afterAutospacing="1" w:line="240" w:lineRule="auto"/>
    </w:pPr>
    <w:rPr>
      <w:rFonts w:ascii="Times New Roman" w:eastAsia="Times New Roman" w:hAnsi="Times New Roman"/>
      <w:sz w:val="24"/>
      <w:szCs w:val="24"/>
    </w:rPr>
  </w:style>
  <w:style w:type="paragraph" w:customStyle="1" w:styleId="8podpodnas">
    <w:name w:val="_8podpodnas"/>
    <w:basedOn w:val="Normal"/>
    <w:rsid w:val="00044FEA"/>
    <w:pPr>
      <w:spacing w:before="240" w:after="240" w:line="240" w:lineRule="auto"/>
      <w:jc w:val="center"/>
    </w:pPr>
    <w:rPr>
      <w:rFonts w:ascii="Tahoma" w:eastAsia="Times New Roman" w:hAnsi="Tahoma" w:cs="Tahoma"/>
      <w:i/>
      <w:iCs/>
      <w:sz w:val="27"/>
      <w:szCs w:val="27"/>
      <w:lang w:val="en-US"/>
    </w:rPr>
  </w:style>
  <w:style w:type="paragraph" w:customStyle="1" w:styleId="4clan">
    <w:name w:val="_4clan"/>
    <w:basedOn w:val="Normal"/>
    <w:rsid w:val="00044FEA"/>
    <w:pPr>
      <w:spacing w:before="240" w:after="240" w:line="240" w:lineRule="auto"/>
      <w:jc w:val="center"/>
    </w:pPr>
    <w:rPr>
      <w:rFonts w:ascii="Tahoma" w:eastAsia="Times New Roman" w:hAnsi="Tahoma" w:cs="Tahoma"/>
      <w:b/>
      <w:bCs/>
      <w:sz w:val="24"/>
      <w:szCs w:val="24"/>
      <w:lang w:val="en-US"/>
    </w:rPr>
  </w:style>
  <w:style w:type="character" w:styleId="Strong">
    <w:name w:val="Strong"/>
    <w:uiPriority w:val="22"/>
    <w:qFormat/>
    <w:rsid w:val="001571EE"/>
    <w:rPr>
      <w:b/>
      <w:bCs/>
    </w:rPr>
  </w:style>
  <w:style w:type="character" w:customStyle="1" w:styleId="Heading3Char">
    <w:name w:val="Heading 3 Char"/>
    <w:link w:val="Heading3"/>
    <w:uiPriority w:val="9"/>
    <w:rsid w:val="00C34108"/>
    <w:rPr>
      <w:rFonts w:ascii="Calibri Light" w:eastAsia="Times New Roman" w:hAnsi="Calibri Light" w:cs="Times New Roman"/>
      <w:b/>
      <w:bCs/>
      <w:sz w:val="26"/>
      <w:szCs w:val="26"/>
      <w:lang w:val="en-GB"/>
    </w:rPr>
  </w:style>
  <w:style w:type="character" w:customStyle="1" w:styleId="ListParagraphChar">
    <w:name w:val="List Paragraph Char"/>
    <w:aliases w:val="Forth level Char,Numbered List Paragraph Char,References Char,Numbered Paragraph Char,Main numbered paragraph Char,List_Paragraph Char,Multilevel para_II Char,List Paragraph1 Char,123 List Paragraph Char,List Paragraph nowy Char"/>
    <w:link w:val="ListParagraph"/>
    <w:uiPriority w:val="34"/>
    <w:locked/>
    <w:rsid w:val="00C34108"/>
    <w:rPr>
      <w:sz w:val="22"/>
      <w:szCs w:val="22"/>
      <w:lang w:val="en-GB"/>
    </w:rPr>
  </w:style>
  <w:style w:type="paragraph" w:customStyle="1" w:styleId="Standard">
    <w:name w:val="Standard"/>
    <w:rsid w:val="00C34108"/>
    <w:pPr>
      <w:suppressAutoHyphens/>
      <w:autoSpaceDN w:val="0"/>
      <w:spacing w:after="160" w:line="259" w:lineRule="auto"/>
      <w:textAlignment w:val="baseline"/>
    </w:pPr>
    <w:rPr>
      <w:rFonts w:ascii="Times New Roman" w:hAnsi="Times New Roman" w:cs="F"/>
      <w:sz w:val="24"/>
      <w:szCs w:val="22"/>
    </w:rPr>
  </w:style>
  <w:style w:type="numbering" w:customStyle="1" w:styleId="WWNum10">
    <w:name w:val="WWNum10"/>
    <w:basedOn w:val="NoList"/>
    <w:rsid w:val="00C34108"/>
    <w:pPr>
      <w:numPr>
        <w:numId w:val="5"/>
      </w:numPr>
    </w:pPr>
  </w:style>
  <w:style w:type="paragraph" w:styleId="Revision">
    <w:name w:val="Revision"/>
    <w:hidden/>
    <w:uiPriority w:val="99"/>
    <w:semiHidden/>
    <w:rsid w:val="00A630DF"/>
    <w:rPr>
      <w:sz w:val="22"/>
      <w:szCs w:val="22"/>
      <w:lang w:val="en-GB"/>
    </w:rPr>
  </w:style>
  <w:style w:type="paragraph" w:styleId="Caption">
    <w:name w:val="caption"/>
    <w:basedOn w:val="Normal"/>
    <w:next w:val="Normal"/>
    <w:unhideWhenUsed/>
    <w:qFormat/>
    <w:rsid w:val="002A4D91"/>
    <w:pPr>
      <w:spacing w:after="200" w:line="240" w:lineRule="auto"/>
    </w:pPr>
    <w:rPr>
      <w:rFonts w:eastAsia="Times New Roman"/>
      <w:b/>
      <w:bCs/>
      <w:color w:val="4F81BD"/>
      <w:sz w:val="18"/>
      <w:szCs w:val="18"/>
      <w:lang w:val="en-US"/>
    </w:rPr>
  </w:style>
  <w:style w:type="paragraph" w:styleId="Footer">
    <w:name w:val="footer"/>
    <w:basedOn w:val="Normal"/>
    <w:link w:val="FooterChar"/>
    <w:uiPriority w:val="99"/>
    <w:unhideWhenUsed/>
    <w:rsid w:val="002A4D91"/>
    <w:pPr>
      <w:tabs>
        <w:tab w:val="center" w:pos="4680"/>
        <w:tab w:val="right" w:pos="9360"/>
      </w:tabs>
      <w:spacing w:after="0" w:line="240" w:lineRule="auto"/>
    </w:pPr>
    <w:rPr>
      <w:lang w:val="en-US"/>
    </w:rPr>
  </w:style>
  <w:style w:type="character" w:customStyle="1" w:styleId="FooterChar">
    <w:name w:val="Footer Char"/>
    <w:link w:val="Footer"/>
    <w:uiPriority w:val="99"/>
    <w:rsid w:val="002A4D91"/>
    <w:rPr>
      <w:sz w:val="22"/>
      <w:szCs w:val="22"/>
    </w:rPr>
  </w:style>
  <w:style w:type="paragraph" w:styleId="Header">
    <w:name w:val="header"/>
    <w:basedOn w:val="Normal"/>
    <w:link w:val="HeaderChar"/>
    <w:uiPriority w:val="99"/>
    <w:unhideWhenUsed/>
    <w:rsid w:val="002A4D91"/>
    <w:pPr>
      <w:tabs>
        <w:tab w:val="center" w:pos="4680"/>
        <w:tab w:val="right" w:pos="9360"/>
      </w:tabs>
      <w:spacing w:after="0" w:line="240" w:lineRule="auto"/>
    </w:pPr>
    <w:rPr>
      <w:lang w:val="en-US"/>
    </w:rPr>
  </w:style>
  <w:style w:type="character" w:customStyle="1" w:styleId="HeaderChar">
    <w:name w:val="Header Char"/>
    <w:link w:val="Header"/>
    <w:uiPriority w:val="99"/>
    <w:rsid w:val="002A4D91"/>
    <w:rPr>
      <w:sz w:val="22"/>
      <w:szCs w:val="22"/>
    </w:rPr>
  </w:style>
  <w:style w:type="paragraph" w:styleId="CommentSubject">
    <w:name w:val="annotation subject"/>
    <w:basedOn w:val="CommentText"/>
    <w:next w:val="CommentText"/>
    <w:link w:val="CommentSubjectChar"/>
    <w:uiPriority w:val="99"/>
    <w:semiHidden/>
    <w:unhideWhenUsed/>
    <w:rsid w:val="002A4D91"/>
    <w:rPr>
      <w:b/>
      <w:bCs/>
      <w:lang w:val="en-US"/>
    </w:rPr>
  </w:style>
  <w:style w:type="character" w:customStyle="1" w:styleId="CommentSubjectChar">
    <w:name w:val="Comment Subject Char"/>
    <w:link w:val="CommentSubject"/>
    <w:uiPriority w:val="99"/>
    <w:semiHidden/>
    <w:rsid w:val="002A4D91"/>
    <w:rPr>
      <w:b/>
      <w:bCs/>
      <w:sz w:val="20"/>
      <w:szCs w:val="20"/>
      <w:lang w:val="en-GB"/>
    </w:rPr>
  </w:style>
  <w:style w:type="paragraph" w:styleId="FootnoteText">
    <w:name w:val="footnote text"/>
    <w:basedOn w:val="Normal"/>
    <w:link w:val="FootnoteTextChar"/>
    <w:uiPriority w:val="99"/>
    <w:semiHidden/>
    <w:unhideWhenUsed/>
    <w:rsid w:val="002A4D91"/>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2A4D91"/>
  </w:style>
  <w:style w:type="character" w:styleId="FootnoteReference">
    <w:name w:val="footnote reference"/>
    <w:uiPriority w:val="99"/>
    <w:semiHidden/>
    <w:unhideWhenUsed/>
    <w:rsid w:val="002A4D91"/>
    <w:rPr>
      <w:vertAlign w:val="superscript"/>
    </w:rPr>
  </w:style>
  <w:style w:type="table" w:styleId="TableGrid">
    <w:name w:val="Table Grid"/>
    <w:basedOn w:val="TableNormal"/>
    <w:uiPriority w:val="39"/>
    <w:rsid w:val="002A4D91"/>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o-style3">
    <w:name w:val="auto-style3"/>
    <w:basedOn w:val="DefaultParagraphFont"/>
    <w:rsid w:val="00916F6A"/>
  </w:style>
  <w:style w:type="character" w:customStyle="1" w:styleId="v2-clan-left-1">
    <w:name w:val="v2-clan-left-1"/>
    <w:basedOn w:val="DefaultParagraphFont"/>
    <w:rsid w:val="00916F6A"/>
  </w:style>
  <w:style w:type="paragraph" w:customStyle="1" w:styleId="Default">
    <w:name w:val="Default"/>
    <w:rsid w:val="00F64A75"/>
    <w:pPr>
      <w:autoSpaceDE w:val="0"/>
      <w:autoSpaceDN w:val="0"/>
      <w:adjustRightInd w:val="0"/>
    </w:pPr>
    <w:rPr>
      <w:rFonts w:ascii="Times New Roman" w:hAnsi="Times New Roman"/>
      <w:color w:val="000000"/>
      <w:sz w:val="24"/>
      <w:szCs w:val="24"/>
    </w:rPr>
  </w:style>
  <w:style w:type="paragraph" w:customStyle="1" w:styleId="Normal1">
    <w:name w:val="Normal1"/>
    <w:basedOn w:val="Normal"/>
    <w:rsid w:val="00563C0A"/>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359038">
      <w:bodyDiv w:val="1"/>
      <w:marLeft w:val="0"/>
      <w:marRight w:val="0"/>
      <w:marTop w:val="0"/>
      <w:marBottom w:val="0"/>
      <w:divBdr>
        <w:top w:val="none" w:sz="0" w:space="0" w:color="auto"/>
        <w:left w:val="none" w:sz="0" w:space="0" w:color="auto"/>
        <w:bottom w:val="none" w:sz="0" w:space="0" w:color="auto"/>
        <w:right w:val="none" w:sz="0" w:space="0" w:color="auto"/>
      </w:divBdr>
      <w:divsChild>
        <w:div w:id="1048532149">
          <w:marLeft w:val="0"/>
          <w:marRight w:val="0"/>
          <w:marTop w:val="0"/>
          <w:marBottom w:val="0"/>
          <w:divBdr>
            <w:top w:val="none" w:sz="0" w:space="0" w:color="auto"/>
            <w:left w:val="none" w:sz="0" w:space="0" w:color="auto"/>
            <w:bottom w:val="none" w:sz="0" w:space="0" w:color="auto"/>
            <w:right w:val="none" w:sz="0" w:space="0" w:color="auto"/>
          </w:divBdr>
        </w:div>
        <w:div w:id="1198927623">
          <w:marLeft w:val="0"/>
          <w:marRight w:val="0"/>
          <w:marTop w:val="0"/>
          <w:marBottom w:val="0"/>
          <w:divBdr>
            <w:top w:val="none" w:sz="0" w:space="0" w:color="auto"/>
            <w:left w:val="none" w:sz="0" w:space="0" w:color="auto"/>
            <w:bottom w:val="none" w:sz="0" w:space="0" w:color="auto"/>
            <w:right w:val="none" w:sz="0" w:space="0" w:color="auto"/>
          </w:divBdr>
        </w:div>
      </w:divsChild>
    </w:div>
    <w:div w:id="2092770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4E99C-E556-49C7-A8F9-3BE28B55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3490</Words>
  <Characters>19893</Characters>
  <Application>Microsoft Office Word</Application>
  <DocSecurity>0</DocSecurity>
  <Lines>165</Lines>
  <Paragraphs>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 Corporation</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Mujagic</dc:creator>
  <cp:lastModifiedBy>Danica Polic</cp:lastModifiedBy>
  <cp:revision>5</cp:revision>
  <dcterms:created xsi:type="dcterms:W3CDTF">2023-07-17T11:45:00Z</dcterms:created>
  <dcterms:modified xsi:type="dcterms:W3CDTF">2023-07-19T12:14:00Z</dcterms:modified>
</cp:coreProperties>
</file>