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57E" w:rsidRPr="0028579D" w:rsidRDefault="0069757E" w:rsidP="0069757E">
      <w:pPr>
        <w:autoSpaceDE w:val="0"/>
        <w:autoSpaceDN w:val="0"/>
        <w:adjustRightInd w:val="0"/>
        <w:spacing w:line="254" w:lineRule="exact"/>
        <w:ind w:left="5"/>
        <w:jc w:val="center"/>
        <w:rPr>
          <w:rFonts w:ascii="Times New Roman" w:eastAsia="Calibri" w:hAnsi="Times New Roman" w:cs="Times New Roman"/>
          <w:sz w:val="24"/>
          <w:szCs w:val="24"/>
        </w:rPr>
      </w:pPr>
      <w:r w:rsidRPr="0028579D">
        <w:rPr>
          <w:rFonts w:ascii="Times New Roman" w:eastAsia="Calibri" w:hAnsi="Times New Roman" w:cs="Times New Roman"/>
          <w:sz w:val="24"/>
          <w:szCs w:val="24"/>
        </w:rPr>
        <w:t>ОБРАЗЛОЖЕЊЕ</w:t>
      </w:r>
    </w:p>
    <w:p w:rsidR="0069757E" w:rsidRPr="0028579D" w:rsidRDefault="0069757E" w:rsidP="0069757E">
      <w:pPr>
        <w:autoSpaceDE w:val="0"/>
        <w:autoSpaceDN w:val="0"/>
        <w:adjustRightInd w:val="0"/>
        <w:spacing w:line="254" w:lineRule="exact"/>
        <w:ind w:left="5"/>
        <w:jc w:val="center"/>
        <w:rPr>
          <w:rFonts w:ascii="Times New Roman" w:eastAsia="Calibri" w:hAnsi="Times New Roman" w:cs="Times New Roman"/>
          <w:sz w:val="24"/>
          <w:szCs w:val="24"/>
        </w:rPr>
      </w:pPr>
    </w:p>
    <w:p w:rsidR="0069757E" w:rsidRPr="0028579D" w:rsidRDefault="0069757E" w:rsidP="0069757E">
      <w:pPr>
        <w:numPr>
          <w:ilvl w:val="0"/>
          <w:numId w:val="1"/>
        </w:numPr>
        <w:autoSpaceDE w:val="0"/>
        <w:autoSpaceDN w:val="0"/>
        <w:adjustRightInd w:val="0"/>
        <w:spacing w:after="0" w:line="254" w:lineRule="exact"/>
        <w:jc w:val="both"/>
        <w:rPr>
          <w:rFonts w:ascii="Times New Roman" w:eastAsia="Calibri" w:hAnsi="Times New Roman" w:cs="Times New Roman"/>
          <w:sz w:val="24"/>
          <w:szCs w:val="24"/>
        </w:rPr>
      </w:pPr>
      <w:r w:rsidRPr="0028579D">
        <w:rPr>
          <w:rFonts w:ascii="Times New Roman" w:eastAsia="Calibri" w:hAnsi="Times New Roman" w:cs="Times New Roman"/>
          <w:sz w:val="24"/>
          <w:szCs w:val="24"/>
          <w:lang w:val="sr-Cyrl-RS"/>
        </w:rPr>
        <w:t xml:space="preserve">УСТАВНИ </w:t>
      </w:r>
      <w:r w:rsidRPr="0028579D">
        <w:rPr>
          <w:rFonts w:ascii="Times New Roman" w:eastAsia="Calibri" w:hAnsi="Times New Roman" w:cs="Times New Roman"/>
          <w:sz w:val="24"/>
          <w:szCs w:val="24"/>
        </w:rPr>
        <w:t>ОСНОВ ЗА ДОНОШЕЊЕ ЗАКОНА</w:t>
      </w:r>
    </w:p>
    <w:p w:rsidR="0069757E" w:rsidRPr="0028579D" w:rsidRDefault="0069757E" w:rsidP="0069757E">
      <w:pPr>
        <w:autoSpaceDE w:val="0"/>
        <w:autoSpaceDN w:val="0"/>
        <w:adjustRightInd w:val="0"/>
        <w:spacing w:line="254" w:lineRule="exact"/>
        <w:ind w:firstLine="725"/>
        <w:jc w:val="both"/>
        <w:rPr>
          <w:rFonts w:ascii="Times New Roman" w:eastAsia="Calibri" w:hAnsi="Times New Roman" w:cs="Times New Roman"/>
          <w:sz w:val="24"/>
          <w:szCs w:val="24"/>
        </w:rPr>
      </w:pPr>
    </w:p>
    <w:p w:rsidR="0069757E" w:rsidRPr="0028579D" w:rsidRDefault="0069757E" w:rsidP="0069757E">
      <w:pPr>
        <w:autoSpaceDE w:val="0"/>
        <w:autoSpaceDN w:val="0"/>
        <w:adjustRightInd w:val="0"/>
        <w:spacing w:line="254" w:lineRule="exact"/>
        <w:ind w:firstLine="725"/>
        <w:jc w:val="both"/>
        <w:rPr>
          <w:rFonts w:ascii="Times New Roman" w:eastAsia="Calibri" w:hAnsi="Times New Roman" w:cs="Times New Roman"/>
          <w:sz w:val="24"/>
          <w:szCs w:val="24"/>
        </w:rPr>
      </w:pPr>
      <w:r w:rsidRPr="0028579D">
        <w:rPr>
          <w:rFonts w:ascii="Times New Roman" w:eastAsia="Calibri" w:hAnsi="Times New Roman" w:cs="Times New Roman"/>
          <w:sz w:val="24"/>
          <w:szCs w:val="24"/>
        </w:rPr>
        <w:t xml:space="preserve">Правни основ за доношење закона садржан је у </w:t>
      </w:r>
      <w:r w:rsidRPr="0028579D">
        <w:rPr>
          <w:rFonts w:ascii="Times New Roman" w:eastAsia="Times New Roman" w:hAnsi="Times New Roman" w:cs="Times New Roman"/>
          <w:sz w:val="24"/>
          <w:szCs w:val="24"/>
        </w:rPr>
        <w:t>члану 97</w:t>
      </w:r>
      <w:r w:rsidR="006B49F1">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 xml:space="preserve"> став</w:t>
      </w:r>
      <w:r w:rsidRPr="0028579D">
        <w:rPr>
          <w:rFonts w:ascii="Times New Roman" w:eastAsia="Times New Roman" w:hAnsi="Times New Roman" w:cs="Times New Roman"/>
          <w:sz w:val="24"/>
          <w:szCs w:val="24"/>
          <w:lang w:val="sr-Cyrl-RS"/>
        </w:rPr>
        <w:t xml:space="preserve"> </w:t>
      </w:r>
      <w:r w:rsidRPr="0028579D">
        <w:rPr>
          <w:rFonts w:ascii="Times New Roman" w:eastAsia="Times New Roman" w:hAnsi="Times New Roman" w:cs="Times New Roman"/>
          <w:sz w:val="24"/>
          <w:szCs w:val="24"/>
        </w:rPr>
        <w:t>1</w:t>
      </w:r>
      <w:r w:rsidR="006B49F1">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 xml:space="preserve"> Устава Републике Србије, члану 15</w:t>
      </w:r>
      <w:r w:rsidRPr="0028579D">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 xml:space="preserve"> став</w:t>
      </w:r>
      <w:r w:rsidRPr="0028579D">
        <w:rPr>
          <w:rFonts w:ascii="Times New Roman" w:eastAsia="Times New Roman" w:hAnsi="Times New Roman" w:cs="Times New Roman"/>
          <w:sz w:val="24"/>
          <w:szCs w:val="24"/>
          <w:lang w:val="sr-Cyrl-RS"/>
        </w:rPr>
        <w:t xml:space="preserve"> </w:t>
      </w:r>
      <w:r w:rsidRPr="0028579D">
        <w:rPr>
          <w:rFonts w:ascii="Times New Roman" w:eastAsia="Times New Roman" w:hAnsi="Times New Roman" w:cs="Times New Roman"/>
          <w:sz w:val="24"/>
          <w:szCs w:val="24"/>
        </w:rPr>
        <w:t>1 Закона о министарствима („Службени гласник РС</w:t>
      </w:r>
      <w:r w:rsidRPr="0028579D">
        <w:rPr>
          <w:rFonts w:ascii="Times New Roman" w:eastAsia="Times New Roman" w:hAnsi="Times New Roman" w:cs="Times New Roman"/>
          <w:bCs/>
          <w:sz w:val="24"/>
          <w:szCs w:val="24"/>
          <w:lang w:val="sr-Cyrl-CS"/>
        </w:rPr>
        <w:t>”</w:t>
      </w:r>
      <w:r w:rsidRPr="0028579D">
        <w:rPr>
          <w:rFonts w:ascii="Times New Roman" w:eastAsia="Times New Roman" w:hAnsi="Times New Roman" w:cs="Times New Roman"/>
          <w:sz w:val="24"/>
          <w:szCs w:val="24"/>
        </w:rPr>
        <w:t xml:space="preserve">, број 128/20) и </w:t>
      </w:r>
      <w:r w:rsidRPr="0028579D">
        <w:rPr>
          <w:rFonts w:ascii="Times New Roman" w:eastAsia="Calibri" w:hAnsi="Times New Roman" w:cs="Times New Roman"/>
          <w:sz w:val="24"/>
          <w:szCs w:val="24"/>
        </w:rPr>
        <w:t xml:space="preserve">члану 43. став 3. Закона о Влади </w:t>
      </w:r>
      <w:r w:rsidRPr="0028579D">
        <w:rPr>
          <w:rFonts w:ascii="Times New Roman" w:eastAsia="Calibri" w:hAnsi="Times New Roman" w:cs="Times New Roman"/>
          <w:sz w:val="24"/>
          <w:szCs w:val="24"/>
          <w:lang w:val="sr-Cyrl-CS" w:eastAsia="sr-Latn-CS"/>
        </w:rPr>
        <w:t>(„Службени гласник РС</w:t>
      </w:r>
      <w:r w:rsidRPr="0028579D">
        <w:rPr>
          <w:rFonts w:ascii="Times New Roman" w:eastAsia="Calibri" w:hAnsi="Times New Roman" w:cs="Times New Roman"/>
          <w:bCs/>
          <w:sz w:val="24"/>
          <w:szCs w:val="24"/>
          <w:lang w:val="sr-Cyrl-CS" w:eastAsia="sr-Latn-CS"/>
        </w:rPr>
        <w:t>”</w:t>
      </w:r>
      <w:r w:rsidRPr="0028579D">
        <w:rPr>
          <w:rFonts w:ascii="Times New Roman" w:eastAsia="Calibri" w:hAnsi="Times New Roman" w:cs="Times New Roman"/>
          <w:sz w:val="24"/>
          <w:szCs w:val="24"/>
          <w:lang w:val="sr-Cyrl-CS" w:eastAsia="sr-Latn-CS"/>
        </w:rPr>
        <w:t>, бр. 55/05, 71/05 – исправка, 101/07, 65/08, 16/11, 68/12 – УС, 72/12, 7/14 – УС, 44/14 и 30/18 – др. закон)</w:t>
      </w:r>
      <w:r w:rsidRPr="0028579D">
        <w:rPr>
          <w:rFonts w:ascii="Times New Roman" w:eastAsia="Calibri" w:hAnsi="Times New Roman" w:cs="Times New Roman"/>
          <w:sz w:val="24"/>
          <w:szCs w:val="24"/>
        </w:rPr>
        <w:t xml:space="preserve">. </w:t>
      </w:r>
    </w:p>
    <w:p w:rsidR="0069757E" w:rsidRPr="0028579D" w:rsidRDefault="0069757E" w:rsidP="0069757E">
      <w:pPr>
        <w:autoSpaceDE w:val="0"/>
        <w:autoSpaceDN w:val="0"/>
        <w:adjustRightInd w:val="0"/>
        <w:spacing w:line="254" w:lineRule="exact"/>
        <w:ind w:firstLine="725"/>
        <w:jc w:val="both"/>
        <w:rPr>
          <w:rFonts w:ascii="Times New Roman" w:eastAsia="Calibri" w:hAnsi="Times New Roman" w:cs="Times New Roman"/>
          <w:sz w:val="24"/>
          <w:szCs w:val="24"/>
        </w:rPr>
      </w:pPr>
    </w:p>
    <w:p w:rsidR="0069757E" w:rsidRPr="0028579D" w:rsidRDefault="0069757E" w:rsidP="0069757E">
      <w:pPr>
        <w:autoSpaceDE w:val="0"/>
        <w:autoSpaceDN w:val="0"/>
        <w:adjustRightInd w:val="0"/>
        <w:spacing w:line="254" w:lineRule="exact"/>
        <w:jc w:val="both"/>
        <w:rPr>
          <w:rFonts w:ascii="Times New Roman" w:eastAsia="Calibri" w:hAnsi="Times New Roman" w:cs="Times New Roman"/>
          <w:sz w:val="24"/>
          <w:szCs w:val="24"/>
        </w:rPr>
      </w:pPr>
      <w:r w:rsidRPr="0028579D">
        <w:rPr>
          <w:rFonts w:ascii="Times New Roman" w:eastAsia="Calibri" w:hAnsi="Times New Roman" w:cs="Times New Roman"/>
          <w:sz w:val="24"/>
          <w:szCs w:val="24"/>
        </w:rPr>
        <w:t>II.</w:t>
      </w:r>
      <w:r w:rsidRPr="0028579D">
        <w:rPr>
          <w:rFonts w:ascii="Times New Roman" w:eastAsia="Calibri" w:hAnsi="Times New Roman" w:cs="Times New Roman"/>
          <w:sz w:val="24"/>
          <w:szCs w:val="24"/>
        </w:rPr>
        <w:tab/>
        <w:t>РАЗЛОЗИ ЗА ДОНОШЕЊЕ ЗАКОНА</w:t>
      </w:r>
    </w:p>
    <w:p w:rsidR="0069757E" w:rsidRPr="0028579D" w:rsidRDefault="0069757E" w:rsidP="006B49F1">
      <w:pPr>
        <w:spacing w:after="0" w:line="240" w:lineRule="auto"/>
        <w:ind w:firstLine="720"/>
        <w:jc w:val="both"/>
        <w:rPr>
          <w:rFonts w:ascii="Times New Roman" w:eastAsia="Times New Roman" w:hAnsi="Times New Roman" w:cs="Times New Roman"/>
          <w:sz w:val="24"/>
          <w:szCs w:val="24"/>
        </w:rPr>
      </w:pPr>
      <w:r w:rsidRPr="0028579D">
        <w:rPr>
          <w:rFonts w:ascii="Times New Roman" w:eastAsia="Times New Roman" w:hAnsi="Times New Roman" w:cs="Times New Roman"/>
          <w:sz w:val="24"/>
          <w:szCs w:val="24"/>
        </w:rPr>
        <w:t xml:space="preserve">1. Међународне мисије и операције представљају важан инструмент спољнополитичког деловања који се користи ради избегавања потенцијалног сукоба, прекида постојећег сукоба, као и одржавања успостављеног мира у пост-конфликтним областима. Међународне мисије и операције представљају важан елемент деловања Организације уједињених нација (ОУН) у одржавању успостављеног мира, инструмент Организације за европску безбедност и сарадњу (ОЕБС) у управљању кризама и изградњи поверења, као и један од главних елемената </w:t>
      </w:r>
      <w:r>
        <w:rPr>
          <w:rFonts w:ascii="Times New Roman" w:eastAsia="Times New Roman" w:hAnsi="Times New Roman" w:cs="Times New Roman"/>
          <w:sz w:val="24"/>
          <w:szCs w:val="24"/>
          <w:lang w:val="sr-Cyrl-RS"/>
        </w:rPr>
        <w:t xml:space="preserve">за </w:t>
      </w:r>
      <w:r w:rsidRPr="0028579D">
        <w:rPr>
          <w:rFonts w:ascii="Times New Roman" w:eastAsia="Times New Roman" w:hAnsi="Times New Roman" w:cs="Times New Roman"/>
          <w:sz w:val="24"/>
          <w:szCs w:val="24"/>
        </w:rPr>
        <w:t>спровођења спољне, безбедносне и одбрамбене политике Европске уније (ЕУ).</w:t>
      </w:r>
    </w:p>
    <w:p w:rsidR="0069757E" w:rsidRDefault="0069757E" w:rsidP="0069757E">
      <w:pPr>
        <w:spacing w:after="0" w:line="240" w:lineRule="auto"/>
        <w:ind w:firstLine="720"/>
        <w:jc w:val="both"/>
        <w:rPr>
          <w:rFonts w:ascii="Times New Roman" w:eastAsia="Times New Roman" w:hAnsi="Times New Roman" w:cs="Times New Roman"/>
          <w:sz w:val="24"/>
          <w:szCs w:val="24"/>
        </w:rPr>
      </w:pPr>
      <w:r w:rsidRPr="0028579D">
        <w:rPr>
          <w:rFonts w:ascii="Times New Roman" w:eastAsia="Times New Roman" w:hAnsi="Times New Roman" w:cs="Times New Roman"/>
          <w:sz w:val="24"/>
          <w:szCs w:val="24"/>
        </w:rPr>
        <w:t>2. Цивилни аспект међународних мисија и операција се у континуитету показао као важан инструмент за успостављање одрживог мира у пост-конфликтним срединама, чиме је последично улога цивила у међународним мисијама и операцијама добила на значају. Ангажовање цивила у међународним мисијама и операцијама доприноси процесу обнављања институција, успостављању и јачању владавине права, заштити људских права, медијацији, подршци економској обнови, као и изградњи институционалних капацитета. Учешће цивила у међународним мисијама и операцијама се у основи обавља у оквиру операција ОУН и ЕУ, ОЕБС</w:t>
      </w:r>
      <w:r>
        <w:rPr>
          <w:rFonts w:ascii="Times New Roman" w:eastAsia="Times New Roman" w:hAnsi="Times New Roman" w:cs="Times New Roman"/>
          <w:sz w:val="24"/>
          <w:szCs w:val="24"/>
          <w:lang w:val="sr-Cyrl-RS"/>
        </w:rPr>
        <w:t>, као</w:t>
      </w:r>
      <w:r w:rsidRPr="0028579D">
        <w:rPr>
          <w:rFonts w:ascii="Times New Roman" w:eastAsia="Times New Roman" w:hAnsi="Times New Roman" w:cs="Times New Roman"/>
          <w:sz w:val="24"/>
          <w:szCs w:val="24"/>
        </w:rPr>
        <w:t xml:space="preserve"> и појединих регионалних организација, попут Афричке уније. </w:t>
      </w:r>
    </w:p>
    <w:p w:rsidR="0069757E" w:rsidRPr="0028579D" w:rsidRDefault="0069757E" w:rsidP="0069757E">
      <w:pPr>
        <w:spacing w:after="0" w:line="240" w:lineRule="auto"/>
        <w:ind w:firstLine="720"/>
        <w:jc w:val="both"/>
        <w:rPr>
          <w:rFonts w:ascii="Times New Roman" w:eastAsia="Times New Roman" w:hAnsi="Times New Roman" w:cs="Times New Roman"/>
          <w:sz w:val="24"/>
          <w:szCs w:val="24"/>
        </w:rPr>
      </w:pPr>
      <w:r w:rsidRPr="0028579D">
        <w:rPr>
          <w:rFonts w:ascii="Times New Roman" w:eastAsia="Times New Roman" w:hAnsi="Times New Roman" w:cs="Times New Roman"/>
          <w:sz w:val="24"/>
          <w:szCs w:val="24"/>
        </w:rPr>
        <w:t>Потреба усвајања правног оквира за учешће у међународним мисијама и операцијама ЕУ наводи</w:t>
      </w:r>
      <w:r>
        <w:rPr>
          <w:rFonts w:ascii="Times New Roman" w:eastAsia="Times New Roman" w:hAnsi="Times New Roman" w:cs="Times New Roman"/>
          <w:sz w:val="24"/>
          <w:szCs w:val="24"/>
          <w:lang w:val="sr-Cyrl-RS"/>
        </w:rPr>
        <w:t xml:space="preserve"> се</w:t>
      </w:r>
      <w:r w:rsidRPr="0028579D">
        <w:rPr>
          <w:rFonts w:ascii="Times New Roman" w:eastAsia="Times New Roman" w:hAnsi="Times New Roman" w:cs="Times New Roman"/>
          <w:sz w:val="24"/>
          <w:szCs w:val="24"/>
        </w:rPr>
        <w:t xml:space="preserve"> и у Поглављу 31 приступних преговора Републике Србије са ЕУ (Спољна, безбедносна и одбрамбена политика), у контексту неопходности унапређења капацитета Републике Србије као будуће државе чланице ЕУ. Република Србија је досадашњим ангажовањем војних и полицијских структура у мисијама и операцијама ОУН и ЕУ дала значајан допринос у реализацији својих спољнополитичких циљева, истовремено доприносећи регионалној и колективној безбедности, чиме је стекла велики углед и кредибилитет у међународној заједници. Међутим, до сада, цивили из Републике Србије нису учествовали у међународним мисијама и операцијама, осим као део војних и полицијских мисија, првенствено због непостојања институционалног механизма који би </w:t>
      </w:r>
      <w:r>
        <w:rPr>
          <w:rFonts w:ascii="Times New Roman" w:eastAsia="Times New Roman" w:hAnsi="Times New Roman" w:cs="Times New Roman"/>
          <w:sz w:val="24"/>
          <w:szCs w:val="24"/>
        </w:rPr>
        <w:t>то омогућио. Доношење посебног з</w:t>
      </w:r>
      <w:r w:rsidRPr="0028579D">
        <w:rPr>
          <w:rFonts w:ascii="Times New Roman" w:eastAsia="Times New Roman" w:hAnsi="Times New Roman" w:cs="Times New Roman"/>
          <w:sz w:val="24"/>
          <w:szCs w:val="24"/>
        </w:rPr>
        <w:t xml:space="preserve">акона о учешћу цивила у међународним мисијама и операцијама ван граница Републике Србије заокружује се нормативни оквир и јачају институционални капацитети за упућивање цивила у међународне мисије и операције. Предлог </w:t>
      </w:r>
      <w:r w:rsidRPr="0028579D">
        <w:rPr>
          <w:rFonts w:ascii="Times New Roman" w:eastAsia="Times New Roman" w:hAnsi="Times New Roman" w:cs="Times New Roman"/>
          <w:sz w:val="24"/>
          <w:szCs w:val="24"/>
          <w:lang w:val="sr-Cyrl-RS"/>
        </w:rPr>
        <w:t>з</w:t>
      </w:r>
      <w:r w:rsidRPr="0028579D">
        <w:rPr>
          <w:rFonts w:ascii="Times New Roman" w:eastAsia="Times New Roman" w:hAnsi="Times New Roman" w:cs="Times New Roman"/>
          <w:sz w:val="24"/>
          <w:szCs w:val="24"/>
        </w:rPr>
        <w:t xml:space="preserve">акона је у великој мери компатибилан са нормативним решењима које садржи Закон о употреби Војске Србије и других снага одбране ван граница Републике Србије, што </w:t>
      </w:r>
      <w:r w:rsidRPr="0028579D">
        <w:rPr>
          <w:rFonts w:ascii="Times New Roman" w:eastAsia="Times New Roman" w:hAnsi="Times New Roman" w:cs="Times New Roman"/>
          <w:sz w:val="24"/>
          <w:szCs w:val="24"/>
        </w:rPr>
        <w:lastRenderedPageBreak/>
        <w:t>додатно доприноси институционалној кохерентности и успостављању неопходне координације унутар надлежних државних органа, како би се додатно унапредио процес учешћа цивила у међународним мисијама и операцијама.</w:t>
      </w:r>
    </w:p>
    <w:p w:rsidR="0069757E" w:rsidRPr="0028579D" w:rsidRDefault="0069757E" w:rsidP="006B49F1">
      <w:pPr>
        <w:spacing w:after="0" w:line="240" w:lineRule="auto"/>
        <w:ind w:firstLine="708"/>
        <w:jc w:val="both"/>
        <w:rPr>
          <w:rFonts w:ascii="Times New Roman" w:eastAsia="Times New Roman" w:hAnsi="Times New Roman" w:cs="Times New Roman"/>
          <w:sz w:val="24"/>
          <w:szCs w:val="24"/>
        </w:rPr>
      </w:pPr>
      <w:r w:rsidRPr="0028579D">
        <w:rPr>
          <w:rFonts w:ascii="Times New Roman" w:eastAsia="Times New Roman" w:hAnsi="Times New Roman" w:cs="Times New Roman"/>
          <w:sz w:val="24"/>
          <w:szCs w:val="24"/>
        </w:rPr>
        <w:t>3.</w:t>
      </w:r>
      <w:r w:rsidR="00D7608A">
        <w:rPr>
          <w:rFonts w:ascii="Times New Roman" w:eastAsia="Times New Roman" w:hAnsi="Times New Roman" w:cs="Times New Roman"/>
          <w:sz w:val="24"/>
          <w:szCs w:val="24"/>
        </w:rPr>
        <w:t xml:space="preserve"> </w:t>
      </w:r>
      <w:r w:rsidRPr="0028579D">
        <w:rPr>
          <w:rFonts w:ascii="Times New Roman" w:eastAsia="Times New Roman" w:hAnsi="Times New Roman" w:cs="Times New Roman"/>
          <w:sz w:val="24"/>
          <w:szCs w:val="24"/>
        </w:rPr>
        <w:t>Полазећи од потребе свеобухватног и системског регулисања учешћа Републике</w:t>
      </w:r>
      <w:r w:rsidR="00D7608A">
        <w:rPr>
          <w:rFonts w:ascii="Times New Roman" w:eastAsia="Times New Roman" w:hAnsi="Times New Roman" w:cs="Times New Roman"/>
          <w:sz w:val="24"/>
          <w:szCs w:val="24"/>
        </w:rPr>
        <w:t xml:space="preserve"> </w:t>
      </w:r>
      <w:r w:rsidRPr="0028579D">
        <w:rPr>
          <w:rFonts w:ascii="Times New Roman" w:eastAsia="Times New Roman" w:hAnsi="Times New Roman" w:cs="Times New Roman"/>
          <w:sz w:val="24"/>
          <w:szCs w:val="24"/>
        </w:rPr>
        <w:t>Србије у међународним мисијама и операцијама, као и значајног искуства и резултата које су Војска Србије и Министарство унутрашњих послова остварили ангажовањем у мултинационалним мисијама и операцијама, као основ за израду посебног Закона о</w:t>
      </w:r>
      <w:r w:rsidR="006B49F1">
        <w:rPr>
          <w:rFonts w:ascii="Times New Roman" w:eastAsia="Times New Roman" w:hAnsi="Times New Roman" w:cs="Times New Roman"/>
          <w:sz w:val="24"/>
          <w:szCs w:val="24"/>
          <w:lang w:val="sr-Cyrl-RS"/>
        </w:rPr>
        <w:t xml:space="preserve"> </w:t>
      </w:r>
      <w:r w:rsidRPr="0028579D">
        <w:rPr>
          <w:rFonts w:ascii="Times New Roman" w:eastAsia="Times New Roman" w:hAnsi="Times New Roman" w:cs="Times New Roman"/>
          <w:sz w:val="24"/>
          <w:szCs w:val="24"/>
        </w:rPr>
        <w:t>учешћу цивила у међународним мисијама и операцијама</w:t>
      </w:r>
      <w:r w:rsidRPr="0028579D">
        <w:rPr>
          <w:rFonts w:ascii="Times New Roman" w:eastAsia="Times New Roman" w:hAnsi="Times New Roman" w:cs="Times New Roman"/>
          <w:sz w:val="24"/>
          <w:szCs w:val="24"/>
          <w:lang w:val="sr-Cyrl-RS"/>
        </w:rPr>
        <w:t xml:space="preserve"> ван граница Републике Србије</w:t>
      </w:r>
      <w:r w:rsidRPr="0028579D">
        <w:rPr>
          <w:rFonts w:ascii="Times New Roman" w:eastAsia="Times New Roman" w:hAnsi="Times New Roman" w:cs="Times New Roman"/>
          <w:sz w:val="24"/>
          <w:szCs w:val="24"/>
        </w:rPr>
        <w:t>, послужио је Закон о употреби Војске Србије и других снага одбране у мултинационалним операцијама ван граница Републике Србије. Многа решења, као и структура тог Закона, инкорпорирана су у предлог овог закона, како би се остварила нормативна саобразност и омогућила уједначена примена. У току процеса припреме за преговоре за приступање Републике Србије ЕУ, марта 2016. године формирана је „Подгрупа Министарства одбране и Војске Србије задужена за обезбеђивање законског оквира и јачање институционалних капацитета за учешће Републике Србије у цивилним мисијама ЕУ“, а у оквиру Преговарачке групе за Поглавље 31 – Спољна, безбедносна и одбрамбена политика, чији рад координира Министарство спољних послова Републике Србије. Влада Републике Србије је јуна 2018. године усвојила Акциони план за развој цивилних доприноса Републике Србије у међународним мисијама и операцијама ОУН, ЕУ и ОЕБС.</w:t>
      </w:r>
      <w:r w:rsidR="00D7608A">
        <w:rPr>
          <w:rFonts w:ascii="Times New Roman" w:eastAsia="Times New Roman" w:hAnsi="Times New Roman" w:cs="Times New Roman"/>
          <w:sz w:val="24"/>
          <w:szCs w:val="24"/>
        </w:rPr>
        <w:t xml:space="preserve"> </w:t>
      </w:r>
      <w:r w:rsidRPr="0028579D">
        <w:rPr>
          <w:rFonts w:ascii="Times New Roman" w:eastAsia="Times New Roman" w:hAnsi="Times New Roman" w:cs="Times New Roman"/>
          <w:sz w:val="24"/>
          <w:szCs w:val="24"/>
        </w:rPr>
        <w:t>У циљу примене Акционог плана и даљег јачања нормативног оквира у овој области, Министарство спољних послова Републике Србије је јуна 2019. године основало Радну групу за израду подзаконских аката за примену Акционог плана за развој цивилних доприноса Републике Србије у мировним мисијама ОУН ЕУ и ОЕБС. Приликом процене постојећег стања и разлога за доношење посебног Закона о учешћу цивила у међународним мисијама и операцијама</w:t>
      </w:r>
      <w:r w:rsidRPr="0028579D">
        <w:rPr>
          <w:rFonts w:ascii="Times New Roman" w:eastAsia="Times New Roman" w:hAnsi="Times New Roman" w:cs="Times New Roman"/>
          <w:sz w:val="24"/>
          <w:szCs w:val="24"/>
          <w:lang w:val="sr-Cyrl-RS"/>
        </w:rPr>
        <w:t xml:space="preserve"> ван граница Републике Србије</w:t>
      </w:r>
      <w:r w:rsidRPr="0028579D">
        <w:rPr>
          <w:rFonts w:ascii="Times New Roman" w:eastAsia="Times New Roman" w:hAnsi="Times New Roman" w:cs="Times New Roman"/>
          <w:sz w:val="24"/>
          <w:szCs w:val="24"/>
        </w:rPr>
        <w:t xml:space="preserve">, уочена је потреба за успостављањем институционалног система за упућивање цивила, с обзиром да Република Србија није располагала поменутим системом. После детаљне анализе постојећих решења садржаних у Закону о употреби Војске Србије и других снага одбране ван граница Републике Србије и упоредне анализе праксе других држава, Радна група је закључила да је нормативни оквир који пружа постојећи Закон веома рестриктиван, те да не омогућава упућивање цивила у међународне мисије и операције на свеобухватан начин. Стога је потребно донети посебан закон и израдити подзаконске акте који ће </w:t>
      </w:r>
      <w:r>
        <w:rPr>
          <w:rFonts w:ascii="Times New Roman" w:eastAsia="Times New Roman" w:hAnsi="Times New Roman" w:cs="Times New Roman"/>
          <w:sz w:val="24"/>
          <w:szCs w:val="24"/>
        </w:rPr>
        <w:t xml:space="preserve">подробније уредити ову област. </w:t>
      </w:r>
      <w:r>
        <w:rPr>
          <w:rFonts w:ascii="Times New Roman" w:eastAsia="Times New Roman" w:hAnsi="Times New Roman" w:cs="Times New Roman"/>
          <w:sz w:val="24"/>
          <w:szCs w:val="24"/>
          <w:lang w:val="sr-Cyrl-RS"/>
        </w:rPr>
        <w:t>О</w:t>
      </w:r>
      <w:r w:rsidRPr="0028579D">
        <w:rPr>
          <w:rFonts w:ascii="Times New Roman" w:eastAsia="Times New Roman" w:hAnsi="Times New Roman" w:cs="Times New Roman"/>
          <w:sz w:val="24"/>
          <w:szCs w:val="24"/>
        </w:rPr>
        <w:t>бзиром да постојећи Закон о употреби Војске Србије и других снага одбране ван граница Републике Србије врло уско дефинише категорију „друге снаге одбране</w:t>
      </w:r>
      <w:r w:rsidRPr="0028579D">
        <w:rPr>
          <w:rFonts w:ascii="Times New Roman" w:eastAsia="Times New Roman" w:hAnsi="Times New Roman" w:cs="Times New Roman"/>
          <w:bCs/>
          <w:sz w:val="24"/>
          <w:szCs w:val="24"/>
          <w:lang w:val="sr-Cyrl-CS"/>
        </w:rPr>
        <w:t>”</w:t>
      </w:r>
      <w:r>
        <w:rPr>
          <w:rFonts w:ascii="Times New Roman" w:eastAsia="Times New Roman" w:hAnsi="Times New Roman" w:cs="Times New Roman"/>
          <w:sz w:val="24"/>
          <w:szCs w:val="24"/>
        </w:rPr>
        <w:t>, дошло се до ситуације да је</w:t>
      </w:r>
      <w:r w:rsidRPr="0028579D">
        <w:rPr>
          <w:rFonts w:ascii="Times New Roman" w:eastAsia="Times New Roman" w:hAnsi="Times New Roman" w:cs="Times New Roman"/>
          <w:sz w:val="24"/>
          <w:szCs w:val="24"/>
        </w:rPr>
        <w:t xml:space="preserve"> велики број цивилних лица био би онемогућен да учествује у међународним мисијама и операцијама</w:t>
      </w:r>
      <w:r>
        <w:rPr>
          <w:rFonts w:ascii="Times New Roman" w:eastAsia="Times New Roman" w:hAnsi="Times New Roman" w:cs="Times New Roman"/>
          <w:sz w:val="24"/>
          <w:szCs w:val="24"/>
          <w:lang w:val="sr-Cyrl-RS"/>
        </w:rPr>
        <w:t xml:space="preserve"> управо због немогућност правног регулисања њиховог статуса</w:t>
      </w:r>
      <w:r w:rsidRPr="0028579D">
        <w:rPr>
          <w:rFonts w:ascii="Times New Roman" w:eastAsia="Times New Roman" w:hAnsi="Times New Roman" w:cs="Times New Roman"/>
          <w:sz w:val="24"/>
          <w:szCs w:val="24"/>
        </w:rPr>
        <w:t>. Стога, доношење посебног закона обезбедило би неопходан нормативни оквир и организациону структуру која би омогућила координацију, планирање, одабир и обуку цивила, стварање јединственог, ефи</w:t>
      </w:r>
      <w:r>
        <w:rPr>
          <w:rFonts w:ascii="Times New Roman" w:eastAsia="Times New Roman" w:hAnsi="Times New Roman" w:cs="Times New Roman"/>
          <w:sz w:val="24"/>
          <w:szCs w:val="24"/>
        </w:rPr>
        <w:t xml:space="preserve">касног и координираног система, који је у складу са Уставом и другим правним прописима. </w:t>
      </w:r>
    </w:p>
    <w:p w:rsidR="0069757E" w:rsidRPr="00654B49" w:rsidRDefault="0069757E" w:rsidP="0069757E">
      <w:pPr>
        <w:pStyle w:val="NoSpacing"/>
        <w:ind w:firstLine="708"/>
        <w:jc w:val="both"/>
        <w:rPr>
          <w:rFonts w:ascii="Times New Roman" w:hAnsi="Times New Roman" w:cs="Times New Roman"/>
          <w:sz w:val="24"/>
          <w:szCs w:val="24"/>
        </w:rPr>
      </w:pPr>
      <w:r w:rsidRPr="00654B49">
        <w:rPr>
          <w:rFonts w:ascii="Times New Roman" w:hAnsi="Times New Roman" w:cs="Times New Roman"/>
          <w:sz w:val="24"/>
          <w:szCs w:val="24"/>
        </w:rPr>
        <w:t>4. У складу са наведеним, закључено је да су се стекли неопходни услови да Министарство спољних послова Републике Србије приступи изради посебног Закона о учешћу цивила у међународним мисијама и операцијама</w:t>
      </w:r>
      <w:r w:rsidRPr="00654B49">
        <w:rPr>
          <w:rFonts w:ascii="Times New Roman" w:hAnsi="Times New Roman" w:cs="Times New Roman"/>
          <w:sz w:val="24"/>
          <w:szCs w:val="24"/>
          <w:lang w:val="sr-Cyrl-RS"/>
        </w:rPr>
        <w:t xml:space="preserve"> ван граница Републике Србије</w:t>
      </w:r>
      <w:r w:rsidRPr="00654B49">
        <w:rPr>
          <w:rFonts w:ascii="Times New Roman" w:hAnsi="Times New Roman" w:cs="Times New Roman"/>
          <w:sz w:val="24"/>
          <w:szCs w:val="24"/>
        </w:rPr>
        <w:t>. Предлог закона, полазећи од препорука Радне групе за израду Предл</w:t>
      </w:r>
      <w:r w:rsidRPr="00654B49">
        <w:rPr>
          <w:rFonts w:ascii="Times New Roman" w:hAnsi="Times New Roman" w:cs="Times New Roman"/>
          <w:sz w:val="24"/>
          <w:szCs w:val="24"/>
          <w:lang w:val="sr-Cyrl-RS"/>
        </w:rPr>
        <w:t>ога</w:t>
      </w:r>
      <w:r w:rsidRPr="00654B49">
        <w:rPr>
          <w:rFonts w:ascii="Times New Roman" w:hAnsi="Times New Roman" w:cs="Times New Roman"/>
          <w:sz w:val="24"/>
          <w:szCs w:val="24"/>
        </w:rPr>
        <w:t xml:space="preserve"> закона и других надлежних органа, као и упоредне међународне праксе, предвиђа да Министарство спољних послова буде носилац и координатор свих припадајућих активности које се односе на спровођење Закона и подзаконских аката из ове области. Предлог закона предвиђа да Министарство спољних послова врши одабир, стварање и вођење </w:t>
      </w:r>
      <w:r w:rsidRPr="00654B49">
        <w:rPr>
          <w:rFonts w:ascii="Times New Roman" w:hAnsi="Times New Roman" w:cs="Times New Roman"/>
          <w:sz w:val="24"/>
          <w:szCs w:val="24"/>
          <w:lang w:val="sr-Cyrl-RS"/>
        </w:rPr>
        <w:t xml:space="preserve">јединственог електронског регистра </w:t>
      </w:r>
      <w:r w:rsidRPr="00654B49">
        <w:rPr>
          <w:rFonts w:ascii="Times New Roman" w:hAnsi="Times New Roman" w:cs="Times New Roman"/>
          <w:sz w:val="24"/>
          <w:szCs w:val="24"/>
        </w:rPr>
        <w:t>експерата, док би се обука вршила у сарадњи са Министарством одбране. Одабир кандидата вршила би Комисија Министарства спољних послова. Закон предвиђа да Министарство спољних послова врши примену свих кључних активности у вези са планирањем, одабиром, обуком, упућивањем и праћење рада цивила ангажованих у међународним мисијама и операцијама, што је у складу са међународном праксом. Поменуте активности биће ближе уређене подзаконским актима које ће донети Министарство спољних послова најкасније 6 месеци од дана ступања на снагу закона.</w:t>
      </w:r>
    </w:p>
    <w:p w:rsidR="0069757E" w:rsidRPr="00654B49" w:rsidRDefault="0069757E" w:rsidP="0069757E">
      <w:pPr>
        <w:pStyle w:val="NoSpacing"/>
        <w:ind w:firstLine="708"/>
        <w:jc w:val="both"/>
        <w:rPr>
          <w:rFonts w:ascii="Times New Roman" w:hAnsi="Times New Roman" w:cs="Times New Roman"/>
          <w:sz w:val="24"/>
          <w:szCs w:val="24"/>
          <w:lang w:val="sr-Cyrl-RS"/>
        </w:rPr>
      </w:pPr>
      <w:r w:rsidRPr="00654B49">
        <w:rPr>
          <w:rFonts w:ascii="Times New Roman" w:hAnsi="Times New Roman" w:cs="Times New Roman"/>
          <w:sz w:val="24"/>
          <w:szCs w:val="24"/>
        </w:rPr>
        <w:t xml:space="preserve">5. </w:t>
      </w:r>
      <w:r w:rsidRPr="00654B49">
        <w:rPr>
          <w:rFonts w:ascii="Times New Roman" w:hAnsi="Times New Roman" w:cs="Times New Roman"/>
          <w:sz w:val="24"/>
          <w:szCs w:val="24"/>
          <w:lang w:val="sr-Cyrl-CS"/>
        </w:rPr>
        <w:t>Предлог закона о учешћу цивила у међународним мисијама и операцијама ван граница Републике Србије представља нову нормативну активност у складу са опредељењем Републике Србије и Европске уније за унапређењем политичког дијалога и циљевима дефинисаним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Република Србија има обавезу усклађивања своје политике са принципима Заједничке безбедносне и одбрамбене политике (ЗБОП) у оквиру Преговарачког поглавља 31, а представници ЕУ су се у свим контактима са званичницима Републике Србије у претходном периоду константно интересовали када ће Република Србија испунити своју обавезу.</w:t>
      </w:r>
      <w:r>
        <w:rPr>
          <w:rFonts w:ascii="Times New Roman" w:hAnsi="Times New Roman" w:cs="Times New Roman"/>
          <w:sz w:val="24"/>
          <w:szCs w:val="24"/>
          <w:lang w:val="sr-Cyrl-RS"/>
        </w:rPr>
        <w:t xml:space="preserve"> У контексту реализације националних стратешких спољнополитичких интереса Републике Србије, предлаже се да актуелни сазив Народне скупштине Републике Србије усвоји наведени закон у редовном поступку, што би допринело испуњењу преузетих обавеза, али и јачању међународне позиције Републике Србије као контрибутора у међународним мисијама и операцијама. </w:t>
      </w:r>
    </w:p>
    <w:p w:rsidR="0069757E" w:rsidRPr="0028579D" w:rsidRDefault="0069757E" w:rsidP="0069757E">
      <w:pPr>
        <w:pStyle w:val="NoSpacing"/>
      </w:pPr>
    </w:p>
    <w:p w:rsidR="0069757E" w:rsidRPr="0028579D" w:rsidRDefault="0069757E" w:rsidP="0069757E">
      <w:pPr>
        <w:jc w:val="both"/>
        <w:rPr>
          <w:rFonts w:ascii="Times New Roman" w:eastAsia="Calibri" w:hAnsi="Times New Roman" w:cs="Times New Roman"/>
          <w:sz w:val="24"/>
          <w:szCs w:val="24"/>
          <w:lang w:val="sr-Cyrl-RS"/>
        </w:rPr>
      </w:pPr>
      <w:r w:rsidRPr="0028579D">
        <w:rPr>
          <w:rFonts w:ascii="Times New Roman" w:eastAsia="Calibri" w:hAnsi="Times New Roman" w:cs="Times New Roman"/>
          <w:sz w:val="24"/>
          <w:szCs w:val="24"/>
        </w:rPr>
        <w:t xml:space="preserve">III. </w:t>
      </w:r>
      <w:r w:rsidRPr="0028579D">
        <w:rPr>
          <w:rFonts w:ascii="Times New Roman" w:eastAsia="Calibri" w:hAnsi="Times New Roman" w:cs="Times New Roman"/>
          <w:sz w:val="24"/>
          <w:szCs w:val="24"/>
        </w:rPr>
        <w:tab/>
      </w:r>
      <w:r w:rsidRPr="0028579D">
        <w:rPr>
          <w:rFonts w:ascii="Times New Roman" w:eastAsia="Calibri" w:hAnsi="Times New Roman" w:cs="Times New Roman"/>
          <w:sz w:val="24"/>
          <w:szCs w:val="24"/>
          <w:lang w:val="sr-Cyrl-RS"/>
        </w:rPr>
        <w:t>ОБЈАШЊЕЊЕ ОСНОВНИХ ПРАВНИХ ИНСТИТУТА И ПОЈЕДИНАЧНИХ РЕШЕЊА</w:t>
      </w:r>
    </w:p>
    <w:p w:rsidR="0069757E" w:rsidRPr="0028579D" w:rsidRDefault="0069757E" w:rsidP="0069757E">
      <w:pPr>
        <w:pStyle w:val="NoSpacing"/>
        <w:jc w:val="both"/>
        <w:rPr>
          <w:rFonts w:ascii="Times New Roman" w:hAnsi="Times New Roman" w:cs="Times New Roman"/>
          <w:sz w:val="24"/>
          <w:szCs w:val="24"/>
        </w:rPr>
      </w:pPr>
      <w:r w:rsidRPr="0028579D">
        <w:rPr>
          <w:rFonts w:ascii="Times New Roman" w:hAnsi="Times New Roman" w:cs="Times New Roman"/>
          <w:sz w:val="24"/>
          <w:szCs w:val="24"/>
        </w:rPr>
        <w:tab/>
        <w:t xml:space="preserve">1. </w:t>
      </w:r>
      <w:r w:rsidR="006B49F1">
        <w:rPr>
          <w:rFonts w:ascii="Times New Roman" w:hAnsi="Times New Roman" w:cs="Times New Roman"/>
          <w:sz w:val="24"/>
          <w:szCs w:val="24"/>
          <w:lang w:val="sr-Cyrl-RS"/>
        </w:rPr>
        <w:t xml:space="preserve">Предлог </w:t>
      </w:r>
      <w:r w:rsidR="006B49F1">
        <w:rPr>
          <w:rFonts w:ascii="Times New Roman" w:hAnsi="Times New Roman" w:cs="Times New Roman"/>
          <w:sz w:val="24"/>
          <w:szCs w:val="24"/>
        </w:rPr>
        <w:t>з</w:t>
      </w:r>
      <w:r w:rsidRPr="0028579D">
        <w:rPr>
          <w:rFonts w:ascii="Times New Roman" w:hAnsi="Times New Roman" w:cs="Times New Roman"/>
          <w:sz w:val="24"/>
          <w:szCs w:val="24"/>
        </w:rPr>
        <w:t>акон</w:t>
      </w:r>
      <w:r w:rsidR="006B49F1">
        <w:rPr>
          <w:rFonts w:ascii="Times New Roman" w:hAnsi="Times New Roman" w:cs="Times New Roman"/>
          <w:sz w:val="24"/>
          <w:szCs w:val="24"/>
          <w:lang w:val="sr-Cyrl-RS"/>
        </w:rPr>
        <w:t>а</w:t>
      </w:r>
      <w:r w:rsidRPr="0028579D">
        <w:rPr>
          <w:rFonts w:ascii="Times New Roman" w:hAnsi="Times New Roman" w:cs="Times New Roman"/>
          <w:sz w:val="24"/>
          <w:szCs w:val="24"/>
        </w:rPr>
        <w:t xml:space="preserve"> је подељен у </w:t>
      </w:r>
      <w:r>
        <w:rPr>
          <w:rFonts w:ascii="Times New Roman" w:hAnsi="Times New Roman" w:cs="Times New Roman"/>
          <w:sz w:val="24"/>
          <w:szCs w:val="24"/>
          <w:lang w:val="sr-Cyrl-RS"/>
        </w:rPr>
        <w:t>пет</w:t>
      </w:r>
      <w:r w:rsidRPr="0028579D">
        <w:rPr>
          <w:rFonts w:ascii="Times New Roman" w:hAnsi="Times New Roman" w:cs="Times New Roman"/>
          <w:sz w:val="24"/>
          <w:szCs w:val="24"/>
        </w:rPr>
        <w:t xml:space="preserve"> глава: I. </w:t>
      </w:r>
      <w:r>
        <w:rPr>
          <w:rFonts w:ascii="Times New Roman" w:hAnsi="Times New Roman" w:cs="Times New Roman"/>
          <w:sz w:val="24"/>
          <w:szCs w:val="24"/>
          <w:lang w:val="sr-Cyrl-RS"/>
        </w:rPr>
        <w:t>Глава прва</w:t>
      </w:r>
      <w:r w:rsidRPr="0028579D">
        <w:rPr>
          <w:rFonts w:ascii="Times New Roman" w:hAnsi="Times New Roman" w:cs="Times New Roman"/>
          <w:sz w:val="24"/>
          <w:szCs w:val="24"/>
          <w:lang w:val="sr-Cyrl-RS"/>
        </w:rPr>
        <w:t xml:space="preserve"> - </w:t>
      </w:r>
      <w:r>
        <w:rPr>
          <w:rFonts w:ascii="Times New Roman" w:hAnsi="Times New Roman" w:cs="Times New Roman"/>
          <w:sz w:val="24"/>
          <w:szCs w:val="24"/>
          <w:lang w:val="sr-Cyrl-RS"/>
        </w:rPr>
        <w:t>Основне</w:t>
      </w:r>
      <w:r w:rsidRPr="0028579D">
        <w:rPr>
          <w:rFonts w:ascii="Times New Roman" w:hAnsi="Times New Roman" w:cs="Times New Roman"/>
          <w:sz w:val="24"/>
          <w:szCs w:val="24"/>
        </w:rPr>
        <w:t xml:space="preserve"> одредбе</w:t>
      </w:r>
      <w:r w:rsidRPr="0028579D">
        <w:rPr>
          <w:rFonts w:ascii="Times New Roman" w:hAnsi="Times New Roman" w:cs="Times New Roman"/>
          <w:sz w:val="24"/>
          <w:szCs w:val="24"/>
          <w:lang w:val="sr-Cyrl-RS"/>
        </w:rPr>
        <w:t>;</w:t>
      </w:r>
      <w:r w:rsidRPr="0028579D">
        <w:rPr>
          <w:rFonts w:ascii="Times New Roman" w:hAnsi="Times New Roman" w:cs="Times New Roman"/>
          <w:sz w:val="24"/>
          <w:szCs w:val="24"/>
        </w:rPr>
        <w:t xml:space="preserve"> II.</w:t>
      </w:r>
      <w:r>
        <w:rPr>
          <w:rFonts w:ascii="Times New Roman" w:hAnsi="Times New Roman" w:cs="Times New Roman"/>
          <w:sz w:val="24"/>
          <w:szCs w:val="24"/>
          <w:lang w:val="sr-Cyrl-RS"/>
        </w:rPr>
        <w:t xml:space="preserve"> Глава друга</w:t>
      </w:r>
      <w:r w:rsidR="00D7608A">
        <w:rPr>
          <w:rFonts w:ascii="Times New Roman" w:hAnsi="Times New Roman" w:cs="Times New Roman"/>
          <w:sz w:val="24"/>
          <w:szCs w:val="24"/>
          <w:lang w:val="sr-Cyrl-RS"/>
        </w:rPr>
        <w:t xml:space="preserve"> </w:t>
      </w:r>
      <w:r w:rsidRPr="0028579D">
        <w:rPr>
          <w:rFonts w:ascii="Times New Roman" w:hAnsi="Times New Roman" w:cs="Times New Roman"/>
          <w:sz w:val="24"/>
          <w:szCs w:val="24"/>
          <w:lang w:val="sr-Cyrl-RS"/>
        </w:rPr>
        <w:t>-</w:t>
      </w:r>
      <w:r w:rsidR="00D7608A">
        <w:rPr>
          <w:rFonts w:ascii="Times New Roman" w:hAnsi="Times New Roman" w:cs="Times New Roman"/>
          <w:sz w:val="24"/>
          <w:szCs w:val="24"/>
          <w:lang w:val="sr-Cyrl-RS"/>
        </w:rPr>
        <w:t xml:space="preserve"> </w:t>
      </w:r>
      <w:r w:rsidRPr="0028579D">
        <w:rPr>
          <w:rFonts w:ascii="Times New Roman" w:hAnsi="Times New Roman" w:cs="Times New Roman"/>
          <w:sz w:val="24"/>
          <w:szCs w:val="24"/>
        </w:rPr>
        <w:t>Планирање, припрема, упућивање и повлачење из међ</w:t>
      </w:r>
      <w:r>
        <w:rPr>
          <w:rFonts w:ascii="Times New Roman" w:hAnsi="Times New Roman" w:cs="Times New Roman"/>
          <w:sz w:val="24"/>
          <w:szCs w:val="24"/>
        </w:rPr>
        <w:t>ународних мисија и операција, III</w:t>
      </w:r>
      <w:r w:rsidRPr="0028579D">
        <w:rPr>
          <w:rFonts w:ascii="Times New Roman" w:hAnsi="Times New Roman" w:cs="Times New Roman"/>
          <w:sz w:val="24"/>
          <w:szCs w:val="24"/>
        </w:rPr>
        <w:t>.</w:t>
      </w:r>
      <w:r>
        <w:rPr>
          <w:rFonts w:ascii="Times New Roman" w:hAnsi="Times New Roman" w:cs="Times New Roman"/>
          <w:sz w:val="24"/>
          <w:szCs w:val="24"/>
          <w:lang w:val="sr-Cyrl-RS"/>
        </w:rPr>
        <w:t xml:space="preserve"> Глава трећа </w:t>
      </w:r>
      <w:r w:rsidRPr="0028579D">
        <w:rPr>
          <w:rFonts w:ascii="Times New Roman" w:hAnsi="Times New Roman" w:cs="Times New Roman"/>
          <w:sz w:val="24"/>
          <w:szCs w:val="24"/>
          <w:lang w:val="sr-Cyrl-RS"/>
        </w:rPr>
        <w:t>-</w:t>
      </w:r>
      <w:r w:rsidRPr="0028579D">
        <w:rPr>
          <w:rFonts w:ascii="Times New Roman" w:hAnsi="Times New Roman" w:cs="Times New Roman"/>
          <w:sz w:val="24"/>
          <w:szCs w:val="24"/>
        </w:rPr>
        <w:t xml:space="preserve"> Права и обавезе цивила у међународним мисијама и операцијама, </w:t>
      </w:r>
      <w:r w:rsidR="006B49F1">
        <w:rPr>
          <w:rFonts w:ascii="Times New Roman" w:hAnsi="Times New Roman" w:cs="Times New Roman"/>
          <w:sz w:val="24"/>
          <w:szCs w:val="24"/>
          <w:lang w:val="sr-Latn-RS"/>
        </w:rPr>
        <w:t>I</w:t>
      </w:r>
      <w:r w:rsidRPr="0028579D">
        <w:rPr>
          <w:rFonts w:ascii="Times New Roman" w:hAnsi="Times New Roman" w:cs="Times New Roman"/>
          <w:sz w:val="24"/>
          <w:szCs w:val="24"/>
        </w:rPr>
        <w:t xml:space="preserve">V. </w:t>
      </w:r>
      <w:r>
        <w:rPr>
          <w:rFonts w:ascii="Times New Roman" w:hAnsi="Times New Roman" w:cs="Times New Roman"/>
          <w:sz w:val="24"/>
          <w:szCs w:val="24"/>
          <w:lang w:val="sr-Cyrl-RS"/>
        </w:rPr>
        <w:t>Глава четврта</w:t>
      </w:r>
      <w:r w:rsidRPr="0028579D">
        <w:rPr>
          <w:rFonts w:ascii="Times New Roman" w:hAnsi="Times New Roman" w:cs="Times New Roman"/>
          <w:sz w:val="24"/>
          <w:szCs w:val="24"/>
          <w:lang w:val="sr-Cyrl-RS"/>
        </w:rPr>
        <w:t xml:space="preserve"> - </w:t>
      </w:r>
      <w:r w:rsidRPr="0028579D">
        <w:rPr>
          <w:rFonts w:ascii="Times New Roman" w:hAnsi="Times New Roman" w:cs="Times New Roman"/>
          <w:sz w:val="24"/>
          <w:szCs w:val="24"/>
        </w:rPr>
        <w:t xml:space="preserve">Финансијски аспекти ангажовања цивила у међународним мисијама и операцијама, V. </w:t>
      </w:r>
      <w:r>
        <w:rPr>
          <w:rFonts w:ascii="Times New Roman" w:hAnsi="Times New Roman" w:cs="Times New Roman"/>
          <w:sz w:val="24"/>
          <w:szCs w:val="24"/>
          <w:lang w:val="sr-Cyrl-RS"/>
        </w:rPr>
        <w:t>Глава пета</w:t>
      </w:r>
      <w:r w:rsidRPr="0028579D">
        <w:rPr>
          <w:rFonts w:ascii="Times New Roman" w:hAnsi="Times New Roman" w:cs="Times New Roman"/>
          <w:sz w:val="24"/>
          <w:szCs w:val="24"/>
          <w:lang w:val="sr-Cyrl-RS"/>
        </w:rPr>
        <w:t xml:space="preserve"> - </w:t>
      </w:r>
      <w:r w:rsidRPr="0028579D">
        <w:rPr>
          <w:rFonts w:ascii="Times New Roman" w:hAnsi="Times New Roman" w:cs="Times New Roman"/>
          <w:sz w:val="24"/>
          <w:szCs w:val="24"/>
        </w:rPr>
        <w:t>Прелазн</w:t>
      </w:r>
      <w:r>
        <w:rPr>
          <w:rFonts w:ascii="Times New Roman" w:hAnsi="Times New Roman" w:cs="Times New Roman"/>
          <w:sz w:val="24"/>
          <w:szCs w:val="24"/>
          <w:lang w:val="sr-Cyrl-RS"/>
        </w:rPr>
        <w:t>а</w:t>
      </w:r>
      <w:r w:rsidRPr="0028579D">
        <w:rPr>
          <w:rFonts w:ascii="Times New Roman" w:hAnsi="Times New Roman" w:cs="Times New Roman"/>
          <w:sz w:val="24"/>
          <w:szCs w:val="24"/>
        </w:rPr>
        <w:t xml:space="preserve"> и завр</w:t>
      </w:r>
      <w:r>
        <w:rPr>
          <w:rFonts w:ascii="Times New Roman" w:hAnsi="Times New Roman" w:cs="Times New Roman"/>
          <w:sz w:val="24"/>
          <w:szCs w:val="24"/>
        </w:rPr>
        <w:t>шна одредба</w:t>
      </w:r>
      <w:r w:rsidRPr="0028579D">
        <w:rPr>
          <w:rFonts w:ascii="Times New Roman" w:hAnsi="Times New Roman" w:cs="Times New Roman"/>
          <w:sz w:val="24"/>
          <w:szCs w:val="24"/>
        </w:rPr>
        <w:t xml:space="preserve">. Закон има укупно 38 чланова, груписаних у пет глава, у зависности од садржаја и тематике коју покривају. </w:t>
      </w:r>
    </w:p>
    <w:p w:rsidR="0069757E" w:rsidRDefault="0069757E" w:rsidP="0069757E">
      <w:pPr>
        <w:pStyle w:val="NoSpacing"/>
        <w:ind w:firstLine="720"/>
        <w:jc w:val="both"/>
        <w:rPr>
          <w:rFonts w:ascii="Times New Roman" w:hAnsi="Times New Roman" w:cs="Times New Roman"/>
          <w:sz w:val="24"/>
          <w:szCs w:val="24"/>
        </w:rPr>
      </w:pPr>
      <w:r w:rsidRPr="0028579D">
        <w:rPr>
          <w:rFonts w:ascii="Times New Roman" w:hAnsi="Times New Roman" w:cs="Times New Roman"/>
          <w:sz w:val="24"/>
          <w:szCs w:val="24"/>
        </w:rPr>
        <w:t xml:space="preserve">2. </w:t>
      </w:r>
      <w:r>
        <w:rPr>
          <w:rFonts w:ascii="Times New Roman" w:hAnsi="Times New Roman" w:cs="Times New Roman"/>
          <w:sz w:val="24"/>
          <w:szCs w:val="24"/>
          <w:lang w:val="sr-Cyrl-RS"/>
        </w:rPr>
        <w:t>Глава прва</w:t>
      </w:r>
      <w:r w:rsidRPr="0028579D">
        <w:rPr>
          <w:rFonts w:ascii="Times New Roman" w:hAnsi="Times New Roman" w:cs="Times New Roman"/>
          <w:sz w:val="24"/>
          <w:szCs w:val="24"/>
        </w:rPr>
        <w:t xml:space="preserve"> </w:t>
      </w:r>
      <w:r w:rsidRPr="0028579D">
        <w:rPr>
          <w:rFonts w:ascii="Times New Roman" w:hAnsi="Times New Roman" w:cs="Times New Roman"/>
          <w:sz w:val="24"/>
          <w:szCs w:val="24"/>
          <w:lang w:val="sr-Cyrl-RS"/>
        </w:rPr>
        <w:t>садржи</w:t>
      </w:r>
      <w:r>
        <w:rPr>
          <w:rFonts w:ascii="Times New Roman" w:hAnsi="Times New Roman" w:cs="Times New Roman"/>
          <w:sz w:val="24"/>
          <w:szCs w:val="24"/>
          <w:lang w:val="sr-Cyrl-RS"/>
        </w:rPr>
        <w:t xml:space="preserve"> предмет уређивања овог закона и </w:t>
      </w:r>
      <w:r w:rsidRPr="0028579D">
        <w:rPr>
          <w:rFonts w:ascii="Times New Roman" w:hAnsi="Times New Roman" w:cs="Times New Roman"/>
          <w:sz w:val="24"/>
          <w:szCs w:val="24"/>
        </w:rPr>
        <w:t>дефинише појам међународне мисије и операције у којима учествују цивили, циљеве, као и принципе на којима се заснива учешће у тим мисијама (члан 1-11</w:t>
      </w:r>
      <w:r w:rsidRPr="0028579D">
        <w:rPr>
          <w:rFonts w:ascii="Times New Roman" w:hAnsi="Times New Roman" w:cs="Times New Roman"/>
          <w:sz w:val="24"/>
          <w:szCs w:val="24"/>
          <w:lang w:val="sr-Cyrl-RS"/>
        </w:rPr>
        <w:t>.</w:t>
      </w:r>
      <w:r w:rsidR="006B49F1">
        <w:rPr>
          <w:rFonts w:ascii="Times New Roman" w:hAnsi="Times New Roman" w:cs="Times New Roman"/>
          <w:sz w:val="24"/>
          <w:szCs w:val="24"/>
        </w:rPr>
        <w:t>). Поред тога, Глава прва</w:t>
      </w:r>
      <w:r w:rsidRPr="0028579D">
        <w:rPr>
          <w:rFonts w:ascii="Times New Roman" w:hAnsi="Times New Roman" w:cs="Times New Roman"/>
          <w:sz w:val="24"/>
          <w:szCs w:val="24"/>
        </w:rPr>
        <w:t>, ближе одређује, појмове, термине, циљеве, као и услове учешћа у међународним мисијама и операцијама (члан 1-13</w:t>
      </w:r>
      <w:r w:rsidRPr="0028579D">
        <w:rPr>
          <w:rFonts w:ascii="Times New Roman" w:hAnsi="Times New Roman" w:cs="Times New Roman"/>
          <w:sz w:val="24"/>
          <w:szCs w:val="24"/>
          <w:lang w:val="sr-Cyrl-RS"/>
        </w:rPr>
        <w:t>.</w:t>
      </w:r>
      <w:r w:rsidRPr="0028579D">
        <w:rPr>
          <w:rFonts w:ascii="Times New Roman" w:hAnsi="Times New Roman" w:cs="Times New Roman"/>
          <w:sz w:val="24"/>
          <w:szCs w:val="24"/>
        </w:rPr>
        <w:t xml:space="preserve">). </w:t>
      </w:r>
    </w:p>
    <w:p w:rsidR="0069757E" w:rsidRPr="0028579D" w:rsidRDefault="0069757E" w:rsidP="0069757E">
      <w:pPr>
        <w:pStyle w:val="NoSpacing"/>
        <w:ind w:firstLine="720"/>
        <w:jc w:val="both"/>
        <w:rPr>
          <w:rFonts w:ascii="Times New Roman" w:hAnsi="Times New Roman" w:cs="Times New Roman"/>
          <w:sz w:val="24"/>
          <w:szCs w:val="24"/>
          <w:lang w:val="sr-Cyrl-RS"/>
        </w:rPr>
      </w:pPr>
      <w:r w:rsidRPr="0028579D">
        <w:rPr>
          <w:rFonts w:ascii="Times New Roman" w:hAnsi="Times New Roman" w:cs="Times New Roman"/>
          <w:sz w:val="24"/>
          <w:szCs w:val="24"/>
        </w:rPr>
        <w:t>Приликом ближег одређивања термина цивила у смислу овог закона, предлагач се определио за екстензивни приступ, предвидевши могућност да поред запослених у државној управи, аутономним покрајинама и локалној самоуправи буду ангажована и друга лица ван структура државне управе, али уз услов да поседују специфична знања и вештине неопходне за међународне мисије и операције (члан 4</w:t>
      </w:r>
      <w:r w:rsidRPr="0028579D">
        <w:rPr>
          <w:rFonts w:ascii="Times New Roman" w:hAnsi="Times New Roman" w:cs="Times New Roman"/>
          <w:sz w:val="24"/>
          <w:szCs w:val="24"/>
          <w:lang w:val="sr-Cyrl-RS"/>
        </w:rPr>
        <w:t>.</w:t>
      </w:r>
      <w:r w:rsidRPr="0028579D">
        <w:rPr>
          <w:rFonts w:ascii="Times New Roman" w:hAnsi="Times New Roman" w:cs="Times New Roman"/>
          <w:sz w:val="24"/>
          <w:szCs w:val="24"/>
        </w:rPr>
        <w:t xml:space="preserve">). На овај начин могу бити ангажовани стручњаци разних профила из невладиног сектора, академски експерти, као и пензионисана и незапослена лица за чијим се специфичним знањима појави потреба. </w:t>
      </w:r>
      <w:r w:rsidRPr="0028579D">
        <w:rPr>
          <w:rFonts w:ascii="Times New Roman" w:hAnsi="Times New Roman" w:cs="Times New Roman"/>
          <w:sz w:val="24"/>
          <w:szCs w:val="24"/>
          <w:lang w:val="sr-Cyrl-RS"/>
        </w:rPr>
        <w:t>Чланови 4</w:t>
      </w:r>
      <w:r>
        <w:rPr>
          <w:rFonts w:ascii="Times New Roman" w:hAnsi="Times New Roman" w:cs="Times New Roman"/>
          <w:sz w:val="24"/>
          <w:szCs w:val="24"/>
          <w:lang w:val="sr-Cyrl-RS"/>
        </w:rPr>
        <w:t>.</w:t>
      </w:r>
      <w:r w:rsidRPr="0028579D">
        <w:rPr>
          <w:rFonts w:ascii="Times New Roman" w:hAnsi="Times New Roman" w:cs="Times New Roman"/>
          <w:sz w:val="24"/>
          <w:szCs w:val="24"/>
          <w:lang w:val="sr-Cyrl-RS"/>
        </w:rPr>
        <w:t xml:space="preserve"> и 5</w:t>
      </w:r>
      <w:r>
        <w:rPr>
          <w:rFonts w:ascii="Times New Roman" w:hAnsi="Times New Roman" w:cs="Times New Roman"/>
          <w:sz w:val="24"/>
          <w:szCs w:val="24"/>
          <w:lang w:val="sr-Cyrl-RS"/>
        </w:rPr>
        <w:t>.</w:t>
      </w:r>
      <w:r w:rsidRPr="0028579D">
        <w:rPr>
          <w:rFonts w:ascii="Times New Roman" w:hAnsi="Times New Roman" w:cs="Times New Roman"/>
          <w:sz w:val="24"/>
          <w:szCs w:val="24"/>
          <w:lang w:val="sr-Cyrl-RS"/>
        </w:rPr>
        <w:t xml:space="preserve"> прецизирају у којим с</w:t>
      </w:r>
      <w:r>
        <w:rPr>
          <w:rFonts w:ascii="Times New Roman" w:hAnsi="Times New Roman" w:cs="Times New Roman"/>
          <w:sz w:val="24"/>
          <w:szCs w:val="24"/>
          <w:lang w:val="sr-Cyrl-RS"/>
        </w:rPr>
        <w:t xml:space="preserve">е случајевима и на која лица </w:t>
      </w:r>
      <w:r w:rsidRPr="0028579D">
        <w:rPr>
          <w:rFonts w:ascii="Times New Roman" w:hAnsi="Times New Roman" w:cs="Times New Roman"/>
          <w:sz w:val="24"/>
          <w:szCs w:val="24"/>
          <w:lang w:val="sr-Cyrl-RS"/>
        </w:rPr>
        <w:t xml:space="preserve">примењује предметни закон, а када долази до примене Закона о учешћу Војске Србије и других снага одбране у мултинационалним операцијама ван граница Републике Србије и на тај начин отклања недоумице у виду надлежности и спровођења. </w:t>
      </w:r>
      <w:r w:rsidRPr="0028579D">
        <w:rPr>
          <w:rFonts w:ascii="Times New Roman" w:hAnsi="Times New Roman" w:cs="Times New Roman"/>
          <w:sz w:val="24"/>
          <w:szCs w:val="24"/>
        </w:rPr>
        <w:t>У овој Глави дефинишу се врсте међународних мисија и операција и подвлачи да су оне инструмент спољне политике, који се може користити за промовисање националних интереса и спољнополитичких прио</w:t>
      </w:r>
      <w:r>
        <w:rPr>
          <w:rFonts w:ascii="Times New Roman" w:hAnsi="Times New Roman" w:cs="Times New Roman"/>
          <w:sz w:val="24"/>
          <w:szCs w:val="24"/>
        </w:rPr>
        <w:t>ритета Републике Србије. Глава друга</w:t>
      </w:r>
      <w:r w:rsidRPr="0028579D">
        <w:rPr>
          <w:rFonts w:ascii="Times New Roman" w:hAnsi="Times New Roman" w:cs="Times New Roman"/>
          <w:sz w:val="24"/>
          <w:szCs w:val="24"/>
        </w:rPr>
        <w:t xml:space="preserve"> прецизира да су главни циљеви ангажовања цивила у међународним мисијама и операцијама промовисање светског мира, глобалне, европске и регионалне безбедности, као и разумевања и сарадње.</w:t>
      </w:r>
      <w:r w:rsidRPr="0028579D">
        <w:rPr>
          <w:rFonts w:ascii="Times New Roman" w:hAnsi="Times New Roman" w:cs="Times New Roman"/>
          <w:sz w:val="24"/>
          <w:szCs w:val="24"/>
          <w:lang w:val="sr-Cyrl-RS"/>
        </w:rPr>
        <w:t xml:space="preserve"> Ова глава такође прецизира да учешће у међународним мисијама и операцијама промовише принципе равноправности, родне заступљености, равноправног укључивања мушкараца и жена у превенцију и решавање конфликата, промовисање културе трајног и одрживог мира, што је у складу са Повељом УН, Европском конвенцијом о људским правима, као и другим међународним конвенцијама о заштити равноправности и људским правима;</w:t>
      </w:r>
      <w:r w:rsidR="00D7608A">
        <w:rPr>
          <w:rFonts w:ascii="Times New Roman" w:hAnsi="Times New Roman" w:cs="Times New Roman"/>
          <w:sz w:val="24"/>
          <w:szCs w:val="24"/>
          <w:lang w:val="sr-Cyrl-RS"/>
        </w:rPr>
        <w:t xml:space="preserve"> </w:t>
      </w:r>
    </w:p>
    <w:p w:rsidR="0069757E" w:rsidRPr="0028579D" w:rsidRDefault="0069757E" w:rsidP="0069757E">
      <w:pPr>
        <w:spacing w:after="0" w:line="240" w:lineRule="auto"/>
        <w:ind w:firstLine="720"/>
        <w:jc w:val="both"/>
        <w:rPr>
          <w:rFonts w:ascii="Times New Roman" w:eastAsia="Times New Roman" w:hAnsi="Times New Roman" w:cs="Times New Roman"/>
          <w:sz w:val="24"/>
          <w:szCs w:val="24"/>
        </w:rPr>
      </w:pPr>
      <w:r w:rsidRPr="0028579D">
        <w:rPr>
          <w:rFonts w:ascii="Times New Roman" w:eastAsia="Times New Roman" w:hAnsi="Times New Roman" w:cs="Times New Roman"/>
          <w:sz w:val="24"/>
          <w:szCs w:val="24"/>
        </w:rPr>
        <w:t xml:space="preserve">4. Глава </w:t>
      </w:r>
      <w:r>
        <w:rPr>
          <w:rFonts w:ascii="Times New Roman" w:eastAsia="Times New Roman" w:hAnsi="Times New Roman" w:cs="Times New Roman"/>
          <w:sz w:val="24"/>
          <w:szCs w:val="24"/>
        </w:rPr>
        <w:t>друга</w:t>
      </w:r>
      <w:r w:rsidRPr="0028579D">
        <w:rPr>
          <w:rFonts w:ascii="Times New Roman" w:eastAsia="Times New Roman" w:hAnsi="Times New Roman" w:cs="Times New Roman"/>
          <w:sz w:val="24"/>
          <w:szCs w:val="24"/>
        </w:rPr>
        <w:t xml:space="preserve"> ближе уређује институционалне механизме за планирање и упућивање цивила у међународне мисије и операције, као и поступак одабира, обуке и електронског регистра експерата (члан 14–27</w:t>
      </w:r>
      <w:r w:rsidRPr="0028579D">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 xml:space="preserve">). Глава </w:t>
      </w:r>
      <w:r w:rsidR="006B49F1">
        <w:rPr>
          <w:rFonts w:ascii="Times New Roman" w:eastAsia="Times New Roman" w:hAnsi="Times New Roman" w:cs="Times New Roman"/>
          <w:sz w:val="24"/>
          <w:szCs w:val="24"/>
        </w:rPr>
        <w:t>друга</w:t>
      </w:r>
      <w:r w:rsidRPr="0028579D">
        <w:rPr>
          <w:rFonts w:ascii="Times New Roman" w:eastAsia="Times New Roman" w:hAnsi="Times New Roman" w:cs="Times New Roman"/>
          <w:sz w:val="24"/>
          <w:szCs w:val="24"/>
        </w:rPr>
        <w:t xml:space="preserve"> дефинише и улогу Министарства спољних послова у поступку одабира</w:t>
      </w:r>
      <w:r w:rsidRPr="0028579D">
        <w:rPr>
          <w:rFonts w:ascii="Times New Roman" w:eastAsia="Times New Roman" w:hAnsi="Times New Roman" w:cs="Times New Roman"/>
          <w:sz w:val="24"/>
          <w:szCs w:val="24"/>
          <w:lang w:val="sr-Cyrl-RS"/>
        </w:rPr>
        <w:t xml:space="preserve"> и</w:t>
      </w:r>
      <w:r w:rsidRPr="0028579D">
        <w:rPr>
          <w:rFonts w:ascii="Times New Roman" w:eastAsia="Times New Roman" w:hAnsi="Times New Roman" w:cs="Times New Roman"/>
          <w:sz w:val="24"/>
          <w:szCs w:val="24"/>
        </w:rPr>
        <w:t xml:space="preserve"> обуке (члан </w:t>
      </w:r>
      <w:r w:rsidRPr="0028579D">
        <w:rPr>
          <w:rFonts w:ascii="Times New Roman" w:eastAsia="Times New Roman" w:hAnsi="Times New Roman" w:cs="Times New Roman"/>
          <w:sz w:val="24"/>
          <w:szCs w:val="24"/>
          <w:lang w:val="sr-Cyrl-RS"/>
        </w:rPr>
        <w:t>17</w:t>
      </w:r>
      <w:r w:rsidRPr="0028579D">
        <w:rPr>
          <w:rFonts w:ascii="Times New Roman" w:eastAsia="Times New Roman" w:hAnsi="Times New Roman" w:cs="Times New Roman"/>
          <w:sz w:val="24"/>
          <w:szCs w:val="24"/>
        </w:rPr>
        <w:t>-20</w:t>
      </w:r>
      <w:r w:rsidRPr="0028579D">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али и </w:t>
      </w:r>
      <w:r w:rsidRPr="0028579D">
        <w:rPr>
          <w:rFonts w:ascii="Times New Roman" w:eastAsia="Times New Roman" w:hAnsi="Times New Roman" w:cs="Times New Roman"/>
          <w:sz w:val="24"/>
          <w:szCs w:val="24"/>
        </w:rPr>
        <w:t>прецизира модалитете у</w:t>
      </w:r>
      <w:r w:rsidRPr="0028579D">
        <w:rPr>
          <w:rFonts w:ascii="Times New Roman" w:eastAsia="Times New Roman" w:hAnsi="Times New Roman" w:cs="Times New Roman"/>
          <w:sz w:val="24"/>
          <w:szCs w:val="24"/>
          <w:lang w:val="sr-Cyrl-RS"/>
        </w:rPr>
        <w:t xml:space="preserve"> </w:t>
      </w:r>
      <w:r w:rsidRPr="0028579D">
        <w:rPr>
          <w:rFonts w:ascii="Times New Roman" w:eastAsia="Times New Roman" w:hAnsi="Times New Roman" w:cs="Times New Roman"/>
          <w:sz w:val="24"/>
          <w:szCs w:val="24"/>
        </w:rPr>
        <w:t>вези са расписивањем, објавом и трајањем јавног конкурса за ангажовање цивила у међународним мисијама и операцијама</w:t>
      </w:r>
      <w:r w:rsidRPr="0028579D">
        <w:rPr>
          <w:rFonts w:ascii="Times New Roman" w:eastAsia="Times New Roman" w:hAnsi="Times New Roman" w:cs="Times New Roman"/>
          <w:sz w:val="24"/>
          <w:szCs w:val="24"/>
          <w:lang w:val="sr-Cyrl-RS"/>
        </w:rPr>
        <w:t xml:space="preserve"> (члан 17-19.)</w:t>
      </w:r>
      <w:r w:rsidRPr="0028579D">
        <w:rPr>
          <w:rFonts w:ascii="Times New Roman" w:eastAsia="Times New Roman" w:hAnsi="Times New Roman" w:cs="Times New Roman"/>
          <w:sz w:val="24"/>
          <w:szCs w:val="24"/>
        </w:rPr>
        <w:t>.</w:t>
      </w:r>
      <w:r w:rsidR="00D7608A">
        <w:rPr>
          <w:rFonts w:ascii="Times New Roman" w:eastAsia="Times New Roman" w:hAnsi="Times New Roman" w:cs="Times New Roman"/>
          <w:sz w:val="24"/>
          <w:szCs w:val="24"/>
        </w:rPr>
        <w:t xml:space="preserve"> </w:t>
      </w:r>
      <w:r w:rsidRPr="0028579D">
        <w:rPr>
          <w:rFonts w:ascii="Times New Roman" w:eastAsia="Times New Roman" w:hAnsi="Times New Roman" w:cs="Times New Roman"/>
          <w:sz w:val="24"/>
          <w:szCs w:val="24"/>
          <w:lang w:val="sr-Cyrl-RS"/>
        </w:rPr>
        <w:t xml:space="preserve">У члану </w:t>
      </w:r>
      <w:r w:rsidRPr="0028579D">
        <w:rPr>
          <w:rFonts w:ascii="Times New Roman" w:eastAsia="Times New Roman" w:hAnsi="Times New Roman" w:cs="Times New Roman"/>
          <w:sz w:val="24"/>
          <w:szCs w:val="24"/>
        </w:rPr>
        <w:t>18</w:t>
      </w:r>
      <w:r w:rsidRPr="0028579D">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 xml:space="preserve"> став 4</w:t>
      </w:r>
      <w:r w:rsidRPr="0028579D">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 xml:space="preserve"> прецизира</w:t>
      </w:r>
      <w:r w:rsidRPr="0028579D">
        <w:rPr>
          <w:rFonts w:ascii="Times New Roman" w:eastAsia="Times New Roman" w:hAnsi="Times New Roman" w:cs="Times New Roman"/>
          <w:sz w:val="24"/>
          <w:szCs w:val="24"/>
          <w:lang w:val="sr-Cyrl-RS"/>
        </w:rPr>
        <w:t xml:space="preserve"> се</w:t>
      </w:r>
      <w:r w:rsidRPr="0028579D">
        <w:rPr>
          <w:rFonts w:ascii="Times New Roman" w:eastAsia="Times New Roman" w:hAnsi="Times New Roman" w:cs="Times New Roman"/>
          <w:sz w:val="24"/>
          <w:szCs w:val="24"/>
        </w:rPr>
        <w:t xml:space="preserve"> да</w:t>
      </w:r>
      <w:r w:rsidRPr="0028579D">
        <w:rPr>
          <w:rFonts w:ascii="Times New Roman" w:eastAsia="Times New Roman" w:hAnsi="Times New Roman" w:cs="Times New Roman"/>
          <w:sz w:val="24"/>
          <w:szCs w:val="24"/>
          <w:lang w:val="sr-Cyrl-RS"/>
        </w:rPr>
        <w:t xml:space="preserve"> приликом пријављивања на јавни конкурс, током обуке и за време ангажовања у међународним мисијама и операцијама,</w:t>
      </w:r>
      <w:r w:rsidRPr="0028579D">
        <w:rPr>
          <w:rFonts w:ascii="Times New Roman" w:eastAsia="Times New Roman" w:hAnsi="Times New Roman" w:cs="Times New Roman"/>
          <w:sz w:val="24"/>
          <w:szCs w:val="24"/>
        </w:rPr>
        <w:t xml:space="preserve"> ниједно лице не може бити дискриминисано на основу родне, расне, националне и верске припадности или сексуалне оријентације).</w:t>
      </w:r>
      <w:r w:rsidR="00D7608A">
        <w:rPr>
          <w:rFonts w:ascii="Times New Roman" w:eastAsia="Times New Roman" w:hAnsi="Times New Roman" w:cs="Times New Roman"/>
          <w:sz w:val="24"/>
          <w:szCs w:val="24"/>
        </w:rPr>
        <w:t xml:space="preserve"> </w:t>
      </w:r>
      <w:r w:rsidRPr="0028579D">
        <w:rPr>
          <w:rFonts w:ascii="Times New Roman" w:eastAsia="Times New Roman" w:hAnsi="Times New Roman" w:cs="Times New Roman"/>
          <w:sz w:val="24"/>
          <w:szCs w:val="24"/>
        </w:rPr>
        <w:t>За разлику од Закона о употреби Војске Србије и других снага одбране ван граница Републике Србије, Закон не везује упућивање цивила у међународне мисије и операције за Годишњи план употребе Војске Србије и других снага одбране. Обзиром да цивили нису наоружани и самим тим не представљају оружане снаге, нити су униформисана службена лица (војска и полиција), за њихово упућивање ван територије Републике Србије није потребна одлука Народне скупштине Републике Србије, нити председника Републике Србије. С друге стране, Министарство спољних послова доставља Влади Годишњи план учешћа цивила у међународним мисијама и операцијама, на основу кога Влада доноси одлуку о учешћу Републике Србије у појединачним међународним мисијама и операцијама (члан 1</w:t>
      </w:r>
      <w:r w:rsidRPr="0028579D">
        <w:rPr>
          <w:rFonts w:ascii="Times New Roman" w:eastAsia="Times New Roman" w:hAnsi="Times New Roman" w:cs="Times New Roman"/>
          <w:sz w:val="24"/>
          <w:szCs w:val="24"/>
          <w:lang w:val="sr-Cyrl-RS"/>
        </w:rPr>
        <w:t>6.</w:t>
      </w:r>
      <w:r w:rsidRPr="0028579D">
        <w:rPr>
          <w:rFonts w:ascii="Times New Roman" w:eastAsia="Times New Roman" w:hAnsi="Times New Roman" w:cs="Times New Roman"/>
          <w:sz w:val="24"/>
          <w:szCs w:val="24"/>
        </w:rPr>
        <w:t>). Овакав начин одлучивања много је флексибилнији и бржи од решења које предвиђа Закон о употреби Војске Србије и других снага одбране ван граница Републике Србије, који предвиђа усвајање Годишњег плана од стране Народне скупштине, као неопходан предуслов за упућивање у међународну мисију. У складу са начелима јавности и транспарентности раду јавне управе, Годишњи извештај о учешћу цивила у међународним мисијама и операцијама ван граница Републике Србије, доставља се Народној скупштини Републике Србије и председнику Републике ради информисања. Закон дефинише да се прикупљање и обрада података личности, као и вођење креирање и вођење јединственог електронског регистра цивила</w:t>
      </w:r>
      <w:r w:rsidRPr="0028579D">
        <w:rPr>
          <w:rFonts w:ascii="Times New Roman" w:eastAsia="Times New Roman" w:hAnsi="Times New Roman" w:cs="Times New Roman"/>
          <w:sz w:val="24"/>
          <w:szCs w:val="24"/>
          <w:lang w:val="sr-Cyrl-RS"/>
        </w:rPr>
        <w:t xml:space="preserve"> експерата</w:t>
      </w:r>
      <w:r w:rsidRPr="0028579D">
        <w:rPr>
          <w:rFonts w:ascii="Times New Roman" w:eastAsia="Times New Roman" w:hAnsi="Times New Roman" w:cs="Times New Roman"/>
          <w:sz w:val="24"/>
          <w:szCs w:val="24"/>
        </w:rPr>
        <w:t>, врши у складу са Законом о заштити података личности. Закон дефинише и садржину регистра, који подаци се обрађују, сврху обраде и рокове чувања прикупљених података о личности (члан 21-27</w:t>
      </w:r>
      <w:r w:rsidRPr="0028579D">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rPr>
        <w:t>).</w:t>
      </w:r>
      <w:r w:rsidR="00D7608A">
        <w:rPr>
          <w:rFonts w:ascii="Times New Roman" w:eastAsia="Times New Roman" w:hAnsi="Times New Roman" w:cs="Times New Roman"/>
          <w:sz w:val="24"/>
          <w:szCs w:val="24"/>
        </w:rPr>
        <w:t xml:space="preserve"> </w:t>
      </w:r>
      <w:r w:rsidR="00D31D62">
        <w:rPr>
          <w:rFonts w:ascii="Times New Roman" w:eastAsia="Times New Roman" w:hAnsi="Times New Roman" w:cs="Times New Roman"/>
          <w:sz w:val="24"/>
          <w:szCs w:val="24"/>
        </w:rPr>
        <w:t>Глава друга</w:t>
      </w:r>
      <w:r w:rsidRPr="0028579D">
        <w:rPr>
          <w:rFonts w:ascii="Times New Roman" w:eastAsia="Times New Roman" w:hAnsi="Times New Roman" w:cs="Times New Roman"/>
          <w:sz w:val="24"/>
          <w:szCs w:val="24"/>
        </w:rPr>
        <w:t xml:space="preserve"> уређује и механизме извештавања (члан 29</w:t>
      </w:r>
      <w:r w:rsidRPr="0028579D">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 xml:space="preserve">), који омогућују Влади да има увид у остварене резултате и боље сагледавање ефеката ангажовања људских и материјалних ресурса. Предвиђени су и механизми координације између </w:t>
      </w:r>
      <w:r>
        <w:rPr>
          <w:rFonts w:ascii="Times New Roman" w:eastAsia="Calibri" w:hAnsi="Times New Roman" w:cs="Times New Roman"/>
          <w:sz w:val="24"/>
          <w:szCs w:val="24"/>
          <w:lang w:val="sr-Cyrl-RS"/>
        </w:rPr>
        <w:t>органима државне управе и</w:t>
      </w:r>
      <w:r>
        <w:rPr>
          <w:rFonts w:ascii="Times New Roman" w:eastAsia="Calibri" w:hAnsi="Times New Roman" w:cs="Times New Roman"/>
          <w:sz w:val="24"/>
          <w:szCs w:val="24"/>
        </w:rPr>
        <w:t xml:space="preserve"> државним органима, а у контексту</w:t>
      </w:r>
      <w:r>
        <w:rPr>
          <w:rFonts w:ascii="Times New Roman" w:eastAsia="Calibri" w:hAnsi="Times New Roman" w:cs="Times New Roman"/>
          <w:sz w:val="24"/>
          <w:szCs w:val="24"/>
          <w:lang w:val="sr-Cyrl-RS"/>
        </w:rPr>
        <w:t xml:space="preserve"> спровођења закона</w:t>
      </w:r>
      <w:r w:rsidRPr="0028579D">
        <w:rPr>
          <w:rFonts w:ascii="Times New Roman" w:eastAsia="Times New Roman" w:hAnsi="Times New Roman" w:cs="Times New Roman"/>
          <w:sz w:val="24"/>
          <w:szCs w:val="24"/>
        </w:rPr>
        <w:t xml:space="preserve"> (члан 30</w:t>
      </w:r>
      <w:r w:rsidRPr="0028579D">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w:t>
      </w:r>
    </w:p>
    <w:p w:rsidR="0069757E" w:rsidRPr="00D31D62" w:rsidRDefault="0069757E" w:rsidP="00D31D62">
      <w:pPr>
        <w:spacing w:after="0" w:line="240" w:lineRule="auto"/>
        <w:ind w:firstLine="720"/>
        <w:jc w:val="both"/>
        <w:rPr>
          <w:rFonts w:ascii="Times New Roman" w:eastAsia="Times New Roman" w:hAnsi="Times New Roman" w:cs="Times New Roman"/>
          <w:sz w:val="24"/>
          <w:szCs w:val="24"/>
        </w:rPr>
      </w:pPr>
      <w:r w:rsidRPr="0028579D">
        <w:rPr>
          <w:rFonts w:ascii="Times New Roman" w:eastAsia="Times New Roman" w:hAnsi="Times New Roman" w:cs="Times New Roman"/>
          <w:sz w:val="24"/>
          <w:szCs w:val="24"/>
        </w:rPr>
        <w:t xml:space="preserve">5. Глава </w:t>
      </w:r>
      <w:r>
        <w:rPr>
          <w:rFonts w:ascii="Times New Roman" w:eastAsia="Times New Roman" w:hAnsi="Times New Roman" w:cs="Times New Roman"/>
          <w:sz w:val="24"/>
          <w:szCs w:val="24"/>
        </w:rPr>
        <w:t>трећа</w:t>
      </w:r>
      <w:r w:rsidRPr="0028579D">
        <w:rPr>
          <w:rFonts w:ascii="Times New Roman" w:eastAsia="Times New Roman" w:hAnsi="Times New Roman" w:cs="Times New Roman"/>
          <w:sz w:val="24"/>
          <w:szCs w:val="24"/>
        </w:rPr>
        <w:t xml:space="preserve"> образлаже права и обавезе цивила у међународним мисијама и операцијама, а нарочито радно-правна питања која се тичу радног односа током</w:t>
      </w:r>
      <w:r w:rsidR="00D31D62">
        <w:rPr>
          <w:rFonts w:ascii="Times New Roman" w:eastAsia="Times New Roman" w:hAnsi="Times New Roman" w:cs="Times New Roman"/>
          <w:sz w:val="24"/>
          <w:szCs w:val="24"/>
          <w:lang w:val="sr-Cyrl-RS"/>
        </w:rPr>
        <w:t xml:space="preserve"> </w:t>
      </w:r>
      <w:r w:rsidRPr="0028579D">
        <w:rPr>
          <w:rFonts w:ascii="Times New Roman" w:eastAsia="Times New Roman" w:hAnsi="Times New Roman" w:cs="Times New Roman"/>
          <w:sz w:val="24"/>
          <w:szCs w:val="24"/>
        </w:rPr>
        <w:t>ангажовања у међународној мисији и операцији. Прецизира се дужина ангажовања, као и радно-правна питања (члан 31-33</w:t>
      </w:r>
      <w:r w:rsidRPr="0028579D">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 xml:space="preserve">). </w:t>
      </w:r>
      <w:r w:rsidRPr="0028579D">
        <w:rPr>
          <w:rFonts w:ascii="Times New Roman" w:eastAsia="Times New Roman" w:hAnsi="Times New Roman" w:cs="Times New Roman"/>
          <w:sz w:val="24"/>
          <w:szCs w:val="24"/>
          <w:lang w:val="sr-Cyrl-RS"/>
        </w:rPr>
        <w:t>Прецизирано је и у којим случајевима министар може донети одлуку додељива</w:t>
      </w:r>
      <w:r w:rsidR="00D31D62">
        <w:rPr>
          <w:rFonts w:ascii="Times New Roman" w:eastAsia="Times New Roman" w:hAnsi="Times New Roman" w:cs="Times New Roman"/>
          <w:sz w:val="24"/>
          <w:szCs w:val="24"/>
          <w:lang w:val="sr-Cyrl-RS"/>
        </w:rPr>
        <w:t>њу цивилу дипломатског пасоша (ч</w:t>
      </w:r>
      <w:r w:rsidRPr="0028579D">
        <w:rPr>
          <w:rFonts w:ascii="Times New Roman" w:eastAsia="Times New Roman" w:hAnsi="Times New Roman" w:cs="Times New Roman"/>
          <w:sz w:val="24"/>
          <w:szCs w:val="24"/>
          <w:lang w:val="sr-Cyrl-RS"/>
        </w:rPr>
        <w:t>лан 33.).</w:t>
      </w:r>
    </w:p>
    <w:p w:rsidR="0069757E" w:rsidRPr="0028579D" w:rsidRDefault="0069757E" w:rsidP="0069757E">
      <w:pPr>
        <w:spacing w:after="0" w:line="240" w:lineRule="auto"/>
        <w:ind w:firstLine="720"/>
        <w:jc w:val="both"/>
        <w:rPr>
          <w:rFonts w:ascii="Times New Roman" w:eastAsia="Times New Roman" w:hAnsi="Times New Roman" w:cs="Times New Roman"/>
          <w:sz w:val="24"/>
          <w:szCs w:val="24"/>
        </w:rPr>
      </w:pPr>
      <w:r w:rsidRPr="0028579D">
        <w:rPr>
          <w:rFonts w:ascii="Times New Roman" w:eastAsia="Times New Roman" w:hAnsi="Times New Roman" w:cs="Times New Roman"/>
          <w:sz w:val="24"/>
          <w:szCs w:val="24"/>
        </w:rPr>
        <w:t xml:space="preserve">6. Финансирање и трошкови ангажовања у међународним мисијама и операцијама дефинисани су Главом </w:t>
      </w:r>
      <w:r>
        <w:rPr>
          <w:rFonts w:ascii="Times New Roman" w:eastAsia="Times New Roman" w:hAnsi="Times New Roman" w:cs="Times New Roman"/>
          <w:sz w:val="24"/>
          <w:szCs w:val="24"/>
        </w:rPr>
        <w:t>четири, где су</w:t>
      </w:r>
      <w:r>
        <w:rPr>
          <w:rFonts w:ascii="Times New Roman" w:eastAsia="Times New Roman" w:hAnsi="Times New Roman" w:cs="Times New Roman"/>
          <w:sz w:val="24"/>
          <w:szCs w:val="24"/>
          <w:lang w:val="sr-Cyrl-RS"/>
        </w:rPr>
        <w:t xml:space="preserve"> т</w:t>
      </w:r>
      <w:r>
        <w:rPr>
          <w:rFonts w:ascii="Times New Roman" w:eastAsia="Times New Roman" w:hAnsi="Times New Roman" w:cs="Times New Roman"/>
          <w:sz w:val="24"/>
          <w:szCs w:val="24"/>
        </w:rPr>
        <w:t xml:space="preserve">аксативно </w:t>
      </w:r>
      <w:r w:rsidRPr="0028579D">
        <w:rPr>
          <w:rFonts w:ascii="Times New Roman" w:eastAsia="Times New Roman" w:hAnsi="Times New Roman" w:cs="Times New Roman"/>
          <w:sz w:val="24"/>
          <w:szCs w:val="24"/>
        </w:rPr>
        <w:t>набројани сви трошкови везано за припрему и боравак упућеног цивила у међународним мисијама и операцијама, као и механизми финансирања тих трошкова (члан 34</w:t>
      </w:r>
      <w:r w:rsidRPr="0028579D">
        <w:rPr>
          <w:rFonts w:ascii="Times New Roman" w:eastAsia="Times New Roman" w:hAnsi="Times New Roman" w:cs="Times New Roman"/>
          <w:sz w:val="24"/>
          <w:szCs w:val="24"/>
          <w:lang w:val="sr-Cyrl-RS"/>
        </w:rPr>
        <w:t>-36.</w:t>
      </w:r>
      <w:r w:rsidRPr="0028579D">
        <w:rPr>
          <w:rFonts w:ascii="Times New Roman" w:eastAsia="Times New Roman" w:hAnsi="Times New Roman" w:cs="Times New Roman"/>
          <w:sz w:val="24"/>
          <w:szCs w:val="24"/>
        </w:rPr>
        <w:t>).</w:t>
      </w:r>
    </w:p>
    <w:p w:rsidR="0069757E" w:rsidRPr="0028579D" w:rsidRDefault="0069757E" w:rsidP="0069757E">
      <w:pPr>
        <w:spacing w:after="0" w:line="240" w:lineRule="auto"/>
        <w:ind w:firstLine="720"/>
        <w:jc w:val="both"/>
        <w:rPr>
          <w:rFonts w:ascii="Times New Roman" w:eastAsia="Times New Roman" w:hAnsi="Times New Roman" w:cs="Times New Roman"/>
          <w:sz w:val="24"/>
          <w:szCs w:val="24"/>
        </w:rPr>
      </w:pPr>
      <w:r w:rsidRPr="0028579D">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28579D">
        <w:rPr>
          <w:rFonts w:ascii="Times New Roman" w:eastAsia="Times New Roman" w:hAnsi="Times New Roman" w:cs="Times New Roman"/>
          <w:sz w:val="24"/>
          <w:szCs w:val="24"/>
        </w:rPr>
        <w:t>Глава</w:t>
      </w:r>
      <w:r>
        <w:rPr>
          <w:rFonts w:ascii="Times New Roman" w:eastAsia="Times New Roman" w:hAnsi="Times New Roman" w:cs="Times New Roman"/>
          <w:sz w:val="24"/>
          <w:szCs w:val="24"/>
          <w:lang w:val="sr-Cyrl-RS"/>
        </w:rPr>
        <w:t xml:space="preserve"> </w:t>
      </w:r>
      <w:r w:rsidR="00D31D62">
        <w:rPr>
          <w:rFonts w:ascii="Times New Roman" w:eastAsia="Times New Roman" w:hAnsi="Times New Roman" w:cs="Times New Roman"/>
          <w:sz w:val="24"/>
          <w:szCs w:val="24"/>
          <w:lang w:val="sr-Cyrl-RS"/>
        </w:rPr>
        <w:t>пет</w:t>
      </w:r>
      <w:r w:rsidR="00B83C4F">
        <w:rPr>
          <w:rFonts w:ascii="Times New Roman" w:eastAsia="Times New Roman" w:hAnsi="Times New Roman" w:cs="Times New Roman"/>
          <w:sz w:val="24"/>
          <w:szCs w:val="24"/>
          <w:lang w:val="sr-Cyrl-RS"/>
        </w:rPr>
        <w:t>а</w:t>
      </w:r>
      <w:r w:rsidRPr="0028579D">
        <w:rPr>
          <w:rFonts w:ascii="Times New Roman" w:eastAsia="Times New Roman" w:hAnsi="Times New Roman" w:cs="Times New Roman"/>
          <w:sz w:val="24"/>
          <w:szCs w:val="24"/>
        </w:rPr>
        <w:t>, прецизира време ступања на снагу закона, као и рокове за доношење подзаконских аката који проблематику учешћа цивила у међународним мисијама и операцијама ближе уређују (</w:t>
      </w:r>
      <w:r>
        <w:rPr>
          <w:rFonts w:ascii="Times New Roman" w:eastAsia="Times New Roman" w:hAnsi="Times New Roman" w:cs="Times New Roman"/>
          <w:sz w:val="24"/>
          <w:szCs w:val="24"/>
        </w:rPr>
        <w:t>члан 37</w:t>
      </w:r>
      <w:r w:rsidRPr="0028579D">
        <w:rPr>
          <w:rFonts w:ascii="Times New Roman" w:eastAsia="Times New Roman" w:hAnsi="Times New Roman" w:cs="Times New Roman"/>
          <w:sz w:val="24"/>
          <w:szCs w:val="24"/>
        </w:rPr>
        <w:t>-3</w:t>
      </w:r>
      <w:r>
        <w:rPr>
          <w:rFonts w:ascii="Times New Roman" w:eastAsia="Times New Roman" w:hAnsi="Times New Roman" w:cs="Times New Roman"/>
          <w:sz w:val="24"/>
          <w:szCs w:val="24"/>
          <w:lang w:val="sr-Cyrl-RS"/>
        </w:rPr>
        <w:t>8</w:t>
      </w:r>
      <w:r w:rsidRPr="0028579D">
        <w:rPr>
          <w:rFonts w:ascii="Times New Roman" w:eastAsia="Times New Roman" w:hAnsi="Times New Roman" w:cs="Times New Roman"/>
          <w:sz w:val="24"/>
          <w:szCs w:val="24"/>
          <w:lang w:val="sr-Cyrl-RS"/>
        </w:rPr>
        <w:t>.</w:t>
      </w:r>
      <w:r w:rsidRPr="0028579D">
        <w:rPr>
          <w:rFonts w:ascii="Times New Roman" w:eastAsia="Times New Roman" w:hAnsi="Times New Roman" w:cs="Times New Roman"/>
          <w:sz w:val="24"/>
          <w:szCs w:val="24"/>
        </w:rPr>
        <w:t>).</w:t>
      </w:r>
    </w:p>
    <w:p w:rsidR="0069757E" w:rsidRPr="0028579D" w:rsidRDefault="0069757E" w:rsidP="0069757E">
      <w:pPr>
        <w:rPr>
          <w:rFonts w:ascii="Times New Roman" w:hAnsi="Times New Roman" w:cs="Times New Roman"/>
          <w:sz w:val="24"/>
          <w:szCs w:val="24"/>
        </w:rPr>
      </w:pPr>
    </w:p>
    <w:p w:rsidR="0069757E" w:rsidRPr="0028579D" w:rsidRDefault="0069757E" w:rsidP="0069757E">
      <w:pPr>
        <w:jc w:val="both"/>
        <w:rPr>
          <w:rFonts w:ascii="Times New Roman" w:hAnsi="Times New Roman" w:cs="Times New Roman"/>
          <w:sz w:val="24"/>
          <w:szCs w:val="24"/>
          <w:lang w:val="sr-Cyrl-RS"/>
        </w:rPr>
      </w:pPr>
      <w:r>
        <w:rPr>
          <w:rFonts w:ascii="Times New Roman" w:hAnsi="Times New Roman" w:cs="Times New Roman"/>
          <w:sz w:val="24"/>
          <w:szCs w:val="24"/>
        </w:rPr>
        <w:t>IV</w:t>
      </w:r>
      <w:r w:rsidRPr="0028579D">
        <w:rPr>
          <w:rFonts w:ascii="Times New Roman" w:hAnsi="Times New Roman" w:cs="Times New Roman"/>
          <w:sz w:val="24"/>
          <w:szCs w:val="24"/>
        </w:rPr>
        <w:t>.</w:t>
      </w:r>
      <w:r w:rsidRPr="0028579D">
        <w:rPr>
          <w:rFonts w:ascii="Times New Roman" w:hAnsi="Times New Roman" w:cs="Times New Roman"/>
          <w:sz w:val="24"/>
          <w:szCs w:val="24"/>
        </w:rPr>
        <w:tab/>
      </w:r>
      <w:r w:rsidRPr="0028579D">
        <w:rPr>
          <w:rFonts w:ascii="Times New Roman" w:hAnsi="Times New Roman" w:cs="Times New Roman"/>
          <w:sz w:val="24"/>
          <w:szCs w:val="24"/>
          <w:lang w:val="sr-Cyrl-RS"/>
        </w:rPr>
        <w:t>ПРОЦЕНА ФИНАНСИЈСКИХ СРЕДСТАВА ПОТРЕБНИХ ЗА СПРОВОЂЕЊЕ ЗАКОНА</w:t>
      </w:r>
    </w:p>
    <w:p w:rsidR="0069757E" w:rsidRPr="0028579D" w:rsidRDefault="0069757E" w:rsidP="0069757E">
      <w:pPr>
        <w:ind w:firstLine="720"/>
        <w:jc w:val="both"/>
        <w:rPr>
          <w:rFonts w:ascii="Times New Roman" w:eastAsia="Calibri" w:hAnsi="Times New Roman" w:cs="Times New Roman"/>
          <w:sz w:val="24"/>
          <w:szCs w:val="24"/>
          <w:lang w:val="sr-Cyrl-RS"/>
        </w:rPr>
      </w:pPr>
      <w:r w:rsidRPr="0028579D">
        <w:rPr>
          <w:rStyle w:val="markedcontent"/>
          <w:rFonts w:ascii="Times New Roman" w:hAnsi="Times New Roman" w:cs="Times New Roman"/>
          <w:sz w:val="24"/>
          <w:szCs w:val="24"/>
        </w:rPr>
        <w:t>За спровођење овог закона није потребно обезбедити средства у буџету Републике</w:t>
      </w:r>
      <w:r w:rsidR="00B83C4F">
        <w:rPr>
          <w:rStyle w:val="markedcontent"/>
          <w:rFonts w:ascii="Times New Roman" w:hAnsi="Times New Roman" w:cs="Times New Roman"/>
          <w:sz w:val="24"/>
          <w:szCs w:val="24"/>
          <w:lang w:val="sr-Cyrl-RS"/>
        </w:rPr>
        <w:t xml:space="preserve"> </w:t>
      </w:r>
      <w:r w:rsidRPr="0028579D">
        <w:rPr>
          <w:rStyle w:val="markedcontent"/>
          <w:rFonts w:ascii="Times New Roman" w:hAnsi="Times New Roman" w:cs="Times New Roman"/>
          <w:sz w:val="24"/>
          <w:szCs w:val="24"/>
        </w:rPr>
        <w:t>Србије</w:t>
      </w:r>
      <w:r w:rsidRPr="0028579D">
        <w:rPr>
          <w:rStyle w:val="markedcontent"/>
          <w:rFonts w:ascii="Times New Roman" w:hAnsi="Times New Roman" w:cs="Times New Roman"/>
          <w:sz w:val="24"/>
          <w:szCs w:val="24"/>
          <w:lang w:val="sr-Cyrl-RS"/>
        </w:rPr>
        <w:t xml:space="preserve"> у 202</w:t>
      </w:r>
      <w:r w:rsidRPr="0028579D">
        <w:rPr>
          <w:rStyle w:val="markedcontent"/>
          <w:rFonts w:ascii="Times New Roman" w:hAnsi="Times New Roman" w:cs="Times New Roman"/>
          <w:sz w:val="24"/>
          <w:szCs w:val="24"/>
        </w:rPr>
        <w:t>3</w:t>
      </w:r>
      <w:r w:rsidRPr="0028579D">
        <w:rPr>
          <w:rStyle w:val="markedcontent"/>
          <w:rFonts w:ascii="Times New Roman" w:hAnsi="Times New Roman" w:cs="Times New Roman"/>
          <w:sz w:val="24"/>
          <w:szCs w:val="24"/>
          <w:lang w:val="sr-Cyrl-RS"/>
        </w:rPr>
        <w:t>. и 202</w:t>
      </w:r>
      <w:r w:rsidRPr="0028579D">
        <w:rPr>
          <w:rStyle w:val="markedcontent"/>
          <w:rFonts w:ascii="Times New Roman" w:hAnsi="Times New Roman" w:cs="Times New Roman"/>
          <w:sz w:val="24"/>
          <w:szCs w:val="24"/>
        </w:rPr>
        <w:t>4</w:t>
      </w:r>
      <w:r w:rsidRPr="0028579D">
        <w:rPr>
          <w:rStyle w:val="markedcontent"/>
          <w:rFonts w:ascii="Times New Roman" w:hAnsi="Times New Roman" w:cs="Times New Roman"/>
          <w:sz w:val="24"/>
          <w:szCs w:val="24"/>
          <w:lang w:val="sr-Cyrl-RS"/>
        </w:rPr>
        <w:t>. години</w:t>
      </w:r>
      <w:r w:rsidRPr="0028579D">
        <w:rPr>
          <w:rStyle w:val="markedcontent"/>
          <w:rFonts w:ascii="Times New Roman" w:hAnsi="Times New Roman" w:cs="Times New Roman"/>
          <w:sz w:val="24"/>
          <w:szCs w:val="24"/>
        </w:rPr>
        <w:t>.</w:t>
      </w:r>
      <w:r w:rsidRPr="0028579D">
        <w:rPr>
          <w:rStyle w:val="markedcontent"/>
          <w:rFonts w:ascii="Times New Roman" w:hAnsi="Times New Roman" w:cs="Times New Roman"/>
          <w:sz w:val="24"/>
          <w:szCs w:val="24"/>
          <w:lang w:val="sr-Cyrl-RS"/>
        </w:rPr>
        <w:t xml:space="preserve"> У 2025. години средства за спровођење овог закона обезбедиће се у оквиру лимита опредељеног Министарставу спољних послова од стране Министарства финансија у складу са билансним могућностима буџета Републике Србије.</w:t>
      </w:r>
    </w:p>
    <w:p w:rsidR="00E50BC2" w:rsidRDefault="0069757E" w:rsidP="0069757E">
      <w:pPr>
        <w:rPr>
          <w:rFonts w:ascii="Times New Roman" w:eastAsia="Times New Roman" w:hAnsi="Times New Roman" w:cs="Times New Roman"/>
          <w:sz w:val="24"/>
          <w:szCs w:val="24"/>
          <w:lang w:val="sr-Cyrl-RS"/>
        </w:rPr>
        <w:sectPr w:rsidR="00E50BC2" w:rsidSect="00A82B08">
          <w:pgSz w:w="11907" w:h="16840" w:code="9"/>
          <w:pgMar w:top="1440" w:right="1797" w:bottom="1440" w:left="1797" w:header="720" w:footer="720" w:gutter="0"/>
          <w:cols w:space="720"/>
          <w:titlePg/>
          <w:docGrid w:linePitch="360"/>
        </w:sectPr>
      </w:pPr>
      <w:r w:rsidRPr="0028579D">
        <w:rPr>
          <w:rStyle w:val="markedcontent"/>
          <w:rFonts w:ascii="Times New Roman" w:hAnsi="Times New Roman" w:cs="Times New Roman"/>
          <w:sz w:val="24"/>
          <w:szCs w:val="24"/>
          <w:lang w:val="sr-Cyrl-RS"/>
        </w:rPr>
        <w:t>Финансијска средства потребна за реализацију међународних мисија и</w:t>
      </w:r>
      <w:r w:rsidR="00B83C4F">
        <w:rPr>
          <w:rStyle w:val="markedcontent"/>
          <w:rFonts w:ascii="Times New Roman" w:hAnsi="Times New Roman" w:cs="Times New Roman"/>
          <w:sz w:val="24"/>
          <w:szCs w:val="24"/>
          <w:lang w:val="sr-Cyrl-RS"/>
        </w:rPr>
        <w:t xml:space="preserve"> </w:t>
      </w:r>
      <w:r w:rsidRPr="0028579D">
        <w:rPr>
          <w:rStyle w:val="markedcontent"/>
          <w:rFonts w:ascii="Times New Roman" w:hAnsi="Times New Roman" w:cs="Times New Roman"/>
          <w:sz w:val="24"/>
          <w:szCs w:val="24"/>
          <w:lang w:val="sr-Cyrl-RS"/>
        </w:rPr>
        <w:t xml:space="preserve">операција биће дефинисана подзаконским актима и </w:t>
      </w:r>
      <w:r w:rsidRPr="0028579D">
        <w:rPr>
          <w:rFonts w:ascii="Times New Roman" w:eastAsia="Times New Roman" w:hAnsi="Times New Roman" w:cs="Times New Roman"/>
          <w:sz w:val="24"/>
          <w:szCs w:val="24"/>
          <w:lang w:val="sr-Cyrl-RS"/>
        </w:rPr>
        <w:t>Годишњим планом учешћа цивила у међународним мисиј</w:t>
      </w:r>
      <w:r w:rsidR="000207CF">
        <w:rPr>
          <w:rFonts w:ascii="Times New Roman" w:eastAsia="Times New Roman" w:hAnsi="Times New Roman" w:cs="Times New Roman"/>
          <w:sz w:val="24"/>
          <w:szCs w:val="24"/>
          <w:lang w:val="sr-Cyrl-RS"/>
        </w:rPr>
        <w:t>ама и операцијама ван граница Републике Србије.</w:t>
      </w:r>
    </w:p>
    <w:p w:rsidR="00E50BC2" w:rsidRPr="00E50BC2" w:rsidRDefault="00E50BC2" w:rsidP="00E50BC2">
      <w:pPr>
        <w:autoSpaceDE w:val="0"/>
        <w:jc w:val="center"/>
        <w:rPr>
          <w:rFonts w:ascii="Times New Roman" w:eastAsia="Calibri" w:hAnsi="Times New Roman" w:cs="Times New Roman"/>
          <w:b/>
          <w:bCs/>
          <w:sz w:val="24"/>
          <w:szCs w:val="24"/>
          <w:lang w:val="sr-Cyrl-RS"/>
        </w:rPr>
      </w:pPr>
      <w:r w:rsidRPr="00E50BC2">
        <w:rPr>
          <w:rFonts w:ascii="Times New Roman" w:eastAsia="Calibri" w:hAnsi="Times New Roman" w:cs="Times New Roman"/>
          <w:b/>
          <w:bCs/>
          <w:sz w:val="24"/>
          <w:szCs w:val="24"/>
          <w:lang w:val="sr-Cyrl-RS"/>
        </w:rPr>
        <w:t xml:space="preserve">АНАЛИЗА ЕФЕКАТА ПРОПИСА       </w:t>
      </w:r>
    </w:p>
    <w:p w:rsidR="00E50BC2" w:rsidRPr="00E50BC2" w:rsidRDefault="00E50BC2" w:rsidP="00E50BC2">
      <w:pPr>
        <w:autoSpaceDE w:val="0"/>
        <w:jc w:val="center"/>
        <w:rPr>
          <w:rFonts w:ascii="Times New Roman" w:eastAsia="Calibri" w:hAnsi="Times New Roman" w:cs="Times New Roman"/>
          <w:bCs/>
          <w:sz w:val="24"/>
          <w:szCs w:val="24"/>
          <w:lang w:val="sr-Cyrl-RS"/>
        </w:rPr>
      </w:pPr>
      <w:r w:rsidRPr="00E50BC2">
        <w:rPr>
          <w:rFonts w:ascii="Times New Roman" w:eastAsia="Calibri" w:hAnsi="Times New Roman" w:cs="Times New Roman"/>
          <w:bCs/>
          <w:sz w:val="24"/>
          <w:szCs w:val="24"/>
          <w:lang w:val="sr-Cyrl-RS"/>
        </w:rPr>
        <w:t xml:space="preserve">ПРЕДЛОГ ЗАКОНА О </w:t>
      </w:r>
      <w:r w:rsidRPr="00E50BC2">
        <w:rPr>
          <w:rFonts w:ascii="Times New Roman" w:eastAsia="Calibri" w:hAnsi="Times New Roman" w:cs="Times New Roman"/>
          <w:sz w:val="24"/>
          <w:szCs w:val="24"/>
        </w:rPr>
        <w:t xml:space="preserve">УЧЕШЋУ ЦИВИЛА У </w:t>
      </w:r>
      <w:r w:rsidRPr="00E50BC2">
        <w:rPr>
          <w:rFonts w:ascii="Times New Roman" w:eastAsia="Calibri" w:hAnsi="Times New Roman" w:cs="Times New Roman"/>
          <w:sz w:val="24"/>
          <w:szCs w:val="24"/>
          <w:lang w:val="sr-Cyrl-RS"/>
        </w:rPr>
        <w:t xml:space="preserve">МЕЂУНАРОДНИМ МИСИЈАМА И ОПЕРАЦИЈАМА </w:t>
      </w:r>
      <w:r w:rsidRPr="00E50BC2">
        <w:rPr>
          <w:rFonts w:ascii="Times New Roman" w:eastAsia="Calibri" w:hAnsi="Times New Roman" w:cs="Times New Roman"/>
          <w:sz w:val="24"/>
          <w:szCs w:val="24"/>
        </w:rPr>
        <w:t>ВАН ГРАНИЦА РЕПУБЛИКЕ СРБИЈЕ</w:t>
      </w:r>
    </w:p>
    <w:p w:rsidR="00E50BC2" w:rsidRPr="00E50BC2" w:rsidRDefault="00E50BC2" w:rsidP="00E50BC2">
      <w:pPr>
        <w:spacing w:before="240" w:line="276" w:lineRule="auto"/>
        <w:jc w:val="right"/>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t>ПРИЛОГ 2:</w:t>
      </w:r>
    </w:p>
    <w:p w:rsidR="00E50BC2" w:rsidRPr="00E50BC2" w:rsidRDefault="00E50BC2" w:rsidP="00E50BC2">
      <w:pPr>
        <w:spacing w:before="240" w:line="276" w:lineRule="auto"/>
        <w:ind w:firstLine="720"/>
        <w:jc w:val="both"/>
        <w:rPr>
          <w:rFonts w:ascii="Times New Roman" w:eastAsia="Calibri" w:hAnsi="Times New Roman" w:cs="Times New Roman"/>
          <w:sz w:val="24"/>
          <w:szCs w:val="24"/>
        </w:rPr>
      </w:pPr>
    </w:p>
    <w:p w:rsidR="00E50BC2" w:rsidRPr="00E50BC2" w:rsidRDefault="00E50BC2" w:rsidP="00E50BC2">
      <w:pPr>
        <w:spacing w:after="0" w:line="240"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 xml:space="preserve">Кључна питања за анализу постојећег стања и </w:t>
      </w:r>
    </w:p>
    <w:p w:rsidR="00E50BC2" w:rsidRPr="00E50BC2" w:rsidRDefault="00E50BC2" w:rsidP="00E50BC2">
      <w:pPr>
        <w:spacing w:after="0" w:line="240"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правилно дефинисање промене која се предлаже</w:t>
      </w:r>
    </w:p>
    <w:p w:rsidR="00E50BC2" w:rsidRPr="00E50BC2" w:rsidRDefault="00E50BC2" w:rsidP="00E50BC2">
      <w:pPr>
        <w:spacing w:after="0" w:line="240" w:lineRule="auto"/>
        <w:jc w:val="center"/>
        <w:rPr>
          <w:rFonts w:ascii="Times New Roman" w:eastAsia="Calibri" w:hAnsi="Times New Roman" w:cs="Times New Roman"/>
          <w:b/>
          <w:sz w:val="24"/>
          <w:szCs w:val="24"/>
        </w:rPr>
      </w:pPr>
    </w:p>
    <w:p w:rsidR="00E50BC2" w:rsidRPr="00E50BC2" w:rsidRDefault="00E50BC2" w:rsidP="00E50BC2">
      <w:pPr>
        <w:spacing w:after="0" w:line="240" w:lineRule="auto"/>
        <w:jc w:val="center"/>
        <w:rPr>
          <w:rFonts w:ascii="Times New Roman" w:eastAsia="Calibri" w:hAnsi="Times New Roman" w:cs="Times New Roman"/>
          <w:b/>
          <w:sz w:val="24"/>
          <w:szCs w:val="24"/>
        </w:rPr>
      </w:pPr>
    </w:p>
    <w:p w:rsidR="00E50BC2" w:rsidRPr="00E50BC2" w:rsidRDefault="00E50BC2" w:rsidP="00E50BC2">
      <w:pPr>
        <w:numPr>
          <w:ilvl w:val="0"/>
          <w:numId w:val="10"/>
        </w:numPr>
        <w:spacing w:after="0" w:line="276" w:lineRule="auto"/>
        <w:contextualSpacing/>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Који показатељи се прате у области, који су разлози због којих се ови показатељи прате и које су њихове вредности?</w:t>
      </w:r>
    </w:p>
    <w:p w:rsidR="00E50BC2" w:rsidRPr="00E50BC2" w:rsidRDefault="005A42B9" w:rsidP="00E50BC2">
      <w:pPr>
        <w:spacing w:after="0" w:line="276" w:lineRule="auto"/>
        <w:ind w:left="360"/>
        <w:contextualSpacing/>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Предлог</w:t>
      </w:r>
      <w:r w:rsidR="00E50BC2" w:rsidRPr="00E50BC2">
        <w:rPr>
          <w:rFonts w:ascii="Times New Roman" w:eastAsia="Calibri" w:hAnsi="Times New Roman" w:cs="Times New Roman"/>
          <w:bCs/>
          <w:sz w:val="24"/>
          <w:szCs w:val="24"/>
          <w:lang w:val="sr-Cyrl-RS"/>
        </w:rPr>
        <w:t xml:space="preserve"> </w:t>
      </w:r>
      <w:r>
        <w:rPr>
          <w:rFonts w:ascii="Times New Roman" w:eastAsia="Calibri" w:hAnsi="Times New Roman" w:cs="Times New Roman"/>
          <w:bCs/>
          <w:sz w:val="24"/>
          <w:szCs w:val="24"/>
          <w:lang w:val="sr-Cyrl-RS"/>
        </w:rPr>
        <w:t>з</w:t>
      </w:r>
      <w:r w:rsidR="00E50BC2" w:rsidRPr="00E50BC2">
        <w:rPr>
          <w:rFonts w:ascii="Times New Roman" w:eastAsia="Calibri" w:hAnsi="Times New Roman" w:cs="Times New Roman"/>
          <w:bCs/>
          <w:sz w:val="24"/>
          <w:szCs w:val="24"/>
          <w:lang w:val="sr-Cyrl-RS"/>
        </w:rPr>
        <w:t>акон</w:t>
      </w:r>
      <w:r>
        <w:rPr>
          <w:rFonts w:ascii="Times New Roman" w:eastAsia="Calibri" w:hAnsi="Times New Roman" w:cs="Times New Roman"/>
          <w:bCs/>
          <w:sz w:val="24"/>
          <w:szCs w:val="24"/>
          <w:lang w:val="sr-Cyrl-RS"/>
        </w:rPr>
        <w:t>а</w:t>
      </w:r>
      <w:r w:rsidR="00ED072C">
        <w:rPr>
          <w:rFonts w:ascii="Times New Roman" w:eastAsia="Calibri" w:hAnsi="Times New Roman" w:cs="Times New Roman"/>
          <w:bCs/>
          <w:sz w:val="24"/>
          <w:szCs w:val="24"/>
          <w:lang w:val="sr-Cyrl-RS"/>
        </w:rPr>
        <w:t xml:space="preserve"> о</w:t>
      </w:r>
      <w:r w:rsidR="00E50BC2" w:rsidRPr="00E50BC2">
        <w:rPr>
          <w:rFonts w:ascii="Times New Roman" w:eastAsia="Calibri" w:hAnsi="Times New Roman" w:cs="Times New Roman"/>
          <w:bCs/>
          <w:sz w:val="24"/>
          <w:szCs w:val="24"/>
          <w:lang w:val="sr-Cyrl-RS"/>
        </w:rPr>
        <w:t xml:space="preserve"> учешћу цивила у мировним мисијама ван граница Републике Србије представља новину у правном систему, јер ова проблематика није раније нормативно уређивана на системски начин. Стога у овом тренутку није могуће навести нумеричке и друге доступне показатеље који се прате у овој области. </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Да ли се у предметној области спроводи или се спроводио документ јавне политике или пропис? Представити резултате спровођења</w:t>
      </w:r>
      <w:r w:rsidRPr="00E50BC2">
        <w:rPr>
          <w:rFonts w:ascii="Times New Roman" w:eastAsia="Calibri" w:hAnsi="Times New Roman" w:cs="Times New Roman"/>
          <w:b/>
          <w:sz w:val="24"/>
          <w:szCs w:val="24"/>
          <w:lang w:val="sr-Cyrl-RS"/>
        </w:rPr>
        <w:t xml:space="preserve"> тог документа јавне политике или прописа</w:t>
      </w:r>
      <w:r w:rsidRPr="00E50BC2">
        <w:rPr>
          <w:rFonts w:ascii="Times New Roman" w:eastAsia="Calibri" w:hAnsi="Times New Roman" w:cs="Times New Roman"/>
          <w:b/>
          <w:sz w:val="24"/>
          <w:szCs w:val="24"/>
        </w:rPr>
        <w:t xml:space="preserve"> и образложити због чега добијени резултати нису у складу са планираним вредностима.</w:t>
      </w:r>
    </w:p>
    <w:p w:rsidR="00E50BC2" w:rsidRPr="00E50BC2" w:rsidRDefault="00E50BC2" w:rsidP="00E50BC2">
      <w:pPr>
        <w:spacing w:before="240" w:after="0" w:line="276" w:lineRule="auto"/>
        <w:ind w:left="360"/>
        <w:contextualSpacing/>
        <w:jc w:val="both"/>
        <w:rPr>
          <w:rFonts w:ascii="Times New Roman" w:eastAsia="Calibri" w:hAnsi="Times New Roman" w:cs="Times New Roman"/>
          <w:bCs/>
          <w:sz w:val="24"/>
          <w:szCs w:val="24"/>
          <w:lang w:val="sr-Cyrl-RS"/>
        </w:rPr>
      </w:pPr>
      <w:r w:rsidRPr="00E50BC2">
        <w:rPr>
          <w:rFonts w:ascii="Times New Roman" w:eastAsia="Calibri" w:hAnsi="Times New Roman" w:cs="Times New Roman"/>
          <w:bCs/>
          <w:sz w:val="24"/>
          <w:szCs w:val="24"/>
          <w:lang w:val="sr-Cyrl-RS"/>
        </w:rPr>
        <w:t>Учешће цивила у мировним мисијама није досада регулисано системским прописом, већ су се у случајевима кад су цивили конкурисали на места за која је неопходна подршка државе (</w:t>
      </w:r>
      <w:r w:rsidRPr="00E50BC2">
        <w:rPr>
          <w:rFonts w:ascii="Times New Roman" w:eastAsia="Calibri" w:hAnsi="Times New Roman" w:cs="Times New Roman"/>
          <w:bCs/>
          <w:sz w:val="24"/>
          <w:szCs w:val="24"/>
        </w:rPr>
        <w:t>secondment)</w:t>
      </w:r>
      <w:r w:rsidRPr="00E50BC2">
        <w:rPr>
          <w:rFonts w:ascii="Times New Roman" w:eastAsia="Calibri" w:hAnsi="Times New Roman" w:cs="Times New Roman"/>
          <w:bCs/>
          <w:sz w:val="24"/>
          <w:szCs w:val="24"/>
          <w:lang w:val="sr-Cyrl-RS"/>
        </w:rPr>
        <w:t xml:space="preserve"> парцијално примењива</w:t>
      </w:r>
      <w:r w:rsidRPr="00E50BC2">
        <w:rPr>
          <w:rFonts w:ascii="Times New Roman" w:eastAsia="Calibri" w:hAnsi="Times New Roman" w:cs="Times New Roman"/>
          <w:bCs/>
          <w:sz w:val="24"/>
          <w:szCs w:val="24"/>
        </w:rPr>
        <w:t xml:space="preserve">o </w:t>
      </w:r>
      <w:r w:rsidRPr="00E50BC2">
        <w:rPr>
          <w:rFonts w:ascii="Times New Roman" w:eastAsia="Calibri" w:hAnsi="Times New Roman" w:cs="Times New Roman"/>
          <w:bCs/>
          <w:sz w:val="24"/>
          <w:szCs w:val="24"/>
          <w:lang w:val="sr-Cyrl-RS"/>
        </w:rPr>
        <w:t xml:space="preserve">Закон о учешћу Војске Србије и других снага одбране ван граница Републике Србије, Закон о спољним пословима, као и подзаконски акти Министарства спољних послова. Из истог разлога нису дефинисани конкретни планови и параметри, нити су генерисати статистичке подаци који могу представити резултате спровођења документа јавне политике. Управо је потреба за формулисањем прописа који ће на системски начин уредити јачање институционалне капацитета Републике Србије у овој области, један од главних покретача за формулисање посебног закона који уређује учешће цивила у мировним мисијама. </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 xml:space="preserve">Који су важећи прописи и документи јавних политика од значаја за </w:t>
      </w:r>
      <w:r w:rsidRPr="00E50BC2">
        <w:rPr>
          <w:rFonts w:ascii="Times New Roman" w:eastAsia="Calibri" w:hAnsi="Times New Roman" w:cs="Times New Roman"/>
          <w:b/>
          <w:sz w:val="24"/>
          <w:szCs w:val="24"/>
          <w:lang w:val="sr-Cyrl-RS"/>
        </w:rPr>
        <w:t>промену која се предлаже</w:t>
      </w:r>
      <w:r w:rsidRPr="00E50BC2">
        <w:rPr>
          <w:rFonts w:ascii="Times New Roman" w:eastAsia="Calibri" w:hAnsi="Times New Roman" w:cs="Times New Roman"/>
          <w:b/>
          <w:sz w:val="24"/>
          <w:szCs w:val="24"/>
        </w:rPr>
        <w:t xml:space="preserve"> и у чему се тај значај огледа? </w:t>
      </w:r>
      <w:r w:rsidRPr="00E50BC2">
        <w:rPr>
          <w:rFonts w:ascii="Times New Roman" w:eastAsia="Calibri" w:hAnsi="Times New Roman" w:cs="Times New Roman"/>
          <w:sz w:val="24"/>
          <w:szCs w:val="24"/>
          <w:lang w:val="sr-Cyrl-RS"/>
        </w:rPr>
        <w:t xml:space="preserve">Акциони план за развој цивилних доприноса Републике Србије у мултинационалним операцијама Европске уније, Организације за европску безбедност и сарадњу и Уједињених нација, представља једини важећи документ јавних политика у области учешћа цивила у мировним мисијама. Влада је задужила Министарство спољних послова, да заједно са Министарством одбране и Министарством за европске интеграције, изради Акциони план са циљем успостављања правног система за слање цивила у мировне мисије. Он обухвата специфичне елементе потребне за успостављање националног модела слања цивила у мировне мисије, који обухватају механизме за одабир кандидата, обуку и успостављање базе експерата. Иако Акциони план експлицитно не предвиђа доношење посебног закона, успостављање правног систем и националног модела за слање цивила у мировне операција означени су као неки од општих циљева овог документа. Иницијатива за доношење посебног закона, произашла после тумачења Министарства одбране да се Закон о употреби Војске Србије и других снага одбране ван граница Републике Србије, не може узимати као адекватан нормативни оквир за слање цивила у мировне мисије, те да није могуће ову проблематику прецизирати подзаконским актима, као што је раније планирано. Након овог тумачења, Министарство спољних послова почело је рад на изради посебног закона. </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Да ли су уочени проблеми у области и на кога се они односе? Представити узроке и  последице проблема.</w:t>
      </w:r>
    </w:p>
    <w:p w:rsidR="00E50BC2" w:rsidRPr="00E50BC2" w:rsidRDefault="00E50BC2" w:rsidP="00E50BC2">
      <w:pPr>
        <w:spacing w:before="240" w:after="0" w:line="276" w:lineRule="auto"/>
        <w:ind w:left="360"/>
        <w:contextualSpacing/>
        <w:jc w:val="both"/>
        <w:rPr>
          <w:rFonts w:ascii="Times New Roman" w:eastAsia="Calibri" w:hAnsi="Times New Roman" w:cs="Times New Roman"/>
          <w:bCs/>
          <w:sz w:val="24"/>
          <w:szCs w:val="24"/>
          <w:lang w:val="sr-Cyrl-RS"/>
        </w:rPr>
      </w:pPr>
      <w:r w:rsidRPr="00E50BC2">
        <w:rPr>
          <w:rFonts w:ascii="Times New Roman" w:eastAsia="Calibri" w:hAnsi="Times New Roman" w:cs="Times New Roman"/>
          <w:bCs/>
          <w:sz w:val="24"/>
          <w:szCs w:val="24"/>
          <w:lang w:val="sr-Cyrl-RS"/>
        </w:rPr>
        <w:t>Слање цивила лица није било уређено системским прописом у досадашњој пракси, већ су се примењивала парцијална решења. Као последица таквог приступа Република Србија није била у могућности да оствари националне интересе, нити спољно-политичке приоритете. Закон уређује ову област на системски начин, што подразумева организовање обуке, која ће кандидатима пружити адекватна знања пре упућивања у мировне мисије. Треба разликовати два начина слања цивила у мировне мисије. У прво случају кандидат директно закључује уговор са послодавцем, обично међународном организацијом. За такав вид ангажовања не тражи се подршка матичне државе. У случају секондмента, подршка државе је неопходна услов да кандидатура за одређену позицију буде разматрана од стране послодавца. У досадашњој пракси подршка је давана у случајевима када се утврди да кандидат испуњава услове из конкурса, добије препоруку своје радне организације (кандидати су углавном били војни пензионери) и дају изјаву да неће имати никаквих материјалних потраживања према држави (у контексту зарада доприноса, путних трошкова). У највећем броју случајева држава није имала директних бенефита од лица која су учествовала у цивилним мисијама, што је једна од главних негативних последица досадашње праксе. Други проблема је одсуство системских прописа у овој области. Доношење посебног закона, који би детаљније уредио ову области и омогућио да слање цивила буде уређен процес, путем којег ће се осигурати да се на адекватан начин остваре национални интереси и спољно-политички приоритети Републике Србије, представља важан искорак. Закон ће омогућити да Република Србија пружи додатан допринос светској и регионалној безбедности, али и омогућити јачање домаћих институционалних и кадровских капацитета, што су посебни циљеви дефинисани Акционим планом.</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Која промена се предлаже?</w:t>
      </w:r>
    </w:p>
    <w:p w:rsidR="00E50BC2" w:rsidRPr="00E50BC2" w:rsidRDefault="00E50BC2" w:rsidP="00E50BC2">
      <w:pPr>
        <w:spacing w:before="240" w:after="0" w:line="276" w:lineRule="auto"/>
        <w:ind w:left="360"/>
        <w:contextualSpacing/>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Закон на системски начин уређује процес слања цивила у мировне мисије, што ће омогућити: а) јачање институционалних и кадровских капацитета Министарства спољних послова и осталих ресора који ће учествовати у процесу спровођења Закона (МО у процесу обуке и други ресори по потреби), б) имплементацију националних интереса и спољно-политичких приоритета Републике Србије. Учешће у мировним операцијама УН, ЕУ, ОЕБС и других организација, доприноси додатном јачању међународног угледа наше државе. Војска Србије и Министарство унутрашњих послова деценијама у назад дају значајан допринос учешћем у мировним операцијама, што је позитивно оцењено од релевантних међународних фактора. Ангажовање цивила представљао би додатан инструмент у правцу спровођења спољно-политичких приоритета наше државе. </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је промена заиста неопходна</w:t>
      </w:r>
      <w:r w:rsidRPr="00E50BC2">
        <w:rPr>
          <w:rFonts w:ascii="Times New Roman" w:eastAsia="Calibri" w:hAnsi="Times New Roman" w:cs="Times New Roman"/>
          <w:b/>
          <w:bCs/>
          <w:sz w:val="24"/>
          <w:szCs w:val="24"/>
          <w:lang w:val="sr-Cyrl-RS"/>
        </w:rPr>
        <w:t xml:space="preserve"> и</w:t>
      </w:r>
      <w:r w:rsidRPr="00E50BC2">
        <w:rPr>
          <w:rFonts w:ascii="Times New Roman" w:eastAsia="Calibri" w:hAnsi="Times New Roman" w:cs="Times New Roman"/>
          <w:b/>
          <w:bCs/>
          <w:sz w:val="24"/>
          <w:szCs w:val="24"/>
        </w:rPr>
        <w:t xml:space="preserve"> </w:t>
      </w:r>
      <w:r w:rsidRPr="00E50BC2">
        <w:rPr>
          <w:rFonts w:ascii="Times New Roman" w:eastAsia="Calibri" w:hAnsi="Times New Roman" w:cs="Times New Roman"/>
          <w:b/>
          <w:bCs/>
          <w:sz w:val="24"/>
          <w:szCs w:val="24"/>
          <w:lang w:val="sr-Cyrl-RS"/>
        </w:rPr>
        <w:t>у ком обиму</w:t>
      </w:r>
      <w:r w:rsidRPr="00E50BC2">
        <w:rPr>
          <w:rFonts w:ascii="Times New Roman" w:eastAsia="Calibri" w:hAnsi="Times New Roman" w:cs="Times New Roman"/>
          <w:b/>
          <w:bCs/>
          <w:sz w:val="24"/>
          <w:szCs w:val="24"/>
        </w:rPr>
        <w:t>?</w:t>
      </w:r>
    </w:p>
    <w:p w:rsidR="00E50BC2" w:rsidRPr="00E50BC2" w:rsidRDefault="00E50BC2" w:rsidP="00E50BC2">
      <w:pPr>
        <w:spacing w:before="240" w:after="0" w:line="276" w:lineRule="auto"/>
        <w:ind w:left="360"/>
        <w:contextualSpacing/>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Промена је неопходна јер садашња пракса слања цивила у мировне мисије, као и парцијална решења која само делимично уређују поменуту материју, не омогућавају постизање предвиђених циљева дефинисаних Акционим планом. Због тога је потребно усвојити посебан закон који ће системски уредити учешће цивила у мировним мисијама. </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На које </w:t>
      </w:r>
      <w:r w:rsidRPr="00E50BC2">
        <w:rPr>
          <w:rFonts w:ascii="Times New Roman" w:eastAsia="Calibri" w:hAnsi="Times New Roman" w:cs="Times New Roman"/>
          <w:b/>
          <w:bCs/>
          <w:sz w:val="24"/>
          <w:szCs w:val="24"/>
          <w:lang w:val="sr-Cyrl-RS"/>
        </w:rPr>
        <w:t xml:space="preserve">циљне групе </w:t>
      </w:r>
      <w:r w:rsidRPr="00E50BC2">
        <w:rPr>
          <w:rFonts w:ascii="Times New Roman" w:eastAsia="Calibri" w:hAnsi="Times New Roman" w:cs="Times New Roman"/>
          <w:b/>
          <w:bCs/>
          <w:sz w:val="24"/>
          <w:szCs w:val="24"/>
        </w:rPr>
        <w:t xml:space="preserve">ће утицати предложена промена? Утврдити и представити </w:t>
      </w:r>
      <w:r w:rsidRPr="00E50BC2">
        <w:rPr>
          <w:rFonts w:ascii="Times New Roman" w:eastAsia="Calibri" w:hAnsi="Times New Roman" w:cs="Times New Roman"/>
          <w:b/>
          <w:bCs/>
          <w:sz w:val="24"/>
          <w:szCs w:val="24"/>
          <w:lang w:val="sr-Cyrl-RS"/>
        </w:rPr>
        <w:t xml:space="preserve">циљне групе </w:t>
      </w:r>
      <w:r w:rsidRPr="00E50BC2">
        <w:rPr>
          <w:rFonts w:ascii="Times New Roman" w:eastAsia="Calibri" w:hAnsi="Times New Roman" w:cs="Times New Roman"/>
          <w:b/>
          <w:bCs/>
          <w:sz w:val="24"/>
          <w:szCs w:val="24"/>
        </w:rPr>
        <w:t xml:space="preserve">на које ће промена имати непосредан односно посредан утицај. </w:t>
      </w:r>
    </w:p>
    <w:p w:rsidR="00E50BC2" w:rsidRPr="00E50BC2" w:rsidRDefault="00E50BC2" w:rsidP="00E50BC2">
      <w:pPr>
        <w:spacing w:before="240" w:after="0" w:line="276" w:lineRule="auto"/>
        <w:ind w:left="360"/>
        <w:contextualSpacing/>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Закон ће утицати на две главне циљне групе: а) послодавци и б) цивили. Под послодавцима подразумевају се Министарство спољних послова и други државни ресори, други државни органи и институције, органи аутономних покрајина и јединица локалне самоуправе, као и послодавци ван јавног сектора.</w:t>
      </w:r>
      <w:r w:rsidRPr="00E50BC2">
        <w:rPr>
          <w:rFonts w:ascii="Times New Roman" w:eastAsia="Calibri" w:hAnsi="Times New Roman" w:cs="Times New Roman"/>
          <w:sz w:val="24"/>
          <w:szCs w:val="24"/>
        </w:rPr>
        <w:t xml:space="preserve"> </w:t>
      </w:r>
      <w:r w:rsidRPr="00E50BC2">
        <w:rPr>
          <w:rFonts w:ascii="Times New Roman" w:eastAsia="Calibri" w:hAnsi="Times New Roman" w:cs="Times New Roman"/>
          <w:sz w:val="24"/>
          <w:szCs w:val="24"/>
          <w:lang w:val="sr-Cyrl-RS"/>
        </w:rPr>
        <w:t>Закон предвиђа да је послодавац дужан да запосленом омогући учешће у мировној мисије бар једном у три године, што може подразумева претходно планирање на страни послодавца на који начин ће извршити неопходна прилагођавања као би се несметано одвијао радни процес. С друге стране повратком запосленог, послодавац може искористи у радном процесу искуства његова знања која је стекао током боравка и рада у мировној мисији.  Закон у чл.2, прецизира појам цивили: „</w:t>
      </w:r>
      <w:r w:rsidRPr="00E50BC2">
        <w:rPr>
          <w:rFonts w:ascii="Times New Roman" w:eastAsia="Times New Roman" w:hAnsi="Times New Roman" w:cs="Times New Roman"/>
          <w:sz w:val="24"/>
          <w:szCs w:val="24"/>
        </w:rPr>
        <w:t xml:space="preserve">Под појмомом цивили у смислу овог закона, подразумевају се </w:t>
      </w:r>
      <w:r w:rsidRPr="00E50BC2">
        <w:rPr>
          <w:rFonts w:ascii="Times New Roman" w:eastAsia="Times New Roman" w:hAnsi="Times New Roman" w:cs="Times New Roman"/>
          <w:sz w:val="24"/>
          <w:szCs w:val="24"/>
          <w:lang w:val="sr-Cyrl-RS"/>
        </w:rPr>
        <w:t xml:space="preserve">државни службеници, запослени у </w:t>
      </w:r>
      <w:r w:rsidRPr="00E50BC2">
        <w:rPr>
          <w:rFonts w:ascii="Times New Roman" w:eastAsia="Times New Roman" w:hAnsi="Times New Roman" w:cs="Times New Roman"/>
          <w:sz w:val="24"/>
          <w:szCs w:val="24"/>
        </w:rPr>
        <w:t xml:space="preserve">органима аутономних покрајина и </w:t>
      </w:r>
      <w:r w:rsidRPr="00E50BC2">
        <w:rPr>
          <w:rFonts w:ascii="Times New Roman" w:eastAsia="Times New Roman" w:hAnsi="Times New Roman" w:cs="Times New Roman"/>
          <w:sz w:val="24"/>
          <w:szCs w:val="24"/>
          <w:lang w:val="sr-Cyrl-RS"/>
        </w:rPr>
        <w:t xml:space="preserve">јединицама </w:t>
      </w:r>
      <w:r w:rsidRPr="00E50BC2">
        <w:rPr>
          <w:rFonts w:ascii="Times New Roman" w:eastAsia="Times New Roman" w:hAnsi="Times New Roman" w:cs="Times New Roman"/>
          <w:sz w:val="24"/>
          <w:szCs w:val="24"/>
        </w:rPr>
        <w:t>локалне самоуправе,</w:t>
      </w:r>
      <w:r w:rsidRPr="00E50BC2">
        <w:rPr>
          <w:rFonts w:ascii="Times New Roman" w:eastAsia="Times New Roman" w:hAnsi="Times New Roman" w:cs="Times New Roman"/>
          <w:sz w:val="24"/>
          <w:szCs w:val="24"/>
          <w:lang w:val="sr-Cyrl-RS"/>
        </w:rPr>
        <w:t xml:space="preserve"> запослени у другим државним органима и институцијама,</w:t>
      </w:r>
      <w:r w:rsidRPr="00E50BC2">
        <w:rPr>
          <w:rFonts w:ascii="Times New Roman" w:eastAsia="Times New Roman" w:hAnsi="Times New Roman" w:cs="Times New Roman"/>
          <w:sz w:val="24"/>
          <w:szCs w:val="24"/>
        </w:rPr>
        <w:t xml:space="preserve"> </w:t>
      </w:r>
      <w:r w:rsidRPr="00E50BC2">
        <w:rPr>
          <w:rFonts w:ascii="Times New Roman" w:eastAsia="Times New Roman" w:hAnsi="Times New Roman" w:cs="Times New Roman"/>
          <w:sz w:val="24"/>
          <w:szCs w:val="24"/>
          <w:lang w:val="sr-Cyrl-RS"/>
        </w:rPr>
        <w:t xml:space="preserve">као и лица која нису запослена у државном сектору, а поседују одговарајућу стручну оспособљеност, знања и вештине, односно компетенције </w:t>
      </w:r>
      <w:r w:rsidRPr="00E50BC2">
        <w:rPr>
          <w:rFonts w:ascii="Times New Roman" w:eastAsia="Times New Roman" w:hAnsi="Times New Roman" w:cs="Times New Roman"/>
          <w:sz w:val="24"/>
          <w:szCs w:val="24"/>
        </w:rPr>
        <w:t>релевантне за мировне мисиј</w:t>
      </w:r>
      <w:r w:rsidRPr="00E50BC2">
        <w:rPr>
          <w:rFonts w:ascii="Times New Roman" w:eastAsia="Times New Roman" w:hAnsi="Times New Roman" w:cs="Times New Roman"/>
          <w:sz w:val="24"/>
          <w:szCs w:val="24"/>
          <w:lang w:val="sr-Cyrl-RS"/>
        </w:rPr>
        <w:t xml:space="preserve">е“. Закон ће помоћи да поменуте циљне групе обуком и учешћем у мировним мисијама непосредно ојачају професионалне капацитете и стекну релевантна знања и искуства у области мировних мисија, што ће посредно помоћи држави на имплементацији приоритета спољне политике. </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постоје важећи документи јавних политика којима би се могла остварити жељена промена и о којим документима се ради? </w:t>
      </w:r>
    </w:p>
    <w:p w:rsidR="00E50BC2" w:rsidRPr="00E50BC2" w:rsidRDefault="00E50BC2" w:rsidP="00E50BC2">
      <w:pPr>
        <w:spacing w:before="240" w:after="0" w:line="276" w:lineRule="auto"/>
        <w:ind w:left="360"/>
        <w:contextualSpacing/>
        <w:jc w:val="both"/>
        <w:rPr>
          <w:rFonts w:ascii="Times New Roman" w:eastAsia="Calibri" w:hAnsi="Times New Roman" w:cs="Times New Roman"/>
          <w:sz w:val="24"/>
          <w:szCs w:val="24"/>
        </w:rPr>
      </w:pPr>
      <w:r w:rsidRPr="00E50BC2">
        <w:rPr>
          <w:rFonts w:ascii="Times New Roman" w:eastAsia="Calibri" w:hAnsi="Times New Roman" w:cs="Times New Roman"/>
          <w:sz w:val="24"/>
          <w:szCs w:val="24"/>
          <w:lang w:val="sr-Cyrl-RS"/>
        </w:rPr>
        <w:t xml:space="preserve">У овом тренутку постоји само Акциони план као једини документ јавних политика, али он нема довољну нормативну снагу, нити адекватне механизме за остварење жељених промена. Стога је неопходно усвајање посебног закона који ће на системски начин уредити питање учешћа цивила у мировним мисијама. </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је промену могуће остварити применом важећих прописа? </w:t>
      </w:r>
    </w:p>
    <w:p w:rsidR="00E50BC2" w:rsidRPr="00E50BC2" w:rsidRDefault="00E50BC2" w:rsidP="00E50BC2">
      <w:pPr>
        <w:spacing w:before="240" w:after="0" w:line="276" w:lineRule="auto"/>
        <w:ind w:left="360"/>
        <w:contextualSpacing/>
        <w:jc w:val="both"/>
        <w:rPr>
          <w:rFonts w:ascii="Times New Roman" w:eastAsia="Calibri" w:hAnsi="Times New Roman" w:cs="Times New Roman"/>
          <w:sz w:val="24"/>
          <w:szCs w:val="24"/>
        </w:rPr>
      </w:pPr>
      <w:r w:rsidRPr="00E50BC2">
        <w:rPr>
          <w:rFonts w:ascii="Times New Roman" w:eastAsia="Calibri" w:hAnsi="Times New Roman" w:cs="Times New Roman"/>
          <w:sz w:val="24"/>
          <w:szCs w:val="24"/>
          <w:lang w:val="sr-Cyrl-RS"/>
        </w:rPr>
        <w:t xml:space="preserve">Промену није могуће остварити применом важећих прописа јер Закон о учешћу Војске Србије и других снага одбране у мутлинационалним операцијама ван граница Републике Србије, не препознаје све категорија цивила у смислу чл.2 </w:t>
      </w:r>
      <w:r w:rsidR="001C7C47">
        <w:rPr>
          <w:rFonts w:ascii="Times New Roman" w:eastAsia="Calibri" w:hAnsi="Times New Roman" w:cs="Times New Roman"/>
          <w:sz w:val="24"/>
          <w:szCs w:val="24"/>
          <w:lang w:val="sr-Cyrl-RS"/>
        </w:rPr>
        <w:t xml:space="preserve">Предлога </w:t>
      </w:r>
      <w:r w:rsidR="001C7C47" w:rsidRPr="00E50BC2">
        <w:rPr>
          <w:rFonts w:ascii="Times New Roman" w:eastAsia="Calibri" w:hAnsi="Times New Roman" w:cs="Times New Roman"/>
          <w:sz w:val="24"/>
          <w:szCs w:val="24"/>
          <w:lang w:val="sr-Cyrl-RS"/>
        </w:rPr>
        <w:t>закона</w:t>
      </w:r>
      <w:r w:rsidRPr="00E50BC2">
        <w:rPr>
          <w:rFonts w:ascii="Times New Roman" w:eastAsia="Calibri" w:hAnsi="Times New Roman" w:cs="Times New Roman"/>
          <w:sz w:val="24"/>
          <w:szCs w:val="24"/>
          <w:lang w:val="sr-Cyrl-RS"/>
        </w:rPr>
        <w:t>, нити превиђа адекватне механизме за спровођење општих циљева дефинисаних Акционим планом.</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Квантитативно (нумерички, статистички) представити очекиване трендове у предметној области, уколико се одустане од интервенције (</w:t>
      </w:r>
      <w:r w:rsidRPr="00E50BC2">
        <w:rPr>
          <w:rFonts w:ascii="Times New Roman" w:eastAsia="Calibri" w:hAnsi="Times New Roman" w:cs="Times New Roman"/>
          <w:b/>
          <w:bCs/>
          <w:i/>
          <w:sz w:val="24"/>
          <w:szCs w:val="24"/>
        </w:rPr>
        <w:t>status quo</w:t>
      </w:r>
      <w:r w:rsidRPr="00E50BC2">
        <w:rPr>
          <w:rFonts w:ascii="Times New Roman" w:eastAsia="Calibri" w:hAnsi="Times New Roman" w:cs="Times New Roman"/>
          <w:b/>
          <w:bCs/>
          <w:sz w:val="24"/>
          <w:szCs w:val="24"/>
        </w:rPr>
        <w:t>).</w:t>
      </w:r>
    </w:p>
    <w:p w:rsidR="00E50BC2" w:rsidRPr="00E50BC2" w:rsidRDefault="00E50BC2" w:rsidP="00E50BC2">
      <w:pPr>
        <w:spacing w:before="240" w:after="0" w:line="276" w:lineRule="auto"/>
        <w:ind w:left="360"/>
        <w:contextualSpacing/>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У овом тренутку није могуће сагледати, нити нумеричко-статистички изразити очекиване трендове у предметној области ако се одустане од интервенције, јер не постоји системски приступ овој области, нити су развијени критеријуми за њено квантитативно праћење.</w:t>
      </w:r>
    </w:p>
    <w:p w:rsidR="00E50BC2" w:rsidRPr="00E50BC2" w:rsidRDefault="00E50BC2" w:rsidP="00E50BC2">
      <w:pPr>
        <w:numPr>
          <w:ilvl w:val="0"/>
          <w:numId w:val="10"/>
        </w:numPr>
        <w:spacing w:before="240" w:after="0" w:line="276" w:lineRule="auto"/>
        <w:contextualSpacing/>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r w:rsidRPr="00E50BC2">
        <w:rPr>
          <w:rFonts w:ascii="Times New Roman" w:eastAsia="Calibri" w:hAnsi="Times New Roman" w:cs="Times New Roman"/>
          <w:b/>
          <w:sz w:val="24"/>
          <w:szCs w:val="24"/>
          <w:lang w:val="sr-Cyrl-RS"/>
        </w:rPr>
        <w:t xml:space="preserve"> </w:t>
      </w:r>
    </w:p>
    <w:p w:rsidR="00E50BC2" w:rsidRPr="00E50BC2" w:rsidRDefault="00E50BC2" w:rsidP="00E50BC2">
      <w:pPr>
        <w:spacing w:before="240" w:after="0" w:line="276" w:lineRule="auto"/>
        <w:ind w:left="360"/>
        <w:contextualSpacing/>
        <w:jc w:val="both"/>
        <w:rPr>
          <w:rFonts w:ascii="Times New Roman" w:eastAsia="Calibri" w:hAnsi="Times New Roman" w:cs="Times New Roman"/>
          <w:bCs/>
          <w:sz w:val="24"/>
          <w:szCs w:val="24"/>
        </w:rPr>
      </w:pPr>
      <w:r w:rsidRPr="00E50BC2">
        <w:rPr>
          <w:rFonts w:ascii="Times New Roman" w:eastAsia="Calibri" w:hAnsi="Times New Roman" w:cs="Times New Roman"/>
          <w:bCs/>
          <w:sz w:val="24"/>
          <w:szCs w:val="24"/>
          <w:lang w:val="sr-Cyrl-RS"/>
        </w:rPr>
        <w:t xml:space="preserve">За израду </w:t>
      </w:r>
      <w:r w:rsidR="00354C2A">
        <w:rPr>
          <w:rFonts w:ascii="Times New Roman" w:eastAsia="Calibri" w:hAnsi="Times New Roman" w:cs="Times New Roman"/>
          <w:bCs/>
          <w:sz w:val="24"/>
          <w:szCs w:val="24"/>
          <w:lang w:val="sr-Cyrl-RS"/>
        </w:rPr>
        <w:t xml:space="preserve">Предлога </w:t>
      </w:r>
      <w:r w:rsidRPr="00E50BC2">
        <w:rPr>
          <w:rFonts w:ascii="Times New Roman" w:eastAsia="Calibri" w:hAnsi="Times New Roman" w:cs="Times New Roman"/>
          <w:bCs/>
          <w:sz w:val="24"/>
          <w:szCs w:val="24"/>
          <w:lang w:val="sr-Cyrl-RS"/>
        </w:rPr>
        <w:t>Закона коришћена су искуства и компаративна пракса више држава, укључујући Естонију, Словенију, Бугарску, Хрватску и Чешку. Већина држава определила се да тематику учешћа цивила у мировним мисијама уреди посебним законом, док су неке ово питање регулисале уредбом (Бугарска). С друге стране, прилико</w:t>
      </w:r>
      <w:r w:rsidR="00354C2A">
        <w:rPr>
          <w:rFonts w:ascii="Times New Roman" w:eastAsia="Calibri" w:hAnsi="Times New Roman" w:cs="Times New Roman"/>
          <w:bCs/>
          <w:sz w:val="24"/>
          <w:szCs w:val="24"/>
          <w:lang w:val="sr-Cyrl-RS"/>
        </w:rPr>
        <w:t>м</w:t>
      </w:r>
      <w:r w:rsidRPr="00E50BC2">
        <w:rPr>
          <w:rFonts w:ascii="Times New Roman" w:eastAsia="Calibri" w:hAnsi="Times New Roman" w:cs="Times New Roman"/>
          <w:bCs/>
          <w:sz w:val="24"/>
          <w:szCs w:val="24"/>
          <w:lang w:val="sr-Cyrl-RS"/>
        </w:rPr>
        <w:t xml:space="preserve"> израде </w:t>
      </w:r>
      <w:r w:rsidR="00354C2A">
        <w:rPr>
          <w:rFonts w:ascii="Times New Roman" w:eastAsia="Calibri" w:hAnsi="Times New Roman" w:cs="Times New Roman"/>
          <w:bCs/>
          <w:sz w:val="24"/>
          <w:szCs w:val="24"/>
          <w:lang w:val="sr-Cyrl-RS"/>
        </w:rPr>
        <w:t>Предлога</w:t>
      </w:r>
      <w:r w:rsidR="00354C2A" w:rsidRPr="00E50BC2">
        <w:rPr>
          <w:rFonts w:ascii="Times New Roman" w:eastAsia="Calibri" w:hAnsi="Times New Roman" w:cs="Times New Roman"/>
          <w:bCs/>
          <w:sz w:val="24"/>
          <w:szCs w:val="24"/>
          <w:lang w:val="sr-Cyrl-RS"/>
        </w:rPr>
        <w:t xml:space="preserve"> </w:t>
      </w:r>
      <w:r w:rsidRPr="00E50BC2">
        <w:rPr>
          <w:rFonts w:ascii="Times New Roman" w:eastAsia="Calibri" w:hAnsi="Times New Roman" w:cs="Times New Roman"/>
          <w:bCs/>
          <w:sz w:val="24"/>
          <w:szCs w:val="24"/>
          <w:lang w:val="sr-Cyrl-RS"/>
        </w:rPr>
        <w:t>закона тежило се да се формулишу решења која највише одговарају правном систему Републике Србије, а у циљу стварање ауто</w:t>
      </w:r>
      <w:r w:rsidR="00354C2A">
        <w:rPr>
          <w:rFonts w:ascii="Times New Roman" w:eastAsia="Calibri" w:hAnsi="Times New Roman" w:cs="Times New Roman"/>
          <w:bCs/>
          <w:sz w:val="24"/>
          <w:szCs w:val="24"/>
          <w:lang w:val="sr-Cyrl-RS"/>
        </w:rPr>
        <w:t>х</w:t>
      </w:r>
      <w:r w:rsidRPr="00E50BC2">
        <w:rPr>
          <w:rFonts w:ascii="Times New Roman" w:eastAsia="Calibri" w:hAnsi="Times New Roman" w:cs="Times New Roman"/>
          <w:bCs/>
          <w:sz w:val="24"/>
          <w:szCs w:val="24"/>
          <w:lang w:val="sr-Cyrl-RS"/>
        </w:rPr>
        <w:t xml:space="preserve">тоног-националног модела учешћа цивила у мировним мисијама, који уважава сва релевантна правна решења из компаративне праксе других држава. </w:t>
      </w: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rPr>
          <w:rFonts w:ascii="Times New Roman" w:eastAsia="Calibri" w:hAnsi="Times New Roman" w:cs="Times New Roman"/>
          <w:b/>
          <w:sz w:val="24"/>
          <w:szCs w:val="24"/>
          <w:u w:val="single"/>
        </w:rPr>
      </w:pPr>
    </w:p>
    <w:p w:rsidR="00E50BC2" w:rsidRPr="00E50BC2" w:rsidRDefault="00E50BC2" w:rsidP="00E50BC2">
      <w:pPr>
        <w:spacing w:after="20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ind w:left="7920"/>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t xml:space="preserve"> ПРИЛОГ 3:</w:t>
      </w:r>
    </w:p>
    <w:p w:rsidR="00E50BC2" w:rsidRPr="00E50BC2" w:rsidRDefault="00E50BC2" w:rsidP="00E50BC2">
      <w:pPr>
        <w:spacing w:before="240" w:line="276"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Кључна питања за утврђивање циљева</w:t>
      </w:r>
    </w:p>
    <w:p w:rsidR="00E50BC2" w:rsidRPr="00E50BC2" w:rsidRDefault="00E50BC2" w:rsidP="00E50BC2">
      <w:pPr>
        <w:numPr>
          <w:ilvl w:val="0"/>
          <w:numId w:val="2"/>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Због чега је неопходно постићи жељену промену на нивоу друштва? (одговором на ово питање дефинише се општи циљ) и 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Неопходност постизања промене на нивоу друштава огледа се у потреби успостављања нормативног оквира, као и националног модела за слање цивила у мировне мисије, а у циљу системског регулисања ове проблематике. Закон ће на овај начин омогућити остваривање националних интереса и спољно-политичких приоритета Републике Србије. Промене ће утицати да се подигне свест, како у државном сектору, тако и на нивоу целокупног друштава, који бенефите за државу које доноси учешће цивила у мировним мисијама. Променом се жели успоставити успостави кохерентан и интегрисан систем за слање цивила у мировне мисије. У том циљу предвиђена је изградња институционалних капацитета Министарства спољних послова који ће омогућити изградњу ефикасног система за одабир, обуку, евиденцију и слање цивила у мировне мисије. Циљне вредности ће бити одређене Годишњим планом учешћа цивила у мировним мисијама ван граница Републике Србије, док ће као извор провере бити годишњи Извештај о учешћу цивила у мировним мисијама који Министарство спољних послова подноси Влади. </w:t>
      </w:r>
    </w:p>
    <w:p w:rsidR="00E50BC2" w:rsidRPr="00E50BC2" w:rsidRDefault="00E50BC2" w:rsidP="00E50BC2">
      <w:pPr>
        <w:spacing w:before="240" w:after="0" w:line="276" w:lineRule="auto"/>
        <w:jc w:val="both"/>
        <w:rPr>
          <w:rFonts w:ascii="Times New Roman" w:eastAsia="Calibri" w:hAnsi="Times New Roman" w:cs="Times New Roman"/>
          <w:sz w:val="24"/>
          <w:szCs w:val="24"/>
        </w:rPr>
      </w:pPr>
    </w:p>
    <w:p w:rsidR="00E50BC2" w:rsidRPr="00E50BC2" w:rsidRDefault="00E50BC2" w:rsidP="00E50BC2">
      <w:pPr>
        <w:numPr>
          <w:ilvl w:val="0"/>
          <w:numId w:val="2"/>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Општи и посебни циљеви дефинисани су Акционим планом, који је усвојила Влада Србије, те се стога може закључити да су усклађени са важећим документима јавних политика и постојећим правним оквиром. </w:t>
      </w:r>
    </w:p>
    <w:p w:rsidR="00E50BC2" w:rsidRPr="00E50BC2" w:rsidRDefault="00E50BC2" w:rsidP="00E50BC2">
      <w:pPr>
        <w:numPr>
          <w:ilvl w:val="0"/>
          <w:numId w:val="2"/>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На основу којих показатеља учинка ће бити могуће утврдити да ли је дошло до остваривања општих односно посебних циљева?</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Следећи показатељи учинка се могу користити за евалуацију остваривања предвиђених циљева:</w:t>
      </w:r>
    </w:p>
    <w:p w:rsidR="00E50BC2" w:rsidRPr="00E50BC2" w:rsidRDefault="00E50BC2" w:rsidP="00E50BC2">
      <w:pPr>
        <w:spacing w:after="0" w:line="240"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а) Број цивилних мировних мисија у којима су упућени цивили у периоду од једне године,</w:t>
      </w:r>
    </w:p>
    <w:p w:rsidR="00E50BC2" w:rsidRPr="00E50BC2" w:rsidRDefault="00E50BC2" w:rsidP="00E50BC2">
      <w:pPr>
        <w:spacing w:after="0" w:line="240"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б) Број цивила који је учествовао у цивилним мировним  мисијама у периоду од једне године, </w:t>
      </w:r>
    </w:p>
    <w:p w:rsidR="00E50BC2" w:rsidRPr="00E50BC2" w:rsidRDefault="00E50BC2" w:rsidP="00E50BC2">
      <w:pPr>
        <w:spacing w:after="0" w:line="240" w:lineRule="auto"/>
        <w:ind w:firstLine="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в) Број држава и којима су учествовали цивили у периоду од једне године,</w:t>
      </w:r>
    </w:p>
    <w:p w:rsidR="00E50BC2" w:rsidRPr="00E50BC2" w:rsidRDefault="00E50BC2" w:rsidP="00E50BC2">
      <w:pPr>
        <w:spacing w:after="0" w:line="240"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г) Тип цивилних мировних мисија у периоду од једне године у којим су учестовали упућени цивили (нпр. посматрачка, тренинг и друго),</w:t>
      </w:r>
    </w:p>
    <w:p w:rsidR="00E50BC2" w:rsidRPr="00E50BC2" w:rsidRDefault="00E50BC2" w:rsidP="00E50BC2">
      <w:pPr>
        <w:spacing w:after="0" w:line="240" w:lineRule="auto"/>
        <w:ind w:left="720"/>
        <w:jc w:val="both"/>
        <w:rPr>
          <w:rFonts w:ascii="Times New Roman" w:eastAsia="Calibri" w:hAnsi="Times New Roman" w:cs="Times New Roman"/>
          <w:sz w:val="24"/>
          <w:szCs w:val="24"/>
        </w:rPr>
      </w:pPr>
      <w:r w:rsidRPr="00E50BC2">
        <w:rPr>
          <w:rFonts w:ascii="Times New Roman" w:eastAsia="Calibri" w:hAnsi="Times New Roman" w:cs="Times New Roman"/>
          <w:sz w:val="24"/>
          <w:szCs w:val="24"/>
        </w:rPr>
        <w:t>д) Број цивила који учествује у цивилним мировним мисијама Уједињених нација, Европске уније и Организације за европску безбедност и сарадњу у периоду од једне године,</w:t>
      </w:r>
    </w:p>
    <w:p w:rsidR="00E50BC2" w:rsidRPr="00E50BC2" w:rsidRDefault="00E50BC2" w:rsidP="00E50BC2">
      <w:pPr>
        <w:spacing w:after="0" w:line="240" w:lineRule="auto"/>
        <w:ind w:firstLine="720"/>
        <w:jc w:val="both"/>
        <w:rPr>
          <w:rFonts w:ascii="Times New Roman" w:eastAsia="Calibri" w:hAnsi="Times New Roman" w:cs="Times New Roman"/>
          <w:sz w:val="24"/>
          <w:szCs w:val="24"/>
        </w:rPr>
      </w:pPr>
      <w:r w:rsidRPr="00E50BC2">
        <w:rPr>
          <w:rFonts w:ascii="Times New Roman" w:eastAsia="Calibri" w:hAnsi="Times New Roman" w:cs="Times New Roman"/>
          <w:sz w:val="24"/>
          <w:szCs w:val="24"/>
        </w:rPr>
        <w:t>ђ) Број одабраних, обучених и евидентираних цивила у периоду од једне године.</w:t>
      </w:r>
    </w:p>
    <w:p w:rsidR="00E50BC2" w:rsidRPr="00E50BC2" w:rsidRDefault="00E50BC2" w:rsidP="00E50BC2">
      <w:pPr>
        <w:spacing w:after="0" w:line="240" w:lineRule="auto"/>
        <w:ind w:firstLine="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е) Успостављање евиденције лица.</w:t>
      </w:r>
    </w:p>
    <w:p w:rsidR="00E50BC2" w:rsidRPr="00E50BC2" w:rsidRDefault="00E50BC2" w:rsidP="00E50BC2">
      <w:pPr>
        <w:spacing w:after="0" w:line="240" w:lineRule="auto"/>
        <w:rPr>
          <w:rFonts w:ascii="Times New Roman" w:eastAsia="Calibri" w:hAnsi="Times New Roman" w:cs="Times New Roman"/>
          <w:sz w:val="24"/>
          <w:szCs w:val="24"/>
        </w:rPr>
      </w:pPr>
    </w:p>
    <w:p w:rsidR="00E50BC2" w:rsidRPr="00E50BC2" w:rsidRDefault="00E50BC2" w:rsidP="00E50BC2">
      <w:pPr>
        <w:spacing w:after="0" w:line="240" w:lineRule="auto"/>
        <w:rPr>
          <w:rFonts w:ascii="Times New Roman" w:eastAsia="Calibri" w:hAnsi="Times New Roman" w:cs="Times New Roman"/>
          <w:b/>
          <w:sz w:val="24"/>
          <w:szCs w:val="24"/>
          <w:u w:val="single"/>
        </w:rPr>
      </w:pPr>
    </w:p>
    <w:p w:rsidR="00E50BC2" w:rsidRPr="00E50BC2" w:rsidRDefault="00E50BC2" w:rsidP="00E50BC2">
      <w:pPr>
        <w:spacing w:after="0" w:line="240" w:lineRule="auto"/>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br w:type="page"/>
      </w:r>
    </w:p>
    <w:p w:rsidR="00E50BC2" w:rsidRPr="00E50BC2" w:rsidRDefault="00E50BC2" w:rsidP="00E50BC2">
      <w:pPr>
        <w:spacing w:before="240" w:line="276" w:lineRule="auto"/>
        <w:ind w:left="7920"/>
        <w:jc w:val="right"/>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t>ПРИЛОГ 4:</w:t>
      </w:r>
    </w:p>
    <w:p w:rsidR="00E50BC2" w:rsidRPr="00E50BC2" w:rsidRDefault="00E50BC2" w:rsidP="00E50BC2">
      <w:pPr>
        <w:spacing w:before="240" w:line="276"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Кључна питања за идентификовање опција јавних политика</w:t>
      </w:r>
    </w:p>
    <w:p w:rsidR="00E50BC2" w:rsidRPr="00E50BC2" w:rsidRDefault="00E50BC2" w:rsidP="00E50BC2">
      <w:pPr>
        <w:numPr>
          <w:ilvl w:val="0"/>
          <w:numId w:val="3"/>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Које релевантне опције (алтернативне мере, односно групе мера) за остварење циља су узете у разматрање? Да ли је разматрана „</w:t>
      </w:r>
      <w:r w:rsidRPr="00E50BC2">
        <w:rPr>
          <w:rFonts w:ascii="Times New Roman" w:eastAsia="Calibri" w:hAnsi="Times New Roman" w:cs="Times New Roman"/>
          <w:b/>
          <w:bCs/>
          <w:i/>
          <w:sz w:val="24"/>
          <w:szCs w:val="24"/>
        </w:rPr>
        <w:t>status quo</w:t>
      </w:r>
      <w:r w:rsidRPr="00E50BC2">
        <w:rPr>
          <w:rFonts w:ascii="Times New Roman" w:eastAsia="Calibri" w:hAnsi="Times New Roman" w:cs="Times New Roman"/>
          <w:b/>
          <w:bCs/>
          <w:sz w:val="24"/>
          <w:szCs w:val="24"/>
        </w:rPr>
        <w:t xml:space="preserve">” опција?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Обзиром да је успостављање нормативног оквир, предуслов за остварење посебних циљева (изградња система за одабир, обуку, евиденцију и упућивање цивила у мировне мисије), није разматрана </w:t>
      </w:r>
      <w:r w:rsidRPr="00E50BC2">
        <w:rPr>
          <w:rFonts w:ascii="Times New Roman" w:eastAsia="Calibri" w:hAnsi="Times New Roman" w:cs="Times New Roman"/>
          <w:sz w:val="24"/>
          <w:szCs w:val="24"/>
        </w:rPr>
        <w:t xml:space="preserve">“status quo” </w:t>
      </w:r>
      <w:r w:rsidRPr="00E50BC2">
        <w:rPr>
          <w:rFonts w:ascii="Times New Roman" w:eastAsia="Calibri" w:hAnsi="Times New Roman" w:cs="Times New Roman"/>
          <w:sz w:val="24"/>
          <w:szCs w:val="24"/>
          <w:lang w:val="sr-Cyrl-RS"/>
        </w:rPr>
        <w:t xml:space="preserve">опција јер она не би допринела остваривању задатих циљева.  </w:t>
      </w:r>
    </w:p>
    <w:p w:rsidR="00E50BC2" w:rsidRPr="00E50BC2" w:rsidRDefault="00E50BC2" w:rsidP="00E50BC2">
      <w:pPr>
        <w:numPr>
          <w:ilvl w:val="0"/>
          <w:numId w:val="3"/>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rsidR="00E50BC2" w:rsidRPr="00E50BC2" w:rsidRDefault="00E50BC2" w:rsidP="00E50BC2">
      <w:pPr>
        <w:spacing w:before="240" w:after="0" w:line="276" w:lineRule="auto"/>
        <w:ind w:left="720"/>
        <w:jc w:val="both"/>
        <w:rPr>
          <w:rFonts w:ascii="Times New Roman" w:eastAsia="Calibri" w:hAnsi="Times New Roman" w:cs="Times New Roman"/>
          <w:b/>
          <w:bCs/>
          <w:sz w:val="24"/>
          <w:szCs w:val="24"/>
        </w:rPr>
      </w:pPr>
      <w:r w:rsidRPr="00E50BC2">
        <w:rPr>
          <w:rFonts w:ascii="Times New Roman" w:eastAsia="Calibri" w:hAnsi="Times New Roman" w:cs="Times New Roman"/>
          <w:sz w:val="24"/>
          <w:szCs w:val="24"/>
          <w:lang w:val="sr-Cyrl-RS"/>
        </w:rPr>
        <w:t xml:space="preserve">Обзиром да до сада није постојао системски пропис који регулише питање учешћа цивила у мировни мисијама, регулаторна је неопходан основ за остварење општих  посебних циљева дефинисаних Акционим планом, те стога жељене промене није могуће постићи применом других опција. </w:t>
      </w:r>
    </w:p>
    <w:p w:rsidR="00E50BC2" w:rsidRPr="00E50BC2" w:rsidRDefault="00E50BC2" w:rsidP="00E50BC2">
      <w:pPr>
        <w:numPr>
          <w:ilvl w:val="0"/>
          <w:numId w:val="3"/>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су, поред рестриктивних мера (забране, ограничења, санкције и слично) испитане и подстицајне мере за постизање посебног циља? </w:t>
      </w:r>
    </w:p>
    <w:p w:rsidR="00E50BC2" w:rsidRPr="00E50BC2" w:rsidRDefault="00010A46" w:rsidP="00E50BC2">
      <w:pPr>
        <w:spacing w:before="240" w:after="0" w:line="276" w:lineRule="auto"/>
        <w:ind w:left="720"/>
        <w:jc w:val="both"/>
        <w:rPr>
          <w:rFonts w:ascii="Times New Roman" w:eastAsia="Calibri" w:hAnsi="Times New Roman" w:cs="Times New Roman"/>
          <w:sz w:val="24"/>
          <w:szCs w:val="24"/>
          <w:lang w:val="sr-Cyrl-RS"/>
        </w:rPr>
      </w:pPr>
      <w:r>
        <w:rPr>
          <w:rFonts w:ascii="Times New Roman" w:eastAsia="Calibri" w:hAnsi="Times New Roman" w:cs="Times New Roman"/>
          <w:bCs/>
          <w:sz w:val="24"/>
          <w:szCs w:val="24"/>
          <w:lang w:val="sr-Cyrl-RS"/>
        </w:rPr>
        <w:t xml:space="preserve">Предлог </w:t>
      </w:r>
      <w:r w:rsidR="00E50BC2" w:rsidRPr="00E50BC2">
        <w:rPr>
          <w:rFonts w:ascii="Times New Roman" w:eastAsia="Calibri" w:hAnsi="Times New Roman" w:cs="Times New Roman"/>
          <w:sz w:val="24"/>
          <w:szCs w:val="24"/>
          <w:lang w:val="sr-Cyrl-RS"/>
        </w:rPr>
        <w:t>закон</w:t>
      </w:r>
      <w:r>
        <w:rPr>
          <w:rFonts w:ascii="Times New Roman" w:eastAsia="Calibri" w:hAnsi="Times New Roman" w:cs="Times New Roman"/>
          <w:sz w:val="24"/>
          <w:szCs w:val="24"/>
          <w:lang w:val="sr-Cyrl-RS"/>
        </w:rPr>
        <w:t>а</w:t>
      </w:r>
      <w:r w:rsidR="00E50BC2" w:rsidRPr="00E50BC2">
        <w:rPr>
          <w:rFonts w:ascii="Times New Roman" w:eastAsia="Calibri" w:hAnsi="Times New Roman" w:cs="Times New Roman"/>
          <w:sz w:val="24"/>
          <w:szCs w:val="24"/>
          <w:lang w:val="sr-Cyrl-RS"/>
        </w:rPr>
        <w:t xml:space="preserve"> предвиђа специфичне принципе и обавезе који се односе на упућивање цивила у мировне мисије. Такође су прецизирани неопходни услови за учешће цивила у мировним мисијама. Ако кандидати не испуњавају поменуте услове (рестриктивне мере), неће проћи процес одабира. С друге стране кандидати који прођу процес одабира, обуке, евидентирања и буду упућени у мировну мисију, поред зараде коју остварују код послодавца имаће право и на различите накнаде за учешће у мировним мисијама (подстицајне мере), што ће бити додатно уређено подзаконским актом. </w:t>
      </w:r>
    </w:p>
    <w:p w:rsidR="00E50BC2" w:rsidRPr="00E50BC2" w:rsidRDefault="00E50BC2" w:rsidP="00E50BC2">
      <w:pPr>
        <w:numPr>
          <w:ilvl w:val="0"/>
          <w:numId w:val="3"/>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Министарство спољних послова, у складу са специфичним циљевима из Акционог плана, усвојило је нову систематизацију радних места којом је предвиђено отварање три радна места у оквиру Одељења за заједничку безбедносну и одбрамбену политику и безбедносне изазове, Сектора за безбедносну политику, а у циљу имплементације посебни циљеви дефинисани Акционим планом (изградња нормативног оквира и система за упућивање). Министарство је већ распоредило дипломате на отворена радна места. </w:t>
      </w:r>
    </w:p>
    <w:p w:rsidR="00E50BC2" w:rsidRPr="00E50BC2" w:rsidRDefault="00E50BC2" w:rsidP="00E50BC2">
      <w:pPr>
        <w:numPr>
          <w:ilvl w:val="0"/>
          <w:numId w:val="3"/>
        </w:numPr>
        <w:spacing w:before="240" w:after="0" w:line="276" w:lineRule="auto"/>
        <w:contextualSpacing/>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се промена може постићи кроз спровођење информативно-едукативних мера?</w:t>
      </w:r>
    </w:p>
    <w:p w:rsidR="00E50BC2" w:rsidRPr="00E50BC2" w:rsidRDefault="00E50BC2" w:rsidP="00E50BC2">
      <w:pPr>
        <w:spacing w:before="240" w:after="0" w:line="276" w:lineRule="auto"/>
        <w:ind w:left="720"/>
        <w:contextualSpacing/>
        <w:jc w:val="both"/>
        <w:rPr>
          <w:rFonts w:ascii="Times New Roman" w:eastAsia="Calibri" w:hAnsi="Times New Roman" w:cs="Times New Roman"/>
          <w:b/>
          <w:bCs/>
          <w:sz w:val="24"/>
          <w:szCs w:val="24"/>
        </w:rPr>
      </w:pPr>
    </w:p>
    <w:p w:rsidR="00E50BC2" w:rsidRPr="00E50BC2" w:rsidRDefault="00E50BC2" w:rsidP="00E50BC2">
      <w:pPr>
        <w:spacing w:before="240" w:after="0" w:line="276" w:lineRule="auto"/>
        <w:ind w:left="720"/>
        <w:contextualSpacing/>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Информативно-едукативне мере су део скупа мера, које представљају важан сегмент у процесу јачања кадровских капацитета, али и образовања јавности о проблематици учешћа цивила у мировним мисијама. Акциони план дефинише едукацију јавности као једну од специфичних мера. Процес обуке кандидата представља основ за стварање стручног кадра, који ће своја стручна знања додатно обогатити учешћем у мировним мисијама. У том смислу едукација је континуирани процес који ће омогућити, како јачање домаћих кадровских капацитета, тако и формирање фонда знања, који ће се на нове генерације учесника преносити путем обуке и едукацијом шире јавности.  </w:t>
      </w:r>
    </w:p>
    <w:p w:rsidR="00E50BC2" w:rsidRPr="00E50BC2" w:rsidRDefault="00E50BC2" w:rsidP="00E50BC2">
      <w:pPr>
        <w:numPr>
          <w:ilvl w:val="0"/>
          <w:numId w:val="3"/>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У процесу израде </w:t>
      </w:r>
      <w:r w:rsidR="00267206">
        <w:rPr>
          <w:rFonts w:ascii="Times New Roman" w:eastAsia="Calibri" w:hAnsi="Times New Roman" w:cs="Times New Roman"/>
          <w:bCs/>
          <w:sz w:val="24"/>
          <w:szCs w:val="24"/>
          <w:lang w:val="sr-Cyrl-RS"/>
        </w:rPr>
        <w:t>Предлога</w:t>
      </w:r>
      <w:r w:rsidR="00267206" w:rsidRPr="00E50BC2">
        <w:rPr>
          <w:rFonts w:ascii="Times New Roman" w:eastAsia="Calibri" w:hAnsi="Times New Roman" w:cs="Times New Roman"/>
          <w:sz w:val="24"/>
          <w:szCs w:val="24"/>
          <w:lang w:val="sr-Cyrl-RS"/>
        </w:rPr>
        <w:t xml:space="preserve"> </w:t>
      </w:r>
      <w:r w:rsidRPr="00E50BC2">
        <w:rPr>
          <w:rFonts w:ascii="Times New Roman" w:eastAsia="Calibri" w:hAnsi="Times New Roman" w:cs="Times New Roman"/>
          <w:sz w:val="24"/>
          <w:szCs w:val="24"/>
          <w:lang w:val="sr-Cyrl-RS"/>
        </w:rPr>
        <w:t xml:space="preserve">закона Министарство се определило за инклузивни приступ, који подразумева укључивање и цивила који нису запослени у државном сектору. Разлози за примену оваквог приступа су двојаки. Имајући у виду искуства других држава Министарство је настојало да  омогући учешће појединаца из приватног и јавног сектора како би проширила спектар експертиза и специфичних корисних за раду мировним мисијама, која су дефицитарна или не постоје у јавном сектору. С друге стране пракса других држава показује да после одређеног времена долази до пада мотивација запослених у државном сектору за ангажовање у мировним мисијама (нпр. судије и тужиоци у Немачкој).  Стога се Министарство одлучило да омогући учешће и цивилима који нису запослени у државном сектору, а поседују релевантна знања и компетенције релевантне за мировне мисије.  </w:t>
      </w:r>
    </w:p>
    <w:p w:rsidR="00E50BC2" w:rsidRPr="00E50BC2" w:rsidRDefault="00E50BC2" w:rsidP="00E50BC2">
      <w:pPr>
        <w:numPr>
          <w:ilvl w:val="0"/>
          <w:numId w:val="3"/>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постоје расположиви, односно потенцијални ресурси за спровођење идентификованих опција?</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За постојање идентификованих опција постоје институционални и кадровски ресурси Министарства спољних послова. Експерти Министарства спољних послова већ су већ ангажовани на припреми </w:t>
      </w:r>
      <w:r w:rsidR="0066398F">
        <w:rPr>
          <w:rFonts w:ascii="Times New Roman" w:eastAsia="Calibri" w:hAnsi="Times New Roman" w:cs="Times New Roman"/>
          <w:bCs/>
          <w:sz w:val="24"/>
          <w:szCs w:val="24"/>
          <w:lang w:val="sr-Cyrl-RS"/>
        </w:rPr>
        <w:t>Предлога</w:t>
      </w:r>
      <w:r w:rsidR="0066398F" w:rsidRPr="00E50BC2">
        <w:rPr>
          <w:rFonts w:ascii="Times New Roman" w:eastAsia="Calibri" w:hAnsi="Times New Roman" w:cs="Times New Roman"/>
          <w:sz w:val="24"/>
          <w:szCs w:val="24"/>
          <w:lang w:val="sr-Cyrl-RS"/>
        </w:rPr>
        <w:t xml:space="preserve"> </w:t>
      </w:r>
      <w:r w:rsidRPr="00E50BC2">
        <w:rPr>
          <w:rFonts w:ascii="Times New Roman" w:eastAsia="Calibri" w:hAnsi="Times New Roman" w:cs="Times New Roman"/>
          <w:sz w:val="24"/>
          <w:szCs w:val="24"/>
          <w:lang w:val="sr-Cyrl-RS"/>
        </w:rPr>
        <w:t xml:space="preserve">закона, као и стварања претпоставки за имплементацију општих и посебних циљева дефинисаних Акционим планом. </w:t>
      </w:r>
    </w:p>
    <w:p w:rsidR="00E50BC2" w:rsidRPr="00E50BC2" w:rsidRDefault="00E50BC2" w:rsidP="00E50BC2">
      <w:pPr>
        <w:numPr>
          <w:ilvl w:val="0"/>
          <w:numId w:val="3"/>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Која опција је изабрана за спровођење и на основу чега је процењено да ће се том опцијом постићи жељена промена и</w:t>
      </w:r>
      <w:r w:rsidRPr="00E50BC2">
        <w:rPr>
          <w:rFonts w:ascii="Times New Roman" w:eastAsia="Calibri" w:hAnsi="Times New Roman" w:cs="Times New Roman"/>
          <w:b/>
          <w:bCs/>
          <w:sz w:val="24"/>
          <w:szCs w:val="24"/>
          <w:lang w:val="ru-RU"/>
        </w:rPr>
        <w:t xml:space="preserve"> остварење утврђених циљева?</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Министарство се определило за нормативну опцију, јер без успостављање адекватног нормативног оквира за изградњу институционалних капацитета за слање цивила у мировне мисије није могуће остварење жељених промена. Нормативни оквир подразумева усвајање посебног закона о учешћу цивила у мировним мисијама, као подзаконских аката за извршење посебног закона, који додатно развијају и прецизирају опште и посебне циљеве дефинисане Акционим планом. </w:t>
      </w:r>
    </w:p>
    <w:p w:rsidR="00E50BC2" w:rsidRPr="00E50BC2" w:rsidRDefault="00E50BC2" w:rsidP="00E50BC2">
      <w:pPr>
        <w:spacing w:after="200" w:line="276" w:lineRule="auto"/>
        <w:rPr>
          <w:rFonts w:ascii="Times New Roman" w:eastAsia="Calibri" w:hAnsi="Times New Roman" w:cs="Times New Roman"/>
          <w:b/>
          <w:bCs/>
          <w:sz w:val="24"/>
          <w:szCs w:val="24"/>
          <w:u w:val="single"/>
        </w:rPr>
      </w:pPr>
      <w:r w:rsidRPr="00E50BC2">
        <w:rPr>
          <w:rFonts w:ascii="Times New Roman" w:eastAsia="Calibri" w:hAnsi="Times New Roman" w:cs="Times New Roman"/>
          <w:b/>
          <w:bCs/>
          <w:sz w:val="24"/>
          <w:szCs w:val="24"/>
          <w:u w:val="single"/>
        </w:rPr>
        <w:br w:type="page"/>
      </w:r>
    </w:p>
    <w:p w:rsidR="00E50BC2" w:rsidRPr="00E50BC2" w:rsidRDefault="00E50BC2" w:rsidP="00E50BC2">
      <w:pPr>
        <w:spacing w:before="240" w:line="276" w:lineRule="auto"/>
        <w:jc w:val="right"/>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t>ПРИЛОГ 5:</w:t>
      </w:r>
    </w:p>
    <w:p w:rsidR="00E50BC2" w:rsidRPr="00E50BC2" w:rsidRDefault="00E50BC2" w:rsidP="00E50BC2">
      <w:pPr>
        <w:spacing w:before="240" w:line="276" w:lineRule="auto"/>
        <w:rPr>
          <w:rFonts w:ascii="Times New Roman" w:eastAsia="Calibri" w:hAnsi="Times New Roman" w:cs="Times New Roman"/>
          <w:sz w:val="24"/>
          <w:szCs w:val="24"/>
        </w:rPr>
      </w:pPr>
    </w:p>
    <w:p w:rsidR="00E50BC2" w:rsidRPr="00E50BC2" w:rsidRDefault="00E50BC2" w:rsidP="00E50BC2">
      <w:pPr>
        <w:spacing w:before="240" w:line="276"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Кључна питања за анализу финансијских ефеката</w:t>
      </w:r>
    </w:p>
    <w:p w:rsidR="00E50BC2" w:rsidRPr="00E50BC2" w:rsidRDefault="00E50BC2" w:rsidP="00E50BC2">
      <w:pPr>
        <w:numPr>
          <w:ilvl w:val="0"/>
          <w:numId w:val="4"/>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Какве ће ефекте изабранa опцијa имати на јавне приходе и расходе у средњем и дугом року?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Ефекат изабране опције на јавне приходе и расходе у средњем и дугом року зависиће од одлуке Владе: 1) у колико ће мировних мисија Р.Србија узети учешће, 2) колики број цивила ће упутити у мировне мисије, 3) у којем типу мисија ће цивили учествовати (нпр. мировне мисије Уједињених нација, Европске уније или Организације за европску безбедност и сарадњу), 4) колики број кандидата ће проћи обуку. Наведени показатељи узеће се у обзир приликом припремања Годишњег плана учешћа цивила у мировним мисијама ван граница Републике Србије за Владу, који ће садржати и пројекцију годишњег буџета. </w:t>
      </w:r>
    </w:p>
    <w:p w:rsidR="00E50BC2" w:rsidRPr="00E50BC2" w:rsidRDefault="00E50BC2" w:rsidP="00E50BC2">
      <w:pPr>
        <w:numPr>
          <w:ilvl w:val="0"/>
          <w:numId w:val="4"/>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је финансијске ресурсе за спровођење </w:t>
      </w:r>
      <w:r w:rsidRPr="00E50BC2">
        <w:rPr>
          <w:rFonts w:ascii="Times New Roman" w:eastAsia="Calibri" w:hAnsi="Times New Roman" w:cs="Times New Roman"/>
          <w:b/>
          <w:bCs/>
          <w:sz w:val="24"/>
          <w:szCs w:val="24"/>
          <w:lang w:val="sr-Cyrl-RS"/>
        </w:rPr>
        <w:t>изабране опције</w:t>
      </w:r>
      <w:r w:rsidRPr="00E50BC2">
        <w:rPr>
          <w:rFonts w:ascii="Times New Roman" w:eastAsia="Calibri" w:hAnsi="Times New Roman" w:cs="Times New Roman"/>
          <w:b/>
          <w:bCs/>
          <w:sz w:val="24"/>
          <w:szCs w:val="24"/>
        </w:rPr>
        <w:t xml:space="preserve"> потребно обезбедити у буџету, или из других извора финансирања и којих?</w:t>
      </w:r>
      <w:r w:rsidRPr="00E50BC2">
        <w:rPr>
          <w:rFonts w:ascii="Times New Roman" w:eastAsia="Calibri" w:hAnsi="Times New Roman" w:cs="Times New Roman"/>
          <w:b/>
          <w:bCs/>
          <w:sz w:val="24"/>
          <w:szCs w:val="24"/>
          <w:lang w:val="sr-Cyrl-RS"/>
        </w:rPr>
        <w:t xml:space="preserve">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rPr>
      </w:pPr>
      <w:r w:rsidRPr="00E50BC2">
        <w:rPr>
          <w:rFonts w:ascii="Times New Roman" w:eastAsia="Calibri" w:hAnsi="Times New Roman" w:cs="Times New Roman"/>
          <w:sz w:val="24"/>
          <w:szCs w:val="24"/>
          <w:lang w:val="sr-Cyrl-RS"/>
        </w:rPr>
        <w:t>За финансирање ресурса за спровођење изабране опције потребно је обезбедити средства у буџету Републике Србије.</w:t>
      </w:r>
    </w:p>
    <w:p w:rsidR="00E50BC2" w:rsidRPr="00E50BC2" w:rsidRDefault="00E50BC2" w:rsidP="00E50BC2">
      <w:pPr>
        <w:numPr>
          <w:ilvl w:val="0"/>
          <w:numId w:val="4"/>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Как</w:t>
      </w:r>
      <w:r w:rsidRPr="00E50BC2">
        <w:rPr>
          <w:rFonts w:ascii="Times New Roman" w:eastAsia="Calibri" w:hAnsi="Times New Roman" w:cs="Times New Roman"/>
          <w:b/>
          <w:bCs/>
          <w:sz w:val="24"/>
          <w:szCs w:val="24"/>
          <w:lang w:val="sr-Cyrl-RS"/>
        </w:rPr>
        <w:t xml:space="preserve">о ће спровођење изабране опције утицати на </w:t>
      </w:r>
      <w:r w:rsidRPr="00E50BC2">
        <w:rPr>
          <w:rFonts w:ascii="Times New Roman" w:eastAsia="Calibri" w:hAnsi="Times New Roman" w:cs="Times New Roman"/>
          <w:b/>
          <w:bCs/>
          <w:sz w:val="24"/>
          <w:szCs w:val="24"/>
        </w:rPr>
        <w:t xml:space="preserve">међународне финансијске обавезе?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Спровођење изабране опције неће имати утицаја на међународне финансијске обавезе. </w:t>
      </w:r>
    </w:p>
    <w:p w:rsidR="00E50BC2" w:rsidRPr="00E50BC2" w:rsidRDefault="00E50BC2" w:rsidP="00E50BC2">
      <w:pPr>
        <w:numPr>
          <w:ilvl w:val="0"/>
          <w:numId w:val="4"/>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Колики </w:t>
      </w:r>
      <w:r w:rsidRPr="00E50BC2">
        <w:rPr>
          <w:rFonts w:ascii="Times New Roman" w:eastAsia="Calibri" w:hAnsi="Times New Roman" w:cs="Times New Roman"/>
          <w:b/>
          <w:bCs/>
          <w:sz w:val="24"/>
          <w:szCs w:val="24"/>
          <w:lang w:val="sr-Cyrl-RS"/>
        </w:rPr>
        <w:t>су процењени</w:t>
      </w:r>
      <w:r w:rsidRPr="00E50BC2">
        <w:rPr>
          <w:rFonts w:ascii="Times New Roman" w:eastAsia="Calibri" w:hAnsi="Times New Roman" w:cs="Times New Roman"/>
          <w:b/>
          <w:bCs/>
          <w:sz w:val="24"/>
          <w:szCs w:val="24"/>
        </w:rPr>
        <w:t xml:space="preserve"> трошкови увођења промена који проистичу из спровођења </w:t>
      </w:r>
      <w:r w:rsidRPr="00E50BC2">
        <w:rPr>
          <w:rFonts w:ascii="Times New Roman" w:eastAsia="Calibri" w:hAnsi="Times New Roman" w:cs="Times New Roman"/>
          <w:b/>
          <w:bCs/>
          <w:sz w:val="24"/>
          <w:szCs w:val="24"/>
          <w:lang w:val="sr-Cyrl-RS"/>
        </w:rPr>
        <w:t>изабране опције</w:t>
      </w:r>
      <w:r w:rsidRPr="00E50BC2">
        <w:rPr>
          <w:rFonts w:ascii="Times New Roman" w:eastAsia="Calibri" w:hAnsi="Times New Roman" w:cs="Times New Roman"/>
          <w:b/>
          <w:bCs/>
          <w:sz w:val="24"/>
          <w:szCs w:val="24"/>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У овом тренутку није могуће извршити процену трошкова увођења промена који проистичу из спровођења изабране опције, јер не постоји пројекција, нити план који дефинише број и врсту мисија у којима ће учествовати цивили из Републике Србије. Такође, није дефинисан ни број цивила које ће бити обучени и упућени у мисије. С друге стране нису планирани капитални трошкови јер ће се користити постојећи материјални ресурси Министарства спољних послова и Министарства одбране и Војске Србије (обука). Главни трошкови биће везани за процес селекције, обуке и упућивања (транспортни трошкови, опрема – шлем, уређаја за радио везу, панцир, чизме и друго, зараде и накнаде) у мировне мисије. Прецизнија процена трошкова биће доступна после усвајања Годишњег плана, који ће садржати и пројекцију буџета. </w:t>
      </w:r>
    </w:p>
    <w:p w:rsidR="00E50BC2" w:rsidRPr="00E50BC2" w:rsidRDefault="00E50BC2" w:rsidP="00E50BC2">
      <w:pPr>
        <w:numPr>
          <w:ilvl w:val="0"/>
          <w:numId w:val="4"/>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је могуће финансирати расходе </w:t>
      </w:r>
      <w:r w:rsidRPr="00E50BC2">
        <w:rPr>
          <w:rFonts w:ascii="Times New Roman" w:eastAsia="Calibri" w:hAnsi="Times New Roman" w:cs="Times New Roman"/>
          <w:b/>
          <w:bCs/>
          <w:sz w:val="24"/>
          <w:szCs w:val="24"/>
          <w:lang w:val="sr-Cyrl-RS"/>
        </w:rPr>
        <w:t>изабране</w:t>
      </w:r>
      <w:r w:rsidRPr="00E50BC2">
        <w:rPr>
          <w:rFonts w:ascii="Times New Roman" w:eastAsia="Calibri" w:hAnsi="Times New Roman" w:cs="Times New Roman"/>
          <w:b/>
          <w:bCs/>
          <w:sz w:val="24"/>
          <w:szCs w:val="24"/>
        </w:rPr>
        <w:t xml:space="preserve"> опције кроз редистрибуцију постојећих средстава?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Није могуће финансирати расходе изабране опције кроз редистрибуцију постојећих средстава, обзиром да не постоје планирана, нити опредељена средства у буџетима Министарства спољних послова и других ресора. За покривање расхода учешћа цивила у мировним мисијама, потребно је обезбедити додатна средства у буџету. </w:t>
      </w:r>
    </w:p>
    <w:p w:rsidR="00E50BC2" w:rsidRPr="00E50BC2" w:rsidRDefault="00E50BC2" w:rsidP="00E50BC2">
      <w:pPr>
        <w:numPr>
          <w:ilvl w:val="0"/>
          <w:numId w:val="4"/>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Какви ће бити ефекти спровођења </w:t>
      </w:r>
      <w:r w:rsidRPr="00E50BC2">
        <w:rPr>
          <w:rFonts w:ascii="Times New Roman" w:eastAsia="Calibri" w:hAnsi="Times New Roman" w:cs="Times New Roman"/>
          <w:b/>
          <w:bCs/>
          <w:sz w:val="24"/>
          <w:szCs w:val="24"/>
          <w:lang w:val="sr-Cyrl-RS"/>
        </w:rPr>
        <w:t xml:space="preserve">изабране </w:t>
      </w:r>
      <w:r w:rsidRPr="00E50BC2">
        <w:rPr>
          <w:rFonts w:ascii="Times New Roman" w:eastAsia="Calibri" w:hAnsi="Times New Roman" w:cs="Times New Roman"/>
          <w:b/>
          <w:bCs/>
          <w:sz w:val="24"/>
          <w:szCs w:val="24"/>
        </w:rPr>
        <w:t xml:space="preserve">опције на расходе других институција? </w:t>
      </w:r>
    </w:p>
    <w:p w:rsidR="00E50BC2" w:rsidRPr="00E50BC2" w:rsidRDefault="00E50BC2" w:rsidP="00E50BC2">
      <w:pPr>
        <w:spacing w:before="24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Обзиром да је </w:t>
      </w:r>
      <w:r w:rsidR="00165B55">
        <w:rPr>
          <w:rFonts w:ascii="Times New Roman" w:eastAsia="Calibri" w:hAnsi="Times New Roman" w:cs="Times New Roman"/>
          <w:bCs/>
          <w:sz w:val="24"/>
          <w:szCs w:val="24"/>
          <w:lang w:val="sr-Cyrl-RS"/>
        </w:rPr>
        <w:t xml:space="preserve">Предлогом </w:t>
      </w:r>
      <w:r w:rsidRPr="00E50BC2">
        <w:rPr>
          <w:rFonts w:ascii="Times New Roman" w:eastAsia="Calibri" w:hAnsi="Times New Roman" w:cs="Times New Roman"/>
          <w:sz w:val="24"/>
          <w:szCs w:val="24"/>
          <w:lang w:val="sr-Cyrl-RS"/>
        </w:rPr>
        <w:t xml:space="preserve">закона предвиђено да државни службеници и остали запослени у државном сектору, остварују права код послодавца током периода обуке и боравка у мировној мисији, као и да је </w:t>
      </w:r>
      <w:r w:rsidR="007C5D92">
        <w:rPr>
          <w:rFonts w:ascii="Times New Roman" w:eastAsia="Calibri" w:hAnsi="Times New Roman" w:cs="Times New Roman"/>
          <w:bCs/>
          <w:sz w:val="24"/>
          <w:szCs w:val="24"/>
          <w:lang w:val="sr-Cyrl-RS"/>
        </w:rPr>
        <w:t xml:space="preserve">Предлогом </w:t>
      </w:r>
      <w:r w:rsidRPr="00E50BC2">
        <w:rPr>
          <w:rFonts w:ascii="Times New Roman" w:eastAsia="Calibri" w:hAnsi="Times New Roman" w:cs="Times New Roman"/>
          <w:sz w:val="24"/>
          <w:szCs w:val="24"/>
          <w:lang w:val="sr-Cyrl-RS"/>
        </w:rPr>
        <w:t xml:space="preserve">закона предвиђена исплата посебних накнада за ангажовање у мировним мисијама (детаљније ће бити регулисано подзаконским актом), спровођење изабране опције повлачиће додатне расходе у буџетима других институција. </w:t>
      </w:r>
    </w:p>
    <w:p w:rsidR="00E50BC2" w:rsidRPr="00E50BC2" w:rsidRDefault="00E50BC2" w:rsidP="00E50BC2">
      <w:pPr>
        <w:spacing w:after="200" w:line="276" w:lineRule="auto"/>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br w:type="page"/>
      </w:r>
    </w:p>
    <w:p w:rsidR="00E50BC2" w:rsidRPr="00E50BC2" w:rsidRDefault="00E50BC2" w:rsidP="00E50BC2">
      <w:pPr>
        <w:spacing w:before="240" w:line="276" w:lineRule="auto"/>
        <w:jc w:val="right"/>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t>ПРИЛОГ 6:</w:t>
      </w:r>
    </w:p>
    <w:p w:rsidR="00E50BC2" w:rsidRPr="00E50BC2" w:rsidRDefault="00E50BC2" w:rsidP="00E50BC2">
      <w:pPr>
        <w:spacing w:before="240" w:line="276" w:lineRule="auto"/>
        <w:jc w:val="right"/>
        <w:rPr>
          <w:rFonts w:ascii="Times New Roman" w:eastAsia="Calibri" w:hAnsi="Times New Roman" w:cs="Times New Roman"/>
          <w:b/>
          <w:sz w:val="24"/>
          <w:szCs w:val="24"/>
          <w:u w:val="single"/>
        </w:rPr>
      </w:pPr>
    </w:p>
    <w:p w:rsidR="00E50BC2" w:rsidRPr="00E50BC2" w:rsidRDefault="00E50BC2" w:rsidP="00E50BC2">
      <w:pPr>
        <w:spacing w:before="240" w:line="276"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Кључна питања за анализу економских ефеката</w:t>
      </w:r>
    </w:p>
    <w:p w:rsidR="00E50BC2" w:rsidRPr="00E50BC2" w:rsidRDefault="00E50BC2" w:rsidP="00E50BC2">
      <w:pPr>
        <w:numPr>
          <w:ilvl w:val="0"/>
          <w:numId w:val="5"/>
        </w:numPr>
        <w:spacing w:before="240" w:after="0" w:line="276" w:lineRule="auto"/>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 xml:space="preserve">Које трошкове и користи (материјалне и нематеријалне) ће </w:t>
      </w:r>
      <w:r w:rsidRPr="00E50BC2">
        <w:rPr>
          <w:rFonts w:ascii="Times New Roman" w:eastAsia="Calibri" w:hAnsi="Times New Roman" w:cs="Times New Roman"/>
          <w:b/>
          <w:sz w:val="24"/>
          <w:szCs w:val="24"/>
          <w:lang w:val="sr-Cyrl-RS"/>
        </w:rPr>
        <w:t>изабрана</w:t>
      </w:r>
      <w:r w:rsidRPr="00E50BC2">
        <w:rPr>
          <w:rFonts w:ascii="Times New Roman" w:eastAsia="Calibri" w:hAnsi="Times New Roman" w:cs="Times New Roman"/>
          <w:b/>
          <w:sz w:val="24"/>
          <w:szCs w:val="24"/>
        </w:rPr>
        <w:t xml:space="preserve"> опција проузроковати привреди, </w:t>
      </w:r>
      <w:r w:rsidRPr="00E50BC2">
        <w:rPr>
          <w:rFonts w:ascii="Times New Roman" w:eastAsia="Calibri" w:hAnsi="Times New Roman" w:cs="Times New Roman"/>
          <w:b/>
          <w:sz w:val="24"/>
          <w:szCs w:val="24"/>
          <w:lang w:val="sr-Cyrl-RS"/>
        </w:rPr>
        <w:t xml:space="preserve">појединој грани, </w:t>
      </w:r>
      <w:r w:rsidRPr="00E50BC2">
        <w:rPr>
          <w:rFonts w:ascii="Times New Roman" w:eastAsia="Calibri" w:hAnsi="Times New Roman" w:cs="Times New Roman"/>
          <w:b/>
          <w:sz w:val="24"/>
          <w:szCs w:val="24"/>
        </w:rPr>
        <w:t>односно одређеној категорији привредних субјеката?</w:t>
      </w:r>
    </w:p>
    <w:p w:rsidR="00E50BC2" w:rsidRPr="00E50BC2" w:rsidRDefault="00E50BC2" w:rsidP="00E50BC2">
      <w:pPr>
        <w:spacing w:before="240" w:after="0" w:line="276" w:lineRule="auto"/>
        <w:ind w:left="720"/>
        <w:jc w:val="both"/>
        <w:rPr>
          <w:rFonts w:ascii="Times New Roman" w:eastAsia="Calibri" w:hAnsi="Times New Roman" w:cs="Times New Roman"/>
          <w:bCs/>
          <w:sz w:val="24"/>
          <w:szCs w:val="24"/>
          <w:lang w:val="sr-Cyrl-RS"/>
        </w:rPr>
      </w:pPr>
      <w:r w:rsidRPr="00E50BC2">
        <w:rPr>
          <w:rFonts w:ascii="Times New Roman" w:eastAsia="Calibri" w:hAnsi="Times New Roman" w:cs="Times New Roman"/>
          <w:bCs/>
          <w:sz w:val="24"/>
          <w:szCs w:val="24"/>
          <w:lang w:val="sr-Cyrl-RS"/>
        </w:rPr>
        <w:t>Један од мотива за доношење посебног Закона о учешћу цивила у мировним мисијама ван граница Републике Србије, јесте стварање могућности за ангажовање ширег спектара експерата, који ће на тај начин омогућити да Република Србија буде препозната као држава која поседује стручни и кадровски потенцијал за обављање послова. Обзиром да цивили закључују посебан уговор са организатором мировне мисије (нпр. Уједињене нације, Европска унија или Организација за европску безбедност и сарадњу), њихово понашање током боравка у мировној мисији биће дефинисано кодексом понашања (</w:t>
      </w:r>
      <w:r w:rsidRPr="00E50BC2">
        <w:rPr>
          <w:rFonts w:ascii="Times New Roman" w:eastAsia="Calibri" w:hAnsi="Times New Roman" w:cs="Times New Roman"/>
          <w:bCs/>
          <w:sz w:val="24"/>
          <w:szCs w:val="24"/>
        </w:rPr>
        <w:t>Code of Conduct)</w:t>
      </w:r>
      <w:r w:rsidRPr="00E50BC2">
        <w:rPr>
          <w:rFonts w:ascii="Times New Roman" w:eastAsia="Calibri" w:hAnsi="Times New Roman" w:cs="Times New Roman"/>
          <w:bCs/>
          <w:sz w:val="24"/>
          <w:szCs w:val="24"/>
          <w:lang w:val="sr-Cyrl-RS"/>
        </w:rPr>
        <w:t xml:space="preserve">. Уговор обухвата и правила понашања, која спречавају ангажовање ван активности дефинисаних уговором. То наравно не спречава цивиле да остваре значајне политичке и привредне контакте, који касније могу бити искоришћени од стране наших државних органа и привредних субјеката. То је процес који захтева време, да би се дошло до опипљивих резултата. Стварање утицаја у држава у који се цивили упућују,  један је од најважнијих циљева ангажовања цивила у мировним мисијама.    </w:t>
      </w:r>
    </w:p>
    <w:p w:rsidR="00E50BC2" w:rsidRPr="00E50BC2" w:rsidRDefault="00E50BC2" w:rsidP="00E50BC2">
      <w:pPr>
        <w:numPr>
          <w:ilvl w:val="0"/>
          <w:numId w:val="5"/>
        </w:numPr>
        <w:spacing w:before="240" w:after="0" w:line="276" w:lineRule="auto"/>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Да ли изабран</w:t>
      </w:r>
      <w:r w:rsidRPr="00E50BC2">
        <w:rPr>
          <w:rFonts w:ascii="Times New Roman" w:eastAsia="Calibri" w:hAnsi="Times New Roman" w:cs="Times New Roman"/>
          <w:b/>
          <w:sz w:val="24"/>
          <w:szCs w:val="24"/>
          <w:lang w:val="sr-Cyrl-RS"/>
        </w:rPr>
        <w:t>а</w:t>
      </w:r>
      <w:r w:rsidRPr="00E50BC2">
        <w:rPr>
          <w:rFonts w:ascii="Times New Roman" w:eastAsia="Calibri" w:hAnsi="Times New Roman" w:cs="Times New Roman"/>
          <w:b/>
          <w:sz w:val="24"/>
          <w:szCs w:val="24"/>
        </w:rPr>
        <w:t xml:space="preserve"> опциј</w:t>
      </w:r>
      <w:r w:rsidRPr="00E50BC2">
        <w:rPr>
          <w:rFonts w:ascii="Times New Roman" w:eastAsia="Calibri" w:hAnsi="Times New Roman" w:cs="Times New Roman"/>
          <w:b/>
          <w:sz w:val="24"/>
          <w:szCs w:val="24"/>
          <w:lang w:val="sr-Cyrl-RS"/>
        </w:rPr>
        <w:t>а</w:t>
      </w:r>
      <w:r w:rsidRPr="00E50BC2">
        <w:rPr>
          <w:rFonts w:ascii="Times New Roman" w:eastAsia="Calibri" w:hAnsi="Times New Roman" w:cs="Times New Roman"/>
          <w:b/>
          <w:sz w:val="24"/>
          <w:szCs w:val="24"/>
        </w:rPr>
        <w:t xml:space="preserve"> утич</w:t>
      </w:r>
      <w:r w:rsidRPr="00E50BC2">
        <w:rPr>
          <w:rFonts w:ascii="Times New Roman" w:eastAsia="Calibri" w:hAnsi="Times New Roman" w:cs="Times New Roman"/>
          <w:b/>
          <w:sz w:val="24"/>
          <w:szCs w:val="24"/>
          <w:lang w:val="sr-Cyrl-RS"/>
        </w:rPr>
        <w:t>е</w:t>
      </w:r>
      <w:r w:rsidRPr="00E50BC2">
        <w:rPr>
          <w:rFonts w:ascii="Times New Roman" w:eastAsia="Calibri" w:hAnsi="Times New Roman" w:cs="Times New Roman"/>
          <w:b/>
          <w:sz w:val="24"/>
          <w:szCs w:val="24"/>
        </w:rPr>
        <w:t xml:space="preserve"> на конкурентност привредних субјеката на домаћем и иностраном тржишту (укључујући и ефекте на конкурентност цена) и на који начин?</w:t>
      </w:r>
    </w:p>
    <w:p w:rsidR="00E50BC2" w:rsidRPr="00E50BC2" w:rsidRDefault="00E50BC2" w:rsidP="00E50BC2">
      <w:pPr>
        <w:spacing w:before="240" w:after="0" w:line="276" w:lineRule="auto"/>
        <w:ind w:left="720"/>
        <w:jc w:val="both"/>
        <w:rPr>
          <w:rFonts w:ascii="Times New Roman" w:eastAsia="Calibri" w:hAnsi="Times New Roman" w:cs="Times New Roman"/>
          <w:bCs/>
          <w:sz w:val="24"/>
          <w:szCs w:val="24"/>
          <w:lang w:val="sr-Cyrl-RS"/>
        </w:rPr>
      </w:pPr>
      <w:r w:rsidRPr="00E50BC2">
        <w:rPr>
          <w:rFonts w:ascii="Times New Roman" w:eastAsia="Calibri" w:hAnsi="Times New Roman" w:cs="Times New Roman"/>
          <w:bCs/>
          <w:sz w:val="24"/>
          <w:szCs w:val="24"/>
          <w:lang w:val="sr-Cyrl-RS"/>
        </w:rPr>
        <w:t xml:space="preserve">У овом тренутку није могуће дати процену како изабрана опција утиче на конкурентност привредних субјеката на домаћем и иностраном тржишту, јер не постоје статистички подаци, нити индикатори на основу којих је могуће извршити релевантну процену. </w:t>
      </w:r>
    </w:p>
    <w:p w:rsidR="00E50BC2" w:rsidRPr="00E50BC2" w:rsidRDefault="00E50BC2" w:rsidP="00E50BC2">
      <w:pPr>
        <w:numPr>
          <w:ilvl w:val="0"/>
          <w:numId w:val="5"/>
        </w:numPr>
        <w:spacing w:before="240" w:after="0" w:line="276" w:lineRule="auto"/>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Да ли изабране опције утичу на услове конкуренције и на који начин?</w:t>
      </w:r>
    </w:p>
    <w:p w:rsidR="00E50BC2" w:rsidRPr="00E50BC2" w:rsidRDefault="00E50BC2" w:rsidP="00E50BC2">
      <w:pPr>
        <w:spacing w:before="240" w:after="0" w:line="276" w:lineRule="auto"/>
        <w:ind w:left="720"/>
        <w:contextualSpacing/>
        <w:jc w:val="both"/>
        <w:rPr>
          <w:rFonts w:ascii="Times New Roman" w:eastAsia="Calibri" w:hAnsi="Times New Roman" w:cs="Times New Roman"/>
          <w:bCs/>
          <w:sz w:val="24"/>
          <w:szCs w:val="24"/>
          <w:lang w:val="sr-Cyrl-RS"/>
        </w:rPr>
      </w:pPr>
      <w:r w:rsidRPr="00E50BC2">
        <w:rPr>
          <w:rFonts w:ascii="Times New Roman" w:eastAsia="Calibri" w:hAnsi="Times New Roman" w:cs="Times New Roman"/>
          <w:bCs/>
          <w:sz w:val="24"/>
          <w:szCs w:val="24"/>
          <w:lang w:val="sr-Cyrl-RS"/>
        </w:rPr>
        <w:t xml:space="preserve">У овом тренутку није могуће дати процену на који начин изабрана опција утиче на услове конкурентности, јер не постоје статистички подаци, нити индикатори на основу којих је могуће извршити релевантну процену. </w:t>
      </w:r>
    </w:p>
    <w:p w:rsidR="00E50BC2" w:rsidRPr="00E50BC2" w:rsidRDefault="00E50BC2" w:rsidP="00E50BC2">
      <w:pPr>
        <w:numPr>
          <w:ilvl w:val="0"/>
          <w:numId w:val="5"/>
        </w:numPr>
        <w:spacing w:before="240" w:after="0" w:line="276" w:lineRule="auto"/>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Да ли изабран</w:t>
      </w:r>
      <w:r w:rsidRPr="00E50BC2">
        <w:rPr>
          <w:rFonts w:ascii="Times New Roman" w:eastAsia="Calibri" w:hAnsi="Times New Roman" w:cs="Times New Roman"/>
          <w:b/>
          <w:sz w:val="24"/>
          <w:szCs w:val="24"/>
          <w:lang w:val="sr-Cyrl-RS"/>
        </w:rPr>
        <w:t>а</w:t>
      </w:r>
      <w:r w:rsidRPr="00E50BC2">
        <w:rPr>
          <w:rFonts w:ascii="Times New Roman" w:eastAsia="Calibri" w:hAnsi="Times New Roman" w:cs="Times New Roman"/>
          <w:b/>
          <w:sz w:val="24"/>
          <w:szCs w:val="24"/>
        </w:rPr>
        <w:t xml:space="preserve"> опциј</w:t>
      </w:r>
      <w:r w:rsidRPr="00E50BC2">
        <w:rPr>
          <w:rFonts w:ascii="Times New Roman" w:eastAsia="Calibri" w:hAnsi="Times New Roman" w:cs="Times New Roman"/>
          <w:b/>
          <w:sz w:val="24"/>
          <w:szCs w:val="24"/>
          <w:lang w:val="sr-Cyrl-RS"/>
        </w:rPr>
        <w:t>а</w:t>
      </w:r>
      <w:r w:rsidRPr="00E50BC2">
        <w:rPr>
          <w:rFonts w:ascii="Times New Roman" w:eastAsia="Calibri" w:hAnsi="Times New Roman" w:cs="Times New Roman"/>
          <w:b/>
          <w:sz w:val="24"/>
          <w:szCs w:val="24"/>
        </w:rPr>
        <w:t xml:space="preserve"> утич</w:t>
      </w:r>
      <w:r w:rsidRPr="00E50BC2">
        <w:rPr>
          <w:rFonts w:ascii="Times New Roman" w:eastAsia="Calibri" w:hAnsi="Times New Roman" w:cs="Times New Roman"/>
          <w:b/>
          <w:sz w:val="24"/>
          <w:szCs w:val="24"/>
          <w:lang w:val="sr-Cyrl-RS"/>
        </w:rPr>
        <w:t>е</w:t>
      </w:r>
      <w:r w:rsidRPr="00E50BC2">
        <w:rPr>
          <w:rFonts w:ascii="Times New Roman" w:eastAsia="Calibri" w:hAnsi="Times New Roman" w:cs="Times New Roman"/>
          <w:b/>
          <w:sz w:val="24"/>
          <w:szCs w:val="24"/>
        </w:rPr>
        <w:t xml:space="preserve"> на трансфер технологије и/или примену техничко-технолошких, организационих и пословних иновација и на који начин?</w:t>
      </w:r>
    </w:p>
    <w:p w:rsidR="00E50BC2" w:rsidRPr="00E50BC2" w:rsidRDefault="00E50BC2" w:rsidP="00E50BC2">
      <w:pPr>
        <w:spacing w:before="240" w:after="0" w:line="276" w:lineRule="auto"/>
        <w:ind w:left="720"/>
        <w:jc w:val="both"/>
        <w:rPr>
          <w:rFonts w:ascii="Times New Roman" w:eastAsia="Calibri" w:hAnsi="Times New Roman" w:cs="Times New Roman"/>
          <w:bCs/>
          <w:sz w:val="24"/>
          <w:szCs w:val="24"/>
          <w:lang w:val="sr-Cyrl-RS"/>
        </w:rPr>
      </w:pPr>
      <w:r w:rsidRPr="00E50BC2">
        <w:rPr>
          <w:rFonts w:ascii="Times New Roman" w:eastAsia="Calibri" w:hAnsi="Times New Roman" w:cs="Times New Roman"/>
          <w:bCs/>
          <w:sz w:val="24"/>
          <w:szCs w:val="24"/>
          <w:lang w:val="sr-Cyrl-RS"/>
        </w:rPr>
        <w:t>Изабрана опција не утиче на трансфер технологије и</w:t>
      </w:r>
      <w:r w:rsidRPr="00E50BC2">
        <w:rPr>
          <w:rFonts w:ascii="Times New Roman" w:eastAsia="Calibri" w:hAnsi="Times New Roman" w:cs="Times New Roman"/>
          <w:bCs/>
          <w:sz w:val="24"/>
          <w:szCs w:val="24"/>
        </w:rPr>
        <w:t>/</w:t>
      </w:r>
      <w:r w:rsidRPr="00E50BC2">
        <w:rPr>
          <w:rFonts w:ascii="Times New Roman" w:eastAsia="Calibri" w:hAnsi="Times New Roman" w:cs="Times New Roman"/>
          <w:bCs/>
          <w:sz w:val="24"/>
          <w:szCs w:val="24"/>
          <w:lang w:val="sr-Cyrl-RS"/>
        </w:rPr>
        <w:t>или примену техничко-технолошких, организационих и пословних иновација, јер оне нису предмет њеног деловања.</w:t>
      </w:r>
    </w:p>
    <w:p w:rsidR="00E50BC2" w:rsidRPr="00E50BC2" w:rsidRDefault="00E50BC2" w:rsidP="00E50BC2">
      <w:pPr>
        <w:numPr>
          <w:ilvl w:val="0"/>
          <w:numId w:val="5"/>
        </w:numPr>
        <w:spacing w:before="240" w:after="0" w:line="276" w:lineRule="auto"/>
        <w:jc w:val="both"/>
        <w:rPr>
          <w:rFonts w:ascii="Times New Roman" w:eastAsia="Calibri" w:hAnsi="Times New Roman" w:cs="Times New Roman"/>
          <w:b/>
          <w:sz w:val="24"/>
          <w:szCs w:val="24"/>
        </w:rPr>
      </w:pPr>
      <w:r w:rsidRPr="00E50BC2">
        <w:rPr>
          <w:rFonts w:ascii="Times New Roman" w:eastAsia="Calibri" w:hAnsi="Times New Roman" w:cs="Times New Roman"/>
          <w:b/>
          <w:sz w:val="24"/>
          <w:szCs w:val="24"/>
        </w:rPr>
        <w:t>Да ли изабран</w:t>
      </w:r>
      <w:r w:rsidRPr="00E50BC2">
        <w:rPr>
          <w:rFonts w:ascii="Times New Roman" w:eastAsia="Calibri" w:hAnsi="Times New Roman" w:cs="Times New Roman"/>
          <w:b/>
          <w:sz w:val="24"/>
          <w:szCs w:val="24"/>
          <w:lang w:val="sr-Cyrl-RS"/>
        </w:rPr>
        <w:t>а</w:t>
      </w:r>
      <w:r w:rsidRPr="00E50BC2">
        <w:rPr>
          <w:rFonts w:ascii="Times New Roman" w:eastAsia="Calibri" w:hAnsi="Times New Roman" w:cs="Times New Roman"/>
          <w:b/>
          <w:sz w:val="24"/>
          <w:szCs w:val="24"/>
        </w:rPr>
        <w:t xml:space="preserve"> опциј</w:t>
      </w:r>
      <w:r w:rsidRPr="00E50BC2">
        <w:rPr>
          <w:rFonts w:ascii="Times New Roman" w:eastAsia="Calibri" w:hAnsi="Times New Roman" w:cs="Times New Roman"/>
          <w:b/>
          <w:sz w:val="24"/>
          <w:szCs w:val="24"/>
          <w:lang w:val="sr-Cyrl-RS"/>
        </w:rPr>
        <w:t>а</w:t>
      </w:r>
      <w:r w:rsidRPr="00E50BC2">
        <w:rPr>
          <w:rFonts w:ascii="Times New Roman" w:eastAsia="Calibri" w:hAnsi="Times New Roman" w:cs="Times New Roman"/>
          <w:b/>
          <w:sz w:val="24"/>
          <w:szCs w:val="24"/>
        </w:rPr>
        <w:t xml:space="preserve"> утич</w:t>
      </w:r>
      <w:r w:rsidRPr="00E50BC2">
        <w:rPr>
          <w:rFonts w:ascii="Times New Roman" w:eastAsia="Calibri" w:hAnsi="Times New Roman" w:cs="Times New Roman"/>
          <w:b/>
          <w:sz w:val="24"/>
          <w:szCs w:val="24"/>
          <w:lang w:val="sr-Cyrl-RS"/>
        </w:rPr>
        <w:t>е</w:t>
      </w:r>
      <w:r w:rsidRPr="00E50BC2">
        <w:rPr>
          <w:rFonts w:ascii="Times New Roman" w:eastAsia="Calibri" w:hAnsi="Times New Roman" w:cs="Times New Roman"/>
          <w:b/>
          <w:sz w:val="24"/>
          <w:szCs w:val="24"/>
        </w:rPr>
        <w:t xml:space="preserve"> на друштвено богатство и његову расподелу и на који начин?</w:t>
      </w:r>
    </w:p>
    <w:p w:rsidR="00E50BC2" w:rsidRPr="00E50BC2" w:rsidRDefault="00E50BC2" w:rsidP="00E50BC2">
      <w:pPr>
        <w:spacing w:before="240" w:after="0" w:line="276" w:lineRule="auto"/>
        <w:ind w:left="720"/>
        <w:jc w:val="both"/>
        <w:rPr>
          <w:rFonts w:ascii="Times New Roman" w:eastAsia="Calibri" w:hAnsi="Times New Roman" w:cs="Times New Roman"/>
          <w:b/>
          <w:sz w:val="24"/>
          <w:szCs w:val="24"/>
        </w:rPr>
      </w:pPr>
      <w:bookmarkStart w:id="0" w:name="_Hlk82895472"/>
      <w:r w:rsidRPr="00E50BC2">
        <w:rPr>
          <w:rFonts w:ascii="Times New Roman" w:eastAsia="Calibri" w:hAnsi="Times New Roman" w:cs="Times New Roman"/>
          <w:bCs/>
          <w:sz w:val="24"/>
          <w:szCs w:val="24"/>
          <w:lang w:val="sr-Cyrl-RS"/>
        </w:rPr>
        <w:t>У овом тренутку није могуће дати процену да ли изабрана опција утиче на друштвено богатство и његову расподелу, јер не постоје статистички подаци, нити индикатори на основу којих је могуће извршити релевантну процену.</w:t>
      </w:r>
    </w:p>
    <w:bookmarkEnd w:id="0"/>
    <w:p w:rsidR="00E50BC2" w:rsidRPr="00E50BC2" w:rsidRDefault="00E50BC2" w:rsidP="00E50BC2">
      <w:pPr>
        <w:numPr>
          <w:ilvl w:val="0"/>
          <w:numId w:val="5"/>
        </w:numPr>
        <w:spacing w:before="240" w:after="0" w:line="276" w:lineRule="auto"/>
        <w:jc w:val="both"/>
        <w:rPr>
          <w:rFonts w:ascii="Times New Roman" w:eastAsia="Calibri" w:hAnsi="Times New Roman" w:cs="Times New Roman"/>
          <w:b/>
          <w:strike/>
          <w:sz w:val="24"/>
          <w:szCs w:val="24"/>
        </w:rPr>
      </w:pPr>
      <w:r w:rsidRPr="00E50BC2">
        <w:rPr>
          <w:rFonts w:ascii="Times New Roman" w:eastAsia="Calibri" w:hAnsi="Times New Roman" w:cs="Times New Roman"/>
          <w:b/>
          <w:sz w:val="24"/>
          <w:szCs w:val="24"/>
        </w:rPr>
        <w:t xml:space="preserve">Какве </w:t>
      </w:r>
      <w:r w:rsidRPr="00E50BC2">
        <w:rPr>
          <w:rFonts w:ascii="Times New Roman" w:eastAsia="Calibri" w:hAnsi="Times New Roman" w:cs="Times New Roman"/>
          <w:b/>
          <w:sz w:val="24"/>
          <w:szCs w:val="24"/>
          <w:lang w:val="sr-Cyrl-RS"/>
        </w:rPr>
        <w:t>ће</w:t>
      </w:r>
      <w:r w:rsidRPr="00E50BC2">
        <w:rPr>
          <w:rFonts w:ascii="Times New Roman" w:eastAsia="Calibri" w:hAnsi="Times New Roman" w:cs="Times New Roman"/>
          <w:b/>
          <w:sz w:val="24"/>
          <w:szCs w:val="24"/>
        </w:rPr>
        <w:t xml:space="preserve"> ефекте изабран</w:t>
      </w:r>
      <w:r w:rsidRPr="00E50BC2">
        <w:rPr>
          <w:rFonts w:ascii="Times New Roman" w:eastAsia="Calibri" w:hAnsi="Times New Roman" w:cs="Times New Roman"/>
          <w:b/>
          <w:sz w:val="24"/>
          <w:szCs w:val="24"/>
          <w:lang w:val="sr-Cyrl-RS"/>
        </w:rPr>
        <w:t>а</w:t>
      </w:r>
      <w:r w:rsidRPr="00E50BC2">
        <w:rPr>
          <w:rFonts w:ascii="Times New Roman" w:eastAsia="Calibri" w:hAnsi="Times New Roman" w:cs="Times New Roman"/>
          <w:b/>
          <w:sz w:val="24"/>
          <w:szCs w:val="24"/>
        </w:rPr>
        <w:t xml:space="preserve"> опциј</w:t>
      </w:r>
      <w:r w:rsidRPr="00E50BC2">
        <w:rPr>
          <w:rFonts w:ascii="Times New Roman" w:eastAsia="Calibri" w:hAnsi="Times New Roman" w:cs="Times New Roman"/>
          <w:b/>
          <w:sz w:val="24"/>
          <w:szCs w:val="24"/>
          <w:lang w:val="sr-Cyrl-RS"/>
        </w:rPr>
        <w:t>а</w:t>
      </w:r>
      <w:r w:rsidRPr="00E50BC2">
        <w:rPr>
          <w:rFonts w:ascii="Times New Roman" w:eastAsia="Calibri" w:hAnsi="Times New Roman" w:cs="Times New Roman"/>
          <w:b/>
          <w:sz w:val="24"/>
          <w:szCs w:val="24"/>
        </w:rPr>
        <w:t xml:space="preserve"> има</w:t>
      </w:r>
      <w:r w:rsidRPr="00E50BC2">
        <w:rPr>
          <w:rFonts w:ascii="Times New Roman" w:eastAsia="Calibri" w:hAnsi="Times New Roman" w:cs="Times New Roman"/>
          <w:b/>
          <w:sz w:val="24"/>
          <w:szCs w:val="24"/>
          <w:lang w:val="sr-Cyrl-RS"/>
        </w:rPr>
        <w:t>ти</w:t>
      </w:r>
      <w:r w:rsidRPr="00E50BC2">
        <w:rPr>
          <w:rFonts w:ascii="Times New Roman" w:eastAsia="Calibri" w:hAnsi="Times New Roman" w:cs="Times New Roman"/>
          <w:b/>
          <w:sz w:val="24"/>
          <w:szCs w:val="24"/>
        </w:rPr>
        <w:t xml:space="preserve"> на квалитет и статус радне снаге (права, обавезе и одговорности), као и права, обавезе и одговорности послодаваца</w:t>
      </w:r>
      <w:r w:rsidRPr="00E50BC2">
        <w:rPr>
          <w:rFonts w:ascii="Times New Roman" w:eastAsia="Calibri" w:hAnsi="Times New Roman" w:cs="Times New Roman"/>
          <w:b/>
          <w:strike/>
          <w:sz w:val="24"/>
          <w:szCs w:val="24"/>
        </w:rPr>
        <w:t>?</w:t>
      </w:r>
    </w:p>
    <w:p w:rsidR="00E50BC2" w:rsidRPr="00E50BC2" w:rsidRDefault="00E50BC2" w:rsidP="00E50BC2">
      <w:pPr>
        <w:spacing w:after="0" w:line="240" w:lineRule="auto"/>
        <w:ind w:left="720"/>
        <w:rPr>
          <w:rFonts w:ascii="Calibri" w:eastAsia="Calibri" w:hAnsi="Calibri" w:cs="Times New Roman"/>
        </w:rPr>
      </w:pPr>
    </w:p>
    <w:p w:rsidR="00E50BC2" w:rsidRPr="00E50BC2" w:rsidRDefault="00E50BC2" w:rsidP="00E50BC2">
      <w:pPr>
        <w:spacing w:after="0" w:line="240" w:lineRule="auto"/>
        <w:ind w:left="720"/>
        <w:rPr>
          <w:rFonts w:ascii="Calibri" w:eastAsia="Calibri" w:hAnsi="Calibri" w:cs="Times New Roman"/>
        </w:rPr>
      </w:pPr>
      <w:r w:rsidRPr="00E50BC2">
        <w:rPr>
          <w:rFonts w:ascii="Times New Roman" w:eastAsia="Calibri" w:hAnsi="Times New Roman" w:cs="Times New Roman"/>
          <w:sz w:val="24"/>
          <w:szCs w:val="24"/>
          <w:lang w:val="sr-Cyrl-RS"/>
        </w:rPr>
        <w:t xml:space="preserve">Изабрана опција ће допринети јачању кадровских капацитети у смислу стицања нових вештина, знања и искустава која ће ангажовани цивили стећи током учешћа у мировним мисијама. Нека од стечених знања и вештина вероватно се могу применити у радном процесу, по повратку цивила своје у матине радне организације. </w:t>
      </w:r>
      <w:r w:rsidRPr="00E50BC2">
        <w:rPr>
          <w:rFonts w:ascii="Calibri" w:eastAsia="Calibri" w:hAnsi="Calibri" w:cs="Times New Roman"/>
        </w:rPr>
        <w:br w:type="page"/>
      </w:r>
    </w:p>
    <w:p w:rsidR="00E50BC2" w:rsidRPr="00E50BC2" w:rsidRDefault="00E50BC2" w:rsidP="00E50BC2">
      <w:pPr>
        <w:spacing w:after="200" w:line="276" w:lineRule="auto"/>
        <w:rPr>
          <w:rFonts w:ascii="Times New Roman" w:eastAsia="Calibri" w:hAnsi="Times New Roman" w:cs="Times New Roman"/>
          <w:b/>
          <w:sz w:val="24"/>
          <w:szCs w:val="24"/>
          <w:u w:val="single"/>
        </w:rPr>
      </w:pPr>
    </w:p>
    <w:p w:rsidR="00E50BC2" w:rsidRPr="00E50BC2" w:rsidRDefault="00E50BC2" w:rsidP="00E50BC2">
      <w:pPr>
        <w:spacing w:before="240" w:line="276" w:lineRule="auto"/>
        <w:ind w:left="720"/>
        <w:contextualSpacing/>
        <w:jc w:val="right"/>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t>ПРИЛОГ 7:</w:t>
      </w:r>
    </w:p>
    <w:p w:rsidR="00E50BC2" w:rsidRPr="00E50BC2" w:rsidRDefault="00E50BC2" w:rsidP="00E50BC2">
      <w:pPr>
        <w:spacing w:before="240" w:line="276" w:lineRule="auto"/>
        <w:ind w:left="720"/>
        <w:contextualSpacing/>
        <w:jc w:val="right"/>
        <w:rPr>
          <w:rFonts w:ascii="Times New Roman" w:eastAsia="Calibri" w:hAnsi="Times New Roman" w:cs="Times New Roman"/>
          <w:sz w:val="24"/>
          <w:szCs w:val="24"/>
        </w:rPr>
      </w:pPr>
    </w:p>
    <w:p w:rsidR="00E50BC2" w:rsidRPr="00E50BC2" w:rsidRDefault="00E50BC2" w:rsidP="00E50BC2">
      <w:pPr>
        <w:spacing w:before="240" w:line="276"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Кључна питања за анализу ефеката на друштво</w:t>
      </w:r>
    </w:p>
    <w:p w:rsidR="00E50BC2" w:rsidRPr="00E50BC2" w:rsidRDefault="00E50BC2" w:rsidP="00E50BC2">
      <w:pPr>
        <w:numPr>
          <w:ilvl w:val="0"/>
          <w:numId w:val="6"/>
        </w:numPr>
        <w:spacing w:before="240" w:after="0" w:line="276" w:lineRule="auto"/>
        <w:ind w:left="714" w:hanging="357"/>
        <w:contextualSpacing/>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Колике трошкове и користи (материјалне и нематеријалне) </w:t>
      </w:r>
      <w:r w:rsidRPr="00E50BC2">
        <w:rPr>
          <w:rFonts w:ascii="Times New Roman" w:eastAsia="Calibri" w:hAnsi="Times New Roman" w:cs="Times New Roman"/>
          <w:b/>
          <w:bCs/>
          <w:sz w:val="24"/>
          <w:szCs w:val="24"/>
          <w:lang w:val="sr-Cyrl-RS"/>
        </w:rPr>
        <w:t>ће</w:t>
      </w:r>
      <w:r w:rsidRPr="00E50BC2">
        <w:rPr>
          <w:rFonts w:ascii="Times New Roman" w:eastAsia="Calibri" w:hAnsi="Times New Roman" w:cs="Times New Roman"/>
          <w:b/>
          <w:bCs/>
          <w:sz w:val="24"/>
          <w:szCs w:val="24"/>
        </w:rPr>
        <w:t xml:space="preserve"> изабран</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проузрокова</w:t>
      </w:r>
      <w:r w:rsidRPr="00E50BC2">
        <w:rPr>
          <w:rFonts w:ascii="Times New Roman" w:eastAsia="Calibri" w:hAnsi="Times New Roman" w:cs="Times New Roman"/>
          <w:b/>
          <w:bCs/>
          <w:sz w:val="24"/>
          <w:szCs w:val="24"/>
          <w:lang w:val="sr-Cyrl-RS"/>
        </w:rPr>
        <w:t>ти</w:t>
      </w:r>
      <w:r w:rsidRPr="00E50BC2">
        <w:rPr>
          <w:rFonts w:ascii="Times New Roman" w:eastAsia="Calibri" w:hAnsi="Times New Roman" w:cs="Times New Roman"/>
          <w:b/>
          <w:bCs/>
          <w:sz w:val="24"/>
          <w:szCs w:val="24"/>
        </w:rPr>
        <w:t xml:space="preserve"> грађанима?</w:t>
      </w:r>
      <w:r w:rsidRPr="00E50BC2">
        <w:rPr>
          <w:rFonts w:ascii="Times New Roman" w:eastAsia="Calibri" w:hAnsi="Times New Roman" w:cs="Times New Roman"/>
          <w:b/>
          <w:bCs/>
          <w:sz w:val="24"/>
          <w:szCs w:val="24"/>
          <w:lang w:val="sr-Cyrl-RS"/>
        </w:rPr>
        <w:t xml:space="preserve"> </w:t>
      </w:r>
    </w:p>
    <w:p w:rsidR="00E50BC2" w:rsidRPr="00E50BC2" w:rsidRDefault="00E50BC2" w:rsidP="00E50BC2">
      <w:pPr>
        <w:spacing w:before="240" w:after="0" w:line="276" w:lineRule="auto"/>
        <w:ind w:left="714"/>
        <w:contextualSpacing/>
        <w:jc w:val="both"/>
        <w:rPr>
          <w:rFonts w:ascii="Times New Roman" w:eastAsia="Calibri" w:hAnsi="Times New Roman" w:cs="Times New Roman"/>
          <w:b/>
          <w:bCs/>
          <w:sz w:val="24"/>
          <w:szCs w:val="24"/>
          <w:lang w:val="sr-Cyrl-RS"/>
        </w:rPr>
      </w:pPr>
    </w:p>
    <w:p w:rsidR="00E50BC2" w:rsidRPr="00E50BC2" w:rsidRDefault="00E50BC2" w:rsidP="00E50BC2">
      <w:pPr>
        <w:spacing w:before="240" w:after="0" w:line="276" w:lineRule="auto"/>
        <w:ind w:left="714"/>
        <w:contextualSpacing/>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Обзиром да </w:t>
      </w:r>
      <w:r w:rsidR="00D67135">
        <w:rPr>
          <w:rFonts w:ascii="Times New Roman" w:eastAsia="Calibri" w:hAnsi="Times New Roman" w:cs="Times New Roman"/>
          <w:bCs/>
          <w:sz w:val="24"/>
          <w:szCs w:val="24"/>
          <w:lang w:val="sr-Cyrl-RS"/>
        </w:rPr>
        <w:t xml:space="preserve">Предлог </w:t>
      </w:r>
      <w:r w:rsidRPr="00E50BC2">
        <w:rPr>
          <w:rFonts w:ascii="Times New Roman" w:eastAsia="Calibri" w:hAnsi="Times New Roman" w:cs="Times New Roman"/>
          <w:sz w:val="24"/>
          <w:szCs w:val="24"/>
          <w:lang w:val="sr-Cyrl-RS"/>
        </w:rPr>
        <w:t>закона предвиђа да у мировним мисијама могу бити ангажовани и цивили који нису запослени у јавном сектору, изабрана опција је корисна грађанима јер отвара могућност запослења лицима који поседују знања и компетенције од значаја за рад у мировним мисијама. Трошкови ангажовања биће покривени буџетом, тако да грађани неће имати било каквих директних трошкова.</w:t>
      </w:r>
    </w:p>
    <w:p w:rsidR="00E50BC2" w:rsidRPr="00E50BC2" w:rsidRDefault="00E50BC2" w:rsidP="00E50BC2">
      <w:pPr>
        <w:numPr>
          <w:ilvl w:val="0"/>
          <w:numId w:val="6"/>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ће ефекти реализације изабран</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Реализација изабране опције неће штетно утицати на неку специфичну групу популације. Критеријуми за одабир и ангажовање цивила, имају општи, професионални карактер и не укључују било какве рестрикције које могу штетно утицати на неку специфичну групу популације. </w:t>
      </w:r>
    </w:p>
    <w:p w:rsidR="00E50BC2" w:rsidRPr="00E50BC2" w:rsidRDefault="00E50BC2" w:rsidP="00E50BC2">
      <w:pPr>
        <w:numPr>
          <w:ilvl w:val="0"/>
          <w:numId w:val="6"/>
        </w:numPr>
        <w:spacing w:before="240" w:after="0" w:line="276" w:lineRule="auto"/>
        <w:ind w:left="714" w:hanging="357"/>
        <w:contextualSpacing/>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E50BC2" w:rsidRPr="00E50BC2" w:rsidRDefault="00E50BC2" w:rsidP="00E50BC2">
      <w:pPr>
        <w:spacing w:before="240" w:after="0" w:line="276" w:lineRule="auto"/>
        <w:ind w:left="714"/>
        <w:contextualSpacing/>
        <w:jc w:val="both"/>
        <w:rPr>
          <w:rFonts w:ascii="Times New Roman" w:eastAsia="Calibri" w:hAnsi="Times New Roman" w:cs="Times New Roman"/>
          <w:b/>
          <w:bCs/>
          <w:sz w:val="24"/>
          <w:szCs w:val="24"/>
        </w:rPr>
      </w:pPr>
    </w:p>
    <w:p w:rsidR="00E50BC2" w:rsidRPr="00E50BC2" w:rsidRDefault="009B594F" w:rsidP="00E50BC2">
      <w:pPr>
        <w:spacing w:after="120" w:line="276" w:lineRule="auto"/>
        <w:ind w:left="714"/>
        <w:jc w:val="both"/>
        <w:rPr>
          <w:rFonts w:ascii="Times New Roman" w:eastAsia="Calibri" w:hAnsi="Times New Roman" w:cs="Times New Roman"/>
          <w:sz w:val="24"/>
          <w:szCs w:val="24"/>
          <w:lang w:val="sr-Cyrl-RS"/>
        </w:rPr>
      </w:pPr>
      <w:r>
        <w:rPr>
          <w:rFonts w:ascii="Times New Roman" w:eastAsia="Calibri" w:hAnsi="Times New Roman" w:cs="Times New Roman"/>
          <w:bCs/>
          <w:sz w:val="24"/>
          <w:szCs w:val="24"/>
          <w:lang w:val="sr-Cyrl-RS"/>
        </w:rPr>
        <w:t xml:space="preserve">Предлог </w:t>
      </w:r>
      <w:r w:rsidR="00E50BC2" w:rsidRPr="00E50BC2">
        <w:rPr>
          <w:rFonts w:ascii="Times New Roman" w:eastAsia="Calibri" w:hAnsi="Times New Roman" w:cs="Times New Roman"/>
          <w:sz w:val="24"/>
          <w:szCs w:val="24"/>
          <w:lang w:val="sr-Cyrl-RS"/>
        </w:rPr>
        <w:t>закона у чл.</w:t>
      </w:r>
      <w:r w:rsidR="00ED26DC">
        <w:rPr>
          <w:rFonts w:ascii="Times New Roman" w:eastAsia="Calibri" w:hAnsi="Times New Roman" w:cs="Times New Roman"/>
          <w:sz w:val="24"/>
          <w:szCs w:val="24"/>
          <w:lang w:val="sr-Cyrl-RS"/>
        </w:rPr>
        <w:t xml:space="preserve"> </w:t>
      </w:r>
      <w:r w:rsidR="00E50BC2" w:rsidRPr="00E50BC2">
        <w:rPr>
          <w:rFonts w:ascii="Times New Roman" w:eastAsia="Calibri" w:hAnsi="Times New Roman" w:cs="Times New Roman"/>
          <w:sz w:val="24"/>
          <w:szCs w:val="24"/>
          <w:lang w:val="sr-Cyrl-RS"/>
        </w:rPr>
        <w:t xml:space="preserve">9 дефинише услове за учешће цивила у мировним мисијама. Цивил мора испунити следеће услове да би се квалификовао за учешће у мировним мисијама: а) </w:t>
      </w:r>
      <w:r w:rsidR="00E50BC2" w:rsidRPr="00E50BC2">
        <w:rPr>
          <w:rFonts w:ascii="Times New Roman" w:eastAsia="Calibri" w:hAnsi="Times New Roman" w:cs="Times New Roman"/>
          <w:sz w:val="24"/>
          <w:szCs w:val="24"/>
        </w:rPr>
        <w:t>да је држављаниn Републике Србије;</w:t>
      </w:r>
      <w:r w:rsidR="00E50BC2" w:rsidRPr="00E50BC2">
        <w:rPr>
          <w:rFonts w:ascii="Times New Roman" w:eastAsia="Calibri" w:hAnsi="Times New Roman" w:cs="Times New Roman"/>
          <w:sz w:val="24"/>
          <w:szCs w:val="24"/>
          <w:lang w:val="sr-Cyrl-RS"/>
        </w:rPr>
        <w:t xml:space="preserve"> б) </w:t>
      </w:r>
      <w:r w:rsidR="00E50BC2" w:rsidRPr="00E50BC2">
        <w:rPr>
          <w:rFonts w:ascii="Times New Roman" w:eastAsia="Calibri" w:hAnsi="Times New Roman" w:cs="Times New Roman"/>
          <w:sz w:val="24"/>
          <w:szCs w:val="24"/>
        </w:rPr>
        <w:t>да је пунолетан;</w:t>
      </w:r>
      <w:r w:rsidR="00E50BC2" w:rsidRPr="00E50BC2">
        <w:rPr>
          <w:rFonts w:ascii="Times New Roman" w:eastAsia="Calibri" w:hAnsi="Times New Roman" w:cs="Times New Roman"/>
          <w:sz w:val="24"/>
          <w:szCs w:val="24"/>
          <w:lang w:val="sr-Cyrl-RS"/>
        </w:rPr>
        <w:t xml:space="preserve"> в) </w:t>
      </w:r>
      <w:r w:rsidR="00E50BC2" w:rsidRPr="00E50BC2">
        <w:rPr>
          <w:rFonts w:ascii="Times New Roman" w:eastAsia="Calibri" w:hAnsi="Times New Roman" w:cs="Times New Roman"/>
          <w:sz w:val="24"/>
          <w:szCs w:val="24"/>
        </w:rPr>
        <w:t>да је неосуђиван;</w:t>
      </w:r>
      <w:r w:rsidR="00E50BC2" w:rsidRPr="00E50BC2">
        <w:rPr>
          <w:rFonts w:ascii="Times New Roman" w:eastAsia="Calibri" w:hAnsi="Times New Roman" w:cs="Times New Roman"/>
          <w:sz w:val="24"/>
          <w:szCs w:val="24"/>
          <w:lang w:val="sr-Cyrl-RS"/>
        </w:rPr>
        <w:t xml:space="preserve"> г)</w:t>
      </w:r>
      <w:r w:rsidR="00E50BC2" w:rsidRPr="00E50BC2">
        <w:rPr>
          <w:rFonts w:ascii="Times New Roman" w:eastAsia="Calibri" w:hAnsi="Times New Roman" w:cs="Times New Roman"/>
          <w:sz w:val="24"/>
          <w:szCs w:val="24"/>
        </w:rPr>
        <w:t>да поседује специфична знања и вештине потребне у раду у мировним мисијама;</w:t>
      </w:r>
      <w:r w:rsidR="00E50BC2" w:rsidRPr="00E50BC2">
        <w:rPr>
          <w:rFonts w:ascii="Times New Roman" w:eastAsia="Calibri" w:hAnsi="Times New Roman" w:cs="Times New Roman"/>
          <w:sz w:val="24"/>
          <w:szCs w:val="24"/>
          <w:lang w:val="sr-Cyrl-RS"/>
        </w:rPr>
        <w:t xml:space="preserve"> д) </w:t>
      </w:r>
      <w:r w:rsidR="00E50BC2" w:rsidRPr="00E50BC2">
        <w:rPr>
          <w:rFonts w:ascii="Times New Roman" w:eastAsia="Calibri" w:hAnsi="Times New Roman" w:cs="Times New Roman"/>
          <w:sz w:val="24"/>
          <w:szCs w:val="24"/>
        </w:rPr>
        <w:t>да је адекватног здравственог стања;</w:t>
      </w:r>
      <w:r w:rsidR="00E50BC2" w:rsidRPr="00E50BC2">
        <w:rPr>
          <w:rFonts w:ascii="Times New Roman" w:eastAsia="Calibri" w:hAnsi="Times New Roman" w:cs="Times New Roman"/>
          <w:sz w:val="24"/>
          <w:szCs w:val="24"/>
          <w:lang w:val="sr-Cyrl-RS"/>
        </w:rPr>
        <w:t xml:space="preserve"> е) </w:t>
      </w:r>
      <w:r w:rsidR="00E50BC2" w:rsidRPr="00E50BC2">
        <w:rPr>
          <w:rFonts w:ascii="Times New Roman" w:eastAsia="Calibri" w:hAnsi="Times New Roman" w:cs="Times New Roman"/>
          <w:sz w:val="24"/>
          <w:szCs w:val="24"/>
        </w:rPr>
        <w:t xml:space="preserve">да поседује одговарајуће знање језика потребног ради ангажовања у мировним мисијама. </w:t>
      </w:r>
      <w:r w:rsidR="00E50BC2" w:rsidRPr="00E50BC2">
        <w:rPr>
          <w:rFonts w:ascii="Times New Roman" w:eastAsia="Calibri" w:hAnsi="Times New Roman" w:cs="Times New Roman"/>
          <w:sz w:val="24"/>
          <w:szCs w:val="24"/>
          <w:lang w:val="sr-Cyrl-RS"/>
        </w:rPr>
        <w:t xml:space="preserve">У том смислу не постоји негативан утицај изабране опције на било коју од осетљивих група, јер се тражи испуњење професионалних услова, који не ограничавају било коју групу да конкурише. Одлука о одабиру доноси се на основу испуњења критеријума, као и поседовања релевантних знања и искустава из области мировних мисија. </w:t>
      </w:r>
    </w:p>
    <w:p w:rsidR="00E50BC2" w:rsidRPr="00E50BC2" w:rsidRDefault="00E50BC2" w:rsidP="00E50BC2">
      <w:pPr>
        <w:spacing w:before="240" w:after="0" w:line="276" w:lineRule="auto"/>
        <w:ind w:left="714"/>
        <w:contextualSpacing/>
        <w:jc w:val="both"/>
        <w:rPr>
          <w:rFonts w:ascii="Times New Roman" w:eastAsia="Calibri" w:hAnsi="Times New Roman" w:cs="Times New Roman"/>
          <w:sz w:val="24"/>
          <w:szCs w:val="24"/>
          <w:lang w:val="sr-Cyrl-RS"/>
        </w:rPr>
      </w:pPr>
    </w:p>
    <w:p w:rsidR="00E50BC2" w:rsidRPr="00E50BC2" w:rsidRDefault="00E50BC2" w:rsidP="00E50BC2">
      <w:pPr>
        <w:numPr>
          <w:ilvl w:val="0"/>
          <w:numId w:val="6"/>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w:t>
      </w:r>
      <w:r w:rsidRPr="00E50BC2">
        <w:rPr>
          <w:rFonts w:ascii="Times New Roman" w:eastAsia="Calibri" w:hAnsi="Times New Roman" w:cs="Times New Roman"/>
          <w:b/>
          <w:bCs/>
          <w:sz w:val="24"/>
          <w:szCs w:val="24"/>
          <w:lang w:val="sr-Cyrl-RS"/>
        </w:rPr>
        <w:t xml:space="preserve">групе и </w:t>
      </w:r>
      <w:r w:rsidRPr="00E50BC2">
        <w:rPr>
          <w:rFonts w:ascii="Times New Roman" w:eastAsia="Calibri" w:hAnsi="Times New Roman" w:cs="Times New Roman"/>
          <w:b/>
          <w:bCs/>
          <w:sz w:val="24"/>
          <w:szCs w:val="24"/>
        </w:rPr>
        <w:t xml:space="preserve">облике </w:t>
      </w:r>
      <w:r w:rsidRPr="00E50BC2">
        <w:rPr>
          <w:rFonts w:ascii="Times New Roman" w:eastAsia="Calibri" w:hAnsi="Times New Roman" w:cs="Times New Roman"/>
          <w:b/>
          <w:bCs/>
          <w:sz w:val="24"/>
          <w:szCs w:val="24"/>
          <w:lang w:val="sr-Cyrl-RS"/>
        </w:rPr>
        <w:t xml:space="preserve">њиховог </w:t>
      </w:r>
      <w:r w:rsidRPr="00E50BC2">
        <w:rPr>
          <w:rFonts w:ascii="Times New Roman" w:eastAsia="Calibri" w:hAnsi="Times New Roman" w:cs="Times New Roman"/>
          <w:b/>
          <w:bCs/>
          <w:sz w:val="24"/>
          <w:szCs w:val="24"/>
        </w:rPr>
        <w:t>запошљавања и слично)?</w:t>
      </w:r>
      <w:r w:rsidRPr="00E50BC2">
        <w:rPr>
          <w:rFonts w:ascii="Times New Roman" w:eastAsia="Calibri" w:hAnsi="Times New Roman" w:cs="Times New Roman"/>
          <w:b/>
          <w:bCs/>
          <w:sz w:val="24"/>
          <w:szCs w:val="24"/>
          <w:lang w:val="sr-Cyrl-RS"/>
        </w:rPr>
        <w:t xml:space="preserve">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rPr>
      </w:pPr>
      <w:r w:rsidRPr="00E50BC2">
        <w:rPr>
          <w:rFonts w:ascii="Times New Roman" w:eastAsia="Calibri" w:hAnsi="Times New Roman" w:cs="Times New Roman"/>
          <w:sz w:val="24"/>
          <w:szCs w:val="24"/>
          <w:lang w:val="sr-Cyrl-RS"/>
        </w:rPr>
        <w:t xml:space="preserve">Изабрана опција неће имати негативних утицаја на тржиште рада и запошљавање, већ ставише може омогућити привремено запошљавање цивила који поседују знања, вештине и искуства релевантна за рад у мировним мисијама. </w:t>
      </w:r>
    </w:p>
    <w:p w:rsidR="00E50BC2" w:rsidRPr="00E50BC2" w:rsidRDefault="00E50BC2" w:rsidP="00E50BC2">
      <w:pPr>
        <w:numPr>
          <w:ilvl w:val="0"/>
          <w:numId w:val="6"/>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Изабрана опција омогућује равноправан третман свих грађана Републике Србије, укључујући заштиту свих Уставом гарантованих права. </w:t>
      </w:r>
    </w:p>
    <w:p w:rsidR="00E50BC2" w:rsidRPr="00E50BC2" w:rsidRDefault="00E50BC2" w:rsidP="00E50BC2">
      <w:pPr>
        <w:numPr>
          <w:ilvl w:val="0"/>
          <w:numId w:val="6"/>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би изабран</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могл</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да утич</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на цене</w:t>
      </w:r>
      <w:r w:rsidRPr="00E50BC2">
        <w:rPr>
          <w:rFonts w:ascii="Times New Roman" w:eastAsia="Calibri" w:hAnsi="Times New Roman" w:cs="Times New Roman"/>
          <w:b/>
          <w:bCs/>
          <w:sz w:val="24"/>
          <w:szCs w:val="24"/>
          <w:lang w:val="sr-Cyrl-RS"/>
        </w:rPr>
        <w:t xml:space="preserve"> роба и услуга</w:t>
      </w:r>
      <w:r w:rsidRPr="00E50BC2">
        <w:rPr>
          <w:rFonts w:ascii="Times New Roman" w:eastAsia="Calibri" w:hAnsi="Times New Roman" w:cs="Times New Roman"/>
          <w:b/>
          <w:bCs/>
          <w:sz w:val="24"/>
          <w:szCs w:val="24"/>
        </w:rPr>
        <w:t xml:space="preserve"> и животни стандард становништва, на који начин и у којем обиму? </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Изабрана опција не може да утиче на цене рома и услуга, нити животни стандард грађана.</w:t>
      </w:r>
    </w:p>
    <w:p w:rsidR="00E50BC2" w:rsidRPr="00E50BC2" w:rsidRDefault="00E50BC2" w:rsidP="00E50BC2">
      <w:pPr>
        <w:numPr>
          <w:ilvl w:val="0"/>
          <w:numId w:val="6"/>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E50BC2" w:rsidRPr="00E50BC2" w:rsidRDefault="00E50BC2" w:rsidP="00E50BC2">
      <w:pPr>
        <w:numPr>
          <w:ilvl w:val="0"/>
          <w:numId w:val="6"/>
        </w:numPr>
        <w:spacing w:before="240" w:after="0" w:line="276" w:lineRule="auto"/>
        <w:contextualSpacing/>
        <w:jc w:val="both"/>
        <w:rPr>
          <w:rFonts w:ascii="Times New Roman" w:eastAsia="Calibri" w:hAnsi="Times New Roman" w:cs="Times New Roman"/>
          <w:b/>
          <w:sz w:val="24"/>
          <w:szCs w:val="24"/>
        </w:rPr>
      </w:pPr>
      <w:r w:rsidRPr="00E50BC2">
        <w:rPr>
          <w:rFonts w:ascii="Times New Roman" w:eastAsia="Calibri" w:hAnsi="Times New Roman" w:cs="Times New Roman"/>
          <w:bCs/>
          <w:sz w:val="24"/>
          <w:szCs w:val="24"/>
          <w:lang w:val="sr-Cyrl-RS"/>
        </w:rPr>
        <w:t>У овом тренутку није могуће дати процену да ли би се реализацијом изабраних опција позитивно утицало на промену социјалне ситуације у неком одређеном региону или округу, јер промена социјалне ситуације није предмет активности изабране опције.</w:t>
      </w:r>
    </w:p>
    <w:p w:rsidR="00E50BC2" w:rsidRPr="00E50BC2" w:rsidRDefault="00E50BC2" w:rsidP="00E50BC2">
      <w:pPr>
        <w:numPr>
          <w:ilvl w:val="0"/>
          <w:numId w:val="6"/>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би се реализацијом изабран</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E50BC2" w:rsidRPr="00E50BC2" w:rsidRDefault="00E50BC2" w:rsidP="00E50BC2">
      <w:pPr>
        <w:spacing w:before="240" w:after="0" w:line="276" w:lineRule="auto"/>
        <w:ind w:left="720"/>
        <w:contextualSpacing/>
        <w:jc w:val="both"/>
        <w:rPr>
          <w:rFonts w:ascii="Times New Roman" w:eastAsia="Calibri" w:hAnsi="Times New Roman" w:cs="Times New Roman"/>
          <w:b/>
          <w:sz w:val="24"/>
          <w:szCs w:val="24"/>
        </w:rPr>
      </w:pPr>
      <w:r w:rsidRPr="00E50BC2">
        <w:rPr>
          <w:rFonts w:ascii="Times New Roman" w:eastAsia="Calibri" w:hAnsi="Times New Roman" w:cs="Times New Roman"/>
          <w:bCs/>
          <w:sz w:val="24"/>
          <w:szCs w:val="24"/>
          <w:lang w:val="sr-Cyrl-RS"/>
        </w:rPr>
        <w:t>У овом тренутку није могуће дати процену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у смислу социјалне једнаког приступа услугама и правима за осетљиве групе, јер то није предмет активности изабране опције.</w:t>
      </w:r>
    </w:p>
    <w:p w:rsidR="00E50BC2" w:rsidRPr="00E50BC2" w:rsidRDefault="00E50BC2" w:rsidP="00E50BC2">
      <w:pPr>
        <w:spacing w:before="240" w:after="0" w:line="276" w:lineRule="auto"/>
        <w:ind w:left="720"/>
        <w:jc w:val="both"/>
        <w:rPr>
          <w:rFonts w:ascii="Times New Roman" w:eastAsia="Calibri" w:hAnsi="Times New Roman" w:cs="Times New Roman"/>
          <w:b/>
          <w:bCs/>
          <w:sz w:val="24"/>
          <w:szCs w:val="24"/>
        </w:rPr>
      </w:pPr>
    </w:p>
    <w:p w:rsidR="00E50BC2" w:rsidRPr="00E50BC2" w:rsidRDefault="00E50BC2" w:rsidP="00E50BC2">
      <w:pPr>
        <w:spacing w:after="200" w:line="276" w:lineRule="auto"/>
        <w:jc w:val="right"/>
        <w:rPr>
          <w:rFonts w:ascii="Times New Roman" w:eastAsia="Calibri" w:hAnsi="Times New Roman" w:cs="Times New Roman"/>
          <w:b/>
          <w:sz w:val="24"/>
          <w:szCs w:val="24"/>
          <w:u w:val="single"/>
        </w:rPr>
      </w:pPr>
      <w:r w:rsidRPr="00E50BC2">
        <w:rPr>
          <w:rFonts w:ascii="Times New Roman" w:eastAsia="Calibri" w:hAnsi="Times New Roman" w:cs="Times New Roman"/>
          <w:b/>
          <w:bCs/>
          <w:sz w:val="24"/>
          <w:szCs w:val="24"/>
        </w:rPr>
        <w:br w:type="page"/>
      </w:r>
      <w:r w:rsidRPr="00E50BC2">
        <w:rPr>
          <w:rFonts w:ascii="Times New Roman" w:eastAsia="Calibri" w:hAnsi="Times New Roman" w:cs="Times New Roman"/>
          <w:sz w:val="24"/>
          <w:szCs w:val="24"/>
        </w:rPr>
        <w:t xml:space="preserve"> </w:t>
      </w:r>
      <w:r w:rsidRPr="00E50BC2">
        <w:rPr>
          <w:rFonts w:ascii="Times New Roman" w:eastAsia="Calibri" w:hAnsi="Times New Roman" w:cs="Times New Roman"/>
          <w:b/>
          <w:sz w:val="24"/>
          <w:szCs w:val="24"/>
          <w:u w:val="single"/>
        </w:rPr>
        <w:t>ПРИЛОГ 8:</w:t>
      </w:r>
    </w:p>
    <w:p w:rsidR="00E50BC2" w:rsidRPr="00E50BC2" w:rsidRDefault="00E50BC2" w:rsidP="00E50BC2">
      <w:pPr>
        <w:spacing w:before="240" w:line="276" w:lineRule="auto"/>
        <w:rPr>
          <w:rFonts w:ascii="Times New Roman" w:eastAsia="Calibri" w:hAnsi="Times New Roman" w:cs="Times New Roman"/>
          <w:sz w:val="24"/>
          <w:szCs w:val="24"/>
        </w:rPr>
      </w:pPr>
    </w:p>
    <w:p w:rsidR="00E50BC2" w:rsidRPr="00E50BC2" w:rsidRDefault="00E50BC2" w:rsidP="00E50BC2">
      <w:pPr>
        <w:spacing w:before="240" w:line="276"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Кључна питања за анализу ефеката на животну средину</w:t>
      </w:r>
    </w:p>
    <w:p w:rsidR="00E50BC2" w:rsidRPr="00E50BC2" w:rsidRDefault="00E50BC2" w:rsidP="00E50BC2">
      <w:pPr>
        <w:numPr>
          <w:ilvl w:val="0"/>
          <w:numId w:val="7"/>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изабран</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утич</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и у којем обиму утич</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w:t>
      </w:r>
      <w:bookmarkStart w:id="1" w:name="_Hlk82896046"/>
      <w:r w:rsidRPr="00E50BC2">
        <w:rPr>
          <w:rFonts w:ascii="Times New Roman" w:eastAsia="Calibri" w:hAnsi="Times New Roman" w:cs="Times New Roman"/>
          <w:b/>
          <w:bCs/>
          <w:sz w:val="24"/>
          <w:szCs w:val="24"/>
        </w:rPr>
        <w:t>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bookmarkEnd w:id="1"/>
      <w:r w:rsidRPr="00E50BC2">
        <w:rPr>
          <w:rFonts w:ascii="Times New Roman" w:eastAsia="Calibri" w:hAnsi="Times New Roman" w:cs="Times New Roman"/>
          <w:b/>
          <w:bCs/>
          <w:sz w:val="24"/>
          <w:szCs w:val="24"/>
        </w:rPr>
        <w:t>?</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Изабрана опција нема утицаја </w:t>
      </w:r>
      <w:r w:rsidRPr="00E50BC2">
        <w:rPr>
          <w:rFonts w:ascii="Times New Roman" w:eastAsia="Calibri" w:hAnsi="Times New Roman" w:cs="Times New Roman"/>
          <w:sz w:val="24"/>
          <w:szCs w:val="24"/>
        </w:rPr>
        <w:t>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r w:rsidRPr="00E50BC2">
        <w:rPr>
          <w:rFonts w:ascii="Times New Roman" w:eastAsia="Calibri" w:hAnsi="Times New Roman" w:cs="Times New Roman"/>
          <w:sz w:val="24"/>
          <w:szCs w:val="24"/>
          <w:lang w:val="sr-Cyrl-RS"/>
        </w:rPr>
        <w:t>.</w:t>
      </w:r>
    </w:p>
    <w:p w:rsidR="00E50BC2" w:rsidRPr="00E50BC2" w:rsidRDefault="00E50BC2" w:rsidP="00E50BC2">
      <w:pPr>
        <w:numPr>
          <w:ilvl w:val="0"/>
          <w:numId w:val="7"/>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изабран</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утич</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w:t>
      </w:r>
      <w:bookmarkStart w:id="2" w:name="_Hlk82896092"/>
      <w:r w:rsidRPr="00E50BC2">
        <w:rPr>
          <w:rFonts w:ascii="Times New Roman" w:eastAsia="Calibri" w:hAnsi="Times New Roman" w:cs="Times New Roman"/>
          <w:b/>
          <w:bCs/>
          <w:sz w:val="24"/>
          <w:szCs w:val="24"/>
        </w:rPr>
        <w:t>на квалитет и структуру екоси</w:t>
      </w:r>
      <w:r w:rsidRPr="00E50BC2">
        <w:rPr>
          <w:rFonts w:ascii="Times New Roman" w:eastAsia="Calibri" w:hAnsi="Times New Roman" w:cs="Times New Roman"/>
          <w:b/>
          <w:bCs/>
          <w:sz w:val="24"/>
          <w:szCs w:val="24"/>
          <w:lang w:val="sr-Cyrl-RS"/>
        </w:rPr>
        <w:t>с</w:t>
      </w:r>
      <w:r w:rsidRPr="00E50BC2">
        <w:rPr>
          <w:rFonts w:ascii="Times New Roman" w:eastAsia="Calibri" w:hAnsi="Times New Roman" w:cs="Times New Roman"/>
          <w:b/>
          <w:bCs/>
          <w:sz w:val="24"/>
          <w:szCs w:val="24"/>
        </w:rPr>
        <w:t>тема, укључујући и интегритет и биодиверзитет екосистема, као и флору и фауну</w:t>
      </w:r>
      <w:bookmarkEnd w:id="2"/>
      <w:r w:rsidRPr="00E50BC2">
        <w:rPr>
          <w:rFonts w:ascii="Times New Roman" w:eastAsia="Calibri" w:hAnsi="Times New Roman" w:cs="Times New Roman"/>
          <w:b/>
          <w:bCs/>
          <w:sz w:val="24"/>
          <w:szCs w:val="24"/>
        </w:rPr>
        <w:t>?</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Изабрана опција не утиче </w:t>
      </w:r>
      <w:r w:rsidRPr="00E50BC2">
        <w:rPr>
          <w:rFonts w:ascii="Times New Roman" w:eastAsia="Calibri" w:hAnsi="Times New Roman" w:cs="Times New Roman"/>
          <w:sz w:val="24"/>
          <w:szCs w:val="24"/>
        </w:rPr>
        <w:t>на квалитет и структуру екоси</w:t>
      </w:r>
      <w:r w:rsidRPr="00E50BC2">
        <w:rPr>
          <w:rFonts w:ascii="Times New Roman" w:eastAsia="Calibri" w:hAnsi="Times New Roman" w:cs="Times New Roman"/>
          <w:sz w:val="24"/>
          <w:szCs w:val="24"/>
          <w:lang w:val="sr-Cyrl-RS"/>
        </w:rPr>
        <w:t>с</w:t>
      </w:r>
      <w:r w:rsidRPr="00E50BC2">
        <w:rPr>
          <w:rFonts w:ascii="Times New Roman" w:eastAsia="Calibri" w:hAnsi="Times New Roman" w:cs="Times New Roman"/>
          <w:sz w:val="24"/>
          <w:szCs w:val="24"/>
        </w:rPr>
        <w:t>тема, укључујући и интегритет и биодиверзитет екосистема, као и флору и фауну</w:t>
      </w:r>
      <w:r w:rsidRPr="00E50BC2">
        <w:rPr>
          <w:rFonts w:ascii="Times New Roman" w:eastAsia="Calibri" w:hAnsi="Times New Roman" w:cs="Times New Roman"/>
          <w:sz w:val="24"/>
          <w:szCs w:val="24"/>
          <w:lang w:val="sr-Cyrl-RS"/>
        </w:rPr>
        <w:t>.</w:t>
      </w:r>
    </w:p>
    <w:p w:rsidR="00E50BC2" w:rsidRPr="00E50BC2" w:rsidRDefault="00E50BC2" w:rsidP="00E50BC2">
      <w:pPr>
        <w:numPr>
          <w:ilvl w:val="0"/>
          <w:numId w:val="7"/>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изабран</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утич</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на здравље људи?</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Изабрана опција не утиче на здравље људи.</w:t>
      </w:r>
    </w:p>
    <w:p w:rsidR="00E50BC2" w:rsidRPr="00E50BC2" w:rsidRDefault="00E50BC2" w:rsidP="00E50BC2">
      <w:pPr>
        <w:numPr>
          <w:ilvl w:val="0"/>
          <w:numId w:val="7"/>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изабран</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представља ризик по животну средину и здравље људи и да ли се допунским мерама може утицати на смањење тих ризика?</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Изабрана опција не представља </w:t>
      </w:r>
      <w:r w:rsidRPr="00E50BC2">
        <w:rPr>
          <w:rFonts w:ascii="Times New Roman" w:eastAsia="Calibri" w:hAnsi="Times New Roman" w:cs="Times New Roman"/>
          <w:sz w:val="24"/>
          <w:szCs w:val="24"/>
        </w:rPr>
        <w:t>ризик по животну средину и здравље људи</w:t>
      </w:r>
      <w:r w:rsidRPr="00E50BC2">
        <w:rPr>
          <w:rFonts w:ascii="Times New Roman" w:eastAsia="Calibri" w:hAnsi="Times New Roman" w:cs="Times New Roman"/>
          <w:sz w:val="24"/>
          <w:szCs w:val="24"/>
          <w:lang w:val="sr-Cyrl-RS"/>
        </w:rPr>
        <w:t>.</w:t>
      </w:r>
    </w:p>
    <w:p w:rsidR="00E50BC2" w:rsidRPr="00E50BC2" w:rsidRDefault="00E50BC2" w:rsidP="00E50BC2">
      <w:pPr>
        <w:numPr>
          <w:ilvl w:val="0"/>
          <w:numId w:val="7"/>
        </w:numPr>
        <w:spacing w:before="240" w:after="0" w:line="276"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изабран</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утич</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на заштиту и коришћење земљишта у складу са прописима који уређују предметну област?</w:t>
      </w:r>
    </w:p>
    <w:p w:rsidR="00E50BC2" w:rsidRPr="00E50BC2" w:rsidRDefault="00E50BC2" w:rsidP="00E50BC2">
      <w:pPr>
        <w:spacing w:before="240" w:after="0" w:line="276"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Изабрана опција не </w:t>
      </w:r>
      <w:r w:rsidRPr="00E50BC2">
        <w:rPr>
          <w:rFonts w:ascii="Times New Roman" w:eastAsia="Calibri" w:hAnsi="Times New Roman" w:cs="Times New Roman"/>
          <w:sz w:val="24"/>
          <w:szCs w:val="24"/>
        </w:rPr>
        <w:t>утич</w:t>
      </w:r>
      <w:r w:rsidRPr="00E50BC2">
        <w:rPr>
          <w:rFonts w:ascii="Times New Roman" w:eastAsia="Calibri" w:hAnsi="Times New Roman" w:cs="Times New Roman"/>
          <w:sz w:val="24"/>
          <w:szCs w:val="24"/>
          <w:lang w:val="sr-Cyrl-RS"/>
        </w:rPr>
        <w:t>е</w:t>
      </w:r>
      <w:r w:rsidRPr="00E50BC2">
        <w:rPr>
          <w:rFonts w:ascii="Times New Roman" w:eastAsia="Calibri" w:hAnsi="Times New Roman" w:cs="Times New Roman"/>
          <w:sz w:val="24"/>
          <w:szCs w:val="24"/>
        </w:rPr>
        <w:t xml:space="preserve"> на заштиту и коришћење земљишта у складу са прописима који уређују предметну област</w:t>
      </w:r>
      <w:r w:rsidRPr="00E50BC2">
        <w:rPr>
          <w:rFonts w:ascii="Times New Roman" w:eastAsia="Calibri" w:hAnsi="Times New Roman" w:cs="Times New Roman"/>
          <w:sz w:val="24"/>
          <w:szCs w:val="24"/>
          <w:lang w:val="sr-Cyrl-RS"/>
        </w:rPr>
        <w:t>.</w:t>
      </w:r>
    </w:p>
    <w:p w:rsidR="00E50BC2" w:rsidRPr="00E50BC2" w:rsidRDefault="00E50BC2" w:rsidP="00E50BC2">
      <w:pPr>
        <w:spacing w:after="200" w:line="276" w:lineRule="auto"/>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br w:type="page"/>
      </w:r>
    </w:p>
    <w:p w:rsidR="00E50BC2" w:rsidRPr="00E50BC2" w:rsidRDefault="00E50BC2" w:rsidP="00E50BC2">
      <w:pPr>
        <w:spacing w:before="240" w:line="276" w:lineRule="auto"/>
        <w:ind w:left="720"/>
        <w:contextualSpacing/>
        <w:jc w:val="right"/>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t>ПРИЛОГ 9:</w:t>
      </w:r>
    </w:p>
    <w:p w:rsidR="00E50BC2" w:rsidRPr="00E50BC2" w:rsidRDefault="00E50BC2" w:rsidP="00E50BC2">
      <w:pPr>
        <w:spacing w:before="240" w:line="276" w:lineRule="auto"/>
        <w:ind w:left="720"/>
        <w:contextualSpacing/>
        <w:jc w:val="right"/>
        <w:rPr>
          <w:rFonts w:ascii="Times New Roman" w:eastAsia="Calibri" w:hAnsi="Times New Roman" w:cs="Times New Roman"/>
          <w:b/>
          <w:sz w:val="24"/>
          <w:szCs w:val="24"/>
          <w:u w:val="single"/>
        </w:rPr>
      </w:pPr>
    </w:p>
    <w:p w:rsidR="00E50BC2" w:rsidRPr="00E50BC2" w:rsidRDefault="00E50BC2" w:rsidP="00E50BC2">
      <w:pPr>
        <w:spacing w:before="240" w:line="276"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Кључна питања за анализу управљачких ефеката</w:t>
      </w:r>
    </w:p>
    <w:p w:rsidR="00E50BC2" w:rsidRPr="00E50BC2" w:rsidRDefault="00E50BC2" w:rsidP="00E50BC2">
      <w:pPr>
        <w:numPr>
          <w:ilvl w:val="0"/>
          <w:numId w:val="9"/>
        </w:numPr>
        <w:spacing w:before="240" w:after="0" w:line="240"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се изабран</w:t>
      </w:r>
      <w:r w:rsidRPr="00E50BC2">
        <w:rPr>
          <w:rFonts w:ascii="Times New Roman" w:eastAsia="Calibri" w:hAnsi="Times New Roman" w:cs="Times New Roman"/>
          <w:b/>
          <w:bCs/>
          <w:sz w:val="24"/>
          <w:szCs w:val="24"/>
          <w:lang w:val="sr-Cyrl-RS"/>
        </w:rPr>
        <w:t>о</w:t>
      </w:r>
      <w:r w:rsidRPr="00E50BC2">
        <w:rPr>
          <w:rFonts w:ascii="Times New Roman" w:eastAsia="Calibri" w:hAnsi="Times New Roman" w:cs="Times New Roman"/>
          <w:b/>
          <w:bCs/>
          <w:sz w:val="24"/>
          <w:szCs w:val="24"/>
        </w:rPr>
        <w:t>м опциј</w:t>
      </w:r>
      <w:r w:rsidRPr="00E50BC2">
        <w:rPr>
          <w:rFonts w:ascii="Times New Roman" w:eastAsia="Calibri" w:hAnsi="Times New Roman" w:cs="Times New Roman"/>
          <w:b/>
          <w:bCs/>
          <w:sz w:val="24"/>
          <w:szCs w:val="24"/>
          <w:lang w:val="sr-Cyrl-RS"/>
        </w:rPr>
        <w:t>о</w:t>
      </w:r>
      <w:r w:rsidRPr="00E50BC2">
        <w:rPr>
          <w:rFonts w:ascii="Times New Roman" w:eastAsia="Calibri" w:hAnsi="Times New Roman" w:cs="Times New Roman"/>
          <w:b/>
          <w:bCs/>
          <w:sz w:val="24"/>
          <w:szCs w:val="24"/>
        </w:rPr>
        <w:t xml:space="preserve">м уводе организационе, управљачке или институционалне промене и које су то промене? </w:t>
      </w:r>
    </w:p>
    <w:p w:rsidR="00E50BC2" w:rsidRPr="00E50BC2" w:rsidRDefault="00E50BC2" w:rsidP="00E50BC2">
      <w:pPr>
        <w:spacing w:before="240" w:after="0" w:line="240"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У складу са посебним циљем израженим у Акционом плану, Министарство спољних послова, усвојило је нову систематизацију радних места, која предвиђа отварање три радна места за прћење мировних мисија и изградњу институционалних капацитета за слање цивила у мировне мисије. Поменута радна места отворена су у оквиру Одељењу за Заједничку безбедносну и одбрамбену политику и безбедносне изазове (ОЗБОП и БИ), који је организациона јединица Сектора за безбедносну политику. </w:t>
      </w:r>
    </w:p>
    <w:p w:rsidR="00E50BC2" w:rsidRPr="00E50BC2" w:rsidRDefault="00E50BC2" w:rsidP="00E50BC2">
      <w:pPr>
        <w:numPr>
          <w:ilvl w:val="0"/>
          <w:numId w:val="9"/>
        </w:numPr>
        <w:spacing w:before="240" w:after="0" w:line="240"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постојећа јавна управа има капацит за спровођење изабран</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rsidR="00E50BC2" w:rsidRPr="00E50BC2" w:rsidRDefault="00E50BC2" w:rsidP="00E50BC2">
      <w:pPr>
        <w:spacing w:before="240" w:after="0" w:line="240"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Одговор на ово питање зависи од процена садржаних у Годишњем плану учешћа цивила у мировним мисијама ван граница Републике Србије. План, који на годишњем нивоу усваја Влада, садржи пројекцију: 1) броја мисија у којима се планира учешће, 2) укупан број цивила чије се ангажовање планира, 3) број цивила по области експертизе (нпр. стручњаци за реформу сектора безбедности, реформу јавне управе, људска и мањинска права и друго) чије се ангажовање планира. Саставни део Плана је процена капацитета јавне управе, али и кадровских ресурса који нису запослени у јавној управи, а поседују знања, вештине и искуства релевантна за мировне мисије (нпр. војни и полицијски пензионери). У зависности од поменутих процена изражених у Годишњем плану, а по потреби, Министарство ће, у сарадњи са Министарством одбране, организовати периодичне обуке. За спровођење обуке примарно ће бити ангажовани постојећи капацитети Министарства (Дипломатска академија), као и капацитети Министарства одбране (Центар за мировне операције ВС). По потреби могу бити ангажовани предавача из других ресора, јавног и приватног сектора и академске заједнице,  као и страни експерти. Процес обука ће детаљније бити детаљније регулисан подзаконским актом. </w:t>
      </w:r>
    </w:p>
    <w:p w:rsidR="00E50BC2" w:rsidRPr="00E50BC2" w:rsidRDefault="00E50BC2" w:rsidP="00E50BC2">
      <w:pPr>
        <w:numPr>
          <w:ilvl w:val="0"/>
          <w:numId w:val="9"/>
        </w:numPr>
        <w:spacing w:before="240" w:after="0" w:line="240"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Да ли </w:t>
      </w:r>
      <w:r w:rsidRPr="00E50BC2">
        <w:rPr>
          <w:rFonts w:ascii="Times New Roman" w:eastAsia="Calibri" w:hAnsi="Times New Roman" w:cs="Times New Roman"/>
          <w:b/>
          <w:bCs/>
          <w:sz w:val="24"/>
          <w:szCs w:val="24"/>
          <w:lang w:val="sr-Cyrl-RS"/>
        </w:rPr>
        <w:t>је</w:t>
      </w:r>
      <w:r w:rsidRPr="00E50BC2">
        <w:rPr>
          <w:rFonts w:ascii="Times New Roman" w:eastAsia="Calibri" w:hAnsi="Times New Roman" w:cs="Times New Roman"/>
          <w:b/>
          <w:bCs/>
          <w:sz w:val="24"/>
          <w:szCs w:val="24"/>
        </w:rPr>
        <w:t xml:space="preserve"> за реализацију изабран</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 ? </w:t>
      </w:r>
    </w:p>
    <w:p w:rsidR="00E50BC2" w:rsidRPr="00E50BC2" w:rsidRDefault="00E50BC2" w:rsidP="00E50BC2">
      <w:pPr>
        <w:spacing w:before="240" w:after="0" w:line="240"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За реализацију изабране опције било је потребно извршити реконструкцију постојеће организационе структуре Сектора за безбедносну политику, како би се отворила три нова радна места за праћење мировних мисија и изградњу институционалних капацитета за слање цивила у мировне мисије. Обзиром да је усвојена нова систематизација радних места у Министарству спољних послова, којом су отворена три нова радна места, може закључити да је мера за реализацију изабране опције спроведена. Радна места су попуњена и радно су функционална. </w:t>
      </w:r>
    </w:p>
    <w:p w:rsidR="00E50BC2" w:rsidRPr="00E50BC2" w:rsidRDefault="00E50BC2" w:rsidP="00E50BC2">
      <w:pPr>
        <w:numPr>
          <w:ilvl w:val="0"/>
          <w:numId w:val="9"/>
        </w:numPr>
        <w:spacing w:before="240" w:after="0" w:line="240"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color w:val="000000"/>
          <w:sz w:val="24"/>
          <w:szCs w:val="24"/>
        </w:rPr>
        <w:t xml:space="preserve">Да ли </w:t>
      </w:r>
      <w:r w:rsidRPr="00E50BC2">
        <w:rPr>
          <w:rFonts w:ascii="Times New Roman" w:eastAsia="Calibri" w:hAnsi="Times New Roman" w:cs="Times New Roman"/>
          <w:b/>
          <w:bCs/>
          <w:color w:val="000000"/>
          <w:sz w:val="24"/>
          <w:szCs w:val="24"/>
          <w:lang w:val="sr-Cyrl-RS"/>
        </w:rPr>
        <w:t>је</w:t>
      </w:r>
      <w:r w:rsidRPr="00E50BC2">
        <w:rPr>
          <w:rFonts w:ascii="Times New Roman" w:eastAsia="Calibri" w:hAnsi="Times New Roman" w:cs="Times New Roman"/>
          <w:b/>
          <w:bCs/>
          <w:color w:val="000000"/>
          <w:sz w:val="24"/>
          <w:szCs w:val="24"/>
        </w:rPr>
        <w:t xml:space="preserve"> изабран</w:t>
      </w:r>
      <w:r w:rsidRPr="00E50BC2">
        <w:rPr>
          <w:rFonts w:ascii="Times New Roman" w:eastAsia="Calibri" w:hAnsi="Times New Roman" w:cs="Times New Roman"/>
          <w:b/>
          <w:bCs/>
          <w:color w:val="000000"/>
          <w:sz w:val="24"/>
          <w:szCs w:val="24"/>
          <w:lang w:val="sr-Cyrl-RS"/>
        </w:rPr>
        <w:t>а</w:t>
      </w:r>
      <w:r w:rsidRPr="00E50BC2">
        <w:rPr>
          <w:rFonts w:ascii="Times New Roman" w:eastAsia="Calibri" w:hAnsi="Times New Roman" w:cs="Times New Roman"/>
          <w:b/>
          <w:bCs/>
          <w:color w:val="000000"/>
          <w:sz w:val="24"/>
          <w:szCs w:val="24"/>
        </w:rPr>
        <w:t xml:space="preserve"> опциј</w:t>
      </w:r>
      <w:r w:rsidRPr="00E50BC2">
        <w:rPr>
          <w:rFonts w:ascii="Times New Roman" w:eastAsia="Calibri" w:hAnsi="Times New Roman" w:cs="Times New Roman"/>
          <w:b/>
          <w:bCs/>
          <w:color w:val="000000"/>
          <w:sz w:val="24"/>
          <w:szCs w:val="24"/>
          <w:lang w:val="sr-Cyrl-RS"/>
        </w:rPr>
        <w:t>а</w:t>
      </w:r>
      <w:r w:rsidRPr="00E50BC2">
        <w:rPr>
          <w:rFonts w:ascii="Times New Roman" w:eastAsia="Calibri" w:hAnsi="Times New Roman" w:cs="Times New Roman"/>
          <w:b/>
          <w:bCs/>
          <w:color w:val="000000"/>
          <w:sz w:val="24"/>
          <w:szCs w:val="24"/>
        </w:rPr>
        <w:t xml:space="preserve"> у сагласности са </w:t>
      </w:r>
      <w:bookmarkStart w:id="3" w:name="_Hlk82965317"/>
      <w:r w:rsidRPr="00E50BC2">
        <w:rPr>
          <w:rFonts w:ascii="Times New Roman" w:eastAsia="Calibri" w:hAnsi="Times New Roman" w:cs="Times New Roman"/>
          <w:b/>
          <w:bCs/>
          <w:color w:val="000000"/>
          <w:sz w:val="24"/>
          <w:szCs w:val="24"/>
        </w:rPr>
        <w:t>важећим прописима, међународним споразумима и усвојеним документима јавних политика</w:t>
      </w:r>
      <w:bookmarkEnd w:id="3"/>
      <w:r w:rsidRPr="00E50BC2">
        <w:rPr>
          <w:rFonts w:ascii="Times New Roman" w:eastAsia="Calibri" w:hAnsi="Times New Roman" w:cs="Times New Roman"/>
          <w:b/>
          <w:bCs/>
          <w:sz w:val="24"/>
          <w:szCs w:val="24"/>
        </w:rPr>
        <w:t xml:space="preserve">? </w:t>
      </w:r>
    </w:p>
    <w:p w:rsidR="00E50BC2" w:rsidRPr="00E50BC2" w:rsidRDefault="00E50BC2" w:rsidP="00E50BC2">
      <w:pPr>
        <w:spacing w:before="240" w:after="0" w:line="240"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color w:val="000000"/>
          <w:sz w:val="24"/>
          <w:szCs w:val="24"/>
          <w:lang w:val="sr-Cyrl-RS"/>
        </w:rPr>
        <w:t xml:space="preserve">Изабрана опције је у сагласности са </w:t>
      </w:r>
      <w:r w:rsidRPr="00E50BC2">
        <w:rPr>
          <w:rFonts w:ascii="Times New Roman" w:eastAsia="Calibri" w:hAnsi="Times New Roman" w:cs="Times New Roman"/>
          <w:color w:val="000000"/>
          <w:sz w:val="24"/>
          <w:szCs w:val="24"/>
        </w:rPr>
        <w:t>важећим прописима, међународним споразумима и усвојеним документима јавних политика</w:t>
      </w:r>
      <w:r w:rsidRPr="00E50BC2">
        <w:rPr>
          <w:rFonts w:ascii="Times New Roman" w:eastAsia="Calibri" w:hAnsi="Times New Roman" w:cs="Times New Roman"/>
          <w:color w:val="000000"/>
          <w:sz w:val="24"/>
          <w:szCs w:val="24"/>
          <w:lang w:val="sr-Cyrl-RS"/>
        </w:rPr>
        <w:t xml:space="preserve">. </w:t>
      </w:r>
    </w:p>
    <w:p w:rsidR="00E50BC2" w:rsidRPr="00E50BC2" w:rsidRDefault="00E50BC2" w:rsidP="00E50BC2">
      <w:pPr>
        <w:numPr>
          <w:ilvl w:val="0"/>
          <w:numId w:val="9"/>
        </w:numPr>
        <w:spacing w:before="240" w:after="0" w:line="240"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изабран</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утич</w:t>
      </w:r>
      <w:r w:rsidRPr="00E50BC2">
        <w:rPr>
          <w:rFonts w:ascii="Times New Roman" w:eastAsia="Calibri" w:hAnsi="Times New Roman" w:cs="Times New Roman"/>
          <w:b/>
          <w:bCs/>
          <w:sz w:val="24"/>
          <w:szCs w:val="24"/>
          <w:lang w:val="sr-Cyrl-RS"/>
        </w:rPr>
        <w:t xml:space="preserve">е </w:t>
      </w:r>
      <w:r w:rsidRPr="00E50BC2">
        <w:rPr>
          <w:rFonts w:ascii="Times New Roman" w:eastAsia="Calibri" w:hAnsi="Times New Roman" w:cs="Times New Roman"/>
          <w:b/>
          <w:bCs/>
          <w:sz w:val="24"/>
          <w:szCs w:val="24"/>
        </w:rPr>
        <w:t>на владавину права и безбедност?</w:t>
      </w:r>
    </w:p>
    <w:p w:rsidR="00E50BC2" w:rsidRPr="00E50BC2" w:rsidRDefault="00E50BC2" w:rsidP="00E50BC2">
      <w:pPr>
        <w:spacing w:before="240" w:after="0" w:line="240" w:lineRule="auto"/>
        <w:ind w:left="720"/>
        <w:jc w:val="both"/>
        <w:rPr>
          <w:rFonts w:ascii="Times New Roman" w:eastAsia="Calibri" w:hAnsi="Times New Roman" w:cs="Times New Roman"/>
          <w:sz w:val="24"/>
          <w:szCs w:val="24"/>
          <w:lang w:val="sr-Cyrl-RS"/>
        </w:rPr>
      </w:pPr>
      <w:r w:rsidRPr="00E50BC2">
        <w:rPr>
          <w:rFonts w:ascii="Times New Roman" w:eastAsia="Calibri" w:hAnsi="Times New Roman" w:cs="Times New Roman"/>
          <w:sz w:val="24"/>
          <w:szCs w:val="24"/>
          <w:lang w:val="sr-Cyrl-RS"/>
        </w:rPr>
        <w:t xml:space="preserve">Изабрана опција посредно утиче на владавину права и безбедност, обзиром да Нацрт закон на системски начин уређује област учешћа цивила у мировним мисијама, а у контексту изградње нормативних и институционалних капацитета. Нацрт закона омогућава да Републике Србија учешћем у цивилним мировним мисијама пружи додатни допринос светском миру и безбедности.  </w:t>
      </w:r>
    </w:p>
    <w:p w:rsidR="00E50BC2" w:rsidRPr="00E50BC2" w:rsidRDefault="00E50BC2" w:rsidP="00E50BC2">
      <w:pPr>
        <w:numPr>
          <w:ilvl w:val="0"/>
          <w:numId w:val="9"/>
        </w:numPr>
        <w:spacing w:before="240" w:after="0" w:line="240"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Да ли изабран</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опциј</w:t>
      </w:r>
      <w:r w:rsidRPr="00E50BC2">
        <w:rPr>
          <w:rFonts w:ascii="Times New Roman" w:eastAsia="Calibri" w:hAnsi="Times New Roman" w:cs="Times New Roman"/>
          <w:b/>
          <w:bCs/>
          <w:sz w:val="24"/>
          <w:szCs w:val="24"/>
          <w:lang w:val="sr-Cyrl-RS"/>
        </w:rPr>
        <w:t>а</w:t>
      </w:r>
      <w:r w:rsidRPr="00E50BC2">
        <w:rPr>
          <w:rFonts w:ascii="Times New Roman" w:eastAsia="Calibri" w:hAnsi="Times New Roman" w:cs="Times New Roman"/>
          <w:b/>
          <w:bCs/>
          <w:sz w:val="24"/>
          <w:szCs w:val="24"/>
        </w:rPr>
        <w:t xml:space="preserve"> утич</w:t>
      </w:r>
      <w:r w:rsidRPr="00E50BC2">
        <w:rPr>
          <w:rFonts w:ascii="Times New Roman" w:eastAsia="Calibri" w:hAnsi="Times New Roman" w:cs="Times New Roman"/>
          <w:b/>
          <w:bCs/>
          <w:sz w:val="24"/>
          <w:szCs w:val="24"/>
          <w:lang w:val="sr-Cyrl-RS"/>
        </w:rPr>
        <w:t>е</w:t>
      </w:r>
      <w:r w:rsidRPr="00E50BC2">
        <w:rPr>
          <w:rFonts w:ascii="Times New Roman" w:eastAsia="Calibri" w:hAnsi="Times New Roman" w:cs="Times New Roman"/>
          <w:b/>
          <w:bCs/>
          <w:sz w:val="24"/>
          <w:szCs w:val="24"/>
        </w:rPr>
        <w:t xml:space="preserve"> на одговорност </w:t>
      </w:r>
      <w:r w:rsidRPr="00E50BC2">
        <w:rPr>
          <w:rFonts w:ascii="Times New Roman" w:eastAsia="Calibri" w:hAnsi="Times New Roman" w:cs="Times New Roman"/>
          <w:b/>
          <w:bCs/>
          <w:sz w:val="24"/>
          <w:szCs w:val="24"/>
          <w:lang w:val="sr-Cyrl-RS"/>
        </w:rPr>
        <w:t xml:space="preserve">и транспарентност </w:t>
      </w:r>
      <w:r w:rsidRPr="00E50BC2">
        <w:rPr>
          <w:rFonts w:ascii="Times New Roman" w:eastAsia="Calibri" w:hAnsi="Times New Roman" w:cs="Times New Roman"/>
          <w:b/>
          <w:bCs/>
          <w:sz w:val="24"/>
          <w:szCs w:val="24"/>
        </w:rPr>
        <w:t>рада јавне управе и на који начин?</w:t>
      </w:r>
    </w:p>
    <w:p w:rsidR="00E50BC2" w:rsidRPr="00E50BC2" w:rsidRDefault="00EF34D1" w:rsidP="00E50BC2">
      <w:pPr>
        <w:spacing w:before="240" w:after="0" w:line="240" w:lineRule="auto"/>
        <w:ind w:left="720"/>
        <w:jc w:val="both"/>
        <w:rPr>
          <w:rFonts w:ascii="Times New Roman" w:eastAsia="Calibri" w:hAnsi="Times New Roman" w:cs="Times New Roman"/>
          <w:sz w:val="24"/>
          <w:szCs w:val="24"/>
          <w:lang w:val="sr-Cyrl-RS"/>
        </w:rPr>
      </w:pPr>
      <w:r>
        <w:rPr>
          <w:rFonts w:ascii="Times New Roman" w:eastAsia="Calibri" w:hAnsi="Times New Roman" w:cs="Times New Roman"/>
          <w:bCs/>
          <w:sz w:val="24"/>
          <w:szCs w:val="24"/>
          <w:lang w:val="sr-Cyrl-RS"/>
        </w:rPr>
        <w:t xml:space="preserve">Предлог </w:t>
      </w:r>
      <w:r w:rsidR="00E50BC2" w:rsidRPr="00E50BC2">
        <w:rPr>
          <w:rFonts w:ascii="Times New Roman" w:eastAsia="Calibri" w:hAnsi="Times New Roman" w:cs="Times New Roman"/>
          <w:sz w:val="24"/>
          <w:szCs w:val="24"/>
          <w:lang w:val="sr-Cyrl-RS"/>
        </w:rPr>
        <w:t xml:space="preserve">закона предвиђа механизме за поштовање принципа одговорности и транспарентности, како приликом процес одабира, обуке и упућивања кандидата у мировне мисије, тако и приликом извештавања Владе о резултатима ангажовања цивила у претходној години (Годишњи извештај доставља се и Народној скупштини и Председнику на увид). </w:t>
      </w:r>
    </w:p>
    <w:p w:rsidR="00E50BC2" w:rsidRPr="00E50BC2" w:rsidRDefault="00E50BC2" w:rsidP="00E50BC2">
      <w:pPr>
        <w:numPr>
          <w:ilvl w:val="0"/>
          <w:numId w:val="9"/>
        </w:numPr>
        <w:spacing w:before="240" w:after="0" w:line="240" w:lineRule="auto"/>
        <w:jc w:val="both"/>
        <w:rPr>
          <w:rFonts w:ascii="Times New Roman" w:eastAsia="Calibri" w:hAnsi="Times New Roman" w:cs="Times New Roman"/>
          <w:b/>
          <w:bCs/>
          <w:sz w:val="24"/>
          <w:szCs w:val="24"/>
        </w:rPr>
      </w:pPr>
      <w:r w:rsidRPr="00E50BC2">
        <w:rPr>
          <w:rFonts w:ascii="Times New Roman" w:eastAsia="Calibri" w:hAnsi="Times New Roman" w:cs="Times New Roman"/>
          <w:b/>
          <w:bCs/>
          <w:sz w:val="24"/>
          <w:szCs w:val="24"/>
        </w:rPr>
        <w:t xml:space="preserve">Које додатне мере треба спровести и колико времена ће бити потребно да се спроведе </w:t>
      </w:r>
      <w:r w:rsidRPr="00E50BC2">
        <w:rPr>
          <w:rFonts w:ascii="Times New Roman" w:eastAsia="Calibri" w:hAnsi="Times New Roman" w:cs="Times New Roman"/>
          <w:b/>
          <w:bCs/>
          <w:sz w:val="24"/>
          <w:szCs w:val="24"/>
          <w:lang w:val="sr-Cyrl-RS"/>
        </w:rPr>
        <w:t>изабрана</w:t>
      </w:r>
      <w:r w:rsidRPr="00E50BC2">
        <w:rPr>
          <w:rFonts w:ascii="Times New Roman" w:eastAsia="Calibri" w:hAnsi="Times New Roman" w:cs="Times New Roman"/>
          <w:b/>
          <w:bCs/>
          <w:sz w:val="24"/>
          <w:szCs w:val="24"/>
        </w:rPr>
        <w:t xml:space="preserve"> опција и обезбеди њено касније доследно спровођење, односно њена одрживост? </w:t>
      </w:r>
    </w:p>
    <w:p w:rsidR="00E50BC2" w:rsidRPr="00E50BC2" w:rsidRDefault="00EA02C0" w:rsidP="00E50BC2">
      <w:pPr>
        <w:spacing w:before="240" w:after="0" w:line="240" w:lineRule="auto"/>
        <w:ind w:left="720"/>
        <w:jc w:val="both"/>
        <w:rPr>
          <w:rFonts w:ascii="Times New Roman" w:eastAsia="Calibri" w:hAnsi="Times New Roman" w:cs="Times New Roman"/>
          <w:sz w:val="24"/>
          <w:szCs w:val="24"/>
          <w:lang w:val="sr-Cyrl-RS"/>
        </w:rPr>
      </w:pPr>
      <w:r>
        <w:rPr>
          <w:rFonts w:ascii="Times New Roman" w:eastAsia="Calibri" w:hAnsi="Times New Roman" w:cs="Times New Roman"/>
          <w:bCs/>
          <w:sz w:val="24"/>
          <w:szCs w:val="24"/>
          <w:lang w:val="sr-Cyrl-RS"/>
        </w:rPr>
        <w:t xml:space="preserve">Предлог </w:t>
      </w:r>
      <w:r w:rsidR="00E50BC2" w:rsidRPr="00E50BC2">
        <w:rPr>
          <w:rFonts w:ascii="Times New Roman" w:eastAsia="Calibri" w:hAnsi="Times New Roman" w:cs="Times New Roman"/>
          <w:sz w:val="24"/>
          <w:szCs w:val="24"/>
          <w:lang w:val="sr-Cyrl-RS"/>
        </w:rPr>
        <w:t>закона предвиђа да ће обука за одабране кандидате вршити Министарство спољних послова у сарадњи са Министарством одбране. Овај хибридни модел обуке базиран је на искуствима других држава (нпр.Немачка). Планирано је да се обука организује по модуларном принципу. Први модул за који би било задужено Министарство спољних послова, организоваће се на Дипломатској академији и обухватаће: 1)опште информације о мировним мисијама, историјат, актере, структуру, принципе и друге релевантне информације, 2) специфичну обуку за појединачне професионалне профиле (нпр. правосуђе, реформа сектора безбедности, реформа државне управе, људска права, организација и надгледање избора, извршење кривичних санкција и друго). Други модул организовати ће Министарство одбране у сарадњи са Војском Србије. Овај модул посвећен је безбедносној обуци у контексту практичних знањима и вештинама рада у ризичном окружењу (</w:t>
      </w:r>
      <w:r w:rsidR="00E50BC2" w:rsidRPr="00E50BC2">
        <w:rPr>
          <w:rFonts w:ascii="Times New Roman" w:eastAsia="Calibri" w:hAnsi="Times New Roman" w:cs="Times New Roman"/>
          <w:sz w:val="24"/>
          <w:szCs w:val="24"/>
        </w:rPr>
        <w:t>Hostile Environment Awareness Training – HEAT)</w:t>
      </w:r>
      <w:r w:rsidR="00E50BC2" w:rsidRPr="00E50BC2">
        <w:rPr>
          <w:rFonts w:ascii="Times New Roman" w:eastAsia="Calibri" w:hAnsi="Times New Roman" w:cs="Times New Roman"/>
          <w:sz w:val="24"/>
          <w:szCs w:val="24"/>
          <w:lang w:val="sr-Cyrl-RS"/>
        </w:rPr>
        <w:t xml:space="preserve"> и представља стандардан вид обуке за кандидате за упућивање у мировне мисије. </w:t>
      </w:r>
    </w:p>
    <w:p w:rsidR="00E50BC2" w:rsidRPr="00E50BC2" w:rsidRDefault="00E50BC2" w:rsidP="00E50BC2">
      <w:pPr>
        <w:spacing w:after="200" w:line="276" w:lineRule="auto"/>
        <w:rPr>
          <w:rFonts w:ascii="Times New Roman" w:eastAsia="Calibri" w:hAnsi="Times New Roman" w:cs="Times New Roman"/>
          <w:b/>
          <w:bCs/>
          <w:sz w:val="24"/>
          <w:szCs w:val="24"/>
          <w:u w:val="single"/>
        </w:rPr>
      </w:pPr>
      <w:r w:rsidRPr="00E50BC2">
        <w:rPr>
          <w:rFonts w:ascii="Times New Roman" w:eastAsia="Calibri" w:hAnsi="Times New Roman" w:cs="Times New Roman"/>
          <w:b/>
          <w:bCs/>
          <w:sz w:val="24"/>
          <w:szCs w:val="24"/>
          <w:u w:val="single"/>
        </w:rPr>
        <w:br w:type="page"/>
      </w:r>
    </w:p>
    <w:p w:rsidR="00E50BC2" w:rsidRPr="00E50BC2" w:rsidRDefault="00E50BC2" w:rsidP="00E50BC2">
      <w:pPr>
        <w:spacing w:before="240" w:line="276" w:lineRule="auto"/>
        <w:ind w:left="720"/>
        <w:contextualSpacing/>
        <w:jc w:val="right"/>
        <w:rPr>
          <w:rFonts w:ascii="Times New Roman" w:eastAsia="Calibri" w:hAnsi="Times New Roman" w:cs="Times New Roman"/>
          <w:b/>
          <w:sz w:val="24"/>
          <w:szCs w:val="24"/>
          <w:u w:val="single"/>
        </w:rPr>
      </w:pPr>
      <w:r w:rsidRPr="00E50BC2">
        <w:rPr>
          <w:rFonts w:ascii="Times New Roman" w:eastAsia="Calibri" w:hAnsi="Times New Roman" w:cs="Times New Roman"/>
          <w:b/>
          <w:sz w:val="24"/>
          <w:szCs w:val="24"/>
          <w:u w:val="single"/>
        </w:rPr>
        <w:t>ПРИЛОГ 10:</w:t>
      </w:r>
    </w:p>
    <w:p w:rsidR="00E50BC2" w:rsidRPr="00E50BC2" w:rsidRDefault="00E50BC2" w:rsidP="00E50BC2">
      <w:pPr>
        <w:spacing w:before="240" w:line="276" w:lineRule="auto"/>
        <w:ind w:left="720"/>
        <w:contextualSpacing/>
        <w:jc w:val="right"/>
        <w:rPr>
          <w:rFonts w:ascii="Times New Roman" w:eastAsia="Calibri" w:hAnsi="Times New Roman" w:cs="Times New Roman"/>
          <w:b/>
          <w:sz w:val="24"/>
          <w:szCs w:val="24"/>
          <w:u w:val="single"/>
        </w:rPr>
      </w:pPr>
    </w:p>
    <w:p w:rsidR="00E50BC2" w:rsidRPr="00E50BC2" w:rsidRDefault="00E50BC2" w:rsidP="00E50BC2">
      <w:pPr>
        <w:spacing w:before="240" w:line="276" w:lineRule="auto"/>
        <w:jc w:val="center"/>
        <w:rPr>
          <w:rFonts w:ascii="Times New Roman" w:eastAsia="Calibri" w:hAnsi="Times New Roman" w:cs="Times New Roman"/>
          <w:b/>
          <w:sz w:val="24"/>
          <w:szCs w:val="24"/>
        </w:rPr>
      </w:pPr>
      <w:r w:rsidRPr="00E50BC2">
        <w:rPr>
          <w:rFonts w:ascii="Times New Roman" w:eastAsia="Calibri" w:hAnsi="Times New Roman" w:cs="Times New Roman"/>
          <w:b/>
          <w:sz w:val="24"/>
          <w:szCs w:val="24"/>
        </w:rPr>
        <w:t>Кључна питања за анализу ризика</w:t>
      </w:r>
    </w:p>
    <w:p w:rsidR="00E50BC2" w:rsidRPr="00E50BC2" w:rsidRDefault="00E50BC2" w:rsidP="00E50BC2">
      <w:pPr>
        <w:numPr>
          <w:ilvl w:val="0"/>
          <w:numId w:val="8"/>
        </w:numPr>
        <w:spacing w:before="240" w:after="0" w:line="276" w:lineRule="auto"/>
        <w:contextualSpacing/>
        <w:jc w:val="both"/>
        <w:rPr>
          <w:rFonts w:ascii="Times New Roman" w:eastAsia="Times New Roman" w:hAnsi="Times New Roman" w:cs="Times New Roman"/>
          <w:b/>
          <w:bCs/>
          <w:color w:val="000000"/>
          <w:sz w:val="24"/>
          <w:szCs w:val="24"/>
        </w:rPr>
      </w:pPr>
      <w:r w:rsidRPr="00E50BC2">
        <w:rPr>
          <w:rFonts w:ascii="Times New Roman" w:eastAsia="Times New Roman" w:hAnsi="Times New Roman" w:cs="Times New Roman"/>
          <w:b/>
          <w:bCs/>
          <w:color w:val="000000"/>
          <w:sz w:val="24"/>
          <w:szCs w:val="24"/>
          <w:lang w:val="ru-RU"/>
        </w:rPr>
        <w:t xml:space="preserve">Да ли је за спровођење </w:t>
      </w:r>
      <w:r w:rsidRPr="00E50BC2">
        <w:rPr>
          <w:rFonts w:ascii="Times New Roman" w:eastAsia="Calibri" w:hAnsi="Times New Roman" w:cs="Times New Roman"/>
          <w:b/>
          <w:bCs/>
          <w:sz w:val="24"/>
          <w:szCs w:val="24"/>
        </w:rPr>
        <w:t>изабран</w:t>
      </w:r>
      <w:r w:rsidRPr="00E50BC2">
        <w:rPr>
          <w:rFonts w:ascii="Times New Roman" w:eastAsia="Calibri" w:hAnsi="Times New Roman" w:cs="Times New Roman"/>
          <w:b/>
          <w:bCs/>
          <w:sz w:val="24"/>
          <w:szCs w:val="24"/>
          <w:lang w:val="sr-Cyrl-RS"/>
        </w:rPr>
        <w:t>е</w:t>
      </w:r>
      <w:r w:rsidRPr="00E50BC2">
        <w:rPr>
          <w:rFonts w:ascii="Times New Roman" w:eastAsia="Times New Roman" w:hAnsi="Times New Roman" w:cs="Times New Roman"/>
          <w:b/>
          <w:bCs/>
          <w:color w:val="000000"/>
          <w:sz w:val="24"/>
          <w:szCs w:val="24"/>
          <w:lang w:val="ru-RU"/>
        </w:rPr>
        <w:t xml:space="preserve"> опције обезбеђена подршка свих кључних заинтересованих страна и циљних група? Да ли је спровођење </w:t>
      </w:r>
      <w:r w:rsidRPr="00E50BC2">
        <w:rPr>
          <w:rFonts w:ascii="Times New Roman" w:eastAsia="Calibri" w:hAnsi="Times New Roman" w:cs="Times New Roman"/>
          <w:b/>
          <w:bCs/>
          <w:sz w:val="24"/>
          <w:szCs w:val="24"/>
        </w:rPr>
        <w:t>изабран</w:t>
      </w:r>
      <w:r w:rsidRPr="00E50BC2">
        <w:rPr>
          <w:rFonts w:ascii="Times New Roman" w:eastAsia="Calibri" w:hAnsi="Times New Roman" w:cs="Times New Roman"/>
          <w:b/>
          <w:bCs/>
          <w:sz w:val="24"/>
          <w:szCs w:val="24"/>
          <w:lang w:val="sr-Cyrl-RS"/>
        </w:rPr>
        <w:t>е</w:t>
      </w:r>
      <w:r w:rsidRPr="00E50BC2">
        <w:rPr>
          <w:rFonts w:ascii="Times New Roman" w:eastAsia="Times New Roman" w:hAnsi="Times New Roman" w:cs="Times New Roman"/>
          <w:b/>
          <w:bCs/>
          <w:color w:val="000000"/>
          <w:sz w:val="24"/>
          <w:szCs w:val="24"/>
          <w:lang w:val="ru-RU"/>
        </w:rPr>
        <w:t xml:space="preserve"> опције приоритет за доносиоце одлука у наредном периоду (Народну скупштину, Владу, државне органе и слично)?</w:t>
      </w:r>
    </w:p>
    <w:p w:rsidR="00E50BC2" w:rsidRPr="00E50BC2" w:rsidRDefault="00E50BC2" w:rsidP="00E50BC2">
      <w:pPr>
        <w:spacing w:before="240" w:after="0" w:line="276" w:lineRule="auto"/>
        <w:ind w:left="1080"/>
        <w:contextualSpacing/>
        <w:jc w:val="both"/>
        <w:rPr>
          <w:rFonts w:ascii="Times New Roman" w:eastAsia="Times New Roman" w:hAnsi="Times New Roman" w:cs="Times New Roman"/>
          <w:b/>
          <w:bCs/>
          <w:color w:val="000000"/>
          <w:sz w:val="24"/>
          <w:szCs w:val="24"/>
          <w:lang w:val="ru-RU"/>
        </w:rPr>
      </w:pPr>
    </w:p>
    <w:p w:rsidR="00E50BC2" w:rsidRPr="00E50BC2" w:rsidRDefault="00E50BC2" w:rsidP="00E50BC2">
      <w:pPr>
        <w:spacing w:before="240" w:after="0" w:line="276" w:lineRule="auto"/>
        <w:ind w:left="1080"/>
        <w:contextualSpacing/>
        <w:jc w:val="both"/>
        <w:rPr>
          <w:rFonts w:ascii="Times New Roman" w:eastAsia="Times New Roman" w:hAnsi="Times New Roman" w:cs="Times New Roman"/>
          <w:color w:val="000000"/>
          <w:sz w:val="24"/>
          <w:szCs w:val="24"/>
        </w:rPr>
      </w:pPr>
      <w:r w:rsidRPr="00E50BC2">
        <w:rPr>
          <w:rFonts w:ascii="Times New Roman" w:eastAsia="Times New Roman" w:hAnsi="Times New Roman" w:cs="Times New Roman"/>
          <w:color w:val="000000"/>
          <w:sz w:val="24"/>
          <w:szCs w:val="24"/>
          <w:lang w:val="ru-RU"/>
        </w:rPr>
        <w:t>Министар спољних послова, Никола Селаковић, јула 2021.године, донео је одлуку о образовању Радне групе за израду Нацрта закон о учеш</w:t>
      </w:r>
      <w:r w:rsidR="00403165">
        <w:rPr>
          <w:rFonts w:ascii="Times New Roman" w:eastAsia="Times New Roman" w:hAnsi="Times New Roman" w:cs="Times New Roman"/>
          <w:color w:val="000000"/>
          <w:sz w:val="24"/>
          <w:szCs w:val="24"/>
          <w:lang w:val="ru-RU"/>
        </w:rPr>
        <w:t>ћ</w:t>
      </w:r>
      <w:bookmarkStart w:id="4" w:name="_GoBack"/>
      <w:bookmarkEnd w:id="4"/>
      <w:r w:rsidRPr="00E50BC2">
        <w:rPr>
          <w:rFonts w:ascii="Times New Roman" w:eastAsia="Times New Roman" w:hAnsi="Times New Roman" w:cs="Times New Roman"/>
          <w:color w:val="000000"/>
          <w:sz w:val="24"/>
          <w:szCs w:val="24"/>
          <w:lang w:val="ru-RU"/>
        </w:rPr>
        <w:t xml:space="preserve">у цивила у мировним мисијама ван граница Републике Србије. Поред Генералног секретара и представника МСП који су учествовали у изради Нацрта закона, чланови радне групе су представници Министарства правде, Мистарства за рад, запошљавање, борачка и социјална питања и Министарства за државну управу и локлану самоуправу. Спровођење изабране опције је је један од приоритета за Министарство спољних послова.   </w:t>
      </w:r>
    </w:p>
    <w:p w:rsidR="00E50BC2" w:rsidRPr="00E50BC2" w:rsidRDefault="00E50BC2" w:rsidP="00E50BC2">
      <w:pPr>
        <w:spacing w:before="240" w:after="0" w:line="276" w:lineRule="auto"/>
        <w:ind w:left="1080"/>
        <w:contextualSpacing/>
        <w:jc w:val="both"/>
        <w:rPr>
          <w:rFonts w:ascii="Times New Roman" w:eastAsia="Times New Roman" w:hAnsi="Times New Roman" w:cs="Times New Roman"/>
          <w:b/>
          <w:bCs/>
          <w:color w:val="000000"/>
          <w:sz w:val="24"/>
          <w:szCs w:val="24"/>
        </w:rPr>
      </w:pPr>
    </w:p>
    <w:p w:rsidR="00E50BC2" w:rsidRPr="00E50BC2" w:rsidRDefault="00E50BC2" w:rsidP="00E50BC2">
      <w:pPr>
        <w:numPr>
          <w:ilvl w:val="0"/>
          <w:numId w:val="8"/>
        </w:numPr>
        <w:spacing w:before="240" w:after="0" w:line="276" w:lineRule="auto"/>
        <w:contextualSpacing/>
        <w:jc w:val="both"/>
        <w:rPr>
          <w:rFonts w:ascii="Times New Roman" w:eastAsia="Times New Roman" w:hAnsi="Times New Roman" w:cs="Times New Roman"/>
          <w:b/>
          <w:bCs/>
          <w:color w:val="000000"/>
          <w:sz w:val="24"/>
          <w:szCs w:val="24"/>
          <w:lang w:val="ru-RU"/>
        </w:rPr>
      </w:pPr>
      <w:r w:rsidRPr="00E50BC2">
        <w:rPr>
          <w:rFonts w:ascii="Times New Roman" w:eastAsia="Times New Roman" w:hAnsi="Times New Roman" w:cs="Times New Roman"/>
          <w:b/>
          <w:bCs/>
          <w:color w:val="000000"/>
          <w:sz w:val="24"/>
          <w:szCs w:val="24"/>
          <w:lang w:val="ru-RU"/>
        </w:rPr>
        <w:t xml:space="preserve">Да ли су обезбеђена финансијска средства за спровођење </w:t>
      </w:r>
      <w:r w:rsidRPr="00E50BC2">
        <w:rPr>
          <w:rFonts w:ascii="Times New Roman" w:eastAsia="Calibri" w:hAnsi="Times New Roman" w:cs="Times New Roman"/>
          <w:b/>
          <w:bCs/>
          <w:sz w:val="24"/>
          <w:szCs w:val="24"/>
        </w:rPr>
        <w:t>изабран</w:t>
      </w:r>
      <w:r w:rsidRPr="00E50BC2">
        <w:rPr>
          <w:rFonts w:ascii="Times New Roman" w:eastAsia="Calibri" w:hAnsi="Times New Roman" w:cs="Times New Roman"/>
          <w:b/>
          <w:bCs/>
          <w:sz w:val="24"/>
          <w:szCs w:val="24"/>
          <w:lang w:val="sr-Cyrl-RS"/>
        </w:rPr>
        <w:t>е</w:t>
      </w:r>
      <w:r w:rsidRPr="00E50BC2">
        <w:rPr>
          <w:rFonts w:ascii="Times New Roman" w:eastAsia="Times New Roman" w:hAnsi="Times New Roman" w:cs="Times New Roman"/>
          <w:b/>
          <w:bCs/>
          <w:color w:val="000000"/>
          <w:sz w:val="24"/>
          <w:szCs w:val="24"/>
          <w:lang w:val="ru-RU"/>
        </w:rPr>
        <w:t xml:space="preserve"> опције? Да ли је за спровођење </w:t>
      </w:r>
      <w:r w:rsidRPr="00E50BC2">
        <w:rPr>
          <w:rFonts w:ascii="Times New Roman" w:eastAsia="Calibri" w:hAnsi="Times New Roman" w:cs="Times New Roman"/>
          <w:b/>
          <w:bCs/>
          <w:sz w:val="24"/>
          <w:szCs w:val="24"/>
        </w:rPr>
        <w:t>изабран</w:t>
      </w:r>
      <w:r w:rsidRPr="00E50BC2">
        <w:rPr>
          <w:rFonts w:ascii="Times New Roman" w:eastAsia="Calibri" w:hAnsi="Times New Roman" w:cs="Times New Roman"/>
          <w:b/>
          <w:bCs/>
          <w:sz w:val="24"/>
          <w:szCs w:val="24"/>
          <w:lang w:val="sr-Cyrl-RS"/>
        </w:rPr>
        <w:t xml:space="preserve">е </w:t>
      </w:r>
      <w:r w:rsidRPr="00E50BC2">
        <w:rPr>
          <w:rFonts w:ascii="Times New Roman" w:eastAsia="Times New Roman" w:hAnsi="Times New Roman" w:cs="Times New Roman"/>
          <w:b/>
          <w:bCs/>
          <w:color w:val="000000"/>
          <w:sz w:val="24"/>
          <w:szCs w:val="24"/>
          <w:lang w:val="ru-RU"/>
        </w:rPr>
        <w:t>опције обезбеђено довољно времена за спровођење поступка јавне набавке уколико је она потребна?</w:t>
      </w:r>
    </w:p>
    <w:p w:rsidR="00E50BC2" w:rsidRPr="00E50BC2" w:rsidRDefault="00E50BC2" w:rsidP="00E50BC2">
      <w:pPr>
        <w:spacing w:before="240" w:after="0" w:line="276" w:lineRule="auto"/>
        <w:ind w:left="1080"/>
        <w:contextualSpacing/>
        <w:jc w:val="both"/>
        <w:rPr>
          <w:rFonts w:ascii="Times New Roman" w:eastAsia="Times New Roman" w:hAnsi="Times New Roman" w:cs="Times New Roman"/>
          <w:b/>
          <w:bCs/>
          <w:color w:val="000000"/>
          <w:sz w:val="24"/>
          <w:szCs w:val="24"/>
          <w:lang w:val="ru-RU"/>
        </w:rPr>
      </w:pPr>
    </w:p>
    <w:p w:rsidR="00E50BC2" w:rsidRPr="00E50BC2" w:rsidRDefault="00E50BC2" w:rsidP="00E50BC2">
      <w:pPr>
        <w:spacing w:before="240" w:after="0" w:line="276" w:lineRule="auto"/>
        <w:ind w:left="1080"/>
        <w:contextualSpacing/>
        <w:jc w:val="both"/>
        <w:rPr>
          <w:rFonts w:ascii="Times New Roman" w:eastAsia="Times New Roman" w:hAnsi="Times New Roman" w:cs="Times New Roman"/>
          <w:color w:val="000000"/>
          <w:sz w:val="24"/>
          <w:szCs w:val="24"/>
          <w:lang w:val="ru-RU"/>
        </w:rPr>
      </w:pPr>
      <w:r w:rsidRPr="00E50BC2">
        <w:rPr>
          <w:rFonts w:ascii="Times New Roman" w:eastAsia="Times New Roman" w:hAnsi="Times New Roman" w:cs="Times New Roman"/>
          <w:color w:val="000000"/>
          <w:sz w:val="24"/>
          <w:szCs w:val="24"/>
          <w:lang w:val="ru-RU"/>
        </w:rPr>
        <w:t xml:space="preserve">У почетном периоду нису потребна финасијска средства за спровођење изарбане опције, јер није усвоје Годишњи план ангажовања цивила у мировним мисијама ван граница Републике Србије, који садрђи пројекције: 1) броја цивилних мисија у којима се планира учешће, 2) број цивила који се планира за учешће у мировним мисијама, 3) број и профил специфичних екесперата који планира за учешће (нпр. судије, туђиоци, експерти за реформу јавне управе, експерти за реформу скетора безбедности и друго), 4) број и трипове потребних обука (у зависности од броја и типова професионалних профила – нпр. обука за судије или обука за реформу сектора безебдности), 5) пројекцију буџета и трошкова. Није потребно спровести потупак јавних набавки. </w:t>
      </w:r>
    </w:p>
    <w:p w:rsidR="00E50BC2" w:rsidRPr="00E50BC2" w:rsidRDefault="00E50BC2" w:rsidP="00E50BC2">
      <w:pPr>
        <w:spacing w:before="240" w:after="0" w:line="276" w:lineRule="auto"/>
        <w:ind w:left="1080"/>
        <w:contextualSpacing/>
        <w:jc w:val="both"/>
        <w:rPr>
          <w:rFonts w:ascii="Times New Roman" w:eastAsia="Times New Roman" w:hAnsi="Times New Roman" w:cs="Times New Roman"/>
          <w:color w:val="000000"/>
          <w:sz w:val="24"/>
          <w:szCs w:val="24"/>
          <w:lang w:val="ru-RU"/>
        </w:rPr>
      </w:pPr>
    </w:p>
    <w:p w:rsidR="00E50BC2" w:rsidRPr="00E50BC2" w:rsidRDefault="00E50BC2" w:rsidP="00E50BC2">
      <w:pPr>
        <w:numPr>
          <w:ilvl w:val="0"/>
          <w:numId w:val="8"/>
        </w:numPr>
        <w:spacing w:before="240" w:after="0" w:line="276" w:lineRule="auto"/>
        <w:contextualSpacing/>
        <w:jc w:val="both"/>
        <w:rPr>
          <w:rFonts w:ascii="Times New Roman" w:eastAsia="Times New Roman" w:hAnsi="Times New Roman" w:cs="Times New Roman"/>
          <w:b/>
          <w:bCs/>
          <w:color w:val="000000"/>
          <w:sz w:val="24"/>
          <w:szCs w:val="24"/>
          <w:lang w:val="ru-RU"/>
        </w:rPr>
      </w:pPr>
      <w:r w:rsidRPr="00E50BC2">
        <w:rPr>
          <w:rFonts w:ascii="Times New Roman" w:eastAsia="Times New Roman" w:hAnsi="Times New Roman" w:cs="Times New Roman"/>
          <w:b/>
          <w:bCs/>
          <w:color w:val="000000"/>
          <w:sz w:val="24"/>
          <w:szCs w:val="24"/>
          <w:lang w:val="ru-RU"/>
        </w:rPr>
        <w:t xml:space="preserve">Да ли постоји још неки ризик за спровођење </w:t>
      </w:r>
      <w:r w:rsidRPr="00E50BC2">
        <w:rPr>
          <w:rFonts w:ascii="Times New Roman" w:eastAsia="Calibri" w:hAnsi="Times New Roman" w:cs="Times New Roman"/>
          <w:b/>
          <w:bCs/>
          <w:sz w:val="24"/>
          <w:szCs w:val="24"/>
        </w:rPr>
        <w:t>изабран</w:t>
      </w:r>
      <w:r w:rsidRPr="00E50BC2">
        <w:rPr>
          <w:rFonts w:ascii="Times New Roman" w:eastAsia="Calibri" w:hAnsi="Times New Roman" w:cs="Times New Roman"/>
          <w:b/>
          <w:bCs/>
          <w:sz w:val="24"/>
          <w:szCs w:val="24"/>
          <w:lang w:val="sr-Cyrl-RS"/>
        </w:rPr>
        <w:t>е</w:t>
      </w:r>
      <w:r w:rsidRPr="00E50BC2">
        <w:rPr>
          <w:rFonts w:ascii="Times New Roman" w:eastAsia="Times New Roman" w:hAnsi="Times New Roman" w:cs="Times New Roman"/>
          <w:b/>
          <w:bCs/>
          <w:color w:val="000000"/>
          <w:sz w:val="24"/>
          <w:szCs w:val="24"/>
          <w:lang w:val="ru-RU"/>
        </w:rPr>
        <w:t xml:space="preserve"> опције?</w:t>
      </w:r>
    </w:p>
    <w:p w:rsidR="00E50BC2" w:rsidRPr="00E50BC2" w:rsidRDefault="00E50BC2" w:rsidP="00E50BC2">
      <w:pPr>
        <w:spacing w:before="240" w:after="0" w:line="276" w:lineRule="auto"/>
        <w:ind w:left="1080"/>
        <w:contextualSpacing/>
        <w:jc w:val="both"/>
        <w:rPr>
          <w:rFonts w:ascii="Times New Roman" w:eastAsia="Times New Roman" w:hAnsi="Times New Roman" w:cs="Times New Roman"/>
          <w:b/>
          <w:bCs/>
          <w:color w:val="000000"/>
          <w:sz w:val="24"/>
          <w:szCs w:val="24"/>
          <w:lang w:val="ru-RU"/>
        </w:rPr>
      </w:pPr>
    </w:p>
    <w:p w:rsidR="00E50BC2" w:rsidRPr="00E50BC2" w:rsidRDefault="00E50BC2" w:rsidP="00E50BC2">
      <w:pPr>
        <w:spacing w:before="240" w:after="0" w:line="276" w:lineRule="auto"/>
        <w:ind w:left="1080"/>
        <w:contextualSpacing/>
        <w:jc w:val="both"/>
        <w:rPr>
          <w:rFonts w:ascii="Times New Roman" w:eastAsia="Times New Roman" w:hAnsi="Times New Roman" w:cs="Times New Roman"/>
          <w:color w:val="000000"/>
          <w:sz w:val="24"/>
          <w:szCs w:val="24"/>
          <w:lang w:val="ru-RU"/>
        </w:rPr>
      </w:pPr>
      <w:r w:rsidRPr="00E50BC2">
        <w:rPr>
          <w:rFonts w:ascii="Times New Roman" w:eastAsia="Times New Roman" w:hAnsi="Times New Roman" w:cs="Times New Roman"/>
          <w:color w:val="000000"/>
          <w:sz w:val="24"/>
          <w:szCs w:val="24"/>
          <w:lang w:val="ru-RU"/>
        </w:rPr>
        <w:t xml:space="preserve">Не постоје додатни ризик за спровођење изабране опције. </w:t>
      </w:r>
    </w:p>
    <w:p w:rsidR="00E50BC2" w:rsidRPr="00E50BC2" w:rsidRDefault="00E50BC2" w:rsidP="00E50BC2">
      <w:pPr>
        <w:spacing w:after="200" w:line="276" w:lineRule="auto"/>
        <w:rPr>
          <w:rFonts w:ascii="Times New Roman" w:eastAsia="Calibri" w:hAnsi="Times New Roman" w:cs="Times New Roman"/>
          <w:b/>
          <w:sz w:val="24"/>
          <w:szCs w:val="24"/>
          <w:u w:val="single"/>
        </w:rPr>
      </w:pPr>
    </w:p>
    <w:p w:rsidR="00136480" w:rsidRDefault="00136480" w:rsidP="0069757E"/>
    <w:sectPr w:rsidR="00136480" w:rsidSect="00564D6D">
      <w:footerReference w:type="default" r:id="rId7"/>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E92" w:rsidRDefault="00080E92" w:rsidP="00080E92">
      <w:pPr>
        <w:spacing w:after="0" w:line="240" w:lineRule="auto"/>
      </w:pPr>
      <w:r>
        <w:separator/>
      </w:r>
    </w:p>
  </w:endnote>
  <w:endnote w:type="continuationSeparator" w:id="0">
    <w:p w:rsidR="00080E92" w:rsidRDefault="00080E92" w:rsidP="00080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rsidR="00D445B2" w:rsidRDefault="007C2130">
        <w:pPr>
          <w:pStyle w:val="Footer"/>
          <w:jc w:val="right"/>
        </w:pPr>
        <w:r>
          <w:fldChar w:fldCharType="begin"/>
        </w:r>
        <w:r>
          <w:instrText xml:space="preserve"> PAGE   \* MERGEFORMAT </w:instrText>
        </w:r>
        <w:r>
          <w:fldChar w:fldCharType="separate"/>
        </w:r>
        <w:r w:rsidR="00403165">
          <w:rPr>
            <w:noProof/>
          </w:rPr>
          <w:t>24</w:t>
        </w:r>
        <w:r>
          <w:rPr>
            <w:noProof/>
          </w:rPr>
          <w:fldChar w:fldCharType="end"/>
        </w:r>
      </w:p>
    </w:sdtContent>
  </w:sdt>
  <w:p w:rsidR="00D445B2" w:rsidRDefault="00403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E92" w:rsidRDefault="00080E92" w:rsidP="00080E92">
      <w:pPr>
        <w:spacing w:after="0" w:line="240" w:lineRule="auto"/>
      </w:pPr>
      <w:r>
        <w:separator/>
      </w:r>
    </w:p>
  </w:footnote>
  <w:footnote w:type="continuationSeparator" w:id="0">
    <w:p w:rsidR="00080E92" w:rsidRDefault="00080E92" w:rsidP="00080E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EE46C0"/>
    <w:multiLevelType w:val="hybridMultilevel"/>
    <w:tmpl w:val="9542AD56"/>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A2384F"/>
    <w:multiLevelType w:val="hybridMultilevel"/>
    <w:tmpl w:val="9E5247B0"/>
    <w:lvl w:ilvl="0" w:tplc="BE4293A4">
      <w:start w:val="1"/>
      <w:numFmt w:val="upperRoman"/>
      <w:lvlText w:val="%1."/>
      <w:lvlJc w:val="left"/>
      <w:pPr>
        <w:ind w:left="725" w:hanging="720"/>
      </w:pPr>
      <w:rPr>
        <w:rFonts w:hint="default"/>
        <w:i w:val="0"/>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9"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4"/>
  </w:num>
  <w:num w:numId="5">
    <w:abstractNumId w:val="2"/>
  </w:num>
  <w:num w:numId="6">
    <w:abstractNumId w:val="5"/>
  </w:num>
  <w:num w:numId="7">
    <w:abstractNumId w:val="9"/>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A87"/>
    <w:rsid w:val="00000567"/>
    <w:rsid w:val="00006BAF"/>
    <w:rsid w:val="00010A46"/>
    <w:rsid w:val="00014424"/>
    <w:rsid w:val="000207CF"/>
    <w:rsid w:val="00034913"/>
    <w:rsid w:val="00046EC2"/>
    <w:rsid w:val="0005735B"/>
    <w:rsid w:val="00061829"/>
    <w:rsid w:val="00066420"/>
    <w:rsid w:val="00080E92"/>
    <w:rsid w:val="000A0257"/>
    <w:rsid w:val="000A60EF"/>
    <w:rsid w:val="000B0A4C"/>
    <w:rsid w:val="000C2D8C"/>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65B55"/>
    <w:rsid w:val="00180F94"/>
    <w:rsid w:val="001A5EB5"/>
    <w:rsid w:val="001B5155"/>
    <w:rsid w:val="001C7C47"/>
    <w:rsid w:val="002015F4"/>
    <w:rsid w:val="00202797"/>
    <w:rsid w:val="00203177"/>
    <w:rsid w:val="002116F8"/>
    <w:rsid w:val="002162A2"/>
    <w:rsid w:val="002267A7"/>
    <w:rsid w:val="00247168"/>
    <w:rsid w:val="00264312"/>
    <w:rsid w:val="002667B7"/>
    <w:rsid w:val="00267206"/>
    <w:rsid w:val="00270B5A"/>
    <w:rsid w:val="00272D80"/>
    <w:rsid w:val="00292546"/>
    <w:rsid w:val="002A784F"/>
    <w:rsid w:val="002B2658"/>
    <w:rsid w:val="002C6AB2"/>
    <w:rsid w:val="002E1476"/>
    <w:rsid w:val="002E45B2"/>
    <w:rsid w:val="002F08BD"/>
    <w:rsid w:val="002F0B03"/>
    <w:rsid w:val="0032520A"/>
    <w:rsid w:val="00326DA4"/>
    <w:rsid w:val="0034308D"/>
    <w:rsid w:val="00354C2A"/>
    <w:rsid w:val="00375456"/>
    <w:rsid w:val="003A671D"/>
    <w:rsid w:val="003B277C"/>
    <w:rsid w:val="003D5BB7"/>
    <w:rsid w:val="003E156B"/>
    <w:rsid w:val="00403165"/>
    <w:rsid w:val="00404127"/>
    <w:rsid w:val="00410899"/>
    <w:rsid w:val="00416691"/>
    <w:rsid w:val="00423954"/>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51528"/>
    <w:rsid w:val="00587342"/>
    <w:rsid w:val="0059156C"/>
    <w:rsid w:val="00596DBC"/>
    <w:rsid w:val="00597AED"/>
    <w:rsid w:val="005A42B9"/>
    <w:rsid w:val="005B32A2"/>
    <w:rsid w:val="005C2DFF"/>
    <w:rsid w:val="005D6C05"/>
    <w:rsid w:val="005E4F8A"/>
    <w:rsid w:val="005E574E"/>
    <w:rsid w:val="00604312"/>
    <w:rsid w:val="00611210"/>
    <w:rsid w:val="00621B1D"/>
    <w:rsid w:val="006249F4"/>
    <w:rsid w:val="00635C22"/>
    <w:rsid w:val="00653209"/>
    <w:rsid w:val="0066398F"/>
    <w:rsid w:val="00666953"/>
    <w:rsid w:val="0067188D"/>
    <w:rsid w:val="00676615"/>
    <w:rsid w:val="00681511"/>
    <w:rsid w:val="006906A0"/>
    <w:rsid w:val="00690F22"/>
    <w:rsid w:val="00691EFE"/>
    <w:rsid w:val="0069757E"/>
    <w:rsid w:val="006A2066"/>
    <w:rsid w:val="006A7A94"/>
    <w:rsid w:val="006B49F1"/>
    <w:rsid w:val="006B592E"/>
    <w:rsid w:val="006B6447"/>
    <w:rsid w:val="006C0314"/>
    <w:rsid w:val="006D2768"/>
    <w:rsid w:val="006D38ED"/>
    <w:rsid w:val="006E09C5"/>
    <w:rsid w:val="006F42E7"/>
    <w:rsid w:val="006F7392"/>
    <w:rsid w:val="00705099"/>
    <w:rsid w:val="007166B6"/>
    <w:rsid w:val="0072021D"/>
    <w:rsid w:val="00726A8F"/>
    <w:rsid w:val="00741451"/>
    <w:rsid w:val="00775715"/>
    <w:rsid w:val="007A401E"/>
    <w:rsid w:val="007A6801"/>
    <w:rsid w:val="007B1A8E"/>
    <w:rsid w:val="007B4AFB"/>
    <w:rsid w:val="007B560E"/>
    <w:rsid w:val="007C2130"/>
    <w:rsid w:val="007C5D92"/>
    <w:rsid w:val="007C7767"/>
    <w:rsid w:val="007D079B"/>
    <w:rsid w:val="007F4E86"/>
    <w:rsid w:val="00820190"/>
    <w:rsid w:val="00826A09"/>
    <w:rsid w:val="008618C8"/>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B594F"/>
    <w:rsid w:val="009C2051"/>
    <w:rsid w:val="009E01A4"/>
    <w:rsid w:val="009E4BC8"/>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A654D"/>
    <w:rsid w:val="00AC0EB5"/>
    <w:rsid w:val="00B0659C"/>
    <w:rsid w:val="00B070CE"/>
    <w:rsid w:val="00B1351E"/>
    <w:rsid w:val="00B331F8"/>
    <w:rsid w:val="00B52BFB"/>
    <w:rsid w:val="00B53BF2"/>
    <w:rsid w:val="00B56B91"/>
    <w:rsid w:val="00B72612"/>
    <w:rsid w:val="00B73067"/>
    <w:rsid w:val="00B83C4F"/>
    <w:rsid w:val="00B97C3F"/>
    <w:rsid w:val="00BA7007"/>
    <w:rsid w:val="00BC53EA"/>
    <w:rsid w:val="00BF6C4F"/>
    <w:rsid w:val="00C0377D"/>
    <w:rsid w:val="00C1309A"/>
    <w:rsid w:val="00C157FD"/>
    <w:rsid w:val="00C175F8"/>
    <w:rsid w:val="00C34230"/>
    <w:rsid w:val="00C34691"/>
    <w:rsid w:val="00C370B4"/>
    <w:rsid w:val="00C552BD"/>
    <w:rsid w:val="00C761C6"/>
    <w:rsid w:val="00C77686"/>
    <w:rsid w:val="00C83630"/>
    <w:rsid w:val="00C876C3"/>
    <w:rsid w:val="00C904C2"/>
    <w:rsid w:val="00CD2EDF"/>
    <w:rsid w:val="00CF4C07"/>
    <w:rsid w:val="00CF706B"/>
    <w:rsid w:val="00D04E36"/>
    <w:rsid w:val="00D133E5"/>
    <w:rsid w:val="00D24B09"/>
    <w:rsid w:val="00D31D62"/>
    <w:rsid w:val="00D37EC2"/>
    <w:rsid w:val="00D455BD"/>
    <w:rsid w:val="00D67135"/>
    <w:rsid w:val="00D7608A"/>
    <w:rsid w:val="00D938C7"/>
    <w:rsid w:val="00DC25F1"/>
    <w:rsid w:val="00DD77B8"/>
    <w:rsid w:val="00DE5B46"/>
    <w:rsid w:val="00DF7296"/>
    <w:rsid w:val="00E127C4"/>
    <w:rsid w:val="00E15CCC"/>
    <w:rsid w:val="00E22220"/>
    <w:rsid w:val="00E34C0E"/>
    <w:rsid w:val="00E41014"/>
    <w:rsid w:val="00E50BC2"/>
    <w:rsid w:val="00E71920"/>
    <w:rsid w:val="00E80267"/>
    <w:rsid w:val="00E80ED9"/>
    <w:rsid w:val="00E841C8"/>
    <w:rsid w:val="00E92A3E"/>
    <w:rsid w:val="00EA02C0"/>
    <w:rsid w:val="00EA4716"/>
    <w:rsid w:val="00EC76FC"/>
    <w:rsid w:val="00ED072C"/>
    <w:rsid w:val="00ED26DC"/>
    <w:rsid w:val="00ED45AE"/>
    <w:rsid w:val="00ED7376"/>
    <w:rsid w:val="00EE21AD"/>
    <w:rsid w:val="00EF34D1"/>
    <w:rsid w:val="00F03FF6"/>
    <w:rsid w:val="00F0584E"/>
    <w:rsid w:val="00F15905"/>
    <w:rsid w:val="00F27EF8"/>
    <w:rsid w:val="00F4637A"/>
    <w:rsid w:val="00F47450"/>
    <w:rsid w:val="00F736DB"/>
    <w:rsid w:val="00F90187"/>
    <w:rsid w:val="00F940CE"/>
    <w:rsid w:val="00F9558B"/>
    <w:rsid w:val="00F962C1"/>
    <w:rsid w:val="00FA3FE9"/>
    <w:rsid w:val="00FE4A87"/>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E6F4395"/>
  <w15:chartTrackingRefBased/>
  <w15:docId w15:val="{D207FD1C-5A93-4FBA-906A-038DE486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57E"/>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757E"/>
    <w:rPr>
      <w:rFonts w:asciiTheme="minorHAnsi" w:eastAsiaTheme="minorHAnsi" w:hAnsiTheme="minorHAnsi" w:cstheme="minorBidi"/>
      <w:sz w:val="22"/>
      <w:szCs w:val="22"/>
    </w:rPr>
  </w:style>
  <w:style w:type="character" w:customStyle="1" w:styleId="markedcontent">
    <w:name w:val="markedcontent"/>
    <w:basedOn w:val="DefaultParagraphFont"/>
    <w:rsid w:val="0069757E"/>
  </w:style>
  <w:style w:type="paragraph" w:styleId="Header">
    <w:name w:val="header"/>
    <w:basedOn w:val="Normal"/>
    <w:link w:val="HeaderChar"/>
    <w:rsid w:val="00080E92"/>
    <w:pPr>
      <w:tabs>
        <w:tab w:val="center" w:pos="4680"/>
        <w:tab w:val="right" w:pos="9360"/>
      </w:tabs>
      <w:spacing w:after="0" w:line="240" w:lineRule="auto"/>
    </w:pPr>
  </w:style>
  <w:style w:type="character" w:customStyle="1" w:styleId="HeaderChar">
    <w:name w:val="Header Char"/>
    <w:basedOn w:val="DefaultParagraphFont"/>
    <w:link w:val="Header"/>
    <w:rsid w:val="00080E92"/>
    <w:rPr>
      <w:rFonts w:asciiTheme="minorHAnsi" w:eastAsiaTheme="minorHAnsi" w:hAnsiTheme="minorHAnsi" w:cstheme="minorBidi"/>
      <w:sz w:val="22"/>
      <w:szCs w:val="22"/>
    </w:rPr>
  </w:style>
  <w:style w:type="paragraph" w:styleId="Footer">
    <w:name w:val="footer"/>
    <w:basedOn w:val="Normal"/>
    <w:link w:val="FooterChar"/>
    <w:rsid w:val="00080E92"/>
    <w:pPr>
      <w:tabs>
        <w:tab w:val="center" w:pos="4680"/>
        <w:tab w:val="right" w:pos="9360"/>
      </w:tabs>
      <w:spacing w:after="0" w:line="240" w:lineRule="auto"/>
    </w:pPr>
  </w:style>
  <w:style w:type="character" w:customStyle="1" w:styleId="FooterChar">
    <w:name w:val="Footer Char"/>
    <w:basedOn w:val="DefaultParagraphFont"/>
    <w:link w:val="Footer"/>
    <w:rsid w:val="00080E92"/>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24</Pages>
  <Words>7706</Words>
  <Characters>43929</Characters>
  <Application>Microsoft Office Word</Application>
  <DocSecurity>0</DocSecurity>
  <Lines>366</Lines>
  <Paragraphs>103</Paragraphs>
  <ScaleCrop>false</ScaleCrop>
  <Company/>
  <LinksUpToDate>false</LinksUpToDate>
  <CharactersWithSpaces>51532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Daktilobiro06</cp:lastModifiedBy>
  <cp:revision>28</cp:revision>
  <dcterms:created xsi:type="dcterms:W3CDTF">2023-07-19T09:45:00Z</dcterms:created>
  <dcterms:modified xsi:type="dcterms:W3CDTF">2023-07-21T07:52:00Z</dcterms:modified>
</cp:coreProperties>
</file>