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D938D"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p>
    <w:p w14:paraId="490261FD"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p>
    <w:p w14:paraId="7B75F19C"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Na osnovu člana 41a stav 2. Zakona o zaštiti prirode („Službeni glasnik RS”, br. 36/09, 88/10, 91/10 - ispravka, 14/16, 95/18 - dr. zakon i 71/21) i člana 42. stav 1. Zakona o Vladi („Službeni glasnik RS”, br. 55/05, 71/05 - ispravka, 101/07, 65/08, 16/11, 68/12 - US, 72/12, 7/14 - US, 44/14 i 30/18 - dr. zakon),</w:t>
      </w:r>
    </w:p>
    <w:p w14:paraId="76C2F18B"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p>
    <w:p w14:paraId="2FB955B6"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Vlada donosi</w:t>
      </w:r>
    </w:p>
    <w:p w14:paraId="7419F677"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p>
    <w:p w14:paraId="23111AC9" w14:textId="77777777" w:rsidR="00D67859" w:rsidRPr="004459AB" w:rsidRDefault="00D67859" w:rsidP="00DA646A">
      <w:pPr>
        <w:spacing w:after="0" w:line="240" w:lineRule="auto"/>
        <w:jc w:val="center"/>
        <w:rPr>
          <w:rFonts w:ascii="Times New Roman" w:hAnsi="Times New Roman" w:cs="Times New Roman"/>
          <w:sz w:val="24"/>
          <w:szCs w:val="24"/>
          <w:lang w:val="sr-Cyrl-CS"/>
        </w:rPr>
      </w:pPr>
      <w:r w:rsidRPr="004459AB">
        <w:rPr>
          <w:rFonts w:ascii="Times New Roman" w:hAnsi="Times New Roman" w:cs="Times New Roman"/>
          <w:sz w:val="24"/>
          <w:szCs w:val="24"/>
          <w:lang w:val="sr-Cyrl-CS"/>
        </w:rPr>
        <w:t>UREDBU</w:t>
      </w:r>
    </w:p>
    <w:p w14:paraId="623D45B1" w14:textId="77777777" w:rsidR="00D67859" w:rsidRPr="004459AB" w:rsidRDefault="00D67859" w:rsidP="00DA646A">
      <w:pPr>
        <w:spacing w:after="0" w:line="240" w:lineRule="auto"/>
        <w:jc w:val="center"/>
        <w:rPr>
          <w:rFonts w:ascii="Times New Roman" w:hAnsi="Times New Roman" w:cs="Times New Roman"/>
          <w:sz w:val="24"/>
          <w:szCs w:val="24"/>
          <w:lang w:val="sr-Cyrl-CS"/>
        </w:rPr>
      </w:pPr>
      <w:r w:rsidRPr="004459AB">
        <w:rPr>
          <w:rFonts w:ascii="Times New Roman" w:hAnsi="Times New Roman" w:cs="Times New Roman"/>
          <w:sz w:val="24"/>
          <w:szCs w:val="24"/>
          <w:lang w:val="sr-Cyrl-CS"/>
        </w:rPr>
        <w:t>O PROGLAŠENjU PREDELA IZUZETNIH ODLIKA „PLANINA CER”</w:t>
      </w:r>
    </w:p>
    <w:p w14:paraId="63A78BBD"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p>
    <w:p w14:paraId="2DA8B5D7"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p>
    <w:p w14:paraId="3C54CD53" w14:textId="77777777" w:rsidR="00D67859" w:rsidRPr="004459AB" w:rsidRDefault="00D67859" w:rsidP="00DA646A">
      <w:pPr>
        <w:spacing w:after="0" w:line="240" w:lineRule="auto"/>
        <w:jc w:val="center"/>
        <w:rPr>
          <w:rFonts w:ascii="Times New Roman" w:hAnsi="Times New Roman" w:cs="Times New Roman"/>
          <w:sz w:val="24"/>
          <w:szCs w:val="24"/>
          <w:lang w:val="sr-Cyrl-CS"/>
        </w:rPr>
      </w:pPr>
      <w:r w:rsidRPr="004459AB">
        <w:rPr>
          <w:rFonts w:ascii="Times New Roman" w:hAnsi="Times New Roman" w:cs="Times New Roman"/>
          <w:sz w:val="24"/>
          <w:szCs w:val="24"/>
          <w:lang w:val="sr-Cyrl-CS"/>
        </w:rPr>
        <w:t>Član 1.</w:t>
      </w:r>
    </w:p>
    <w:p w14:paraId="1C55C94A"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Planina Cer kao najisturenija ostrvska planina južnog oboda Panonskog basena, sa najvišim vrhom Šančina (689 m), stavlja se pod zaštitu i proglašava zaštićenim područjem pod imenom „Planina Cer”, kao prirodno dobro međunarodnog, nacionalnog, odnosno izuzetnog značaja i svrstava se u Ι kategoriju zaštite, kao Predeo izuzetnih odlika (u daljem tekstu: Predeo izuzetnih odlika „Planina Cer”).</w:t>
      </w:r>
    </w:p>
    <w:p w14:paraId="2217D116"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p>
    <w:p w14:paraId="06BCEB1F" w14:textId="77777777" w:rsidR="00D67859" w:rsidRPr="004459AB" w:rsidRDefault="00D67859" w:rsidP="00DA646A">
      <w:pPr>
        <w:spacing w:after="0" w:line="240" w:lineRule="auto"/>
        <w:jc w:val="center"/>
        <w:rPr>
          <w:rFonts w:ascii="Times New Roman" w:hAnsi="Times New Roman" w:cs="Times New Roman"/>
          <w:sz w:val="24"/>
          <w:szCs w:val="24"/>
          <w:lang w:val="sr-Cyrl-CS"/>
        </w:rPr>
      </w:pPr>
      <w:r w:rsidRPr="004459AB">
        <w:rPr>
          <w:rFonts w:ascii="Times New Roman" w:hAnsi="Times New Roman" w:cs="Times New Roman"/>
          <w:sz w:val="24"/>
          <w:szCs w:val="24"/>
          <w:lang w:val="sr-Cyrl-CS"/>
        </w:rPr>
        <w:t>Član 2.</w:t>
      </w:r>
    </w:p>
    <w:p w14:paraId="1894CB99" w14:textId="77777777" w:rsidR="00D67859" w:rsidRPr="004459AB" w:rsidRDefault="00D67859" w:rsidP="00DA646A">
      <w:pPr>
        <w:autoSpaceDE w:val="0"/>
        <w:autoSpaceDN w:val="0"/>
        <w:adjustRightInd w:val="0"/>
        <w:spacing w:after="0" w:line="240" w:lineRule="auto"/>
        <w:ind w:firstLine="709"/>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Predeo izuzetnih odlika „Planina Cer”, stavlja se pod zaštitu kako bi se: očuvalo 413 biljnih taksona, od kojih 131 vrsta ima nacionalni i međunarodni značaj, i to krvavac (</w:t>
      </w:r>
      <w:r w:rsidRPr="004459AB">
        <w:rPr>
          <w:rFonts w:ascii="Times New Roman" w:hAnsi="Times New Roman" w:cs="Times New Roman"/>
          <w:i/>
          <w:sz w:val="24"/>
          <w:szCs w:val="24"/>
          <w:lang w:val="sr-Cyrl-CS"/>
        </w:rPr>
        <w:t>Hypericum androsaemum</w:t>
      </w:r>
      <w:r w:rsidRPr="004459AB">
        <w:rPr>
          <w:rFonts w:ascii="Times New Roman" w:hAnsi="Times New Roman" w:cs="Times New Roman"/>
          <w:sz w:val="24"/>
          <w:szCs w:val="24"/>
          <w:lang w:val="sr-Cyrl-CS"/>
        </w:rPr>
        <w:t xml:space="preserve">), pet vrsta orhideja (zavrata bela </w:t>
      </w:r>
      <w:r w:rsidRPr="004459AB">
        <w:rPr>
          <w:rFonts w:ascii="Times New Roman" w:hAnsi="Times New Roman" w:cs="Times New Roman"/>
          <w:i/>
          <w:sz w:val="24"/>
          <w:szCs w:val="24"/>
          <w:lang w:val="sr-Cyrl-CS"/>
        </w:rPr>
        <w:t>(Cephalanthera longifolia)</w:t>
      </w:r>
      <w:r w:rsidRPr="004459AB">
        <w:rPr>
          <w:rFonts w:ascii="Times New Roman" w:hAnsi="Times New Roman" w:cs="Times New Roman"/>
          <w:sz w:val="24"/>
          <w:szCs w:val="24"/>
          <w:lang w:val="sr-Cyrl-CS"/>
        </w:rPr>
        <w:t xml:space="preserve">, kalužđarka </w:t>
      </w:r>
      <w:r w:rsidRPr="004459AB">
        <w:rPr>
          <w:rFonts w:ascii="Times New Roman" w:hAnsi="Times New Roman" w:cs="Times New Roman"/>
          <w:i/>
          <w:sz w:val="24"/>
          <w:szCs w:val="24"/>
          <w:lang w:val="sr-Cyrl-CS"/>
        </w:rPr>
        <w:t>(Epipactis helleborine),</w:t>
      </w:r>
      <w:r w:rsidRPr="004459AB">
        <w:rPr>
          <w:rFonts w:ascii="Times New Roman" w:hAnsi="Times New Roman" w:cs="Times New Roman"/>
          <w:sz w:val="24"/>
          <w:szCs w:val="24"/>
          <w:lang w:val="sr-Cyrl-CS"/>
        </w:rPr>
        <w:t xml:space="preserve"> ostružnica, šiljorep </w:t>
      </w:r>
      <w:r w:rsidRPr="004459AB">
        <w:rPr>
          <w:rFonts w:ascii="Times New Roman" w:hAnsi="Times New Roman" w:cs="Times New Roman"/>
          <w:i/>
          <w:sz w:val="24"/>
          <w:szCs w:val="24"/>
          <w:lang w:val="sr-Cyrl-CS"/>
        </w:rPr>
        <w:t>(Limodorum abortivum)</w:t>
      </w:r>
      <w:r w:rsidRPr="004459AB">
        <w:rPr>
          <w:rFonts w:ascii="Times New Roman" w:hAnsi="Times New Roman" w:cs="Times New Roman"/>
          <w:sz w:val="24"/>
          <w:szCs w:val="24"/>
          <w:lang w:val="sr-Cyrl-CS"/>
        </w:rPr>
        <w:t xml:space="preserve">, kaćunak, salep </w:t>
      </w:r>
      <w:r w:rsidRPr="004459AB">
        <w:rPr>
          <w:rFonts w:ascii="Times New Roman" w:hAnsi="Times New Roman" w:cs="Times New Roman"/>
          <w:i/>
          <w:sz w:val="24"/>
          <w:szCs w:val="24"/>
          <w:lang w:val="sr-Cyrl-CS"/>
        </w:rPr>
        <w:t>(Orchis morio)</w:t>
      </w:r>
      <w:r w:rsidRPr="004459AB">
        <w:rPr>
          <w:rFonts w:ascii="Times New Roman" w:hAnsi="Times New Roman" w:cs="Times New Roman"/>
          <w:sz w:val="24"/>
          <w:szCs w:val="24"/>
          <w:lang w:val="sr-Cyrl-CS"/>
        </w:rPr>
        <w:t xml:space="preserve"> i vimenjak </w:t>
      </w:r>
      <w:r w:rsidRPr="004459AB">
        <w:rPr>
          <w:rFonts w:ascii="Times New Roman" w:hAnsi="Times New Roman" w:cs="Times New Roman"/>
          <w:i/>
          <w:sz w:val="24"/>
          <w:szCs w:val="24"/>
          <w:lang w:val="sr-Cyrl-CS"/>
        </w:rPr>
        <w:t>(Platanthera bifolia)),</w:t>
      </w:r>
      <w:r w:rsidRPr="004459AB">
        <w:rPr>
          <w:rFonts w:ascii="Times New Roman" w:hAnsi="Times New Roman" w:cs="Times New Roman"/>
          <w:sz w:val="24"/>
          <w:szCs w:val="24"/>
          <w:lang w:val="sr-Cyrl-CS"/>
        </w:rPr>
        <w:t xml:space="preserve"> 29 vrsta drveća, od čega je 12 sa spiska reliktnih, endemičnih, retkih i ugroženih; kserotermne klimatogene zajednice hrastova (sladun </w:t>
      </w:r>
      <w:r w:rsidRPr="004459AB">
        <w:rPr>
          <w:rFonts w:ascii="Times New Roman" w:hAnsi="Times New Roman" w:cs="Times New Roman"/>
          <w:i/>
          <w:sz w:val="24"/>
          <w:szCs w:val="24"/>
          <w:lang w:val="sr-Cyrl-CS"/>
        </w:rPr>
        <w:t>(Quercus farnetto)</w:t>
      </w:r>
      <w:r w:rsidRPr="004459AB">
        <w:rPr>
          <w:rFonts w:ascii="Times New Roman" w:hAnsi="Times New Roman" w:cs="Times New Roman"/>
          <w:sz w:val="24"/>
          <w:szCs w:val="24"/>
          <w:lang w:val="sr-Cyrl-CS"/>
        </w:rPr>
        <w:t xml:space="preserve">, cer </w:t>
      </w:r>
      <w:r w:rsidRPr="004459AB">
        <w:rPr>
          <w:rFonts w:ascii="Times New Roman" w:hAnsi="Times New Roman" w:cs="Times New Roman"/>
          <w:i/>
          <w:sz w:val="24"/>
          <w:szCs w:val="24"/>
          <w:lang w:val="sr-Cyrl-CS"/>
        </w:rPr>
        <w:t>(Quercus cerris)</w:t>
      </w:r>
      <w:r w:rsidRPr="004459AB">
        <w:rPr>
          <w:rFonts w:ascii="Times New Roman" w:hAnsi="Times New Roman" w:cs="Times New Roman"/>
          <w:sz w:val="24"/>
          <w:szCs w:val="24"/>
          <w:lang w:val="sr-Cyrl-CS"/>
        </w:rPr>
        <w:t xml:space="preserve">, kitnjak </w:t>
      </w:r>
      <w:r w:rsidRPr="004459AB">
        <w:rPr>
          <w:rFonts w:ascii="Times New Roman" w:hAnsi="Times New Roman" w:cs="Times New Roman"/>
          <w:i/>
          <w:sz w:val="24"/>
          <w:szCs w:val="24"/>
          <w:lang w:val="sr-Cyrl-CS"/>
        </w:rPr>
        <w:t xml:space="preserve">(Quercus petraea) </w:t>
      </w:r>
      <w:r w:rsidRPr="004459AB">
        <w:rPr>
          <w:rFonts w:ascii="Times New Roman" w:hAnsi="Times New Roman" w:cs="Times New Roman"/>
          <w:sz w:val="24"/>
          <w:szCs w:val="24"/>
          <w:lang w:val="sr-Cyrl-CS"/>
        </w:rPr>
        <w:t xml:space="preserve">i grab </w:t>
      </w:r>
      <w:r w:rsidRPr="004459AB">
        <w:rPr>
          <w:rFonts w:ascii="Times New Roman" w:hAnsi="Times New Roman" w:cs="Times New Roman"/>
          <w:i/>
          <w:sz w:val="24"/>
          <w:szCs w:val="24"/>
          <w:lang w:val="sr-Cyrl-CS"/>
        </w:rPr>
        <w:t>(Carpinus betulus)),</w:t>
      </w:r>
      <w:r w:rsidRPr="004459AB">
        <w:rPr>
          <w:rFonts w:ascii="Times New Roman" w:hAnsi="Times New Roman" w:cs="Times New Roman"/>
          <w:sz w:val="24"/>
          <w:szCs w:val="24"/>
          <w:lang w:val="sr-Cyrl-CS"/>
        </w:rPr>
        <w:t xml:space="preserve"> sedam vrsta vodozemaca (šest vrsta strogo zaštićene) i osam vrsta gmizavaca (četiri vrste strogo zaštićene: daždevnjak </w:t>
      </w:r>
      <w:r w:rsidRPr="004459AB">
        <w:rPr>
          <w:rFonts w:ascii="Times New Roman" w:hAnsi="Times New Roman" w:cs="Times New Roman"/>
          <w:i/>
          <w:sz w:val="24"/>
          <w:szCs w:val="24"/>
          <w:lang w:val="sr-Cyrl-CS"/>
        </w:rPr>
        <w:t>(Salamandra salamandra)</w:t>
      </w:r>
      <w:r w:rsidRPr="004459AB">
        <w:rPr>
          <w:rFonts w:ascii="Times New Roman" w:hAnsi="Times New Roman" w:cs="Times New Roman"/>
          <w:sz w:val="24"/>
          <w:szCs w:val="24"/>
          <w:lang w:val="sr-Cyrl-CS"/>
        </w:rPr>
        <w:t xml:space="preserve">, alpski mrmoljak </w:t>
      </w:r>
      <w:r w:rsidRPr="004459AB">
        <w:rPr>
          <w:rFonts w:ascii="Times New Roman" w:hAnsi="Times New Roman" w:cs="Times New Roman"/>
          <w:i/>
          <w:sz w:val="24"/>
          <w:szCs w:val="24"/>
          <w:lang w:val="sr-Cyrl-CS"/>
        </w:rPr>
        <w:t>(Ichthyosaura alpestris)</w:t>
      </w:r>
      <w:r w:rsidRPr="004459AB">
        <w:rPr>
          <w:rFonts w:ascii="Times New Roman" w:hAnsi="Times New Roman" w:cs="Times New Roman"/>
          <w:sz w:val="24"/>
          <w:szCs w:val="24"/>
          <w:lang w:val="sr-Cyrl-CS"/>
        </w:rPr>
        <w:t xml:space="preserve">, barska kornjača </w:t>
      </w:r>
      <w:r w:rsidRPr="004459AB">
        <w:rPr>
          <w:rFonts w:ascii="Times New Roman" w:hAnsi="Times New Roman" w:cs="Times New Roman"/>
          <w:i/>
          <w:sz w:val="24"/>
          <w:szCs w:val="24"/>
          <w:lang w:val="sr-Cyrl-CS"/>
        </w:rPr>
        <w:t>(Emys orbicularis)</w:t>
      </w:r>
      <w:r w:rsidRPr="004459AB">
        <w:rPr>
          <w:rFonts w:ascii="Times New Roman" w:hAnsi="Times New Roman" w:cs="Times New Roman"/>
          <w:sz w:val="24"/>
          <w:szCs w:val="24"/>
          <w:lang w:val="sr-Cyrl-CS"/>
        </w:rPr>
        <w:t xml:space="preserve">, belouška </w:t>
      </w:r>
      <w:r w:rsidRPr="004459AB">
        <w:rPr>
          <w:rFonts w:ascii="Times New Roman" w:hAnsi="Times New Roman" w:cs="Times New Roman"/>
          <w:i/>
          <w:sz w:val="24"/>
          <w:szCs w:val="24"/>
          <w:lang w:val="sr-Cyrl-CS"/>
        </w:rPr>
        <w:t>(Natrix natrix)</w:t>
      </w:r>
      <w:r w:rsidRPr="004459AB">
        <w:rPr>
          <w:rFonts w:ascii="Times New Roman" w:hAnsi="Times New Roman" w:cs="Times New Roman"/>
          <w:sz w:val="24"/>
          <w:szCs w:val="24"/>
          <w:lang w:val="sr-Cyrl-CS"/>
        </w:rPr>
        <w:t xml:space="preserve">, ribarica </w:t>
      </w:r>
      <w:r w:rsidRPr="004459AB">
        <w:rPr>
          <w:rFonts w:ascii="Times New Roman" w:hAnsi="Times New Roman" w:cs="Times New Roman"/>
          <w:i/>
          <w:sz w:val="24"/>
          <w:szCs w:val="24"/>
          <w:lang w:val="sr-Cyrl-CS"/>
        </w:rPr>
        <w:t>(Natrix tessellata)</w:t>
      </w:r>
      <w:r w:rsidRPr="004459AB">
        <w:rPr>
          <w:rFonts w:ascii="Times New Roman" w:hAnsi="Times New Roman" w:cs="Times New Roman"/>
          <w:sz w:val="24"/>
          <w:szCs w:val="24"/>
          <w:lang w:val="sr-Cyrl-CS"/>
        </w:rPr>
        <w:t xml:space="preserve"> i dr.), specifične stepske vrste (poljska voluharica </w:t>
      </w:r>
      <w:r w:rsidRPr="004459AB">
        <w:rPr>
          <w:rFonts w:ascii="Times New Roman" w:hAnsi="Times New Roman" w:cs="Times New Roman"/>
          <w:i/>
          <w:sz w:val="24"/>
          <w:szCs w:val="24"/>
          <w:lang w:val="sr-Cyrl-CS"/>
        </w:rPr>
        <w:t>(Microtus arvalis)</w:t>
      </w:r>
      <w:r w:rsidRPr="004459AB">
        <w:rPr>
          <w:rFonts w:ascii="Times New Roman" w:hAnsi="Times New Roman" w:cs="Times New Roman"/>
          <w:sz w:val="24"/>
          <w:szCs w:val="24"/>
          <w:lang w:val="sr-Cyrl-CS"/>
        </w:rPr>
        <w:t xml:space="preserve">, zec </w:t>
      </w:r>
      <w:r w:rsidRPr="004459AB">
        <w:rPr>
          <w:rFonts w:ascii="Times New Roman" w:hAnsi="Times New Roman" w:cs="Times New Roman"/>
          <w:i/>
          <w:sz w:val="24"/>
          <w:szCs w:val="24"/>
          <w:lang w:val="sr-Cyrl-CS"/>
        </w:rPr>
        <w:t>(Lepus europaeus)</w:t>
      </w:r>
      <w:r w:rsidRPr="004459AB">
        <w:rPr>
          <w:rFonts w:ascii="Times New Roman" w:hAnsi="Times New Roman" w:cs="Times New Roman"/>
          <w:sz w:val="24"/>
          <w:szCs w:val="24"/>
          <w:lang w:val="sr-Cyrl-CS"/>
        </w:rPr>
        <w:t xml:space="preserve"> i lasica </w:t>
      </w:r>
      <w:r w:rsidRPr="004459AB">
        <w:rPr>
          <w:rFonts w:ascii="Times New Roman" w:hAnsi="Times New Roman" w:cs="Times New Roman"/>
          <w:i/>
          <w:sz w:val="24"/>
          <w:szCs w:val="24"/>
          <w:lang w:val="sr-Cyrl-CS"/>
        </w:rPr>
        <w:t>(Vulpes vulpes))</w:t>
      </w:r>
      <w:r w:rsidRPr="004459AB">
        <w:rPr>
          <w:rFonts w:ascii="Times New Roman" w:hAnsi="Times New Roman" w:cs="Times New Roman"/>
          <w:sz w:val="24"/>
          <w:szCs w:val="24"/>
          <w:lang w:val="sr-Cyrl-CS"/>
        </w:rPr>
        <w:t xml:space="preserve"> i identifikovano je kao međunarodno značajno područje za ptice IBA017 </w:t>
      </w:r>
      <w:r w:rsidRPr="004459AB">
        <w:rPr>
          <w:rFonts w:ascii="Times New Roman" w:hAnsi="Times New Roman" w:cs="Times New Roman"/>
          <w:i/>
          <w:sz w:val="24"/>
          <w:szCs w:val="24"/>
          <w:lang w:val="sr-Cyrl-CS"/>
        </w:rPr>
        <w:t xml:space="preserve">(Important Bird Area) </w:t>
      </w:r>
      <w:r w:rsidRPr="004459AB">
        <w:rPr>
          <w:rFonts w:ascii="Times New Roman" w:hAnsi="Times New Roman" w:cs="Times New Roman"/>
          <w:iCs/>
          <w:sz w:val="24"/>
          <w:szCs w:val="24"/>
          <w:lang w:val="sr-Cyrl-CS"/>
        </w:rPr>
        <w:t>sa najznačajnijim v</w:t>
      </w:r>
      <w:r w:rsidRPr="004459AB">
        <w:rPr>
          <w:rFonts w:ascii="Times New Roman" w:hAnsi="Times New Roman" w:cs="Times New Roman"/>
          <w:sz w:val="24"/>
          <w:szCs w:val="24"/>
          <w:lang w:val="sr-Cyrl-CS"/>
        </w:rPr>
        <w:t xml:space="preserve">rstama: seoski detlić </w:t>
      </w:r>
      <w:r w:rsidRPr="004459AB">
        <w:rPr>
          <w:rFonts w:ascii="Times New Roman" w:hAnsi="Times New Roman" w:cs="Times New Roman"/>
          <w:i/>
          <w:sz w:val="24"/>
          <w:szCs w:val="24"/>
          <w:lang w:val="sr-Cyrl-CS"/>
        </w:rPr>
        <w:t>(Dendrocopos syriacus)</w:t>
      </w:r>
      <w:r w:rsidRPr="004459AB">
        <w:rPr>
          <w:rFonts w:ascii="Times New Roman" w:hAnsi="Times New Roman" w:cs="Times New Roman"/>
          <w:sz w:val="24"/>
          <w:szCs w:val="24"/>
          <w:lang w:val="sr-Cyrl-CS"/>
        </w:rPr>
        <w:t>, šumska ševa (</w:t>
      </w:r>
      <w:r w:rsidRPr="004459AB">
        <w:rPr>
          <w:rFonts w:ascii="Times New Roman" w:hAnsi="Times New Roman" w:cs="Times New Roman"/>
          <w:i/>
          <w:sz w:val="24"/>
          <w:szCs w:val="24"/>
          <w:lang w:val="sr-Cyrl-CS"/>
        </w:rPr>
        <w:t>Lullula arborea</w:t>
      </w:r>
      <w:r w:rsidRPr="004459AB">
        <w:rPr>
          <w:rFonts w:ascii="Times New Roman" w:hAnsi="Times New Roman" w:cs="Times New Roman"/>
          <w:sz w:val="24"/>
          <w:szCs w:val="24"/>
          <w:lang w:val="sr-Cyrl-CS"/>
        </w:rPr>
        <w:t xml:space="preserve">), rusi svračak </w:t>
      </w:r>
      <w:r w:rsidRPr="004459AB">
        <w:rPr>
          <w:rFonts w:ascii="Times New Roman" w:hAnsi="Times New Roman" w:cs="Times New Roman"/>
          <w:i/>
          <w:sz w:val="24"/>
          <w:szCs w:val="24"/>
          <w:lang w:val="sr-Cyrl-CS"/>
        </w:rPr>
        <w:t>(Lanius collurio)</w:t>
      </w:r>
      <w:r w:rsidRPr="004459AB">
        <w:rPr>
          <w:rFonts w:ascii="Times New Roman" w:hAnsi="Times New Roman" w:cs="Times New Roman"/>
          <w:sz w:val="24"/>
          <w:szCs w:val="24"/>
          <w:lang w:val="sr-Cyrl-CS"/>
        </w:rPr>
        <w:t>, ćuk (</w:t>
      </w:r>
      <w:r w:rsidRPr="004459AB">
        <w:rPr>
          <w:rFonts w:ascii="Times New Roman" w:hAnsi="Times New Roman" w:cs="Times New Roman"/>
          <w:i/>
          <w:sz w:val="24"/>
          <w:szCs w:val="24"/>
          <w:lang w:val="sr-Cyrl-CS"/>
        </w:rPr>
        <w:t>Otus scops</w:t>
      </w:r>
      <w:r w:rsidRPr="004459AB">
        <w:rPr>
          <w:rFonts w:ascii="Times New Roman" w:hAnsi="Times New Roman" w:cs="Times New Roman"/>
          <w:sz w:val="24"/>
          <w:szCs w:val="24"/>
          <w:lang w:val="sr-Cyrl-CS"/>
        </w:rPr>
        <w:t>), zelena žuna (</w:t>
      </w:r>
      <w:r w:rsidRPr="004459AB">
        <w:rPr>
          <w:rFonts w:ascii="Times New Roman" w:hAnsi="Times New Roman" w:cs="Times New Roman"/>
          <w:i/>
          <w:sz w:val="24"/>
          <w:szCs w:val="24"/>
          <w:lang w:val="sr-Cyrl-CS"/>
        </w:rPr>
        <w:t>Picus viridis</w:t>
      </w:r>
      <w:r w:rsidRPr="004459AB">
        <w:rPr>
          <w:rFonts w:ascii="Times New Roman" w:hAnsi="Times New Roman" w:cs="Times New Roman"/>
          <w:sz w:val="24"/>
          <w:szCs w:val="24"/>
          <w:lang w:val="sr-Cyrl-CS"/>
        </w:rPr>
        <w:t>) i srednji detlić (</w:t>
      </w:r>
      <w:r w:rsidRPr="004459AB">
        <w:rPr>
          <w:rFonts w:ascii="Times New Roman" w:hAnsi="Times New Roman" w:cs="Times New Roman"/>
          <w:i/>
          <w:sz w:val="24"/>
          <w:szCs w:val="24"/>
          <w:lang w:val="sr-Cyrl-CS"/>
        </w:rPr>
        <w:t>Leiopicus medius</w:t>
      </w:r>
      <w:r w:rsidRPr="004459AB">
        <w:rPr>
          <w:rFonts w:ascii="Times New Roman" w:hAnsi="Times New Roman" w:cs="Times New Roman"/>
          <w:sz w:val="24"/>
          <w:szCs w:val="24"/>
          <w:lang w:val="sr-Cyrl-CS"/>
        </w:rPr>
        <w:t xml:space="preserve">). </w:t>
      </w:r>
    </w:p>
    <w:p w14:paraId="1F535D10" w14:textId="77777777" w:rsidR="00D67859" w:rsidRPr="004459AB" w:rsidRDefault="00D67859" w:rsidP="00DA646A">
      <w:pPr>
        <w:autoSpaceDE w:val="0"/>
        <w:autoSpaceDN w:val="0"/>
        <w:adjustRightInd w:val="0"/>
        <w:spacing w:after="0" w:line="240" w:lineRule="auto"/>
        <w:ind w:firstLine="709"/>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Planina Cer je nastala utiskivanjem paleozojskih granitnih stena u okolnu masu tokom donjeg perma, a intenzivni magmatizam u tom periodu doveo je i do metamorfizma okolnih stena.</w:t>
      </w:r>
    </w:p>
    <w:p w14:paraId="5C25F64B" w14:textId="77777777" w:rsidR="00D67859" w:rsidRPr="004459AB" w:rsidRDefault="00D67859" w:rsidP="00DA646A">
      <w:pPr>
        <w:autoSpaceDE w:val="0"/>
        <w:autoSpaceDN w:val="0"/>
        <w:adjustRightInd w:val="0"/>
        <w:spacing w:after="0" w:line="240" w:lineRule="auto"/>
        <w:ind w:firstLine="709"/>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Područje planine Cer odlikuje veliki istorijski značaj i vezuje se za Prvi svetski rat i evidentirani su spomenici kulture od posebnog kulturnog značaja: kompleks manastira Radovašnica, Arheološko nalazište Konjuša, Arheološko nalazište Trojanov grad, Arheološko nalazište Vidojevica i Arheološko nalazište Kosanin grad.</w:t>
      </w:r>
    </w:p>
    <w:p w14:paraId="37668007" w14:textId="77777777" w:rsidR="00D67859" w:rsidRPr="004459AB" w:rsidRDefault="00D67859" w:rsidP="00DA646A">
      <w:pPr>
        <w:autoSpaceDE w:val="0"/>
        <w:autoSpaceDN w:val="0"/>
        <w:adjustRightInd w:val="0"/>
        <w:spacing w:after="0" w:line="240" w:lineRule="auto"/>
        <w:ind w:firstLine="709"/>
        <w:jc w:val="both"/>
        <w:rPr>
          <w:rFonts w:ascii="Times New Roman" w:hAnsi="Times New Roman" w:cs="Times New Roman"/>
          <w:sz w:val="24"/>
          <w:szCs w:val="24"/>
          <w:lang w:val="sr-Cyrl-CS"/>
        </w:rPr>
      </w:pPr>
    </w:p>
    <w:p w14:paraId="724A4BC8" w14:textId="77777777" w:rsidR="00D67859" w:rsidRPr="004459AB" w:rsidRDefault="00D67859" w:rsidP="00DA646A">
      <w:pPr>
        <w:spacing w:after="0" w:line="240" w:lineRule="auto"/>
        <w:jc w:val="center"/>
        <w:rPr>
          <w:rFonts w:ascii="Times New Roman" w:hAnsi="Times New Roman" w:cs="Times New Roman"/>
          <w:sz w:val="24"/>
          <w:szCs w:val="24"/>
          <w:lang w:val="sr-Cyrl-CS"/>
        </w:rPr>
      </w:pPr>
      <w:r w:rsidRPr="004459AB">
        <w:rPr>
          <w:rFonts w:ascii="Times New Roman" w:hAnsi="Times New Roman" w:cs="Times New Roman"/>
          <w:sz w:val="24"/>
          <w:szCs w:val="24"/>
          <w:lang w:val="sr-Cyrl-CS"/>
        </w:rPr>
        <w:t>Član 3.</w:t>
      </w:r>
    </w:p>
    <w:p w14:paraId="274A1D30"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Predeo izuzetnih odlika „Planina Cer”, se nalazi u severozapadnoj Srbiji, predstavlja najistureniju ostrvsku planinu južnog oboda Panonskog basena i obuhvata grad Loznicu sa katastarskim opštinama Donji Dobrić, Jadranska Lešnica, Joševa, Kamenica, Lešnica, Milina, Novo Selo, Tekeriš, Trbosilje i Čokešina i grad Šabac sa katastarskim opštinama Bela Reka, Desić, Dvorište, Petkovica, Radovašnica i Rumska.</w:t>
      </w:r>
    </w:p>
    <w:p w14:paraId="614E72B5"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lastRenderedPageBreak/>
        <w:t xml:space="preserve">Predeo izuzetnih odlika „ Planina Cer” iznosi 6.259, 62 ha, od čega je 3.883,04 ha (62,03%) u državnom vlasništvu, 1.567,11 ha (25.04%) u privatnom vlasništvu i u javnom vlasništvu, 809, 47 ha (12.93%), od čega je II stepenom obuhvaćeno 24,64% i III stepenom 75,36% ukupne površine područja Predela izuzetnih odlika „ Planina Cer”. </w:t>
      </w:r>
    </w:p>
    <w:p w14:paraId="19937368"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Opis granice i grafički prikaz Predela izuzetnih odlika „ Planina Cer”, dati su u Prilogu – Opis granice i grafički prikaz Predela izuzetnih odlika „Planina Cer”, koji je odštampan uz ovu uredbu i čini njen sastavni deo.</w:t>
      </w:r>
    </w:p>
    <w:p w14:paraId="48BF149A"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p>
    <w:p w14:paraId="65863E25" w14:textId="77777777" w:rsidR="00D67859" w:rsidRPr="004459AB" w:rsidRDefault="00D67859" w:rsidP="00DA646A">
      <w:pPr>
        <w:spacing w:after="0" w:line="240" w:lineRule="auto"/>
        <w:jc w:val="center"/>
        <w:rPr>
          <w:rFonts w:ascii="Times New Roman" w:hAnsi="Times New Roman" w:cs="Times New Roman"/>
          <w:sz w:val="24"/>
          <w:szCs w:val="24"/>
          <w:lang w:val="sr-Cyrl-CS"/>
        </w:rPr>
      </w:pPr>
      <w:r w:rsidRPr="004459AB">
        <w:rPr>
          <w:rFonts w:ascii="Times New Roman" w:hAnsi="Times New Roman" w:cs="Times New Roman"/>
          <w:sz w:val="24"/>
          <w:szCs w:val="24"/>
          <w:lang w:val="sr-Cyrl-CS"/>
        </w:rPr>
        <w:t>Član 4.</w:t>
      </w:r>
    </w:p>
    <w:p w14:paraId="6A0B085A"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Na području Predela izuzetnih odlika „Planina Cer”, utvrđuju se režimi zaštite II i III stepena.</w:t>
      </w:r>
    </w:p>
    <w:p w14:paraId="444C48A6"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Režim zaštite II stepena, ukupne površine 1.542,54 ha, odnosno 24,70% površine Predela izuzetnih odlika „Planina Cer”, obuhvata sledeće lokalitete:</w:t>
      </w:r>
    </w:p>
    <w:p w14:paraId="3D8BEDFC" w14:textId="77777777" w:rsidR="00D67859" w:rsidRPr="004459AB" w:rsidRDefault="00D67859" w:rsidP="00DA646A">
      <w:pPr>
        <w:tabs>
          <w:tab w:val="left" w:pos="993"/>
        </w:tabs>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1)</w:t>
      </w:r>
      <w:r w:rsidRPr="004459AB">
        <w:rPr>
          <w:rFonts w:ascii="Times New Roman" w:hAnsi="Times New Roman" w:cs="Times New Roman"/>
          <w:sz w:val="24"/>
          <w:szCs w:val="24"/>
          <w:lang w:val="sr-Cyrl-CS"/>
        </w:rPr>
        <w:tab/>
        <w:t>„Vidojevica”, nalazi se na teritoriji grada Loznice (KO Lešnica, KO Novo Selo, KO Jadranska Lešnica i KO Donji Dobrić), površina ovog lokaliteta iznosi 240,13 ha;</w:t>
      </w:r>
    </w:p>
    <w:p w14:paraId="3C35A2AE" w14:textId="77777777" w:rsidR="00D67859" w:rsidRPr="004459AB" w:rsidRDefault="00D67859" w:rsidP="00DA646A">
      <w:pPr>
        <w:tabs>
          <w:tab w:val="left" w:pos="993"/>
        </w:tabs>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2)</w:t>
      </w:r>
      <w:r w:rsidRPr="004459AB">
        <w:rPr>
          <w:rFonts w:ascii="Times New Roman" w:hAnsi="Times New Roman" w:cs="Times New Roman"/>
          <w:sz w:val="24"/>
          <w:szCs w:val="24"/>
          <w:lang w:val="sr-Cyrl-CS"/>
        </w:rPr>
        <w:tab/>
        <w:t>„Greben Cera”, nalazi se na teritoriji grada Loznice (KO Čokešina i KO Milina) i grada Šapca (KO Petkovica, KO Bela Reka i KO Radovašnica), površina ovog lokaliteta iznosi 947,43 ha;</w:t>
      </w:r>
    </w:p>
    <w:p w14:paraId="70AEC7A6" w14:textId="77777777" w:rsidR="00D67859" w:rsidRPr="004459AB" w:rsidRDefault="00D67859" w:rsidP="00DA646A">
      <w:pPr>
        <w:tabs>
          <w:tab w:val="left" w:pos="993"/>
        </w:tabs>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3)</w:t>
      </w:r>
      <w:r w:rsidRPr="004459AB">
        <w:rPr>
          <w:rFonts w:ascii="Times New Roman" w:hAnsi="Times New Roman" w:cs="Times New Roman"/>
          <w:sz w:val="24"/>
          <w:szCs w:val="24"/>
          <w:lang w:val="sr-Cyrl-CS"/>
        </w:rPr>
        <w:tab/>
        <w:t>„Kosanin grad”, nalazi se na teritoriji grada Loznice (KO Milina), površina ovog lokaliteta iznosi 44,74 ha;</w:t>
      </w:r>
    </w:p>
    <w:p w14:paraId="7C2E0E5B" w14:textId="77777777" w:rsidR="00D67859" w:rsidRPr="004459AB" w:rsidRDefault="00D67859" w:rsidP="00DA646A">
      <w:pPr>
        <w:tabs>
          <w:tab w:val="left" w:pos="993"/>
        </w:tabs>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4)</w:t>
      </w:r>
      <w:r w:rsidRPr="004459AB">
        <w:rPr>
          <w:rFonts w:ascii="Times New Roman" w:hAnsi="Times New Roman" w:cs="Times New Roman"/>
          <w:sz w:val="24"/>
          <w:szCs w:val="24"/>
          <w:lang w:val="sr-Cyrl-CS"/>
        </w:rPr>
        <w:tab/>
        <w:t>„Trojanov grad–Konjuša, nalazi se na teritoriji grada Loznice (KO Trbosilje) i grada Šapca (KO Desić i KO Dvorište), površina ovog lokaliteta iznosi 310,24 ha.</w:t>
      </w:r>
    </w:p>
    <w:p w14:paraId="0DE9BE5C"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Režim zaštite III stepena, ukupne površine 4.717,08 ha, odnosno 75,30% površine Predela izuzetnih odlika „Planina Cer”, obuhvata preostali deo zaštićenog područja koji nije obuhvaćen režimom zaštite II stepena.</w:t>
      </w:r>
    </w:p>
    <w:p w14:paraId="5B38884B"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p>
    <w:p w14:paraId="22D179EB" w14:textId="77777777" w:rsidR="00D67859" w:rsidRPr="004459AB" w:rsidRDefault="00D67859" w:rsidP="00DA646A">
      <w:pPr>
        <w:spacing w:after="0" w:line="240" w:lineRule="auto"/>
        <w:jc w:val="center"/>
        <w:rPr>
          <w:rFonts w:ascii="Times New Roman" w:hAnsi="Times New Roman" w:cs="Times New Roman"/>
          <w:sz w:val="24"/>
          <w:szCs w:val="24"/>
          <w:lang w:val="sr-Cyrl-CS"/>
        </w:rPr>
      </w:pPr>
      <w:r w:rsidRPr="004459AB">
        <w:rPr>
          <w:rFonts w:ascii="Times New Roman" w:hAnsi="Times New Roman" w:cs="Times New Roman"/>
          <w:sz w:val="24"/>
          <w:szCs w:val="24"/>
          <w:lang w:val="sr-Cyrl-CS"/>
        </w:rPr>
        <w:t>Član 5.</w:t>
      </w:r>
    </w:p>
    <w:p w14:paraId="593EE996"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Na području Predela izuzetnih odlika „ Planina Cer”, na površinama na kojima je utvrđen režim zaštite III stepena, sprovodi se proaktivna zaštita, gde se mogu vršiti upravljačke intervencije u cilju restauracije, revitalizacije i ukupnog unapređenja zaštićenog područja, razvoj sela i unapređenje seoskih domaćinstava, uređenje objekata kulturno-istorijskog nasleđa i tradicionalnog graditeljstva, očuvanje tradicionalnih delatnosti lokalnog stanovništva, selektivno i ograničeno korišćenje prirodnih resursa i prostora.</w:t>
      </w:r>
    </w:p>
    <w:p w14:paraId="5D9408B1" w14:textId="77777777" w:rsidR="00D67859" w:rsidRPr="004459AB" w:rsidRDefault="00D67859" w:rsidP="00DA646A">
      <w:pPr>
        <w:spacing w:after="0" w:line="240" w:lineRule="auto"/>
        <w:ind w:firstLine="720"/>
        <w:jc w:val="both"/>
        <w:rPr>
          <w:rFonts w:ascii="Times New Roman" w:eastAsia="Liberation Serif" w:hAnsi="Times New Roman" w:cs="Times New Roman"/>
          <w:sz w:val="24"/>
          <w:szCs w:val="24"/>
          <w:lang w:val="sr-Cyrl-CS"/>
        </w:rPr>
      </w:pPr>
      <w:r w:rsidRPr="004459AB">
        <w:rPr>
          <w:rFonts w:ascii="Times New Roman" w:hAnsi="Times New Roman" w:cs="Times New Roman"/>
          <w:sz w:val="24"/>
          <w:szCs w:val="24"/>
          <w:lang w:val="sr-Cyrl-CS"/>
        </w:rPr>
        <w:t xml:space="preserve">Osim zabrane radova i aktivnosti koje su kao takve utvrđene članom 35. Zakona o zaštiti prirode, </w:t>
      </w:r>
      <w:r w:rsidRPr="004459AB">
        <w:rPr>
          <w:rFonts w:ascii="Times New Roman" w:eastAsia="Liberation Serif" w:hAnsi="Times New Roman" w:cs="Times New Roman"/>
          <w:sz w:val="24"/>
          <w:szCs w:val="24"/>
          <w:lang w:val="sr-Cyrl-CS"/>
        </w:rPr>
        <w:t>na površinama na kojima je utvrđen režim zaštite III stepena, zabranjuje se i:</w:t>
      </w:r>
    </w:p>
    <w:p w14:paraId="131E490B" w14:textId="77777777" w:rsidR="00D67859" w:rsidRPr="004459AB" w:rsidRDefault="00D67859" w:rsidP="00DA646A">
      <w:pPr>
        <w:pStyle w:val="ListParagraph"/>
        <w:numPr>
          <w:ilvl w:val="0"/>
          <w:numId w:val="7"/>
        </w:numPr>
        <w:tabs>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promena namene šumskog i vodnog zemljišta;</w:t>
      </w:r>
    </w:p>
    <w:p w14:paraId="0BE4DD34" w14:textId="77777777" w:rsidR="00D67859" w:rsidRPr="004459AB" w:rsidRDefault="00D67859" w:rsidP="00DA646A">
      <w:pPr>
        <w:pStyle w:val="ListParagraph"/>
        <w:numPr>
          <w:ilvl w:val="0"/>
          <w:numId w:val="7"/>
        </w:numPr>
        <w:tabs>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eksploatacija mineralnih sirovina, kao i na udaljenosti 2 km od zaštićenog područja;</w:t>
      </w:r>
    </w:p>
    <w:p w14:paraId="6606BBD3" w14:textId="77777777" w:rsidR="00D67859" w:rsidRPr="004459AB" w:rsidRDefault="00D67859" w:rsidP="00DA646A">
      <w:pPr>
        <w:pStyle w:val="ListParagraph"/>
        <w:numPr>
          <w:ilvl w:val="0"/>
          <w:numId w:val="7"/>
        </w:numPr>
        <w:tabs>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eksploatacija mineralnih sirovina u zonama neposredne i uže zaštite izvorišta vodosnabdevanja, na područjima ili u blizini područja namenjenog turizmu, na području ili u blizini zaštićene okoline nepokretnih kulturnih dobara;</w:t>
      </w:r>
    </w:p>
    <w:p w14:paraId="2B6086BD" w14:textId="77777777" w:rsidR="00D67859" w:rsidRPr="004459AB" w:rsidRDefault="00D67859" w:rsidP="00DA646A">
      <w:pPr>
        <w:pStyle w:val="ListParagraph"/>
        <w:numPr>
          <w:ilvl w:val="0"/>
          <w:numId w:val="7"/>
        </w:numPr>
        <w:tabs>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izmena morfologije terena, odnosno izvođenje radova koji bi mogli da unište ili naruše geomorfološke i hidrološke karakteristike područja;</w:t>
      </w:r>
    </w:p>
    <w:p w14:paraId="311DC885" w14:textId="77777777" w:rsidR="00D67859" w:rsidRPr="004459AB" w:rsidRDefault="00D67859" w:rsidP="00DA646A">
      <w:pPr>
        <w:pStyle w:val="ListParagraph"/>
        <w:numPr>
          <w:ilvl w:val="0"/>
          <w:numId w:val="7"/>
        </w:numPr>
        <w:tabs>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prevođenje voda i izmena hidrodinamičkih karakteristika i režima potoka i reka, kao i svi drugi radovi i intervencije koje mogu uticati na izmenu hidrološkog režima podzemnih i površinskih voda;</w:t>
      </w:r>
    </w:p>
    <w:p w14:paraId="5EA25135" w14:textId="77777777" w:rsidR="00D67859" w:rsidRPr="004459AB" w:rsidRDefault="00D67859" w:rsidP="00DA646A">
      <w:pPr>
        <w:pStyle w:val="ListParagraph"/>
        <w:numPr>
          <w:ilvl w:val="0"/>
          <w:numId w:val="7"/>
        </w:numPr>
        <w:tabs>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izgradnja hidrotehničkih objekata (brana–akumulacija), pregrađivanje i regulacija vodotoka, kao i izgradnja (malih) hidroelektrana na vodotocima;</w:t>
      </w:r>
    </w:p>
    <w:p w14:paraId="1412559E" w14:textId="77777777" w:rsidR="00D67859" w:rsidRPr="004459AB" w:rsidRDefault="00D67859" w:rsidP="00DA646A">
      <w:pPr>
        <w:pStyle w:val="ListParagraph"/>
        <w:numPr>
          <w:ilvl w:val="0"/>
          <w:numId w:val="7"/>
        </w:numPr>
        <w:tabs>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izgradnja septičkih jama propusnog tipa i svako ispuštanje otpadnih i osočnih voda u vodotok i zemljište; </w:t>
      </w:r>
    </w:p>
    <w:p w14:paraId="1E6B4F70" w14:textId="77777777" w:rsidR="00D67859" w:rsidRPr="004459AB" w:rsidRDefault="00D67859" w:rsidP="00DA646A">
      <w:pPr>
        <w:pStyle w:val="ListParagraph"/>
        <w:numPr>
          <w:ilvl w:val="0"/>
          <w:numId w:val="7"/>
        </w:numPr>
        <w:tabs>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izgradnja objekata za reciklažu i spaljivanje otpada i obrazovanje deponija otpada; </w:t>
      </w:r>
    </w:p>
    <w:p w14:paraId="15D348A4" w14:textId="77777777" w:rsidR="00D67859" w:rsidRPr="004459AB" w:rsidRDefault="00D67859" w:rsidP="00DA646A">
      <w:pPr>
        <w:pStyle w:val="ListParagraph"/>
        <w:numPr>
          <w:ilvl w:val="0"/>
          <w:numId w:val="7"/>
        </w:numPr>
        <w:tabs>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lastRenderedPageBreak/>
        <w:t xml:space="preserve">uništavanje i sakupljanje strogo zaštićenih i zaštićenih biljnih i životinjskih vrsta, osim vrsta koje su predmet Pravilnika o proglašenju i zaštiti strogo zaštićenih i zaštićenih divljih vrsta biljaka, životinja i gljiva („Službeni glasnik RS”, br. 5/10, 47/11, 32/16 i 98/16); </w:t>
      </w:r>
    </w:p>
    <w:p w14:paraId="659683F5" w14:textId="77777777" w:rsidR="00D67859" w:rsidRPr="004459AB" w:rsidRDefault="00D67859" w:rsidP="00DA646A">
      <w:pPr>
        <w:pStyle w:val="ListParagraph"/>
        <w:numPr>
          <w:ilvl w:val="0"/>
          <w:numId w:val="7"/>
        </w:numPr>
        <w:tabs>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uznemiravanje faune i sakupljanje jaja;</w:t>
      </w:r>
    </w:p>
    <w:p w14:paraId="5A5139AD" w14:textId="77777777" w:rsidR="00D67859" w:rsidRPr="004459AB" w:rsidRDefault="00D67859" w:rsidP="00DA646A">
      <w:pPr>
        <w:pStyle w:val="ListParagraph"/>
        <w:numPr>
          <w:ilvl w:val="0"/>
          <w:numId w:val="7"/>
        </w:numPr>
        <w:tabs>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eastAsia="Calibri" w:hAnsi="Times New Roman" w:cs="Times New Roman"/>
          <w:sz w:val="24"/>
          <w:szCs w:val="24"/>
          <w:lang w:val="sr-Cyrl-CS"/>
        </w:rPr>
        <w:t>unošenje invazivnih alohtonih vrsta flore i faune u prirodne ekosisteme</w:t>
      </w:r>
      <w:r w:rsidRPr="004459AB">
        <w:rPr>
          <w:rFonts w:ascii="Times New Roman" w:hAnsi="Times New Roman" w:cs="Times New Roman"/>
          <w:sz w:val="24"/>
          <w:szCs w:val="24"/>
          <w:lang w:val="sr-Cyrl-CS"/>
        </w:rPr>
        <w:t xml:space="preserve">; </w:t>
      </w:r>
    </w:p>
    <w:p w14:paraId="791E7C5C" w14:textId="77777777" w:rsidR="00D67859" w:rsidRPr="004459AB" w:rsidRDefault="00D67859" w:rsidP="00DA646A">
      <w:pPr>
        <w:pStyle w:val="ListParagraph"/>
        <w:numPr>
          <w:ilvl w:val="0"/>
          <w:numId w:val="7"/>
        </w:numPr>
        <w:tabs>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eastAsia="Calibri" w:hAnsi="Times New Roman" w:cs="Times New Roman"/>
          <w:sz w:val="24"/>
          <w:szCs w:val="24"/>
          <w:lang w:val="sr-Cyrl-CS"/>
        </w:rPr>
        <w:t>čista seča šuma, osim u slučajevima propisanim Zakonom</w:t>
      </w:r>
      <w:r w:rsidRPr="004459AB">
        <w:rPr>
          <w:rFonts w:ascii="Times New Roman" w:hAnsi="Times New Roman" w:cs="Times New Roman"/>
          <w:sz w:val="24"/>
          <w:szCs w:val="24"/>
          <w:lang w:val="sr-Cyrl-CS"/>
        </w:rPr>
        <w:t xml:space="preserve"> </w:t>
      </w:r>
      <w:r w:rsidRPr="004459AB">
        <w:rPr>
          <w:rFonts w:ascii="Times New Roman" w:eastAsia="Calibri" w:hAnsi="Times New Roman" w:cs="Times New Roman"/>
          <w:sz w:val="24"/>
          <w:szCs w:val="24"/>
          <w:lang w:val="sr-Cyrl-CS"/>
        </w:rPr>
        <w:t>o šumama;</w:t>
      </w:r>
    </w:p>
    <w:p w14:paraId="2195BF73" w14:textId="77777777" w:rsidR="00D67859" w:rsidRPr="004459AB" w:rsidRDefault="00D67859" w:rsidP="00DA646A">
      <w:pPr>
        <w:pStyle w:val="ListParagraph"/>
        <w:numPr>
          <w:ilvl w:val="0"/>
          <w:numId w:val="7"/>
        </w:numPr>
        <w:tabs>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seča pojedinačnih starih stabala, impozantnih dendrometrijskih karakteristika značajnih za očuvanje biodiverziteta i kulturnog nasleđa; </w:t>
      </w:r>
    </w:p>
    <w:p w14:paraId="08DE5328" w14:textId="77777777" w:rsidR="00D67859" w:rsidRPr="004459AB" w:rsidRDefault="00D67859" w:rsidP="00DA646A">
      <w:pPr>
        <w:pStyle w:val="ListParagraph"/>
        <w:numPr>
          <w:ilvl w:val="0"/>
          <w:numId w:val="7"/>
        </w:numPr>
        <w:tabs>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loženje vatre osim na mestima određenim za tu namenu.</w:t>
      </w:r>
    </w:p>
    <w:p w14:paraId="5428D7BB"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Radovi i aktivnosti ograničavaju se na:</w:t>
      </w:r>
    </w:p>
    <w:p w14:paraId="3DE91599" w14:textId="77777777" w:rsidR="00D67859" w:rsidRPr="004459AB" w:rsidRDefault="00D67859" w:rsidP="00DA646A">
      <w:pPr>
        <w:pStyle w:val="ListParagraph"/>
        <w:numPr>
          <w:ilvl w:val="0"/>
          <w:numId w:val="8"/>
        </w:numPr>
        <w:tabs>
          <w:tab w:val="left" w:pos="720"/>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uzimanje petrološkog i paleontološkog materijala za potrebe naučnih istraživanja; </w:t>
      </w:r>
    </w:p>
    <w:p w14:paraId="31EE614E" w14:textId="77777777" w:rsidR="00D67859" w:rsidRPr="004459AB" w:rsidRDefault="00D67859" w:rsidP="00DA646A">
      <w:pPr>
        <w:pStyle w:val="ListParagraph"/>
        <w:numPr>
          <w:ilvl w:val="0"/>
          <w:numId w:val="8"/>
        </w:numPr>
        <w:tabs>
          <w:tab w:val="left" w:pos="720"/>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kaptiranje izvora, izgradnja vodozahvata, bušotina ili izdvojenih objekata za potrebe vodosnabdevanja obližnjih seoskih domaćinstava (naselja), tako da se ne ugrožavaju temeljne vrednosti zaštićenog područja; </w:t>
      </w:r>
    </w:p>
    <w:p w14:paraId="2117B532" w14:textId="77777777" w:rsidR="00D67859" w:rsidRPr="004459AB" w:rsidRDefault="00D67859" w:rsidP="00DA646A">
      <w:pPr>
        <w:pStyle w:val="ListParagraph"/>
        <w:numPr>
          <w:ilvl w:val="0"/>
          <w:numId w:val="8"/>
        </w:numPr>
        <w:tabs>
          <w:tab w:val="left" w:pos="720"/>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mere nege šuma i šumskih kultura u svim fazama razvoja, kao i sve aktivnosti koje se izvode u cilju prirodnog i veštačkog obnavljanja i osnivanja novih šuma;</w:t>
      </w:r>
    </w:p>
    <w:p w14:paraId="258EFA0F" w14:textId="77777777" w:rsidR="00D67859" w:rsidRPr="004459AB" w:rsidRDefault="00D67859" w:rsidP="00DA646A">
      <w:pPr>
        <w:pStyle w:val="ListParagraph"/>
        <w:numPr>
          <w:ilvl w:val="0"/>
          <w:numId w:val="8"/>
        </w:numPr>
        <w:tabs>
          <w:tab w:val="left" w:pos="720"/>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održavanje, rekonstrukciju i izgradnju šumskih puteva u cilju protivpožarne zaštite ili za druge potrebe redovnog održavanja i gazdovanja šumama;</w:t>
      </w:r>
    </w:p>
    <w:p w14:paraId="791BE272" w14:textId="77777777" w:rsidR="00D67859" w:rsidRPr="004459AB" w:rsidRDefault="00D67859" w:rsidP="00DA646A">
      <w:pPr>
        <w:pStyle w:val="ListParagraph"/>
        <w:numPr>
          <w:ilvl w:val="0"/>
          <w:numId w:val="8"/>
        </w:numPr>
        <w:tabs>
          <w:tab w:val="left" w:pos="720"/>
          <w:tab w:val="left" w:pos="1080"/>
          <w:tab w:val="left" w:pos="1134"/>
        </w:tabs>
        <w:spacing w:after="0" w:line="240" w:lineRule="auto"/>
        <w:ind w:left="0" w:firstLine="720"/>
        <w:jc w:val="both"/>
        <w:rPr>
          <w:rFonts w:ascii="Times New Roman" w:hAnsi="Times New Roman" w:cs="Times New Roman"/>
          <w:sz w:val="24"/>
          <w:szCs w:val="24"/>
          <w:u w:val="single"/>
          <w:lang w:val="sr-Cyrl-CS"/>
        </w:rPr>
      </w:pPr>
      <w:r w:rsidRPr="004459AB">
        <w:rPr>
          <w:rFonts w:ascii="Times New Roman" w:hAnsi="Times New Roman" w:cs="Times New Roman"/>
          <w:sz w:val="24"/>
          <w:szCs w:val="24"/>
          <w:lang w:val="sr-Cyrl-CS"/>
        </w:rPr>
        <w:t xml:space="preserve">način gazdovanja propisan planskim dokumentima iz oblasti šumarstva; </w:t>
      </w:r>
    </w:p>
    <w:p w14:paraId="3DCB16D1" w14:textId="77777777" w:rsidR="00D67859" w:rsidRPr="004459AB" w:rsidRDefault="00D67859" w:rsidP="00DA646A">
      <w:pPr>
        <w:pStyle w:val="ListParagraph"/>
        <w:numPr>
          <w:ilvl w:val="0"/>
          <w:numId w:val="8"/>
        </w:numPr>
        <w:tabs>
          <w:tab w:val="left" w:pos="720"/>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način gazdovanja na površinama na kojima se istraživanjima potvrdi prisustvo strogo zaštićenih i zaštićenih divljih biljnih i životinjskih vrsta koje su retke i ugrožene i za koje su potrebne dodatne mere zaštite u okviru posebnih uslova zaštite za date vrste i njihova staništa.</w:t>
      </w:r>
    </w:p>
    <w:p w14:paraId="33371CE1" w14:textId="77777777" w:rsidR="00D67859" w:rsidRPr="004459AB" w:rsidRDefault="00D67859" w:rsidP="00DA646A">
      <w:pPr>
        <w:spacing w:after="0" w:line="240" w:lineRule="auto"/>
        <w:jc w:val="center"/>
        <w:rPr>
          <w:rFonts w:ascii="Times New Roman" w:hAnsi="Times New Roman" w:cs="Times New Roman"/>
          <w:sz w:val="24"/>
          <w:szCs w:val="24"/>
          <w:lang w:val="sr-Cyrl-CS"/>
        </w:rPr>
      </w:pPr>
    </w:p>
    <w:p w14:paraId="645BAC1E" w14:textId="77777777" w:rsidR="00D67859" w:rsidRPr="004459AB" w:rsidRDefault="00D67859" w:rsidP="00DA646A">
      <w:pPr>
        <w:spacing w:after="0" w:line="240" w:lineRule="auto"/>
        <w:jc w:val="center"/>
        <w:rPr>
          <w:rFonts w:ascii="Times New Roman" w:hAnsi="Times New Roman" w:cs="Times New Roman"/>
          <w:sz w:val="24"/>
          <w:szCs w:val="24"/>
          <w:lang w:val="sr-Cyrl-CS"/>
        </w:rPr>
      </w:pPr>
      <w:r w:rsidRPr="004459AB">
        <w:rPr>
          <w:rFonts w:ascii="Times New Roman" w:hAnsi="Times New Roman" w:cs="Times New Roman"/>
          <w:sz w:val="24"/>
          <w:szCs w:val="24"/>
          <w:lang w:val="sr-Cyrl-CS"/>
        </w:rPr>
        <w:t>Član 6.</w:t>
      </w:r>
    </w:p>
    <w:p w14:paraId="2BE6E692"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Na području Predela izuzetnih odlika „Planina Cer”, na površinama na kojima je utvrđen režim zaštite II stepena sprovodi se aktivna zaštita radi očuvanja i unapređenja prirodnih vrednosti, posebno kroz mere upravljanja populacijama divljih biljaka i životinja, održanje i poboljšanje uslova u prirodnim staništima i tradicionalno korišćenje prirodnih resursa.</w:t>
      </w:r>
    </w:p>
    <w:p w14:paraId="5428498D"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Osim zabrane radova i aktivnosti, koje su kao takve utvrđene članom 35. Zakona o zaštiti prirode i članom 5. ove uredbe, u režimu zaštite IІ stepena zabranjuje se i:</w:t>
      </w:r>
    </w:p>
    <w:p w14:paraId="289A903F" w14:textId="77777777" w:rsidR="00D67859" w:rsidRPr="004459AB" w:rsidRDefault="00D67859" w:rsidP="00DA646A">
      <w:pPr>
        <w:pStyle w:val="ListParagraph"/>
        <w:numPr>
          <w:ilvl w:val="0"/>
          <w:numId w:val="9"/>
        </w:numPr>
        <w:tabs>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izgradnja industrijskih, metalurških i rudarskih objekata; </w:t>
      </w:r>
    </w:p>
    <w:p w14:paraId="4C9C9B8D" w14:textId="77777777" w:rsidR="00D67859" w:rsidRPr="004459AB" w:rsidRDefault="00D67859" w:rsidP="00DA646A">
      <w:pPr>
        <w:pStyle w:val="ListParagraph"/>
        <w:numPr>
          <w:ilvl w:val="0"/>
          <w:numId w:val="9"/>
        </w:numPr>
        <w:tabs>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izgradnja infrastrukturnih objekata elektronskih komunikacija (antenska postrojenja, radio televizijskih predajnika, predajnici mobilne telefonije, kao i drugih objekata visokogradnje koji narušavaju vizuelni integritet prostora);</w:t>
      </w:r>
    </w:p>
    <w:p w14:paraId="2F0841D2" w14:textId="77777777" w:rsidR="00D67859" w:rsidRPr="004459AB" w:rsidRDefault="00D67859" w:rsidP="00DA646A">
      <w:pPr>
        <w:pStyle w:val="ListParagraph"/>
        <w:numPr>
          <w:ilvl w:val="0"/>
          <w:numId w:val="9"/>
        </w:numPr>
        <w:tabs>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izgradnja nadzemnih i podzemnih linijskih infrastrukturnih objekata (elektroenergetski vodovi, žičare i sl.); </w:t>
      </w:r>
    </w:p>
    <w:p w14:paraId="6AD1E7B5" w14:textId="77777777" w:rsidR="00D67859" w:rsidRPr="004459AB" w:rsidRDefault="00D67859" w:rsidP="00DA646A">
      <w:pPr>
        <w:pStyle w:val="ListParagraph"/>
        <w:numPr>
          <w:ilvl w:val="0"/>
          <w:numId w:val="9"/>
        </w:numPr>
        <w:tabs>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izgradnja energetskih objekata (vetrogeneratori, solarni paneli i dr.); </w:t>
      </w:r>
    </w:p>
    <w:p w14:paraId="11B30377" w14:textId="77777777" w:rsidR="00D67859" w:rsidRPr="004459AB" w:rsidRDefault="00D67859" w:rsidP="00DA646A">
      <w:pPr>
        <w:pStyle w:val="ListParagraph"/>
        <w:numPr>
          <w:ilvl w:val="0"/>
          <w:numId w:val="9"/>
        </w:numPr>
        <w:tabs>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izgradnja vikendica i drugih porodičnih objekata za odmor; </w:t>
      </w:r>
    </w:p>
    <w:p w14:paraId="1B98B7B0" w14:textId="77777777" w:rsidR="00D67859" w:rsidRPr="004459AB" w:rsidRDefault="00D67859" w:rsidP="00DA646A">
      <w:pPr>
        <w:pStyle w:val="ListParagraph"/>
        <w:numPr>
          <w:ilvl w:val="0"/>
          <w:numId w:val="9"/>
        </w:numPr>
        <w:tabs>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izgradnja javnih skijališta; </w:t>
      </w:r>
    </w:p>
    <w:p w14:paraId="4CCB8B0A" w14:textId="77777777" w:rsidR="00D67859" w:rsidRPr="004459AB" w:rsidRDefault="00D67859" w:rsidP="00DA646A">
      <w:pPr>
        <w:pStyle w:val="ListParagraph"/>
        <w:numPr>
          <w:ilvl w:val="0"/>
          <w:numId w:val="9"/>
        </w:numPr>
        <w:tabs>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izvođenje geoloških istraživanja koja podrazumevaju izradu istražnih objekata (bušotina, raskopa, brazdi, istražnih etaža, kao i izrada podzemnih rudarskih prostorija); </w:t>
      </w:r>
    </w:p>
    <w:p w14:paraId="37A1F000" w14:textId="77777777" w:rsidR="00D67859" w:rsidRPr="004459AB" w:rsidRDefault="00D67859" w:rsidP="00DA646A">
      <w:pPr>
        <w:pStyle w:val="ListParagraph"/>
        <w:numPr>
          <w:ilvl w:val="0"/>
          <w:numId w:val="9"/>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isušivanje lokalnih bara i manjih vodenih površina; </w:t>
      </w:r>
    </w:p>
    <w:p w14:paraId="5A810305" w14:textId="77777777" w:rsidR="00D67859" w:rsidRPr="004459AB" w:rsidRDefault="00D67859" w:rsidP="00DA646A">
      <w:pPr>
        <w:pStyle w:val="ListParagraph"/>
        <w:numPr>
          <w:ilvl w:val="0"/>
          <w:numId w:val="9"/>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eastAsia="Calibri" w:hAnsi="Times New Roman" w:cs="Times New Roman"/>
          <w:sz w:val="24"/>
          <w:szCs w:val="24"/>
          <w:lang w:val="sr-Cyrl-CS"/>
        </w:rPr>
        <w:t>čista seča šuma, osim u slučajevima propisanim</w:t>
      </w:r>
      <w:r w:rsidRPr="004459AB">
        <w:rPr>
          <w:rFonts w:ascii="Times New Roman" w:hAnsi="Times New Roman" w:cs="Times New Roman"/>
          <w:sz w:val="24"/>
          <w:szCs w:val="24"/>
          <w:lang w:val="sr-Cyrl-CS"/>
        </w:rPr>
        <w:t xml:space="preserve"> </w:t>
      </w:r>
      <w:r w:rsidRPr="004459AB">
        <w:rPr>
          <w:rFonts w:ascii="Times New Roman" w:eastAsia="Calibri" w:hAnsi="Times New Roman" w:cs="Times New Roman"/>
          <w:sz w:val="24"/>
          <w:szCs w:val="24"/>
          <w:lang w:val="sr-Cyrl-CS"/>
        </w:rPr>
        <w:t>Zakonom o šumama;</w:t>
      </w:r>
    </w:p>
    <w:p w14:paraId="225DBA8C" w14:textId="77777777" w:rsidR="00D67859" w:rsidRPr="004459AB" w:rsidRDefault="00D67859" w:rsidP="00DA646A">
      <w:pPr>
        <w:pStyle w:val="ListParagraph"/>
        <w:numPr>
          <w:ilvl w:val="0"/>
          <w:numId w:val="9"/>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izvođenje radova koji bi doveli do prekida sklopa sastojine i koji bi mogli uticati na stabilnost sastojine; </w:t>
      </w:r>
    </w:p>
    <w:p w14:paraId="00CA5DA3" w14:textId="77777777" w:rsidR="00D67859" w:rsidRPr="004459AB" w:rsidRDefault="00D67859" w:rsidP="00DA646A">
      <w:pPr>
        <w:pStyle w:val="ListParagraph"/>
        <w:numPr>
          <w:ilvl w:val="0"/>
          <w:numId w:val="9"/>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odnošenje stelje, lisnika i zemljišta sa površina pod šumama; </w:t>
      </w:r>
    </w:p>
    <w:p w14:paraId="6E76E258" w14:textId="77777777" w:rsidR="00D67859" w:rsidRPr="004459AB" w:rsidRDefault="00D67859" w:rsidP="00DA646A">
      <w:pPr>
        <w:pStyle w:val="ListParagraph"/>
        <w:numPr>
          <w:ilvl w:val="0"/>
          <w:numId w:val="9"/>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fragmentacija šumskog kompleksa; </w:t>
      </w:r>
    </w:p>
    <w:p w14:paraId="61D649A5" w14:textId="77777777" w:rsidR="00D67859" w:rsidRPr="004459AB" w:rsidRDefault="00D67859" w:rsidP="00DA646A">
      <w:pPr>
        <w:pStyle w:val="ListParagraph"/>
        <w:numPr>
          <w:ilvl w:val="0"/>
          <w:numId w:val="9"/>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postavljanje tabli i drugih obaveštenja na stablima; </w:t>
      </w:r>
    </w:p>
    <w:p w14:paraId="74D43819" w14:textId="77777777" w:rsidR="00D67859" w:rsidRPr="004459AB" w:rsidRDefault="00D67859" w:rsidP="00DA646A">
      <w:pPr>
        <w:pStyle w:val="ListParagraph"/>
        <w:numPr>
          <w:ilvl w:val="0"/>
          <w:numId w:val="9"/>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nekontrolisano sakupljanje lekovitog bilja; </w:t>
      </w:r>
    </w:p>
    <w:p w14:paraId="0C790C46" w14:textId="77777777" w:rsidR="00D67859" w:rsidRPr="004459AB" w:rsidRDefault="00D67859" w:rsidP="00DA646A">
      <w:pPr>
        <w:pStyle w:val="ListParagraph"/>
        <w:numPr>
          <w:ilvl w:val="0"/>
          <w:numId w:val="9"/>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lastRenderedPageBreak/>
        <w:t>uništavanje gnezda ptica;</w:t>
      </w:r>
    </w:p>
    <w:p w14:paraId="1AD89034" w14:textId="77777777" w:rsidR="00D67859" w:rsidRPr="004459AB" w:rsidRDefault="00D67859" w:rsidP="00DA646A">
      <w:pPr>
        <w:pStyle w:val="ListParagraph"/>
        <w:numPr>
          <w:ilvl w:val="0"/>
          <w:numId w:val="9"/>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sakupljanje, oštećenje, hvatanje, ubijanje i uznemiravanje svih vrsta biljaka i životinja navedenih u pravilniku kojim se propisuje proglašenje i zaštita strogo zaštićenih i zaštićenih divljih vrsta biljaka, životinja i gljiva; </w:t>
      </w:r>
    </w:p>
    <w:p w14:paraId="0120EC44" w14:textId="77777777" w:rsidR="00D67859" w:rsidRPr="004459AB" w:rsidRDefault="00D67859" w:rsidP="00DA646A">
      <w:pPr>
        <w:pStyle w:val="ListParagraph"/>
        <w:numPr>
          <w:ilvl w:val="0"/>
          <w:numId w:val="9"/>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 sakupljanje i stavljanje u promet svih vrsta biljaka i životinja određenih uredbom kojom se utvrđuje stavljanje pod kontrolu korišćenja i prometa divlje flore i faune; </w:t>
      </w:r>
    </w:p>
    <w:p w14:paraId="6714AA38" w14:textId="77777777" w:rsidR="00D67859" w:rsidRPr="004459AB" w:rsidRDefault="00D67859" w:rsidP="00DA646A">
      <w:pPr>
        <w:pStyle w:val="ListParagraph"/>
        <w:numPr>
          <w:ilvl w:val="0"/>
          <w:numId w:val="9"/>
        </w:numPr>
        <w:tabs>
          <w:tab w:val="left" w:pos="1080"/>
          <w:tab w:val="left" w:pos="1134"/>
        </w:tabs>
        <w:spacing w:after="0" w:line="240" w:lineRule="auto"/>
        <w:ind w:left="0" w:firstLine="720"/>
        <w:jc w:val="both"/>
        <w:rPr>
          <w:rFonts w:ascii="Times New Roman" w:hAnsi="Times New Roman" w:cs="Times New Roman"/>
          <w:sz w:val="24"/>
          <w:szCs w:val="24"/>
          <w:lang w:val="sr-Cyrl-CS"/>
        </w:rPr>
      </w:pPr>
      <w:bookmarkStart w:id="0" w:name="_Hlk138162935"/>
      <w:r w:rsidRPr="004459AB">
        <w:rPr>
          <w:rFonts w:ascii="Times New Roman" w:hAnsi="Times New Roman" w:cs="Times New Roman"/>
          <w:sz w:val="24"/>
          <w:szCs w:val="24"/>
          <w:lang w:val="sr-Cyrl-CS"/>
        </w:rPr>
        <w:t>u periodu gnežđenja od 1. marta do 15. jula masovni vidovi turizma, kao što su džipijade, enduro moto cross, velika okupljanja koncertnog tipa sa izvorima buke koja mogu negativno da utiču na divlje vrste i njihova staništa, kao i druge aktivnosti koje dovode do degradacije i ugrožavanja ptica i njihovih staništa;</w:t>
      </w:r>
      <w:bookmarkEnd w:id="0"/>
    </w:p>
    <w:p w14:paraId="1ED3050E" w14:textId="77777777" w:rsidR="00D67859" w:rsidRPr="004459AB" w:rsidRDefault="00D67859" w:rsidP="00DA646A">
      <w:pPr>
        <w:pStyle w:val="ListParagraph"/>
        <w:numPr>
          <w:ilvl w:val="0"/>
          <w:numId w:val="9"/>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formiranje mrciništa.</w:t>
      </w:r>
    </w:p>
    <w:p w14:paraId="2075BFCE" w14:textId="77777777" w:rsidR="00D67859" w:rsidRPr="004459AB" w:rsidRDefault="00D67859" w:rsidP="00DA646A">
      <w:pPr>
        <w:pStyle w:val="ListParagraph"/>
        <w:tabs>
          <w:tab w:val="left" w:pos="1134"/>
        </w:tabs>
        <w:spacing w:after="0" w:line="240" w:lineRule="auto"/>
        <w:ind w:left="709"/>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Radovi i aktivnosti ograničavaju se na:</w:t>
      </w:r>
    </w:p>
    <w:p w14:paraId="604C13E1" w14:textId="77777777" w:rsidR="00D67859" w:rsidRPr="004459AB" w:rsidRDefault="00D67859" w:rsidP="00DA646A">
      <w:pPr>
        <w:pStyle w:val="ListParagraph"/>
        <w:numPr>
          <w:ilvl w:val="0"/>
          <w:numId w:val="10"/>
        </w:numPr>
        <w:tabs>
          <w:tab w:val="left" w:pos="993"/>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tradicionalno korišćenje kamena, gline i drugog materijala za lokalne potrebe; </w:t>
      </w:r>
    </w:p>
    <w:p w14:paraId="61A39AF8" w14:textId="77777777" w:rsidR="00D67859" w:rsidRPr="004459AB" w:rsidRDefault="00D67859" w:rsidP="00DA646A">
      <w:pPr>
        <w:pStyle w:val="ListParagraph"/>
        <w:numPr>
          <w:ilvl w:val="0"/>
          <w:numId w:val="10"/>
        </w:numPr>
        <w:tabs>
          <w:tab w:val="left" w:pos="993"/>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uzimanje petrološkog i paleontološkog materijala za potrebe naučnih istraživanja; </w:t>
      </w:r>
    </w:p>
    <w:p w14:paraId="5C7CFC13" w14:textId="77777777" w:rsidR="00D67859" w:rsidRPr="004459AB" w:rsidRDefault="00D67859" w:rsidP="00DA646A">
      <w:pPr>
        <w:pStyle w:val="ListParagraph"/>
        <w:numPr>
          <w:ilvl w:val="0"/>
          <w:numId w:val="10"/>
        </w:numPr>
        <w:tabs>
          <w:tab w:val="left" w:pos="993"/>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izvođenje hidrogeoloških istraživanja;</w:t>
      </w:r>
    </w:p>
    <w:p w14:paraId="41DF58E4" w14:textId="77777777" w:rsidR="00D67859" w:rsidRPr="004459AB" w:rsidRDefault="00D67859" w:rsidP="00DA646A">
      <w:pPr>
        <w:pStyle w:val="ListParagraph"/>
        <w:numPr>
          <w:ilvl w:val="0"/>
          <w:numId w:val="10"/>
        </w:numPr>
        <w:tabs>
          <w:tab w:val="left" w:pos="993"/>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sprovođenje aktivnosti u okviru naučnoistraživačkih radova i praćenje prirodnih procesa; </w:t>
      </w:r>
    </w:p>
    <w:p w14:paraId="30620390" w14:textId="77777777" w:rsidR="00D67859" w:rsidRPr="004459AB" w:rsidRDefault="00D67859" w:rsidP="00DA646A">
      <w:pPr>
        <w:pStyle w:val="ListParagraph"/>
        <w:numPr>
          <w:ilvl w:val="0"/>
          <w:numId w:val="10"/>
        </w:numPr>
        <w:tabs>
          <w:tab w:val="left" w:pos="993"/>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kaptiranje izvora za potrebe vodosnabdevanja lokalnog stanovništva;</w:t>
      </w:r>
    </w:p>
    <w:p w14:paraId="3B2F71E5" w14:textId="77777777" w:rsidR="00D67859" w:rsidRPr="004459AB" w:rsidRDefault="00D67859" w:rsidP="00DA646A">
      <w:pPr>
        <w:pStyle w:val="ListParagraph"/>
        <w:numPr>
          <w:ilvl w:val="0"/>
          <w:numId w:val="10"/>
        </w:numPr>
        <w:tabs>
          <w:tab w:val="left" w:pos="993"/>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formiranje šumskih i poljoprivrednih monokultura;</w:t>
      </w:r>
    </w:p>
    <w:p w14:paraId="26313C14" w14:textId="77777777" w:rsidR="00D67859" w:rsidRPr="004459AB" w:rsidRDefault="00D67859" w:rsidP="00DA646A">
      <w:pPr>
        <w:pStyle w:val="ListParagraph"/>
        <w:numPr>
          <w:ilvl w:val="0"/>
          <w:numId w:val="10"/>
        </w:numPr>
        <w:tabs>
          <w:tab w:val="left" w:pos="993"/>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obavljanje svih radova u skladu sa osnovnim šumarskim principima, odnosno gazdovanje šumama i šumskim zemljištem u skladu sa planovima i osnovama gazdovanja šumama; </w:t>
      </w:r>
    </w:p>
    <w:p w14:paraId="49DA9598" w14:textId="77777777" w:rsidR="00D67859" w:rsidRPr="004459AB" w:rsidRDefault="00D67859" w:rsidP="00DA646A">
      <w:pPr>
        <w:pStyle w:val="ListParagraph"/>
        <w:numPr>
          <w:ilvl w:val="0"/>
          <w:numId w:val="10"/>
        </w:numPr>
        <w:tabs>
          <w:tab w:val="left" w:pos="993"/>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mere gajenja šuma usmerene na poboljšanje, unapređenje i stabilnost šumskih ekosistema; </w:t>
      </w:r>
    </w:p>
    <w:p w14:paraId="61A9C940" w14:textId="77777777" w:rsidR="00D67859" w:rsidRPr="004459AB" w:rsidRDefault="00D67859" w:rsidP="00DA646A">
      <w:pPr>
        <w:pStyle w:val="ListParagraph"/>
        <w:numPr>
          <w:ilvl w:val="0"/>
          <w:numId w:val="10"/>
        </w:numPr>
        <w:tabs>
          <w:tab w:val="left" w:pos="993"/>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postepeno dovođenje sastojina u optimalno stanje, koje će u potpunosti koristiti potencijalne mogućnosti staništa; </w:t>
      </w:r>
    </w:p>
    <w:p w14:paraId="499A7EB5" w14:textId="77777777" w:rsidR="00D67859" w:rsidRPr="004459AB" w:rsidRDefault="00D67859" w:rsidP="00DA646A">
      <w:pPr>
        <w:pStyle w:val="ListParagraph"/>
        <w:numPr>
          <w:ilvl w:val="0"/>
          <w:numId w:val="10"/>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izvođenje hitnih i neophodnih sanacionih šumskih radova nakon akcidentnih situacija prilikom vetroloma, vetroizvala, snegoloma, snegoizvala, požara, kalamiteta, odnosno prenamnoženja štetnih organizama (insekti, biljne bolesti i dr.);</w:t>
      </w:r>
    </w:p>
    <w:p w14:paraId="46FBB328" w14:textId="77777777" w:rsidR="00D67859" w:rsidRPr="004459AB" w:rsidRDefault="00D67859" w:rsidP="00DA646A">
      <w:pPr>
        <w:pStyle w:val="ListParagraph"/>
        <w:numPr>
          <w:ilvl w:val="0"/>
          <w:numId w:val="10"/>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pomaganje prirodnom podmlađivanju putem mera nege i priprema zemljišta u godini punog uroda semena; </w:t>
      </w:r>
    </w:p>
    <w:p w14:paraId="4114D15C" w14:textId="77777777" w:rsidR="00D67859" w:rsidRPr="004459AB" w:rsidRDefault="00D67859" w:rsidP="00DA646A">
      <w:pPr>
        <w:pStyle w:val="ListParagraph"/>
        <w:numPr>
          <w:ilvl w:val="0"/>
          <w:numId w:val="10"/>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očuvanje ivice šume; </w:t>
      </w:r>
    </w:p>
    <w:p w14:paraId="56B0895E" w14:textId="77777777" w:rsidR="00D67859" w:rsidRPr="004459AB" w:rsidRDefault="00D67859" w:rsidP="00DA646A">
      <w:pPr>
        <w:pStyle w:val="ListParagraph"/>
        <w:numPr>
          <w:ilvl w:val="0"/>
          <w:numId w:val="10"/>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primenu odgovarajućih bioloških mera protiv fitopatoloških i entomoloških oboljenja šuma; </w:t>
      </w:r>
    </w:p>
    <w:p w14:paraId="4D92B7E9" w14:textId="77777777" w:rsidR="00D67859" w:rsidRPr="004459AB" w:rsidRDefault="00D67859" w:rsidP="00DA646A">
      <w:pPr>
        <w:pStyle w:val="ListParagraph"/>
        <w:numPr>
          <w:ilvl w:val="0"/>
          <w:numId w:val="10"/>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sprovođenje odgovarajućih mera protivpožarne i protiverozione zaštite; </w:t>
      </w:r>
    </w:p>
    <w:p w14:paraId="10A63A8B" w14:textId="77777777" w:rsidR="00D67859" w:rsidRPr="004459AB" w:rsidRDefault="00D67859" w:rsidP="00DA646A">
      <w:pPr>
        <w:pStyle w:val="ListParagraph"/>
        <w:numPr>
          <w:ilvl w:val="0"/>
          <w:numId w:val="10"/>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aktivnosti vezane za unapređenje populacije retkih i ugroženih biljnih i životinjskih vrsta; </w:t>
      </w:r>
    </w:p>
    <w:p w14:paraId="54209241" w14:textId="77777777" w:rsidR="00D67859" w:rsidRPr="004459AB" w:rsidRDefault="00D67859" w:rsidP="00DA646A">
      <w:pPr>
        <w:pStyle w:val="ListParagraph"/>
        <w:numPr>
          <w:ilvl w:val="0"/>
          <w:numId w:val="10"/>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kontrolisanu posetu u obrazovne, rekreativne i opštekulturne svrhe; </w:t>
      </w:r>
    </w:p>
    <w:p w14:paraId="0097A474" w14:textId="77777777" w:rsidR="00D67859" w:rsidRPr="004459AB" w:rsidRDefault="00D67859" w:rsidP="00DA646A">
      <w:pPr>
        <w:pStyle w:val="ListParagraph"/>
        <w:numPr>
          <w:ilvl w:val="0"/>
          <w:numId w:val="10"/>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aktivnosti na održavanju progala, tako što se ovi delovi ne smeju prevoditi u šikare, šibljake i šume jer su značajne za određene vrste ptica kao što je npr. šumska šljuka </w:t>
      </w:r>
      <w:r w:rsidRPr="004459AB">
        <w:rPr>
          <w:rFonts w:ascii="Times New Roman" w:hAnsi="Times New Roman" w:cs="Times New Roman"/>
          <w:i/>
          <w:iCs/>
          <w:sz w:val="24"/>
          <w:szCs w:val="24"/>
          <w:lang w:val="sr-Cyrl-CS"/>
        </w:rPr>
        <w:t>Scolopax rusticola</w:t>
      </w:r>
      <w:r w:rsidRPr="004459AB">
        <w:rPr>
          <w:rFonts w:ascii="Times New Roman" w:hAnsi="Times New Roman" w:cs="Times New Roman"/>
          <w:sz w:val="24"/>
          <w:szCs w:val="24"/>
          <w:lang w:val="sr-Cyrl-CS"/>
        </w:rPr>
        <w:t xml:space="preserve"> naročito u dolini Bele reke i Miloševice; </w:t>
      </w:r>
    </w:p>
    <w:p w14:paraId="548CABA3" w14:textId="77777777" w:rsidR="00D67859" w:rsidRPr="004459AB" w:rsidRDefault="00D67859" w:rsidP="00DA646A">
      <w:pPr>
        <w:pStyle w:val="ListParagraph"/>
        <w:numPr>
          <w:ilvl w:val="0"/>
          <w:numId w:val="10"/>
        </w:numPr>
        <w:tabs>
          <w:tab w:val="left" w:pos="1080"/>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primenu hemijskih sredstava na upotrebu veštačkih đubriva na obradivim površinama, a za hemijska sredstva za zaštitu bilja, odnosno zaštitu šuma uz saglasnost ministarstva nadležnog za poslove zaštite životne sredine (u daljem tekstu: Ministarstvo); </w:t>
      </w:r>
    </w:p>
    <w:p w14:paraId="33A18095" w14:textId="77777777" w:rsidR="00D67859" w:rsidRPr="004459AB" w:rsidRDefault="00D67859" w:rsidP="00DA646A">
      <w:pPr>
        <w:pStyle w:val="ListParagraph"/>
        <w:numPr>
          <w:ilvl w:val="0"/>
          <w:numId w:val="10"/>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lov i druge redovne mere korisnika, usmerene ka uzgoju, zaštiti i korišćenju divljači, na aktivnosti koje se odvijaju prema planskim dokumentima (lovne osnove); </w:t>
      </w:r>
    </w:p>
    <w:p w14:paraId="55CE9670" w14:textId="77777777" w:rsidR="00D67859" w:rsidRPr="004459AB" w:rsidRDefault="00D67859" w:rsidP="00DA646A">
      <w:pPr>
        <w:pStyle w:val="ListParagraph"/>
        <w:numPr>
          <w:ilvl w:val="0"/>
          <w:numId w:val="10"/>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aktivnost gazdovanja bukovim šumama na lokalitetima Kumovac i Dobra voda kako se ne bi narušila ravnoteža uslova koji pogoduju očuvanju vrste krvavac </w:t>
      </w:r>
      <w:r w:rsidRPr="004459AB">
        <w:rPr>
          <w:rFonts w:ascii="Times New Roman" w:hAnsi="Times New Roman" w:cs="Times New Roman"/>
          <w:i/>
          <w:iCs/>
          <w:sz w:val="24"/>
          <w:szCs w:val="24"/>
          <w:lang w:val="sr-Cyrl-CS"/>
        </w:rPr>
        <w:t>Hypericum androsaemum</w:t>
      </w:r>
      <w:r w:rsidRPr="004459AB">
        <w:rPr>
          <w:rFonts w:ascii="Times New Roman" w:hAnsi="Times New Roman" w:cs="Times New Roman"/>
          <w:sz w:val="24"/>
          <w:szCs w:val="24"/>
          <w:lang w:val="sr-Cyrl-CS"/>
        </w:rPr>
        <w:t xml:space="preserve">; </w:t>
      </w:r>
    </w:p>
    <w:p w14:paraId="716E3D5F" w14:textId="77777777" w:rsidR="00D67859" w:rsidRPr="004459AB" w:rsidRDefault="00D67859" w:rsidP="00DA646A">
      <w:pPr>
        <w:pStyle w:val="ListParagraph"/>
        <w:numPr>
          <w:ilvl w:val="0"/>
          <w:numId w:val="10"/>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lastRenderedPageBreak/>
        <w:t>hortikulturno uređenje i postepena zamena dekorativnih starih jedinki dendroflore vrstama koje su autohtone, prema projektno-tehničkoj dokumentaciji (u dvorištu manastira Radovašnica);</w:t>
      </w:r>
    </w:p>
    <w:p w14:paraId="2D355AED" w14:textId="77777777" w:rsidR="00D67859" w:rsidRPr="004459AB" w:rsidRDefault="00D67859" w:rsidP="00DA646A">
      <w:pPr>
        <w:pStyle w:val="ListParagraph"/>
        <w:numPr>
          <w:ilvl w:val="0"/>
          <w:numId w:val="10"/>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izgradnja objekata turističkog smeštaja, ugostiteljstva, turističke infrastrukture na izgradnju manjih objekata za prezentaciju prirodnih i kulturnih vrednosti ili objekata u tradicionalnom stilu; </w:t>
      </w:r>
    </w:p>
    <w:p w14:paraId="72EE01D9" w14:textId="77777777" w:rsidR="00D67859" w:rsidRPr="004459AB" w:rsidRDefault="00D67859" w:rsidP="00DA646A">
      <w:pPr>
        <w:pStyle w:val="ListParagraph"/>
        <w:numPr>
          <w:ilvl w:val="0"/>
          <w:numId w:val="10"/>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izgradnja objekata saobraćajne, energetske i komunalne infrastrukture, stambenih i ekonomskih objekata poljoprivrednih i šumskih gazdinstava, i to na objekte koji ne utiču negativno na povoljniji položaj životinjskih ili biljnih vrsta, njihovih staništa, prirodnih vrednosti i lepotu predela; </w:t>
      </w:r>
    </w:p>
    <w:p w14:paraId="2FC9D42D" w14:textId="77777777" w:rsidR="00D67859" w:rsidRPr="004459AB" w:rsidRDefault="00D67859" w:rsidP="00DA646A">
      <w:pPr>
        <w:pStyle w:val="ListParagraph"/>
        <w:numPr>
          <w:ilvl w:val="0"/>
          <w:numId w:val="10"/>
        </w:numPr>
        <w:tabs>
          <w:tab w:val="left" w:pos="1080"/>
          <w:tab w:val="left" w:pos="1134"/>
        </w:tabs>
        <w:spacing w:after="0" w:line="240" w:lineRule="auto"/>
        <w:ind w:left="0"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izgradnja objekata za konvencionalno gajenje domaćih životinja i divljači u okviru postojećih seoskih domaćinstava.</w:t>
      </w:r>
    </w:p>
    <w:p w14:paraId="6CDD7D04" w14:textId="77777777" w:rsidR="00D67859" w:rsidRPr="004459AB" w:rsidRDefault="00D67859" w:rsidP="00DA646A">
      <w:pPr>
        <w:spacing w:after="0" w:line="240" w:lineRule="auto"/>
        <w:jc w:val="center"/>
        <w:rPr>
          <w:rFonts w:ascii="Times New Roman" w:hAnsi="Times New Roman" w:cs="Times New Roman"/>
          <w:sz w:val="24"/>
          <w:szCs w:val="24"/>
          <w:lang w:val="sr-Cyrl-CS"/>
        </w:rPr>
      </w:pPr>
    </w:p>
    <w:p w14:paraId="0811E4EA" w14:textId="77777777" w:rsidR="00D67859" w:rsidRPr="004459AB" w:rsidRDefault="00D67859" w:rsidP="00DA646A">
      <w:pPr>
        <w:spacing w:after="0" w:line="240" w:lineRule="auto"/>
        <w:jc w:val="center"/>
        <w:rPr>
          <w:rFonts w:ascii="Times New Roman" w:hAnsi="Times New Roman" w:cs="Times New Roman"/>
          <w:sz w:val="24"/>
          <w:szCs w:val="24"/>
          <w:lang w:val="sr-Cyrl-CS"/>
        </w:rPr>
      </w:pPr>
      <w:r w:rsidRPr="004459AB">
        <w:rPr>
          <w:rFonts w:ascii="Times New Roman" w:hAnsi="Times New Roman" w:cs="Times New Roman"/>
          <w:sz w:val="24"/>
          <w:szCs w:val="24"/>
          <w:lang w:val="sr-Cyrl-CS"/>
        </w:rPr>
        <w:t>Član 7.</w:t>
      </w:r>
    </w:p>
    <w:p w14:paraId="31878C32"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Predeo izuzetnih odlika „Planina Cer” poverava se na upravljanje Javnom preduzeću „Srbijašume” (u daljem tekstu: Upravljač).</w:t>
      </w:r>
    </w:p>
    <w:p w14:paraId="381A33EE"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U obavljanju zakonom utvrđenih poslova upravljanja zaštićenim područjem, Upravljač je ovlašćen i dužan naročito da: organizuje čuvarsku službu; obeleži zaštićeno područje i područje zaštitne zone; donese plan upravljanja, godišnji program upravljanja i akt o unutrašnjem redu i čuvarskoj službi; vodi evidencije o prirodnim vrednostima i ljudskim aktivnostima; obaveštava korisnike zaštićenog područja o mogućnostima za obavljanje radova i aktivnosti; učestvuje u postupku utvrđivanja naknade za uskraćivanje ili ograničavanje prava korišćenja; izdaje saglasnosti i odobrenja; prati stanje i vodi evidencije o prirodnim vrednostima, nepokretnostima i ljudskim aktivnostima; utvrđuje i naplaćuje naknade za korišćenje zaštićenog područja.</w:t>
      </w:r>
    </w:p>
    <w:p w14:paraId="6046FC2A" w14:textId="77777777" w:rsidR="00D67859" w:rsidRPr="004459AB" w:rsidRDefault="00D67859" w:rsidP="00DA646A">
      <w:pPr>
        <w:spacing w:after="0" w:line="240" w:lineRule="auto"/>
        <w:jc w:val="center"/>
        <w:rPr>
          <w:rFonts w:ascii="Times New Roman" w:hAnsi="Times New Roman" w:cs="Times New Roman"/>
          <w:sz w:val="24"/>
          <w:szCs w:val="24"/>
          <w:lang w:val="sr-Cyrl-CS"/>
        </w:rPr>
      </w:pPr>
    </w:p>
    <w:p w14:paraId="1E44B4C5" w14:textId="77777777" w:rsidR="00D67859" w:rsidRPr="004459AB" w:rsidRDefault="00D67859" w:rsidP="00DA646A">
      <w:pPr>
        <w:spacing w:after="0" w:line="240" w:lineRule="auto"/>
        <w:jc w:val="center"/>
        <w:rPr>
          <w:rFonts w:ascii="Times New Roman" w:hAnsi="Times New Roman" w:cs="Times New Roman"/>
          <w:sz w:val="24"/>
          <w:szCs w:val="24"/>
          <w:lang w:val="sr-Cyrl-CS"/>
        </w:rPr>
      </w:pPr>
      <w:r w:rsidRPr="004459AB">
        <w:rPr>
          <w:rFonts w:ascii="Times New Roman" w:hAnsi="Times New Roman" w:cs="Times New Roman"/>
          <w:sz w:val="24"/>
          <w:szCs w:val="24"/>
          <w:lang w:val="sr-Cyrl-CS"/>
        </w:rPr>
        <w:t>Član 8.</w:t>
      </w:r>
    </w:p>
    <w:p w14:paraId="4CD7B76B"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Očuvanje, unapređenje, održivo korišćenje i prikazivanje prirodnih i drugih vrednosti Predela izuzetnih odlika „Planina Cer” sprovodi se prema planu upravljanja koji donosi Upravljač na period od deset godina (u daljem tekstu: Plan upravljanja), sa sadržinom i na način propisan zakonom kojim se uređuje zaštita prirode.</w:t>
      </w:r>
    </w:p>
    <w:p w14:paraId="0AA45326"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Plan upravljanja sadrži ciljeve i prioritetne zadatke očuvanja povoljnog stanja zaštićenog područja, kao i preventivne mere zaštite od požara u skladu sa zakonom kojim se uređuje zaštita od požara i propisima donetim na osnovu tog zakona.</w:t>
      </w:r>
    </w:p>
    <w:p w14:paraId="5D169306"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Plan upravljanja Upravljač donosi i dostavlja Ministarstvu najkasnije u roku od deset meseci od dana stupanja na snagu ove uredbe.</w:t>
      </w:r>
    </w:p>
    <w:p w14:paraId="46132C30"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U postupku davanja saglasnosti na Plan upravljanja, Ministarstvo pribavlja mišljenja ministarstava nadležnih za poslove nauke, prosvete, turizma, prostornog planiranja, vodoprivrede, rudarstva, poljoprivrede, šumarstva i finansija.</w:t>
      </w:r>
    </w:p>
    <w:p w14:paraId="68931390"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Upravljač je dužan da jednom u tri godine analizira sprovođenje Plana upravljanja i ostvarene rezultate i po potrebi izvrši njegovu reviziju.</w:t>
      </w:r>
    </w:p>
    <w:p w14:paraId="6D626B41"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Do donošenja Plana upravljanja, Upravljač vrši poslove na osnovu godišnjeg programa upravljanja koji je dužan da donese i dostavi Ministarstvu na saglasnost u roku od 60 dana od dana stupanja na snagu ove uredbe.</w:t>
      </w:r>
    </w:p>
    <w:p w14:paraId="73B984B0"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 xml:space="preserve">Godišnji program upravljanja iz stava 6. ovog člana sadrži naročito: sažet prikaz prirodnih i drugih vrednosti zaštićenog područja, ciljeva zaštite i održivog korišćenja, mogućnosti i ograničenja za njihovo ostvarivanje; detaljan prikaz godišnjih zadataka na čuvanju, održavanju, unapređenju, prikazivanju i održivom korišćenju zaštićenog područja za potrebe nauke, obrazovanja, rekreacije i turizma i ukupnog socio-ekonomskog razvoja; prikaz konkretnih poslova na izradi i donošenju upravljačkih dokumenata, prvenstveno Plana upravljanja, akta o unutrašnjem redu i čuvarskoj službi i akta o naknadi za korišćenje </w:t>
      </w:r>
      <w:r w:rsidRPr="004459AB">
        <w:rPr>
          <w:rFonts w:ascii="Times New Roman" w:hAnsi="Times New Roman" w:cs="Times New Roman"/>
          <w:sz w:val="24"/>
          <w:szCs w:val="24"/>
          <w:lang w:val="sr-Cyrl-CS"/>
        </w:rPr>
        <w:lastRenderedPageBreak/>
        <w:t>zaštićenog područja; prikaz zadataka na obeležavanju zaštićenog područja, zasnivanju informacionog sistema i protivpožarnoj zaštiti; prikaz subjekata i organizacionih i materijalnih uslova za izvršenja programa, visine i izvora potrebnih finansijskih sredstava.</w:t>
      </w:r>
    </w:p>
    <w:p w14:paraId="2F243951"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p>
    <w:p w14:paraId="1BB7A920" w14:textId="77777777" w:rsidR="00D67859" w:rsidRPr="004459AB" w:rsidRDefault="00D67859" w:rsidP="00DA646A">
      <w:pPr>
        <w:spacing w:after="0" w:line="240" w:lineRule="auto"/>
        <w:jc w:val="center"/>
        <w:rPr>
          <w:rFonts w:ascii="Times New Roman" w:hAnsi="Times New Roman" w:cs="Times New Roman"/>
          <w:sz w:val="24"/>
          <w:szCs w:val="24"/>
          <w:lang w:val="sr-Cyrl-CS"/>
        </w:rPr>
      </w:pPr>
      <w:r w:rsidRPr="004459AB">
        <w:rPr>
          <w:rFonts w:ascii="Times New Roman" w:hAnsi="Times New Roman" w:cs="Times New Roman"/>
          <w:sz w:val="24"/>
          <w:szCs w:val="24"/>
          <w:lang w:val="sr-Cyrl-CS"/>
        </w:rPr>
        <w:t>Član 9.</w:t>
      </w:r>
    </w:p>
    <w:p w14:paraId="6FDFFC26"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Upravljač je dužan da obezbedi sprovođenje režima zaštite, odnosno unutrašnji red i čuvanje zaštićenog područja u skladu sa pravilnikom o unutrašnjem redu i čuvarskoj službi koji donosi uz saglasnost Ministarstva u roku od šest meseci od dana stupanja na snagu ove uredbe.</w:t>
      </w:r>
    </w:p>
    <w:p w14:paraId="7ED9419A"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U okviru sadržine propisane Zakonom o zaštiti prirode, pravilnikom iz stava 1. ovog člana bliže se utvrđuju zabranjeni radovi i aktivnosti, kao i pravila i uslovi obavljanja radova i aktivnosti koji su dopušteni na području Predela izuzetnih odlika „Planina Cer”.</w:t>
      </w:r>
    </w:p>
    <w:p w14:paraId="6FB69E43"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Pravilnik iz stava 1. ovog člana objavljuje se u „Službenom glasniku Republike Srbije”.</w:t>
      </w:r>
    </w:p>
    <w:p w14:paraId="4BE27124"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p>
    <w:p w14:paraId="491B5535" w14:textId="77777777" w:rsidR="00D67859" w:rsidRPr="004459AB" w:rsidRDefault="00D67859" w:rsidP="00DA646A">
      <w:pPr>
        <w:spacing w:after="0" w:line="240" w:lineRule="auto"/>
        <w:jc w:val="center"/>
        <w:rPr>
          <w:rFonts w:ascii="Times New Roman" w:hAnsi="Times New Roman" w:cs="Times New Roman"/>
          <w:sz w:val="24"/>
          <w:szCs w:val="24"/>
          <w:lang w:val="sr-Cyrl-CS"/>
        </w:rPr>
      </w:pPr>
      <w:r w:rsidRPr="004459AB">
        <w:rPr>
          <w:rFonts w:ascii="Times New Roman" w:hAnsi="Times New Roman" w:cs="Times New Roman"/>
          <w:sz w:val="24"/>
          <w:szCs w:val="24"/>
          <w:lang w:val="sr-Cyrl-CS"/>
        </w:rPr>
        <w:t>Član 10.</w:t>
      </w:r>
    </w:p>
    <w:p w14:paraId="38A0B802"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Upravljač je dužan da na propisan način obeleži Predeo izuzetnih odlika „Planina Cer”, njegove spoljne granice i granice površina, odnosno lokaliteta sa režimom zaštite II i III stepena najkasnije u roku od godinu dana od dana stupanja na snagu ove uredbe.</w:t>
      </w:r>
    </w:p>
    <w:p w14:paraId="08BFF1D5"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Upravljač je dužan da u saradnji sa Republičkim geodetskim zavodom i Zavodom za zaštitu prirode Srbije, izvrši identifikaciju granica Predela izuzetnih odlika „Planina Cer”, na terenu, digitalnoj ortofoto karti i katastarskom planu, u roku od 12 meseci od dana stupanja na snagu ove uredbe.</w:t>
      </w:r>
    </w:p>
    <w:p w14:paraId="46AD2855" w14:textId="77777777" w:rsidR="00D67859" w:rsidRPr="004459AB" w:rsidRDefault="00D67859" w:rsidP="00DA646A">
      <w:pPr>
        <w:spacing w:after="0" w:line="240" w:lineRule="auto"/>
        <w:jc w:val="center"/>
        <w:rPr>
          <w:rFonts w:ascii="Times New Roman" w:hAnsi="Times New Roman" w:cs="Times New Roman"/>
          <w:sz w:val="24"/>
          <w:szCs w:val="24"/>
          <w:lang w:val="sr-Cyrl-CS"/>
        </w:rPr>
      </w:pPr>
    </w:p>
    <w:p w14:paraId="7BF1284E" w14:textId="77777777" w:rsidR="00D67859" w:rsidRPr="004459AB" w:rsidRDefault="00D67859" w:rsidP="00DA646A">
      <w:pPr>
        <w:spacing w:after="0" w:line="240" w:lineRule="auto"/>
        <w:jc w:val="center"/>
        <w:rPr>
          <w:rFonts w:ascii="Times New Roman" w:hAnsi="Times New Roman" w:cs="Times New Roman"/>
          <w:sz w:val="24"/>
          <w:szCs w:val="24"/>
          <w:lang w:val="sr-Cyrl-CS"/>
        </w:rPr>
      </w:pPr>
      <w:r w:rsidRPr="004459AB">
        <w:rPr>
          <w:rFonts w:ascii="Times New Roman" w:hAnsi="Times New Roman" w:cs="Times New Roman"/>
          <w:sz w:val="24"/>
          <w:szCs w:val="24"/>
          <w:lang w:val="sr-Cyrl-CS"/>
        </w:rPr>
        <w:t>Član 11.</w:t>
      </w:r>
    </w:p>
    <w:p w14:paraId="6DA439F6"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eastAsia="Times New Roman" w:hAnsi="Times New Roman" w:cs="Times New Roman"/>
          <w:sz w:val="24"/>
          <w:szCs w:val="24"/>
          <w:lang w:val="sr-Cyrl-CS"/>
        </w:rPr>
        <w:t xml:space="preserve">Upravljač će u roku od dve godine od dana stupanja na snagu ove uredbe izraditi softversko rešenje o prirodnim i stvorenim vrednostima, nepokretnostima, aktivnostima i drugim podacima od značaja za upravljanje </w:t>
      </w:r>
      <w:bookmarkStart w:id="1" w:name="_Hlk131676624"/>
      <w:r w:rsidRPr="004459AB">
        <w:rPr>
          <w:rFonts w:ascii="Times New Roman" w:hAnsi="Times New Roman" w:cs="Times New Roman"/>
          <w:sz w:val="24"/>
          <w:szCs w:val="24"/>
          <w:lang w:val="sr-Cyrl-CS"/>
        </w:rPr>
        <w:t>Predelom izuzetnih odlika „Planina Cer”</w:t>
      </w:r>
      <w:bookmarkEnd w:id="1"/>
      <w:r w:rsidRPr="004459AB">
        <w:rPr>
          <w:rFonts w:ascii="Times New Roman" w:hAnsi="Times New Roman" w:cs="Times New Roman"/>
          <w:sz w:val="24"/>
          <w:szCs w:val="24"/>
          <w:lang w:val="sr-Cyrl-CS"/>
        </w:rPr>
        <w:t>.</w:t>
      </w:r>
    </w:p>
    <w:p w14:paraId="5050757F" w14:textId="77777777" w:rsidR="00D67859" w:rsidRPr="004459AB" w:rsidRDefault="00D67859" w:rsidP="00DA646A">
      <w:pPr>
        <w:spacing w:after="0" w:line="240" w:lineRule="auto"/>
        <w:ind w:firstLine="720"/>
        <w:jc w:val="both"/>
        <w:rPr>
          <w:rFonts w:ascii="Times New Roman" w:hAnsi="Times New Roman" w:cs="Times New Roman"/>
          <w:sz w:val="16"/>
          <w:szCs w:val="16"/>
          <w:lang w:val="sr-Cyrl-CS"/>
        </w:rPr>
      </w:pPr>
    </w:p>
    <w:p w14:paraId="39B86EF7" w14:textId="77777777" w:rsidR="00D67859" w:rsidRPr="004459AB" w:rsidRDefault="00D67859" w:rsidP="00DA646A">
      <w:pPr>
        <w:spacing w:after="0" w:line="240" w:lineRule="auto"/>
        <w:jc w:val="center"/>
        <w:rPr>
          <w:rFonts w:ascii="Times New Roman" w:hAnsi="Times New Roman" w:cs="Times New Roman"/>
          <w:sz w:val="24"/>
          <w:szCs w:val="24"/>
          <w:lang w:val="sr-Cyrl-CS"/>
        </w:rPr>
      </w:pPr>
      <w:bookmarkStart w:id="2" w:name="_Hlk131676578"/>
      <w:r w:rsidRPr="004459AB">
        <w:rPr>
          <w:rFonts w:ascii="Times New Roman" w:hAnsi="Times New Roman" w:cs="Times New Roman"/>
          <w:sz w:val="24"/>
          <w:szCs w:val="24"/>
          <w:lang w:val="sr-Cyrl-CS"/>
        </w:rPr>
        <w:t>Član 12.</w:t>
      </w:r>
    </w:p>
    <w:bookmarkEnd w:id="2"/>
    <w:p w14:paraId="7385CDCC" w14:textId="77777777" w:rsidR="00D67859" w:rsidRPr="004459AB" w:rsidRDefault="00D67859" w:rsidP="00DA646A">
      <w:pPr>
        <w:spacing w:after="0" w:line="240" w:lineRule="auto"/>
        <w:ind w:firstLine="720"/>
        <w:jc w:val="both"/>
        <w:rPr>
          <w:rFonts w:ascii="Times New Roman" w:eastAsia="Times New Roman" w:hAnsi="Times New Roman" w:cs="Times New Roman"/>
          <w:sz w:val="24"/>
          <w:szCs w:val="24"/>
          <w:lang w:val="sr-Cyrl-CS"/>
        </w:rPr>
      </w:pPr>
      <w:r w:rsidRPr="004459AB">
        <w:rPr>
          <w:rFonts w:ascii="Times New Roman" w:eastAsia="Times New Roman" w:hAnsi="Times New Roman" w:cs="Times New Roman"/>
          <w:sz w:val="24"/>
          <w:szCs w:val="24"/>
          <w:lang w:val="sr-Cyrl-CS"/>
        </w:rPr>
        <w:t xml:space="preserve">Upravljač može proglasiti ribarsko područje u okviru granica </w:t>
      </w:r>
      <w:r w:rsidRPr="004459AB">
        <w:rPr>
          <w:rFonts w:ascii="Times New Roman" w:hAnsi="Times New Roman" w:cs="Times New Roman"/>
          <w:sz w:val="24"/>
          <w:szCs w:val="24"/>
          <w:lang w:val="sr-Cyrl-CS"/>
        </w:rPr>
        <w:t>Predela izuzetnih odlika „Planina Cer”</w:t>
      </w:r>
      <w:r w:rsidRPr="004459AB">
        <w:rPr>
          <w:rFonts w:ascii="Times New Roman" w:eastAsia="Times New Roman" w:hAnsi="Times New Roman" w:cs="Times New Roman"/>
          <w:sz w:val="24"/>
          <w:szCs w:val="24"/>
          <w:lang w:val="sr-Cyrl-CS"/>
        </w:rPr>
        <w:t>, na osnovu prethodno pribavljene saglasnosti ministra nadležnog za poslove životne sredine, u skladu sa zakonom kojim se uređuje zaštita i održivo korišćenje ribljeg fonda.</w:t>
      </w:r>
    </w:p>
    <w:p w14:paraId="6F3503AB" w14:textId="77777777" w:rsidR="00D67859" w:rsidRPr="004459AB" w:rsidRDefault="00D67859" w:rsidP="00DA646A">
      <w:pPr>
        <w:spacing w:after="0" w:line="240" w:lineRule="auto"/>
        <w:jc w:val="center"/>
        <w:rPr>
          <w:rFonts w:ascii="Times New Roman" w:hAnsi="Times New Roman" w:cs="Times New Roman"/>
          <w:sz w:val="16"/>
          <w:szCs w:val="16"/>
          <w:lang w:val="sr-Cyrl-CS"/>
        </w:rPr>
      </w:pPr>
    </w:p>
    <w:p w14:paraId="5FDA9B00" w14:textId="77777777" w:rsidR="00D67859" w:rsidRPr="004459AB" w:rsidRDefault="00D67859" w:rsidP="00DA646A">
      <w:pPr>
        <w:spacing w:after="0" w:line="240" w:lineRule="auto"/>
        <w:jc w:val="center"/>
        <w:rPr>
          <w:rFonts w:ascii="Times New Roman" w:hAnsi="Times New Roman" w:cs="Times New Roman"/>
          <w:sz w:val="24"/>
          <w:szCs w:val="24"/>
          <w:lang w:val="sr-Cyrl-CS"/>
        </w:rPr>
      </w:pPr>
      <w:r w:rsidRPr="004459AB">
        <w:rPr>
          <w:rFonts w:ascii="Times New Roman" w:hAnsi="Times New Roman" w:cs="Times New Roman"/>
          <w:sz w:val="24"/>
          <w:szCs w:val="24"/>
          <w:lang w:val="sr-Cyrl-CS"/>
        </w:rPr>
        <w:t>Član 13.</w:t>
      </w:r>
    </w:p>
    <w:p w14:paraId="60792DC8"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shd w:val="clear" w:color="auto" w:fill="FFFFFF"/>
          <w:lang w:val="sr-Cyrl-CS" w:eastAsia="sr-Cyrl-CS"/>
        </w:rPr>
        <w:t xml:space="preserve">Visinu naknade za korišćenje </w:t>
      </w:r>
      <w:r w:rsidRPr="004459AB">
        <w:rPr>
          <w:rFonts w:ascii="Times New Roman" w:hAnsi="Times New Roman" w:cs="Times New Roman"/>
          <w:sz w:val="24"/>
          <w:szCs w:val="24"/>
          <w:lang w:val="sr-Cyrl-CS"/>
        </w:rPr>
        <w:t xml:space="preserve">Predela izuzetnih odlika „Planina Cer”, </w:t>
      </w:r>
      <w:r w:rsidRPr="004459AB">
        <w:rPr>
          <w:rFonts w:ascii="Times New Roman" w:hAnsi="Times New Roman" w:cs="Times New Roman"/>
          <w:sz w:val="24"/>
          <w:szCs w:val="24"/>
          <w:shd w:val="clear" w:color="auto" w:fill="FFFFFF"/>
          <w:lang w:val="sr-Cyrl-CS" w:eastAsia="sr-Cyrl-CS"/>
        </w:rPr>
        <w:t>svojim aktom utvrđuje upravljač, u skladu sa zakonom kojim se uređuju naknade za korišćenje javnih dobara.</w:t>
      </w:r>
    </w:p>
    <w:p w14:paraId="23DE493E" w14:textId="77777777" w:rsidR="00D67859" w:rsidRPr="004459AB" w:rsidRDefault="00D67859" w:rsidP="00DA646A">
      <w:pPr>
        <w:spacing w:after="0" w:line="240" w:lineRule="auto"/>
        <w:rPr>
          <w:rFonts w:ascii="Times New Roman" w:hAnsi="Times New Roman" w:cs="Times New Roman"/>
          <w:sz w:val="16"/>
          <w:szCs w:val="16"/>
          <w:lang w:val="sr-Cyrl-CS"/>
        </w:rPr>
      </w:pPr>
    </w:p>
    <w:p w14:paraId="21ACA578" w14:textId="77777777" w:rsidR="00D67859" w:rsidRPr="004459AB" w:rsidRDefault="00D67859" w:rsidP="00DA646A">
      <w:pPr>
        <w:keepNext/>
        <w:spacing w:after="0" w:line="240" w:lineRule="auto"/>
        <w:jc w:val="center"/>
        <w:rPr>
          <w:rFonts w:ascii="Times New Roman" w:eastAsia="Times New Roman" w:hAnsi="Times New Roman" w:cs="Times New Roman"/>
          <w:sz w:val="24"/>
          <w:szCs w:val="24"/>
          <w:lang w:val="sr-Cyrl-CS"/>
        </w:rPr>
      </w:pPr>
      <w:r w:rsidRPr="004459AB">
        <w:rPr>
          <w:rFonts w:ascii="Times New Roman" w:eastAsia="Liberation Serif" w:hAnsi="Times New Roman" w:cs="Times New Roman"/>
          <w:sz w:val="24"/>
          <w:szCs w:val="24"/>
          <w:lang w:val="sr-Cyrl-CS"/>
        </w:rPr>
        <w:t>Član</w:t>
      </w:r>
      <w:r w:rsidRPr="004459AB">
        <w:rPr>
          <w:rFonts w:ascii="Times New Roman" w:eastAsia="Times New Roman" w:hAnsi="Times New Roman" w:cs="Times New Roman"/>
          <w:sz w:val="24"/>
          <w:szCs w:val="24"/>
          <w:lang w:val="sr-Cyrl-CS"/>
        </w:rPr>
        <w:t xml:space="preserve"> 14.</w:t>
      </w:r>
    </w:p>
    <w:p w14:paraId="7754AD2E" w14:textId="77777777" w:rsidR="00D67859" w:rsidRPr="004459AB" w:rsidRDefault="00D67859" w:rsidP="00DA646A">
      <w:pPr>
        <w:spacing w:after="0" w:line="240" w:lineRule="auto"/>
        <w:ind w:firstLine="720"/>
        <w:jc w:val="both"/>
        <w:rPr>
          <w:rFonts w:ascii="Times New Roman" w:eastAsia="Times New Roman" w:hAnsi="Times New Roman" w:cs="Times New Roman"/>
          <w:sz w:val="24"/>
          <w:szCs w:val="24"/>
          <w:lang w:val="sr-Cyrl-CS"/>
        </w:rPr>
      </w:pPr>
      <w:r w:rsidRPr="004459AB">
        <w:rPr>
          <w:rFonts w:ascii="Times New Roman" w:eastAsia="Times New Roman" w:hAnsi="Times New Roman" w:cs="Times New Roman"/>
          <w:sz w:val="24"/>
          <w:szCs w:val="24"/>
          <w:lang w:val="sr-Cyrl-CS"/>
        </w:rPr>
        <w:t xml:space="preserve">Upravljač je dužan da u u roku od šest meseci od dana stupanja na snagu ove uredbe, formira Savet korisnika u cilju međusobne saradnje i obezbeđivanja interesa lokalnog stanovništva i drugih korisnika zaštićenog područja. </w:t>
      </w:r>
    </w:p>
    <w:p w14:paraId="0684AD95" w14:textId="77777777" w:rsidR="00D67859" w:rsidRPr="004459AB" w:rsidRDefault="00D67859" w:rsidP="00DA646A">
      <w:pPr>
        <w:spacing w:after="0" w:line="240" w:lineRule="auto"/>
        <w:jc w:val="center"/>
        <w:rPr>
          <w:rFonts w:ascii="Times New Roman" w:eastAsia="Calibri" w:hAnsi="Times New Roman" w:cs="Times New Roman"/>
          <w:sz w:val="16"/>
          <w:szCs w:val="16"/>
          <w:lang w:val="sr-Cyrl-CS"/>
        </w:rPr>
      </w:pPr>
    </w:p>
    <w:p w14:paraId="2B03E7F3" w14:textId="77777777" w:rsidR="00D67859" w:rsidRPr="004459AB" w:rsidRDefault="00D67859" w:rsidP="00DA646A">
      <w:pPr>
        <w:spacing w:after="0" w:line="240" w:lineRule="auto"/>
        <w:jc w:val="center"/>
        <w:rPr>
          <w:rFonts w:ascii="Times New Roman" w:eastAsia="Calibri" w:hAnsi="Times New Roman" w:cs="Times New Roman"/>
          <w:sz w:val="24"/>
          <w:szCs w:val="24"/>
          <w:lang w:val="sr-Cyrl-CS"/>
        </w:rPr>
      </w:pPr>
      <w:r w:rsidRPr="004459AB">
        <w:rPr>
          <w:rFonts w:ascii="Times New Roman" w:eastAsia="Calibri" w:hAnsi="Times New Roman" w:cs="Times New Roman"/>
          <w:sz w:val="24"/>
          <w:szCs w:val="24"/>
          <w:lang w:val="sr-Cyrl-CS"/>
        </w:rPr>
        <w:t>Član 15.</w:t>
      </w:r>
    </w:p>
    <w:p w14:paraId="4FE61F4E" w14:textId="77777777" w:rsidR="00D67859" w:rsidRPr="004459AB" w:rsidRDefault="00D67859" w:rsidP="00DA646A">
      <w:pPr>
        <w:spacing w:after="0" w:line="240" w:lineRule="auto"/>
        <w:ind w:firstLine="720"/>
        <w:jc w:val="both"/>
        <w:rPr>
          <w:rFonts w:ascii="Times New Roman" w:eastAsia="Calibri" w:hAnsi="Times New Roman" w:cs="Times New Roman"/>
          <w:sz w:val="24"/>
          <w:szCs w:val="24"/>
          <w:lang w:val="sr-Cyrl-CS"/>
        </w:rPr>
      </w:pPr>
      <w:bookmarkStart w:id="3" w:name="_Hlk129851649"/>
      <w:r w:rsidRPr="004459AB">
        <w:rPr>
          <w:rFonts w:ascii="Times New Roman" w:eastAsia="Calibri" w:hAnsi="Times New Roman" w:cs="Times New Roman"/>
          <w:sz w:val="24"/>
          <w:szCs w:val="24"/>
          <w:lang w:val="sr-Cyrl-CS"/>
        </w:rPr>
        <w:t>Zabrane i ograničenja propisane ovom uredbom, ne odnose se na vojne objekte, komplekse, instalacije i pristupne puteve, koji su izgrađeni ili se planiraju graditi za potrebe Vojske Srbije, kao i aktivnosti koje Vojska Srbije izvodi ili će izvoditi za potrebe odbrane Republike Srbije.</w:t>
      </w:r>
    </w:p>
    <w:bookmarkEnd w:id="3"/>
    <w:p w14:paraId="4A4BDEDC" w14:textId="77777777" w:rsidR="00D67859" w:rsidRPr="004459AB" w:rsidRDefault="00D67859" w:rsidP="00DA646A">
      <w:pPr>
        <w:spacing w:after="0" w:line="240" w:lineRule="auto"/>
        <w:rPr>
          <w:rFonts w:ascii="Times New Roman" w:hAnsi="Times New Roman" w:cs="Times New Roman"/>
          <w:sz w:val="16"/>
          <w:szCs w:val="16"/>
          <w:lang w:val="sr-Cyrl-CS"/>
        </w:rPr>
      </w:pPr>
    </w:p>
    <w:p w14:paraId="5BB16A7F" w14:textId="77777777" w:rsidR="00D67859" w:rsidRPr="004459AB" w:rsidRDefault="00D67859" w:rsidP="00DA646A">
      <w:pPr>
        <w:spacing w:after="0" w:line="240" w:lineRule="auto"/>
        <w:jc w:val="center"/>
        <w:rPr>
          <w:rFonts w:ascii="Times New Roman" w:hAnsi="Times New Roman" w:cs="Times New Roman"/>
          <w:sz w:val="24"/>
          <w:szCs w:val="24"/>
          <w:lang w:val="sr-Cyrl-CS"/>
        </w:rPr>
      </w:pPr>
      <w:r w:rsidRPr="004459AB">
        <w:rPr>
          <w:rFonts w:ascii="Times New Roman" w:hAnsi="Times New Roman" w:cs="Times New Roman"/>
          <w:sz w:val="24"/>
          <w:szCs w:val="24"/>
          <w:lang w:val="sr-Cyrl-CS"/>
        </w:rPr>
        <w:t>Član 16.</w:t>
      </w:r>
    </w:p>
    <w:p w14:paraId="404F7C67"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Sredstva za sprovođenje Plana upravljanja Predelom izuzetnih odlika „Planina Cer”, obezbeđuju se iz budžeta Republike Srbije, od naknade za korišćenje zaštićenog područja, prihoda ostvarenih obavljanjem delatnosti Upravljača i iz drugih izvora u skladu sa zakonom.</w:t>
      </w:r>
    </w:p>
    <w:p w14:paraId="44645555" w14:textId="77777777" w:rsidR="00D67859" w:rsidRPr="004459AB" w:rsidRDefault="00D67859" w:rsidP="00DA646A">
      <w:pPr>
        <w:spacing w:after="0" w:line="240" w:lineRule="auto"/>
        <w:jc w:val="center"/>
        <w:rPr>
          <w:rFonts w:ascii="Times New Roman" w:hAnsi="Times New Roman" w:cs="Times New Roman"/>
          <w:sz w:val="16"/>
          <w:szCs w:val="16"/>
          <w:lang w:val="sr-Cyrl-CS"/>
        </w:rPr>
      </w:pPr>
    </w:p>
    <w:p w14:paraId="582A7685" w14:textId="77777777" w:rsidR="00D67859" w:rsidRPr="004459AB" w:rsidRDefault="00D67859" w:rsidP="00DA646A">
      <w:pPr>
        <w:spacing w:after="0" w:line="240" w:lineRule="auto"/>
        <w:jc w:val="center"/>
        <w:rPr>
          <w:rFonts w:ascii="Times New Roman" w:hAnsi="Times New Roman" w:cs="Times New Roman"/>
          <w:sz w:val="24"/>
          <w:szCs w:val="24"/>
          <w:lang w:val="sr-Cyrl-CS"/>
        </w:rPr>
      </w:pPr>
      <w:r w:rsidRPr="004459AB">
        <w:rPr>
          <w:rFonts w:ascii="Times New Roman" w:hAnsi="Times New Roman" w:cs="Times New Roman"/>
          <w:sz w:val="24"/>
          <w:szCs w:val="24"/>
          <w:lang w:val="sr-Cyrl-CS"/>
        </w:rPr>
        <w:lastRenderedPageBreak/>
        <w:t>Član 17.</w:t>
      </w:r>
    </w:p>
    <w:p w14:paraId="7011A195"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eastAsia="Times New Roman" w:hAnsi="Times New Roman" w:cs="Times New Roman"/>
          <w:sz w:val="24"/>
          <w:szCs w:val="24"/>
          <w:lang w:val="sr-Cyrl-CS"/>
        </w:rPr>
        <w:t>Planski dokumenti,</w:t>
      </w:r>
      <w:r w:rsidRPr="004459AB">
        <w:rPr>
          <w:rFonts w:ascii="Times New Roman" w:hAnsi="Times New Roman" w:cs="Times New Roman"/>
          <w:sz w:val="24"/>
          <w:szCs w:val="24"/>
          <w:lang w:val="sr-Cyrl-CS"/>
        </w:rPr>
        <w:t xml:space="preserve"> planovi, programi i osnove iz oblasti rudarstva, energetike, saobraćaja, šumarstva, lovstva, upravljanja ribljim fondom, vodoprivrede, poljoprivrede i turizma i drugih delatnosti od uticaja na prirodu, a koji se odnose na korišćenje prirodnih resursa i prostora u zaštićenom području Predela izuzetnih odlika „Planina Cer”, usaglasiće se sa Prostornim planom Republike Srbije, ovom uredbom i Planom upravljanja iz člana 8. ove uredbe.</w:t>
      </w:r>
    </w:p>
    <w:p w14:paraId="6F70C617"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Planski dokumenti, planovi, programi i osnove iz stava 1. ovog člana, donose se uz prethodnu saglasnost ministra nadležnog za poslove zaštite životne sredine.</w:t>
      </w:r>
    </w:p>
    <w:p w14:paraId="546C4F06" w14:textId="77777777" w:rsidR="00D67859" w:rsidRPr="004459AB" w:rsidRDefault="00D67859" w:rsidP="00DA646A">
      <w:pPr>
        <w:spacing w:after="0" w:line="240" w:lineRule="auto"/>
        <w:ind w:firstLine="720"/>
        <w:jc w:val="both"/>
        <w:rPr>
          <w:rFonts w:ascii="Times New Roman" w:hAnsi="Times New Roman" w:cs="Times New Roman"/>
          <w:sz w:val="16"/>
          <w:szCs w:val="16"/>
          <w:lang w:val="sr-Cyrl-CS"/>
        </w:rPr>
      </w:pPr>
    </w:p>
    <w:p w14:paraId="5A207DF5" w14:textId="77777777" w:rsidR="00D67859" w:rsidRPr="004459AB" w:rsidRDefault="00D67859" w:rsidP="00DA646A">
      <w:pPr>
        <w:spacing w:after="0" w:line="240" w:lineRule="auto"/>
        <w:jc w:val="center"/>
        <w:rPr>
          <w:rFonts w:ascii="Times New Roman" w:hAnsi="Times New Roman" w:cs="Times New Roman"/>
          <w:sz w:val="24"/>
          <w:szCs w:val="24"/>
          <w:lang w:val="sr-Cyrl-CS"/>
        </w:rPr>
      </w:pPr>
      <w:r w:rsidRPr="004459AB">
        <w:rPr>
          <w:rFonts w:ascii="Times New Roman" w:hAnsi="Times New Roman" w:cs="Times New Roman"/>
          <w:sz w:val="24"/>
          <w:szCs w:val="24"/>
          <w:lang w:val="sr-Cyrl-CS"/>
        </w:rPr>
        <w:t>Član 18.</w:t>
      </w:r>
    </w:p>
    <w:p w14:paraId="2B8D059C" w14:textId="77777777" w:rsidR="00D67859" w:rsidRPr="004459AB" w:rsidRDefault="00D67859" w:rsidP="00DA646A">
      <w:pPr>
        <w:spacing w:after="0" w:line="240" w:lineRule="auto"/>
        <w:ind w:firstLine="720"/>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Ova uredba stupa na snagu osmog dana od dana objavljivanja u „Službenom glasniku Republike Srbije”.</w:t>
      </w:r>
    </w:p>
    <w:p w14:paraId="5C1CF0D6" w14:textId="77777777" w:rsidR="00D67859" w:rsidRPr="004459AB" w:rsidRDefault="00D67859" w:rsidP="00DA646A">
      <w:pPr>
        <w:spacing w:after="0" w:line="240" w:lineRule="auto"/>
        <w:jc w:val="both"/>
        <w:rPr>
          <w:rFonts w:ascii="Times New Roman" w:hAnsi="Times New Roman" w:cs="Times New Roman"/>
          <w:sz w:val="16"/>
          <w:szCs w:val="16"/>
          <w:lang w:val="sr-Cyrl-CS"/>
        </w:rPr>
      </w:pPr>
    </w:p>
    <w:p w14:paraId="5D50204D" w14:textId="77777777" w:rsidR="00D67859" w:rsidRPr="004459AB" w:rsidRDefault="00D67859" w:rsidP="00DA646A">
      <w:pPr>
        <w:spacing w:after="0" w:line="240" w:lineRule="auto"/>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05 Broj: 110-5735/2023</w:t>
      </w:r>
    </w:p>
    <w:p w14:paraId="65F40CA7" w14:textId="77777777" w:rsidR="00D67859" w:rsidRPr="004459AB" w:rsidRDefault="00D67859" w:rsidP="00DA646A">
      <w:pPr>
        <w:spacing w:after="0" w:line="240" w:lineRule="auto"/>
        <w:jc w:val="both"/>
        <w:rPr>
          <w:rFonts w:ascii="Times New Roman" w:hAnsi="Times New Roman" w:cs="Times New Roman"/>
          <w:sz w:val="24"/>
          <w:szCs w:val="24"/>
          <w:lang w:val="sr-Cyrl-CS"/>
        </w:rPr>
      </w:pPr>
      <w:r w:rsidRPr="004459AB">
        <w:rPr>
          <w:rFonts w:ascii="Times New Roman" w:hAnsi="Times New Roman" w:cs="Times New Roman"/>
          <w:sz w:val="24"/>
          <w:szCs w:val="24"/>
          <w:lang w:val="sr-Cyrl-CS"/>
        </w:rPr>
        <w:t>U Beogradu, 29. juna 2023. godine</w:t>
      </w:r>
    </w:p>
    <w:p w14:paraId="5E9644F9" w14:textId="77777777" w:rsidR="00D67859" w:rsidRPr="004459AB" w:rsidRDefault="00D67859" w:rsidP="00DA646A">
      <w:pPr>
        <w:spacing w:after="0" w:line="240" w:lineRule="auto"/>
        <w:jc w:val="both"/>
        <w:rPr>
          <w:rFonts w:ascii="Times New Roman" w:hAnsi="Times New Roman" w:cs="Times New Roman"/>
          <w:sz w:val="16"/>
          <w:szCs w:val="16"/>
          <w:lang w:val="sr-Cyrl-CS"/>
        </w:rPr>
      </w:pPr>
    </w:p>
    <w:p w14:paraId="45E0EA49" w14:textId="77777777" w:rsidR="00D67859" w:rsidRPr="004459AB" w:rsidRDefault="00D67859" w:rsidP="00DA646A">
      <w:pPr>
        <w:spacing w:after="0" w:line="240" w:lineRule="auto"/>
        <w:jc w:val="center"/>
        <w:rPr>
          <w:rFonts w:ascii="Times New Roman" w:hAnsi="Times New Roman" w:cs="Times New Roman"/>
          <w:sz w:val="24"/>
          <w:szCs w:val="24"/>
          <w:lang w:val="sr-Cyrl-CS"/>
        </w:rPr>
      </w:pPr>
      <w:r w:rsidRPr="004459AB">
        <w:rPr>
          <w:rFonts w:ascii="Times New Roman" w:hAnsi="Times New Roman" w:cs="Times New Roman"/>
          <w:sz w:val="24"/>
          <w:szCs w:val="24"/>
          <w:lang w:val="sr-Cyrl-CS"/>
        </w:rPr>
        <w:t>V L A D A</w:t>
      </w:r>
    </w:p>
    <w:p w14:paraId="6088C696" w14:textId="77777777" w:rsidR="00D67859" w:rsidRPr="004459AB" w:rsidRDefault="00D67859" w:rsidP="00DA646A">
      <w:pPr>
        <w:spacing w:after="0" w:line="240" w:lineRule="auto"/>
        <w:ind w:left="6521"/>
        <w:jc w:val="center"/>
        <w:rPr>
          <w:rFonts w:ascii="Times New Roman" w:hAnsi="Times New Roman" w:cs="Times New Roman"/>
          <w:sz w:val="24"/>
          <w:szCs w:val="24"/>
          <w:lang w:val="sr-Cyrl-CS"/>
        </w:rPr>
      </w:pPr>
    </w:p>
    <w:p w14:paraId="7A37610C" w14:textId="77777777" w:rsidR="00D67859" w:rsidRPr="004459AB" w:rsidRDefault="00D67859" w:rsidP="00DA646A">
      <w:pPr>
        <w:spacing w:after="0" w:line="240" w:lineRule="auto"/>
        <w:ind w:left="6521"/>
        <w:jc w:val="center"/>
        <w:rPr>
          <w:rFonts w:ascii="Times New Roman" w:hAnsi="Times New Roman" w:cs="Times New Roman"/>
          <w:sz w:val="24"/>
          <w:szCs w:val="24"/>
          <w:lang w:val="sr-Cyrl-CS"/>
        </w:rPr>
      </w:pPr>
      <w:r w:rsidRPr="004459AB">
        <w:rPr>
          <w:rFonts w:ascii="Times New Roman" w:hAnsi="Times New Roman" w:cs="Times New Roman"/>
          <w:sz w:val="24"/>
          <w:szCs w:val="24"/>
          <w:lang w:val="sr-Cyrl-CS"/>
        </w:rPr>
        <w:t>PREDSEDNIK</w:t>
      </w:r>
    </w:p>
    <w:p w14:paraId="39931387" w14:textId="77777777" w:rsidR="00D67859" w:rsidRPr="004459AB" w:rsidRDefault="00D67859" w:rsidP="00DA646A">
      <w:pPr>
        <w:spacing w:after="0" w:line="240" w:lineRule="auto"/>
        <w:ind w:left="6521"/>
        <w:jc w:val="center"/>
        <w:rPr>
          <w:rFonts w:ascii="Times New Roman" w:hAnsi="Times New Roman" w:cs="Times New Roman"/>
          <w:sz w:val="24"/>
          <w:szCs w:val="24"/>
          <w:lang w:val="sr-Cyrl-CS"/>
        </w:rPr>
      </w:pPr>
    </w:p>
    <w:p w14:paraId="5A60F9C8" w14:textId="77777777" w:rsidR="00D67859" w:rsidRPr="00DA646A" w:rsidRDefault="00D67859" w:rsidP="00DA646A">
      <w:pPr>
        <w:spacing w:after="0" w:line="240" w:lineRule="auto"/>
        <w:ind w:left="6521"/>
        <w:jc w:val="center"/>
        <w:rPr>
          <w:rFonts w:ascii="Times New Roman" w:hAnsi="Times New Roman" w:cs="Times New Roman"/>
          <w:sz w:val="24"/>
          <w:szCs w:val="24"/>
          <w:lang w:val="sr-Cyrl-CS"/>
        </w:rPr>
      </w:pPr>
      <w:r w:rsidRPr="004459AB">
        <w:rPr>
          <w:rFonts w:ascii="Times New Roman" w:hAnsi="Times New Roman" w:cs="Times New Roman"/>
          <w:sz w:val="24"/>
          <w:szCs w:val="24"/>
          <w:lang w:val="sr-Cyrl-CS"/>
        </w:rPr>
        <w:t>Ana Brnabić, s.r.</w:t>
      </w:r>
    </w:p>
    <w:sectPr w:rsidR="00D67859" w:rsidRPr="00DA646A" w:rsidSect="00C83B76">
      <w:footerReference w:type="default" r:id="rId7"/>
      <w:pgSz w:w="11906" w:h="16838"/>
      <w:pgMar w:top="1260" w:right="1440" w:bottom="135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1D1B6" w14:textId="77777777" w:rsidR="000B4EA1" w:rsidRDefault="000B4EA1" w:rsidP="00D87C49">
      <w:pPr>
        <w:spacing w:after="0" w:line="240" w:lineRule="auto"/>
      </w:pPr>
      <w:r>
        <w:separator/>
      </w:r>
    </w:p>
  </w:endnote>
  <w:endnote w:type="continuationSeparator" w:id="0">
    <w:p w14:paraId="56FCE8D0" w14:textId="77777777" w:rsidR="000B4EA1" w:rsidRDefault="000B4EA1" w:rsidP="00D87C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9333296"/>
      <w:docPartObj>
        <w:docPartGallery w:val="Page Numbers (Bottom of Page)"/>
        <w:docPartUnique/>
      </w:docPartObj>
    </w:sdtPr>
    <w:sdtEndPr>
      <w:rPr>
        <w:noProof/>
      </w:rPr>
    </w:sdtEndPr>
    <w:sdtContent>
      <w:p w14:paraId="79F38907" w14:textId="3B51DB3C" w:rsidR="00D87C49" w:rsidRDefault="00D87C49">
        <w:pPr>
          <w:pStyle w:val="Footer"/>
          <w:jc w:val="right"/>
        </w:pPr>
        <w:r>
          <w:fldChar w:fldCharType="begin"/>
        </w:r>
        <w:r>
          <w:instrText xml:space="preserve"> PAGE   \* MERGEFORMAT </w:instrText>
        </w:r>
        <w:r>
          <w:fldChar w:fldCharType="separate"/>
        </w:r>
        <w:r w:rsidR="004459AB">
          <w:rPr>
            <w:noProof/>
          </w:rPr>
          <w:t>7</w:t>
        </w:r>
        <w:r>
          <w:rPr>
            <w:noProof/>
          </w:rPr>
          <w:fldChar w:fldCharType="end"/>
        </w:r>
      </w:p>
    </w:sdtContent>
  </w:sdt>
  <w:p w14:paraId="6D68B0BD" w14:textId="77777777" w:rsidR="00D87C49" w:rsidRDefault="00D87C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F8105" w14:textId="77777777" w:rsidR="000B4EA1" w:rsidRDefault="000B4EA1" w:rsidP="00D87C49">
      <w:pPr>
        <w:spacing w:after="0" w:line="240" w:lineRule="auto"/>
      </w:pPr>
      <w:r>
        <w:separator/>
      </w:r>
    </w:p>
  </w:footnote>
  <w:footnote w:type="continuationSeparator" w:id="0">
    <w:p w14:paraId="57E4AE08" w14:textId="77777777" w:rsidR="000B4EA1" w:rsidRDefault="000B4EA1" w:rsidP="00D87C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B7348"/>
    <w:multiLevelType w:val="hybridMultilevel"/>
    <w:tmpl w:val="A896219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AB41E8A"/>
    <w:multiLevelType w:val="hybridMultilevel"/>
    <w:tmpl w:val="82D4A860"/>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 w15:restartNumberingAfterBreak="0">
    <w:nsid w:val="24964F77"/>
    <w:multiLevelType w:val="hybridMultilevel"/>
    <w:tmpl w:val="B5A2BCFE"/>
    <w:lvl w:ilvl="0" w:tplc="0409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3CD16CF2"/>
    <w:multiLevelType w:val="hybridMultilevel"/>
    <w:tmpl w:val="90C2FB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55B07916"/>
    <w:multiLevelType w:val="hybridMultilevel"/>
    <w:tmpl w:val="4D24D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BB46EA"/>
    <w:multiLevelType w:val="hybridMultilevel"/>
    <w:tmpl w:val="E2D4953A"/>
    <w:lvl w:ilvl="0" w:tplc="0409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60F90427"/>
    <w:multiLevelType w:val="hybridMultilevel"/>
    <w:tmpl w:val="A44A1EFC"/>
    <w:lvl w:ilvl="0" w:tplc="04090011">
      <w:start w:val="1"/>
      <w:numFmt w:val="decimal"/>
      <w:lvlText w:val="%1)"/>
      <w:lvlJc w:val="left"/>
      <w:pPr>
        <w:ind w:left="99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0CA35AD"/>
    <w:multiLevelType w:val="hybridMultilevel"/>
    <w:tmpl w:val="CFBE5B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4361009"/>
    <w:multiLevelType w:val="hybridMultilevel"/>
    <w:tmpl w:val="BB8EDA86"/>
    <w:lvl w:ilvl="0" w:tplc="0809000F">
      <w:start w:val="1"/>
      <w:numFmt w:val="decimal"/>
      <w:lvlText w:val="%1."/>
      <w:lvlJc w:val="left"/>
      <w:pPr>
        <w:ind w:left="99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7F00642"/>
    <w:multiLevelType w:val="hybridMultilevel"/>
    <w:tmpl w:val="12A6D4E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230502634">
    <w:abstractNumId w:val="9"/>
  </w:num>
  <w:num w:numId="2" w16cid:durableId="2044986798">
    <w:abstractNumId w:val="8"/>
  </w:num>
  <w:num w:numId="3" w16cid:durableId="1076895811">
    <w:abstractNumId w:val="0"/>
  </w:num>
  <w:num w:numId="4" w16cid:durableId="2073649341">
    <w:abstractNumId w:val="7"/>
  </w:num>
  <w:num w:numId="5" w16cid:durableId="1857109726">
    <w:abstractNumId w:val="4"/>
  </w:num>
  <w:num w:numId="6" w16cid:durableId="310257994">
    <w:abstractNumId w:val="3"/>
  </w:num>
  <w:num w:numId="7" w16cid:durableId="821387792">
    <w:abstractNumId w:val="5"/>
  </w:num>
  <w:num w:numId="8" w16cid:durableId="1059941912">
    <w:abstractNumId w:val="6"/>
  </w:num>
  <w:num w:numId="9" w16cid:durableId="257061446">
    <w:abstractNumId w:val="2"/>
  </w:num>
  <w:num w:numId="10" w16cid:durableId="3149955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270"/>
    <w:rsid w:val="00005DCC"/>
    <w:rsid w:val="000149E4"/>
    <w:rsid w:val="00024456"/>
    <w:rsid w:val="00026C37"/>
    <w:rsid w:val="00027A71"/>
    <w:rsid w:val="000357F6"/>
    <w:rsid w:val="00045F9C"/>
    <w:rsid w:val="00052A12"/>
    <w:rsid w:val="00062E18"/>
    <w:rsid w:val="000746F1"/>
    <w:rsid w:val="00074ACE"/>
    <w:rsid w:val="0008114F"/>
    <w:rsid w:val="00083B36"/>
    <w:rsid w:val="000978FE"/>
    <w:rsid w:val="000B04A7"/>
    <w:rsid w:val="000B2124"/>
    <w:rsid w:val="000B3F74"/>
    <w:rsid w:val="000B4EA1"/>
    <w:rsid w:val="000C1DB3"/>
    <w:rsid w:val="000D4D31"/>
    <w:rsid w:val="00103611"/>
    <w:rsid w:val="00110024"/>
    <w:rsid w:val="00117FB5"/>
    <w:rsid w:val="001246A7"/>
    <w:rsid w:val="001260A7"/>
    <w:rsid w:val="001351D3"/>
    <w:rsid w:val="00142542"/>
    <w:rsid w:val="00166E47"/>
    <w:rsid w:val="00176941"/>
    <w:rsid w:val="00177A93"/>
    <w:rsid w:val="0019025F"/>
    <w:rsid w:val="001943C8"/>
    <w:rsid w:val="00195355"/>
    <w:rsid w:val="00196D35"/>
    <w:rsid w:val="001A38EC"/>
    <w:rsid w:val="001A75BB"/>
    <w:rsid w:val="001B59EE"/>
    <w:rsid w:val="001B647C"/>
    <w:rsid w:val="001B671A"/>
    <w:rsid w:val="001C128D"/>
    <w:rsid w:val="001C4434"/>
    <w:rsid w:val="001D6445"/>
    <w:rsid w:val="0021387F"/>
    <w:rsid w:val="00215014"/>
    <w:rsid w:val="002178AA"/>
    <w:rsid w:val="00222550"/>
    <w:rsid w:val="0022314E"/>
    <w:rsid w:val="00230C00"/>
    <w:rsid w:val="00230F14"/>
    <w:rsid w:val="00232BE0"/>
    <w:rsid w:val="00232DFB"/>
    <w:rsid w:val="0024353A"/>
    <w:rsid w:val="00243E48"/>
    <w:rsid w:val="002461F5"/>
    <w:rsid w:val="00254CF2"/>
    <w:rsid w:val="002645D5"/>
    <w:rsid w:val="00264F23"/>
    <w:rsid w:val="00266E19"/>
    <w:rsid w:val="00267027"/>
    <w:rsid w:val="00267031"/>
    <w:rsid w:val="00270B16"/>
    <w:rsid w:val="00286C01"/>
    <w:rsid w:val="002937D8"/>
    <w:rsid w:val="002B403B"/>
    <w:rsid w:val="002B546D"/>
    <w:rsid w:val="002C7F67"/>
    <w:rsid w:val="002D3844"/>
    <w:rsid w:val="002D4ECA"/>
    <w:rsid w:val="002E35F0"/>
    <w:rsid w:val="002E4E4A"/>
    <w:rsid w:val="002F757B"/>
    <w:rsid w:val="0030575F"/>
    <w:rsid w:val="00314AE3"/>
    <w:rsid w:val="00317E93"/>
    <w:rsid w:val="00337AF6"/>
    <w:rsid w:val="00347556"/>
    <w:rsid w:val="00360B51"/>
    <w:rsid w:val="00361B0D"/>
    <w:rsid w:val="00376890"/>
    <w:rsid w:val="003A0B2A"/>
    <w:rsid w:val="003A1093"/>
    <w:rsid w:val="003A1280"/>
    <w:rsid w:val="003A5E02"/>
    <w:rsid w:val="003B00C5"/>
    <w:rsid w:val="003B20F3"/>
    <w:rsid w:val="003B7907"/>
    <w:rsid w:val="003C2E59"/>
    <w:rsid w:val="003C61BF"/>
    <w:rsid w:val="003D057D"/>
    <w:rsid w:val="003D1540"/>
    <w:rsid w:val="003D3D63"/>
    <w:rsid w:val="003D3F3E"/>
    <w:rsid w:val="003F0820"/>
    <w:rsid w:val="003F19D5"/>
    <w:rsid w:val="003F3536"/>
    <w:rsid w:val="004005AF"/>
    <w:rsid w:val="0041098C"/>
    <w:rsid w:val="00413C17"/>
    <w:rsid w:val="00413CD0"/>
    <w:rsid w:val="004206BC"/>
    <w:rsid w:val="00432FC3"/>
    <w:rsid w:val="00434BEE"/>
    <w:rsid w:val="00442AE0"/>
    <w:rsid w:val="004459AB"/>
    <w:rsid w:val="004540A8"/>
    <w:rsid w:val="0045550F"/>
    <w:rsid w:val="00471841"/>
    <w:rsid w:val="00475954"/>
    <w:rsid w:val="00483C92"/>
    <w:rsid w:val="004849F8"/>
    <w:rsid w:val="00493CDB"/>
    <w:rsid w:val="0049494D"/>
    <w:rsid w:val="004B2DB5"/>
    <w:rsid w:val="004B366B"/>
    <w:rsid w:val="004C3073"/>
    <w:rsid w:val="004C447C"/>
    <w:rsid w:val="004C7064"/>
    <w:rsid w:val="004D0669"/>
    <w:rsid w:val="004D15A2"/>
    <w:rsid w:val="004D1DA3"/>
    <w:rsid w:val="004F555C"/>
    <w:rsid w:val="00500609"/>
    <w:rsid w:val="00506953"/>
    <w:rsid w:val="00506A6E"/>
    <w:rsid w:val="00511AE0"/>
    <w:rsid w:val="00513507"/>
    <w:rsid w:val="00520E87"/>
    <w:rsid w:val="00546068"/>
    <w:rsid w:val="00550E33"/>
    <w:rsid w:val="00552AE2"/>
    <w:rsid w:val="00566849"/>
    <w:rsid w:val="00582209"/>
    <w:rsid w:val="0058440E"/>
    <w:rsid w:val="005919BB"/>
    <w:rsid w:val="005921D0"/>
    <w:rsid w:val="005A7378"/>
    <w:rsid w:val="005B33AD"/>
    <w:rsid w:val="005B3F3B"/>
    <w:rsid w:val="005B4CFC"/>
    <w:rsid w:val="005C7D0E"/>
    <w:rsid w:val="005D5FD6"/>
    <w:rsid w:val="005D6054"/>
    <w:rsid w:val="005D71DA"/>
    <w:rsid w:val="005D765C"/>
    <w:rsid w:val="005E08BB"/>
    <w:rsid w:val="005E0C79"/>
    <w:rsid w:val="005E7F51"/>
    <w:rsid w:val="005F0727"/>
    <w:rsid w:val="00604A9D"/>
    <w:rsid w:val="00610E9A"/>
    <w:rsid w:val="00612D6F"/>
    <w:rsid w:val="00620727"/>
    <w:rsid w:val="00622644"/>
    <w:rsid w:val="00626CD4"/>
    <w:rsid w:val="00631C4C"/>
    <w:rsid w:val="00634484"/>
    <w:rsid w:val="006350A2"/>
    <w:rsid w:val="00647A03"/>
    <w:rsid w:val="00655AE4"/>
    <w:rsid w:val="006570AD"/>
    <w:rsid w:val="00661428"/>
    <w:rsid w:val="006633E1"/>
    <w:rsid w:val="006A1622"/>
    <w:rsid w:val="006A24E1"/>
    <w:rsid w:val="006A2589"/>
    <w:rsid w:val="006A4D73"/>
    <w:rsid w:val="006A51A9"/>
    <w:rsid w:val="006B09E4"/>
    <w:rsid w:val="006B1986"/>
    <w:rsid w:val="006B27B7"/>
    <w:rsid w:val="006B5862"/>
    <w:rsid w:val="006B71C7"/>
    <w:rsid w:val="006C1335"/>
    <w:rsid w:val="006C1D68"/>
    <w:rsid w:val="006C3AB2"/>
    <w:rsid w:val="006D2C88"/>
    <w:rsid w:val="006D4B08"/>
    <w:rsid w:val="006D63A8"/>
    <w:rsid w:val="006E299E"/>
    <w:rsid w:val="006E5CFA"/>
    <w:rsid w:val="006E60FE"/>
    <w:rsid w:val="00703642"/>
    <w:rsid w:val="00703C01"/>
    <w:rsid w:val="00713C81"/>
    <w:rsid w:val="00716C3E"/>
    <w:rsid w:val="007229B0"/>
    <w:rsid w:val="00733488"/>
    <w:rsid w:val="00740871"/>
    <w:rsid w:val="0074437F"/>
    <w:rsid w:val="00754470"/>
    <w:rsid w:val="007624AE"/>
    <w:rsid w:val="00764983"/>
    <w:rsid w:val="00776694"/>
    <w:rsid w:val="00782CB2"/>
    <w:rsid w:val="00794F08"/>
    <w:rsid w:val="007A33C0"/>
    <w:rsid w:val="007A696F"/>
    <w:rsid w:val="007C04D9"/>
    <w:rsid w:val="007C5629"/>
    <w:rsid w:val="007C77FB"/>
    <w:rsid w:val="007D4ED6"/>
    <w:rsid w:val="007E0CC5"/>
    <w:rsid w:val="007E157C"/>
    <w:rsid w:val="007E3724"/>
    <w:rsid w:val="007E67E7"/>
    <w:rsid w:val="007E7CC3"/>
    <w:rsid w:val="007F2D57"/>
    <w:rsid w:val="007F5895"/>
    <w:rsid w:val="00802247"/>
    <w:rsid w:val="00807A1B"/>
    <w:rsid w:val="00824D3A"/>
    <w:rsid w:val="00827BB1"/>
    <w:rsid w:val="00830F5A"/>
    <w:rsid w:val="00854256"/>
    <w:rsid w:val="00862B01"/>
    <w:rsid w:val="00863825"/>
    <w:rsid w:val="00863BE9"/>
    <w:rsid w:val="00866523"/>
    <w:rsid w:val="00867869"/>
    <w:rsid w:val="00871854"/>
    <w:rsid w:val="00893705"/>
    <w:rsid w:val="008A3017"/>
    <w:rsid w:val="008A533D"/>
    <w:rsid w:val="008A6FDE"/>
    <w:rsid w:val="008B5A16"/>
    <w:rsid w:val="008C0BE2"/>
    <w:rsid w:val="008C6DA1"/>
    <w:rsid w:val="008D7B6D"/>
    <w:rsid w:val="008E1039"/>
    <w:rsid w:val="008E573B"/>
    <w:rsid w:val="008F2A0E"/>
    <w:rsid w:val="009046DB"/>
    <w:rsid w:val="00910A43"/>
    <w:rsid w:val="00916FA9"/>
    <w:rsid w:val="009210E6"/>
    <w:rsid w:val="00921DC1"/>
    <w:rsid w:val="009247AE"/>
    <w:rsid w:val="009259A8"/>
    <w:rsid w:val="00941C49"/>
    <w:rsid w:val="00942791"/>
    <w:rsid w:val="00945445"/>
    <w:rsid w:val="00945A6E"/>
    <w:rsid w:val="009512B3"/>
    <w:rsid w:val="00953111"/>
    <w:rsid w:val="0096183D"/>
    <w:rsid w:val="009712BC"/>
    <w:rsid w:val="00973396"/>
    <w:rsid w:val="00986A77"/>
    <w:rsid w:val="009A1DBC"/>
    <w:rsid w:val="009A4B2D"/>
    <w:rsid w:val="009B2007"/>
    <w:rsid w:val="009B226B"/>
    <w:rsid w:val="009B46C1"/>
    <w:rsid w:val="009C40DB"/>
    <w:rsid w:val="009E331D"/>
    <w:rsid w:val="00A208BF"/>
    <w:rsid w:val="00A46DFC"/>
    <w:rsid w:val="00A46F69"/>
    <w:rsid w:val="00A5141E"/>
    <w:rsid w:val="00A5349D"/>
    <w:rsid w:val="00A63249"/>
    <w:rsid w:val="00A71EA7"/>
    <w:rsid w:val="00A75520"/>
    <w:rsid w:val="00A87F86"/>
    <w:rsid w:val="00A910C7"/>
    <w:rsid w:val="00A92D86"/>
    <w:rsid w:val="00A93FB9"/>
    <w:rsid w:val="00AB73E4"/>
    <w:rsid w:val="00AD2244"/>
    <w:rsid w:val="00AD6273"/>
    <w:rsid w:val="00AE3190"/>
    <w:rsid w:val="00AE32C1"/>
    <w:rsid w:val="00AF2B1D"/>
    <w:rsid w:val="00AF5E2B"/>
    <w:rsid w:val="00AF7650"/>
    <w:rsid w:val="00B0172B"/>
    <w:rsid w:val="00B02ABD"/>
    <w:rsid w:val="00B2252F"/>
    <w:rsid w:val="00B32EEB"/>
    <w:rsid w:val="00B41808"/>
    <w:rsid w:val="00B441BD"/>
    <w:rsid w:val="00B66A0E"/>
    <w:rsid w:val="00B74DD8"/>
    <w:rsid w:val="00B87EB9"/>
    <w:rsid w:val="00B9293D"/>
    <w:rsid w:val="00BA3EBA"/>
    <w:rsid w:val="00BE33D0"/>
    <w:rsid w:val="00C0770A"/>
    <w:rsid w:val="00C07AB1"/>
    <w:rsid w:val="00C15D2E"/>
    <w:rsid w:val="00C22BE3"/>
    <w:rsid w:val="00C26D20"/>
    <w:rsid w:val="00C26FF9"/>
    <w:rsid w:val="00C34F31"/>
    <w:rsid w:val="00C34FAE"/>
    <w:rsid w:val="00C35426"/>
    <w:rsid w:val="00C35CC9"/>
    <w:rsid w:val="00C36704"/>
    <w:rsid w:val="00C42095"/>
    <w:rsid w:val="00C420C6"/>
    <w:rsid w:val="00C52A56"/>
    <w:rsid w:val="00C52BFF"/>
    <w:rsid w:val="00C66A23"/>
    <w:rsid w:val="00C6718F"/>
    <w:rsid w:val="00C7088A"/>
    <w:rsid w:val="00C71E09"/>
    <w:rsid w:val="00C72165"/>
    <w:rsid w:val="00C727E6"/>
    <w:rsid w:val="00C750F2"/>
    <w:rsid w:val="00C83B76"/>
    <w:rsid w:val="00C83EA4"/>
    <w:rsid w:val="00C90270"/>
    <w:rsid w:val="00CA34A1"/>
    <w:rsid w:val="00CA436D"/>
    <w:rsid w:val="00CB049C"/>
    <w:rsid w:val="00CB3966"/>
    <w:rsid w:val="00CB71EC"/>
    <w:rsid w:val="00CC5444"/>
    <w:rsid w:val="00CE3450"/>
    <w:rsid w:val="00CE4140"/>
    <w:rsid w:val="00CF7A37"/>
    <w:rsid w:val="00D0358C"/>
    <w:rsid w:val="00D04532"/>
    <w:rsid w:val="00D06C04"/>
    <w:rsid w:val="00D132E9"/>
    <w:rsid w:val="00D25803"/>
    <w:rsid w:val="00D25C5D"/>
    <w:rsid w:val="00D26222"/>
    <w:rsid w:val="00D40818"/>
    <w:rsid w:val="00D47452"/>
    <w:rsid w:val="00D67859"/>
    <w:rsid w:val="00D8033B"/>
    <w:rsid w:val="00D83677"/>
    <w:rsid w:val="00D83CC7"/>
    <w:rsid w:val="00D84D10"/>
    <w:rsid w:val="00D87C49"/>
    <w:rsid w:val="00D90AB4"/>
    <w:rsid w:val="00DA72A5"/>
    <w:rsid w:val="00DB0048"/>
    <w:rsid w:val="00DB6D92"/>
    <w:rsid w:val="00DE4F1F"/>
    <w:rsid w:val="00E155B0"/>
    <w:rsid w:val="00E24592"/>
    <w:rsid w:val="00E31746"/>
    <w:rsid w:val="00E360C8"/>
    <w:rsid w:val="00E36B82"/>
    <w:rsid w:val="00E36E66"/>
    <w:rsid w:val="00E376A3"/>
    <w:rsid w:val="00E43477"/>
    <w:rsid w:val="00E51134"/>
    <w:rsid w:val="00E52CB4"/>
    <w:rsid w:val="00E55E5D"/>
    <w:rsid w:val="00E623DA"/>
    <w:rsid w:val="00E62F8F"/>
    <w:rsid w:val="00E7206A"/>
    <w:rsid w:val="00E727A1"/>
    <w:rsid w:val="00E769A0"/>
    <w:rsid w:val="00E96802"/>
    <w:rsid w:val="00EA02A8"/>
    <w:rsid w:val="00EA25AC"/>
    <w:rsid w:val="00ED14E4"/>
    <w:rsid w:val="00ED4B02"/>
    <w:rsid w:val="00ED4C10"/>
    <w:rsid w:val="00ED61AD"/>
    <w:rsid w:val="00F0160E"/>
    <w:rsid w:val="00F02E52"/>
    <w:rsid w:val="00F279AD"/>
    <w:rsid w:val="00F31DD2"/>
    <w:rsid w:val="00F3658A"/>
    <w:rsid w:val="00F36753"/>
    <w:rsid w:val="00F37882"/>
    <w:rsid w:val="00F423DB"/>
    <w:rsid w:val="00F468A5"/>
    <w:rsid w:val="00F83B58"/>
    <w:rsid w:val="00F84A96"/>
    <w:rsid w:val="00F8768E"/>
    <w:rsid w:val="00F94D57"/>
    <w:rsid w:val="00FA33D7"/>
    <w:rsid w:val="00FA54FD"/>
    <w:rsid w:val="00FB1BD3"/>
    <w:rsid w:val="00FB2C29"/>
    <w:rsid w:val="00FB6076"/>
    <w:rsid w:val="00FC549D"/>
    <w:rsid w:val="00FD08B3"/>
    <w:rsid w:val="00FD7600"/>
    <w:rsid w:val="00FE5677"/>
    <w:rsid w:val="00FE7FC0"/>
    <w:rsid w:val="00FF5C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48027"/>
  <w15:chartTrackingRefBased/>
  <w15:docId w15:val="{00779934-F429-4559-BF6D-D6A5B55C1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414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45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4592"/>
    <w:rPr>
      <w:rFonts w:ascii="Segoe UI" w:hAnsi="Segoe UI" w:cs="Segoe UI"/>
      <w:sz w:val="18"/>
      <w:szCs w:val="18"/>
      <w:lang w:val="en-US"/>
    </w:rPr>
  </w:style>
  <w:style w:type="paragraph" w:styleId="ListParagraph">
    <w:name w:val="List Paragraph"/>
    <w:basedOn w:val="Normal"/>
    <w:uiPriority w:val="34"/>
    <w:qFormat/>
    <w:rsid w:val="006B09E4"/>
    <w:pPr>
      <w:ind w:left="720"/>
      <w:contextualSpacing/>
    </w:pPr>
  </w:style>
  <w:style w:type="paragraph" w:styleId="Header">
    <w:name w:val="header"/>
    <w:basedOn w:val="Normal"/>
    <w:link w:val="HeaderChar"/>
    <w:uiPriority w:val="99"/>
    <w:unhideWhenUsed/>
    <w:rsid w:val="00D87C49"/>
    <w:pPr>
      <w:tabs>
        <w:tab w:val="center" w:pos="4703"/>
        <w:tab w:val="right" w:pos="9406"/>
      </w:tabs>
      <w:spacing w:after="0" w:line="240" w:lineRule="auto"/>
    </w:pPr>
  </w:style>
  <w:style w:type="character" w:customStyle="1" w:styleId="HeaderChar">
    <w:name w:val="Header Char"/>
    <w:basedOn w:val="DefaultParagraphFont"/>
    <w:link w:val="Header"/>
    <w:uiPriority w:val="99"/>
    <w:rsid w:val="00D87C49"/>
    <w:rPr>
      <w:lang w:val="en-US"/>
    </w:rPr>
  </w:style>
  <w:style w:type="paragraph" w:styleId="Footer">
    <w:name w:val="footer"/>
    <w:basedOn w:val="Normal"/>
    <w:link w:val="FooterChar"/>
    <w:uiPriority w:val="99"/>
    <w:unhideWhenUsed/>
    <w:rsid w:val="00D87C49"/>
    <w:pPr>
      <w:tabs>
        <w:tab w:val="center" w:pos="4703"/>
        <w:tab w:val="right" w:pos="9406"/>
      </w:tabs>
      <w:spacing w:after="0" w:line="240" w:lineRule="auto"/>
    </w:pPr>
  </w:style>
  <w:style w:type="character" w:customStyle="1" w:styleId="FooterChar">
    <w:name w:val="Footer Char"/>
    <w:basedOn w:val="DefaultParagraphFont"/>
    <w:link w:val="Footer"/>
    <w:uiPriority w:val="99"/>
    <w:rsid w:val="00D87C4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83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3020</Words>
  <Characters>17218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MZŽS</dc:creator>
  <cp:keywords/>
  <dc:description/>
  <cp:lastModifiedBy>Ivana Vojinović</cp:lastModifiedBy>
  <cp:revision>2</cp:revision>
  <cp:lastPrinted>2023-04-06T11:06:00Z</cp:lastPrinted>
  <dcterms:created xsi:type="dcterms:W3CDTF">2023-06-30T07:14:00Z</dcterms:created>
  <dcterms:modified xsi:type="dcterms:W3CDTF">2023-06-30T07:14:00Z</dcterms:modified>
</cp:coreProperties>
</file>