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CD65D" w14:textId="339207FE" w:rsidR="00401DFB" w:rsidRDefault="009245CD" w:rsidP="00401DFB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АНАЛИЗА Е</w:t>
      </w:r>
      <w:bookmarkStart w:id="0" w:name="_GoBack"/>
      <w:bookmarkEnd w:id="0"/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ФЕКАТА</w:t>
      </w:r>
    </w:p>
    <w:p w14:paraId="2E178672" w14:textId="6BEC649D" w:rsidR="00A85814" w:rsidRPr="00D03636" w:rsidRDefault="009245CD" w:rsidP="004A6B99">
      <w:pPr>
        <w:shd w:val="clear" w:color="auto" w:fill="FFFFFF" w:themeFill="background1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</w:t>
      </w:r>
      <w:r w:rsidR="00A85814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</w:t>
      </w:r>
    </w:p>
    <w:p w14:paraId="6D4A98B7" w14:textId="221C2DD8" w:rsidR="005B3773" w:rsidRPr="00D03636" w:rsidRDefault="009245CD" w:rsidP="00C225ED">
      <w:pPr>
        <w:shd w:val="clear" w:color="auto" w:fill="FFFFFF" w:themeFill="background1"/>
        <w:spacing w:before="24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5B3773"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2:</w:t>
      </w:r>
    </w:p>
    <w:p w14:paraId="61D18909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83060C" w14:textId="77777777" w:rsidR="00A41B0D" w:rsidRPr="00D03636" w:rsidRDefault="005B3773" w:rsidP="00C225E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Кључна питања за </w:t>
      </w:r>
      <w:r w:rsidR="00A41B0D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анализу постојећег стања и </w:t>
      </w:r>
    </w:p>
    <w:p w14:paraId="438BC3CA" w14:textId="77777777" w:rsidR="005B3773" w:rsidRPr="00D03636" w:rsidRDefault="005B3773" w:rsidP="00C225E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правилно дефи</w:t>
      </w:r>
      <w:r w:rsidR="00150840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нисање промене која се предлаже</w:t>
      </w:r>
    </w:p>
    <w:p w14:paraId="63E2F685" w14:textId="77777777" w:rsidR="00435456" w:rsidRPr="00D03636" w:rsidRDefault="00435456" w:rsidP="00C225E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1839DD" w14:textId="77777777" w:rsidR="005B3773" w:rsidRPr="00D03636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14:paraId="5D709C30" w14:textId="0273F16E" w:rsidR="00C65A84" w:rsidRPr="00D03636" w:rsidRDefault="00C65A84" w:rsidP="00C65A84">
      <w:pPr>
        <w:pStyle w:val="ListParagraph"/>
        <w:shd w:val="clear" w:color="auto" w:fill="FFFFFF" w:themeFill="background1"/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Прати се располагање </w:t>
      </w:r>
      <w:r w:rsidR="004A6B99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изграђеним становима, 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реализација пројекта </w:t>
      </w:r>
      <w:r w:rsidR="004A6B99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изградње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, као и повећање броја запо</w:t>
      </w:r>
      <w:r w:rsidR="004A6B99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с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лених у </w:t>
      </w:r>
      <w:r w:rsidR="004A6B99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пројекту.</w:t>
      </w:r>
    </w:p>
    <w:p w14:paraId="4424D386" w14:textId="77777777" w:rsidR="00857231" w:rsidRPr="00D03636" w:rsidRDefault="00857231" w:rsidP="00C225ED">
      <w:pPr>
        <w:pStyle w:val="ListParagraph"/>
        <w:shd w:val="clear" w:color="auto" w:fill="FFFFFF" w:themeFill="background1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D39FB5" w14:textId="77777777" w:rsidR="005B3773" w:rsidRPr="00D03636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у предметној области спроводи или се спроводио документ јавне политике или пропис? </w:t>
      </w:r>
      <w:r w:rsidR="000B7A92" w:rsidRPr="00D03636">
        <w:rPr>
          <w:rFonts w:ascii="Times New Roman" w:hAnsi="Times New Roman" w:cs="Times New Roman"/>
          <w:sz w:val="24"/>
          <w:szCs w:val="24"/>
          <w:lang w:val="sr-Cyrl-CS"/>
        </w:rPr>
        <w:t>Представити резултате спровођења</w:t>
      </w:r>
      <w:r w:rsidR="00435456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тог документа јавне политике или прописа</w:t>
      </w:r>
      <w:r w:rsidR="000B7A9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 образложити због чега добијени резултати нису у складу са планираним вредностима.</w:t>
      </w:r>
    </w:p>
    <w:p w14:paraId="78A2CF66" w14:textId="31EEFA73" w:rsidR="00B0052B" w:rsidRPr="00D03636" w:rsidRDefault="004A6B99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 спроводи се.</w:t>
      </w:r>
    </w:p>
    <w:p w14:paraId="18FB646F" w14:textId="77777777" w:rsidR="00E26767" w:rsidRPr="00D03636" w:rsidRDefault="00E26767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48AAD8" w14:textId="77777777" w:rsidR="005B3773" w:rsidRPr="00D03636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важећи </w:t>
      </w:r>
      <w:r w:rsidR="00624C6C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 и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документи јавн</w:t>
      </w:r>
      <w:r w:rsidR="004D7F70" w:rsidRPr="00D03636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</w:t>
      </w:r>
      <w:r w:rsidR="004D7F70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од значаја за </w:t>
      </w:r>
      <w:r w:rsidR="00435456" w:rsidRPr="00D03636">
        <w:rPr>
          <w:rFonts w:ascii="Times New Roman" w:hAnsi="Times New Roman" w:cs="Times New Roman"/>
          <w:sz w:val="24"/>
          <w:szCs w:val="24"/>
          <w:lang w:val="sr-Cyrl-CS"/>
        </w:rPr>
        <w:t>промену која се предлаже</w:t>
      </w:r>
      <w:r w:rsidR="000B7A9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и у чему се тај значај огледа?</w:t>
      </w:r>
    </w:p>
    <w:p w14:paraId="21CF2D56" w14:textId="5836A7B0" w:rsidR="00380D13" w:rsidRPr="00D03636" w:rsidRDefault="00380D13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Потребно је извршити измене </w:t>
      </w:r>
      <w:r w:rsidR="004A6B99" w:rsidRPr="00D036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 xml:space="preserve">Закона о посебним условима за реализацију пројекта изградње станова за припаднике снага безбедности </w:t>
      </w:r>
      <w:r w:rsidR="004A6B99" w:rsidRPr="00D036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  <w:t>(</w:t>
      </w:r>
      <w:r w:rsidR="00D03636" w:rsidRPr="00D036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  <w:t xml:space="preserve">(„Службени гласник РС”, </w:t>
      </w:r>
      <w:r w:rsidR="004A6B99" w:rsidRPr="00D036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  <w:t xml:space="preserve"> бр. 41/2018, 54/2019 и 9/2020 у делу који се односи на даљу реализацију пројекта.</w:t>
      </w:r>
    </w:p>
    <w:p w14:paraId="240B024D" w14:textId="77777777" w:rsidR="004713F4" w:rsidRPr="00D03636" w:rsidRDefault="004713F4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641771" w14:textId="793AC913" w:rsidR="005B3773" w:rsidRPr="00D03636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уочени проблеми у области и </w:t>
      </w:r>
      <w:r w:rsidR="00954886" w:rsidRPr="00D03636">
        <w:rPr>
          <w:rFonts w:ascii="Times New Roman" w:hAnsi="Times New Roman" w:cs="Times New Roman"/>
          <w:sz w:val="24"/>
          <w:szCs w:val="24"/>
          <w:lang w:val="sr-Cyrl-CS"/>
        </w:rPr>
        <w:t>на кога се они односе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  <w:r w:rsidR="00954886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Представити узроке и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последице проблема</w:t>
      </w:r>
      <w:r w:rsidR="00954886" w:rsidRPr="00D0363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85AF6D" w14:textId="0EF70732" w:rsidR="008B26F1" w:rsidRPr="00D03636" w:rsidRDefault="004A6B99" w:rsidP="00DB6423">
      <w:pPr>
        <w:pStyle w:val="Heading2"/>
        <w:numPr>
          <w:ilvl w:val="0"/>
          <w:numId w:val="0"/>
        </w:numPr>
        <w:ind w:left="360"/>
        <w:jc w:val="both"/>
        <w:rPr>
          <w:rFonts w:ascii="Times New Roman" w:hAnsi="Times New Roman" w:cs="Times New Roman"/>
          <w:szCs w:val="24"/>
          <w:lang w:val="sr-Cyrl-CS"/>
        </w:rPr>
      </w:pPr>
      <w:bookmarkStart w:id="1" w:name="_Toc129266559"/>
      <w:r w:rsidRPr="00D03636">
        <w:rPr>
          <w:rFonts w:ascii="Times New Roman" w:hAnsi="Times New Roman" w:cs="Times New Roman"/>
          <w:lang w:val="sr-Cyrl-CS"/>
        </w:rPr>
        <w:t>Уочени проблеми се пре свега односе на наставак даљег финансирања Пројекта изградње станова за припаднике снага безбедности и обавезa SPV привредних друштава према Банци Поштанска штедионица а.д. Београд</w:t>
      </w:r>
      <w:bookmarkEnd w:id="1"/>
      <w:r w:rsidRPr="00D03636">
        <w:rPr>
          <w:rFonts w:ascii="Times New Roman" w:hAnsi="Times New Roman" w:cs="Times New Roman"/>
          <w:lang w:val="sr-Cyrl-CS"/>
        </w:rPr>
        <w:t xml:space="preserve"> , на повећање броја запослених лица  у привредним друштвима, </w:t>
      </w:r>
      <w:bookmarkStart w:id="2" w:name="_Toc129266573"/>
      <w:r w:rsidRPr="00D03636">
        <w:rPr>
          <w:rFonts w:ascii="Times New Roman" w:hAnsi="Times New Roman" w:cs="Times New Roman"/>
          <w:lang w:val="sr-Cyrl-CS"/>
        </w:rPr>
        <w:t xml:space="preserve"> отворена питања у вези станова који би требали бити предмет поновног </w:t>
      </w:r>
      <w:r w:rsidRPr="00D03636">
        <w:rPr>
          <w:rFonts w:ascii="Times New Roman" w:hAnsi="Times New Roman" w:cs="Times New Roman"/>
          <w:szCs w:val="24"/>
          <w:lang w:val="sr-Cyrl-CS"/>
        </w:rPr>
        <w:t>прометовања а након  раскида  уговора о њиховој купопродаји</w:t>
      </w:r>
      <w:bookmarkEnd w:id="2"/>
      <w:r w:rsidRPr="00D03636">
        <w:rPr>
          <w:rFonts w:ascii="Times New Roman" w:hAnsi="Times New Roman" w:cs="Times New Roman"/>
          <w:szCs w:val="24"/>
          <w:lang w:val="sr-Cyrl-CS"/>
        </w:rPr>
        <w:t xml:space="preserve"> и др.</w:t>
      </w:r>
    </w:p>
    <w:p w14:paraId="0DA7D339" w14:textId="77777777" w:rsidR="001878C4" w:rsidRPr="00D03636" w:rsidRDefault="001878C4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Која промена се предлаже?</w:t>
      </w:r>
    </w:p>
    <w:p w14:paraId="28486E31" w14:textId="2F4FD037" w:rsidR="00ED5711" w:rsidRPr="00D03636" w:rsidRDefault="00ED5711" w:rsidP="00DB6423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Промен</w:t>
      </w:r>
      <w:r w:rsidR="00DB6423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  које се предлажу су изнете Оперативној групи Комисије за координацију активности </w:t>
      </w:r>
      <w:r w:rsidR="00F96F42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на из</w:t>
      </w:r>
      <w:r w:rsidR="00DB6423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градњи станова за припаднике снага безбедности. </w:t>
      </w:r>
      <w:r w:rsidR="00C91158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Откл</w:t>
      </w:r>
      <w:r w:rsidR="00C42533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ањањ</w:t>
      </w:r>
      <w:r w:rsidR="00C91158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е одређени</w:t>
      </w:r>
      <w:r w:rsidR="00C42533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х</w:t>
      </w:r>
      <w:r w:rsidR="00C91158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недоста</w:t>
      </w:r>
      <w:r w:rsidR="00C42533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така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који су уоче</w:t>
      </w:r>
      <w:r w:rsidR="00DB6423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ни у досадашњој примени важећег Закона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;</w:t>
      </w:r>
    </w:p>
    <w:p w14:paraId="7DB81F3F" w14:textId="77777777" w:rsidR="00ED5711" w:rsidRPr="00D03636" w:rsidRDefault="00ED5711" w:rsidP="00C225ED">
      <w:pPr>
        <w:pStyle w:val="ListParagraph"/>
        <w:shd w:val="clear" w:color="auto" w:fill="FFFFFF" w:themeFill="background1"/>
        <w:spacing w:before="240"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939EBD" w14:textId="77777777" w:rsidR="001878C4" w:rsidRPr="00D03636" w:rsidRDefault="001878C4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Да ли је промена заиста неопходна</w:t>
      </w:r>
      <w:r w:rsidR="00435456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5456" w:rsidRPr="00D03636">
        <w:rPr>
          <w:rFonts w:ascii="Times New Roman" w:hAnsi="Times New Roman" w:cs="Times New Roman"/>
          <w:sz w:val="24"/>
          <w:szCs w:val="24"/>
          <w:lang w:val="sr-Cyrl-CS"/>
        </w:rPr>
        <w:t>у ком обиму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93D6D0A" w14:textId="77777777" w:rsidR="003F30BE" w:rsidRPr="00D03636" w:rsidRDefault="00857231" w:rsidP="00C225ED">
      <w:pPr>
        <w:pStyle w:val="ListParagraph"/>
        <w:numPr>
          <w:ilvl w:val="0"/>
          <w:numId w:val="22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Неопходна је, будући да се жељени циљ не може постићи применом постојеће регулативе.</w:t>
      </w:r>
      <w:r w:rsidR="003F30BE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148CCAD6" w14:textId="77777777" w:rsidR="00ED5711" w:rsidRPr="00D03636" w:rsidRDefault="003F30BE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ab/>
      </w:r>
    </w:p>
    <w:p w14:paraId="784E420A" w14:textId="77777777" w:rsidR="005B3773" w:rsidRPr="00D03636" w:rsidRDefault="00043AD1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</w:t>
      </w:r>
      <w:r w:rsidR="005D7F16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циљне групе </w:t>
      </w:r>
      <w:r w:rsidR="00D117A4" w:rsidRPr="00D03636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17A4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утицати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предложена промена?</w:t>
      </w:r>
      <w:r w:rsidR="00D117A4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Утврдити и представити </w:t>
      </w:r>
      <w:r w:rsidR="005D7F16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циљне групе </w:t>
      </w:r>
      <w:r w:rsidR="00D117A4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ће промена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имати </w:t>
      </w:r>
      <w:r w:rsidR="00D117A4" w:rsidRPr="00D03636">
        <w:rPr>
          <w:rFonts w:ascii="Times New Roman" w:hAnsi="Times New Roman" w:cs="Times New Roman"/>
          <w:sz w:val="24"/>
          <w:szCs w:val="24"/>
          <w:lang w:val="sr-Cyrl-CS"/>
        </w:rPr>
        <w:t>непосред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ан односно посредан утицај</w:t>
      </w:r>
      <w:r w:rsidR="00D117A4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D4872B7" w14:textId="77777777" w:rsidR="00ED5711" w:rsidRPr="00D03636" w:rsidRDefault="00ED5711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65C4B4" w14:textId="77777777" w:rsidR="0058341B" w:rsidRPr="00D03636" w:rsidRDefault="0058341B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Предложена решења ће имати непосредан ефекат на: </w:t>
      </w:r>
    </w:p>
    <w:p w14:paraId="4E37E85C" w14:textId="77777777" w:rsidR="005D5E6E" w:rsidRPr="00D03636" w:rsidRDefault="005D5E6E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14:paraId="2FDB5E3F" w14:textId="3C7EC3FE" w:rsidR="005D5E6E" w:rsidRPr="00D03636" w:rsidRDefault="00F96F42" w:rsidP="00F96F42">
      <w:pPr>
        <w:pStyle w:val="ListParagraph"/>
        <w:numPr>
          <w:ilvl w:val="1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 w:eastAsia="sr-Latn-RS"/>
        </w:rPr>
        <w:t xml:space="preserve">припаднике снага безбедности, као и лица која су у ранијим ратним дејствима дала значајан допринос безбедности, одбрани суверенитета, независности и територијалној целокупности државе </w:t>
      </w:r>
      <w:r w:rsidR="0058341B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Републике Србије, </w:t>
      </w:r>
    </w:p>
    <w:p w14:paraId="0DBB6437" w14:textId="77777777" w:rsidR="0058341B" w:rsidRPr="00D03636" w:rsidRDefault="00522DDC" w:rsidP="00C225ED">
      <w:pPr>
        <w:pStyle w:val="ListParagraph"/>
        <w:numPr>
          <w:ilvl w:val="1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</w:t>
      </w:r>
      <w:r w:rsidR="0058341B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 других заинтересованих лица.</w:t>
      </w:r>
    </w:p>
    <w:p w14:paraId="690056D6" w14:textId="77777777" w:rsidR="004713F4" w:rsidRPr="00D03636" w:rsidRDefault="004713F4" w:rsidP="004713F4">
      <w:pPr>
        <w:pStyle w:val="ListParagraph"/>
        <w:shd w:val="clear" w:color="auto" w:fill="FFFFFF" w:themeFill="background1"/>
        <w:spacing w:before="240" w:after="0" w:line="276" w:lineRule="auto"/>
        <w:ind w:left="18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104D2C" w14:textId="77777777" w:rsidR="005B3773" w:rsidRPr="00D03636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Да ли постој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важећ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документи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јавн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би се могла остварити 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жељена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промена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 о којим документима се ради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  <w:r w:rsidR="00043AD1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56D6D60" w14:textId="7ABCFD50" w:rsidR="00F34B5E" w:rsidRPr="00D03636" w:rsidRDefault="00857231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Не постоје важећи документи јавних политика чијим би се спровођењем, а без доношења измена и допуна </w:t>
      </w:r>
      <w:r w:rsidR="00F96F42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Закона  за овај пројекат, могли оства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рити циљеви ефикасније реализације пројеката</w:t>
      </w:r>
      <w:r w:rsidR="00F34B5E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5209ADED" w14:textId="77777777" w:rsidR="004713F4" w:rsidRPr="00D03636" w:rsidRDefault="004713F4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6243D3" w14:textId="77777777" w:rsidR="005B3773" w:rsidRPr="00D03636" w:rsidRDefault="00253B8C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Да ли је промену могуће остварити применом важећих прописа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4CD0D09D" w14:textId="5B140440" w:rsidR="00445FB8" w:rsidRPr="00D03636" w:rsidRDefault="00445FB8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Промену није могуће остварити без </w:t>
      </w:r>
      <w:r w:rsidR="00522DDC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измена и допуна </w:t>
      </w:r>
      <w:r w:rsidR="00F96F42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Закона</w:t>
      </w:r>
      <w:r w:rsidR="00D7195B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односно Зак</w:t>
      </w:r>
      <w:r w:rsidR="00D03636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љ</w:t>
      </w:r>
      <w:r w:rsidR="00D7195B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учка Владе Републике Србије којим се обухватају проблеми изнети на Радној групи.</w:t>
      </w:r>
    </w:p>
    <w:p w14:paraId="01E00482" w14:textId="77777777" w:rsidR="004713F4" w:rsidRPr="00D03636" w:rsidRDefault="004713F4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A19B12B" w14:textId="77777777" w:rsidR="005B3773" w:rsidRPr="00D03636" w:rsidRDefault="00253B8C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Квантитативно (нумерички, статистички) представити очекиване трендове у предметној области, уколико се одустане од интервенције (</w:t>
      </w:r>
      <w:r w:rsidRPr="00D03636">
        <w:rPr>
          <w:rFonts w:ascii="Times New Roman" w:hAnsi="Times New Roman" w:cs="Times New Roman"/>
          <w:i/>
          <w:sz w:val="24"/>
          <w:szCs w:val="24"/>
          <w:lang w:val="sr-Cyrl-CS"/>
        </w:rPr>
        <w:t>status quo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716D8EF9" w14:textId="2381592E" w:rsidR="00D7195B" w:rsidRPr="00D03636" w:rsidRDefault="00647A26" w:rsidP="00D7195B">
      <w:pPr>
        <w:shd w:val="clear" w:color="auto" w:fill="FFFFFF" w:themeFill="background1"/>
        <w:spacing w:before="240"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Уколико се не донесу измене и допуне</w:t>
      </w:r>
      <w:r w:rsidRPr="00D036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="00D7195B" w:rsidRPr="00D036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Закона</w:t>
      </w:r>
      <w:r w:rsidRPr="00D036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, </w:t>
      </w:r>
      <w:r w:rsidR="00DC76EB" w:rsidRPr="00D036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с обзиром на то да су у питању велики инвестициони пројекти,  долази </w:t>
      </w:r>
      <w:r w:rsidR="00D7195B" w:rsidRPr="00D036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до проблема решавања стамбеног питања изградње станова за пр</w:t>
      </w:r>
      <w:r w:rsidR="00D03636" w:rsidRPr="00D036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и</w:t>
      </w:r>
      <w:r w:rsidR="00D7195B" w:rsidRPr="00D036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паднике снага безбедности.</w:t>
      </w:r>
    </w:p>
    <w:p w14:paraId="3C761C18" w14:textId="563C6169" w:rsidR="005B3773" w:rsidRPr="00D03636" w:rsidRDefault="00D7195B" w:rsidP="00D7195B">
      <w:pPr>
        <w:shd w:val="clear" w:color="auto" w:fill="FFFFFF" w:themeFill="background1"/>
        <w:spacing w:before="240"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036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11.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Какво је искуство у остваривању оваквих промена у поређењу са искуством других држава, односно локалних самоуправа</w:t>
      </w:r>
      <w:r w:rsidR="004D7F70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0929" w:rsidRPr="00D0363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ако је реч о </w:t>
      </w:r>
      <w:r w:rsidR="004D7F70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јавној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политици или акту локалне самоуправе</w:t>
      </w:r>
      <w:r w:rsidR="00500929" w:rsidRPr="00D0363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1BE917FD" w14:textId="035480AB" w:rsidR="004628AD" w:rsidRPr="00D03636" w:rsidRDefault="00ED5711" w:rsidP="00D03636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 искустава земаља </w:t>
      </w:r>
      <w:r w:rsidR="008B093C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региона показано је да квалитет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правна и институционална уређеност </w:t>
      </w:r>
      <w:r w:rsidR="00DC76EB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овог 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система представља једно од стратешких опредељења  и кључних претпоставки развоја једне земље и заштит</w:t>
      </w:r>
      <w:r w:rsidR="002A43E7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 јавног интереса у овој области. </w:t>
      </w:r>
      <w:r w:rsidR="004628AD"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849F40A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 xml:space="preserve"> ПРИЛОГ 3:</w:t>
      </w:r>
    </w:p>
    <w:p w14:paraId="28240724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Кљу</w:t>
      </w:r>
      <w:r w:rsidR="00150840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чна питања за утврђивање циљева</w:t>
      </w:r>
    </w:p>
    <w:p w14:paraId="0932ABF3" w14:textId="77777777" w:rsidR="005B3773" w:rsidRPr="00D03636" w:rsidRDefault="00A31DB0" w:rsidP="00C225ED">
      <w:pPr>
        <w:numPr>
          <w:ilvl w:val="0"/>
          <w:numId w:val="2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Због чега је неопходно постићи жељену промену</w:t>
      </w:r>
      <w:r w:rsidR="009938CA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нивоу друштва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? (одговором на ово пит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>ање дефинише се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општи циљ)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AF7315" w14:textId="7F8AF815" w:rsidR="00FA6387" w:rsidRPr="00D03636" w:rsidRDefault="00FA6387" w:rsidP="00FA6387">
      <w:pPr>
        <w:pStyle w:val="ListParagraph"/>
        <w:widowControl w:val="0"/>
        <w:numPr>
          <w:ilvl w:val="0"/>
          <w:numId w:val="23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Решење стамбеног питања припадника служби безбедности</w:t>
      </w:r>
    </w:p>
    <w:p w14:paraId="624C8856" w14:textId="77777777" w:rsidR="00FA6387" w:rsidRPr="00D03636" w:rsidRDefault="00FA6387" w:rsidP="00FA6387">
      <w:pPr>
        <w:widowControl w:val="0"/>
        <w:shd w:val="clear" w:color="auto" w:fill="FFFFFF" w:themeFill="background1"/>
        <w:spacing w:before="120"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A2020E5" w14:textId="3730E9A1" w:rsidR="005B3773" w:rsidRPr="00D03636" w:rsidRDefault="00FA6387" w:rsidP="00FA6387">
      <w:pPr>
        <w:pStyle w:val="ListParagraph"/>
        <w:widowControl w:val="0"/>
        <w:numPr>
          <w:ilvl w:val="0"/>
          <w:numId w:val="32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Шта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A31DB0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предметном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променом жели постићи? (одговором на ово питање дефиниш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посебн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циљев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>и,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чије постизање 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треба да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довод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до остварења општег циља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односу на 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посебне циљеве,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формулиш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>у се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мере за </w:t>
      </w:r>
      <w:r w:rsidR="008C734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њихово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>постизање)</w:t>
      </w:r>
      <w:r w:rsidR="00A31DB0" w:rsidRPr="00D0363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A7F98E2" w14:textId="49288754" w:rsidR="00FA6387" w:rsidRPr="00D03636" w:rsidRDefault="00FA6387" w:rsidP="00FA6387">
      <w:pPr>
        <w:widowControl w:val="0"/>
        <w:shd w:val="clear" w:color="auto" w:fill="FFFFFF" w:themeFill="background1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B46A54" w14:textId="0579874E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 w:eastAsia="sr-Latn-RS"/>
        </w:rPr>
        <w:t>Имајући у виду значај и одговорност посла који пр</w:t>
      </w:r>
      <w:r w:rsidR="00D03636" w:rsidRPr="00D03636">
        <w:rPr>
          <w:rFonts w:ascii="Times New Roman" w:hAnsi="Times New Roman" w:cs="Times New Roman"/>
          <w:b/>
          <w:sz w:val="24"/>
          <w:szCs w:val="24"/>
          <w:lang w:val="sr-Cyrl-CS" w:eastAsia="sr-Latn-RS"/>
        </w:rPr>
        <w:t>и</w:t>
      </w:r>
      <w:r w:rsidRPr="00D03636">
        <w:rPr>
          <w:rFonts w:ascii="Times New Roman" w:hAnsi="Times New Roman" w:cs="Times New Roman"/>
          <w:b/>
          <w:sz w:val="24"/>
          <w:szCs w:val="24"/>
          <w:lang w:val="sr-Cyrl-CS" w:eastAsia="sr-Latn-RS"/>
        </w:rPr>
        <w:t>падници безбедности обављају и њихов значај за безбедност читаве државе, као и лица која су у ранијим ратним дејствима дала значајан допринос безбедности, одбрани суверенитета, независности и територијалној целокупности државе, а полазећи од тога да је највећи број нерешених стамбених потреба запослених у државним органима, управо међу припадницима снага безбедности у мају 2018. године усвојен је Закон о посебним условима за реализацију пројекта изградње станова за припаднике снага безбедности. Изменама и допунама закона (јул 2019. године) проширен је круг лица, која могу остварити могућност на куповину стана под повољнијим условима и то на борце, чланове домаћинства палог борца, ратне војне инвалиде и мирнодопске војне инвалиде. У мају 2021. године ступио је на снагу Закон о изменама и допунама Закона о посебним условима за реализацију пројекта изградње станова за припаднике снага безбедности.</w:t>
      </w:r>
    </w:p>
    <w:p w14:paraId="405FE53E" w14:textId="77777777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</w:p>
    <w:p w14:paraId="39EA555D" w14:textId="77777777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 w:eastAsia="sr-Latn-RS"/>
        </w:rPr>
        <w:t xml:space="preserve">Пројекат изградње се спроводи у складу са утврђеном динамиком изградње од израде пројектно-техничке документације, прибављања земљишта, обезбеђивања новца за градњу и расписивања тендера за избор извођача радова, вршиоца стручног надзора, управљача пројектом и вршиоца техничког прегледа објеката са припадајућом инфраструктуром. </w:t>
      </w:r>
    </w:p>
    <w:p w14:paraId="6DD9A274" w14:textId="77777777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</w:p>
    <w:p w14:paraId="513A3BE5" w14:textId="2B96F95F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 w:eastAsia="sr-Latn-RS"/>
        </w:rPr>
        <w:t>У Пројекат су укључене и јединице локалне самоуправе чија је улога била прибављање локација и извођење пратеће инфраструктуре о свом трошку.</w:t>
      </w:r>
    </w:p>
    <w:p w14:paraId="42188E7E" w14:textId="77777777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</w:p>
    <w:p w14:paraId="431F4A7F" w14:textId="77777777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 w:eastAsia="sr-Latn-RS"/>
        </w:rPr>
        <w:t xml:space="preserve">Инвeститорска права на локацијама Врање, Краљево, Крагујевац, Нови Сад, Сремска Митровица, Ниш и Београд пренета су на SPV предузећа. </w:t>
      </w:r>
    </w:p>
    <w:p w14:paraId="2279B1FF" w14:textId="77777777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</w:p>
    <w:p w14:paraId="31AE3E88" w14:textId="77777777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Грађевинска дирекција Србије д.о.о. Београд као директор управља свим SPV привредним друштвима основаним за потребе реализације Пројекта изградње станова за припаднике служби безбедности и истовремено има улогу управљача Пројектом.</w:t>
      </w:r>
    </w:p>
    <w:p w14:paraId="04A1B868" w14:textId="77777777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B2C2ED2" w14:textId="77777777" w:rsidR="00FA6387" w:rsidRPr="00D03636" w:rsidRDefault="00FA6387" w:rsidP="00FA6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 w:eastAsia="sr-Latn-RS"/>
        </w:rPr>
        <w:t>Инвеститор извођења радова на локацијама у Врању и Нишу у оквиру IA фазе Пројекта је Министарство грађевинарства, саобраћаја и инфраструктуре.</w:t>
      </w:r>
    </w:p>
    <w:p w14:paraId="790CFB3D" w14:textId="77777777" w:rsidR="00FA6387" w:rsidRPr="00D03636" w:rsidRDefault="00FA6387" w:rsidP="00FA6387">
      <w:pPr>
        <w:spacing w:after="0"/>
        <w:ind w:right="106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</w:p>
    <w:p w14:paraId="020F41E9" w14:textId="77777777" w:rsidR="00FA6387" w:rsidRPr="00D03636" w:rsidRDefault="00FA6387" w:rsidP="00FA6387">
      <w:pPr>
        <w:spacing w:after="0"/>
        <w:ind w:right="106"/>
        <w:jc w:val="both"/>
        <w:rPr>
          <w:rFonts w:ascii="Times New Roman" w:hAnsi="Times New Roman" w:cs="Times New Roman"/>
          <w:b/>
          <w:sz w:val="24"/>
          <w:szCs w:val="24"/>
          <w:lang w:val="sr-Cyrl-CS" w:eastAsia="sr-Latn-R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 w:eastAsia="sr-Latn-RS"/>
        </w:rPr>
        <w:t>Пројекат је, према локацијама, подељен на фазе: I ( IA и IБ )  и II.</w:t>
      </w:r>
    </w:p>
    <w:p w14:paraId="1E6026BE" w14:textId="77777777" w:rsidR="00FA6387" w:rsidRPr="00D03636" w:rsidRDefault="00FA6387" w:rsidP="00FA6387">
      <w:pPr>
        <w:spacing w:after="0"/>
        <w:ind w:right="106"/>
        <w:jc w:val="both"/>
        <w:rPr>
          <w:rFonts w:ascii="Times New Roman" w:hAnsi="Times New Roman" w:cs="Times New Roman"/>
          <w:b/>
          <w:sz w:val="26"/>
          <w:szCs w:val="26"/>
          <w:lang w:val="sr-Cyrl-CS" w:eastAsia="sr-Latn-RS"/>
        </w:rPr>
      </w:pPr>
    </w:p>
    <w:p w14:paraId="0558FF26" w14:textId="77777777" w:rsidR="005B3773" w:rsidRPr="00D03636" w:rsidRDefault="005B3773" w:rsidP="00C225ED">
      <w:pPr>
        <w:pStyle w:val="ListParagraph"/>
        <w:numPr>
          <w:ilvl w:val="0"/>
          <w:numId w:val="2"/>
        </w:numPr>
        <w:shd w:val="clear" w:color="auto" w:fill="FFFFFF" w:themeFill="background1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Да </w:t>
      </w:r>
      <w:r w:rsidRPr="00D03636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ли су општи и посебни циљеви усклађени са важећим документима јавних политика и постојећим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правним оквиром, а пре свега са приоритетним циљевима Владе? </w:t>
      </w:r>
    </w:p>
    <w:p w14:paraId="4240FFAA" w14:textId="72D6DD60" w:rsidR="009A61AC" w:rsidRPr="00D03636" w:rsidRDefault="009A61AC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Општи и посебни циљеви усклађени су са важећим документима јавних политика и важећим правним оквиром, као и са приоритетним циљевима Владе, будући да је </w:t>
      </w:r>
      <w:r w:rsidR="006D03CA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да су у питању велики инвестициони проје</w:t>
      </w:r>
      <w:r w:rsidR="00FA6387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кти. </w:t>
      </w:r>
    </w:p>
    <w:p w14:paraId="529CF2B3" w14:textId="77777777" w:rsidR="005B3773" w:rsidRPr="00D03636" w:rsidRDefault="005B3773" w:rsidP="00C225ED">
      <w:pPr>
        <w:numPr>
          <w:ilvl w:val="0"/>
          <w:numId w:val="2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којих показатеља учинка ће бити могуће </w:t>
      </w:r>
      <w:r w:rsidR="005A0FD4" w:rsidRPr="00D03636">
        <w:rPr>
          <w:rFonts w:ascii="Times New Roman" w:hAnsi="Times New Roman" w:cs="Times New Roman"/>
          <w:sz w:val="24"/>
          <w:szCs w:val="24"/>
          <w:lang w:val="sr-Cyrl-CS"/>
        </w:rPr>
        <w:t>утврдити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да ли </w:t>
      </w:r>
      <w:r w:rsidR="005A0FD4" w:rsidRPr="00D03636">
        <w:rPr>
          <w:rFonts w:ascii="Times New Roman" w:hAnsi="Times New Roman" w:cs="Times New Roman"/>
          <w:sz w:val="24"/>
          <w:szCs w:val="24"/>
          <w:lang w:val="sr-Cyrl-CS"/>
        </w:rPr>
        <w:t>је дошло до остваривања општих</w:t>
      </w:r>
      <w:r w:rsidR="00CF795D" w:rsidRPr="00D0363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0FD4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посебних циљева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6A17A3FA" w14:textId="0EDE87C7" w:rsidR="00343F6C" w:rsidRPr="00D03636" w:rsidRDefault="00C65A84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основу </w:t>
      </w:r>
      <w:r w:rsidR="00FA6387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броја изграђених станова.</w:t>
      </w:r>
    </w:p>
    <w:p w14:paraId="27FA9DB1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4804A0B" w14:textId="77777777" w:rsidR="004628AD" w:rsidRPr="00D03636" w:rsidRDefault="004628AD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8A5716B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4:</w:t>
      </w:r>
    </w:p>
    <w:p w14:paraId="5DFD0583" w14:textId="77777777" w:rsidR="00D445B2" w:rsidRPr="00D03636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идентификовање опција јавних политика</w:t>
      </w:r>
    </w:p>
    <w:p w14:paraId="4EC96528" w14:textId="77777777" w:rsidR="005B3773" w:rsidRPr="00D03636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Које релевантне опције (алтернативне мере, односно групе мера) за остварење циља су узете у разматрање? Да ли је разматрана</w:t>
      </w:r>
      <w:r w:rsidR="004D48AE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i/>
          <w:sz w:val="24"/>
          <w:szCs w:val="24"/>
          <w:lang w:val="sr-Cyrl-CS"/>
        </w:rPr>
        <w:t>„status quo”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D44163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1F3A7EF5" w14:textId="499B2C98" w:rsidR="00BD5167" w:rsidRPr="00D03636" w:rsidRDefault="00BD5167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Као једна од опција разматрана је опција ,,status quo</w:t>
      </w:r>
      <w:r w:rsidR="00600E02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  <w:r w:rsidR="006D03CA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- немењање важеће</w:t>
      </w:r>
      <w:r w:rsidR="00FA6387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г Закона</w:t>
      </w:r>
      <w:r w:rsidR="006733A4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, односно могућности да се постојеће</w:t>
      </w:r>
      <w:r w:rsidR="00FA6387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стање на неки начин превазиђе. </w:t>
      </w:r>
    </w:p>
    <w:p w14:paraId="22254529" w14:textId="77777777" w:rsidR="005B3773" w:rsidRPr="00D03636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су, поред регулаторних мера, идентификоване и друге опције за постизање жељене промене и анализирани њихови потенцијални ефекти? </w:t>
      </w:r>
    </w:p>
    <w:p w14:paraId="0ADB0CAA" w14:textId="77777777" w:rsidR="00105EB5" w:rsidRPr="00D03636" w:rsidRDefault="00105EB5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Нису идентификоване друге опције за постизање жељене промене.</w:t>
      </w:r>
    </w:p>
    <w:p w14:paraId="10819646" w14:textId="77777777" w:rsidR="005B3773" w:rsidRPr="00D03636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Да ли су, поред рестриктивних мера (забран</w:t>
      </w:r>
      <w:r w:rsidR="00063C85" w:rsidRPr="00D03636">
        <w:rPr>
          <w:rFonts w:ascii="Times New Roman" w:hAnsi="Times New Roman" w:cs="Times New Roman"/>
          <w:sz w:val="24"/>
          <w:szCs w:val="24"/>
          <w:lang w:val="sr-Cyrl-CS"/>
        </w:rPr>
        <w:t>е, ограничења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, санкциј</w:t>
      </w:r>
      <w:r w:rsidR="00063C85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 сл</w:t>
      </w:r>
      <w:r w:rsidR="00063C85" w:rsidRPr="00D03636">
        <w:rPr>
          <w:rFonts w:ascii="Times New Roman" w:hAnsi="Times New Roman" w:cs="Times New Roman"/>
          <w:sz w:val="24"/>
          <w:szCs w:val="24"/>
          <w:lang w:val="sr-Cyrl-CS"/>
        </w:rPr>
        <w:t>ично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) испитане и подстицајне мере за постизање посебног циља? </w:t>
      </w:r>
    </w:p>
    <w:p w14:paraId="566EBDF7" w14:textId="36E2A4E4" w:rsidR="004A0625" w:rsidRPr="00D03636" w:rsidRDefault="00FA6387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Нису предвиђене  рестриктивне мере</w:t>
      </w:r>
      <w:r w:rsidR="004A0625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(забране, ограничења, санкције и слично).</w:t>
      </w:r>
    </w:p>
    <w:p w14:paraId="717A91F5" w14:textId="77777777" w:rsidR="00503A19" w:rsidRPr="00D03636" w:rsidRDefault="00503A19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Да ли су у оквиру разматраних опција идентификоване институционално</w:t>
      </w:r>
      <w:r w:rsidR="00063C85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управљачко организационе мер</w:t>
      </w:r>
      <w:r w:rsidR="00E71573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9545B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које </w:t>
      </w:r>
      <w:r w:rsidR="00063C85" w:rsidRPr="00D03636">
        <w:rPr>
          <w:rFonts w:ascii="Times New Roman" w:hAnsi="Times New Roman" w:cs="Times New Roman"/>
          <w:sz w:val="24"/>
          <w:szCs w:val="24"/>
          <w:lang w:val="sr-Cyrl-CS"/>
        </w:rPr>
        <w:t>је неопходно спровести</w:t>
      </w:r>
      <w:r w:rsidR="0009545B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132F" w:rsidRPr="00D03636">
        <w:rPr>
          <w:rFonts w:ascii="Times New Roman" w:hAnsi="Times New Roman" w:cs="Times New Roman"/>
          <w:sz w:val="24"/>
          <w:szCs w:val="24"/>
          <w:lang w:val="sr-Cyrl-CS"/>
        </w:rPr>
        <w:t>да би се постигли</w:t>
      </w:r>
      <w:r w:rsidR="0009545B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5A95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 </w:t>
      </w:r>
      <w:r w:rsidR="0009545B" w:rsidRPr="00D03636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80132F" w:rsidRPr="00D03636">
        <w:rPr>
          <w:rFonts w:ascii="Times New Roman" w:hAnsi="Times New Roman" w:cs="Times New Roman"/>
          <w:sz w:val="24"/>
          <w:szCs w:val="24"/>
          <w:lang w:val="sr-Cyrl-CS"/>
        </w:rPr>
        <w:t>еви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63E4D0F" w14:textId="77777777" w:rsidR="006733A4" w:rsidRPr="00D03636" w:rsidRDefault="006733A4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Нису потребне додатне управљачко организационе мере за спровођење предложене промене.</w:t>
      </w:r>
    </w:p>
    <w:p w14:paraId="1F1EDF0A" w14:textId="77777777" w:rsidR="00E71573" w:rsidRPr="00D03636" w:rsidRDefault="00803F1E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09545B" w:rsidRPr="00D03636">
        <w:rPr>
          <w:rFonts w:ascii="Times New Roman" w:hAnsi="Times New Roman" w:cs="Times New Roman"/>
          <w:sz w:val="24"/>
          <w:szCs w:val="24"/>
          <w:lang w:val="sr-Cyrl-CS"/>
        </w:rPr>
        <w:t>се промена може постићи кроз спровођење информативно-едукативних мера?</w:t>
      </w:r>
    </w:p>
    <w:p w14:paraId="7E5F4B03" w14:textId="77777777" w:rsidR="00105EB5" w:rsidRPr="00D03636" w:rsidRDefault="00105EB5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Промену није могуће спровести само путем информативно-едукативним мерама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8CD9DC3" w14:textId="77777777" w:rsidR="00160E7A" w:rsidRPr="00D03636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Да ли циљне групе и друге заинтересоване стране из цивилног и приватног сектора могу да буду укључене у процес спровођења јавне политике, односно прописа или се проблем може решити искључиво интервенцијом јавног сектора?</w:t>
      </w:r>
    </w:p>
    <w:p w14:paraId="732A1C6D" w14:textId="77777777" w:rsidR="005B3773" w:rsidRPr="00D03636" w:rsidRDefault="00160E7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Спровођ</w:t>
      </w:r>
      <w:r w:rsidR="00801B68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ење поступка јавне политике искљ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учиво зависи од надлежне институције за његово спровођење.</w:t>
      </w:r>
      <w:r w:rsidR="005B3773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31917297" w14:textId="77777777" w:rsidR="001878C4" w:rsidRPr="00D03636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Да ли постоје расположиви, односно потенцијални ресурси за спровођење идентификованих опција?</w:t>
      </w:r>
    </w:p>
    <w:p w14:paraId="33E5E166" w14:textId="77777777" w:rsidR="00160E7A" w:rsidRPr="00D03636" w:rsidRDefault="00160E7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У овом тренутку запослени у ресорима представљају одговарајући кадар за спровођењу поступака.</w:t>
      </w:r>
    </w:p>
    <w:p w14:paraId="1504D807" w14:textId="77777777" w:rsidR="00C60EB4" w:rsidRPr="00D03636" w:rsidRDefault="00C60EB4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Која опција је изабрана </w:t>
      </w:r>
      <w:r w:rsidR="006767DE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и на основу чега је процењено да ће се</w:t>
      </w:r>
      <w:r w:rsidR="006767DE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том опцијом постићи жељена промена 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остварење утврђених циљева</w:t>
      </w:r>
      <w:r w:rsidR="006767DE"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75E05371" w14:textId="77777777" w:rsidR="004628AD" w:rsidRPr="00D03636" w:rsidRDefault="00160E7A" w:rsidP="00C225ED">
      <w:pPr>
        <w:shd w:val="clear" w:color="auto" w:fill="FFFFFF" w:themeFill="background1"/>
        <w:spacing w:after="20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Едукацијама и обукама запослених, као и искуством које имају запослени у секторима да се могу спроводити поступци самостално.</w:t>
      </w:r>
      <w:r w:rsidR="004628AD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br w:type="page"/>
      </w:r>
    </w:p>
    <w:p w14:paraId="39EDFA28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5:</w:t>
      </w:r>
    </w:p>
    <w:p w14:paraId="79A29DC7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8BE5E8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финансијских ефеката</w:t>
      </w:r>
    </w:p>
    <w:p w14:paraId="07FFF6FC" w14:textId="77777777" w:rsidR="005B3773" w:rsidRPr="00D03636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4D48AE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r w:rsidR="006D52D1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AD4781" w:rsidRPr="00D03636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D52D1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AD4781" w:rsidRPr="00D03636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4D48AE" w:rsidRPr="00D03636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јавне приходе и расходе </w:t>
      </w:r>
      <w:r w:rsidR="004D48AE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4D48AE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ем и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дуго</w:t>
      </w:r>
      <w:r w:rsidR="004D48AE" w:rsidRPr="00D03636">
        <w:rPr>
          <w:rFonts w:ascii="Times New Roman" w:hAnsi="Times New Roman" w:cs="Times New Roman"/>
          <w:sz w:val="24"/>
          <w:szCs w:val="24"/>
          <w:lang w:val="sr-Cyrl-CS"/>
        </w:rPr>
        <w:t>м року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01B2E536" w14:textId="77777777" w:rsidR="00F01634" w:rsidRPr="00D03636" w:rsidRDefault="00775138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49270E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овом моменту те ефекте није могуће квантификовати.</w:t>
      </w:r>
    </w:p>
    <w:p w14:paraId="470FFCEB" w14:textId="77777777" w:rsidR="005B3773" w:rsidRPr="00D03636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9D0871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9D0871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ресурс</w:t>
      </w:r>
      <w:r w:rsidR="009D0871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0871" w:rsidRPr="00D03636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треб</w:t>
      </w:r>
      <w:r w:rsidR="009D0871" w:rsidRPr="00D03636">
        <w:rPr>
          <w:rFonts w:ascii="Times New Roman" w:hAnsi="Times New Roman" w:cs="Times New Roman"/>
          <w:sz w:val="24"/>
          <w:szCs w:val="24"/>
          <w:lang w:val="sr-Cyrl-CS"/>
        </w:rPr>
        <w:t>но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обезбед</w:t>
      </w:r>
      <w:r w:rsidR="009D0871" w:rsidRPr="00D03636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 буџету</w:t>
      </w:r>
      <w:r w:rsidR="009D0871" w:rsidRPr="00D0363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или из других извора</w:t>
      </w:r>
      <w:r w:rsidR="009D0871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финансирања и којих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4B6694F8" w14:textId="26F0D365" w:rsidR="00F01634" w:rsidRPr="00D03636" w:rsidRDefault="00445FB8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C65A84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спровођење </w:t>
      </w:r>
      <w:r w:rsidR="00E80108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су 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потребна додатна финансијска средства из буџета Републике Србије.</w:t>
      </w:r>
      <w:r w:rsidR="006B312C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396DD785" w14:textId="77777777" w:rsidR="006B312C" w:rsidRPr="00D03636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Как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о ће спровођење изабране опције утицати на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међународне финансијске обавезе?</w:t>
      </w:r>
    </w:p>
    <w:p w14:paraId="45F1D299" w14:textId="77777777" w:rsidR="00105EB5" w:rsidRPr="00D03636" w:rsidRDefault="00105EB5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Изабрана опција нема утицаја на међународне финансијске обавезе, односно не предвиђа се додатно задуживање Републике Србије.</w:t>
      </w:r>
    </w:p>
    <w:p w14:paraId="692903C8" w14:textId="77777777" w:rsidR="005B3773" w:rsidRPr="00D03636" w:rsidRDefault="001C6EE8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Колики 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>су процењени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трошкови увођења промена кој</w:t>
      </w:r>
      <w:r w:rsidR="004D48AE" w:rsidRPr="00D0363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проистичу из спровођења 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(оснивање нових институција, реструктурирање постојећих институција и обука државних службеника) исказани у категоријама капиталних трошкова, текућих трошкова и зарада? </w:t>
      </w:r>
    </w:p>
    <w:p w14:paraId="65830571" w14:textId="77777777" w:rsidR="00105EB5" w:rsidRPr="00D03636" w:rsidRDefault="0049270E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Није предвиђено оснивање нових институција, реструктурирање постојећих институција и обука државних службеника.</w:t>
      </w:r>
    </w:p>
    <w:p w14:paraId="6E74AE91" w14:textId="77777777" w:rsidR="005B3773" w:rsidRPr="00D03636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је могуће финансирати расходе 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опције кроз редистрибуцију постојећих средстава? </w:t>
      </w:r>
    </w:p>
    <w:p w14:paraId="0D59EDCF" w14:textId="3250D1FF" w:rsidR="000C1747" w:rsidRPr="00D03636" w:rsidRDefault="00E80108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Не.</w:t>
      </w:r>
    </w:p>
    <w:p w14:paraId="4E04DEDD" w14:textId="77777777" w:rsidR="005B3773" w:rsidRPr="00D03636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Какви ће бити ефекти спровођења 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опције на расходе других институција? </w:t>
      </w:r>
    </w:p>
    <w:p w14:paraId="2BE694C2" w14:textId="77777777" w:rsidR="000C1747" w:rsidRPr="00D03636" w:rsidRDefault="00105EB5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Нема утицаја на расходе других институција.</w:t>
      </w:r>
    </w:p>
    <w:p w14:paraId="47E5B376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2229FAA" w14:textId="77777777" w:rsidR="004628AD" w:rsidRPr="00D03636" w:rsidRDefault="004628AD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155428E2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6:</w:t>
      </w:r>
    </w:p>
    <w:p w14:paraId="58B11DB2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DCD2D54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економских ефеката</w:t>
      </w:r>
    </w:p>
    <w:p w14:paraId="6350A610" w14:textId="77777777" w:rsidR="005B3773" w:rsidRPr="00D03636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Које трошкове и користи (материјалне и нематеријалне) ће 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проузроковати привреди, 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појединој грани,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односно одређеној категорији привредних субјеката?</w:t>
      </w:r>
    </w:p>
    <w:p w14:paraId="27FF96A5" w14:textId="77777777" w:rsidR="007E4B01" w:rsidRPr="00D03636" w:rsidRDefault="00AC155B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</w:t>
      </w:r>
      <w:r w:rsidR="00ED58F6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ије могуће одредити користи и трошкове у овом моменту.</w:t>
      </w:r>
    </w:p>
    <w:p w14:paraId="134301D3" w14:textId="77777777" w:rsidR="005B3773" w:rsidRPr="00D03636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150840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конкурентност привредних субјеката на домаћем и </w:t>
      </w:r>
      <w:r w:rsidR="00150840" w:rsidRPr="00D03636">
        <w:rPr>
          <w:rFonts w:ascii="Times New Roman" w:hAnsi="Times New Roman" w:cs="Times New Roman"/>
          <w:sz w:val="24"/>
          <w:szCs w:val="24"/>
          <w:lang w:val="sr-Cyrl-CS"/>
        </w:rPr>
        <w:t>ино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страном тржишту (укључујући </w:t>
      </w:r>
      <w:r w:rsidR="00150840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ефекте на конкурентност цена) и</w:t>
      </w:r>
      <w:r w:rsidR="00150840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на који начин?</w:t>
      </w:r>
    </w:p>
    <w:p w14:paraId="0CA9B2E1" w14:textId="77777777" w:rsidR="000C1747" w:rsidRPr="00D03636" w:rsidRDefault="00ED58F6" w:rsidP="00C225ED">
      <w:pPr>
        <w:pStyle w:val="ListParagraph"/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</w:t>
      </w:r>
    </w:p>
    <w:p w14:paraId="65401031" w14:textId="77777777" w:rsidR="005629FC" w:rsidRPr="00D03636" w:rsidRDefault="005629FC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150840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опције утичу на услове конкуренције и на који начин?</w:t>
      </w:r>
    </w:p>
    <w:p w14:paraId="65BA1951" w14:textId="77777777" w:rsidR="000E610A" w:rsidRPr="00D03636" w:rsidRDefault="00AC155B" w:rsidP="00AC155B">
      <w:pPr>
        <w:pStyle w:val="ListParagraph"/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</w:t>
      </w:r>
    </w:p>
    <w:p w14:paraId="2F6A1962" w14:textId="77777777" w:rsidR="005B3773" w:rsidRPr="00D03636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44548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трансфер технологије и/или примену техничко-технолошких, организационих и пословних иновација и на који начин?</w:t>
      </w:r>
    </w:p>
    <w:p w14:paraId="145CA018" w14:textId="77777777" w:rsidR="000C1747" w:rsidRPr="00D03636" w:rsidRDefault="00AC155B" w:rsidP="00AC155B">
      <w:pPr>
        <w:pStyle w:val="ListParagraph"/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</w:t>
      </w:r>
    </w:p>
    <w:p w14:paraId="407663E1" w14:textId="77777777" w:rsidR="005B3773" w:rsidRPr="00D03636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44548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друштвено богатство и његову расподелу и на који начин?</w:t>
      </w:r>
    </w:p>
    <w:p w14:paraId="18E27A32" w14:textId="77777777" w:rsidR="000C1747" w:rsidRPr="00D03636" w:rsidRDefault="00A26E32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/</w:t>
      </w:r>
    </w:p>
    <w:p w14:paraId="43768045" w14:textId="77777777" w:rsidR="005B3773" w:rsidRPr="00D03636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r w:rsidR="00920A72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квалитет и статус радне снаге (права, обавезе и одговорности), као и права, обавезе и одговорности послодаваца?</w:t>
      </w:r>
    </w:p>
    <w:p w14:paraId="3423A212" w14:textId="77777777" w:rsidR="00A6106F" w:rsidRPr="00D03636" w:rsidRDefault="00AC155B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/</w:t>
      </w:r>
    </w:p>
    <w:p w14:paraId="560D5F8F" w14:textId="77777777" w:rsidR="004628AD" w:rsidRPr="00D03636" w:rsidRDefault="004628AD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A17D4AD" w14:textId="77777777" w:rsidR="00D445B2" w:rsidRPr="00D03636" w:rsidRDefault="00D445B2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F46E7FB" w14:textId="77777777" w:rsidR="005B3773" w:rsidRPr="00D03636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7:</w:t>
      </w:r>
    </w:p>
    <w:p w14:paraId="3E3E810B" w14:textId="77777777" w:rsidR="005B3773" w:rsidRPr="00D03636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E95C4F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друштво</w:t>
      </w:r>
    </w:p>
    <w:p w14:paraId="59873051" w14:textId="77777777" w:rsidR="005B3773" w:rsidRPr="00D03636" w:rsidRDefault="00D67F6A" w:rsidP="00C225ED">
      <w:pPr>
        <w:pStyle w:val="ListParagraph"/>
        <w:numPr>
          <w:ilvl w:val="0"/>
          <w:numId w:val="6"/>
        </w:numPr>
        <w:shd w:val="clear" w:color="auto" w:fill="FFFFFF" w:themeFill="background1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Колике 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трошкове и користи (материјалне и нематеријалне) 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проузрокова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грађанима?</w:t>
      </w:r>
    </w:p>
    <w:p w14:paraId="325589BD" w14:textId="5BA706C2" w:rsidR="00FE3AB6" w:rsidRPr="00D03636" w:rsidRDefault="00A26E32" w:rsidP="00C225ED">
      <w:pPr>
        <w:pStyle w:val="ListParagraph"/>
        <w:shd w:val="clear" w:color="auto" w:fill="FFFFFF" w:themeFill="background1"/>
        <w:spacing w:before="240" w:after="0" w:line="276" w:lineRule="auto"/>
        <w:ind w:left="71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Нема додатних трошкова, а корист се може очекивати </w:t>
      </w:r>
      <w:r w:rsidR="00E80108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спрово</w:t>
      </w:r>
      <w:r w:rsidR="00D03636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ђ</w:t>
      </w:r>
      <w:r w:rsidR="00E80108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ењем пројекта регул</w:t>
      </w:r>
      <w:r w:rsidR="00D03636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E80108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саног Законом. </w:t>
      </w:r>
    </w:p>
    <w:p w14:paraId="1691EA3C" w14:textId="77777777" w:rsidR="005B3773" w:rsidRPr="00D03636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91BA4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ће ефекти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реализациј</w:t>
      </w:r>
      <w:r w:rsidR="00791BA4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BA4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BA4" w:rsidRPr="00D03636">
        <w:rPr>
          <w:rFonts w:ascii="Times New Roman" w:hAnsi="Times New Roman" w:cs="Times New Roman"/>
          <w:sz w:val="24"/>
          <w:szCs w:val="24"/>
          <w:lang w:val="sr-Cyrl-CS"/>
        </w:rPr>
        <w:t>штетно утицати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неку специфичну групу популације и да ли ће то негативно утицати на успешно спровођење те опције, као и које мере треба предузети да би </w:t>
      </w:r>
      <w:r w:rsidR="008F7DF2" w:rsidRPr="00D03636">
        <w:rPr>
          <w:rFonts w:ascii="Times New Roman" w:hAnsi="Times New Roman" w:cs="Times New Roman"/>
          <w:sz w:val="24"/>
          <w:szCs w:val="24"/>
          <w:lang w:val="sr-Cyrl-CS"/>
        </w:rPr>
        <w:t>се ови ризици свели на минимум?</w:t>
      </w:r>
    </w:p>
    <w:p w14:paraId="76D3B9B7" w14:textId="77777777" w:rsidR="008F7DF2" w:rsidRPr="00D03636" w:rsidRDefault="008F7DF2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Изабрана опција нема штетне ефекте по било коју групу популације.</w:t>
      </w:r>
    </w:p>
    <w:p w14:paraId="33888AFB" w14:textId="77777777" w:rsidR="005B3773" w:rsidRPr="00D03636" w:rsidRDefault="005B3773" w:rsidP="00C225ED">
      <w:pPr>
        <w:pStyle w:val="ListParagraph"/>
        <w:numPr>
          <w:ilvl w:val="0"/>
          <w:numId w:val="6"/>
        </w:numPr>
        <w:shd w:val="clear" w:color="auto" w:fill="FFFFFF" w:themeFill="background1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друштвене групе, а посебно на које осетљиве друштвене групе, би утицале мере </w:t>
      </w:r>
      <w:r w:rsidR="00816426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97296" w:rsidRPr="00D03636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97296" w:rsidRPr="00D03636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0E1AAD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 како би се тај утицај огледао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(пре свега на сиромашне  и социјално искључене појединце и групе, као што су особе са инвалидитетом, деца, млади, жене, старији преко 65 година, припадници ромске националне мањине, необразовани, незапослени, избегла и интерно расељена лица и становништво руралних средина и друге осетљиве друштвене групе)?</w:t>
      </w:r>
    </w:p>
    <w:p w14:paraId="18488F6F" w14:textId="77777777" w:rsidR="00C209EA" w:rsidRPr="00D03636" w:rsidRDefault="00C209EA" w:rsidP="00C225ED">
      <w:pPr>
        <w:pStyle w:val="ListParagraph"/>
        <w:shd w:val="clear" w:color="auto" w:fill="FFFFFF" w:themeFill="background1"/>
        <w:spacing w:before="240" w:after="0" w:line="276" w:lineRule="auto"/>
        <w:ind w:left="714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14:paraId="32B35D68" w14:textId="77777777" w:rsidR="00C209EA" w:rsidRPr="00D03636" w:rsidRDefault="00C209EA" w:rsidP="00C225ED">
      <w:pPr>
        <w:pStyle w:val="ListParagraph"/>
        <w:shd w:val="clear" w:color="auto" w:fill="FFFFFF" w:themeFill="background1"/>
        <w:spacing w:before="240" w:after="0" w:line="276" w:lineRule="auto"/>
        <w:ind w:left="71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Мере изабране опције немају утицај на осетљиве друштвене групе.</w:t>
      </w:r>
    </w:p>
    <w:p w14:paraId="26132E95" w14:textId="77777777" w:rsidR="005B3773" w:rsidRPr="00D03636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и на који начин </w:t>
      </w:r>
      <w:r w:rsidR="00CD0DAA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97296" w:rsidRPr="00D03636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97296" w:rsidRPr="00D03636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утицал</w:t>
      </w:r>
      <w:r w:rsidR="00497296" w:rsidRPr="00D03636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тржиште рада и запошљавање, као и на услове за рад (нпр</w:t>
      </w:r>
      <w:r w:rsidR="00E07C0F" w:rsidRPr="00D0363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промене у стопама запослености, отпуштање технолошких вишкова, </w:t>
      </w:r>
      <w:r w:rsidR="00CD0DAA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укинута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CD0DAA" w:rsidRPr="00D03636">
        <w:rPr>
          <w:rFonts w:ascii="Times New Roman" w:hAnsi="Times New Roman" w:cs="Times New Roman"/>
          <w:sz w:val="24"/>
          <w:szCs w:val="24"/>
          <w:lang w:val="sr-Cyrl-CS"/>
        </w:rPr>
        <w:t>новоформиран</w:t>
      </w:r>
      <w:r w:rsidR="00CB2204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D0DAA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радна места, постојећа права и обавезе радника, потребе за преквалификацијама или додатним обукама које намеће тржиште рада, родн</w:t>
      </w:r>
      <w:r w:rsidR="002338F0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равноправност, рањиве </w:t>
      </w:r>
      <w:r w:rsidR="002338F0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групе и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облике </w:t>
      </w:r>
      <w:r w:rsidR="002338F0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њиховог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запошљавања и сл</w:t>
      </w:r>
      <w:r w:rsidR="000400AE" w:rsidRPr="00D03636">
        <w:rPr>
          <w:rFonts w:ascii="Times New Roman" w:hAnsi="Times New Roman" w:cs="Times New Roman"/>
          <w:sz w:val="24"/>
          <w:szCs w:val="24"/>
          <w:lang w:val="sr-Cyrl-CS"/>
        </w:rPr>
        <w:t>ично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)?</w:t>
      </w:r>
    </w:p>
    <w:p w14:paraId="48EECEC3" w14:textId="77777777" w:rsidR="00892B77" w:rsidRPr="00D03636" w:rsidRDefault="00892B77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Изабрана опција</w:t>
      </w:r>
      <w:r w:rsidR="00A26E32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неће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утица</w:t>
      </w:r>
      <w:r w:rsidR="00E07C0F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ти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 смањење незапослености на тржишту рада.</w:t>
      </w:r>
    </w:p>
    <w:p w14:paraId="0C7EF75E" w14:textId="77777777" w:rsidR="005B3773" w:rsidRPr="00D03636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32539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опције омогућавају равноправан третман</w:t>
      </w:r>
      <w:r w:rsidR="00D34586" w:rsidRPr="00D0363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или доводе до директне или </w:t>
      </w:r>
      <w:r w:rsidR="00D34586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индиректне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дискриминације различитих категорија лица (нпр</w:t>
      </w:r>
      <w:r w:rsidR="00E07C0F" w:rsidRPr="00D0363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националне припадности, етничког порекла, језика, пола, родног идентитета, инвалидитета, старосне доби, сексуалне оријентације, брачног статуса или других личних својстава)?</w:t>
      </w:r>
    </w:p>
    <w:p w14:paraId="7DE49388" w14:textId="77777777" w:rsidR="00892B77" w:rsidRPr="00D03636" w:rsidRDefault="00892B77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Изабрана опција не доводи до било какве дискриминације.</w:t>
      </w:r>
    </w:p>
    <w:p w14:paraId="44FCC610" w14:textId="77777777" w:rsidR="005B3773" w:rsidRPr="00D03636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Да ли би </w:t>
      </w:r>
      <w:r w:rsidR="005A44F1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F349D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67D3" w:rsidRPr="00D03636">
        <w:rPr>
          <w:rFonts w:ascii="Times New Roman" w:hAnsi="Times New Roman" w:cs="Times New Roman"/>
          <w:sz w:val="24"/>
          <w:szCs w:val="24"/>
          <w:lang w:val="sr-Cyrl-CS"/>
        </w:rPr>
        <w:t>могл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D67D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ути</w:t>
      </w:r>
      <w:r w:rsidR="00FD67D3" w:rsidRPr="00D03636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цене</w:t>
      </w:r>
      <w:r w:rsidR="006415AC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роба и услуга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 животни стандард становништва, на који начин и у ко</w:t>
      </w:r>
      <w:r w:rsidR="005A44F1" w:rsidRPr="00D0363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м обиму? </w:t>
      </w:r>
    </w:p>
    <w:p w14:paraId="30471ED1" w14:textId="77777777" w:rsidR="00892B77" w:rsidRPr="00D03636" w:rsidRDefault="00A26E32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</w:t>
      </w:r>
    </w:p>
    <w:p w14:paraId="33760AF3" w14:textId="77777777" w:rsidR="005B3773" w:rsidRPr="00D03636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се реализацијом </w:t>
      </w:r>
      <w:r w:rsidR="00D445B2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изабраних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</w:t>
      </w:r>
      <w:r w:rsidR="00D445B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позитивно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утицало на промену социјалне ситуације у неком одређеном региону или округу и на који начин?</w:t>
      </w:r>
    </w:p>
    <w:p w14:paraId="528EC9A5" w14:textId="77777777" w:rsidR="00C209EA" w:rsidRPr="00D03636" w:rsidRDefault="00C209E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Нема директног утицаја на промену социјалне ситуације, поготово не негативног утицаја.</w:t>
      </w:r>
    </w:p>
    <w:p w14:paraId="4ADA8FB7" w14:textId="77777777" w:rsidR="005B3773" w:rsidRPr="00D03636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се реализацијом </w:t>
      </w:r>
      <w:r w:rsidR="00D445B2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C486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утицало на промене у финансирању, квалитету или доступности система социјалне заштите, здравственог система или система образовања, посебно у смислу једнаког приступа услугама и правима за осетљиве групе и на који начин?</w:t>
      </w:r>
    </w:p>
    <w:p w14:paraId="3DC831FA" w14:textId="77777777" w:rsidR="00C209EA" w:rsidRPr="00D03636" w:rsidRDefault="00372DF7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Нема утицаја</w:t>
      </w:r>
      <w:r w:rsidR="00C209EA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квалитету или доступности систему социјалне заштите, здравственом систему и систему образовања</w:t>
      </w:r>
      <w:r w:rsidR="00A26E32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44321D23" w14:textId="77777777" w:rsidR="00C209EA" w:rsidRPr="00D03636" w:rsidRDefault="00C209E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948EF9" w14:textId="77777777" w:rsidR="005B3773" w:rsidRPr="00D03636" w:rsidRDefault="004628AD" w:rsidP="00C225ED">
      <w:pPr>
        <w:shd w:val="clear" w:color="auto" w:fill="FFFFFF" w:themeFill="background1"/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br w:type="page"/>
      </w:r>
      <w:r w:rsidR="005B3773" w:rsidRPr="00D0363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5B3773"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8:</w:t>
      </w:r>
    </w:p>
    <w:p w14:paraId="4B3DB655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88A67C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животну средину</w:t>
      </w:r>
    </w:p>
    <w:p w14:paraId="2A67A117" w14:textId="77777777" w:rsidR="005B3773" w:rsidRPr="00D03636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443F5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443F5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3443F5" w:rsidRPr="00D0363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м обиму утич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животну средину, укључујући ефекте на квалитет воде, ваздуха и земљишта, квалитет хране, урбану екологију и управљање отпадом, сировине, енергетску ефикасност и обновљиве изворе енергије?</w:t>
      </w:r>
    </w:p>
    <w:p w14:paraId="649BB21D" w14:textId="77777777" w:rsidR="00C209EA" w:rsidRPr="00D03636" w:rsidRDefault="00C209E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Изабрана опција нема директног утицаја на животну средину, </w:t>
      </w:r>
      <w:r w:rsidR="00E07C0F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поготово не постоје негативни ефекти на квалитет воде, ваздуха и земљишта.</w:t>
      </w:r>
    </w:p>
    <w:p w14:paraId="440CFCAB" w14:textId="77777777" w:rsidR="00801B68" w:rsidRPr="00D03636" w:rsidRDefault="00801B68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14:paraId="414608CF" w14:textId="77777777" w:rsidR="005B3773" w:rsidRPr="00D03636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443F5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04254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квалитет и структуру екос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04254" w:rsidRPr="00D0363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тема, укључујући и интегритет и биодиверзитет екосистема, као и флору и фауну?</w:t>
      </w:r>
    </w:p>
    <w:p w14:paraId="36CCBB20" w14:textId="77777777" w:rsidR="00B4602C" w:rsidRPr="00D03636" w:rsidRDefault="00B4602C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Изабрана опција нема ефекта на квалитет и структуру екосистема.</w:t>
      </w:r>
    </w:p>
    <w:p w14:paraId="673390DE" w14:textId="77777777" w:rsidR="005B3773" w:rsidRPr="00D03636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01FB4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0793E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утич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здравље</w:t>
      </w:r>
      <w:r w:rsidR="000E1AAD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људи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  <w:r w:rsidR="00954067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049711C" w14:textId="77777777" w:rsidR="00954067" w:rsidRPr="00D03636" w:rsidRDefault="00B4602C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Изабрана опција нема ефекте на здравље људи.</w:t>
      </w:r>
    </w:p>
    <w:p w14:paraId="5C851E8E" w14:textId="77777777" w:rsidR="005B3773" w:rsidRPr="00D03636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01FB4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01FB4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0793E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245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представља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ризик </w:t>
      </w:r>
      <w:r w:rsidR="00C33245" w:rsidRPr="00D03636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животну средину и здравље људи и да ли се допунским мерама може утицати на смањење тих ризика?</w:t>
      </w:r>
    </w:p>
    <w:p w14:paraId="79F21030" w14:textId="77777777" w:rsidR="002C5C94" w:rsidRPr="00D03636" w:rsidRDefault="002C5C94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Изабрана опција не представља ризик по животну средину и здравље људи.</w:t>
      </w:r>
    </w:p>
    <w:p w14:paraId="56640323" w14:textId="71C51C96" w:rsidR="005B3773" w:rsidRPr="00D03636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E3485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заштиту и коришћење земљишта у складу са прописима који уређују </w:t>
      </w:r>
      <w:r w:rsidR="007E3485" w:rsidRPr="00D03636">
        <w:rPr>
          <w:rFonts w:ascii="Times New Roman" w:hAnsi="Times New Roman" w:cs="Times New Roman"/>
          <w:sz w:val="24"/>
          <w:szCs w:val="24"/>
          <w:lang w:val="sr-Cyrl-CS"/>
        </w:rPr>
        <w:t>предметну област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31E69FBA" w14:textId="2F020285" w:rsidR="00E80108" w:rsidRPr="00D03636" w:rsidRDefault="00E80108" w:rsidP="00E80108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Не.</w:t>
      </w:r>
    </w:p>
    <w:p w14:paraId="54D0D4F9" w14:textId="489913EB" w:rsidR="00E80108" w:rsidRPr="00D03636" w:rsidRDefault="00E80108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339DF477" w14:textId="6F9D55AC" w:rsidR="00D03636" w:rsidRPr="00D03636" w:rsidRDefault="00D03636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1EC9DCD" w14:textId="6C1738C1" w:rsidR="00D03636" w:rsidRPr="00D03636" w:rsidRDefault="00D03636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1E9454A" w14:textId="0A47E9B6" w:rsidR="00D03636" w:rsidRPr="00D03636" w:rsidRDefault="00D03636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3DDA664" w14:textId="7EDA95FD" w:rsidR="00D03636" w:rsidRPr="00D03636" w:rsidRDefault="00D03636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22B91528" w14:textId="331E69FD" w:rsidR="00D03636" w:rsidRPr="00D03636" w:rsidRDefault="00D03636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30D4CD8D" w14:textId="5E048A29" w:rsidR="00D03636" w:rsidRPr="00D03636" w:rsidRDefault="00D03636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F352647" w14:textId="77777777" w:rsidR="00D03636" w:rsidRPr="00D03636" w:rsidRDefault="00D03636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BC39E3F" w14:textId="77777777" w:rsidR="00C23F65" w:rsidRDefault="00C23F65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CAEFEFB" w14:textId="77777777" w:rsidR="00C23F65" w:rsidRDefault="00C23F65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7287AB16" w14:textId="77777777" w:rsidR="00C23F65" w:rsidRDefault="00C23F65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1D211BF" w14:textId="45449151" w:rsidR="005B3773" w:rsidRPr="00D03636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9:</w:t>
      </w:r>
    </w:p>
    <w:p w14:paraId="52FFC52C" w14:textId="77777777" w:rsidR="005B3773" w:rsidRPr="00D03636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393BFB55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управљачких ефеката</w:t>
      </w:r>
    </w:p>
    <w:p w14:paraId="4D25B742" w14:textId="77777777" w:rsidR="005B3773" w:rsidRPr="00D03636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</w:t>
      </w:r>
      <w:r w:rsidR="00B4503F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503F" w:rsidRPr="00D03636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м уводе организационе, управљачке или институционалне промене</w:t>
      </w:r>
      <w:r w:rsidR="000E1AAD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 које су то промене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3AF42E7A" w14:textId="77777777" w:rsidR="00B4602C" w:rsidRPr="00D03636" w:rsidRDefault="00B4602C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Изабраном опцијом не уводе се промене.</w:t>
      </w:r>
    </w:p>
    <w:p w14:paraId="44A7CD72" w14:textId="77777777" w:rsidR="005B3773" w:rsidRPr="00D03636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>Да ли постојећа јавна управа има капацит</w:t>
      </w:r>
      <w:r w:rsidR="005D50D8" w:rsidRPr="00D03636">
        <w:rPr>
          <w:rFonts w:ascii="Times New Roman" w:hAnsi="Times New Roman" w:cs="Times New Roman"/>
          <w:sz w:val="24"/>
          <w:szCs w:val="24"/>
          <w:lang w:val="sr-Cyrl-CS"/>
        </w:rPr>
        <w:t>ет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B4503F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7481610F" w14:textId="495F35B3" w:rsidR="00B4602C" w:rsidRPr="00D03636" w:rsidRDefault="002D1738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Предложене промене ће бити спроведене расположивим ресурсима</w:t>
      </w:r>
      <w:r w:rsidR="00B4602C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227563B4" w14:textId="77777777" w:rsidR="005B3773" w:rsidRPr="00D03636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за реализацију </w:t>
      </w:r>
      <w:r w:rsidR="00D62B43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</w:t>
      </w:r>
      <w:r w:rsidR="009C0E56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људских </w:t>
      </w:r>
      <w:r w:rsidR="00F05A49" w:rsidRPr="00D03636">
        <w:rPr>
          <w:rFonts w:ascii="Times New Roman" w:hAnsi="Times New Roman" w:cs="Times New Roman"/>
          <w:sz w:val="24"/>
          <w:szCs w:val="24"/>
          <w:lang w:val="sr-Cyrl-CS"/>
        </w:rPr>
        <w:t>капацитета и сл</w:t>
      </w:r>
      <w:r w:rsidR="00AF7D4D" w:rsidRPr="00D0363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D4345D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D4345D" w:rsidRPr="00D03636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588F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временск</w:t>
      </w:r>
      <w:r w:rsidR="00D4345D" w:rsidRPr="00D03636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588F" w:rsidRPr="00D03636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D4345D" w:rsidRPr="00D0363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2588F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345D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је то </w:t>
      </w:r>
      <w:r w:rsidR="0052588F" w:rsidRPr="00D03636">
        <w:rPr>
          <w:rFonts w:ascii="Times New Roman" w:hAnsi="Times New Roman" w:cs="Times New Roman"/>
          <w:sz w:val="24"/>
          <w:szCs w:val="24"/>
          <w:lang w:val="sr-Cyrl-CS"/>
        </w:rPr>
        <w:t>потребн</w:t>
      </w:r>
      <w:r w:rsidR="00D4345D" w:rsidRPr="00D0363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2588F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7D4D" w:rsidRPr="00D03636">
        <w:rPr>
          <w:rFonts w:ascii="Times New Roman" w:hAnsi="Times New Roman" w:cs="Times New Roman"/>
          <w:sz w:val="24"/>
          <w:szCs w:val="24"/>
          <w:lang w:val="sr-Cyrl-CS"/>
        </w:rPr>
        <w:t>спровести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0C7EAF8F" w14:textId="77777777" w:rsidR="00B4602C" w:rsidRPr="00D03636" w:rsidRDefault="00B4602C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За реализацију није потребно извршити реструктуирање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сл.).</w:t>
      </w:r>
    </w:p>
    <w:p w14:paraId="7321B925" w14:textId="09AE5AF6" w:rsidR="005B3773" w:rsidRPr="00D03636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42A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 сагласности са важећим прописима, међународним споразумима и усвојеним </w:t>
      </w:r>
      <w:r w:rsidR="00D672E3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документима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јавни</w:t>
      </w:r>
      <w:r w:rsidR="00D672E3" w:rsidRPr="00D03636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политика? </w:t>
      </w:r>
    </w:p>
    <w:p w14:paraId="00E44E3C" w14:textId="4C2F9EAD" w:rsidR="00FA6387" w:rsidRPr="00D03636" w:rsidRDefault="00FA6387" w:rsidP="00FA6387">
      <w:p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да</w:t>
      </w:r>
    </w:p>
    <w:p w14:paraId="7F26BEA4" w14:textId="77777777" w:rsidR="005B3773" w:rsidRPr="00D03636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20402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0402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на владавину права и безбедност?</w:t>
      </w:r>
    </w:p>
    <w:p w14:paraId="0C6C8674" w14:textId="77777777" w:rsidR="00C907E1" w:rsidRPr="00D03636" w:rsidRDefault="00C65A84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 утиче.</w:t>
      </w:r>
    </w:p>
    <w:p w14:paraId="3A6EC0C5" w14:textId="77777777" w:rsidR="005B3773" w:rsidRPr="00D03636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20402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на одговорност 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и транспарентност 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>рада јавне управе и на који начин?</w:t>
      </w:r>
    </w:p>
    <w:p w14:paraId="45E61AFC" w14:textId="77777777" w:rsidR="00C907E1" w:rsidRPr="00D03636" w:rsidRDefault="00C65A84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Не у</w:t>
      </w:r>
      <w:r w:rsidR="00C907E1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тиче на одговорност и транспарентност рада јавне управе.</w:t>
      </w:r>
    </w:p>
    <w:p w14:paraId="27A61216" w14:textId="77777777" w:rsidR="005B3773" w:rsidRPr="00D03636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Које додатне мере треба спровести и колико времена ће бити потребно да се спроведе 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изабрана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и обезбеди њено касније доследно спровођење</w:t>
      </w:r>
      <w:r w:rsidR="004060B3" w:rsidRPr="00D03636">
        <w:rPr>
          <w:rFonts w:ascii="Times New Roman" w:hAnsi="Times New Roman" w:cs="Times New Roman"/>
          <w:sz w:val="24"/>
          <w:szCs w:val="24"/>
          <w:lang w:val="sr-Cyrl-CS"/>
        </w:rPr>
        <w:t>, односно њена одрживост</w:t>
      </w:r>
      <w:r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291095FC" w14:textId="7760BB9A" w:rsidR="00C907E1" w:rsidRPr="00D03636" w:rsidRDefault="00C907E1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Потребна је ефикаснија </w:t>
      </w:r>
      <w:r w:rsidR="00F416A5"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реализација и брже спровођење</w:t>
      </w:r>
      <w:r w:rsidR="00F416A5" w:rsidRPr="00D0363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0A03AC" w14:textId="2E632892" w:rsidR="00D03636" w:rsidRPr="00D03636" w:rsidRDefault="00D03636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182FA0" w14:textId="77777777" w:rsidR="00D03636" w:rsidRPr="00D03636" w:rsidRDefault="00D03636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569CAA" w14:textId="77777777" w:rsidR="005B3773" w:rsidRPr="00D03636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10:</w:t>
      </w:r>
    </w:p>
    <w:p w14:paraId="21C527D6" w14:textId="77777777" w:rsidR="005B3773" w:rsidRPr="00D03636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2395FCCF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ризика</w:t>
      </w:r>
    </w:p>
    <w:p w14:paraId="4C10504A" w14:textId="77777777" w:rsidR="006C7858" w:rsidRPr="00D03636" w:rsidRDefault="005B3773" w:rsidP="00C225ED">
      <w:pPr>
        <w:pStyle w:val="ListParagraph"/>
        <w:numPr>
          <w:ilvl w:val="0"/>
          <w:numId w:val="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ли је за спровођење </w:t>
      </w:r>
      <w:r w:rsidR="00500F38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обезбеђена подршка свих кључних заинтересованих страна и циљних група? Да ли је спровођење </w:t>
      </w:r>
      <w:r w:rsidR="00500F38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приоритет за доносиоце одлука у наредном периоду (Народну скупштину, Владу, државне органе</w:t>
      </w:r>
      <w:r w:rsidR="00500F38"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слично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)?</w:t>
      </w:r>
    </w:p>
    <w:p w14:paraId="28E4FE7A" w14:textId="77777777" w:rsidR="00C905FF" w:rsidRPr="00D03636" w:rsidRDefault="00C905FF" w:rsidP="00C225ED">
      <w:pPr>
        <w:pStyle w:val="ListParagraph"/>
        <w:shd w:val="clear" w:color="auto" w:fill="FFFFFF" w:themeFill="background1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 спровођење изабране опције обезбеђена је подршка надлежних институција.</w:t>
      </w:r>
    </w:p>
    <w:p w14:paraId="74034EC1" w14:textId="77777777" w:rsidR="005B3773" w:rsidRPr="00D03636" w:rsidRDefault="005B3773" w:rsidP="00C225ED">
      <w:pPr>
        <w:pStyle w:val="ListParagraph"/>
        <w:numPr>
          <w:ilvl w:val="0"/>
          <w:numId w:val="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ли су обезбеђена финансијска средства за спровођење </w:t>
      </w:r>
      <w:r w:rsidR="00500F38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? Да ли је за спровођење </w:t>
      </w:r>
      <w:r w:rsidR="0081029D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опциј</w:t>
      </w:r>
      <w:r w:rsidR="00575519"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обезбеђен</w:t>
      </w:r>
      <w:r w:rsidR="0081029D"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довољ</w:t>
      </w:r>
      <w:r w:rsidR="0081029D"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но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1029D"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времена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спровођење поступка јавне набавке уколико је она потребна?</w:t>
      </w:r>
    </w:p>
    <w:p w14:paraId="3DF14A69" w14:textId="49BC0640" w:rsidR="00C905FF" w:rsidRPr="00D03636" w:rsidRDefault="00C905FF" w:rsidP="00C225ED">
      <w:pPr>
        <w:pStyle w:val="ListParagraph"/>
        <w:shd w:val="clear" w:color="auto" w:fill="FFFFFF" w:themeFill="background1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Обезбеђена су средства у буџету Р</w:t>
      </w:r>
      <w:r w:rsidR="00E25CA8" w:rsidRPr="00D036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епублике </w:t>
      </w:r>
      <w:r w:rsidRPr="00D036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</w:t>
      </w:r>
      <w:r w:rsidR="00E25CA8" w:rsidRPr="00D036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рбије</w:t>
      </w:r>
      <w:r w:rsidR="00FA6387" w:rsidRPr="00D036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за досадаш</w:t>
      </w:r>
      <w:r w:rsidR="00D03636" w:rsidRPr="00D036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њ</w:t>
      </w:r>
      <w:r w:rsidR="00FA6387" w:rsidRPr="00D036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реализацију пројекта.</w:t>
      </w:r>
    </w:p>
    <w:p w14:paraId="6CC06134" w14:textId="77777777" w:rsidR="005B3773" w:rsidRPr="00D03636" w:rsidRDefault="005B3773" w:rsidP="00C225ED">
      <w:pPr>
        <w:pStyle w:val="ListParagraph"/>
        <w:numPr>
          <w:ilvl w:val="0"/>
          <w:numId w:val="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ли постоји још неки ризик за спровођење </w:t>
      </w:r>
      <w:r w:rsidR="00847336" w:rsidRPr="00D03636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0363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03636">
        <w:rPr>
          <w:rFonts w:ascii="Times New Roman" w:eastAsia="Times New Roman" w:hAnsi="Times New Roman" w:cs="Times New Roman"/>
          <w:sz w:val="24"/>
          <w:szCs w:val="24"/>
          <w:lang w:val="sr-Cyrl-CS"/>
        </w:rPr>
        <w:t>?</w:t>
      </w:r>
    </w:p>
    <w:p w14:paraId="2B5DF789" w14:textId="77777777" w:rsidR="00C905FF" w:rsidRPr="00D03636" w:rsidRDefault="00C905FF" w:rsidP="00C225ED">
      <w:pPr>
        <w:pStyle w:val="ListParagraph"/>
        <w:shd w:val="clear" w:color="auto" w:fill="FFFFFF" w:themeFill="background1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036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Не постоји ризик.</w:t>
      </w:r>
    </w:p>
    <w:p w14:paraId="4EEE0F1F" w14:textId="77777777" w:rsidR="005B3773" w:rsidRPr="00D03636" w:rsidRDefault="005B3773" w:rsidP="00C225ED">
      <w:pPr>
        <w:shd w:val="clear" w:color="auto" w:fill="FFFFFF" w:themeFill="background1"/>
        <w:spacing w:before="24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5B3773" w:rsidRPr="00D03636" w:rsidSect="00564D6D">
      <w:footerReference w:type="default" r:id="rId8"/>
      <w:pgSz w:w="12240" w:h="15840" w:code="1"/>
      <w:pgMar w:top="990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4DFFD" w14:textId="77777777" w:rsidR="002E5E14" w:rsidRDefault="002E5E14" w:rsidP="00001FF2">
      <w:pPr>
        <w:spacing w:after="0" w:line="240" w:lineRule="auto"/>
      </w:pPr>
      <w:r>
        <w:separator/>
      </w:r>
    </w:p>
  </w:endnote>
  <w:endnote w:type="continuationSeparator" w:id="0">
    <w:p w14:paraId="10F27B06" w14:textId="77777777" w:rsidR="002E5E14" w:rsidRDefault="002E5E14" w:rsidP="000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956788"/>
      <w:docPartObj>
        <w:docPartGallery w:val="Page Numbers (Bottom of Page)"/>
        <w:docPartUnique/>
      </w:docPartObj>
    </w:sdtPr>
    <w:sdtEndPr/>
    <w:sdtContent>
      <w:p w14:paraId="69F43527" w14:textId="07B70881" w:rsidR="0089000A" w:rsidRDefault="008900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DF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58A7FF25" w14:textId="77777777" w:rsidR="0089000A" w:rsidRDefault="008900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16615" w14:textId="77777777" w:rsidR="002E5E14" w:rsidRDefault="002E5E14" w:rsidP="00001FF2">
      <w:pPr>
        <w:spacing w:after="0" w:line="240" w:lineRule="auto"/>
      </w:pPr>
      <w:r>
        <w:separator/>
      </w:r>
    </w:p>
  </w:footnote>
  <w:footnote w:type="continuationSeparator" w:id="0">
    <w:p w14:paraId="2B8D632A" w14:textId="77777777" w:rsidR="002E5E14" w:rsidRDefault="002E5E14" w:rsidP="00001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D4A29"/>
    <w:multiLevelType w:val="hybridMultilevel"/>
    <w:tmpl w:val="8306F3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04D5B"/>
    <w:multiLevelType w:val="hybridMultilevel"/>
    <w:tmpl w:val="E6E2ED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E01BD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5691C"/>
    <w:multiLevelType w:val="hybridMultilevel"/>
    <w:tmpl w:val="65C6F496"/>
    <w:lvl w:ilvl="0" w:tplc="281A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9A5E4D"/>
    <w:multiLevelType w:val="hybridMultilevel"/>
    <w:tmpl w:val="1548D2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77457B"/>
    <w:multiLevelType w:val="hybridMultilevel"/>
    <w:tmpl w:val="62B63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D0A36"/>
    <w:multiLevelType w:val="hybridMultilevel"/>
    <w:tmpl w:val="BBC898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B33DC1"/>
    <w:multiLevelType w:val="hybridMultilevel"/>
    <w:tmpl w:val="70E0E0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57003F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E0218"/>
    <w:multiLevelType w:val="hybridMultilevel"/>
    <w:tmpl w:val="13C6E5B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52788"/>
    <w:multiLevelType w:val="hybridMultilevel"/>
    <w:tmpl w:val="A0CAE0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C6319"/>
    <w:multiLevelType w:val="hybridMultilevel"/>
    <w:tmpl w:val="11D807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A41E7B"/>
    <w:multiLevelType w:val="hybridMultilevel"/>
    <w:tmpl w:val="2FECC3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F54D4"/>
    <w:multiLevelType w:val="hybridMultilevel"/>
    <w:tmpl w:val="03C037B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960D87"/>
    <w:multiLevelType w:val="hybridMultilevel"/>
    <w:tmpl w:val="652CA1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1F2218"/>
    <w:multiLevelType w:val="hybridMultilevel"/>
    <w:tmpl w:val="F53EE738"/>
    <w:lvl w:ilvl="0" w:tplc="BD4C9DB6">
      <w:start w:val="1"/>
      <w:numFmt w:val="decimal"/>
      <w:pStyle w:val="Heading2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D93A5E"/>
    <w:multiLevelType w:val="hybridMultilevel"/>
    <w:tmpl w:val="C9CC29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1D4F78"/>
    <w:multiLevelType w:val="hybridMultilevel"/>
    <w:tmpl w:val="09DA47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64233"/>
    <w:multiLevelType w:val="hybridMultilevel"/>
    <w:tmpl w:val="E1200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6180E"/>
    <w:multiLevelType w:val="hybridMultilevel"/>
    <w:tmpl w:val="4F5E43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61C25"/>
    <w:multiLevelType w:val="hybridMultilevel"/>
    <w:tmpl w:val="BDEA6D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DE86A14"/>
    <w:multiLevelType w:val="hybridMultilevel"/>
    <w:tmpl w:val="0FCA1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FF8BD24">
      <w:start w:val="4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C27BDE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51F11"/>
    <w:multiLevelType w:val="hybridMultilevel"/>
    <w:tmpl w:val="F15C1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F5A79"/>
    <w:multiLevelType w:val="hybridMultilevel"/>
    <w:tmpl w:val="06AE8CC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CB01AA"/>
    <w:multiLevelType w:val="hybridMultilevel"/>
    <w:tmpl w:val="72385FEE"/>
    <w:lvl w:ilvl="0" w:tplc="29C27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0"/>
  </w:num>
  <w:num w:numId="4">
    <w:abstractNumId w:val="13"/>
  </w:num>
  <w:num w:numId="5">
    <w:abstractNumId w:val="9"/>
  </w:num>
  <w:num w:numId="6">
    <w:abstractNumId w:val="16"/>
  </w:num>
  <w:num w:numId="7">
    <w:abstractNumId w:val="29"/>
  </w:num>
  <w:num w:numId="8">
    <w:abstractNumId w:val="18"/>
  </w:num>
  <w:num w:numId="9">
    <w:abstractNumId w:val="14"/>
  </w:num>
  <w:num w:numId="10">
    <w:abstractNumId w:val="25"/>
  </w:num>
  <w:num w:numId="11">
    <w:abstractNumId w:val="28"/>
  </w:num>
  <w:num w:numId="12">
    <w:abstractNumId w:val="12"/>
  </w:num>
  <w:num w:numId="13">
    <w:abstractNumId w:val="22"/>
  </w:num>
  <w:num w:numId="14">
    <w:abstractNumId w:val="27"/>
  </w:num>
  <w:num w:numId="15">
    <w:abstractNumId w:val="5"/>
  </w:num>
  <w:num w:numId="16">
    <w:abstractNumId w:val="19"/>
  </w:num>
  <w:num w:numId="17">
    <w:abstractNumId w:val="4"/>
  </w:num>
  <w:num w:numId="18">
    <w:abstractNumId w:val="7"/>
  </w:num>
  <w:num w:numId="19">
    <w:abstractNumId w:val="30"/>
  </w:num>
  <w:num w:numId="20">
    <w:abstractNumId w:val="17"/>
  </w:num>
  <w:num w:numId="21">
    <w:abstractNumId w:val="21"/>
  </w:num>
  <w:num w:numId="22">
    <w:abstractNumId w:val="26"/>
  </w:num>
  <w:num w:numId="23">
    <w:abstractNumId w:val="23"/>
  </w:num>
  <w:num w:numId="24">
    <w:abstractNumId w:val="11"/>
  </w:num>
  <w:num w:numId="25">
    <w:abstractNumId w:val="2"/>
  </w:num>
  <w:num w:numId="26">
    <w:abstractNumId w:val="6"/>
  </w:num>
  <w:num w:numId="27">
    <w:abstractNumId w:val="15"/>
  </w:num>
  <w:num w:numId="28">
    <w:abstractNumId w:val="1"/>
  </w:num>
  <w:num w:numId="29">
    <w:abstractNumId w:val="8"/>
  </w:num>
  <w:num w:numId="30">
    <w:abstractNumId w:val="31"/>
  </w:num>
  <w:num w:numId="31">
    <w:abstractNumId w:val="2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hideSpelling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73"/>
    <w:rsid w:val="00001FF2"/>
    <w:rsid w:val="00004C1D"/>
    <w:rsid w:val="00020C2F"/>
    <w:rsid w:val="0003356B"/>
    <w:rsid w:val="000400AE"/>
    <w:rsid w:val="00040CA9"/>
    <w:rsid w:val="00040D23"/>
    <w:rsid w:val="00043AD1"/>
    <w:rsid w:val="000573B6"/>
    <w:rsid w:val="000634FC"/>
    <w:rsid w:val="00063C85"/>
    <w:rsid w:val="00067956"/>
    <w:rsid w:val="00071913"/>
    <w:rsid w:val="000725F0"/>
    <w:rsid w:val="0007753A"/>
    <w:rsid w:val="00085F95"/>
    <w:rsid w:val="0009535E"/>
    <w:rsid w:val="0009545B"/>
    <w:rsid w:val="000979EF"/>
    <w:rsid w:val="000A6080"/>
    <w:rsid w:val="000A6C1D"/>
    <w:rsid w:val="000B3F37"/>
    <w:rsid w:val="000B7A92"/>
    <w:rsid w:val="000C1747"/>
    <w:rsid w:val="000C4862"/>
    <w:rsid w:val="000E1AAD"/>
    <w:rsid w:val="000E39B1"/>
    <w:rsid w:val="000E610A"/>
    <w:rsid w:val="000F78E4"/>
    <w:rsid w:val="001019C9"/>
    <w:rsid w:val="00105EB5"/>
    <w:rsid w:val="001349EB"/>
    <w:rsid w:val="00137DB4"/>
    <w:rsid w:val="001453DA"/>
    <w:rsid w:val="00145D1B"/>
    <w:rsid w:val="00150840"/>
    <w:rsid w:val="00153A8E"/>
    <w:rsid w:val="00160E7A"/>
    <w:rsid w:val="001679F6"/>
    <w:rsid w:val="00175EE7"/>
    <w:rsid w:val="001825B7"/>
    <w:rsid w:val="001878C4"/>
    <w:rsid w:val="00187D61"/>
    <w:rsid w:val="00191976"/>
    <w:rsid w:val="001958E5"/>
    <w:rsid w:val="00197E12"/>
    <w:rsid w:val="001A0F23"/>
    <w:rsid w:val="001C520C"/>
    <w:rsid w:val="001C6EE8"/>
    <w:rsid w:val="001D2C50"/>
    <w:rsid w:val="00212F92"/>
    <w:rsid w:val="00223034"/>
    <w:rsid w:val="00226A89"/>
    <w:rsid w:val="002338F0"/>
    <w:rsid w:val="00237DBB"/>
    <w:rsid w:val="00253B8C"/>
    <w:rsid w:val="0026433A"/>
    <w:rsid w:val="002706C6"/>
    <w:rsid w:val="002A1DAD"/>
    <w:rsid w:val="002A3CE2"/>
    <w:rsid w:val="002A43E7"/>
    <w:rsid w:val="002B1FAD"/>
    <w:rsid w:val="002C5C94"/>
    <w:rsid w:val="002D0ABB"/>
    <w:rsid w:val="002D1738"/>
    <w:rsid w:val="002E5E14"/>
    <w:rsid w:val="002F0065"/>
    <w:rsid w:val="00314B29"/>
    <w:rsid w:val="00320402"/>
    <w:rsid w:val="00323963"/>
    <w:rsid w:val="00325D89"/>
    <w:rsid w:val="00326EE7"/>
    <w:rsid w:val="00330DE5"/>
    <w:rsid w:val="00343F6C"/>
    <w:rsid w:val="003443F5"/>
    <w:rsid w:val="0034712A"/>
    <w:rsid w:val="00347ED6"/>
    <w:rsid w:val="00350C9A"/>
    <w:rsid w:val="0036434C"/>
    <w:rsid w:val="00372DF7"/>
    <w:rsid w:val="00373A5B"/>
    <w:rsid w:val="00376919"/>
    <w:rsid w:val="00380D13"/>
    <w:rsid w:val="003C4EB6"/>
    <w:rsid w:val="003C6D90"/>
    <w:rsid w:val="003D1888"/>
    <w:rsid w:val="003D2F83"/>
    <w:rsid w:val="003E0888"/>
    <w:rsid w:val="003E365F"/>
    <w:rsid w:val="003F30BE"/>
    <w:rsid w:val="003F5910"/>
    <w:rsid w:val="004011D2"/>
    <w:rsid w:val="00401DFB"/>
    <w:rsid w:val="00404254"/>
    <w:rsid w:val="004060B3"/>
    <w:rsid w:val="004110DF"/>
    <w:rsid w:val="00411AA1"/>
    <w:rsid w:val="00432BE9"/>
    <w:rsid w:val="00435456"/>
    <w:rsid w:val="00437C52"/>
    <w:rsid w:val="004404CE"/>
    <w:rsid w:val="00445FB8"/>
    <w:rsid w:val="0045758E"/>
    <w:rsid w:val="0046144D"/>
    <w:rsid w:val="004628AD"/>
    <w:rsid w:val="00466A52"/>
    <w:rsid w:val="00466CFA"/>
    <w:rsid w:val="004713F4"/>
    <w:rsid w:val="00474AC2"/>
    <w:rsid w:val="00477C2E"/>
    <w:rsid w:val="00483A0A"/>
    <w:rsid w:val="00485A95"/>
    <w:rsid w:val="0048753D"/>
    <w:rsid w:val="0049270E"/>
    <w:rsid w:val="00494A0E"/>
    <w:rsid w:val="00497296"/>
    <w:rsid w:val="004A0625"/>
    <w:rsid w:val="004A4E64"/>
    <w:rsid w:val="004A6B99"/>
    <w:rsid w:val="004A7477"/>
    <w:rsid w:val="004C048D"/>
    <w:rsid w:val="004C0C92"/>
    <w:rsid w:val="004D136D"/>
    <w:rsid w:val="004D48AE"/>
    <w:rsid w:val="004D7F70"/>
    <w:rsid w:val="004E3EA6"/>
    <w:rsid w:val="004E565E"/>
    <w:rsid w:val="004F41B6"/>
    <w:rsid w:val="00500929"/>
    <w:rsid w:val="00500F38"/>
    <w:rsid w:val="00503A19"/>
    <w:rsid w:val="00503BE1"/>
    <w:rsid w:val="00522DDC"/>
    <w:rsid w:val="0052588F"/>
    <w:rsid w:val="00544DEC"/>
    <w:rsid w:val="005629FC"/>
    <w:rsid w:val="00564D6D"/>
    <w:rsid w:val="00567E8B"/>
    <w:rsid w:val="00575519"/>
    <w:rsid w:val="0058341B"/>
    <w:rsid w:val="005A0FD4"/>
    <w:rsid w:val="005A44F1"/>
    <w:rsid w:val="005B0899"/>
    <w:rsid w:val="005B3773"/>
    <w:rsid w:val="005B3A88"/>
    <w:rsid w:val="005B5730"/>
    <w:rsid w:val="005C6C3B"/>
    <w:rsid w:val="005D30C5"/>
    <w:rsid w:val="005D50D8"/>
    <w:rsid w:val="005D5E6E"/>
    <w:rsid w:val="005D7F16"/>
    <w:rsid w:val="005E4E39"/>
    <w:rsid w:val="005E5E28"/>
    <w:rsid w:val="005F61F1"/>
    <w:rsid w:val="005F6844"/>
    <w:rsid w:val="00600E02"/>
    <w:rsid w:val="00602752"/>
    <w:rsid w:val="0060445D"/>
    <w:rsid w:val="00604B9E"/>
    <w:rsid w:val="0062426D"/>
    <w:rsid w:val="00624C6C"/>
    <w:rsid w:val="00626142"/>
    <w:rsid w:val="00640D95"/>
    <w:rsid w:val="006415AC"/>
    <w:rsid w:val="00647A26"/>
    <w:rsid w:val="00647F86"/>
    <w:rsid w:val="00661A3B"/>
    <w:rsid w:val="006733A4"/>
    <w:rsid w:val="006749BC"/>
    <w:rsid w:val="006767DE"/>
    <w:rsid w:val="00692730"/>
    <w:rsid w:val="006A2248"/>
    <w:rsid w:val="006A261F"/>
    <w:rsid w:val="006A6CBD"/>
    <w:rsid w:val="006A7B5D"/>
    <w:rsid w:val="006B312C"/>
    <w:rsid w:val="006C5FDE"/>
    <w:rsid w:val="006C7858"/>
    <w:rsid w:val="006D03CA"/>
    <w:rsid w:val="006D52D1"/>
    <w:rsid w:val="006E1E21"/>
    <w:rsid w:val="006F7391"/>
    <w:rsid w:val="00702C96"/>
    <w:rsid w:val="007069F8"/>
    <w:rsid w:val="007202C8"/>
    <w:rsid w:val="00732539"/>
    <w:rsid w:val="00740DCD"/>
    <w:rsid w:val="007442EC"/>
    <w:rsid w:val="00762E0F"/>
    <w:rsid w:val="00764044"/>
    <w:rsid w:val="00775138"/>
    <w:rsid w:val="007802CE"/>
    <w:rsid w:val="0078548F"/>
    <w:rsid w:val="00785951"/>
    <w:rsid w:val="00791BA4"/>
    <w:rsid w:val="007A1A17"/>
    <w:rsid w:val="007B548E"/>
    <w:rsid w:val="007B7D52"/>
    <w:rsid w:val="007C4813"/>
    <w:rsid w:val="007E3485"/>
    <w:rsid w:val="007E4B01"/>
    <w:rsid w:val="007F7822"/>
    <w:rsid w:val="0080132F"/>
    <w:rsid w:val="00801B68"/>
    <w:rsid w:val="00803F1E"/>
    <w:rsid w:val="00805879"/>
    <w:rsid w:val="0080793E"/>
    <w:rsid w:val="0081029D"/>
    <w:rsid w:val="008157FA"/>
    <w:rsid w:val="00816426"/>
    <w:rsid w:val="00831FE3"/>
    <w:rsid w:val="0084287B"/>
    <w:rsid w:val="008472EE"/>
    <w:rsid w:val="00847336"/>
    <w:rsid w:val="00857085"/>
    <w:rsid w:val="00857231"/>
    <w:rsid w:val="00861A51"/>
    <w:rsid w:val="00867DEE"/>
    <w:rsid w:val="0088183D"/>
    <w:rsid w:val="0089000A"/>
    <w:rsid w:val="00892B77"/>
    <w:rsid w:val="008A08F6"/>
    <w:rsid w:val="008B093C"/>
    <w:rsid w:val="008B0DB8"/>
    <w:rsid w:val="008B26F1"/>
    <w:rsid w:val="008B3DD6"/>
    <w:rsid w:val="008B536F"/>
    <w:rsid w:val="008B54B6"/>
    <w:rsid w:val="008B7593"/>
    <w:rsid w:val="008C0C6E"/>
    <w:rsid w:val="008C7342"/>
    <w:rsid w:val="008D19AE"/>
    <w:rsid w:val="008D1A68"/>
    <w:rsid w:val="008D20A9"/>
    <w:rsid w:val="008D391A"/>
    <w:rsid w:val="008F6748"/>
    <w:rsid w:val="008F7DF2"/>
    <w:rsid w:val="00915A86"/>
    <w:rsid w:val="00920A72"/>
    <w:rsid w:val="009245CD"/>
    <w:rsid w:val="0093561D"/>
    <w:rsid w:val="00935759"/>
    <w:rsid w:val="00946FCB"/>
    <w:rsid w:val="00951929"/>
    <w:rsid w:val="00954067"/>
    <w:rsid w:val="009542A9"/>
    <w:rsid w:val="00954886"/>
    <w:rsid w:val="00960237"/>
    <w:rsid w:val="009663ED"/>
    <w:rsid w:val="009759AF"/>
    <w:rsid w:val="00991280"/>
    <w:rsid w:val="009938CA"/>
    <w:rsid w:val="009A61AC"/>
    <w:rsid w:val="009C0E56"/>
    <w:rsid w:val="009C4B65"/>
    <w:rsid w:val="009D0871"/>
    <w:rsid w:val="009D1177"/>
    <w:rsid w:val="009F55A9"/>
    <w:rsid w:val="00A015BE"/>
    <w:rsid w:val="00A01D32"/>
    <w:rsid w:val="00A05C75"/>
    <w:rsid w:val="00A23184"/>
    <w:rsid w:val="00A24DF4"/>
    <w:rsid w:val="00A26E32"/>
    <w:rsid w:val="00A31DB0"/>
    <w:rsid w:val="00A322A3"/>
    <w:rsid w:val="00A338F4"/>
    <w:rsid w:val="00A41B0D"/>
    <w:rsid w:val="00A45041"/>
    <w:rsid w:val="00A6106F"/>
    <w:rsid w:val="00A71720"/>
    <w:rsid w:val="00A76656"/>
    <w:rsid w:val="00A85814"/>
    <w:rsid w:val="00A8642A"/>
    <w:rsid w:val="00A92DA6"/>
    <w:rsid w:val="00A9791E"/>
    <w:rsid w:val="00AA0043"/>
    <w:rsid w:val="00AB2F66"/>
    <w:rsid w:val="00AC155B"/>
    <w:rsid w:val="00AD32DF"/>
    <w:rsid w:val="00AD4781"/>
    <w:rsid w:val="00AF7D4D"/>
    <w:rsid w:val="00B0052B"/>
    <w:rsid w:val="00B01FB4"/>
    <w:rsid w:val="00B16F1F"/>
    <w:rsid w:val="00B215D9"/>
    <w:rsid w:val="00B23052"/>
    <w:rsid w:val="00B23B8E"/>
    <w:rsid w:val="00B24A59"/>
    <w:rsid w:val="00B26B0B"/>
    <w:rsid w:val="00B35F69"/>
    <w:rsid w:val="00B36763"/>
    <w:rsid w:val="00B44548"/>
    <w:rsid w:val="00B4503F"/>
    <w:rsid w:val="00B45959"/>
    <w:rsid w:val="00B4602C"/>
    <w:rsid w:val="00B4698C"/>
    <w:rsid w:val="00B521BC"/>
    <w:rsid w:val="00B5317D"/>
    <w:rsid w:val="00B70B59"/>
    <w:rsid w:val="00B7419D"/>
    <w:rsid w:val="00B8200B"/>
    <w:rsid w:val="00B915C4"/>
    <w:rsid w:val="00B978D5"/>
    <w:rsid w:val="00B979C4"/>
    <w:rsid w:val="00BA38D0"/>
    <w:rsid w:val="00BA6DB5"/>
    <w:rsid w:val="00BB5509"/>
    <w:rsid w:val="00BC7417"/>
    <w:rsid w:val="00BD3B1B"/>
    <w:rsid w:val="00BD5167"/>
    <w:rsid w:val="00BE5193"/>
    <w:rsid w:val="00BF23A4"/>
    <w:rsid w:val="00BF349D"/>
    <w:rsid w:val="00BF5CAD"/>
    <w:rsid w:val="00C06CCB"/>
    <w:rsid w:val="00C11359"/>
    <w:rsid w:val="00C209EA"/>
    <w:rsid w:val="00C225ED"/>
    <w:rsid w:val="00C23F65"/>
    <w:rsid w:val="00C33245"/>
    <w:rsid w:val="00C373D9"/>
    <w:rsid w:val="00C42533"/>
    <w:rsid w:val="00C56F16"/>
    <w:rsid w:val="00C60EB4"/>
    <w:rsid w:val="00C61B87"/>
    <w:rsid w:val="00C61D5A"/>
    <w:rsid w:val="00C65A84"/>
    <w:rsid w:val="00C77C88"/>
    <w:rsid w:val="00C81769"/>
    <w:rsid w:val="00C85C78"/>
    <w:rsid w:val="00C87884"/>
    <w:rsid w:val="00C905FF"/>
    <w:rsid w:val="00C907E1"/>
    <w:rsid w:val="00C91158"/>
    <w:rsid w:val="00C95164"/>
    <w:rsid w:val="00CA4A77"/>
    <w:rsid w:val="00CA72F5"/>
    <w:rsid w:val="00CB2204"/>
    <w:rsid w:val="00CB6276"/>
    <w:rsid w:val="00CD0DAA"/>
    <w:rsid w:val="00CD3CF1"/>
    <w:rsid w:val="00CE58EE"/>
    <w:rsid w:val="00CE7135"/>
    <w:rsid w:val="00CF795D"/>
    <w:rsid w:val="00D03636"/>
    <w:rsid w:val="00D117A4"/>
    <w:rsid w:val="00D13987"/>
    <w:rsid w:val="00D209E2"/>
    <w:rsid w:val="00D23850"/>
    <w:rsid w:val="00D304D2"/>
    <w:rsid w:val="00D34586"/>
    <w:rsid w:val="00D34CFD"/>
    <w:rsid w:val="00D4345D"/>
    <w:rsid w:val="00D44163"/>
    <w:rsid w:val="00D445B2"/>
    <w:rsid w:val="00D62B43"/>
    <w:rsid w:val="00D672E3"/>
    <w:rsid w:val="00D67F6A"/>
    <w:rsid w:val="00D7195B"/>
    <w:rsid w:val="00D8043B"/>
    <w:rsid w:val="00D83906"/>
    <w:rsid w:val="00DA65D0"/>
    <w:rsid w:val="00DB6423"/>
    <w:rsid w:val="00DC192D"/>
    <w:rsid w:val="00DC3F63"/>
    <w:rsid w:val="00DC76EB"/>
    <w:rsid w:val="00DE35B4"/>
    <w:rsid w:val="00DF09F6"/>
    <w:rsid w:val="00DF752A"/>
    <w:rsid w:val="00E07C0F"/>
    <w:rsid w:val="00E25B30"/>
    <w:rsid w:val="00E25CA8"/>
    <w:rsid w:val="00E26767"/>
    <w:rsid w:val="00E31138"/>
    <w:rsid w:val="00E5001B"/>
    <w:rsid w:val="00E644BE"/>
    <w:rsid w:val="00E71573"/>
    <w:rsid w:val="00E73538"/>
    <w:rsid w:val="00E80108"/>
    <w:rsid w:val="00E8105B"/>
    <w:rsid w:val="00E84022"/>
    <w:rsid w:val="00E86AFE"/>
    <w:rsid w:val="00E94CB7"/>
    <w:rsid w:val="00EA666B"/>
    <w:rsid w:val="00EB5CEC"/>
    <w:rsid w:val="00EC15AB"/>
    <w:rsid w:val="00ED5711"/>
    <w:rsid w:val="00ED58F6"/>
    <w:rsid w:val="00ED5C31"/>
    <w:rsid w:val="00EE5ECA"/>
    <w:rsid w:val="00F01634"/>
    <w:rsid w:val="00F02DAE"/>
    <w:rsid w:val="00F05A49"/>
    <w:rsid w:val="00F34B5E"/>
    <w:rsid w:val="00F35CE5"/>
    <w:rsid w:val="00F35D2E"/>
    <w:rsid w:val="00F404AE"/>
    <w:rsid w:val="00F416A5"/>
    <w:rsid w:val="00F47479"/>
    <w:rsid w:val="00F477C8"/>
    <w:rsid w:val="00F51303"/>
    <w:rsid w:val="00F56549"/>
    <w:rsid w:val="00F633B4"/>
    <w:rsid w:val="00F6561A"/>
    <w:rsid w:val="00F777DF"/>
    <w:rsid w:val="00F81AC3"/>
    <w:rsid w:val="00F87AA7"/>
    <w:rsid w:val="00F96F42"/>
    <w:rsid w:val="00FA6387"/>
    <w:rsid w:val="00FB12F5"/>
    <w:rsid w:val="00FB5E4E"/>
    <w:rsid w:val="00FD67D3"/>
    <w:rsid w:val="00FE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7DF8B"/>
  <w15:docId w15:val="{31A6ADE7-D82D-41D3-82E3-6A8A712B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paragraph" w:styleId="Heading2">
    <w:name w:val="heading 2"/>
    <w:basedOn w:val="NoSpacing"/>
    <w:next w:val="NoSpacing"/>
    <w:link w:val="Heading2Char"/>
    <w:uiPriority w:val="9"/>
    <w:unhideWhenUsed/>
    <w:qFormat/>
    <w:rsid w:val="004A6B99"/>
    <w:pPr>
      <w:keepNext/>
      <w:keepLines/>
      <w:numPr>
        <w:numId w:val="31"/>
      </w:numPr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6B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rsid w:val="00E25B30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25B30"/>
    <w:rPr>
      <w:rFonts w:ascii="YU C Times" w:eastAsia="Times New Roman" w:hAnsi="YU C Times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A6B99"/>
    <w:rPr>
      <w:rFonts w:eastAsiaTheme="majorEastAsia" w:cstheme="majorBidi"/>
      <w:b/>
      <w:color w:val="000000" w:themeColor="text1"/>
      <w:sz w:val="24"/>
      <w:szCs w:val="26"/>
    </w:rPr>
  </w:style>
  <w:style w:type="paragraph" w:styleId="NoSpacing">
    <w:name w:val="No Spacing"/>
    <w:uiPriority w:val="1"/>
    <w:qFormat/>
    <w:rsid w:val="004A6B99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A6B9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FC333-98B6-4C18-82C0-E00691F3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2499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jovan.dragumilo</dc:creator>
  <cp:lastModifiedBy>Snezana Marinovic</cp:lastModifiedBy>
  <cp:revision>13</cp:revision>
  <cp:lastPrinted>2023-05-05T06:04:00Z</cp:lastPrinted>
  <dcterms:created xsi:type="dcterms:W3CDTF">2023-04-21T07:13:00Z</dcterms:created>
  <dcterms:modified xsi:type="dcterms:W3CDTF">2023-05-05T07:28:00Z</dcterms:modified>
</cp:coreProperties>
</file>