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DCC3C" w14:textId="77777777" w:rsidR="00DE5AC0" w:rsidRDefault="00DE5AC0" w:rsidP="003918B6">
      <w:pPr>
        <w:pStyle w:val="Default"/>
        <w:jc w:val="center"/>
        <w:rPr>
          <w:rFonts w:eastAsia="Calibri"/>
          <w:bCs/>
          <w:lang w:val="sr-Cyrl-RS" w:eastAsia="en-GB"/>
        </w:rPr>
      </w:pPr>
    </w:p>
    <w:p w14:paraId="53D06FCE" w14:textId="18393909" w:rsidR="003918B6" w:rsidRPr="00DE5AC0" w:rsidRDefault="00DE5AC0" w:rsidP="003918B6">
      <w:pPr>
        <w:pStyle w:val="Default"/>
        <w:jc w:val="center"/>
        <w:rPr>
          <w:color w:val="auto"/>
          <w:lang w:val="sr-Cyrl-RS" w:eastAsia="fr-FR"/>
        </w:rPr>
      </w:pPr>
      <w:r w:rsidRPr="00DE5AC0">
        <w:rPr>
          <w:rFonts w:eastAsia="Calibri"/>
          <w:bCs/>
          <w:lang w:val="sr-Cyrl-RS" w:eastAsia="en-GB"/>
        </w:rPr>
        <w:t>ПРЕДЛОГ</w:t>
      </w:r>
      <w:r w:rsidR="003918B6" w:rsidRPr="00DE5AC0">
        <w:rPr>
          <w:rFonts w:eastAsia="Calibri"/>
          <w:bCs/>
          <w:lang w:val="sr-Cyrl-RS" w:eastAsia="en-GB"/>
        </w:rPr>
        <w:t xml:space="preserve"> </w:t>
      </w:r>
      <w:r w:rsidR="003918B6" w:rsidRPr="00DE5AC0">
        <w:rPr>
          <w:color w:val="auto"/>
          <w:lang w:val="sr-Cyrl-RS" w:eastAsia="fr-FR"/>
        </w:rPr>
        <w:t>ЗАКОНА</w:t>
      </w:r>
    </w:p>
    <w:p w14:paraId="4B6BA088" w14:textId="3C3DC888" w:rsidR="003918B6" w:rsidRPr="00DE5AC0" w:rsidRDefault="003918B6" w:rsidP="00DE5AC0">
      <w:pPr>
        <w:spacing w:line="240" w:lineRule="auto"/>
        <w:jc w:val="center"/>
        <w:rPr>
          <w:szCs w:val="24"/>
          <w:lang w:val="sr-Cyrl-RS" w:eastAsia="fr-FR"/>
        </w:rPr>
      </w:pPr>
      <w:r w:rsidRPr="00DE5AC0">
        <w:rPr>
          <w:szCs w:val="24"/>
          <w:lang w:val="sr-Cyrl-RS" w:eastAsia="fr-FR"/>
        </w:rPr>
        <w:t xml:space="preserve">О ПОТВРЂИВАЊУ СПОРАЗУМА О ЗАЈМУ (ПРОЈЕКАТ РАЗВОЈА </w:t>
      </w:r>
      <w:r w:rsidR="001A5B2B" w:rsidRPr="00DE5AC0">
        <w:rPr>
          <w:szCs w:val="24"/>
          <w:lang w:val="sr-Cyrl-RS" w:eastAsia="fr-FR"/>
        </w:rPr>
        <w:t>ТРЖИШТА КАПИТАЛА</w:t>
      </w:r>
      <w:r w:rsidRPr="00DE5AC0">
        <w:rPr>
          <w:szCs w:val="24"/>
          <w:lang w:val="sr-Cyrl-RS" w:eastAsia="fr-FR"/>
        </w:rPr>
        <w:t>) ИЗМЕЂУ РЕПУБЛИКЕ СРБИЈЕ И МЕЂУНАРОДНЕ БАНКЕ ЗА ОБНОВУ И РАЗВОЈ</w:t>
      </w:r>
    </w:p>
    <w:p w14:paraId="56B78427" w14:textId="5955ABED" w:rsidR="001A5B2B" w:rsidRPr="00DE5AC0" w:rsidRDefault="001A5B2B" w:rsidP="003918B6">
      <w:pPr>
        <w:autoSpaceDE w:val="0"/>
        <w:autoSpaceDN w:val="0"/>
        <w:adjustRightInd w:val="0"/>
        <w:spacing w:line="240" w:lineRule="auto"/>
        <w:jc w:val="center"/>
        <w:rPr>
          <w:rFonts w:eastAsia="Calibri"/>
          <w:b/>
          <w:bCs/>
          <w:color w:val="000000"/>
          <w:szCs w:val="24"/>
          <w:lang w:val="sr-Cyrl-RS" w:eastAsia="en-GB"/>
        </w:rPr>
      </w:pPr>
    </w:p>
    <w:p w14:paraId="46B1822E" w14:textId="77777777" w:rsidR="001A5B2B" w:rsidRPr="00DE5AC0" w:rsidRDefault="001A5B2B"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DE5AC0" w:rsidRDefault="003918B6" w:rsidP="003918B6">
      <w:pPr>
        <w:autoSpaceDE w:val="0"/>
        <w:autoSpaceDN w:val="0"/>
        <w:adjustRightInd w:val="0"/>
        <w:spacing w:line="240" w:lineRule="auto"/>
        <w:jc w:val="center"/>
        <w:rPr>
          <w:rFonts w:eastAsia="Calibri"/>
          <w:bCs/>
          <w:color w:val="000000"/>
          <w:szCs w:val="24"/>
          <w:lang w:val="sr-Cyrl-RS" w:eastAsia="en-GB"/>
        </w:rPr>
      </w:pPr>
      <w:r w:rsidRPr="00DE5AC0">
        <w:rPr>
          <w:rFonts w:eastAsia="Calibri"/>
          <w:bCs/>
          <w:color w:val="000000"/>
          <w:szCs w:val="24"/>
          <w:lang w:val="sr-Cyrl-RS" w:eastAsia="en-GB"/>
        </w:rPr>
        <w:t>Члан 1.</w:t>
      </w:r>
    </w:p>
    <w:p w14:paraId="12C39D3D" w14:textId="0C774239" w:rsidR="003918B6" w:rsidRPr="00DE5AC0" w:rsidRDefault="003918B6" w:rsidP="001A5B2B">
      <w:pPr>
        <w:suppressAutoHyphens/>
        <w:spacing w:line="240" w:lineRule="auto"/>
        <w:ind w:firstLine="720"/>
        <w:jc w:val="both"/>
        <w:rPr>
          <w:b/>
          <w:szCs w:val="24"/>
          <w:lang w:val="ru-RU"/>
        </w:rPr>
      </w:pPr>
      <w:r w:rsidRPr="00DE5AC0">
        <w:rPr>
          <w:rFonts w:eastAsia="Calibri"/>
          <w:color w:val="000000"/>
          <w:szCs w:val="24"/>
          <w:lang w:val="sr-Cyrl-RS" w:eastAsia="en-GB"/>
        </w:rPr>
        <w:t>Потврђује се Споразум о зајму (</w:t>
      </w:r>
      <w:r w:rsidR="001A5B2B" w:rsidRPr="00DE5AC0">
        <w:rPr>
          <w:szCs w:val="24"/>
          <w:lang w:val="sr-Cyrl-RS"/>
        </w:rPr>
        <w:t>Пројекат развоја тржишта капитала</w:t>
      </w:r>
      <w:r w:rsidRPr="00DE5AC0">
        <w:rPr>
          <w:rFonts w:eastAsia="Calibri"/>
          <w:color w:val="000000"/>
          <w:szCs w:val="24"/>
          <w:lang w:val="sr-Cyrl-RS" w:eastAsia="en-GB"/>
        </w:rPr>
        <w:t xml:space="preserve">) између Републике Србије и </w:t>
      </w:r>
      <w:r w:rsidRPr="00DE5AC0">
        <w:rPr>
          <w:szCs w:val="24"/>
          <w:lang w:val="sr-Cyrl-RS"/>
        </w:rPr>
        <w:t>Међународне банке за обнову и развој</w:t>
      </w:r>
      <w:r w:rsidRPr="00DE5AC0">
        <w:rPr>
          <w:rFonts w:eastAsia="Calibri"/>
          <w:color w:val="000000"/>
          <w:szCs w:val="24"/>
          <w:lang w:val="sr-Cyrl-RS" w:eastAsia="en-GB"/>
        </w:rPr>
        <w:t xml:space="preserve">, који је потписан у Београду, </w:t>
      </w:r>
      <w:r w:rsidR="001A5B2B" w:rsidRPr="00DE5AC0">
        <w:rPr>
          <w:rFonts w:eastAsia="Calibri"/>
          <w:color w:val="000000"/>
          <w:szCs w:val="24"/>
          <w:lang w:val="sr-Latn-RS" w:eastAsia="en-GB"/>
        </w:rPr>
        <w:t>31</w:t>
      </w:r>
      <w:r w:rsidR="008C61FE" w:rsidRPr="00DE5AC0">
        <w:rPr>
          <w:rFonts w:eastAsia="Calibri"/>
          <w:color w:val="000000"/>
          <w:szCs w:val="24"/>
          <w:lang w:val="sr-Latn-RS" w:eastAsia="en-GB"/>
        </w:rPr>
        <w:t xml:space="preserve">. </w:t>
      </w:r>
      <w:r w:rsidR="001A5B2B" w:rsidRPr="00DE5AC0">
        <w:rPr>
          <w:rFonts w:eastAsia="Calibri"/>
          <w:color w:val="000000"/>
          <w:szCs w:val="24"/>
          <w:lang w:val="sr-Cyrl-RS" w:eastAsia="en-GB"/>
        </w:rPr>
        <w:t>марта</w:t>
      </w:r>
      <w:r w:rsidR="00DE5AC0" w:rsidRPr="00DE5AC0">
        <w:rPr>
          <w:rFonts w:eastAsia="Calibri"/>
          <w:color w:val="000000"/>
          <w:szCs w:val="24"/>
          <w:lang w:val="sr-Cyrl-RS" w:eastAsia="en-GB"/>
        </w:rPr>
        <w:t xml:space="preserve"> 2023. године</w:t>
      </w:r>
      <w:r w:rsidR="001A5B2B" w:rsidRPr="00DE5AC0">
        <w:rPr>
          <w:rFonts w:eastAsia="Calibri"/>
          <w:color w:val="000000"/>
          <w:szCs w:val="24"/>
          <w:lang w:val="sr-Cyrl-RS" w:eastAsia="en-GB"/>
        </w:rPr>
        <w:t xml:space="preserve"> </w:t>
      </w:r>
      <w:r w:rsidR="008C61FE" w:rsidRPr="00DE5AC0">
        <w:rPr>
          <w:rFonts w:eastAsia="Calibri"/>
          <w:color w:val="000000"/>
          <w:szCs w:val="24"/>
          <w:lang w:val="sr-Cyrl-RS" w:eastAsia="en-GB"/>
        </w:rPr>
        <w:t xml:space="preserve">и </w:t>
      </w:r>
      <w:r w:rsidR="001A5B2B" w:rsidRPr="00DE5AC0">
        <w:rPr>
          <w:rFonts w:eastAsia="Calibri"/>
          <w:color w:val="000000"/>
          <w:szCs w:val="24"/>
          <w:lang w:val="sr-Cyrl-RS" w:eastAsia="en-GB"/>
        </w:rPr>
        <w:t>10</w:t>
      </w:r>
      <w:r w:rsidR="008C61FE" w:rsidRPr="00DE5AC0">
        <w:rPr>
          <w:rFonts w:eastAsia="Calibri"/>
          <w:color w:val="000000"/>
          <w:szCs w:val="24"/>
          <w:lang w:val="sr-Cyrl-RS" w:eastAsia="en-GB"/>
        </w:rPr>
        <w:t xml:space="preserve">. </w:t>
      </w:r>
      <w:r w:rsidR="001A5B2B" w:rsidRPr="00DE5AC0">
        <w:rPr>
          <w:rFonts w:eastAsia="Calibri"/>
          <w:color w:val="000000"/>
          <w:szCs w:val="24"/>
          <w:lang w:val="sr-Cyrl-RS" w:eastAsia="en-GB"/>
        </w:rPr>
        <w:t>априла 2023</w:t>
      </w:r>
      <w:r w:rsidRPr="00DE5AC0">
        <w:rPr>
          <w:rFonts w:eastAsia="Calibri"/>
          <w:color w:val="000000"/>
          <w:szCs w:val="24"/>
          <w:lang w:val="sr-Cyrl-RS" w:eastAsia="en-GB"/>
        </w:rPr>
        <w:t>. године</w:t>
      </w:r>
      <w:r w:rsidR="008C61FE" w:rsidRPr="00DE5AC0">
        <w:rPr>
          <w:rFonts w:eastAsia="Calibri"/>
          <w:color w:val="000000"/>
          <w:szCs w:val="24"/>
          <w:lang w:val="sr-Cyrl-RS" w:eastAsia="en-GB"/>
        </w:rPr>
        <w:t>,</w:t>
      </w:r>
      <w:r w:rsidRPr="00DE5AC0">
        <w:rPr>
          <w:rFonts w:eastAsia="Calibri"/>
          <w:color w:val="000000"/>
          <w:szCs w:val="24"/>
          <w:lang w:val="sr-Cyrl-RS" w:eastAsia="en-GB"/>
        </w:rPr>
        <w:t xml:space="preserve"> у оригиналу на енглеском језику.</w:t>
      </w:r>
    </w:p>
    <w:p w14:paraId="7B1B8C43" w14:textId="56343D47" w:rsidR="003918B6" w:rsidRPr="00DE5AC0" w:rsidRDefault="003918B6" w:rsidP="003918B6">
      <w:pPr>
        <w:autoSpaceDE w:val="0"/>
        <w:autoSpaceDN w:val="0"/>
        <w:adjustRightInd w:val="0"/>
        <w:spacing w:line="240" w:lineRule="auto"/>
        <w:rPr>
          <w:rFonts w:eastAsia="Calibri"/>
          <w:color w:val="000000"/>
          <w:szCs w:val="24"/>
          <w:lang w:val="sr-Cyrl-RS" w:eastAsia="en-GB"/>
        </w:rPr>
      </w:pPr>
    </w:p>
    <w:p w14:paraId="6AE0D442" w14:textId="77777777" w:rsidR="003918B6" w:rsidRPr="00DE5AC0" w:rsidRDefault="003918B6" w:rsidP="003918B6">
      <w:pPr>
        <w:autoSpaceDE w:val="0"/>
        <w:autoSpaceDN w:val="0"/>
        <w:adjustRightInd w:val="0"/>
        <w:spacing w:line="240" w:lineRule="auto"/>
        <w:jc w:val="center"/>
        <w:rPr>
          <w:rFonts w:eastAsia="Calibri"/>
          <w:bCs/>
          <w:color w:val="000000"/>
          <w:szCs w:val="24"/>
          <w:lang w:val="sr-Cyrl-RS" w:eastAsia="en-GB"/>
        </w:rPr>
      </w:pPr>
      <w:r w:rsidRPr="00DE5AC0">
        <w:rPr>
          <w:rFonts w:eastAsia="Calibri"/>
          <w:bCs/>
          <w:color w:val="000000"/>
          <w:szCs w:val="24"/>
          <w:lang w:val="sr-Cyrl-RS" w:eastAsia="en-GB"/>
        </w:rPr>
        <w:t>Члан 2.</w:t>
      </w:r>
    </w:p>
    <w:p w14:paraId="73B65FB2" w14:textId="6461DE69" w:rsidR="007D58F3" w:rsidRPr="00DE5AC0" w:rsidRDefault="003918B6" w:rsidP="003918B6">
      <w:pPr>
        <w:spacing w:after="160" w:line="259" w:lineRule="auto"/>
        <w:ind w:firstLine="720"/>
        <w:jc w:val="both"/>
        <w:rPr>
          <w:rFonts w:eastAsia="Calibri"/>
          <w:szCs w:val="24"/>
          <w:lang w:val="sr-Cyrl-RS"/>
        </w:rPr>
      </w:pPr>
      <w:r w:rsidRPr="00DE5AC0">
        <w:rPr>
          <w:rFonts w:eastAsia="Calibri"/>
          <w:szCs w:val="24"/>
          <w:lang w:val="sr-Cyrl-RS"/>
        </w:rPr>
        <w:t xml:space="preserve">Текст </w:t>
      </w:r>
      <w:r w:rsidR="001A5B2B" w:rsidRPr="00DE5AC0">
        <w:rPr>
          <w:rFonts w:eastAsia="Calibri"/>
          <w:color w:val="000000"/>
          <w:szCs w:val="24"/>
          <w:lang w:val="sr-Cyrl-RS" w:eastAsia="en-GB"/>
        </w:rPr>
        <w:t>Споразума о зајму (</w:t>
      </w:r>
      <w:r w:rsidR="001A5B2B" w:rsidRPr="00DE5AC0">
        <w:rPr>
          <w:szCs w:val="24"/>
          <w:lang w:val="sr-Cyrl-RS"/>
        </w:rPr>
        <w:t>Пројекат развоја тржишта капитала</w:t>
      </w:r>
      <w:r w:rsidR="001A5B2B" w:rsidRPr="00DE5AC0">
        <w:rPr>
          <w:rFonts w:eastAsia="Calibri"/>
          <w:color w:val="000000"/>
          <w:szCs w:val="24"/>
          <w:lang w:val="sr-Cyrl-RS" w:eastAsia="en-GB"/>
        </w:rPr>
        <w:t xml:space="preserve">) између Републике Србије и </w:t>
      </w:r>
      <w:r w:rsidR="001A5B2B" w:rsidRPr="00DE5AC0">
        <w:rPr>
          <w:szCs w:val="24"/>
          <w:lang w:val="sr-Cyrl-RS"/>
        </w:rPr>
        <w:t>Међународне банке за обнову и развој</w:t>
      </w:r>
      <w:r w:rsidRPr="00DE5AC0">
        <w:rPr>
          <w:rFonts w:eastAsia="Calibri"/>
          <w:szCs w:val="24"/>
          <w:lang w:val="sr-Cyrl-RS"/>
        </w:rPr>
        <w:t xml:space="preserve">, у оригиналу на енглеском </w:t>
      </w:r>
      <w:r w:rsidR="001A5B2B" w:rsidRPr="00DE5AC0">
        <w:rPr>
          <w:rFonts w:eastAsia="Calibri"/>
          <w:szCs w:val="24"/>
          <w:lang w:val="sr-Cyrl-RS"/>
        </w:rPr>
        <w:t xml:space="preserve">језику </w:t>
      </w:r>
      <w:r w:rsidRPr="00DE5AC0">
        <w:rPr>
          <w:rFonts w:eastAsia="Calibri"/>
          <w:szCs w:val="24"/>
          <w:lang w:val="sr-Cyrl-RS"/>
        </w:rPr>
        <w:t>и преводу на српски језик гласи:</w:t>
      </w:r>
    </w:p>
    <w:sectPr w:rsidR="007D58F3" w:rsidRPr="00DE5AC0"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7A9A1" w14:textId="77777777" w:rsidR="00381FF1" w:rsidRDefault="00381FF1">
      <w:r>
        <w:separator/>
      </w:r>
    </w:p>
    <w:p w14:paraId="30835A75" w14:textId="77777777" w:rsidR="00381FF1" w:rsidRDefault="00381FF1"/>
  </w:endnote>
  <w:endnote w:type="continuationSeparator" w:id="0">
    <w:p w14:paraId="2E2686EF" w14:textId="77777777" w:rsidR="00381FF1" w:rsidRDefault="00381FF1">
      <w:r>
        <w:continuationSeparator/>
      </w:r>
    </w:p>
    <w:p w14:paraId="17135B10" w14:textId="77777777" w:rsidR="00381FF1" w:rsidRDefault="00381F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59E57" w14:textId="77777777" w:rsidR="00381FF1" w:rsidRDefault="00381FF1">
      <w:r>
        <w:separator/>
      </w:r>
    </w:p>
    <w:p w14:paraId="1A682D59" w14:textId="77777777" w:rsidR="00381FF1" w:rsidRDefault="00381FF1"/>
  </w:footnote>
  <w:footnote w:type="continuationSeparator" w:id="0">
    <w:p w14:paraId="0CD84463" w14:textId="77777777" w:rsidR="00381FF1" w:rsidRDefault="00381FF1">
      <w:r>
        <w:continuationSeparator/>
      </w:r>
    </w:p>
    <w:p w14:paraId="5FC43ECA" w14:textId="77777777" w:rsidR="00381FF1" w:rsidRDefault="00381F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0360606">
    <w:abstractNumId w:val="37"/>
  </w:num>
  <w:num w:numId="2" w16cid:durableId="2091656890">
    <w:abstractNumId w:val="24"/>
  </w:num>
  <w:num w:numId="3" w16cid:durableId="716272551">
    <w:abstractNumId w:val="18"/>
  </w:num>
  <w:num w:numId="4" w16cid:durableId="1665619987">
    <w:abstractNumId w:val="23"/>
  </w:num>
  <w:num w:numId="5" w16cid:durableId="1536886482">
    <w:abstractNumId w:val="11"/>
  </w:num>
  <w:num w:numId="6" w16cid:durableId="1298948375">
    <w:abstractNumId w:val="32"/>
  </w:num>
  <w:num w:numId="7" w16cid:durableId="1077509088">
    <w:abstractNumId w:val="10"/>
  </w:num>
  <w:num w:numId="8" w16cid:durableId="1406949172">
    <w:abstractNumId w:val="40"/>
  </w:num>
  <w:num w:numId="9" w16cid:durableId="259994280">
    <w:abstractNumId w:val="17"/>
  </w:num>
  <w:num w:numId="10" w16cid:durableId="115608292">
    <w:abstractNumId w:val="7"/>
  </w:num>
  <w:num w:numId="11" w16cid:durableId="2025355302">
    <w:abstractNumId w:val="41"/>
  </w:num>
  <w:num w:numId="12" w16cid:durableId="704211349">
    <w:abstractNumId w:val="6"/>
  </w:num>
  <w:num w:numId="13" w16cid:durableId="1100754375">
    <w:abstractNumId w:val="28"/>
  </w:num>
  <w:num w:numId="14" w16cid:durableId="462313418">
    <w:abstractNumId w:val="21"/>
  </w:num>
  <w:num w:numId="15" w16cid:durableId="1854026607">
    <w:abstractNumId w:val="46"/>
  </w:num>
  <w:num w:numId="16" w16cid:durableId="1925529665">
    <w:abstractNumId w:val="31"/>
  </w:num>
  <w:num w:numId="17" w16cid:durableId="1234122275">
    <w:abstractNumId w:val="1"/>
  </w:num>
  <w:num w:numId="18" w16cid:durableId="1664621315">
    <w:abstractNumId w:val="22"/>
  </w:num>
  <w:num w:numId="19" w16cid:durableId="249656851">
    <w:abstractNumId w:val="25"/>
  </w:num>
  <w:num w:numId="20" w16cid:durableId="871923455">
    <w:abstractNumId w:val="8"/>
  </w:num>
  <w:num w:numId="21" w16cid:durableId="1864174727">
    <w:abstractNumId w:val="16"/>
  </w:num>
  <w:num w:numId="22" w16cid:durableId="191767450">
    <w:abstractNumId w:val="36"/>
  </w:num>
  <w:num w:numId="23" w16cid:durableId="705788092">
    <w:abstractNumId w:val="29"/>
  </w:num>
  <w:num w:numId="24" w16cid:durableId="1828478688">
    <w:abstractNumId w:val="43"/>
  </w:num>
  <w:num w:numId="25" w16cid:durableId="557282860">
    <w:abstractNumId w:val="4"/>
  </w:num>
  <w:num w:numId="26" w16cid:durableId="1568688545">
    <w:abstractNumId w:val="30"/>
  </w:num>
  <w:num w:numId="27" w16cid:durableId="2020347218">
    <w:abstractNumId w:val="22"/>
  </w:num>
  <w:num w:numId="28" w16cid:durableId="20279041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6063612">
    <w:abstractNumId w:val="26"/>
  </w:num>
  <w:num w:numId="30" w16cid:durableId="1971203630">
    <w:abstractNumId w:val="27"/>
  </w:num>
  <w:num w:numId="31" w16cid:durableId="1885360127">
    <w:abstractNumId w:val="0"/>
  </w:num>
  <w:num w:numId="32" w16cid:durableId="248466877">
    <w:abstractNumId w:val="33"/>
  </w:num>
  <w:num w:numId="33" w16cid:durableId="1934318854">
    <w:abstractNumId w:val="45"/>
  </w:num>
  <w:num w:numId="34" w16cid:durableId="1391421857">
    <w:abstractNumId w:val="2"/>
  </w:num>
  <w:num w:numId="35" w16cid:durableId="1083645610">
    <w:abstractNumId w:val="13"/>
  </w:num>
  <w:num w:numId="36" w16cid:durableId="802036747">
    <w:abstractNumId w:val="44"/>
  </w:num>
  <w:num w:numId="37" w16cid:durableId="1375304090">
    <w:abstractNumId w:val="3"/>
  </w:num>
  <w:num w:numId="38" w16cid:durableId="1645543958">
    <w:abstractNumId w:val="19"/>
  </w:num>
  <w:num w:numId="39" w16cid:durableId="1584602915">
    <w:abstractNumId w:val="5"/>
  </w:num>
  <w:num w:numId="40" w16cid:durableId="440077976">
    <w:abstractNumId w:val="12"/>
  </w:num>
  <w:num w:numId="41" w16cid:durableId="1456212864">
    <w:abstractNumId w:val="9"/>
  </w:num>
  <w:num w:numId="42" w16cid:durableId="2065061360">
    <w:abstractNumId w:val="42"/>
  </w:num>
  <w:num w:numId="43" w16cid:durableId="1539968012">
    <w:abstractNumId w:val="38"/>
  </w:num>
  <w:num w:numId="44" w16cid:durableId="1729835766">
    <w:abstractNumId w:val="15"/>
  </w:num>
  <w:num w:numId="45" w16cid:durableId="1094474884">
    <w:abstractNumId w:val="20"/>
  </w:num>
  <w:num w:numId="46" w16cid:durableId="1999338699">
    <w:abstractNumId w:val="47"/>
  </w:num>
  <w:num w:numId="47" w16cid:durableId="1097604309">
    <w:abstractNumId w:val="34"/>
  </w:num>
  <w:num w:numId="48" w16cid:durableId="1366830291">
    <w:abstractNumId w:val="39"/>
  </w:num>
  <w:num w:numId="49" w16cid:durableId="1737820521">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A0138"/>
    <w:rsid w:val="001A046E"/>
    <w:rsid w:val="001A0F70"/>
    <w:rsid w:val="001A1F8F"/>
    <w:rsid w:val="001A5B2B"/>
    <w:rsid w:val="001A7085"/>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1FF1"/>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026A"/>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5AC0"/>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EF2"/>
    <w:rsid w:val="00E4223D"/>
    <w:rsid w:val="00E430A9"/>
    <w:rsid w:val="00E43F44"/>
    <w:rsid w:val="00E451B8"/>
    <w:rsid w:val="00E46F7D"/>
    <w:rsid w:val="00E47D61"/>
    <w:rsid w:val="00E501F9"/>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34035637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46081E-9FA9-450F-B7B2-F035465BEB1A}">
  <ds:schemaRefs>
    <ds:schemaRef ds:uri="http://schemas.openxmlformats.org/officeDocument/2006/bibliography"/>
  </ds:schemaRefs>
</ds:datastoreItem>
</file>

<file path=customXml/itemProps5.xml><?xml version="1.0" encoding="utf-8"?>
<ds:datastoreItem xmlns:ds="http://schemas.openxmlformats.org/officeDocument/2006/customXml" ds:itemID="{3E80FD0B-495D-4744-94A9-D308A99AF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Podrška KZSM</cp:lastModifiedBy>
  <cp:revision>2</cp:revision>
  <cp:lastPrinted>2020-06-09T11:21:00Z</cp:lastPrinted>
  <dcterms:created xsi:type="dcterms:W3CDTF">2023-04-21T13:51:00Z</dcterms:created>
  <dcterms:modified xsi:type="dcterms:W3CDTF">2023-04-21T13:51:00Z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