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6970DE" w14:textId="77777777" w:rsidR="003A259D" w:rsidRPr="00893A4D" w:rsidRDefault="003A259D" w:rsidP="00893A4D">
      <w:pPr>
        <w:suppressAutoHyphens/>
        <w:spacing w:line="240" w:lineRule="auto"/>
        <w:jc w:val="right"/>
        <w:rPr>
          <w:b/>
          <w:bCs/>
          <w:sz w:val="22"/>
          <w:szCs w:val="22"/>
          <w:lang w:val="sr-Cyrl-RS"/>
        </w:rPr>
      </w:pPr>
    </w:p>
    <w:p w14:paraId="151BBEAE" w14:textId="77777777" w:rsidR="009C38FB" w:rsidRPr="00BE425E" w:rsidRDefault="009C38FB" w:rsidP="00972A67">
      <w:pPr>
        <w:suppressAutoHyphens/>
        <w:spacing w:line="240" w:lineRule="auto"/>
        <w:jc w:val="right"/>
        <w:rPr>
          <w:b/>
          <w:sz w:val="22"/>
          <w:szCs w:val="22"/>
          <w:lang w:val="ru-RU"/>
        </w:rPr>
      </w:pPr>
    </w:p>
    <w:p w14:paraId="646EDE5E" w14:textId="77777777" w:rsidR="00972A67" w:rsidRPr="00BE425E" w:rsidRDefault="00F928A9" w:rsidP="00972A67">
      <w:pPr>
        <w:suppressAutoHyphens/>
        <w:spacing w:line="240" w:lineRule="auto"/>
        <w:jc w:val="right"/>
        <w:rPr>
          <w:b/>
          <w:sz w:val="22"/>
          <w:szCs w:val="22"/>
          <w:lang w:val="ru-RU"/>
        </w:rPr>
      </w:pPr>
      <w:r>
        <w:rPr>
          <w:b/>
          <w:sz w:val="22"/>
          <w:szCs w:val="22"/>
          <w:lang w:val="sr-Cyrl-RS"/>
        </w:rPr>
        <w:t>БРОЈ ЗАЈМА</w:t>
      </w:r>
      <w:r w:rsidR="00972A67" w:rsidRPr="00BE425E">
        <w:rPr>
          <w:b/>
          <w:sz w:val="22"/>
          <w:szCs w:val="22"/>
          <w:lang w:val="ru-RU"/>
        </w:rPr>
        <w:t xml:space="preserve"> </w:t>
      </w:r>
      <w:r w:rsidR="008C6634" w:rsidRPr="00BE425E">
        <w:rPr>
          <w:b/>
          <w:bCs/>
          <w:sz w:val="22"/>
          <w:szCs w:val="18"/>
          <w:lang w:val="ru-RU"/>
        </w:rPr>
        <w:t>94850-</w:t>
      </w:r>
      <w:r w:rsidR="008C6634" w:rsidRPr="00432CD6">
        <w:rPr>
          <w:b/>
          <w:bCs/>
          <w:sz w:val="22"/>
          <w:szCs w:val="18"/>
        </w:rPr>
        <w:t>YF</w:t>
      </w:r>
    </w:p>
    <w:p w14:paraId="0C55AF18" w14:textId="77777777" w:rsidR="00972A67" w:rsidRPr="00BE425E" w:rsidRDefault="00972A67" w:rsidP="00972A67">
      <w:pPr>
        <w:suppressAutoHyphens/>
        <w:spacing w:line="240" w:lineRule="auto"/>
        <w:rPr>
          <w:b/>
          <w:sz w:val="22"/>
          <w:szCs w:val="22"/>
          <w:lang w:val="ru-RU"/>
        </w:rPr>
      </w:pPr>
    </w:p>
    <w:p w14:paraId="4E2AD142" w14:textId="77777777" w:rsidR="00A77005" w:rsidRPr="00BE425E" w:rsidRDefault="00A77005" w:rsidP="00972A67">
      <w:pPr>
        <w:suppressAutoHyphens/>
        <w:spacing w:line="240" w:lineRule="auto"/>
        <w:rPr>
          <w:b/>
          <w:sz w:val="22"/>
          <w:szCs w:val="22"/>
          <w:lang w:val="ru-RU"/>
        </w:rPr>
      </w:pPr>
    </w:p>
    <w:p w14:paraId="5BAAAAE4" w14:textId="77777777" w:rsidR="00972A67" w:rsidRPr="00F928A9" w:rsidRDefault="00F928A9" w:rsidP="00972A67">
      <w:pPr>
        <w:suppressAutoHyphens/>
        <w:spacing w:line="240" w:lineRule="auto"/>
        <w:jc w:val="center"/>
        <w:rPr>
          <w:b/>
          <w:sz w:val="50"/>
          <w:lang w:val="sr-Cyrl-RS"/>
        </w:rPr>
      </w:pPr>
      <w:r>
        <w:rPr>
          <w:b/>
          <w:sz w:val="50"/>
          <w:lang w:val="sr-Cyrl-RS"/>
        </w:rPr>
        <w:t>Споразум о зајму</w:t>
      </w:r>
    </w:p>
    <w:p w14:paraId="3D6AC578" w14:textId="77777777" w:rsidR="00972A67" w:rsidRPr="00BE425E" w:rsidRDefault="00972A67" w:rsidP="00972A67">
      <w:pPr>
        <w:suppressAutoHyphens/>
        <w:spacing w:line="240" w:lineRule="auto"/>
        <w:jc w:val="center"/>
        <w:rPr>
          <w:b/>
          <w:lang w:val="ru-RU"/>
        </w:rPr>
      </w:pPr>
    </w:p>
    <w:p w14:paraId="442661DD" w14:textId="77777777" w:rsidR="00CE1E34" w:rsidRPr="00BE425E" w:rsidRDefault="00CE1E34" w:rsidP="00972A67">
      <w:pPr>
        <w:suppressAutoHyphens/>
        <w:spacing w:line="240" w:lineRule="auto"/>
        <w:jc w:val="center"/>
        <w:rPr>
          <w:b/>
          <w:lang w:val="ru-RU"/>
        </w:rPr>
      </w:pPr>
    </w:p>
    <w:p w14:paraId="0F8529E3" w14:textId="77777777" w:rsidR="00972A67" w:rsidRPr="00BE425E" w:rsidRDefault="00ED74D7" w:rsidP="00972A67">
      <w:pPr>
        <w:suppressAutoHyphens/>
        <w:spacing w:line="240" w:lineRule="auto"/>
        <w:jc w:val="center"/>
        <w:rPr>
          <w:b/>
          <w:sz w:val="22"/>
          <w:szCs w:val="22"/>
          <w:lang w:val="ru-RU"/>
        </w:rPr>
      </w:pPr>
      <w:r>
        <w:rPr>
          <w:b/>
          <w:sz w:val="22"/>
          <w:szCs w:val="22"/>
          <w:lang w:val="sr-Cyrl-RS"/>
        </w:rPr>
        <w:t xml:space="preserve">Пројекат развоја тржишта капитала </w:t>
      </w:r>
    </w:p>
    <w:p w14:paraId="02A4B1B3" w14:textId="77777777" w:rsidR="00972A67" w:rsidRPr="00BE425E" w:rsidRDefault="00972A67" w:rsidP="00972A67">
      <w:pPr>
        <w:suppressAutoHyphens/>
        <w:spacing w:line="240" w:lineRule="auto"/>
        <w:jc w:val="center"/>
        <w:rPr>
          <w:b/>
          <w:sz w:val="22"/>
          <w:szCs w:val="22"/>
          <w:lang w:val="ru-RU"/>
        </w:rPr>
      </w:pPr>
    </w:p>
    <w:p w14:paraId="0341D767" w14:textId="77777777" w:rsidR="00CE1E34" w:rsidRPr="00BE425E" w:rsidRDefault="00CE1E34" w:rsidP="00972A67">
      <w:pPr>
        <w:suppressAutoHyphens/>
        <w:spacing w:line="240" w:lineRule="auto"/>
        <w:jc w:val="center"/>
        <w:rPr>
          <w:b/>
          <w:sz w:val="22"/>
          <w:szCs w:val="22"/>
          <w:lang w:val="ru-RU"/>
        </w:rPr>
      </w:pPr>
    </w:p>
    <w:p w14:paraId="0FF146D1" w14:textId="77777777" w:rsidR="00CE1E34" w:rsidRPr="00BE425E" w:rsidRDefault="00CE1E34" w:rsidP="00972A67">
      <w:pPr>
        <w:suppressAutoHyphens/>
        <w:spacing w:line="240" w:lineRule="auto"/>
        <w:jc w:val="center"/>
        <w:rPr>
          <w:b/>
          <w:sz w:val="22"/>
          <w:szCs w:val="22"/>
          <w:lang w:val="ru-RU"/>
        </w:rPr>
      </w:pPr>
    </w:p>
    <w:p w14:paraId="36367379" w14:textId="77777777" w:rsidR="00972A67" w:rsidRPr="00ED74D7" w:rsidRDefault="00ED74D7" w:rsidP="00972A67">
      <w:pPr>
        <w:suppressAutoHyphens/>
        <w:spacing w:line="240" w:lineRule="auto"/>
        <w:jc w:val="center"/>
        <w:rPr>
          <w:b/>
          <w:sz w:val="22"/>
          <w:szCs w:val="22"/>
          <w:lang w:val="sr-Cyrl-RS"/>
        </w:rPr>
      </w:pPr>
      <w:r>
        <w:rPr>
          <w:b/>
          <w:sz w:val="22"/>
          <w:szCs w:val="22"/>
          <w:lang w:val="sr-Cyrl-RS"/>
        </w:rPr>
        <w:t>између</w:t>
      </w:r>
    </w:p>
    <w:p w14:paraId="61F8B9F9" w14:textId="77777777" w:rsidR="00972A67" w:rsidRPr="00BE425E" w:rsidRDefault="00972A67" w:rsidP="00972A67">
      <w:pPr>
        <w:suppressAutoHyphens/>
        <w:spacing w:line="240" w:lineRule="auto"/>
        <w:jc w:val="center"/>
        <w:rPr>
          <w:b/>
          <w:sz w:val="22"/>
          <w:szCs w:val="22"/>
          <w:lang w:val="ru-RU"/>
        </w:rPr>
      </w:pPr>
    </w:p>
    <w:p w14:paraId="1E0364FE" w14:textId="77777777" w:rsidR="00823F7C" w:rsidRPr="00BE425E" w:rsidRDefault="00823F7C" w:rsidP="00972A67">
      <w:pPr>
        <w:suppressAutoHyphens/>
        <w:spacing w:line="240" w:lineRule="auto"/>
        <w:jc w:val="center"/>
        <w:rPr>
          <w:b/>
          <w:sz w:val="22"/>
          <w:szCs w:val="22"/>
          <w:lang w:val="ru-RU"/>
        </w:rPr>
      </w:pPr>
    </w:p>
    <w:p w14:paraId="03462E75" w14:textId="77777777" w:rsidR="00972A67" w:rsidRPr="00BE425E" w:rsidRDefault="00ED74D7" w:rsidP="00972A67">
      <w:pPr>
        <w:suppressAutoHyphens/>
        <w:spacing w:line="240" w:lineRule="auto"/>
        <w:jc w:val="center"/>
        <w:rPr>
          <w:b/>
          <w:sz w:val="22"/>
          <w:szCs w:val="22"/>
          <w:lang w:val="ru-RU"/>
        </w:rPr>
      </w:pPr>
      <w:r>
        <w:rPr>
          <w:b/>
          <w:sz w:val="22"/>
          <w:szCs w:val="22"/>
          <w:lang w:val="sr-Cyrl-RS"/>
        </w:rPr>
        <w:t>РЕПУБЛИКЕ СРБИЈЕ</w:t>
      </w:r>
    </w:p>
    <w:p w14:paraId="3670EB3D" w14:textId="77777777" w:rsidR="00823F7C" w:rsidRPr="00BE425E" w:rsidRDefault="00823F7C" w:rsidP="00972A67">
      <w:pPr>
        <w:suppressAutoHyphens/>
        <w:spacing w:line="240" w:lineRule="auto"/>
        <w:jc w:val="center"/>
        <w:rPr>
          <w:b/>
          <w:sz w:val="22"/>
          <w:szCs w:val="22"/>
          <w:lang w:val="ru-RU"/>
        </w:rPr>
      </w:pPr>
    </w:p>
    <w:p w14:paraId="24FD4780" w14:textId="77777777" w:rsidR="00CE1E34" w:rsidRPr="00BE425E" w:rsidRDefault="00CE1E34" w:rsidP="00972A67">
      <w:pPr>
        <w:suppressAutoHyphens/>
        <w:spacing w:line="240" w:lineRule="auto"/>
        <w:jc w:val="center"/>
        <w:rPr>
          <w:b/>
          <w:sz w:val="22"/>
          <w:szCs w:val="22"/>
          <w:lang w:val="ru-RU"/>
        </w:rPr>
      </w:pPr>
    </w:p>
    <w:p w14:paraId="23ACB6CB" w14:textId="77777777" w:rsidR="00972A67" w:rsidRPr="00ED74D7" w:rsidRDefault="00ED74D7" w:rsidP="00972A67">
      <w:pPr>
        <w:suppressAutoHyphens/>
        <w:spacing w:line="240" w:lineRule="auto"/>
        <w:jc w:val="center"/>
        <w:rPr>
          <w:b/>
          <w:sz w:val="22"/>
          <w:szCs w:val="22"/>
          <w:lang w:val="sr-Cyrl-RS"/>
        </w:rPr>
      </w:pPr>
      <w:r>
        <w:rPr>
          <w:b/>
          <w:sz w:val="22"/>
          <w:szCs w:val="22"/>
          <w:lang w:val="sr-Cyrl-RS"/>
        </w:rPr>
        <w:t>и</w:t>
      </w:r>
    </w:p>
    <w:p w14:paraId="33ED538D" w14:textId="77777777" w:rsidR="00972A67" w:rsidRPr="00BE425E" w:rsidRDefault="00F40564" w:rsidP="005F769D">
      <w:pPr>
        <w:tabs>
          <w:tab w:val="left" w:pos="3435"/>
        </w:tabs>
        <w:suppressAutoHyphens/>
        <w:spacing w:line="240" w:lineRule="auto"/>
        <w:rPr>
          <w:b/>
          <w:sz w:val="22"/>
          <w:szCs w:val="22"/>
          <w:lang w:val="ru-RU"/>
        </w:rPr>
      </w:pPr>
      <w:r w:rsidRPr="00BE425E">
        <w:rPr>
          <w:b/>
          <w:sz w:val="22"/>
          <w:szCs w:val="22"/>
          <w:lang w:val="ru-RU"/>
        </w:rPr>
        <w:tab/>
      </w:r>
    </w:p>
    <w:p w14:paraId="32AB1ED7" w14:textId="77777777" w:rsidR="00823F7C" w:rsidRPr="00BE425E" w:rsidRDefault="00823F7C" w:rsidP="00972A67">
      <w:pPr>
        <w:suppressAutoHyphens/>
        <w:spacing w:line="240" w:lineRule="auto"/>
        <w:jc w:val="center"/>
        <w:rPr>
          <w:b/>
          <w:sz w:val="22"/>
          <w:szCs w:val="22"/>
          <w:lang w:val="ru-RU"/>
        </w:rPr>
      </w:pPr>
    </w:p>
    <w:p w14:paraId="69CAF70B" w14:textId="77777777" w:rsidR="00972A67" w:rsidRPr="00BE425E" w:rsidRDefault="00ED74D7" w:rsidP="00ED74D7">
      <w:pPr>
        <w:suppressAutoHyphens/>
        <w:spacing w:line="240" w:lineRule="auto"/>
        <w:jc w:val="center"/>
        <w:rPr>
          <w:b/>
          <w:sz w:val="22"/>
          <w:szCs w:val="22"/>
          <w:lang w:val="ru-RU"/>
        </w:rPr>
      </w:pPr>
      <w:r>
        <w:rPr>
          <w:b/>
          <w:sz w:val="22"/>
          <w:szCs w:val="22"/>
          <w:lang w:val="sr-Cyrl-RS"/>
        </w:rPr>
        <w:t>МЕЂУНАРОДНЕ БАНКЕ ЗА ОБНОВУ И РАЗВОЈ</w:t>
      </w:r>
    </w:p>
    <w:p w14:paraId="2A745224" w14:textId="77777777" w:rsidR="00972A67" w:rsidRPr="00BE425E" w:rsidRDefault="00972A67" w:rsidP="00972A67">
      <w:pPr>
        <w:suppressAutoHyphens/>
        <w:spacing w:line="240" w:lineRule="auto"/>
        <w:rPr>
          <w:b/>
          <w:sz w:val="22"/>
          <w:szCs w:val="22"/>
          <w:lang w:val="ru-RU"/>
        </w:rPr>
      </w:pPr>
    </w:p>
    <w:p w14:paraId="4B7FED31" w14:textId="77777777" w:rsidR="00A1045E" w:rsidRPr="00BE425E" w:rsidRDefault="00A1045E" w:rsidP="00972A67">
      <w:pPr>
        <w:suppressAutoHyphens/>
        <w:spacing w:line="240" w:lineRule="auto"/>
        <w:jc w:val="center"/>
        <w:rPr>
          <w:b/>
          <w:lang w:val="ru-RU"/>
        </w:rPr>
      </w:pPr>
    </w:p>
    <w:p w14:paraId="05BB60E6" w14:textId="77777777" w:rsidR="00F37589" w:rsidRPr="00BE425E" w:rsidRDefault="00F37589" w:rsidP="00972A67">
      <w:pPr>
        <w:suppressAutoHyphens/>
        <w:spacing w:line="240" w:lineRule="auto"/>
        <w:jc w:val="center"/>
        <w:rPr>
          <w:b/>
          <w:lang w:val="ru-RU"/>
        </w:rPr>
        <w:sectPr w:rsidR="00F37589" w:rsidRPr="00BE425E" w:rsidSect="00A1045E">
          <w:headerReference w:type="default" r:id="rId13"/>
          <w:pgSz w:w="12240" w:h="15840"/>
          <w:pgMar w:top="1800" w:right="1800" w:bottom="1440" w:left="1800" w:header="720" w:footer="720" w:gutter="0"/>
          <w:cols w:space="720"/>
          <w:docGrid w:linePitch="326"/>
        </w:sectPr>
      </w:pPr>
    </w:p>
    <w:p w14:paraId="008100D8" w14:textId="77777777" w:rsidR="00D95183" w:rsidRPr="00ED74D7" w:rsidRDefault="00ED74D7">
      <w:pPr>
        <w:pStyle w:val="Title"/>
        <w:spacing w:line="240" w:lineRule="auto"/>
        <w:rPr>
          <w:sz w:val="22"/>
          <w:szCs w:val="22"/>
          <w:lang w:val="sr-Cyrl-RS"/>
        </w:rPr>
      </w:pPr>
      <w:r>
        <w:rPr>
          <w:sz w:val="22"/>
          <w:szCs w:val="22"/>
          <w:lang w:val="sr-Cyrl-RS"/>
        </w:rPr>
        <w:lastRenderedPageBreak/>
        <w:t>СПОРАЗУМ О ЗАЈМУ</w:t>
      </w:r>
    </w:p>
    <w:p w14:paraId="700A152A" w14:textId="77777777" w:rsidR="00D95183" w:rsidRPr="00BE425E" w:rsidRDefault="00D95183">
      <w:pPr>
        <w:spacing w:line="240" w:lineRule="auto"/>
        <w:jc w:val="center"/>
        <w:rPr>
          <w:sz w:val="22"/>
          <w:szCs w:val="22"/>
          <w:lang w:val="ru-RU"/>
        </w:rPr>
      </w:pPr>
    </w:p>
    <w:p w14:paraId="4DDADD07" w14:textId="77777777" w:rsidR="00D95183" w:rsidRPr="00BE425E" w:rsidRDefault="00972A67" w:rsidP="00765ACE">
      <w:pPr>
        <w:spacing w:after="360" w:line="240" w:lineRule="auto"/>
        <w:jc w:val="both"/>
        <w:rPr>
          <w:sz w:val="22"/>
          <w:szCs w:val="22"/>
          <w:lang w:val="ru-RU"/>
        </w:rPr>
      </w:pPr>
      <w:r w:rsidRPr="00BE425E">
        <w:rPr>
          <w:sz w:val="22"/>
          <w:szCs w:val="22"/>
          <w:lang w:val="ru-RU"/>
        </w:rPr>
        <w:tab/>
      </w:r>
      <w:r w:rsidR="002D64FF">
        <w:rPr>
          <w:sz w:val="22"/>
          <w:szCs w:val="22"/>
          <w:lang w:val="sr-Cyrl-RS"/>
        </w:rPr>
        <w:t xml:space="preserve">СПОРАЗУМ је </w:t>
      </w:r>
      <w:r w:rsidR="00BE425E">
        <w:rPr>
          <w:sz w:val="22"/>
          <w:szCs w:val="22"/>
          <w:lang w:val="sr-Cyrl-RS"/>
        </w:rPr>
        <w:t>закључен</w:t>
      </w:r>
      <w:r w:rsidR="002D64FF">
        <w:rPr>
          <w:sz w:val="22"/>
          <w:szCs w:val="22"/>
          <w:lang w:val="sr-Cyrl-RS"/>
        </w:rPr>
        <w:t xml:space="preserve"> на Датум потписивања између РЕПУБЛИКЕ СРБИЈЕ („Зајмопримац</w:t>
      </w:r>
      <w:r w:rsidR="00893A4D" w:rsidRPr="000139CE">
        <w:rPr>
          <w:sz w:val="22"/>
          <w:szCs w:val="24"/>
          <w:lang w:val="sr-Latn-RS"/>
        </w:rPr>
        <w:t>ˮ</w:t>
      </w:r>
      <w:r w:rsidR="002D64FF">
        <w:rPr>
          <w:sz w:val="22"/>
          <w:szCs w:val="22"/>
          <w:lang w:val="sr-Cyrl-RS"/>
        </w:rPr>
        <w:t xml:space="preserve">) и МЕЂУНАРОДНЕ БАНКЕ ЗА ОБНОВУ И РАЗВОЈ </w:t>
      </w:r>
      <w:r w:rsidR="00D95183" w:rsidRPr="00BE425E">
        <w:rPr>
          <w:sz w:val="22"/>
          <w:szCs w:val="22"/>
          <w:lang w:val="ru-RU"/>
        </w:rPr>
        <w:t>(</w:t>
      </w:r>
      <w:r w:rsidR="002D64FF">
        <w:rPr>
          <w:sz w:val="22"/>
          <w:szCs w:val="22"/>
          <w:lang w:val="sr-Cyrl-RS"/>
        </w:rPr>
        <w:t>„Банка</w:t>
      </w:r>
      <w:r w:rsidR="00893A4D" w:rsidRPr="000139CE">
        <w:rPr>
          <w:sz w:val="22"/>
          <w:szCs w:val="24"/>
          <w:lang w:val="sr-Latn-RS"/>
        </w:rPr>
        <w:t>ˮ</w:t>
      </w:r>
      <w:r w:rsidR="00D95183" w:rsidRPr="00BE425E">
        <w:rPr>
          <w:sz w:val="22"/>
          <w:szCs w:val="22"/>
          <w:lang w:val="ru-RU"/>
        </w:rPr>
        <w:t xml:space="preserve">). </w:t>
      </w:r>
      <w:r w:rsidR="002D64FF">
        <w:rPr>
          <w:sz w:val="22"/>
          <w:szCs w:val="22"/>
          <w:lang w:val="sr-Cyrl-RS"/>
        </w:rPr>
        <w:t xml:space="preserve">Зајмопримац и Банка </w:t>
      </w:r>
      <w:r w:rsidR="00BE425E">
        <w:rPr>
          <w:sz w:val="22"/>
          <w:szCs w:val="22"/>
          <w:lang w:val="sr-Cyrl-RS"/>
        </w:rPr>
        <w:t>сагласили</w:t>
      </w:r>
      <w:r w:rsidR="002D64FF">
        <w:rPr>
          <w:sz w:val="22"/>
          <w:szCs w:val="22"/>
          <w:lang w:val="sr-Cyrl-RS"/>
        </w:rPr>
        <w:t xml:space="preserve"> су се о следећем</w:t>
      </w:r>
      <w:r w:rsidR="00D95183" w:rsidRPr="00BE425E">
        <w:rPr>
          <w:sz w:val="22"/>
          <w:szCs w:val="22"/>
          <w:lang w:val="ru-RU"/>
        </w:rPr>
        <w:t>:</w:t>
      </w:r>
    </w:p>
    <w:p w14:paraId="605E22CB" w14:textId="77777777" w:rsidR="00D95183" w:rsidRPr="00BE425E" w:rsidRDefault="009A3AA2">
      <w:pPr>
        <w:pStyle w:val="Heading1"/>
        <w:spacing w:line="240" w:lineRule="auto"/>
        <w:rPr>
          <w:sz w:val="22"/>
          <w:szCs w:val="22"/>
          <w:lang w:val="ru-RU"/>
        </w:rPr>
      </w:pPr>
      <w:r>
        <w:rPr>
          <w:sz w:val="22"/>
          <w:szCs w:val="22"/>
          <w:lang w:val="sr-Cyrl-RS"/>
        </w:rPr>
        <w:t>ЧЛАН</w:t>
      </w:r>
      <w:r w:rsidR="00D95183" w:rsidRPr="00BE425E">
        <w:rPr>
          <w:sz w:val="22"/>
          <w:szCs w:val="22"/>
          <w:lang w:val="ru-RU"/>
        </w:rPr>
        <w:t xml:space="preserve"> </w:t>
      </w:r>
      <w:r w:rsidR="00D95183" w:rsidRPr="00115CF5">
        <w:rPr>
          <w:sz w:val="22"/>
          <w:szCs w:val="22"/>
        </w:rPr>
        <w:t>I</w:t>
      </w:r>
      <w:r w:rsidR="00115CF5" w:rsidRPr="00BE425E">
        <w:rPr>
          <w:sz w:val="22"/>
          <w:szCs w:val="22"/>
          <w:lang w:val="ru-RU"/>
        </w:rPr>
        <w:t xml:space="preserve"> </w:t>
      </w:r>
      <w:r w:rsidR="00D95183" w:rsidRPr="00BE425E">
        <w:rPr>
          <w:sz w:val="22"/>
          <w:szCs w:val="22"/>
          <w:lang w:val="ru-RU"/>
        </w:rPr>
        <w:t>—</w:t>
      </w:r>
      <w:r w:rsidR="00115CF5" w:rsidRPr="00BE425E">
        <w:rPr>
          <w:sz w:val="22"/>
          <w:szCs w:val="22"/>
          <w:lang w:val="ru-RU"/>
        </w:rPr>
        <w:t xml:space="preserve"> </w:t>
      </w:r>
      <w:r>
        <w:rPr>
          <w:sz w:val="22"/>
          <w:szCs w:val="22"/>
          <w:lang w:val="sr-Cyrl-RS"/>
        </w:rPr>
        <w:t>ОПШТИ УСЛОВИ; ДЕФИНИЦИЈЕ</w:t>
      </w:r>
    </w:p>
    <w:p w14:paraId="1669AA01" w14:textId="77777777" w:rsidR="00D95183" w:rsidRPr="00BE425E" w:rsidRDefault="00D95183">
      <w:pPr>
        <w:spacing w:line="240" w:lineRule="auto"/>
        <w:rPr>
          <w:sz w:val="22"/>
          <w:szCs w:val="22"/>
          <w:lang w:val="ru-RU"/>
        </w:rPr>
      </w:pPr>
    </w:p>
    <w:p w14:paraId="6EAB9D2F" w14:textId="77777777" w:rsidR="00D95183" w:rsidRPr="00BE425E" w:rsidRDefault="006D5655">
      <w:pPr>
        <w:pStyle w:val="BodyText"/>
        <w:numPr>
          <w:ilvl w:val="1"/>
          <w:numId w:val="2"/>
        </w:numPr>
        <w:tabs>
          <w:tab w:val="clear" w:pos="1485"/>
          <w:tab w:val="num" w:pos="720"/>
        </w:tabs>
        <w:ind w:left="720" w:hanging="720"/>
        <w:rPr>
          <w:sz w:val="22"/>
          <w:szCs w:val="22"/>
          <w:lang w:val="ru-RU"/>
        </w:rPr>
      </w:pPr>
      <w:r>
        <w:rPr>
          <w:sz w:val="22"/>
          <w:szCs w:val="22"/>
          <w:lang w:val="sr-Cyrl-RS"/>
        </w:rPr>
        <w:t xml:space="preserve">Општи услови (на начин утврђен у </w:t>
      </w:r>
      <w:r w:rsidR="00893A4D">
        <w:rPr>
          <w:sz w:val="22"/>
          <w:szCs w:val="22"/>
          <w:lang w:val="sr-Cyrl-RS"/>
        </w:rPr>
        <w:t>Прилогу овог с</w:t>
      </w:r>
      <w:r>
        <w:rPr>
          <w:sz w:val="22"/>
          <w:szCs w:val="22"/>
          <w:lang w:val="sr-Cyrl-RS"/>
        </w:rPr>
        <w:t>поразума</w:t>
      </w:r>
      <w:r w:rsidR="0054103A" w:rsidRPr="00BE425E">
        <w:rPr>
          <w:sz w:val="22"/>
          <w:szCs w:val="22"/>
          <w:lang w:val="ru-RU"/>
        </w:rPr>
        <w:t>)</w:t>
      </w:r>
      <w:r w:rsidR="00893A4D">
        <w:rPr>
          <w:sz w:val="22"/>
          <w:szCs w:val="22"/>
          <w:lang w:val="sr-Cyrl-RS"/>
        </w:rPr>
        <w:t xml:space="preserve"> примењују се на овај с</w:t>
      </w:r>
      <w:r>
        <w:rPr>
          <w:sz w:val="22"/>
          <w:szCs w:val="22"/>
          <w:lang w:val="sr-Cyrl-RS"/>
        </w:rPr>
        <w:t xml:space="preserve">поразум и чине његов саставни део. </w:t>
      </w:r>
    </w:p>
    <w:p w14:paraId="48BA1673" w14:textId="77777777" w:rsidR="00D95183" w:rsidRPr="00BE425E" w:rsidRDefault="00D95183">
      <w:pPr>
        <w:pStyle w:val="BodyText"/>
        <w:tabs>
          <w:tab w:val="num" w:pos="720"/>
        </w:tabs>
        <w:ind w:left="720" w:hanging="720"/>
        <w:rPr>
          <w:sz w:val="22"/>
          <w:szCs w:val="22"/>
          <w:lang w:val="ru-RU"/>
        </w:rPr>
      </w:pPr>
    </w:p>
    <w:p w14:paraId="25FC15B7" w14:textId="77777777" w:rsidR="00823F7C" w:rsidRPr="00BE425E" w:rsidRDefault="006D5655" w:rsidP="00765ACE">
      <w:pPr>
        <w:pStyle w:val="BodyText"/>
        <w:numPr>
          <w:ilvl w:val="1"/>
          <w:numId w:val="2"/>
        </w:numPr>
        <w:tabs>
          <w:tab w:val="clear" w:pos="1485"/>
          <w:tab w:val="num" w:pos="720"/>
        </w:tabs>
        <w:spacing w:after="360"/>
        <w:ind w:left="720" w:hanging="720"/>
        <w:rPr>
          <w:sz w:val="22"/>
          <w:szCs w:val="22"/>
          <w:lang w:val="ru-RU"/>
        </w:rPr>
      </w:pPr>
      <w:r>
        <w:rPr>
          <w:sz w:val="22"/>
          <w:szCs w:val="22"/>
          <w:lang w:val="sr-Cyrl-RS"/>
        </w:rPr>
        <w:t>Уколико контекст не захтева друга</w:t>
      </w:r>
      <w:r w:rsidR="00893A4D">
        <w:rPr>
          <w:sz w:val="22"/>
          <w:szCs w:val="22"/>
          <w:lang w:val="sr-Cyrl-RS"/>
        </w:rPr>
        <w:t>чије, термини коришћени у овом с</w:t>
      </w:r>
      <w:r>
        <w:rPr>
          <w:sz w:val="22"/>
          <w:szCs w:val="22"/>
          <w:lang w:val="sr-Cyrl-RS"/>
        </w:rPr>
        <w:t>поразуму, писани великим поче</w:t>
      </w:r>
      <w:r w:rsidR="00910B71">
        <w:rPr>
          <w:sz w:val="22"/>
          <w:szCs w:val="22"/>
          <w:lang w:val="sr-Cyrl-RS"/>
        </w:rPr>
        <w:t>т</w:t>
      </w:r>
      <w:r>
        <w:rPr>
          <w:sz w:val="22"/>
          <w:szCs w:val="22"/>
          <w:lang w:val="sr-Cyrl-RS"/>
        </w:rPr>
        <w:t xml:space="preserve">ним словом, имају значење које им је дато у Општим условима или у Прилогу овог </w:t>
      </w:r>
      <w:r w:rsidR="00893A4D">
        <w:rPr>
          <w:sz w:val="22"/>
          <w:szCs w:val="22"/>
          <w:lang w:val="sr-Cyrl-RS"/>
        </w:rPr>
        <w:t>с</w:t>
      </w:r>
      <w:r>
        <w:rPr>
          <w:sz w:val="22"/>
          <w:szCs w:val="22"/>
          <w:lang w:val="sr-Cyrl-RS"/>
        </w:rPr>
        <w:t>поразума</w:t>
      </w:r>
      <w:r w:rsidR="00D95183" w:rsidRPr="00BE425E">
        <w:rPr>
          <w:sz w:val="22"/>
          <w:szCs w:val="22"/>
          <w:lang w:val="ru-RU"/>
        </w:rPr>
        <w:t>.</w:t>
      </w:r>
    </w:p>
    <w:p w14:paraId="52D9E273" w14:textId="77777777" w:rsidR="005B069B" w:rsidRPr="00BE425E" w:rsidRDefault="006D5655" w:rsidP="005B069B">
      <w:pPr>
        <w:pStyle w:val="BodyText"/>
        <w:jc w:val="center"/>
        <w:rPr>
          <w:b/>
          <w:bCs/>
          <w:sz w:val="22"/>
          <w:szCs w:val="22"/>
          <w:lang w:val="ru-RU"/>
        </w:rPr>
      </w:pPr>
      <w:r>
        <w:rPr>
          <w:b/>
          <w:bCs/>
          <w:sz w:val="22"/>
          <w:szCs w:val="22"/>
          <w:lang w:val="sr-Cyrl-RS"/>
        </w:rPr>
        <w:t>ЧЛАН</w:t>
      </w:r>
      <w:r w:rsidR="005B069B" w:rsidRPr="00BE425E">
        <w:rPr>
          <w:b/>
          <w:bCs/>
          <w:sz w:val="22"/>
          <w:szCs w:val="22"/>
          <w:lang w:val="ru-RU"/>
        </w:rPr>
        <w:t xml:space="preserve"> </w:t>
      </w:r>
      <w:r w:rsidR="005B069B" w:rsidRPr="00115CF5">
        <w:rPr>
          <w:b/>
          <w:bCs/>
          <w:sz w:val="22"/>
          <w:szCs w:val="22"/>
        </w:rPr>
        <w:t>II</w:t>
      </w:r>
      <w:r w:rsidR="00115CF5" w:rsidRPr="00BE425E">
        <w:rPr>
          <w:b/>
          <w:bCs/>
          <w:sz w:val="22"/>
          <w:szCs w:val="22"/>
          <w:lang w:val="ru-RU"/>
        </w:rPr>
        <w:t xml:space="preserve"> </w:t>
      </w:r>
      <w:r w:rsidR="005B069B" w:rsidRPr="00BE425E">
        <w:rPr>
          <w:b/>
          <w:bCs/>
          <w:sz w:val="22"/>
          <w:szCs w:val="22"/>
          <w:lang w:val="ru-RU"/>
        </w:rPr>
        <w:t>—</w:t>
      </w:r>
      <w:r w:rsidR="00115CF5" w:rsidRPr="00BE425E">
        <w:rPr>
          <w:b/>
          <w:bCs/>
          <w:sz w:val="22"/>
          <w:szCs w:val="22"/>
          <w:lang w:val="ru-RU"/>
        </w:rPr>
        <w:t xml:space="preserve"> </w:t>
      </w:r>
      <w:r>
        <w:rPr>
          <w:b/>
          <w:bCs/>
          <w:sz w:val="22"/>
          <w:szCs w:val="22"/>
          <w:lang w:val="sr-Cyrl-RS"/>
        </w:rPr>
        <w:t>ЗАЈАМ</w:t>
      </w:r>
    </w:p>
    <w:p w14:paraId="0BD12EDF" w14:textId="77777777" w:rsidR="005B069B" w:rsidRPr="00BE425E" w:rsidRDefault="005B069B" w:rsidP="005B069B">
      <w:pPr>
        <w:pStyle w:val="BodyText"/>
        <w:jc w:val="center"/>
        <w:rPr>
          <w:b/>
          <w:bCs/>
          <w:sz w:val="22"/>
          <w:szCs w:val="22"/>
          <w:lang w:val="ru-RU"/>
        </w:rPr>
      </w:pPr>
    </w:p>
    <w:p w14:paraId="72FFD35C" w14:textId="77777777" w:rsidR="005B069B" w:rsidRPr="00BE425E" w:rsidRDefault="005B069B" w:rsidP="00F60661">
      <w:pPr>
        <w:pStyle w:val="BodyText"/>
        <w:ind w:left="720" w:hanging="720"/>
        <w:rPr>
          <w:sz w:val="22"/>
          <w:szCs w:val="22"/>
          <w:lang w:val="ru-RU"/>
        </w:rPr>
      </w:pPr>
      <w:r w:rsidRPr="00BE425E">
        <w:rPr>
          <w:sz w:val="22"/>
          <w:szCs w:val="22"/>
          <w:lang w:val="ru-RU"/>
        </w:rPr>
        <w:t>2.01.</w:t>
      </w:r>
      <w:r w:rsidRPr="00BE425E">
        <w:rPr>
          <w:sz w:val="22"/>
          <w:szCs w:val="22"/>
          <w:lang w:val="ru-RU"/>
        </w:rPr>
        <w:tab/>
      </w:r>
      <w:r w:rsidR="00670A80">
        <w:rPr>
          <w:sz w:val="22"/>
          <w:szCs w:val="22"/>
          <w:lang w:val="sr-Cyrl-RS"/>
        </w:rPr>
        <w:t>Банка је с</w:t>
      </w:r>
      <w:r w:rsidR="00893A4D">
        <w:rPr>
          <w:sz w:val="22"/>
          <w:szCs w:val="22"/>
          <w:lang w:val="sr-Cyrl-RS"/>
        </w:rPr>
        <w:t xml:space="preserve">агласна да позајми Зајмопримцу </w:t>
      </w:r>
      <w:r w:rsidR="00670A80">
        <w:rPr>
          <w:sz w:val="22"/>
          <w:szCs w:val="22"/>
          <w:lang w:val="sr-Cyrl-RS"/>
        </w:rPr>
        <w:t xml:space="preserve">износ од </w:t>
      </w:r>
      <w:r w:rsidR="00670A80" w:rsidRPr="007D63C1">
        <w:rPr>
          <w:sz w:val="22"/>
          <w:szCs w:val="22"/>
          <w:lang w:val="sr-Cyrl-RS"/>
        </w:rPr>
        <w:t>двадесет седам милиона</w:t>
      </w:r>
      <w:r w:rsidR="00910B71" w:rsidRPr="007D63C1">
        <w:rPr>
          <w:sz w:val="22"/>
          <w:szCs w:val="22"/>
          <w:lang w:val="sr-Cyrl-RS"/>
        </w:rPr>
        <w:t xml:space="preserve"> и</w:t>
      </w:r>
      <w:r w:rsidR="00670A80" w:rsidRPr="007D63C1">
        <w:rPr>
          <w:sz w:val="22"/>
          <w:szCs w:val="22"/>
          <w:lang w:val="sr-Cyrl-RS"/>
        </w:rPr>
        <w:t xml:space="preserve"> седамсто хиљада</w:t>
      </w:r>
      <w:r w:rsidR="00670A80">
        <w:rPr>
          <w:i/>
          <w:sz w:val="22"/>
          <w:szCs w:val="22"/>
          <w:lang w:val="sr-Cyrl-RS"/>
        </w:rPr>
        <w:t xml:space="preserve"> </w:t>
      </w:r>
      <w:r w:rsidR="00670A80" w:rsidRPr="00670A80">
        <w:rPr>
          <w:sz w:val="22"/>
          <w:szCs w:val="22"/>
          <w:lang w:val="sr-Cyrl-RS"/>
        </w:rPr>
        <w:t>евра</w:t>
      </w:r>
      <w:r w:rsidR="00670A80">
        <w:rPr>
          <w:i/>
          <w:sz w:val="22"/>
          <w:szCs w:val="22"/>
          <w:lang w:val="sr-Cyrl-RS"/>
        </w:rPr>
        <w:t xml:space="preserve"> </w:t>
      </w:r>
      <w:r w:rsidR="00C65667" w:rsidRPr="00BE425E">
        <w:rPr>
          <w:sz w:val="22"/>
          <w:szCs w:val="22"/>
          <w:lang w:val="ru-RU"/>
        </w:rPr>
        <w:t>(</w:t>
      </w:r>
      <w:r w:rsidR="00910B71">
        <w:rPr>
          <w:sz w:val="22"/>
          <w:szCs w:val="22"/>
          <w:lang w:val="ru-RU"/>
        </w:rPr>
        <w:t>27.700.</w:t>
      </w:r>
      <w:r w:rsidR="00AD6EAD" w:rsidRPr="00BE425E">
        <w:rPr>
          <w:sz w:val="22"/>
          <w:szCs w:val="22"/>
          <w:lang w:val="ru-RU"/>
        </w:rPr>
        <w:t>000</w:t>
      </w:r>
      <w:r w:rsidR="00910B71">
        <w:rPr>
          <w:sz w:val="22"/>
          <w:szCs w:val="22"/>
          <w:lang w:val="ru-RU"/>
        </w:rPr>
        <w:t xml:space="preserve"> ЕУР</w:t>
      </w:r>
      <w:r w:rsidR="00C65667" w:rsidRPr="00BE425E">
        <w:rPr>
          <w:sz w:val="22"/>
          <w:szCs w:val="22"/>
          <w:lang w:val="ru-RU"/>
        </w:rPr>
        <w:t>)</w:t>
      </w:r>
      <w:r w:rsidRPr="00BE425E">
        <w:rPr>
          <w:sz w:val="22"/>
          <w:szCs w:val="22"/>
          <w:lang w:val="ru-RU"/>
        </w:rPr>
        <w:t xml:space="preserve">, </w:t>
      </w:r>
      <w:r w:rsidR="00670A80">
        <w:rPr>
          <w:sz w:val="22"/>
          <w:szCs w:val="22"/>
          <w:lang w:val="sr-Cyrl-RS"/>
        </w:rPr>
        <w:t xml:space="preserve">с тим да се та сума може с времена на време конвертовати путем Конверзије </w:t>
      </w:r>
      <w:r w:rsidR="00910B71">
        <w:rPr>
          <w:sz w:val="22"/>
          <w:szCs w:val="22"/>
          <w:lang w:val="sr-Cyrl-RS"/>
        </w:rPr>
        <w:t>в</w:t>
      </w:r>
      <w:r w:rsidR="00670A80">
        <w:rPr>
          <w:sz w:val="22"/>
          <w:szCs w:val="22"/>
          <w:lang w:val="sr-Cyrl-RS"/>
        </w:rPr>
        <w:t>алуте („Зајам</w:t>
      </w:r>
      <w:r w:rsidR="00893A4D" w:rsidRPr="007D63C1">
        <w:rPr>
          <w:sz w:val="22"/>
          <w:szCs w:val="24"/>
          <w:lang w:val="sr-Latn-RS"/>
        </w:rPr>
        <w:t>ˮ</w:t>
      </w:r>
      <w:r w:rsidR="00670A80">
        <w:rPr>
          <w:sz w:val="22"/>
          <w:szCs w:val="22"/>
          <w:lang w:val="sr-Cyrl-RS"/>
        </w:rPr>
        <w:t xml:space="preserve">), да би </w:t>
      </w:r>
      <w:r w:rsidR="008B5FE9">
        <w:rPr>
          <w:sz w:val="22"/>
          <w:szCs w:val="22"/>
          <w:lang w:val="sr-Cyrl-RS"/>
        </w:rPr>
        <w:t>се помогло</w:t>
      </w:r>
      <w:r w:rsidR="00670A80">
        <w:rPr>
          <w:sz w:val="22"/>
          <w:szCs w:val="22"/>
          <w:lang w:val="sr-Cyrl-RS"/>
        </w:rPr>
        <w:t xml:space="preserve"> у финансирању проје</w:t>
      </w:r>
      <w:r w:rsidR="00893A4D">
        <w:rPr>
          <w:sz w:val="22"/>
          <w:szCs w:val="22"/>
          <w:lang w:val="sr-Cyrl-RS"/>
        </w:rPr>
        <w:t>кта описаног у Програму 1 овог с</w:t>
      </w:r>
      <w:r w:rsidR="00670A80">
        <w:rPr>
          <w:sz w:val="22"/>
          <w:szCs w:val="22"/>
          <w:lang w:val="sr-Cyrl-RS"/>
        </w:rPr>
        <w:t>поразума („Пројекат</w:t>
      </w:r>
      <w:r w:rsidR="007D63C1" w:rsidRPr="007D63C1">
        <w:rPr>
          <w:sz w:val="22"/>
          <w:szCs w:val="24"/>
          <w:lang w:val="sr-Latn-RS"/>
        </w:rPr>
        <w:t>ˮ</w:t>
      </w:r>
      <w:r w:rsidR="00670A80">
        <w:rPr>
          <w:sz w:val="22"/>
          <w:szCs w:val="22"/>
          <w:lang w:val="sr-Cyrl-RS"/>
        </w:rPr>
        <w:t>)</w:t>
      </w:r>
      <w:r w:rsidRPr="00BE425E">
        <w:rPr>
          <w:sz w:val="22"/>
          <w:szCs w:val="22"/>
          <w:lang w:val="ru-RU"/>
        </w:rPr>
        <w:t>.</w:t>
      </w:r>
    </w:p>
    <w:p w14:paraId="5B5C7305" w14:textId="77777777" w:rsidR="005B069B" w:rsidRPr="00BE425E" w:rsidRDefault="005B069B" w:rsidP="00F60661">
      <w:pPr>
        <w:pStyle w:val="BodyText"/>
        <w:tabs>
          <w:tab w:val="num" w:pos="720"/>
        </w:tabs>
        <w:ind w:left="720" w:hanging="720"/>
        <w:rPr>
          <w:sz w:val="22"/>
          <w:szCs w:val="22"/>
          <w:lang w:val="ru-RU"/>
        </w:rPr>
      </w:pPr>
    </w:p>
    <w:p w14:paraId="04B577BD" w14:textId="77777777" w:rsidR="00115CF5" w:rsidRPr="00BE425E" w:rsidRDefault="00E17815" w:rsidP="003C0509">
      <w:pPr>
        <w:pStyle w:val="BodyText"/>
        <w:numPr>
          <w:ilvl w:val="1"/>
          <w:numId w:val="5"/>
        </w:numPr>
        <w:tabs>
          <w:tab w:val="clear" w:pos="480"/>
        </w:tabs>
        <w:ind w:left="720" w:hanging="720"/>
        <w:rPr>
          <w:sz w:val="22"/>
          <w:szCs w:val="22"/>
          <w:lang w:val="ru-RU"/>
        </w:rPr>
      </w:pPr>
      <w:r>
        <w:rPr>
          <w:sz w:val="22"/>
          <w:szCs w:val="22"/>
          <w:lang w:val="sr-Cyrl-RS"/>
        </w:rPr>
        <w:t xml:space="preserve">Зајмопримац може </w:t>
      </w:r>
      <w:r w:rsidR="008B5FE9">
        <w:rPr>
          <w:sz w:val="22"/>
          <w:szCs w:val="22"/>
          <w:lang w:val="sr-Cyrl-RS"/>
        </w:rPr>
        <w:t>повлачити</w:t>
      </w:r>
      <w:r>
        <w:rPr>
          <w:sz w:val="22"/>
          <w:szCs w:val="22"/>
          <w:lang w:val="sr-Cyrl-RS"/>
        </w:rPr>
        <w:t xml:space="preserve"> средства Зајма у складу са Одељком </w:t>
      </w:r>
      <w:r w:rsidR="005B069B" w:rsidRPr="00115CF5">
        <w:rPr>
          <w:sz w:val="22"/>
          <w:szCs w:val="22"/>
        </w:rPr>
        <w:t>I</w:t>
      </w:r>
      <w:r w:rsidR="0054103A">
        <w:rPr>
          <w:sz w:val="22"/>
          <w:szCs w:val="22"/>
        </w:rPr>
        <w:t>II</w:t>
      </w:r>
      <w:r>
        <w:rPr>
          <w:sz w:val="22"/>
          <w:szCs w:val="22"/>
          <w:lang w:val="sr-Cyrl-RS"/>
        </w:rPr>
        <w:t xml:space="preserve"> Програма</w:t>
      </w:r>
      <w:r w:rsidR="005B069B" w:rsidRPr="00BE425E">
        <w:rPr>
          <w:sz w:val="22"/>
          <w:szCs w:val="22"/>
          <w:lang w:val="ru-RU"/>
        </w:rPr>
        <w:t xml:space="preserve"> 2 </w:t>
      </w:r>
      <w:r w:rsidR="00893A4D">
        <w:rPr>
          <w:sz w:val="22"/>
          <w:szCs w:val="22"/>
          <w:lang w:val="sr-Cyrl-RS"/>
        </w:rPr>
        <w:t>овог с</w:t>
      </w:r>
      <w:r>
        <w:rPr>
          <w:sz w:val="22"/>
          <w:szCs w:val="22"/>
          <w:lang w:val="sr-Cyrl-RS"/>
        </w:rPr>
        <w:t>поразума</w:t>
      </w:r>
      <w:r w:rsidR="005B069B" w:rsidRPr="00BE425E">
        <w:rPr>
          <w:sz w:val="22"/>
          <w:szCs w:val="22"/>
          <w:lang w:val="ru-RU"/>
        </w:rPr>
        <w:t>.</w:t>
      </w:r>
      <w:r w:rsidR="005B069B" w:rsidRPr="00BE425E">
        <w:rPr>
          <w:rStyle w:val="FootnoteReference"/>
          <w:sz w:val="22"/>
          <w:szCs w:val="22"/>
          <w:lang w:val="ru-RU"/>
        </w:rPr>
        <w:t xml:space="preserve"> </w:t>
      </w:r>
      <w:r w:rsidR="00115CF5" w:rsidRPr="00BE425E">
        <w:rPr>
          <w:sz w:val="22"/>
          <w:szCs w:val="22"/>
          <w:lang w:val="ru-RU"/>
        </w:rPr>
        <w:t xml:space="preserve"> </w:t>
      </w:r>
    </w:p>
    <w:p w14:paraId="40BF36DF" w14:textId="77777777" w:rsidR="00F60661" w:rsidRPr="00BE425E" w:rsidRDefault="00F60661" w:rsidP="00F60661">
      <w:pPr>
        <w:pStyle w:val="BodyText"/>
        <w:rPr>
          <w:sz w:val="22"/>
          <w:szCs w:val="22"/>
          <w:lang w:val="ru-RU"/>
        </w:rPr>
      </w:pPr>
    </w:p>
    <w:p w14:paraId="02A8DF1C" w14:textId="77777777" w:rsidR="00F60661" w:rsidRPr="00910B71" w:rsidRDefault="007D054A" w:rsidP="003C0509">
      <w:pPr>
        <w:pStyle w:val="BodyText"/>
        <w:numPr>
          <w:ilvl w:val="1"/>
          <w:numId w:val="5"/>
        </w:numPr>
        <w:tabs>
          <w:tab w:val="clear" w:pos="480"/>
        </w:tabs>
        <w:ind w:left="720" w:hanging="720"/>
        <w:rPr>
          <w:sz w:val="22"/>
          <w:szCs w:val="22"/>
          <w:lang w:val="ru-RU"/>
        </w:rPr>
      </w:pPr>
      <w:r>
        <w:rPr>
          <w:sz w:val="22"/>
          <w:szCs w:val="22"/>
          <w:lang w:val="sr-Cyrl-RS"/>
        </w:rPr>
        <w:t xml:space="preserve">Приступна накнада износи једну четвртину </w:t>
      </w:r>
      <w:r w:rsidRPr="00910B71">
        <w:rPr>
          <w:sz w:val="22"/>
          <w:szCs w:val="22"/>
          <w:lang w:val="sr-Cyrl-RS"/>
        </w:rPr>
        <w:t xml:space="preserve">једног процента </w:t>
      </w:r>
      <w:r w:rsidR="00F60661" w:rsidRPr="00910B71">
        <w:rPr>
          <w:sz w:val="22"/>
          <w:szCs w:val="22"/>
          <w:lang w:val="ru-RU"/>
        </w:rPr>
        <w:t>(</w:t>
      </w:r>
      <w:r w:rsidR="005F5686" w:rsidRPr="00910B71">
        <w:rPr>
          <w:sz w:val="22"/>
          <w:szCs w:val="22"/>
          <w:lang w:val="ru-RU"/>
        </w:rPr>
        <w:t>0</w:t>
      </w:r>
      <w:r w:rsidRPr="00910B71">
        <w:rPr>
          <w:sz w:val="22"/>
          <w:szCs w:val="22"/>
          <w:lang w:val="sr-Cyrl-RS"/>
        </w:rPr>
        <w:t>,</w:t>
      </w:r>
      <w:r w:rsidR="005F5686" w:rsidRPr="00910B71">
        <w:rPr>
          <w:sz w:val="22"/>
          <w:szCs w:val="22"/>
          <w:lang w:val="ru-RU"/>
        </w:rPr>
        <w:t>25</w:t>
      </w:r>
      <w:r w:rsidR="0054103A" w:rsidRPr="00910B71">
        <w:rPr>
          <w:sz w:val="22"/>
          <w:szCs w:val="22"/>
          <w:lang w:val="ru-RU"/>
        </w:rPr>
        <w:t>%)</w:t>
      </w:r>
      <w:r w:rsidRPr="00910B71">
        <w:rPr>
          <w:sz w:val="22"/>
          <w:szCs w:val="22"/>
          <w:lang w:val="sr-Cyrl-RS"/>
        </w:rPr>
        <w:t xml:space="preserve"> износа Зајма</w:t>
      </w:r>
      <w:r w:rsidR="0054103A" w:rsidRPr="00910B71">
        <w:rPr>
          <w:sz w:val="22"/>
          <w:szCs w:val="22"/>
          <w:lang w:val="ru-RU"/>
        </w:rPr>
        <w:t>.</w:t>
      </w:r>
    </w:p>
    <w:p w14:paraId="2383DD56" w14:textId="77777777" w:rsidR="00F60661" w:rsidRPr="00910B71" w:rsidRDefault="00F60661" w:rsidP="00F60661">
      <w:pPr>
        <w:pStyle w:val="BodyText"/>
        <w:ind w:left="720" w:hanging="720"/>
        <w:rPr>
          <w:sz w:val="22"/>
          <w:szCs w:val="22"/>
          <w:lang w:val="ru-RU"/>
        </w:rPr>
      </w:pPr>
    </w:p>
    <w:p w14:paraId="14CEED83" w14:textId="77777777" w:rsidR="00837C73" w:rsidRPr="00910B71" w:rsidRDefault="008900AC" w:rsidP="003C0509">
      <w:pPr>
        <w:pStyle w:val="BodyText"/>
        <w:numPr>
          <w:ilvl w:val="1"/>
          <w:numId w:val="5"/>
        </w:numPr>
        <w:tabs>
          <w:tab w:val="clear" w:pos="480"/>
        </w:tabs>
        <w:ind w:left="720" w:hanging="720"/>
        <w:rPr>
          <w:sz w:val="22"/>
          <w:szCs w:val="22"/>
          <w:lang w:val="ru-RU"/>
        </w:rPr>
      </w:pPr>
      <w:r w:rsidRPr="00910B71">
        <w:rPr>
          <w:sz w:val="22"/>
          <w:szCs w:val="22"/>
          <w:lang w:val="sr-Cyrl-RS"/>
        </w:rPr>
        <w:t xml:space="preserve">Накнада за ангажовање средстава износи једну четвртину једног процента </w:t>
      </w:r>
      <w:r w:rsidR="00837C73" w:rsidRPr="00910B71">
        <w:rPr>
          <w:sz w:val="22"/>
          <w:szCs w:val="22"/>
          <w:lang w:val="ru-RU"/>
        </w:rPr>
        <w:t>(0</w:t>
      </w:r>
      <w:r w:rsidRPr="00910B71">
        <w:rPr>
          <w:sz w:val="22"/>
          <w:szCs w:val="22"/>
          <w:lang w:val="sr-Cyrl-RS"/>
        </w:rPr>
        <w:t>,</w:t>
      </w:r>
      <w:r w:rsidR="00837C73" w:rsidRPr="00910B71">
        <w:rPr>
          <w:sz w:val="22"/>
          <w:szCs w:val="22"/>
          <w:lang w:val="ru-RU"/>
        </w:rPr>
        <w:t>25%)</w:t>
      </w:r>
      <w:r w:rsidRPr="00910B71">
        <w:rPr>
          <w:sz w:val="22"/>
          <w:szCs w:val="22"/>
          <w:lang w:val="sr-Cyrl-RS"/>
        </w:rPr>
        <w:t xml:space="preserve"> годишње на </w:t>
      </w:r>
      <w:r w:rsidR="00910B71" w:rsidRPr="00910B71">
        <w:rPr>
          <w:sz w:val="22"/>
          <w:szCs w:val="22"/>
          <w:lang w:val="ru-RU"/>
        </w:rPr>
        <w:t>Неповучена средства Зајма</w:t>
      </w:r>
      <w:r w:rsidR="00837C73" w:rsidRPr="00910B71">
        <w:rPr>
          <w:sz w:val="22"/>
          <w:szCs w:val="22"/>
          <w:lang w:val="ru-RU"/>
        </w:rPr>
        <w:t>.</w:t>
      </w:r>
    </w:p>
    <w:p w14:paraId="617A66B9" w14:textId="77777777" w:rsidR="00837C73" w:rsidRPr="00BE425E" w:rsidRDefault="00837C73" w:rsidP="00F60661">
      <w:pPr>
        <w:pStyle w:val="BodyText"/>
        <w:ind w:left="720" w:hanging="720"/>
        <w:rPr>
          <w:sz w:val="22"/>
          <w:szCs w:val="22"/>
          <w:lang w:val="ru-RU"/>
        </w:rPr>
      </w:pPr>
    </w:p>
    <w:p w14:paraId="2FC3A086" w14:textId="77777777" w:rsidR="00F60661" w:rsidRPr="00BE425E" w:rsidRDefault="003F434A" w:rsidP="006D69A8">
      <w:pPr>
        <w:pStyle w:val="BodyText"/>
        <w:ind w:left="720" w:hanging="720"/>
        <w:rPr>
          <w:sz w:val="22"/>
          <w:szCs w:val="22"/>
          <w:lang w:val="ru-RU"/>
        </w:rPr>
      </w:pPr>
      <w:r w:rsidRPr="00BE425E">
        <w:rPr>
          <w:sz w:val="22"/>
          <w:szCs w:val="22"/>
          <w:lang w:val="ru-RU"/>
        </w:rPr>
        <w:t>2.05.</w:t>
      </w:r>
      <w:r w:rsidR="006D69A8" w:rsidRPr="00BE425E">
        <w:rPr>
          <w:sz w:val="22"/>
          <w:szCs w:val="22"/>
          <w:lang w:val="ru-RU"/>
        </w:rPr>
        <w:tab/>
      </w:r>
      <w:r w:rsidR="00910B71">
        <w:rPr>
          <w:sz w:val="22"/>
          <w:szCs w:val="22"/>
          <w:lang w:val="sr-Cyrl-RS"/>
        </w:rPr>
        <w:t xml:space="preserve">Каматну стопу </w:t>
      </w:r>
      <w:r w:rsidR="008900AC">
        <w:rPr>
          <w:sz w:val="22"/>
          <w:szCs w:val="22"/>
          <w:lang w:val="sr-Cyrl-RS"/>
        </w:rPr>
        <w:t xml:space="preserve">представља Референтна стопа </w:t>
      </w:r>
      <w:r w:rsidR="008B5FE9">
        <w:rPr>
          <w:sz w:val="22"/>
          <w:szCs w:val="22"/>
          <w:lang w:val="sr-Cyrl-RS"/>
        </w:rPr>
        <w:t>увећан</w:t>
      </w:r>
      <w:r w:rsidR="002418E7">
        <w:rPr>
          <w:sz w:val="22"/>
          <w:szCs w:val="22"/>
          <w:lang w:val="sr-Cyrl-RS"/>
        </w:rPr>
        <w:t>а за Варијабилну маржу или стопа</w:t>
      </w:r>
      <w:r w:rsidR="008900AC">
        <w:rPr>
          <w:sz w:val="22"/>
          <w:szCs w:val="22"/>
          <w:lang w:val="sr-Cyrl-RS"/>
        </w:rPr>
        <w:t xml:space="preserve"> која се примењује након Конверзије</w:t>
      </w:r>
      <w:r w:rsidR="0054103A" w:rsidRPr="00BE425E">
        <w:rPr>
          <w:sz w:val="22"/>
          <w:szCs w:val="22"/>
          <w:lang w:val="ru-RU"/>
        </w:rPr>
        <w:t>;</w:t>
      </w:r>
      <w:r w:rsidR="008900AC">
        <w:rPr>
          <w:sz w:val="22"/>
          <w:szCs w:val="22"/>
          <w:lang w:val="sr-Cyrl-RS"/>
        </w:rPr>
        <w:t xml:space="preserve"> у складу са Одељком</w:t>
      </w:r>
      <w:r w:rsidR="0054103A" w:rsidRPr="00BE425E">
        <w:rPr>
          <w:sz w:val="22"/>
          <w:szCs w:val="22"/>
          <w:lang w:val="ru-RU"/>
        </w:rPr>
        <w:t xml:space="preserve"> 3.02(</w:t>
      </w:r>
      <w:r w:rsidR="0054103A">
        <w:rPr>
          <w:sz w:val="22"/>
          <w:szCs w:val="22"/>
        </w:rPr>
        <w:t>e</w:t>
      </w:r>
      <w:r w:rsidR="0054103A" w:rsidRPr="00BE425E">
        <w:rPr>
          <w:sz w:val="22"/>
          <w:szCs w:val="22"/>
          <w:lang w:val="ru-RU"/>
        </w:rPr>
        <w:t xml:space="preserve">) </w:t>
      </w:r>
      <w:r w:rsidR="008900AC">
        <w:rPr>
          <w:sz w:val="22"/>
          <w:szCs w:val="22"/>
          <w:lang w:val="sr-Cyrl-RS"/>
        </w:rPr>
        <w:t>Општих услова</w:t>
      </w:r>
      <w:r w:rsidR="0054103A" w:rsidRPr="00BE425E">
        <w:rPr>
          <w:sz w:val="22"/>
          <w:szCs w:val="22"/>
          <w:lang w:val="ru-RU"/>
        </w:rPr>
        <w:t>.</w:t>
      </w:r>
    </w:p>
    <w:p w14:paraId="7EF1FBEF" w14:textId="77777777" w:rsidR="00337569" w:rsidRPr="00BE425E" w:rsidRDefault="00337569" w:rsidP="00821EBF">
      <w:pPr>
        <w:pStyle w:val="BodyText"/>
        <w:rPr>
          <w:sz w:val="22"/>
          <w:szCs w:val="22"/>
          <w:lang w:val="ru-RU"/>
        </w:rPr>
      </w:pPr>
    </w:p>
    <w:p w14:paraId="245AF610" w14:textId="77777777" w:rsidR="00337569" w:rsidRPr="00BE425E" w:rsidRDefault="00337569" w:rsidP="00337569">
      <w:pPr>
        <w:pStyle w:val="BodyText"/>
        <w:ind w:left="720" w:hanging="720"/>
        <w:rPr>
          <w:sz w:val="22"/>
          <w:szCs w:val="22"/>
          <w:lang w:val="ru-RU"/>
        </w:rPr>
      </w:pPr>
      <w:r w:rsidRPr="00BE425E">
        <w:rPr>
          <w:sz w:val="22"/>
          <w:szCs w:val="22"/>
          <w:lang w:val="ru-RU"/>
        </w:rPr>
        <w:t>2.06.</w:t>
      </w:r>
      <w:r w:rsidRPr="00BE425E">
        <w:rPr>
          <w:sz w:val="22"/>
          <w:szCs w:val="22"/>
          <w:lang w:val="ru-RU"/>
        </w:rPr>
        <w:tab/>
      </w:r>
      <w:r w:rsidR="00FC5BBD">
        <w:rPr>
          <w:sz w:val="22"/>
          <w:szCs w:val="22"/>
          <w:lang w:val="sr-Cyrl-RS"/>
        </w:rPr>
        <w:t>Датуми плаћања су 15. април и 15. октобар сваке године</w:t>
      </w:r>
      <w:r w:rsidRPr="00BE425E">
        <w:rPr>
          <w:sz w:val="22"/>
          <w:szCs w:val="22"/>
          <w:lang w:val="ru-RU"/>
        </w:rPr>
        <w:t>.</w:t>
      </w:r>
    </w:p>
    <w:p w14:paraId="509E8F90" w14:textId="77777777" w:rsidR="00F60661" w:rsidRPr="00BE425E" w:rsidRDefault="00F60661" w:rsidP="00F60661">
      <w:pPr>
        <w:pStyle w:val="BodyText"/>
        <w:ind w:left="720" w:hanging="720"/>
        <w:rPr>
          <w:sz w:val="22"/>
          <w:szCs w:val="22"/>
          <w:lang w:val="ru-RU"/>
        </w:rPr>
      </w:pPr>
    </w:p>
    <w:p w14:paraId="6DF679A7" w14:textId="77777777" w:rsidR="00115CF5" w:rsidRPr="00BE425E" w:rsidRDefault="00B56642" w:rsidP="00765ACE">
      <w:pPr>
        <w:pStyle w:val="BodyText"/>
        <w:spacing w:after="360"/>
        <w:ind w:left="720" w:hanging="720"/>
        <w:rPr>
          <w:sz w:val="22"/>
          <w:szCs w:val="22"/>
          <w:lang w:val="ru-RU"/>
        </w:rPr>
      </w:pPr>
      <w:r w:rsidRPr="00BE425E">
        <w:rPr>
          <w:sz w:val="22"/>
          <w:szCs w:val="22"/>
          <w:lang w:val="ru-RU"/>
        </w:rPr>
        <w:t>2.07</w:t>
      </w:r>
      <w:r w:rsidR="006D69A8" w:rsidRPr="00BE425E">
        <w:rPr>
          <w:sz w:val="22"/>
          <w:szCs w:val="22"/>
          <w:lang w:val="ru-RU"/>
        </w:rPr>
        <w:t>.</w:t>
      </w:r>
      <w:r w:rsidR="006D69A8" w:rsidRPr="00BE425E">
        <w:rPr>
          <w:sz w:val="22"/>
          <w:szCs w:val="22"/>
          <w:lang w:val="ru-RU"/>
        </w:rPr>
        <w:tab/>
      </w:r>
      <w:r w:rsidR="008A75BE">
        <w:rPr>
          <w:sz w:val="22"/>
          <w:szCs w:val="22"/>
          <w:lang w:val="sr-Cyrl-RS"/>
        </w:rPr>
        <w:t xml:space="preserve">Главница Зајма отплаћиваће се у складу са Програмом </w:t>
      </w:r>
      <w:r w:rsidR="005B069B" w:rsidRPr="00BE425E">
        <w:rPr>
          <w:sz w:val="22"/>
          <w:szCs w:val="22"/>
          <w:lang w:val="ru-RU"/>
        </w:rPr>
        <w:t xml:space="preserve">3 </w:t>
      </w:r>
      <w:r w:rsidR="00893A4D">
        <w:rPr>
          <w:sz w:val="22"/>
          <w:szCs w:val="22"/>
          <w:lang w:val="sr-Cyrl-RS"/>
        </w:rPr>
        <w:t>овог с</w:t>
      </w:r>
      <w:r w:rsidR="008A75BE">
        <w:rPr>
          <w:sz w:val="22"/>
          <w:szCs w:val="22"/>
          <w:lang w:val="sr-Cyrl-RS"/>
        </w:rPr>
        <w:t>поразума</w:t>
      </w:r>
      <w:r w:rsidR="005B069B" w:rsidRPr="00BE425E">
        <w:rPr>
          <w:sz w:val="22"/>
          <w:szCs w:val="22"/>
          <w:lang w:val="ru-RU"/>
        </w:rPr>
        <w:t>.</w:t>
      </w:r>
    </w:p>
    <w:p w14:paraId="23A5DC8D" w14:textId="77777777" w:rsidR="007D63C1" w:rsidRDefault="007D63C1">
      <w:pPr>
        <w:spacing w:line="240" w:lineRule="auto"/>
        <w:rPr>
          <w:b/>
          <w:bCs/>
          <w:sz w:val="22"/>
          <w:szCs w:val="22"/>
          <w:lang w:val="sr-Cyrl-RS"/>
        </w:rPr>
      </w:pPr>
      <w:r>
        <w:rPr>
          <w:b/>
          <w:bCs/>
          <w:sz w:val="22"/>
          <w:szCs w:val="22"/>
          <w:lang w:val="sr-Cyrl-RS"/>
        </w:rPr>
        <w:br w:type="page"/>
      </w:r>
    </w:p>
    <w:p w14:paraId="2D0AE1D1" w14:textId="77777777" w:rsidR="00D95183" w:rsidRPr="00CF5DA7" w:rsidRDefault="00CF5DA7">
      <w:pPr>
        <w:pStyle w:val="BodyText"/>
        <w:jc w:val="center"/>
        <w:rPr>
          <w:b/>
          <w:bCs/>
          <w:sz w:val="22"/>
          <w:szCs w:val="22"/>
          <w:lang w:val="sr-Cyrl-RS"/>
        </w:rPr>
      </w:pPr>
      <w:r>
        <w:rPr>
          <w:b/>
          <w:bCs/>
          <w:sz w:val="22"/>
          <w:szCs w:val="22"/>
          <w:lang w:val="sr-Cyrl-RS"/>
        </w:rPr>
        <w:lastRenderedPageBreak/>
        <w:t>ЧЛАН</w:t>
      </w:r>
      <w:r w:rsidR="00D95183" w:rsidRPr="00115CF5">
        <w:rPr>
          <w:b/>
          <w:bCs/>
          <w:sz w:val="22"/>
          <w:szCs w:val="22"/>
        </w:rPr>
        <w:t xml:space="preserve"> III</w:t>
      </w:r>
      <w:r w:rsidR="00115CF5" w:rsidRPr="00115CF5">
        <w:rPr>
          <w:b/>
          <w:bCs/>
          <w:sz w:val="22"/>
          <w:szCs w:val="22"/>
        </w:rPr>
        <w:t xml:space="preserve"> </w:t>
      </w:r>
      <w:r w:rsidR="00D95183" w:rsidRPr="00115CF5">
        <w:rPr>
          <w:b/>
          <w:bCs/>
          <w:sz w:val="22"/>
          <w:szCs w:val="22"/>
        </w:rPr>
        <w:t>—</w:t>
      </w:r>
      <w:r w:rsidR="00115CF5" w:rsidRPr="00115CF5">
        <w:rPr>
          <w:b/>
          <w:bCs/>
          <w:sz w:val="22"/>
          <w:szCs w:val="22"/>
        </w:rPr>
        <w:t xml:space="preserve"> </w:t>
      </w:r>
      <w:r>
        <w:rPr>
          <w:b/>
          <w:bCs/>
          <w:sz w:val="22"/>
          <w:szCs w:val="22"/>
          <w:lang w:val="sr-Cyrl-RS"/>
        </w:rPr>
        <w:t>ПРОЈЕКАТ</w:t>
      </w:r>
    </w:p>
    <w:p w14:paraId="1585EB8A" w14:textId="77777777" w:rsidR="00D95183" w:rsidRPr="00115CF5" w:rsidRDefault="00D95183">
      <w:pPr>
        <w:pStyle w:val="Story"/>
        <w:spacing w:line="240" w:lineRule="auto"/>
        <w:rPr>
          <w:sz w:val="22"/>
          <w:szCs w:val="22"/>
        </w:rPr>
      </w:pPr>
    </w:p>
    <w:p w14:paraId="4DA9D417" w14:textId="77777777" w:rsidR="00D95183" w:rsidRPr="00BE425E" w:rsidRDefault="00CF5DA7" w:rsidP="00765ACE">
      <w:pPr>
        <w:numPr>
          <w:ilvl w:val="1"/>
          <w:numId w:val="1"/>
        </w:numPr>
        <w:tabs>
          <w:tab w:val="clear" w:pos="1320"/>
          <w:tab w:val="num" w:pos="720"/>
        </w:tabs>
        <w:spacing w:after="360" w:line="240" w:lineRule="auto"/>
        <w:ind w:left="720" w:hanging="720"/>
        <w:jc w:val="both"/>
        <w:rPr>
          <w:sz w:val="22"/>
          <w:szCs w:val="22"/>
          <w:lang w:val="ru-RU"/>
        </w:rPr>
      </w:pPr>
      <w:r>
        <w:rPr>
          <w:sz w:val="22"/>
          <w:szCs w:val="22"/>
          <w:lang w:val="sr-Cyrl-RS"/>
        </w:rPr>
        <w:t xml:space="preserve">Зајмопримац потврђује своју посвећеност циљевима Пројекта. У ту сврху, Зајмопримац ће спроводити Пројекат преко МФ у складу са одредбама члана </w:t>
      </w:r>
      <w:r w:rsidR="00D95183" w:rsidRPr="006C2469">
        <w:rPr>
          <w:sz w:val="22"/>
          <w:szCs w:val="22"/>
        </w:rPr>
        <w:t>V</w:t>
      </w:r>
      <w:r w:rsidR="00D95183" w:rsidRPr="00BE425E">
        <w:rPr>
          <w:sz w:val="22"/>
          <w:szCs w:val="22"/>
          <w:lang w:val="ru-RU"/>
        </w:rPr>
        <w:t xml:space="preserve"> </w:t>
      </w:r>
      <w:r>
        <w:rPr>
          <w:sz w:val="22"/>
          <w:szCs w:val="22"/>
          <w:lang w:val="sr-Cyrl-RS"/>
        </w:rPr>
        <w:t xml:space="preserve">Општих услова и Програма </w:t>
      </w:r>
      <w:r w:rsidR="00C8250B" w:rsidRPr="00BE425E">
        <w:rPr>
          <w:sz w:val="22"/>
          <w:szCs w:val="22"/>
          <w:lang w:val="ru-RU"/>
        </w:rPr>
        <w:t>2</w:t>
      </w:r>
      <w:r w:rsidR="00893A4D">
        <w:rPr>
          <w:sz w:val="22"/>
          <w:szCs w:val="22"/>
          <w:lang w:val="sr-Cyrl-RS"/>
        </w:rPr>
        <w:t xml:space="preserve"> овог с</w:t>
      </w:r>
      <w:r>
        <w:rPr>
          <w:sz w:val="22"/>
          <w:szCs w:val="22"/>
          <w:lang w:val="sr-Cyrl-RS"/>
        </w:rPr>
        <w:t>поразума</w:t>
      </w:r>
      <w:r w:rsidR="00537B65" w:rsidRPr="00BE425E">
        <w:rPr>
          <w:sz w:val="22"/>
          <w:szCs w:val="22"/>
          <w:lang w:val="ru-RU"/>
        </w:rPr>
        <w:t>.</w:t>
      </w:r>
    </w:p>
    <w:p w14:paraId="073A50B9" w14:textId="77777777" w:rsidR="00D95183" w:rsidRPr="001D5220" w:rsidRDefault="001D5220">
      <w:pPr>
        <w:pStyle w:val="BodyText"/>
        <w:jc w:val="center"/>
        <w:rPr>
          <w:sz w:val="22"/>
          <w:szCs w:val="22"/>
          <w:lang w:val="sr-Cyrl-RS"/>
        </w:rPr>
      </w:pPr>
      <w:r>
        <w:rPr>
          <w:b/>
          <w:bCs/>
          <w:sz w:val="22"/>
          <w:szCs w:val="22"/>
          <w:lang w:val="sr-Cyrl-RS"/>
        </w:rPr>
        <w:t>ЧЛАН</w:t>
      </w:r>
      <w:r w:rsidR="00D95183" w:rsidRPr="00BE425E">
        <w:rPr>
          <w:b/>
          <w:bCs/>
          <w:sz w:val="22"/>
          <w:szCs w:val="22"/>
          <w:lang w:val="ru-RU"/>
        </w:rPr>
        <w:t xml:space="preserve"> </w:t>
      </w:r>
      <w:r w:rsidR="00BC17C2">
        <w:rPr>
          <w:b/>
          <w:bCs/>
          <w:sz w:val="22"/>
          <w:szCs w:val="22"/>
        </w:rPr>
        <w:t>I</w:t>
      </w:r>
      <w:r w:rsidR="00D95183" w:rsidRPr="00115CF5">
        <w:rPr>
          <w:b/>
          <w:bCs/>
          <w:sz w:val="22"/>
          <w:szCs w:val="22"/>
        </w:rPr>
        <w:t>V</w:t>
      </w:r>
      <w:r w:rsidR="00115CF5" w:rsidRPr="00BE425E">
        <w:rPr>
          <w:b/>
          <w:bCs/>
          <w:sz w:val="22"/>
          <w:szCs w:val="22"/>
          <w:lang w:val="ru-RU"/>
        </w:rPr>
        <w:t xml:space="preserve"> </w:t>
      </w:r>
      <w:r w:rsidR="00D95183" w:rsidRPr="00BE425E">
        <w:rPr>
          <w:b/>
          <w:bCs/>
          <w:sz w:val="22"/>
          <w:szCs w:val="22"/>
          <w:lang w:val="ru-RU"/>
        </w:rPr>
        <w:t>—</w:t>
      </w:r>
      <w:r w:rsidR="00BC17C2" w:rsidRPr="00BE425E">
        <w:rPr>
          <w:b/>
          <w:bCs/>
          <w:sz w:val="22"/>
          <w:szCs w:val="22"/>
          <w:lang w:val="ru-RU"/>
        </w:rPr>
        <w:t xml:space="preserve"> </w:t>
      </w:r>
      <w:r>
        <w:rPr>
          <w:b/>
          <w:bCs/>
          <w:sz w:val="22"/>
          <w:szCs w:val="22"/>
          <w:lang w:val="sr-Cyrl-RS"/>
        </w:rPr>
        <w:t>РАСКИД</w:t>
      </w:r>
    </w:p>
    <w:p w14:paraId="63377EEE" w14:textId="77777777" w:rsidR="00D95183" w:rsidRPr="00BE425E" w:rsidRDefault="00D95183">
      <w:pPr>
        <w:pStyle w:val="BodyText"/>
        <w:ind w:left="720" w:hanging="720"/>
        <w:rPr>
          <w:sz w:val="22"/>
          <w:szCs w:val="22"/>
          <w:lang w:val="ru-RU"/>
        </w:rPr>
      </w:pPr>
    </w:p>
    <w:p w14:paraId="630D535D" w14:textId="77777777" w:rsidR="00765ACE" w:rsidRPr="00BE425E" w:rsidRDefault="00BC17C2" w:rsidP="00765ACE">
      <w:pPr>
        <w:pStyle w:val="BodyText"/>
        <w:spacing w:after="360"/>
        <w:ind w:left="720" w:hanging="720"/>
        <w:rPr>
          <w:sz w:val="22"/>
          <w:szCs w:val="22"/>
          <w:lang w:val="ru-RU"/>
        </w:rPr>
      </w:pPr>
      <w:r w:rsidRPr="00BE425E">
        <w:rPr>
          <w:sz w:val="22"/>
          <w:szCs w:val="22"/>
          <w:lang w:val="ru-RU"/>
        </w:rPr>
        <w:t>4</w:t>
      </w:r>
      <w:r w:rsidR="00D95183" w:rsidRPr="00BE425E">
        <w:rPr>
          <w:sz w:val="22"/>
          <w:szCs w:val="22"/>
          <w:lang w:val="ru-RU"/>
        </w:rPr>
        <w:t>.01.</w:t>
      </w:r>
      <w:r w:rsidR="00D95183" w:rsidRPr="00BE425E">
        <w:rPr>
          <w:sz w:val="22"/>
          <w:szCs w:val="22"/>
          <w:lang w:val="ru-RU"/>
        </w:rPr>
        <w:tab/>
      </w:r>
      <w:r w:rsidR="002323A6">
        <w:rPr>
          <w:sz w:val="22"/>
          <w:szCs w:val="22"/>
          <w:lang w:val="sr-Cyrl-RS"/>
        </w:rPr>
        <w:t xml:space="preserve">Крајњи рок за ступање на снагу је сто осамдесет </w:t>
      </w:r>
      <w:r w:rsidR="00AF48F1" w:rsidRPr="00BE425E">
        <w:rPr>
          <w:sz w:val="22"/>
          <w:szCs w:val="22"/>
          <w:lang w:val="ru-RU"/>
        </w:rPr>
        <w:t>(180)</w:t>
      </w:r>
      <w:r w:rsidR="002323A6">
        <w:rPr>
          <w:sz w:val="22"/>
          <w:szCs w:val="22"/>
          <w:lang w:val="sr-Cyrl-RS"/>
        </w:rPr>
        <w:t xml:space="preserve"> дана од Да</w:t>
      </w:r>
      <w:r w:rsidR="008B5FE9">
        <w:rPr>
          <w:sz w:val="22"/>
          <w:szCs w:val="22"/>
          <w:lang w:val="sr-Cyrl-RS"/>
        </w:rPr>
        <w:t>тума</w:t>
      </w:r>
      <w:r w:rsidR="002323A6">
        <w:rPr>
          <w:sz w:val="22"/>
          <w:szCs w:val="22"/>
          <w:lang w:val="sr-Cyrl-RS"/>
        </w:rPr>
        <w:t xml:space="preserve"> потписивања</w:t>
      </w:r>
      <w:r w:rsidR="00D95183" w:rsidRPr="00BE425E">
        <w:rPr>
          <w:sz w:val="22"/>
          <w:szCs w:val="22"/>
          <w:lang w:val="ru-RU"/>
        </w:rPr>
        <w:t>.</w:t>
      </w:r>
    </w:p>
    <w:p w14:paraId="11440E00" w14:textId="77777777" w:rsidR="00D95183" w:rsidRPr="00BE425E" w:rsidRDefault="00D1068E">
      <w:pPr>
        <w:pStyle w:val="BodyText"/>
        <w:jc w:val="center"/>
        <w:rPr>
          <w:sz w:val="22"/>
          <w:szCs w:val="22"/>
          <w:lang w:val="ru-RU"/>
        </w:rPr>
      </w:pPr>
      <w:r>
        <w:rPr>
          <w:b/>
          <w:bCs/>
          <w:sz w:val="22"/>
          <w:szCs w:val="22"/>
          <w:lang w:val="sr-Cyrl-RS"/>
        </w:rPr>
        <w:t>ЧЛАН</w:t>
      </w:r>
      <w:r w:rsidR="00D95183" w:rsidRPr="00BE425E">
        <w:rPr>
          <w:b/>
          <w:bCs/>
          <w:sz w:val="22"/>
          <w:szCs w:val="22"/>
          <w:lang w:val="ru-RU"/>
        </w:rPr>
        <w:t xml:space="preserve"> </w:t>
      </w:r>
      <w:r w:rsidR="00D95183" w:rsidRPr="00115CF5">
        <w:rPr>
          <w:b/>
          <w:bCs/>
          <w:sz w:val="22"/>
          <w:szCs w:val="22"/>
        </w:rPr>
        <w:t>V</w:t>
      </w:r>
      <w:r w:rsidR="00F803ED" w:rsidRPr="00BE425E">
        <w:rPr>
          <w:b/>
          <w:bCs/>
          <w:sz w:val="22"/>
          <w:szCs w:val="22"/>
          <w:lang w:val="ru-RU"/>
        </w:rPr>
        <w:t xml:space="preserve"> </w:t>
      </w:r>
      <w:r w:rsidR="00D95183" w:rsidRPr="00BE425E">
        <w:rPr>
          <w:b/>
          <w:bCs/>
          <w:sz w:val="22"/>
          <w:szCs w:val="22"/>
          <w:lang w:val="ru-RU"/>
        </w:rPr>
        <w:t xml:space="preserve">— </w:t>
      </w:r>
      <w:r w:rsidR="00B51D8E">
        <w:rPr>
          <w:b/>
          <w:bCs/>
          <w:sz w:val="22"/>
          <w:szCs w:val="22"/>
          <w:lang w:val="sr-Cyrl-RS"/>
        </w:rPr>
        <w:t>ПРЕДСТАВНИК</w:t>
      </w:r>
      <w:r>
        <w:rPr>
          <w:b/>
          <w:bCs/>
          <w:sz w:val="22"/>
          <w:szCs w:val="22"/>
          <w:lang w:val="sr-Cyrl-RS"/>
        </w:rPr>
        <w:t>; АДРЕСЕ</w:t>
      </w:r>
    </w:p>
    <w:p w14:paraId="7AD9C919" w14:textId="77777777" w:rsidR="00D95183" w:rsidRPr="00BE425E" w:rsidRDefault="00D95183">
      <w:pPr>
        <w:pStyle w:val="BodyText"/>
        <w:jc w:val="center"/>
        <w:rPr>
          <w:sz w:val="22"/>
          <w:szCs w:val="22"/>
          <w:lang w:val="ru-RU"/>
        </w:rPr>
      </w:pPr>
    </w:p>
    <w:p w14:paraId="1004BFA4" w14:textId="77777777" w:rsidR="00115CF5" w:rsidRPr="00BE425E" w:rsidRDefault="00CB7577" w:rsidP="00115CF5">
      <w:pPr>
        <w:pStyle w:val="BodyText"/>
        <w:ind w:left="720" w:hanging="720"/>
        <w:rPr>
          <w:sz w:val="22"/>
          <w:szCs w:val="22"/>
          <w:lang w:val="ru-RU"/>
        </w:rPr>
      </w:pPr>
      <w:r w:rsidRPr="00BE425E">
        <w:rPr>
          <w:sz w:val="22"/>
          <w:szCs w:val="22"/>
          <w:lang w:val="ru-RU"/>
        </w:rPr>
        <w:t>5</w:t>
      </w:r>
      <w:r w:rsidR="00D95183" w:rsidRPr="00BE425E">
        <w:rPr>
          <w:sz w:val="22"/>
          <w:szCs w:val="22"/>
          <w:lang w:val="ru-RU"/>
        </w:rPr>
        <w:t>.01.</w:t>
      </w:r>
      <w:r w:rsidR="00D95183" w:rsidRPr="00BE425E">
        <w:rPr>
          <w:sz w:val="22"/>
          <w:szCs w:val="22"/>
          <w:lang w:val="ru-RU"/>
        </w:rPr>
        <w:tab/>
      </w:r>
      <w:r w:rsidR="001510B8">
        <w:rPr>
          <w:sz w:val="22"/>
          <w:szCs w:val="22"/>
          <w:lang w:val="sr-Cyrl-RS"/>
        </w:rPr>
        <w:t>Представник Зајмопримца, који се, између осталог, може сл</w:t>
      </w:r>
      <w:r w:rsidR="00893A4D">
        <w:rPr>
          <w:sz w:val="22"/>
          <w:szCs w:val="22"/>
          <w:lang w:val="sr-Cyrl-RS"/>
        </w:rPr>
        <w:t>ожити са изменама одред</w:t>
      </w:r>
      <w:r w:rsidR="00B51D8E">
        <w:rPr>
          <w:sz w:val="22"/>
          <w:szCs w:val="22"/>
          <w:lang w:val="sr-Cyrl-RS"/>
        </w:rPr>
        <w:t>би</w:t>
      </w:r>
      <w:r w:rsidR="00893A4D">
        <w:rPr>
          <w:sz w:val="22"/>
          <w:szCs w:val="22"/>
          <w:lang w:val="sr-Cyrl-RS"/>
        </w:rPr>
        <w:t xml:space="preserve"> овог с</w:t>
      </w:r>
      <w:r w:rsidR="001510B8">
        <w:rPr>
          <w:sz w:val="22"/>
          <w:szCs w:val="22"/>
          <w:lang w:val="sr-Cyrl-RS"/>
        </w:rPr>
        <w:t xml:space="preserve">поразума у име Зајмопримца </w:t>
      </w:r>
      <w:r w:rsidR="008B5FE9">
        <w:rPr>
          <w:sz w:val="22"/>
          <w:szCs w:val="22"/>
          <w:lang w:val="sr-Cyrl-RS"/>
        </w:rPr>
        <w:t>разменом</w:t>
      </w:r>
      <w:r w:rsidR="001510B8">
        <w:rPr>
          <w:sz w:val="22"/>
          <w:szCs w:val="22"/>
          <w:lang w:val="sr-Cyrl-RS"/>
        </w:rPr>
        <w:t xml:space="preserve"> писама (осим </w:t>
      </w:r>
      <w:r w:rsidR="008B5FE9">
        <w:rPr>
          <w:sz w:val="22"/>
          <w:szCs w:val="22"/>
          <w:lang w:val="sr-Cyrl-RS"/>
        </w:rPr>
        <w:t>уколико</w:t>
      </w:r>
      <w:r w:rsidR="001510B8">
        <w:rPr>
          <w:sz w:val="22"/>
          <w:szCs w:val="22"/>
          <w:lang w:val="sr-Cyrl-RS"/>
        </w:rPr>
        <w:t xml:space="preserve"> се другачије не договоре Зајмопримац и Банка)</w:t>
      </w:r>
      <w:r w:rsidR="008B5FE9">
        <w:rPr>
          <w:sz w:val="22"/>
          <w:szCs w:val="22"/>
          <w:lang w:val="sr-Cyrl-RS"/>
        </w:rPr>
        <w:t>,</w:t>
      </w:r>
      <w:r w:rsidR="001510B8">
        <w:rPr>
          <w:sz w:val="22"/>
          <w:szCs w:val="22"/>
          <w:lang w:val="sr-Cyrl-RS"/>
        </w:rPr>
        <w:t xml:space="preserve"> је министар финансија Зајмопримца.</w:t>
      </w:r>
      <w:r w:rsidR="00115CF5" w:rsidRPr="00BE425E">
        <w:rPr>
          <w:sz w:val="22"/>
          <w:szCs w:val="22"/>
          <w:lang w:val="ru-RU"/>
        </w:rPr>
        <w:t xml:space="preserve">  </w:t>
      </w:r>
    </w:p>
    <w:p w14:paraId="2138BE49" w14:textId="77777777" w:rsidR="00115CF5" w:rsidRPr="00BE425E" w:rsidRDefault="00115CF5" w:rsidP="00115CF5">
      <w:pPr>
        <w:pStyle w:val="BodyText"/>
        <w:ind w:left="720" w:hanging="720"/>
        <w:rPr>
          <w:sz w:val="22"/>
          <w:szCs w:val="22"/>
          <w:lang w:val="ru-RU"/>
        </w:rPr>
      </w:pPr>
    </w:p>
    <w:p w14:paraId="18E8C9D8" w14:textId="77777777" w:rsidR="00D95183" w:rsidRPr="00BE425E" w:rsidRDefault="00CB7577">
      <w:pPr>
        <w:pStyle w:val="BodyText"/>
        <w:rPr>
          <w:sz w:val="22"/>
          <w:szCs w:val="22"/>
          <w:lang w:val="ru-RU"/>
        </w:rPr>
      </w:pPr>
      <w:r w:rsidRPr="00BE425E">
        <w:rPr>
          <w:sz w:val="22"/>
          <w:szCs w:val="22"/>
          <w:lang w:val="ru-RU"/>
        </w:rPr>
        <w:t>5</w:t>
      </w:r>
      <w:r w:rsidR="00D95183" w:rsidRPr="00BE425E">
        <w:rPr>
          <w:sz w:val="22"/>
          <w:szCs w:val="22"/>
          <w:lang w:val="ru-RU"/>
        </w:rPr>
        <w:t>.02.</w:t>
      </w:r>
      <w:r w:rsidR="00D95183" w:rsidRPr="00BE425E">
        <w:rPr>
          <w:sz w:val="22"/>
          <w:szCs w:val="22"/>
          <w:lang w:val="ru-RU"/>
        </w:rPr>
        <w:tab/>
      </w:r>
      <w:r w:rsidR="007E4897">
        <w:rPr>
          <w:sz w:val="22"/>
          <w:szCs w:val="22"/>
          <w:lang w:val="sr-Cyrl-RS"/>
        </w:rPr>
        <w:t>За потребе</w:t>
      </w:r>
      <w:r w:rsidR="00FE30D8">
        <w:rPr>
          <w:sz w:val="22"/>
          <w:szCs w:val="22"/>
          <w:lang w:val="sr-Cyrl-RS"/>
        </w:rPr>
        <w:t xml:space="preserve"> Одељка </w:t>
      </w:r>
      <w:r w:rsidR="003436C0" w:rsidRPr="00BE425E">
        <w:rPr>
          <w:sz w:val="22"/>
          <w:szCs w:val="22"/>
          <w:lang w:val="ru-RU"/>
        </w:rPr>
        <w:t xml:space="preserve">10.01 </w:t>
      </w:r>
      <w:r w:rsidR="00FE30D8">
        <w:rPr>
          <w:sz w:val="22"/>
          <w:szCs w:val="22"/>
          <w:lang w:val="sr-Cyrl-RS"/>
        </w:rPr>
        <w:t>Општих услова: (а) адреса Зајмопримца је</w:t>
      </w:r>
      <w:r w:rsidR="00D95183" w:rsidRPr="00BE425E">
        <w:rPr>
          <w:sz w:val="22"/>
          <w:szCs w:val="22"/>
          <w:lang w:val="ru-RU"/>
        </w:rPr>
        <w:t>:</w:t>
      </w:r>
    </w:p>
    <w:p w14:paraId="35941659" w14:textId="77777777" w:rsidR="003436C0" w:rsidRPr="00BE425E" w:rsidRDefault="003436C0">
      <w:pPr>
        <w:pStyle w:val="BodyText"/>
        <w:ind w:left="720"/>
        <w:rPr>
          <w:sz w:val="22"/>
          <w:szCs w:val="22"/>
          <w:lang w:val="ru-RU"/>
        </w:rPr>
      </w:pPr>
    </w:p>
    <w:p w14:paraId="0D2A14A0" w14:textId="77777777" w:rsidR="009A6670" w:rsidRPr="00BE425E" w:rsidRDefault="00FE30D8" w:rsidP="009A6670">
      <w:pPr>
        <w:pStyle w:val="ListParagraph"/>
        <w:spacing w:line="240" w:lineRule="auto"/>
        <w:ind w:left="1440"/>
        <w:jc w:val="both"/>
        <w:rPr>
          <w:sz w:val="22"/>
          <w:szCs w:val="22"/>
          <w:lang w:val="ru-RU"/>
        </w:rPr>
      </w:pPr>
      <w:r>
        <w:rPr>
          <w:sz w:val="22"/>
          <w:szCs w:val="22"/>
          <w:lang w:val="sr-Cyrl-RS"/>
        </w:rPr>
        <w:t>Министарство финансија</w:t>
      </w:r>
    </w:p>
    <w:p w14:paraId="2265EBC2" w14:textId="77777777" w:rsidR="009A6670" w:rsidRPr="00BE425E" w:rsidRDefault="00FE30D8" w:rsidP="009A6670">
      <w:pPr>
        <w:spacing w:line="240" w:lineRule="auto"/>
        <w:ind w:left="1440"/>
        <w:jc w:val="both"/>
        <w:rPr>
          <w:sz w:val="22"/>
          <w:szCs w:val="22"/>
          <w:lang w:val="ru-RU"/>
        </w:rPr>
      </w:pPr>
      <w:r>
        <w:rPr>
          <w:sz w:val="22"/>
          <w:szCs w:val="22"/>
          <w:lang w:val="sr-Cyrl-RS"/>
        </w:rPr>
        <w:t xml:space="preserve">Кнеза Милоша </w:t>
      </w:r>
      <w:r w:rsidR="009A6670" w:rsidRPr="00BE425E">
        <w:rPr>
          <w:sz w:val="22"/>
          <w:szCs w:val="22"/>
          <w:lang w:val="ru-RU"/>
        </w:rPr>
        <w:t>20</w:t>
      </w:r>
    </w:p>
    <w:p w14:paraId="3B123CB5" w14:textId="77777777" w:rsidR="009A6670" w:rsidRPr="00FE30D8" w:rsidRDefault="009A6670" w:rsidP="009A6670">
      <w:pPr>
        <w:spacing w:line="240" w:lineRule="auto"/>
        <w:ind w:left="1440"/>
        <w:jc w:val="both"/>
        <w:rPr>
          <w:sz w:val="22"/>
          <w:szCs w:val="22"/>
          <w:lang w:val="sr-Cyrl-RS"/>
        </w:rPr>
      </w:pPr>
      <w:r w:rsidRPr="00BE425E">
        <w:rPr>
          <w:sz w:val="22"/>
          <w:szCs w:val="22"/>
          <w:lang w:val="ru-RU"/>
        </w:rPr>
        <w:t xml:space="preserve">11000 </w:t>
      </w:r>
      <w:r w:rsidR="00FE30D8">
        <w:rPr>
          <w:sz w:val="22"/>
          <w:szCs w:val="22"/>
          <w:lang w:val="sr-Cyrl-RS"/>
        </w:rPr>
        <w:t>Београд</w:t>
      </w:r>
    </w:p>
    <w:p w14:paraId="45AFAD51" w14:textId="77777777" w:rsidR="009A6670" w:rsidRPr="00BE425E" w:rsidRDefault="00FE30D8" w:rsidP="009A6670">
      <w:pPr>
        <w:spacing w:line="240" w:lineRule="auto"/>
        <w:ind w:left="1440"/>
        <w:jc w:val="both"/>
        <w:rPr>
          <w:sz w:val="22"/>
          <w:szCs w:val="22"/>
          <w:lang w:val="ru-RU"/>
        </w:rPr>
      </w:pPr>
      <w:r>
        <w:rPr>
          <w:sz w:val="22"/>
          <w:szCs w:val="22"/>
          <w:lang w:val="sr-Cyrl-RS"/>
        </w:rPr>
        <w:t xml:space="preserve">Република Србија; и </w:t>
      </w:r>
    </w:p>
    <w:p w14:paraId="7F98D3CA" w14:textId="77777777" w:rsidR="009A6670" w:rsidRPr="00BE425E" w:rsidRDefault="009A6670" w:rsidP="009A6670">
      <w:pPr>
        <w:pStyle w:val="BodyText"/>
        <w:ind w:left="720"/>
        <w:rPr>
          <w:sz w:val="22"/>
          <w:szCs w:val="22"/>
          <w:lang w:val="ru-RU"/>
        </w:rPr>
      </w:pPr>
    </w:p>
    <w:p w14:paraId="2501E4A5" w14:textId="77777777" w:rsidR="009A6670" w:rsidRPr="00BE425E" w:rsidRDefault="00893A4D" w:rsidP="00893A4D">
      <w:pPr>
        <w:pStyle w:val="BodyText"/>
        <w:ind w:firstLine="720"/>
        <w:rPr>
          <w:sz w:val="22"/>
          <w:szCs w:val="22"/>
          <w:lang w:val="ru-RU"/>
        </w:rPr>
      </w:pPr>
      <w:r>
        <w:rPr>
          <w:sz w:val="22"/>
          <w:szCs w:val="22"/>
          <w:lang w:val="sr-Cyrl-RS"/>
        </w:rPr>
        <w:t>(б) е</w:t>
      </w:r>
      <w:r w:rsidR="00FE30D8">
        <w:rPr>
          <w:sz w:val="22"/>
          <w:szCs w:val="22"/>
          <w:lang w:val="sr-Cyrl-RS"/>
        </w:rPr>
        <w:t>лектронска адреса Зајмопримца је</w:t>
      </w:r>
      <w:r w:rsidR="009A6670" w:rsidRPr="00BE425E">
        <w:rPr>
          <w:sz w:val="22"/>
          <w:szCs w:val="22"/>
          <w:lang w:val="ru-RU"/>
        </w:rPr>
        <w:t>:</w:t>
      </w:r>
    </w:p>
    <w:p w14:paraId="54AD55F2" w14:textId="77777777" w:rsidR="009A6670" w:rsidRPr="00BE425E" w:rsidRDefault="009A6670" w:rsidP="009A6670">
      <w:pPr>
        <w:pStyle w:val="BodyText"/>
        <w:rPr>
          <w:sz w:val="22"/>
          <w:szCs w:val="22"/>
          <w:lang w:val="ru-RU"/>
        </w:rPr>
      </w:pPr>
    </w:p>
    <w:p w14:paraId="18C7141C" w14:textId="77777777" w:rsidR="009A6670" w:rsidRPr="00BE425E" w:rsidRDefault="00FE30D8" w:rsidP="009A6670">
      <w:pPr>
        <w:pStyle w:val="BodyText"/>
        <w:ind w:left="1440"/>
        <w:rPr>
          <w:sz w:val="22"/>
          <w:szCs w:val="22"/>
          <w:lang w:val="ru-RU"/>
        </w:rPr>
      </w:pPr>
      <w:r>
        <w:rPr>
          <w:sz w:val="22"/>
          <w:szCs w:val="22"/>
          <w:lang w:val="sr-Cyrl-RS"/>
        </w:rPr>
        <w:t>Број телефакса</w:t>
      </w:r>
      <w:r w:rsidR="009A6670" w:rsidRPr="00BE425E">
        <w:rPr>
          <w:sz w:val="22"/>
          <w:szCs w:val="22"/>
          <w:lang w:val="ru-RU"/>
        </w:rPr>
        <w:t>:</w:t>
      </w:r>
      <w:r w:rsidRPr="00BE425E">
        <w:rPr>
          <w:sz w:val="22"/>
          <w:szCs w:val="22"/>
          <w:lang w:val="ru-RU"/>
        </w:rPr>
        <w:tab/>
      </w:r>
      <w:r>
        <w:rPr>
          <w:sz w:val="22"/>
          <w:szCs w:val="22"/>
          <w:lang w:val="sr-Cyrl-RS"/>
        </w:rPr>
        <w:t>Адреса електронске поште</w:t>
      </w:r>
      <w:r w:rsidR="009A6670" w:rsidRPr="00BE425E">
        <w:rPr>
          <w:sz w:val="22"/>
          <w:szCs w:val="22"/>
          <w:lang w:val="ru-RU"/>
        </w:rPr>
        <w:t>:</w:t>
      </w:r>
    </w:p>
    <w:p w14:paraId="285B3EEE" w14:textId="77777777" w:rsidR="009A6670" w:rsidRPr="00BE425E" w:rsidRDefault="009A6670" w:rsidP="009A6670">
      <w:pPr>
        <w:pStyle w:val="BodyText"/>
        <w:tabs>
          <w:tab w:val="left" w:pos="3060"/>
        </w:tabs>
        <w:ind w:left="1440"/>
        <w:rPr>
          <w:sz w:val="22"/>
          <w:szCs w:val="22"/>
          <w:lang w:val="ru-RU"/>
        </w:rPr>
      </w:pPr>
      <w:r w:rsidRPr="00BE425E">
        <w:rPr>
          <w:sz w:val="22"/>
          <w:szCs w:val="22"/>
          <w:lang w:val="ru-RU"/>
        </w:rPr>
        <w:t>(381-11) 3618-961</w:t>
      </w:r>
      <w:r w:rsidRPr="00BE425E">
        <w:rPr>
          <w:sz w:val="22"/>
          <w:szCs w:val="22"/>
          <w:lang w:val="ru-RU"/>
        </w:rPr>
        <w:tab/>
      </w:r>
      <w:r w:rsidRPr="00893A4D">
        <w:rPr>
          <w:sz w:val="22"/>
          <w:szCs w:val="22"/>
        </w:rPr>
        <w:t>kabinet</w:t>
      </w:r>
      <w:r w:rsidRPr="00BE425E">
        <w:rPr>
          <w:sz w:val="22"/>
          <w:szCs w:val="22"/>
          <w:lang w:val="ru-RU"/>
        </w:rPr>
        <w:t>@</w:t>
      </w:r>
      <w:r w:rsidRPr="00893A4D">
        <w:rPr>
          <w:sz w:val="22"/>
          <w:szCs w:val="22"/>
        </w:rPr>
        <w:t>mfin</w:t>
      </w:r>
      <w:r w:rsidRPr="00BE425E">
        <w:rPr>
          <w:sz w:val="22"/>
          <w:szCs w:val="22"/>
          <w:lang w:val="ru-RU"/>
        </w:rPr>
        <w:t>.</w:t>
      </w:r>
      <w:r w:rsidRPr="00893A4D">
        <w:rPr>
          <w:sz w:val="22"/>
          <w:szCs w:val="22"/>
        </w:rPr>
        <w:t>gov</w:t>
      </w:r>
      <w:r w:rsidRPr="00BE425E">
        <w:rPr>
          <w:sz w:val="22"/>
          <w:szCs w:val="22"/>
          <w:lang w:val="ru-RU"/>
        </w:rPr>
        <w:t>.</w:t>
      </w:r>
      <w:r w:rsidRPr="00893A4D">
        <w:rPr>
          <w:sz w:val="22"/>
          <w:szCs w:val="22"/>
        </w:rPr>
        <w:t>rs</w:t>
      </w:r>
    </w:p>
    <w:p w14:paraId="4F89F23F" w14:textId="77777777" w:rsidR="00F822F7" w:rsidRPr="00BE425E" w:rsidRDefault="00F822F7">
      <w:pPr>
        <w:spacing w:line="240" w:lineRule="auto"/>
        <w:rPr>
          <w:sz w:val="22"/>
          <w:szCs w:val="22"/>
          <w:lang w:val="ru-RU"/>
        </w:rPr>
      </w:pPr>
    </w:p>
    <w:p w14:paraId="7A1F4728" w14:textId="77777777" w:rsidR="00D95183" w:rsidRPr="00BE425E" w:rsidRDefault="001A2FEA">
      <w:pPr>
        <w:pStyle w:val="BodyText"/>
        <w:rPr>
          <w:sz w:val="22"/>
          <w:szCs w:val="22"/>
          <w:lang w:val="ru-RU"/>
        </w:rPr>
      </w:pPr>
      <w:r w:rsidRPr="00BE425E">
        <w:rPr>
          <w:sz w:val="22"/>
          <w:szCs w:val="22"/>
          <w:lang w:val="ru-RU"/>
        </w:rPr>
        <w:t>5</w:t>
      </w:r>
      <w:r w:rsidR="00D95183" w:rsidRPr="00BE425E">
        <w:rPr>
          <w:sz w:val="22"/>
          <w:szCs w:val="22"/>
          <w:lang w:val="ru-RU"/>
        </w:rPr>
        <w:t>.03.</w:t>
      </w:r>
      <w:r w:rsidR="00D95183" w:rsidRPr="00BE425E">
        <w:rPr>
          <w:sz w:val="22"/>
          <w:szCs w:val="22"/>
          <w:lang w:val="ru-RU"/>
        </w:rPr>
        <w:tab/>
      </w:r>
      <w:r w:rsidR="007E4897">
        <w:rPr>
          <w:sz w:val="22"/>
          <w:szCs w:val="22"/>
          <w:lang w:val="sr-Cyrl-RS"/>
        </w:rPr>
        <w:t>За потребе</w:t>
      </w:r>
      <w:r w:rsidR="00C363E0">
        <w:rPr>
          <w:sz w:val="22"/>
          <w:szCs w:val="22"/>
          <w:lang w:val="sr-Cyrl-RS"/>
        </w:rPr>
        <w:t xml:space="preserve"> Одељка </w:t>
      </w:r>
      <w:r w:rsidR="003436C0" w:rsidRPr="00BE425E">
        <w:rPr>
          <w:sz w:val="22"/>
          <w:szCs w:val="22"/>
          <w:lang w:val="ru-RU"/>
        </w:rPr>
        <w:t>10.01</w:t>
      </w:r>
      <w:r w:rsidR="00C363E0">
        <w:rPr>
          <w:sz w:val="22"/>
          <w:szCs w:val="22"/>
          <w:lang w:val="sr-Cyrl-RS"/>
        </w:rPr>
        <w:t xml:space="preserve"> Општих услова</w:t>
      </w:r>
      <w:r w:rsidR="00F822F7" w:rsidRPr="00BE425E">
        <w:rPr>
          <w:sz w:val="22"/>
          <w:szCs w:val="22"/>
          <w:lang w:val="ru-RU"/>
        </w:rPr>
        <w:t xml:space="preserve">: </w:t>
      </w:r>
      <w:r w:rsidR="003436C0" w:rsidRPr="00BE425E">
        <w:rPr>
          <w:sz w:val="22"/>
          <w:szCs w:val="22"/>
          <w:lang w:val="ru-RU"/>
        </w:rPr>
        <w:t>(</w:t>
      </w:r>
      <w:r w:rsidR="003436C0">
        <w:rPr>
          <w:sz w:val="22"/>
          <w:szCs w:val="22"/>
        </w:rPr>
        <w:t>a</w:t>
      </w:r>
      <w:r w:rsidR="003436C0" w:rsidRPr="00BE425E">
        <w:rPr>
          <w:sz w:val="22"/>
          <w:szCs w:val="22"/>
          <w:lang w:val="ru-RU"/>
        </w:rPr>
        <w:t xml:space="preserve">) </w:t>
      </w:r>
      <w:r w:rsidR="00C363E0">
        <w:rPr>
          <w:sz w:val="22"/>
          <w:szCs w:val="22"/>
          <w:lang w:val="sr-Cyrl-RS"/>
        </w:rPr>
        <w:t>адреса Банке је</w:t>
      </w:r>
      <w:r w:rsidR="00D95183" w:rsidRPr="00BE425E">
        <w:rPr>
          <w:sz w:val="22"/>
          <w:szCs w:val="22"/>
          <w:lang w:val="ru-RU"/>
        </w:rPr>
        <w:t>:</w:t>
      </w:r>
    </w:p>
    <w:p w14:paraId="1CF9B56E" w14:textId="77777777" w:rsidR="00D95183" w:rsidRPr="00BE425E" w:rsidRDefault="00D95183">
      <w:pPr>
        <w:pStyle w:val="BodyText"/>
        <w:ind w:left="720"/>
        <w:rPr>
          <w:sz w:val="22"/>
          <w:szCs w:val="22"/>
          <w:lang w:val="ru-RU"/>
        </w:rPr>
      </w:pPr>
    </w:p>
    <w:p w14:paraId="32B20604" w14:textId="77777777" w:rsidR="00D95183" w:rsidRPr="00115CF5" w:rsidRDefault="00D95183">
      <w:pPr>
        <w:pStyle w:val="BodyText"/>
        <w:ind w:left="720"/>
        <w:rPr>
          <w:sz w:val="22"/>
          <w:szCs w:val="22"/>
        </w:rPr>
      </w:pPr>
      <w:r w:rsidRPr="00115CF5">
        <w:rPr>
          <w:sz w:val="22"/>
          <w:szCs w:val="22"/>
        </w:rPr>
        <w:t>International Bank for Reconstruction and Development</w:t>
      </w:r>
    </w:p>
    <w:p w14:paraId="729DA51C" w14:textId="77777777" w:rsidR="00D95183" w:rsidRPr="00115CF5" w:rsidRDefault="00D95183">
      <w:pPr>
        <w:pStyle w:val="BodyText"/>
        <w:ind w:left="720"/>
        <w:rPr>
          <w:sz w:val="22"/>
          <w:szCs w:val="22"/>
        </w:rPr>
      </w:pPr>
      <w:smartTag w:uri="urn:schemas-microsoft-com:office:smarttags" w:element="Street">
        <w:smartTag w:uri="urn:schemas-microsoft-com:office:smarttags" w:element="address">
          <w:r w:rsidRPr="00115CF5">
            <w:rPr>
              <w:sz w:val="22"/>
              <w:szCs w:val="22"/>
            </w:rPr>
            <w:t>1818 H Street, N.W.</w:t>
          </w:r>
        </w:smartTag>
      </w:smartTag>
    </w:p>
    <w:p w14:paraId="24D42553" w14:textId="77777777" w:rsidR="00D95183" w:rsidRPr="00115CF5" w:rsidRDefault="00D95183">
      <w:pPr>
        <w:pStyle w:val="BodyText"/>
        <w:ind w:left="720"/>
        <w:rPr>
          <w:sz w:val="22"/>
          <w:szCs w:val="22"/>
        </w:rPr>
      </w:pPr>
      <w:smartTag w:uri="urn:schemas-microsoft-com:office:smarttags" w:element="place">
        <w:smartTag w:uri="urn:schemas-microsoft-com:office:smarttags" w:element="PlaceName">
          <w:r w:rsidRPr="00115CF5">
            <w:rPr>
              <w:sz w:val="22"/>
              <w:szCs w:val="22"/>
            </w:rPr>
            <w:t>Washington</w:t>
          </w:r>
        </w:smartTag>
        <w:r w:rsidRPr="00115CF5">
          <w:rPr>
            <w:sz w:val="22"/>
            <w:szCs w:val="22"/>
          </w:rPr>
          <w:t xml:space="preserve">, </w:t>
        </w:r>
        <w:smartTag w:uri="urn:schemas-microsoft-com:office:smarttags" w:element="State">
          <w:r w:rsidRPr="00115CF5">
            <w:rPr>
              <w:sz w:val="22"/>
              <w:szCs w:val="22"/>
            </w:rPr>
            <w:t>D.C.</w:t>
          </w:r>
        </w:smartTag>
        <w:r w:rsidRPr="00115CF5">
          <w:rPr>
            <w:sz w:val="22"/>
            <w:szCs w:val="22"/>
          </w:rPr>
          <w:t xml:space="preserve"> </w:t>
        </w:r>
        <w:smartTag w:uri="urn:schemas-microsoft-com:office:smarttags" w:element="PostalCode">
          <w:r w:rsidRPr="00115CF5">
            <w:rPr>
              <w:sz w:val="22"/>
              <w:szCs w:val="22"/>
            </w:rPr>
            <w:t>20433</w:t>
          </w:r>
        </w:smartTag>
      </w:smartTag>
    </w:p>
    <w:p w14:paraId="79A8A842" w14:textId="77777777" w:rsidR="00D95183" w:rsidRPr="00C363E0" w:rsidRDefault="00D95183">
      <w:pPr>
        <w:pStyle w:val="BodyText"/>
        <w:ind w:left="720"/>
        <w:rPr>
          <w:sz w:val="22"/>
          <w:szCs w:val="22"/>
          <w:lang w:val="sr-Cyrl-RS"/>
        </w:rPr>
      </w:pPr>
      <w:r w:rsidRPr="00115CF5">
        <w:rPr>
          <w:sz w:val="22"/>
          <w:szCs w:val="22"/>
        </w:rPr>
        <w:t>United States of America</w:t>
      </w:r>
      <w:r w:rsidR="00C4379E">
        <w:rPr>
          <w:sz w:val="22"/>
          <w:szCs w:val="22"/>
        </w:rPr>
        <w:t xml:space="preserve">; </w:t>
      </w:r>
      <w:r w:rsidR="00C363E0">
        <w:rPr>
          <w:sz w:val="22"/>
          <w:szCs w:val="22"/>
          <w:lang w:val="sr-Cyrl-RS"/>
        </w:rPr>
        <w:t>и</w:t>
      </w:r>
    </w:p>
    <w:p w14:paraId="564BD447" w14:textId="77777777" w:rsidR="003436C0" w:rsidRDefault="003436C0">
      <w:pPr>
        <w:pStyle w:val="BodyText"/>
        <w:ind w:left="720"/>
        <w:rPr>
          <w:sz w:val="22"/>
          <w:szCs w:val="22"/>
        </w:rPr>
      </w:pPr>
    </w:p>
    <w:p w14:paraId="361B7BA3" w14:textId="77777777" w:rsidR="003436C0" w:rsidRPr="00115CF5" w:rsidRDefault="00893A4D">
      <w:pPr>
        <w:pStyle w:val="BodyText"/>
        <w:ind w:left="720"/>
        <w:rPr>
          <w:sz w:val="22"/>
          <w:szCs w:val="22"/>
        </w:rPr>
      </w:pPr>
      <w:r>
        <w:rPr>
          <w:sz w:val="22"/>
          <w:szCs w:val="22"/>
        </w:rPr>
        <w:t>(б</w:t>
      </w:r>
      <w:r>
        <w:rPr>
          <w:sz w:val="22"/>
          <w:szCs w:val="22"/>
          <w:lang w:val="sr-Cyrl-RS"/>
        </w:rPr>
        <w:t>) е</w:t>
      </w:r>
      <w:r w:rsidR="00C363E0">
        <w:rPr>
          <w:sz w:val="22"/>
          <w:szCs w:val="22"/>
          <w:lang w:val="sr-Cyrl-RS"/>
        </w:rPr>
        <w:t>лектронска адреса Банке је</w:t>
      </w:r>
      <w:r w:rsidR="003436C0">
        <w:rPr>
          <w:sz w:val="22"/>
          <w:szCs w:val="22"/>
        </w:rPr>
        <w:t>:</w:t>
      </w:r>
    </w:p>
    <w:p w14:paraId="5762FFDE" w14:textId="77777777" w:rsidR="00D95183" w:rsidRPr="00115CF5" w:rsidRDefault="00D95183">
      <w:pPr>
        <w:pStyle w:val="BodyText"/>
        <w:ind w:left="720"/>
        <w:rPr>
          <w:sz w:val="22"/>
          <w:szCs w:val="22"/>
        </w:rPr>
      </w:pPr>
    </w:p>
    <w:p w14:paraId="0BFED7D2" w14:textId="77777777" w:rsidR="00D95183" w:rsidRPr="00BE425E" w:rsidRDefault="00C363E0">
      <w:pPr>
        <w:pStyle w:val="BodyText"/>
        <w:ind w:left="720"/>
        <w:rPr>
          <w:sz w:val="22"/>
          <w:szCs w:val="22"/>
          <w:lang w:val="ru-RU"/>
        </w:rPr>
      </w:pPr>
      <w:r>
        <w:rPr>
          <w:sz w:val="22"/>
          <w:szCs w:val="22"/>
          <w:lang w:val="sr-Cyrl-RS"/>
        </w:rPr>
        <w:t>Број телекса</w:t>
      </w:r>
      <w:r w:rsidRPr="00BE425E">
        <w:rPr>
          <w:sz w:val="22"/>
          <w:szCs w:val="22"/>
          <w:lang w:val="ru-RU"/>
        </w:rPr>
        <w:t>:</w:t>
      </w:r>
      <w:r w:rsidRPr="00BE425E">
        <w:rPr>
          <w:sz w:val="22"/>
          <w:szCs w:val="22"/>
          <w:lang w:val="ru-RU"/>
        </w:rPr>
        <w:tab/>
      </w:r>
      <w:r w:rsidRPr="00BE425E">
        <w:rPr>
          <w:sz w:val="22"/>
          <w:szCs w:val="22"/>
          <w:lang w:val="ru-RU"/>
        </w:rPr>
        <w:tab/>
      </w:r>
      <w:r>
        <w:rPr>
          <w:sz w:val="22"/>
          <w:szCs w:val="22"/>
          <w:lang w:val="sr-Cyrl-RS"/>
        </w:rPr>
        <w:t>Број телефакса</w:t>
      </w:r>
      <w:r w:rsidR="00D95183" w:rsidRPr="00BE425E">
        <w:rPr>
          <w:sz w:val="22"/>
          <w:szCs w:val="22"/>
          <w:lang w:val="ru-RU"/>
        </w:rPr>
        <w:t>:</w:t>
      </w:r>
      <w:r w:rsidR="003436C0" w:rsidRPr="00BE425E">
        <w:rPr>
          <w:sz w:val="22"/>
          <w:szCs w:val="22"/>
          <w:lang w:val="ru-RU"/>
        </w:rPr>
        <w:tab/>
      </w:r>
      <w:r>
        <w:rPr>
          <w:sz w:val="22"/>
          <w:szCs w:val="22"/>
          <w:lang w:val="sr-Cyrl-RS"/>
        </w:rPr>
        <w:t>Адреса електронске поште</w:t>
      </w:r>
      <w:r w:rsidR="002527CC" w:rsidRPr="00BE425E">
        <w:rPr>
          <w:sz w:val="22"/>
          <w:szCs w:val="22"/>
          <w:lang w:val="ru-RU"/>
        </w:rPr>
        <w:t>:</w:t>
      </w:r>
      <w:r w:rsidR="003436C0" w:rsidRPr="00BE425E">
        <w:rPr>
          <w:sz w:val="22"/>
          <w:szCs w:val="22"/>
          <w:lang w:val="ru-RU"/>
        </w:rPr>
        <w:tab/>
      </w:r>
    </w:p>
    <w:p w14:paraId="4AAA438B" w14:textId="77777777" w:rsidR="00D95183" w:rsidRPr="00BE425E" w:rsidRDefault="00D95183">
      <w:pPr>
        <w:pStyle w:val="BodyText"/>
        <w:ind w:left="720"/>
        <w:rPr>
          <w:sz w:val="22"/>
          <w:szCs w:val="22"/>
          <w:lang w:val="ru-RU"/>
        </w:rPr>
      </w:pPr>
    </w:p>
    <w:p w14:paraId="00EE0471" w14:textId="77777777" w:rsidR="00D95183" w:rsidRPr="00BE425E" w:rsidRDefault="00C363E0">
      <w:pPr>
        <w:pStyle w:val="BodyText"/>
        <w:ind w:left="720"/>
        <w:rPr>
          <w:sz w:val="22"/>
          <w:szCs w:val="22"/>
          <w:lang w:val="ru-RU"/>
        </w:rPr>
      </w:pPr>
      <w:r w:rsidRPr="00BE425E">
        <w:rPr>
          <w:sz w:val="22"/>
          <w:szCs w:val="22"/>
          <w:lang w:val="ru-RU"/>
        </w:rPr>
        <w:t>248423(</w:t>
      </w:r>
      <w:r>
        <w:rPr>
          <w:sz w:val="22"/>
          <w:szCs w:val="22"/>
        </w:rPr>
        <w:t>MCI</w:t>
      </w:r>
      <w:r w:rsidRPr="00BE425E">
        <w:rPr>
          <w:sz w:val="22"/>
          <w:szCs w:val="22"/>
          <w:lang w:val="ru-RU"/>
        </w:rPr>
        <w:t>) или</w:t>
      </w:r>
      <w:r w:rsidR="00D95183" w:rsidRPr="00BE425E">
        <w:rPr>
          <w:sz w:val="22"/>
          <w:szCs w:val="22"/>
          <w:lang w:val="ru-RU"/>
        </w:rPr>
        <w:tab/>
        <w:t>1-202-477-6391</w:t>
      </w:r>
      <w:r w:rsidR="003436C0" w:rsidRPr="00BE425E">
        <w:rPr>
          <w:sz w:val="22"/>
          <w:szCs w:val="22"/>
          <w:lang w:val="ru-RU"/>
        </w:rPr>
        <w:tab/>
      </w:r>
      <w:r w:rsidR="003436C0" w:rsidRPr="00BE425E">
        <w:rPr>
          <w:sz w:val="22"/>
          <w:szCs w:val="22"/>
          <w:lang w:val="ru-RU"/>
        </w:rPr>
        <w:tab/>
      </w:r>
      <w:r w:rsidR="004C7B3C" w:rsidRPr="00893A4D">
        <w:rPr>
          <w:sz w:val="22"/>
          <w:szCs w:val="22"/>
        </w:rPr>
        <w:t>npontara</w:t>
      </w:r>
      <w:r w:rsidR="004C7B3C" w:rsidRPr="00BE425E">
        <w:rPr>
          <w:sz w:val="22"/>
          <w:szCs w:val="22"/>
          <w:lang w:val="ru-RU"/>
        </w:rPr>
        <w:t>@</w:t>
      </w:r>
      <w:r w:rsidR="004C7B3C" w:rsidRPr="00893A4D">
        <w:rPr>
          <w:sz w:val="22"/>
          <w:szCs w:val="22"/>
        </w:rPr>
        <w:t>worldbank</w:t>
      </w:r>
      <w:r w:rsidR="004C7B3C" w:rsidRPr="00BE425E">
        <w:rPr>
          <w:sz w:val="22"/>
          <w:szCs w:val="22"/>
          <w:lang w:val="ru-RU"/>
        </w:rPr>
        <w:t>.</w:t>
      </w:r>
      <w:r w:rsidR="004C7B3C" w:rsidRPr="00893A4D">
        <w:rPr>
          <w:sz w:val="22"/>
          <w:szCs w:val="22"/>
        </w:rPr>
        <w:t>org</w:t>
      </w:r>
      <w:r w:rsidR="004C7B3C" w:rsidRPr="00BE425E">
        <w:rPr>
          <w:sz w:val="22"/>
          <w:szCs w:val="22"/>
          <w:lang w:val="ru-RU"/>
        </w:rPr>
        <w:t xml:space="preserve"> </w:t>
      </w:r>
    </w:p>
    <w:p w14:paraId="462D0777" w14:textId="77777777" w:rsidR="00D95183" w:rsidRPr="00BE425E" w:rsidRDefault="00855844">
      <w:pPr>
        <w:pStyle w:val="BodyText"/>
        <w:ind w:left="720"/>
        <w:rPr>
          <w:sz w:val="22"/>
          <w:szCs w:val="22"/>
          <w:lang w:val="ru-RU"/>
        </w:rPr>
      </w:pPr>
      <w:r w:rsidRPr="00BE425E">
        <w:rPr>
          <w:sz w:val="22"/>
          <w:szCs w:val="22"/>
          <w:lang w:val="ru-RU"/>
        </w:rPr>
        <w:t xml:space="preserve">  </w:t>
      </w:r>
      <w:r w:rsidR="00D95183" w:rsidRPr="00BE425E">
        <w:rPr>
          <w:sz w:val="22"/>
          <w:szCs w:val="22"/>
          <w:lang w:val="ru-RU"/>
        </w:rPr>
        <w:t>64145(</w:t>
      </w:r>
      <w:r w:rsidR="00D95183" w:rsidRPr="00115CF5">
        <w:rPr>
          <w:sz w:val="22"/>
          <w:szCs w:val="22"/>
        </w:rPr>
        <w:t>MCI</w:t>
      </w:r>
      <w:r w:rsidR="00D95183" w:rsidRPr="00BE425E">
        <w:rPr>
          <w:sz w:val="22"/>
          <w:szCs w:val="22"/>
          <w:lang w:val="ru-RU"/>
        </w:rPr>
        <w:t>)</w:t>
      </w:r>
    </w:p>
    <w:p w14:paraId="488444B6" w14:textId="77777777" w:rsidR="007D63C1" w:rsidRDefault="007D63C1">
      <w:pPr>
        <w:spacing w:line="240" w:lineRule="auto"/>
        <w:rPr>
          <w:sz w:val="22"/>
          <w:szCs w:val="22"/>
          <w:lang w:val="ru-RU"/>
        </w:rPr>
      </w:pPr>
      <w:r>
        <w:rPr>
          <w:sz w:val="22"/>
          <w:szCs w:val="22"/>
          <w:lang w:val="ru-RU"/>
        </w:rPr>
        <w:br w:type="page"/>
      </w:r>
    </w:p>
    <w:p w14:paraId="154CCF50" w14:textId="77777777" w:rsidR="00D95183" w:rsidRPr="00BE425E" w:rsidRDefault="00D95183">
      <w:pPr>
        <w:pStyle w:val="BodyText"/>
        <w:ind w:left="720"/>
        <w:rPr>
          <w:sz w:val="22"/>
          <w:szCs w:val="22"/>
          <w:lang w:val="ru-RU"/>
        </w:rPr>
      </w:pPr>
    </w:p>
    <w:p w14:paraId="3EB9F7B2" w14:textId="77777777" w:rsidR="00823F7C" w:rsidRPr="00BE425E" w:rsidRDefault="00823F7C">
      <w:pPr>
        <w:pStyle w:val="BodyText"/>
        <w:rPr>
          <w:sz w:val="22"/>
          <w:szCs w:val="22"/>
          <w:lang w:val="ru-RU"/>
        </w:rPr>
      </w:pPr>
    </w:p>
    <w:p w14:paraId="7F603403" w14:textId="77777777" w:rsidR="00E17C25" w:rsidRPr="00BE425E" w:rsidRDefault="00E17C25">
      <w:pPr>
        <w:pStyle w:val="BodyText"/>
        <w:rPr>
          <w:sz w:val="22"/>
          <w:szCs w:val="22"/>
          <w:lang w:val="ru-RU"/>
        </w:rPr>
      </w:pPr>
    </w:p>
    <w:p w14:paraId="28B85AD1" w14:textId="77777777" w:rsidR="00D95183" w:rsidRPr="00BE425E" w:rsidRDefault="00893A4D">
      <w:pPr>
        <w:pStyle w:val="BodyText"/>
        <w:rPr>
          <w:sz w:val="22"/>
          <w:szCs w:val="22"/>
          <w:lang w:val="ru-RU"/>
        </w:rPr>
      </w:pPr>
      <w:r w:rsidRPr="00B20C5D">
        <w:rPr>
          <w:sz w:val="22"/>
          <w:szCs w:val="22"/>
          <w:lang w:val="sr-Cyrl-CS"/>
        </w:rPr>
        <w:t>СПОРАЗУМ постигнут и потписан на енглеском језику на Датум потписивања</w:t>
      </w:r>
      <w:r w:rsidRPr="00BE425E">
        <w:rPr>
          <w:sz w:val="22"/>
          <w:szCs w:val="22"/>
          <w:lang w:val="ru-RU"/>
        </w:rPr>
        <w:t>.</w:t>
      </w:r>
    </w:p>
    <w:p w14:paraId="4380C3FD" w14:textId="77777777" w:rsidR="00AA5621" w:rsidRDefault="00D95183" w:rsidP="00AA5621">
      <w:pPr>
        <w:pStyle w:val="BodyText"/>
        <w:rPr>
          <w:sz w:val="22"/>
          <w:szCs w:val="22"/>
          <w:lang w:val="ru-RU"/>
        </w:rPr>
      </w:pPr>
      <w:r w:rsidRPr="00BE425E">
        <w:rPr>
          <w:sz w:val="22"/>
          <w:szCs w:val="22"/>
          <w:lang w:val="ru-RU"/>
        </w:rPr>
        <w:tab/>
      </w:r>
    </w:p>
    <w:p w14:paraId="3DEBA65D" w14:textId="77777777" w:rsidR="0037590B" w:rsidRPr="00AA5621" w:rsidRDefault="004E3360" w:rsidP="00AA5621">
      <w:pPr>
        <w:pStyle w:val="BodyText"/>
        <w:ind w:firstLine="2790"/>
        <w:rPr>
          <w:sz w:val="22"/>
          <w:szCs w:val="22"/>
          <w:lang w:val="ru-RU"/>
        </w:rPr>
      </w:pPr>
      <w:r>
        <w:rPr>
          <w:b/>
          <w:sz w:val="22"/>
          <w:szCs w:val="22"/>
          <w:lang w:val="sr-Cyrl-RS"/>
        </w:rPr>
        <w:t>РЕПУБЛИКА СРБИЈА</w:t>
      </w:r>
    </w:p>
    <w:p w14:paraId="145A1561" w14:textId="77777777" w:rsidR="0037590B" w:rsidRPr="00BE425E" w:rsidRDefault="0037590B" w:rsidP="0037590B">
      <w:pPr>
        <w:spacing w:line="240" w:lineRule="auto"/>
        <w:rPr>
          <w:b/>
          <w:sz w:val="22"/>
          <w:szCs w:val="22"/>
          <w:lang w:val="ru-RU"/>
        </w:rPr>
      </w:pPr>
    </w:p>
    <w:p w14:paraId="5EF2EAAD" w14:textId="77777777" w:rsidR="0037590B" w:rsidRPr="00BE425E" w:rsidRDefault="00FB76F8">
      <w:pPr>
        <w:pStyle w:val="BodyText"/>
        <w:ind w:left="2160" w:firstLine="720"/>
        <w:rPr>
          <w:b/>
          <w:sz w:val="22"/>
          <w:szCs w:val="22"/>
          <w:lang w:val="ru-RU"/>
        </w:rPr>
      </w:pPr>
      <w:r w:rsidRPr="00BE425E">
        <w:rPr>
          <w:b/>
          <w:sz w:val="22"/>
          <w:szCs w:val="22"/>
          <w:lang w:val="ru-RU"/>
        </w:rPr>
        <w:tab/>
      </w:r>
    </w:p>
    <w:p w14:paraId="2821D0C8" w14:textId="77777777" w:rsidR="00AA5621" w:rsidRDefault="0037590B" w:rsidP="00EC5380">
      <w:pPr>
        <w:tabs>
          <w:tab w:val="left" w:pos="7020"/>
          <w:tab w:val="left" w:pos="8100"/>
        </w:tabs>
        <w:spacing w:line="240" w:lineRule="auto"/>
        <w:ind w:left="4860" w:hanging="2070"/>
        <w:rPr>
          <w:rStyle w:val="Style1"/>
          <w:lang w:val="sr-Cyrl-RS"/>
        </w:rPr>
      </w:pPr>
      <w:r w:rsidRPr="00BE425E">
        <w:rPr>
          <w:b/>
          <w:sz w:val="22"/>
          <w:szCs w:val="22"/>
          <w:lang w:val="ru-RU"/>
        </w:rPr>
        <w:t>________________________________</w:t>
      </w:r>
      <w:r w:rsidR="007E4897">
        <w:rPr>
          <w:b/>
          <w:sz w:val="22"/>
          <w:szCs w:val="22"/>
          <w:lang w:val="sr-Cyrl-RS"/>
        </w:rPr>
        <w:t>_</w:t>
      </w:r>
      <w:r w:rsidRPr="00BE425E">
        <w:rPr>
          <w:b/>
          <w:sz w:val="22"/>
          <w:szCs w:val="22"/>
          <w:lang w:val="ru-RU"/>
        </w:rPr>
        <w:t>____</w:t>
      </w:r>
      <w:r w:rsidR="007E4897">
        <w:rPr>
          <w:b/>
          <w:sz w:val="22"/>
          <w:szCs w:val="22"/>
          <w:lang w:val="sr-Cyrl-RS"/>
        </w:rPr>
        <w:t>_</w:t>
      </w:r>
      <w:sdt>
        <w:sdtPr>
          <w:rPr>
            <w:rStyle w:val="Style1"/>
          </w:rPr>
          <w:alias w:val="DocuSign Anchor Tag"/>
          <w:tag w:val="DocuSign Anchor Tag"/>
          <w:id w:val="1406794457"/>
          <w:lock w:val="sdtContentLocked"/>
          <w:placeholder>
            <w:docPart w:val="DefaultPlaceholder_-1854013440"/>
          </w:placeholder>
          <w15:color w:val="FF0000"/>
        </w:sdtPr>
        <w:sdtContent>
          <w:r w:rsidR="00753779" w:rsidRPr="00753779">
            <w:rPr>
              <w:rStyle w:val="Style1"/>
            </w:rPr>
            <w:t>/s1/</w:t>
          </w:r>
        </w:sdtContent>
      </w:sdt>
      <w:r w:rsidR="007E4897">
        <w:rPr>
          <w:rStyle w:val="Style1"/>
          <w:lang w:val="sr-Cyrl-RS"/>
        </w:rPr>
        <w:t xml:space="preserve"> </w:t>
      </w:r>
    </w:p>
    <w:p w14:paraId="34534BA5" w14:textId="77777777" w:rsidR="0037590B" w:rsidRPr="00BE425E" w:rsidRDefault="00FB76F8" w:rsidP="00AA5621">
      <w:pPr>
        <w:tabs>
          <w:tab w:val="left" w:pos="8100"/>
        </w:tabs>
        <w:spacing w:line="240" w:lineRule="auto"/>
        <w:ind w:left="4860" w:hanging="1170"/>
        <w:rPr>
          <w:b/>
          <w:sz w:val="22"/>
          <w:szCs w:val="22"/>
          <w:lang w:val="ru-RU"/>
        </w:rPr>
      </w:pPr>
      <w:r>
        <w:rPr>
          <w:b/>
          <w:sz w:val="22"/>
          <w:szCs w:val="22"/>
          <w:lang w:val="sr-Cyrl-RS"/>
        </w:rPr>
        <w:t>Овлашћени представник</w:t>
      </w:r>
    </w:p>
    <w:p w14:paraId="7A89BB40" w14:textId="77777777" w:rsidR="0037590B" w:rsidRPr="00BE425E" w:rsidRDefault="0037590B">
      <w:pPr>
        <w:pStyle w:val="BodyText"/>
        <w:rPr>
          <w:b/>
          <w:sz w:val="22"/>
          <w:szCs w:val="22"/>
          <w:lang w:val="ru-RU"/>
        </w:rPr>
      </w:pPr>
    </w:p>
    <w:p w14:paraId="10E17CF1" w14:textId="77777777" w:rsidR="0037590B" w:rsidRPr="00BE425E" w:rsidRDefault="00FB76F8" w:rsidP="00AA5621">
      <w:pPr>
        <w:tabs>
          <w:tab w:val="left" w:pos="7110"/>
          <w:tab w:val="left" w:pos="7200"/>
        </w:tabs>
        <w:spacing w:line="240" w:lineRule="auto"/>
        <w:ind w:firstLine="2790"/>
        <w:rPr>
          <w:b/>
          <w:sz w:val="22"/>
          <w:szCs w:val="22"/>
          <w:lang w:val="ru-RU"/>
        </w:rPr>
      </w:pPr>
      <w:r>
        <w:rPr>
          <w:b/>
          <w:sz w:val="22"/>
          <w:szCs w:val="22"/>
          <w:lang w:val="sr-Cyrl-RS"/>
        </w:rPr>
        <w:t>Име</w:t>
      </w:r>
      <w:r w:rsidR="0037590B" w:rsidRPr="00BE425E">
        <w:rPr>
          <w:b/>
          <w:sz w:val="22"/>
          <w:szCs w:val="22"/>
          <w:lang w:val="ru-RU"/>
        </w:rPr>
        <w:t xml:space="preserve">: </w:t>
      </w:r>
      <w:r w:rsidR="00AA5621">
        <w:rPr>
          <w:b/>
          <w:sz w:val="22"/>
          <w:szCs w:val="22"/>
          <w:lang w:val="ru-RU"/>
        </w:rPr>
        <w:t xml:space="preserve">          </w:t>
      </w:r>
      <w:r w:rsidR="007D63C1" w:rsidRPr="00EC5380">
        <w:rPr>
          <w:sz w:val="22"/>
          <w:szCs w:val="22"/>
          <w:u w:val="single"/>
          <w:lang w:val="ru-RU"/>
        </w:rPr>
        <w:t>Синиша Мали</w:t>
      </w:r>
      <w:r w:rsidR="007E4897" w:rsidRPr="00EC5380">
        <w:rPr>
          <w:sz w:val="22"/>
          <w:szCs w:val="22"/>
          <w:u w:val="single"/>
          <w:lang w:val="ru-RU"/>
        </w:rPr>
        <w:t>______</w:t>
      </w:r>
      <w:r w:rsidR="007D63C1" w:rsidRPr="00EC5380">
        <w:rPr>
          <w:sz w:val="22"/>
          <w:szCs w:val="22"/>
          <w:u w:val="single"/>
          <w:lang w:val="ru-RU"/>
        </w:rPr>
        <w:t>__</w:t>
      </w:r>
      <w:r w:rsidR="00AA5621" w:rsidRPr="00EC5380">
        <w:rPr>
          <w:sz w:val="22"/>
          <w:szCs w:val="22"/>
          <w:u w:val="single"/>
          <w:lang w:val="ru-RU"/>
        </w:rPr>
        <w:t>_______</w:t>
      </w:r>
      <w:r w:rsidR="0037590B" w:rsidRPr="00EC5380">
        <w:rPr>
          <w:sz w:val="22"/>
          <w:szCs w:val="22"/>
          <w:u w:val="single"/>
          <w:lang w:val="ru-RU"/>
        </w:rPr>
        <w:t>_</w:t>
      </w:r>
      <w:sdt>
        <w:sdtPr>
          <w:rPr>
            <w:rStyle w:val="Style1"/>
          </w:rPr>
          <w:alias w:val="DocuSign Anchor Tag"/>
          <w:tag w:val="DocuSign Anchor Tag"/>
          <w:id w:val="-1942062391"/>
          <w:lock w:val="sdtContentLocked"/>
          <w:placeholder>
            <w:docPart w:val="DefaultPlaceholder_-1854013440"/>
          </w:placeholder>
          <w15:color w:val="FF0000"/>
        </w:sdtPr>
        <w:sdtContent>
          <w:r w:rsidR="00753779" w:rsidRPr="00753779">
            <w:rPr>
              <w:rStyle w:val="Style1"/>
            </w:rPr>
            <w:t>/n1/</w:t>
          </w:r>
        </w:sdtContent>
      </w:sdt>
    </w:p>
    <w:p w14:paraId="3582D23D" w14:textId="77777777" w:rsidR="0037590B" w:rsidRPr="00BE425E" w:rsidRDefault="0037590B" w:rsidP="0037590B">
      <w:pPr>
        <w:spacing w:line="240" w:lineRule="auto"/>
        <w:jc w:val="right"/>
        <w:rPr>
          <w:b/>
          <w:sz w:val="22"/>
          <w:szCs w:val="22"/>
          <w:lang w:val="ru-RU"/>
        </w:rPr>
      </w:pPr>
    </w:p>
    <w:p w14:paraId="76C839D6" w14:textId="77777777" w:rsidR="007D63C1" w:rsidRPr="00EC5380" w:rsidRDefault="00FB76F8" w:rsidP="00AA5621">
      <w:pPr>
        <w:spacing w:line="240" w:lineRule="auto"/>
        <w:ind w:firstLine="2790"/>
        <w:rPr>
          <w:sz w:val="22"/>
          <w:szCs w:val="22"/>
          <w:u w:val="single"/>
          <w:lang w:val="ru-RU"/>
        </w:rPr>
      </w:pPr>
      <w:r>
        <w:rPr>
          <w:b/>
          <w:sz w:val="22"/>
          <w:szCs w:val="22"/>
          <w:lang w:val="sr-Cyrl-RS"/>
        </w:rPr>
        <w:t>Функција</w:t>
      </w:r>
      <w:r w:rsidR="0037590B" w:rsidRPr="00BE425E">
        <w:rPr>
          <w:b/>
          <w:sz w:val="22"/>
          <w:szCs w:val="22"/>
          <w:lang w:val="ru-RU"/>
        </w:rPr>
        <w:t xml:space="preserve">: </w:t>
      </w:r>
      <w:r w:rsidR="00AA5621" w:rsidRPr="00EC5380">
        <w:rPr>
          <w:sz w:val="22"/>
          <w:szCs w:val="22"/>
          <w:u w:val="single"/>
          <w:lang w:val="ru-RU"/>
        </w:rPr>
        <w:t xml:space="preserve">ПОТПРЕДСЕДНИК ВЛАДЕ И </w:t>
      </w:r>
      <w:r w:rsidR="00AA5621" w:rsidRPr="00EC5380">
        <w:rPr>
          <w:sz w:val="22"/>
          <w:szCs w:val="22"/>
          <w:lang w:val="ru-RU"/>
        </w:rPr>
        <w:t>МИНИСТАР</w:t>
      </w:r>
    </w:p>
    <w:p w14:paraId="7A5FB21C" w14:textId="77777777" w:rsidR="0037590B" w:rsidRPr="00BE425E" w:rsidRDefault="00AA5621" w:rsidP="00AA5621">
      <w:pPr>
        <w:spacing w:line="240" w:lineRule="auto"/>
        <w:ind w:firstLine="3870"/>
        <w:rPr>
          <w:b/>
          <w:sz w:val="22"/>
          <w:szCs w:val="22"/>
          <w:lang w:val="ru-RU"/>
        </w:rPr>
      </w:pPr>
      <w:r w:rsidRPr="00EC5380">
        <w:rPr>
          <w:sz w:val="22"/>
          <w:szCs w:val="22"/>
          <w:lang w:val="ru-RU"/>
        </w:rPr>
        <w:t>ФИНАНСИЈА</w:t>
      </w:r>
      <w:sdt>
        <w:sdtPr>
          <w:rPr>
            <w:rStyle w:val="Style1"/>
          </w:rPr>
          <w:alias w:val="DocuSign Anchor Tag"/>
          <w:tag w:val="DocuSign Anchor Tag"/>
          <w:id w:val="1437631846"/>
          <w:lock w:val="sdtContentLocked"/>
          <w:placeholder>
            <w:docPart w:val="DefaultPlaceholder_-1854013440"/>
          </w:placeholder>
          <w15:color w:val="FF0000"/>
        </w:sdtPr>
        <w:sdtContent>
          <w:r w:rsidR="00753779" w:rsidRPr="00753779">
            <w:rPr>
              <w:rStyle w:val="Style1"/>
            </w:rPr>
            <w:t>/t1/</w:t>
          </w:r>
        </w:sdtContent>
      </w:sdt>
    </w:p>
    <w:p w14:paraId="4440E79D" w14:textId="77777777" w:rsidR="00537B65" w:rsidRPr="00BE425E" w:rsidRDefault="00537B65" w:rsidP="0037590B">
      <w:pPr>
        <w:spacing w:line="240" w:lineRule="auto"/>
        <w:jc w:val="right"/>
        <w:rPr>
          <w:b/>
          <w:sz w:val="22"/>
          <w:szCs w:val="22"/>
          <w:lang w:val="ru-RU"/>
        </w:rPr>
      </w:pPr>
    </w:p>
    <w:p w14:paraId="09024D3A" w14:textId="77777777" w:rsidR="00537B65" w:rsidRPr="00BE425E" w:rsidRDefault="00FB76F8" w:rsidP="00AA5621">
      <w:pPr>
        <w:tabs>
          <w:tab w:val="left" w:pos="8280"/>
        </w:tabs>
        <w:spacing w:line="240" w:lineRule="auto"/>
        <w:ind w:firstLine="2790"/>
        <w:rPr>
          <w:b/>
          <w:sz w:val="22"/>
          <w:szCs w:val="22"/>
          <w:lang w:val="ru-RU"/>
        </w:rPr>
      </w:pPr>
      <w:r>
        <w:rPr>
          <w:b/>
          <w:sz w:val="22"/>
          <w:szCs w:val="22"/>
          <w:lang w:val="sr-Cyrl-RS"/>
        </w:rPr>
        <w:t>Датум</w:t>
      </w:r>
      <w:r w:rsidR="00537B65" w:rsidRPr="00BE425E">
        <w:rPr>
          <w:b/>
          <w:sz w:val="22"/>
          <w:szCs w:val="22"/>
          <w:lang w:val="ru-RU"/>
        </w:rPr>
        <w:t xml:space="preserve">: </w:t>
      </w:r>
      <w:r w:rsidR="00AA5621">
        <w:rPr>
          <w:b/>
          <w:sz w:val="22"/>
          <w:szCs w:val="22"/>
          <w:lang w:val="ru-RU"/>
        </w:rPr>
        <w:t xml:space="preserve">      </w:t>
      </w:r>
      <w:r w:rsidR="00EC5380">
        <w:rPr>
          <w:b/>
          <w:sz w:val="22"/>
          <w:szCs w:val="22"/>
          <w:lang w:val="ru-RU"/>
        </w:rPr>
        <w:t>_____</w:t>
      </w:r>
      <w:r w:rsidR="00AA5621" w:rsidRPr="00EC5380">
        <w:rPr>
          <w:sz w:val="22"/>
          <w:szCs w:val="22"/>
          <w:u w:val="single"/>
          <w:lang w:val="ru-RU"/>
        </w:rPr>
        <w:t>10. април 2023. године</w:t>
      </w:r>
      <w:r w:rsidR="007E4897" w:rsidRPr="00EC5380">
        <w:rPr>
          <w:sz w:val="22"/>
          <w:szCs w:val="22"/>
          <w:u w:val="single"/>
          <w:lang w:val="sr-Cyrl-RS"/>
        </w:rPr>
        <w:t>_</w:t>
      </w:r>
      <w:r w:rsidR="00AA5621" w:rsidRPr="00EC5380">
        <w:rPr>
          <w:sz w:val="22"/>
          <w:szCs w:val="22"/>
          <w:u w:val="single"/>
          <w:lang w:val="sr-Cyrl-RS"/>
        </w:rPr>
        <w:t>___</w:t>
      </w:r>
      <w:sdt>
        <w:sdtPr>
          <w:rPr>
            <w:rStyle w:val="Style1"/>
          </w:rPr>
          <w:alias w:val="DocuSign Anchor Tag"/>
          <w:tag w:val="DocuSign Anchor Tag"/>
          <w:id w:val="1089116105"/>
          <w:lock w:val="sdtContentLocked"/>
          <w:placeholder>
            <w:docPart w:val="DefaultPlaceholder_-1854013440"/>
          </w:placeholder>
          <w15:color w:val="FF0000"/>
        </w:sdtPr>
        <w:sdtContent>
          <w:r w:rsidR="00753779" w:rsidRPr="00753779">
            <w:rPr>
              <w:rStyle w:val="Style1"/>
            </w:rPr>
            <w:t>/d1/</w:t>
          </w:r>
        </w:sdtContent>
      </w:sdt>
    </w:p>
    <w:p w14:paraId="38595FB8" w14:textId="77777777" w:rsidR="0037590B" w:rsidRPr="00BE425E" w:rsidRDefault="0037590B" w:rsidP="0037590B">
      <w:pPr>
        <w:spacing w:line="240" w:lineRule="auto"/>
        <w:rPr>
          <w:b/>
          <w:sz w:val="22"/>
          <w:szCs w:val="22"/>
          <w:lang w:val="ru-RU"/>
        </w:rPr>
      </w:pPr>
    </w:p>
    <w:p w14:paraId="57B9F1C8" w14:textId="77777777" w:rsidR="0037590B" w:rsidRDefault="0037590B" w:rsidP="0037590B">
      <w:pPr>
        <w:spacing w:line="240" w:lineRule="auto"/>
        <w:rPr>
          <w:b/>
          <w:sz w:val="22"/>
          <w:szCs w:val="22"/>
          <w:lang w:val="ru-RU"/>
        </w:rPr>
      </w:pPr>
    </w:p>
    <w:p w14:paraId="137D5AA1" w14:textId="77777777" w:rsidR="00AA5621" w:rsidRPr="00BE425E" w:rsidRDefault="00AA5621" w:rsidP="0037590B">
      <w:pPr>
        <w:spacing w:line="240" w:lineRule="auto"/>
        <w:rPr>
          <w:b/>
          <w:sz w:val="22"/>
          <w:szCs w:val="22"/>
          <w:lang w:val="ru-RU"/>
        </w:rPr>
      </w:pPr>
    </w:p>
    <w:p w14:paraId="4B0A8537" w14:textId="77777777" w:rsidR="0037590B" w:rsidRPr="00BE425E" w:rsidRDefault="004E3360" w:rsidP="00AA5621">
      <w:pPr>
        <w:pStyle w:val="BodyText"/>
        <w:tabs>
          <w:tab w:val="left" w:pos="8280"/>
        </w:tabs>
        <w:ind w:right="-360" w:firstLine="2790"/>
        <w:jc w:val="left"/>
        <w:rPr>
          <w:b/>
          <w:sz w:val="22"/>
          <w:szCs w:val="22"/>
          <w:lang w:val="ru-RU"/>
        </w:rPr>
      </w:pPr>
      <w:r>
        <w:rPr>
          <w:b/>
          <w:sz w:val="22"/>
          <w:szCs w:val="22"/>
          <w:lang w:val="sr-Cyrl-RS"/>
        </w:rPr>
        <w:t>МЕЂУНАРОДНА БАНКА</w:t>
      </w:r>
      <w:r w:rsidR="00FB76F8">
        <w:rPr>
          <w:b/>
          <w:sz w:val="22"/>
          <w:szCs w:val="22"/>
          <w:lang w:val="sr-Cyrl-RS"/>
        </w:rPr>
        <w:t xml:space="preserve"> ЗА ОБНОВУ И РАЗВОЈ</w:t>
      </w:r>
    </w:p>
    <w:p w14:paraId="6DA567B1" w14:textId="77777777" w:rsidR="0037590B" w:rsidRPr="00BE425E" w:rsidRDefault="0037590B" w:rsidP="0037590B">
      <w:pPr>
        <w:spacing w:line="240" w:lineRule="auto"/>
        <w:jc w:val="both"/>
        <w:rPr>
          <w:b/>
          <w:sz w:val="22"/>
          <w:szCs w:val="22"/>
          <w:lang w:val="ru-RU"/>
        </w:rPr>
      </w:pPr>
    </w:p>
    <w:p w14:paraId="7D87F3E6" w14:textId="77777777" w:rsidR="0037590B" w:rsidRPr="00BE425E" w:rsidRDefault="0037590B">
      <w:pPr>
        <w:pStyle w:val="BodyText"/>
        <w:ind w:left="2160" w:firstLine="720"/>
        <w:rPr>
          <w:b/>
          <w:sz w:val="22"/>
          <w:szCs w:val="22"/>
          <w:lang w:val="ru-RU"/>
        </w:rPr>
      </w:pPr>
      <w:r w:rsidRPr="00BE425E">
        <w:rPr>
          <w:b/>
          <w:sz w:val="22"/>
          <w:szCs w:val="22"/>
          <w:lang w:val="ru-RU"/>
        </w:rPr>
        <w:tab/>
      </w:r>
      <w:r w:rsidRPr="00BE425E">
        <w:rPr>
          <w:b/>
          <w:sz w:val="22"/>
          <w:szCs w:val="22"/>
          <w:lang w:val="ru-RU"/>
        </w:rPr>
        <w:tab/>
      </w:r>
    </w:p>
    <w:p w14:paraId="63A4AF78" w14:textId="77777777" w:rsidR="0037590B" w:rsidRPr="00BE425E" w:rsidRDefault="0037590B" w:rsidP="00AA5621">
      <w:pPr>
        <w:spacing w:line="240" w:lineRule="auto"/>
        <w:ind w:firstLine="2790"/>
        <w:rPr>
          <w:b/>
          <w:sz w:val="22"/>
          <w:szCs w:val="22"/>
          <w:lang w:val="ru-RU"/>
        </w:rPr>
      </w:pPr>
      <w:r w:rsidRPr="00EC5380">
        <w:rPr>
          <w:sz w:val="22"/>
          <w:szCs w:val="22"/>
          <w:u w:val="single"/>
          <w:lang w:val="ru-RU"/>
        </w:rPr>
        <w:t>______________</w:t>
      </w:r>
      <w:r w:rsidR="00AA5621" w:rsidRPr="00EC5380">
        <w:rPr>
          <w:sz w:val="22"/>
          <w:szCs w:val="22"/>
          <w:u w:val="single"/>
          <w:lang w:val="sr-Latn-RS"/>
        </w:rPr>
        <w:t>Nicola Pontara</w:t>
      </w:r>
      <w:r w:rsidRPr="00EC5380">
        <w:rPr>
          <w:sz w:val="22"/>
          <w:szCs w:val="22"/>
          <w:u w:val="single"/>
          <w:lang w:val="ru-RU"/>
        </w:rPr>
        <w:t>________</w:t>
      </w:r>
      <w:r w:rsidR="00AA5621" w:rsidRPr="00EC5380">
        <w:rPr>
          <w:sz w:val="22"/>
          <w:szCs w:val="22"/>
          <w:u w:val="single"/>
          <w:lang w:val="ru-RU"/>
        </w:rPr>
        <w:t>_</w:t>
      </w:r>
      <w:r w:rsidR="007E4897" w:rsidRPr="00EC5380">
        <w:rPr>
          <w:sz w:val="22"/>
          <w:szCs w:val="22"/>
          <w:u w:val="single"/>
          <w:lang w:val="sr-Cyrl-RS"/>
        </w:rPr>
        <w:t>__</w:t>
      </w:r>
      <w:r w:rsidRPr="00EC5380">
        <w:rPr>
          <w:sz w:val="22"/>
          <w:szCs w:val="22"/>
          <w:u w:val="single"/>
          <w:lang w:val="ru-RU"/>
        </w:rPr>
        <w:t>_</w:t>
      </w:r>
      <w:sdt>
        <w:sdtPr>
          <w:rPr>
            <w:rStyle w:val="Style1"/>
          </w:rPr>
          <w:alias w:val="DocuSign Anchor Tag"/>
          <w:tag w:val="DocuSign Anchor Tag"/>
          <w:id w:val="1588503083"/>
          <w:lock w:val="sdtContentLocked"/>
          <w:placeholder>
            <w:docPart w:val="DefaultPlaceholder_-1854013440"/>
          </w:placeholder>
          <w15:color w:val="FF0000"/>
        </w:sdtPr>
        <w:sdtContent>
          <w:r w:rsidR="00753779" w:rsidRPr="00753779">
            <w:rPr>
              <w:rStyle w:val="Style1"/>
            </w:rPr>
            <w:t>/s2/</w:t>
          </w:r>
        </w:sdtContent>
      </w:sdt>
    </w:p>
    <w:p w14:paraId="3FEC849B" w14:textId="77777777" w:rsidR="0037590B" w:rsidRPr="00FB76F8" w:rsidRDefault="00FB76F8" w:rsidP="00AA5621">
      <w:pPr>
        <w:tabs>
          <w:tab w:val="left" w:pos="5760"/>
        </w:tabs>
        <w:spacing w:line="240" w:lineRule="auto"/>
        <w:ind w:firstLine="3690"/>
        <w:rPr>
          <w:b/>
          <w:sz w:val="22"/>
          <w:szCs w:val="22"/>
          <w:lang w:val="sr-Cyrl-RS"/>
        </w:rPr>
      </w:pPr>
      <w:r>
        <w:rPr>
          <w:b/>
          <w:sz w:val="22"/>
          <w:szCs w:val="22"/>
          <w:lang w:val="sr-Cyrl-RS"/>
        </w:rPr>
        <w:t>Овлашћени представник</w:t>
      </w:r>
    </w:p>
    <w:p w14:paraId="6FA80B5E" w14:textId="77777777" w:rsidR="0037590B" w:rsidRPr="00BE425E" w:rsidRDefault="0037590B" w:rsidP="0037590B">
      <w:pPr>
        <w:spacing w:line="240" w:lineRule="auto"/>
        <w:jc w:val="right"/>
        <w:rPr>
          <w:b/>
          <w:sz w:val="22"/>
          <w:szCs w:val="22"/>
          <w:lang w:val="ru-RU"/>
        </w:rPr>
      </w:pPr>
    </w:p>
    <w:p w14:paraId="1CC905EB" w14:textId="77777777" w:rsidR="0037590B" w:rsidRPr="00BE425E" w:rsidRDefault="00FB76F8" w:rsidP="00AA5621">
      <w:pPr>
        <w:spacing w:line="240" w:lineRule="auto"/>
        <w:ind w:firstLine="2790"/>
        <w:rPr>
          <w:b/>
          <w:sz w:val="22"/>
          <w:szCs w:val="22"/>
          <w:lang w:val="ru-RU"/>
        </w:rPr>
      </w:pPr>
      <w:r>
        <w:rPr>
          <w:b/>
          <w:sz w:val="22"/>
          <w:szCs w:val="22"/>
          <w:lang w:val="sr-Cyrl-RS"/>
        </w:rPr>
        <w:t>Име</w:t>
      </w:r>
      <w:r w:rsidR="007E4897" w:rsidRPr="00BE425E">
        <w:rPr>
          <w:b/>
          <w:sz w:val="22"/>
          <w:szCs w:val="22"/>
          <w:lang w:val="ru-RU"/>
        </w:rPr>
        <w:t>:</w:t>
      </w:r>
      <w:r w:rsidR="00AA5621">
        <w:rPr>
          <w:b/>
          <w:sz w:val="22"/>
          <w:szCs w:val="22"/>
          <w:lang w:val="ru-RU"/>
        </w:rPr>
        <w:t xml:space="preserve">            </w:t>
      </w:r>
      <w:r w:rsidR="004E3360" w:rsidRPr="00EC5380">
        <w:rPr>
          <w:sz w:val="22"/>
          <w:szCs w:val="22"/>
          <w:u w:val="single"/>
          <w:lang w:val="ru-RU"/>
        </w:rPr>
        <w:t>__</w:t>
      </w:r>
      <w:r w:rsidR="0037590B" w:rsidRPr="00EC5380">
        <w:rPr>
          <w:sz w:val="22"/>
          <w:szCs w:val="22"/>
          <w:u w:val="single"/>
          <w:lang w:val="ru-RU"/>
        </w:rPr>
        <w:t>__</w:t>
      </w:r>
      <w:r w:rsidR="00AA5621" w:rsidRPr="00EC5380">
        <w:rPr>
          <w:sz w:val="22"/>
          <w:szCs w:val="22"/>
          <w:u w:val="single"/>
          <w:lang w:val="sr-Latn-RS"/>
        </w:rPr>
        <w:t xml:space="preserve"> Nicola Pontara</w:t>
      </w:r>
      <w:r w:rsidR="00AA5621" w:rsidRPr="00EC5380">
        <w:rPr>
          <w:sz w:val="22"/>
          <w:szCs w:val="22"/>
          <w:u w:val="single"/>
          <w:lang w:val="ru-RU"/>
        </w:rPr>
        <w:t xml:space="preserve"> </w:t>
      </w:r>
      <w:r w:rsidR="004E3360" w:rsidRPr="00EC5380">
        <w:rPr>
          <w:sz w:val="22"/>
          <w:szCs w:val="22"/>
          <w:u w:val="single"/>
          <w:lang w:val="ru-RU"/>
        </w:rPr>
        <w:t>__</w:t>
      </w:r>
      <w:r w:rsidR="00EC5380">
        <w:rPr>
          <w:sz w:val="22"/>
          <w:szCs w:val="22"/>
          <w:u w:val="single"/>
          <w:lang w:val="ru-RU"/>
        </w:rPr>
        <w:t>___</w:t>
      </w:r>
      <w:r w:rsidR="004E3360" w:rsidRPr="00EC5380">
        <w:rPr>
          <w:sz w:val="22"/>
          <w:szCs w:val="22"/>
          <w:u w:val="single"/>
          <w:lang w:val="ru-RU"/>
        </w:rPr>
        <w:t>____</w:t>
      </w:r>
      <w:r w:rsidR="00EC5380">
        <w:rPr>
          <w:sz w:val="22"/>
          <w:szCs w:val="22"/>
          <w:u w:val="single"/>
          <w:lang w:val="ru-RU"/>
        </w:rPr>
        <w:t>_</w:t>
      </w:r>
      <w:r w:rsidR="0037590B" w:rsidRPr="00EC5380">
        <w:rPr>
          <w:sz w:val="22"/>
          <w:szCs w:val="22"/>
          <w:u w:val="single"/>
          <w:lang w:val="ru-RU"/>
        </w:rPr>
        <w:t>_</w:t>
      </w:r>
      <w:sdt>
        <w:sdtPr>
          <w:rPr>
            <w:rStyle w:val="Style1"/>
          </w:rPr>
          <w:alias w:val="DocuSign Anchor Tag"/>
          <w:tag w:val="DocuSign Anchor Tag"/>
          <w:id w:val="407123291"/>
          <w:lock w:val="sdtContentLocked"/>
          <w:placeholder>
            <w:docPart w:val="DefaultPlaceholder_-1854013440"/>
          </w:placeholder>
          <w15:color w:val="FF0000"/>
        </w:sdtPr>
        <w:sdtContent>
          <w:r w:rsidR="00753779" w:rsidRPr="00753779">
            <w:rPr>
              <w:rStyle w:val="Style1"/>
            </w:rPr>
            <w:t>/n2/</w:t>
          </w:r>
        </w:sdtContent>
      </w:sdt>
    </w:p>
    <w:p w14:paraId="66F4CA15" w14:textId="77777777" w:rsidR="0037590B" w:rsidRPr="00BE425E" w:rsidRDefault="0037590B" w:rsidP="0037590B">
      <w:pPr>
        <w:spacing w:line="240" w:lineRule="auto"/>
        <w:jc w:val="right"/>
        <w:rPr>
          <w:b/>
          <w:sz w:val="22"/>
          <w:szCs w:val="22"/>
          <w:lang w:val="ru-RU"/>
        </w:rPr>
      </w:pPr>
    </w:p>
    <w:p w14:paraId="57F96CEE" w14:textId="77777777" w:rsidR="00AA5621" w:rsidRPr="00AA5621" w:rsidRDefault="00FB76F8" w:rsidP="00EC5380">
      <w:pPr>
        <w:tabs>
          <w:tab w:val="left" w:pos="7020"/>
        </w:tabs>
        <w:spacing w:line="240" w:lineRule="auto"/>
        <w:ind w:firstLine="2790"/>
        <w:rPr>
          <w:b/>
          <w:sz w:val="22"/>
          <w:szCs w:val="22"/>
          <w:u w:val="single"/>
          <w:lang w:val="sr-Latn-RS"/>
        </w:rPr>
      </w:pPr>
      <w:r>
        <w:rPr>
          <w:b/>
          <w:sz w:val="22"/>
          <w:szCs w:val="22"/>
          <w:lang w:val="sr-Cyrl-RS"/>
        </w:rPr>
        <w:t>Функција</w:t>
      </w:r>
      <w:r w:rsidR="007E4897" w:rsidRPr="00BE425E">
        <w:rPr>
          <w:b/>
          <w:sz w:val="22"/>
          <w:szCs w:val="22"/>
          <w:lang w:val="ru-RU"/>
        </w:rPr>
        <w:t>:</w:t>
      </w:r>
      <w:r w:rsidR="00AA5621">
        <w:rPr>
          <w:b/>
          <w:sz w:val="22"/>
          <w:szCs w:val="22"/>
          <w:lang w:val="ru-RU"/>
        </w:rPr>
        <w:t xml:space="preserve"> </w:t>
      </w:r>
      <w:r w:rsidR="00EC5380">
        <w:rPr>
          <w:b/>
          <w:sz w:val="22"/>
          <w:szCs w:val="22"/>
          <w:lang w:val="ru-RU"/>
        </w:rPr>
        <w:t>_</w:t>
      </w:r>
      <w:r w:rsidR="00AA5621" w:rsidRPr="00EC5380">
        <w:rPr>
          <w:sz w:val="22"/>
          <w:szCs w:val="22"/>
          <w:u w:val="single"/>
          <w:lang w:val="sr-Cyrl-RS"/>
        </w:rPr>
        <w:t>Менаџер за Србију</w:t>
      </w:r>
      <w:r w:rsidR="00AA5621" w:rsidRPr="00EC5380">
        <w:rPr>
          <w:sz w:val="22"/>
          <w:szCs w:val="22"/>
          <w:u w:val="single"/>
        </w:rPr>
        <w:t xml:space="preserve">, </w:t>
      </w:r>
      <w:r w:rsidR="00AA5621" w:rsidRPr="00EC5380">
        <w:rPr>
          <w:sz w:val="22"/>
          <w:szCs w:val="22"/>
          <w:u w:val="single"/>
          <w:lang w:val="sr-Cyrl-RS"/>
        </w:rPr>
        <w:t>Европу и_</w:t>
      </w:r>
      <w:r w:rsidR="00EC5380">
        <w:rPr>
          <w:sz w:val="22"/>
          <w:szCs w:val="22"/>
          <w:u w:val="single"/>
          <w:lang w:val="sr-Cyrl-RS"/>
        </w:rPr>
        <w:t>_</w:t>
      </w:r>
      <w:r w:rsidR="00AA5621" w:rsidRPr="00AA5621">
        <w:rPr>
          <w:b/>
          <w:sz w:val="22"/>
          <w:szCs w:val="22"/>
          <w:u w:val="single"/>
          <w:lang w:val="sr-Cyrl-RS"/>
        </w:rPr>
        <w:t xml:space="preserve"> </w:t>
      </w:r>
      <w:r w:rsidR="00AA5621" w:rsidRPr="00AA5621">
        <w:rPr>
          <w:b/>
          <w:sz w:val="22"/>
          <w:szCs w:val="22"/>
          <w:u w:val="single"/>
          <w:lang w:val="sr-Latn-RS"/>
        </w:rPr>
        <w:t xml:space="preserve"> </w:t>
      </w:r>
    </w:p>
    <w:p w14:paraId="16D4D67B" w14:textId="77777777" w:rsidR="0037590B" w:rsidRPr="00BE425E" w:rsidRDefault="00AA5621" w:rsidP="00EC5380">
      <w:pPr>
        <w:spacing w:line="240" w:lineRule="auto"/>
        <w:ind w:firstLine="4410"/>
        <w:rPr>
          <w:b/>
          <w:sz w:val="22"/>
          <w:szCs w:val="22"/>
          <w:lang w:val="ru-RU"/>
        </w:rPr>
      </w:pPr>
      <w:r w:rsidRPr="00AA5621">
        <w:rPr>
          <w:b/>
          <w:sz w:val="22"/>
          <w:szCs w:val="22"/>
          <w:lang w:val="sr-Latn-RS"/>
        </w:rPr>
        <w:t xml:space="preserve">   </w:t>
      </w:r>
      <w:r w:rsidRPr="00EC5380">
        <w:rPr>
          <w:sz w:val="22"/>
          <w:szCs w:val="22"/>
          <w:lang w:val="sr-Cyrl-RS"/>
        </w:rPr>
        <w:t>Централну Азију</w:t>
      </w:r>
      <w:r>
        <w:rPr>
          <w:b/>
          <w:sz w:val="22"/>
          <w:szCs w:val="22"/>
          <w:lang w:val="sr-Cyrl-RS"/>
        </w:rPr>
        <w:t xml:space="preserve"> </w:t>
      </w:r>
      <w:sdt>
        <w:sdtPr>
          <w:rPr>
            <w:rStyle w:val="Style1"/>
          </w:rPr>
          <w:alias w:val="DocuSign Anchor Tag"/>
          <w:tag w:val="DocuSign Anchor Tag"/>
          <w:id w:val="1945573585"/>
          <w:lock w:val="sdtContentLocked"/>
          <w:placeholder>
            <w:docPart w:val="DefaultPlaceholder_-1854013440"/>
          </w:placeholder>
          <w15:color w:val="FF0000"/>
        </w:sdtPr>
        <w:sdtContent>
          <w:r w:rsidR="00753779" w:rsidRPr="00DC49EF">
            <w:rPr>
              <w:rStyle w:val="Style1"/>
            </w:rPr>
            <w:t>/t2/</w:t>
          </w:r>
        </w:sdtContent>
      </w:sdt>
    </w:p>
    <w:p w14:paraId="7E34F55C" w14:textId="77777777" w:rsidR="00537B65" w:rsidRPr="00BE425E" w:rsidRDefault="00537B65" w:rsidP="0037590B">
      <w:pPr>
        <w:spacing w:line="240" w:lineRule="auto"/>
        <w:jc w:val="right"/>
        <w:rPr>
          <w:b/>
          <w:sz w:val="22"/>
          <w:szCs w:val="22"/>
          <w:lang w:val="ru-RU"/>
        </w:rPr>
      </w:pPr>
    </w:p>
    <w:p w14:paraId="50B5D1F7" w14:textId="77777777" w:rsidR="00537B65" w:rsidRPr="00BE425E" w:rsidRDefault="00FB76F8" w:rsidP="00AA5621">
      <w:pPr>
        <w:tabs>
          <w:tab w:val="left" w:pos="7110"/>
        </w:tabs>
        <w:spacing w:line="240" w:lineRule="auto"/>
        <w:ind w:firstLine="2790"/>
        <w:rPr>
          <w:b/>
          <w:sz w:val="22"/>
          <w:szCs w:val="22"/>
          <w:lang w:val="ru-RU"/>
        </w:rPr>
      </w:pPr>
      <w:r>
        <w:rPr>
          <w:b/>
          <w:sz w:val="22"/>
          <w:szCs w:val="22"/>
          <w:lang w:val="sr-Cyrl-RS"/>
        </w:rPr>
        <w:t>Датум</w:t>
      </w:r>
      <w:r w:rsidR="00537B65" w:rsidRPr="00BE425E">
        <w:rPr>
          <w:b/>
          <w:sz w:val="22"/>
          <w:szCs w:val="22"/>
          <w:lang w:val="ru-RU"/>
        </w:rPr>
        <w:t xml:space="preserve">: </w:t>
      </w:r>
      <w:r w:rsidR="00AA5621">
        <w:rPr>
          <w:b/>
          <w:sz w:val="22"/>
          <w:szCs w:val="22"/>
          <w:lang w:val="ru-RU"/>
        </w:rPr>
        <w:t xml:space="preserve">      </w:t>
      </w:r>
      <w:r w:rsidR="00EC5380">
        <w:rPr>
          <w:b/>
          <w:sz w:val="22"/>
          <w:szCs w:val="22"/>
          <w:lang w:val="ru-RU"/>
        </w:rPr>
        <w:t>__</w:t>
      </w:r>
      <w:r w:rsidR="00AA5621" w:rsidRPr="00EC5380">
        <w:rPr>
          <w:sz w:val="22"/>
          <w:szCs w:val="22"/>
          <w:u w:val="single"/>
          <w:lang w:val="sr-Latn-RS"/>
        </w:rPr>
        <w:t xml:space="preserve">31. </w:t>
      </w:r>
      <w:r w:rsidR="00AA5621" w:rsidRPr="00EC5380">
        <w:rPr>
          <w:sz w:val="22"/>
          <w:szCs w:val="22"/>
          <w:u w:val="single"/>
          <w:lang w:val="sr-Cyrl-RS"/>
        </w:rPr>
        <w:t>март 2023. године</w:t>
      </w:r>
      <w:r w:rsidR="00537B65" w:rsidRPr="00EC5380">
        <w:rPr>
          <w:sz w:val="22"/>
          <w:szCs w:val="22"/>
          <w:u w:val="single"/>
          <w:lang w:val="ru-RU"/>
        </w:rPr>
        <w:t>_</w:t>
      </w:r>
      <w:r w:rsidR="00AA5621" w:rsidRPr="00EC5380">
        <w:rPr>
          <w:sz w:val="22"/>
          <w:szCs w:val="22"/>
          <w:u w:val="single"/>
          <w:lang w:val="ru-RU"/>
        </w:rPr>
        <w:t>___</w:t>
      </w:r>
      <w:r w:rsidR="00537B65" w:rsidRPr="00EC5380">
        <w:rPr>
          <w:sz w:val="22"/>
          <w:szCs w:val="22"/>
          <w:u w:val="single"/>
          <w:lang w:val="ru-RU"/>
        </w:rPr>
        <w:t>___</w:t>
      </w:r>
      <w:r w:rsidR="00AA5621" w:rsidRPr="00EC5380">
        <w:rPr>
          <w:sz w:val="22"/>
          <w:szCs w:val="22"/>
          <w:u w:val="single"/>
          <w:lang w:val="ru-RU"/>
        </w:rPr>
        <w:t>_</w:t>
      </w:r>
      <w:sdt>
        <w:sdtPr>
          <w:rPr>
            <w:rStyle w:val="Style1"/>
          </w:rPr>
          <w:alias w:val="DocuSign Anchor Tag"/>
          <w:tag w:val="DocuSign Anchor Tag"/>
          <w:id w:val="-1421869106"/>
          <w:lock w:val="sdtContentLocked"/>
          <w:placeholder>
            <w:docPart w:val="DefaultPlaceholder_-1854013440"/>
          </w:placeholder>
          <w15:color w:val="FF0000"/>
        </w:sdtPr>
        <w:sdtContent>
          <w:r w:rsidR="00753779" w:rsidRPr="00DC49EF">
            <w:rPr>
              <w:rStyle w:val="Style1"/>
            </w:rPr>
            <w:t>/d2/</w:t>
          </w:r>
        </w:sdtContent>
      </w:sdt>
    </w:p>
    <w:p w14:paraId="6A44E132" w14:textId="77777777" w:rsidR="00D95183" w:rsidRPr="00BE425E" w:rsidRDefault="00D95183" w:rsidP="007E4897">
      <w:pPr>
        <w:pStyle w:val="BodyText"/>
        <w:jc w:val="center"/>
        <w:rPr>
          <w:b/>
          <w:bCs/>
          <w:sz w:val="22"/>
          <w:szCs w:val="22"/>
          <w:lang w:val="ru-RU"/>
        </w:rPr>
      </w:pPr>
      <w:r w:rsidRPr="00BE425E">
        <w:rPr>
          <w:b/>
          <w:sz w:val="22"/>
          <w:szCs w:val="22"/>
          <w:lang w:val="ru-RU"/>
        </w:rPr>
        <w:br w:type="page"/>
      </w:r>
      <w:r w:rsidR="00446194">
        <w:rPr>
          <w:b/>
          <w:bCs/>
          <w:sz w:val="22"/>
          <w:szCs w:val="22"/>
          <w:lang w:val="sr-Cyrl-RS"/>
        </w:rPr>
        <w:lastRenderedPageBreak/>
        <w:t>ПРОГРАМ</w:t>
      </w:r>
      <w:r w:rsidRPr="00BE425E">
        <w:rPr>
          <w:b/>
          <w:bCs/>
          <w:sz w:val="22"/>
          <w:szCs w:val="22"/>
          <w:lang w:val="ru-RU"/>
        </w:rPr>
        <w:t xml:space="preserve"> 1</w:t>
      </w:r>
    </w:p>
    <w:p w14:paraId="6F802DA7" w14:textId="77777777" w:rsidR="00D95183" w:rsidRPr="00BE425E" w:rsidRDefault="00D95183">
      <w:pPr>
        <w:pStyle w:val="BodyText"/>
        <w:jc w:val="center"/>
        <w:rPr>
          <w:b/>
          <w:bCs/>
          <w:sz w:val="22"/>
          <w:szCs w:val="22"/>
          <w:lang w:val="ru-RU"/>
        </w:rPr>
      </w:pPr>
    </w:p>
    <w:p w14:paraId="23644E7D" w14:textId="77777777" w:rsidR="00D95183" w:rsidRPr="00446194" w:rsidRDefault="00446194">
      <w:pPr>
        <w:pStyle w:val="BodyText"/>
        <w:jc w:val="center"/>
        <w:rPr>
          <w:b/>
          <w:bCs/>
          <w:sz w:val="22"/>
          <w:szCs w:val="22"/>
          <w:lang w:val="sr-Cyrl-RS"/>
        </w:rPr>
      </w:pPr>
      <w:r>
        <w:rPr>
          <w:b/>
          <w:bCs/>
          <w:sz w:val="22"/>
          <w:szCs w:val="22"/>
          <w:lang w:val="sr-Cyrl-RS"/>
        </w:rPr>
        <w:t>Опис Пројекта</w:t>
      </w:r>
    </w:p>
    <w:p w14:paraId="5A23DDC3" w14:textId="77777777" w:rsidR="00D95183" w:rsidRPr="00BE425E" w:rsidRDefault="00D95183">
      <w:pPr>
        <w:pStyle w:val="BodyText"/>
        <w:rPr>
          <w:sz w:val="22"/>
          <w:szCs w:val="22"/>
          <w:lang w:val="ru-RU"/>
        </w:rPr>
      </w:pPr>
    </w:p>
    <w:p w14:paraId="2CFF5F34" w14:textId="77777777" w:rsidR="00D95183" w:rsidRPr="00BE425E" w:rsidRDefault="004E409F">
      <w:pPr>
        <w:pStyle w:val="BodyText"/>
        <w:ind w:firstLine="720"/>
        <w:rPr>
          <w:sz w:val="22"/>
          <w:szCs w:val="22"/>
          <w:lang w:val="ru-RU"/>
        </w:rPr>
      </w:pPr>
      <w:r>
        <w:rPr>
          <w:sz w:val="22"/>
          <w:szCs w:val="22"/>
          <w:lang w:val="sr-Cyrl-RS"/>
        </w:rPr>
        <w:t>Циљеви Пројекта су</w:t>
      </w:r>
      <w:r w:rsidR="00D20087" w:rsidRPr="00BE425E">
        <w:rPr>
          <w:sz w:val="22"/>
          <w:szCs w:val="22"/>
          <w:lang w:val="ru-RU"/>
        </w:rPr>
        <w:t>:</w:t>
      </w:r>
      <w:r w:rsidR="003C71A6" w:rsidRPr="00BE425E">
        <w:rPr>
          <w:rStyle w:val="normaltextrun"/>
          <w:color w:val="000000"/>
          <w:sz w:val="22"/>
          <w:szCs w:val="22"/>
          <w:lang w:val="ru-RU"/>
        </w:rPr>
        <w:t xml:space="preserve"> (</w:t>
      </w:r>
      <w:r w:rsidR="003C71A6" w:rsidRPr="003C71A6">
        <w:rPr>
          <w:rStyle w:val="normaltextrun"/>
          <w:color w:val="000000"/>
          <w:sz w:val="22"/>
          <w:szCs w:val="22"/>
        </w:rPr>
        <w:t>i</w:t>
      </w:r>
      <w:r w:rsidR="003C71A6" w:rsidRPr="00BE425E">
        <w:rPr>
          <w:rStyle w:val="normaltextrun"/>
          <w:color w:val="000000"/>
          <w:sz w:val="22"/>
          <w:szCs w:val="22"/>
          <w:lang w:val="ru-RU"/>
        </w:rPr>
        <w:t>)</w:t>
      </w:r>
      <w:r w:rsidR="00D20087" w:rsidRPr="00BE425E">
        <w:rPr>
          <w:rStyle w:val="normaltextrun"/>
          <w:color w:val="000000"/>
          <w:sz w:val="22"/>
          <w:szCs w:val="22"/>
          <w:lang w:val="ru-RU"/>
        </w:rPr>
        <w:t xml:space="preserve"> </w:t>
      </w:r>
      <w:r>
        <w:rPr>
          <w:rStyle w:val="normaltextrun"/>
          <w:color w:val="000000"/>
          <w:sz w:val="22"/>
          <w:szCs w:val="22"/>
          <w:lang w:val="sr-Cyrl-RS"/>
        </w:rPr>
        <w:t xml:space="preserve">побољшање окружења које омогућава развој тржишта капитала и </w:t>
      </w:r>
      <w:r w:rsidR="003C71A6" w:rsidRPr="00BE425E">
        <w:rPr>
          <w:rStyle w:val="normaltextrun"/>
          <w:color w:val="000000"/>
          <w:sz w:val="22"/>
          <w:szCs w:val="22"/>
          <w:lang w:val="ru-RU"/>
        </w:rPr>
        <w:t>(</w:t>
      </w:r>
      <w:r w:rsidR="003C71A6" w:rsidRPr="003C71A6">
        <w:rPr>
          <w:rStyle w:val="normaltextrun"/>
          <w:color w:val="000000"/>
          <w:sz w:val="22"/>
          <w:szCs w:val="22"/>
        </w:rPr>
        <w:t>ii</w:t>
      </w:r>
      <w:r w:rsidR="003C71A6" w:rsidRPr="00BE425E">
        <w:rPr>
          <w:rStyle w:val="normaltextrun"/>
          <w:color w:val="000000"/>
          <w:sz w:val="22"/>
          <w:szCs w:val="22"/>
          <w:lang w:val="ru-RU"/>
        </w:rPr>
        <w:t>)</w:t>
      </w:r>
      <w:r>
        <w:rPr>
          <w:rStyle w:val="normaltextrun"/>
          <w:color w:val="000000"/>
          <w:sz w:val="22"/>
          <w:szCs w:val="22"/>
          <w:lang w:val="sr-Cyrl-RS"/>
        </w:rPr>
        <w:t xml:space="preserve"> продубљивање тржишта корпоративних обвезница, укључујући зелена и друга тематска издања. </w:t>
      </w:r>
    </w:p>
    <w:p w14:paraId="5BF40DCE" w14:textId="77777777" w:rsidR="00D95183" w:rsidRPr="00BE425E" w:rsidRDefault="00D95183">
      <w:pPr>
        <w:pStyle w:val="BodyText"/>
        <w:rPr>
          <w:sz w:val="22"/>
          <w:szCs w:val="22"/>
          <w:lang w:val="ru-RU"/>
        </w:rPr>
      </w:pPr>
    </w:p>
    <w:p w14:paraId="3CC26F5A" w14:textId="77777777" w:rsidR="00D95183" w:rsidRPr="00365E30" w:rsidRDefault="00D95183">
      <w:pPr>
        <w:pStyle w:val="BodyText"/>
        <w:rPr>
          <w:sz w:val="22"/>
          <w:szCs w:val="22"/>
          <w:lang w:val="ru-RU"/>
        </w:rPr>
      </w:pPr>
      <w:r w:rsidRPr="00BE425E">
        <w:rPr>
          <w:sz w:val="22"/>
          <w:szCs w:val="22"/>
          <w:lang w:val="ru-RU"/>
        </w:rPr>
        <w:tab/>
      </w:r>
      <w:r w:rsidR="004E409F">
        <w:rPr>
          <w:sz w:val="22"/>
          <w:szCs w:val="22"/>
          <w:lang w:val="sr-Cyrl-RS"/>
        </w:rPr>
        <w:t xml:space="preserve">Пројекат </w:t>
      </w:r>
      <w:r w:rsidR="004E409F" w:rsidRPr="00365E30">
        <w:rPr>
          <w:sz w:val="22"/>
          <w:szCs w:val="22"/>
          <w:lang w:val="sr-Cyrl-RS"/>
        </w:rPr>
        <w:t xml:space="preserve">се састоји од </w:t>
      </w:r>
      <w:r w:rsidR="009627CB" w:rsidRPr="00365E30">
        <w:rPr>
          <w:sz w:val="22"/>
          <w:szCs w:val="22"/>
          <w:lang w:val="sr-Cyrl-RS"/>
        </w:rPr>
        <w:t>следећих</w:t>
      </w:r>
      <w:r w:rsidR="004E409F" w:rsidRPr="00365E30">
        <w:rPr>
          <w:sz w:val="22"/>
          <w:szCs w:val="22"/>
          <w:lang w:val="sr-Cyrl-RS"/>
        </w:rPr>
        <w:t xml:space="preserve"> делова</w:t>
      </w:r>
      <w:r w:rsidRPr="00365E30">
        <w:rPr>
          <w:sz w:val="22"/>
          <w:szCs w:val="22"/>
          <w:lang w:val="ru-RU"/>
        </w:rPr>
        <w:t>:</w:t>
      </w:r>
    </w:p>
    <w:p w14:paraId="0A36AF88" w14:textId="77777777" w:rsidR="0060748D" w:rsidRPr="00365E30" w:rsidRDefault="0060748D" w:rsidP="0060748D">
      <w:pPr>
        <w:pStyle w:val="BodyText"/>
        <w:rPr>
          <w:sz w:val="22"/>
          <w:szCs w:val="22"/>
          <w:lang w:val="ru-RU"/>
        </w:rPr>
      </w:pPr>
    </w:p>
    <w:p w14:paraId="6EF8B418" w14:textId="77777777" w:rsidR="0060748D" w:rsidRPr="00365E30" w:rsidRDefault="00E95FB2" w:rsidP="005A1561">
      <w:pPr>
        <w:pStyle w:val="BodyText"/>
        <w:rPr>
          <w:sz w:val="22"/>
          <w:szCs w:val="22"/>
          <w:lang w:val="ru-RU"/>
        </w:rPr>
      </w:pPr>
      <w:r w:rsidRPr="00365E30">
        <w:rPr>
          <w:b/>
          <w:bCs/>
          <w:sz w:val="22"/>
          <w:szCs w:val="22"/>
          <w:u w:val="single"/>
          <w:lang w:val="sr-Cyrl-RS"/>
        </w:rPr>
        <w:t xml:space="preserve">Део </w:t>
      </w:r>
      <w:r w:rsidR="0060748D" w:rsidRPr="00365E30">
        <w:rPr>
          <w:b/>
          <w:bCs/>
          <w:sz w:val="22"/>
          <w:szCs w:val="22"/>
          <w:u w:val="single"/>
          <w:lang w:val="ru-RU"/>
        </w:rPr>
        <w:t>1</w:t>
      </w:r>
      <w:r w:rsidR="00B05D2C" w:rsidRPr="00365E30">
        <w:rPr>
          <w:b/>
          <w:bCs/>
          <w:sz w:val="22"/>
          <w:szCs w:val="22"/>
          <w:lang w:val="ru-RU"/>
        </w:rPr>
        <w:t>.</w:t>
      </w:r>
      <w:r w:rsidR="00116767" w:rsidRPr="00365E30">
        <w:rPr>
          <w:sz w:val="22"/>
          <w:szCs w:val="22"/>
          <w:lang w:val="ru-RU"/>
        </w:rPr>
        <w:tab/>
      </w:r>
      <w:r w:rsidRPr="00365E30">
        <w:rPr>
          <w:b/>
          <w:bCs/>
          <w:sz w:val="22"/>
          <w:szCs w:val="22"/>
          <w:u w:val="single"/>
          <w:lang w:val="sr-Cyrl-RS"/>
        </w:rPr>
        <w:t>Институционалне, правне и регулаторне реформе</w:t>
      </w:r>
    </w:p>
    <w:p w14:paraId="5621E5B1" w14:textId="77777777" w:rsidR="005016F3" w:rsidRPr="00365E30" w:rsidRDefault="005016F3">
      <w:pPr>
        <w:pStyle w:val="BodyText"/>
        <w:rPr>
          <w:sz w:val="22"/>
          <w:szCs w:val="22"/>
          <w:lang w:val="ru-RU"/>
        </w:rPr>
      </w:pPr>
    </w:p>
    <w:p w14:paraId="6D75A392" w14:textId="77777777" w:rsidR="00A570EC" w:rsidRPr="00365E30" w:rsidRDefault="00D17063" w:rsidP="001F4D97">
      <w:pPr>
        <w:pStyle w:val="ListParagraph"/>
        <w:widowControl w:val="0"/>
        <w:autoSpaceDE w:val="0"/>
        <w:autoSpaceDN w:val="0"/>
        <w:adjustRightInd w:val="0"/>
        <w:spacing w:line="240" w:lineRule="auto"/>
        <w:ind w:left="0" w:firstLine="720"/>
        <w:contextualSpacing/>
        <w:jc w:val="both"/>
        <w:rPr>
          <w:rStyle w:val="eop"/>
          <w:sz w:val="22"/>
          <w:szCs w:val="22"/>
          <w:lang w:val="ru-RU"/>
        </w:rPr>
      </w:pPr>
      <w:r w:rsidRPr="00365E30">
        <w:rPr>
          <w:rStyle w:val="normaltextrun1"/>
          <w:sz w:val="22"/>
          <w:szCs w:val="22"/>
          <w:lang w:val="sr-Cyrl-RS"/>
        </w:rPr>
        <w:t>Јачање институционалног, правног и регулаторног оквира Зајмопримца за развој тржишта капитала, између осталог, кроз</w:t>
      </w:r>
      <w:r w:rsidR="00830DFE" w:rsidRPr="00365E30">
        <w:rPr>
          <w:rStyle w:val="normaltextrun1"/>
          <w:sz w:val="22"/>
          <w:szCs w:val="22"/>
          <w:lang w:val="ru-RU"/>
        </w:rPr>
        <w:t>:</w:t>
      </w:r>
      <w:r w:rsidR="00F52001" w:rsidRPr="00365E30">
        <w:rPr>
          <w:rStyle w:val="normaltextrun1"/>
          <w:sz w:val="22"/>
          <w:szCs w:val="22"/>
          <w:lang w:val="ru-RU"/>
        </w:rPr>
        <w:t xml:space="preserve">  </w:t>
      </w:r>
    </w:p>
    <w:p w14:paraId="551103EF" w14:textId="77777777" w:rsidR="00D90C00" w:rsidRPr="00365E30" w:rsidRDefault="00D90C00" w:rsidP="00D90C00">
      <w:pPr>
        <w:pStyle w:val="ListParagraph"/>
        <w:widowControl w:val="0"/>
        <w:tabs>
          <w:tab w:val="left" w:pos="720"/>
        </w:tabs>
        <w:autoSpaceDE w:val="0"/>
        <w:autoSpaceDN w:val="0"/>
        <w:adjustRightInd w:val="0"/>
        <w:spacing w:line="240" w:lineRule="auto"/>
        <w:ind w:left="0"/>
        <w:contextualSpacing/>
        <w:jc w:val="both"/>
        <w:rPr>
          <w:rStyle w:val="eop"/>
          <w:sz w:val="22"/>
          <w:szCs w:val="22"/>
          <w:lang w:val="ru-RU"/>
        </w:rPr>
      </w:pPr>
    </w:p>
    <w:p w14:paraId="08D0D73F" w14:textId="77777777" w:rsidR="003B2280" w:rsidRPr="00365E30" w:rsidRDefault="00D2053E" w:rsidP="00750F7B">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ru-RU"/>
        </w:rPr>
      </w:pPr>
      <w:r w:rsidRPr="00365E30">
        <w:rPr>
          <w:sz w:val="22"/>
          <w:szCs w:val="22"/>
          <w:lang w:val="sr-Cyrl-RS"/>
        </w:rPr>
        <w:t>Успостављање јединице за тржиште капитала („ЈТК</w:t>
      </w:r>
      <w:r w:rsidR="007D63C1" w:rsidRPr="007D63C1">
        <w:rPr>
          <w:sz w:val="22"/>
          <w:szCs w:val="24"/>
          <w:lang w:val="sr-Latn-RS"/>
        </w:rPr>
        <w:t>ˮ</w:t>
      </w:r>
      <w:r w:rsidRPr="00365E30">
        <w:rPr>
          <w:sz w:val="22"/>
          <w:szCs w:val="22"/>
          <w:lang w:val="sr-Cyrl-RS"/>
        </w:rPr>
        <w:t xml:space="preserve">) у оквиру МФ, кроз пружање техничких савета и Обуке, за изградњу капацитета у сврху </w:t>
      </w:r>
      <w:r w:rsidR="00D55123" w:rsidRPr="00365E30">
        <w:rPr>
          <w:sz w:val="22"/>
          <w:szCs w:val="22"/>
          <w:lang w:val="ru-RU"/>
        </w:rPr>
        <w:t>(</w:t>
      </w:r>
      <w:r w:rsidR="001D7C9E">
        <w:rPr>
          <w:sz w:val="22"/>
          <w:szCs w:val="22"/>
          <w:lang w:val="sr-Latn-RS"/>
        </w:rPr>
        <w:t>a</w:t>
      </w:r>
      <w:r w:rsidR="00D55123" w:rsidRPr="00365E30">
        <w:rPr>
          <w:sz w:val="22"/>
          <w:szCs w:val="22"/>
          <w:lang w:val="ru-RU"/>
        </w:rPr>
        <w:t>)</w:t>
      </w:r>
      <w:r w:rsidRPr="00365E30">
        <w:rPr>
          <w:sz w:val="22"/>
          <w:szCs w:val="22"/>
          <w:lang w:val="sr-Cyrl-RS"/>
        </w:rPr>
        <w:t xml:space="preserve"> спровођења Стратегије за развој тржишта капитала („СРТК</w:t>
      </w:r>
      <w:r w:rsidR="007D63C1" w:rsidRPr="007D63C1">
        <w:rPr>
          <w:sz w:val="22"/>
          <w:szCs w:val="24"/>
          <w:lang w:val="sr-Latn-RS"/>
        </w:rPr>
        <w:t>ˮ</w:t>
      </w:r>
      <w:r w:rsidRPr="00365E30">
        <w:rPr>
          <w:sz w:val="22"/>
          <w:szCs w:val="22"/>
          <w:lang w:val="sr-Cyrl-RS"/>
        </w:rPr>
        <w:t>) и</w:t>
      </w:r>
      <w:r w:rsidR="006258E0" w:rsidRPr="00365E30">
        <w:rPr>
          <w:sz w:val="22"/>
          <w:szCs w:val="22"/>
          <w:lang w:val="ru-RU"/>
        </w:rPr>
        <w:t xml:space="preserve"> </w:t>
      </w:r>
      <w:r w:rsidR="00D55123" w:rsidRPr="00365E30">
        <w:rPr>
          <w:sz w:val="22"/>
          <w:szCs w:val="22"/>
          <w:lang w:val="ru-RU"/>
        </w:rPr>
        <w:t>(</w:t>
      </w:r>
      <w:r w:rsidR="001D7C9E">
        <w:rPr>
          <w:sz w:val="22"/>
          <w:szCs w:val="22"/>
          <w:lang w:val="sr-Cyrl-RS"/>
        </w:rPr>
        <w:t>б</w:t>
      </w:r>
      <w:r w:rsidR="00D55123" w:rsidRPr="00365E30">
        <w:rPr>
          <w:sz w:val="22"/>
          <w:szCs w:val="22"/>
          <w:lang w:val="ru-RU"/>
        </w:rPr>
        <w:t xml:space="preserve">) </w:t>
      </w:r>
      <w:r w:rsidR="00C93C01" w:rsidRPr="00365E30">
        <w:rPr>
          <w:sz w:val="22"/>
          <w:szCs w:val="22"/>
          <w:lang w:val="sr-Cyrl-RS"/>
        </w:rPr>
        <w:t>координирања имплементације Програма издавалаца корпоративних обвезница („ЦБИП</w:t>
      </w:r>
      <w:r w:rsidR="00C93C01" w:rsidRPr="00365E30">
        <w:rPr>
          <w:sz w:val="22"/>
          <w:szCs w:val="22"/>
          <w:lang w:val="sr-Latn-RS"/>
        </w:rPr>
        <w:t>ˮ</w:t>
      </w:r>
      <w:r w:rsidR="00C93C01" w:rsidRPr="00365E30">
        <w:rPr>
          <w:sz w:val="22"/>
          <w:szCs w:val="22"/>
          <w:lang w:val="sr-Cyrl-RS"/>
        </w:rPr>
        <w:t>)</w:t>
      </w:r>
      <w:r w:rsidRPr="00365E30">
        <w:rPr>
          <w:sz w:val="22"/>
          <w:szCs w:val="22"/>
          <w:lang w:val="sr-Cyrl-RS"/>
        </w:rPr>
        <w:t xml:space="preserve"> са </w:t>
      </w:r>
      <w:r w:rsidR="00C93C01" w:rsidRPr="00365E30">
        <w:rPr>
          <w:sz w:val="22"/>
          <w:szCs w:val="22"/>
          <w:lang w:val="sr-Cyrl-RS"/>
        </w:rPr>
        <w:t>Тимом за имплементацију</w:t>
      </w:r>
      <w:r w:rsidR="006258E0" w:rsidRPr="00365E30">
        <w:rPr>
          <w:sz w:val="22"/>
          <w:szCs w:val="22"/>
          <w:lang w:val="ru-RU"/>
        </w:rPr>
        <w:t>.</w:t>
      </w:r>
      <w:r w:rsidR="00A570EC" w:rsidRPr="00365E30">
        <w:rPr>
          <w:sz w:val="22"/>
          <w:szCs w:val="22"/>
          <w:lang w:val="ru-RU"/>
        </w:rPr>
        <w:t xml:space="preserve"> </w:t>
      </w:r>
    </w:p>
    <w:p w14:paraId="4EDE432F" w14:textId="77777777" w:rsidR="006B3B64" w:rsidRPr="00365E30" w:rsidRDefault="006B3B64" w:rsidP="00BE2BF3">
      <w:pPr>
        <w:widowControl w:val="0"/>
        <w:tabs>
          <w:tab w:val="left" w:pos="720"/>
        </w:tabs>
        <w:autoSpaceDE w:val="0"/>
        <w:autoSpaceDN w:val="0"/>
        <w:adjustRightInd w:val="0"/>
        <w:spacing w:line="240" w:lineRule="auto"/>
        <w:contextualSpacing/>
        <w:jc w:val="both"/>
        <w:rPr>
          <w:rStyle w:val="normaltextrun"/>
          <w:lang w:val="ru-RU"/>
        </w:rPr>
      </w:pPr>
    </w:p>
    <w:p w14:paraId="3FC43DDD" w14:textId="77777777" w:rsidR="004C70EC" w:rsidRPr="00365E30" w:rsidRDefault="0073319D" w:rsidP="004C70EC">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ru-RU"/>
        </w:rPr>
      </w:pPr>
      <w:r w:rsidRPr="00365E30">
        <w:rPr>
          <w:sz w:val="22"/>
          <w:szCs w:val="22"/>
          <w:lang w:val="sr-Cyrl-RS"/>
        </w:rPr>
        <w:t>Процену институционалних, правних и регулаторних оквира КХоВ-а и ЦРХоВ-а како би се ускладили са релевантним Принципима Међународне организације комисија за хартије од вредности (ИОСЦО) (ПБЦ</w:t>
      </w:r>
      <w:r w:rsidR="002B0748" w:rsidRPr="00365E30">
        <w:rPr>
          <w:sz w:val="22"/>
          <w:szCs w:val="22"/>
          <w:lang w:val="ru-RU"/>
        </w:rPr>
        <w:t xml:space="preserve"> #1).</w:t>
      </w:r>
    </w:p>
    <w:p w14:paraId="66860E51" w14:textId="77777777" w:rsidR="000020F4" w:rsidRPr="00365E30" w:rsidRDefault="000020F4" w:rsidP="000020F4">
      <w:pPr>
        <w:widowControl w:val="0"/>
        <w:tabs>
          <w:tab w:val="left" w:pos="720"/>
        </w:tabs>
        <w:autoSpaceDE w:val="0"/>
        <w:autoSpaceDN w:val="0"/>
        <w:adjustRightInd w:val="0"/>
        <w:spacing w:line="240" w:lineRule="auto"/>
        <w:contextualSpacing/>
        <w:jc w:val="both"/>
        <w:rPr>
          <w:sz w:val="22"/>
          <w:szCs w:val="22"/>
          <w:lang w:val="ru-RU"/>
        </w:rPr>
      </w:pPr>
    </w:p>
    <w:p w14:paraId="3FE01AC2" w14:textId="77777777" w:rsidR="00725C1F" w:rsidRPr="00365E30" w:rsidRDefault="001925BC" w:rsidP="00725C1F">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ru-RU"/>
        </w:rPr>
      </w:pPr>
      <w:r w:rsidRPr="00365E30">
        <w:rPr>
          <w:sz w:val="22"/>
          <w:szCs w:val="22"/>
          <w:lang w:val="sr-Cyrl-RS"/>
        </w:rPr>
        <w:t xml:space="preserve">Надоградњу система информационо-комуникационих технологија БЕЛЕКС-а (и хардвера и софтвера), укључујући развој нове интернет странице за промовисање и </w:t>
      </w:r>
      <w:r w:rsidR="00BE2A02" w:rsidRPr="00365E30">
        <w:rPr>
          <w:sz w:val="22"/>
          <w:szCs w:val="22"/>
          <w:lang w:val="sr-Cyrl-RS"/>
        </w:rPr>
        <w:t xml:space="preserve">лакшу трговину хартијама од вредности које се котирају на берзи, ради лакшег повезивања са другим берзама и омогућавања регионалне сарадње </w:t>
      </w:r>
      <w:r w:rsidR="003B1B1C" w:rsidRPr="00365E30">
        <w:rPr>
          <w:sz w:val="22"/>
          <w:szCs w:val="22"/>
          <w:lang w:val="ru-RU"/>
        </w:rPr>
        <w:t>(</w:t>
      </w:r>
      <w:r w:rsidR="00BE2A02" w:rsidRPr="00365E30">
        <w:rPr>
          <w:sz w:val="22"/>
          <w:szCs w:val="22"/>
          <w:lang w:val="sr-Cyrl-RS"/>
        </w:rPr>
        <w:t>ПБЦ</w:t>
      </w:r>
      <w:r w:rsidR="003B1B1C" w:rsidRPr="00365E30">
        <w:rPr>
          <w:sz w:val="22"/>
          <w:szCs w:val="22"/>
          <w:lang w:val="ru-RU"/>
        </w:rPr>
        <w:t xml:space="preserve"> # 2)</w:t>
      </w:r>
      <w:r w:rsidR="004C70EC" w:rsidRPr="00365E30">
        <w:rPr>
          <w:sz w:val="22"/>
          <w:szCs w:val="22"/>
          <w:lang w:val="ru-RU"/>
        </w:rPr>
        <w:t xml:space="preserve">. </w:t>
      </w:r>
    </w:p>
    <w:p w14:paraId="136F5C72" w14:textId="77777777" w:rsidR="003C3BD9" w:rsidRPr="00365E30" w:rsidRDefault="003C3BD9" w:rsidP="003C3BD9">
      <w:pPr>
        <w:widowControl w:val="0"/>
        <w:tabs>
          <w:tab w:val="left" w:pos="720"/>
        </w:tabs>
        <w:autoSpaceDE w:val="0"/>
        <w:autoSpaceDN w:val="0"/>
        <w:adjustRightInd w:val="0"/>
        <w:spacing w:line="240" w:lineRule="auto"/>
        <w:contextualSpacing/>
        <w:jc w:val="both"/>
        <w:rPr>
          <w:rStyle w:val="normaltextrun"/>
          <w:sz w:val="22"/>
          <w:szCs w:val="22"/>
          <w:lang w:val="ru-RU"/>
        </w:rPr>
      </w:pPr>
    </w:p>
    <w:p w14:paraId="323A3E55" w14:textId="77777777" w:rsidR="006D7946" w:rsidRPr="00365E30" w:rsidRDefault="00BE2A02" w:rsidP="006B3B64">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ru-RU"/>
        </w:rPr>
      </w:pPr>
      <w:r w:rsidRPr="00365E30">
        <w:rPr>
          <w:rStyle w:val="normaltextrun"/>
          <w:sz w:val="22"/>
          <w:szCs w:val="22"/>
          <w:shd w:val="clear" w:color="auto" w:fill="FFFFFF"/>
          <w:lang w:val="sr-Cyrl-RS"/>
        </w:rPr>
        <w:t>Израда временски ограниченог акционог плана за развој тржишта капитала ради информисања ревизије пореског оквира</w:t>
      </w:r>
      <w:r w:rsidR="00D038FB" w:rsidRPr="00365E30">
        <w:rPr>
          <w:rStyle w:val="normaltextrun"/>
          <w:sz w:val="22"/>
          <w:szCs w:val="22"/>
          <w:shd w:val="clear" w:color="auto" w:fill="FFFFFF"/>
          <w:lang w:val="ru-RU"/>
        </w:rPr>
        <w:t>.</w:t>
      </w:r>
    </w:p>
    <w:p w14:paraId="7F761034" w14:textId="77777777" w:rsidR="006D7946" w:rsidRPr="00365E30" w:rsidRDefault="006D7946" w:rsidP="006B3B64">
      <w:pPr>
        <w:widowControl w:val="0"/>
        <w:tabs>
          <w:tab w:val="left" w:pos="720"/>
        </w:tabs>
        <w:autoSpaceDE w:val="0"/>
        <w:autoSpaceDN w:val="0"/>
        <w:adjustRightInd w:val="0"/>
        <w:spacing w:line="240" w:lineRule="auto"/>
        <w:contextualSpacing/>
        <w:jc w:val="both"/>
        <w:rPr>
          <w:sz w:val="22"/>
          <w:szCs w:val="22"/>
          <w:lang w:val="ru-RU"/>
        </w:rPr>
      </w:pPr>
    </w:p>
    <w:p w14:paraId="6F58861C" w14:textId="77777777" w:rsidR="006B3B64" w:rsidRPr="00365E30" w:rsidRDefault="00BE2A02" w:rsidP="006B3B64">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ru-RU"/>
        </w:rPr>
      </w:pPr>
      <w:r w:rsidRPr="00365E30">
        <w:rPr>
          <w:sz w:val="22"/>
          <w:szCs w:val="22"/>
          <w:lang w:val="sr-Cyrl-RS"/>
        </w:rPr>
        <w:t xml:space="preserve">Креирање јавно доступног, интерактивног веб портала о тржиштима капитала </w:t>
      </w:r>
      <w:r w:rsidR="006B3B64" w:rsidRPr="00365E30">
        <w:rPr>
          <w:rStyle w:val="normaltextrun"/>
          <w:sz w:val="22"/>
          <w:szCs w:val="22"/>
          <w:shd w:val="clear" w:color="auto" w:fill="FFFFFF"/>
          <w:lang w:val="ru-RU"/>
        </w:rPr>
        <w:t>(</w:t>
      </w:r>
      <w:r w:rsidRPr="00365E30">
        <w:rPr>
          <w:rStyle w:val="normaltextrun"/>
          <w:sz w:val="22"/>
          <w:szCs w:val="22"/>
          <w:shd w:val="clear" w:color="auto" w:fill="FFFFFF"/>
          <w:lang w:val="sr-Cyrl-RS"/>
        </w:rPr>
        <w:t>ПБЦ</w:t>
      </w:r>
      <w:r w:rsidR="006B3B64" w:rsidRPr="00365E30">
        <w:rPr>
          <w:rStyle w:val="normaltextrun"/>
          <w:sz w:val="22"/>
          <w:szCs w:val="22"/>
          <w:shd w:val="clear" w:color="auto" w:fill="FFFFFF"/>
          <w:lang w:val="ru-RU"/>
        </w:rPr>
        <w:t xml:space="preserve"> #3).</w:t>
      </w:r>
    </w:p>
    <w:p w14:paraId="321DDDAE" w14:textId="77777777" w:rsidR="008D625C" w:rsidRPr="00365E30" w:rsidRDefault="008D625C" w:rsidP="008D625C">
      <w:pPr>
        <w:widowControl w:val="0"/>
        <w:tabs>
          <w:tab w:val="left" w:pos="720"/>
        </w:tabs>
        <w:autoSpaceDE w:val="0"/>
        <w:autoSpaceDN w:val="0"/>
        <w:adjustRightInd w:val="0"/>
        <w:spacing w:line="240" w:lineRule="auto"/>
        <w:contextualSpacing/>
        <w:jc w:val="both"/>
        <w:rPr>
          <w:sz w:val="22"/>
          <w:szCs w:val="22"/>
          <w:lang w:val="ru-RU"/>
        </w:rPr>
      </w:pPr>
    </w:p>
    <w:p w14:paraId="3ECE1947" w14:textId="77777777" w:rsidR="001F4D97" w:rsidRDefault="00001404" w:rsidP="009260DA">
      <w:pPr>
        <w:pStyle w:val="ListParagraph"/>
        <w:widowControl w:val="0"/>
        <w:numPr>
          <w:ilvl w:val="1"/>
          <w:numId w:val="8"/>
        </w:numPr>
        <w:tabs>
          <w:tab w:val="left" w:pos="720"/>
        </w:tabs>
        <w:autoSpaceDE w:val="0"/>
        <w:autoSpaceDN w:val="0"/>
        <w:adjustRightInd w:val="0"/>
        <w:spacing w:line="240" w:lineRule="auto"/>
        <w:contextualSpacing/>
        <w:jc w:val="both"/>
        <w:rPr>
          <w:sz w:val="22"/>
          <w:szCs w:val="22"/>
          <w:lang w:val="sr-Cyrl-RS"/>
        </w:rPr>
      </w:pPr>
      <w:r w:rsidRPr="00365E30">
        <w:rPr>
          <w:sz w:val="22"/>
          <w:szCs w:val="22"/>
          <w:lang w:val="sr-Cyrl-RS"/>
        </w:rPr>
        <w:t>Спровођење Стратегије за развој тржишта капитала („СРТК</w:t>
      </w:r>
      <w:r w:rsidR="007D63C1" w:rsidRPr="007D63C1">
        <w:rPr>
          <w:sz w:val="22"/>
          <w:szCs w:val="24"/>
          <w:lang w:val="sr-Latn-RS"/>
        </w:rPr>
        <w:t>ˮ</w:t>
      </w:r>
      <w:r w:rsidRPr="00365E30">
        <w:rPr>
          <w:sz w:val="22"/>
          <w:szCs w:val="22"/>
          <w:lang w:val="sr-Cyrl-RS"/>
        </w:rPr>
        <w:t>), укључујући, између осталог</w:t>
      </w:r>
      <w:r w:rsidR="007C2008" w:rsidRPr="00365E30">
        <w:rPr>
          <w:sz w:val="22"/>
          <w:szCs w:val="22"/>
          <w:lang w:val="ru-RU"/>
        </w:rPr>
        <w:t>: (</w:t>
      </w:r>
      <w:r w:rsidR="001F4D97">
        <w:rPr>
          <w:sz w:val="22"/>
          <w:szCs w:val="22"/>
          <w:lang w:val="sr-Cyrl-RS"/>
        </w:rPr>
        <w:t>а</w:t>
      </w:r>
      <w:r w:rsidR="007C2008" w:rsidRPr="00365E30">
        <w:rPr>
          <w:sz w:val="22"/>
          <w:szCs w:val="22"/>
          <w:lang w:val="ru-RU"/>
        </w:rPr>
        <w:t>)</w:t>
      </w:r>
      <w:r w:rsidR="005C2730" w:rsidRPr="00365E30">
        <w:rPr>
          <w:sz w:val="22"/>
          <w:szCs w:val="22"/>
          <w:lang w:val="ru-RU"/>
        </w:rPr>
        <w:t xml:space="preserve"> </w:t>
      </w:r>
      <w:r w:rsidR="0007135D" w:rsidRPr="00365E30">
        <w:rPr>
          <w:sz w:val="22"/>
          <w:szCs w:val="22"/>
          <w:lang w:val="sr-Cyrl-RS"/>
        </w:rPr>
        <w:t>спровођење студија изводљивости и развој специфичних производа, као што су зелене/тематске обвезнице, муниципалне обвезнице и други производи у складу са СРТК, укључујући инструменте за климатско финансирање</w:t>
      </w:r>
      <w:r w:rsidR="00106DA6" w:rsidRPr="00365E30">
        <w:rPr>
          <w:rStyle w:val="normaltextrun"/>
          <w:sz w:val="22"/>
          <w:szCs w:val="22"/>
          <w:shd w:val="clear" w:color="auto" w:fill="FFFFFF"/>
          <w:lang w:val="ru-RU"/>
        </w:rPr>
        <w:t xml:space="preserve">; </w:t>
      </w:r>
      <w:r w:rsidR="009830F5" w:rsidRPr="00365E30">
        <w:rPr>
          <w:rStyle w:val="normaltextrun"/>
          <w:sz w:val="22"/>
          <w:szCs w:val="22"/>
          <w:shd w:val="clear" w:color="auto" w:fill="FFFFFF"/>
          <w:lang w:val="ru-RU"/>
        </w:rPr>
        <w:t>(</w:t>
      </w:r>
      <w:r w:rsidR="001F4D97">
        <w:rPr>
          <w:rStyle w:val="normaltextrun"/>
          <w:sz w:val="22"/>
          <w:szCs w:val="22"/>
          <w:shd w:val="clear" w:color="auto" w:fill="FFFFFF"/>
          <w:lang w:val="sr-Cyrl-RS"/>
        </w:rPr>
        <w:t>б</w:t>
      </w:r>
      <w:r w:rsidR="009830F5" w:rsidRPr="00365E30">
        <w:rPr>
          <w:rStyle w:val="normaltextrun"/>
          <w:sz w:val="22"/>
          <w:szCs w:val="22"/>
          <w:shd w:val="clear" w:color="auto" w:fill="FFFFFF"/>
          <w:lang w:val="ru-RU"/>
        </w:rPr>
        <w:t xml:space="preserve">) </w:t>
      </w:r>
      <w:r w:rsidR="0007135D" w:rsidRPr="00365E30">
        <w:rPr>
          <w:rStyle w:val="normaltextrun"/>
          <w:sz w:val="22"/>
          <w:szCs w:val="22"/>
          <w:shd w:val="clear" w:color="auto" w:fill="FFFFFF"/>
          <w:lang w:val="sr-Cyrl-RS"/>
        </w:rPr>
        <w:t xml:space="preserve">пружање техничке помоћи за даљи развој инвестиција идентификацијом решења за неактивне рачуне и уклањањем препрека повећању тражње; и </w:t>
      </w:r>
      <w:r w:rsidR="00A45684" w:rsidRPr="00365E30">
        <w:rPr>
          <w:sz w:val="22"/>
          <w:szCs w:val="22"/>
          <w:lang w:val="ru-RU"/>
        </w:rPr>
        <w:t>(</w:t>
      </w:r>
      <w:r w:rsidR="001F4D97">
        <w:rPr>
          <w:sz w:val="22"/>
          <w:szCs w:val="22"/>
          <w:lang w:val="sr-Cyrl-RS"/>
        </w:rPr>
        <w:t>ц</w:t>
      </w:r>
      <w:r w:rsidR="00A45684" w:rsidRPr="00365E30">
        <w:rPr>
          <w:sz w:val="22"/>
          <w:szCs w:val="22"/>
          <w:lang w:val="ru-RU"/>
        </w:rPr>
        <w:t xml:space="preserve">) </w:t>
      </w:r>
      <w:r w:rsidR="00BC6E0F" w:rsidRPr="00365E30">
        <w:rPr>
          <w:sz w:val="22"/>
          <w:szCs w:val="22"/>
          <w:lang w:val="sr-Cyrl-RS"/>
        </w:rPr>
        <w:t xml:space="preserve">промовисање финансијског образовања и подизање свести јавности, кроз обуку и дистрибуцију комуникационих материјала, о корпоративним обвезницама, алтернативама банкарском финансирању, опцијама дугорочне штедње и, шире, о развоју тржишта капитала. </w:t>
      </w:r>
    </w:p>
    <w:p w14:paraId="03AC940F" w14:textId="77777777" w:rsidR="00AF260A" w:rsidRPr="001F4D97" w:rsidRDefault="001F4D97" w:rsidP="001F4D97">
      <w:pPr>
        <w:spacing w:line="240" w:lineRule="auto"/>
        <w:rPr>
          <w:rStyle w:val="normaltextrun"/>
          <w:sz w:val="22"/>
          <w:szCs w:val="22"/>
          <w:lang w:val="sr-Cyrl-RS"/>
        </w:rPr>
      </w:pPr>
      <w:r>
        <w:rPr>
          <w:sz w:val="22"/>
          <w:szCs w:val="22"/>
          <w:lang w:val="sr-Cyrl-RS"/>
        </w:rPr>
        <w:br w:type="page"/>
      </w:r>
    </w:p>
    <w:p w14:paraId="0EB8C012" w14:textId="77777777" w:rsidR="00080661" w:rsidRPr="00365E30" w:rsidRDefault="00D46CE9" w:rsidP="00080661">
      <w:pPr>
        <w:pStyle w:val="paragraph"/>
        <w:numPr>
          <w:ilvl w:val="1"/>
          <w:numId w:val="8"/>
        </w:numPr>
        <w:jc w:val="both"/>
        <w:textAlignment w:val="baseline"/>
        <w:rPr>
          <w:rStyle w:val="normaltextrun"/>
          <w:sz w:val="22"/>
          <w:szCs w:val="22"/>
          <w:lang w:val="ru-RU"/>
        </w:rPr>
      </w:pPr>
      <w:r w:rsidRPr="00365E30">
        <w:rPr>
          <w:rStyle w:val="normaltextrun"/>
          <w:sz w:val="22"/>
          <w:szCs w:val="22"/>
          <w:lang w:val="sr-Cyrl-RS"/>
        </w:rPr>
        <w:lastRenderedPageBreak/>
        <w:t>Подршка МФСФС и ЦФЈ у погледу трошкова управљања пројектом и Оперативни</w:t>
      </w:r>
      <w:r w:rsidR="00640DA9" w:rsidRPr="00365E30">
        <w:rPr>
          <w:rStyle w:val="normaltextrun"/>
          <w:sz w:val="22"/>
          <w:szCs w:val="22"/>
          <w:lang w:val="sr-Cyrl-RS"/>
        </w:rPr>
        <w:t>х трошкова, укључујући трошкове у вези са</w:t>
      </w:r>
      <w:r w:rsidR="00080661" w:rsidRPr="00365E30">
        <w:rPr>
          <w:rFonts w:eastAsia="Calibri"/>
          <w:sz w:val="22"/>
          <w:szCs w:val="22"/>
          <w:lang w:val="ru-RU"/>
        </w:rPr>
        <w:t xml:space="preserve">: </w:t>
      </w:r>
      <w:r w:rsidRPr="00365E30">
        <w:rPr>
          <w:rStyle w:val="normaltextrun"/>
          <w:sz w:val="22"/>
          <w:szCs w:val="22"/>
          <w:lang w:val="ru-RU"/>
        </w:rPr>
        <w:t>(</w:t>
      </w:r>
      <w:r w:rsidRPr="00365E30">
        <w:rPr>
          <w:rStyle w:val="normaltextrun"/>
          <w:sz w:val="22"/>
          <w:szCs w:val="22"/>
        </w:rPr>
        <w:t>a</w:t>
      </w:r>
      <w:r w:rsidRPr="00365E30">
        <w:rPr>
          <w:rStyle w:val="normaltextrun"/>
          <w:sz w:val="22"/>
          <w:szCs w:val="22"/>
          <w:lang w:val="ru-RU"/>
        </w:rPr>
        <w:t>) набавк</w:t>
      </w:r>
      <w:r w:rsidR="00640DA9" w:rsidRPr="00365E30">
        <w:rPr>
          <w:rStyle w:val="normaltextrun"/>
          <w:sz w:val="22"/>
          <w:szCs w:val="22"/>
          <w:lang w:val="sr-Cyrl-RS"/>
        </w:rPr>
        <w:t>ама</w:t>
      </w:r>
      <w:r w:rsidR="00080661" w:rsidRPr="00365E30">
        <w:rPr>
          <w:rStyle w:val="normaltextrun"/>
          <w:sz w:val="22"/>
          <w:szCs w:val="22"/>
          <w:lang w:val="ru-RU"/>
        </w:rPr>
        <w:t>, (</w:t>
      </w:r>
      <w:r w:rsidRPr="00365E30">
        <w:rPr>
          <w:rStyle w:val="normaltextrun"/>
          <w:sz w:val="22"/>
          <w:szCs w:val="22"/>
          <w:lang w:val="sr-Cyrl-RS"/>
        </w:rPr>
        <w:t>б</w:t>
      </w:r>
      <w:r w:rsidR="00080661" w:rsidRPr="00365E30">
        <w:rPr>
          <w:rStyle w:val="normaltextrun"/>
          <w:sz w:val="22"/>
          <w:szCs w:val="22"/>
          <w:lang w:val="ru-RU"/>
        </w:rPr>
        <w:t xml:space="preserve">) </w:t>
      </w:r>
      <w:r w:rsidRPr="00365E30">
        <w:rPr>
          <w:rStyle w:val="normaltextrun"/>
          <w:sz w:val="22"/>
          <w:szCs w:val="22"/>
          <w:lang w:val="sr-Cyrl-RS"/>
        </w:rPr>
        <w:t>финансијск</w:t>
      </w:r>
      <w:r w:rsidR="00640DA9" w:rsidRPr="00365E30">
        <w:rPr>
          <w:rStyle w:val="normaltextrun"/>
          <w:sz w:val="22"/>
          <w:szCs w:val="22"/>
          <w:lang w:val="sr-Cyrl-RS"/>
        </w:rPr>
        <w:t>им</w:t>
      </w:r>
      <w:r w:rsidRPr="00365E30">
        <w:rPr>
          <w:rStyle w:val="normaltextrun"/>
          <w:sz w:val="22"/>
          <w:szCs w:val="22"/>
          <w:lang w:val="sr-Cyrl-RS"/>
        </w:rPr>
        <w:t xml:space="preserve"> управљањ</w:t>
      </w:r>
      <w:r w:rsidR="00640DA9" w:rsidRPr="00365E30">
        <w:rPr>
          <w:rStyle w:val="normaltextrun"/>
          <w:sz w:val="22"/>
          <w:szCs w:val="22"/>
          <w:lang w:val="sr-Cyrl-RS"/>
        </w:rPr>
        <w:t>ем</w:t>
      </w:r>
      <w:r w:rsidR="00080661" w:rsidRPr="00365E30">
        <w:rPr>
          <w:rStyle w:val="normaltextrun"/>
          <w:sz w:val="22"/>
          <w:szCs w:val="22"/>
          <w:lang w:val="ru-RU"/>
        </w:rPr>
        <w:t>, (</w:t>
      </w:r>
      <w:r w:rsidR="00365E30" w:rsidRPr="00365E30">
        <w:rPr>
          <w:rStyle w:val="normaltextrun"/>
          <w:sz w:val="22"/>
          <w:szCs w:val="22"/>
          <w:lang w:val="sr-Cyrl-RS"/>
        </w:rPr>
        <w:t>ц</w:t>
      </w:r>
      <w:r w:rsidR="00080661" w:rsidRPr="00365E30">
        <w:rPr>
          <w:rStyle w:val="normaltextrun"/>
          <w:sz w:val="22"/>
          <w:szCs w:val="22"/>
          <w:lang w:val="ru-RU"/>
        </w:rPr>
        <w:t>)</w:t>
      </w:r>
      <w:r w:rsidRPr="00365E30">
        <w:rPr>
          <w:rStyle w:val="normaltextrun"/>
          <w:sz w:val="22"/>
          <w:szCs w:val="22"/>
          <w:lang w:val="sr-Cyrl-RS"/>
        </w:rPr>
        <w:t xml:space="preserve"> праћење</w:t>
      </w:r>
      <w:r w:rsidR="00640DA9" w:rsidRPr="00365E30">
        <w:rPr>
          <w:rStyle w:val="normaltextrun"/>
          <w:sz w:val="22"/>
          <w:szCs w:val="22"/>
          <w:lang w:val="sr-Cyrl-RS"/>
        </w:rPr>
        <w:t>м</w:t>
      </w:r>
      <w:r w:rsidRPr="00365E30">
        <w:rPr>
          <w:rStyle w:val="normaltextrun"/>
          <w:sz w:val="22"/>
          <w:szCs w:val="22"/>
          <w:lang w:val="sr-Cyrl-RS"/>
        </w:rPr>
        <w:t xml:space="preserve"> и евалуациј</w:t>
      </w:r>
      <w:r w:rsidR="00640DA9" w:rsidRPr="00365E30">
        <w:rPr>
          <w:rStyle w:val="normaltextrun"/>
          <w:sz w:val="22"/>
          <w:szCs w:val="22"/>
          <w:lang w:val="sr-Cyrl-RS"/>
        </w:rPr>
        <w:t>ом</w:t>
      </w:r>
      <w:r w:rsidR="00080661" w:rsidRPr="00365E30">
        <w:rPr>
          <w:rStyle w:val="normaltextrun"/>
          <w:sz w:val="22"/>
          <w:szCs w:val="22"/>
          <w:lang w:val="ru-RU"/>
        </w:rPr>
        <w:t>, (</w:t>
      </w:r>
      <w:r w:rsidR="00365E30" w:rsidRPr="00365E30">
        <w:rPr>
          <w:rStyle w:val="normaltextrun"/>
          <w:sz w:val="22"/>
          <w:szCs w:val="22"/>
          <w:lang w:val="sr-Cyrl-RS"/>
        </w:rPr>
        <w:t>д</w:t>
      </w:r>
      <w:r w:rsidR="00080661" w:rsidRPr="00365E30">
        <w:rPr>
          <w:rStyle w:val="normaltextrun"/>
          <w:sz w:val="22"/>
          <w:szCs w:val="22"/>
          <w:lang w:val="ru-RU"/>
        </w:rPr>
        <w:t>)</w:t>
      </w:r>
      <w:r w:rsidRPr="00365E30">
        <w:rPr>
          <w:rStyle w:val="normaltextrun"/>
          <w:sz w:val="22"/>
          <w:szCs w:val="22"/>
          <w:lang w:val="sr-Cyrl-RS"/>
        </w:rPr>
        <w:t xml:space="preserve"> извештавање</w:t>
      </w:r>
      <w:r w:rsidR="00640DA9" w:rsidRPr="00365E30">
        <w:rPr>
          <w:rStyle w:val="normaltextrun"/>
          <w:sz w:val="22"/>
          <w:szCs w:val="22"/>
          <w:lang w:val="sr-Cyrl-RS"/>
        </w:rPr>
        <w:t>м</w:t>
      </w:r>
      <w:r w:rsidRPr="00365E30">
        <w:rPr>
          <w:rStyle w:val="normaltextrun"/>
          <w:sz w:val="22"/>
          <w:szCs w:val="22"/>
          <w:lang w:val="sr-Cyrl-RS"/>
        </w:rPr>
        <w:t>, (</w:t>
      </w:r>
      <w:r w:rsidR="00365E30" w:rsidRPr="00365E30">
        <w:rPr>
          <w:rStyle w:val="normaltextrun"/>
          <w:sz w:val="22"/>
          <w:szCs w:val="22"/>
          <w:lang w:val="sr-Cyrl-RS"/>
        </w:rPr>
        <w:t>е</w:t>
      </w:r>
      <w:r w:rsidRPr="00365E30">
        <w:rPr>
          <w:rStyle w:val="normaltextrun"/>
          <w:sz w:val="22"/>
          <w:szCs w:val="22"/>
          <w:lang w:val="sr-Cyrl-RS"/>
        </w:rPr>
        <w:t>) заштитн</w:t>
      </w:r>
      <w:r w:rsidR="00640DA9" w:rsidRPr="00365E30">
        <w:rPr>
          <w:rStyle w:val="normaltextrun"/>
          <w:sz w:val="22"/>
          <w:szCs w:val="22"/>
          <w:lang w:val="sr-Cyrl-RS"/>
        </w:rPr>
        <w:t>им</w:t>
      </w:r>
      <w:r w:rsidRPr="00365E30">
        <w:rPr>
          <w:rStyle w:val="normaltextrun"/>
          <w:sz w:val="22"/>
          <w:szCs w:val="22"/>
          <w:lang w:val="sr-Cyrl-RS"/>
        </w:rPr>
        <w:t xml:space="preserve"> мер</w:t>
      </w:r>
      <w:r w:rsidR="00640DA9" w:rsidRPr="00365E30">
        <w:rPr>
          <w:rStyle w:val="normaltextrun"/>
          <w:sz w:val="22"/>
          <w:szCs w:val="22"/>
          <w:lang w:val="sr-Cyrl-RS"/>
        </w:rPr>
        <w:t>ама</w:t>
      </w:r>
      <w:r w:rsidRPr="00365E30">
        <w:rPr>
          <w:rStyle w:val="normaltextrun"/>
          <w:sz w:val="22"/>
          <w:szCs w:val="22"/>
          <w:lang w:val="sr-Cyrl-RS"/>
        </w:rPr>
        <w:t xml:space="preserve"> и технички</w:t>
      </w:r>
      <w:r w:rsidR="00640DA9" w:rsidRPr="00365E30">
        <w:rPr>
          <w:rStyle w:val="normaltextrun"/>
          <w:sz w:val="22"/>
          <w:szCs w:val="22"/>
          <w:lang w:val="sr-Cyrl-RS"/>
        </w:rPr>
        <w:t>м</w:t>
      </w:r>
      <w:r w:rsidRPr="00365E30">
        <w:rPr>
          <w:rStyle w:val="normaltextrun"/>
          <w:sz w:val="22"/>
          <w:szCs w:val="22"/>
          <w:lang w:val="sr-Cyrl-RS"/>
        </w:rPr>
        <w:t xml:space="preserve"> надзор</w:t>
      </w:r>
      <w:r w:rsidR="00640DA9" w:rsidRPr="00365E30">
        <w:rPr>
          <w:rStyle w:val="normaltextrun"/>
          <w:sz w:val="22"/>
          <w:szCs w:val="22"/>
          <w:lang w:val="sr-Cyrl-RS"/>
        </w:rPr>
        <w:t>ом</w:t>
      </w:r>
      <w:r w:rsidRPr="00365E30">
        <w:rPr>
          <w:rStyle w:val="normaltextrun"/>
          <w:sz w:val="22"/>
          <w:szCs w:val="22"/>
          <w:lang w:val="sr-Cyrl-RS"/>
        </w:rPr>
        <w:t>, (</w:t>
      </w:r>
      <w:r w:rsidR="00365E30" w:rsidRPr="00365E30">
        <w:rPr>
          <w:rStyle w:val="normaltextrun"/>
          <w:sz w:val="22"/>
          <w:szCs w:val="22"/>
          <w:lang w:val="sr-Cyrl-RS"/>
        </w:rPr>
        <w:t>ф</w:t>
      </w:r>
      <w:r w:rsidRPr="00365E30">
        <w:rPr>
          <w:rStyle w:val="normaltextrun"/>
          <w:sz w:val="22"/>
          <w:szCs w:val="22"/>
          <w:lang w:val="sr-Cyrl-RS"/>
        </w:rPr>
        <w:t>) координациј</w:t>
      </w:r>
      <w:r w:rsidR="00640DA9" w:rsidRPr="00365E30">
        <w:rPr>
          <w:rStyle w:val="normaltextrun"/>
          <w:sz w:val="22"/>
          <w:szCs w:val="22"/>
          <w:lang w:val="sr-Cyrl-RS"/>
        </w:rPr>
        <w:t>ом</w:t>
      </w:r>
      <w:r w:rsidRPr="00365E30">
        <w:rPr>
          <w:rStyle w:val="normaltextrun"/>
          <w:sz w:val="22"/>
          <w:szCs w:val="22"/>
          <w:lang w:val="sr-Cyrl-RS"/>
        </w:rPr>
        <w:t xml:space="preserve"> политика</w:t>
      </w:r>
      <w:r w:rsidR="00640DA9" w:rsidRPr="00365E30">
        <w:rPr>
          <w:rStyle w:val="normaltextrun"/>
          <w:sz w:val="22"/>
          <w:szCs w:val="22"/>
          <w:lang w:val="sr-Cyrl-RS"/>
        </w:rPr>
        <w:t>, (</w:t>
      </w:r>
      <w:r w:rsidR="00365E30" w:rsidRPr="00365E30">
        <w:rPr>
          <w:rStyle w:val="normaltextrun"/>
          <w:sz w:val="22"/>
          <w:szCs w:val="22"/>
          <w:lang w:val="sr-Cyrl-RS"/>
        </w:rPr>
        <w:t>г</w:t>
      </w:r>
      <w:r w:rsidR="00640DA9" w:rsidRPr="00365E30">
        <w:rPr>
          <w:rStyle w:val="normaltextrun"/>
          <w:sz w:val="22"/>
          <w:szCs w:val="22"/>
          <w:lang w:val="sr-Cyrl-RS"/>
        </w:rPr>
        <w:t>) механиз</w:t>
      </w:r>
      <w:r w:rsidRPr="00365E30">
        <w:rPr>
          <w:rStyle w:val="normaltextrun"/>
          <w:sz w:val="22"/>
          <w:szCs w:val="22"/>
          <w:lang w:val="sr-Cyrl-RS"/>
        </w:rPr>
        <w:t>м</w:t>
      </w:r>
      <w:r w:rsidR="00640DA9" w:rsidRPr="00365E30">
        <w:rPr>
          <w:rStyle w:val="normaltextrun"/>
          <w:sz w:val="22"/>
          <w:szCs w:val="22"/>
          <w:lang w:val="sr-Cyrl-RS"/>
        </w:rPr>
        <w:t>ом</w:t>
      </w:r>
      <w:r w:rsidRPr="00365E30">
        <w:rPr>
          <w:rStyle w:val="normaltextrun"/>
          <w:sz w:val="22"/>
          <w:szCs w:val="22"/>
          <w:lang w:val="sr-Cyrl-RS"/>
        </w:rPr>
        <w:t xml:space="preserve"> независне верификације ПБ</w:t>
      </w:r>
      <w:r w:rsidR="00640DA9" w:rsidRPr="00365E30">
        <w:rPr>
          <w:rStyle w:val="normaltextrun"/>
          <w:sz w:val="22"/>
          <w:szCs w:val="22"/>
          <w:lang w:val="sr-Cyrl-RS"/>
        </w:rPr>
        <w:t>Ц</w:t>
      </w:r>
      <w:r w:rsidRPr="00365E30">
        <w:rPr>
          <w:rStyle w:val="normaltextrun"/>
          <w:sz w:val="22"/>
          <w:szCs w:val="22"/>
          <w:lang w:val="sr-Cyrl-RS"/>
        </w:rPr>
        <w:t xml:space="preserve"> и (</w:t>
      </w:r>
      <w:r w:rsidR="00365E30" w:rsidRPr="00365E30">
        <w:rPr>
          <w:rStyle w:val="normaltextrun"/>
          <w:sz w:val="22"/>
          <w:szCs w:val="22"/>
          <w:lang w:val="sr-Cyrl-RS"/>
        </w:rPr>
        <w:t>х</w:t>
      </w:r>
      <w:r w:rsidRPr="00365E30">
        <w:rPr>
          <w:rStyle w:val="normaltextrun"/>
          <w:sz w:val="22"/>
          <w:szCs w:val="22"/>
          <w:lang w:val="sr-Cyrl-RS"/>
        </w:rPr>
        <w:t>) прикупљање</w:t>
      </w:r>
      <w:r w:rsidR="00640DA9" w:rsidRPr="00365E30">
        <w:rPr>
          <w:rStyle w:val="normaltextrun"/>
          <w:sz w:val="22"/>
          <w:szCs w:val="22"/>
          <w:lang w:val="sr-Cyrl-RS"/>
        </w:rPr>
        <w:t>м</w:t>
      </w:r>
      <w:r w:rsidRPr="00365E30">
        <w:rPr>
          <w:rStyle w:val="normaltextrun"/>
          <w:sz w:val="22"/>
          <w:szCs w:val="22"/>
          <w:lang w:val="sr-Cyrl-RS"/>
        </w:rPr>
        <w:t xml:space="preserve"> података</w:t>
      </w:r>
      <w:r w:rsidR="00080661" w:rsidRPr="00365E30">
        <w:rPr>
          <w:rStyle w:val="normaltextrun"/>
          <w:sz w:val="22"/>
          <w:szCs w:val="22"/>
          <w:lang w:val="ru-RU"/>
        </w:rPr>
        <w:t>.</w:t>
      </w:r>
    </w:p>
    <w:p w14:paraId="60AD23FD" w14:textId="77777777" w:rsidR="00080661" w:rsidRPr="00365E30" w:rsidRDefault="00080661" w:rsidP="00080661">
      <w:pPr>
        <w:pStyle w:val="paragraph"/>
        <w:jc w:val="both"/>
        <w:textAlignment w:val="baseline"/>
        <w:rPr>
          <w:rStyle w:val="normaltextrun"/>
          <w:sz w:val="22"/>
          <w:szCs w:val="22"/>
          <w:lang w:val="ru-RU"/>
        </w:rPr>
      </w:pPr>
    </w:p>
    <w:p w14:paraId="6D4A9C9D" w14:textId="77777777" w:rsidR="005016F3" w:rsidRPr="00365E30" w:rsidRDefault="000054A8" w:rsidP="005016F3">
      <w:pPr>
        <w:pStyle w:val="paragraph"/>
        <w:numPr>
          <w:ilvl w:val="1"/>
          <w:numId w:val="8"/>
        </w:numPr>
        <w:jc w:val="both"/>
        <w:textAlignment w:val="baseline"/>
        <w:rPr>
          <w:lang w:val="ru-RU"/>
        </w:rPr>
      </w:pPr>
      <w:r w:rsidRPr="00365E30">
        <w:rPr>
          <w:rStyle w:val="normaltextrun"/>
          <w:sz w:val="22"/>
          <w:szCs w:val="22"/>
          <w:lang w:val="sr-Cyrl-RS"/>
        </w:rPr>
        <w:t xml:space="preserve">Спровођење независних техничких ревизија и независних финансијских ревизија Пројекта. </w:t>
      </w:r>
    </w:p>
    <w:p w14:paraId="62672EF7" w14:textId="77777777" w:rsidR="005016F3" w:rsidRPr="00365E30" w:rsidRDefault="005016F3" w:rsidP="00FE30EF">
      <w:pPr>
        <w:pStyle w:val="paragraph"/>
        <w:jc w:val="both"/>
        <w:textAlignment w:val="baseline"/>
        <w:rPr>
          <w:b/>
          <w:u w:val="single"/>
          <w:lang w:val="ru-RU"/>
        </w:rPr>
      </w:pPr>
    </w:p>
    <w:p w14:paraId="2B81A45B" w14:textId="77777777" w:rsidR="00140C0D" w:rsidRPr="00365E30" w:rsidRDefault="000054A8" w:rsidP="00FE30EF">
      <w:pPr>
        <w:pStyle w:val="paragraph"/>
        <w:jc w:val="both"/>
        <w:textAlignment w:val="baseline"/>
        <w:rPr>
          <w:rStyle w:val="normaltextrun1"/>
          <w:sz w:val="22"/>
          <w:szCs w:val="22"/>
          <w:lang w:val="ru-RU"/>
        </w:rPr>
      </w:pPr>
      <w:r w:rsidRPr="00365E30">
        <w:rPr>
          <w:b/>
          <w:bCs/>
          <w:sz w:val="22"/>
          <w:szCs w:val="22"/>
          <w:u w:val="single"/>
          <w:lang w:val="sr-Cyrl-RS"/>
        </w:rPr>
        <w:t>Део</w:t>
      </w:r>
      <w:r w:rsidR="00140C0D" w:rsidRPr="00365E30">
        <w:rPr>
          <w:b/>
          <w:bCs/>
          <w:sz w:val="22"/>
          <w:szCs w:val="22"/>
          <w:u w:val="single"/>
          <w:lang w:val="ru-RU"/>
        </w:rPr>
        <w:t xml:space="preserve"> 2</w:t>
      </w:r>
      <w:r w:rsidR="00B05D2C" w:rsidRPr="00365E30">
        <w:rPr>
          <w:b/>
          <w:bCs/>
          <w:sz w:val="22"/>
          <w:szCs w:val="22"/>
          <w:lang w:val="ru-RU"/>
        </w:rPr>
        <w:t>.</w:t>
      </w:r>
      <w:r w:rsidR="00140C0D" w:rsidRPr="00365E30">
        <w:rPr>
          <w:sz w:val="22"/>
          <w:szCs w:val="22"/>
          <w:lang w:val="ru-RU"/>
        </w:rPr>
        <w:tab/>
      </w:r>
      <w:r w:rsidRPr="00365E30">
        <w:rPr>
          <w:rStyle w:val="normaltextrun1"/>
          <w:b/>
          <w:iCs/>
          <w:sz w:val="22"/>
          <w:szCs w:val="22"/>
          <w:u w:val="single"/>
          <w:lang w:val="sr-Cyrl-RS"/>
        </w:rPr>
        <w:t>Програм издавалаца корпоративних обвезница</w:t>
      </w:r>
      <w:r w:rsidR="00140C0D" w:rsidRPr="00365E30">
        <w:rPr>
          <w:rStyle w:val="normaltextrun1"/>
          <w:b/>
          <w:bCs/>
          <w:i/>
          <w:iCs/>
          <w:sz w:val="22"/>
          <w:szCs w:val="22"/>
          <w:lang w:val="ru-RU"/>
        </w:rPr>
        <w:t xml:space="preserve"> </w:t>
      </w:r>
    </w:p>
    <w:p w14:paraId="278AFCBE" w14:textId="77777777" w:rsidR="00140C0D" w:rsidRPr="00365E30" w:rsidRDefault="00140C0D" w:rsidP="00140C0D">
      <w:pPr>
        <w:pStyle w:val="paragraph"/>
        <w:jc w:val="both"/>
        <w:textAlignment w:val="baseline"/>
        <w:rPr>
          <w:rFonts w:asciiTheme="minorHAnsi" w:hAnsiTheme="minorHAnsi" w:cstheme="minorHAnsi"/>
          <w:sz w:val="22"/>
          <w:szCs w:val="22"/>
          <w:lang w:val="ru-RU"/>
        </w:rPr>
      </w:pPr>
      <w:r w:rsidRPr="00365E30">
        <w:rPr>
          <w:rStyle w:val="eop"/>
          <w:rFonts w:asciiTheme="minorHAnsi" w:hAnsiTheme="minorHAnsi" w:cstheme="minorHAnsi"/>
          <w:sz w:val="22"/>
          <w:szCs w:val="22"/>
        </w:rPr>
        <w:t> </w:t>
      </w:r>
    </w:p>
    <w:p w14:paraId="1A0EDC05" w14:textId="77777777" w:rsidR="00CD1192" w:rsidRPr="00365E30" w:rsidRDefault="0095698B" w:rsidP="001F4D97">
      <w:pPr>
        <w:pStyle w:val="ListParagraph"/>
        <w:widowControl w:val="0"/>
        <w:autoSpaceDE w:val="0"/>
        <w:autoSpaceDN w:val="0"/>
        <w:adjustRightInd w:val="0"/>
        <w:spacing w:line="240" w:lineRule="auto"/>
        <w:ind w:left="0" w:firstLine="720"/>
        <w:contextualSpacing/>
        <w:jc w:val="both"/>
        <w:rPr>
          <w:rStyle w:val="normaltextrun1"/>
          <w:sz w:val="22"/>
          <w:szCs w:val="22"/>
          <w:lang w:val="ru-RU"/>
        </w:rPr>
      </w:pPr>
      <w:r w:rsidRPr="00365E30">
        <w:rPr>
          <w:rStyle w:val="normaltextrun1"/>
          <w:sz w:val="22"/>
          <w:szCs w:val="22"/>
          <w:lang w:val="sr-Cyrl-RS"/>
        </w:rPr>
        <w:t>Омогућавање издавања корпоративних обвезница у РСД, било приватно пласираних или јавно котираних, укључујући финансирање расхода ПБЦ, између осталог, кроз</w:t>
      </w:r>
      <w:r w:rsidR="00CD1192" w:rsidRPr="00365E30">
        <w:rPr>
          <w:rStyle w:val="normaltextrun1"/>
          <w:sz w:val="22"/>
          <w:szCs w:val="22"/>
          <w:lang w:val="ru-RU"/>
        </w:rPr>
        <w:t>:</w:t>
      </w:r>
    </w:p>
    <w:p w14:paraId="471B5ADF" w14:textId="77777777" w:rsidR="00CD1192" w:rsidRPr="00365E30" w:rsidRDefault="00CD1192" w:rsidP="00CD1192">
      <w:pPr>
        <w:pStyle w:val="ListParagraph"/>
        <w:widowControl w:val="0"/>
        <w:autoSpaceDE w:val="0"/>
        <w:autoSpaceDN w:val="0"/>
        <w:adjustRightInd w:val="0"/>
        <w:spacing w:line="240" w:lineRule="auto"/>
        <w:ind w:left="0"/>
        <w:contextualSpacing/>
        <w:jc w:val="both"/>
        <w:rPr>
          <w:rStyle w:val="normaltextrun1"/>
          <w:sz w:val="22"/>
          <w:szCs w:val="22"/>
          <w:lang w:val="ru-RU"/>
        </w:rPr>
      </w:pPr>
    </w:p>
    <w:p w14:paraId="7F79F98B" w14:textId="77777777" w:rsidR="005016F3" w:rsidRPr="00365E30" w:rsidRDefault="0095698B" w:rsidP="005016F3">
      <w:pPr>
        <w:pStyle w:val="ListParagraph"/>
        <w:widowControl w:val="0"/>
        <w:numPr>
          <w:ilvl w:val="1"/>
          <w:numId w:val="40"/>
        </w:numPr>
        <w:autoSpaceDE w:val="0"/>
        <w:autoSpaceDN w:val="0"/>
        <w:adjustRightInd w:val="0"/>
        <w:spacing w:line="240" w:lineRule="auto"/>
        <w:ind w:left="720" w:hanging="720"/>
        <w:contextualSpacing/>
        <w:jc w:val="both"/>
        <w:rPr>
          <w:rStyle w:val="normaltextrun1"/>
          <w:sz w:val="22"/>
          <w:szCs w:val="22"/>
          <w:lang w:val="ru-RU"/>
        </w:rPr>
      </w:pPr>
      <w:bookmarkStart w:id="0" w:name="_Hlk92895325"/>
      <w:r w:rsidRPr="00365E30">
        <w:rPr>
          <w:sz w:val="22"/>
          <w:szCs w:val="22"/>
          <w:lang w:val="sr-Cyrl-RS"/>
        </w:rPr>
        <w:t xml:space="preserve">Успостављање </w:t>
      </w:r>
      <w:r w:rsidR="00365E30" w:rsidRPr="00365E30">
        <w:rPr>
          <w:sz w:val="22"/>
          <w:szCs w:val="22"/>
          <w:lang w:val="sr-Cyrl-RS"/>
        </w:rPr>
        <w:t>Тима за имплементацију</w:t>
      </w:r>
      <w:r w:rsidRPr="00365E30">
        <w:rPr>
          <w:sz w:val="22"/>
          <w:szCs w:val="22"/>
          <w:lang w:val="sr-Cyrl-RS"/>
        </w:rPr>
        <w:t xml:space="preserve"> </w:t>
      </w:r>
      <w:r w:rsidR="00365E30" w:rsidRPr="00365E30">
        <w:rPr>
          <w:sz w:val="22"/>
          <w:szCs w:val="22"/>
          <w:lang w:val="sr-Cyrl-RS"/>
        </w:rPr>
        <w:t>који ће администрирати и управљати</w:t>
      </w:r>
      <w:r w:rsidRPr="00365E30">
        <w:rPr>
          <w:sz w:val="22"/>
          <w:szCs w:val="22"/>
          <w:lang w:val="sr-Cyrl-RS"/>
        </w:rPr>
        <w:t xml:space="preserve"> Програмом издавалаца корпоративних обвезница (ЦБИП) (ПБЦ</w:t>
      </w:r>
      <w:r w:rsidR="005016F3" w:rsidRPr="00365E30">
        <w:rPr>
          <w:rStyle w:val="normaltextrun1"/>
          <w:sz w:val="22"/>
          <w:szCs w:val="22"/>
          <w:lang w:val="ru-RU"/>
        </w:rPr>
        <w:t xml:space="preserve"> #4).</w:t>
      </w:r>
    </w:p>
    <w:p w14:paraId="05675637" w14:textId="77777777" w:rsidR="005016F3" w:rsidRPr="00BE425E" w:rsidRDefault="005016F3" w:rsidP="00FE30EF">
      <w:pPr>
        <w:pStyle w:val="ListParagraph"/>
        <w:widowControl w:val="0"/>
        <w:autoSpaceDE w:val="0"/>
        <w:autoSpaceDN w:val="0"/>
        <w:adjustRightInd w:val="0"/>
        <w:spacing w:line="240" w:lineRule="auto"/>
        <w:ind w:hanging="720"/>
        <w:contextualSpacing/>
        <w:jc w:val="both"/>
        <w:rPr>
          <w:rStyle w:val="normaltextrun1"/>
          <w:sz w:val="22"/>
          <w:szCs w:val="22"/>
          <w:lang w:val="ru-RU"/>
        </w:rPr>
      </w:pPr>
    </w:p>
    <w:p w14:paraId="68633440" w14:textId="77777777" w:rsidR="005016F3" w:rsidRPr="00BE425E" w:rsidRDefault="005016F3" w:rsidP="005016F3">
      <w:pPr>
        <w:pStyle w:val="ListParagraph"/>
        <w:widowControl w:val="0"/>
        <w:autoSpaceDE w:val="0"/>
        <w:autoSpaceDN w:val="0"/>
        <w:adjustRightInd w:val="0"/>
        <w:spacing w:line="240" w:lineRule="auto"/>
        <w:ind w:hanging="720"/>
        <w:contextualSpacing/>
        <w:jc w:val="both"/>
        <w:rPr>
          <w:rStyle w:val="normaltextrun1"/>
          <w:sz w:val="22"/>
          <w:szCs w:val="22"/>
          <w:lang w:val="ru-RU"/>
        </w:rPr>
      </w:pPr>
      <w:r w:rsidRPr="00BE425E">
        <w:rPr>
          <w:rStyle w:val="normaltextrun1"/>
          <w:sz w:val="22"/>
          <w:szCs w:val="22"/>
          <w:lang w:val="ru-RU"/>
        </w:rPr>
        <w:t>2.2</w:t>
      </w:r>
      <w:r w:rsidRPr="00BE425E">
        <w:rPr>
          <w:rStyle w:val="normaltextrun1"/>
          <w:sz w:val="22"/>
          <w:szCs w:val="22"/>
          <w:lang w:val="ru-RU"/>
        </w:rPr>
        <w:tab/>
      </w:r>
      <w:r w:rsidR="00021848">
        <w:rPr>
          <w:rStyle w:val="normaltextrun1"/>
          <w:sz w:val="22"/>
          <w:szCs w:val="22"/>
          <w:lang w:val="sr-Cyrl-RS"/>
        </w:rPr>
        <w:t>Израду прелиминарне листе Учесника ЦБИ за евентуално издавање обвезница</w:t>
      </w:r>
      <w:r w:rsidR="00BE1D77" w:rsidRPr="00BE425E">
        <w:rPr>
          <w:rStyle w:val="normaltextrun1"/>
          <w:sz w:val="22"/>
          <w:szCs w:val="22"/>
          <w:lang w:val="ru-RU"/>
        </w:rPr>
        <w:t>.</w:t>
      </w:r>
    </w:p>
    <w:p w14:paraId="40D864E6" w14:textId="77777777" w:rsidR="005016F3" w:rsidRPr="00BE425E" w:rsidRDefault="005016F3" w:rsidP="00FE30EF">
      <w:pPr>
        <w:pStyle w:val="ListParagraph"/>
        <w:widowControl w:val="0"/>
        <w:autoSpaceDE w:val="0"/>
        <w:autoSpaceDN w:val="0"/>
        <w:adjustRightInd w:val="0"/>
        <w:spacing w:line="240" w:lineRule="auto"/>
        <w:ind w:hanging="720"/>
        <w:contextualSpacing/>
        <w:jc w:val="both"/>
        <w:rPr>
          <w:rStyle w:val="normaltextrun1"/>
          <w:sz w:val="22"/>
          <w:lang w:val="ru-RU"/>
        </w:rPr>
      </w:pPr>
    </w:p>
    <w:p w14:paraId="48A3A9BD" w14:textId="77777777" w:rsidR="004B69F7" w:rsidRPr="00BE425E" w:rsidRDefault="005016F3" w:rsidP="00FE30EF">
      <w:pPr>
        <w:pStyle w:val="ListParagraph"/>
        <w:widowControl w:val="0"/>
        <w:autoSpaceDE w:val="0"/>
        <w:autoSpaceDN w:val="0"/>
        <w:adjustRightInd w:val="0"/>
        <w:spacing w:line="240" w:lineRule="auto"/>
        <w:ind w:hanging="720"/>
        <w:contextualSpacing/>
        <w:jc w:val="both"/>
        <w:rPr>
          <w:rStyle w:val="normaltextrun1"/>
          <w:sz w:val="22"/>
          <w:lang w:val="ru-RU"/>
        </w:rPr>
      </w:pPr>
      <w:r w:rsidRPr="00BE425E">
        <w:rPr>
          <w:rStyle w:val="normaltextrun1"/>
          <w:sz w:val="22"/>
          <w:szCs w:val="22"/>
          <w:lang w:val="ru-RU"/>
        </w:rPr>
        <w:t>2.3</w:t>
      </w:r>
      <w:r w:rsidRPr="00BE425E">
        <w:rPr>
          <w:rStyle w:val="normaltextrun1"/>
          <w:sz w:val="22"/>
          <w:szCs w:val="22"/>
          <w:lang w:val="ru-RU"/>
        </w:rPr>
        <w:tab/>
      </w:r>
      <w:r w:rsidR="007A435E">
        <w:rPr>
          <w:rStyle w:val="normaltextrun1"/>
          <w:sz w:val="22"/>
          <w:szCs w:val="22"/>
          <w:lang w:val="sr-Cyrl-RS"/>
        </w:rPr>
        <w:t>Пружање Обуке, изградње капацитета и техничке помоћи МФ</w:t>
      </w:r>
      <w:r w:rsidR="0008514B">
        <w:rPr>
          <w:rStyle w:val="normaltextrun1"/>
          <w:sz w:val="22"/>
          <w:szCs w:val="22"/>
          <w:lang w:val="sr-Cyrl-RS"/>
        </w:rPr>
        <w:t>-у</w:t>
      </w:r>
      <w:r w:rsidR="007A435E">
        <w:rPr>
          <w:rStyle w:val="normaltextrun1"/>
          <w:sz w:val="22"/>
          <w:szCs w:val="22"/>
          <w:lang w:val="sr-Cyrl-RS"/>
        </w:rPr>
        <w:t xml:space="preserve"> како би подржал</w:t>
      </w:r>
      <w:r w:rsidR="0008514B">
        <w:rPr>
          <w:rStyle w:val="normaltextrun1"/>
          <w:sz w:val="22"/>
          <w:szCs w:val="22"/>
          <w:lang w:val="sr-Cyrl-RS"/>
        </w:rPr>
        <w:t>и</w:t>
      </w:r>
      <w:r w:rsidR="007A435E">
        <w:rPr>
          <w:rStyle w:val="normaltextrun1"/>
          <w:sz w:val="22"/>
          <w:szCs w:val="22"/>
          <w:lang w:val="sr-Cyrl-RS"/>
        </w:rPr>
        <w:t xml:space="preserve"> Издаваоце корпоративних обвезница који учествују са кључним пружаоцима професионалних услуга (као што су адвокатске канцеларије, финансијске саветодавне фирме, агенције за кредитни рејтинг и агенције за сертификацију</w:t>
      </w:r>
      <w:r w:rsidR="006A2A92" w:rsidRPr="00BE425E">
        <w:rPr>
          <w:rStyle w:val="normaltextrun1"/>
          <w:sz w:val="22"/>
          <w:szCs w:val="22"/>
          <w:lang w:val="ru-RU"/>
        </w:rPr>
        <w:t>)</w:t>
      </w:r>
      <w:r w:rsidR="003D2B6F" w:rsidRPr="00BE425E">
        <w:rPr>
          <w:rStyle w:val="normaltextrun1"/>
          <w:sz w:val="22"/>
          <w:szCs w:val="22"/>
          <w:lang w:val="ru-RU"/>
        </w:rPr>
        <w:t>,</w:t>
      </w:r>
      <w:r w:rsidR="007A435E">
        <w:rPr>
          <w:rStyle w:val="normaltextrun1"/>
          <w:sz w:val="22"/>
          <w:szCs w:val="22"/>
          <w:lang w:val="sr-Cyrl-RS"/>
        </w:rPr>
        <w:t xml:space="preserve"> за управљање, ревизију, финансијске и правне сврхе, укључујући активности у вези са</w:t>
      </w:r>
      <w:r w:rsidR="00395D67" w:rsidRPr="00BE425E">
        <w:rPr>
          <w:rStyle w:val="normaltextrun1"/>
          <w:sz w:val="22"/>
          <w:szCs w:val="22"/>
          <w:lang w:val="ru-RU"/>
        </w:rPr>
        <w:t xml:space="preserve"> </w:t>
      </w:r>
      <w:r w:rsidR="006F14A5" w:rsidRPr="00BE425E">
        <w:rPr>
          <w:rStyle w:val="normaltextrun1"/>
          <w:sz w:val="22"/>
          <w:szCs w:val="22"/>
          <w:lang w:val="ru-RU"/>
        </w:rPr>
        <w:t>(</w:t>
      </w:r>
      <w:r w:rsidR="001F4D97">
        <w:rPr>
          <w:rStyle w:val="normaltextrun1"/>
          <w:sz w:val="22"/>
          <w:szCs w:val="22"/>
          <w:lang w:val="sr-Cyrl-RS"/>
        </w:rPr>
        <w:t>а</w:t>
      </w:r>
      <w:r w:rsidR="006F14A5" w:rsidRPr="00BE425E">
        <w:rPr>
          <w:rStyle w:val="normaltextrun1"/>
          <w:sz w:val="22"/>
          <w:szCs w:val="22"/>
          <w:lang w:val="ru-RU"/>
        </w:rPr>
        <w:t>)</w:t>
      </w:r>
      <w:r w:rsidR="007A435E">
        <w:rPr>
          <w:rStyle w:val="normaltextrun1"/>
          <w:sz w:val="22"/>
          <w:szCs w:val="22"/>
          <w:lang w:val="sr-Cyrl-RS"/>
        </w:rPr>
        <w:t xml:space="preserve"> прегледима корпоративног управљања</w:t>
      </w:r>
      <w:r w:rsidR="006F14A5" w:rsidRPr="00BE425E">
        <w:rPr>
          <w:rStyle w:val="normaltextrun1"/>
          <w:sz w:val="22"/>
          <w:szCs w:val="22"/>
          <w:lang w:val="ru-RU"/>
        </w:rPr>
        <w:t>; (</w:t>
      </w:r>
      <w:r w:rsidR="001F4D97">
        <w:rPr>
          <w:rStyle w:val="normaltextrun1"/>
          <w:sz w:val="22"/>
          <w:szCs w:val="22"/>
          <w:lang w:val="sr-Cyrl-RS"/>
        </w:rPr>
        <w:t>б</w:t>
      </w:r>
      <w:r w:rsidR="006F14A5" w:rsidRPr="00BE425E">
        <w:rPr>
          <w:rStyle w:val="normaltextrun1"/>
          <w:sz w:val="22"/>
          <w:szCs w:val="22"/>
          <w:lang w:val="ru-RU"/>
        </w:rPr>
        <w:t>)</w:t>
      </w:r>
      <w:r w:rsidR="007A435E">
        <w:rPr>
          <w:rStyle w:val="normaltextrun1"/>
          <w:sz w:val="22"/>
          <w:szCs w:val="22"/>
          <w:lang w:val="sr-Cyrl-RS"/>
        </w:rPr>
        <w:t xml:space="preserve"> потенцијалном помоћи у реструктурирању (посебно у вези са корпоративним управљањем или финансијским процесима</w:t>
      </w:r>
      <w:r w:rsidR="00BD6E99" w:rsidRPr="00BE425E">
        <w:rPr>
          <w:rStyle w:val="normaltextrun1"/>
          <w:sz w:val="22"/>
          <w:szCs w:val="22"/>
          <w:lang w:val="ru-RU"/>
        </w:rPr>
        <w:t>)</w:t>
      </w:r>
      <w:r w:rsidR="00280822" w:rsidRPr="00BE425E">
        <w:rPr>
          <w:rStyle w:val="normaltextrun1"/>
          <w:sz w:val="22"/>
          <w:szCs w:val="22"/>
          <w:lang w:val="ru-RU"/>
        </w:rPr>
        <w:t>; (</w:t>
      </w:r>
      <w:r w:rsidR="001F4D97">
        <w:rPr>
          <w:rStyle w:val="normaltextrun1"/>
          <w:sz w:val="22"/>
          <w:szCs w:val="22"/>
          <w:lang w:val="sr-Cyrl-RS"/>
        </w:rPr>
        <w:t>ц</w:t>
      </w:r>
      <w:r w:rsidR="00280822" w:rsidRPr="00BE425E">
        <w:rPr>
          <w:rStyle w:val="normaltextrun1"/>
          <w:sz w:val="22"/>
          <w:szCs w:val="22"/>
          <w:lang w:val="ru-RU"/>
        </w:rPr>
        <w:t>)</w:t>
      </w:r>
      <w:r w:rsidR="00161C78" w:rsidRPr="00BE425E">
        <w:rPr>
          <w:rStyle w:val="normaltextrun1"/>
          <w:sz w:val="22"/>
          <w:szCs w:val="22"/>
          <w:lang w:val="ru-RU"/>
        </w:rPr>
        <w:t xml:space="preserve"> </w:t>
      </w:r>
      <w:r w:rsidR="00912C12">
        <w:rPr>
          <w:rStyle w:val="normaltextrun1"/>
          <w:sz w:val="22"/>
          <w:szCs w:val="22"/>
          <w:lang w:val="sr-Cyrl-RS"/>
        </w:rPr>
        <w:t>улогом директора и вишег руководства Учесника ЦБИ (укључујући питања животне средине, социјална питања, управљање и родна питања</w:t>
      </w:r>
      <w:r w:rsidR="00BD7788" w:rsidRPr="00BE425E">
        <w:rPr>
          <w:rStyle w:val="normaltextrun1"/>
          <w:sz w:val="22"/>
          <w:szCs w:val="22"/>
          <w:lang w:val="ru-RU"/>
        </w:rPr>
        <w:t>)</w:t>
      </w:r>
      <w:r w:rsidR="00816486" w:rsidRPr="00BE425E">
        <w:rPr>
          <w:rStyle w:val="normaltextrun1"/>
          <w:sz w:val="22"/>
          <w:szCs w:val="22"/>
          <w:lang w:val="ru-RU"/>
        </w:rPr>
        <w:t>; (</w:t>
      </w:r>
      <w:r w:rsidR="001F4D97">
        <w:rPr>
          <w:rStyle w:val="normaltextrun1"/>
          <w:sz w:val="22"/>
          <w:szCs w:val="22"/>
          <w:lang w:val="sr-Cyrl-RS"/>
        </w:rPr>
        <w:t>д</w:t>
      </w:r>
      <w:r w:rsidR="00816486" w:rsidRPr="00BE425E">
        <w:rPr>
          <w:rStyle w:val="normaltextrun1"/>
          <w:sz w:val="22"/>
          <w:szCs w:val="22"/>
          <w:lang w:val="ru-RU"/>
        </w:rPr>
        <w:t>)</w:t>
      </w:r>
      <w:r w:rsidR="00140C0D" w:rsidRPr="00BE425E">
        <w:rPr>
          <w:rStyle w:val="normaltextrun1"/>
          <w:sz w:val="22"/>
          <w:szCs w:val="22"/>
          <w:lang w:val="ru-RU"/>
        </w:rPr>
        <w:t xml:space="preserve"> </w:t>
      </w:r>
      <w:r w:rsidR="00912C12">
        <w:rPr>
          <w:rStyle w:val="normaltextrun1"/>
          <w:sz w:val="22"/>
          <w:szCs w:val="22"/>
          <w:lang w:val="sr-Cyrl-RS"/>
        </w:rPr>
        <w:t xml:space="preserve">користима компанија које се котирају на берзи у односу на финансирање дугова преко банака; и, шире, </w:t>
      </w:r>
      <w:r w:rsidR="005C17C2" w:rsidRPr="00BE425E">
        <w:rPr>
          <w:rStyle w:val="normaltextrun1"/>
          <w:sz w:val="22"/>
          <w:szCs w:val="22"/>
          <w:lang w:val="ru-RU"/>
        </w:rPr>
        <w:t>(</w:t>
      </w:r>
      <w:r w:rsidR="001F4D97">
        <w:rPr>
          <w:rStyle w:val="normaltextrun1"/>
          <w:sz w:val="22"/>
          <w:szCs w:val="22"/>
          <w:lang w:val="sr-Cyrl-RS"/>
        </w:rPr>
        <w:t>е</w:t>
      </w:r>
      <w:r w:rsidR="005C17C2" w:rsidRPr="00BE425E">
        <w:rPr>
          <w:rStyle w:val="normaltextrun1"/>
          <w:sz w:val="22"/>
          <w:szCs w:val="22"/>
          <w:lang w:val="ru-RU"/>
        </w:rPr>
        <w:t>)</w:t>
      </w:r>
      <w:r w:rsidR="00775702" w:rsidRPr="00BE425E">
        <w:rPr>
          <w:rStyle w:val="normaltextrun1"/>
          <w:sz w:val="22"/>
          <w:szCs w:val="22"/>
          <w:lang w:val="ru-RU"/>
        </w:rPr>
        <w:t xml:space="preserve"> </w:t>
      </w:r>
      <w:r w:rsidR="00912C12">
        <w:rPr>
          <w:rStyle w:val="normaltextrun1"/>
          <w:sz w:val="22"/>
          <w:szCs w:val="22"/>
          <w:lang w:val="sr-Cyrl-RS"/>
        </w:rPr>
        <w:t>развојем тржишта капитала, производа и активности</w:t>
      </w:r>
      <w:r w:rsidR="00140C0D" w:rsidRPr="00BE425E">
        <w:rPr>
          <w:rStyle w:val="normaltextrun1"/>
          <w:sz w:val="22"/>
          <w:szCs w:val="22"/>
          <w:lang w:val="ru-RU"/>
        </w:rPr>
        <w:t>.</w:t>
      </w:r>
      <w:r w:rsidR="00D26DAE" w:rsidRPr="00BE425E">
        <w:rPr>
          <w:sz w:val="22"/>
          <w:szCs w:val="22"/>
          <w:lang w:val="ru-RU"/>
        </w:rPr>
        <w:t xml:space="preserve"> </w:t>
      </w:r>
    </w:p>
    <w:p w14:paraId="49B39DDD" w14:textId="77777777" w:rsidR="005016F3" w:rsidRPr="00BE425E" w:rsidRDefault="005016F3" w:rsidP="00FE30EF">
      <w:pPr>
        <w:widowControl w:val="0"/>
        <w:autoSpaceDE w:val="0"/>
        <w:autoSpaceDN w:val="0"/>
        <w:adjustRightInd w:val="0"/>
        <w:spacing w:line="240" w:lineRule="auto"/>
        <w:contextualSpacing/>
        <w:jc w:val="both"/>
        <w:rPr>
          <w:rStyle w:val="normaltextrun1"/>
          <w:b/>
          <w:bCs/>
          <w:sz w:val="22"/>
          <w:szCs w:val="22"/>
          <w:lang w:val="ru-RU"/>
        </w:rPr>
      </w:pPr>
    </w:p>
    <w:p w14:paraId="0ABBF7D6" w14:textId="77777777" w:rsidR="005016F3" w:rsidRPr="00BE425E" w:rsidRDefault="0084292E" w:rsidP="00FE30EF">
      <w:pPr>
        <w:pStyle w:val="ListParagraph"/>
        <w:widowControl w:val="0"/>
        <w:numPr>
          <w:ilvl w:val="1"/>
          <w:numId w:val="41"/>
        </w:numPr>
        <w:autoSpaceDE w:val="0"/>
        <w:autoSpaceDN w:val="0"/>
        <w:adjustRightInd w:val="0"/>
        <w:spacing w:line="240" w:lineRule="auto"/>
        <w:ind w:left="720" w:hanging="720"/>
        <w:contextualSpacing/>
        <w:jc w:val="both"/>
        <w:rPr>
          <w:rStyle w:val="normaltextrun1"/>
          <w:b/>
          <w:bCs/>
          <w:sz w:val="22"/>
          <w:szCs w:val="22"/>
          <w:lang w:val="ru-RU"/>
        </w:rPr>
      </w:pPr>
      <w:r>
        <w:rPr>
          <w:rStyle w:val="normaltextrun1"/>
          <w:sz w:val="22"/>
          <w:szCs w:val="22"/>
          <w:lang w:val="sr-Cyrl-RS"/>
        </w:rPr>
        <w:t>Спровођење даље свеобухватне анализе за</w:t>
      </w:r>
      <w:r w:rsidR="007132B1" w:rsidRPr="00BE425E">
        <w:rPr>
          <w:rStyle w:val="normaltextrun1"/>
          <w:sz w:val="22"/>
          <w:szCs w:val="22"/>
          <w:lang w:val="ru-RU"/>
        </w:rPr>
        <w:t>:</w:t>
      </w:r>
      <w:r w:rsidR="00BE1D77" w:rsidRPr="00BE425E">
        <w:rPr>
          <w:rStyle w:val="normaltextrun1"/>
          <w:sz w:val="22"/>
          <w:szCs w:val="22"/>
          <w:lang w:val="ru-RU"/>
        </w:rPr>
        <w:t xml:space="preserve"> (</w:t>
      </w:r>
      <w:r w:rsidR="001F4D97">
        <w:rPr>
          <w:rStyle w:val="normaltextrun1"/>
          <w:sz w:val="22"/>
          <w:szCs w:val="22"/>
          <w:lang w:val="sr-Cyrl-RS"/>
        </w:rPr>
        <w:t>а</w:t>
      </w:r>
      <w:r w:rsidR="00BE1D77" w:rsidRPr="00BE425E">
        <w:rPr>
          <w:rStyle w:val="normaltextrun1"/>
          <w:sz w:val="22"/>
          <w:szCs w:val="22"/>
          <w:lang w:val="ru-RU"/>
        </w:rPr>
        <w:t>)</w:t>
      </w:r>
      <w:r>
        <w:rPr>
          <w:rStyle w:val="normaltextrun1"/>
          <w:sz w:val="22"/>
          <w:szCs w:val="22"/>
          <w:lang w:val="sr-Cyrl-RS"/>
        </w:rPr>
        <w:t xml:space="preserve"> проверу према до</w:t>
      </w:r>
      <w:r w:rsidR="0008514B">
        <w:rPr>
          <w:rStyle w:val="normaltextrun1"/>
          <w:sz w:val="22"/>
          <w:szCs w:val="22"/>
          <w:lang w:val="sr-Cyrl-RS"/>
        </w:rPr>
        <w:t>датним, строжијим критеријумима Учесника</w:t>
      </w:r>
      <w:r>
        <w:rPr>
          <w:rStyle w:val="normaltextrun1"/>
          <w:sz w:val="22"/>
          <w:szCs w:val="22"/>
          <w:lang w:val="sr-Cyrl-RS"/>
        </w:rPr>
        <w:t xml:space="preserve"> ЦБИ укључени</w:t>
      </w:r>
      <w:r w:rsidR="0008514B">
        <w:rPr>
          <w:rStyle w:val="normaltextrun1"/>
          <w:sz w:val="22"/>
          <w:szCs w:val="22"/>
          <w:lang w:val="sr-Cyrl-RS"/>
        </w:rPr>
        <w:t>х</w:t>
      </w:r>
      <w:r>
        <w:rPr>
          <w:rStyle w:val="normaltextrun1"/>
          <w:sz w:val="22"/>
          <w:szCs w:val="22"/>
          <w:lang w:val="sr-Cyrl-RS"/>
        </w:rPr>
        <w:t xml:space="preserve"> у прелиминарну листу наведену у одељку </w:t>
      </w:r>
      <w:r w:rsidR="00BE1D77" w:rsidRPr="00BE425E">
        <w:rPr>
          <w:rStyle w:val="normaltextrun1"/>
          <w:sz w:val="22"/>
          <w:szCs w:val="22"/>
          <w:lang w:val="ru-RU"/>
        </w:rPr>
        <w:t>2.</w:t>
      </w:r>
      <w:r w:rsidR="006B3B64" w:rsidRPr="00BE425E">
        <w:rPr>
          <w:rStyle w:val="normaltextrun1"/>
          <w:sz w:val="22"/>
          <w:szCs w:val="22"/>
          <w:lang w:val="ru-RU"/>
        </w:rPr>
        <w:t>2</w:t>
      </w:r>
      <w:r w:rsidR="00BE1D77" w:rsidRPr="00BE425E">
        <w:rPr>
          <w:rStyle w:val="normaltextrun1"/>
          <w:sz w:val="22"/>
          <w:szCs w:val="22"/>
          <w:lang w:val="ru-RU"/>
        </w:rPr>
        <w:t xml:space="preserve"> </w:t>
      </w:r>
      <w:r>
        <w:rPr>
          <w:rStyle w:val="normaltextrun1"/>
          <w:sz w:val="22"/>
          <w:szCs w:val="22"/>
          <w:lang w:val="sr-Cyrl-RS"/>
        </w:rPr>
        <w:t>изнад</w:t>
      </w:r>
      <w:r w:rsidR="00BE1D77" w:rsidRPr="00BE425E">
        <w:rPr>
          <w:rStyle w:val="normaltextrun1"/>
          <w:sz w:val="22"/>
          <w:szCs w:val="22"/>
          <w:lang w:val="ru-RU"/>
        </w:rPr>
        <w:t xml:space="preserve">; </w:t>
      </w:r>
      <w:r>
        <w:rPr>
          <w:rStyle w:val="normaltextrun1"/>
          <w:sz w:val="22"/>
          <w:szCs w:val="22"/>
          <w:lang w:val="sr-Cyrl-RS"/>
        </w:rPr>
        <w:t>и</w:t>
      </w:r>
      <w:r w:rsidR="00BE1D77" w:rsidRPr="00BE425E">
        <w:rPr>
          <w:rStyle w:val="normaltextrun1"/>
          <w:sz w:val="22"/>
          <w:szCs w:val="22"/>
          <w:lang w:val="ru-RU"/>
        </w:rPr>
        <w:t xml:space="preserve"> (</w:t>
      </w:r>
      <w:r w:rsidR="001F4D97">
        <w:rPr>
          <w:rStyle w:val="normaltextrun1"/>
          <w:sz w:val="22"/>
          <w:szCs w:val="22"/>
          <w:lang w:val="sr-Cyrl-RS"/>
        </w:rPr>
        <w:t>б</w:t>
      </w:r>
      <w:r w:rsidR="00BE1D77" w:rsidRPr="00BE425E">
        <w:rPr>
          <w:rStyle w:val="normaltextrun1"/>
          <w:sz w:val="22"/>
          <w:szCs w:val="22"/>
          <w:lang w:val="ru-RU"/>
        </w:rPr>
        <w:t xml:space="preserve">) </w:t>
      </w:r>
      <w:r>
        <w:rPr>
          <w:rStyle w:val="normaltextrun1"/>
          <w:sz w:val="22"/>
          <w:szCs w:val="22"/>
          <w:lang w:val="sr-Cyrl-RS"/>
        </w:rPr>
        <w:t>израду коначне листе одабраних Издавалаца корпоративних обвезница (ЦБИ)</w:t>
      </w:r>
      <w:r w:rsidR="00BE1D77" w:rsidRPr="00BE425E">
        <w:rPr>
          <w:rStyle w:val="normaltextrun1"/>
          <w:sz w:val="22"/>
          <w:szCs w:val="22"/>
          <w:lang w:val="ru-RU"/>
        </w:rPr>
        <w:t>.</w:t>
      </w:r>
    </w:p>
    <w:p w14:paraId="681F8A55" w14:textId="77777777" w:rsidR="005016F3" w:rsidRPr="00BE425E" w:rsidRDefault="005016F3" w:rsidP="00FE30EF">
      <w:pPr>
        <w:pStyle w:val="ListParagraph"/>
        <w:widowControl w:val="0"/>
        <w:autoSpaceDE w:val="0"/>
        <w:autoSpaceDN w:val="0"/>
        <w:adjustRightInd w:val="0"/>
        <w:spacing w:line="240" w:lineRule="auto"/>
        <w:contextualSpacing/>
        <w:jc w:val="both"/>
        <w:rPr>
          <w:rStyle w:val="normaltextrun1"/>
          <w:b/>
          <w:bCs/>
          <w:sz w:val="22"/>
          <w:szCs w:val="22"/>
          <w:lang w:val="ru-RU"/>
        </w:rPr>
      </w:pPr>
    </w:p>
    <w:p w14:paraId="1D0AC48F" w14:textId="77777777" w:rsidR="005016F3" w:rsidRPr="00BE425E" w:rsidRDefault="00094927" w:rsidP="00FE30EF">
      <w:pPr>
        <w:pStyle w:val="ListParagraph"/>
        <w:widowControl w:val="0"/>
        <w:numPr>
          <w:ilvl w:val="1"/>
          <w:numId w:val="41"/>
        </w:numPr>
        <w:autoSpaceDE w:val="0"/>
        <w:autoSpaceDN w:val="0"/>
        <w:adjustRightInd w:val="0"/>
        <w:spacing w:line="240" w:lineRule="auto"/>
        <w:ind w:left="720" w:hanging="720"/>
        <w:contextualSpacing/>
        <w:jc w:val="both"/>
        <w:rPr>
          <w:b/>
          <w:bCs/>
          <w:sz w:val="22"/>
          <w:szCs w:val="22"/>
          <w:lang w:val="ru-RU"/>
        </w:rPr>
      </w:pPr>
      <w:r>
        <w:rPr>
          <w:sz w:val="22"/>
          <w:szCs w:val="22"/>
          <w:lang w:val="sr-Cyrl-RS"/>
        </w:rPr>
        <w:t>Пружање обуке, изградња капацитета и техничка помоћ МФ</w:t>
      </w:r>
      <w:r w:rsidR="0008514B">
        <w:rPr>
          <w:sz w:val="22"/>
          <w:szCs w:val="22"/>
          <w:lang w:val="sr-Cyrl-RS"/>
        </w:rPr>
        <w:t>-у</w:t>
      </w:r>
      <w:r>
        <w:rPr>
          <w:sz w:val="22"/>
          <w:szCs w:val="22"/>
          <w:lang w:val="sr-Cyrl-RS"/>
        </w:rPr>
        <w:t xml:space="preserve"> за пружање саветодавних активности Одабраним ЦБИ са </w:t>
      </w:r>
      <w:r w:rsidR="00D65D95" w:rsidRPr="00BE425E">
        <w:rPr>
          <w:rStyle w:val="normaltextrun1"/>
          <w:sz w:val="22"/>
          <w:szCs w:val="22"/>
          <w:lang w:val="ru-RU"/>
        </w:rPr>
        <w:t>(</w:t>
      </w:r>
      <w:r w:rsidR="001F4D97">
        <w:rPr>
          <w:rStyle w:val="normaltextrun1"/>
          <w:sz w:val="22"/>
          <w:szCs w:val="22"/>
          <w:lang w:val="sr-Cyrl-RS"/>
        </w:rPr>
        <w:t>а</w:t>
      </w:r>
      <w:r w:rsidR="00D65D95" w:rsidRPr="00BE425E">
        <w:rPr>
          <w:rStyle w:val="normaltextrun1"/>
          <w:sz w:val="22"/>
          <w:szCs w:val="22"/>
          <w:lang w:val="ru-RU"/>
        </w:rPr>
        <w:t>)</w:t>
      </w:r>
      <w:r>
        <w:rPr>
          <w:rStyle w:val="normaltextrun1"/>
          <w:sz w:val="22"/>
          <w:szCs w:val="22"/>
          <w:lang w:val="sr-Cyrl-RS"/>
        </w:rPr>
        <w:t xml:space="preserve"> корпоративним обвезницама</w:t>
      </w:r>
      <w:r w:rsidR="00D65D95" w:rsidRPr="00BE425E">
        <w:rPr>
          <w:rStyle w:val="normaltextrun1"/>
          <w:sz w:val="22"/>
          <w:szCs w:val="22"/>
          <w:lang w:val="ru-RU"/>
        </w:rPr>
        <w:t>; (</w:t>
      </w:r>
      <w:r w:rsidR="001F4D97">
        <w:rPr>
          <w:rStyle w:val="normaltextrun1"/>
          <w:sz w:val="22"/>
          <w:szCs w:val="22"/>
          <w:lang w:val="sr-Cyrl-RS"/>
        </w:rPr>
        <w:t>б</w:t>
      </w:r>
      <w:r w:rsidR="00D65D95" w:rsidRPr="00BE425E">
        <w:rPr>
          <w:rStyle w:val="normaltextrun1"/>
          <w:sz w:val="22"/>
          <w:szCs w:val="22"/>
          <w:lang w:val="ru-RU"/>
        </w:rPr>
        <w:t>)</w:t>
      </w:r>
      <w:r w:rsidR="007F64C3" w:rsidRPr="00BE425E">
        <w:rPr>
          <w:rStyle w:val="normaltextrun1"/>
          <w:sz w:val="22"/>
          <w:szCs w:val="22"/>
          <w:lang w:val="ru-RU"/>
        </w:rPr>
        <w:t xml:space="preserve"> </w:t>
      </w:r>
      <w:r w:rsidR="0008514B">
        <w:rPr>
          <w:rStyle w:val="normaltextrun1"/>
          <w:sz w:val="22"/>
          <w:szCs w:val="22"/>
          <w:lang w:val="sr-Cyrl-RS"/>
        </w:rPr>
        <w:t>припремом</w:t>
      </w:r>
      <w:r>
        <w:rPr>
          <w:rStyle w:val="normaltextrun1"/>
          <w:sz w:val="22"/>
          <w:szCs w:val="22"/>
          <w:lang w:val="sr-Cyrl-RS"/>
        </w:rPr>
        <w:t xml:space="preserve"> проспеката</w:t>
      </w:r>
      <w:r w:rsidR="00D65D95" w:rsidRPr="00BE425E">
        <w:rPr>
          <w:rStyle w:val="normaltextrun1"/>
          <w:sz w:val="22"/>
          <w:szCs w:val="22"/>
          <w:lang w:val="ru-RU"/>
        </w:rPr>
        <w:t>; (</w:t>
      </w:r>
      <w:r w:rsidR="001F4D97">
        <w:rPr>
          <w:rStyle w:val="normaltextrun1"/>
          <w:sz w:val="22"/>
          <w:szCs w:val="22"/>
          <w:lang w:val="sr-Cyrl-RS"/>
        </w:rPr>
        <w:t>ц</w:t>
      </w:r>
      <w:r w:rsidR="00D65D95" w:rsidRPr="00BE425E">
        <w:rPr>
          <w:rStyle w:val="normaltextrun1"/>
          <w:sz w:val="22"/>
          <w:szCs w:val="22"/>
          <w:lang w:val="ru-RU"/>
        </w:rPr>
        <w:t xml:space="preserve">) </w:t>
      </w:r>
      <w:r w:rsidR="0008514B">
        <w:rPr>
          <w:rStyle w:val="normaltextrun1"/>
          <w:sz w:val="22"/>
          <w:szCs w:val="22"/>
          <w:lang w:val="sr-Cyrl-RS"/>
        </w:rPr>
        <w:t>добијањем</w:t>
      </w:r>
      <w:r>
        <w:rPr>
          <w:rStyle w:val="normaltextrun1"/>
          <w:sz w:val="22"/>
          <w:szCs w:val="22"/>
          <w:lang w:val="sr-Cyrl-RS"/>
        </w:rPr>
        <w:t xml:space="preserve"> ЦБИ и</w:t>
      </w:r>
      <w:r w:rsidR="0008514B">
        <w:rPr>
          <w:rStyle w:val="normaltextrun1"/>
          <w:sz w:val="22"/>
          <w:szCs w:val="22"/>
          <w:lang w:val="sr-Cyrl-RS"/>
        </w:rPr>
        <w:t xml:space="preserve"> издавањем</w:t>
      </w:r>
      <w:r>
        <w:rPr>
          <w:rStyle w:val="normaltextrun1"/>
          <w:sz w:val="22"/>
          <w:szCs w:val="22"/>
          <w:lang w:val="sr-Cyrl-RS"/>
        </w:rPr>
        <w:t xml:space="preserve"> кредитних рејтинга од</w:t>
      </w:r>
      <w:r w:rsidR="0008514B">
        <w:rPr>
          <w:rStyle w:val="normaltextrun1"/>
          <w:sz w:val="22"/>
          <w:szCs w:val="22"/>
          <w:lang w:val="sr-Cyrl-RS"/>
        </w:rPr>
        <w:t xml:space="preserve"> стране</w:t>
      </w:r>
      <w:r>
        <w:rPr>
          <w:rStyle w:val="normaltextrun1"/>
          <w:sz w:val="22"/>
          <w:szCs w:val="22"/>
          <w:lang w:val="sr-Cyrl-RS"/>
        </w:rPr>
        <w:t xml:space="preserve"> агенције која је регистрована или сертификована код Европског регулатора за ХоВ и тржишта (ЕСМА)</w:t>
      </w:r>
      <w:r w:rsidR="00DD2D53" w:rsidRPr="00BE425E">
        <w:rPr>
          <w:rStyle w:val="normaltextrun1"/>
          <w:sz w:val="22"/>
          <w:szCs w:val="22"/>
          <w:lang w:val="ru-RU"/>
        </w:rPr>
        <w:t>;</w:t>
      </w:r>
      <w:r w:rsidR="00064FC3" w:rsidRPr="00BE425E">
        <w:rPr>
          <w:rStyle w:val="normaltextrun1"/>
          <w:sz w:val="22"/>
          <w:szCs w:val="22"/>
          <w:lang w:val="ru-RU"/>
        </w:rPr>
        <w:t xml:space="preserve"> (</w:t>
      </w:r>
      <w:r w:rsidR="001F4D97">
        <w:rPr>
          <w:rStyle w:val="normaltextrun1"/>
          <w:sz w:val="22"/>
          <w:szCs w:val="22"/>
          <w:lang w:val="sr-Cyrl-RS"/>
        </w:rPr>
        <w:t>д</w:t>
      </w:r>
      <w:r w:rsidR="00064FC3" w:rsidRPr="00BE425E">
        <w:rPr>
          <w:rStyle w:val="normaltextrun1"/>
          <w:sz w:val="22"/>
          <w:szCs w:val="22"/>
          <w:lang w:val="ru-RU"/>
        </w:rPr>
        <w:t xml:space="preserve">) </w:t>
      </w:r>
      <w:r>
        <w:rPr>
          <w:rStyle w:val="normaltextrun1"/>
          <w:sz w:val="22"/>
          <w:szCs w:val="22"/>
          <w:lang w:val="sr-Cyrl-RS"/>
        </w:rPr>
        <w:t>екстерним ревизијама финансијских извештаја</w:t>
      </w:r>
      <w:r w:rsidR="00064FC3" w:rsidRPr="00BE425E">
        <w:rPr>
          <w:sz w:val="22"/>
          <w:szCs w:val="22"/>
          <w:lang w:val="ru-RU"/>
        </w:rPr>
        <w:t>; (</w:t>
      </w:r>
      <w:r w:rsidR="001F4D97">
        <w:rPr>
          <w:sz w:val="22"/>
          <w:szCs w:val="22"/>
          <w:lang w:val="sr-Cyrl-RS"/>
        </w:rPr>
        <w:t>е</w:t>
      </w:r>
      <w:r w:rsidR="00064FC3" w:rsidRPr="00BE425E">
        <w:rPr>
          <w:sz w:val="22"/>
          <w:szCs w:val="22"/>
          <w:lang w:val="ru-RU"/>
        </w:rPr>
        <w:t xml:space="preserve">) </w:t>
      </w:r>
      <w:r>
        <w:rPr>
          <w:sz w:val="22"/>
          <w:szCs w:val="22"/>
          <w:lang w:val="sr-Cyrl-RS"/>
        </w:rPr>
        <w:t>правном и регулаторном документацијом потребном за издавање</w:t>
      </w:r>
      <w:r w:rsidR="00064FC3" w:rsidRPr="00BE425E">
        <w:rPr>
          <w:sz w:val="22"/>
          <w:szCs w:val="22"/>
          <w:lang w:val="ru-RU"/>
        </w:rPr>
        <w:t>;</w:t>
      </w:r>
      <w:r w:rsidR="005802B8" w:rsidRPr="00BE425E">
        <w:rPr>
          <w:sz w:val="22"/>
          <w:szCs w:val="22"/>
          <w:lang w:val="ru-RU"/>
        </w:rPr>
        <w:t xml:space="preserve"> </w:t>
      </w:r>
      <w:r>
        <w:rPr>
          <w:sz w:val="22"/>
          <w:szCs w:val="22"/>
          <w:lang w:val="sr-Cyrl-RS"/>
        </w:rPr>
        <w:t>и</w:t>
      </w:r>
      <w:r w:rsidR="00064FC3" w:rsidRPr="00BE425E">
        <w:rPr>
          <w:sz w:val="22"/>
          <w:szCs w:val="22"/>
          <w:lang w:val="ru-RU"/>
        </w:rPr>
        <w:t xml:space="preserve"> (</w:t>
      </w:r>
      <w:r w:rsidR="001F4D97">
        <w:rPr>
          <w:sz w:val="22"/>
          <w:szCs w:val="22"/>
          <w:lang w:val="sr-Cyrl-RS"/>
        </w:rPr>
        <w:t>ф</w:t>
      </w:r>
      <w:r w:rsidR="00064FC3" w:rsidRPr="00BE425E">
        <w:rPr>
          <w:sz w:val="22"/>
          <w:szCs w:val="22"/>
          <w:lang w:val="ru-RU"/>
        </w:rPr>
        <w:t>)</w:t>
      </w:r>
      <w:r>
        <w:rPr>
          <w:sz w:val="22"/>
          <w:szCs w:val="22"/>
          <w:lang w:val="sr-Cyrl-RS"/>
        </w:rPr>
        <w:t xml:space="preserve"> услугама корпоративног финансирања, укључујући структурирање хартија од вредности, дистрибуцију обвезница инвеститорима и, ако је потребно, листинг обвезница</w:t>
      </w:r>
      <w:r w:rsidR="00AC45E2" w:rsidRPr="00BE425E">
        <w:rPr>
          <w:sz w:val="22"/>
          <w:szCs w:val="22"/>
          <w:lang w:val="ru-RU"/>
        </w:rPr>
        <w:t>.</w:t>
      </w:r>
      <w:r w:rsidR="00104F51" w:rsidRPr="00BE425E">
        <w:rPr>
          <w:sz w:val="22"/>
          <w:szCs w:val="22"/>
          <w:lang w:val="ru-RU"/>
        </w:rPr>
        <w:t xml:space="preserve"> </w:t>
      </w:r>
    </w:p>
    <w:p w14:paraId="41236815" w14:textId="77777777" w:rsidR="005016F3" w:rsidRPr="00BE425E" w:rsidRDefault="005016F3" w:rsidP="00FE30EF">
      <w:pPr>
        <w:widowControl w:val="0"/>
        <w:autoSpaceDE w:val="0"/>
        <w:autoSpaceDN w:val="0"/>
        <w:adjustRightInd w:val="0"/>
        <w:spacing w:line="240" w:lineRule="auto"/>
        <w:contextualSpacing/>
        <w:jc w:val="both"/>
        <w:rPr>
          <w:rStyle w:val="normaltextrun1"/>
          <w:b/>
          <w:lang w:val="ru-RU"/>
        </w:rPr>
      </w:pPr>
    </w:p>
    <w:p w14:paraId="065CC812" w14:textId="77777777" w:rsidR="00063061" w:rsidRPr="00BE425E" w:rsidRDefault="008A695E" w:rsidP="00FE30EF">
      <w:pPr>
        <w:pStyle w:val="ListParagraph"/>
        <w:widowControl w:val="0"/>
        <w:numPr>
          <w:ilvl w:val="1"/>
          <w:numId w:val="41"/>
        </w:numPr>
        <w:autoSpaceDE w:val="0"/>
        <w:autoSpaceDN w:val="0"/>
        <w:adjustRightInd w:val="0"/>
        <w:spacing w:line="240" w:lineRule="auto"/>
        <w:ind w:left="720" w:hanging="720"/>
        <w:contextualSpacing/>
        <w:jc w:val="both"/>
        <w:rPr>
          <w:b/>
          <w:bCs/>
          <w:sz w:val="22"/>
          <w:szCs w:val="22"/>
          <w:lang w:val="ru-RU"/>
        </w:rPr>
      </w:pPr>
      <w:r>
        <w:rPr>
          <w:rStyle w:val="normaltextrun1"/>
          <w:sz w:val="22"/>
          <w:szCs w:val="22"/>
          <w:lang w:val="sr-Cyrl-RS"/>
        </w:rPr>
        <w:t>Изградња капацитета и техничка помоћ МФ</w:t>
      </w:r>
      <w:r w:rsidR="0008514B">
        <w:rPr>
          <w:rStyle w:val="normaltextrun1"/>
          <w:sz w:val="22"/>
          <w:szCs w:val="22"/>
          <w:lang w:val="sr-Cyrl-RS"/>
        </w:rPr>
        <w:t>-у</w:t>
      </w:r>
      <w:r>
        <w:rPr>
          <w:rStyle w:val="normaltextrun1"/>
          <w:sz w:val="22"/>
          <w:szCs w:val="22"/>
          <w:lang w:val="sr-Cyrl-RS"/>
        </w:rPr>
        <w:t xml:space="preserve"> у вези са инструментима зеленог финансирања, зеленим сертификатима и утицајем климатских промена на предузећа, како би се </w:t>
      </w:r>
      <w:r w:rsidR="004913C2">
        <w:rPr>
          <w:rStyle w:val="normaltextrun1"/>
          <w:sz w:val="22"/>
          <w:szCs w:val="22"/>
          <w:lang w:val="sr-Cyrl-RS"/>
        </w:rPr>
        <w:t>пружиле</w:t>
      </w:r>
      <w:r>
        <w:rPr>
          <w:rStyle w:val="normaltextrun1"/>
          <w:sz w:val="22"/>
          <w:szCs w:val="22"/>
          <w:lang w:val="sr-Cyrl-RS"/>
        </w:rPr>
        <w:t xml:space="preserve"> смернице Одабраним ЦБИ</w:t>
      </w:r>
      <w:r w:rsidR="00063061" w:rsidRPr="00BE425E">
        <w:rPr>
          <w:sz w:val="22"/>
          <w:szCs w:val="22"/>
          <w:lang w:val="ru-RU"/>
        </w:rPr>
        <w:t>:</w:t>
      </w:r>
    </w:p>
    <w:p w14:paraId="3074173B" w14:textId="77777777" w:rsidR="001E70EF" w:rsidRPr="00BE425E" w:rsidRDefault="001E70EF" w:rsidP="00FE30EF">
      <w:pPr>
        <w:widowControl w:val="0"/>
        <w:autoSpaceDE w:val="0"/>
        <w:autoSpaceDN w:val="0"/>
        <w:adjustRightInd w:val="0"/>
        <w:spacing w:line="240" w:lineRule="auto"/>
        <w:contextualSpacing/>
        <w:jc w:val="both"/>
        <w:rPr>
          <w:b/>
          <w:lang w:val="ru-RU"/>
        </w:rPr>
      </w:pPr>
    </w:p>
    <w:p w14:paraId="70AC1137" w14:textId="77777777" w:rsidR="00063061" w:rsidRPr="001F4D97" w:rsidRDefault="001F4D97" w:rsidP="001F4D97">
      <w:pPr>
        <w:widowControl w:val="0"/>
        <w:tabs>
          <w:tab w:val="left" w:pos="1170"/>
        </w:tabs>
        <w:autoSpaceDE w:val="0"/>
        <w:autoSpaceDN w:val="0"/>
        <w:adjustRightInd w:val="0"/>
        <w:spacing w:line="240" w:lineRule="auto"/>
        <w:ind w:firstLine="720"/>
        <w:contextualSpacing/>
        <w:jc w:val="both"/>
        <w:rPr>
          <w:sz w:val="22"/>
          <w:szCs w:val="22"/>
          <w:lang w:val="ru-RU"/>
        </w:rPr>
      </w:pPr>
      <w:r>
        <w:rPr>
          <w:sz w:val="22"/>
          <w:szCs w:val="22"/>
          <w:lang w:val="sr-Latn-RS"/>
        </w:rPr>
        <w:lastRenderedPageBreak/>
        <w:t>(a)</w:t>
      </w:r>
      <w:r>
        <w:rPr>
          <w:sz w:val="22"/>
          <w:szCs w:val="22"/>
          <w:lang w:val="sr-Latn-RS"/>
        </w:rPr>
        <w:tab/>
      </w:r>
      <w:r w:rsidR="008A695E" w:rsidRPr="001F4D97">
        <w:rPr>
          <w:sz w:val="22"/>
          <w:szCs w:val="22"/>
          <w:lang w:val="sr-Cyrl-RS"/>
        </w:rPr>
        <w:t>који су спремни да издају зелене или тематске обвезнице, и</w:t>
      </w:r>
      <w:r w:rsidR="00455C13" w:rsidRPr="001F4D97">
        <w:rPr>
          <w:sz w:val="22"/>
          <w:szCs w:val="22"/>
          <w:lang w:val="ru-RU"/>
        </w:rPr>
        <w:t xml:space="preserve"> </w:t>
      </w:r>
    </w:p>
    <w:p w14:paraId="141D6292" w14:textId="77777777" w:rsidR="001E70EF" w:rsidRPr="00BE425E" w:rsidRDefault="001E70EF" w:rsidP="00177CB3">
      <w:pPr>
        <w:pStyle w:val="ListParagraph"/>
        <w:widowControl w:val="0"/>
        <w:autoSpaceDE w:val="0"/>
        <w:autoSpaceDN w:val="0"/>
        <w:adjustRightInd w:val="0"/>
        <w:spacing w:line="240" w:lineRule="auto"/>
        <w:ind w:left="1440"/>
        <w:contextualSpacing/>
        <w:jc w:val="both"/>
        <w:rPr>
          <w:sz w:val="22"/>
          <w:szCs w:val="22"/>
          <w:lang w:val="ru-RU"/>
        </w:rPr>
      </w:pPr>
    </w:p>
    <w:p w14:paraId="465B2A9E" w14:textId="77777777" w:rsidR="001663C6" w:rsidRPr="001F4D97" w:rsidRDefault="001F4D97" w:rsidP="001F4D97">
      <w:pPr>
        <w:widowControl w:val="0"/>
        <w:tabs>
          <w:tab w:val="left" w:pos="1170"/>
        </w:tabs>
        <w:autoSpaceDE w:val="0"/>
        <w:autoSpaceDN w:val="0"/>
        <w:adjustRightInd w:val="0"/>
        <w:spacing w:line="240" w:lineRule="auto"/>
        <w:ind w:firstLine="720"/>
        <w:contextualSpacing/>
        <w:jc w:val="both"/>
        <w:rPr>
          <w:b/>
          <w:bCs/>
          <w:sz w:val="22"/>
          <w:szCs w:val="22"/>
          <w:lang w:val="ru-RU"/>
        </w:rPr>
      </w:pPr>
      <w:r>
        <w:rPr>
          <w:sz w:val="22"/>
          <w:szCs w:val="22"/>
          <w:lang w:val="sr-Latn-RS"/>
        </w:rPr>
        <w:t>(</w:t>
      </w:r>
      <w:r>
        <w:rPr>
          <w:sz w:val="22"/>
          <w:szCs w:val="22"/>
          <w:lang w:val="sr-Cyrl-RS"/>
        </w:rPr>
        <w:t>б)</w:t>
      </w:r>
      <w:r>
        <w:rPr>
          <w:sz w:val="22"/>
          <w:szCs w:val="22"/>
          <w:lang w:val="sr-Cyrl-RS"/>
        </w:rPr>
        <w:tab/>
      </w:r>
      <w:r w:rsidR="0084299A" w:rsidRPr="001F4D97">
        <w:rPr>
          <w:sz w:val="22"/>
          <w:szCs w:val="22"/>
          <w:lang w:val="sr-Cyrl-RS"/>
        </w:rPr>
        <w:t>под условом да су изабрани у складу са одељком 2.4 изнад, између осталог, са</w:t>
      </w:r>
      <w:r>
        <w:rPr>
          <w:iCs/>
          <w:sz w:val="22"/>
          <w:szCs w:val="22"/>
          <w:lang w:val="ru-RU"/>
        </w:rPr>
        <w:t>:</w:t>
      </w:r>
    </w:p>
    <w:p w14:paraId="327ED65A" w14:textId="77777777" w:rsidR="001663C6" w:rsidRPr="00BE425E" w:rsidRDefault="001663C6" w:rsidP="001663C6">
      <w:pPr>
        <w:widowControl w:val="0"/>
        <w:autoSpaceDE w:val="0"/>
        <w:autoSpaceDN w:val="0"/>
        <w:adjustRightInd w:val="0"/>
        <w:spacing w:line="240" w:lineRule="auto"/>
        <w:contextualSpacing/>
        <w:jc w:val="both"/>
        <w:rPr>
          <w:sz w:val="22"/>
          <w:szCs w:val="22"/>
          <w:lang w:val="ru-RU"/>
        </w:rPr>
      </w:pPr>
    </w:p>
    <w:p w14:paraId="46F20433" w14:textId="77777777" w:rsidR="001663C6" w:rsidRDefault="00E948DC" w:rsidP="001663C6">
      <w:pPr>
        <w:widowControl w:val="0"/>
        <w:autoSpaceDE w:val="0"/>
        <w:autoSpaceDN w:val="0"/>
        <w:adjustRightInd w:val="0"/>
        <w:spacing w:line="240" w:lineRule="auto"/>
        <w:ind w:left="720" w:firstLine="720"/>
        <w:contextualSpacing/>
        <w:jc w:val="both"/>
        <w:rPr>
          <w:sz w:val="22"/>
          <w:szCs w:val="22"/>
          <w:lang w:val="ru-RU"/>
        </w:rPr>
      </w:pPr>
      <w:r w:rsidRPr="00BE425E">
        <w:rPr>
          <w:sz w:val="22"/>
          <w:szCs w:val="22"/>
          <w:lang w:val="ru-RU"/>
        </w:rPr>
        <w:t>(</w:t>
      </w:r>
      <w:r w:rsidR="001F4D97">
        <w:rPr>
          <w:sz w:val="22"/>
          <w:szCs w:val="22"/>
          <w:lang w:val="sr-Latn-RS"/>
        </w:rPr>
        <w:t>i</w:t>
      </w:r>
      <w:r w:rsidRPr="00BE425E">
        <w:rPr>
          <w:sz w:val="22"/>
          <w:szCs w:val="22"/>
          <w:lang w:val="ru-RU"/>
        </w:rPr>
        <w:t xml:space="preserve">) </w:t>
      </w:r>
      <w:r w:rsidR="001663C6" w:rsidRPr="00BE425E">
        <w:rPr>
          <w:sz w:val="22"/>
          <w:szCs w:val="22"/>
          <w:lang w:val="ru-RU"/>
        </w:rPr>
        <w:tab/>
      </w:r>
      <w:r w:rsidR="0084299A">
        <w:rPr>
          <w:sz w:val="22"/>
          <w:szCs w:val="22"/>
          <w:lang w:val="sr-Cyrl-RS"/>
        </w:rPr>
        <w:t>почетном сертификацијом</w:t>
      </w:r>
      <w:r w:rsidR="00F16F7B">
        <w:rPr>
          <w:sz w:val="22"/>
          <w:szCs w:val="22"/>
          <w:lang w:val="ru-RU"/>
        </w:rPr>
        <w:t>;</w:t>
      </w:r>
    </w:p>
    <w:p w14:paraId="4D97F9A2" w14:textId="77777777" w:rsidR="00F16F7B" w:rsidRPr="00BE425E" w:rsidRDefault="00F16F7B" w:rsidP="001663C6">
      <w:pPr>
        <w:widowControl w:val="0"/>
        <w:autoSpaceDE w:val="0"/>
        <w:autoSpaceDN w:val="0"/>
        <w:adjustRightInd w:val="0"/>
        <w:spacing w:line="240" w:lineRule="auto"/>
        <w:ind w:left="720" w:firstLine="720"/>
        <w:contextualSpacing/>
        <w:jc w:val="both"/>
        <w:rPr>
          <w:sz w:val="22"/>
          <w:szCs w:val="22"/>
          <w:lang w:val="ru-RU"/>
        </w:rPr>
      </w:pPr>
    </w:p>
    <w:p w14:paraId="5A50A546" w14:textId="77777777" w:rsidR="001663C6" w:rsidRDefault="00E948DC" w:rsidP="001663C6">
      <w:pPr>
        <w:widowControl w:val="0"/>
        <w:autoSpaceDE w:val="0"/>
        <w:autoSpaceDN w:val="0"/>
        <w:adjustRightInd w:val="0"/>
        <w:spacing w:line="240" w:lineRule="auto"/>
        <w:ind w:left="720" w:firstLine="720"/>
        <w:contextualSpacing/>
        <w:jc w:val="both"/>
        <w:rPr>
          <w:sz w:val="22"/>
          <w:szCs w:val="22"/>
          <w:lang w:val="sr-Cyrl-RS"/>
        </w:rPr>
      </w:pPr>
      <w:r w:rsidRPr="00BE425E">
        <w:rPr>
          <w:sz w:val="22"/>
          <w:szCs w:val="22"/>
          <w:lang w:val="ru-RU"/>
        </w:rPr>
        <w:t>(</w:t>
      </w:r>
      <w:r w:rsidR="001F4D97">
        <w:rPr>
          <w:sz w:val="22"/>
          <w:szCs w:val="22"/>
          <w:lang w:val="sr-Latn-RS"/>
        </w:rPr>
        <w:t>ii</w:t>
      </w:r>
      <w:r w:rsidRPr="00BE425E">
        <w:rPr>
          <w:sz w:val="22"/>
          <w:szCs w:val="22"/>
          <w:lang w:val="ru-RU"/>
        </w:rPr>
        <w:t>)</w:t>
      </w:r>
      <w:r w:rsidR="002B28AA" w:rsidRPr="00BE425E">
        <w:rPr>
          <w:sz w:val="22"/>
          <w:szCs w:val="22"/>
          <w:lang w:val="ru-RU"/>
        </w:rPr>
        <w:t xml:space="preserve"> </w:t>
      </w:r>
      <w:r w:rsidR="001663C6" w:rsidRPr="00BE425E">
        <w:rPr>
          <w:sz w:val="22"/>
          <w:szCs w:val="22"/>
          <w:lang w:val="ru-RU"/>
        </w:rPr>
        <w:tab/>
      </w:r>
      <w:r w:rsidR="0084299A">
        <w:rPr>
          <w:sz w:val="22"/>
          <w:szCs w:val="22"/>
          <w:lang w:val="sr-Cyrl-RS"/>
        </w:rPr>
        <w:t xml:space="preserve">примењивим обелодањивањем зеленог и климатског финансирања; и </w:t>
      </w:r>
    </w:p>
    <w:p w14:paraId="62E15E12" w14:textId="77777777" w:rsidR="00F16F7B" w:rsidRPr="00BE425E" w:rsidRDefault="00F16F7B" w:rsidP="001663C6">
      <w:pPr>
        <w:widowControl w:val="0"/>
        <w:autoSpaceDE w:val="0"/>
        <w:autoSpaceDN w:val="0"/>
        <w:adjustRightInd w:val="0"/>
        <w:spacing w:line="240" w:lineRule="auto"/>
        <w:ind w:left="720" w:firstLine="720"/>
        <w:contextualSpacing/>
        <w:jc w:val="both"/>
        <w:rPr>
          <w:rStyle w:val="normaltextrun1"/>
          <w:sz w:val="22"/>
          <w:szCs w:val="22"/>
          <w:lang w:val="ru-RU"/>
        </w:rPr>
      </w:pPr>
    </w:p>
    <w:p w14:paraId="7AE2CB1A" w14:textId="77777777" w:rsidR="004D32D0" w:rsidRPr="00BE425E" w:rsidRDefault="00E948DC" w:rsidP="00177CB3">
      <w:pPr>
        <w:widowControl w:val="0"/>
        <w:autoSpaceDE w:val="0"/>
        <w:autoSpaceDN w:val="0"/>
        <w:adjustRightInd w:val="0"/>
        <w:spacing w:line="240" w:lineRule="auto"/>
        <w:ind w:left="2160" w:hanging="720"/>
        <w:contextualSpacing/>
        <w:jc w:val="both"/>
        <w:rPr>
          <w:b/>
          <w:bCs/>
          <w:sz w:val="22"/>
          <w:szCs w:val="22"/>
          <w:lang w:val="ru-RU"/>
        </w:rPr>
      </w:pPr>
      <w:r w:rsidRPr="00BE425E">
        <w:rPr>
          <w:rStyle w:val="normaltextrun1"/>
          <w:sz w:val="22"/>
          <w:szCs w:val="22"/>
          <w:lang w:val="ru-RU"/>
        </w:rPr>
        <w:t>(</w:t>
      </w:r>
      <w:r w:rsidR="001F4D97">
        <w:rPr>
          <w:rStyle w:val="normaltextrun1"/>
          <w:sz w:val="22"/>
          <w:szCs w:val="22"/>
          <w:lang w:val="sr-Latn-RS"/>
        </w:rPr>
        <w:t>iii</w:t>
      </w:r>
      <w:r w:rsidRPr="00BE425E">
        <w:rPr>
          <w:rStyle w:val="normaltextrun1"/>
          <w:sz w:val="22"/>
          <w:szCs w:val="22"/>
          <w:lang w:val="ru-RU"/>
        </w:rPr>
        <w:t xml:space="preserve">) </w:t>
      </w:r>
      <w:r w:rsidR="001663C6" w:rsidRPr="00BE425E">
        <w:rPr>
          <w:rStyle w:val="normaltextrun1"/>
          <w:sz w:val="22"/>
          <w:szCs w:val="22"/>
          <w:lang w:val="ru-RU"/>
        </w:rPr>
        <w:tab/>
      </w:r>
      <w:r w:rsidR="0084299A">
        <w:rPr>
          <w:rStyle w:val="normaltextrun1"/>
          <w:sz w:val="22"/>
          <w:szCs w:val="22"/>
          <w:lang w:val="sr-Cyrl-RS"/>
        </w:rPr>
        <w:t>годишњом верификацијом која документује да су приходи коришћени у предвиђену сврху</w:t>
      </w:r>
      <w:r w:rsidR="00C70DC0" w:rsidRPr="00BE425E">
        <w:rPr>
          <w:sz w:val="22"/>
          <w:szCs w:val="22"/>
          <w:lang w:val="ru-RU"/>
        </w:rPr>
        <w:t xml:space="preserve">. </w:t>
      </w:r>
    </w:p>
    <w:bookmarkEnd w:id="0"/>
    <w:p w14:paraId="69969A3B" w14:textId="77777777" w:rsidR="00EC039F" w:rsidRPr="00BE425E" w:rsidRDefault="00EC039F" w:rsidP="005475AB">
      <w:pPr>
        <w:pStyle w:val="paragraph"/>
        <w:ind w:left="720" w:hanging="720"/>
        <w:jc w:val="both"/>
        <w:textAlignment w:val="baseline"/>
        <w:rPr>
          <w:sz w:val="22"/>
          <w:szCs w:val="22"/>
          <w:lang w:val="ru-RU"/>
        </w:rPr>
      </w:pPr>
    </w:p>
    <w:p w14:paraId="51A7B7F4" w14:textId="77777777" w:rsidR="003A05FE" w:rsidRPr="00BE425E" w:rsidRDefault="005016F3" w:rsidP="005475AB">
      <w:pPr>
        <w:pStyle w:val="paragraph"/>
        <w:ind w:left="720" w:hanging="720"/>
        <w:jc w:val="both"/>
        <w:textAlignment w:val="baseline"/>
        <w:rPr>
          <w:sz w:val="22"/>
          <w:szCs w:val="22"/>
          <w:lang w:val="ru-RU"/>
        </w:rPr>
      </w:pPr>
      <w:r w:rsidRPr="00BE425E">
        <w:rPr>
          <w:sz w:val="22"/>
          <w:szCs w:val="22"/>
          <w:lang w:val="ru-RU"/>
        </w:rPr>
        <w:t>2.7</w:t>
      </w:r>
      <w:r w:rsidRPr="00BE425E">
        <w:rPr>
          <w:sz w:val="22"/>
          <w:szCs w:val="22"/>
          <w:lang w:val="ru-RU"/>
        </w:rPr>
        <w:tab/>
      </w:r>
      <w:bookmarkStart w:id="1" w:name="_Hlk93393408"/>
      <w:r w:rsidR="00445E69">
        <w:rPr>
          <w:sz w:val="22"/>
          <w:szCs w:val="22"/>
          <w:lang w:val="sr-Cyrl-RS"/>
        </w:rPr>
        <w:t xml:space="preserve">Дванаест корпоративних обвезница, од којих је сваку по први пут издао други Одабрани издавалац корпоративних обвезница </w:t>
      </w:r>
      <w:r w:rsidR="00436C8E" w:rsidRPr="00BE425E">
        <w:rPr>
          <w:sz w:val="22"/>
          <w:szCs w:val="22"/>
          <w:lang w:val="ru-RU"/>
        </w:rPr>
        <w:t>(</w:t>
      </w:r>
      <w:r w:rsidR="00445E69">
        <w:rPr>
          <w:sz w:val="22"/>
          <w:szCs w:val="22"/>
          <w:lang w:val="sr-Cyrl-RS"/>
        </w:rPr>
        <w:t>ПБЦ</w:t>
      </w:r>
      <w:r w:rsidR="00436C8E" w:rsidRPr="00BE425E">
        <w:rPr>
          <w:sz w:val="22"/>
          <w:szCs w:val="22"/>
          <w:lang w:val="ru-RU"/>
        </w:rPr>
        <w:t xml:space="preserve"> #5).</w:t>
      </w:r>
    </w:p>
    <w:bookmarkEnd w:id="1"/>
    <w:p w14:paraId="2A48E269" w14:textId="77777777" w:rsidR="00D95183" w:rsidRPr="00BE425E" w:rsidRDefault="008840E0" w:rsidP="008840E0">
      <w:pPr>
        <w:jc w:val="center"/>
        <w:rPr>
          <w:lang w:val="ru-RU"/>
        </w:rPr>
      </w:pPr>
      <w:r w:rsidRPr="00BE425E">
        <w:rPr>
          <w:b/>
          <w:iCs/>
          <w:lang w:val="ru-RU"/>
        </w:rPr>
        <w:br w:type="page"/>
      </w:r>
      <w:r w:rsidR="004175C1">
        <w:rPr>
          <w:b/>
          <w:bCs/>
          <w:sz w:val="22"/>
          <w:szCs w:val="22"/>
          <w:lang w:val="sr-Cyrl-RS"/>
        </w:rPr>
        <w:lastRenderedPageBreak/>
        <w:t>ПРОГРАМ</w:t>
      </w:r>
      <w:r w:rsidR="00D95183" w:rsidRPr="00BE425E">
        <w:rPr>
          <w:b/>
          <w:bCs/>
          <w:sz w:val="22"/>
          <w:szCs w:val="22"/>
          <w:lang w:val="ru-RU"/>
        </w:rPr>
        <w:t xml:space="preserve"> 2</w:t>
      </w:r>
    </w:p>
    <w:p w14:paraId="492296A8" w14:textId="77777777" w:rsidR="00D95183" w:rsidRPr="004175C1" w:rsidRDefault="007C5D1F">
      <w:pPr>
        <w:pStyle w:val="BodyText"/>
        <w:jc w:val="center"/>
        <w:rPr>
          <w:b/>
          <w:bCs/>
          <w:sz w:val="22"/>
          <w:szCs w:val="22"/>
          <w:lang w:val="sr-Cyrl-RS"/>
        </w:rPr>
      </w:pPr>
      <w:r w:rsidRPr="00850867">
        <w:rPr>
          <w:b/>
          <w:bCs/>
          <w:sz w:val="22"/>
          <w:szCs w:val="22"/>
          <w:lang w:val="sr-Cyrl-RS"/>
        </w:rPr>
        <w:t>Спровођење</w:t>
      </w:r>
      <w:r w:rsidR="004175C1">
        <w:rPr>
          <w:b/>
          <w:bCs/>
          <w:sz w:val="22"/>
          <w:szCs w:val="22"/>
          <w:lang w:val="sr-Cyrl-RS"/>
        </w:rPr>
        <w:t xml:space="preserve"> Пројекта</w:t>
      </w:r>
    </w:p>
    <w:p w14:paraId="4EFA93EE" w14:textId="77777777" w:rsidR="00D95183" w:rsidRPr="00BE425E" w:rsidRDefault="00D95183">
      <w:pPr>
        <w:pStyle w:val="BodyText"/>
        <w:jc w:val="center"/>
        <w:rPr>
          <w:sz w:val="22"/>
          <w:szCs w:val="22"/>
          <w:lang w:val="ru-RU"/>
        </w:rPr>
      </w:pPr>
    </w:p>
    <w:p w14:paraId="7E09F6B0" w14:textId="77777777" w:rsidR="00D95183" w:rsidRPr="00BE425E" w:rsidRDefault="004175C1">
      <w:pPr>
        <w:pStyle w:val="BodyText"/>
        <w:rPr>
          <w:b/>
          <w:bCs/>
          <w:sz w:val="22"/>
          <w:szCs w:val="22"/>
          <w:lang w:val="ru-RU"/>
        </w:rPr>
      </w:pPr>
      <w:r>
        <w:rPr>
          <w:b/>
          <w:bCs/>
          <w:sz w:val="22"/>
          <w:szCs w:val="22"/>
          <w:lang w:val="sr-Cyrl-RS"/>
        </w:rPr>
        <w:t>Одељак</w:t>
      </w:r>
      <w:r w:rsidR="00D95183" w:rsidRPr="00BE425E">
        <w:rPr>
          <w:b/>
          <w:bCs/>
          <w:sz w:val="22"/>
          <w:szCs w:val="22"/>
          <w:lang w:val="ru-RU"/>
        </w:rPr>
        <w:t xml:space="preserve"> </w:t>
      </w:r>
      <w:r w:rsidR="00D95183" w:rsidRPr="00115CF5">
        <w:rPr>
          <w:b/>
          <w:bCs/>
          <w:sz w:val="22"/>
          <w:szCs w:val="22"/>
        </w:rPr>
        <w:t>I</w:t>
      </w:r>
      <w:r w:rsidR="00D95183" w:rsidRPr="00BE425E">
        <w:rPr>
          <w:b/>
          <w:bCs/>
          <w:sz w:val="22"/>
          <w:szCs w:val="22"/>
          <w:lang w:val="ru-RU"/>
        </w:rPr>
        <w:t>.</w:t>
      </w:r>
      <w:r w:rsidR="00D95183" w:rsidRPr="00BE425E">
        <w:rPr>
          <w:b/>
          <w:bCs/>
          <w:sz w:val="22"/>
          <w:szCs w:val="22"/>
          <w:lang w:val="ru-RU"/>
        </w:rPr>
        <w:tab/>
      </w:r>
      <w:r>
        <w:rPr>
          <w:b/>
          <w:bCs/>
          <w:sz w:val="22"/>
          <w:szCs w:val="22"/>
          <w:u w:val="single"/>
          <w:lang w:val="sr-Cyrl-RS"/>
        </w:rPr>
        <w:t xml:space="preserve">Аранжмани за </w:t>
      </w:r>
      <w:r w:rsidR="004C548A">
        <w:rPr>
          <w:b/>
          <w:bCs/>
          <w:sz w:val="22"/>
          <w:szCs w:val="22"/>
          <w:u w:val="single"/>
          <w:lang w:val="sr-Cyrl-RS"/>
        </w:rPr>
        <w:t>имплементацију</w:t>
      </w:r>
    </w:p>
    <w:p w14:paraId="5F49A6FC" w14:textId="77777777" w:rsidR="00D95183" w:rsidRPr="00BE425E" w:rsidRDefault="00D95183">
      <w:pPr>
        <w:pStyle w:val="BodyText"/>
        <w:rPr>
          <w:sz w:val="22"/>
          <w:szCs w:val="22"/>
          <w:lang w:val="ru-RU"/>
        </w:rPr>
      </w:pPr>
    </w:p>
    <w:p w14:paraId="279804DD" w14:textId="77777777" w:rsidR="00A5356C" w:rsidRDefault="00A5356C" w:rsidP="009C6370">
      <w:pPr>
        <w:pStyle w:val="ModelNrmlSingle"/>
        <w:ind w:left="720" w:hanging="720"/>
        <w:rPr>
          <w:bCs/>
          <w:i/>
          <w:iCs/>
          <w:szCs w:val="22"/>
        </w:rPr>
      </w:pPr>
      <w:r w:rsidRPr="00CF2390">
        <w:rPr>
          <w:b/>
          <w:bCs/>
          <w:szCs w:val="22"/>
        </w:rPr>
        <w:t>A.</w:t>
      </w:r>
      <w:r w:rsidRPr="00CF2390">
        <w:rPr>
          <w:b/>
          <w:bCs/>
          <w:szCs w:val="22"/>
        </w:rPr>
        <w:tab/>
      </w:r>
      <w:r w:rsidR="004175C1">
        <w:rPr>
          <w:b/>
          <w:bCs/>
          <w:szCs w:val="22"/>
          <w:lang w:val="sr-Cyrl-RS"/>
        </w:rPr>
        <w:t>Институционални аранжмани</w:t>
      </w:r>
      <w:r w:rsidRPr="00CF2390">
        <w:rPr>
          <w:b/>
          <w:bCs/>
          <w:szCs w:val="22"/>
        </w:rPr>
        <w:t>.</w:t>
      </w:r>
      <w:r w:rsidRPr="00CF2390">
        <w:rPr>
          <w:bCs/>
          <w:szCs w:val="22"/>
        </w:rPr>
        <w:t xml:space="preserve">  </w:t>
      </w:r>
    </w:p>
    <w:p w14:paraId="0DFF5AAB" w14:textId="77777777" w:rsidR="003E63F1" w:rsidRPr="009E46C6" w:rsidRDefault="00926233" w:rsidP="003C0509">
      <w:pPr>
        <w:pStyle w:val="ModelNrmlSingle"/>
        <w:numPr>
          <w:ilvl w:val="0"/>
          <w:numId w:val="10"/>
        </w:numPr>
        <w:spacing w:after="0"/>
        <w:ind w:left="720" w:hanging="720"/>
        <w:rPr>
          <w:bCs/>
          <w:iCs/>
          <w:szCs w:val="22"/>
        </w:rPr>
      </w:pPr>
      <w:r>
        <w:rPr>
          <w:szCs w:val="22"/>
          <w:lang w:val="sr-Cyrl-RS"/>
        </w:rPr>
        <w:t>Зајмопримац ће, преко МФ</w:t>
      </w:r>
      <w:r w:rsidR="003E63F1">
        <w:rPr>
          <w:szCs w:val="22"/>
        </w:rPr>
        <w:t>:</w:t>
      </w:r>
    </w:p>
    <w:p w14:paraId="1846176F" w14:textId="77777777" w:rsidR="003E63F1" w:rsidRPr="00EF1701" w:rsidRDefault="003E63F1" w:rsidP="003E63F1">
      <w:pPr>
        <w:pStyle w:val="ModelNrmlSingle"/>
        <w:spacing w:after="0"/>
        <w:ind w:left="720" w:firstLine="0"/>
        <w:rPr>
          <w:bCs/>
          <w:iCs/>
          <w:szCs w:val="22"/>
        </w:rPr>
      </w:pPr>
    </w:p>
    <w:p w14:paraId="53FDB179" w14:textId="77777777" w:rsidR="000B736B" w:rsidRPr="00BE425E" w:rsidRDefault="00D72073" w:rsidP="003C0509">
      <w:pPr>
        <w:pStyle w:val="ModelNrmlSingle"/>
        <w:numPr>
          <w:ilvl w:val="0"/>
          <w:numId w:val="16"/>
        </w:numPr>
        <w:spacing w:after="0"/>
        <w:rPr>
          <w:szCs w:val="22"/>
          <w:lang w:val="ru-RU"/>
        </w:rPr>
      </w:pPr>
      <w:r>
        <w:rPr>
          <w:szCs w:val="22"/>
          <w:lang w:val="sr-Cyrl-RS"/>
        </w:rPr>
        <w:t xml:space="preserve">Одржавати МФСФС у оквиру МФ током трајања </w:t>
      </w:r>
      <w:r w:rsidR="00942FD0">
        <w:rPr>
          <w:szCs w:val="22"/>
          <w:lang w:val="sr-Cyrl-RS"/>
        </w:rPr>
        <w:t>имплементације</w:t>
      </w:r>
      <w:r>
        <w:rPr>
          <w:szCs w:val="22"/>
          <w:lang w:val="sr-Cyrl-RS"/>
        </w:rPr>
        <w:t xml:space="preserve"> Пројекта, и успоставити Јединицу за тржиште капитала (ЈТК) у оквиру МФСФС најкасније тридесет </w:t>
      </w:r>
      <w:r w:rsidR="004508D6" w:rsidRPr="00BE425E">
        <w:rPr>
          <w:bCs/>
          <w:iCs/>
          <w:szCs w:val="22"/>
          <w:lang w:val="ru-RU"/>
        </w:rPr>
        <w:t>(30)</w:t>
      </w:r>
      <w:r>
        <w:rPr>
          <w:bCs/>
          <w:iCs/>
          <w:szCs w:val="22"/>
          <w:lang w:val="sr-Cyrl-RS"/>
        </w:rPr>
        <w:t xml:space="preserve"> дана од Датума ступања на снагу, и одржавати је током имплементације Пројекта, </w:t>
      </w:r>
      <w:r w:rsidR="00942FD0">
        <w:rPr>
          <w:bCs/>
          <w:iCs/>
          <w:szCs w:val="22"/>
          <w:lang w:val="sr-Cyrl-RS"/>
        </w:rPr>
        <w:t>у саставу</w:t>
      </w:r>
      <w:r>
        <w:rPr>
          <w:bCs/>
          <w:iCs/>
          <w:szCs w:val="22"/>
          <w:lang w:val="sr-Cyrl-RS"/>
        </w:rPr>
        <w:t xml:space="preserve">, </w:t>
      </w:r>
      <w:r w:rsidR="002C76A1">
        <w:rPr>
          <w:bCs/>
          <w:iCs/>
          <w:szCs w:val="22"/>
          <w:lang w:val="sr-Cyrl-RS"/>
        </w:rPr>
        <w:t>бројем запослених и њиховим квалификацијама</w:t>
      </w:r>
      <w:r>
        <w:rPr>
          <w:bCs/>
          <w:iCs/>
          <w:szCs w:val="22"/>
          <w:lang w:val="sr-Cyrl-RS"/>
        </w:rPr>
        <w:t>, ресурсима, пројектним задацима и функцијама прихватљивим за Банку, како је даље наведено у ПОМ-у, укључујући</w:t>
      </w:r>
      <w:r w:rsidR="00942FD0">
        <w:rPr>
          <w:bCs/>
          <w:iCs/>
          <w:szCs w:val="22"/>
          <w:lang w:val="sr-Cyrl-RS"/>
        </w:rPr>
        <w:t xml:space="preserve"> и</w:t>
      </w:r>
      <w:r>
        <w:rPr>
          <w:bCs/>
          <w:iCs/>
          <w:szCs w:val="22"/>
          <w:lang w:val="sr-Cyrl-RS"/>
        </w:rPr>
        <w:t xml:space="preserve"> одговорност за </w:t>
      </w:r>
      <w:r w:rsidR="000B736B" w:rsidRPr="00BE425E">
        <w:rPr>
          <w:szCs w:val="22"/>
          <w:lang w:val="ru-RU"/>
        </w:rPr>
        <w:t>(</w:t>
      </w:r>
      <w:r w:rsidR="000B736B" w:rsidRPr="00EF1701">
        <w:rPr>
          <w:szCs w:val="22"/>
        </w:rPr>
        <w:t>i</w:t>
      </w:r>
      <w:r w:rsidR="000B736B" w:rsidRPr="00BE425E">
        <w:rPr>
          <w:szCs w:val="22"/>
          <w:lang w:val="ru-RU"/>
        </w:rPr>
        <w:t xml:space="preserve">) </w:t>
      </w:r>
      <w:r w:rsidR="00586453">
        <w:rPr>
          <w:szCs w:val="22"/>
          <w:lang w:val="sr-Cyrl-RS"/>
        </w:rPr>
        <w:t>обезбеђивање да се захтеви, критеријуми, политике, процедуре и организац</w:t>
      </w:r>
      <w:r w:rsidR="006855F4">
        <w:rPr>
          <w:szCs w:val="22"/>
          <w:lang w:val="sr-Cyrl-RS"/>
        </w:rPr>
        <w:t>иони аранжмани наведени у овом с</w:t>
      </w:r>
      <w:r w:rsidR="00586453">
        <w:rPr>
          <w:szCs w:val="22"/>
          <w:lang w:val="sr-Cyrl-RS"/>
        </w:rPr>
        <w:t>поразуму о зајму и ПОМ-у примењују у спровођењу Пројекта</w:t>
      </w:r>
      <w:r w:rsidR="000B736B" w:rsidRPr="00BE425E">
        <w:rPr>
          <w:szCs w:val="22"/>
          <w:lang w:val="ru-RU"/>
        </w:rPr>
        <w:t>; (</w:t>
      </w:r>
      <w:r w:rsidR="000B736B" w:rsidRPr="00EF1701">
        <w:rPr>
          <w:szCs w:val="22"/>
        </w:rPr>
        <w:t>ii</w:t>
      </w:r>
      <w:r w:rsidR="000B736B" w:rsidRPr="00BE425E">
        <w:rPr>
          <w:szCs w:val="22"/>
          <w:lang w:val="ru-RU"/>
        </w:rPr>
        <w:t xml:space="preserve">) </w:t>
      </w:r>
      <w:r w:rsidR="00586453">
        <w:rPr>
          <w:szCs w:val="22"/>
          <w:lang w:val="sr-Cyrl-RS"/>
        </w:rPr>
        <w:t xml:space="preserve">праћење и евалуацију Пројекта; и </w:t>
      </w:r>
      <w:r w:rsidR="000B736B" w:rsidRPr="00BE425E">
        <w:rPr>
          <w:szCs w:val="22"/>
          <w:lang w:val="ru-RU"/>
        </w:rPr>
        <w:t>(</w:t>
      </w:r>
      <w:r w:rsidR="00C40C07">
        <w:rPr>
          <w:szCs w:val="22"/>
        </w:rPr>
        <w:t>i</w:t>
      </w:r>
      <w:r w:rsidR="001E3165">
        <w:rPr>
          <w:szCs w:val="22"/>
        </w:rPr>
        <w:t>i</w:t>
      </w:r>
      <w:r w:rsidR="00C40C07">
        <w:rPr>
          <w:szCs w:val="22"/>
        </w:rPr>
        <w:t>i</w:t>
      </w:r>
      <w:r w:rsidR="000B736B" w:rsidRPr="00BE425E">
        <w:rPr>
          <w:szCs w:val="22"/>
          <w:lang w:val="ru-RU"/>
        </w:rPr>
        <w:t xml:space="preserve">) </w:t>
      </w:r>
      <w:r w:rsidR="00586453">
        <w:rPr>
          <w:szCs w:val="22"/>
          <w:lang w:val="sr-Cyrl-RS"/>
        </w:rPr>
        <w:t>припрему извештаја о напретку Пројекта</w:t>
      </w:r>
      <w:r w:rsidR="000B736B" w:rsidRPr="00BE425E">
        <w:rPr>
          <w:szCs w:val="22"/>
          <w:lang w:val="ru-RU"/>
        </w:rPr>
        <w:t>;</w:t>
      </w:r>
    </w:p>
    <w:p w14:paraId="468E58FB" w14:textId="77777777" w:rsidR="00A63185" w:rsidRPr="00BE425E" w:rsidRDefault="00A63185" w:rsidP="00A63185">
      <w:pPr>
        <w:pStyle w:val="ModelNrmlSingle"/>
        <w:spacing w:after="0"/>
        <w:ind w:left="1080" w:firstLine="0"/>
        <w:rPr>
          <w:szCs w:val="22"/>
          <w:lang w:val="ru-RU"/>
        </w:rPr>
      </w:pPr>
    </w:p>
    <w:p w14:paraId="5DF86FD8" w14:textId="77777777" w:rsidR="007B67BD" w:rsidRPr="00BE425E" w:rsidRDefault="006855F4" w:rsidP="006855F4">
      <w:pPr>
        <w:pStyle w:val="ModelNrmlSingle"/>
        <w:spacing w:after="0"/>
        <w:ind w:left="1080" w:hanging="360"/>
        <w:rPr>
          <w:szCs w:val="22"/>
          <w:lang w:val="ru-RU"/>
        </w:rPr>
      </w:pPr>
      <w:r>
        <w:rPr>
          <w:szCs w:val="22"/>
          <w:lang w:val="sr-Cyrl-RS"/>
        </w:rPr>
        <w:t>(б)</w:t>
      </w:r>
      <w:r>
        <w:rPr>
          <w:szCs w:val="22"/>
          <w:lang w:val="sr-Cyrl-RS"/>
        </w:rPr>
        <w:tab/>
      </w:r>
      <w:r w:rsidR="002C76A1">
        <w:rPr>
          <w:szCs w:val="22"/>
          <w:lang w:val="sr-Cyrl-RS"/>
        </w:rPr>
        <w:t>Ангажовати или именовати једног стручњака за заштиту животне средине и социјална питања, у складу са пројектним задатком прихватљивим за Банку, најкасније шездесет</w:t>
      </w:r>
      <w:r w:rsidR="00A63185" w:rsidRPr="00BE425E">
        <w:rPr>
          <w:szCs w:val="22"/>
          <w:lang w:val="ru-RU"/>
        </w:rPr>
        <w:t xml:space="preserve"> (</w:t>
      </w:r>
      <w:r w:rsidR="009307B3" w:rsidRPr="00BE425E">
        <w:rPr>
          <w:szCs w:val="22"/>
          <w:lang w:val="ru-RU"/>
        </w:rPr>
        <w:t>6</w:t>
      </w:r>
      <w:r w:rsidR="00A63185" w:rsidRPr="00BE425E">
        <w:rPr>
          <w:szCs w:val="22"/>
          <w:lang w:val="ru-RU"/>
        </w:rPr>
        <w:t>0)</w:t>
      </w:r>
      <w:r w:rsidR="002C76A1">
        <w:rPr>
          <w:szCs w:val="22"/>
          <w:lang w:val="sr-Cyrl-RS"/>
        </w:rPr>
        <w:t xml:space="preserve"> дана од Датума ступања на снагу, а након тога задржати наведеног стручњака током имплементације Пројекта</w:t>
      </w:r>
      <w:r w:rsidR="00066D29" w:rsidRPr="00BE425E">
        <w:rPr>
          <w:szCs w:val="22"/>
          <w:lang w:val="ru-RU"/>
        </w:rPr>
        <w:t>;</w:t>
      </w:r>
    </w:p>
    <w:p w14:paraId="1EE7A96E" w14:textId="77777777" w:rsidR="000B736B" w:rsidRPr="00BE425E" w:rsidRDefault="000B736B" w:rsidP="000B736B">
      <w:pPr>
        <w:pStyle w:val="ModelNrmlSingle"/>
        <w:spacing w:after="0"/>
        <w:ind w:left="1080" w:firstLine="0"/>
        <w:rPr>
          <w:szCs w:val="22"/>
          <w:lang w:val="ru-RU"/>
        </w:rPr>
      </w:pPr>
    </w:p>
    <w:p w14:paraId="385BB362" w14:textId="77777777" w:rsidR="007C4BDC" w:rsidRPr="00BE425E" w:rsidRDefault="006855F4" w:rsidP="006855F4">
      <w:pPr>
        <w:pStyle w:val="ModelNrmlSingle"/>
        <w:spacing w:after="0"/>
        <w:ind w:left="1080" w:hanging="360"/>
        <w:rPr>
          <w:szCs w:val="22"/>
          <w:lang w:val="ru-RU"/>
        </w:rPr>
      </w:pPr>
      <w:r>
        <w:rPr>
          <w:szCs w:val="22"/>
          <w:lang w:val="sr-Cyrl-RS"/>
        </w:rPr>
        <w:t>(ц)</w:t>
      </w:r>
      <w:r>
        <w:rPr>
          <w:szCs w:val="22"/>
          <w:lang w:val="sr-Cyrl-RS"/>
        </w:rPr>
        <w:tab/>
      </w:r>
      <w:r w:rsidR="002C76A1">
        <w:rPr>
          <w:szCs w:val="22"/>
          <w:lang w:val="sr-Cyrl-RS"/>
        </w:rPr>
        <w:t>Одржавати, током имплементације Пројекта, Централну фидуцијарну јединицу („ЦФЈ</w:t>
      </w:r>
      <w:r w:rsidR="007D63C1" w:rsidRPr="007D63C1">
        <w:rPr>
          <w:szCs w:val="24"/>
          <w:lang w:val="sr-Latn-RS"/>
        </w:rPr>
        <w:t>ˮ</w:t>
      </w:r>
      <w:r w:rsidR="002C76A1">
        <w:rPr>
          <w:szCs w:val="22"/>
          <w:lang w:val="sr-Cyrl-RS"/>
        </w:rPr>
        <w:t xml:space="preserve">) у оквиру МФ, </w:t>
      </w:r>
      <w:r w:rsidR="00B849D3">
        <w:rPr>
          <w:szCs w:val="22"/>
          <w:lang w:val="sr-Cyrl-RS"/>
        </w:rPr>
        <w:t>у</w:t>
      </w:r>
      <w:r w:rsidR="002C76A1">
        <w:rPr>
          <w:szCs w:val="22"/>
          <w:lang w:val="sr-Cyrl-RS"/>
        </w:rPr>
        <w:t xml:space="preserve"> састав</w:t>
      </w:r>
      <w:r w:rsidR="00B849D3">
        <w:rPr>
          <w:szCs w:val="22"/>
          <w:lang w:val="sr-Cyrl-RS"/>
        </w:rPr>
        <w:t>у</w:t>
      </w:r>
      <w:r w:rsidR="002C76A1">
        <w:rPr>
          <w:szCs w:val="22"/>
          <w:lang w:val="sr-Cyrl-RS"/>
        </w:rPr>
        <w:t xml:space="preserve">, бројем запослених и њиховим квалификацијама, ресурсима, пројектним задатком и функцијама прихватљивим за Банку, како је даље наведено у ПОМ-у, укључујући </w:t>
      </w:r>
      <w:r w:rsidR="00B849D3">
        <w:rPr>
          <w:szCs w:val="22"/>
          <w:lang w:val="sr-Cyrl-RS"/>
        </w:rPr>
        <w:t xml:space="preserve">и </w:t>
      </w:r>
      <w:r w:rsidR="002C76A1">
        <w:rPr>
          <w:szCs w:val="22"/>
          <w:lang w:val="sr-Cyrl-RS"/>
        </w:rPr>
        <w:t>одговорност за пружање свеукупне фидуцијарне подршке МФСФС</w:t>
      </w:r>
      <w:r w:rsidR="00B849D3">
        <w:rPr>
          <w:szCs w:val="22"/>
          <w:lang w:val="sr-Cyrl-RS"/>
        </w:rPr>
        <w:t>-у</w:t>
      </w:r>
      <w:r w:rsidR="002C76A1">
        <w:rPr>
          <w:szCs w:val="22"/>
          <w:lang w:val="sr-Cyrl-RS"/>
        </w:rPr>
        <w:t xml:space="preserve"> за имплементацију Пројекта; и </w:t>
      </w:r>
    </w:p>
    <w:p w14:paraId="30FD88F3" w14:textId="77777777" w:rsidR="003744DD" w:rsidRPr="00BE425E" w:rsidRDefault="003744DD" w:rsidP="003744DD">
      <w:pPr>
        <w:pStyle w:val="ModelNrmlSingle"/>
        <w:spacing w:after="0"/>
        <w:ind w:firstLine="0"/>
        <w:rPr>
          <w:szCs w:val="22"/>
          <w:lang w:val="ru-RU"/>
        </w:rPr>
      </w:pPr>
    </w:p>
    <w:p w14:paraId="097B9DA9" w14:textId="77777777" w:rsidR="003E63F1" w:rsidRPr="00BE425E" w:rsidRDefault="006855F4" w:rsidP="006855F4">
      <w:pPr>
        <w:pStyle w:val="ModelNrmlSingle"/>
        <w:spacing w:after="0"/>
        <w:ind w:left="1080" w:hanging="360"/>
        <w:rPr>
          <w:bCs/>
          <w:iCs/>
          <w:szCs w:val="22"/>
          <w:lang w:val="ru-RU"/>
        </w:rPr>
      </w:pPr>
      <w:r>
        <w:rPr>
          <w:bCs/>
          <w:iCs/>
          <w:szCs w:val="22"/>
          <w:lang w:val="sr-Cyrl-RS"/>
        </w:rPr>
        <w:t>(д)</w:t>
      </w:r>
      <w:r>
        <w:rPr>
          <w:bCs/>
          <w:iCs/>
          <w:szCs w:val="22"/>
          <w:lang w:val="sr-Cyrl-RS"/>
        </w:rPr>
        <w:tab/>
      </w:r>
      <w:r w:rsidR="00136022">
        <w:rPr>
          <w:bCs/>
          <w:iCs/>
          <w:szCs w:val="22"/>
          <w:lang w:val="sr-Cyrl-RS"/>
        </w:rPr>
        <w:t xml:space="preserve">Успоставити </w:t>
      </w:r>
      <w:r w:rsidR="00B849D3">
        <w:rPr>
          <w:bCs/>
          <w:iCs/>
          <w:szCs w:val="22"/>
          <w:lang w:val="sr-Cyrl-RS"/>
        </w:rPr>
        <w:t>Тим за имплементацију</w:t>
      </w:r>
      <w:r w:rsidR="00136022">
        <w:rPr>
          <w:bCs/>
          <w:iCs/>
          <w:szCs w:val="22"/>
          <w:lang w:val="sr-Cyrl-RS"/>
        </w:rPr>
        <w:t xml:space="preserve">, најкасније шест месеци од Датума ступања на снагу, и одржавати </w:t>
      </w:r>
      <w:r w:rsidR="00B849D3">
        <w:rPr>
          <w:bCs/>
          <w:iCs/>
          <w:szCs w:val="22"/>
          <w:lang w:val="sr-Cyrl-RS"/>
        </w:rPr>
        <w:t>га</w:t>
      </w:r>
      <w:r w:rsidR="00136022">
        <w:rPr>
          <w:bCs/>
          <w:iCs/>
          <w:szCs w:val="22"/>
          <w:lang w:val="sr-Cyrl-RS"/>
        </w:rPr>
        <w:t xml:space="preserve"> током имплементације Пројекта, </w:t>
      </w:r>
      <w:r w:rsidR="00B849D3">
        <w:rPr>
          <w:bCs/>
          <w:iCs/>
          <w:szCs w:val="22"/>
          <w:lang w:val="sr-Cyrl-RS"/>
        </w:rPr>
        <w:t>у</w:t>
      </w:r>
      <w:r w:rsidR="00136022">
        <w:rPr>
          <w:bCs/>
          <w:iCs/>
          <w:szCs w:val="22"/>
          <w:lang w:val="sr-Cyrl-RS"/>
        </w:rPr>
        <w:t xml:space="preserve"> састав</w:t>
      </w:r>
      <w:r w:rsidR="00B849D3">
        <w:rPr>
          <w:bCs/>
          <w:iCs/>
          <w:szCs w:val="22"/>
          <w:lang w:val="sr-Cyrl-RS"/>
        </w:rPr>
        <w:t>у</w:t>
      </w:r>
      <w:r w:rsidR="00136022">
        <w:rPr>
          <w:bCs/>
          <w:iCs/>
          <w:szCs w:val="22"/>
          <w:lang w:val="sr-Cyrl-RS"/>
        </w:rPr>
        <w:t xml:space="preserve"> (укључујући представнике КХоВ и ПКС), ресурсима, пројектним задатком и функцијама прихватљивим за Банку, како је даље наведено у ПОМ-у, кој</w:t>
      </w:r>
      <w:r w:rsidR="00B849D3">
        <w:rPr>
          <w:bCs/>
          <w:iCs/>
          <w:szCs w:val="22"/>
          <w:lang w:val="sr-Cyrl-RS"/>
        </w:rPr>
        <w:t>и</w:t>
      </w:r>
      <w:r w:rsidR="00136022">
        <w:rPr>
          <w:bCs/>
          <w:iCs/>
          <w:szCs w:val="22"/>
          <w:lang w:val="sr-Cyrl-RS"/>
        </w:rPr>
        <w:t xml:space="preserve"> ће бити одговор</w:t>
      </w:r>
      <w:r w:rsidR="00B849D3">
        <w:rPr>
          <w:bCs/>
          <w:iCs/>
          <w:szCs w:val="22"/>
          <w:lang w:val="sr-Cyrl-RS"/>
        </w:rPr>
        <w:t>ан</w:t>
      </w:r>
      <w:r w:rsidR="00136022">
        <w:rPr>
          <w:bCs/>
          <w:iCs/>
          <w:szCs w:val="22"/>
          <w:lang w:val="sr-Cyrl-RS"/>
        </w:rPr>
        <w:t xml:space="preserve"> за имплементацију и координацију ЦБИП </w:t>
      </w:r>
      <w:r w:rsidR="00136022" w:rsidRPr="005F4943">
        <w:rPr>
          <w:bCs/>
          <w:iCs/>
          <w:szCs w:val="22"/>
          <w:lang w:val="sr-Cyrl-RS"/>
        </w:rPr>
        <w:t xml:space="preserve">из </w:t>
      </w:r>
      <w:r w:rsidR="005F4943" w:rsidRPr="005F4943">
        <w:rPr>
          <w:bCs/>
          <w:iCs/>
          <w:szCs w:val="22"/>
          <w:lang w:val="sr-Cyrl-RS"/>
        </w:rPr>
        <w:t>Програма</w:t>
      </w:r>
      <w:r w:rsidR="00136022" w:rsidRPr="005F4943">
        <w:rPr>
          <w:bCs/>
          <w:iCs/>
          <w:szCs w:val="22"/>
          <w:lang w:val="sr-Cyrl-RS"/>
        </w:rPr>
        <w:t xml:space="preserve"> 2, </w:t>
      </w:r>
      <w:r w:rsidR="005F4943" w:rsidRPr="005F4943">
        <w:rPr>
          <w:bCs/>
          <w:iCs/>
          <w:szCs w:val="22"/>
          <w:lang w:val="sr-Cyrl-RS"/>
        </w:rPr>
        <w:t>Одељак</w:t>
      </w:r>
      <w:r w:rsidR="00136022" w:rsidRPr="005F4943">
        <w:rPr>
          <w:bCs/>
          <w:iCs/>
          <w:szCs w:val="22"/>
          <w:lang w:val="sr-Cyrl-RS"/>
        </w:rPr>
        <w:t xml:space="preserve"> </w:t>
      </w:r>
      <w:r w:rsidR="00D51ACB" w:rsidRPr="005F4943">
        <w:rPr>
          <w:rStyle w:val="normaltextrun1"/>
          <w:bCs/>
          <w:iCs/>
          <w:szCs w:val="22"/>
        </w:rPr>
        <w:t>I</w:t>
      </w:r>
      <w:r w:rsidR="00D51ACB" w:rsidRPr="005F4943">
        <w:rPr>
          <w:rStyle w:val="normaltextrun1"/>
          <w:bCs/>
          <w:iCs/>
          <w:szCs w:val="22"/>
          <w:lang w:val="ru-RU"/>
        </w:rPr>
        <w:t>(</w:t>
      </w:r>
      <w:r w:rsidR="00136022" w:rsidRPr="005F4943">
        <w:rPr>
          <w:rStyle w:val="normaltextrun1"/>
          <w:bCs/>
          <w:iCs/>
          <w:szCs w:val="22"/>
          <w:lang w:val="sr-Cyrl-RS"/>
        </w:rPr>
        <w:t>Ц</w:t>
      </w:r>
      <w:r w:rsidR="00D51ACB" w:rsidRPr="005F4943">
        <w:rPr>
          <w:rStyle w:val="normaltextrun1"/>
          <w:bCs/>
          <w:iCs/>
          <w:szCs w:val="22"/>
          <w:lang w:val="ru-RU"/>
        </w:rPr>
        <w:t>)</w:t>
      </w:r>
      <w:r w:rsidRPr="005F4943">
        <w:rPr>
          <w:rStyle w:val="normaltextrun1"/>
          <w:bCs/>
          <w:iCs/>
          <w:szCs w:val="22"/>
          <w:lang w:val="sr-Cyrl-RS"/>
        </w:rPr>
        <w:t xml:space="preserve"> овог</w:t>
      </w:r>
      <w:r>
        <w:rPr>
          <w:rStyle w:val="normaltextrun1"/>
          <w:bCs/>
          <w:iCs/>
          <w:szCs w:val="22"/>
          <w:lang w:val="sr-Cyrl-RS"/>
        </w:rPr>
        <w:t xml:space="preserve"> с</w:t>
      </w:r>
      <w:r w:rsidR="00136022">
        <w:rPr>
          <w:rStyle w:val="normaltextrun1"/>
          <w:bCs/>
          <w:iCs/>
          <w:szCs w:val="22"/>
          <w:lang w:val="sr-Cyrl-RS"/>
        </w:rPr>
        <w:t>поразума</w:t>
      </w:r>
      <w:r w:rsidR="003E63F1" w:rsidRPr="00BE425E">
        <w:rPr>
          <w:bCs/>
          <w:iCs/>
          <w:szCs w:val="22"/>
          <w:lang w:val="ru-RU"/>
        </w:rPr>
        <w:t>.</w:t>
      </w:r>
    </w:p>
    <w:p w14:paraId="665C0587" w14:textId="77777777" w:rsidR="009810D8" w:rsidRPr="00BE425E" w:rsidRDefault="009810D8" w:rsidP="009810D8">
      <w:pPr>
        <w:pStyle w:val="BodyText"/>
        <w:rPr>
          <w:b/>
          <w:lang w:val="ru-RU"/>
        </w:rPr>
      </w:pPr>
    </w:p>
    <w:p w14:paraId="734D0187" w14:textId="77777777" w:rsidR="009810D8" w:rsidRPr="00336369" w:rsidRDefault="006855F4" w:rsidP="009810D8">
      <w:pPr>
        <w:pStyle w:val="ModelNrmlSingle"/>
        <w:spacing w:after="0"/>
        <w:ind w:firstLine="0"/>
        <w:rPr>
          <w:b/>
          <w:bCs/>
          <w:szCs w:val="22"/>
          <w:lang w:val="sr-Cyrl-RS"/>
        </w:rPr>
      </w:pPr>
      <w:r>
        <w:rPr>
          <w:b/>
          <w:bCs/>
          <w:szCs w:val="22"/>
          <w:lang w:val="sr-Cyrl-RS"/>
        </w:rPr>
        <w:t>Б</w:t>
      </w:r>
      <w:r w:rsidR="009810D8" w:rsidRPr="005A6E06">
        <w:rPr>
          <w:b/>
          <w:bCs/>
          <w:szCs w:val="22"/>
        </w:rPr>
        <w:t>.</w:t>
      </w:r>
      <w:r w:rsidR="009810D8" w:rsidRPr="005A6E06">
        <w:rPr>
          <w:b/>
          <w:bCs/>
          <w:szCs w:val="22"/>
        </w:rPr>
        <w:tab/>
      </w:r>
      <w:r w:rsidR="00336369">
        <w:rPr>
          <w:b/>
          <w:bCs/>
          <w:szCs w:val="22"/>
          <w:lang w:val="sr-Cyrl-RS"/>
        </w:rPr>
        <w:t>Пројектни оперативни приручник</w:t>
      </w:r>
    </w:p>
    <w:p w14:paraId="6C40910D" w14:textId="77777777" w:rsidR="000B14ED" w:rsidRDefault="000B14ED" w:rsidP="009810D8">
      <w:pPr>
        <w:pStyle w:val="ModelNrmlSingle"/>
        <w:spacing w:after="0"/>
        <w:ind w:firstLine="0"/>
        <w:rPr>
          <w:szCs w:val="22"/>
        </w:rPr>
      </w:pPr>
    </w:p>
    <w:p w14:paraId="0409870E" w14:textId="77777777" w:rsidR="00850867" w:rsidRDefault="005825E1" w:rsidP="00463682">
      <w:pPr>
        <w:pStyle w:val="BodyText"/>
        <w:numPr>
          <w:ilvl w:val="0"/>
          <w:numId w:val="11"/>
        </w:numPr>
        <w:ind w:left="720"/>
        <w:rPr>
          <w:bCs/>
          <w:iCs/>
          <w:sz w:val="22"/>
          <w:szCs w:val="22"/>
          <w:lang w:val="ru-RU"/>
        </w:rPr>
      </w:pPr>
      <w:r>
        <w:rPr>
          <w:bCs/>
          <w:iCs/>
          <w:sz w:val="22"/>
          <w:szCs w:val="22"/>
          <w:lang w:val="sr-Cyrl-RS"/>
        </w:rPr>
        <w:t xml:space="preserve">Зајмопримац ће, преко МФ, израдити и усвојити ПОМ, задовољавајући за Банку, најкасније у року од тридесет </w:t>
      </w:r>
      <w:r w:rsidR="002C6B07" w:rsidRPr="00BE425E">
        <w:rPr>
          <w:sz w:val="22"/>
          <w:szCs w:val="22"/>
          <w:lang w:val="ru-RU"/>
        </w:rPr>
        <w:t>(30)</w:t>
      </w:r>
      <w:r>
        <w:rPr>
          <w:sz w:val="22"/>
          <w:szCs w:val="22"/>
          <w:lang w:val="sr-Cyrl-RS"/>
        </w:rPr>
        <w:t xml:space="preserve"> дана од Датума ступања на снагу, укључујући, између осталог</w:t>
      </w:r>
      <w:r w:rsidR="004224F9" w:rsidRPr="00BE425E">
        <w:rPr>
          <w:bCs/>
          <w:iCs/>
          <w:sz w:val="22"/>
          <w:szCs w:val="22"/>
          <w:lang w:val="ru-RU"/>
        </w:rPr>
        <w:t xml:space="preserve">: </w:t>
      </w:r>
    </w:p>
    <w:p w14:paraId="7C8EC3C7" w14:textId="77777777" w:rsidR="004224F9" w:rsidRPr="00BE425E" w:rsidRDefault="00850867" w:rsidP="00850867">
      <w:pPr>
        <w:spacing w:line="240" w:lineRule="auto"/>
        <w:rPr>
          <w:bCs/>
          <w:iCs/>
          <w:sz w:val="22"/>
          <w:szCs w:val="22"/>
          <w:lang w:val="ru-RU"/>
        </w:rPr>
      </w:pPr>
      <w:r>
        <w:rPr>
          <w:bCs/>
          <w:iCs/>
          <w:sz w:val="22"/>
          <w:szCs w:val="22"/>
          <w:lang w:val="ru-RU"/>
        </w:rPr>
        <w:br w:type="page"/>
      </w:r>
    </w:p>
    <w:p w14:paraId="0BF9A321" w14:textId="77777777" w:rsidR="004224F9" w:rsidRDefault="004224F9" w:rsidP="004224F9">
      <w:pPr>
        <w:pStyle w:val="BodyText"/>
        <w:ind w:left="1440" w:hanging="720"/>
        <w:rPr>
          <w:sz w:val="22"/>
          <w:szCs w:val="22"/>
          <w:lang w:val="ru-RU"/>
        </w:rPr>
      </w:pPr>
      <w:r w:rsidRPr="00BE425E">
        <w:rPr>
          <w:bCs/>
          <w:iCs/>
          <w:sz w:val="22"/>
          <w:szCs w:val="22"/>
          <w:lang w:val="ru-RU"/>
        </w:rPr>
        <w:lastRenderedPageBreak/>
        <w:t>(</w:t>
      </w:r>
      <w:r>
        <w:rPr>
          <w:bCs/>
          <w:iCs/>
          <w:sz w:val="22"/>
          <w:szCs w:val="22"/>
        </w:rPr>
        <w:t>a</w:t>
      </w:r>
      <w:r w:rsidRPr="00BE425E">
        <w:rPr>
          <w:bCs/>
          <w:iCs/>
          <w:sz w:val="22"/>
          <w:szCs w:val="22"/>
          <w:lang w:val="ru-RU"/>
        </w:rPr>
        <w:t xml:space="preserve">) </w:t>
      </w:r>
      <w:r w:rsidRPr="00BE425E">
        <w:rPr>
          <w:bCs/>
          <w:iCs/>
          <w:sz w:val="22"/>
          <w:szCs w:val="22"/>
          <w:lang w:val="ru-RU"/>
        </w:rPr>
        <w:tab/>
      </w:r>
      <w:r w:rsidR="00641FE4">
        <w:rPr>
          <w:bCs/>
          <w:iCs/>
          <w:sz w:val="22"/>
          <w:szCs w:val="22"/>
          <w:lang w:val="sr-Cyrl-RS"/>
        </w:rPr>
        <w:t>детаљан опис, редослед и временски распоред свих пројектних активности и категорија расхода</w:t>
      </w:r>
      <w:r w:rsidR="001A4298">
        <w:rPr>
          <w:sz w:val="22"/>
          <w:szCs w:val="22"/>
          <w:lang w:val="ru-RU"/>
        </w:rPr>
        <w:t>;</w:t>
      </w:r>
    </w:p>
    <w:p w14:paraId="02F3E9F5" w14:textId="77777777" w:rsidR="001A4298" w:rsidRPr="00BE425E" w:rsidRDefault="001A4298" w:rsidP="004224F9">
      <w:pPr>
        <w:pStyle w:val="BodyText"/>
        <w:ind w:left="1440" w:hanging="720"/>
        <w:rPr>
          <w:sz w:val="22"/>
          <w:szCs w:val="22"/>
          <w:lang w:val="ru-RU"/>
        </w:rPr>
      </w:pPr>
    </w:p>
    <w:p w14:paraId="6262FB9F" w14:textId="77777777" w:rsidR="004224F9" w:rsidRDefault="004224F9" w:rsidP="004224F9">
      <w:pPr>
        <w:pStyle w:val="BodyText"/>
        <w:ind w:left="1440" w:hanging="720"/>
        <w:rPr>
          <w:bCs/>
          <w:iCs/>
          <w:sz w:val="22"/>
          <w:szCs w:val="22"/>
          <w:lang w:val="ru-RU"/>
        </w:rPr>
      </w:pPr>
      <w:r w:rsidRPr="00BE425E">
        <w:rPr>
          <w:sz w:val="22"/>
          <w:szCs w:val="22"/>
          <w:lang w:val="ru-RU"/>
        </w:rPr>
        <w:t>(</w:t>
      </w:r>
      <w:r w:rsidR="006855F4" w:rsidRPr="00BE425E">
        <w:rPr>
          <w:sz w:val="22"/>
          <w:szCs w:val="22"/>
          <w:lang w:val="ru-RU"/>
        </w:rPr>
        <w:t>б</w:t>
      </w:r>
      <w:r w:rsidRPr="00BE425E">
        <w:rPr>
          <w:sz w:val="22"/>
          <w:szCs w:val="22"/>
          <w:lang w:val="ru-RU"/>
        </w:rPr>
        <w:t xml:space="preserve">) </w:t>
      </w:r>
      <w:r w:rsidRPr="00BE425E">
        <w:rPr>
          <w:sz w:val="22"/>
          <w:szCs w:val="22"/>
          <w:lang w:val="ru-RU"/>
        </w:rPr>
        <w:tab/>
      </w:r>
      <w:r w:rsidR="00641FE4">
        <w:rPr>
          <w:sz w:val="22"/>
          <w:szCs w:val="22"/>
          <w:lang w:val="sr-Cyrl-RS"/>
        </w:rPr>
        <w:t xml:space="preserve">улоге и одговорности релевантних актера (укључујући МФСФС, ЈТК, ЦФЈ и </w:t>
      </w:r>
      <w:r w:rsidR="006533B2">
        <w:rPr>
          <w:sz w:val="22"/>
          <w:szCs w:val="22"/>
          <w:lang w:val="sr-Cyrl-RS"/>
        </w:rPr>
        <w:t>Тим за имплементацију</w:t>
      </w:r>
      <w:r w:rsidRPr="00BE425E">
        <w:rPr>
          <w:bCs/>
          <w:iCs/>
          <w:sz w:val="22"/>
          <w:szCs w:val="22"/>
          <w:lang w:val="ru-RU"/>
        </w:rPr>
        <w:t xml:space="preserve">); </w:t>
      </w:r>
    </w:p>
    <w:p w14:paraId="0A5BF5A2" w14:textId="77777777" w:rsidR="001A4298" w:rsidRPr="00BE425E" w:rsidRDefault="001A4298" w:rsidP="004224F9">
      <w:pPr>
        <w:pStyle w:val="BodyText"/>
        <w:ind w:left="1440" w:hanging="720"/>
        <w:rPr>
          <w:bCs/>
          <w:iCs/>
          <w:sz w:val="22"/>
          <w:szCs w:val="22"/>
          <w:lang w:val="ru-RU"/>
        </w:rPr>
      </w:pPr>
    </w:p>
    <w:p w14:paraId="04EAFD6E" w14:textId="77777777" w:rsidR="004224F9" w:rsidRDefault="004224F9" w:rsidP="004224F9">
      <w:pPr>
        <w:pStyle w:val="BodyText"/>
        <w:ind w:left="1440" w:hanging="720"/>
        <w:rPr>
          <w:bCs/>
          <w:iCs/>
          <w:sz w:val="22"/>
          <w:szCs w:val="22"/>
          <w:lang w:val="ru-RU"/>
        </w:rPr>
      </w:pPr>
      <w:r w:rsidRPr="00BE425E">
        <w:rPr>
          <w:bCs/>
          <w:iCs/>
          <w:sz w:val="22"/>
          <w:szCs w:val="22"/>
          <w:lang w:val="ru-RU"/>
        </w:rPr>
        <w:t>(</w:t>
      </w:r>
      <w:r w:rsidR="006855F4" w:rsidRPr="00BE425E">
        <w:rPr>
          <w:bCs/>
          <w:iCs/>
          <w:sz w:val="22"/>
          <w:szCs w:val="22"/>
          <w:lang w:val="ru-RU"/>
        </w:rPr>
        <w:t>ц</w:t>
      </w:r>
      <w:r w:rsidRPr="00BE425E">
        <w:rPr>
          <w:bCs/>
          <w:iCs/>
          <w:sz w:val="22"/>
          <w:szCs w:val="22"/>
          <w:lang w:val="ru-RU"/>
        </w:rPr>
        <w:t xml:space="preserve">) </w:t>
      </w:r>
      <w:r w:rsidRPr="00BE425E">
        <w:rPr>
          <w:bCs/>
          <w:iCs/>
          <w:sz w:val="22"/>
          <w:szCs w:val="22"/>
          <w:lang w:val="ru-RU"/>
        </w:rPr>
        <w:tab/>
      </w:r>
      <w:r w:rsidR="00650568">
        <w:rPr>
          <w:bCs/>
          <w:iCs/>
          <w:sz w:val="22"/>
          <w:szCs w:val="22"/>
          <w:lang w:val="sr-Cyrl-RS"/>
        </w:rPr>
        <w:t>процедуре набавке, финансијско управљање, рачуноводств</w:t>
      </w:r>
      <w:r w:rsidR="006533B2">
        <w:rPr>
          <w:bCs/>
          <w:iCs/>
          <w:sz w:val="22"/>
          <w:szCs w:val="22"/>
          <w:lang w:val="sr-Cyrl-RS"/>
        </w:rPr>
        <w:t>а</w:t>
      </w:r>
      <w:r w:rsidR="00D22112">
        <w:rPr>
          <w:bCs/>
          <w:iCs/>
          <w:sz w:val="22"/>
          <w:szCs w:val="22"/>
          <w:lang w:val="sr-Cyrl-RS"/>
        </w:rPr>
        <w:t xml:space="preserve"> и ревизије</w:t>
      </w:r>
      <w:r w:rsidRPr="00BE425E">
        <w:rPr>
          <w:sz w:val="22"/>
          <w:szCs w:val="22"/>
          <w:lang w:val="ru-RU"/>
        </w:rPr>
        <w:t>;</w:t>
      </w:r>
      <w:r w:rsidRPr="00BE425E">
        <w:rPr>
          <w:bCs/>
          <w:iCs/>
          <w:sz w:val="22"/>
          <w:szCs w:val="22"/>
          <w:lang w:val="ru-RU"/>
        </w:rPr>
        <w:t xml:space="preserve"> </w:t>
      </w:r>
    </w:p>
    <w:p w14:paraId="46091391" w14:textId="77777777" w:rsidR="001A4298" w:rsidRPr="00BE425E" w:rsidRDefault="001A4298" w:rsidP="004224F9">
      <w:pPr>
        <w:pStyle w:val="BodyText"/>
        <w:ind w:left="1440" w:hanging="720"/>
        <w:rPr>
          <w:bCs/>
          <w:iCs/>
          <w:sz w:val="22"/>
          <w:szCs w:val="22"/>
          <w:lang w:val="ru-RU"/>
        </w:rPr>
      </w:pPr>
    </w:p>
    <w:p w14:paraId="65407AC3" w14:textId="77777777" w:rsidR="004224F9" w:rsidRDefault="004224F9" w:rsidP="004224F9">
      <w:pPr>
        <w:pStyle w:val="BodyText"/>
        <w:ind w:left="1440" w:hanging="720"/>
        <w:rPr>
          <w:sz w:val="22"/>
          <w:szCs w:val="22"/>
          <w:lang w:val="ru-RU"/>
        </w:rPr>
      </w:pPr>
      <w:r w:rsidRPr="00BE425E">
        <w:rPr>
          <w:bCs/>
          <w:iCs/>
          <w:sz w:val="22"/>
          <w:szCs w:val="22"/>
          <w:lang w:val="ru-RU"/>
        </w:rPr>
        <w:t>(</w:t>
      </w:r>
      <w:r w:rsidR="006855F4" w:rsidRPr="00BE425E">
        <w:rPr>
          <w:bCs/>
          <w:iCs/>
          <w:sz w:val="22"/>
          <w:szCs w:val="22"/>
          <w:lang w:val="ru-RU"/>
        </w:rPr>
        <w:t>д</w:t>
      </w:r>
      <w:r w:rsidRPr="00BE425E">
        <w:rPr>
          <w:rFonts w:eastAsia="Calibri"/>
          <w:bCs/>
          <w:sz w:val="22"/>
          <w:szCs w:val="22"/>
          <w:lang w:val="ru-RU"/>
        </w:rPr>
        <w:t xml:space="preserve">) </w:t>
      </w:r>
      <w:r w:rsidRPr="00BE425E">
        <w:rPr>
          <w:rFonts w:eastAsia="Calibri"/>
          <w:bCs/>
          <w:sz w:val="22"/>
          <w:szCs w:val="22"/>
          <w:lang w:val="ru-RU"/>
        </w:rPr>
        <w:tab/>
      </w:r>
      <w:r w:rsidR="00D22112">
        <w:rPr>
          <w:rFonts w:eastAsia="Calibri"/>
          <w:bCs/>
          <w:sz w:val="22"/>
          <w:szCs w:val="22"/>
          <w:lang w:val="sr-Cyrl-RS"/>
        </w:rPr>
        <w:t>критеријуме подобности за Учеснике ЦБИ и за Изабране ЦБИ</w:t>
      </w:r>
      <w:r w:rsidRPr="00BE425E">
        <w:rPr>
          <w:rFonts w:eastAsia="Calibri"/>
          <w:bCs/>
          <w:sz w:val="22"/>
          <w:szCs w:val="22"/>
          <w:lang w:val="ru-RU"/>
        </w:rPr>
        <w:t xml:space="preserve">; </w:t>
      </w:r>
      <w:r w:rsidRPr="00BE425E">
        <w:rPr>
          <w:sz w:val="22"/>
          <w:szCs w:val="22"/>
          <w:lang w:val="ru-RU"/>
        </w:rPr>
        <w:t xml:space="preserve"> </w:t>
      </w:r>
    </w:p>
    <w:p w14:paraId="75B289EA" w14:textId="77777777" w:rsidR="001A4298" w:rsidRPr="00BE425E" w:rsidRDefault="001A4298" w:rsidP="004224F9">
      <w:pPr>
        <w:pStyle w:val="BodyText"/>
        <w:ind w:left="1440" w:hanging="720"/>
        <w:rPr>
          <w:rFonts w:eastAsia="Calibri"/>
          <w:bCs/>
          <w:sz w:val="22"/>
          <w:szCs w:val="22"/>
          <w:lang w:val="ru-RU"/>
        </w:rPr>
      </w:pPr>
    </w:p>
    <w:p w14:paraId="5D61D89B" w14:textId="77777777" w:rsidR="004224F9" w:rsidRDefault="004224F9" w:rsidP="004224F9">
      <w:pPr>
        <w:pStyle w:val="BodyText"/>
        <w:ind w:left="1440" w:hanging="720"/>
        <w:rPr>
          <w:bCs/>
          <w:iCs/>
          <w:sz w:val="22"/>
          <w:szCs w:val="22"/>
          <w:lang w:val="ru-RU"/>
        </w:rPr>
      </w:pPr>
      <w:r w:rsidRPr="00BE425E">
        <w:rPr>
          <w:bCs/>
          <w:iCs/>
          <w:sz w:val="22"/>
          <w:szCs w:val="22"/>
          <w:lang w:val="ru-RU"/>
        </w:rPr>
        <w:t>(</w:t>
      </w:r>
      <w:r w:rsidR="006855F4" w:rsidRPr="00BE425E">
        <w:rPr>
          <w:bCs/>
          <w:iCs/>
          <w:sz w:val="22"/>
          <w:szCs w:val="22"/>
          <w:lang w:val="ru-RU"/>
        </w:rPr>
        <w:t>е</w:t>
      </w:r>
      <w:r w:rsidRPr="00BE425E">
        <w:rPr>
          <w:bCs/>
          <w:iCs/>
          <w:sz w:val="22"/>
          <w:szCs w:val="22"/>
          <w:lang w:val="ru-RU"/>
        </w:rPr>
        <w:t xml:space="preserve">) </w:t>
      </w:r>
      <w:r w:rsidRPr="00BE425E">
        <w:rPr>
          <w:bCs/>
          <w:iCs/>
          <w:sz w:val="22"/>
          <w:szCs w:val="22"/>
          <w:lang w:val="ru-RU"/>
        </w:rPr>
        <w:tab/>
      </w:r>
      <w:r w:rsidR="00D22112">
        <w:rPr>
          <w:bCs/>
          <w:iCs/>
          <w:sz w:val="22"/>
          <w:szCs w:val="22"/>
          <w:lang w:val="sr-Cyrl-RS"/>
        </w:rPr>
        <w:t>обавезе рефундирања Изабраних ЦБИ</w:t>
      </w:r>
      <w:r w:rsidRPr="00BE425E">
        <w:rPr>
          <w:bCs/>
          <w:iCs/>
          <w:sz w:val="22"/>
          <w:szCs w:val="22"/>
          <w:lang w:val="ru-RU"/>
        </w:rPr>
        <w:t xml:space="preserve">; </w:t>
      </w:r>
    </w:p>
    <w:p w14:paraId="0DBFA33B" w14:textId="77777777" w:rsidR="001A4298" w:rsidRPr="00BE425E" w:rsidRDefault="001A4298" w:rsidP="004224F9">
      <w:pPr>
        <w:pStyle w:val="BodyText"/>
        <w:ind w:left="1440" w:hanging="720"/>
        <w:rPr>
          <w:bCs/>
          <w:iCs/>
          <w:sz w:val="22"/>
          <w:szCs w:val="22"/>
          <w:lang w:val="ru-RU"/>
        </w:rPr>
      </w:pPr>
    </w:p>
    <w:p w14:paraId="0BE5B7A6" w14:textId="77777777" w:rsidR="004224F9" w:rsidRDefault="004224F9" w:rsidP="004224F9">
      <w:pPr>
        <w:pStyle w:val="BodyText"/>
        <w:ind w:left="1440" w:hanging="720"/>
        <w:rPr>
          <w:bCs/>
          <w:iCs/>
          <w:sz w:val="22"/>
          <w:szCs w:val="22"/>
          <w:lang w:val="ru-RU"/>
        </w:rPr>
      </w:pPr>
      <w:r w:rsidRPr="00BE425E">
        <w:rPr>
          <w:bCs/>
          <w:iCs/>
          <w:sz w:val="22"/>
          <w:szCs w:val="22"/>
          <w:lang w:val="ru-RU"/>
        </w:rPr>
        <w:t>(</w:t>
      </w:r>
      <w:r w:rsidR="006855F4" w:rsidRPr="00BE425E">
        <w:rPr>
          <w:bCs/>
          <w:iCs/>
          <w:sz w:val="22"/>
          <w:szCs w:val="22"/>
          <w:lang w:val="ru-RU"/>
        </w:rPr>
        <w:t>ф</w:t>
      </w:r>
      <w:r w:rsidRPr="00BE425E">
        <w:rPr>
          <w:bCs/>
          <w:iCs/>
          <w:sz w:val="22"/>
          <w:szCs w:val="22"/>
          <w:lang w:val="ru-RU"/>
        </w:rPr>
        <w:t xml:space="preserve">) </w:t>
      </w:r>
      <w:r w:rsidRPr="00BE425E">
        <w:rPr>
          <w:bCs/>
          <w:iCs/>
          <w:sz w:val="22"/>
          <w:szCs w:val="22"/>
          <w:lang w:val="ru-RU"/>
        </w:rPr>
        <w:tab/>
      </w:r>
      <w:r w:rsidR="00D22112">
        <w:rPr>
          <w:bCs/>
          <w:iCs/>
          <w:sz w:val="22"/>
          <w:szCs w:val="22"/>
          <w:lang w:val="sr-Cyrl-RS"/>
        </w:rPr>
        <w:t xml:space="preserve">процедуре које регулишу надокнаде </w:t>
      </w:r>
      <w:r w:rsidR="00650568">
        <w:rPr>
          <w:bCs/>
          <w:iCs/>
          <w:sz w:val="22"/>
          <w:szCs w:val="22"/>
          <w:lang w:val="sr-Cyrl-RS"/>
        </w:rPr>
        <w:t>Иза</w:t>
      </w:r>
      <w:r w:rsidR="00D22112">
        <w:rPr>
          <w:bCs/>
          <w:iCs/>
          <w:sz w:val="22"/>
          <w:szCs w:val="22"/>
          <w:lang w:val="sr-Cyrl-RS"/>
        </w:rPr>
        <w:t>браним ЦБИ</w:t>
      </w:r>
      <w:r w:rsidRPr="00BE425E">
        <w:rPr>
          <w:bCs/>
          <w:iCs/>
          <w:sz w:val="22"/>
          <w:szCs w:val="22"/>
          <w:lang w:val="ru-RU"/>
        </w:rPr>
        <w:t xml:space="preserve">; </w:t>
      </w:r>
    </w:p>
    <w:p w14:paraId="06C30B0A" w14:textId="77777777" w:rsidR="001A4298" w:rsidRPr="00BE425E" w:rsidRDefault="001A4298" w:rsidP="004224F9">
      <w:pPr>
        <w:pStyle w:val="BodyText"/>
        <w:ind w:left="1440" w:hanging="720"/>
        <w:rPr>
          <w:bCs/>
          <w:iCs/>
          <w:sz w:val="22"/>
          <w:szCs w:val="22"/>
          <w:lang w:val="ru-RU"/>
        </w:rPr>
      </w:pPr>
    </w:p>
    <w:p w14:paraId="038B26CC" w14:textId="77777777" w:rsidR="004224F9" w:rsidRDefault="004224F9" w:rsidP="004224F9">
      <w:pPr>
        <w:pStyle w:val="BodyText"/>
        <w:ind w:left="1440" w:hanging="720"/>
        <w:rPr>
          <w:sz w:val="22"/>
          <w:szCs w:val="22"/>
          <w:lang w:val="ru-RU"/>
        </w:rPr>
      </w:pPr>
      <w:r w:rsidRPr="00BE425E">
        <w:rPr>
          <w:sz w:val="22"/>
          <w:szCs w:val="22"/>
          <w:lang w:val="ru-RU"/>
        </w:rPr>
        <w:t>(</w:t>
      </w:r>
      <w:r w:rsidR="006855F4" w:rsidRPr="00BE425E">
        <w:rPr>
          <w:sz w:val="22"/>
          <w:szCs w:val="22"/>
          <w:lang w:val="ru-RU"/>
        </w:rPr>
        <w:t>г</w:t>
      </w:r>
      <w:r w:rsidRPr="00BE425E">
        <w:rPr>
          <w:sz w:val="22"/>
          <w:szCs w:val="22"/>
          <w:lang w:val="ru-RU"/>
        </w:rPr>
        <w:t>)</w:t>
      </w:r>
      <w:r w:rsidRPr="00BE425E">
        <w:rPr>
          <w:sz w:val="22"/>
          <w:szCs w:val="22"/>
          <w:lang w:val="ru-RU"/>
        </w:rPr>
        <w:tab/>
      </w:r>
      <w:r w:rsidR="00D22112">
        <w:rPr>
          <w:sz w:val="22"/>
          <w:szCs w:val="22"/>
          <w:lang w:val="sr-Cyrl-RS"/>
        </w:rPr>
        <w:t>протоколе верификације и аранжмане за верификацију за ПБЦ</w:t>
      </w:r>
      <w:r w:rsidR="009C7F35" w:rsidRPr="00BE425E">
        <w:rPr>
          <w:sz w:val="22"/>
          <w:szCs w:val="22"/>
          <w:lang w:val="ru-RU"/>
        </w:rPr>
        <w:t>;</w:t>
      </w:r>
    </w:p>
    <w:p w14:paraId="0C5C2160" w14:textId="77777777" w:rsidR="001A4298" w:rsidRPr="00BE425E" w:rsidRDefault="001A4298" w:rsidP="004224F9">
      <w:pPr>
        <w:pStyle w:val="BodyText"/>
        <w:ind w:left="1440" w:hanging="720"/>
        <w:rPr>
          <w:bCs/>
          <w:iCs/>
          <w:sz w:val="22"/>
          <w:szCs w:val="22"/>
          <w:lang w:val="ru-RU"/>
        </w:rPr>
      </w:pPr>
    </w:p>
    <w:p w14:paraId="45791B5E" w14:textId="77777777" w:rsidR="00BA04C3" w:rsidRDefault="004224F9" w:rsidP="004224F9">
      <w:pPr>
        <w:pStyle w:val="BodyText"/>
        <w:ind w:left="1440" w:hanging="720"/>
        <w:rPr>
          <w:bCs/>
          <w:iCs/>
          <w:sz w:val="22"/>
          <w:szCs w:val="22"/>
          <w:lang w:val="ru-RU"/>
        </w:rPr>
      </w:pPr>
      <w:r w:rsidRPr="00BE425E">
        <w:rPr>
          <w:bCs/>
          <w:iCs/>
          <w:sz w:val="22"/>
          <w:szCs w:val="22"/>
          <w:lang w:val="ru-RU"/>
        </w:rPr>
        <w:t>(</w:t>
      </w:r>
      <w:r w:rsidR="006855F4" w:rsidRPr="00BE425E">
        <w:rPr>
          <w:bCs/>
          <w:iCs/>
          <w:sz w:val="22"/>
          <w:szCs w:val="22"/>
          <w:lang w:val="ru-RU"/>
        </w:rPr>
        <w:t>х</w:t>
      </w:r>
      <w:r w:rsidRPr="00BE425E">
        <w:rPr>
          <w:bCs/>
          <w:iCs/>
          <w:sz w:val="22"/>
          <w:szCs w:val="22"/>
          <w:lang w:val="ru-RU"/>
        </w:rPr>
        <w:t xml:space="preserve">) </w:t>
      </w:r>
      <w:r w:rsidRPr="00BE425E">
        <w:rPr>
          <w:bCs/>
          <w:iCs/>
          <w:sz w:val="22"/>
          <w:szCs w:val="22"/>
          <w:lang w:val="ru-RU"/>
        </w:rPr>
        <w:tab/>
      </w:r>
      <w:r w:rsidR="00D22112">
        <w:rPr>
          <w:bCs/>
          <w:iCs/>
          <w:sz w:val="22"/>
          <w:szCs w:val="22"/>
          <w:lang w:val="sr-Cyrl-RS"/>
        </w:rPr>
        <w:t>за праћење, надзор и евалуацију Пројекта, укључујући формат и садржај извештаја о Пројекту</w:t>
      </w:r>
      <w:r w:rsidRPr="00BE425E">
        <w:rPr>
          <w:bCs/>
          <w:iCs/>
          <w:sz w:val="22"/>
          <w:szCs w:val="22"/>
          <w:lang w:val="ru-RU"/>
        </w:rPr>
        <w:t>;</w:t>
      </w:r>
    </w:p>
    <w:p w14:paraId="521BC787" w14:textId="77777777" w:rsidR="001A4298" w:rsidRPr="00BE425E" w:rsidRDefault="001A4298" w:rsidP="004224F9">
      <w:pPr>
        <w:pStyle w:val="BodyText"/>
        <w:ind w:left="1440" w:hanging="720"/>
        <w:rPr>
          <w:bCs/>
          <w:iCs/>
          <w:sz w:val="22"/>
          <w:szCs w:val="22"/>
          <w:lang w:val="ru-RU"/>
        </w:rPr>
      </w:pPr>
    </w:p>
    <w:p w14:paraId="0EC272D8" w14:textId="77777777" w:rsidR="004224F9" w:rsidRDefault="006855F4" w:rsidP="004224F9">
      <w:pPr>
        <w:pStyle w:val="BodyText"/>
        <w:ind w:left="1440" w:hanging="720"/>
        <w:rPr>
          <w:bCs/>
          <w:iCs/>
          <w:sz w:val="22"/>
          <w:szCs w:val="22"/>
          <w:lang w:val="ru-RU"/>
        </w:rPr>
      </w:pPr>
      <w:r w:rsidRPr="00BE425E">
        <w:rPr>
          <w:bCs/>
          <w:iCs/>
          <w:sz w:val="22"/>
          <w:szCs w:val="22"/>
          <w:lang w:val="ru-RU"/>
        </w:rPr>
        <w:t>(и</w:t>
      </w:r>
      <w:r w:rsidR="00D536E1" w:rsidRPr="00BE425E">
        <w:rPr>
          <w:bCs/>
          <w:iCs/>
          <w:sz w:val="22"/>
          <w:szCs w:val="22"/>
          <w:lang w:val="ru-RU"/>
        </w:rPr>
        <w:t>)</w:t>
      </w:r>
      <w:r w:rsidR="00D536E1" w:rsidRPr="00BE425E">
        <w:rPr>
          <w:bCs/>
          <w:iCs/>
          <w:sz w:val="22"/>
          <w:szCs w:val="22"/>
          <w:lang w:val="ru-RU"/>
        </w:rPr>
        <w:tab/>
      </w:r>
      <w:r w:rsidR="00501C4F">
        <w:rPr>
          <w:bCs/>
          <w:iCs/>
          <w:sz w:val="22"/>
          <w:szCs w:val="22"/>
          <w:lang w:val="sr-Cyrl-RS"/>
        </w:rPr>
        <w:t xml:space="preserve">ЕСП за преглед Издавалаца корпоративних обвезница за </w:t>
      </w:r>
      <w:r w:rsidR="00B55658">
        <w:rPr>
          <w:sz w:val="22"/>
          <w:szCs w:val="22"/>
          <w:lang w:val="sr-Cyrl-RS"/>
        </w:rPr>
        <w:t>ЦБИП</w:t>
      </w:r>
      <w:r w:rsidR="00D536E1" w:rsidRPr="00BE425E">
        <w:rPr>
          <w:bCs/>
          <w:iCs/>
          <w:sz w:val="22"/>
          <w:szCs w:val="22"/>
          <w:lang w:val="ru-RU"/>
        </w:rPr>
        <w:t>;</w:t>
      </w:r>
    </w:p>
    <w:p w14:paraId="54BC720E" w14:textId="77777777" w:rsidR="001A4298" w:rsidRPr="00BE425E" w:rsidRDefault="001A4298" w:rsidP="004224F9">
      <w:pPr>
        <w:pStyle w:val="BodyText"/>
        <w:ind w:left="1440" w:hanging="720"/>
        <w:rPr>
          <w:bCs/>
          <w:iCs/>
          <w:sz w:val="22"/>
          <w:szCs w:val="22"/>
          <w:lang w:val="ru-RU"/>
        </w:rPr>
      </w:pPr>
    </w:p>
    <w:p w14:paraId="5C7055A8" w14:textId="77777777" w:rsidR="005B09E7" w:rsidRDefault="004224F9" w:rsidP="00F35350">
      <w:pPr>
        <w:pStyle w:val="BodyText"/>
        <w:ind w:left="1440" w:hanging="720"/>
        <w:rPr>
          <w:bCs/>
          <w:iCs/>
          <w:sz w:val="22"/>
          <w:szCs w:val="22"/>
          <w:lang w:val="sr-Cyrl-RS"/>
        </w:rPr>
      </w:pPr>
      <w:r w:rsidRPr="00BE425E">
        <w:rPr>
          <w:bCs/>
          <w:iCs/>
          <w:sz w:val="22"/>
          <w:szCs w:val="22"/>
          <w:lang w:val="ru-RU"/>
        </w:rPr>
        <w:t>(</w:t>
      </w:r>
      <w:r w:rsidR="006855F4" w:rsidRPr="00BE425E">
        <w:rPr>
          <w:bCs/>
          <w:iCs/>
          <w:sz w:val="22"/>
          <w:szCs w:val="22"/>
          <w:lang w:val="ru-RU"/>
        </w:rPr>
        <w:t>ј</w:t>
      </w:r>
      <w:r w:rsidRPr="00BE425E">
        <w:rPr>
          <w:bCs/>
          <w:iCs/>
          <w:sz w:val="22"/>
          <w:szCs w:val="22"/>
          <w:lang w:val="ru-RU"/>
        </w:rPr>
        <w:t xml:space="preserve">) </w:t>
      </w:r>
      <w:r w:rsidRPr="00BE425E">
        <w:rPr>
          <w:bCs/>
          <w:iCs/>
          <w:sz w:val="22"/>
          <w:szCs w:val="22"/>
          <w:lang w:val="ru-RU"/>
        </w:rPr>
        <w:tab/>
      </w:r>
      <w:r w:rsidR="00F35350">
        <w:rPr>
          <w:bCs/>
          <w:iCs/>
          <w:sz w:val="22"/>
          <w:szCs w:val="22"/>
          <w:lang w:val="sr-Cyrl-RS"/>
        </w:rPr>
        <w:t>интерне механизме контроле за управљање, к</w:t>
      </w:r>
      <w:r w:rsidR="00B55658">
        <w:rPr>
          <w:bCs/>
          <w:iCs/>
          <w:sz w:val="22"/>
          <w:szCs w:val="22"/>
          <w:lang w:val="sr-Cyrl-RS"/>
        </w:rPr>
        <w:t>онтролу и спровођење надзора; и</w:t>
      </w:r>
    </w:p>
    <w:p w14:paraId="5C92EE50" w14:textId="77777777" w:rsidR="001A4298" w:rsidRPr="00B55658" w:rsidRDefault="001A4298" w:rsidP="00F35350">
      <w:pPr>
        <w:pStyle w:val="BodyText"/>
        <w:ind w:left="1440" w:hanging="720"/>
        <w:rPr>
          <w:bCs/>
          <w:iCs/>
          <w:sz w:val="22"/>
          <w:szCs w:val="22"/>
          <w:lang w:val="sr-Latn-RS"/>
        </w:rPr>
      </w:pPr>
    </w:p>
    <w:p w14:paraId="0BCD5C91" w14:textId="77777777" w:rsidR="00573992" w:rsidRPr="00BE425E" w:rsidRDefault="004224F9" w:rsidP="004224F9">
      <w:pPr>
        <w:pStyle w:val="BodyText"/>
        <w:ind w:left="1440" w:hanging="720"/>
        <w:rPr>
          <w:sz w:val="22"/>
          <w:szCs w:val="22"/>
          <w:lang w:val="ru-RU"/>
        </w:rPr>
      </w:pPr>
      <w:r w:rsidRPr="00BE425E">
        <w:rPr>
          <w:sz w:val="22"/>
          <w:szCs w:val="22"/>
          <w:lang w:val="ru-RU"/>
        </w:rPr>
        <w:t>(</w:t>
      </w:r>
      <w:r w:rsidR="006855F4" w:rsidRPr="00BE425E">
        <w:rPr>
          <w:sz w:val="22"/>
          <w:szCs w:val="22"/>
          <w:lang w:val="ru-RU"/>
        </w:rPr>
        <w:t>к</w:t>
      </w:r>
      <w:r w:rsidRPr="00BE425E">
        <w:rPr>
          <w:sz w:val="22"/>
          <w:szCs w:val="22"/>
          <w:lang w:val="ru-RU"/>
        </w:rPr>
        <w:t xml:space="preserve">) </w:t>
      </w:r>
      <w:r w:rsidRPr="00BE425E">
        <w:rPr>
          <w:sz w:val="22"/>
          <w:szCs w:val="22"/>
          <w:lang w:val="ru-RU"/>
        </w:rPr>
        <w:tab/>
      </w:r>
      <w:r w:rsidR="00F35350">
        <w:rPr>
          <w:sz w:val="22"/>
          <w:szCs w:val="22"/>
          <w:lang w:val="sr-Cyrl-RS"/>
        </w:rPr>
        <w:t>механизме за укључивање грађана, укључујући кадрове и буџет потребне за њихово спровођење</w:t>
      </w:r>
      <w:r w:rsidR="00421E3F" w:rsidRPr="00BE425E">
        <w:rPr>
          <w:sz w:val="22"/>
          <w:szCs w:val="22"/>
          <w:lang w:val="ru-RU"/>
        </w:rPr>
        <w:t>.</w:t>
      </w:r>
    </w:p>
    <w:p w14:paraId="6064D08F" w14:textId="77777777" w:rsidR="000B14ED" w:rsidRPr="00BE425E" w:rsidRDefault="000B14ED" w:rsidP="009C7F35">
      <w:pPr>
        <w:pStyle w:val="BodyText"/>
        <w:rPr>
          <w:bCs/>
          <w:iCs/>
          <w:sz w:val="22"/>
          <w:szCs w:val="22"/>
          <w:lang w:val="ru-RU"/>
        </w:rPr>
      </w:pPr>
    </w:p>
    <w:p w14:paraId="16A1EC65" w14:textId="77777777" w:rsidR="007038F9" w:rsidRPr="00BE425E" w:rsidRDefault="00421E3F" w:rsidP="007038F9">
      <w:pPr>
        <w:pStyle w:val="BodyText"/>
        <w:ind w:left="720" w:hanging="720"/>
        <w:rPr>
          <w:bCs/>
          <w:iCs/>
          <w:sz w:val="22"/>
          <w:szCs w:val="22"/>
          <w:lang w:val="ru-RU"/>
        </w:rPr>
      </w:pPr>
      <w:r w:rsidRPr="00BE425E">
        <w:rPr>
          <w:sz w:val="22"/>
          <w:szCs w:val="22"/>
          <w:lang w:val="ru-RU"/>
        </w:rPr>
        <w:t>2.</w:t>
      </w:r>
      <w:r w:rsidRPr="00BE425E">
        <w:rPr>
          <w:sz w:val="22"/>
          <w:szCs w:val="22"/>
          <w:lang w:val="ru-RU"/>
        </w:rPr>
        <w:tab/>
      </w:r>
      <w:r w:rsidR="0046725E">
        <w:rPr>
          <w:sz w:val="22"/>
          <w:szCs w:val="22"/>
          <w:lang w:val="sr-Cyrl-RS"/>
        </w:rPr>
        <w:t xml:space="preserve">Зајмопримац, преко МФ, </w:t>
      </w:r>
      <w:r w:rsidRPr="00BE425E">
        <w:rPr>
          <w:sz w:val="22"/>
          <w:szCs w:val="22"/>
          <w:lang w:val="ru-RU"/>
        </w:rPr>
        <w:t>(</w:t>
      </w:r>
      <w:r>
        <w:rPr>
          <w:sz w:val="22"/>
          <w:szCs w:val="22"/>
        </w:rPr>
        <w:t>i</w:t>
      </w:r>
      <w:r w:rsidRPr="00BE425E">
        <w:rPr>
          <w:sz w:val="22"/>
          <w:szCs w:val="22"/>
          <w:lang w:val="ru-RU"/>
        </w:rPr>
        <w:t xml:space="preserve">) </w:t>
      </w:r>
      <w:r w:rsidR="0046725E">
        <w:rPr>
          <w:sz w:val="22"/>
          <w:szCs w:val="22"/>
          <w:lang w:val="sr-Cyrl-RS"/>
        </w:rPr>
        <w:t xml:space="preserve">реализује Пројекат у складу са одредбама ПОМ-а, и </w:t>
      </w:r>
      <w:r w:rsidRPr="00BE425E">
        <w:rPr>
          <w:bCs/>
          <w:iCs/>
          <w:sz w:val="22"/>
          <w:szCs w:val="22"/>
          <w:lang w:val="ru-RU"/>
        </w:rPr>
        <w:t>(</w:t>
      </w:r>
      <w:r>
        <w:rPr>
          <w:bCs/>
          <w:iCs/>
          <w:sz w:val="22"/>
          <w:szCs w:val="22"/>
        </w:rPr>
        <w:t>ii</w:t>
      </w:r>
      <w:r w:rsidRPr="00BE425E">
        <w:rPr>
          <w:bCs/>
          <w:iCs/>
          <w:sz w:val="22"/>
          <w:szCs w:val="22"/>
          <w:lang w:val="ru-RU"/>
        </w:rPr>
        <w:t xml:space="preserve">) </w:t>
      </w:r>
      <w:r w:rsidR="0046725E">
        <w:rPr>
          <w:bCs/>
          <w:iCs/>
          <w:sz w:val="22"/>
          <w:szCs w:val="22"/>
          <w:lang w:val="sr-Cyrl-RS"/>
        </w:rPr>
        <w:t>осим ако се Банка не сложи другачије у писаном облику, неће укидати, мењати, суспендовати нити се одрицати или на други начин избећи да спроводи ПОМ или било које његове одредбе</w:t>
      </w:r>
      <w:r w:rsidR="007038F9" w:rsidRPr="00BE425E">
        <w:rPr>
          <w:sz w:val="22"/>
          <w:szCs w:val="22"/>
          <w:lang w:val="ru-RU"/>
        </w:rPr>
        <w:t>.</w:t>
      </w:r>
    </w:p>
    <w:p w14:paraId="5CF6AE7D" w14:textId="77777777" w:rsidR="007038F9" w:rsidRPr="00BE425E" w:rsidRDefault="007038F9" w:rsidP="007038F9">
      <w:pPr>
        <w:pStyle w:val="BodyText"/>
        <w:rPr>
          <w:sz w:val="22"/>
          <w:szCs w:val="22"/>
          <w:lang w:val="ru-RU"/>
        </w:rPr>
      </w:pPr>
    </w:p>
    <w:p w14:paraId="7E90DC67" w14:textId="77777777" w:rsidR="007038F9" w:rsidRPr="00BE425E" w:rsidRDefault="0046725E" w:rsidP="003C0509">
      <w:pPr>
        <w:pStyle w:val="BodyText"/>
        <w:numPr>
          <w:ilvl w:val="0"/>
          <w:numId w:val="5"/>
        </w:numPr>
        <w:tabs>
          <w:tab w:val="clear" w:pos="480"/>
          <w:tab w:val="num" w:pos="720"/>
        </w:tabs>
        <w:ind w:left="720" w:hanging="720"/>
        <w:rPr>
          <w:sz w:val="22"/>
          <w:szCs w:val="22"/>
          <w:lang w:val="ru-RU"/>
        </w:rPr>
      </w:pPr>
      <w:r>
        <w:rPr>
          <w:sz w:val="22"/>
          <w:szCs w:val="22"/>
          <w:lang w:val="sr-Cyrl-RS"/>
        </w:rPr>
        <w:t>У случају било каквог неслагања изме</w:t>
      </w:r>
      <w:r w:rsidR="006855F4">
        <w:rPr>
          <w:sz w:val="22"/>
          <w:szCs w:val="22"/>
          <w:lang w:val="sr-Cyrl-RS"/>
        </w:rPr>
        <w:t>ђу одредби ПОМ-а и услова овог споразума услови овог с</w:t>
      </w:r>
      <w:r>
        <w:rPr>
          <w:sz w:val="22"/>
          <w:szCs w:val="22"/>
          <w:lang w:val="sr-Cyrl-RS"/>
        </w:rPr>
        <w:t>поразума ће превладати</w:t>
      </w:r>
      <w:r w:rsidR="007038F9" w:rsidRPr="00BE425E">
        <w:rPr>
          <w:sz w:val="22"/>
          <w:szCs w:val="22"/>
          <w:lang w:val="ru-RU"/>
        </w:rPr>
        <w:t>.</w:t>
      </w:r>
    </w:p>
    <w:p w14:paraId="16646A4F" w14:textId="77777777" w:rsidR="007F76A6" w:rsidRPr="00BE425E" w:rsidRDefault="007F76A6" w:rsidP="00B12BA8">
      <w:pPr>
        <w:pStyle w:val="BodyText"/>
        <w:rPr>
          <w:sz w:val="22"/>
          <w:szCs w:val="22"/>
          <w:lang w:val="ru-RU"/>
        </w:rPr>
      </w:pPr>
    </w:p>
    <w:p w14:paraId="254F1B2A" w14:textId="77777777" w:rsidR="00292657" w:rsidRPr="00BE425E" w:rsidRDefault="00C91115" w:rsidP="00B12BA8">
      <w:pPr>
        <w:pStyle w:val="BodyText"/>
        <w:rPr>
          <w:sz w:val="22"/>
          <w:szCs w:val="22"/>
          <w:lang w:val="ru-RU"/>
        </w:rPr>
      </w:pPr>
      <w:r>
        <w:rPr>
          <w:b/>
          <w:bCs/>
          <w:sz w:val="22"/>
          <w:szCs w:val="22"/>
          <w:lang w:val="sr-Cyrl-RS"/>
        </w:rPr>
        <w:t>Ц</w:t>
      </w:r>
      <w:r w:rsidR="00292657" w:rsidRPr="00BE425E">
        <w:rPr>
          <w:b/>
          <w:bCs/>
          <w:sz w:val="22"/>
          <w:szCs w:val="22"/>
          <w:lang w:val="ru-RU"/>
        </w:rPr>
        <w:t>.</w:t>
      </w:r>
      <w:r w:rsidR="00292657" w:rsidRPr="00BE425E">
        <w:rPr>
          <w:b/>
          <w:bCs/>
          <w:sz w:val="22"/>
          <w:szCs w:val="22"/>
          <w:lang w:val="ru-RU"/>
        </w:rPr>
        <w:tab/>
      </w:r>
      <w:r w:rsidR="00336369">
        <w:rPr>
          <w:b/>
          <w:bCs/>
          <w:sz w:val="22"/>
          <w:szCs w:val="22"/>
          <w:lang w:val="sr-Cyrl-RS"/>
        </w:rPr>
        <w:t xml:space="preserve">Програм издавалаца корпоративних обвезница у оквиру Дела 2 Пројекта </w:t>
      </w:r>
    </w:p>
    <w:p w14:paraId="66D1D227" w14:textId="77777777" w:rsidR="007038F9" w:rsidRPr="00BE425E" w:rsidRDefault="007038F9" w:rsidP="007038F9">
      <w:pPr>
        <w:pStyle w:val="BodyText"/>
        <w:rPr>
          <w:rStyle w:val="normaltextrun1"/>
          <w:sz w:val="22"/>
          <w:szCs w:val="22"/>
          <w:lang w:val="ru-RU"/>
        </w:rPr>
      </w:pPr>
    </w:p>
    <w:p w14:paraId="1A780F57" w14:textId="77777777" w:rsidR="001A4298" w:rsidRDefault="004735F6" w:rsidP="00781D96">
      <w:pPr>
        <w:pStyle w:val="BodyText"/>
        <w:numPr>
          <w:ilvl w:val="0"/>
          <w:numId w:val="35"/>
        </w:numPr>
        <w:ind w:hanging="720"/>
        <w:textAlignment w:val="baseline"/>
        <w:rPr>
          <w:sz w:val="22"/>
          <w:szCs w:val="22"/>
          <w:lang w:val="ru-RU"/>
        </w:rPr>
      </w:pPr>
      <w:r>
        <w:rPr>
          <w:rStyle w:val="normaltextrun1"/>
          <w:sz w:val="22"/>
          <w:szCs w:val="22"/>
          <w:lang w:val="sr-Cyrl-RS"/>
        </w:rPr>
        <w:t xml:space="preserve">У сврху и пре имплементације активности у оквиру </w:t>
      </w:r>
      <w:r w:rsidR="006855F4">
        <w:rPr>
          <w:rStyle w:val="normaltextrun1"/>
          <w:sz w:val="22"/>
          <w:szCs w:val="22"/>
          <w:lang w:val="sr-Cyrl-RS"/>
        </w:rPr>
        <w:t>Дела 2 овог п</w:t>
      </w:r>
      <w:r>
        <w:rPr>
          <w:rStyle w:val="normaltextrun1"/>
          <w:sz w:val="22"/>
          <w:szCs w:val="22"/>
          <w:lang w:val="sr-Cyrl-RS"/>
        </w:rPr>
        <w:t>ројекта, Зајмопримац ће, преко МФ, усвојити и детаљно описати у ПОМ-у</w:t>
      </w:r>
      <w:r w:rsidR="00124CC5" w:rsidRPr="00BE425E">
        <w:rPr>
          <w:rStyle w:val="normaltextrun1"/>
          <w:sz w:val="22"/>
          <w:szCs w:val="22"/>
          <w:lang w:val="ru-RU"/>
        </w:rPr>
        <w:t>: (</w:t>
      </w:r>
      <w:r w:rsidR="001A4298">
        <w:rPr>
          <w:rStyle w:val="normaltextrun1"/>
          <w:sz w:val="22"/>
          <w:szCs w:val="22"/>
          <w:lang w:val="sr-Cyrl-RS"/>
        </w:rPr>
        <w:t>а</w:t>
      </w:r>
      <w:r w:rsidR="00124CC5" w:rsidRPr="00BE425E">
        <w:rPr>
          <w:rStyle w:val="normaltextrun1"/>
          <w:sz w:val="22"/>
          <w:szCs w:val="22"/>
          <w:lang w:val="ru-RU"/>
        </w:rPr>
        <w:t>)</w:t>
      </w:r>
      <w:r>
        <w:rPr>
          <w:rStyle w:val="normaltextrun1"/>
          <w:sz w:val="22"/>
          <w:szCs w:val="22"/>
          <w:lang w:val="sr-Cyrl-RS"/>
        </w:rPr>
        <w:t xml:space="preserve"> критеријуме подобности за прелиминарну листу Учесника ЦБИ</w:t>
      </w:r>
      <w:r w:rsidR="00E95DB8" w:rsidRPr="00BE425E">
        <w:rPr>
          <w:sz w:val="22"/>
          <w:szCs w:val="22"/>
          <w:lang w:val="ru-RU"/>
        </w:rPr>
        <w:t>;</w:t>
      </w:r>
      <w:r w:rsidR="00E95DB8" w:rsidRPr="00E95DB8">
        <w:rPr>
          <w:sz w:val="22"/>
          <w:szCs w:val="22"/>
        </w:rPr>
        <w:t> </w:t>
      </w:r>
      <w:r w:rsidR="00124CC5" w:rsidRPr="00BE425E">
        <w:rPr>
          <w:sz w:val="22"/>
          <w:szCs w:val="22"/>
          <w:lang w:val="ru-RU"/>
        </w:rPr>
        <w:t>(</w:t>
      </w:r>
      <w:r w:rsidR="001A4298">
        <w:rPr>
          <w:sz w:val="22"/>
          <w:szCs w:val="22"/>
          <w:lang w:val="sr-Cyrl-RS"/>
        </w:rPr>
        <w:t>б</w:t>
      </w:r>
      <w:r w:rsidR="00124CC5" w:rsidRPr="00BE425E">
        <w:rPr>
          <w:sz w:val="22"/>
          <w:szCs w:val="22"/>
          <w:lang w:val="ru-RU"/>
        </w:rPr>
        <w:t xml:space="preserve">) </w:t>
      </w:r>
      <w:r>
        <w:rPr>
          <w:sz w:val="22"/>
          <w:szCs w:val="22"/>
          <w:lang w:val="sr-Cyrl-RS"/>
        </w:rPr>
        <w:t>критеријуме подобности за коначну листу Одабраних ЦБИ</w:t>
      </w:r>
      <w:r w:rsidR="00E95DB8" w:rsidRPr="00BE425E">
        <w:rPr>
          <w:sz w:val="22"/>
          <w:szCs w:val="22"/>
          <w:lang w:val="ru-RU"/>
        </w:rPr>
        <w:t>;</w:t>
      </w:r>
      <w:r w:rsidR="00E95DB8" w:rsidRPr="00E95DB8">
        <w:rPr>
          <w:sz w:val="22"/>
          <w:szCs w:val="22"/>
        </w:rPr>
        <w:t> </w:t>
      </w:r>
      <w:r w:rsidR="00124CC5" w:rsidRPr="00BE425E">
        <w:rPr>
          <w:sz w:val="22"/>
          <w:szCs w:val="22"/>
          <w:lang w:val="ru-RU"/>
        </w:rPr>
        <w:t>(</w:t>
      </w:r>
      <w:r w:rsidR="001A4298">
        <w:rPr>
          <w:sz w:val="22"/>
          <w:szCs w:val="22"/>
          <w:lang w:val="sr-Cyrl-RS"/>
        </w:rPr>
        <w:t>ц</w:t>
      </w:r>
      <w:r w:rsidR="00124CC5" w:rsidRPr="00BE425E">
        <w:rPr>
          <w:sz w:val="22"/>
          <w:szCs w:val="22"/>
          <w:lang w:val="ru-RU"/>
        </w:rPr>
        <w:t>)</w:t>
      </w:r>
      <w:r>
        <w:rPr>
          <w:sz w:val="22"/>
          <w:szCs w:val="22"/>
          <w:lang w:val="sr-Cyrl-RS"/>
        </w:rPr>
        <w:t xml:space="preserve"> врсте техничке помоћи које могу бити пружене Одабраним ЦБИ у Програму издавалаца корпоративних обвезница на основу процене потреба и аранжамана за дељење трошкова</w:t>
      </w:r>
      <w:r w:rsidR="005B5272" w:rsidRPr="00BE425E">
        <w:rPr>
          <w:sz w:val="22"/>
          <w:szCs w:val="22"/>
          <w:lang w:val="ru-RU"/>
        </w:rPr>
        <w:t>; (</w:t>
      </w:r>
      <w:r w:rsidR="001A4298">
        <w:rPr>
          <w:sz w:val="22"/>
          <w:szCs w:val="22"/>
          <w:lang w:val="sr-Cyrl-RS"/>
        </w:rPr>
        <w:t>д</w:t>
      </w:r>
      <w:r w:rsidR="005B5272" w:rsidRPr="00BE425E">
        <w:rPr>
          <w:sz w:val="22"/>
          <w:szCs w:val="22"/>
          <w:lang w:val="ru-RU"/>
        </w:rPr>
        <w:t xml:space="preserve">) </w:t>
      </w:r>
      <w:r>
        <w:rPr>
          <w:sz w:val="22"/>
          <w:szCs w:val="22"/>
          <w:lang w:val="sr-Cyrl-RS"/>
        </w:rPr>
        <w:t xml:space="preserve">процедуре и процесе </w:t>
      </w:r>
      <w:r w:rsidR="00162A39">
        <w:rPr>
          <w:sz w:val="22"/>
          <w:szCs w:val="22"/>
          <w:lang w:val="sr-Cyrl-RS"/>
        </w:rPr>
        <w:t>отплате насталих трошкова од стране Одабраних ЦБИ</w:t>
      </w:r>
      <w:r w:rsidR="00E95DB8" w:rsidRPr="00BE425E">
        <w:rPr>
          <w:sz w:val="22"/>
          <w:szCs w:val="22"/>
          <w:lang w:val="ru-RU"/>
        </w:rPr>
        <w:t>.</w:t>
      </w:r>
    </w:p>
    <w:p w14:paraId="0AF14909" w14:textId="77777777" w:rsidR="00E95DB8" w:rsidRPr="001A4298" w:rsidRDefault="001A4298" w:rsidP="001A4298">
      <w:pPr>
        <w:spacing w:line="240" w:lineRule="auto"/>
        <w:rPr>
          <w:sz w:val="22"/>
          <w:szCs w:val="22"/>
          <w:lang w:val="ru-RU"/>
        </w:rPr>
      </w:pPr>
      <w:r>
        <w:rPr>
          <w:sz w:val="22"/>
          <w:szCs w:val="22"/>
          <w:lang w:val="ru-RU"/>
        </w:rPr>
        <w:br w:type="page"/>
      </w:r>
    </w:p>
    <w:p w14:paraId="658B9C3C" w14:textId="77777777" w:rsidR="00781D96" w:rsidRPr="00BE425E" w:rsidRDefault="00781D96" w:rsidP="00781D96">
      <w:pPr>
        <w:pStyle w:val="BodyText"/>
        <w:rPr>
          <w:rStyle w:val="normaltextrun1"/>
          <w:sz w:val="22"/>
          <w:szCs w:val="22"/>
          <w:lang w:val="ru-RU"/>
        </w:rPr>
      </w:pPr>
    </w:p>
    <w:p w14:paraId="37F58BF4" w14:textId="77777777" w:rsidR="00781D96" w:rsidRPr="00BE425E" w:rsidRDefault="00162A39" w:rsidP="00781D96">
      <w:pPr>
        <w:pStyle w:val="BodyText"/>
        <w:numPr>
          <w:ilvl w:val="0"/>
          <w:numId w:val="35"/>
        </w:numPr>
        <w:ind w:hanging="720"/>
        <w:rPr>
          <w:rStyle w:val="normaltextrun1"/>
          <w:sz w:val="22"/>
          <w:szCs w:val="22"/>
          <w:lang w:val="ru-RU"/>
        </w:rPr>
      </w:pPr>
      <w:r>
        <w:rPr>
          <w:rStyle w:val="normaltextrun1"/>
          <w:sz w:val="22"/>
          <w:szCs w:val="22"/>
          <w:lang w:val="sr-Cyrl-RS"/>
        </w:rPr>
        <w:t xml:space="preserve">Критеријуме подобности за ЦБИ </w:t>
      </w:r>
      <w:r w:rsidR="00C0241F">
        <w:rPr>
          <w:rStyle w:val="normaltextrun1"/>
          <w:sz w:val="22"/>
          <w:szCs w:val="22"/>
          <w:lang w:val="sr-Cyrl-RS"/>
        </w:rPr>
        <w:t>које ће МФ укључити као Учеснике</w:t>
      </w:r>
      <w:r>
        <w:rPr>
          <w:rStyle w:val="normaltextrun1"/>
          <w:sz w:val="22"/>
          <w:szCs w:val="22"/>
          <w:lang w:val="sr-Cyrl-RS"/>
        </w:rPr>
        <w:t xml:space="preserve"> ЦБИ на прелиминарну листу у складу са Програмом 1, Делом </w:t>
      </w:r>
      <w:r w:rsidR="00781D96" w:rsidRPr="00BE425E">
        <w:rPr>
          <w:rStyle w:val="normaltextrun1"/>
          <w:sz w:val="22"/>
          <w:szCs w:val="22"/>
          <w:lang w:val="ru-RU"/>
        </w:rPr>
        <w:t>2.</w:t>
      </w:r>
      <w:r w:rsidR="006B3B64" w:rsidRPr="00BE425E">
        <w:rPr>
          <w:rStyle w:val="normaltextrun1"/>
          <w:sz w:val="22"/>
          <w:szCs w:val="22"/>
          <w:lang w:val="ru-RU"/>
        </w:rPr>
        <w:t>2</w:t>
      </w:r>
      <w:r w:rsidR="00781D96" w:rsidRPr="00BE425E">
        <w:rPr>
          <w:rStyle w:val="normaltextrun1"/>
          <w:sz w:val="22"/>
          <w:szCs w:val="22"/>
          <w:lang w:val="ru-RU"/>
        </w:rPr>
        <w:t xml:space="preserve"> </w:t>
      </w:r>
      <w:r w:rsidR="006855F4">
        <w:rPr>
          <w:rStyle w:val="normaltextrun1"/>
          <w:sz w:val="22"/>
          <w:szCs w:val="22"/>
          <w:lang w:val="sr-Cyrl-RS"/>
        </w:rPr>
        <w:t>овог с</w:t>
      </w:r>
      <w:r w:rsidR="00EE0C21">
        <w:rPr>
          <w:rStyle w:val="normaltextrun1"/>
          <w:sz w:val="22"/>
          <w:szCs w:val="22"/>
          <w:lang w:val="sr-Cyrl-RS"/>
        </w:rPr>
        <w:t>поразума, као што је даље детаљно објашњено у ПОМ-у, укључују, између осталог</w:t>
      </w:r>
      <w:r w:rsidR="00465EDA">
        <w:rPr>
          <w:rStyle w:val="normaltextrun1"/>
          <w:sz w:val="22"/>
          <w:szCs w:val="22"/>
          <w:lang w:val="sr-Cyrl-RS"/>
        </w:rPr>
        <w:t>, евиденцију која показује</w:t>
      </w:r>
      <w:r w:rsidR="00781D96" w:rsidRPr="00BE425E">
        <w:rPr>
          <w:rStyle w:val="normaltextrun1"/>
          <w:sz w:val="22"/>
          <w:szCs w:val="22"/>
          <w:lang w:val="ru-RU"/>
        </w:rPr>
        <w:t>:</w:t>
      </w:r>
    </w:p>
    <w:p w14:paraId="6206E788" w14:textId="77777777" w:rsidR="00781D96" w:rsidRPr="00BE425E" w:rsidRDefault="00781D96" w:rsidP="00781D96">
      <w:pPr>
        <w:pStyle w:val="BodyText"/>
        <w:ind w:left="720"/>
        <w:rPr>
          <w:rStyle w:val="normaltextrun1"/>
          <w:sz w:val="22"/>
          <w:szCs w:val="22"/>
          <w:lang w:val="ru-RU"/>
        </w:rPr>
      </w:pPr>
    </w:p>
    <w:p w14:paraId="3DED28B8" w14:textId="77777777" w:rsidR="00781D96" w:rsidRPr="009D2A48" w:rsidRDefault="0061005D" w:rsidP="00781D96">
      <w:pPr>
        <w:pStyle w:val="BodyText"/>
        <w:numPr>
          <w:ilvl w:val="0"/>
          <w:numId w:val="13"/>
        </w:numPr>
        <w:rPr>
          <w:sz w:val="22"/>
          <w:szCs w:val="22"/>
          <w:lang w:val="ru-RU"/>
        </w:rPr>
      </w:pPr>
      <w:r>
        <w:rPr>
          <w:sz w:val="22"/>
          <w:szCs w:val="22"/>
          <w:lang w:val="sr-Cyrl-RS"/>
        </w:rPr>
        <w:t>добар ста</w:t>
      </w:r>
      <w:r w:rsidR="00280D78">
        <w:rPr>
          <w:sz w:val="22"/>
          <w:szCs w:val="22"/>
          <w:lang w:val="sr-Cyrl-RS"/>
        </w:rPr>
        <w:t xml:space="preserve">тус код кредитних агенција, </w:t>
      </w:r>
      <w:r>
        <w:rPr>
          <w:sz w:val="22"/>
          <w:szCs w:val="22"/>
          <w:lang w:val="sr-Cyrl-RS"/>
        </w:rPr>
        <w:t>прихватљив за МФ;</w:t>
      </w:r>
    </w:p>
    <w:p w14:paraId="4E3FEC4A" w14:textId="77777777" w:rsidR="009D2A48" w:rsidRPr="00BE425E" w:rsidRDefault="009D2A48" w:rsidP="009D2A48">
      <w:pPr>
        <w:pStyle w:val="BodyText"/>
        <w:ind w:left="1440"/>
        <w:rPr>
          <w:rStyle w:val="normaltextrun1"/>
          <w:sz w:val="22"/>
          <w:szCs w:val="22"/>
          <w:lang w:val="ru-RU"/>
        </w:rPr>
      </w:pPr>
    </w:p>
    <w:p w14:paraId="0558BDBC" w14:textId="77777777" w:rsidR="00781D96" w:rsidRDefault="006855F4" w:rsidP="006855F4">
      <w:pPr>
        <w:pStyle w:val="BodyText"/>
        <w:ind w:left="1440" w:hanging="720"/>
        <w:rPr>
          <w:rStyle w:val="normaltextrun1"/>
          <w:sz w:val="22"/>
          <w:szCs w:val="22"/>
          <w:lang w:val="ru-RU"/>
        </w:rPr>
      </w:pPr>
      <w:r>
        <w:rPr>
          <w:rStyle w:val="normaltextrun1"/>
          <w:sz w:val="22"/>
          <w:szCs w:val="22"/>
          <w:lang w:val="sr-Cyrl-RS"/>
        </w:rPr>
        <w:t>(б)</w:t>
      </w:r>
      <w:r>
        <w:rPr>
          <w:rStyle w:val="normaltextrun1"/>
          <w:sz w:val="22"/>
          <w:szCs w:val="22"/>
          <w:lang w:val="sr-Cyrl-RS"/>
        </w:rPr>
        <w:tab/>
      </w:r>
      <w:r w:rsidR="00270B9C">
        <w:rPr>
          <w:rStyle w:val="normaltextrun1"/>
          <w:sz w:val="22"/>
          <w:szCs w:val="22"/>
          <w:lang w:val="sr-Cyrl-RS"/>
        </w:rPr>
        <w:t xml:space="preserve">било које две од последње три године остваривања профита </w:t>
      </w:r>
      <w:r w:rsidR="00781D96" w:rsidRPr="00BE425E">
        <w:rPr>
          <w:rStyle w:val="normaltextrun1"/>
          <w:sz w:val="22"/>
          <w:szCs w:val="22"/>
          <w:lang w:val="ru-RU"/>
        </w:rPr>
        <w:t>(</w:t>
      </w:r>
      <w:r w:rsidR="00270B9C">
        <w:rPr>
          <w:rStyle w:val="normaltextrun1"/>
          <w:sz w:val="22"/>
          <w:szCs w:val="22"/>
          <w:lang w:val="sr-Cyrl-RS"/>
        </w:rPr>
        <w:t xml:space="preserve">да би се прилагодио економски утицај везан за </w:t>
      </w:r>
      <w:r>
        <w:rPr>
          <w:rStyle w:val="normaltextrun1"/>
          <w:sz w:val="22"/>
          <w:szCs w:val="22"/>
          <w:lang w:val="sr-Latn-RS"/>
        </w:rPr>
        <w:t>COVID</w:t>
      </w:r>
      <w:r w:rsidR="00781D96" w:rsidRPr="00BE425E">
        <w:rPr>
          <w:rStyle w:val="normaltextrun1"/>
          <w:sz w:val="22"/>
          <w:szCs w:val="22"/>
          <w:lang w:val="ru-RU"/>
        </w:rPr>
        <w:t xml:space="preserve">-19); </w:t>
      </w:r>
    </w:p>
    <w:p w14:paraId="38738986" w14:textId="77777777" w:rsidR="009D2A48" w:rsidRPr="00BE425E" w:rsidRDefault="009D2A48" w:rsidP="006855F4">
      <w:pPr>
        <w:pStyle w:val="BodyText"/>
        <w:ind w:left="1440" w:hanging="720"/>
        <w:rPr>
          <w:rStyle w:val="normaltextrun1"/>
          <w:sz w:val="22"/>
          <w:szCs w:val="22"/>
          <w:lang w:val="ru-RU"/>
        </w:rPr>
      </w:pPr>
    </w:p>
    <w:p w14:paraId="436FA44F" w14:textId="77777777" w:rsidR="00781D96" w:rsidRDefault="006855F4" w:rsidP="006855F4">
      <w:pPr>
        <w:pStyle w:val="BodyText"/>
        <w:ind w:firstLine="720"/>
        <w:rPr>
          <w:rStyle w:val="normaltextrun1"/>
          <w:sz w:val="22"/>
          <w:szCs w:val="22"/>
          <w:lang w:val="ru-RU"/>
        </w:rPr>
      </w:pPr>
      <w:r>
        <w:rPr>
          <w:rStyle w:val="normaltextrun1"/>
          <w:sz w:val="22"/>
          <w:szCs w:val="22"/>
          <w:lang w:val="sr-Cyrl-RS"/>
        </w:rPr>
        <w:t>(ц)</w:t>
      </w:r>
      <w:r>
        <w:rPr>
          <w:rStyle w:val="normaltextrun1"/>
          <w:sz w:val="22"/>
          <w:szCs w:val="22"/>
          <w:lang w:val="sr-Cyrl-RS"/>
        </w:rPr>
        <w:tab/>
      </w:r>
      <w:r w:rsidR="00DF5A47">
        <w:rPr>
          <w:rStyle w:val="normaltextrun1"/>
          <w:sz w:val="22"/>
          <w:szCs w:val="22"/>
          <w:lang w:val="sr-Cyrl-RS"/>
        </w:rPr>
        <w:t>минималне оперативне приходе и профитабилност</w:t>
      </w:r>
      <w:r w:rsidR="00781D96" w:rsidRPr="00BE425E">
        <w:rPr>
          <w:rStyle w:val="normaltextrun1"/>
          <w:sz w:val="22"/>
          <w:szCs w:val="22"/>
          <w:lang w:val="ru-RU"/>
        </w:rPr>
        <w:t xml:space="preserve">; </w:t>
      </w:r>
    </w:p>
    <w:p w14:paraId="2CFF413E" w14:textId="77777777" w:rsidR="009D2A48" w:rsidRPr="00BE425E" w:rsidRDefault="009D2A48" w:rsidP="006855F4">
      <w:pPr>
        <w:pStyle w:val="BodyText"/>
        <w:ind w:firstLine="720"/>
        <w:rPr>
          <w:rStyle w:val="normaltextrun1"/>
          <w:sz w:val="22"/>
          <w:szCs w:val="22"/>
          <w:lang w:val="ru-RU"/>
        </w:rPr>
      </w:pPr>
    </w:p>
    <w:p w14:paraId="5776B97E" w14:textId="77777777" w:rsidR="00015D28" w:rsidRDefault="006855F4" w:rsidP="006855F4">
      <w:pPr>
        <w:pStyle w:val="BodyText"/>
        <w:ind w:firstLine="720"/>
        <w:rPr>
          <w:sz w:val="22"/>
          <w:szCs w:val="22"/>
          <w:lang w:val="ru-RU"/>
        </w:rPr>
      </w:pPr>
      <w:r>
        <w:rPr>
          <w:sz w:val="22"/>
          <w:szCs w:val="22"/>
          <w:lang w:val="sr-Cyrl-RS"/>
        </w:rPr>
        <w:t>(д)</w:t>
      </w:r>
      <w:r>
        <w:rPr>
          <w:sz w:val="22"/>
          <w:szCs w:val="22"/>
          <w:lang w:val="sr-Cyrl-RS"/>
        </w:rPr>
        <w:tab/>
      </w:r>
      <w:r w:rsidR="007A5A8A">
        <w:rPr>
          <w:sz w:val="22"/>
          <w:szCs w:val="22"/>
          <w:lang w:val="sr-Cyrl-RS"/>
        </w:rPr>
        <w:t>максимални</w:t>
      </w:r>
      <w:r w:rsidR="00C558B3">
        <w:rPr>
          <w:sz w:val="22"/>
          <w:szCs w:val="22"/>
          <w:lang w:val="sr-Cyrl-RS"/>
        </w:rPr>
        <w:t xml:space="preserve"> </w:t>
      </w:r>
      <w:r w:rsidR="007A5A8A">
        <w:rPr>
          <w:sz w:val="22"/>
          <w:szCs w:val="22"/>
          <w:lang w:val="sr-Cyrl-RS"/>
        </w:rPr>
        <w:t>левериџ</w:t>
      </w:r>
      <w:r w:rsidR="00C558B3">
        <w:rPr>
          <w:sz w:val="22"/>
          <w:szCs w:val="22"/>
          <w:lang w:val="sr-Cyrl-RS"/>
        </w:rPr>
        <w:t xml:space="preserve"> и минимални </w:t>
      </w:r>
      <w:r w:rsidR="007A5A8A">
        <w:rPr>
          <w:sz w:val="22"/>
          <w:szCs w:val="22"/>
          <w:lang w:val="sr-Cyrl-RS"/>
        </w:rPr>
        <w:t>рацио</w:t>
      </w:r>
      <w:r w:rsidR="00C558B3">
        <w:rPr>
          <w:sz w:val="22"/>
          <w:szCs w:val="22"/>
          <w:lang w:val="sr-Cyrl-RS"/>
        </w:rPr>
        <w:t xml:space="preserve"> покрића камата</w:t>
      </w:r>
      <w:r w:rsidR="00781D96" w:rsidRPr="00BE425E">
        <w:rPr>
          <w:sz w:val="22"/>
          <w:szCs w:val="22"/>
          <w:lang w:val="ru-RU"/>
        </w:rPr>
        <w:t>;</w:t>
      </w:r>
      <w:r w:rsidR="00B05D2C" w:rsidRPr="00BE425E">
        <w:rPr>
          <w:sz w:val="22"/>
          <w:szCs w:val="22"/>
          <w:lang w:val="ru-RU"/>
        </w:rPr>
        <w:t xml:space="preserve"> </w:t>
      </w:r>
    </w:p>
    <w:p w14:paraId="00B70C0A" w14:textId="77777777" w:rsidR="009D2A48" w:rsidRPr="00BE425E" w:rsidRDefault="009D2A48" w:rsidP="006855F4">
      <w:pPr>
        <w:pStyle w:val="BodyText"/>
        <w:ind w:firstLine="720"/>
        <w:rPr>
          <w:sz w:val="22"/>
          <w:szCs w:val="22"/>
          <w:lang w:val="ru-RU"/>
        </w:rPr>
      </w:pPr>
    </w:p>
    <w:p w14:paraId="09559961" w14:textId="77777777" w:rsidR="00781D96" w:rsidRDefault="006855F4" w:rsidP="006855F4">
      <w:pPr>
        <w:pStyle w:val="BodyText"/>
        <w:ind w:left="1440" w:hanging="720"/>
        <w:rPr>
          <w:sz w:val="22"/>
          <w:szCs w:val="22"/>
          <w:lang w:val="sr-Cyrl-RS"/>
        </w:rPr>
      </w:pPr>
      <w:r>
        <w:rPr>
          <w:sz w:val="22"/>
          <w:szCs w:val="22"/>
          <w:lang w:val="sr-Cyrl-RS"/>
        </w:rPr>
        <w:t>(е)</w:t>
      </w:r>
      <w:r>
        <w:rPr>
          <w:sz w:val="22"/>
          <w:szCs w:val="22"/>
          <w:lang w:val="sr-Cyrl-RS"/>
        </w:rPr>
        <w:tab/>
      </w:r>
      <w:r w:rsidR="00C558B3">
        <w:rPr>
          <w:sz w:val="22"/>
          <w:szCs w:val="22"/>
          <w:lang w:val="sr-Cyrl-RS"/>
        </w:rPr>
        <w:t>усклађеност</w:t>
      </w:r>
      <w:r w:rsidR="007A5A8A">
        <w:rPr>
          <w:sz w:val="22"/>
          <w:szCs w:val="22"/>
          <w:lang w:val="sr-Cyrl-RS"/>
        </w:rPr>
        <w:t xml:space="preserve"> са правним и политичким оквиром</w:t>
      </w:r>
      <w:r w:rsidR="00C558B3">
        <w:rPr>
          <w:sz w:val="22"/>
          <w:szCs w:val="22"/>
          <w:lang w:val="sr-Cyrl-RS"/>
        </w:rPr>
        <w:t xml:space="preserve"> Зајмопримца кој</w:t>
      </w:r>
      <w:r w:rsidR="007A5A8A">
        <w:rPr>
          <w:sz w:val="22"/>
          <w:szCs w:val="22"/>
          <w:lang w:val="sr-Cyrl-RS"/>
        </w:rPr>
        <w:t>м се</w:t>
      </w:r>
      <w:r w:rsidR="00C558B3">
        <w:rPr>
          <w:sz w:val="22"/>
          <w:szCs w:val="22"/>
          <w:lang w:val="sr-Cyrl-RS"/>
        </w:rPr>
        <w:t xml:space="preserve"> регулишу питања животне средине и социјална питања, рад, здр</w:t>
      </w:r>
      <w:r w:rsidR="007A5A8A">
        <w:rPr>
          <w:sz w:val="22"/>
          <w:szCs w:val="22"/>
          <w:lang w:val="sr-Cyrl-RS"/>
        </w:rPr>
        <w:t>авље и безбедност на раду, родна</w:t>
      </w:r>
      <w:r w:rsidR="00C558B3">
        <w:rPr>
          <w:sz w:val="22"/>
          <w:szCs w:val="22"/>
          <w:lang w:val="sr-Cyrl-RS"/>
        </w:rPr>
        <w:t xml:space="preserve"> равноправност, питања борбе против дискриминације и узнемиравања; и </w:t>
      </w:r>
    </w:p>
    <w:p w14:paraId="33E9C521" w14:textId="77777777" w:rsidR="009D2A48" w:rsidRPr="009D2A48" w:rsidRDefault="009D2A48" w:rsidP="006855F4">
      <w:pPr>
        <w:pStyle w:val="BodyText"/>
        <w:ind w:left="1440" w:hanging="720"/>
        <w:rPr>
          <w:sz w:val="22"/>
          <w:szCs w:val="22"/>
          <w:lang w:val="sr-Latn-RS"/>
        </w:rPr>
      </w:pPr>
    </w:p>
    <w:p w14:paraId="2A3C4C62" w14:textId="77777777" w:rsidR="007D1F36" w:rsidRPr="00BE425E" w:rsidRDefault="006855F4" w:rsidP="006855F4">
      <w:pPr>
        <w:pStyle w:val="BodyText"/>
        <w:ind w:firstLine="720"/>
        <w:rPr>
          <w:sz w:val="22"/>
          <w:szCs w:val="22"/>
          <w:lang w:val="ru-RU"/>
        </w:rPr>
      </w:pPr>
      <w:r>
        <w:rPr>
          <w:sz w:val="22"/>
          <w:szCs w:val="22"/>
          <w:lang w:val="sr-Cyrl-RS"/>
        </w:rPr>
        <w:t>(ф)</w:t>
      </w:r>
      <w:r>
        <w:rPr>
          <w:sz w:val="22"/>
          <w:szCs w:val="22"/>
          <w:lang w:val="sr-Cyrl-RS"/>
        </w:rPr>
        <w:tab/>
      </w:r>
      <w:r w:rsidR="00C558B3">
        <w:rPr>
          <w:sz w:val="22"/>
          <w:szCs w:val="22"/>
          <w:lang w:val="sr-Cyrl-RS"/>
        </w:rPr>
        <w:t xml:space="preserve">усклађеност са ЕСП, укључујући применљиве критеријуме за искључење. </w:t>
      </w:r>
    </w:p>
    <w:p w14:paraId="664B0F13" w14:textId="77777777" w:rsidR="00B57AE2" w:rsidRPr="00BE425E" w:rsidRDefault="00B57AE2" w:rsidP="00B57AE2">
      <w:pPr>
        <w:pStyle w:val="BodyText"/>
        <w:ind w:left="720"/>
        <w:rPr>
          <w:sz w:val="22"/>
          <w:szCs w:val="22"/>
          <w:lang w:val="ru-RU"/>
        </w:rPr>
      </w:pPr>
    </w:p>
    <w:p w14:paraId="688E2853" w14:textId="77777777" w:rsidR="00ED4648" w:rsidRPr="00BE425E" w:rsidRDefault="00FB0DF0" w:rsidP="00FE30EF">
      <w:pPr>
        <w:pStyle w:val="BodyText"/>
        <w:numPr>
          <w:ilvl w:val="0"/>
          <w:numId w:val="35"/>
        </w:numPr>
        <w:ind w:hanging="720"/>
        <w:rPr>
          <w:rStyle w:val="normaltextrun1"/>
          <w:sz w:val="22"/>
          <w:szCs w:val="22"/>
          <w:lang w:val="ru-RU"/>
        </w:rPr>
      </w:pPr>
      <w:r>
        <w:rPr>
          <w:sz w:val="22"/>
          <w:szCs w:val="22"/>
          <w:lang w:val="sr-Cyrl-RS"/>
        </w:rPr>
        <w:t>Након укључивања Учесника (ЦБИ) на прелиминарну листу, МФ ће навести Учеснике ЦБИ да се обавежу да ће побољшати корпоративно управљање и финансијске процесе и прихватити захтеве транспарентности са имаоцима обвезница</w:t>
      </w:r>
      <w:r w:rsidR="00912845" w:rsidRPr="00BE425E">
        <w:rPr>
          <w:rStyle w:val="normaltextrun1"/>
          <w:sz w:val="22"/>
          <w:szCs w:val="22"/>
          <w:lang w:val="ru-RU"/>
        </w:rPr>
        <w:t>.</w:t>
      </w:r>
    </w:p>
    <w:p w14:paraId="30ADE733" w14:textId="77777777" w:rsidR="00781D96" w:rsidRPr="00BE425E" w:rsidRDefault="00781D96" w:rsidP="00781D96">
      <w:pPr>
        <w:spacing w:line="240" w:lineRule="auto"/>
        <w:jc w:val="both"/>
        <w:rPr>
          <w:rStyle w:val="normaltextrun1"/>
          <w:sz w:val="22"/>
          <w:szCs w:val="22"/>
          <w:lang w:val="ru-RU"/>
        </w:rPr>
      </w:pPr>
    </w:p>
    <w:p w14:paraId="1A8B4A59" w14:textId="77777777" w:rsidR="00781D96" w:rsidRPr="00BE425E" w:rsidRDefault="00FB0DF0" w:rsidP="00781D96">
      <w:pPr>
        <w:pStyle w:val="ListParagraph"/>
        <w:numPr>
          <w:ilvl w:val="0"/>
          <w:numId w:val="35"/>
        </w:numPr>
        <w:spacing w:line="240" w:lineRule="auto"/>
        <w:ind w:hanging="720"/>
        <w:jc w:val="both"/>
        <w:rPr>
          <w:rStyle w:val="normaltextrun1"/>
          <w:sz w:val="22"/>
          <w:szCs w:val="22"/>
          <w:lang w:val="ru-RU"/>
        </w:rPr>
      </w:pPr>
      <w:r>
        <w:rPr>
          <w:rStyle w:val="normaltextrun1"/>
          <w:sz w:val="22"/>
          <w:szCs w:val="22"/>
          <w:lang w:val="sr-Cyrl-RS"/>
        </w:rPr>
        <w:t xml:space="preserve">Додатни критеријуми подобности за Учеснике ЦБИ које ће МФ укључити као </w:t>
      </w:r>
      <w:r w:rsidR="00B64422">
        <w:rPr>
          <w:rStyle w:val="normaltextrun1"/>
          <w:sz w:val="22"/>
          <w:szCs w:val="22"/>
          <w:lang w:val="sr-Cyrl-RS"/>
        </w:rPr>
        <w:t>Изабране</w:t>
      </w:r>
      <w:r>
        <w:rPr>
          <w:rStyle w:val="normaltextrun1"/>
          <w:sz w:val="22"/>
          <w:szCs w:val="22"/>
          <w:lang w:val="sr-Cyrl-RS"/>
        </w:rPr>
        <w:t xml:space="preserve"> ЦБИ на коначну листу у складу са Програмом </w:t>
      </w:r>
      <w:r w:rsidR="00781D96" w:rsidRPr="00BE425E">
        <w:rPr>
          <w:rStyle w:val="normaltextrun1"/>
          <w:sz w:val="22"/>
          <w:szCs w:val="22"/>
          <w:lang w:val="ru-RU"/>
        </w:rPr>
        <w:t xml:space="preserve">1, </w:t>
      </w:r>
      <w:r>
        <w:rPr>
          <w:rStyle w:val="normaltextrun1"/>
          <w:sz w:val="22"/>
          <w:szCs w:val="22"/>
          <w:lang w:val="sr-Cyrl-RS"/>
        </w:rPr>
        <w:t>Делом</w:t>
      </w:r>
      <w:r w:rsidR="00781D96" w:rsidRPr="00BE425E">
        <w:rPr>
          <w:rStyle w:val="normaltextrun1"/>
          <w:sz w:val="22"/>
          <w:szCs w:val="22"/>
          <w:lang w:val="ru-RU"/>
        </w:rPr>
        <w:t xml:space="preserve"> 2.</w:t>
      </w:r>
      <w:r w:rsidR="006B3B64" w:rsidRPr="00BE425E">
        <w:rPr>
          <w:rStyle w:val="normaltextrun1"/>
          <w:sz w:val="22"/>
          <w:szCs w:val="22"/>
          <w:lang w:val="ru-RU"/>
        </w:rPr>
        <w:t>4</w:t>
      </w:r>
      <w:r w:rsidR="00C91115">
        <w:rPr>
          <w:rStyle w:val="normaltextrun1"/>
          <w:sz w:val="22"/>
          <w:szCs w:val="22"/>
          <w:lang w:val="sr-Cyrl-RS"/>
        </w:rPr>
        <w:t xml:space="preserve"> овог с</w:t>
      </w:r>
      <w:r>
        <w:rPr>
          <w:rStyle w:val="normaltextrun1"/>
          <w:sz w:val="22"/>
          <w:szCs w:val="22"/>
          <w:lang w:val="sr-Cyrl-RS"/>
        </w:rPr>
        <w:t>поразума, између осталог, укључују евиденцију која показује</w:t>
      </w:r>
      <w:r w:rsidR="00781D96" w:rsidRPr="00BE425E">
        <w:rPr>
          <w:rStyle w:val="normaltextrun1"/>
          <w:sz w:val="22"/>
          <w:szCs w:val="22"/>
          <w:lang w:val="ru-RU"/>
        </w:rPr>
        <w:t xml:space="preserve">: </w:t>
      </w:r>
    </w:p>
    <w:p w14:paraId="6CB0025C" w14:textId="77777777" w:rsidR="00781D96" w:rsidRPr="00BE425E" w:rsidRDefault="00781D96" w:rsidP="00781D96">
      <w:pPr>
        <w:pStyle w:val="ListParagraph"/>
        <w:spacing w:line="240" w:lineRule="auto"/>
        <w:jc w:val="both"/>
        <w:rPr>
          <w:rStyle w:val="normaltextrun1"/>
          <w:sz w:val="22"/>
          <w:szCs w:val="22"/>
          <w:lang w:val="ru-RU"/>
        </w:rPr>
      </w:pPr>
    </w:p>
    <w:p w14:paraId="37576EF2" w14:textId="77777777" w:rsidR="00781D96" w:rsidRPr="00BE425E" w:rsidRDefault="00FF2A89" w:rsidP="00781D96">
      <w:pPr>
        <w:pStyle w:val="ListParagraph"/>
        <w:numPr>
          <w:ilvl w:val="0"/>
          <w:numId w:val="14"/>
        </w:numPr>
        <w:autoSpaceDN w:val="0"/>
        <w:spacing w:line="240" w:lineRule="auto"/>
        <w:jc w:val="both"/>
        <w:rPr>
          <w:sz w:val="22"/>
          <w:szCs w:val="22"/>
          <w:lang w:val="ru-RU"/>
        </w:rPr>
      </w:pPr>
      <w:r>
        <w:rPr>
          <w:sz w:val="22"/>
          <w:szCs w:val="22"/>
          <w:lang w:val="sr-Cyrl-RS"/>
        </w:rPr>
        <w:t xml:space="preserve">усклађеност са минималним захтевима корпоративног управљања, прихватљиву за МФ, као што је Одбор директора који је оперативан, најмање један неизвршни директор, искусни главни финансијски </w:t>
      </w:r>
      <w:r w:rsidR="00FF733B">
        <w:rPr>
          <w:sz w:val="22"/>
          <w:szCs w:val="22"/>
          <w:lang w:val="sr-Cyrl-RS"/>
        </w:rPr>
        <w:t>службеник</w:t>
      </w:r>
      <w:r>
        <w:rPr>
          <w:sz w:val="22"/>
          <w:szCs w:val="22"/>
          <w:lang w:val="sr-Cyrl-RS"/>
        </w:rPr>
        <w:t>, адекватни процеси финансијског управљања, кодекс понашања и одвајање корпоративне имовине у односу на имовину оснивача</w:t>
      </w:r>
      <w:r w:rsidR="00781D96" w:rsidRPr="00BE425E">
        <w:rPr>
          <w:sz w:val="22"/>
          <w:szCs w:val="22"/>
          <w:lang w:val="ru-RU"/>
        </w:rPr>
        <w:t>;</w:t>
      </w:r>
    </w:p>
    <w:p w14:paraId="30480691" w14:textId="77777777" w:rsidR="00781D96" w:rsidRPr="00BE425E" w:rsidRDefault="00C91115" w:rsidP="00FF733B">
      <w:pPr>
        <w:spacing w:line="240" w:lineRule="auto"/>
        <w:ind w:left="1440" w:hanging="720"/>
        <w:jc w:val="both"/>
        <w:rPr>
          <w:rStyle w:val="normaltextrun1"/>
          <w:sz w:val="22"/>
          <w:szCs w:val="22"/>
          <w:lang w:val="ru-RU"/>
        </w:rPr>
      </w:pPr>
      <w:r>
        <w:rPr>
          <w:rStyle w:val="normaltextrun1"/>
          <w:sz w:val="22"/>
          <w:szCs w:val="22"/>
          <w:lang w:val="sr-Cyrl-RS"/>
        </w:rPr>
        <w:t>(б)</w:t>
      </w:r>
      <w:r>
        <w:rPr>
          <w:rStyle w:val="normaltextrun1"/>
          <w:sz w:val="22"/>
          <w:szCs w:val="22"/>
          <w:lang w:val="sr-Cyrl-RS"/>
        </w:rPr>
        <w:tab/>
      </w:r>
      <w:r w:rsidR="001437B1" w:rsidRPr="00C91115">
        <w:rPr>
          <w:rStyle w:val="normaltextrun1"/>
          <w:sz w:val="22"/>
          <w:szCs w:val="22"/>
          <w:lang w:val="sr-Cyrl-RS"/>
        </w:rPr>
        <w:t>финансијске извештаје</w:t>
      </w:r>
      <w:r w:rsidR="00FF733B">
        <w:rPr>
          <w:rStyle w:val="normaltextrun1"/>
          <w:sz w:val="22"/>
          <w:szCs w:val="22"/>
          <w:lang w:val="sr-Cyrl-RS"/>
        </w:rPr>
        <w:t xml:space="preserve"> над којима је извршена екстерна ревизија</w:t>
      </w:r>
      <w:r w:rsidR="001437B1" w:rsidRPr="00C91115">
        <w:rPr>
          <w:rStyle w:val="normaltextrun1"/>
          <w:sz w:val="22"/>
          <w:szCs w:val="22"/>
          <w:lang w:val="sr-Cyrl-RS"/>
        </w:rPr>
        <w:t>, без значајних квалификација</w:t>
      </w:r>
      <w:r w:rsidR="00781D96" w:rsidRPr="00BE425E">
        <w:rPr>
          <w:rStyle w:val="normaltextrun1"/>
          <w:sz w:val="22"/>
          <w:szCs w:val="22"/>
          <w:lang w:val="ru-RU"/>
        </w:rPr>
        <w:t>;</w:t>
      </w:r>
    </w:p>
    <w:p w14:paraId="5630BB8C" w14:textId="77777777" w:rsidR="00781D96" w:rsidRPr="00BE425E" w:rsidRDefault="00C91115" w:rsidP="00C91115">
      <w:pPr>
        <w:spacing w:line="240" w:lineRule="auto"/>
        <w:ind w:left="1440" w:hanging="720"/>
        <w:jc w:val="both"/>
        <w:rPr>
          <w:rStyle w:val="normaltextrun1"/>
          <w:sz w:val="22"/>
          <w:szCs w:val="22"/>
          <w:lang w:val="ru-RU"/>
        </w:rPr>
      </w:pPr>
      <w:r>
        <w:rPr>
          <w:sz w:val="22"/>
          <w:szCs w:val="22"/>
          <w:lang w:val="sr-Cyrl-RS"/>
        </w:rPr>
        <w:t>(ц)</w:t>
      </w:r>
      <w:r>
        <w:rPr>
          <w:sz w:val="22"/>
          <w:szCs w:val="22"/>
          <w:lang w:val="sr-Cyrl-RS"/>
        </w:rPr>
        <w:tab/>
      </w:r>
      <w:r w:rsidR="001437B1" w:rsidRPr="00C91115">
        <w:rPr>
          <w:sz w:val="22"/>
          <w:szCs w:val="22"/>
          <w:lang w:val="sr-Cyrl-RS"/>
        </w:rPr>
        <w:t xml:space="preserve">успостављени однос са пословном банком дуже од две (2) године без икаквих кашњења у испуњењу обавеза; и </w:t>
      </w:r>
    </w:p>
    <w:p w14:paraId="2697BFA7" w14:textId="77777777" w:rsidR="00781D96" w:rsidRPr="00BE425E" w:rsidRDefault="00C91115" w:rsidP="00C91115">
      <w:pPr>
        <w:spacing w:line="240" w:lineRule="auto"/>
        <w:ind w:left="1440" w:hanging="720"/>
        <w:jc w:val="both"/>
        <w:rPr>
          <w:rStyle w:val="normaltextrun1"/>
          <w:sz w:val="22"/>
          <w:szCs w:val="22"/>
          <w:lang w:val="ru-RU"/>
        </w:rPr>
      </w:pPr>
      <w:r>
        <w:rPr>
          <w:rStyle w:val="normaltextrun1"/>
          <w:sz w:val="22"/>
          <w:szCs w:val="22"/>
          <w:lang w:val="sr-Cyrl-RS"/>
        </w:rPr>
        <w:t>(д)</w:t>
      </w:r>
      <w:r>
        <w:rPr>
          <w:rStyle w:val="normaltextrun1"/>
          <w:sz w:val="22"/>
          <w:szCs w:val="22"/>
          <w:lang w:val="sr-Cyrl-RS"/>
        </w:rPr>
        <w:tab/>
      </w:r>
      <w:r w:rsidR="001437B1" w:rsidRPr="00C91115">
        <w:rPr>
          <w:rStyle w:val="normaltextrun1"/>
          <w:sz w:val="22"/>
          <w:szCs w:val="22"/>
          <w:lang w:val="sr-Cyrl-RS"/>
        </w:rPr>
        <w:t>план пословања, прихватљив за МФ, за коришћење прихода добијених емисијом корпоративних обвезница</w:t>
      </w:r>
      <w:r w:rsidR="00781D96" w:rsidRPr="00BE425E">
        <w:rPr>
          <w:rStyle w:val="normaltextrun1"/>
          <w:sz w:val="22"/>
          <w:szCs w:val="22"/>
          <w:lang w:val="ru-RU"/>
        </w:rPr>
        <w:t xml:space="preserve">. </w:t>
      </w:r>
    </w:p>
    <w:p w14:paraId="26A042AF" w14:textId="77777777" w:rsidR="00781D96" w:rsidRPr="00BE425E" w:rsidRDefault="00781D96" w:rsidP="001A5CB0">
      <w:pPr>
        <w:spacing w:line="240" w:lineRule="auto"/>
        <w:jc w:val="both"/>
        <w:rPr>
          <w:sz w:val="22"/>
          <w:szCs w:val="22"/>
          <w:lang w:val="ru-RU"/>
        </w:rPr>
      </w:pPr>
    </w:p>
    <w:p w14:paraId="6D2B0552" w14:textId="77777777" w:rsidR="00781D96" w:rsidRPr="009D2A48" w:rsidRDefault="000715A1" w:rsidP="00781D96">
      <w:pPr>
        <w:pStyle w:val="ListParagraph"/>
        <w:numPr>
          <w:ilvl w:val="0"/>
          <w:numId w:val="35"/>
        </w:numPr>
        <w:spacing w:line="240" w:lineRule="auto"/>
        <w:ind w:hanging="720"/>
        <w:jc w:val="both"/>
        <w:rPr>
          <w:sz w:val="22"/>
          <w:szCs w:val="22"/>
          <w:lang w:val="ru-RU"/>
        </w:rPr>
      </w:pPr>
      <w:r>
        <w:rPr>
          <w:sz w:val="22"/>
          <w:szCs w:val="22"/>
          <w:lang w:val="sr-Cyrl-RS"/>
        </w:rPr>
        <w:t xml:space="preserve">Поред критеријума наведених у одељцима </w:t>
      </w:r>
      <w:r w:rsidR="00781D96" w:rsidRPr="00BE425E">
        <w:rPr>
          <w:sz w:val="22"/>
          <w:szCs w:val="22"/>
          <w:lang w:val="ru-RU"/>
        </w:rPr>
        <w:t>2</w:t>
      </w:r>
      <w:r w:rsidR="003B7C42" w:rsidRPr="00BE425E">
        <w:rPr>
          <w:sz w:val="22"/>
          <w:szCs w:val="22"/>
          <w:lang w:val="ru-RU"/>
        </w:rPr>
        <w:t>, 3</w:t>
      </w:r>
      <w:r w:rsidR="00781D96" w:rsidRPr="00BE425E">
        <w:rPr>
          <w:sz w:val="22"/>
          <w:szCs w:val="22"/>
          <w:lang w:val="ru-RU"/>
        </w:rPr>
        <w:t xml:space="preserve"> </w:t>
      </w:r>
      <w:r>
        <w:rPr>
          <w:sz w:val="22"/>
          <w:szCs w:val="22"/>
          <w:lang w:val="sr-Cyrl-RS"/>
        </w:rPr>
        <w:t>и</w:t>
      </w:r>
      <w:r w:rsidR="00781D96" w:rsidRPr="00BE425E">
        <w:rPr>
          <w:sz w:val="22"/>
          <w:szCs w:val="22"/>
          <w:lang w:val="ru-RU"/>
        </w:rPr>
        <w:t xml:space="preserve"> </w:t>
      </w:r>
      <w:r w:rsidR="003B7C42" w:rsidRPr="00BE425E">
        <w:rPr>
          <w:sz w:val="22"/>
          <w:szCs w:val="22"/>
          <w:lang w:val="ru-RU"/>
        </w:rPr>
        <w:t>4</w:t>
      </w:r>
      <w:r w:rsidR="00781D96" w:rsidRPr="00BE425E">
        <w:rPr>
          <w:sz w:val="22"/>
          <w:szCs w:val="22"/>
          <w:lang w:val="ru-RU"/>
        </w:rPr>
        <w:t xml:space="preserve"> </w:t>
      </w:r>
      <w:r>
        <w:rPr>
          <w:sz w:val="22"/>
          <w:szCs w:val="22"/>
          <w:lang w:val="sr-Cyrl-RS"/>
        </w:rPr>
        <w:t xml:space="preserve">изнад, и као што је детаљније објашњено у ПОМ-у, ЦБИ који послују у следећим секторима или који се баве следећим активностима, </w:t>
      </w:r>
      <w:r w:rsidR="008B3F61">
        <w:rPr>
          <w:sz w:val="22"/>
          <w:szCs w:val="22"/>
          <w:lang w:val="sr-Cyrl-RS"/>
        </w:rPr>
        <w:t>на начин који одреди</w:t>
      </w:r>
      <w:r>
        <w:rPr>
          <w:sz w:val="22"/>
          <w:szCs w:val="22"/>
          <w:lang w:val="sr-Cyrl-RS"/>
        </w:rPr>
        <w:t xml:space="preserve"> Банка, неће моћи да се квалификују за финансирање у оквиру Пројекта</w:t>
      </w:r>
      <w:r w:rsidR="00781D96" w:rsidRPr="00BE425E">
        <w:rPr>
          <w:sz w:val="22"/>
          <w:szCs w:val="22"/>
          <w:lang w:val="ru-RU"/>
        </w:rPr>
        <w:t>:</w:t>
      </w:r>
      <w:r w:rsidR="00781D96" w:rsidRPr="00BE425E">
        <w:rPr>
          <w:lang w:val="ru-RU"/>
        </w:rPr>
        <w:t xml:space="preserve"> </w:t>
      </w:r>
      <w:r w:rsidR="00781D96" w:rsidRPr="00891A69">
        <w:rPr>
          <w:color w:val="4472C4"/>
        </w:rPr>
        <w:t> </w:t>
      </w:r>
    </w:p>
    <w:p w14:paraId="2677FB26" w14:textId="77777777" w:rsidR="009D2A48" w:rsidRPr="009D2A48" w:rsidRDefault="009D2A48" w:rsidP="009D2A48">
      <w:pPr>
        <w:spacing w:line="240" w:lineRule="auto"/>
        <w:jc w:val="both"/>
        <w:rPr>
          <w:sz w:val="22"/>
          <w:szCs w:val="22"/>
          <w:lang w:val="ru-RU"/>
        </w:rPr>
      </w:pPr>
    </w:p>
    <w:p w14:paraId="63EAAB0F" w14:textId="77777777" w:rsidR="00663EB8" w:rsidRPr="00BE425E" w:rsidRDefault="00663EB8" w:rsidP="00663EB8">
      <w:pPr>
        <w:spacing w:line="240" w:lineRule="auto"/>
        <w:jc w:val="both"/>
        <w:rPr>
          <w:sz w:val="20"/>
          <w:lang w:val="ru-RU"/>
        </w:rPr>
      </w:pPr>
    </w:p>
    <w:p w14:paraId="3CB13883" w14:textId="77777777" w:rsidR="00663EB8" w:rsidRDefault="00C91115" w:rsidP="00C91115">
      <w:pPr>
        <w:spacing w:line="240" w:lineRule="auto"/>
        <w:ind w:firstLine="720"/>
        <w:jc w:val="both"/>
        <w:rPr>
          <w:sz w:val="22"/>
          <w:szCs w:val="18"/>
          <w:lang w:val="ru-RU"/>
        </w:rPr>
      </w:pPr>
      <w:r>
        <w:rPr>
          <w:sz w:val="22"/>
          <w:szCs w:val="18"/>
          <w:lang w:val="sr-Cyrl-RS"/>
        </w:rPr>
        <w:lastRenderedPageBreak/>
        <w:t>(а)</w:t>
      </w:r>
      <w:r>
        <w:rPr>
          <w:sz w:val="22"/>
          <w:szCs w:val="18"/>
          <w:lang w:val="sr-Cyrl-RS"/>
        </w:rPr>
        <w:tab/>
      </w:r>
      <w:r w:rsidR="000715A1" w:rsidRPr="00C91115">
        <w:rPr>
          <w:sz w:val="22"/>
          <w:szCs w:val="18"/>
          <w:lang w:val="sr-Cyrl-RS"/>
        </w:rPr>
        <w:t>Искључене активности</w:t>
      </w:r>
      <w:r w:rsidR="00663EB8" w:rsidRPr="00BE425E">
        <w:rPr>
          <w:sz w:val="22"/>
          <w:szCs w:val="18"/>
          <w:lang w:val="ru-RU"/>
        </w:rPr>
        <w:t>;</w:t>
      </w:r>
    </w:p>
    <w:p w14:paraId="75D1E02A" w14:textId="77777777" w:rsidR="009D2A48" w:rsidRPr="00BE425E" w:rsidRDefault="009D2A48" w:rsidP="00C91115">
      <w:pPr>
        <w:spacing w:line="240" w:lineRule="auto"/>
        <w:ind w:firstLine="720"/>
        <w:jc w:val="both"/>
        <w:rPr>
          <w:sz w:val="20"/>
          <w:lang w:val="ru-RU"/>
        </w:rPr>
      </w:pPr>
    </w:p>
    <w:p w14:paraId="0F919EA7" w14:textId="77777777" w:rsidR="00941A35" w:rsidRDefault="00C91115" w:rsidP="00C91115">
      <w:pPr>
        <w:spacing w:line="240" w:lineRule="auto"/>
        <w:ind w:left="1440" w:hanging="720"/>
        <w:jc w:val="both"/>
        <w:rPr>
          <w:sz w:val="22"/>
          <w:szCs w:val="18"/>
          <w:lang w:val="ru-RU"/>
        </w:rPr>
      </w:pPr>
      <w:r>
        <w:rPr>
          <w:sz w:val="22"/>
          <w:szCs w:val="18"/>
          <w:lang w:val="sr-Cyrl-RS"/>
        </w:rPr>
        <w:t>(б)</w:t>
      </w:r>
      <w:r>
        <w:rPr>
          <w:sz w:val="22"/>
          <w:szCs w:val="18"/>
          <w:lang w:val="sr-Cyrl-RS"/>
        </w:rPr>
        <w:tab/>
      </w:r>
      <w:r w:rsidR="008A7FFA" w:rsidRPr="00C91115">
        <w:rPr>
          <w:sz w:val="22"/>
          <w:szCs w:val="18"/>
          <w:lang w:val="sr-Cyrl-RS"/>
        </w:rPr>
        <w:t>Метали од злата, сребра или платине, бисери, драго и полудраго камење (осим сатова и кућишта за сатове</w:t>
      </w:r>
      <w:r w:rsidR="003C3FEB" w:rsidRPr="00BE425E">
        <w:rPr>
          <w:sz w:val="22"/>
          <w:szCs w:val="18"/>
          <w:lang w:val="ru-RU"/>
        </w:rPr>
        <w:t>);</w:t>
      </w:r>
    </w:p>
    <w:p w14:paraId="608015A7" w14:textId="77777777" w:rsidR="009D2A48" w:rsidRPr="00BE425E" w:rsidRDefault="009D2A48" w:rsidP="00C91115">
      <w:pPr>
        <w:spacing w:line="240" w:lineRule="auto"/>
        <w:ind w:left="1440" w:hanging="720"/>
        <w:jc w:val="both"/>
        <w:rPr>
          <w:sz w:val="20"/>
          <w:lang w:val="ru-RU"/>
        </w:rPr>
      </w:pPr>
    </w:p>
    <w:p w14:paraId="2CCB8F38" w14:textId="77777777" w:rsidR="00817EF5" w:rsidRDefault="00C91115" w:rsidP="00C91115">
      <w:pPr>
        <w:spacing w:line="240" w:lineRule="auto"/>
        <w:ind w:left="1440" w:hanging="720"/>
        <w:jc w:val="both"/>
        <w:rPr>
          <w:sz w:val="22"/>
          <w:szCs w:val="18"/>
          <w:lang w:val="ru-RU"/>
        </w:rPr>
      </w:pPr>
      <w:r>
        <w:rPr>
          <w:sz w:val="22"/>
          <w:szCs w:val="18"/>
          <w:lang w:val="sr-Cyrl-RS"/>
        </w:rPr>
        <w:t>(ц)</w:t>
      </w:r>
      <w:r>
        <w:rPr>
          <w:sz w:val="22"/>
          <w:szCs w:val="18"/>
          <w:lang w:val="sr-Cyrl-RS"/>
        </w:rPr>
        <w:tab/>
      </w:r>
      <w:r w:rsidR="00682287" w:rsidRPr="00C91115">
        <w:rPr>
          <w:sz w:val="22"/>
          <w:szCs w:val="18"/>
          <w:lang w:val="sr-Cyrl-RS"/>
        </w:rPr>
        <w:t>Роба опасна по животну средину чија је производња, употреба или увоз забрањен</w:t>
      </w:r>
      <w:r w:rsidR="008B3F61">
        <w:rPr>
          <w:sz w:val="22"/>
          <w:szCs w:val="18"/>
          <w:lang w:val="sr-Cyrl-RS"/>
        </w:rPr>
        <w:t>а</w:t>
      </w:r>
      <w:r w:rsidR="00682287" w:rsidRPr="00C91115">
        <w:rPr>
          <w:sz w:val="22"/>
          <w:szCs w:val="18"/>
          <w:lang w:val="sr-Cyrl-RS"/>
        </w:rPr>
        <w:t xml:space="preserve"> законима Зајмопримца или међународним уговорима у којима је Зајмоприм</w:t>
      </w:r>
      <w:r w:rsidR="008B3F61">
        <w:rPr>
          <w:sz w:val="22"/>
          <w:szCs w:val="18"/>
          <w:lang w:val="sr-Cyrl-RS"/>
        </w:rPr>
        <w:t>ац</w:t>
      </w:r>
      <w:r w:rsidR="00682287" w:rsidRPr="00C91115">
        <w:rPr>
          <w:sz w:val="22"/>
          <w:szCs w:val="18"/>
          <w:lang w:val="sr-Cyrl-RS"/>
        </w:rPr>
        <w:t xml:space="preserve"> страна, као и свака друга добра</w:t>
      </w:r>
      <w:r w:rsidR="008B3F61">
        <w:rPr>
          <w:sz w:val="22"/>
          <w:szCs w:val="18"/>
          <w:lang w:val="sr-Cyrl-RS"/>
        </w:rPr>
        <w:t xml:space="preserve"> роба која је</w:t>
      </w:r>
      <w:r w:rsidR="00682287" w:rsidRPr="00C91115">
        <w:rPr>
          <w:sz w:val="22"/>
          <w:szCs w:val="18"/>
          <w:lang w:val="sr-Cyrl-RS"/>
        </w:rPr>
        <w:t xml:space="preserve"> </w:t>
      </w:r>
      <w:r w:rsidR="008B3F61" w:rsidRPr="00C91115">
        <w:rPr>
          <w:sz w:val="22"/>
          <w:szCs w:val="18"/>
          <w:lang w:val="sr-Cyrl-RS"/>
        </w:rPr>
        <w:t>споразумом између Зајмопримца и Банке</w:t>
      </w:r>
      <w:r w:rsidR="008B3F61">
        <w:rPr>
          <w:sz w:val="22"/>
          <w:szCs w:val="18"/>
          <w:lang w:val="sr-Cyrl-RS"/>
        </w:rPr>
        <w:t xml:space="preserve"> означена</w:t>
      </w:r>
      <w:r w:rsidR="00682287" w:rsidRPr="00C91115">
        <w:rPr>
          <w:sz w:val="22"/>
          <w:szCs w:val="18"/>
          <w:lang w:val="sr-Cyrl-RS"/>
        </w:rPr>
        <w:t xml:space="preserve"> као опасна по животну средину</w:t>
      </w:r>
      <w:r w:rsidR="002F1287" w:rsidRPr="00BE425E">
        <w:rPr>
          <w:sz w:val="22"/>
          <w:szCs w:val="18"/>
          <w:lang w:val="ru-RU"/>
        </w:rPr>
        <w:t>;</w:t>
      </w:r>
    </w:p>
    <w:p w14:paraId="1842323C" w14:textId="77777777" w:rsidR="009D2A48" w:rsidRPr="00BE425E" w:rsidRDefault="009D2A48" w:rsidP="00C91115">
      <w:pPr>
        <w:spacing w:line="240" w:lineRule="auto"/>
        <w:ind w:left="1440" w:hanging="720"/>
        <w:jc w:val="both"/>
        <w:rPr>
          <w:sz w:val="20"/>
          <w:lang w:val="ru-RU"/>
        </w:rPr>
      </w:pPr>
    </w:p>
    <w:p w14:paraId="3E8DE7F0" w14:textId="77777777" w:rsidR="00B530D0" w:rsidRDefault="00C91115" w:rsidP="00C91115">
      <w:pPr>
        <w:spacing w:line="240" w:lineRule="auto"/>
        <w:ind w:left="1440" w:hanging="720"/>
        <w:jc w:val="both"/>
        <w:rPr>
          <w:sz w:val="22"/>
          <w:szCs w:val="18"/>
          <w:lang w:val="ru-RU"/>
        </w:rPr>
      </w:pPr>
      <w:r>
        <w:rPr>
          <w:sz w:val="22"/>
          <w:szCs w:val="18"/>
          <w:lang w:val="sr-Cyrl-RS"/>
        </w:rPr>
        <w:t>(д)</w:t>
      </w:r>
      <w:r>
        <w:rPr>
          <w:sz w:val="22"/>
          <w:szCs w:val="18"/>
          <w:lang w:val="sr-Cyrl-RS"/>
        </w:rPr>
        <w:tab/>
      </w:r>
      <w:r w:rsidR="00741841" w:rsidRPr="00C91115">
        <w:rPr>
          <w:sz w:val="22"/>
          <w:szCs w:val="18"/>
          <w:lang w:val="sr-Cyrl-RS"/>
        </w:rPr>
        <w:t xml:space="preserve">На име сваког плаћања забрањеног одлуком Савета безбедности Уједињених нација донетом у складу са Поглављем </w:t>
      </w:r>
      <w:r w:rsidR="002F1287" w:rsidRPr="00C91115">
        <w:rPr>
          <w:sz w:val="22"/>
          <w:szCs w:val="18"/>
        </w:rPr>
        <w:t>VII</w:t>
      </w:r>
      <w:r w:rsidR="00741841" w:rsidRPr="00C91115">
        <w:rPr>
          <w:sz w:val="22"/>
          <w:szCs w:val="18"/>
          <w:lang w:val="sr-Cyrl-RS"/>
        </w:rPr>
        <w:t xml:space="preserve"> Повеље Уједињених нација</w:t>
      </w:r>
      <w:r w:rsidR="002F1287" w:rsidRPr="00BE425E">
        <w:rPr>
          <w:sz w:val="22"/>
          <w:szCs w:val="18"/>
          <w:lang w:val="ru-RU"/>
        </w:rPr>
        <w:t>;</w:t>
      </w:r>
    </w:p>
    <w:p w14:paraId="6507A83E" w14:textId="77777777" w:rsidR="009D2A48" w:rsidRPr="00BE425E" w:rsidRDefault="009D2A48" w:rsidP="00C91115">
      <w:pPr>
        <w:spacing w:line="240" w:lineRule="auto"/>
        <w:ind w:left="1440" w:hanging="720"/>
        <w:jc w:val="both"/>
        <w:rPr>
          <w:sz w:val="20"/>
          <w:lang w:val="ru-RU"/>
        </w:rPr>
      </w:pPr>
    </w:p>
    <w:p w14:paraId="71CE4C5B" w14:textId="77777777" w:rsidR="002F1287" w:rsidRDefault="00C91115" w:rsidP="00C91115">
      <w:pPr>
        <w:spacing w:line="240" w:lineRule="auto"/>
        <w:ind w:left="1440" w:hanging="720"/>
        <w:jc w:val="both"/>
        <w:rPr>
          <w:sz w:val="22"/>
          <w:szCs w:val="18"/>
          <w:lang w:val="ru-RU"/>
        </w:rPr>
      </w:pPr>
      <w:r>
        <w:rPr>
          <w:sz w:val="22"/>
          <w:szCs w:val="18"/>
          <w:lang w:val="sr-Cyrl-RS"/>
        </w:rPr>
        <w:t>(е)</w:t>
      </w:r>
      <w:r>
        <w:rPr>
          <w:sz w:val="22"/>
          <w:szCs w:val="18"/>
          <w:lang w:val="sr-Cyrl-RS"/>
        </w:rPr>
        <w:tab/>
      </w:r>
      <w:r w:rsidR="006558A1" w:rsidRPr="00C91115">
        <w:rPr>
          <w:sz w:val="22"/>
          <w:szCs w:val="18"/>
          <w:lang w:val="sr-Cyrl-RS"/>
        </w:rPr>
        <w:t>У односу на које Банка утврди да су представници Зајмопримца или другог примаоца средстава Зајма вођени коруптивним, преварантским тајним или принудним радњама, а да Зајмопримац (или други такав прималац) није предузео благовремене и одговарајуће радње које су задовољавајуће за Банку и које су неопходне за решавање таквих пракси када до њих дође</w:t>
      </w:r>
      <w:r w:rsidR="00B530D0" w:rsidRPr="00BE425E">
        <w:rPr>
          <w:sz w:val="22"/>
          <w:szCs w:val="18"/>
          <w:lang w:val="ru-RU"/>
        </w:rPr>
        <w:t>;</w:t>
      </w:r>
    </w:p>
    <w:p w14:paraId="1254263D" w14:textId="77777777" w:rsidR="009D2A48" w:rsidRPr="00BE425E" w:rsidRDefault="009D2A48" w:rsidP="00C91115">
      <w:pPr>
        <w:spacing w:line="240" w:lineRule="auto"/>
        <w:ind w:left="1440" w:hanging="720"/>
        <w:jc w:val="both"/>
        <w:rPr>
          <w:sz w:val="20"/>
          <w:lang w:val="ru-RU"/>
        </w:rPr>
      </w:pPr>
    </w:p>
    <w:p w14:paraId="414BAA48" w14:textId="77777777" w:rsidR="00F44C9E" w:rsidRDefault="00C91115" w:rsidP="00C91115">
      <w:pPr>
        <w:spacing w:line="240" w:lineRule="auto"/>
        <w:ind w:left="1440" w:hanging="720"/>
        <w:jc w:val="both"/>
        <w:rPr>
          <w:sz w:val="22"/>
          <w:szCs w:val="22"/>
          <w:lang w:val="ru-RU"/>
        </w:rPr>
      </w:pPr>
      <w:r>
        <w:rPr>
          <w:color w:val="000000"/>
          <w:sz w:val="22"/>
          <w:szCs w:val="22"/>
          <w:lang w:val="sr-Cyrl-RS"/>
        </w:rPr>
        <w:t>(ф)</w:t>
      </w:r>
      <w:r>
        <w:rPr>
          <w:color w:val="000000"/>
          <w:sz w:val="22"/>
          <w:szCs w:val="22"/>
          <w:lang w:val="sr-Cyrl-RS"/>
        </w:rPr>
        <w:tab/>
      </w:r>
      <w:r w:rsidR="0039204A" w:rsidRPr="00C91115">
        <w:rPr>
          <w:color w:val="000000"/>
          <w:sz w:val="22"/>
          <w:szCs w:val="22"/>
          <w:lang w:val="sr-Cyrl-RS"/>
        </w:rPr>
        <w:t>Текући спорови или нерешени спорови који могу представљати ризик за репутацију Банке, МФ, КХоВ и</w:t>
      </w:r>
      <w:r w:rsidR="00FF733B">
        <w:rPr>
          <w:color w:val="000000"/>
          <w:sz w:val="22"/>
          <w:szCs w:val="22"/>
          <w:lang w:val="sr-Cyrl-RS"/>
        </w:rPr>
        <w:t>ли</w:t>
      </w:r>
      <w:r w:rsidR="0039204A" w:rsidRPr="00C91115">
        <w:rPr>
          <w:color w:val="000000"/>
          <w:sz w:val="22"/>
          <w:szCs w:val="22"/>
          <w:lang w:val="sr-Cyrl-RS"/>
        </w:rPr>
        <w:t xml:space="preserve"> </w:t>
      </w:r>
      <w:r w:rsidR="00B64422">
        <w:rPr>
          <w:color w:val="000000"/>
          <w:sz w:val="22"/>
          <w:szCs w:val="22"/>
          <w:lang w:val="sr-Cyrl-RS"/>
        </w:rPr>
        <w:t>ЦБИП</w:t>
      </w:r>
      <w:r w:rsidR="0039204A" w:rsidRPr="00C91115">
        <w:rPr>
          <w:color w:val="000000"/>
          <w:sz w:val="22"/>
          <w:szCs w:val="22"/>
          <w:lang w:val="sr-Cyrl-RS"/>
        </w:rPr>
        <w:t xml:space="preserve"> (као што су спорови или нерешени правни поступци у вези са значајним неизмиреним еколошким таксама, новчаним казнама или било којим другим обавезама у области заштите животне средине</w:t>
      </w:r>
      <w:r w:rsidR="00781D96" w:rsidRPr="00BE425E">
        <w:rPr>
          <w:sz w:val="22"/>
          <w:szCs w:val="22"/>
          <w:lang w:val="ru-RU"/>
        </w:rPr>
        <w:t xml:space="preserve">); </w:t>
      </w:r>
    </w:p>
    <w:p w14:paraId="0ED067DF" w14:textId="77777777" w:rsidR="009D2A48" w:rsidRPr="00BE425E" w:rsidRDefault="009D2A48" w:rsidP="00C91115">
      <w:pPr>
        <w:spacing w:line="240" w:lineRule="auto"/>
        <w:ind w:left="1440" w:hanging="720"/>
        <w:jc w:val="both"/>
        <w:rPr>
          <w:sz w:val="22"/>
          <w:szCs w:val="22"/>
          <w:lang w:val="ru-RU"/>
        </w:rPr>
      </w:pPr>
    </w:p>
    <w:p w14:paraId="6C2D9613" w14:textId="77777777" w:rsidR="00781D96" w:rsidRDefault="00C91115" w:rsidP="00C91115">
      <w:pPr>
        <w:spacing w:line="240" w:lineRule="auto"/>
        <w:ind w:left="1440" w:hanging="720"/>
        <w:jc w:val="both"/>
        <w:rPr>
          <w:sz w:val="22"/>
          <w:szCs w:val="22"/>
          <w:lang w:val="ru-RU"/>
        </w:rPr>
      </w:pPr>
      <w:r>
        <w:rPr>
          <w:color w:val="000000" w:themeColor="text1"/>
          <w:sz w:val="22"/>
          <w:szCs w:val="22"/>
          <w:lang w:val="sr-Cyrl-RS"/>
        </w:rPr>
        <w:t>(г)</w:t>
      </w:r>
      <w:r>
        <w:rPr>
          <w:color w:val="000000" w:themeColor="text1"/>
          <w:sz w:val="22"/>
          <w:szCs w:val="22"/>
          <w:lang w:val="sr-Cyrl-RS"/>
        </w:rPr>
        <w:tab/>
      </w:r>
      <w:r w:rsidR="001C6195" w:rsidRPr="00C91115">
        <w:rPr>
          <w:color w:val="000000" w:themeColor="text1"/>
          <w:sz w:val="22"/>
          <w:szCs w:val="22"/>
          <w:lang w:val="sr-Cyrl-RS"/>
        </w:rPr>
        <w:t>Изградња великих брана, истраживање и/или производња угља и нафте, изградња електрана које укључују угаљ или нафту</w:t>
      </w:r>
      <w:r w:rsidR="00B81DD8" w:rsidRPr="00BE425E">
        <w:rPr>
          <w:sz w:val="22"/>
          <w:szCs w:val="22"/>
          <w:lang w:val="ru-RU"/>
        </w:rPr>
        <w:t xml:space="preserve">; </w:t>
      </w:r>
    </w:p>
    <w:p w14:paraId="2BE33C5B" w14:textId="77777777" w:rsidR="009D2A48" w:rsidRPr="00BE425E" w:rsidRDefault="009D2A48" w:rsidP="00C91115">
      <w:pPr>
        <w:spacing w:line="240" w:lineRule="auto"/>
        <w:ind w:left="1440" w:hanging="720"/>
        <w:jc w:val="both"/>
        <w:rPr>
          <w:rStyle w:val="normaltextrun1"/>
          <w:sz w:val="22"/>
          <w:szCs w:val="22"/>
          <w:lang w:val="ru-RU"/>
        </w:rPr>
      </w:pPr>
    </w:p>
    <w:p w14:paraId="478F46CD" w14:textId="77777777" w:rsidR="00781D96" w:rsidRPr="009D2A48" w:rsidRDefault="00C91115" w:rsidP="00C91115">
      <w:pPr>
        <w:spacing w:line="240" w:lineRule="auto"/>
        <w:ind w:firstLine="720"/>
        <w:jc w:val="both"/>
        <w:rPr>
          <w:sz w:val="22"/>
          <w:szCs w:val="22"/>
          <w:lang w:val="sr-Latn-RS"/>
        </w:rPr>
      </w:pPr>
      <w:r>
        <w:rPr>
          <w:rFonts w:eastAsia="Calibri"/>
          <w:sz w:val="22"/>
          <w:szCs w:val="22"/>
          <w:lang w:val="sr-Cyrl-RS"/>
        </w:rPr>
        <w:t>(х)</w:t>
      </w:r>
      <w:r>
        <w:rPr>
          <w:rFonts w:eastAsia="Calibri"/>
          <w:sz w:val="22"/>
          <w:szCs w:val="22"/>
          <w:lang w:val="sr-Cyrl-RS"/>
        </w:rPr>
        <w:tab/>
      </w:r>
      <w:r w:rsidR="001C6195" w:rsidRPr="00C91115">
        <w:rPr>
          <w:rFonts w:eastAsia="Calibri"/>
          <w:sz w:val="22"/>
          <w:szCs w:val="22"/>
          <w:lang w:val="sr-Cyrl-RS"/>
        </w:rPr>
        <w:t>Коришћење дечијег или принудног рада</w:t>
      </w:r>
      <w:r w:rsidR="003E2F40" w:rsidRPr="00BE425E">
        <w:rPr>
          <w:sz w:val="22"/>
          <w:szCs w:val="22"/>
          <w:lang w:val="ru-RU"/>
        </w:rPr>
        <w:t xml:space="preserve">; </w:t>
      </w:r>
      <w:r w:rsidR="001C6195" w:rsidRPr="00C91115">
        <w:rPr>
          <w:sz w:val="22"/>
          <w:szCs w:val="22"/>
          <w:lang w:val="sr-Cyrl-RS"/>
        </w:rPr>
        <w:t>и</w:t>
      </w:r>
    </w:p>
    <w:p w14:paraId="5E9BF4D9" w14:textId="77777777" w:rsidR="009D2A48" w:rsidRPr="00BE425E" w:rsidRDefault="009D2A48" w:rsidP="00C91115">
      <w:pPr>
        <w:spacing w:line="240" w:lineRule="auto"/>
        <w:ind w:firstLine="720"/>
        <w:jc w:val="both"/>
        <w:rPr>
          <w:sz w:val="22"/>
          <w:szCs w:val="22"/>
          <w:lang w:val="ru-RU"/>
        </w:rPr>
      </w:pPr>
    </w:p>
    <w:p w14:paraId="200D0286" w14:textId="77777777" w:rsidR="003E2F40" w:rsidRPr="00BE425E" w:rsidRDefault="00C91115" w:rsidP="00C91115">
      <w:pPr>
        <w:spacing w:line="240" w:lineRule="auto"/>
        <w:ind w:left="1440" w:hanging="720"/>
        <w:jc w:val="both"/>
        <w:rPr>
          <w:rStyle w:val="normaltextrun1"/>
          <w:sz w:val="22"/>
          <w:szCs w:val="22"/>
          <w:lang w:val="ru-RU"/>
        </w:rPr>
      </w:pPr>
      <w:r>
        <w:rPr>
          <w:sz w:val="22"/>
          <w:szCs w:val="22"/>
          <w:lang w:val="sr-Cyrl-RS"/>
        </w:rPr>
        <w:t>(и)</w:t>
      </w:r>
      <w:r>
        <w:rPr>
          <w:sz w:val="22"/>
          <w:szCs w:val="22"/>
          <w:lang w:val="sr-Cyrl-RS"/>
        </w:rPr>
        <w:tab/>
      </w:r>
      <w:r w:rsidR="001C6195" w:rsidRPr="00C91115">
        <w:rPr>
          <w:sz w:val="22"/>
          <w:szCs w:val="22"/>
          <w:lang w:val="sr-Cyrl-RS"/>
        </w:rPr>
        <w:t>Сви други сектори или активности идентификовани у оквиру ПОМ-а, укључујући ЕСП</w:t>
      </w:r>
      <w:r w:rsidR="003E2F40" w:rsidRPr="00BE425E">
        <w:rPr>
          <w:sz w:val="22"/>
          <w:szCs w:val="22"/>
          <w:lang w:val="ru-RU"/>
        </w:rPr>
        <w:t>.</w:t>
      </w:r>
    </w:p>
    <w:p w14:paraId="2E26926B" w14:textId="77777777" w:rsidR="002F1287" w:rsidRPr="00BE425E" w:rsidRDefault="002F1287" w:rsidP="00E34714">
      <w:pPr>
        <w:pStyle w:val="BodyText"/>
        <w:rPr>
          <w:rStyle w:val="normaltextrun1"/>
          <w:sz w:val="22"/>
          <w:szCs w:val="22"/>
          <w:lang w:val="ru-RU"/>
        </w:rPr>
      </w:pPr>
    </w:p>
    <w:p w14:paraId="18CBCE24" w14:textId="77777777" w:rsidR="00E34714" w:rsidRPr="00BE425E" w:rsidRDefault="00083B92" w:rsidP="00E34714">
      <w:pPr>
        <w:pStyle w:val="BodyText"/>
        <w:numPr>
          <w:ilvl w:val="0"/>
          <w:numId w:val="35"/>
        </w:numPr>
        <w:ind w:hanging="720"/>
        <w:rPr>
          <w:sz w:val="22"/>
          <w:szCs w:val="22"/>
          <w:lang w:val="ru-RU"/>
        </w:rPr>
      </w:pPr>
      <w:bookmarkStart w:id="2" w:name="_Hlk92895028"/>
      <w:r>
        <w:rPr>
          <w:sz w:val="22"/>
          <w:szCs w:val="22"/>
          <w:lang w:val="sr-Cyrl-RS"/>
        </w:rPr>
        <w:t xml:space="preserve">Зајмопримац ће, преко МФ, </w:t>
      </w:r>
      <w:r w:rsidR="0067492A">
        <w:rPr>
          <w:sz w:val="22"/>
          <w:szCs w:val="22"/>
          <w:lang w:val="sr-Cyrl-RS"/>
        </w:rPr>
        <w:t>склопити споразум о имплементацији („Споразум о имплементацији</w:t>
      </w:r>
      <w:r w:rsidR="009D2A48" w:rsidRPr="00365E30">
        <w:rPr>
          <w:sz w:val="22"/>
          <w:szCs w:val="22"/>
          <w:lang w:val="sr-Latn-RS"/>
        </w:rPr>
        <w:t>ˮ</w:t>
      </w:r>
      <w:r w:rsidR="0067492A">
        <w:rPr>
          <w:sz w:val="22"/>
          <w:szCs w:val="22"/>
          <w:lang w:val="sr-Cyrl-RS"/>
        </w:rPr>
        <w:t>) са сваким од Учесника Издавалаца корпоративних обвезница који ће утврдити обавезе страна према ЦБИП-у, укључујући обавезе да ће Учесници ЦБИ, између осталог</w:t>
      </w:r>
      <w:r w:rsidR="00E34714" w:rsidRPr="00BE425E">
        <w:rPr>
          <w:sz w:val="22"/>
          <w:szCs w:val="22"/>
          <w:lang w:val="ru-RU"/>
        </w:rPr>
        <w:t>:</w:t>
      </w:r>
    </w:p>
    <w:p w14:paraId="5DB0088D" w14:textId="77777777" w:rsidR="00C91115" w:rsidRPr="00BE425E" w:rsidRDefault="00C91115" w:rsidP="00C91115">
      <w:pPr>
        <w:pStyle w:val="Numberedparagraph"/>
        <w:numPr>
          <w:ilvl w:val="0"/>
          <w:numId w:val="0"/>
        </w:numPr>
        <w:spacing w:after="0"/>
        <w:rPr>
          <w:sz w:val="22"/>
          <w:szCs w:val="22"/>
          <w:lang w:val="ru-RU"/>
        </w:rPr>
      </w:pPr>
    </w:p>
    <w:p w14:paraId="45450262" w14:textId="77777777" w:rsidR="00E34714" w:rsidRDefault="00C91115" w:rsidP="00C91115">
      <w:pPr>
        <w:pStyle w:val="Numberedparagraph"/>
        <w:numPr>
          <w:ilvl w:val="0"/>
          <w:numId w:val="0"/>
        </w:numPr>
        <w:tabs>
          <w:tab w:val="left" w:pos="1440"/>
        </w:tabs>
        <w:spacing w:after="0"/>
        <w:ind w:firstLine="720"/>
        <w:rPr>
          <w:rStyle w:val="normaltextrun1"/>
          <w:sz w:val="22"/>
          <w:szCs w:val="22"/>
          <w:lang w:val="ru-RU"/>
        </w:rPr>
      </w:pPr>
      <w:r>
        <w:rPr>
          <w:sz w:val="22"/>
          <w:szCs w:val="22"/>
          <w:lang w:val="sr-Cyrl-RS"/>
        </w:rPr>
        <w:t>(а)</w:t>
      </w:r>
      <w:r>
        <w:rPr>
          <w:sz w:val="22"/>
          <w:szCs w:val="22"/>
          <w:lang w:val="sr-Cyrl-RS"/>
        </w:rPr>
        <w:tab/>
      </w:r>
      <w:r w:rsidR="00E473ED">
        <w:rPr>
          <w:rStyle w:val="normaltextrun1"/>
          <w:sz w:val="22"/>
          <w:szCs w:val="22"/>
          <w:lang w:val="sr-Cyrl-RS"/>
        </w:rPr>
        <w:t xml:space="preserve">Поштовати важеће услове наведене у овом </w:t>
      </w:r>
      <w:r w:rsidR="005956CE">
        <w:rPr>
          <w:rStyle w:val="normaltextrun1"/>
          <w:sz w:val="22"/>
          <w:szCs w:val="22"/>
          <w:lang w:val="sr-Cyrl-RS"/>
        </w:rPr>
        <w:t>споразуму</w:t>
      </w:r>
      <w:r w:rsidR="00E473ED">
        <w:rPr>
          <w:rStyle w:val="normaltextrun1"/>
          <w:sz w:val="22"/>
          <w:szCs w:val="22"/>
          <w:lang w:val="sr-Cyrl-RS"/>
        </w:rPr>
        <w:t xml:space="preserve"> и ПОМ-у</w:t>
      </w:r>
      <w:r w:rsidR="00E34714" w:rsidRPr="00BE425E">
        <w:rPr>
          <w:rStyle w:val="normaltextrun1"/>
          <w:sz w:val="22"/>
          <w:szCs w:val="22"/>
          <w:lang w:val="ru-RU"/>
        </w:rPr>
        <w:t>;</w:t>
      </w:r>
    </w:p>
    <w:p w14:paraId="0379386E" w14:textId="77777777" w:rsidR="009D2A48" w:rsidRPr="00BE425E" w:rsidRDefault="009D2A48" w:rsidP="00C91115">
      <w:pPr>
        <w:pStyle w:val="Numberedparagraph"/>
        <w:numPr>
          <w:ilvl w:val="0"/>
          <w:numId w:val="0"/>
        </w:numPr>
        <w:tabs>
          <w:tab w:val="left" w:pos="1440"/>
        </w:tabs>
        <w:spacing w:after="0"/>
        <w:ind w:firstLine="720"/>
        <w:rPr>
          <w:sz w:val="22"/>
          <w:szCs w:val="22"/>
          <w:lang w:val="ru-RU"/>
        </w:rPr>
      </w:pPr>
    </w:p>
    <w:p w14:paraId="5C768ABB" w14:textId="77777777" w:rsidR="00E34714" w:rsidRDefault="00C91115" w:rsidP="00C91115">
      <w:pPr>
        <w:pStyle w:val="Numberedparagraph"/>
        <w:numPr>
          <w:ilvl w:val="0"/>
          <w:numId w:val="0"/>
        </w:numPr>
        <w:spacing w:after="0"/>
        <w:ind w:firstLine="720"/>
        <w:rPr>
          <w:sz w:val="22"/>
          <w:szCs w:val="22"/>
          <w:lang w:val="sr-Cyrl-RS"/>
        </w:rPr>
      </w:pPr>
      <w:r>
        <w:rPr>
          <w:sz w:val="22"/>
          <w:szCs w:val="22"/>
          <w:lang w:val="sr-Cyrl-RS"/>
        </w:rPr>
        <w:t>(б)</w:t>
      </w:r>
      <w:r>
        <w:rPr>
          <w:sz w:val="22"/>
          <w:szCs w:val="22"/>
          <w:lang w:val="sr-Cyrl-RS"/>
        </w:rPr>
        <w:tab/>
      </w:r>
      <w:r w:rsidR="00E473ED">
        <w:rPr>
          <w:sz w:val="22"/>
          <w:szCs w:val="22"/>
          <w:lang w:val="sr-Cyrl-RS"/>
        </w:rPr>
        <w:t xml:space="preserve">Учествовати у свим обавезним Обукама; и </w:t>
      </w:r>
    </w:p>
    <w:p w14:paraId="4AB51FAB" w14:textId="77777777" w:rsidR="009D2A48" w:rsidRPr="00BE425E" w:rsidRDefault="009D2A48" w:rsidP="00C91115">
      <w:pPr>
        <w:pStyle w:val="Numberedparagraph"/>
        <w:numPr>
          <w:ilvl w:val="0"/>
          <w:numId w:val="0"/>
        </w:numPr>
        <w:spacing w:after="0"/>
        <w:ind w:firstLine="720"/>
        <w:rPr>
          <w:sz w:val="22"/>
          <w:szCs w:val="22"/>
          <w:lang w:val="ru-RU"/>
        </w:rPr>
      </w:pPr>
    </w:p>
    <w:p w14:paraId="218CC701" w14:textId="77777777" w:rsidR="005F3C88" w:rsidRPr="00BE425E" w:rsidRDefault="00C91115" w:rsidP="009D2A48">
      <w:pPr>
        <w:pStyle w:val="Numberedparagraph"/>
        <w:numPr>
          <w:ilvl w:val="0"/>
          <w:numId w:val="0"/>
        </w:numPr>
        <w:spacing w:after="0"/>
        <w:ind w:left="1440" w:hanging="720"/>
        <w:rPr>
          <w:sz w:val="22"/>
          <w:szCs w:val="22"/>
          <w:lang w:val="ru-RU"/>
        </w:rPr>
      </w:pPr>
      <w:r>
        <w:rPr>
          <w:sz w:val="22"/>
          <w:szCs w:val="22"/>
          <w:lang w:val="sr-Cyrl-RS"/>
        </w:rPr>
        <w:t>(ц)</w:t>
      </w:r>
      <w:r>
        <w:rPr>
          <w:sz w:val="22"/>
          <w:szCs w:val="22"/>
          <w:lang w:val="sr-Cyrl-RS"/>
        </w:rPr>
        <w:tab/>
      </w:r>
      <w:r w:rsidR="00E473ED">
        <w:rPr>
          <w:sz w:val="22"/>
          <w:szCs w:val="22"/>
          <w:lang w:val="sr-Cyrl-RS"/>
        </w:rPr>
        <w:t xml:space="preserve">Придржавати се било којих и свих додатних обавеза наведених у оквиру Споразума о имплементацији покренутих након што МФ обавести Учеснике ЦБИ о њиховом укључивању на коначну листу као Одабране ЦБИ, као што је обавеза </w:t>
      </w:r>
      <w:r w:rsidR="00E34714" w:rsidRPr="00BE425E">
        <w:rPr>
          <w:sz w:val="22"/>
          <w:szCs w:val="22"/>
          <w:lang w:val="ru-RU"/>
        </w:rPr>
        <w:t>(</w:t>
      </w:r>
      <w:r w:rsidR="00E34714">
        <w:rPr>
          <w:sz w:val="22"/>
          <w:szCs w:val="22"/>
        </w:rPr>
        <w:t>i</w:t>
      </w:r>
      <w:r w:rsidR="00E34714" w:rsidRPr="00BE425E">
        <w:rPr>
          <w:sz w:val="22"/>
          <w:szCs w:val="22"/>
          <w:lang w:val="ru-RU"/>
        </w:rPr>
        <w:t>)</w:t>
      </w:r>
      <w:r w:rsidR="00E473ED">
        <w:rPr>
          <w:sz w:val="22"/>
          <w:szCs w:val="22"/>
          <w:lang w:val="sr-Cyrl-RS"/>
        </w:rPr>
        <w:t xml:space="preserve"> да учествује у највише три емисије у оквиру ЦБИП</w:t>
      </w:r>
      <w:r w:rsidR="00E34714" w:rsidRPr="00BE425E">
        <w:rPr>
          <w:rStyle w:val="normaltextrun1"/>
          <w:sz w:val="22"/>
          <w:szCs w:val="22"/>
          <w:lang w:val="ru-RU"/>
        </w:rPr>
        <w:t>; (</w:t>
      </w:r>
      <w:r w:rsidR="00E34714">
        <w:rPr>
          <w:rStyle w:val="normaltextrun1"/>
          <w:sz w:val="22"/>
          <w:szCs w:val="22"/>
        </w:rPr>
        <w:t>ii</w:t>
      </w:r>
      <w:r w:rsidR="00E34714" w:rsidRPr="00BE425E">
        <w:rPr>
          <w:rStyle w:val="normaltextrun1"/>
          <w:sz w:val="22"/>
          <w:szCs w:val="22"/>
          <w:lang w:val="ru-RU"/>
        </w:rPr>
        <w:t>)</w:t>
      </w:r>
      <w:r w:rsidR="00E473ED">
        <w:rPr>
          <w:rStyle w:val="normaltextrun1"/>
          <w:sz w:val="22"/>
          <w:szCs w:val="22"/>
          <w:lang w:val="sr-Cyrl-RS"/>
        </w:rPr>
        <w:t xml:space="preserve"> да се обавезује да ће издавати корпоративне обвезнице са дужном пажњом и ефикасношћу</w:t>
      </w:r>
      <w:r w:rsidR="00E34714" w:rsidRPr="00BE425E">
        <w:rPr>
          <w:sz w:val="22"/>
          <w:szCs w:val="22"/>
          <w:lang w:val="ru-RU"/>
        </w:rPr>
        <w:t xml:space="preserve">; </w:t>
      </w:r>
      <w:r w:rsidR="00E473ED">
        <w:rPr>
          <w:sz w:val="22"/>
          <w:szCs w:val="22"/>
          <w:lang w:val="sr-Cyrl-RS"/>
        </w:rPr>
        <w:t>и</w:t>
      </w:r>
      <w:r w:rsidR="00E34714" w:rsidRPr="00BE425E">
        <w:rPr>
          <w:sz w:val="22"/>
          <w:szCs w:val="22"/>
          <w:lang w:val="ru-RU"/>
        </w:rPr>
        <w:t xml:space="preserve"> (</w:t>
      </w:r>
      <w:r w:rsidR="00E34714">
        <w:rPr>
          <w:sz w:val="22"/>
          <w:szCs w:val="22"/>
        </w:rPr>
        <w:t>iii</w:t>
      </w:r>
      <w:r w:rsidR="00E34714" w:rsidRPr="00BE425E">
        <w:rPr>
          <w:sz w:val="22"/>
          <w:szCs w:val="22"/>
          <w:lang w:val="ru-RU"/>
        </w:rPr>
        <w:t>)</w:t>
      </w:r>
      <w:r w:rsidR="00E473ED">
        <w:rPr>
          <w:sz w:val="22"/>
          <w:szCs w:val="22"/>
          <w:lang w:val="sr-Cyrl-RS"/>
        </w:rPr>
        <w:t xml:space="preserve"> да ће надокнадити Зајмопримацу настале трошкове, по сваком издавању, у складу са примењивим одредбама и условима наведеним у ПОМ-у</w:t>
      </w:r>
      <w:r w:rsidR="00E34714" w:rsidRPr="00BE425E">
        <w:rPr>
          <w:sz w:val="22"/>
          <w:szCs w:val="22"/>
          <w:lang w:val="ru-RU"/>
        </w:rPr>
        <w:t>.</w:t>
      </w:r>
      <w:bookmarkEnd w:id="2"/>
    </w:p>
    <w:p w14:paraId="30BB29B6" w14:textId="77777777" w:rsidR="00B54256" w:rsidRPr="00BE425E" w:rsidRDefault="00C91115" w:rsidP="004F3235">
      <w:pPr>
        <w:pStyle w:val="ModelNrmlSingle"/>
        <w:ind w:left="720" w:hanging="720"/>
        <w:rPr>
          <w:bCs/>
          <w:szCs w:val="22"/>
          <w:lang w:val="ru-RU"/>
        </w:rPr>
      </w:pPr>
      <w:bookmarkStart w:id="3" w:name="_Hlk530397756"/>
      <w:r>
        <w:rPr>
          <w:b/>
          <w:bCs/>
          <w:lang w:val="sr-Cyrl-RS"/>
        </w:rPr>
        <w:lastRenderedPageBreak/>
        <w:t>Д</w:t>
      </w:r>
      <w:r w:rsidR="00952C5A" w:rsidRPr="00BE425E">
        <w:rPr>
          <w:b/>
          <w:bCs/>
          <w:lang w:val="ru-RU"/>
        </w:rPr>
        <w:t>.</w:t>
      </w:r>
      <w:r w:rsidR="00952C5A" w:rsidRPr="00BE425E">
        <w:rPr>
          <w:b/>
          <w:bCs/>
          <w:szCs w:val="22"/>
          <w:lang w:val="ru-RU"/>
        </w:rPr>
        <w:tab/>
      </w:r>
      <w:r w:rsidR="00E719B2" w:rsidRPr="00E719B2">
        <w:rPr>
          <w:b/>
          <w:bCs/>
          <w:szCs w:val="22"/>
          <w:lang w:val="ru-RU"/>
        </w:rPr>
        <w:t>Стандарди за животну средину и социјална питања</w:t>
      </w:r>
      <w:r w:rsidR="00952C5A" w:rsidRPr="00BE425E">
        <w:rPr>
          <w:bCs/>
          <w:szCs w:val="22"/>
          <w:lang w:val="ru-RU"/>
        </w:rPr>
        <w:t>.</w:t>
      </w:r>
    </w:p>
    <w:p w14:paraId="173BF560" w14:textId="77777777" w:rsidR="005562C6" w:rsidRPr="00BE425E" w:rsidRDefault="005562C6" w:rsidP="005562C6">
      <w:pPr>
        <w:pStyle w:val="ModelNrmlSingle"/>
        <w:ind w:left="720" w:hanging="720"/>
        <w:rPr>
          <w:bCs/>
          <w:szCs w:val="22"/>
          <w:lang w:val="ru-RU"/>
        </w:rPr>
      </w:pPr>
      <w:r w:rsidRPr="00BE425E">
        <w:rPr>
          <w:bCs/>
          <w:szCs w:val="22"/>
          <w:lang w:val="ru-RU"/>
        </w:rPr>
        <w:t>1.</w:t>
      </w:r>
      <w:r w:rsidRPr="00BE425E">
        <w:rPr>
          <w:bCs/>
          <w:szCs w:val="22"/>
          <w:lang w:val="ru-RU"/>
        </w:rPr>
        <w:tab/>
      </w:r>
      <w:r w:rsidR="00344B2E">
        <w:rPr>
          <w:bCs/>
          <w:szCs w:val="22"/>
          <w:lang w:val="sr-Cyrl-RS"/>
        </w:rPr>
        <w:t>Зајмопримац ће се побринути да се</w:t>
      </w:r>
      <w:r w:rsidR="00543B12">
        <w:rPr>
          <w:bCs/>
          <w:szCs w:val="22"/>
          <w:lang w:val="sr-Cyrl-RS"/>
        </w:rPr>
        <w:t xml:space="preserve"> Пројекат спроводи у складу са </w:t>
      </w:r>
      <w:r w:rsidR="00E719B2" w:rsidRPr="00E719B2">
        <w:rPr>
          <w:bCs/>
          <w:szCs w:val="22"/>
          <w:lang w:val="ru-RU"/>
        </w:rPr>
        <w:t>Стандардима за животну средину и социјална питања</w:t>
      </w:r>
      <w:r w:rsidR="00344B2E">
        <w:rPr>
          <w:bCs/>
          <w:szCs w:val="22"/>
          <w:lang w:val="sr-Cyrl-RS"/>
        </w:rPr>
        <w:t>, на начин прихватљив за Банку</w:t>
      </w:r>
      <w:r w:rsidRPr="00BE425E">
        <w:rPr>
          <w:bCs/>
          <w:szCs w:val="22"/>
          <w:lang w:val="ru-RU"/>
        </w:rPr>
        <w:t>.</w:t>
      </w:r>
    </w:p>
    <w:p w14:paraId="72411793" w14:textId="77777777" w:rsidR="005562C6" w:rsidRPr="005562C6" w:rsidRDefault="005562C6" w:rsidP="00C80356">
      <w:pPr>
        <w:pStyle w:val="ModelNrmlSingle"/>
        <w:ind w:left="720" w:hanging="720"/>
      </w:pPr>
      <w:r w:rsidRPr="00BE425E">
        <w:rPr>
          <w:lang w:val="ru-RU"/>
        </w:rPr>
        <w:t>2.</w:t>
      </w:r>
      <w:r w:rsidRPr="00BE425E">
        <w:rPr>
          <w:lang w:val="ru-RU"/>
        </w:rPr>
        <w:tab/>
      </w:r>
      <w:r w:rsidR="00344B2E">
        <w:rPr>
          <w:lang w:val="sr-Cyrl-RS"/>
        </w:rPr>
        <w:t>Без ограничења на став 1 овог члана, Зајмопримац ће обезбедити да се Пројекат спроводи у складу са Планом обавеза у области животне средине и социјалних питања („ЕС</w:t>
      </w:r>
      <w:r w:rsidR="009A149C">
        <w:rPr>
          <w:lang w:val="sr-Cyrl-RS"/>
        </w:rPr>
        <w:t>С</w:t>
      </w:r>
      <w:r w:rsidR="007D63C1" w:rsidRPr="007D63C1">
        <w:rPr>
          <w:szCs w:val="24"/>
          <w:lang w:val="sr-Latn-RS"/>
        </w:rPr>
        <w:t>ˮ</w:t>
      </w:r>
      <w:r w:rsidR="00344B2E">
        <w:rPr>
          <w:lang w:val="sr-Cyrl-RS"/>
        </w:rPr>
        <w:t>), на начин прихватљив за Банку. У том циљу, Зајмопримац ће обезбедити да</w:t>
      </w:r>
      <w:r>
        <w:t>:</w:t>
      </w:r>
    </w:p>
    <w:p w14:paraId="463248FB" w14:textId="77777777" w:rsidR="00F579DC" w:rsidRPr="00BE425E" w:rsidRDefault="001A3590" w:rsidP="003C0509">
      <w:pPr>
        <w:pStyle w:val="ModelNrmlSingle"/>
        <w:numPr>
          <w:ilvl w:val="0"/>
          <w:numId w:val="6"/>
        </w:numPr>
        <w:ind w:left="1440" w:hanging="720"/>
        <w:rPr>
          <w:bCs/>
          <w:szCs w:val="22"/>
          <w:lang w:val="ru-RU"/>
        </w:rPr>
      </w:pPr>
      <w:r>
        <w:rPr>
          <w:bCs/>
          <w:szCs w:val="22"/>
          <w:lang w:val="sr-Cyrl-RS"/>
        </w:rPr>
        <w:t>мере и радње наведене у ЕС</w:t>
      </w:r>
      <w:r w:rsidR="009A149C">
        <w:rPr>
          <w:bCs/>
          <w:szCs w:val="22"/>
          <w:lang w:val="sr-Cyrl-RS"/>
        </w:rPr>
        <w:t>С</w:t>
      </w:r>
      <w:r>
        <w:rPr>
          <w:bCs/>
          <w:szCs w:val="22"/>
          <w:lang w:val="sr-Cyrl-RS"/>
        </w:rPr>
        <w:t>-у буду спроведене са дужном пажњом и ефикасношћу, како је предвиђено у ЕС</w:t>
      </w:r>
      <w:r w:rsidR="009A149C">
        <w:rPr>
          <w:bCs/>
          <w:szCs w:val="22"/>
          <w:lang w:val="sr-Cyrl-RS"/>
        </w:rPr>
        <w:t>С</w:t>
      </w:r>
      <w:r>
        <w:rPr>
          <w:bCs/>
          <w:szCs w:val="22"/>
          <w:lang w:val="sr-Cyrl-RS"/>
        </w:rPr>
        <w:t>-у</w:t>
      </w:r>
      <w:r w:rsidR="005562C6" w:rsidRPr="00BE425E">
        <w:rPr>
          <w:bCs/>
          <w:szCs w:val="22"/>
          <w:lang w:val="ru-RU"/>
        </w:rPr>
        <w:t>;</w:t>
      </w:r>
    </w:p>
    <w:p w14:paraId="1226924A" w14:textId="77777777" w:rsidR="005562C6" w:rsidRPr="00BE425E" w:rsidRDefault="00650568" w:rsidP="00650568">
      <w:pPr>
        <w:pStyle w:val="ModelNrmlSingle"/>
        <w:ind w:left="1440" w:hanging="720"/>
        <w:rPr>
          <w:bCs/>
          <w:szCs w:val="22"/>
          <w:lang w:val="ru-RU"/>
        </w:rPr>
      </w:pPr>
      <w:r>
        <w:rPr>
          <w:bCs/>
          <w:szCs w:val="22"/>
          <w:lang w:val="sr-Latn-RS"/>
        </w:rPr>
        <w:t>(</w:t>
      </w:r>
      <w:r>
        <w:rPr>
          <w:bCs/>
          <w:szCs w:val="22"/>
          <w:lang w:val="sr-Cyrl-RS"/>
        </w:rPr>
        <w:t>б)</w:t>
      </w:r>
      <w:r>
        <w:rPr>
          <w:bCs/>
          <w:szCs w:val="22"/>
          <w:lang w:val="sr-Cyrl-RS"/>
        </w:rPr>
        <w:tab/>
      </w:r>
      <w:r w:rsidR="001A3590">
        <w:rPr>
          <w:bCs/>
          <w:szCs w:val="22"/>
          <w:lang w:val="sr-Cyrl-RS"/>
        </w:rPr>
        <w:t>довољн</w:t>
      </w:r>
      <w:r w:rsidR="00E719B2">
        <w:rPr>
          <w:bCs/>
          <w:szCs w:val="22"/>
          <w:lang w:val="sr-Cyrl-RS"/>
        </w:rPr>
        <w:t>а</w:t>
      </w:r>
      <w:r w:rsidR="001A3590">
        <w:rPr>
          <w:bCs/>
          <w:szCs w:val="22"/>
          <w:lang w:val="sr-Cyrl-RS"/>
        </w:rPr>
        <w:t xml:space="preserve"> средстава буду на располагању за покривање трошкова спровођења ЕС</w:t>
      </w:r>
      <w:r w:rsidR="009A149C">
        <w:rPr>
          <w:bCs/>
          <w:szCs w:val="22"/>
          <w:lang w:val="sr-Cyrl-RS"/>
        </w:rPr>
        <w:t>С</w:t>
      </w:r>
      <w:r w:rsidR="001A3590">
        <w:rPr>
          <w:bCs/>
          <w:szCs w:val="22"/>
          <w:lang w:val="sr-Cyrl-RS"/>
        </w:rPr>
        <w:t>-а</w:t>
      </w:r>
      <w:r w:rsidR="005562C6" w:rsidRPr="00BE425E">
        <w:rPr>
          <w:bCs/>
          <w:szCs w:val="22"/>
          <w:lang w:val="ru-RU"/>
        </w:rPr>
        <w:t>;</w:t>
      </w:r>
    </w:p>
    <w:p w14:paraId="6CC6D0D6" w14:textId="77777777" w:rsidR="005562C6" w:rsidRPr="00BE425E" w:rsidRDefault="00650568" w:rsidP="00650568">
      <w:pPr>
        <w:pStyle w:val="ModelNrmlSingle"/>
        <w:ind w:left="1440" w:hanging="720"/>
        <w:rPr>
          <w:bCs/>
          <w:szCs w:val="22"/>
          <w:lang w:val="ru-RU"/>
        </w:rPr>
      </w:pPr>
      <w:r>
        <w:rPr>
          <w:bCs/>
          <w:szCs w:val="22"/>
          <w:lang w:val="sr-Cyrl-RS"/>
        </w:rPr>
        <w:t>(ц)</w:t>
      </w:r>
      <w:r>
        <w:rPr>
          <w:bCs/>
          <w:szCs w:val="22"/>
          <w:lang w:val="sr-Cyrl-RS"/>
        </w:rPr>
        <w:tab/>
      </w:r>
      <w:r w:rsidR="0099719F">
        <w:rPr>
          <w:bCs/>
          <w:szCs w:val="22"/>
          <w:lang w:val="sr-Cyrl-RS"/>
        </w:rPr>
        <w:t xml:space="preserve">се одржавају политике и процедуре, </w:t>
      </w:r>
      <w:r w:rsidR="00E719B2">
        <w:rPr>
          <w:bCs/>
          <w:szCs w:val="22"/>
          <w:lang w:val="sr-Cyrl-RS"/>
        </w:rPr>
        <w:t>и да</w:t>
      </w:r>
      <w:r w:rsidR="0099719F">
        <w:rPr>
          <w:bCs/>
          <w:szCs w:val="22"/>
          <w:lang w:val="sr-Cyrl-RS"/>
        </w:rPr>
        <w:t xml:space="preserve"> квалификовано и искусно особље у адекватном броју буде задржано током имплементације ЕС</w:t>
      </w:r>
      <w:r w:rsidR="009A149C">
        <w:rPr>
          <w:bCs/>
          <w:szCs w:val="22"/>
          <w:lang w:val="sr-Cyrl-RS"/>
        </w:rPr>
        <w:t>С</w:t>
      </w:r>
      <w:r w:rsidR="0099719F">
        <w:rPr>
          <w:bCs/>
          <w:szCs w:val="22"/>
          <w:lang w:val="sr-Cyrl-RS"/>
        </w:rPr>
        <w:t>-а, како је предвиђено у ЕС</w:t>
      </w:r>
      <w:r w:rsidR="009A149C">
        <w:rPr>
          <w:bCs/>
          <w:szCs w:val="22"/>
          <w:lang w:val="sr-Cyrl-RS"/>
        </w:rPr>
        <w:t>С</w:t>
      </w:r>
      <w:r w:rsidR="0099719F">
        <w:rPr>
          <w:bCs/>
          <w:szCs w:val="22"/>
          <w:lang w:val="sr-Cyrl-RS"/>
        </w:rPr>
        <w:t xml:space="preserve">-у; и </w:t>
      </w:r>
    </w:p>
    <w:p w14:paraId="2246852D" w14:textId="77777777" w:rsidR="1025F4CB" w:rsidRPr="00BE425E" w:rsidRDefault="00650568" w:rsidP="00650568">
      <w:pPr>
        <w:pStyle w:val="ModelNrmlSingle"/>
        <w:ind w:left="1440" w:hanging="720"/>
        <w:rPr>
          <w:szCs w:val="22"/>
          <w:lang w:val="ru-RU"/>
        </w:rPr>
      </w:pPr>
      <w:r>
        <w:rPr>
          <w:lang w:val="sr-Cyrl-RS"/>
        </w:rPr>
        <w:t>(д)</w:t>
      </w:r>
      <w:r>
        <w:rPr>
          <w:lang w:val="sr-Cyrl-RS"/>
        </w:rPr>
        <w:tab/>
      </w:r>
      <w:r w:rsidR="007F7091">
        <w:rPr>
          <w:lang w:val="sr-Cyrl-RS"/>
        </w:rPr>
        <w:t>ЕС</w:t>
      </w:r>
      <w:r w:rsidR="009A149C">
        <w:rPr>
          <w:lang w:val="sr-Cyrl-RS"/>
        </w:rPr>
        <w:t>С</w:t>
      </w:r>
      <w:r w:rsidR="007F7091">
        <w:rPr>
          <w:lang w:val="sr-Cyrl-RS"/>
        </w:rPr>
        <w:t>, или било која његова одредба, не буде измењен, укинут, суспендован, осим ако се Банка другачије не сложи у писаној форми, како је наведено у ЕС</w:t>
      </w:r>
      <w:r w:rsidR="009A149C">
        <w:rPr>
          <w:lang w:val="sr-Cyrl-RS"/>
        </w:rPr>
        <w:t>С</w:t>
      </w:r>
      <w:r w:rsidR="007F7091">
        <w:rPr>
          <w:lang w:val="sr-Cyrl-RS"/>
        </w:rPr>
        <w:t>-у и обезбеди да се ревидирани ЕС</w:t>
      </w:r>
      <w:r w:rsidR="009A149C">
        <w:rPr>
          <w:lang w:val="sr-Cyrl-RS"/>
        </w:rPr>
        <w:t>С</w:t>
      </w:r>
      <w:r w:rsidR="007F7091">
        <w:rPr>
          <w:lang w:val="sr-Cyrl-RS"/>
        </w:rPr>
        <w:t xml:space="preserve"> објави одмах након тога</w:t>
      </w:r>
      <w:r w:rsidR="005562C6" w:rsidRPr="00BE425E">
        <w:rPr>
          <w:lang w:val="ru-RU"/>
        </w:rPr>
        <w:t>.</w:t>
      </w:r>
    </w:p>
    <w:p w14:paraId="066FC453" w14:textId="77777777" w:rsidR="00C17321" w:rsidRPr="00BE425E" w:rsidRDefault="00172481" w:rsidP="006A2A7F">
      <w:pPr>
        <w:pStyle w:val="ModelNrmlSingle"/>
        <w:numPr>
          <w:ilvl w:val="0"/>
          <w:numId w:val="47"/>
        </w:numPr>
        <w:ind w:hanging="720"/>
        <w:rPr>
          <w:bCs/>
          <w:szCs w:val="22"/>
          <w:lang w:val="ru-RU"/>
        </w:rPr>
      </w:pPr>
      <w:r>
        <w:rPr>
          <w:bCs/>
          <w:szCs w:val="22"/>
          <w:lang w:val="sr-Cyrl-RS"/>
        </w:rPr>
        <w:t>У случају</w:t>
      </w:r>
      <w:r w:rsidR="00B64422">
        <w:rPr>
          <w:bCs/>
          <w:szCs w:val="22"/>
          <w:lang w:val="sr-Cyrl-RS"/>
        </w:rPr>
        <w:t xml:space="preserve"> било какве</w:t>
      </w:r>
      <w:r>
        <w:rPr>
          <w:bCs/>
          <w:szCs w:val="22"/>
          <w:lang w:val="sr-Cyrl-RS"/>
        </w:rPr>
        <w:t xml:space="preserve"> недоследности између ЕС</w:t>
      </w:r>
      <w:r w:rsidR="009A149C">
        <w:rPr>
          <w:bCs/>
          <w:szCs w:val="22"/>
          <w:lang w:val="sr-Cyrl-RS"/>
        </w:rPr>
        <w:t>С</w:t>
      </w:r>
      <w:r>
        <w:rPr>
          <w:bCs/>
          <w:szCs w:val="22"/>
          <w:lang w:val="sr-Cyrl-RS"/>
        </w:rPr>
        <w:t>-а и одредб</w:t>
      </w:r>
      <w:r w:rsidR="00650568">
        <w:rPr>
          <w:bCs/>
          <w:szCs w:val="22"/>
          <w:lang w:val="sr-Cyrl-RS"/>
        </w:rPr>
        <w:t>и овог споразума, одредбе овог с</w:t>
      </w:r>
      <w:r>
        <w:rPr>
          <w:bCs/>
          <w:szCs w:val="22"/>
          <w:lang w:val="sr-Cyrl-RS"/>
        </w:rPr>
        <w:t>поразума ће превладати</w:t>
      </w:r>
      <w:r w:rsidR="005562C6" w:rsidRPr="00BE425E">
        <w:rPr>
          <w:bCs/>
          <w:szCs w:val="22"/>
          <w:lang w:val="ru-RU"/>
        </w:rPr>
        <w:t xml:space="preserve">.  </w:t>
      </w:r>
    </w:p>
    <w:p w14:paraId="08CB67BE" w14:textId="77777777" w:rsidR="005562C6" w:rsidRPr="00BE425E" w:rsidRDefault="00172481" w:rsidP="006A2A7F">
      <w:pPr>
        <w:pStyle w:val="ModelNrmlSingle"/>
        <w:numPr>
          <w:ilvl w:val="0"/>
          <w:numId w:val="47"/>
        </w:numPr>
        <w:ind w:hanging="720"/>
        <w:rPr>
          <w:bCs/>
          <w:szCs w:val="22"/>
          <w:lang w:val="ru-RU"/>
        </w:rPr>
      </w:pPr>
      <w:r>
        <w:rPr>
          <w:bCs/>
          <w:szCs w:val="22"/>
          <w:lang w:val="sr-Cyrl-RS"/>
        </w:rPr>
        <w:t>Зајмопримац ће се побринути да</w:t>
      </w:r>
      <w:r w:rsidR="005562C6" w:rsidRPr="00BE425E">
        <w:rPr>
          <w:bCs/>
          <w:szCs w:val="22"/>
          <w:lang w:val="ru-RU"/>
        </w:rPr>
        <w:t>:</w:t>
      </w:r>
    </w:p>
    <w:p w14:paraId="7E57915A" w14:textId="77777777" w:rsidR="005562C6" w:rsidRPr="00BE425E" w:rsidRDefault="002A6E71" w:rsidP="003C0509">
      <w:pPr>
        <w:pStyle w:val="ModelNrmlSingle"/>
        <w:numPr>
          <w:ilvl w:val="0"/>
          <w:numId w:val="7"/>
        </w:numPr>
        <w:ind w:left="1440" w:hanging="720"/>
        <w:rPr>
          <w:bCs/>
          <w:szCs w:val="22"/>
          <w:lang w:val="ru-RU"/>
        </w:rPr>
      </w:pPr>
      <w:r>
        <w:rPr>
          <w:bCs/>
          <w:szCs w:val="22"/>
          <w:lang w:val="sr-Cyrl-RS"/>
        </w:rPr>
        <w:t>су предузете све неопходне мере за прикупљање, састављање и достављање Банци путем редовних извештаја, са учесталошћу која је наведена у ЕС</w:t>
      </w:r>
      <w:r w:rsidR="009A149C">
        <w:rPr>
          <w:bCs/>
          <w:szCs w:val="22"/>
          <w:lang w:val="sr-Cyrl-RS"/>
        </w:rPr>
        <w:t>С</w:t>
      </w:r>
      <w:r>
        <w:rPr>
          <w:bCs/>
          <w:szCs w:val="22"/>
          <w:lang w:val="sr-Cyrl-RS"/>
        </w:rPr>
        <w:t>-у, и без одлагања у посебном извештају или извештајима, ако то захтева Банка, информације о статусу усаглашености са ЕС</w:t>
      </w:r>
      <w:r w:rsidR="009A149C">
        <w:rPr>
          <w:bCs/>
          <w:szCs w:val="22"/>
          <w:lang w:val="sr-Cyrl-RS"/>
        </w:rPr>
        <w:t>С</w:t>
      </w:r>
      <w:r>
        <w:rPr>
          <w:bCs/>
          <w:szCs w:val="22"/>
          <w:lang w:val="sr-Cyrl-RS"/>
        </w:rPr>
        <w:t xml:space="preserve"> и инструментима</w:t>
      </w:r>
      <w:r w:rsidR="00B04EBD">
        <w:rPr>
          <w:bCs/>
          <w:szCs w:val="22"/>
          <w:lang w:val="sr-Cyrl-RS"/>
        </w:rPr>
        <w:t xml:space="preserve"> животне средине или социјалних питања</w:t>
      </w:r>
      <w:r>
        <w:rPr>
          <w:bCs/>
          <w:szCs w:val="22"/>
          <w:lang w:val="sr-Cyrl-RS"/>
        </w:rPr>
        <w:t xml:space="preserve"> који су у њему наведени, сви такви извештаји у форми и садржини прихватљиви за Банку, који, између осталог наводе</w:t>
      </w:r>
      <w:r w:rsidRPr="00BE425E">
        <w:rPr>
          <w:bCs/>
          <w:szCs w:val="22"/>
          <w:lang w:val="ru-RU"/>
        </w:rPr>
        <w:t>: (</w:t>
      </w:r>
      <w:r w:rsidRPr="004B297B">
        <w:rPr>
          <w:bCs/>
          <w:szCs w:val="22"/>
        </w:rPr>
        <w:t>i</w:t>
      </w:r>
      <w:r w:rsidRPr="00BE425E">
        <w:rPr>
          <w:bCs/>
          <w:szCs w:val="22"/>
          <w:lang w:val="ru-RU"/>
        </w:rPr>
        <w:t xml:space="preserve">) </w:t>
      </w:r>
      <w:r>
        <w:rPr>
          <w:bCs/>
          <w:szCs w:val="22"/>
          <w:lang w:val="sr-Cyrl-RS"/>
        </w:rPr>
        <w:t>статус имплементације ЕС</w:t>
      </w:r>
      <w:r w:rsidR="009A149C">
        <w:rPr>
          <w:bCs/>
          <w:szCs w:val="22"/>
          <w:lang w:val="sr-Cyrl-RS"/>
        </w:rPr>
        <w:t>С</w:t>
      </w:r>
      <w:r>
        <w:rPr>
          <w:bCs/>
          <w:szCs w:val="22"/>
          <w:lang w:val="sr-Cyrl-RS"/>
        </w:rPr>
        <w:t xml:space="preserve">-а; </w:t>
      </w:r>
      <w:r w:rsidRPr="00BE425E">
        <w:rPr>
          <w:bCs/>
          <w:szCs w:val="22"/>
          <w:lang w:val="ru-RU"/>
        </w:rPr>
        <w:t>(</w:t>
      </w:r>
      <w:r w:rsidRPr="004B297B">
        <w:rPr>
          <w:bCs/>
          <w:szCs w:val="22"/>
        </w:rPr>
        <w:t>ii</w:t>
      </w:r>
      <w:r w:rsidRPr="00BE425E">
        <w:rPr>
          <w:bCs/>
          <w:szCs w:val="22"/>
          <w:lang w:val="ru-RU"/>
        </w:rPr>
        <w:t xml:space="preserve">) </w:t>
      </w:r>
      <w:r>
        <w:rPr>
          <w:bCs/>
          <w:szCs w:val="22"/>
          <w:lang w:val="sr-Cyrl-RS"/>
        </w:rPr>
        <w:t>услове, ако их има, који ометају или прете да ометају имплементацију ЕС</w:t>
      </w:r>
      <w:r w:rsidR="009A149C">
        <w:rPr>
          <w:bCs/>
          <w:szCs w:val="22"/>
          <w:lang w:val="sr-Cyrl-RS"/>
        </w:rPr>
        <w:t>С</w:t>
      </w:r>
      <w:r>
        <w:rPr>
          <w:bCs/>
          <w:szCs w:val="22"/>
          <w:lang w:val="sr-Cyrl-RS"/>
        </w:rPr>
        <w:t xml:space="preserve">-а; и </w:t>
      </w:r>
      <w:r w:rsidRPr="00BE425E">
        <w:rPr>
          <w:bCs/>
          <w:szCs w:val="22"/>
          <w:lang w:val="ru-RU"/>
        </w:rPr>
        <w:t>(</w:t>
      </w:r>
      <w:r w:rsidRPr="004B297B">
        <w:rPr>
          <w:bCs/>
          <w:szCs w:val="22"/>
        </w:rPr>
        <w:t>iii</w:t>
      </w:r>
      <w:r w:rsidRPr="00BE425E">
        <w:rPr>
          <w:bCs/>
          <w:szCs w:val="22"/>
          <w:lang w:val="ru-RU"/>
        </w:rPr>
        <w:t>)</w:t>
      </w:r>
      <w:r>
        <w:rPr>
          <w:bCs/>
          <w:szCs w:val="22"/>
          <w:lang w:val="sr-Cyrl-RS"/>
        </w:rPr>
        <w:t xml:space="preserve"> корективне и превентивне мере које су предузете или које се морају предузети за решавање таквих стања; и</w:t>
      </w:r>
    </w:p>
    <w:p w14:paraId="007025C8" w14:textId="77777777" w:rsidR="009D2A48" w:rsidRDefault="00650568" w:rsidP="00650568">
      <w:pPr>
        <w:pStyle w:val="ModelNrmlSingle"/>
        <w:ind w:left="1440" w:hanging="720"/>
        <w:rPr>
          <w:lang w:val="ru-RU"/>
        </w:rPr>
      </w:pPr>
      <w:r>
        <w:rPr>
          <w:bCs/>
          <w:szCs w:val="22"/>
          <w:lang w:val="sr-Cyrl-RS"/>
        </w:rPr>
        <w:t>(б)</w:t>
      </w:r>
      <w:r>
        <w:rPr>
          <w:bCs/>
          <w:szCs w:val="22"/>
          <w:lang w:val="sr-Cyrl-RS"/>
        </w:rPr>
        <w:tab/>
      </w:r>
      <w:r w:rsidR="002A6E71">
        <w:rPr>
          <w:bCs/>
          <w:szCs w:val="22"/>
          <w:lang w:val="sr-Cyrl-RS"/>
        </w:rPr>
        <w:t>Банка буде одмах обавештена о сваком инциденту или несрећи у вези са Пројектом или који има утицај на Пројекат или је вероватно да ће имати значајан негативан утицај на животну средину, угрожене заједнице, јавност или раднике, у складу са ЕС</w:t>
      </w:r>
      <w:r w:rsidR="009A149C">
        <w:rPr>
          <w:bCs/>
          <w:szCs w:val="22"/>
          <w:lang w:val="sr-Cyrl-RS"/>
        </w:rPr>
        <w:t>С</w:t>
      </w:r>
      <w:r w:rsidR="002A6E71">
        <w:rPr>
          <w:bCs/>
          <w:szCs w:val="22"/>
          <w:lang w:val="sr-Cyrl-RS"/>
        </w:rPr>
        <w:t xml:space="preserve">, </w:t>
      </w:r>
      <w:r w:rsidR="00B04EBD" w:rsidRPr="00B04EBD">
        <w:rPr>
          <w:bCs/>
          <w:szCs w:val="22"/>
          <w:lang w:val="sr-Cyrl-RS"/>
        </w:rPr>
        <w:t>инструментима животне средине или социјалних питања</w:t>
      </w:r>
      <w:r w:rsidR="002A6E71">
        <w:rPr>
          <w:bCs/>
          <w:szCs w:val="22"/>
          <w:lang w:val="sr-Cyrl-RS"/>
        </w:rPr>
        <w:t xml:space="preserve"> који се тамо помињу</w:t>
      </w:r>
      <w:r w:rsidR="002A6E71" w:rsidRPr="00B04EBD">
        <w:rPr>
          <w:bCs/>
          <w:szCs w:val="22"/>
          <w:lang w:val="sr-Cyrl-RS"/>
        </w:rPr>
        <w:t xml:space="preserve"> и </w:t>
      </w:r>
      <w:r w:rsidR="00B04EBD" w:rsidRPr="00B04EBD">
        <w:rPr>
          <w:bCs/>
          <w:szCs w:val="22"/>
          <w:lang w:val="ru-RU"/>
        </w:rPr>
        <w:t>Стандарди</w:t>
      </w:r>
      <w:r w:rsidR="00B04EBD">
        <w:rPr>
          <w:bCs/>
          <w:szCs w:val="22"/>
          <w:lang w:val="ru-RU"/>
        </w:rPr>
        <w:t>ма</w:t>
      </w:r>
      <w:r w:rsidR="00B04EBD" w:rsidRPr="00B04EBD">
        <w:rPr>
          <w:bCs/>
          <w:szCs w:val="22"/>
          <w:lang w:val="ru-RU"/>
        </w:rPr>
        <w:t xml:space="preserve"> за животну средину и социјална питања</w:t>
      </w:r>
      <w:r w:rsidR="005562C6" w:rsidRPr="00B04EBD">
        <w:rPr>
          <w:lang w:val="ru-RU"/>
        </w:rPr>
        <w:t xml:space="preserve">. </w:t>
      </w:r>
    </w:p>
    <w:p w14:paraId="69661556" w14:textId="77777777" w:rsidR="009D2A48" w:rsidRDefault="009D2A48">
      <w:pPr>
        <w:spacing w:line="240" w:lineRule="auto"/>
        <w:rPr>
          <w:sz w:val="22"/>
          <w:lang w:val="ru-RU"/>
        </w:rPr>
      </w:pPr>
      <w:r>
        <w:rPr>
          <w:lang w:val="ru-RU"/>
        </w:rPr>
        <w:br w:type="page"/>
      </w:r>
    </w:p>
    <w:p w14:paraId="0C4D807A" w14:textId="77777777" w:rsidR="005562C6" w:rsidRPr="00BE425E" w:rsidRDefault="00F42AFE" w:rsidP="006A2A7F">
      <w:pPr>
        <w:pStyle w:val="ModelNrmlSingle"/>
        <w:numPr>
          <w:ilvl w:val="0"/>
          <w:numId w:val="47"/>
        </w:numPr>
        <w:ind w:hanging="720"/>
        <w:rPr>
          <w:bCs/>
          <w:szCs w:val="22"/>
          <w:lang w:val="ru-RU"/>
        </w:rPr>
      </w:pPr>
      <w:r>
        <w:rPr>
          <w:bCs/>
          <w:szCs w:val="22"/>
          <w:lang w:val="sr-Cyrl-RS"/>
        </w:rPr>
        <w:lastRenderedPageBreak/>
        <w:t>Зајмопримац ће успоставити, објавити, одржавати и управљати приступачним жалбеним механизмом, како би примио и олакшао решавање забринутости и притужби људи на које пројекат утиче, и предузео све неопходне и одговарајуће мере за решавање таквих забринутости и притужби, на начин прихватљив за Банку</w:t>
      </w:r>
      <w:r w:rsidR="005562C6" w:rsidRPr="00BE425E">
        <w:rPr>
          <w:bCs/>
          <w:szCs w:val="22"/>
          <w:lang w:val="ru-RU"/>
        </w:rPr>
        <w:t>.</w:t>
      </w:r>
    </w:p>
    <w:bookmarkEnd w:id="3"/>
    <w:p w14:paraId="14468D68" w14:textId="77777777" w:rsidR="00D95183" w:rsidRPr="00BE425E" w:rsidRDefault="00276FA1">
      <w:pPr>
        <w:pStyle w:val="BodyText"/>
        <w:rPr>
          <w:b/>
          <w:bCs/>
          <w:sz w:val="22"/>
          <w:szCs w:val="22"/>
          <w:lang w:val="ru-RU"/>
        </w:rPr>
      </w:pPr>
      <w:r>
        <w:rPr>
          <w:b/>
          <w:bCs/>
          <w:sz w:val="22"/>
          <w:szCs w:val="22"/>
          <w:lang w:val="sr-Cyrl-RS"/>
        </w:rPr>
        <w:t>Одељак</w:t>
      </w:r>
      <w:r w:rsidR="00D95183" w:rsidRPr="00BE425E">
        <w:rPr>
          <w:b/>
          <w:bCs/>
          <w:sz w:val="22"/>
          <w:szCs w:val="22"/>
          <w:lang w:val="ru-RU"/>
        </w:rPr>
        <w:t xml:space="preserve"> </w:t>
      </w:r>
      <w:r w:rsidR="00D95183" w:rsidRPr="00115CF5">
        <w:rPr>
          <w:b/>
          <w:bCs/>
          <w:sz w:val="22"/>
          <w:szCs w:val="22"/>
        </w:rPr>
        <w:t>II</w:t>
      </w:r>
      <w:r w:rsidR="00D95183" w:rsidRPr="00BE425E">
        <w:rPr>
          <w:b/>
          <w:bCs/>
          <w:sz w:val="22"/>
          <w:szCs w:val="22"/>
          <w:lang w:val="ru-RU"/>
        </w:rPr>
        <w:t>.</w:t>
      </w:r>
      <w:r w:rsidR="00D95183" w:rsidRPr="00BE425E">
        <w:rPr>
          <w:b/>
          <w:bCs/>
          <w:sz w:val="22"/>
          <w:szCs w:val="22"/>
          <w:lang w:val="ru-RU"/>
        </w:rPr>
        <w:tab/>
      </w:r>
      <w:r>
        <w:rPr>
          <w:b/>
          <w:bCs/>
          <w:sz w:val="22"/>
          <w:szCs w:val="22"/>
          <w:u w:val="single"/>
          <w:lang w:val="sr-Cyrl-RS"/>
        </w:rPr>
        <w:t>Праћење, извештавање и евалуација Пројекта</w:t>
      </w:r>
    </w:p>
    <w:p w14:paraId="71AB9463" w14:textId="77777777" w:rsidR="00D95183" w:rsidRPr="00BE425E" w:rsidRDefault="00D95183">
      <w:pPr>
        <w:pStyle w:val="BodyText"/>
        <w:rPr>
          <w:sz w:val="22"/>
          <w:szCs w:val="22"/>
          <w:lang w:val="ru-RU"/>
        </w:rPr>
      </w:pPr>
    </w:p>
    <w:p w14:paraId="5E68905A" w14:textId="77777777" w:rsidR="00D95183" w:rsidRPr="00BE425E" w:rsidRDefault="0069605F" w:rsidP="00F30CBD">
      <w:pPr>
        <w:pStyle w:val="BodyText"/>
        <w:ind w:left="720" w:hanging="720"/>
        <w:rPr>
          <w:sz w:val="22"/>
          <w:szCs w:val="22"/>
          <w:lang w:val="ru-RU"/>
        </w:rPr>
      </w:pPr>
      <w:r w:rsidRPr="00BE425E">
        <w:rPr>
          <w:sz w:val="22"/>
          <w:szCs w:val="22"/>
          <w:lang w:val="ru-RU"/>
        </w:rPr>
        <w:tab/>
      </w:r>
      <w:r w:rsidR="00543B12">
        <w:rPr>
          <w:sz w:val="22"/>
          <w:szCs w:val="22"/>
          <w:lang w:val="sr-Cyrl-RS"/>
        </w:rPr>
        <w:t>Зајмопримац ће доставити Банци сваки Извештај о напретку Пројекта најкасније месец дана након завршетка сваког календарског семестра, који покрива календарски семестар</w:t>
      </w:r>
      <w:r w:rsidR="00D95183" w:rsidRPr="00BE425E">
        <w:rPr>
          <w:sz w:val="22"/>
          <w:szCs w:val="22"/>
          <w:lang w:val="ru-RU"/>
        </w:rPr>
        <w:t xml:space="preserve">. </w:t>
      </w:r>
    </w:p>
    <w:p w14:paraId="6C76A63B" w14:textId="77777777" w:rsidR="00D95183" w:rsidRPr="00BE425E" w:rsidRDefault="00D95183">
      <w:pPr>
        <w:pStyle w:val="BodyText"/>
        <w:rPr>
          <w:iCs/>
          <w:sz w:val="22"/>
          <w:szCs w:val="22"/>
          <w:lang w:val="ru-RU"/>
        </w:rPr>
      </w:pPr>
    </w:p>
    <w:p w14:paraId="1ED427F6" w14:textId="77777777" w:rsidR="00D95183" w:rsidRPr="00BE425E" w:rsidRDefault="00276FA1">
      <w:pPr>
        <w:pStyle w:val="BodyText"/>
        <w:rPr>
          <w:b/>
          <w:bCs/>
          <w:sz w:val="22"/>
          <w:szCs w:val="22"/>
          <w:lang w:val="ru-RU"/>
        </w:rPr>
      </w:pPr>
      <w:r>
        <w:rPr>
          <w:b/>
          <w:bCs/>
          <w:sz w:val="22"/>
          <w:szCs w:val="22"/>
          <w:lang w:val="sr-Cyrl-RS"/>
        </w:rPr>
        <w:t>Одељак</w:t>
      </w:r>
      <w:r w:rsidR="00D95183" w:rsidRPr="00BE425E">
        <w:rPr>
          <w:b/>
          <w:bCs/>
          <w:sz w:val="22"/>
          <w:szCs w:val="22"/>
          <w:lang w:val="ru-RU"/>
        </w:rPr>
        <w:t xml:space="preserve"> </w:t>
      </w:r>
      <w:r w:rsidR="00D95183" w:rsidRPr="00115CF5">
        <w:rPr>
          <w:b/>
          <w:bCs/>
          <w:sz w:val="22"/>
          <w:szCs w:val="22"/>
        </w:rPr>
        <w:t>I</w:t>
      </w:r>
      <w:r w:rsidR="006C2469">
        <w:rPr>
          <w:b/>
          <w:bCs/>
          <w:sz w:val="22"/>
          <w:szCs w:val="22"/>
        </w:rPr>
        <w:t>II</w:t>
      </w:r>
      <w:r w:rsidR="00D95183" w:rsidRPr="00BE425E">
        <w:rPr>
          <w:b/>
          <w:bCs/>
          <w:sz w:val="22"/>
          <w:szCs w:val="22"/>
          <w:lang w:val="ru-RU"/>
        </w:rPr>
        <w:t>.</w:t>
      </w:r>
      <w:r w:rsidR="00D95183" w:rsidRPr="00BE425E">
        <w:rPr>
          <w:b/>
          <w:bCs/>
          <w:sz w:val="22"/>
          <w:szCs w:val="22"/>
          <w:lang w:val="ru-RU"/>
        </w:rPr>
        <w:tab/>
      </w:r>
      <w:r>
        <w:rPr>
          <w:b/>
          <w:bCs/>
          <w:sz w:val="22"/>
          <w:szCs w:val="22"/>
          <w:u w:val="single"/>
          <w:lang w:val="sr-Cyrl-RS"/>
        </w:rPr>
        <w:t>Повлачење средстава Зајма</w:t>
      </w:r>
    </w:p>
    <w:p w14:paraId="4C0DCC07" w14:textId="77777777" w:rsidR="00D95183" w:rsidRPr="00BE425E" w:rsidRDefault="00D95183">
      <w:pPr>
        <w:pStyle w:val="BodyText"/>
        <w:rPr>
          <w:sz w:val="22"/>
          <w:szCs w:val="22"/>
          <w:lang w:val="ru-RU"/>
        </w:rPr>
      </w:pPr>
    </w:p>
    <w:p w14:paraId="48590335" w14:textId="77777777" w:rsidR="009344AD" w:rsidRPr="00BE425E" w:rsidRDefault="009344AD" w:rsidP="006C2469">
      <w:pPr>
        <w:pStyle w:val="BodyText"/>
        <w:ind w:left="720" w:hanging="720"/>
        <w:rPr>
          <w:b/>
          <w:bCs/>
          <w:sz w:val="22"/>
          <w:szCs w:val="22"/>
          <w:lang w:val="ru-RU"/>
        </w:rPr>
      </w:pPr>
      <w:r>
        <w:rPr>
          <w:b/>
          <w:bCs/>
          <w:sz w:val="22"/>
          <w:szCs w:val="22"/>
        </w:rPr>
        <w:t>A</w:t>
      </w:r>
      <w:r w:rsidRPr="00BE425E">
        <w:rPr>
          <w:b/>
          <w:bCs/>
          <w:sz w:val="22"/>
          <w:szCs w:val="22"/>
          <w:lang w:val="ru-RU"/>
        </w:rPr>
        <w:t>.</w:t>
      </w:r>
      <w:r w:rsidRPr="00BE425E">
        <w:rPr>
          <w:b/>
          <w:bCs/>
          <w:sz w:val="22"/>
          <w:szCs w:val="22"/>
          <w:lang w:val="ru-RU"/>
        </w:rPr>
        <w:tab/>
      </w:r>
      <w:r w:rsidR="00276FA1">
        <w:rPr>
          <w:b/>
          <w:bCs/>
          <w:sz w:val="22"/>
          <w:szCs w:val="22"/>
          <w:lang w:val="sr-Cyrl-RS"/>
        </w:rPr>
        <w:t>Опште одредбе</w:t>
      </w:r>
      <w:r w:rsidRPr="00BE425E">
        <w:rPr>
          <w:b/>
          <w:bCs/>
          <w:sz w:val="22"/>
          <w:szCs w:val="22"/>
          <w:lang w:val="ru-RU"/>
        </w:rPr>
        <w:t>.</w:t>
      </w:r>
    </w:p>
    <w:p w14:paraId="19DCD9DA" w14:textId="77777777" w:rsidR="009344AD" w:rsidRPr="00BE425E" w:rsidRDefault="009344AD" w:rsidP="006C2469">
      <w:pPr>
        <w:pStyle w:val="BodyText"/>
        <w:ind w:left="720" w:hanging="720"/>
        <w:rPr>
          <w:bCs/>
          <w:sz w:val="22"/>
          <w:szCs w:val="22"/>
          <w:lang w:val="ru-RU"/>
        </w:rPr>
      </w:pPr>
    </w:p>
    <w:p w14:paraId="489E529E" w14:textId="77777777" w:rsidR="002B2F5A" w:rsidRPr="00BE425E" w:rsidRDefault="00717805" w:rsidP="009344AD">
      <w:pPr>
        <w:pStyle w:val="BodyText"/>
        <w:ind w:left="720"/>
        <w:rPr>
          <w:sz w:val="22"/>
          <w:szCs w:val="22"/>
          <w:lang w:val="ru-RU"/>
        </w:rPr>
      </w:pPr>
      <w:r>
        <w:rPr>
          <w:sz w:val="22"/>
          <w:szCs w:val="22"/>
          <w:lang w:val="sr-Cyrl-RS"/>
        </w:rPr>
        <w:t xml:space="preserve">Без ограничења одредаба члана </w:t>
      </w:r>
      <w:r w:rsidRPr="006C2469">
        <w:rPr>
          <w:sz w:val="22"/>
          <w:szCs w:val="22"/>
        </w:rPr>
        <w:t>II</w:t>
      </w:r>
      <w:r w:rsidRPr="00BE425E">
        <w:rPr>
          <w:sz w:val="22"/>
          <w:szCs w:val="22"/>
          <w:lang w:val="ru-RU"/>
        </w:rPr>
        <w:t xml:space="preserve"> </w:t>
      </w:r>
      <w:r>
        <w:rPr>
          <w:sz w:val="22"/>
          <w:szCs w:val="22"/>
          <w:lang w:val="sr-Cyrl-RS"/>
        </w:rPr>
        <w:t xml:space="preserve">Општих услова у складу са Писмом </w:t>
      </w:r>
      <w:r w:rsidR="00B04EBD" w:rsidRPr="001B4799">
        <w:rPr>
          <w:sz w:val="22"/>
          <w:szCs w:val="22"/>
          <w:lang w:val="ru-RU"/>
        </w:rPr>
        <w:t xml:space="preserve">о </w:t>
      </w:r>
      <w:r w:rsidR="00FD5396" w:rsidRPr="00FD5396">
        <w:rPr>
          <w:sz w:val="22"/>
          <w:szCs w:val="22"/>
          <w:lang w:val="sr-Cyrl-RS"/>
        </w:rPr>
        <w:t>повлачењу средстава</w:t>
      </w:r>
      <w:r w:rsidR="00B04EBD" w:rsidRPr="001B4799">
        <w:rPr>
          <w:sz w:val="22"/>
          <w:szCs w:val="22"/>
          <w:lang w:val="ru-RU"/>
        </w:rPr>
        <w:t xml:space="preserve"> и финансијским информацијама</w:t>
      </w:r>
      <w:r w:rsidR="001B4799">
        <w:rPr>
          <w:sz w:val="22"/>
          <w:szCs w:val="22"/>
          <w:lang w:val="sr-Cyrl-RS"/>
        </w:rPr>
        <w:t xml:space="preserve">, Зајмопримац </w:t>
      </w:r>
      <w:r>
        <w:rPr>
          <w:sz w:val="22"/>
          <w:szCs w:val="22"/>
          <w:lang w:val="sr-Cyrl-RS"/>
        </w:rPr>
        <w:t>може да повуче средства Зајма за</w:t>
      </w:r>
      <w:r w:rsidR="004C24EE" w:rsidRPr="00BE425E">
        <w:rPr>
          <w:sz w:val="22"/>
          <w:szCs w:val="22"/>
          <w:lang w:val="ru-RU"/>
        </w:rPr>
        <w:t>: (</w:t>
      </w:r>
      <w:r w:rsidR="009D2A48">
        <w:rPr>
          <w:sz w:val="22"/>
          <w:szCs w:val="22"/>
        </w:rPr>
        <w:t>i</w:t>
      </w:r>
      <w:r w:rsidR="004C24EE" w:rsidRPr="00BE425E">
        <w:rPr>
          <w:sz w:val="22"/>
          <w:szCs w:val="22"/>
          <w:lang w:val="ru-RU"/>
        </w:rPr>
        <w:t>)</w:t>
      </w:r>
      <w:r>
        <w:rPr>
          <w:sz w:val="22"/>
          <w:szCs w:val="22"/>
          <w:lang w:val="sr-Cyrl-RS"/>
        </w:rPr>
        <w:t xml:space="preserve"> финансирање Прихватљивих </w:t>
      </w:r>
      <w:r w:rsidR="001B4799">
        <w:rPr>
          <w:sz w:val="22"/>
          <w:szCs w:val="22"/>
          <w:lang w:val="sr-Cyrl-RS"/>
        </w:rPr>
        <w:t>трошкова</w:t>
      </w:r>
      <w:r>
        <w:rPr>
          <w:sz w:val="22"/>
          <w:szCs w:val="22"/>
          <w:lang w:val="sr-Cyrl-RS"/>
        </w:rPr>
        <w:t xml:space="preserve"> и </w:t>
      </w:r>
      <w:r w:rsidR="004C24EE" w:rsidRPr="00BE425E">
        <w:rPr>
          <w:sz w:val="22"/>
          <w:szCs w:val="22"/>
          <w:lang w:val="ru-RU"/>
        </w:rPr>
        <w:t>(</w:t>
      </w:r>
      <w:r w:rsidR="009D2A48">
        <w:rPr>
          <w:sz w:val="22"/>
          <w:szCs w:val="22"/>
        </w:rPr>
        <w:t>ii</w:t>
      </w:r>
      <w:r w:rsidR="004C24EE" w:rsidRPr="00BE425E">
        <w:rPr>
          <w:sz w:val="22"/>
          <w:szCs w:val="22"/>
          <w:lang w:val="ru-RU"/>
        </w:rPr>
        <w:t>)</w:t>
      </w:r>
      <w:r>
        <w:rPr>
          <w:sz w:val="22"/>
          <w:szCs w:val="22"/>
          <w:lang w:val="sr-Cyrl-RS"/>
        </w:rPr>
        <w:t xml:space="preserve"> плаћање Приступне накнаде</w:t>
      </w:r>
      <w:r w:rsidR="004C24EE" w:rsidRPr="00BE425E">
        <w:rPr>
          <w:sz w:val="22"/>
          <w:szCs w:val="22"/>
          <w:lang w:val="ru-RU"/>
        </w:rPr>
        <w:t xml:space="preserve">; </w:t>
      </w:r>
      <w:r>
        <w:rPr>
          <w:sz w:val="22"/>
          <w:szCs w:val="22"/>
          <w:lang w:val="sr-Cyrl-RS"/>
        </w:rPr>
        <w:t xml:space="preserve">у опредељеном износу и, ако је применљиво, до процента наведеног за сваку Категорију </w:t>
      </w:r>
      <w:r w:rsidR="001B4799">
        <w:rPr>
          <w:sz w:val="22"/>
          <w:szCs w:val="22"/>
          <w:lang w:val="sr-Cyrl-RS"/>
        </w:rPr>
        <w:t xml:space="preserve">наведену </w:t>
      </w:r>
      <w:r>
        <w:rPr>
          <w:sz w:val="22"/>
          <w:szCs w:val="22"/>
          <w:lang w:val="sr-Cyrl-RS"/>
        </w:rPr>
        <w:t>у следећој табели</w:t>
      </w:r>
      <w:r w:rsidR="006C2469" w:rsidRPr="00BE425E">
        <w:rPr>
          <w:sz w:val="22"/>
          <w:szCs w:val="22"/>
          <w:lang w:val="ru-RU"/>
        </w:rPr>
        <w:t>:</w:t>
      </w:r>
    </w:p>
    <w:p w14:paraId="7CD449BE" w14:textId="77777777" w:rsidR="002B2F5A" w:rsidRPr="00BE425E" w:rsidRDefault="002B2F5A">
      <w:pPr>
        <w:pStyle w:val="BodyText"/>
        <w:rPr>
          <w:sz w:val="22"/>
          <w:szCs w:val="22"/>
          <w:lang w:val="ru-RU"/>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77"/>
        <w:gridCol w:w="2877"/>
        <w:gridCol w:w="2876"/>
      </w:tblGrid>
      <w:tr w:rsidR="00DA50D7" w:rsidRPr="00BE425E" w14:paraId="3AF6DE21" w14:textId="77777777" w:rsidTr="003740E3">
        <w:trPr>
          <w:cantSplit/>
        </w:trPr>
        <w:tc>
          <w:tcPr>
            <w:tcW w:w="1667" w:type="pct"/>
          </w:tcPr>
          <w:p w14:paraId="771DEFC3" w14:textId="77777777" w:rsidR="00DA50D7" w:rsidRPr="006B3DED" w:rsidRDefault="006B3DED" w:rsidP="006B3DED">
            <w:pPr>
              <w:pStyle w:val="BodyText"/>
              <w:jc w:val="center"/>
              <w:rPr>
                <w:b/>
                <w:sz w:val="22"/>
                <w:szCs w:val="22"/>
                <w:lang w:val="sr-Cyrl-RS"/>
              </w:rPr>
            </w:pPr>
            <w:r>
              <w:rPr>
                <w:b/>
                <w:sz w:val="22"/>
                <w:szCs w:val="22"/>
                <w:lang w:val="sr-Cyrl-RS"/>
              </w:rPr>
              <w:t>Категорија</w:t>
            </w:r>
          </w:p>
        </w:tc>
        <w:tc>
          <w:tcPr>
            <w:tcW w:w="1667" w:type="pct"/>
          </w:tcPr>
          <w:p w14:paraId="528401DA" w14:textId="77777777" w:rsidR="00DA50D7" w:rsidRPr="00BE425E" w:rsidRDefault="006B3DED" w:rsidP="002503E1">
            <w:pPr>
              <w:pStyle w:val="BodyText"/>
              <w:jc w:val="center"/>
              <w:rPr>
                <w:b/>
                <w:sz w:val="22"/>
                <w:szCs w:val="22"/>
                <w:lang w:val="ru-RU"/>
              </w:rPr>
            </w:pPr>
            <w:r>
              <w:rPr>
                <w:b/>
                <w:sz w:val="22"/>
                <w:szCs w:val="22"/>
                <w:lang w:val="sr-Cyrl-RS"/>
              </w:rPr>
              <w:t>Опредељени износ Зајма (изражен у ЕУР</w:t>
            </w:r>
            <w:r w:rsidR="690C39E9" w:rsidRPr="00BE425E">
              <w:rPr>
                <w:b/>
                <w:bCs/>
                <w:sz w:val="22"/>
                <w:szCs w:val="22"/>
                <w:lang w:val="ru-RU"/>
              </w:rPr>
              <w:t>)</w:t>
            </w:r>
          </w:p>
        </w:tc>
        <w:tc>
          <w:tcPr>
            <w:tcW w:w="1666" w:type="pct"/>
          </w:tcPr>
          <w:p w14:paraId="2D47E555" w14:textId="77777777" w:rsidR="00DA50D7" w:rsidRPr="006B3DED" w:rsidRDefault="006B3DED" w:rsidP="002503E1">
            <w:pPr>
              <w:pStyle w:val="BodyText"/>
              <w:jc w:val="center"/>
              <w:rPr>
                <w:b/>
                <w:sz w:val="22"/>
                <w:szCs w:val="22"/>
                <w:lang w:val="sr-Cyrl-RS"/>
              </w:rPr>
            </w:pPr>
            <w:r>
              <w:rPr>
                <w:b/>
                <w:sz w:val="22"/>
                <w:szCs w:val="22"/>
                <w:lang w:val="sr-Cyrl-RS"/>
              </w:rPr>
              <w:t xml:space="preserve">Проценат </w:t>
            </w:r>
            <w:r w:rsidR="00FD5396">
              <w:rPr>
                <w:b/>
                <w:sz w:val="22"/>
                <w:szCs w:val="22"/>
                <w:lang w:val="sr-Cyrl-RS"/>
              </w:rPr>
              <w:t>трошкова</w:t>
            </w:r>
            <w:r>
              <w:rPr>
                <w:b/>
                <w:sz w:val="22"/>
                <w:szCs w:val="22"/>
                <w:lang w:val="sr-Cyrl-RS"/>
              </w:rPr>
              <w:t xml:space="preserve"> који ће се финансирати</w:t>
            </w:r>
          </w:p>
          <w:p w14:paraId="3A35BF40" w14:textId="77777777" w:rsidR="00F12ED0" w:rsidRPr="00BE425E" w:rsidRDefault="00F12ED0" w:rsidP="002503E1">
            <w:pPr>
              <w:pStyle w:val="BodyText"/>
              <w:jc w:val="center"/>
              <w:rPr>
                <w:b/>
                <w:sz w:val="22"/>
                <w:szCs w:val="22"/>
                <w:lang w:val="ru-RU"/>
              </w:rPr>
            </w:pPr>
          </w:p>
        </w:tc>
      </w:tr>
      <w:tr w:rsidR="00DA50D7" w:rsidRPr="00BE425E" w14:paraId="4E9D99E1" w14:textId="77777777" w:rsidTr="00D114A5">
        <w:trPr>
          <w:cantSplit/>
        </w:trPr>
        <w:tc>
          <w:tcPr>
            <w:tcW w:w="1667" w:type="pct"/>
          </w:tcPr>
          <w:p w14:paraId="2BB476B3" w14:textId="77777777" w:rsidR="00DA50D7" w:rsidRPr="00BE425E" w:rsidRDefault="20812653" w:rsidP="006B3DED">
            <w:pPr>
              <w:pStyle w:val="BodyText"/>
              <w:jc w:val="left"/>
              <w:rPr>
                <w:sz w:val="22"/>
                <w:szCs w:val="22"/>
                <w:lang w:val="ru-RU"/>
              </w:rPr>
            </w:pPr>
            <w:r w:rsidRPr="00BE425E">
              <w:rPr>
                <w:sz w:val="22"/>
                <w:szCs w:val="22"/>
                <w:lang w:val="ru-RU"/>
              </w:rPr>
              <w:t xml:space="preserve">(1) </w:t>
            </w:r>
            <w:r w:rsidR="006B3DED">
              <w:rPr>
                <w:sz w:val="22"/>
                <w:szCs w:val="22"/>
                <w:lang w:val="sr-Cyrl-RS"/>
              </w:rPr>
              <w:t xml:space="preserve">Роба, неконсултантске услуге и консултантске услуге, Обуке, и Оперативни трошкови за Пројекат </w:t>
            </w:r>
            <w:r w:rsidR="00C13386" w:rsidRPr="00BE425E">
              <w:rPr>
                <w:sz w:val="22"/>
                <w:szCs w:val="22"/>
                <w:lang w:val="ru-RU"/>
              </w:rPr>
              <w:t>(</w:t>
            </w:r>
            <w:r w:rsidR="006B3DED">
              <w:rPr>
                <w:sz w:val="22"/>
                <w:szCs w:val="22"/>
                <w:lang w:val="sr-Cyrl-RS"/>
              </w:rPr>
              <w:t xml:space="preserve">осим за Делове </w:t>
            </w:r>
            <w:r w:rsidR="001F2D7F" w:rsidRPr="00BE425E">
              <w:rPr>
                <w:sz w:val="22"/>
                <w:szCs w:val="22"/>
                <w:lang w:val="ru-RU"/>
              </w:rPr>
              <w:t xml:space="preserve">1.2, </w:t>
            </w:r>
            <w:r w:rsidR="00C13386" w:rsidRPr="00BE425E">
              <w:rPr>
                <w:sz w:val="22"/>
                <w:szCs w:val="22"/>
                <w:lang w:val="ru-RU"/>
              </w:rPr>
              <w:t>1.</w:t>
            </w:r>
            <w:r w:rsidR="00002BF3" w:rsidRPr="00BE425E">
              <w:rPr>
                <w:sz w:val="22"/>
                <w:szCs w:val="22"/>
                <w:lang w:val="ru-RU"/>
              </w:rPr>
              <w:t>3</w:t>
            </w:r>
            <w:r w:rsidR="001F2D7F" w:rsidRPr="00BE425E">
              <w:rPr>
                <w:sz w:val="22"/>
                <w:szCs w:val="22"/>
                <w:lang w:val="ru-RU"/>
              </w:rPr>
              <w:t>, 1.</w:t>
            </w:r>
            <w:r w:rsidR="00004985" w:rsidRPr="00BE425E">
              <w:rPr>
                <w:sz w:val="22"/>
                <w:szCs w:val="22"/>
                <w:lang w:val="ru-RU"/>
              </w:rPr>
              <w:t>5</w:t>
            </w:r>
            <w:r w:rsidR="001F2D7F" w:rsidRPr="00BE425E">
              <w:rPr>
                <w:sz w:val="22"/>
                <w:szCs w:val="22"/>
                <w:lang w:val="ru-RU"/>
              </w:rPr>
              <w:t xml:space="preserve">, 2.1 </w:t>
            </w:r>
            <w:r w:rsidR="006B3DED">
              <w:rPr>
                <w:sz w:val="22"/>
                <w:szCs w:val="22"/>
                <w:lang w:val="sr-Cyrl-RS"/>
              </w:rPr>
              <w:t>и</w:t>
            </w:r>
            <w:r w:rsidR="001F2D7F" w:rsidRPr="00BE425E">
              <w:rPr>
                <w:sz w:val="22"/>
                <w:szCs w:val="22"/>
                <w:lang w:val="ru-RU"/>
              </w:rPr>
              <w:t xml:space="preserve"> 2.7</w:t>
            </w:r>
            <w:r w:rsidR="00C13386" w:rsidRPr="00BE425E">
              <w:rPr>
                <w:sz w:val="22"/>
                <w:szCs w:val="22"/>
                <w:lang w:val="ru-RU"/>
              </w:rPr>
              <w:t>)</w:t>
            </w:r>
          </w:p>
        </w:tc>
        <w:tc>
          <w:tcPr>
            <w:tcW w:w="1667" w:type="pct"/>
            <w:vAlign w:val="center"/>
          </w:tcPr>
          <w:p w14:paraId="453A7B48" w14:textId="77777777" w:rsidR="00DA50D7" w:rsidRPr="00BE425E" w:rsidRDefault="00DA50D7">
            <w:pPr>
              <w:pStyle w:val="BodyText"/>
              <w:rPr>
                <w:sz w:val="22"/>
                <w:szCs w:val="22"/>
                <w:lang w:val="ru-RU"/>
              </w:rPr>
            </w:pPr>
          </w:p>
          <w:p w14:paraId="6F985338" w14:textId="77777777" w:rsidR="00B726FF" w:rsidRDefault="00B64422" w:rsidP="00D114A5">
            <w:pPr>
              <w:pStyle w:val="BodyText"/>
              <w:jc w:val="center"/>
              <w:rPr>
                <w:sz w:val="22"/>
                <w:szCs w:val="22"/>
              </w:rPr>
            </w:pPr>
            <w:r>
              <w:rPr>
                <w:sz w:val="22"/>
                <w:szCs w:val="22"/>
              </w:rPr>
              <w:t>13.130.</w:t>
            </w:r>
            <w:r w:rsidR="004C1ED4">
              <w:rPr>
                <w:sz w:val="22"/>
                <w:szCs w:val="22"/>
              </w:rPr>
              <w:t>750</w:t>
            </w:r>
          </w:p>
          <w:p w14:paraId="41BD71EC" w14:textId="77777777" w:rsidR="00B726FF" w:rsidRPr="00605E50" w:rsidRDefault="00B726FF">
            <w:pPr>
              <w:pStyle w:val="BodyText"/>
              <w:rPr>
                <w:sz w:val="22"/>
                <w:szCs w:val="22"/>
              </w:rPr>
            </w:pPr>
          </w:p>
        </w:tc>
        <w:tc>
          <w:tcPr>
            <w:tcW w:w="1666" w:type="pct"/>
          </w:tcPr>
          <w:p w14:paraId="1BC837D7" w14:textId="77777777" w:rsidR="00DA50D7" w:rsidRPr="00BE425E" w:rsidRDefault="00DA50D7" w:rsidP="00BE50C9">
            <w:pPr>
              <w:pStyle w:val="BodyText"/>
              <w:rPr>
                <w:sz w:val="22"/>
                <w:szCs w:val="22"/>
                <w:lang w:val="ru-RU"/>
              </w:rPr>
            </w:pPr>
          </w:p>
          <w:p w14:paraId="6B12E30F" w14:textId="77777777" w:rsidR="00F776C7" w:rsidRPr="00BE425E" w:rsidRDefault="00F776C7" w:rsidP="006B3DED">
            <w:pPr>
              <w:pStyle w:val="BodyText"/>
              <w:rPr>
                <w:sz w:val="22"/>
                <w:szCs w:val="22"/>
                <w:lang w:val="ru-RU"/>
              </w:rPr>
            </w:pPr>
            <w:r w:rsidRPr="00BE425E">
              <w:rPr>
                <w:sz w:val="22"/>
                <w:szCs w:val="22"/>
                <w:lang w:val="ru-RU"/>
              </w:rPr>
              <w:t>100%</w:t>
            </w:r>
            <w:r w:rsidR="00987015" w:rsidRPr="00BE425E">
              <w:rPr>
                <w:b/>
                <w:bCs/>
                <w:sz w:val="22"/>
                <w:szCs w:val="22"/>
                <w:lang w:val="ru-RU"/>
              </w:rPr>
              <w:t xml:space="preserve"> </w:t>
            </w:r>
            <w:r w:rsidR="00987015" w:rsidRPr="00BE425E">
              <w:rPr>
                <w:sz w:val="22"/>
                <w:szCs w:val="22"/>
                <w:lang w:val="ru-RU"/>
              </w:rPr>
              <w:t>(</w:t>
            </w:r>
            <w:r w:rsidR="006B3DED">
              <w:rPr>
                <w:sz w:val="22"/>
                <w:szCs w:val="22"/>
                <w:lang w:val="sr-Cyrl-RS"/>
              </w:rPr>
              <w:t>укључујући порезе осим пореза на додату вредност и царинских дажбина за робу и неконсултантске услуге</w:t>
            </w:r>
            <w:r w:rsidR="00987015" w:rsidRPr="00BE425E">
              <w:rPr>
                <w:sz w:val="22"/>
                <w:szCs w:val="22"/>
                <w:lang w:val="ru-RU"/>
              </w:rPr>
              <w:t>)</w:t>
            </w:r>
          </w:p>
        </w:tc>
      </w:tr>
      <w:tr w:rsidR="00B87E34" w:rsidRPr="00605E50" w14:paraId="713F2CE7" w14:textId="77777777" w:rsidTr="00D114A5">
        <w:trPr>
          <w:cantSplit/>
        </w:trPr>
        <w:tc>
          <w:tcPr>
            <w:tcW w:w="1667" w:type="pct"/>
          </w:tcPr>
          <w:p w14:paraId="0F252814" w14:textId="77777777" w:rsidR="00B87E34" w:rsidRPr="006B3DED" w:rsidRDefault="00B87E34" w:rsidP="00FD5396">
            <w:pPr>
              <w:pStyle w:val="BodyText"/>
              <w:jc w:val="left"/>
              <w:rPr>
                <w:sz w:val="22"/>
                <w:szCs w:val="22"/>
                <w:lang w:val="sr-Cyrl-RS"/>
              </w:rPr>
            </w:pPr>
            <w:r w:rsidRPr="00BE425E">
              <w:rPr>
                <w:sz w:val="22"/>
                <w:szCs w:val="22"/>
                <w:lang w:val="ru-RU"/>
              </w:rPr>
              <w:t xml:space="preserve">(2) </w:t>
            </w:r>
            <w:r w:rsidR="00FD5396">
              <w:rPr>
                <w:sz w:val="22"/>
                <w:szCs w:val="22"/>
                <w:lang w:val="sr-Cyrl-RS"/>
              </w:rPr>
              <w:t>Расходи</w:t>
            </w:r>
            <w:r w:rsidR="006B3DED">
              <w:rPr>
                <w:sz w:val="22"/>
                <w:szCs w:val="22"/>
                <w:lang w:val="sr-Cyrl-RS"/>
              </w:rPr>
              <w:t xml:space="preserve"> за ПБЦ за Делове</w:t>
            </w:r>
            <w:r w:rsidR="00B64422">
              <w:rPr>
                <w:sz w:val="22"/>
                <w:szCs w:val="22"/>
                <w:lang w:val="sr-Cyrl-RS"/>
              </w:rPr>
              <w:t xml:space="preserve"> Пројекта</w:t>
            </w:r>
            <w:r w:rsidR="006B3DED">
              <w:rPr>
                <w:sz w:val="22"/>
                <w:szCs w:val="22"/>
                <w:lang w:val="sr-Cyrl-RS"/>
              </w:rPr>
              <w:t xml:space="preserve"> </w:t>
            </w:r>
            <w:r w:rsidR="001F2D7F" w:rsidRPr="00BE425E">
              <w:rPr>
                <w:sz w:val="22"/>
                <w:szCs w:val="22"/>
                <w:lang w:val="ru-RU"/>
              </w:rPr>
              <w:t>1.2, 1.</w:t>
            </w:r>
            <w:r w:rsidR="00002BF3" w:rsidRPr="00BE425E">
              <w:rPr>
                <w:sz w:val="22"/>
                <w:szCs w:val="22"/>
                <w:lang w:val="ru-RU"/>
              </w:rPr>
              <w:t>3</w:t>
            </w:r>
            <w:r w:rsidR="001F2D7F" w:rsidRPr="00BE425E">
              <w:rPr>
                <w:sz w:val="22"/>
                <w:szCs w:val="22"/>
                <w:lang w:val="ru-RU"/>
              </w:rPr>
              <w:t>, 1.</w:t>
            </w:r>
            <w:r w:rsidR="00004985" w:rsidRPr="00BE425E">
              <w:rPr>
                <w:sz w:val="22"/>
                <w:szCs w:val="22"/>
                <w:lang w:val="ru-RU"/>
              </w:rPr>
              <w:t>5</w:t>
            </w:r>
            <w:r w:rsidR="001F2D7F" w:rsidRPr="00BE425E">
              <w:rPr>
                <w:sz w:val="22"/>
                <w:szCs w:val="22"/>
                <w:lang w:val="ru-RU"/>
              </w:rPr>
              <w:t xml:space="preserve">, 2.1 </w:t>
            </w:r>
            <w:r w:rsidR="006B3DED">
              <w:rPr>
                <w:sz w:val="22"/>
                <w:szCs w:val="22"/>
                <w:lang w:val="sr-Cyrl-RS"/>
              </w:rPr>
              <w:t>и</w:t>
            </w:r>
            <w:r w:rsidR="001F2D7F" w:rsidRPr="00BE425E">
              <w:rPr>
                <w:sz w:val="22"/>
                <w:szCs w:val="22"/>
                <w:lang w:val="ru-RU"/>
              </w:rPr>
              <w:t xml:space="preserve"> 2.7 </w:t>
            </w:r>
          </w:p>
        </w:tc>
        <w:tc>
          <w:tcPr>
            <w:tcW w:w="1667" w:type="pct"/>
            <w:vAlign w:val="center"/>
          </w:tcPr>
          <w:p w14:paraId="1F7F4ADA" w14:textId="77777777" w:rsidR="00B87E34" w:rsidRPr="00605E50" w:rsidRDefault="00B64422" w:rsidP="00D114A5">
            <w:pPr>
              <w:pStyle w:val="BodyText"/>
              <w:jc w:val="center"/>
              <w:rPr>
                <w:sz w:val="22"/>
                <w:szCs w:val="22"/>
              </w:rPr>
            </w:pPr>
            <w:r>
              <w:rPr>
                <w:sz w:val="22"/>
                <w:szCs w:val="22"/>
              </w:rPr>
              <w:t>14.500.</w:t>
            </w:r>
            <w:r w:rsidR="004C1ED4">
              <w:rPr>
                <w:sz w:val="22"/>
                <w:szCs w:val="22"/>
              </w:rPr>
              <w:t>000</w:t>
            </w:r>
          </w:p>
        </w:tc>
        <w:tc>
          <w:tcPr>
            <w:tcW w:w="1666" w:type="pct"/>
          </w:tcPr>
          <w:p w14:paraId="716760E3" w14:textId="77777777" w:rsidR="00B87E34" w:rsidRDefault="00B87E34">
            <w:pPr>
              <w:pStyle w:val="BodyText"/>
              <w:rPr>
                <w:sz w:val="22"/>
                <w:szCs w:val="22"/>
              </w:rPr>
            </w:pPr>
          </w:p>
          <w:p w14:paraId="25FCE08C" w14:textId="77777777" w:rsidR="00F776C7" w:rsidRPr="00605E50" w:rsidRDefault="004C1ED4" w:rsidP="006B3DED">
            <w:pPr>
              <w:pStyle w:val="BodyText"/>
              <w:jc w:val="center"/>
              <w:rPr>
                <w:sz w:val="22"/>
                <w:szCs w:val="22"/>
              </w:rPr>
            </w:pPr>
            <w:r>
              <w:rPr>
                <w:sz w:val="22"/>
                <w:szCs w:val="22"/>
              </w:rPr>
              <w:t>100%</w:t>
            </w:r>
            <w:r w:rsidR="00987015">
              <w:rPr>
                <w:sz w:val="22"/>
                <w:szCs w:val="22"/>
              </w:rPr>
              <w:t xml:space="preserve"> </w:t>
            </w:r>
            <w:r w:rsidR="00987015" w:rsidRPr="00987015">
              <w:rPr>
                <w:sz w:val="22"/>
                <w:szCs w:val="22"/>
              </w:rPr>
              <w:t>(</w:t>
            </w:r>
            <w:r w:rsidR="006B3DED">
              <w:rPr>
                <w:sz w:val="22"/>
                <w:szCs w:val="22"/>
                <w:lang w:val="sr-Cyrl-RS"/>
              </w:rPr>
              <w:t>укључујући порезе</w:t>
            </w:r>
            <w:r w:rsidR="00987015">
              <w:rPr>
                <w:sz w:val="22"/>
                <w:szCs w:val="22"/>
              </w:rPr>
              <w:t>)</w:t>
            </w:r>
          </w:p>
        </w:tc>
      </w:tr>
      <w:tr w:rsidR="00425B19" w:rsidRPr="00BE425E" w14:paraId="6637AF63" w14:textId="77777777" w:rsidTr="00B76175">
        <w:trPr>
          <w:cantSplit/>
        </w:trPr>
        <w:tc>
          <w:tcPr>
            <w:tcW w:w="1667" w:type="pct"/>
            <w:vAlign w:val="center"/>
          </w:tcPr>
          <w:p w14:paraId="1FAA9627" w14:textId="77777777" w:rsidR="00425B19" w:rsidRPr="006B3DED" w:rsidRDefault="00425B19" w:rsidP="00B76175">
            <w:pPr>
              <w:pStyle w:val="BodyText"/>
              <w:jc w:val="center"/>
              <w:rPr>
                <w:sz w:val="22"/>
                <w:szCs w:val="22"/>
                <w:lang w:val="sr-Cyrl-RS"/>
              </w:rPr>
            </w:pPr>
            <w:r w:rsidRPr="00605E50">
              <w:rPr>
                <w:sz w:val="22"/>
                <w:szCs w:val="22"/>
              </w:rPr>
              <w:t>(</w:t>
            </w:r>
            <w:r w:rsidR="006862B7" w:rsidRPr="00605E50">
              <w:rPr>
                <w:sz w:val="22"/>
                <w:szCs w:val="22"/>
              </w:rPr>
              <w:t>3</w:t>
            </w:r>
            <w:r w:rsidRPr="00605E50">
              <w:rPr>
                <w:sz w:val="22"/>
                <w:szCs w:val="22"/>
              </w:rPr>
              <w:t xml:space="preserve">) </w:t>
            </w:r>
            <w:r w:rsidR="006B3DED">
              <w:rPr>
                <w:sz w:val="22"/>
                <w:szCs w:val="22"/>
                <w:lang w:val="sr-Cyrl-RS"/>
              </w:rPr>
              <w:t>Приступна накнада</w:t>
            </w:r>
          </w:p>
        </w:tc>
        <w:tc>
          <w:tcPr>
            <w:tcW w:w="1667" w:type="pct"/>
            <w:vAlign w:val="center"/>
          </w:tcPr>
          <w:p w14:paraId="6E4F0FEF" w14:textId="77777777" w:rsidR="004C1ED4" w:rsidRPr="00605E50" w:rsidRDefault="00B64422" w:rsidP="00D114A5">
            <w:pPr>
              <w:pStyle w:val="BodyText"/>
              <w:jc w:val="center"/>
              <w:rPr>
                <w:sz w:val="22"/>
                <w:szCs w:val="22"/>
              </w:rPr>
            </w:pPr>
            <w:r>
              <w:rPr>
                <w:sz w:val="22"/>
                <w:szCs w:val="22"/>
              </w:rPr>
              <w:t>69.</w:t>
            </w:r>
            <w:r w:rsidR="004C1ED4">
              <w:rPr>
                <w:sz w:val="22"/>
                <w:szCs w:val="22"/>
              </w:rPr>
              <w:t>250</w:t>
            </w:r>
          </w:p>
        </w:tc>
        <w:tc>
          <w:tcPr>
            <w:tcW w:w="1666" w:type="pct"/>
          </w:tcPr>
          <w:p w14:paraId="6A2345BF" w14:textId="77777777" w:rsidR="00425B19" w:rsidRPr="00BE425E" w:rsidRDefault="006B3DED" w:rsidP="006B3DED">
            <w:pPr>
              <w:pStyle w:val="BodyText"/>
              <w:rPr>
                <w:sz w:val="22"/>
                <w:szCs w:val="22"/>
                <w:lang w:val="ru-RU"/>
              </w:rPr>
            </w:pPr>
            <w:r>
              <w:rPr>
                <w:sz w:val="22"/>
                <w:szCs w:val="22"/>
                <w:lang w:val="sr-Cyrl-RS"/>
              </w:rPr>
              <w:t xml:space="preserve">Износ који се плаћа у складу са Одељком </w:t>
            </w:r>
            <w:r w:rsidR="00425B19" w:rsidRPr="00BE425E">
              <w:rPr>
                <w:sz w:val="22"/>
                <w:szCs w:val="22"/>
                <w:lang w:val="ru-RU"/>
              </w:rPr>
              <w:t>2.03</w:t>
            </w:r>
            <w:r w:rsidR="00B64422">
              <w:rPr>
                <w:sz w:val="22"/>
                <w:szCs w:val="22"/>
                <w:lang w:val="sr-Cyrl-RS"/>
              </w:rPr>
              <w:t xml:space="preserve"> овог с</w:t>
            </w:r>
            <w:r>
              <w:rPr>
                <w:sz w:val="22"/>
                <w:szCs w:val="22"/>
                <w:lang w:val="sr-Cyrl-RS"/>
              </w:rPr>
              <w:t xml:space="preserve">поразума у складу са Одељком </w:t>
            </w:r>
            <w:r w:rsidR="00425B19" w:rsidRPr="00BE425E">
              <w:rPr>
                <w:sz w:val="22"/>
                <w:szCs w:val="22"/>
                <w:lang w:val="ru-RU"/>
              </w:rPr>
              <w:t>2.07 (</w:t>
            </w:r>
            <w:r>
              <w:rPr>
                <w:sz w:val="22"/>
                <w:szCs w:val="22"/>
                <w:lang w:val="sr-Cyrl-RS"/>
              </w:rPr>
              <w:t>б</w:t>
            </w:r>
            <w:r w:rsidR="00425B19" w:rsidRPr="00BE425E">
              <w:rPr>
                <w:sz w:val="22"/>
                <w:szCs w:val="22"/>
                <w:lang w:val="ru-RU"/>
              </w:rPr>
              <w:t>)</w:t>
            </w:r>
            <w:r>
              <w:rPr>
                <w:sz w:val="22"/>
                <w:szCs w:val="22"/>
                <w:lang w:val="sr-Cyrl-RS"/>
              </w:rPr>
              <w:t xml:space="preserve"> Општих услова</w:t>
            </w:r>
          </w:p>
        </w:tc>
      </w:tr>
      <w:tr w:rsidR="00425B19" w:rsidRPr="00605E50" w14:paraId="182AD092" w14:textId="77777777" w:rsidTr="00D114A5">
        <w:trPr>
          <w:cantSplit/>
        </w:trPr>
        <w:tc>
          <w:tcPr>
            <w:tcW w:w="1667" w:type="pct"/>
          </w:tcPr>
          <w:p w14:paraId="0150649A" w14:textId="77777777" w:rsidR="00425B19" w:rsidRPr="00B76175" w:rsidRDefault="006B3DED" w:rsidP="00425B19">
            <w:pPr>
              <w:pStyle w:val="BodyText"/>
              <w:rPr>
                <w:b/>
                <w:sz w:val="22"/>
                <w:szCs w:val="22"/>
                <w:lang w:val="sr-Cyrl-RS"/>
              </w:rPr>
            </w:pPr>
            <w:r w:rsidRPr="00B76175">
              <w:rPr>
                <w:b/>
                <w:sz w:val="22"/>
                <w:szCs w:val="22"/>
                <w:lang w:val="sr-Cyrl-RS"/>
              </w:rPr>
              <w:t>УКУПАН ИЗНОС</w:t>
            </w:r>
          </w:p>
        </w:tc>
        <w:tc>
          <w:tcPr>
            <w:tcW w:w="1667" w:type="pct"/>
            <w:vAlign w:val="center"/>
          </w:tcPr>
          <w:p w14:paraId="04301030" w14:textId="77777777" w:rsidR="00425B19" w:rsidRPr="00B76175" w:rsidRDefault="00B64422" w:rsidP="00EE28D2">
            <w:pPr>
              <w:pStyle w:val="BodyText"/>
              <w:jc w:val="center"/>
              <w:rPr>
                <w:b/>
                <w:sz w:val="22"/>
                <w:szCs w:val="22"/>
              </w:rPr>
            </w:pPr>
            <w:r w:rsidRPr="00B76175">
              <w:rPr>
                <w:b/>
                <w:sz w:val="22"/>
                <w:szCs w:val="22"/>
              </w:rPr>
              <w:t>27.700.</w:t>
            </w:r>
            <w:r w:rsidR="008C246D" w:rsidRPr="00B76175">
              <w:rPr>
                <w:b/>
                <w:sz w:val="22"/>
                <w:szCs w:val="22"/>
              </w:rPr>
              <w:t>000</w:t>
            </w:r>
          </w:p>
        </w:tc>
        <w:tc>
          <w:tcPr>
            <w:tcW w:w="1666" w:type="pct"/>
          </w:tcPr>
          <w:p w14:paraId="42E9A34E" w14:textId="77777777" w:rsidR="00425B19" w:rsidRPr="00605E50" w:rsidRDefault="00425B19" w:rsidP="00425B19">
            <w:pPr>
              <w:pStyle w:val="BodyText"/>
              <w:rPr>
                <w:sz w:val="22"/>
                <w:szCs w:val="22"/>
              </w:rPr>
            </w:pPr>
          </w:p>
        </w:tc>
      </w:tr>
    </w:tbl>
    <w:p w14:paraId="3D90347A" w14:textId="77777777" w:rsidR="008C246D" w:rsidRDefault="008C246D">
      <w:pPr>
        <w:pStyle w:val="BodyText"/>
        <w:rPr>
          <w:sz w:val="22"/>
          <w:szCs w:val="22"/>
        </w:rPr>
      </w:pPr>
    </w:p>
    <w:p w14:paraId="6039F214" w14:textId="77777777" w:rsidR="00B76175" w:rsidRDefault="00B76175">
      <w:pPr>
        <w:spacing w:line="240" w:lineRule="auto"/>
        <w:rPr>
          <w:sz w:val="22"/>
          <w:szCs w:val="22"/>
          <w:lang w:val="sr-Cyrl-RS"/>
        </w:rPr>
      </w:pPr>
      <w:r>
        <w:rPr>
          <w:sz w:val="22"/>
          <w:szCs w:val="22"/>
          <w:lang w:val="sr-Cyrl-RS"/>
        </w:rPr>
        <w:br w:type="page"/>
      </w:r>
    </w:p>
    <w:p w14:paraId="2A08C73A" w14:textId="77777777" w:rsidR="005807F3" w:rsidRPr="00BE425E" w:rsidRDefault="002939E2" w:rsidP="00B76175">
      <w:pPr>
        <w:pStyle w:val="BodyText"/>
        <w:ind w:firstLine="720"/>
        <w:rPr>
          <w:sz w:val="22"/>
          <w:szCs w:val="22"/>
          <w:lang w:val="ru-RU"/>
        </w:rPr>
      </w:pPr>
      <w:r>
        <w:rPr>
          <w:sz w:val="22"/>
          <w:szCs w:val="22"/>
          <w:lang w:val="sr-Cyrl-RS"/>
        </w:rPr>
        <w:lastRenderedPageBreak/>
        <w:t xml:space="preserve">У смислу ове табеле, царине и порез на додату вредност на увоз и испоруку добара и пружање неконсултантских услуга на територији Зајмопримца, а за потребе имплементације у вези са Пројектом, не финансирају се из средстава Зајма. Зајмопримац потврђује да ће увоз и испорука </w:t>
      </w:r>
      <w:r w:rsidR="009A149C">
        <w:rPr>
          <w:sz w:val="22"/>
          <w:szCs w:val="22"/>
          <w:lang w:val="sr-Cyrl-RS"/>
        </w:rPr>
        <w:t>робе</w:t>
      </w:r>
      <w:r>
        <w:rPr>
          <w:sz w:val="22"/>
          <w:szCs w:val="22"/>
          <w:lang w:val="sr-Cyrl-RS"/>
        </w:rPr>
        <w:t xml:space="preserve"> и пружање неконсултантских услуга на територији Зајмопримца</w:t>
      </w:r>
      <w:r w:rsidR="009A149C">
        <w:rPr>
          <w:sz w:val="22"/>
          <w:szCs w:val="22"/>
          <w:lang w:val="sr-Cyrl-RS"/>
        </w:rPr>
        <w:t>,</w:t>
      </w:r>
      <w:r>
        <w:rPr>
          <w:sz w:val="22"/>
          <w:szCs w:val="22"/>
          <w:lang w:val="sr-Cyrl-RS"/>
        </w:rPr>
        <w:t xml:space="preserve"> а за потребе имплементације у вези са Пројектом бити ослобођени царина и пореза на додату вредност. </w:t>
      </w:r>
    </w:p>
    <w:p w14:paraId="2DCFCD5E" w14:textId="77777777" w:rsidR="008C246D" w:rsidRPr="00BE425E" w:rsidRDefault="008C246D">
      <w:pPr>
        <w:pStyle w:val="BodyText"/>
        <w:rPr>
          <w:sz w:val="22"/>
          <w:szCs w:val="22"/>
          <w:lang w:val="ru-RU"/>
        </w:rPr>
      </w:pPr>
    </w:p>
    <w:p w14:paraId="18066C10" w14:textId="77777777" w:rsidR="00D95183" w:rsidRPr="00BE425E" w:rsidRDefault="009A149C" w:rsidP="0000354A">
      <w:pPr>
        <w:pStyle w:val="BodyText"/>
        <w:ind w:left="720" w:hanging="720"/>
        <w:rPr>
          <w:b/>
          <w:bCs/>
          <w:sz w:val="22"/>
          <w:szCs w:val="22"/>
          <w:lang w:val="ru-RU"/>
        </w:rPr>
      </w:pPr>
      <w:r>
        <w:rPr>
          <w:b/>
          <w:bCs/>
          <w:sz w:val="22"/>
          <w:szCs w:val="22"/>
          <w:lang w:val="sr-Cyrl-RS"/>
        </w:rPr>
        <w:t>Б</w:t>
      </w:r>
      <w:r w:rsidR="009344AD" w:rsidRPr="00BE425E">
        <w:rPr>
          <w:b/>
          <w:bCs/>
          <w:sz w:val="22"/>
          <w:szCs w:val="22"/>
          <w:lang w:val="ru-RU"/>
        </w:rPr>
        <w:t>.</w:t>
      </w:r>
      <w:r w:rsidR="009344AD" w:rsidRPr="00BE425E">
        <w:rPr>
          <w:b/>
          <w:bCs/>
          <w:sz w:val="22"/>
          <w:szCs w:val="22"/>
          <w:lang w:val="ru-RU"/>
        </w:rPr>
        <w:tab/>
      </w:r>
      <w:r w:rsidR="00581082">
        <w:rPr>
          <w:b/>
          <w:bCs/>
          <w:sz w:val="22"/>
          <w:szCs w:val="22"/>
          <w:lang w:val="sr-Cyrl-RS"/>
        </w:rPr>
        <w:t>Услови повлачења</w:t>
      </w:r>
      <w:r w:rsidR="001B4799">
        <w:rPr>
          <w:b/>
          <w:bCs/>
          <w:sz w:val="22"/>
          <w:szCs w:val="22"/>
          <w:lang w:val="sr-Cyrl-RS"/>
        </w:rPr>
        <w:t xml:space="preserve"> средстава</w:t>
      </w:r>
      <w:r w:rsidR="009344AD" w:rsidRPr="00BE425E">
        <w:rPr>
          <w:b/>
          <w:bCs/>
          <w:sz w:val="22"/>
          <w:szCs w:val="22"/>
          <w:lang w:val="ru-RU"/>
        </w:rPr>
        <w:t xml:space="preserve">; </w:t>
      </w:r>
      <w:r w:rsidR="00581082">
        <w:rPr>
          <w:b/>
          <w:bCs/>
          <w:sz w:val="22"/>
          <w:szCs w:val="22"/>
          <w:lang w:val="sr-Cyrl-RS"/>
        </w:rPr>
        <w:t>Период повлачења</w:t>
      </w:r>
      <w:r w:rsidR="001B4799">
        <w:rPr>
          <w:b/>
          <w:bCs/>
          <w:sz w:val="22"/>
          <w:szCs w:val="22"/>
          <w:lang w:val="sr-Cyrl-RS"/>
        </w:rPr>
        <w:t xml:space="preserve"> средстава</w:t>
      </w:r>
      <w:r w:rsidR="009344AD" w:rsidRPr="00BE425E">
        <w:rPr>
          <w:b/>
          <w:bCs/>
          <w:sz w:val="22"/>
          <w:szCs w:val="22"/>
          <w:lang w:val="ru-RU"/>
        </w:rPr>
        <w:t>.</w:t>
      </w:r>
    </w:p>
    <w:p w14:paraId="496C5E48" w14:textId="77777777" w:rsidR="00B822CE" w:rsidRPr="00BE425E" w:rsidRDefault="00B822CE" w:rsidP="00111196">
      <w:pPr>
        <w:pStyle w:val="BodyText"/>
        <w:rPr>
          <w:sz w:val="22"/>
          <w:szCs w:val="22"/>
          <w:lang w:val="ru-RU"/>
        </w:rPr>
      </w:pPr>
    </w:p>
    <w:p w14:paraId="5D69BA09" w14:textId="77777777" w:rsidR="00F0596F" w:rsidRPr="00BE425E" w:rsidRDefault="00C96ADF" w:rsidP="004A0679">
      <w:pPr>
        <w:pStyle w:val="ListParagraph"/>
        <w:numPr>
          <w:ilvl w:val="0"/>
          <w:numId w:val="26"/>
        </w:numPr>
        <w:autoSpaceDE w:val="0"/>
        <w:autoSpaceDN w:val="0"/>
        <w:adjustRightInd w:val="0"/>
        <w:spacing w:line="240" w:lineRule="auto"/>
        <w:jc w:val="both"/>
        <w:rPr>
          <w:sz w:val="22"/>
          <w:szCs w:val="22"/>
          <w:lang w:val="ru-RU"/>
        </w:rPr>
      </w:pPr>
      <w:r>
        <w:rPr>
          <w:sz w:val="22"/>
          <w:szCs w:val="22"/>
          <w:lang w:val="sr-Cyrl-RS"/>
        </w:rPr>
        <w:t xml:space="preserve">Без обзира на одредбе Дела </w:t>
      </w:r>
      <w:r w:rsidR="00E53AFB" w:rsidRPr="00605E50">
        <w:rPr>
          <w:sz w:val="22"/>
          <w:szCs w:val="22"/>
        </w:rPr>
        <w:t>A</w:t>
      </w:r>
      <w:r w:rsidR="00E53AFB" w:rsidRPr="00BE425E">
        <w:rPr>
          <w:sz w:val="22"/>
          <w:szCs w:val="22"/>
          <w:lang w:val="ru-RU"/>
        </w:rPr>
        <w:t xml:space="preserve"> </w:t>
      </w:r>
      <w:r w:rsidR="009A149C">
        <w:rPr>
          <w:sz w:val="22"/>
          <w:szCs w:val="22"/>
          <w:lang w:val="sr-Cyrl-RS"/>
        </w:rPr>
        <w:t>овог о</w:t>
      </w:r>
      <w:r>
        <w:rPr>
          <w:sz w:val="22"/>
          <w:szCs w:val="22"/>
          <w:lang w:val="sr-Cyrl-RS"/>
        </w:rPr>
        <w:t xml:space="preserve">дељка, неће се вршити повлачење средстава према Категорији </w:t>
      </w:r>
      <w:r w:rsidR="009D44C8" w:rsidRPr="00BE425E">
        <w:rPr>
          <w:sz w:val="22"/>
          <w:szCs w:val="22"/>
          <w:lang w:val="ru-RU"/>
        </w:rPr>
        <w:t>(2)</w:t>
      </w:r>
      <w:r w:rsidR="00E65A19" w:rsidRPr="00BE425E">
        <w:rPr>
          <w:sz w:val="22"/>
          <w:szCs w:val="22"/>
          <w:lang w:val="ru-RU"/>
        </w:rPr>
        <w:t>,</w:t>
      </w:r>
      <w:r>
        <w:rPr>
          <w:sz w:val="22"/>
          <w:szCs w:val="22"/>
          <w:lang w:val="sr-Cyrl-RS"/>
        </w:rPr>
        <w:t xml:space="preserve"> осим ако и док Зајмопримац, преко МФ, не достави доказе прихватљиве за Банку да су расходи</w:t>
      </w:r>
      <w:r w:rsidR="009A149C">
        <w:rPr>
          <w:sz w:val="22"/>
          <w:szCs w:val="22"/>
          <w:lang w:val="sr-Cyrl-RS"/>
        </w:rPr>
        <w:t xml:space="preserve"> ПБЦ наведени у </w:t>
      </w:r>
      <w:r w:rsidR="001D7C9E">
        <w:rPr>
          <w:sz w:val="22"/>
          <w:szCs w:val="22"/>
          <w:lang w:val="sr-Cyrl-RS"/>
        </w:rPr>
        <w:t xml:space="preserve">Програму </w:t>
      </w:r>
      <w:r w:rsidR="009A149C">
        <w:rPr>
          <w:sz w:val="22"/>
          <w:szCs w:val="22"/>
          <w:lang w:val="sr-Cyrl-RS"/>
        </w:rPr>
        <w:t>4 овог с</w:t>
      </w:r>
      <w:r>
        <w:rPr>
          <w:sz w:val="22"/>
          <w:szCs w:val="22"/>
          <w:lang w:val="sr-Cyrl-RS"/>
        </w:rPr>
        <w:t>поразума за који се тражи плаћање испуњени и верификовани у складу са ПОМ-ом</w:t>
      </w:r>
      <w:r w:rsidR="00B13A14" w:rsidRPr="00BE425E">
        <w:rPr>
          <w:sz w:val="22"/>
          <w:szCs w:val="22"/>
          <w:lang w:val="ru-RU"/>
        </w:rPr>
        <w:t>.</w:t>
      </w:r>
      <w:r w:rsidR="001C62F7" w:rsidRPr="00BE425E">
        <w:rPr>
          <w:sz w:val="22"/>
          <w:szCs w:val="22"/>
          <w:lang w:val="ru-RU"/>
        </w:rPr>
        <w:t xml:space="preserve"> </w:t>
      </w:r>
    </w:p>
    <w:p w14:paraId="3C12C8DB" w14:textId="77777777" w:rsidR="00E53AFB" w:rsidRPr="00BE425E" w:rsidRDefault="00E53AFB" w:rsidP="00FA7FDC">
      <w:pPr>
        <w:autoSpaceDE w:val="0"/>
        <w:autoSpaceDN w:val="0"/>
        <w:adjustRightInd w:val="0"/>
        <w:spacing w:line="240" w:lineRule="auto"/>
        <w:jc w:val="both"/>
        <w:rPr>
          <w:sz w:val="22"/>
          <w:szCs w:val="22"/>
          <w:lang w:val="ru-RU"/>
        </w:rPr>
      </w:pPr>
    </w:p>
    <w:p w14:paraId="37B04E61" w14:textId="77777777" w:rsidR="009347E8" w:rsidRPr="00BE425E" w:rsidRDefault="00A870EB" w:rsidP="00524C2B">
      <w:pPr>
        <w:pStyle w:val="ListParagraph"/>
        <w:numPr>
          <w:ilvl w:val="0"/>
          <w:numId w:val="26"/>
        </w:numPr>
        <w:autoSpaceDE w:val="0"/>
        <w:autoSpaceDN w:val="0"/>
        <w:adjustRightInd w:val="0"/>
        <w:spacing w:line="240" w:lineRule="auto"/>
        <w:jc w:val="both"/>
        <w:rPr>
          <w:sz w:val="22"/>
          <w:szCs w:val="22"/>
          <w:lang w:val="ru-RU"/>
        </w:rPr>
      </w:pPr>
      <w:r>
        <w:rPr>
          <w:sz w:val="22"/>
          <w:szCs w:val="22"/>
          <w:lang w:val="sr-Cyrl-RS"/>
        </w:rPr>
        <w:t xml:space="preserve">Без обзира на одредбе Дела </w:t>
      </w:r>
      <w:r w:rsidR="00B822CE" w:rsidRPr="00605E50">
        <w:rPr>
          <w:sz w:val="22"/>
          <w:szCs w:val="22"/>
        </w:rPr>
        <w:t>A</w:t>
      </w:r>
      <w:r w:rsidR="00B822CE" w:rsidRPr="00BE425E">
        <w:rPr>
          <w:sz w:val="22"/>
          <w:szCs w:val="22"/>
          <w:lang w:val="ru-RU"/>
        </w:rPr>
        <w:t xml:space="preserve"> </w:t>
      </w:r>
      <w:r w:rsidR="009A149C">
        <w:rPr>
          <w:sz w:val="22"/>
          <w:szCs w:val="22"/>
          <w:lang w:val="sr-Cyrl-RS"/>
        </w:rPr>
        <w:t>овог о</w:t>
      </w:r>
      <w:r>
        <w:rPr>
          <w:sz w:val="22"/>
          <w:szCs w:val="22"/>
          <w:lang w:val="sr-Cyrl-RS"/>
        </w:rPr>
        <w:t xml:space="preserve">дељка, ниједно повлачење по Категорији </w:t>
      </w:r>
      <w:r w:rsidR="00B822CE" w:rsidRPr="00BE425E">
        <w:rPr>
          <w:sz w:val="22"/>
          <w:szCs w:val="22"/>
          <w:lang w:val="ru-RU"/>
        </w:rPr>
        <w:t>(2)</w:t>
      </w:r>
      <w:r>
        <w:rPr>
          <w:sz w:val="22"/>
          <w:szCs w:val="22"/>
          <w:lang w:val="sr-Cyrl-RS"/>
        </w:rPr>
        <w:t xml:space="preserve"> неће премашити износ Зајма опредељен за одговар</w:t>
      </w:r>
      <w:r w:rsidR="009A149C">
        <w:rPr>
          <w:sz w:val="22"/>
          <w:szCs w:val="22"/>
          <w:lang w:val="sr-Cyrl-RS"/>
        </w:rPr>
        <w:t xml:space="preserve">ајући ПБЦ у </w:t>
      </w:r>
      <w:r w:rsidR="001D7C9E">
        <w:rPr>
          <w:sz w:val="22"/>
          <w:szCs w:val="22"/>
          <w:lang w:val="sr-Cyrl-RS"/>
        </w:rPr>
        <w:t>Програму</w:t>
      </w:r>
      <w:r w:rsidR="009A149C">
        <w:rPr>
          <w:sz w:val="22"/>
          <w:szCs w:val="22"/>
          <w:lang w:val="sr-Cyrl-RS"/>
        </w:rPr>
        <w:t xml:space="preserve"> 4 овог с</w:t>
      </w:r>
      <w:r>
        <w:rPr>
          <w:sz w:val="22"/>
          <w:szCs w:val="22"/>
          <w:lang w:val="sr-Cyrl-RS"/>
        </w:rPr>
        <w:t>поразума</w:t>
      </w:r>
      <w:r w:rsidR="00B822CE" w:rsidRPr="00BE425E">
        <w:rPr>
          <w:sz w:val="22"/>
          <w:szCs w:val="22"/>
          <w:lang w:val="ru-RU"/>
        </w:rPr>
        <w:t>.</w:t>
      </w:r>
    </w:p>
    <w:p w14:paraId="01BBAA65" w14:textId="77777777" w:rsidR="000E17F2" w:rsidRPr="00BE425E" w:rsidRDefault="000E17F2" w:rsidP="000E17F2">
      <w:pPr>
        <w:autoSpaceDE w:val="0"/>
        <w:autoSpaceDN w:val="0"/>
        <w:adjustRightInd w:val="0"/>
        <w:spacing w:line="240" w:lineRule="auto"/>
        <w:jc w:val="both"/>
        <w:rPr>
          <w:sz w:val="22"/>
          <w:szCs w:val="22"/>
          <w:lang w:val="ru-RU"/>
        </w:rPr>
      </w:pPr>
    </w:p>
    <w:p w14:paraId="17849F4A" w14:textId="77777777" w:rsidR="00524C2B" w:rsidRPr="00BE425E" w:rsidRDefault="00E65E86" w:rsidP="00B822CE">
      <w:pPr>
        <w:pStyle w:val="ListParagraph"/>
        <w:numPr>
          <w:ilvl w:val="0"/>
          <w:numId w:val="26"/>
        </w:numPr>
        <w:autoSpaceDE w:val="0"/>
        <w:autoSpaceDN w:val="0"/>
        <w:adjustRightInd w:val="0"/>
        <w:spacing w:line="240" w:lineRule="auto"/>
        <w:jc w:val="both"/>
        <w:rPr>
          <w:sz w:val="22"/>
          <w:szCs w:val="22"/>
          <w:lang w:val="sr-Cyrl-RS"/>
        </w:rPr>
      </w:pPr>
      <w:r>
        <w:rPr>
          <w:sz w:val="22"/>
          <w:szCs w:val="22"/>
          <w:lang w:val="sr-Cyrl-RS"/>
        </w:rPr>
        <w:t>Без обзира</w:t>
      </w:r>
      <w:r w:rsidR="009A149C">
        <w:rPr>
          <w:sz w:val="22"/>
          <w:szCs w:val="22"/>
          <w:lang w:val="sr-Cyrl-RS"/>
        </w:rPr>
        <w:t xml:space="preserve"> на одредбе ставова 1 и 2 овог о</w:t>
      </w:r>
      <w:r>
        <w:rPr>
          <w:sz w:val="22"/>
          <w:szCs w:val="22"/>
          <w:lang w:val="sr-Cyrl-RS"/>
        </w:rPr>
        <w:t>дељка, Зајмопримац, преко МФ, може повући износ наведен у Писму о повлачењу средстава и финансијским информацијама као аванс</w:t>
      </w:r>
      <w:r w:rsidR="00B93960" w:rsidRPr="00BE425E">
        <w:rPr>
          <w:color w:val="000000"/>
          <w:sz w:val="22"/>
          <w:szCs w:val="22"/>
          <w:lang w:val="ru-RU"/>
        </w:rPr>
        <w:t xml:space="preserve">; </w:t>
      </w:r>
      <w:r>
        <w:rPr>
          <w:color w:val="000000"/>
          <w:sz w:val="22"/>
          <w:szCs w:val="22"/>
          <w:lang w:val="sr-Cyrl-RS"/>
        </w:rPr>
        <w:t>под условом, међутим, да ако ПБЦ, по мишљењу Банке, не буду остварени (или буду само делимично остварени) до датума који је дефинисан за остваривање тих ПБЦ-</w:t>
      </w:r>
      <w:r w:rsidR="009A149C">
        <w:rPr>
          <w:color w:val="000000"/>
          <w:sz w:val="22"/>
          <w:szCs w:val="22"/>
          <w:lang w:val="sr-Cyrl-RS"/>
        </w:rPr>
        <w:t>а у складу са Програмом 4 овог с</w:t>
      </w:r>
      <w:r>
        <w:rPr>
          <w:color w:val="000000"/>
          <w:sz w:val="22"/>
          <w:szCs w:val="22"/>
          <w:lang w:val="sr-Cyrl-RS"/>
        </w:rPr>
        <w:t xml:space="preserve">поразума, Зајмопримац ће рефундирати тај аванс </w:t>
      </w:r>
      <w:r w:rsidR="00302086" w:rsidRPr="00BE425E">
        <w:rPr>
          <w:color w:val="000000"/>
          <w:sz w:val="22"/>
          <w:szCs w:val="22"/>
          <w:lang w:val="ru-RU"/>
        </w:rPr>
        <w:t>(</w:t>
      </w:r>
      <w:r w:rsidR="00E951E1">
        <w:rPr>
          <w:color w:val="000000"/>
          <w:sz w:val="22"/>
          <w:szCs w:val="22"/>
          <w:lang w:val="sr-Cyrl-RS"/>
        </w:rPr>
        <w:t>или део таквог аванса који одреди Банка) Банци одмах по обавештењу Банке. Осим ако је другачије договорено са Зајмопримцем, Банка ће поништити тако рефундирани износ. Свако даље повлачење захтевано као аванс према било којој другој категорији биће дозвољено само под условима које ће Банка навести у обавештењу Зајмопримцу</w:t>
      </w:r>
      <w:r w:rsidR="008C2C9D" w:rsidRPr="00BE425E">
        <w:rPr>
          <w:color w:val="000000"/>
          <w:sz w:val="22"/>
          <w:szCs w:val="22"/>
          <w:lang w:val="sr-Cyrl-RS"/>
        </w:rPr>
        <w:t>.</w:t>
      </w:r>
    </w:p>
    <w:p w14:paraId="55DF8F02" w14:textId="77777777" w:rsidR="00145E0C" w:rsidRPr="00BE425E" w:rsidRDefault="00145E0C" w:rsidP="00145E0C">
      <w:pPr>
        <w:pStyle w:val="ListParagraph"/>
        <w:autoSpaceDE w:val="0"/>
        <w:autoSpaceDN w:val="0"/>
        <w:adjustRightInd w:val="0"/>
        <w:spacing w:line="240" w:lineRule="auto"/>
        <w:ind w:left="765"/>
        <w:jc w:val="both"/>
        <w:rPr>
          <w:sz w:val="22"/>
          <w:szCs w:val="22"/>
          <w:lang w:val="sr-Cyrl-RS"/>
        </w:rPr>
      </w:pPr>
    </w:p>
    <w:p w14:paraId="7C7E2840" w14:textId="77777777" w:rsidR="00A87F7D" w:rsidRPr="00BE425E" w:rsidRDefault="00E053FC" w:rsidP="00FE30EF">
      <w:pPr>
        <w:pStyle w:val="ListParagraph"/>
        <w:numPr>
          <w:ilvl w:val="0"/>
          <w:numId w:val="26"/>
        </w:numPr>
        <w:autoSpaceDE w:val="0"/>
        <w:autoSpaceDN w:val="0"/>
        <w:adjustRightInd w:val="0"/>
        <w:spacing w:line="240" w:lineRule="auto"/>
        <w:jc w:val="both"/>
        <w:rPr>
          <w:sz w:val="22"/>
          <w:szCs w:val="22"/>
          <w:lang w:val="ru-RU"/>
        </w:rPr>
      </w:pPr>
      <w:r>
        <w:rPr>
          <w:sz w:val="22"/>
          <w:szCs w:val="22"/>
          <w:lang w:val="sr-Cyrl-RS"/>
        </w:rPr>
        <w:t xml:space="preserve">Без обзира на одредбу става 3 овог Одељка, ако Банка у било ком тренутку утврди да је било који део исплаћених износа према Категорији </w:t>
      </w:r>
      <w:r w:rsidR="00F60ACE" w:rsidRPr="00BE425E">
        <w:rPr>
          <w:sz w:val="22"/>
          <w:szCs w:val="22"/>
          <w:lang w:val="ru-RU"/>
        </w:rPr>
        <w:t>(2)</w:t>
      </w:r>
      <w:r>
        <w:rPr>
          <w:sz w:val="22"/>
          <w:szCs w:val="22"/>
          <w:lang w:val="sr-Cyrl-RS"/>
        </w:rPr>
        <w:t xml:space="preserve"> </w:t>
      </w:r>
      <w:r w:rsidR="00B87504">
        <w:rPr>
          <w:sz w:val="22"/>
          <w:szCs w:val="22"/>
          <w:lang w:val="sr-Cyrl-RS"/>
        </w:rPr>
        <w:t>искоришћен за расходе који нису прихватљиви у оквиру Расхода за ПБЦ, Зајмопримац ће одмах рефундирати Банци износ који ће Банка навести у обавештењу Зајмопримцу</w:t>
      </w:r>
      <w:r w:rsidR="00006EB8" w:rsidRPr="00BE425E">
        <w:rPr>
          <w:sz w:val="22"/>
          <w:szCs w:val="22"/>
          <w:lang w:val="ru-RU"/>
        </w:rPr>
        <w:t>.</w:t>
      </w:r>
      <w:r w:rsidR="00F60ACE" w:rsidRPr="00BE425E">
        <w:rPr>
          <w:sz w:val="22"/>
          <w:szCs w:val="22"/>
          <w:lang w:val="ru-RU"/>
        </w:rPr>
        <w:t xml:space="preserve"> </w:t>
      </w:r>
      <w:r w:rsidR="00145E0C" w:rsidRPr="00BE425E">
        <w:rPr>
          <w:sz w:val="22"/>
          <w:szCs w:val="22"/>
          <w:lang w:val="ru-RU"/>
        </w:rPr>
        <w:t xml:space="preserve"> </w:t>
      </w:r>
    </w:p>
    <w:p w14:paraId="0EDB0801" w14:textId="77777777" w:rsidR="00A87F7D" w:rsidRPr="00BE425E" w:rsidRDefault="00A87F7D" w:rsidP="00FE30EF">
      <w:pPr>
        <w:pStyle w:val="BodyText"/>
        <w:rPr>
          <w:sz w:val="22"/>
          <w:szCs w:val="22"/>
          <w:lang w:val="ru-RU"/>
        </w:rPr>
      </w:pPr>
    </w:p>
    <w:p w14:paraId="03CEBF72" w14:textId="77777777" w:rsidR="006940EA" w:rsidRDefault="00C16A3F" w:rsidP="00D52837">
      <w:pPr>
        <w:pStyle w:val="BodyText"/>
        <w:numPr>
          <w:ilvl w:val="0"/>
          <w:numId w:val="26"/>
        </w:numPr>
        <w:rPr>
          <w:sz w:val="22"/>
          <w:szCs w:val="22"/>
          <w:lang w:val="ru-RU"/>
        </w:rPr>
      </w:pPr>
      <w:r>
        <w:rPr>
          <w:sz w:val="22"/>
          <w:szCs w:val="22"/>
          <w:lang w:val="sr-Cyrl-RS"/>
        </w:rPr>
        <w:t>Без обзира на</w:t>
      </w:r>
      <w:r w:rsidR="009A149C">
        <w:rPr>
          <w:sz w:val="22"/>
          <w:szCs w:val="22"/>
          <w:lang w:val="sr-Cyrl-RS"/>
        </w:rPr>
        <w:t xml:space="preserve"> одредбе ставова 1, 2 и 3 овог о</w:t>
      </w:r>
      <w:r>
        <w:rPr>
          <w:sz w:val="22"/>
          <w:szCs w:val="22"/>
          <w:lang w:val="sr-Cyrl-RS"/>
        </w:rPr>
        <w:t>дељка, ако Банка утврди да било који ПБЦ није испуњен или је делимично испуњен до датума до којег је дефинисано остваривање ПБЦ</w:t>
      </w:r>
      <w:r w:rsidR="009A149C">
        <w:rPr>
          <w:sz w:val="22"/>
          <w:szCs w:val="22"/>
          <w:lang w:val="sr-Cyrl-RS"/>
        </w:rPr>
        <w:t xml:space="preserve">-а у складу са </w:t>
      </w:r>
      <w:r w:rsidR="001D7C9E">
        <w:rPr>
          <w:sz w:val="22"/>
          <w:szCs w:val="22"/>
          <w:lang w:val="sr-Cyrl-RS"/>
        </w:rPr>
        <w:t>Програмом</w:t>
      </w:r>
      <w:r w:rsidR="009A149C">
        <w:rPr>
          <w:sz w:val="22"/>
          <w:szCs w:val="22"/>
          <w:lang w:val="sr-Cyrl-RS"/>
        </w:rPr>
        <w:t xml:space="preserve"> 4 овог с</w:t>
      </w:r>
      <w:r>
        <w:rPr>
          <w:sz w:val="22"/>
          <w:szCs w:val="22"/>
          <w:lang w:val="sr-Cyrl-RS"/>
        </w:rPr>
        <w:t>поразума (или каснијег датума који је Банка утврдила обавештењем Зајмопримцу</w:t>
      </w:r>
      <w:r w:rsidR="00912BCD" w:rsidRPr="00BE425E">
        <w:rPr>
          <w:sz w:val="22"/>
          <w:szCs w:val="22"/>
          <w:lang w:val="ru-RU"/>
        </w:rPr>
        <w:t xml:space="preserve">), </w:t>
      </w:r>
      <w:r>
        <w:rPr>
          <w:sz w:val="22"/>
          <w:szCs w:val="22"/>
          <w:lang w:val="sr-Cyrl-RS"/>
        </w:rPr>
        <w:t>Банка може, по сопственом нахођењу, обавештењем Зајмопримцу</w:t>
      </w:r>
      <w:r w:rsidR="00B822CE" w:rsidRPr="00BE425E">
        <w:rPr>
          <w:sz w:val="22"/>
          <w:szCs w:val="22"/>
          <w:lang w:val="ru-RU"/>
        </w:rPr>
        <w:t>:</w:t>
      </w:r>
    </w:p>
    <w:p w14:paraId="2D932AEB" w14:textId="77777777" w:rsidR="006940EA" w:rsidRDefault="006940EA">
      <w:pPr>
        <w:spacing w:line="240" w:lineRule="auto"/>
        <w:rPr>
          <w:sz w:val="22"/>
          <w:szCs w:val="22"/>
          <w:lang w:val="ru-RU"/>
        </w:rPr>
      </w:pPr>
      <w:r>
        <w:rPr>
          <w:sz w:val="22"/>
          <w:szCs w:val="22"/>
          <w:lang w:val="ru-RU"/>
        </w:rPr>
        <w:br w:type="page"/>
      </w:r>
    </w:p>
    <w:p w14:paraId="01E23D2F" w14:textId="77777777" w:rsidR="00B822CE" w:rsidRPr="00BE425E" w:rsidRDefault="002A239C" w:rsidP="006940EA">
      <w:pPr>
        <w:pStyle w:val="ListParagraph"/>
        <w:numPr>
          <w:ilvl w:val="0"/>
          <w:numId w:val="32"/>
        </w:numPr>
        <w:autoSpaceDE w:val="0"/>
        <w:autoSpaceDN w:val="0"/>
        <w:adjustRightInd w:val="0"/>
        <w:spacing w:line="240" w:lineRule="auto"/>
        <w:ind w:left="1440" w:hanging="720"/>
        <w:jc w:val="both"/>
        <w:rPr>
          <w:sz w:val="22"/>
          <w:szCs w:val="22"/>
          <w:lang w:val="ru-RU"/>
        </w:rPr>
      </w:pPr>
      <w:r>
        <w:rPr>
          <w:sz w:val="22"/>
          <w:szCs w:val="22"/>
          <w:lang w:val="sr-Cyrl-RS"/>
        </w:rPr>
        <w:lastRenderedPageBreak/>
        <w:t>задржати у целини или делимично износ Зајма опредељен за наведени ПБЦ</w:t>
      </w:r>
      <w:r w:rsidR="00B822CE" w:rsidRPr="00BE425E">
        <w:rPr>
          <w:sz w:val="22"/>
          <w:szCs w:val="22"/>
          <w:lang w:val="ru-RU"/>
        </w:rPr>
        <w:t>;</w:t>
      </w:r>
    </w:p>
    <w:p w14:paraId="5F51F64F" w14:textId="77777777" w:rsidR="00B822CE" w:rsidRPr="00BE425E" w:rsidRDefault="00B822CE" w:rsidP="00FE30EF">
      <w:pPr>
        <w:pStyle w:val="ListParagraph"/>
        <w:autoSpaceDE w:val="0"/>
        <w:autoSpaceDN w:val="0"/>
        <w:adjustRightInd w:val="0"/>
        <w:spacing w:line="240" w:lineRule="auto"/>
        <w:ind w:left="1440"/>
        <w:jc w:val="both"/>
        <w:rPr>
          <w:sz w:val="22"/>
          <w:szCs w:val="22"/>
          <w:lang w:val="ru-RU"/>
        </w:rPr>
      </w:pPr>
    </w:p>
    <w:p w14:paraId="6663246B" w14:textId="77777777" w:rsidR="00B822CE" w:rsidRPr="00BE425E" w:rsidRDefault="009A149C" w:rsidP="006940EA">
      <w:pPr>
        <w:autoSpaceDE w:val="0"/>
        <w:autoSpaceDN w:val="0"/>
        <w:adjustRightInd w:val="0"/>
        <w:spacing w:line="240" w:lineRule="auto"/>
        <w:ind w:left="1440" w:hanging="720"/>
        <w:jc w:val="both"/>
        <w:rPr>
          <w:sz w:val="22"/>
          <w:szCs w:val="22"/>
          <w:lang w:val="ru-RU"/>
        </w:rPr>
      </w:pPr>
      <w:r w:rsidRPr="00BE425E">
        <w:rPr>
          <w:sz w:val="22"/>
          <w:szCs w:val="22"/>
          <w:lang w:val="ru-RU"/>
        </w:rPr>
        <w:t>(б</w:t>
      </w:r>
      <w:r w:rsidR="00B822CE" w:rsidRPr="00BE425E">
        <w:rPr>
          <w:sz w:val="22"/>
          <w:szCs w:val="22"/>
          <w:lang w:val="ru-RU"/>
        </w:rPr>
        <w:t xml:space="preserve">) </w:t>
      </w:r>
      <w:r w:rsidR="00B822CE" w:rsidRPr="00BE425E">
        <w:rPr>
          <w:sz w:val="22"/>
          <w:szCs w:val="22"/>
          <w:lang w:val="ru-RU"/>
        </w:rPr>
        <w:tab/>
      </w:r>
      <w:r w:rsidR="002A239C">
        <w:rPr>
          <w:sz w:val="22"/>
          <w:szCs w:val="22"/>
          <w:lang w:val="sr-Cyrl-RS"/>
        </w:rPr>
        <w:t>исплатити у целини или делимично износ Зајма који је опредељен за тај ПБЦ у било ком каснијем тренутку када се тај ПБЦ испуни; и/или</w:t>
      </w:r>
    </w:p>
    <w:p w14:paraId="0479070C" w14:textId="77777777" w:rsidR="00B822CE" w:rsidRPr="00BE425E" w:rsidRDefault="00B822CE" w:rsidP="00FE30EF">
      <w:pPr>
        <w:autoSpaceDE w:val="0"/>
        <w:autoSpaceDN w:val="0"/>
        <w:adjustRightInd w:val="0"/>
        <w:spacing w:line="240" w:lineRule="auto"/>
        <w:ind w:left="1440" w:hanging="684"/>
        <w:jc w:val="both"/>
        <w:rPr>
          <w:sz w:val="22"/>
          <w:szCs w:val="22"/>
          <w:lang w:val="ru-RU"/>
        </w:rPr>
      </w:pPr>
    </w:p>
    <w:p w14:paraId="32101999" w14:textId="77777777" w:rsidR="003E4061" w:rsidRPr="00BE425E" w:rsidRDefault="009A149C" w:rsidP="006940EA">
      <w:pPr>
        <w:pStyle w:val="BodyText"/>
        <w:ind w:left="1440" w:hanging="720"/>
        <w:rPr>
          <w:sz w:val="22"/>
          <w:szCs w:val="22"/>
          <w:lang w:val="ru-RU"/>
        </w:rPr>
      </w:pPr>
      <w:r w:rsidRPr="00BE425E">
        <w:rPr>
          <w:sz w:val="22"/>
          <w:szCs w:val="22"/>
          <w:lang w:val="ru-RU"/>
        </w:rPr>
        <w:t>(ц</w:t>
      </w:r>
      <w:r w:rsidR="00B822CE" w:rsidRPr="00BE425E">
        <w:rPr>
          <w:sz w:val="22"/>
          <w:szCs w:val="22"/>
          <w:lang w:val="ru-RU"/>
        </w:rPr>
        <w:t xml:space="preserve">) </w:t>
      </w:r>
      <w:r w:rsidR="00B822CE" w:rsidRPr="00BE425E">
        <w:rPr>
          <w:sz w:val="22"/>
          <w:szCs w:val="22"/>
          <w:lang w:val="ru-RU"/>
        </w:rPr>
        <w:tab/>
      </w:r>
      <w:r w:rsidR="002A239C">
        <w:rPr>
          <w:sz w:val="22"/>
          <w:szCs w:val="22"/>
          <w:lang w:val="sr-Cyrl-RS"/>
        </w:rPr>
        <w:t>прерасподелити у целини или делимично било који износ Зајма опредељен за та</w:t>
      </w:r>
      <w:r>
        <w:rPr>
          <w:sz w:val="22"/>
          <w:szCs w:val="22"/>
          <w:lang w:val="sr-Cyrl-RS"/>
        </w:rPr>
        <w:t>ј ПБЦ на друге ПБЦ у Категорији</w:t>
      </w:r>
      <w:r w:rsidR="002A239C">
        <w:rPr>
          <w:sz w:val="22"/>
          <w:szCs w:val="22"/>
          <w:lang w:val="sr-Cyrl-RS"/>
        </w:rPr>
        <w:t xml:space="preserve"> </w:t>
      </w:r>
      <w:r w:rsidR="00B822CE" w:rsidRPr="00BE425E">
        <w:rPr>
          <w:sz w:val="22"/>
          <w:szCs w:val="22"/>
          <w:lang w:val="ru-RU"/>
        </w:rPr>
        <w:t>(</w:t>
      </w:r>
      <w:r w:rsidR="00CC61B9" w:rsidRPr="00BE425E">
        <w:rPr>
          <w:sz w:val="22"/>
          <w:szCs w:val="22"/>
          <w:lang w:val="ru-RU"/>
        </w:rPr>
        <w:t>2</w:t>
      </w:r>
      <w:r w:rsidR="00B822CE" w:rsidRPr="00BE425E">
        <w:rPr>
          <w:sz w:val="22"/>
          <w:szCs w:val="22"/>
          <w:lang w:val="ru-RU"/>
        </w:rPr>
        <w:t>)</w:t>
      </w:r>
      <w:r w:rsidR="002A239C">
        <w:rPr>
          <w:sz w:val="22"/>
          <w:szCs w:val="22"/>
          <w:lang w:val="sr-Cyrl-RS"/>
        </w:rPr>
        <w:t xml:space="preserve"> или на друге Категорије</w:t>
      </w:r>
      <w:r w:rsidR="00B822CE" w:rsidRPr="00BE425E">
        <w:rPr>
          <w:sz w:val="22"/>
          <w:szCs w:val="22"/>
          <w:lang w:val="ru-RU"/>
        </w:rPr>
        <w:t>.</w:t>
      </w:r>
    </w:p>
    <w:p w14:paraId="2EB2CBF0" w14:textId="77777777" w:rsidR="003E4061" w:rsidRPr="00BE425E" w:rsidRDefault="003E4061" w:rsidP="00B822CE">
      <w:pPr>
        <w:pStyle w:val="BodyText"/>
        <w:rPr>
          <w:sz w:val="22"/>
          <w:szCs w:val="22"/>
          <w:lang w:val="ru-RU"/>
        </w:rPr>
      </w:pPr>
    </w:p>
    <w:p w14:paraId="1C46895C" w14:textId="77777777" w:rsidR="00D95183" w:rsidRPr="00BE425E" w:rsidRDefault="008C6634">
      <w:pPr>
        <w:pStyle w:val="BodyText"/>
        <w:ind w:left="30"/>
        <w:rPr>
          <w:sz w:val="22"/>
          <w:szCs w:val="22"/>
          <w:lang w:val="ru-RU"/>
        </w:rPr>
      </w:pPr>
      <w:r w:rsidRPr="00BE425E">
        <w:rPr>
          <w:bCs/>
          <w:sz w:val="22"/>
          <w:szCs w:val="22"/>
          <w:lang w:val="ru-RU"/>
        </w:rPr>
        <w:t>6</w:t>
      </w:r>
      <w:r w:rsidR="00BC5598" w:rsidRPr="00BE425E">
        <w:rPr>
          <w:bCs/>
          <w:sz w:val="22"/>
          <w:szCs w:val="22"/>
          <w:lang w:val="ru-RU"/>
        </w:rPr>
        <w:t>.</w:t>
      </w:r>
      <w:r w:rsidR="00BC5598" w:rsidRPr="00BE425E">
        <w:rPr>
          <w:b/>
          <w:bCs/>
          <w:sz w:val="22"/>
          <w:szCs w:val="22"/>
          <w:lang w:val="ru-RU"/>
        </w:rPr>
        <w:tab/>
      </w:r>
      <w:r w:rsidR="00236E2C">
        <w:rPr>
          <w:bCs/>
          <w:sz w:val="22"/>
          <w:szCs w:val="22"/>
          <w:lang w:val="sr-Cyrl-RS"/>
        </w:rPr>
        <w:t xml:space="preserve">Датум завршетка </w:t>
      </w:r>
      <w:r w:rsidR="00FD5396">
        <w:rPr>
          <w:bCs/>
          <w:sz w:val="22"/>
          <w:szCs w:val="22"/>
          <w:lang w:val="sr-Cyrl-RS"/>
        </w:rPr>
        <w:t xml:space="preserve">Пројекта </w:t>
      </w:r>
      <w:r w:rsidR="00236E2C">
        <w:rPr>
          <w:bCs/>
          <w:sz w:val="22"/>
          <w:szCs w:val="22"/>
          <w:lang w:val="sr-Cyrl-RS"/>
        </w:rPr>
        <w:t xml:space="preserve">је 31. август 2028. </w:t>
      </w:r>
      <w:r w:rsidR="009A149C">
        <w:rPr>
          <w:bCs/>
          <w:sz w:val="22"/>
          <w:szCs w:val="22"/>
          <w:lang w:val="sr-Cyrl-RS"/>
        </w:rPr>
        <w:t>године.</w:t>
      </w:r>
    </w:p>
    <w:p w14:paraId="591059B9" w14:textId="77777777" w:rsidR="00D95183" w:rsidRPr="00BE425E" w:rsidRDefault="00D95183">
      <w:pPr>
        <w:pStyle w:val="BodyText"/>
        <w:jc w:val="left"/>
        <w:rPr>
          <w:sz w:val="22"/>
          <w:szCs w:val="22"/>
          <w:lang w:val="ru-RU"/>
        </w:rPr>
      </w:pPr>
    </w:p>
    <w:p w14:paraId="634EFD19" w14:textId="77777777" w:rsidR="00B822CE" w:rsidRPr="00BE425E" w:rsidRDefault="00B822CE" w:rsidP="003B1D86">
      <w:pPr>
        <w:pStyle w:val="BodyText"/>
        <w:jc w:val="center"/>
        <w:rPr>
          <w:b/>
          <w:bCs/>
          <w:sz w:val="22"/>
          <w:szCs w:val="22"/>
          <w:lang w:val="ru-RU"/>
        </w:rPr>
      </w:pPr>
    </w:p>
    <w:p w14:paraId="6850A1B0" w14:textId="77777777" w:rsidR="00B822CE" w:rsidRPr="00BE425E" w:rsidRDefault="00B822CE" w:rsidP="003B1D86">
      <w:pPr>
        <w:pStyle w:val="BodyText"/>
        <w:jc w:val="center"/>
        <w:rPr>
          <w:b/>
          <w:bCs/>
          <w:sz w:val="22"/>
          <w:szCs w:val="22"/>
          <w:lang w:val="ru-RU"/>
        </w:rPr>
      </w:pPr>
    </w:p>
    <w:p w14:paraId="7857D592" w14:textId="77777777" w:rsidR="002E4A1F" w:rsidRPr="00BE425E" w:rsidRDefault="002E4A1F" w:rsidP="003B1D86">
      <w:pPr>
        <w:pStyle w:val="BodyText"/>
        <w:jc w:val="center"/>
        <w:rPr>
          <w:b/>
          <w:bCs/>
          <w:sz w:val="22"/>
          <w:szCs w:val="22"/>
          <w:lang w:val="ru-RU"/>
        </w:rPr>
      </w:pPr>
    </w:p>
    <w:p w14:paraId="5CA92CCF" w14:textId="77777777" w:rsidR="002E4A1F" w:rsidRPr="00BE425E" w:rsidRDefault="002E4A1F" w:rsidP="003B1D86">
      <w:pPr>
        <w:pStyle w:val="BodyText"/>
        <w:jc w:val="center"/>
        <w:rPr>
          <w:b/>
          <w:bCs/>
          <w:sz w:val="22"/>
          <w:szCs w:val="22"/>
          <w:lang w:val="ru-RU"/>
        </w:rPr>
      </w:pPr>
    </w:p>
    <w:p w14:paraId="6128FB41" w14:textId="77777777" w:rsidR="002E4A1F" w:rsidRPr="00BE425E" w:rsidRDefault="002E4A1F" w:rsidP="003B1D86">
      <w:pPr>
        <w:pStyle w:val="BodyText"/>
        <w:jc w:val="center"/>
        <w:rPr>
          <w:b/>
          <w:bCs/>
          <w:sz w:val="22"/>
          <w:szCs w:val="22"/>
          <w:lang w:val="ru-RU"/>
        </w:rPr>
      </w:pPr>
    </w:p>
    <w:p w14:paraId="7C3BE8B1" w14:textId="77777777" w:rsidR="002E4A1F" w:rsidRPr="00BE425E" w:rsidRDefault="002E4A1F" w:rsidP="00BC27AF">
      <w:pPr>
        <w:pStyle w:val="BodyText"/>
        <w:rPr>
          <w:b/>
          <w:bCs/>
          <w:sz w:val="22"/>
          <w:szCs w:val="22"/>
          <w:lang w:val="ru-RU"/>
        </w:rPr>
      </w:pPr>
    </w:p>
    <w:p w14:paraId="215AC6B6" w14:textId="77777777" w:rsidR="002E4A1F" w:rsidRPr="00BE425E" w:rsidRDefault="002E4A1F" w:rsidP="00FE30EF">
      <w:pPr>
        <w:pStyle w:val="BodyText"/>
        <w:jc w:val="center"/>
        <w:rPr>
          <w:b/>
          <w:bCs/>
          <w:sz w:val="22"/>
          <w:szCs w:val="22"/>
          <w:lang w:val="ru-RU"/>
        </w:rPr>
      </w:pPr>
    </w:p>
    <w:p w14:paraId="32860A10" w14:textId="77777777" w:rsidR="00937287" w:rsidRPr="00BE425E" w:rsidRDefault="00937287" w:rsidP="00FE30EF">
      <w:pPr>
        <w:pStyle w:val="BodyText"/>
        <w:jc w:val="center"/>
        <w:rPr>
          <w:b/>
          <w:bCs/>
          <w:sz w:val="22"/>
          <w:szCs w:val="22"/>
          <w:lang w:val="ru-RU"/>
        </w:rPr>
      </w:pPr>
    </w:p>
    <w:p w14:paraId="5B3CC866" w14:textId="77777777" w:rsidR="00937287" w:rsidRPr="00BE425E" w:rsidRDefault="00937287" w:rsidP="00FE30EF">
      <w:pPr>
        <w:pStyle w:val="BodyText"/>
        <w:jc w:val="center"/>
        <w:rPr>
          <w:b/>
          <w:bCs/>
          <w:sz w:val="22"/>
          <w:szCs w:val="22"/>
          <w:lang w:val="ru-RU"/>
        </w:rPr>
      </w:pPr>
    </w:p>
    <w:p w14:paraId="45E0E0EC" w14:textId="77777777" w:rsidR="00937287" w:rsidRPr="00BE425E" w:rsidRDefault="00937287" w:rsidP="00FE30EF">
      <w:pPr>
        <w:pStyle w:val="BodyText"/>
        <w:jc w:val="center"/>
        <w:rPr>
          <w:b/>
          <w:bCs/>
          <w:sz w:val="22"/>
          <w:szCs w:val="22"/>
          <w:lang w:val="ru-RU"/>
        </w:rPr>
      </w:pPr>
    </w:p>
    <w:p w14:paraId="5F219ED7" w14:textId="77777777" w:rsidR="00937287" w:rsidRPr="00BE425E" w:rsidRDefault="00937287" w:rsidP="00FE30EF">
      <w:pPr>
        <w:pStyle w:val="BodyText"/>
        <w:jc w:val="center"/>
        <w:rPr>
          <w:b/>
          <w:bCs/>
          <w:sz w:val="22"/>
          <w:szCs w:val="22"/>
          <w:lang w:val="ru-RU"/>
        </w:rPr>
      </w:pPr>
    </w:p>
    <w:p w14:paraId="27D78788" w14:textId="77777777" w:rsidR="00937287" w:rsidRPr="00BE425E" w:rsidRDefault="00937287" w:rsidP="00FE30EF">
      <w:pPr>
        <w:pStyle w:val="BodyText"/>
        <w:jc w:val="center"/>
        <w:rPr>
          <w:b/>
          <w:bCs/>
          <w:sz w:val="22"/>
          <w:szCs w:val="22"/>
          <w:lang w:val="ru-RU"/>
        </w:rPr>
      </w:pPr>
    </w:p>
    <w:p w14:paraId="127735B0" w14:textId="77777777" w:rsidR="00937287" w:rsidRPr="00BE425E" w:rsidRDefault="00937287" w:rsidP="00FE30EF">
      <w:pPr>
        <w:pStyle w:val="BodyText"/>
        <w:jc w:val="center"/>
        <w:rPr>
          <w:b/>
          <w:bCs/>
          <w:sz w:val="22"/>
          <w:szCs w:val="22"/>
          <w:lang w:val="ru-RU"/>
        </w:rPr>
      </w:pPr>
    </w:p>
    <w:p w14:paraId="02536D25" w14:textId="77777777" w:rsidR="00937287" w:rsidRPr="00BE425E" w:rsidRDefault="00937287" w:rsidP="00FE30EF">
      <w:pPr>
        <w:pStyle w:val="BodyText"/>
        <w:jc w:val="center"/>
        <w:rPr>
          <w:b/>
          <w:bCs/>
          <w:sz w:val="22"/>
          <w:szCs w:val="22"/>
          <w:lang w:val="ru-RU"/>
        </w:rPr>
      </w:pPr>
    </w:p>
    <w:p w14:paraId="558ECD80" w14:textId="77777777" w:rsidR="00937287" w:rsidRPr="00BE425E" w:rsidRDefault="00937287" w:rsidP="00FE30EF">
      <w:pPr>
        <w:pStyle w:val="BodyText"/>
        <w:jc w:val="center"/>
        <w:rPr>
          <w:b/>
          <w:bCs/>
          <w:sz w:val="22"/>
          <w:szCs w:val="22"/>
          <w:lang w:val="ru-RU"/>
        </w:rPr>
      </w:pPr>
    </w:p>
    <w:p w14:paraId="626E9605" w14:textId="77777777" w:rsidR="00937287" w:rsidRPr="00BE425E" w:rsidRDefault="00937287" w:rsidP="00FE30EF">
      <w:pPr>
        <w:pStyle w:val="BodyText"/>
        <w:jc w:val="center"/>
        <w:rPr>
          <w:b/>
          <w:bCs/>
          <w:sz w:val="22"/>
          <w:szCs w:val="22"/>
          <w:lang w:val="ru-RU"/>
        </w:rPr>
      </w:pPr>
    </w:p>
    <w:p w14:paraId="477E2B96" w14:textId="77777777" w:rsidR="00937287" w:rsidRPr="00BE425E" w:rsidRDefault="00937287" w:rsidP="00FE30EF">
      <w:pPr>
        <w:pStyle w:val="BodyText"/>
        <w:jc w:val="center"/>
        <w:rPr>
          <w:b/>
          <w:bCs/>
          <w:sz w:val="22"/>
          <w:szCs w:val="22"/>
          <w:lang w:val="ru-RU"/>
        </w:rPr>
      </w:pPr>
    </w:p>
    <w:p w14:paraId="4E5AF74D" w14:textId="77777777" w:rsidR="00937287" w:rsidRPr="00BE425E" w:rsidRDefault="00937287" w:rsidP="00FE30EF">
      <w:pPr>
        <w:pStyle w:val="BodyText"/>
        <w:jc w:val="center"/>
        <w:rPr>
          <w:b/>
          <w:bCs/>
          <w:sz w:val="22"/>
          <w:szCs w:val="22"/>
          <w:lang w:val="ru-RU"/>
        </w:rPr>
      </w:pPr>
    </w:p>
    <w:p w14:paraId="12CE2EB3" w14:textId="77777777" w:rsidR="00937287" w:rsidRPr="00BE425E" w:rsidRDefault="00937287" w:rsidP="00FE30EF">
      <w:pPr>
        <w:pStyle w:val="BodyText"/>
        <w:jc w:val="center"/>
        <w:rPr>
          <w:b/>
          <w:bCs/>
          <w:sz w:val="22"/>
          <w:szCs w:val="22"/>
          <w:lang w:val="ru-RU"/>
        </w:rPr>
      </w:pPr>
    </w:p>
    <w:p w14:paraId="0AE247D2" w14:textId="77777777" w:rsidR="00937287" w:rsidRPr="00BE425E" w:rsidRDefault="00937287" w:rsidP="00FE30EF">
      <w:pPr>
        <w:pStyle w:val="BodyText"/>
        <w:jc w:val="center"/>
        <w:rPr>
          <w:b/>
          <w:bCs/>
          <w:sz w:val="22"/>
          <w:szCs w:val="22"/>
          <w:lang w:val="ru-RU"/>
        </w:rPr>
      </w:pPr>
    </w:p>
    <w:p w14:paraId="25E9FF02" w14:textId="77777777" w:rsidR="00937287" w:rsidRPr="00BE425E" w:rsidRDefault="00937287" w:rsidP="00FE30EF">
      <w:pPr>
        <w:pStyle w:val="BodyText"/>
        <w:jc w:val="center"/>
        <w:rPr>
          <w:b/>
          <w:bCs/>
          <w:sz w:val="22"/>
          <w:szCs w:val="22"/>
          <w:lang w:val="ru-RU"/>
        </w:rPr>
      </w:pPr>
    </w:p>
    <w:p w14:paraId="1CE8C0A7" w14:textId="77777777" w:rsidR="00937287" w:rsidRPr="00BE425E" w:rsidRDefault="00937287" w:rsidP="00FE30EF">
      <w:pPr>
        <w:pStyle w:val="BodyText"/>
        <w:jc w:val="center"/>
        <w:rPr>
          <w:b/>
          <w:bCs/>
          <w:sz w:val="22"/>
          <w:szCs w:val="22"/>
          <w:lang w:val="ru-RU"/>
        </w:rPr>
      </w:pPr>
    </w:p>
    <w:p w14:paraId="283380BD" w14:textId="77777777" w:rsidR="00937287" w:rsidRPr="00BE425E" w:rsidRDefault="00937287" w:rsidP="00FE30EF">
      <w:pPr>
        <w:pStyle w:val="BodyText"/>
        <w:jc w:val="center"/>
        <w:rPr>
          <w:b/>
          <w:bCs/>
          <w:sz w:val="22"/>
          <w:szCs w:val="22"/>
          <w:lang w:val="ru-RU"/>
        </w:rPr>
      </w:pPr>
    </w:p>
    <w:p w14:paraId="5ADEA3BB" w14:textId="77777777" w:rsidR="00937287" w:rsidRPr="00BE425E" w:rsidRDefault="00937287" w:rsidP="00FE30EF">
      <w:pPr>
        <w:pStyle w:val="BodyText"/>
        <w:jc w:val="center"/>
        <w:rPr>
          <w:b/>
          <w:bCs/>
          <w:sz w:val="22"/>
          <w:szCs w:val="22"/>
          <w:lang w:val="ru-RU"/>
        </w:rPr>
      </w:pPr>
    </w:p>
    <w:p w14:paraId="2A3C2B4E" w14:textId="77777777" w:rsidR="00937287" w:rsidRPr="00BE425E" w:rsidRDefault="00937287" w:rsidP="00FE30EF">
      <w:pPr>
        <w:pStyle w:val="BodyText"/>
        <w:jc w:val="center"/>
        <w:rPr>
          <w:b/>
          <w:bCs/>
          <w:sz w:val="22"/>
          <w:szCs w:val="22"/>
          <w:lang w:val="ru-RU"/>
        </w:rPr>
      </w:pPr>
    </w:p>
    <w:p w14:paraId="6156182A" w14:textId="77777777" w:rsidR="00937287" w:rsidRPr="00BE425E" w:rsidRDefault="00937287" w:rsidP="00FE30EF">
      <w:pPr>
        <w:pStyle w:val="BodyText"/>
        <w:jc w:val="center"/>
        <w:rPr>
          <w:b/>
          <w:bCs/>
          <w:sz w:val="22"/>
          <w:szCs w:val="22"/>
          <w:lang w:val="ru-RU"/>
        </w:rPr>
      </w:pPr>
    </w:p>
    <w:p w14:paraId="3EE9F260" w14:textId="77777777" w:rsidR="00937287" w:rsidRPr="00BE425E" w:rsidRDefault="00937287" w:rsidP="00FE30EF">
      <w:pPr>
        <w:pStyle w:val="BodyText"/>
        <w:jc w:val="center"/>
        <w:rPr>
          <w:b/>
          <w:bCs/>
          <w:sz w:val="22"/>
          <w:szCs w:val="22"/>
          <w:lang w:val="ru-RU"/>
        </w:rPr>
      </w:pPr>
    </w:p>
    <w:p w14:paraId="30043507" w14:textId="77777777" w:rsidR="00937287" w:rsidRPr="00BE425E" w:rsidRDefault="00937287" w:rsidP="00FE30EF">
      <w:pPr>
        <w:pStyle w:val="BodyText"/>
        <w:jc w:val="center"/>
        <w:rPr>
          <w:b/>
          <w:bCs/>
          <w:sz w:val="22"/>
          <w:szCs w:val="22"/>
          <w:lang w:val="ru-RU"/>
        </w:rPr>
      </w:pPr>
    </w:p>
    <w:p w14:paraId="2C731374" w14:textId="77777777" w:rsidR="00937287" w:rsidRPr="00BE425E" w:rsidRDefault="00937287" w:rsidP="00FE30EF">
      <w:pPr>
        <w:pStyle w:val="BodyText"/>
        <w:jc w:val="center"/>
        <w:rPr>
          <w:b/>
          <w:bCs/>
          <w:sz w:val="22"/>
          <w:szCs w:val="22"/>
          <w:lang w:val="ru-RU"/>
        </w:rPr>
      </w:pPr>
    </w:p>
    <w:p w14:paraId="55BE0EAC" w14:textId="77777777" w:rsidR="00937287" w:rsidRPr="00BE425E" w:rsidRDefault="00937287" w:rsidP="00FE30EF">
      <w:pPr>
        <w:pStyle w:val="BodyText"/>
        <w:jc w:val="center"/>
        <w:rPr>
          <w:b/>
          <w:bCs/>
          <w:sz w:val="22"/>
          <w:szCs w:val="22"/>
          <w:lang w:val="ru-RU"/>
        </w:rPr>
      </w:pPr>
    </w:p>
    <w:p w14:paraId="7745CBE6" w14:textId="77777777" w:rsidR="00937287" w:rsidRPr="00BE425E" w:rsidRDefault="00937287" w:rsidP="00FE30EF">
      <w:pPr>
        <w:pStyle w:val="BodyText"/>
        <w:jc w:val="center"/>
        <w:rPr>
          <w:b/>
          <w:bCs/>
          <w:sz w:val="22"/>
          <w:szCs w:val="22"/>
          <w:lang w:val="ru-RU"/>
        </w:rPr>
      </w:pPr>
    </w:p>
    <w:p w14:paraId="4BAC3A94" w14:textId="77777777" w:rsidR="00937287" w:rsidRPr="00BE425E" w:rsidRDefault="00937287" w:rsidP="00FE30EF">
      <w:pPr>
        <w:pStyle w:val="BodyText"/>
        <w:jc w:val="center"/>
        <w:rPr>
          <w:b/>
          <w:bCs/>
          <w:sz w:val="22"/>
          <w:szCs w:val="22"/>
          <w:lang w:val="ru-RU"/>
        </w:rPr>
      </w:pPr>
    </w:p>
    <w:p w14:paraId="29501BB4" w14:textId="77777777" w:rsidR="00937287" w:rsidRPr="00BE425E" w:rsidRDefault="00937287" w:rsidP="00FE30EF">
      <w:pPr>
        <w:pStyle w:val="BodyText"/>
        <w:jc w:val="center"/>
        <w:rPr>
          <w:b/>
          <w:bCs/>
          <w:sz w:val="22"/>
          <w:szCs w:val="22"/>
          <w:lang w:val="ru-RU"/>
        </w:rPr>
      </w:pPr>
    </w:p>
    <w:p w14:paraId="01439D5D" w14:textId="77777777" w:rsidR="00937287" w:rsidRPr="00BE425E" w:rsidRDefault="00937287" w:rsidP="00FE30EF">
      <w:pPr>
        <w:pStyle w:val="BodyText"/>
        <w:jc w:val="center"/>
        <w:rPr>
          <w:b/>
          <w:bCs/>
          <w:sz w:val="22"/>
          <w:szCs w:val="22"/>
          <w:lang w:val="ru-RU"/>
        </w:rPr>
      </w:pPr>
    </w:p>
    <w:p w14:paraId="19F8AB84" w14:textId="77777777" w:rsidR="00937287" w:rsidRPr="00BE425E" w:rsidRDefault="00937287" w:rsidP="00FE30EF">
      <w:pPr>
        <w:pStyle w:val="BodyText"/>
        <w:jc w:val="center"/>
        <w:rPr>
          <w:b/>
          <w:bCs/>
          <w:sz w:val="22"/>
          <w:szCs w:val="22"/>
          <w:lang w:val="ru-RU"/>
        </w:rPr>
      </w:pPr>
    </w:p>
    <w:p w14:paraId="73D8994E" w14:textId="77777777" w:rsidR="00937287" w:rsidRPr="00BE425E" w:rsidRDefault="00937287" w:rsidP="00FE30EF">
      <w:pPr>
        <w:pStyle w:val="BodyText"/>
        <w:jc w:val="center"/>
        <w:rPr>
          <w:b/>
          <w:bCs/>
          <w:sz w:val="22"/>
          <w:szCs w:val="22"/>
          <w:lang w:val="ru-RU"/>
        </w:rPr>
      </w:pPr>
    </w:p>
    <w:p w14:paraId="577E2D13" w14:textId="77777777" w:rsidR="00937287" w:rsidRPr="00BE425E" w:rsidRDefault="00937287" w:rsidP="00FE30EF">
      <w:pPr>
        <w:pStyle w:val="BodyText"/>
        <w:jc w:val="center"/>
        <w:rPr>
          <w:b/>
          <w:bCs/>
          <w:sz w:val="22"/>
          <w:szCs w:val="22"/>
          <w:lang w:val="ru-RU"/>
        </w:rPr>
      </w:pPr>
    </w:p>
    <w:p w14:paraId="1E940B25" w14:textId="77777777" w:rsidR="00937287" w:rsidRPr="00BE425E" w:rsidRDefault="00937287" w:rsidP="00FE30EF">
      <w:pPr>
        <w:pStyle w:val="BodyText"/>
        <w:jc w:val="center"/>
        <w:rPr>
          <w:b/>
          <w:bCs/>
          <w:sz w:val="22"/>
          <w:szCs w:val="22"/>
          <w:lang w:val="ru-RU"/>
        </w:rPr>
      </w:pPr>
    </w:p>
    <w:p w14:paraId="307C4ABB" w14:textId="77777777" w:rsidR="00937287" w:rsidRPr="00BE425E" w:rsidRDefault="00937287" w:rsidP="00FE30EF">
      <w:pPr>
        <w:pStyle w:val="BodyText"/>
        <w:jc w:val="center"/>
        <w:rPr>
          <w:b/>
          <w:bCs/>
          <w:sz w:val="22"/>
          <w:szCs w:val="22"/>
          <w:lang w:val="ru-RU"/>
        </w:rPr>
      </w:pPr>
    </w:p>
    <w:p w14:paraId="2B4BBBEE" w14:textId="77777777" w:rsidR="003B1D86" w:rsidRPr="00BE425E" w:rsidRDefault="00D50A3E" w:rsidP="003B1D86">
      <w:pPr>
        <w:pStyle w:val="BodyText"/>
        <w:jc w:val="center"/>
        <w:rPr>
          <w:b/>
          <w:sz w:val="22"/>
          <w:szCs w:val="22"/>
          <w:lang w:val="ru-RU"/>
        </w:rPr>
      </w:pPr>
      <w:r>
        <w:rPr>
          <w:b/>
          <w:bCs/>
          <w:sz w:val="22"/>
          <w:szCs w:val="22"/>
          <w:lang w:val="sr-Cyrl-RS"/>
        </w:rPr>
        <w:lastRenderedPageBreak/>
        <w:t>ПРОГРАМ</w:t>
      </w:r>
      <w:r w:rsidR="003B1D86" w:rsidRPr="00BE425E">
        <w:rPr>
          <w:b/>
          <w:bCs/>
          <w:sz w:val="22"/>
          <w:szCs w:val="22"/>
          <w:lang w:val="ru-RU"/>
        </w:rPr>
        <w:t xml:space="preserve"> 3</w:t>
      </w:r>
    </w:p>
    <w:p w14:paraId="137564B1" w14:textId="77777777" w:rsidR="00F3258F" w:rsidRPr="00BE425E" w:rsidRDefault="00F3258F" w:rsidP="003B1D86">
      <w:pPr>
        <w:pStyle w:val="BodyText"/>
        <w:jc w:val="center"/>
        <w:rPr>
          <w:b/>
          <w:sz w:val="22"/>
          <w:szCs w:val="22"/>
          <w:lang w:val="ru-RU"/>
        </w:rPr>
      </w:pPr>
    </w:p>
    <w:p w14:paraId="19A49BDE" w14:textId="77777777" w:rsidR="006C2469" w:rsidRPr="00FD5396" w:rsidRDefault="00FD5396" w:rsidP="006C2469">
      <w:pPr>
        <w:pStyle w:val="BodyText"/>
        <w:jc w:val="center"/>
        <w:rPr>
          <w:b/>
          <w:sz w:val="22"/>
          <w:szCs w:val="22"/>
          <w:lang w:val="ru-RU"/>
        </w:rPr>
      </w:pPr>
      <w:r w:rsidRPr="00FD5396">
        <w:rPr>
          <w:b/>
          <w:bCs/>
          <w:sz w:val="22"/>
          <w:szCs w:val="22"/>
          <w:lang w:val="ru-RU"/>
        </w:rPr>
        <w:t>Амортизациони план отплате везан за ангажована средства</w:t>
      </w:r>
    </w:p>
    <w:p w14:paraId="5AFC44A6" w14:textId="77777777" w:rsidR="006C2469" w:rsidRPr="00BE425E" w:rsidRDefault="006C2469" w:rsidP="006C2469">
      <w:pPr>
        <w:pStyle w:val="BodyText"/>
        <w:rPr>
          <w:b/>
          <w:sz w:val="22"/>
          <w:szCs w:val="22"/>
          <w:lang w:val="ru-RU"/>
        </w:rPr>
      </w:pPr>
    </w:p>
    <w:p w14:paraId="1AE28C91" w14:textId="77777777" w:rsidR="006C2469" w:rsidRPr="00BE425E" w:rsidRDefault="00D50A3E" w:rsidP="006C2469">
      <w:pPr>
        <w:pStyle w:val="BodyText"/>
        <w:rPr>
          <w:sz w:val="22"/>
          <w:szCs w:val="22"/>
          <w:lang w:val="ru-RU"/>
        </w:rPr>
      </w:pPr>
      <w:r>
        <w:rPr>
          <w:sz w:val="22"/>
          <w:szCs w:val="22"/>
          <w:lang w:val="sr-Cyrl-RS"/>
        </w:rPr>
        <w:t>У табели у наставку наведени с</w:t>
      </w:r>
      <w:r w:rsidR="00B173DD">
        <w:rPr>
          <w:sz w:val="22"/>
          <w:szCs w:val="22"/>
          <w:lang w:val="sr-Cyrl-RS"/>
        </w:rPr>
        <w:t xml:space="preserve">у Датуми плаћања главнице Зајма </w:t>
      </w:r>
      <w:r>
        <w:rPr>
          <w:sz w:val="22"/>
          <w:szCs w:val="22"/>
          <w:lang w:val="sr-Cyrl-RS"/>
        </w:rPr>
        <w:t>и проценат укупног износа главнице Зајма који доспева за плаћање на сваки Датум за плаћање главнице („Проценат рате</w:t>
      </w:r>
      <w:r w:rsidR="006940EA" w:rsidRPr="00365E30">
        <w:rPr>
          <w:sz w:val="22"/>
          <w:szCs w:val="22"/>
          <w:lang w:val="sr-Latn-RS"/>
        </w:rPr>
        <w:t>ˮ</w:t>
      </w:r>
      <w:r w:rsidR="006C2469" w:rsidRPr="00BE425E">
        <w:rPr>
          <w:sz w:val="22"/>
          <w:szCs w:val="22"/>
          <w:lang w:val="ru-RU"/>
        </w:rPr>
        <w:t xml:space="preserve">). </w:t>
      </w:r>
    </w:p>
    <w:p w14:paraId="00375E9C" w14:textId="77777777" w:rsidR="006C2469" w:rsidRPr="00BE425E" w:rsidRDefault="006C2469" w:rsidP="006C2469">
      <w:pPr>
        <w:pStyle w:val="BodyText"/>
        <w:ind w:left="720"/>
        <w:rPr>
          <w:sz w:val="22"/>
          <w:szCs w:val="22"/>
          <w:lang w:val="ru-RU"/>
        </w:rPr>
      </w:pPr>
    </w:p>
    <w:p w14:paraId="67354888" w14:textId="77777777" w:rsidR="006C2469" w:rsidRPr="00D50A3E" w:rsidRDefault="00D50A3E" w:rsidP="006C2469">
      <w:pPr>
        <w:pStyle w:val="BodyText"/>
        <w:ind w:left="720"/>
        <w:jc w:val="center"/>
        <w:rPr>
          <w:b/>
          <w:bCs/>
          <w:sz w:val="22"/>
          <w:szCs w:val="22"/>
          <w:lang w:val="sr-Cyrl-RS"/>
        </w:rPr>
      </w:pPr>
      <w:r>
        <w:rPr>
          <w:b/>
          <w:bCs/>
          <w:sz w:val="22"/>
          <w:szCs w:val="22"/>
          <w:lang w:val="sr-Cyrl-RS"/>
        </w:rPr>
        <w:t>Отплате главнице</w:t>
      </w:r>
    </w:p>
    <w:p w14:paraId="022C7CA7" w14:textId="77777777" w:rsidR="005C6009" w:rsidRPr="002D3E9E" w:rsidRDefault="005C6009" w:rsidP="006C2469">
      <w:pPr>
        <w:pStyle w:val="BodyText"/>
        <w:ind w:left="720"/>
        <w:jc w:val="center"/>
        <w:rPr>
          <w:b/>
          <w:i/>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315"/>
        <w:gridCol w:w="4315"/>
      </w:tblGrid>
      <w:tr w:rsidR="006C2469" w:rsidRPr="002D3E9E" w14:paraId="625F1AA7" w14:textId="77777777" w:rsidTr="0000723B">
        <w:tc>
          <w:tcPr>
            <w:tcW w:w="2500" w:type="pct"/>
          </w:tcPr>
          <w:p w14:paraId="7FB6BC1A" w14:textId="77777777" w:rsidR="006C2469" w:rsidRPr="002D3E9E" w:rsidRDefault="00D50A3E" w:rsidP="00D50A3E">
            <w:pPr>
              <w:pStyle w:val="BodyText"/>
              <w:jc w:val="center"/>
              <w:rPr>
                <w:b/>
                <w:sz w:val="22"/>
                <w:szCs w:val="22"/>
              </w:rPr>
            </w:pPr>
            <w:r>
              <w:rPr>
                <w:b/>
                <w:sz w:val="22"/>
                <w:szCs w:val="22"/>
                <w:lang w:val="sr-Cyrl-RS"/>
              </w:rPr>
              <w:t>Датум плаћања главнице</w:t>
            </w:r>
          </w:p>
        </w:tc>
        <w:tc>
          <w:tcPr>
            <w:tcW w:w="2500" w:type="pct"/>
          </w:tcPr>
          <w:p w14:paraId="205B1C73" w14:textId="77777777" w:rsidR="006C2469" w:rsidRPr="00D50A3E" w:rsidRDefault="00D50A3E" w:rsidP="0000723B">
            <w:pPr>
              <w:pStyle w:val="BodyText"/>
              <w:jc w:val="center"/>
              <w:rPr>
                <w:sz w:val="22"/>
                <w:szCs w:val="22"/>
                <w:lang w:val="sr-Cyrl-RS"/>
              </w:rPr>
            </w:pPr>
            <w:r>
              <w:rPr>
                <w:b/>
                <w:sz w:val="22"/>
                <w:szCs w:val="22"/>
                <w:lang w:val="sr-Cyrl-RS"/>
              </w:rPr>
              <w:t>Проценат рате</w:t>
            </w:r>
          </w:p>
        </w:tc>
      </w:tr>
      <w:tr w:rsidR="006C2469" w:rsidRPr="002D3E9E" w14:paraId="79B11EC3" w14:textId="77777777" w:rsidTr="00D114A5">
        <w:tc>
          <w:tcPr>
            <w:tcW w:w="2500" w:type="pct"/>
          </w:tcPr>
          <w:p w14:paraId="758E5F51" w14:textId="77777777" w:rsidR="006C2469" w:rsidRPr="00BE425E" w:rsidRDefault="00D50A3E" w:rsidP="0000723B">
            <w:pPr>
              <w:pStyle w:val="BodyText"/>
              <w:rPr>
                <w:sz w:val="22"/>
                <w:szCs w:val="22"/>
                <w:lang w:val="ru-RU"/>
              </w:rPr>
            </w:pPr>
            <w:r>
              <w:rPr>
                <w:sz w:val="22"/>
                <w:szCs w:val="22"/>
                <w:lang w:val="sr-Cyrl-RS"/>
              </w:rPr>
              <w:t>Сваког 15. априла и 15. октобра</w:t>
            </w:r>
          </w:p>
          <w:p w14:paraId="71EBA0C8" w14:textId="77777777" w:rsidR="006C2469" w:rsidRPr="00BE425E" w:rsidRDefault="006C2469" w:rsidP="0000723B">
            <w:pPr>
              <w:pStyle w:val="BodyText"/>
              <w:rPr>
                <w:sz w:val="22"/>
                <w:szCs w:val="22"/>
                <w:lang w:val="ru-RU"/>
              </w:rPr>
            </w:pPr>
            <w:r w:rsidRPr="00BE425E">
              <w:rPr>
                <w:sz w:val="22"/>
                <w:szCs w:val="22"/>
                <w:lang w:val="ru-RU"/>
              </w:rPr>
              <w:tab/>
            </w:r>
            <w:r w:rsidR="00D50A3E">
              <w:rPr>
                <w:sz w:val="22"/>
                <w:szCs w:val="22"/>
                <w:lang w:val="sr-Cyrl-RS"/>
              </w:rPr>
              <w:t xml:space="preserve">Почевши од 15. априла 2027. </w:t>
            </w:r>
            <w:r w:rsidR="009A149C">
              <w:rPr>
                <w:sz w:val="22"/>
                <w:szCs w:val="22"/>
                <w:lang w:val="sr-Cyrl-RS"/>
              </w:rPr>
              <w:t>године</w:t>
            </w:r>
          </w:p>
          <w:p w14:paraId="77840A52" w14:textId="77777777" w:rsidR="006C2469" w:rsidRPr="002D3E9E" w:rsidRDefault="006C2469" w:rsidP="009A149C">
            <w:pPr>
              <w:pStyle w:val="BodyText"/>
              <w:ind w:left="690" w:hanging="690"/>
              <w:rPr>
                <w:sz w:val="22"/>
                <w:szCs w:val="22"/>
              </w:rPr>
            </w:pPr>
            <w:r w:rsidRPr="00BE425E">
              <w:rPr>
                <w:sz w:val="22"/>
                <w:szCs w:val="22"/>
                <w:lang w:val="ru-RU"/>
              </w:rPr>
              <w:tab/>
            </w:r>
            <w:r w:rsidR="00D50A3E">
              <w:rPr>
                <w:sz w:val="22"/>
                <w:szCs w:val="22"/>
                <w:lang w:val="sr-Cyrl-RS"/>
              </w:rPr>
              <w:t xml:space="preserve">Закључно са 15. октобром 2034. </w:t>
            </w:r>
            <w:r w:rsidR="009A149C">
              <w:rPr>
                <w:sz w:val="22"/>
                <w:szCs w:val="22"/>
                <w:lang w:val="sr-Cyrl-RS"/>
              </w:rPr>
              <w:t>године</w:t>
            </w:r>
          </w:p>
        </w:tc>
        <w:tc>
          <w:tcPr>
            <w:tcW w:w="2500" w:type="pct"/>
            <w:vAlign w:val="center"/>
          </w:tcPr>
          <w:p w14:paraId="1F8CDAC3" w14:textId="77777777" w:rsidR="006C2469" w:rsidRPr="002D3E9E" w:rsidRDefault="009517BC" w:rsidP="00D50A3E">
            <w:pPr>
              <w:pStyle w:val="BodyText"/>
              <w:jc w:val="center"/>
              <w:rPr>
                <w:sz w:val="22"/>
                <w:szCs w:val="22"/>
              </w:rPr>
            </w:pPr>
            <w:r>
              <w:rPr>
                <w:sz w:val="22"/>
                <w:szCs w:val="22"/>
              </w:rPr>
              <w:t>6</w:t>
            </w:r>
            <w:r w:rsidR="00D50A3E">
              <w:rPr>
                <w:sz w:val="22"/>
                <w:szCs w:val="22"/>
                <w:lang w:val="sr-Cyrl-RS"/>
              </w:rPr>
              <w:t>,</w:t>
            </w:r>
            <w:r>
              <w:rPr>
                <w:sz w:val="22"/>
                <w:szCs w:val="22"/>
              </w:rPr>
              <w:t>25</w:t>
            </w:r>
            <w:r w:rsidR="006C2469" w:rsidRPr="002D3E9E">
              <w:rPr>
                <w:sz w:val="22"/>
                <w:szCs w:val="22"/>
              </w:rPr>
              <w:t>%</w:t>
            </w:r>
          </w:p>
        </w:tc>
      </w:tr>
    </w:tbl>
    <w:p w14:paraId="1AF61A53" w14:textId="77777777" w:rsidR="006C2469" w:rsidRPr="002D3E9E" w:rsidRDefault="006C2469" w:rsidP="006C2469">
      <w:pPr>
        <w:pStyle w:val="BodyText"/>
        <w:rPr>
          <w:sz w:val="22"/>
          <w:szCs w:val="22"/>
        </w:rPr>
      </w:pPr>
    </w:p>
    <w:p w14:paraId="6E5CA2D0" w14:textId="77777777" w:rsidR="002575D4" w:rsidRDefault="002575D4" w:rsidP="00337569">
      <w:pPr>
        <w:pStyle w:val="BodyText"/>
        <w:tabs>
          <w:tab w:val="left" w:pos="720"/>
        </w:tabs>
        <w:jc w:val="center"/>
        <w:rPr>
          <w:b/>
          <w:bCs/>
          <w:sz w:val="22"/>
          <w:szCs w:val="22"/>
        </w:rPr>
      </w:pPr>
    </w:p>
    <w:p w14:paraId="72DEFC65" w14:textId="77777777" w:rsidR="002575D4" w:rsidRDefault="002575D4" w:rsidP="00337569">
      <w:pPr>
        <w:pStyle w:val="BodyText"/>
        <w:tabs>
          <w:tab w:val="left" w:pos="720"/>
        </w:tabs>
        <w:jc w:val="center"/>
        <w:rPr>
          <w:b/>
          <w:bCs/>
          <w:sz w:val="22"/>
          <w:szCs w:val="22"/>
        </w:rPr>
      </w:pPr>
    </w:p>
    <w:p w14:paraId="6F85B230" w14:textId="77777777" w:rsidR="002575D4" w:rsidRDefault="002575D4" w:rsidP="00337569">
      <w:pPr>
        <w:pStyle w:val="BodyText"/>
        <w:tabs>
          <w:tab w:val="left" w:pos="720"/>
        </w:tabs>
        <w:jc w:val="center"/>
        <w:rPr>
          <w:b/>
          <w:bCs/>
          <w:sz w:val="22"/>
          <w:szCs w:val="22"/>
        </w:rPr>
      </w:pPr>
    </w:p>
    <w:p w14:paraId="7711D33F" w14:textId="77777777" w:rsidR="002575D4" w:rsidRDefault="002575D4" w:rsidP="00337569">
      <w:pPr>
        <w:pStyle w:val="BodyText"/>
        <w:tabs>
          <w:tab w:val="left" w:pos="720"/>
        </w:tabs>
        <w:jc w:val="center"/>
        <w:rPr>
          <w:b/>
          <w:bCs/>
          <w:sz w:val="22"/>
          <w:szCs w:val="22"/>
        </w:rPr>
      </w:pPr>
    </w:p>
    <w:p w14:paraId="01E202D0" w14:textId="77777777" w:rsidR="002575D4" w:rsidRDefault="002575D4" w:rsidP="00337569">
      <w:pPr>
        <w:pStyle w:val="BodyText"/>
        <w:tabs>
          <w:tab w:val="left" w:pos="720"/>
        </w:tabs>
        <w:jc w:val="center"/>
        <w:rPr>
          <w:b/>
          <w:bCs/>
          <w:sz w:val="22"/>
          <w:szCs w:val="22"/>
        </w:rPr>
      </w:pPr>
    </w:p>
    <w:p w14:paraId="5692A0D4" w14:textId="77777777" w:rsidR="002575D4" w:rsidRDefault="002575D4" w:rsidP="00337569">
      <w:pPr>
        <w:pStyle w:val="BodyText"/>
        <w:tabs>
          <w:tab w:val="left" w:pos="720"/>
        </w:tabs>
        <w:jc w:val="center"/>
        <w:rPr>
          <w:b/>
          <w:bCs/>
          <w:sz w:val="22"/>
          <w:szCs w:val="22"/>
        </w:rPr>
      </w:pPr>
    </w:p>
    <w:p w14:paraId="5230D8DB" w14:textId="77777777" w:rsidR="002575D4" w:rsidRDefault="002575D4" w:rsidP="00337569">
      <w:pPr>
        <w:pStyle w:val="BodyText"/>
        <w:tabs>
          <w:tab w:val="left" w:pos="720"/>
        </w:tabs>
        <w:jc w:val="center"/>
        <w:rPr>
          <w:b/>
          <w:bCs/>
          <w:sz w:val="22"/>
          <w:szCs w:val="22"/>
        </w:rPr>
      </w:pPr>
    </w:p>
    <w:p w14:paraId="36FC335C" w14:textId="77777777" w:rsidR="002575D4" w:rsidRDefault="002575D4" w:rsidP="00337569">
      <w:pPr>
        <w:pStyle w:val="BodyText"/>
        <w:tabs>
          <w:tab w:val="left" w:pos="720"/>
        </w:tabs>
        <w:jc w:val="center"/>
        <w:rPr>
          <w:b/>
          <w:bCs/>
          <w:sz w:val="22"/>
          <w:szCs w:val="22"/>
        </w:rPr>
      </w:pPr>
    </w:p>
    <w:p w14:paraId="044B162F" w14:textId="77777777" w:rsidR="002575D4" w:rsidRDefault="002575D4" w:rsidP="00337569">
      <w:pPr>
        <w:pStyle w:val="BodyText"/>
        <w:tabs>
          <w:tab w:val="left" w:pos="720"/>
        </w:tabs>
        <w:jc w:val="center"/>
        <w:rPr>
          <w:b/>
          <w:bCs/>
          <w:sz w:val="22"/>
          <w:szCs w:val="22"/>
        </w:rPr>
      </w:pPr>
    </w:p>
    <w:p w14:paraId="4F9EC0AC" w14:textId="77777777" w:rsidR="002575D4" w:rsidRDefault="002575D4" w:rsidP="00337569">
      <w:pPr>
        <w:pStyle w:val="BodyText"/>
        <w:tabs>
          <w:tab w:val="left" w:pos="720"/>
        </w:tabs>
        <w:jc w:val="center"/>
        <w:rPr>
          <w:b/>
          <w:bCs/>
          <w:sz w:val="22"/>
          <w:szCs w:val="22"/>
        </w:rPr>
      </w:pPr>
    </w:p>
    <w:p w14:paraId="185257C9" w14:textId="77777777" w:rsidR="002575D4" w:rsidRDefault="002575D4" w:rsidP="00337569">
      <w:pPr>
        <w:pStyle w:val="BodyText"/>
        <w:tabs>
          <w:tab w:val="left" w:pos="720"/>
        </w:tabs>
        <w:jc w:val="center"/>
        <w:rPr>
          <w:b/>
          <w:bCs/>
          <w:sz w:val="22"/>
          <w:szCs w:val="22"/>
        </w:rPr>
      </w:pPr>
    </w:p>
    <w:p w14:paraId="29FE7092" w14:textId="77777777" w:rsidR="002575D4" w:rsidRDefault="002575D4" w:rsidP="00337569">
      <w:pPr>
        <w:pStyle w:val="BodyText"/>
        <w:tabs>
          <w:tab w:val="left" w:pos="720"/>
        </w:tabs>
        <w:jc w:val="center"/>
        <w:rPr>
          <w:b/>
          <w:bCs/>
          <w:sz w:val="22"/>
          <w:szCs w:val="22"/>
        </w:rPr>
      </w:pPr>
    </w:p>
    <w:p w14:paraId="21314D82" w14:textId="77777777" w:rsidR="002575D4" w:rsidRDefault="002575D4" w:rsidP="00337569">
      <w:pPr>
        <w:pStyle w:val="BodyText"/>
        <w:tabs>
          <w:tab w:val="left" w:pos="720"/>
        </w:tabs>
        <w:jc w:val="center"/>
        <w:rPr>
          <w:b/>
          <w:bCs/>
          <w:sz w:val="22"/>
          <w:szCs w:val="22"/>
        </w:rPr>
      </w:pPr>
    </w:p>
    <w:p w14:paraId="7B773E1A" w14:textId="77777777" w:rsidR="002575D4" w:rsidRDefault="002575D4" w:rsidP="00337569">
      <w:pPr>
        <w:pStyle w:val="BodyText"/>
        <w:tabs>
          <w:tab w:val="left" w:pos="720"/>
        </w:tabs>
        <w:jc w:val="center"/>
        <w:rPr>
          <w:b/>
          <w:bCs/>
          <w:sz w:val="22"/>
          <w:szCs w:val="22"/>
        </w:rPr>
      </w:pPr>
    </w:p>
    <w:p w14:paraId="28966F65" w14:textId="77777777" w:rsidR="002575D4" w:rsidRDefault="002575D4" w:rsidP="00337569">
      <w:pPr>
        <w:pStyle w:val="BodyText"/>
        <w:tabs>
          <w:tab w:val="left" w:pos="720"/>
        </w:tabs>
        <w:jc w:val="center"/>
        <w:rPr>
          <w:b/>
          <w:bCs/>
          <w:sz w:val="22"/>
          <w:szCs w:val="22"/>
        </w:rPr>
      </w:pPr>
    </w:p>
    <w:p w14:paraId="2E3C4A96" w14:textId="77777777" w:rsidR="002575D4" w:rsidRDefault="002575D4" w:rsidP="00337569">
      <w:pPr>
        <w:pStyle w:val="BodyText"/>
        <w:tabs>
          <w:tab w:val="left" w:pos="720"/>
        </w:tabs>
        <w:jc w:val="center"/>
        <w:rPr>
          <w:b/>
          <w:bCs/>
          <w:sz w:val="22"/>
          <w:szCs w:val="22"/>
        </w:rPr>
      </w:pPr>
    </w:p>
    <w:p w14:paraId="5A062E9D" w14:textId="77777777" w:rsidR="002575D4" w:rsidRDefault="002575D4" w:rsidP="00337569">
      <w:pPr>
        <w:pStyle w:val="BodyText"/>
        <w:tabs>
          <w:tab w:val="left" w:pos="720"/>
        </w:tabs>
        <w:jc w:val="center"/>
        <w:rPr>
          <w:b/>
          <w:bCs/>
          <w:sz w:val="22"/>
          <w:szCs w:val="22"/>
        </w:rPr>
      </w:pPr>
    </w:p>
    <w:p w14:paraId="3A3719DF" w14:textId="77777777" w:rsidR="002575D4" w:rsidRDefault="002575D4" w:rsidP="00337569">
      <w:pPr>
        <w:pStyle w:val="BodyText"/>
        <w:tabs>
          <w:tab w:val="left" w:pos="720"/>
        </w:tabs>
        <w:jc w:val="center"/>
        <w:rPr>
          <w:b/>
          <w:bCs/>
          <w:sz w:val="22"/>
          <w:szCs w:val="22"/>
        </w:rPr>
      </w:pPr>
    </w:p>
    <w:p w14:paraId="6EE85BDF" w14:textId="77777777" w:rsidR="002575D4" w:rsidRDefault="002575D4" w:rsidP="00337569">
      <w:pPr>
        <w:pStyle w:val="BodyText"/>
        <w:tabs>
          <w:tab w:val="left" w:pos="720"/>
        </w:tabs>
        <w:jc w:val="center"/>
        <w:rPr>
          <w:b/>
          <w:bCs/>
          <w:sz w:val="22"/>
          <w:szCs w:val="22"/>
        </w:rPr>
      </w:pPr>
    </w:p>
    <w:p w14:paraId="63196E60" w14:textId="77777777" w:rsidR="002575D4" w:rsidRDefault="002575D4" w:rsidP="00337569">
      <w:pPr>
        <w:pStyle w:val="BodyText"/>
        <w:tabs>
          <w:tab w:val="left" w:pos="720"/>
        </w:tabs>
        <w:jc w:val="center"/>
        <w:rPr>
          <w:b/>
          <w:bCs/>
          <w:sz w:val="22"/>
          <w:szCs w:val="22"/>
        </w:rPr>
      </w:pPr>
    </w:p>
    <w:p w14:paraId="61AC3629" w14:textId="77777777" w:rsidR="002575D4" w:rsidRDefault="002575D4" w:rsidP="00337569">
      <w:pPr>
        <w:pStyle w:val="BodyText"/>
        <w:tabs>
          <w:tab w:val="left" w:pos="720"/>
        </w:tabs>
        <w:jc w:val="center"/>
        <w:rPr>
          <w:b/>
          <w:bCs/>
          <w:sz w:val="22"/>
          <w:szCs w:val="22"/>
        </w:rPr>
      </w:pPr>
    </w:p>
    <w:p w14:paraId="26A6A235" w14:textId="77777777" w:rsidR="002575D4" w:rsidRDefault="002575D4" w:rsidP="00337569">
      <w:pPr>
        <w:pStyle w:val="BodyText"/>
        <w:tabs>
          <w:tab w:val="left" w:pos="720"/>
        </w:tabs>
        <w:jc w:val="center"/>
        <w:rPr>
          <w:b/>
          <w:bCs/>
          <w:sz w:val="22"/>
          <w:szCs w:val="22"/>
        </w:rPr>
      </w:pPr>
    </w:p>
    <w:p w14:paraId="61A98087" w14:textId="77777777" w:rsidR="002575D4" w:rsidRDefault="002575D4" w:rsidP="00337569">
      <w:pPr>
        <w:pStyle w:val="BodyText"/>
        <w:tabs>
          <w:tab w:val="left" w:pos="720"/>
        </w:tabs>
        <w:jc w:val="center"/>
        <w:rPr>
          <w:b/>
          <w:bCs/>
          <w:sz w:val="22"/>
          <w:szCs w:val="22"/>
        </w:rPr>
      </w:pPr>
    </w:p>
    <w:p w14:paraId="3EB49A81" w14:textId="77777777" w:rsidR="002575D4" w:rsidRDefault="002575D4" w:rsidP="00337569">
      <w:pPr>
        <w:pStyle w:val="BodyText"/>
        <w:tabs>
          <w:tab w:val="left" w:pos="720"/>
        </w:tabs>
        <w:jc w:val="center"/>
        <w:rPr>
          <w:b/>
          <w:bCs/>
          <w:sz w:val="22"/>
          <w:szCs w:val="22"/>
        </w:rPr>
      </w:pPr>
    </w:p>
    <w:p w14:paraId="31980A13" w14:textId="77777777" w:rsidR="002575D4" w:rsidRDefault="002575D4" w:rsidP="00337569">
      <w:pPr>
        <w:pStyle w:val="BodyText"/>
        <w:tabs>
          <w:tab w:val="left" w:pos="720"/>
        </w:tabs>
        <w:jc w:val="center"/>
        <w:rPr>
          <w:b/>
          <w:bCs/>
          <w:sz w:val="22"/>
          <w:szCs w:val="22"/>
        </w:rPr>
      </w:pPr>
    </w:p>
    <w:p w14:paraId="30C7521F" w14:textId="77777777" w:rsidR="002575D4" w:rsidRDefault="002575D4" w:rsidP="00337569">
      <w:pPr>
        <w:pStyle w:val="BodyText"/>
        <w:tabs>
          <w:tab w:val="left" w:pos="720"/>
        </w:tabs>
        <w:jc w:val="center"/>
        <w:rPr>
          <w:b/>
          <w:bCs/>
          <w:sz w:val="22"/>
          <w:szCs w:val="22"/>
        </w:rPr>
      </w:pPr>
    </w:p>
    <w:p w14:paraId="69A63338" w14:textId="77777777" w:rsidR="002575D4" w:rsidRDefault="002575D4" w:rsidP="00337569">
      <w:pPr>
        <w:pStyle w:val="BodyText"/>
        <w:tabs>
          <w:tab w:val="left" w:pos="720"/>
        </w:tabs>
        <w:jc w:val="center"/>
        <w:rPr>
          <w:b/>
          <w:bCs/>
          <w:sz w:val="22"/>
          <w:szCs w:val="22"/>
        </w:rPr>
      </w:pPr>
    </w:p>
    <w:p w14:paraId="2807E1E2" w14:textId="77777777" w:rsidR="00CC6C95" w:rsidRDefault="00CC6C95" w:rsidP="00337569">
      <w:pPr>
        <w:pStyle w:val="BodyText"/>
        <w:tabs>
          <w:tab w:val="left" w:pos="720"/>
        </w:tabs>
        <w:jc w:val="center"/>
        <w:rPr>
          <w:b/>
          <w:bCs/>
          <w:sz w:val="22"/>
          <w:szCs w:val="22"/>
        </w:rPr>
      </w:pPr>
    </w:p>
    <w:p w14:paraId="51715C37" w14:textId="77777777" w:rsidR="00CC6C95" w:rsidRDefault="00CC6C95" w:rsidP="00337569">
      <w:pPr>
        <w:pStyle w:val="BodyText"/>
        <w:tabs>
          <w:tab w:val="left" w:pos="720"/>
        </w:tabs>
        <w:jc w:val="center"/>
        <w:rPr>
          <w:b/>
          <w:bCs/>
          <w:sz w:val="22"/>
          <w:szCs w:val="22"/>
        </w:rPr>
      </w:pPr>
    </w:p>
    <w:p w14:paraId="04EB7DE7" w14:textId="77777777" w:rsidR="00CC6C95" w:rsidRDefault="00CC6C95" w:rsidP="00337569">
      <w:pPr>
        <w:pStyle w:val="BodyText"/>
        <w:tabs>
          <w:tab w:val="left" w:pos="720"/>
        </w:tabs>
        <w:jc w:val="center"/>
        <w:rPr>
          <w:b/>
          <w:bCs/>
          <w:sz w:val="22"/>
          <w:szCs w:val="22"/>
        </w:rPr>
      </w:pPr>
    </w:p>
    <w:p w14:paraId="5949CB2D" w14:textId="77777777" w:rsidR="002575D4" w:rsidRDefault="002575D4" w:rsidP="00337569">
      <w:pPr>
        <w:pStyle w:val="BodyText"/>
        <w:tabs>
          <w:tab w:val="left" w:pos="720"/>
        </w:tabs>
        <w:jc w:val="center"/>
        <w:rPr>
          <w:b/>
          <w:bCs/>
          <w:sz w:val="22"/>
          <w:szCs w:val="22"/>
        </w:rPr>
      </w:pPr>
    </w:p>
    <w:p w14:paraId="7F046964" w14:textId="77777777" w:rsidR="009517BC" w:rsidRDefault="009517BC" w:rsidP="00EC4BF4">
      <w:pPr>
        <w:pStyle w:val="ModelHead2"/>
        <w:spacing w:after="0" w:line="240" w:lineRule="auto"/>
        <w:contextualSpacing/>
        <w:jc w:val="left"/>
        <w:rPr>
          <w:b w:val="0"/>
          <w:szCs w:val="22"/>
        </w:rPr>
      </w:pPr>
    </w:p>
    <w:p w14:paraId="674C1EAE" w14:textId="77777777" w:rsidR="00EC4BF4" w:rsidRPr="00EC4BF4" w:rsidRDefault="00EC4BF4" w:rsidP="00EC4BF4">
      <w:pPr>
        <w:pStyle w:val="ModelNrmlDouble"/>
      </w:pPr>
    </w:p>
    <w:p w14:paraId="6E41F511" w14:textId="77777777" w:rsidR="002575D4" w:rsidRPr="00AB037D" w:rsidRDefault="00B32116" w:rsidP="002575D4">
      <w:pPr>
        <w:pStyle w:val="ModelHead2"/>
        <w:spacing w:after="0" w:line="240" w:lineRule="auto"/>
        <w:contextualSpacing/>
        <w:rPr>
          <w:szCs w:val="22"/>
        </w:rPr>
      </w:pPr>
      <w:r>
        <w:rPr>
          <w:szCs w:val="22"/>
          <w:lang w:val="sr-Cyrl-RS"/>
        </w:rPr>
        <w:lastRenderedPageBreak/>
        <w:t>ПРОГРАМ</w:t>
      </w:r>
      <w:r w:rsidR="002575D4" w:rsidRPr="00AB037D">
        <w:rPr>
          <w:szCs w:val="22"/>
        </w:rPr>
        <w:t xml:space="preserve"> </w:t>
      </w:r>
      <w:r w:rsidR="009517BC">
        <w:rPr>
          <w:szCs w:val="22"/>
        </w:rPr>
        <w:t>4</w:t>
      </w:r>
    </w:p>
    <w:p w14:paraId="736370AE" w14:textId="77777777" w:rsidR="002575D4" w:rsidRPr="00AB037D" w:rsidRDefault="002575D4" w:rsidP="002575D4">
      <w:pPr>
        <w:pStyle w:val="ModelHead2"/>
        <w:spacing w:after="0" w:line="240" w:lineRule="auto"/>
        <w:contextualSpacing/>
        <w:rPr>
          <w:szCs w:val="22"/>
        </w:rPr>
      </w:pPr>
    </w:p>
    <w:p w14:paraId="48E6A571" w14:textId="77777777" w:rsidR="002575D4" w:rsidRPr="00BE425E" w:rsidRDefault="00B32116" w:rsidP="009E122F">
      <w:pPr>
        <w:pStyle w:val="ModelHead2"/>
        <w:spacing w:after="0" w:line="240" w:lineRule="auto"/>
        <w:contextualSpacing/>
        <w:rPr>
          <w:szCs w:val="22"/>
          <w:lang w:val="ru-RU"/>
        </w:rPr>
      </w:pPr>
      <w:r>
        <w:rPr>
          <w:szCs w:val="22"/>
          <w:lang w:val="sr-Cyrl-RS"/>
        </w:rPr>
        <w:t>Услови засновани на учинку у оквиру Дела 1 и Дела 2 Пројекта</w:t>
      </w:r>
    </w:p>
    <w:p w14:paraId="5365BEFC" w14:textId="77777777" w:rsidR="002575D4" w:rsidRPr="00BE425E" w:rsidRDefault="002575D4" w:rsidP="009E122F">
      <w:pPr>
        <w:spacing w:line="240" w:lineRule="auto"/>
        <w:rPr>
          <w:sz w:val="22"/>
          <w:szCs w:val="22"/>
          <w:lang w:val="ru-RU"/>
        </w:rPr>
      </w:pPr>
    </w:p>
    <w:p w14:paraId="015CA8B6" w14:textId="77777777" w:rsidR="00C3797C" w:rsidRPr="00BE425E" w:rsidRDefault="00C3797C" w:rsidP="009E122F">
      <w:pPr>
        <w:spacing w:line="240" w:lineRule="auto"/>
        <w:rPr>
          <w:sz w:val="22"/>
          <w:szCs w:val="22"/>
          <w:lang w:val="ru-RU"/>
        </w:rPr>
      </w:pPr>
    </w:p>
    <w:tbl>
      <w:tblPr>
        <w:tblStyle w:val="TableGrid"/>
        <w:tblW w:w="4797" w:type="pct"/>
        <w:tblInd w:w="265" w:type="dxa"/>
        <w:tblLayout w:type="fixed"/>
        <w:tblLook w:val="04A0" w:firstRow="1" w:lastRow="0" w:firstColumn="1" w:lastColumn="0" w:noHBand="0" w:noVBand="1"/>
      </w:tblPr>
      <w:tblGrid>
        <w:gridCol w:w="3822"/>
        <w:gridCol w:w="2118"/>
        <w:gridCol w:w="2340"/>
      </w:tblGrid>
      <w:tr w:rsidR="00551E8B" w:rsidRPr="00A00553" w14:paraId="746E86C5" w14:textId="77777777" w:rsidTr="001C5273">
        <w:tc>
          <w:tcPr>
            <w:tcW w:w="2308" w:type="pct"/>
            <w:tcBorders>
              <w:top w:val="single" w:sz="4" w:space="0" w:color="auto"/>
              <w:left w:val="single" w:sz="4" w:space="0" w:color="auto"/>
              <w:bottom w:val="single" w:sz="4" w:space="0" w:color="auto"/>
              <w:right w:val="single" w:sz="4" w:space="0" w:color="auto"/>
            </w:tcBorders>
            <w:vAlign w:val="center"/>
          </w:tcPr>
          <w:p w14:paraId="5AC0F574" w14:textId="77777777" w:rsidR="00551E8B" w:rsidRPr="00520422" w:rsidRDefault="00520422" w:rsidP="003C5541">
            <w:pPr>
              <w:spacing w:line="240" w:lineRule="auto"/>
              <w:jc w:val="center"/>
              <w:rPr>
                <w:b/>
                <w:sz w:val="22"/>
                <w:szCs w:val="22"/>
                <w:lang w:val="sr-Cyrl-RS"/>
              </w:rPr>
            </w:pPr>
            <w:r>
              <w:rPr>
                <w:b/>
                <w:sz w:val="22"/>
                <w:szCs w:val="22"/>
                <w:lang w:val="sr-Cyrl-RS"/>
              </w:rPr>
              <w:t>Услов заснован на учинку</w:t>
            </w:r>
            <w:r w:rsidR="002829D2">
              <w:rPr>
                <w:b/>
                <w:sz w:val="22"/>
                <w:szCs w:val="22"/>
                <w:lang w:val="sr-Cyrl-RS"/>
              </w:rPr>
              <w:t xml:space="preserve"> (ПБЦ)</w:t>
            </w:r>
          </w:p>
        </w:tc>
        <w:tc>
          <w:tcPr>
            <w:tcW w:w="1279" w:type="pct"/>
            <w:tcBorders>
              <w:top w:val="single" w:sz="4" w:space="0" w:color="auto"/>
              <w:left w:val="single" w:sz="4" w:space="0" w:color="auto"/>
              <w:bottom w:val="single" w:sz="4" w:space="0" w:color="auto"/>
              <w:right w:val="single" w:sz="4" w:space="0" w:color="auto"/>
            </w:tcBorders>
            <w:vAlign w:val="center"/>
            <w:hideMark/>
          </w:tcPr>
          <w:p w14:paraId="37954AD8" w14:textId="77777777" w:rsidR="00551E8B" w:rsidRPr="00BE425E" w:rsidRDefault="00070069" w:rsidP="00070069">
            <w:pPr>
              <w:pStyle w:val="BodyText"/>
              <w:jc w:val="center"/>
              <w:rPr>
                <w:b/>
                <w:sz w:val="22"/>
                <w:szCs w:val="22"/>
                <w:lang w:val="ru-RU"/>
              </w:rPr>
            </w:pPr>
            <w:r>
              <w:rPr>
                <w:b/>
                <w:sz w:val="22"/>
                <w:szCs w:val="22"/>
                <w:lang w:val="sr-Cyrl-RS"/>
              </w:rPr>
              <w:t xml:space="preserve">Опредељен износ Зајма за релевантну Категорију </w:t>
            </w:r>
          </w:p>
          <w:p w14:paraId="75650E64" w14:textId="77777777" w:rsidR="00551E8B" w:rsidRPr="00A00553" w:rsidRDefault="00551E8B" w:rsidP="009E122F">
            <w:pPr>
              <w:pStyle w:val="BodyText"/>
              <w:jc w:val="center"/>
              <w:rPr>
                <w:b/>
                <w:sz w:val="22"/>
                <w:szCs w:val="22"/>
              </w:rPr>
            </w:pPr>
            <w:r w:rsidRPr="00A00553">
              <w:rPr>
                <w:b/>
                <w:sz w:val="22"/>
                <w:szCs w:val="22"/>
              </w:rPr>
              <w:t>(</w:t>
            </w:r>
            <w:r w:rsidR="00070069">
              <w:rPr>
                <w:b/>
                <w:sz w:val="22"/>
                <w:szCs w:val="22"/>
                <w:lang w:val="sr-Cyrl-RS"/>
              </w:rPr>
              <w:t>изражен у ЕУР</w:t>
            </w:r>
            <w:r w:rsidRPr="00A00553">
              <w:rPr>
                <w:b/>
                <w:sz w:val="22"/>
                <w:szCs w:val="22"/>
              </w:rPr>
              <w:t>)</w:t>
            </w:r>
          </w:p>
          <w:p w14:paraId="40E60EEF" w14:textId="77777777" w:rsidR="00551E8B" w:rsidRPr="00A00553" w:rsidRDefault="00551E8B" w:rsidP="009E122F">
            <w:pPr>
              <w:spacing w:line="240" w:lineRule="auto"/>
              <w:jc w:val="center"/>
              <w:rPr>
                <w:b/>
                <w:i/>
                <w:sz w:val="22"/>
                <w:szCs w:val="22"/>
              </w:rPr>
            </w:pPr>
          </w:p>
        </w:tc>
        <w:tc>
          <w:tcPr>
            <w:tcW w:w="1413" w:type="pct"/>
            <w:tcBorders>
              <w:top w:val="single" w:sz="4" w:space="0" w:color="auto"/>
              <w:left w:val="single" w:sz="4" w:space="0" w:color="auto"/>
              <w:bottom w:val="single" w:sz="4" w:space="0" w:color="auto"/>
              <w:right w:val="single" w:sz="4" w:space="0" w:color="auto"/>
            </w:tcBorders>
            <w:vAlign w:val="center"/>
          </w:tcPr>
          <w:p w14:paraId="54D7C35C" w14:textId="77777777" w:rsidR="00551E8B" w:rsidRPr="00520422" w:rsidRDefault="00520422" w:rsidP="003C5541">
            <w:pPr>
              <w:pStyle w:val="BodyText"/>
              <w:jc w:val="center"/>
              <w:rPr>
                <w:b/>
                <w:sz w:val="22"/>
                <w:szCs w:val="22"/>
                <w:lang w:val="sr-Cyrl-RS"/>
              </w:rPr>
            </w:pPr>
            <w:r>
              <w:rPr>
                <w:b/>
                <w:sz w:val="22"/>
                <w:szCs w:val="22"/>
                <w:lang w:val="sr-Cyrl-RS"/>
              </w:rPr>
              <w:t>Рок за завршетак</w:t>
            </w:r>
          </w:p>
        </w:tc>
      </w:tr>
      <w:tr w:rsidR="00551E8B" w:rsidRPr="00A00553" w14:paraId="14C9FCEA" w14:textId="77777777" w:rsidTr="001C5273">
        <w:tc>
          <w:tcPr>
            <w:tcW w:w="2308" w:type="pct"/>
            <w:tcBorders>
              <w:top w:val="single" w:sz="4" w:space="0" w:color="auto"/>
              <w:left w:val="single" w:sz="4" w:space="0" w:color="auto"/>
              <w:bottom w:val="single" w:sz="4" w:space="0" w:color="auto"/>
              <w:right w:val="single" w:sz="4" w:space="0" w:color="auto"/>
            </w:tcBorders>
          </w:tcPr>
          <w:p w14:paraId="4F35386A" w14:textId="77777777" w:rsidR="00551E8B" w:rsidRPr="00425E20" w:rsidRDefault="008B6B4C" w:rsidP="009E122F">
            <w:pPr>
              <w:pStyle w:val="ListParagraph"/>
              <w:numPr>
                <w:ilvl w:val="0"/>
                <w:numId w:val="34"/>
              </w:numPr>
              <w:tabs>
                <w:tab w:val="left" w:pos="387"/>
              </w:tabs>
              <w:spacing w:line="240" w:lineRule="auto"/>
              <w:ind w:left="117" w:firstLine="0"/>
              <w:rPr>
                <w:b/>
                <w:sz w:val="22"/>
                <w:szCs w:val="22"/>
              </w:rPr>
            </w:pPr>
            <w:r>
              <w:rPr>
                <w:b/>
                <w:sz w:val="22"/>
                <w:szCs w:val="22"/>
                <w:lang w:val="sr-Cyrl-RS"/>
              </w:rPr>
              <w:t>ПБЦ у Делу 1 Пројекта</w:t>
            </w:r>
          </w:p>
        </w:tc>
        <w:tc>
          <w:tcPr>
            <w:tcW w:w="1279" w:type="pct"/>
            <w:tcBorders>
              <w:top w:val="single" w:sz="4" w:space="0" w:color="auto"/>
              <w:left w:val="single" w:sz="4" w:space="0" w:color="auto"/>
              <w:bottom w:val="single" w:sz="4" w:space="0" w:color="auto"/>
              <w:right w:val="single" w:sz="4" w:space="0" w:color="auto"/>
            </w:tcBorders>
          </w:tcPr>
          <w:p w14:paraId="47C2164B" w14:textId="77777777" w:rsidR="00551E8B" w:rsidRPr="00BB5686" w:rsidRDefault="00551E8B" w:rsidP="009E122F">
            <w:pPr>
              <w:pStyle w:val="BodyText"/>
              <w:jc w:val="center"/>
              <w:rPr>
                <w:b/>
                <w:sz w:val="22"/>
                <w:szCs w:val="22"/>
              </w:rPr>
            </w:pPr>
          </w:p>
        </w:tc>
        <w:tc>
          <w:tcPr>
            <w:tcW w:w="1413" w:type="pct"/>
            <w:tcBorders>
              <w:top w:val="single" w:sz="4" w:space="0" w:color="auto"/>
              <w:left w:val="single" w:sz="4" w:space="0" w:color="auto"/>
              <w:bottom w:val="single" w:sz="4" w:space="0" w:color="auto"/>
              <w:right w:val="single" w:sz="4" w:space="0" w:color="auto"/>
            </w:tcBorders>
          </w:tcPr>
          <w:p w14:paraId="7BDE28A3" w14:textId="77777777" w:rsidR="00551E8B" w:rsidRPr="00BB5686" w:rsidRDefault="00551E8B" w:rsidP="009E122F">
            <w:pPr>
              <w:pStyle w:val="BodyText"/>
              <w:jc w:val="center"/>
              <w:rPr>
                <w:b/>
                <w:sz w:val="22"/>
                <w:szCs w:val="22"/>
              </w:rPr>
            </w:pPr>
          </w:p>
        </w:tc>
      </w:tr>
      <w:tr w:rsidR="00551E8B" w:rsidRPr="00A00553" w14:paraId="5FF42927" w14:textId="77777777" w:rsidTr="001C5273">
        <w:tc>
          <w:tcPr>
            <w:tcW w:w="2308" w:type="pct"/>
            <w:tcBorders>
              <w:top w:val="single" w:sz="4" w:space="0" w:color="auto"/>
              <w:left w:val="single" w:sz="4" w:space="0" w:color="auto"/>
              <w:bottom w:val="single" w:sz="4" w:space="0" w:color="auto"/>
              <w:right w:val="single" w:sz="4" w:space="0" w:color="auto"/>
            </w:tcBorders>
          </w:tcPr>
          <w:p w14:paraId="23F84EB0" w14:textId="77777777" w:rsidR="00C73493" w:rsidRPr="00BE425E" w:rsidRDefault="00BC27AF" w:rsidP="00BC27AF">
            <w:pPr>
              <w:spacing w:line="240" w:lineRule="auto"/>
              <w:rPr>
                <w:sz w:val="22"/>
                <w:szCs w:val="22"/>
                <w:lang w:val="ru-RU"/>
              </w:rPr>
            </w:pPr>
            <w:r w:rsidRPr="00C96AD3">
              <w:rPr>
                <w:sz w:val="22"/>
                <w:szCs w:val="22"/>
                <w:u w:val="single"/>
                <w:lang w:val="sr-Cyrl-RS"/>
              </w:rPr>
              <w:t>ПБЦ</w:t>
            </w:r>
            <w:r w:rsidR="00551E8B" w:rsidRPr="00C96AD3">
              <w:rPr>
                <w:sz w:val="22"/>
                <w:szCs w:val="22"/>
                <w:u w:val="single"/>
                <w:lang w:val="ru-RU"/>
              </w:rPr>
              <w:t xml:space="preserve"> 1</w:t>
            </w:r>
            <w:r w:rsidR="00551E8B" w:rsidRPr="00BE425E">
              <w:rPr>
                <w:sz w:val="22"/>
                <w:szCs w:val="22"/>
                <w:lang w:val="ru-RU"/>
              </w:rPr>
              <w:t xml:space="preserve">: </w:t>
            </w:r>
            <w:r>
              <w:rPr>
                <w:sz w:val="22"/>
                <w:szCs w:val="22"/>
                <w:lang w:val="sr-Cyrl-RS"/>
              </w:rPr>
              <w:t>Зајмопримац је, преко МФ</w:t>
            </w:r>
            <w:r w:rsidR="00551E8B" w:rsidRPr="00BE425E">
              <w:rPr>
                <w:sz w:val="22"/>
                <w:szCs w:val="22"/>
                <w:lang w:val="ru-RU"/>
              </w:rPr>
              <w:t xml:space="preserve"> </w:t>
            </w:r>
            <w:r w:rsidR="005E2767" w:rsidRPr="00BE425E">
              <w:rPr>
                <w:sz w:val="22"/>
                <w:szCs w:val="22"/>
                <w:lang w:val="ru-RU"/>
              </w:rPr>
              <w:t>(</w:t>
            </w:r>
            <w:r w:rsidR="005E2767" w:rsidRPr="0015179F">
              <w:rPr>
                <w:sz w:val="22"/>
                <w:szCs w:val="22"/>
              </w:rPr>
              <w:t>i</w:t>
            </w:r>
            <w:r w:rsidR="005E2767" w:rsidRPr="00BE425E">
              <w:rPr>
                <w:sz w:val="22"/>
                <w:szCs w:val="22"/>
                <w:lang w:val="ru-RU"/>
              </w:rPr>
              <w:t xml:space="preserve">) </w:t>
            </w:r>
            <w:r>
              <w:rPr>
                <w:sz w:val="22"/>
                <w:szCs w:val="22"/>
                <w:lang w:val="sr-Cyrl-RS"/>
              </w:rPr>
              <w:t xml:space="preserve">проценио институционалне, правне и регулаторне оквире КХоВ и ЦРХоВ; и </w:t>
            </w:r>
            <w:r w:rsidR="005E2767" w:rsidRPr="00BE425E">
              <w:rPr>
                <w:rStyle w:val="normaltextrun1"/>
                <w:sz w:val="22"/>
                <w:szCs w:val="22"/>
                <w:lang w:val="ru-RU"/>
              </w:rPr>
              <w:t>(</w:t>
            </w:r>
            <w:r w:rsidR="005E2767" w:rsidRPr="0015179F">
              <w:rPr>
                <w:rStyle w:val="normaltextrun1"/>
                <w:sz w:val="22"/>
                <w:szCs w:val="22"/>
              </w:rPr>
              <w:t>ii</w:t>
            </w:r>
            <w:r w:rsidR="005E2767" w:rsidRPr="00BE425E">
              <w:rPr>
                <w:rStyle w:val="normaltextrun1"/>
                <w:sz w:val="22"/>
                <w:szCs w:val="22"/>
                <w:lang w:val="ru-RU"/>
              </w:rPr>
              <w:t xml:space="preserve">) </w:t>
            </w:r>
            <w:r>
              <w:rPr>
                <w:rStyle w:val="normaltextrun1"/>
                <w:sz w:val="22"/>
                <w:szCs w:val="22"/>
                <w:lang w:val="sr-Cyrl-RS"/>
              </w:rPr>
              <w:t>израдио акциони план за усклађивање са релевантним Принципима ИОСЦО</w:t>
            </w:r>
            <w:r w:rsidR="002D0FDA" w:rsidRPr="00BE425E">
              <w:rPr>
                <w:sz w:val="22"/>
                <w:szCs w:val="22"/>
                <w:lang w:val="ru-RU"/>
              </w:rPr>
              <w:t>.</w:t>
            </w:r>
          </w:p>
        </w:tc>
        <w:tc>
          <w:tcPr>
            <w:tcW w:w="1279" w:type="pct"/>
            <w:tcBorders>
              <w:top w:val="single" w:sz="4" w:space="0" w:color="auto"/>
              <w:left w:val="single" w:sz="4" w:space="0" w:color="auto"/>
              <w:bottom w:val="single" w:sz="4" w:space="0" w:color="auto"/>
              <w:right w:val="single" w:sz="4" w:space="0" w:color="auto"/>
            </w:tcBorders>
            <w:vAlign w:val="center"/>
          </w:tcPr>
          <w:p w14:paraId="07EF79D4" w14:textId="77777777" w:rsidR="00551E8B" w:rsidRPr="0015179F" w:rsidRDefault="00EC4BF4" w:rsidP="009E122F">
            <w:pPr>
              <w:spacing w:line="240" w:lineRule="auto"/>
              <w:jc w:val="center"/>
              <w:rPr>
                <w:sz w:val="22"/>
                <w:szCs w:val="22"/>
              </w:rPr>
            </w:pPr>
            <w:r>
              <w:rPr>
                <w:sz w:val="22"/>
                <w:szCs w:val="22"/>
              </w:rPr>
              <w:t>1.000.</w:t>
            </w:r>
            <w:r w:rsidR="0015179F" w:rsidRPr="0015179F">
              <w:rPr>
                <w:sz w:val="22"/>
                <w:szCs w:val="22"/>
              </w:rPr>
              <w:t>000</w:t>
            </w:r>
          </w:p>
        </w:tc>
        <w:tc>
          <w:tcPr>
            <w:tcW w:w="1413" w:type="pct"/>
            <w:tcBorders>
              <w:top w:val="single" w:sz="4" w:space="0" w:color="auto"/>
              <w:left w:val="single" w:sz="4" w:space="0" w:color="auto"/>
              <w:bottom w:val="single" w:sz="4" w:space="0" w:color="auto"/>
              <w:right w:val="single" w:sz="4" w:space="0" w:color="auto"/>
            </w:tcBorders>
            <w:vAlign w:val="center"/>
          </w:tcPr>
          <w:p w14:paraId="09215CDC" w14:textId="77777777" w:rsidR="00551E8B" w:rsidRPr="00792E7C" w:rsidRDefault="00792E7C" w:rsidP="00792E7C">
            <w:pPr>
              <w:spacing w:line="240" w:lineRule="auto"/>
              <w:jc w:val="center"/>
              <w:rPr>
                <w:sz w:val="22"/>
                <w:szCs w:val="22"/>
                <w:lang w:val="sr-Cyrl-RS"/>
              </w:rPr>
            </w:pPr>
            <w:r>
              <w:rPr>
                <w:sz w:val="22"/>
                <w:szCs w:val="22"/>
                <w:lang w:val="sr-Cyrl-RS"/>
              </w:rPr>
              <w:t>август</w:t>
            </w:r>
            <w:r w:rsidR="00340417">
              <w:rPr>
                <w:sz w:val="22"/>
                <w:szCs w:val="22"/>
              </w:rPr>
              <w:t xml:space="preserve"> 202</w:t>
            </w:r>
            <w:r w:rsidR="00225092">
              <w:rPr>
                <w:sz w:val="22"/>
                <w:szCs w:val="22"/>
              </w:rPr>
              <w:t>7</w:t>
            </w:r>
            <w:r>
              <w:rPr>
                <w:sz w:val="22"/>
                <w:szCs w:val="22"/>
                <w:lang w:val="sr-Cyrl-RS"/>
              </w:rPr>
              <w:t>.</w:t>
            </w:r>
            <w:r w:rsidR="009A149C">
              <w:rPr>
                <w:sz w:val="22"/>
                <w:szCs w:val="22"/>
                <w:lang w:val="sr-Cyrl-RS"/>
              </w:rPr>
              <w:t xml:space="preserve"> године</w:t>
            </w:r>
          </w:p>
        </w:tc>
      </w:tr>
      <w:tr w:rsidR="00551E8B" w:rsidRPr="00A00553" w14:paraId="7EACD57F" w14:textId="77777777" w:rsidTr="001C5273">
        <w:tc>
          <w:tcPr>
            <w:tcW w:w="2308" w:type="pct"/>
            <w:tcBorders>
              <w:top w:val="single" w:sz="4" w:space="0" w:color="auto"/>
              <w:left w:val="single" w:sz="4" w:space="0" w:color="auto"/>
              <w:bottom w:val="single" w:sz="4" w:space="0" w:color="auto"/>
              <w:right w:val="single" w:sz="4" w:space="0" w:color="auto"/>
            </w:tcBorders>
          </w:tcPr>
          <w:p w14:paraId="34DBB714" w14:textId="77777777" w:rsidR="00A158B4" w:rsidRPr="0015179F" w:rsidRDefault="00BC27AF" w:rsidP="00BC27AF">
            <w:pPr>
              <w:spacing w:line="240" w:lineRule="auto"/>
              <w:rPr>
                <w:sz w:val="22"/>
                <w:szCs w:val="22"/>
              </w:rPr>
            </w:pPr>
            <w:r w:rsidRPr="00C96AD3">
              <w:rPr>
                <w:sz w:val="22"/>
                <w:szCs w:val="22"/>
                <w:u w:val="single"/>
                <w:lang w:val="sr-Cyrl-RS"/>
              </w:rPr>
              <w:t>ПБЦ</w:t>
            </w:r>
            <w:r w:rsidR="00551E8B" w:rsidRPr="00C96AD3">
              <w:rPr>
                <w:sz w:val="22"/>
                <w:szCs w:val="22"/>
                <w:u w:val="single"/>
              </w:rPr>
              <w:t xml:space="preserve"> 2</w:t>
            </w:r>
            <w:r w:rsidR="00551E8B" w:rsidRPr="0015179F">
              <w:rPr>
                <w:sz w:val="22"/>
                <w:szCs w:val="22"/>
              </w:rPr>
              <w:t xml:space="preserve">: </w:t>
            </w:r>
            <w:r>
              <w:rPr>
                <w:sz w:val="22"/>
                <w:szCs w:val="22"/>
                <w:lang w:val="sr-Cyrl-RS"/>
              </w:rPr>
              <w:t>Зајмопримац је, преко МФ, унапредио ИКТ систем БЕЛЕКС-а</w:t>
            </w:r>
            <w:r w:rsidR="00E5320E" w:rsidRPr="006E7FA7">
              <w:rPr>
                <w:sz w:val="22"/>
                <w:szCs w:val="22"/>
              </w:rPr>
              <w:t xml:space="preserve"> </w:t>
            </w:r>
            <w:r w:rsidR="00C274F2" w:rsidRPr="006E7FA7">
              <w:rPr>
                <w:sz w:val="22"/>
                <w:szCs w:val="22"/>
              </w:rPr>
              <w:t>(i)</w:t>
            </w:r>
            <w:r>
              <w:rPr>
                <w:sz w:val="22"/>
                <w:szCs w:val="22"/>
                <w:lang w:val="sr-Cyrl-RS"/>
              </w:rPr>
              <w:t xml:space="preserve"> завршавањем инсталирања и надоградње хардвера и софтвера</w:t>
            </w:r>
            <w:r w:rsidR="00C274F2" w:rsidRPr="006E7FA7">
              <w:rPr>
                <w:rStyle w:val="eop"/>
                <w:sz w:val="22"/>
                <w:szCs w:val="22"/>
              </w:rPr>
              <w:t>;</w:t>
            </w:r>
            <w:r w:rsidR="00E5320E" w:rsidRPr="006E7FA7">
              <w:rPr>
                <w:rStyle w:val="eop"/>
                <w:sz w:val="22"/>
                <w:szCs w:val="22"/>
              </w:rPr>
              <w:t xml:space="preserve"> </w:t>
            </w:r>
            <w:r>
              <w:rPr>
                <w:rStyle w:val="eop"/>
                <w:sz w:val="22"/>
                <w:szCs w:val="22"/>
                <w:lang w:val="sr-Cyrl-RS"/>
              </w:rPr>
              <w:t>и</w:t>
            </w:r>
            <w:r w:rsidR="00C274F2" w:rsidRPr="006E7FA7">
              <w:rPr>
                <w:rStyle w:val="eop"/>
                <w:sz w:val="22"/>
                <w:szCs w:val="22"/>
              </w:rPr>
              <w:t xml:space="preserve"> (ii)</w:t>
            </w:r>
            <w:r>
              <w:rPr>
                <w:rStyle w:val="eop"/>
                <w:sz w:val="22"/>
                <w:szCs w:val="22"/>
                <w:lang w:val="sr-Cyrl-RS"/>
              </w:rPr>
              <w:t xml:space="preserve"> покретањем нове интернет странице за</w:t>
            </w:r>
            <w:r w:rsidR="006E7FA7" w:rsidRPr="006E7FA7">
              <w:rPr>
                <w:sz w:val="22"/>
                <w:szCs w:val="22"/>
              </w:rPr>
              <w:t xml:space="preserve"> (a) </w:t>
            </w:r>
            <w:r>
              <w:rPr>
                <w:sz w:val="22"/>
                <w:szCs w:val="22"/>
                <w:lang w:val="sr-Cyrl-RS"/>
              </w:rPr>
              <w:t>промовисање и олакшавање трговања хартијама од вредности које се котирају на берзи</w:t>
            </w:r>
            <w:r w:rsidR="006E7FA7" w:rsidRPr="006E7FA7">
              <w:rPr>
                <w:sz w:val="22"/>
                <w:szCs w:val="22"/>
              </w:rPr>
              <w:t xml:space="preserve">; </w:t>
            </w:r>
            <w:r>
              <w:rPr>
                <w:sz w:val="22"/>
                <w:szCs w:val="22"/>
                <w:lang w:val="sr-Cyrl-RS"/>
              </w:rPr>
              <w:t>и</w:t>
            </w:r>
            <w:r w:rsidR="006E7FA7" w:rsidRPr="006E7FA7">
              <w:rPr>
                <w:sz w:val="22"/>
                <w:szCs w:val="22"/>
              </w:rPr>
              <w:t xml:space="preserve"> (</w:t>
            </w:r>
            <w:r>
              <w:rPr>
                <w:sz w:val="22"/>
                <w:szCs w:val="22"/>
                <w:lang w:val="sr-Cyrl-RS"/>
              </w:rPr>
              <w:t>б</w:t>
            </w:r>
            <w:r w:rsidR="006E7FA7" w:rsidRPr="006E7FA7">
              <w:rPr>
                <w:sz w:val="22"/>
                <w:szCs w:val="22"/>
              </w:rPr>
              <w:t xml:space="preserve">) </w:t>
            </w:r>
            <w:r>
              <w:rPr>
                <w:sz w:val="22"/>
                <w:szCs w:val="22"/>
                <w:lang w:val="sr-Cyrl-RS"/>
              </w:rPr>
              <w:t>лакшу регионалну сарадњу и ангажовање са другим берзама</w:t>
            </w:r>
            <w:r w:rsidR="00C274F2" w:rsidRPr="006E7FA7">
              <w:rPr>
                <w:rStyle w:val="eop"/>
                <w:sz w:val="22"/>
                <w:szCs w:val="22"/>
              </w:rPr>
              <w:t>.</w:t>
            </w:r>
          </w:p>
        </w:tc>
        <w:tc>
          <w:tcPr>
            <w:tcW w:w="1279" w:type="pct"/>
            <w:tcBorders>
              <w:top w:val="single" w:sz="4" w:space="0" w:color="auto"/>
              <w:left w:val="single" w:sz="4" w:space="0" w:color="auto"/>
              <w:bottom w:val="single" w:sz="4" w:space="0" w:color="auto"/>
              <w:right w:val="single" w:sz="4" w:space="0" w:color="auto"/>
            </w:tcBorders>
            <w:vAlign w:val="center"/>
          </w:tcPr>
          <w:p w14:paraId="6C0B420B" w14:textId="77777777" w:rsidR="00551E8B" w:rsidRPr="0015179F" w:rsidRDefault="00EC4BF4" w:rsidP="00D34809">
            <w:pPr>
              <w:spacing w:line="240" w:lineRule="auto"/>
              <w:jc w:val="center"/>
              <w:rPr>
                <w:sz w:val="22"/>
                <w:szCs w:val="22"/>
              </w:rPr>
            </w:pPr>
            <w:r>
              <w:rPr>
                <w:sz w:val="22"/>
                <w:szCs w:val="22"/>
              </w:rPr>
              <w:t>3.500.</w:t>
            </w:r>
            <w:r w:rsidR="0015179F" w:rsidRPr="0015179F">
              <w:rPr>
                <w:sz w:val="22"/>
                <w:szCs w:val="22"/>
              </w:rPr>
              <w:t>000</w:t>
            </w:r>
          </w:p>
        </w:tc>
        <w:tc>
          <w:tcPr>
            <w:tcW w:w="1413" w:type="pct"/>
            <w:tcBorders>
              <w:top w:val="single" w:sz="4" w:space="0" w:color="auto"/>
              <w:left w:val="single" w:sz="4" w:space="0" w:color="auto"/>
              <w:bottom w:val="single" w:sz="4" w:space="0" w:color="auto"/>
              <w:right w:val="single" w:sz="4" w:space="0" w:color="auto"/>
            </w:tcBorders>
            <w:vAlign w:val="center"/>
          </w:tcPr>
          <w:p w14:paraId="06F1A0A7" w14:textId="77777777" w:rsidR="00551E8B" w:rsidRPr="00792E7C" w:rsidRDefault="00792E7C" w:rsidP="009E122F">
            <w:pPr>
              <w:spacing w:line="240" w:lineRule="auto"/>
              <w:jc w:val="center"/>
              <w:rPr>
                <w:sz w:val="22"/>
                <w:szCs w:val="22"/>
                <w:lang w:val="sr-Cyrl-RS"/>
              </w:rPr>
            </w:pPr>
            <w:r>
              <w:rPr>
                <w:sz w:val="22"/>
                <w:szCs w:val="22"/>
                <w:lang w:val="sr-Cyrl-RS"/>
              </w:rPr>
              <w:t>август</w:t>
            </w:r>
            <w:r w:rsidR="00340417">
              <w:rPr>
                <w:sz w:val="22"/>
                <w:szCs w:val="22"/>
              </w:rPr>
              <w:t xml:space="preserve"> 202</w:t>
            </w:r>
            <w:r w:rsidR="00225092">
              <w:rPr>
                <w:sz w:val="22"/>
                <w:szCs w:val="22"/>
              </w:rPr>
              <w:t>7</w:t>
            </w:r>
            <w:r>
              <w:rPr>
                <w:sz w:val="22"/>
                <w:szCs w:val="22"/>
                <w:lang w:val="sr-Cyrl-RS"/>
              </w:rPr>
              <w:t>.</w:t>
            </w:r>
            <w:r w:rsidR="009A149C">
              <w:rPr>
                <w:sz w:val="22"/>
                <w:szCs w:val="22"/>
                <w:lang w:val="sr-Cyrl-RS"/>
              </w:rPr>
              <w:t xml:space="preserve"> године</w:t>
            </w:r>
          </w:p>
        </w:tc>
      </w:tr>
      <w:tr w:rsidR="00551E8B" w:rsidRPr="00A00553" w14:paraId="4B632107" w14:textId="77777777" w:rsidTr="001C5273">
        <w:trPr>
          <w:trHeight w:val="602"/>
        </w:trPr>
        <w:tc>
          <w:tcPr>
            <w:tcW w:w="2308" w:type="pct"/>
            <w:tcBorders>
              <w:top w:val="single" w:sz="4" w:space="0" w:color="auto"/>
              <w:left w:val="single" w:sz="4" w:space="0" w:color="auto"/>
              <w:bottom w:val="single" w:sz="4" w:space="0" w:color="auto"/>
              <w:right w:val="single" w:sz="4" w:space="0" w:color="auto"/>
            </w:tcBorders>
          </w:tcPr>
          <w:p w14:paraId="47875722" w14:textId="77777777" w:rsidR="00551E8B" w:rsidRPr="00BE425E" w:rsidRDefault="008755FE" w:rsidP="008755FE">
            <w:pPr>
              <w:spacing w:line="240" w:lineRule="auto"/>
              <w:rPr>
                <w:color w:val="000000"/>
                <w:sz w:val="22"/>
                <w:szCs w:val="22"/>
                <w:shd w:val="clear" w:color="auto" w:fill="FFFFFF"/>
                <w:lang w:val="ru-RU"/>
              </w:rPr>
            </w:pPr>
            <w:r w:rsidRPr="00C96AD3">
              <w:rPr>
                <w:sz w:val="22"/>
                <w:szCs w:val="22"/>
                <w:u w:val="single"/>
                <w:lang w:val="sr-Cyrl-RS"/>
              </w:rPr>
              <w:t>ПБЦ</w:t>
            </w:r>
            <w:r w:rsidR="00551E8B" w:rsidRPr="00C96AD3">
              <w:rPr>
                <w:sz w:val="22"/>
                <w:szCs w:val="22"/>
                <w:u w:val="single"/>
                <w:lang w:val="ru-RU"/>
              </w:rPr>
              <w:t xml:space="preserve"> 3</w:t>
            </w:r>
            <w:r w:rsidR="00551E8B" w:rsidRPr="00BE425E">
              <w:rPr>
                <w:sz w:val="22"/>
                <w:szCs w:val="22"/>
                <w:lang w:val="ru-RU"/>
              </w:rPr>
              <w:t xml:space="preserve">: </w:t>
            </w:r>
            <w:r>
              <w:rPr>
                <w:sz w:val="22"/>
                <w:szCs w:val="22"/>
                <w:lang w:val="sr-Cyrl-RS"/>
              </w:rPr>
              <w:t>Зајмопримац је, преко МФ, покренуо јавно доступну, интерактивну интернет страницу о тржиштима капитала</w:t>
            </w:r>
            <w:r w:rsidR="009D4347" w:rsidRPr="00BE425E">
              <w:rPr>
                <w:rStyle w:val="normaltextrun"/>
                <w:color w:val="000000"/>
                <w:sz w:val="22"/>
                <w:szCs w:val="22"/>
                <w:shd w:val="clear" w:color="auto" w:fill="FFFFFF"/>
                <w:lang w:val="ru-RU"/>
              </w:rPr>
              <w:t>.</w:t>
            </w:r>
          </w:p>
        </w:tc>
        <w:tc>
          <w:tcPr>
            <w:tcW w:w="1279" w:type="pct"/>
            <w:tcBorders>
              <w:top w:val="single" w:sz="4" w:space="0" w:color="auto"/>
              <w:left w:val="single" w:sz="4" w:space="0" w:color="auto"/>
              <w:bottom w:val="single" w:sz="4" w:space="0" w:color="auto"/>
              <w:right w:val="single" w:sz="4" w:space="0" w:color="auto"/>
            </w:tcBorders>
            <w:vAlign w:val="center"/>
          </w:tcPr>
          <w:p w14:paraId="2E267FB4" w14:textId="77777777" w:rsidR="00551E8B" w:rsidRPr="0015179F" w:rsidRDefault="00EC4BF4" w:rsidP="00DF3092">
            <w:pPr>
              <w:spacing w:line="240" w:lineRule="auto"/>
              <w:jc w:val="center"/>
              <w:rPr>
                <w:sz w:val="22"/>
                <w:szCs w:val="22"/>
              </w:rPr>
            </w:pPr>
            <w:r>
              <w:rPr>
                <w:sz w:val="22"/>
                <w:szCs w:val="22"/>
              </w:rPr>
              <w:t>5.000.</w:t>
            </w:r>
            <w:r w:rsidR="0015179F" w:rsidRPr="0015179F">
              <w:rPr>
                <w:sz w:val="22"/>
                <w:szCs w:val="22"/>
              </w:rPr>
              <w:t>000</w:t>
            </w:r>
          </w:p>
        </w:tc>
        <w:tc>
          <w:tcPr>
            <w:tcW w:w="1413" w:type="pct"/>
            <w:tcBorders>
              <w:top w:val="single" w:sz="4" w:space="0" w:color="auto"/>
              <w:left w:val="single" w:sz="4" w:space="0" w:color="auto"/>
              <w:bottom w:val="single" w:sz="4" w:space="0" w:color="auto"/>
              <w:right w:val="single" w:sz="4" w:space="0" w:color="auto"/>
            </w:tcBorders>
            <w:vAlign w:val="center"/>
          </w:tcPr>
          <w:p w14:paraId="15FDF9C1" w14:textId="77777777" w:rsidR="00551E8B" w:rsidRPr="00792E7C" w:rsidRDefault="00792E7C" w:rsidP="009E122F">
            <w:pPr>
              <w:spacing w:line="240" w:lineRule="auto"/>
              <w:jc w:val="center"/>
              <w:rPr>
                <w:sz w:val="22"/>
                <w:szCs w:val="22"/>
                <w:lang w:val="sr-Cyrl-RS"/>
              </w:rPr>
            </w:pPr>
            <w:r>
              <w:rPr>
                <w:sz w:val="22"/>
                <w:szCs w:val="22"/>
                <w:lang w:val="sr-Cyrl-RS"/>
              </w:rPr>
              <w:t>август</w:t>
            </w:r>
            <w:r w:rsidR="00340417">
              <w:rPr>
                <w:sz w:val="22"/>
                <w:szCs w:val="22"/>
              </w:rPr>
              <w:t xml:space="preserve"> 202</w:t>
            </w:r>
            <w:r w:rsidR="00215563">
              <w:rPr>
                <w:sz w:val="22"/>
                <w:szCs w:val="22"/>
              </w:rPr>
              <w:t>7</w:t>
            </w:r>
            <w:r>
              <w:rPr>
                <w:sz w:val="22"/>
                <w:szCs w:val="22"/>
                <w:lang w:val="sr-Cyrl-RS"/>
              </w:rPr>
              <w:t>.</w:t>
            </w:r>
            <w:r w:rsidR="009A149C">
              <w:rPr>
                <w:sz w:val="22"/>
                <w:szCs w:val="22"/>
                <w:lang w:val="sr-Cyrl-RS"/>
              </w:rPr>
              <w:t xml:space="preserve"> године</w:t>
            </w:r>
          </w:p>
        </w:tc>
      </w:tr>
      <w:tr w:rsidR="00551E8B" w:rsidRPr="00A00553" w14:paraId="5C2C8660" w14:textId="77777777" w:rsidTr="001C5273">
        <w:trPr>
          <w:trHeight w:val="323"/>
        </w:trPr>
        <w:tc>
          <w:tcPr>
            <w:tcW w:w="2308" w:type="pct"/>
            <w:tcBorders>
              <w:top w:val="single" w:sz="4" w:space="0" w:color="auto"/>
              <w:left w:val="single" w:sz="4" w:space="0" w:color="auto"/>
              <w:bottom w:val="single" w:sz="4" w:space="0" w:color="auto"/>
              <w:right w:val="single" w:sz="4" w:space="0" w:color="auto"/>
            </w:tcBorders>
          </w:tcPr>
          <w:p w14:paraId="34F6E10F" w14:textId="77777777" w:rsidR="00551E8B" w:rsidRPr="0015179F" w:rsidRDefault="008B6B4C" w:rsidP="009E122F">
            <w:pPr>
              <w:pStyle w:val="ListParagraph"/>
              <w:numPr>
                <w:ilvl w:val="0"/>
                <w:numId w:val="34"/>
              </w:numPr>
              <w:tabs>
                <w:tab w:val="left" w:pos="387"/>
              </w:tabs>
              <w:spacing w:line="240" w:lineRule="auto"/>
              <w:ind w:left="117" w:firstLine="0"/>
              <w:rPr>
                <w:sz w:val="22"/>
                <w:szCs w:val="22"/>
              </w:rPr>
            </w:pPr>
            <w:r>
              <w:rPr>
                <w:b/>
                <w:sz w:val="22"/>
                <w:szCs w:val="22"/>
                <w:lang w:val="sr-Cyrl-RS"/>
              </w:rPr>
              <w:t>ПБЦ у Делу 2 Пројекта</w:t>
            </w:r>
          </w:p>
        </w:tc>
        <w:tc>
          <w:tcPr>
            <w:tcW w:w="1279" w:type="pct"/>
            <w:tcBorders>
              <w:top w:val="single" w:sz="4" w:space="0" w:color="auto"/>
              <w:left w:val="single" w:sz="4" w:space="0" w:color="auto"/>
              <w:bottom w:val="single" w:sz="4" w:space="0" w:color="auto"/>
              <w:right w:val="single" w:sz="4" w:space="0" w:color="auto"/>
            </w:tcBorders>
          </w:tcPr>
          <w:p w14:paraId="7E24DC47" w14:textId="77777777" w:rsidR="00551E8B" w:rsidRPr="0015179F" w:rsidRDefault="00551E8B" w:rsidP="009E122F">
            <w:pPr>
              <w:spacing w:line="240" w:lineRule="auto"/>
              <w:jc w:val="center"/>
              <w:rPr>
                <w:sz w:val="22"/>
                <w:szCs w:val="22"/>
              </w:rPr>
            </w:pPr>
          </w:p>
        </w:tc>
        <w:tc>
          <w:tcPr>
            <w:tcW w:w="1413" w:type="pct"/>
            <w:tcBorders>
              <w:top w:val="single" w:sz="4" w:space="0" w:color="auto"/>
              <w:left w:val="single" w:sz="4" w:space="0" w:color="auto"/>
              <w:bottom w:val="single" w:sz="4" w:space="0" w:color="auto"/>
              <w:right w:val="single" w:sz="4" w:space="0" w:color="auto"/>
            </w:tcBorders>
          </w:tcPr>
          <w:p w14:paraId="67239C35" w14:textId="77777777" w:rsidR="00551E8B" w:rsidRPr="00BB5686" w:rsidRDefault="00551E8B" w:rsidP="009E122F">
            <w:pPr>
              <w:spacing w:line="240" w:lineRule="auto"/>
              <w:jc w:val="center"/>
              <w:rPr>
                <w:sz w:val="22"/>
                <w:szCs w:val="22"/>
              </w:rPr>
            </w:pPr>
          </w:p>
        </w:tc>
      </w:tr>
      <w:tr w:rsidR="00551E8B" w:rsidRPr="00BE425E" w14:paraId="3BB7D091" w14:textId="77777777" w:rsidTr="001C5273">
        <w:trPr>
          <w:trHeight w:val="602"/>
        </w:trPr>
        <w:tc>
          <w:tcPr>
            <w:tcW w:w="2308" w:type="pct"/>
            <w:tcBorders>
              <w:top w:val="single" w:sz="4" w:space="0" w:color="auto"/>
              <w:left w:val="single" w:sz="4" w:space="0" w:color="auto"/>
              <w:bottom w:val="single" w:sz="4" w:space="0" w:color="auto"/>
              <w:right w:val="single" w:sz="4" w:space="0" w:color="auto"/>
            </w:tcBorders>
          </w:tcPr>
          <w:p w14:paraId="332C0B02" w14:textId="77777777" w:rsidR="00551E8B" w:rsidRPr="00BE425E" w:rsidRDefault="008755FE" w:rsidP="008755FE">
            <w:pPr>
              <w:spacing w:line="240" w:lineRule="auto"/>
              <w:rPr>
                <w:sz w:val="22"/>
                <w:szCs w:val="22"/>
                <w:lang w:val="ru-RU"/>
              </w:rPr>
            </w:pPr>
            <w:r w:rsidRPr="00C96AD3">
              <w:rPr>
                <w:sz w:val="22"/>
                <w:szCs w:val="22"/>
                <w:u w:val="single"/>
                <w:lang w:val="sr-Cyrl-RS"/>
              </w:rPr>
              <w:t>ПБЦ</w:t>
            </w:r>
            <w:r w:rsidR="00551E8B" w:rsidRPr="00C96AD3">
              <w:rPr>
                <w:sz w:val="22"/>
                <w:szCs w:val="22"/>
                <w:u w:val="single"/>
                <w:lang w:val="ru-RU"/>
              </w:rPr>
              <w:t xml:space="preserve"> 4</w:t>
            </w:r>
            <w:r w:rsidR="00551E8B" w:rsidRPr="00BE425E">
              <w:rPr>
                <w:sz w:val="22"/>
                <w:szCs w:val="22"/>
                <w:lang w:val="ru-RU"/>
              </w:rPr>
              <w:t xml:space="preserve">: </w:t>
            </w:r>
            <w:r>
              <w:rPr>
                <w:sz w:val="22"/>
                <w:szCs w:val="22"/>
                <w:lang w:val="sr-Cyrl-RS"/>
              </w:rPr>
              <w:t xml:space="preserve">Зајмопримац је, преко МФ, успоставио </w:t>
            </w:r>
            <w:r w:rsidR="006655D5" w:rsidRPr="006655D5">
              <w:rPr>
                <w:sz w:val="22"/>
                <w:szCs w:val="22"/>
                <w:lang w:val="sr-Cyrl-RS"/>
              </w:rPr>
              <w:t>Тим за имплементацију</w:t>
            </w:r>
            <w:r>
              <w:rPr>
                <w:sz w:val="22"/>
                <w:szCs w:val="22"/>
                <w:lang w:val="sr-Cyrl-RS"/>
              </w:rPr>
              <w:t xml:space="preserve"> за администрирање и имплементацију Програма издавалаца корпоративних обвезница.</w:t>
            </w:r>
          </w:p>
        </w:tc>
        <w:tc>
          <w:tcPr>
            <w:tcW w:w="1279" w:type="pct"/>
            <w:tcBorders>
              <w:top w:val="single" w:sz="4" w:space="0" w:color="auto"/>
              <w:left w:val="single" w:sz="4" w:space="0" w:color="auto"/>
              <w:bottom w:val="single" w:sz="4" w:space="0" w:color="auto"/>
              <w:right w:val="single" w:sz="4" w:space="0" w:color="auto"/>
            </w:tcBorders>
            <w:vAlign w:val="center"/>
          </w:tcPr>
          <w:p w14:paraId="3BAF286A" w14:textId="77777777" w:rsidR="00551E8B" w:rsidRPr="0015179F" w:rsidRDefault="00EC4BF4" w:rsidP="00DF3092">
            <w:pPr>
              <w:spacing w:line="240" w:lineRule="auto"/>
              <w:jc w:val="center"/>
              <w:rPr>
                <w:sz w:val="22"/>
                <w:szCs w:val="22"/>
              </w:rPr>
            </w:pPr>
            <w:r>
              <w:rPr>
                <w:sz w:val="22"/>
                <w:szCs w:val="22"/>
              </w:rPr>
              <w:t>500.</w:t>
            </w:r>
            <w:r w:rsidR="0015179F" w:rsidRPr="0015179F">
              <w:rPr>
                <w:sz w:val="22"/>
                <w:szCs w:val="22"/>
              </w:rPr>
              <w:t>000</w:t>
            </w:r>
          </w:p>
        </w:tc>
        <w:tc>
          <w:tcPr>
            <w:tcW w:w="1413" w:type="pct"/>
            <w:tcBorders>
              <w:top w:val="single" w:sz="4" w:space="0" w:color="auto"/>
              <w:left w:val="single" w:sz="4" w:space="0" w:color="auto"/>
              <w:bottom w:val="single" w:sz="4" w:space="0" w:color="auto"/>
              <w:right w:val="single" w:sz="4" w:space="0" w:color="auto"/>
            </w:tcBorders>
          </w:tcPr>
          <w:p w14:paraId="49AE386F" w14:textId="77777777" w:rsidR="00551E8B" w:rsidRPr="005562EC" w:rsidRDefault="005562EC" w:rsidP="009A149C">
            <w:pPr>
              <w:spacing w:line="240" w:lineRule="auto"/>
              <w:jc w:val="center"/>
              <w:rPr>
                <w:sz w:val="22"/>
                <w:szCs w:val="22"/>
                <w:lang w:val="sr-Cyrl-RS"/>
              </w:rPr>
            </w:pPr>
            <w:r>
              <w:rPr>
                <w:sz w:val="22"/>
                <w:szCs w:val="22"/>
                <w:lang w:val="sr-Cyrl-RS"/>
              </w:rPr>
              <w:t xml:space="preserve">У року од 6 месеци </w:t>
            </w:r>
            <w:r w:rsidR="009A149C">
              <w:rPr>
                <w:sz w:val="22"/>
                <w:szCs w:val="22"/>
                <w:lang w:val="sr-Cyrl-RS"/>
              </w:rPr>
              <w:t>од</w:t>
            </w:r>
            <w:r>
              <w:rPr>
                <w:sz w:val="22"/>
                <w:szCs w:val="22"/>
                <w:lang w:val="sr-Cyrl-RS"/>
              </w:rPr>
              <w:t xml:space="preserve"> Датума ступања на снагу</w:t>
            </w:r>
          </w:p>
        </w:tc>
      </w:tr>
      <w:tr w:rsidR="00551E8B" w:rsidRPr="00A00553" w14:paraId="71B9AC60" w14:textId="77777777" w:rsidTr="001C5273">
        <w:trPr>
          <w:trHeight w:val="395"/>
        </w:trPr>
        <w:tc>
          <w:tcPr>
            <w:tcW w:w="2308" w:type="pct"/>
            <w:tcBorders>
              <w:top w:val="single" w:sz="4" w:space="0" w:color="auto"/>
              <w:left w:val="single" w:sz="4" w:space="0" w:color="auto"/>
              <w:bottom w:val="single" w:sz="4" w:space="0" w:color="auto"/>
              <w:right w:val="single" w:sz="4" w:space="0" w:color="auto"/>
            </w:tcBorders>
          </w:tcPr>
          <w:p w14:paraId="15C92724" w14:textId="77777777" w:rsidR="009E122F" w:rsidRPr="00BE425E" w:rsidRDefault="008755FE" w:rsidP="00C96AD3">
            <w:pPr>
              <w:pStyle w:val="paragraph"/>
              <w:tabs>
                <w:tab w:val="left" w:pos="1149"/>
              </w:tabs>
              <w:jc w:val="both"/>
              <w:textAlignment w:val="baseline"/>
              <w:rPr>
                <w:sz w:val="22"/>
                <w:szCs w:val="22"/>
                <w:lang w:val="ru-RU"/>
              </w:rPr>
            </w:pPr>
            <w:r w:rsidRPr="00C96AD3">
              <w:rPr>
                <w:sz w:val="22"/>
                <w:szCs w:val="22"/>
                <w:u w:val="single"/>
                <w:lang w:val="sr-Cyrl-RS"/>
              </w:rPr>
              <w:t>ПБЦ</w:t>
            </w:r>
            <w:r w:rsidR="00551E8B" w:rsidRPr="00C96AD3">
              <w:rPr>
                <w:sz w:val="22"/>
                <w:szCs w:val="22"/>
                <w:u w:val="single"/>
                <w:lang w:val="ru-RU"/>
              </w:rPr>
              <w:t xml:space="preserve"> 5</w:t>
            </w:r>
            <w:r w:rsidR="00551E8B" w:rsidRPr="00BE425E">
              <w:rPr>
                <w:sz w:val="22"/>
                <w:szCs w:val="22"/>
                <w:lang w:val="ru-RU"/>
              </w:rPr>
              <w:t>:</w:t>
            </w:r>
            <w:r w:rsidR="00551E8B" w:rsidRPr="00BE425E">
              <w:rPr>
                <w:rStyle w:val="normaltextrun"/>
                <w:color w:val="000000"/>
                <w:sz w:val="22"/>
                <w:szCs w:val="22"/>
                <w:shd w:val="clear" w:color="auto" w:fill="FFFFFF"/>
                <w:lang w:val="ru-RU"/>
              </w:rPr>
              <w:t xml:space="preserve"> </w:t>
            </w:r>
            <w:r w:rsidR="00EC039F" w:rsidRPr="00BE425E">
              <w:rPr>
                <w:rStyle w:val="normaltextrun"/>
                <w:color w:val="000000"/>
                <w:sz w:val="22"/>
                <w:szCs w:val="22"/>
                <w:shd w:val="clear" w:color="auto" w:fill="FFFFFF"/>
                <w:lang w:val="ru-RU"/>
              </w:rPr>
              <w:t xml:space="preserve"> </w:t>
            </w:r>
            <w:r>
              <w:rPr>
                <w:rStyle w:val="normaltextrun"/>
                <w:color w:val="000000"/>
                <w:sz w:val="22"/>
                <w:szCs w:val="22"/>
                <w:shd w:val="clear" w:color="auto" w:fill="FFFFFF"/>
                <w:lang w:val="sr-Cyrl-RS"/>
              </w:rPr>
              <w:t>Дванаест Одабраних издавалаца корпоративних  обвезница је издало, по први пут, корпоративну обвезницу</w:t>
            </w:r>
            <w:r w:rsidR="00EC039F" w:rsidRPr="00BE425E">
              <w:rPr>
                <w:sz w:val="22"/>
                <w:szCs w:val="22"/>
                <w:lang w:val="ru-RU"/>
              </w:rPr>
              <w:t>.</w:t>
            </w:r>
          </w:p>
        </w:tc>
        <w:tc>
          <w:tcPr>
            <w:tcW w:w="1279" w:type="pct"/>
            <w:tcBorders>
              <w:top w:val="single" w:sz="4" w:space="0" w:color="auto"/>
              <w:left w:val="single" w:sz="4" w:space="0" w:color="auto"/>
              <w:bottom w:val="single" w:sz="4" w:space="0" w:color="auto"/>
              <w:right w:val="single" w:sz="4" w:space="0" w:color="auto"/>
            </w:tcBorders>
            <w:vAlign w:val="center"/>
          </w:tcPr>
          <w:p w14:paraId="60EF4919" w14:textId="77777777" w:rsidR="00DF7270" w:rsidRPr="00BE425E" w:rsidRDefault="00EC4BF4" w:rsidP="004A18CA">
            <w:pPr>
              <w:spacing w:line="240" w:lineRule="auto"/>
              <w:jc w:val="center"/>
              <w:rPr>
                <w:sz w:val="22"/>
                <w:szCs w:val="22"/>
                <w:lang w:val="ru-RU"/>
              </w:rPr>
            </w:pPr>
            <w:r>
              <w:rPr>
                <w:sz w:val="22"/>
                <w:szCs w:val="22"/>
                <w:lang w:val="ru-RU"/>
              </w:rPr>
              <w:t>4.500.</w:t>
            </w:r>
            <w:r w:rsidR="0015179F" w:rsidRPr="00BE425E">
              <w:rPr>
                <w:sz w:val="22"/>
                <w:szCs w:val="22"/>
                <w:lang w:val="ru-RU"/>
              </w:rPr>
              <w:t>000</w:t>
            </w:r>
            <w:r w:rsidR="00BD6FF3" w:rsidRPr="00BE425E">
              <w:rPr>
                <w:sz w:val="22"/>
                <w:szCs w:val="22"/>
                <w:lang w:val="ru-RU"/>
              </w:rPr>
              <w:t xml:space="preserve"> </w:t>
            </w:r>
          </w:p>
          <w:p w14:paraId="56D426B0" w14:textId="77777777" w:rsidR="00551E8B" w:rsidRPr="00BE425E" w:rsidRDefault="008755FE" w:rsidP="008755FE">
            <w:pPr>
              <w:spacing w:line="240" w:lineRule="auto"/>
              <w:jc w:val="center"/>
              <w:rPr>
                <w:sz w:val="22"/>
                <w:szCs w:val="22"/>
                <w:lang w:val="ru-RU"/>
              </w:rPr>
            </w:pPr>
            <w:r w:rsidRPr="00BE425E">
              <w:rPr>
                <w:sz w:val="22"/>
                <w:szCs w:val="22"/>
                <w:lang w:val="ru-RU"/>
              </w:rPr>
              <w:t>[</w:t>
            </w:r>
            <w:r>
              <w:rPr>
                <w:sz w:val="22"/>
                <w:szCs w:val="22"/>
                <w:lang w:val="sr-Cyrl-RS"/>
              </w:rPr>
              <w:t>Формула</w:t>
            </w:r>
            <w:r w:rsidR="00DF7270" w:rsidRPr="00BE425E">
              <w:rPr>
                <w:sz w:val="22"/>
                <w:szCs w:val="22"/>
                <w:lang w:val="ru-RU"/>
              </w:rPr>
              <w:t>:</w:t>
            </w:r>
            <w:r w:rsidR="00BD6FF3" w:rsidRPr="00BE425E">
              <w:rPr>
                <w:sz w:val="22"/>
                <w:szCs w:val="22"/>
                <w:lang w:val="ru-RU"/>
              </w:rPr>
              <w:t xml:space="preserve"> </w:t>
            </w:r>
            <w:r w:rsidR="00EC4BF4">
              <w:rPr>
                <w:sz w:val="22"/>
                <w:szCs w:val="22"/>
                <w:lang w:val="ru-RU"/>
              </w:rPr>
              <w:t>375.</w:t>
            </w:r>
            <w:r w:rsidR="0015179F" w:rsidRPr="00BE425E">
              <w:rPr>
                <w:sz w:val="22"/>
                <w:szCs w:val="22"/>
                <w:lang w:val="ru-RU"/>
              </w:rPr>
              <w:t>000</w:t>
            </w:r>
            <w:r w:rsidR="00BD6FF3" w:rsidRPr="00BE425E">
              <w:rPr>
                <w:sz w:val="22"/>
                <w:szCs w:val="22"/>
                <w:lang w:val="ru-RU"/>
              </w:rPr>
              <w:t xml:space="preserve"> </w:t>
            </w:r>
            <w:r>
              <w:rPr>
                <w:sz w:val="22"/>
                <w:szCs w:val="22"/>
                <w:lang w:val="sr-Cyrl-RS"/>
              </w:rPr>
              <w:t>за сваку корпоративну обвезницу коју је издао Одабрани ЦБИ</w:t>
            </w:r>
            <w:r w:rsidR="00DF7270" w:rsidRPr="00BE425E">
              <w:rPr>
                <w:sz w:val="22"/>
                <w:szCs w:val="22"/>
                <w:lang w:val="ru-RU"/>
              </w:rPr>
              <w:t>]</w:t>
            </w:r>
          </w:p>
        </w:tc>
        <w:tc>
          <w:tcPr>
            <w:tcW w:w="1413" w:type="pct"/>
            <w:tcBorders>
              <w:top w:val="single" w:sz="4" w:space="0" w:color="auto"/>
              <w:left w:val="single" w:sz="4" w:space="0" w:color="auto"/>
              <w:bottom w:val="single" w:sz="4" w:space="0" w:color="auto"/>
              <w:right w:val="single" w:sz="4" w:space="0" w:color="auto"/>
            </w:tcBorders>
            <w:vAlign w:val="center"/>
          </w:tcPr>
          <w:p w14:paraId="23DD0947" w14:textId="77777777" w:rsidR="00551E8B" w:rsidRPr="005562EC" w:rsidRDefault="005562EC" w:rsidP="009E122F">
            <w:pPr>
              <w:spacing w:line="240" w:lineRule="auto"/>
              <w:jc w:val="center"/>
              <w:rPr>
                <w:sz w:val="22"/>
                <w:szCs w:val="22"/>
                <w:lang w:val="sr-Cyrl-RS"/>
              </w:rPr>
            </w:pPr>
            <w:r>
              <w:rPr>
                <w:sz w:val="22"/>
                <w:szCs w:val="22"/>
                <w:lang w:val="sr-Cyrl-RS"/>
              </w:rPr>
              <w:t>јун</w:t>
            </w:r>
            <w:r w:rsidR="00340417" w:rsidRPr="007E75A8">
              <w:rPr>
                <w:sz w:val="22"/>
                <w:szCs w:val="22"/>
              </w:rPr>
              <w:t xml:space="preserve"> 202</w:t>
            </w:r>
            <w:r w:rsidR="003D00DF">
              <w:rPr>
                <w:sz w:val="22"/>
                <w:szCs w:val="22"/>
              </w:rPr>
              <w:t>8</w:t>
            </w:r>
            <w:r>
              <w:rPr>
                <w:sz w:val="22"/>
                <w:szCs w:val="22"/>
                <w:lang w:val="sr-Cyrl-RS"/>
              </w:rPr>
              <w:t>.</w:t>
            </w:r>
            <w:r w:rsidR="009A149C">
              <w:rPr>
                <w:sz w:val="22"/>
                <w:szCs w:val="22"/>
                <w:lang w:val="sr-Cyrl-RS"/>
              </w:rPr>
              <w:t xml:space="preserve"> године</w:t>
            </w:r>
          </w:p>
        </w:tc>
      </w:tr>
    </w:tbl>
    <w:p w14:paraId="7B16D8EE" w14:textId="77777777" w:rsidR="00C016DD" w:rsidRDefault="00C016DD" w:rsidP="009E122F">
      <w:pPr>
        <w:pStyle w:val="BodyText"/>
      </w:pPr>
    </w:p>
    <w:p w14:paraId="368D1E9E" w14:textId="77777777" w:rsidR="000E0893" w:rsidRDefault="000E0893" w:rsidP="00411CBE">
      <w:pPr>
        <w:pStyle w:val="BodyText"/>
        <w:rPr>
          <w:rStyle w:val="normaltextrun1"/>
          <w:rFonts w:asciiTheme="minorHAnsi" w:hAnsiTheme="minorHAnsi"/>
          <w:sz w:val="22"/>
        </w:rPr>
      </w:pPr>
    </w:p>
    <w:p w14:paraId="5EDC6C7D" w14:textId="77777777" w:rsidR="00937287" w:rsidRDefault="00937287" w:rsidP="00411CBE">
      <w:pPr>
        <w:pStyle w:val="BodyText"/>
        <w:rPr>
          <w:rStyle w:val="normaltextrun1"/>
          <w:rFonts w:asciiTheme="minorHAnsi" w:hAnsiTheme="minorHAnsi"/>
          <w:sz w:val="22"/>
        </w:rPr>
      </w:pPr>
    </w:p>
    <w:p w14:paraId="493AD020" w14:textId="77777777" w:rsidR="00EC4BF4" w:rsidRDefault="00EC4BF4" w:rsidP="00411CBE">
      <w:pPr>
        <w:pStyle w:val="BodyText"/>
        <w:rPr>
          <w:b/>
          <w:bCs/>
          <w:sz w:val="22"/>
          <w:szCs w:val="22"/>
        </w:rPr>
      </w:pPr>
    </w:p>
    <w:p w14:paraId="704F37DC" w14:textId="77777777" w:rsidR="002C7206" w:rsidRPr="004C1120" w:rsidRDefault="004C1120" w:rsidP="00907DA6">
      <w:pPr>
        <w:pStyle w:val="BodyText"/>
        <w:jc w:val="center"/>
        <w:rPr>
          <w:b/>
          <w:bCs/>
          <w:sz w:val="22"/>
          <w:szCs w:val="22"/>
          <w:lang w:val="sr-Cyrl-RS"/>
        </w:rPr>
      </w:pPr>
      <w:r>
        <w:rPr>
          <w:b/>
          <w:bCs/>
          <w:sz w:val="22"/>
          <w:szCs w:val="22"/>
          <w:lang w:val="sr-Cyrl-RS"/>
        </w:rPr>
        <w:lastRenderedPageBreak/>
        <w:t>ПРИЛОГ</w:t>
      </w:r>
    </w:p>
    <w:p w14:paraId="2A1EE3C4" w14:textId="77777777" w:rsidR="002C7206" w:rsidRPr="00115CF5" w:rsidRDefault="002C7206" w:rsidP="002C7206">
      <w:pPr>
        <w:pStyle w:val="BodyText"/>
        <w:ind w:left="720" w:hanging="720"/>
        <w:rPr>
          <w:b/>
          <w:bCs/>
          <w:sz w:val="22"/>
          <w:szCs w:val="22"/>
        </w:rPr>
      </w:pPr>
    </w:p>
    <w:p w14:paraId="7E149EF4" w14:textId="77777777" w:rsidR="002C7206" w:rsidRPr="00115CF5" w:rsidRDefault="004C1120" w:rsidP="002C7206">
      <w:pPr>
        <w:pStyle w:val="BodyText"/>
        <w:ind w:left="720" w:hanging="720"/>
        <w:rPr>
          <w:b/>
          <w:bCs/>
          <w:sz w:val="22"/>
          <w:szCs w:val="22"/>
        </w:rPr>
      </w:pPr>
      <w:r>
        <w:rPr>
          <w:b/>
          <w:bCs/>
          <w:sz w:val="22"/>
          <w:szCs w:val="22"/>
          <w:u w:val="single"/>
          <w:lang w:val="sr-Cyrl-RS"/>
        </w:rPr>
        <w:t>Дефиниције</w:t>
      </w:r>
    </w:p>
    <w:p w14:paraId="78230527" w14:textId="77777777" w:rsidR="002C7206" w:rsidRPr="00115CF5" w:rsidRDefault="002C7206" w:rsidP="002C7206">
      <w:pPr>
        <w:pStyle w:val="BodyText"/>
        <w:ind w:left="720" w:hanging="720"/>
        <w:rPr>
          <w:b/>
          <w:bCs/>
          <w:sz w:val="22"/>
          <w:szCs w:val="22"/>
        </w:rPr>
      </w:pPr>
    </w:p>
    <w:p w14:paraId="72899596" w14:textId="77777777" w:rsidR="00AC45E2" w:rsidRPr="00BE425E" w:rsidRDefault="004E489A" w:rsidP="003C0509">
      <w:pPr>
        <w:pStyle w:val="ModelNrmlDouble"/>
        <w:numPr>
          <w:ilvl w:val="0"/>
          <w:numId w:val="4"/>
        </w:numPr>
        <w:tabs>
          <w:tab w:val="clear" w:pos="1080"/>
        </w:tabs>
        <w:spacing w:after="240" w:line="240" w:lineRule="auto"/>
        <w:ind w:left="720" w:hanging="720"/>
        <w:rPr>
          <w:lang w:val="ru-RU"/>
        </w:rPr>
      </w:pPr>
      <w:r>
        <w:rPr>
          <w:lang w:val="sr-Cyrl-RS"/>
        </w:rPr>
        <w:t>„Смернице за борбу против корупције</w:t>
      </w:r>
      <w:r w:rsidR="009A149C">
        <w:rPr>
          <w:szCs w:val="24"/>
          <w:lang w:val="sr-Latn-RS"/>
        </w:rPr>
        <w:t>ˮ</w:t>
      </w:r>
      <w:r>
        <w:rPr>
          <w:lang w:val="sr-Cyrl-RS"/>
        </w:rPr>
        <w:t xml:space="preserve"> означавају, за потребе става 6 Прилога Општих услова, Банчине „Смернице за спречавање и борбу против преваре и корупције у оквиру пројеката финансираних из ИБРД зајмопва и ИДА кредита и грантова</w:t>
      </w:r>
      <w:r w:rsidR="009A149C">
        <w:rPr>
          <w:szCs w:val="24"/>
          <w:lang w:val="sr-Latn-RS"/>
        </w:rPr>
        <w:t>ˮ</w:t>
      </w:r>
      <w:r>
        <w:rPr>
          <w:lang w:val="sr-Cyrl-RS"/>
        </w:rPr>
        <w:t xml:space="preserve">, од 15. октобра 2006. године са изменама и допунама од 1. јула 2016. године. </w:t>
      </w:r>
    </w:p>
    <w:p w14:paraId="233C9567" w14:textId="77777777" w:rsidR="00AC45E2" w:rsidRPr="00BE425E" w:rsidRDefault="001C5273" w:rsidP="003C0509">
      <w:pPr>
        <w:pStyle w:val="ModelNrmlDouble"/>
        <w:numPr>
          <w:ilvl w:val="0"/>
          <w:numId w:val="4"/>
        </w:numPr>
        <w:tabs>
          <w:tab w:val="clear" w:pos="1080"/>
        </w:tabs>
        <w:spacing w:after="240" w:line="240" w:lineRule="auto"/>
        <w:ind w:left="720" w:hanging="720"/>
        <w:rPr>
          <w:lang w:val="ru-RU"/>
        </w:rPr>
      </w:pPr>
      <w:r>
        <w:rPr>
          <w:szCs w:val="22"/>
          <w:lang w:val="sr-Cyrl-RS"/>
        </w:rPr>
        <w:t>„БЕЛЕКС</w:t>
      </w:r>
      <w:r w:rsidR="009A149C">
        <w:rPr>
          <w:szCs w:val="24"/>
          <w:lang w:val="sr-Latn-RS"/>
        </w:rPr>
        <w:t>ˮ</w:t>
      </w:r>
      <w:r>
        <w:rPr>
          <w:szCs w:val="22"/>
          <w:lang w:val="sr-Cyrl-RS"/>
        </w:rPr>
        <w:t xml:space="preserve"> означава Београдску берзу Зајмопримца</w:t>
      </w:r>
      <w:r w:rsidR="003321ED" w:rsidRPr="00BE425E">
        <w:rPr>
          <w:szCs w:val="22"/>
          <w:lang w:val="ru-RU"/>
        </w:rPr>
        <w:t>.</w:t>
      </w:r>
    </w:p>
    <w:p w14:paraId="663C5846" w14:textId="77777777" w:rsidR="00823723" w:rsidRPr="00BE425E" w:rsidRDefault="001C5273" w:rsidP="003C0509">
      <w:pPr>
        <w:pStyle w:val="ModelNrmlDouble"/>
        <w:numPr>
          <w:ilvl w:val="0"/>
          <w:numId w:val="4"/>
        </w:numPr>
        <w:tabs>
          <w:tab w:val="clear" w:pos="1080"/>
        </w:tabs>
        <w:spacing w:after="240" w:line="240" w:lineRule="auto"/>
        <w:ind w:left="720" w:hanging="720"/>
        <w:rPr>
          <w:lang w:val="ru-RU"/>
        </w:rPr>
      </w:pPr>
      <w:r>
        <w:rPr>
          <w:lang w:val="sr-Cyrl-RS"/>
        </w:rPr>
        <w:t>„Категорија</w:t>
      </w:r>
      <w:r w:rsidR="009A149C">
        <w:rPr>
          <w:szCs w:val="24"/>
          <w:lang w:val="sr-Latn-RS"/>
        </w:rPr>
        <w:t>ˮ</w:t>
      </w:r>
      <w:r>
        <w:rPr>
          <w:lang w:val="sr-Cyrl-RS"/>
        </w:rPr>
        <w:t xml:space="preserve"> означава категорију наведену у табели у Одељку </w:t>
      </w:r>
      <w:r w:rsidR="00823723">
        <w:t>I</w:t>
      </w:r>
      <w:r w:rsidR="00D145A7">
        <w:t>II</w:t>
      </w:r>
      <w:r w:rsidR="00D145A7" w:rsidRPr="00BE425E">
        <w:rPr>
          <w:lang w:val="ru-RU"/>
        </w:rPr>
        <w:t>.</w:t>
      </w:r>
      <w:r w:rsidR="009344AD">
        <w:t>A</w:t>
      </w:r>
      <w:r w:rsidR="00823723" w:rsidRPr="00BE425E">
        <w:rPr>
          <w:lang w:val="ru-RU"/>
        </w:rPr>
        <w:t xml:space="preserve"> </w:t>
      </w:r>
      <w:r w:rsidR="009A149C">
        <w:rPr>
          <w:lang w:val="sr-Cyrl-RS"/>
        </w:rPr>
        <w:t>Програма 2 овог с</w:t>
      </w:r>
      <w:r>
        <w:rPr>
          <w:lang w:val="sr-Cyrl-RS"/>
        </w:rPr>
        <w:t>поразума</w:t>
      </w:r>
      <w:r w:rsidR="00823723" w:rsidRPr="00BE425E">
        <w:rPr>
          <w:lang w:val="ru-RU"/>
        </w:rPr>
        <w:t>.</w:t>
      </w:r>
    </w:p>
    <w:p w14:paraId="341356B0" w14:textId="77777777" w:rsidR="00026E62" w:rsidRPr="00BE425E" w:rsidRDefault="00D3673C" w:rsidP="003C0509">
      <w:pPr>
        <w:pStyle w:val="ModelNrmlDouble"/>
        <w:numPr>
          <w:ilvl w:val="0"/>
          <w:numId w:val="4"/>
        </w:numPr>
        <w:tabs>
          <w:tab w:val="clear" w:pos="1080"/>
        </w:tabs>
        <w:spacing w:after="240" w:line="240" w:lineRule="auto"/>
        <w:ind w:left="720" w:hanging="720"/>
        <w:rPr>
          <w:lang w:val="ru-RU"/>
        </w:rPr>
      </w:pPr>
      <w:r>
        <w:rPr>
          <w:lang w:val="sr-Cyrl-RS"/>
        </w:rPr>
        <w:t>„ЦБИ</w:t>
      </w:r>
      <w:r w:rsidR="009A149C">
        <w:rPr>
          <w:szCs w:val="24"/>
          <w:lang w:val="sr-Latn-RS"/>
        </w:rPr>
        <w:t>ˮ</w:t>
      </w:r>
      <w:r>
        <w:rPr>
          <w:lang w:val="sr-Cyrl-RS"/>
        </w:rPr>
        <w:t xml:space="preserve"> означава корпорацију заинтересовану за издавање корпоративних обвезница у оквиру Програма издавалаца корпоративних обвезница Зајмопримца</w:t>
      </w:r>
      <w:r w:rsidR="00026E62" w:rsidRPr="00BE425E">
        <w:rPr>
          <w:szCs w:val="22"/>
          <w:lang w:val="ru-RU"/>
        </w:rPr>
        <w:t>.</w:t>
      </w:r>
    </w:p>
    <w:p w14:paraId="64F16EEF" w14:textId="77777777" w:rsidR="00203E7D" w:rsidRPr="00BE425E" w:rsidRDefault="00D3673C" w:rsidP="003C0509">
      <w:pPr>
        <w:pStyle w:val="ModelNrmlDouble"/>
        <w:numPr>
          <w:ilvl w:val="0"/>
          <w:numId w:val="4"/>
        </w:numPr>
        <w:tabs>
          <w:tab w:val="clear" w:pos="1080"/>
        </w:tabs>
        <w:spacing w:after="240" w:line="240" w:lineRule="auto"/>
        <w:ind w:left="720" w:hanging="720"/>
        <w:rPr>
          <w:lang w:val="ru-RU"/>
        </w:rPr>
      </w:pPr>
      <w:r>
        <w:rPr>
          <w:szCs w:val="22"/>
          <w:lang w:val="sr-Cyrl-RS"/>
        </w:rPr>
        <w:t>„ЦБИП</w:t>
      </w:r>
      <w:r w:rsidR="009A149C">
        <w:rPr>
          <w:szCs w:val="24"/>
          <w:lang w:val="sr-Latn-RS"/>
        </w:rPr>
        <w:t>ˮ</w:t>
      </w:r>
      <w:r>
        <w:rPr>
          <w:szCs w:val="22"/>
          <w:lang w:val="sr-Cyrl-RS"/>
        </w:rPr>
        <w:t xml:space="preserve"> означава Програм издавалаца корпоративних обвезница Зајмопримца наведен у Програму </w:t>
      </w:r>
      <w:r w:rsidR="00B07D80" w:rsidRPr="00BE425E">
        <w:rPr>
          <w:szCs w:val="22"/>
          <w:lang w:val="ru-RU"/>
        </w:rPr>
        <w:t xml:space="preserve">2, </w:t>
      </w:r>
      <w:r>
        <w:rPr>
          <w:szCs w:val="22"/>
          <w:lang w:val="sr-Cyrl-RS"/>
        </w:rPr>
        <w:t>Одељку</w:t>
      </w:r>
      <w:r w:rsidR="00B07D80" w:rsidRPr="00BE425E">
        <w:rPr>
          <w:szCs w:val="22"/>
          <w:lang w:val="ru-RU"/>
        </w:rPr>
        <w:t xml:space="preserve"> </w:t>
      </w:r>
      <w:r w:rsidR="00B07D80">
        <w:rPr>
          <w:szCs w:val="22"/>
        </w:rPr>
        <w:t>I</w:t>
      </w:r>
      <w:r w:rsidR="00B07D80" w:rsidRPr="00BE425E">
        <w:rPr>
          <w:szCs w:val="22"/>
          <w:lang w:val="ru-RU"/>
        </w:rPr>
        <w:t>(</w:t>
      </w:r>
      <w:r>
        <w:rPr>
          <w:szCs w:val="22"/>
          <w:lang w:val="sr-Cyrl-RS"/>
        </w:rPr>
        <w:t>Ц</w:t>
      </w:r>
      <w:r w:rsidR="00B07D80" w:rsidRPr="00BE425E">
        <w:rPr>
          <w:szCs w:val="22"/>
          <w:lang w:val="ru-RU"/>
        </w:rPr>
        <w:t xml:space="preserve">) </w:t>
      </w:r>
      <w:r>
        <w:rPr>
          <w:szCs w:val="22"/>
          <w:lang w:val="sr-Cyrl-RS"/>
        </w:rPr>
        <w:t>ово</w:t>
      </w:r>
      <w:r w:rsidR="009A149C">
        <w:rPr>
          <w:szCs w:val="22"/>
          <w:lang w:val="sr-Cyrl-RS"/>
        </w:rPr>
        <w:t>г с</w:t>
      </w:r>
      <w:r>
        <w:rPr>
          <w:szCs w:val="22"/>
          <w:lang w:val="sr-Cyrl-RS"/>
        </w:rPr>
        <w:t>поразума</w:t>
      </w:r>
      <w:r w:rsidR="00B07D80" w:rsidRPr="00BE425E">
        <w:rPr>
          <w:szCs w:val="22"/>
          <w:lang w:val="ru-RU"/>
        </w:rPr>
        <w:t>.</w:t>
      </w:r>
    </w:p>
    <w:p w14:paraId="1D39AE3A" w14:textId="77777777" w:rsidR="00C056E1" w:rsidRPr="00BE425E" w:rsidRDefault="004F2F0B" w:rsidP="003C0509">
      <w:pPr>
        <w:pStyle w:val="ModelNrmlDouble"/>
        <w:numPr>
          <w:ilvl w:val="0"/>
          <w:numId w:val="4"/>
        </w:numPr>
        <w:tabs>
          <w:tab w:val="clear" w:pos="1080"/>
        </w:tabs>
        <w:spacing w:after="240" w:line="240" w:lineRule="auto"/>
        <w:ind w:left="720" w:hanging="720"/>
        <w:rPr>
          <w:lang w:val="ru-RU"/>
        </w:rPr>
      </w:pPr>
      <w:r>
        <w:rPr>
          <w:szCs w:val="22"/>
          <w:lang w:val="sr-Cyrl-RS"/>
        </w:rPr>
        <w:t>„ЦФЈ</w:t>
      </w:r>
      <w:r w:rsidR="009A149C">
        <w:rPr>
          <w:szCs w:val="24"/>
          <w:lang w:val="sr-Latn-RS"/>
        </w:rPr>
        <w:t>ˮ</w:t>
      </w:r>
      <w:r>
        <w:rPr>
          <w:szCs w:val="22"/>
          <w:lang w:val="sr-Cyrl-RS"/>
        </w:rPr>
        <w:t xml:space="preserve"> означава Централну фидуцијарну јединицу у оквиру МФ. </w:t>
      </w:r>
    </w:p>
    <w:p w14:paraId="48DDB405" w14:textId="77777777" w:rsidR="00141B23" w:rsidRPr="00BE425E" w:rsidRDefault="00854A11" w:rsidP="003C0509">
      <w:pPr>
        <w:pStyle w:val="ModelNrmlDouble"/>
        <w:numPr>
          <w:ilvl w:val="0"/>
          <w:numId w:val="4"/>
        </w:numPr>
        <w:tabs>
          <w:tab w:val="clear" w:pos="1080"/>
        </w:tabs>
        <w:spacing w:after="240" w:line="240" w:lineRule="auto"/>
        <w:ind w:left="720" w:hanging="720"/>
        <w:rPr>
          <w:lang w:val="ru-RU"/>
        </w:rPr>
      </w:pPr>
      <w:r>
        <w:rPr>
          <w:lang w:val="sr-Cyrl-RS"/>
        </w:rPr>
        <w:t>„СРКТ</w:t>
      </w:r>
      <w:r w:rsidR="009A149C">
        <w:rPr>
          <w:szCs w:val="24"/>
          <w:lang w:val="sr-Latn-RS"/>
        </w:rPr>
        <w:t>ˮ</w:t>
      </w:r>
      <w:r>
        <w:rPr>
          <w:lang w:val="sr-Cyrl-RS"/>
        </w:rPr>
        <w:t xml:space="preserve"> означава Стратегију за развој тржишта капитала Зајмопримца за период од 2021. до 2026. године</w:t>
      </w:r>
      <w:r w:rsidR="00141B23" w:rsidRPr="00BE425E">
        <w:rPr>
          <w:szCs w:val="22"/>
          <w:lang w:val="ru-RU"/>
        </w:rPr>
        <w:t>.</w:t>
      </w:r>
    </w:p>
    <w:p w14:paraId="7C50128F" w14:textId="77777777" w:rsidR="00C056E1" w:rsidRPr="00BE425E" w:rsidRDefault="00307BF7" w:rsidP="003C0509">
      <w:pPr>
        <w:pStyle w:val="ModelNrmlDouble"/>
        <w:numPr>
          <w:ilvl w:val="0"/>
          <w:numId w:val="4"/>
        </w:numPr>
        <w:tabs>
          <w:tab w:val="clear" w:pos="1080"/>
        </w:tabs>
        <w:spacing w:after="240" w:line="240" w:lineRule="auto"/>
        <w:ind w:left="720" w:hanging="720"/>
        <w:rPr>
          <w:lang w:val="ru-RU"/>
        </w:rPr>
      </w:pPr>
      <w:r>
        <w:rPr>
          <w:szCs w:val="22"/>
          <w:lang w:val="sr-Cyrl-RS"/>
        </w:rPr>
        <w:t>„ЈТК</w:t>
      </w:r>
      <w:r w:rsidR="009A149C">
        <w:rPr>
          <w:szCs w:val="24"/>
          <w:lang w:val="sr-Latn-RS"/>
        </w:rPr>
        <w:t>ˮ</w:t>
      </w:r>
      <w:r>
        <w:rPr>
          <w:szCs w:val="22"/>
          <w:lang w:val="sr-Cyrl-RS"/>
        </w:rPr>
        <w:t xml:space="preserve"> означава Јединицу за тржишта капитала у оквиру МФ</w:t>
      </w:r>
      <w:r w:rsidR="00C056E1" w:rsidRPr="00BE425E">
        <w:rPr>
          <w:szCs w:val="22"/>
          <w:lang w:val="ru-RU"/>
        </w:rPr>
        <w:t>.</w:t>
      </w:r>
    </w:p>
    <w:p w14:paraId="26E4E39F" w14:textId="77777777" w:rsidR="00AC45E2" w:rsidRPr="00BE425E" w:rsidRDefault="00307BF7" w:rsidP="003C0509">
      <w:pPr>
        <w:pStyle w:val="ModelNrmlDouble"/>
        <w:numPr>
          <w:ilvl w:val="0"/>
          <w:numId w:val="4"/>
        </w:numPr>
        <w:tabs>
          <w:tab w:val="clear" w:pos="1080"/>
        </w:tabs>
        <w:spacing w:after="240" w:line="240" w:lineRule="auto"/>
        <w:ind w:left="720" w:hanging="720"/>
        <w:rPr>
          <w:lang w:val="ru-RU"/>
        </w:rPr>
      </w:pPr>
      <w:r>
        <w:rPr>
          <w:szCs w:val="22"/>
          <w:lang w:val="sr-Cyrl-RS"/>
        </w:rPr>
        <w:t>„ПКС</w:t>
      </w:r>
      <w:r w:rsidR="009A149C">
        <w:rPr>
          <w:szCs w:val="24"/>
          <w:lang w:val="sr-Latn-RS"/>
        </w:rPr>
        <w:t>ˮ</w:t>
      </w:r>
      <w:r>
        <w:rPr>
          <w:szCs w:val="22"/>
          <w:lang w:val="sr-Cyrl-RS"/>
        </w:rPr>
        <w:t xml:space="preserve"> означава Привредну комору Зајмопримца</w:t>
      </w:r>
      <w:r w:rsidR="00876E61" w:rsidRPr="00BE425E">
        <w:rPr>
          <w:szCs w:val="22"/>
          <w:lang w:val="ru-RU"/>
        </w:rPr>
        <w:t>.</w:t>
      </w:r>
      <w:bookmarkStart w:id="4" w:name="_Hlk530397957"/>
    </w:p>
    <w:p w14:paraId="35FD255A" w14:textId="77777777" w:rsidR="00AC45E2" w:rsidRPr="00BE425E" w:rsidRDefault="00FD57EC" w:rsidP="003C0509">
      <w:pPr>
        <w:pStyle w:val="BodyText"/>
        <w:numPr>
          <w:ilvl w:val="0"/>
          <w:numId w:val="4"/>
        </w:numPr>
        <w:tabs>
          <w:tab w:val="clear" w:pos="1080"/>
        </w:tabs>
        <w:ind w:left="720" w:hanging="720"/>
        <w:rPr>
          <w:sz w:val="22"/>
          <w:szCs w:val="22"/>
          <w:lang w:val="ru-RU"/>
        </w:rPr>
      </w:pPr>
      <w:r>
        <w:rPr>
          <w:sz w:val="22"/>
          <w:szCs w:val="22"/>
          <w:lang w:val="sr-Cyrl-RS"/>
        </w:rPr>
        <w:t>„ЦРХоВ</w:t>
      </w:r>
      <w:r w:rsidR="009A149C" w:rsidRPr="007D63C1">
        <w:rPr>
          <w:sz w:val="22"/>
          <w:szCs w:val="24"/>
          <w:lang w:val="sr-Latn-RS"/>
        </w:rPr>
        <w:t>ˮ</w:t>
      </w:r>
      <w:r>
        <w:rPr>
          <w:sz w:val="22"/>
          <w:szCs w:val="22"/>
          <w:lang w:val="sr-Cyrl-RS"/>
        </w:rPr>
        <w:t xml:space="preserve"> означава Централни регистар хартија од вредности Зајмопримца</w:t>
      </w:r>
      <w:r w:rsidR="00AC45E2" w:rsidRPr="00BE425E">
        <w:rPr>
          <w:sz w:val="22"/>
          <w:szCs w:val="22"/>
          <w:lang w:val="ru-RU"/>
        </w:rPr>
        <w:t>.</w:t>
      </w:r>
    </w:p>
    <w:p w14:paraId="4B8EB853" w14:textId="77777777" w:rsidR="00AC45E2" w:rsidRPr="00D17063" w:rsidRDefault="00AC45E2" w:rsidP="00AC45E2">
      <w:pPr>
        <w:pStyle w:val="BodyText"/>
        <w:ind w:left="720"/>
        <w:rPr>
          <w:sz w:val="22"/>
          <w:szCs w:val="22"/>
          <w:lang w:val="sr-Latn-RS"/>
        </w:rPr>
      </w:pPr>
    </w:p>
    <w:p w14:paraId="3D421EB2" w14:textId="77777777" w:rsidR="00AD7686" w:rsidRPr="00BE425E" w:rsidRDefault="00CC6C95" w:rsidP="003C0509">
      <w:pPr>
        <w:pStyle w:val="BodyText"/>
        <w:numPr>
          <w:ilvl w:val="0"/>
          <w:numId w:val="4"/>
        </w:numPr>
        <w:tabs>
          <w:tab w:val="clear" w:pos="1080"/>
        </w:tabs>
        <w:ind w:left="720" w:hanging="720"/>
        <w:rPr>
          <w:sz w:val="22"/>
          <w:szCs w:val="22"/>
          <w:lang w:val="ru-RU"/>
        </w:rPr>
      </w:pPr>
      <w:r>
        <w:rPr>
          <w:sz w:val="22"/>
          <w:szCs w:val="22"/>
          <w:lang w:val="sr-Cyrl-RS"/>
        </w:rPr>
        <w:t>„План обавеза у области животне средине и социјалних питања</w:t>
      </w:r>
      <w:r w:rsidR="009A149C" w:rsidRPr="007D63C1">
        <w:rPr>
          <w:sz w:val="22"/>
          <w:szCs w:val="24"/>
          <w:lang w:val="sr-Latn-RS"/>
        </w:rPr>
        <w:t>ˮ</w:t>
      </w:r>
      <w:r>
        <w:rPr>
          <w:sz w:val="22"/>
          <w:szCs w:val="22"/>
          <w:lang w:val="sr-Cyrl-RS"/>
        </w:rPr>
        <w:t xml:space="preserve"> или скраћено „ЕС</w:t>
      </w:r>
      <w:r w:rsidR="00AE3718">
        <w:rPr>
          <w:sz w:val="22"/>
          <w:szCs w:val="22"/>
          <w:lang w:val="sr-Cyrl-RS"/>
        </w:rPr>
        <w:t>С</w:t>
      </w:r>
      <w:r w:rsidR="009A149C" w:rsidRPr="007D63C1">
        <w:rPr>
          <w:sz w:val="22"/>
          <w:szCs w:val="24"/>
          <w:lang w:val="sr-Latn-RS"/>
        </w:rPr>
        <w:t>ˮ</w:t>
      </w:r>
      <w:r>
        <w:rPr>
          <w:sz w:val="22"/>
          <w:szCs w:val="22"/>
          <w:lang w:val="sr-Cyrl-RS"/>
        </w:rPr>
        <w:t xml:space="preserve"> означава план обавеза у области животне средине и социјалних питања за потребе Пројекта, од 7. фебруара 2023. године, </w:t>
      </w:r>
      <w:r w:rsidRPr="00CC6C95">
        <w:rPr>
          <w:sz w:val="22"/>
          <w:szCs w:val="22"/>
          <w:lang w:val="sr-Cyrl-RS"/>
        </w:rPr>
        <w:t>са могућим изменама и допунама које могу бити донете с времена на време у складу одредбама истог</w:t>
      </w:r>
      <w:r w:rsidRPr="00BE425E">
        <w:rPr>
          <w:sz w:val="22"/>
          <w:szCs w:val="22"/>
          <w:lang w:val="ru-RU"/>
        </w:rPr>
        <w:t xml:space="preserve">, </w:t>
      </w:r>
      <w:r w:rsidRPr="00CC6C95">
        <w:rPr>
          <w:sz w:val="22"/>
          <w:szCs w:val="22"/>
          <w:lang w:val="sr-Cyrl-RS"/>
        </w:rPr>
        <w:t>којим се утврђују материјалне мере и активности које ће Зајмопримац реализовати или учинити да се реализују како би се решили потенцијални еколошки и социјални ризици и утицаји Пројекта, укључујући и рокове за спровођење активности и мера, институционалне аранжмане, као и аранжмане везане за људске ресурсе, обуку, праћење и извештавање и еколошке и социјалне елементе који ће бити припремљени</w:t>
      </w:r>
      <w:r w:rsidR="00AD7686" w:rsidRPr="00BE425E">
        <w:rPr>
          <w:sz w:val="22"/>
          <w:szCs w:val="22"/>
          <w:lang w:val="ru-RU"/>
        </w:rPr>
        <w:t>.</w:t>
      </w:r>
    </w:p>
    <w:p w14:paraId="2CA064A3" w14:textId="77777777" w:rsidR="00952C5A" w:rsidRPr="00BE425E" w:rsidRDefault="00952C5A" w:rsidP="00BC6235">
      <w:pPr>
        <w:pStyle w:val="BodyText"/>
        <w:ind w:left="720"/>
        <w:rPr>
          <w:sz w:val="22"/>
          <w:szCs w:val="22"/>
          <w:lang w:val="ru-RU"/>
        </w:rPr>
      </w:pPr>
    </w:p>
    <w:p w14:paraId="2041901E" w14:textId="77777777" w:rsidR="00952C5A" w:rsidRPr="00BE425E" w:rsidRDefault="00CC6C95" w:rsidP="00661BA4">
      <w:pPr>
        <w:pStyle w:val="BodyText"/>
        <w:numPr>
          <w:ilvl w:val="0"/>
          <w:numId w:val="4"/>
        </w:numPr>
        <w:tabs>
          <w:tab w:val="clear" w:pos="1080"/>
          <w:tab w:val="left" w:pos="810"/>
        </w:tabs>
        <w:ind w:left="720" w:hanging="720"/>
        <w:rPr>
          <w:sz w:val="22"/>
          <w:szCs w:val="22"/>
          <w:lang w:val="ru-RU"/>
        </w:rPr>
      </w:pPr>
      <w:r w:rsidRPr="00CC6C95">
        <w:rPr>
          <w:sz w:val="22"/>
          <w:szCs w:val="22"/>
          <w:lang w:val="sr-Cyrl-RS"/>
        </w:rPr>
        <w:t>„Еколошки и социјални стандарди</w:t>
      </w:r>
      <w:r w:rsidR="009A149C" w:rsidRPr="007D63C1">
        <w:rPr>
          <w:sz w:val="22"/>
          <w:szCs w:val="24"/>
          <w:lang w:val="sr-Latn-RS"/>
        </w:rPr>
        <w:t>ˮ</w:t>
      </w:r>
      <w:r w:rsidRPr="00CC6C95">
        <w:rPr>
          <w:sz w:val="22"/>
          <w:szCs w:val="22"/>
          <w:lang w:val="sr-Cyrl-RS"/>
        </w:rPr>
        <w:t xml:space="preserve"> или </w:t>
      </w:r>
      <w:r w:rsidR="00AE3718">
        <w:rPr>
          <w:szCs w:val="24"/>
          <w:lang w:val="sr-Cyrl-RS"/>
        </w:rPr>
        <w:t>„</w:t>
      </w:r>
      <w:r w:rsidRPr="00CC6C95">
        <w:rPr>
          <w:sz w:val="22"/>
          <w:szCs w:val="22"/>
        </w:rPr>
        <w:t>E</w:t>
      </w:r>
      <w:r w:rsidR="00AE3718">
        <w:rPr>
          <w:sz w:val="22"/>
          <w:szCs w:val="22"/>
          <w:lang w:val="sr-Cyrl-RS"/>
        </w:rPr>
        <w:t>СС</w:t>
      </w:r>
      <w:r w:rsidR="009A149C" w:rsidRPr="007D63C1">
        <w:rPr>
          <w:sz w:val="22"/>
          <w:szCs w:val="24"/>
          <w:lang w:val="sr-Latn-RS"/>
        </w:rPr>
        <w:t>ˮ</w:t>
      </w:r>
      <w:r w:rsidRPr="00BE425E">
        <w:rPr>
          <w:sz w:val="22"/>
          <w:szCs w:val="22"/>
          <w:lang w:val="ru-RU"/>
        </w:rPr>
        <w:t xml:space="preserve"> </w:t>
      </w:r>
      <w:r w:rsidRPr="00CC6C95">
        <w:rPr>
          <w:sz w:val="22"/>
          <w:szCs w:val="22"/>
          <w:lang w:val="sr-Cyrl-RS"/>
        </w:rPr>
        <w:t>заједно означавају</w:t>
      </w:r>
      <w:r w:rsidRPr="00BE425E">
        <w:rPr>
          <w:sz w:val="22"/>
          <w:szCs w:val="22"/>
          <w:lang w:val="ru-RU"/>
        </w:rPr>
        <w:t>: (</w:t>
      </w:r>
      <w:r w:rsidRPr="00CC6C95">
        <w:rPr>
          <w:sz w:val="22"/>
          <w:szCs w:val="22"/>
        </w:rPr>
        <w:t>i</w:t>
      </w:r>
      <w:r w:rsidRPr="00BE425E">
        <w:rPr>
          <w:sz w:val="22"/>
          <w:szCs w:val="22"/>
          <w:lang w:val="ru-RU"/>
        </w:rPr>
        <w:t xml:space="preserve">) </w:t>
      </w:r>
      <w:r w:rsidR="00AE3718">
        <w:rPr>
          <w:sz w:val="22"/>
          <w:szCs w:val="22"/>
          <w:lang w:val="sr-Cyrl-RS"/>
        </w:rPr>
        <w:t>„</w:t>
      </w:r>
      <w:r w:rsidRPr="00CC6C95">
        <w:rPr>
          <w:sz w:val="22"/>
          <w:szCs w:val="22"/>
          <w:lang w:val="sr-Cyrl-RS"/>
        </w:rPr>
        <w:t>Еколошки и социјални стандард</w:t>
      </w:r>
      <w:r w:rsidRPr="00BE425E">
        <w:rPr>
          <w:sz w:val="22"/>
          <w:szCs w:val="22"/>
          <w:lang w:val="ru-RU"/>
        </w:rPr>
        <w:t xml:space="preserve"> 1: </w:t>
      </w:r>
      <w:r w:rsidRPr="00CC6C95">
        <w:rPr>
          <w:sz w:val="22"/>
          <w:szCs w:val="22"/>
          <w:lang w:val="sr-Cyrl-RS"/>
        </w:rPr>
        <w:t>Процена и управљање еколошким и социјалним ризицима и утицајима</w:t>
      </w:r>
      <w:r w:rsidRPr="00BE425E">
        <w:rPr>
          <w:sz w:val="22"/>
          <w:szCs w:val="22"/>
          <w:lang w:val="ru-RU"/>
        </w:rPr>
        <w:t>”; (</w:t>
      </w:r>
      <w:r w:rsidRPr="00CC6C95">
        <w:rPr>
          <w:sz w:val="22"/>
          <w:szCs w:val="22"/>
        </w:rPr>
        <w:t>ii</w:t>
      </w:r>
      <w:r w:rsidRPr="00BE425E">
        <w:rPr>
          <w:sz w:val="22"/>
          <w:szCs w:val="22"/>
          <w:lang w:val="ru-RU"/>
        </w:rPr>
        <w:t xml:space="preserve">) </w:t>
      </w:r>
      <w:r w:rsidR="00AE3718">
        <w:rPr>
          <w:sz w:val="22"/>
          <w:szCs w:val="22"/>
          <w:lang w:val="sr-Cyrl-RS"/>
        </w:rPr>
        <w:t>„</w:t>
      </w:r>
      <w:r w:rsidRPr="00CC6C95">
        <w:rPr>
          <w:sz w:val="22"/>
          <w:szCs w:val="22"/>
          <w:lang w:val="sr-Cyrl-RS"/>
        </w:rPr>
        <w:t>Еколошки и социјални стандард</w:t>
      </w:r>
      <w:r w:rsidRPr="00BE425E">
        <w:rPr>
          <w:sz w:val="22"/>
          <w:szCs w:val="22"/>
          <w:lang w:val="ru-RU"/>
        </w:rPr>
        <w:t xml:space="preserve"> 2: </w:t>
      </w:r>
      <w:r w:rsidRPr="00CC6C95">
        <w:rPr>
          <w:sz w:val="22"/>
          <w:szCs w:val="22"/>
          <w:lang w:val="sr-Cyrl-RS"/>
        </w:rPr>
        <w:t>Услови у области рада</w:t>
      </w:r>
      <w:r w:rsidRPr="00BE425E">
        <w:rPr>
          <w:sz w:val="22"/>
          <w:szCs w:val="22"/>
          <w:lang w:val="ru-RU"/>
        </w:rPr>
        <w:t>”; (</w:t>
      </w:r>
      <w:r w:rsidRPr="00CC6C95">
        <w:rPr>
          <w:sz w:val="22"/>
          <w:szCs w:val="22"/>
        </w:rPr>
        <w:t>iii</w:t>
      </w:r>
      <w:r w:rsidRPr="00BE425E">
        <w:rPr>
          <w:sz w:val="22"/>
          <w:szCs w:val="22"/>
          <w:lang w:val="ru-RU"/>
        </w:rPr>
        <w:t xml:space="preserve">) </w:t>
      </w:r>
      <w:r w:rsidR="00AE3718">
        <w:rPr>
          <w:sz w:val="22"/>
          <w:szCs w:val="22"/>
          <w:lang w:val="sr-Cyrl-RS"/>
        </w:rPr>
        <w:t>„</w:t>
      </w:r>
      <w:r w:rsidRPr="00CC6C95">
        <w:rPr>
          <w:sz w:val="22"/>
          <w:szCs w:val="22"/>
          <w:lang w:val="sr-Cyrl-RS"/>
        </w:rPr>
        <w:t>Еколошки и социјални стандард</w:t>
      </w:r>
      <w:r w:rsidRPr="00BE425E">
        <w:rPr>
          <w:sz w:val="22"/>
          <w:szCs w:val="22"/>
          <w:lang w:val="ru-RU"/>
        </w:rPr>
        <w:t xml:space="preserve"> 3: </w:t>
      </w:r>
      <w:r w:rsidRPr="00CC6C95">
        <w:rPr>
          <w:sz w:val="22"/>
          <w:szCs w:val="22"/>
          <w:lang w:val="sr-Cyrl-RS"/>
        </w:rPr>
        <w:t>Ефикасност ресурса и превенција и управљање загађењем</w:t>
      </w:r>
      <w:r w:rsidRPr="00BE425E">
        <w:rPr>
          <w:sz w:val="22"/>
          <w:szCs w:val="22"/>
          <w:lang w:val="ru-RU"/>
        </w:rPr>
        <w:t>”; (</w:t>
      </w:r>
      <w:r w:rsidRPr="00CC6C95">
        <w:rPr>
          <w:sz w:val="22"/>
          <w:szCs w:val="22"/>
        </w:rPr>
        <w:t>iv</w:t>
      </w:r>
      <w:r w:rsidRPr="00BE425E">
        <w:rPr>
          <w:sz w:val="22"/>
          <w:szCs w:val="22"/>
          <w:lang w:val="ru-RU"/>
        </w:rPr>
        <w:t xml:space="preserve">) </w:t>
      </w:r>
      <w:r w:rsidR="00AE3718">
        <w:rPr>
          <w:sz w:val="22"/>
          <w:szCs w:val="22"/>
          <w:lang w:val="sr-Cyrl-RS"/>
        </w:rPr>
        <w:t>„</w:t>
      </w:r>
      <w:r w:rsidRPr="00CC6C95">
        <w:rPr>
          <w:sz w:val="22"/>
          <w:szCs w:val="22"/>
          <w:lang w:val="sr-Cyrl-RS"/>
        </w:rPr>
        <w:t>Еколошки и социјални стандард</w:t>
      </w:r>
      <w:r w:rsidRPr="00BE425E">
        <w:rPr>
          <w:sz w:val="22"/>
          <w:szCs w:val="22"/>
          <w:lang w:val="ru-RU"/>
        </w:rPr>
        <w:t xml:space="preserve"> 4: </w:t>
      </w:r>
      <w:r w:rsidRPr="00CC6C95">
        <w:rPr>
          <w:sz w:val="22"/>
          <w:szCs w:val="22"/>
          <w:lang w:val="sr-Cyrl-RS"/>
        </w:rPr>
        <w:t>Здравље и безбедност заједнице</w:t>
      </w:r>
      <w:r w:rsidRPr="00BE425E">
        <w:rPr>
          <w:sz w:val="22"/>
          <w:szCs w:val="22"/>
          <w:lang w:val="ru-RU"/>
        </w:rPr>
        <w:t>”; (</w:t>
      </w:r>
      <w:r w:rsidRPr="00CC6C95">
        <w:rPr>
          <w:sz w:val="22"/>
          <w:szCs w:val="22"/>
        </w:rPr>
        <w:t>v</w:t>
      </w:r>
      <w:r w:rsidRPr="00BE425E">
        <w:rPr>
          <w:sz w:val="22"/>
          <w:szCs w:val="22"/>
          <w:lang w:val="ru-RU"/>
        </w:rPr>
        <w:t xml:space="preserve">) </w:t>
      </w:r>
      <w:r w:rsidR="00AE3718">
        <w:rPr>
          <w:sz w:val="22"/>
          <w:szCs w:val="22"/>
          <w:lang w:val="sr-Cyrl-RS"/>
        </w:rPr>
        <w:t>„</w:t>
      </w:r>
      <w:r w:rsidRPr="00CC6C95">
        <w:rPr>
          <w:sz w:val="22"/>
          <w:szCs w:val="22"/>
          <w:lang w:val="sr-Cyrl-RS"/>
        </w:rPr>
        <w:t>Еколошки и социјални стандард</w:t>
      </w:r>
      <w:r w:rsidRPr="00BE425E">
        <w:rPr>
          <w:sz w:val="22"/>
          <w:szCs w:val="22"/>
          <w:lang w:val="ru-RU"/>
        </w:rPr>
        <w:t xml:space="preserve"> 5: </w:t>
      </w:r>
      <w:r w:rsidRPr="00CC6C95">
        <w:rPr>
          <w:sz w:val="22"/>
          <w:szCs w:val="22"/>
          <w:lang w:val="sr-Cyrl-RS"/>
        </w:rPr>
        <w:t>Куповина земљишта, ограничења по питању коришћења земљишта и принудно расељавање”; (</w:t>
      </w:r>
      <w:r w:rsidRPr="00CC6C95">
        <w:rPr>
          <w:sz w:val="22"/>
          <w:szCs w:val="22"/>
        </w:rPr>
        <w:t>vi</w:t>
      </w:r>
      <w:r w:rsidRPr="00CC6C95">
        <w:rPr>
          <w:sz w:val="22"/>
          <w:szCs w:val="22"/>
          <w:lang w:val="sr-Cyrl-RS"/>
        </w:rPr>
        <w:t xml:space="preserve">) </w:t>
      </w:r>
      <w:r w:rsidR="00AE3718">
        <w:rPr>
          <w:sz w:val="22"/>
          <w:szCs w:val="22"/>
          <w:lang w:val="sr-Cyrl-RS"/>
        </w:rPr>
        <w:t>„</w:t>
      </w:r>
      <w:r w:rsidRPr="00CC6C95">
        <w:rPr>
          <w:sz w:val="22"/>
          <w:szCs w:val="22"/>
          <w:lang w:val="sr-Cyrl-RS"/>
        </w:rPr>
        <w:t xml:space="preserve">Еколошки и социјални стандард 6: Очување биодиверзитета и одрживо управљање природним </w:t>
      </w:r>
      <w:r w:rsidRPr="00CC6C95">
        <w:rPr>
          <w:sz w:val="22"/>
          <w:szCs w:val="22"/>
          <w:lang w:val="sr-Cyrl-RS"/>
        </w:rPr>
        <w:lastRenderedPageBreak/>
        <w:t>ресурсима”; (</w:t>
      </w:r>
      <w:r w:rsidRPr="00CC6C95">
        <w:rPr>
          <w:sz w:val="22"/>
          <w:szCs w:val="22"/>
        </w:rPr>
        <w:t>vii</w:t>
      </w:r>
      <w:r w:rsidRPr="00CC6C95">
        <w:rPr>
          <w:sz w:val="22"/>
          <w:szCs w:val="22"/>
          <w:lang w:val="sr-Cyrl-RS"/>
        </w:rPr>
        <w:t xml:space="preserve">) </w:t>
      </w:r>
      <w:r w:rsidR="00AE3718">
        <w:rPr>
          <w:sz w:val="22"/>
          <w:szCs w:val="22"/>
          <w:lang w:val="sr-Cyrl-RS"/>
        </w:rPr>
        <w:t>„</w:t>
      </w:r>
      <w:r w:rsidRPr="00CC6C95">
        <w:rPr>
          <w:sz w:val="22"/>
          <w:szCs w:val="22"/>
          <w:lang w:val="sr-Cyrl-RS"/>
        </w:rPr>
        <w:t>Еколошки и социјални стандард 7: Аутохтоно становништво/традиционалне историјски вулнерабилне заједнице подсахарске Африке”; (</w:t>
      </w:r>
      <w:r w:rsidRPr="00CC6C95">
        <w:rPr>
          <w:sz w:val="22"/>
          <w:szCs w:val="22"/>
        </w:rPr>
        <w:t>viii</w:t>
      </w:r>
      <w:r w:rsidRPr="00CC6C95">
        <w:rPr>
          <w:sz w:val="22"/>
          <w:szCs w:val="22"/>
          <w:lang w:val="sr-Cyrl-RS"/>
        </w:rPr>
        <w:t xml:space="preserve">) </w:t>
      </w:r>
      <w:r w:rsidR="00AE3718">
        <w:rPr>
          <w:sz w:val="22"/>
          <w:szCs w:val="22"/>
          <w:lang w:val="sr-Cyrl-RS"/>
        </w:rPr>
        <w:t>„</w:t>
      </w:r>
      <w:r w:rsidRPr="00CC6C95">
        <w:rPr>
          <w:sz w:val="22"/>
          <w:szCs w:val="22"/>
          <w:lang w:val="sr-Cyrl-RS"/>
        </w:rPr>
        <w:t>Еколошки и социјални стандард 8: Културно наслеђе”; (</w:t>
      </w:r>
      <w:r w:rsidRPr="00CC6C95">
        <w:rPr>
          <w:sz w:val="22"/>
          <w:szCs w:val="22"/>
        </w:rPr>
        <w:t>ix</w:t>
      </w:r>
      <w:r w:rsidRPr="00CC6C95">
        <w:rPr>
          <w:sz w:val="22"/>
          <w:szCs w:val="22"/>
          <w:lang w:val="sr-Cyrl-RS"/>
        </w:rPr>
        <w:t xml:space="preserve">) </w:t>
      </w:r>
      <w:r w:rsidR="00AE3718">
        <w:rPr>
          <w:sz w:val="22"/>
          <w:szCs w:val="22"/>
          <w:lang w:val="sr-Cyrl-RS"/>
        </w:rPr>
        <w:t>„</w:t>
      </w:r>
      <w:r w:rsidRPr="00CC6C95">
        <w:rPr>
          <w:sz w:val="22"/>
          <w:szCs w:val="22"/>
          <w:lang w:val="sr-Cyrl-RS"/>
        </w:rPr>
        <w:t>Еколошки и социјални стандард 9: Финансијски посредници”; (</w:t>
      </w:r>
      <w:r w:rsidRPr="00CC6C95">
        <w:rPr>
          <w:sz w:val="22"/>
          <w:szCs w:val="22"/>
        </w:rPr>
        <w:t>x</w:t>
      </w:r>
      <w:r w:rsidRPr="00CC6C95">
        <w:rPr>
          <w:sz w:val="22"/>
          <w:szCs w:val="22"/>
          <w:lang w:val="sr-Cyrl-RS"/>
        </w:rPr>
        <w:t xml:space="preserve">) </w:t>
      </w:r>
      <w:r w:rsidR="00AE3718">
        <w:rPr>
          <w:sz w:val="22"/>
          <w:szCs w:val="22"/>
          <w:lang w:val="sr-Cyrl-RS"/>
        </w:rPr>
        <w:t>„</w:t>
      </w:r>
      <w:r w:rsidRPr="00CC6C95">
        <w:rPr>
          <w:sz w:val="22"/>
          <w:szCs w:val="22"/>
          <w:lang w:val="sr-Cyrl-RS"/>
        </w:rPr>
        <w:t>Еколошки и социјални стандард 10: Укључивање носилаца интереса и објављивање информација”; на снази од 1. октобра 2018. године и објављени од стране Банке</w:t>
      </w:r>
      <w:r w:rsidR="00952C5A" w:rsidRPr="00BE425E">
        <w:rPr>
          <w:sz w:val="22"/>
          <w:szCs w:val="22"/>
          <w:lang w:val="ru-RU"/>
        </w:rPr>
        <w:t>.</w:t>
      </w:r>
    </w:p>
    <w:bookmarkEnd w:id="4"/>
    <w:p w14:paraId="0E428CA5" w14:textId="77777777" w:rsidR="00952C5A" w:rsidRPr="00BE425E" w:rsidRDefault="00952C5A" w:rsidP="00952C5A">
      <w:pPr>
        <w:pStyle w:val="BodyText"/>
        <w:ind w:left="720"/>
        <w:rPr>
          <w:sz w:val="22"/>
          <w:szCs w:val="22"/>
          <w:lang w:val="ru-RU"/>
        </w:rPr>
      </w:pPr>
    </w:p>
    <w:p w14:paraId="2A1A3CD5" w14:textId="77777777" w:rsidR="00341CE9" w:rsidRPr="00BE425E" w:rsidRDefault="00836FE6" w:rsidP="003C0509">
      <w:pPr>
        <w:pStyle w:val="BodyText"/>
        <w:numPr>
          <w:ilvl w:val="0"/>
          <w:numId w:val="4"/>
        </w:numPr>
        <w:tabs>
          <w:tab w:val="clear" w:pos="1080"/>
        </w:tabs>
        <w:ind w:left="720" w:hanging="720"/>
        <w:rPr>
          <w:sz w:val="22"/>
          <w:szCs w:val="22"/>
          <w:lang w:val="ru-RU"/>
        </w:rPr>
      </w:pPr>
      <w:r>
        <w:rPr>
          <w:sz w:val="22"/>
          <w:szCs w:val="22"/>
          <w:lang w:val="sr-Cyrl-RS"/>
        </w:rPr>
        <w:t>„ЕСМА</w:t>
      </w:r>
      <w:r w:rsidR="00AE3718" w:rsidRPr="007D63C1">
        <w:rPr>
          <w:sz w:val="22"/>
          <w:szCs w:val="24"/>
          <w:lang w:val="sr-Latn-RS"/>
        </w:rPr>
        <w:t>ˮ</w:t>
      </w:r>
      <w:r>
        <w:rPr>
          <w:sz w:val="22"/>
          <w:szCs w:val="22"/>
          <w:lang w:val="sr-Cyrl-RS"/>
        </w:rPr>
        <w:t xml:space="preserve"> означава Европског регулатора за хартије од вредности и тржишта</w:t>
      </w:r>
      <w:r w:rsidR="003A262B" w:rsidRPr="00BE425E">
        <w:rPr>
          <w:sz w:val="22"/>
          <w:szCs w:val="22"/>
          <w:lang w:val="ru-RU"/>
        </w:rPr>
        <w:t>.</w:t>
      </w:r>
    </w:p>
    <w:p w14:paraId="4B9C7545" w14:textId="77777777" w:rsidR="00341CE9" w:rsidRPr="00BE425E" w:rsidRDefault="00341CE9" w:rsidP="00341CE9">
      <w:pPr>
        <w:pStyle w:val="BodyText"/>
        <w:rPr>
          <w:sz w:val="22"/>
          <w:szCs w:val="22"/>
          <w:lang w:val="ru-RU"/>
        </w:rPr>
      </w:pPr>
    </w:p>
    <w:p w14:paraId="4C4BB341" w14:textId="77777777" w:rsidR="00BF7AC4" w:rsidRPr="00BE425E" w:rsidRDefault="004D3E74" w:rsidP="00BF7AC4">
      <w:pPr>
        <w:pStyle w:val="BodyText"/>
        <w:numPr>
          <w:ilvl w:val="0"/>
          <w:numId w:val="4"/>
        </w:numPr>
        <w:tabs>
          <w:tab w:val="clear" w:pos="1080"/>
        </w:tabs>
        <w:ind w:left="720" w:hanging="720"/>
        <w:rPr>
          <w:sz w:val="22"/>
          <w:szCs w:val="22"/>
          <w:lang w:val="ru-RU"/>
        </w:rPr>
      </w:pPr>
      <w:r>
        <w:rPr>
          <w:sz w:val="22"/>
          <w:szCs w:val="22"/>
          <w:lang w:val="sr-Cyrl-RS"/>
        </w:rPr>
        <w:t>„ЕСП</w:t>
      </w:r>
      <w:r w:rsidR="00AE3718" w:rsidRPr="007D63C1">
        <w:rPr>
          <w:sz w:val="22"/>
          <w:szCs w:val="24"/>
          <w:lang w:val="sr-Latn-RS"/>
        </w:rPr>
        <w:t>ˮ</w:t>
      </w:r>
      <w:r>
        <w:rPr>
          <w:sz w:val="22"/>
          <w:szCs w:val="22"/>
          <w:lang w:val="sr-Cyrl-RS"/>
        </w:rPr>
        <w:t xml:space="preserve"> означава Процедуре за заштиту животне средине и социјалне процедуре. </w:t>
      </w:r>
    </w:p>
    <w:p w14:paraId="0F28A0A1" w14:textId="77777777" w:rsidR="00BF7AC4" w:rsidRPr="00BE425E" w:rsidRDefault="00BF7AC4" w:rsidP="00BF7AC4">
      <w:pPr>
        <w:pStyle w:val="BodyText"/>
        <w:rPr>
          <w:sz w:val="22"/>
          <w:szCs w:val="22"/>
          <w:lang w:val="ru-RU"/>
        </w:rPr>
      </w:pPr>
    </w:p>
    <w:p w14:paraId="24A6F610" w14:textId="77777777" w:rsidR="00BF7AC4" w:rsidRPr="00BE425E" w:rsidRDefault="004D3E74" w:rsidP="00BF7AC4">
      <w:pPr>
        <w:pStyle w:val="BodyText"/>
        <w:numPr>
          <w:ilvl w:val="0"/>
          <w:numId w:val="4"/>
        </w:numPr>
        <w:tabs>
          <w:tab w:val="clear" w:pos="1080"/>
        </w:tabs>
        <w:ind w:left="720" w:hanging="720"/>
        <w:rPr>
          <w:sz w:val="22"/>
          <w:szCs w:val="22"/>
          <w:lang w:val="ru-RU"/>
        </w:rPr>
      </w:pPr>
      <w:r>
        <w:rPr>
          <w:color w:val="000000"/>
          <w:sz w:val="22"/>
          <w:szCs w:val="22"/>
          <w:lang w:val="sr-Cyrl-RS"/>
        </w:rPr>
        <w:t>„Искључене активности</w:t>
      </w:r>
      <w:r w:rsidR="00AE3718" w:rsidRPr="007D63C1">
        <w:rPr>
          <w:sz w:val="22"/>
          <w:szCs w:val="24"/>
          <w:lang w:val="sr-Latn-RS"/>
        </w:rPr>
        <w:t>ˮ</w:t>
      </w:r>
      <w:r>
        <w:rPr>
          <w:color w:val="000000"/>
          <w:sz w:val="22"/>
          <w:szCs w:val="22"/>
          <w:lang w:val="sr-Cyrl-RS"/>
        </w:rPr>
        <w:t xml:space="preserve"> означава било коју од наведених активности или активности које производе и/или користе материјале наведене на Листи искључе</w:t>
      </w:r>
      <w:r w:rsidR="003A1573">
        <w:rPr>
          <w:color w:val="000000"/>
          <w:sz w:val="22"/>
          <w:szCs w:val="22"/>
          <w:lang w:val="sr-Cyrl-RS"/>
        </w:rPr>
        <w:t>них активности</w:t>
      </w:r>
      <w:r>
        <w:rPr>
          <w:color w:val="000000"/>
          <w:sz w:val="22"/>
          <w:szCs w:val="22"/>
          <w:lang w:val="sr-Cyrl-RS"/>
        </w:rPr>
        <w:t xml:space="preserve"> Групе Светске банке/Међународне финансијске корпорације </w:t>
      </w:r>
      <w:r w:rsidR="00BF7AC4" w:rsidRPr="00BE425E">
        <w:rPr>
          <w:color w:val="000000"/>
          <w:sz w:val="22"/>
          <w:szCs w:val="22"/>
          <w:lang w:val="ru-RU"/>
        </w:rPr>
        <w:t>(</w:t>
      </w:r>
      <w:r>
        <w:rPr>
          <w:color w:val="000000"/>
          <w:sz w:val="22"/>
          <w:szCs w:val="22"/>
          <w:lang w:val="sr-Cyrl-RS"/>
        </w:rPr>
        <w:t>погледајте</w:t>
      </w:r>
      <w:r w:rsidR="00BF7AC4" w:rsidRPr="00BE425E">
        <w:rPr>
          <w:color w:val="000000"/>
          <w:sz w:val="22"/>
          <w:szCs w:val="22"/>
          <w:lang w:val="ru-RU"/>
        </w:rPr>
        <w:t xml:space="preserve"> </w:t>
      </w:r>
      <w:r w:rsidR="00BF7AC4" w:rsidRPr="00C01EC1">
        <w:rPr>
          <w:sz w:val="22"/>
          <w:szCs w:val="22"/>
          <w:u w:val="single"/>
        </w:rPr>
        <w:t>https</w:t>
      </w:r>
      <w:r w:rsidR="00BF7AC4" w:rsidRPr="00C01EC1">
        <w:rPr>
          <w:sz w:val="22"/>
          <w:szCs w:val="22"/>
          <w:u w:val="single"/>
          <w:lang w:val="ru-RU"/>
        </w:rPr>
        <w:t>://</w:t>
      </w:r>
      <w:r w:rsidR="00BF7AC4" w:rsidRPr="00C01EC1">
        <w:rPr>
          <w:sz w:val="22"/>
          <w:szCs w:val="22"/>
          <w:u w:val="single"/>
        </w:rPr>
        <w:t>www</w:t>
      </w:r>
      <w:r w:rsidR="00BF7AC4" w:rsidRPr="00C01EC1">
        <w:rPr>
          <w:sz w:val="22"/>
          <w:szCs w:val="22"/>
          <w:u w:val="single"/>
          <w:lang w:val="ru-RU"/>
        </w:rPr>
        <w:t>.</w:t>
      </w:r>
      <w:r w:rsidR="00BF7AC4" w:rsidRPr="00C01EC1">
        <w:rPr>
          <w:sz w:val="22"/>
          <w:szCs w:val="22"/>
          <w:u w:val="single"/>
        </w:rPr>
        <w:t>ifc</w:t>
      </w:r>
      <w:r w:rsidR="00BF7AC4" w:rsidRPr="00C01EC1">
        <w:rPr>
          <w:sz w:val="22"/>
          <w:szCs w:val="22"/>
          <w:u w:val="single"/>
          <w:lang w:val="ru-RU"/>
        </w:rPr>
        <w:t>.</w:t>
      </w:r>
      <w:r w:rsidR="00BF7AC4" w:rsidRPr="00C01EC1">
        <w:rPr>
          <w:sz w:val="22"/>
          <w:szCs w:val="22"/>
          <w:u w:val="single"/>
        </w:rPr>
        <w:t>org</w:t>
      </w:r>
      <w:r w:rsidR="00BF7AC4" w:rsidRPr="00C01EC1">
        <w:rPr>
          <w:sz w:val="22"/>
          <w:szCs w:val="22"/>
          <w:u w:val="single"/>
          <w:lang w:val="ru-RU"/>
        </w:rPr>
        <w:t>/</w:t>
      </w:r>
      <w:r w:rsidR="00BF7AC4" w:rsidRPr="00C01EC1">
        <w:rPr>
          <w:sz w:val="22"/>
          <w:szCs w:val="22"/>
          <w:u w:val="single"/>
        </w:rPr>
        <w:t>wps</w:t>
      </w:r>
      <w:r w:rsidR="00BF7AC4" w:rsidRPr="00C01EC1">
        <w:rPr>
          <w:sz w:val="22"/>
          <w:szCs w:val="22"/>
          <w:u w:val="single"/>
          <w:lang w:val="ru-RU"/>
        </w:rPr>
        <w:t>/</w:t>
      </w:r>
      <w:r w:rsidR="00BF7AC4" w:rsidRPr="00C01EC1">
        <w:rPr>
          <w:sz w:val="22"/>
          <w:szCs w:val="22"/>
          <w:u w:val="single"/>
        </w:rPr>
        <w:t>wcm</w:t>
      </w:r>
      <w:r w:rsidR="00BF7AC4" w:rsidRPr="00C01EC1">
        <w:rPr>
          <w:sz w:val="22"/>
          <w:szCs w:val="22"/>
          <w:u w:val="single"/>
          <w:lang w:val="ru-RU"/>
        </w:rPr>
        <w:t>/</w:t>
      </w:r>
      <w:r w:rsidR="00BF7AC4" w:rsidRPr="00C01EC1">
        <w:rPr>
          <w:sz w:val="22"/>
          <w:szCs w:val="22"/>
          <w:u w:val="single"/>
        </w:rPr>
        <w:t>connect</w:t>
      </w:r>
      <w:r w:rsidR="00BF7AC4" w:rsidRPr="00C01EC1">
        <w:rPr>
          <w:sz w:val="22"/>
          <w:szCs w:val="22"/>
          <w:u w:val="single"/>
          <w:lang w:val="ru-RU"/>
        </w:rPr>
        <w:t>/</w:t>
      </w:r>
      <w:r w:rsidR="00BF7AC4" w:rsidRPr="00C01EC1">
        <w:rPr>
          <w:sz w:val="22"/>
          <w:szCs w:val="22"/>
          <w:u w:val="single"/>
        </w:rPr>
        <w:t>topics</w:t>
      </w:r>
      <w:r w:rsidR="00BF7AC4" w:rsidRPr="00C01EC1">
        <w:rPr>
          <w:sz w:val="22"/>
          <w:szCs w:val="22"/>
          <w:u w:val="single"/>
          <w:lang w:val="ru-RU"/>
        </w:rPr>
        <w:t>_</w:t>
      </w:r>
      <w:r w:rsidR="00BF7AC4" w:rsidRPr="00C01EC1">
        <w:rPr>
          <w:sz w:val="22"/>
          <w:szCs w:val="22"/>
          <w:u w:val="single"/>
        </w:rPr>
        <w:t>ext</w:t>
      </w:r>
      <w:r w:rsidR="00BF7AC4" w:rsidRPr="00C01EC1">
        <w:rPr>
          <w:sz w:val="22"/>
          <w:szCs w:val="22"/>
          <w:u w:val="single"/>
          <w:lang w:val="ru-RU"/>
        </w:rPr>
        <w:t>_</w:t>
      </w:r>
      <w:r w:rsidR="00BF7AC4" w:rsidRPr="00C01EC1">
        <w:rPr>
          <w:sz w:val="22"/>
          <w:szCs w:val="22"/>
          <w:u w:val="single"/>
        </w:rPr>
        <w:t>content</w:t>
      </w:r>
      <w:r w:rsidR="00BF7AC4" w:rsidRPr="00C01EC1">
        <w:rPr>
          <w:sz w:val="22"/>
          <w:szCs w:val="22"/>
          <w:u w:val="single"/>
          <w:lang w:val="ru-RU"/>
        </w:rPr>
        <w:t>/</w:t>
      </w:r>
      <w:r w:rsidR="00BF7AC4" w:rsidRPr="00C01EC1">
        <w:rPr>
          <w:sz w:val="22"/>
          <w:szCs w:val="22"/>
          <w:u w:val="single"/>
        </w:rPr>
        <w:t>ifc</w:t>
      </w:r>
      <w:r w:rsidR="00BF7AC4" w:rsidRPr="00C01EC1">
        <w:rPr>
          <w:sz w:val="22"/>
          <w:szCs w:val="22"/>
          <w:u w:val="single"/>
          <w:lang w:val="ru-RU"/>
        </w:rPr>
        <w:t>_</w:t>
      </w:r>
      <w:r w:rsidR="00BF7AC4" w:rsidRPr="00C01EC1">
        <w:rPr>
          <w:sz w:val="22"/>
          <w:szCs w:val="22"/>
          <w:u w:val="single"/>
        </w:rPr>
        <w:t>external</w:t>
      </w:r>
      <w:r w:rsidR="00BF7AC4" w:rsidRPr="00C01EC1">
        <w:rPr>
          <w:sz w:val="22"/>
          <w:szCs w:val="22"/>
          <w:u w:val="single"/>
          <w:lang w:val="ru-RU"/>
        </w:rPr>
        <w:t>_</w:t>
      </w:r>
      <w:r w:rsidR="00BF7AC4" w:rsidRPr="00C01EC1">
        <w:rPr>
          <w:sz w:val="22"/>
          <w:szCs w:val="22"/>
          <w:u w:val="single"/>
        </w:rPr>
        <w:t>corporate</w:t>
      </w:r>
      <w:r w:rsidR="00BF7AC4" w:rsidRPr="00C01EC1">
        <w:rPr>
          <w:sz w:val="22"/>
          <w:szCs w:val="22"/>
          <w:u w:val="single"/>
          <w:lang w:val="ru-RU"/>
        </w:rPr>
        <w:t>_</w:t>
      </w:r>
      <w:r w:rsidR="00BF7AC4" w:rsidRPr="00C01EC1">
        <w:rPr>
          <w:sz w:val="22"/>
          <w:szCs w:val="22"/>
          <w:u w:val="single"/>
        </w:rPr>
        <w:t>site</w:t>
      </w:r>
      <w:r w:rsidR="00BF7AC4" w:rsidRPr="00C01EC1">
        <w:rPr>
          <w:sz w:val="22"/>
          <w:szCs w:val="22"/>
          <w:u w:val="single"/>
          <w:lang w:val="ru-RU"/>
        </w:rPr>
        <w:t>/</w:t>
      </w:r>
      <w:r w:rsidR="00BF7AC4" w:rsidRPr="00C01EC1">
        <w:rPr>
          <w:sz w:val="22"/>
          <w:szCs w:val="22"/>
          <w:u w:val="single"/>
        </w:rPr>
        <w:t>sustainability</w:t>
      </w:r>
      <w:r w:rsidR="00BF7AC4" w:rsidRPr="00C01EC1">
        <w:rPr>
          <w:sz w:val="22"/>
          <w:szCs w:val="22"/>
          <w:u w:val="single"/>
          <w:lang w:val="ru-RU"/>
        </w:rPr>
        <w:t>-</w:t>
      </w:r>
      <w:r w:rsidR="00BF7AC4" w:rsidRPr="00C01EC1">
        <w:rPr>
          <w:sz w:val="22"/>
          <w:szCs w:val="22"/>
          <w:u w:val="single"/>
        </w:rPr>
        <w:t>at</w:t>
      </w:r>
      <w:r w:rsidR="00BF7AC4" w:rsidRPr="00C01EC1">
        <w:rPr>
          <w:sz w:val="22"/>
          <w:szCs w:val="22"/>
          <w:u w:val="single"/>
          <w:lang w:val="ru-RU"/>
        </w:rPr>
        <w:t>-</w:t>
      </w:r>
      <w:r w:rsidR="00BF7AC4" w:rsidRPr="00C01EC1">
        <w:rPr>
          <w:sz w:val="22"/>
          <w:szCs w:val="22"/>
          <w:u w:val="single"/>
        </w:rPr>
        <w:t>ifc</w:t>
      </w:r>
      <w:r w:rsidR="00BF7AC4" w:rsidRPr="00C01EC1">
        <w:rPr>
          <w:sz w:val="22"/>
          <w:szCs w:val="22"/>
          <w:u w:val="single"/>
          <w:lang w:val="ru-RU"/>
        </w:rPr>
        <w:t>/</w:t>
      </w:r>
      <w:r w:rsidR="00BF7AC4" w:rsidRPr="00C01EC1">
        <w:rPr>
          <w:sz w:val="22"/>
          <w:szCs w:val="22"/>
          <w:u w:val="single"/>
        </w:rPr>
        <w:t>company</w:t>
      </w:r>
      <w:r w:rsidR="00BF7AC4" w:rsidRPr="00C01EC1">
        <w:rPr>
          <w:sz w:val="22"/>
          <w:szCs w:val="22"/>
          <w:u w:val="single"/>
          <w:lang w:val="ru-RU"/>
        </w:rPr>
        <w:t>-</w:t>
      </w:r>
      <w:r w:rsidR="00BF7AC4" w:rsidRPr="00C01EC1">
        <w:rPr>
          <w:sz w:val="22"/>
          <w:szCs w:val="22"/>
          <w:u w:val="single"/>
        </w:rPr>
        <w:t>resources</w:t>
      </w:r>
      <w:r w:rsidR="00BF7AC4" w:rsidRPr="00C01EC1">
        <w:rPr>
          <w:sz w:val="22"/>
          <w:szCs w:val="22"/>
          <w:u w:val="single"/>
          <w:lang w:val="ru-RU"/>
        </w:rPr>
        <w:t>/</w:t>
      </w:r>
      <w:r w:rsidR="00BF7AC4" w:rsidRPr="00C01EC1">
        <w:rPr>
          <w:sz w:val="22"/>
          <w:szCs w:val="22"/>
          <w:u w:val="single"/>
        </w:rPr>
        <w:t>ifcexclusionlist</w:t>
      </w:r>
      <w:r w:rsidR="00BF7AC4" w:rsidRPr="00C01EC1">
        <w:rPr>
          <w:color w:val="000000"/>
          <w:sz w:val="22"/>
          <w:szCs w:val="22"/>
          <w:u w:val="single"/>
          <w:lang w:val="ru-RU"/>
        </w:rPr>
        <w:t>)</w:t>
      </w:r>
      <w:r w:rsidR="00BF7AC4" w:rsidRPr="00BE425E">
        <w:rPr>
          <w:color w:val="000000"/>
          <w:sz w:val="22"/>
          <w:szCs w:val="22"/>
          <w:lang w:val="ru-RU"/>
        </w:rPr>
        <w:t xml:space="preserve">, </w:t>
      </w:r>
      <w:r>
        <w:rPr>
          <w:color w:val="000000"/>
          <w:sz w:val="22"/>
          <w:szCs w:val="22"/>
          <w:lang w:val="sr-Cyrl-RS"/>
        </w:rPr>
        <w:t xml:space="preserve">и друге активности и/или материјале наведене у ПОМ-у и који су класификовани и наведени као део негативне листе у ПОМ-у. </w:t>
      </w:r>
    </w:p>
    <w:p w14:paraId="343A98C8" w14:textId="77777777" w:rsidR="000153A3" w:rsidRPr="00BE425E" w:rsidRDefault="000153A3" w:rsidP="00B77CE8">
      <w:pPr>
        <w:pStyle w:val="BodyText"/>
        <w:rPr>
          <w:sz w:val="22"/>
          <w:szCs w:val="22"/>
          <w:lang w:val="ru-RU"/>
        </w:rPr>
      </w:pPr>
    </w:p>
    <w:p w14:paraId="470409BF" w14:textId="77777777" w:rsidR="00281AAC" w:rsidRPr="00BE425E" w:rsidRDefault="001169AF" w:rsidP="000C458E">
      <w:pPr>
        <w:pStyle w:val="BodyText"/>
        <w:numPr>
          <w:ilvl w:val="0"/>
          <w:numId w:val="4"/>
        </w:numPr>
        <w:tabs>
          <w:tab w:val="clear" w:pos="1080"/>
        </w:tabs>
        <w:ind w:left="720" w:hanging="720"/>
        <w:rPr>
          <w:sz w:val="22"/>
          <w:szCs w:val="22"/>
          <w:lang w:val="ru-RU"/>
        </w:rPr>
      </w:pPr>
      <w:r>
        <w:rPr>
          <w:sz w:val="22"/>
          <w:szCs w:val="22"/>
          <w:lang w:val="sr-Cyrl-RS"/>
        </w:rPr>
        <w:t>„Општи услови</w:t>
      </w:r>
      <w:r w:rsidR="00AE3718" w:rsidRPr="007D63C1">
        <w:rPr>
          <w:sz w:val="22"/>
          <w:szCs w:val="24"/>
          <w:lang w:val="sr-Latn-RS"/>
        </w:rPr>
        <w:t>ˮ</w:t>
      </w:r>
      <w:r>
        <w:rPr>
          <w:sz w:val="22"/>
          <w:szCs w:val="22"/>
          <w:lang w:val="sr-Cyrl-RS"/>
        </w:rPr>
        <w:t xml:space="preserve"> означавају „Опште услове Међународне банке за обнову и развој за ИБРД финансирање, Финансирање инвестиционих пројеката</w:t>
      </w:r>
      <w:r w:rsidR="00AE3718" w:rsidRPr="007D63C1">
        <w:rPr>
          <w:sz w:val="22"/>
          <w:szCs w:val="24"/>
          <w:lang w:val="sr-Latn-RS"/>
        </w:rPr>
        <w:t>ˮ</w:t>
      </w:r>
      <w:r>
        <w:rPr>
          <w:sz w:val="22"/>
          <w:szCs w:val="22"/>
          <w:lang w:val="sr-Cyrl-RS"/>
        </w:rPr>
        <w:t xml:space="preserve">, од </w:t>
      </w:r>
      <w:r w:rsidR="00DA62F1" w:rsidRPr="00BE425E">
        <w:rPr>
          <w:sz w:val="22"/>
          <w:szCs w:val="22"/>
          <w:lang w:val="ru-RU"/>
        </w:rPr>
        <w:t>14</w:t>
      </w:r>
      <w:r>
        <w:rPr>
          <w:sz w:val="22"/>
          <w:szCs w:val="22"/>
          <w:lang w:val="sr-Cyrl-RS"/>
        </w:rPr>
        <w:t>. децембра 2018. године (ревидиране 1. августа 2020, 21. децембра 2020, 1. априла 2021. и 1. јануара 2022. године</w:t>
      </w:r>
      <w:r w:rsidR="00D8618E" w:rsidRPr="00BE425E">
        <w:rPr>
          <w:sz w:val="22"/>
          <w:szCs w:val="22"/>
          <w:lang w:val="ru-RU"/>
        </w:rPr>
        <w:t>)</w:t>
      </w:r>
      <w:r w:rsidR="00183DDE" w:rsidRPr="00BE425E">
        <w:rPr>
          <w:sz w:val="22"/>
          <w:szCs w:val="22"/>
          <w:lang w:val="ru-RU"/>
        </w:rPr>
        <w:t>.</w:t>
      </w:r>
    </w:p>
    <w:p w14:paraId="00F6BD1B" w14:textId="77777777" w:rsidR="00281AAC" w:rsidRPr="00BE425E" w:rsidRDefault="00281AAC" w:rsidP="000C458E">
      <w:pPr>
        <w:pStyle w:val="BodyText"/>
        <w:rPr>
          <w:sz w:val="22"/>
          <w:szCs w:val="22"/>
          <w:lang w:val="ru-RU"/>
        </w:rPr>
      </w:pPr>
    </w:p>
    <w:p w14:paraId="14C16AAF" w14:textId="77777777" w:rsidR="000C458E" w:rsidRPr="00BE425E" w:rsidRDefault="001169AF" w:rsidP="000C458E">
      <w:pPr>
        <w:pStyle w:val="CommentText"/>
        <w:numPr>
          <w:ilvl w:val="0"/>
          <w:numId w:val="4"/>
        </w:numPr>
        <w:tabs>
          <w:tab w:val="clear" w:pos="1080"/>
          <w:tab w:val="num" w:pos="720"/>
        </w:tabs>
        <w:spacing w:line="240" w:lineRule="auto"/>
        <w:ind w:left="720" w:hanging="720"/>
        <w:jc w:val="both"/>
        <w:rPr>
          <w:rStyle w:val="normaltextrun"/>
          <w:sz w:val="22"/>
          <w:szCs w:val="22"/>
          <w:lang w:val="ru-RU"/>
        </w:rPr>
      </w:pPr>
      <w:r>
        <w:rPr>
          <w:sz w:val="22"/>
          <w:szCs w:val="22"/>
          <w:lang w:val="sr-Cyrl-RS"/>
        </w:rPr>
        <w:t>„Споразум о имплементацији</w:t>
      </w:r>
      <w:r w:rsidR="00AE3718">
        <w:rPr>
          <w:szCs w:val="24"/>
          <w:lang w:val="sr-Latn-RS"/>
        </w:rPr>
        <w:t>ˮ</w:t>
      </w:r>
      <w:r>
        <w:rPr>
          <w:sz w:val="22"/>
          <w:szCs w:val="22"/>
          <w:lang w:val="sr-Cyrl-RS"/>
        </w:rPr>
        <w:t xml:space="preserve"> означава споразум закључен између Зајмопримца, преко МФ, и сваког Учесника издаваоца корпоративних обвезница у складу са условима наведеним у Програму </w:t>
      </w:r>
      <w:r w:rsidR="000C458E" w:rsidRPr="00BE425E">
        <w:rPr>
          <w:sz w:val="22"/>
          <w:szCs w:val="22"/>
          <w:lang w:val="ru-RU"/>
        </w:rPr>
        <w:t xml:space="preserve">2, </w:t>
      </w:r>
      <w:r>
        <w:rPr>
          <w:sz w:val="22"/>
          <w:szCs w:val="22"/>
          <w:lang w:val="sr-Cyrl-RS"/>
        </w:rPr>
        <w:t>Одељку</w:t>
      </w:r>
      <w:r w:rsidR="000C458E" w:rsidRPr="00BE425E">
        <w:rPr>
          <w:sz w:val="22"/>
          <w:szCs w:val="22"/>
          <w:lang w:val="ru-RU"/>
        </w:rPr>
        <w:t xml:space="preserve"> </w:t>
      </w:r>
      <w:r w:rsidR="000C458E">
        <w:rPr>
          <w:sz w:val="22"/>
          <w:szCs w:val="22"/>
        </w:rPr>
        <w:t>I</w:t>
      </w:r>
      <w:r w:rsidR="000C458E" w:rsidRPr="00BE425E">
        <w:rPr>
          <w:sz w:val="22"/>
          <w:szCs w:val="22"/>
          <w:lang w:val="ru-RU"/>
        </w:rPr>
        <w:t>(</w:t>
      </w:r>
      <w:r>
        <w:rPr>
          <w:sz w:val="22"/>
          <w:szCs w:val="22"/>
          <w:lang w:val="sr-Cyrl-RS"/>
        </w:rPr>
        <w:t>Ц</w:t>
      </w:r>
      <w:r w:rsidR="000C458E" w:rsidRPr="00BE425E">
        <w:rPr>
          <w:sz w:val="22"/>
          <w:szCs w:val="22"/>
          <w:lang w:val="ru-RU"/>
        </w:rPr>
        <w:t>)(</w:t>
      </w:r>
      <w:r w:rsidR="009D2A48">
        <w:rPr>
          <w:sz w:val="22"/>
          <w:szCs w:val="22"/>
          <w:lang w:val="sr-Latn-RS"/>
        </w:rPr>
        <w:t>6</w:t>
      </w:r>
      <w:r w:rsidR="000C458E" w:rsidRPr="00BE425E">
        <w:rPr>
          <w:sz w:val="22"/>
          <w:szCs w:val="22"/>
          <w:lang w:val="ru-RU"/>
        </w:rPr>
        <w:t xml:space="preserve">) </w:t>
      </w:r>
      <w:r w:rsidR="00AE3718">
        <w:rPr>
          <w:sz w:val="22"/>
          <w:szCs w:val="22"/>
          <w:lang w:val="sr-Cyrl-RS"/>
        </w:rPr>
        <w:t>овог с</w:t>
      </w:r>
      <w:r>
        <w:rPr>
          <w:sz w:val="22"/>
          <w:szCs w:val="22"/>
          <w:lang w:val="sr-Cyrl-RS"/>
        </w:rPr>
        <w:t>поразума</w:t>
      </w:r>
      <w:r w:rsidR="000C458E" w:rsidRPr="00BE425E">
        <w:rPr>
          <w:sz w:val="22"/>
          <w:szCs w:val="22"/>
          <w:lang w:val="ru-RU"/>
        </w:rPr>
        <w:t>.</w:t>
      </w:r>
    </w:p>
    <w:p w14:paraId="5B26860E" w14:textId="77777777" w:rsidR="000C458E" w:rsidRPr="00BE425E" w:rsidRDefault="000C458E" w:rsidP="000C458E">
      <w:pPr>
        <w:pStyle w:val="ListParagraph"/>
        <w:spacing w:line="240" w:lineRule="auto"/>
        <w:rPr>
          <w:rStyle w:val="normaltextrun"/>
          <w:sz w:val="22"/>
          <w:szCs w:val="22"/>
          <w:lang w:val="ru-RU"/>
        </w:rPr>
      </w:pPr>
    </w:p>
    <w:p w14:paraId="6FF19B31" w14:textId="77777777" w:rsidR="007219E2" w:rsidRPr="00BE425E" w:rsidRDefault="001169AF" w:rsidP="00AE3718">
      <w:pPr>
        <w:pStyle w:val="CommentText"/>
        <w:numPr>
          <w:ilvl w:val="0"/>
          <w:numId w:val="4"/>
        </w:numPr>
        <w:tabs>
          <w:tab w:val="clear" w:pos="1080"/>
          <w:tab w:val="num" w:pos="720"/>
        </w:tabs>
        <w:spacing w:line="240" w:lineRule="auto"/>
        <w:ind w:left="720" w:hanging="720"/>
        <w:jc w:val="both"/>
        <w:rPr>
          <w:sz w:val="22"/>
          <w:szCs w:val="22"/>
          <w:lang w:val="ru-RU"/>
        </w:rPr>
      </w:pPr>
      <w:r>
        <w:rPr>
          <w:rStyle w:val="normaltextrun"/>
          <w:sz w:val="22"/>
          <w:szCs w:val="22"/>
          <w:lang w:val="sr-Cyrl-RS"/>
        </w:rPr>
        <w:t>„ИОСЦО</w:t>
      </w:r>
      <w:r w:rsidR="00AE3718">
        <w:rPr>
          <w:szCs w:val="24"/>
          <w:lang w:val="sr-Latn-RS"/>
        </w:rPr>
        <w:t>ˮ</w:t>
      </w:r>
      <w:r>
        <w:rPr>
          <w:rStyle w:val="normaltextrun"/>
          <w:sz w:val="22"/>
          <w:szCs w:val="22"/>
          <w:lang w:val="sr-Cyrl-RS"/>
        </w:rPr>
        <w:t xml:space="preserve"> означава означава Међународну орга</w:t>
      </w:r>
      <w:r w:rsidR="00AE3718">
        <w:rPr>
          <w:rStyle w:val="normaltextrun"/>
          <w:sz w:val="22"/>
          <w:szCs w:val="22"/>
          <w:lang w:val="sr-Cyrl-RS"/>
        </w:rPr>
        <w:t xml:space="preserve">низацију комисија за хартије од </w:t>
      </w:r>
      <w:r>
        <w:rPr>
          <w:rStyle w:val="normaltextrun"/>
          <w:sz w:val="22"/>
          <w:szCs w:val="22"/>
          <w:lang w:val="sr-Cyrl-RS"/>
        </w:rPr>
        <w:t>вредности</w:t>
      </w:r>
      <w:r w:rsidR="00661BA4" w:rsidRPr="00BE425E">
        <w:rPr>
          <w:sz w:val="22"/>
          <w:szCs w:val="22"/>
          <w:lang w:val="ru-RU"/>
        </w:rPr>
        <w:t>.</w:t>
      </w:r>
    </w:p>
    <w:p w14:paraId="22DB8FB4" w14:textId="77777777" w:rsidR="007219E2" w:rsidRPr="00BE425E" w:rsidRDefault="007219E2" w:rsidP="007219E2">
      <w:pPr>
        <w:pStyle w:val="CommentText"/>
        <w:spacing w:line="240" w:lineRule="auto"/>
        <w:rPr>
          <w:sz w:val="22"/>
          <w:szCs w:val="22"/>
          <w:lang w:val="ru-RU"/>
        </w:rPr>
      </w:pPr>
    </w:p>
    <w:p w14:paraId="5C24AB41" w14:textId="77777777" w:rsidR="007219E2" w:rsidRPr="00BE425E" w:rsidRDefault="001169AF" w:rsidP="000C458E">
      <w:pPr>
        <w:pStyle w:val="CommentText"/>
        <w:numPr>
          <w:ilvl w:val="0"/>
          <w:numId w:val="4"/>
        </w:numPr>
        <w:tabs>
          <w:tab w:val="clear" w:pos="1080"/>
          <w:tab w:val="num" w:pos="720"/>
        </w:tabs>
        <w:spacing w:line="240" w:lineRule="auto"/>
        <w:ind w:hanging="1080"/>
        <w:rPr>
          <w:sz w:val="22"/>
          <w:szCs w:val="22"/>
          <w:lang w:val="ru-RU"/>
        </w:rPr>
      </w:pPr>
      <w:r>
        <w:rPr>
          <w:sz w:val="22"/>
          <w:szCs w:val="22"/>
          <w:lang w:val="sr-Cyrl-RS"/>
        </w:rPr>
        <w:t>„ИОСЦО Принципи</w:t>
      </w:r>
      <w:r w:rsidR="00AE3718">
        <w:rPr>
          <w:szCs w:val="24"/>
          <w:lang w:val="sr-Latn-RS"/>
        </w:rPr>
        <w:t>ˮ</w:t>
      </w:r>
      <w:r>
        <w:rPr>
          <w:sz w:val="22"/>
          <w:szCs w:val="22"/>
          <w:lang w:val="sr-Cyrl-RS"/>
        </w:rPr>
        <w:t xml:space="preserve"> означава Принципе регулативе хартија од вредности ИОСЦО</w:t>
      </w:r>
      <w:r w:rsidR="005D5F84" w:rsidRPr="00BE425E">
        <w:rPr>
          <w:sz w:val="22"/>
          <w:szCs w:val="22"/>
          <w:lang w:val="ru-RU"/>
        </w:rPr>
        <w:t>.</w:t>
      </w:r>
    </w:p>
    <w:p w14:paraId="05CAC5AB" w14:textId="77777777" w:rsidR="000C458E" w:rsidRPr="00BE425E" w:rsidRDefault="000C458E" w:rsidP="000C458E">
      <w:pPr>
        <w:pStyle w:val="CommentText"/>
        <w:spacing w:line="240" w:lineRule="auto"/>
        <w:rPr>
          <w:sz w:val="22"/>
          <w:szCs w:val="22"/>
          <w:lang w:val="ru-RU"/>
        </w:rPr>
      </w:pPr>
    </w:p>
    <w:p w14:paraId="4F0DD78F" w14:textId="77777777" w:rsidR="009A42BE" w:rsidRPr="00BE425E" w:rsidRDefault="001169AF" w:rsidP="003C0509">
      <w:pPr>
        <w:pStyle w:val="BodyText"/>
        <w:numPr>
          <w:ilvl w:val="0"/>
          <w:numId w:val="4"/>
        </w:numPr>
        <w:tabs>
          <w:tab w:val="clear" w:pos="1080"/>
        </w:tabs>
        <w:ind w:left="720" w:hanging="720"/>
        <w:rPr>
          <w:sz w:val="22"/>
          <w:szCs w:val="22"/>
          <w:lang w:val="ru-RU"/>
        </w:rPr>
      </w:pPr>
      <w:r>
        <w:rPr>
          <w:sz w:val="22"/>
          <w:szCs w:val="22"/>
          <w:lang w:val="sr-Cyrl-RS"/>
        </w:rPr>
        <w:t>„МФ</w:t>
      </w:r>
      <w:r w:rsidR="00AE3718" w:rsidRPr="007D63C1">
        <w:rPr>
          <w:sz w:val="22"/>
          <w:szCs w:val="24"/>
          <w:lang w:val="sr-Latn-RS"/>
        </w:rPr>
        <w:t>ˮ</w:t>
      </w:r>
      <w:r>
        <w:rPr>
          <w:sz w:val="22"/>
          <w:szCs w:val="22"/>
          <w:lang w:val="sr-Cyrl-RS"/>
        </w:rPr>
        <w:t xml:space="preserve"> означава Министарство финансија Зајмопримца или било ког његовог правног наследника</w:t>
      </w:r>
      <w:r w:rsidR="0039020F" w:rsidRPr="00BE425E">
        <w:rPr>
          <w:sz w:val="22"/>
          <w:szCs w:val="22"/>
          <w:lang w:val="ru-RU"/>
        </w:rPr>
        <w:t>.</w:t>
      </w:r>
    </w:p>
    <w:p w14:paraId="611369C1" w14:textId="77777777" w:rsidR="009A42BE" w:rsidRPr="00BE425E" w:rsidRDefault="009A42BE" w:rsidP="009A42BE">
      <w:pPr>
        <w:pStyle w:val="BodyText"/>
        <w:rPr>
          <w:sz w:val="22"/>
          <w:szCs w:val="22"/>
          <w:lang w:val="ru-RU"/>
        </w:rPr>
      </w:pPr>
    </w:p>
    <w:p w14:paraId="40CD0507" w14:textId="77777777" w:rsidR="009A42BE" w:rsidRPr="00BE425E" w:rsidRDefault="001169AF" w:rsidP="003C0509">
      <w:pPr>
        <w:pStyle w:val="BodyText"/>
        <w:numPr>
          <w:ilvl w:val="0"/>
          <w:numId w:val="4"/>
        </w:numPr>
        <w:tabs>
          <w:tab w:val="clear" w:pos="1080"/>
        </w:tabs>
        <w:ind w:left="720" w:hanging="720"/>
        <w:rPr>
          <w:sz w:val="22"/>
          <w:szCs w:val="22"/>
          <w:lang w:val="ru-RU"/>
        </w:rPr>
      </w:pPr>
      <w:r>
        <w:rPr>
          <w:sz w:val="22"/>
          <w:szCs w:val="22"/>
          <w:lang w:val="sr-Cyrl-RS"/>
        </w:rPr>
        <w:t>„МФСФС</w:t>
      </w:r>
      <w:r w:rsidR="00AE3718" w:rsidRPr="007D63C1">
        <w:rPr>
          <w:sz w:val="22"/>
          <w:szCs w:val="24"/>
          <w:lang w:val="sr-Latn-RS"/>
        </w:rPr>
        <w:t>ˮ</w:t>
      </w:r>
      <w:r>
        <w:rPr>
          <w:sz w:val="22"/>
          <w:szCs w:val="22"/>
          <w:lang w:val="sr-Cyrl-RS"/>
        </w:rPr>
        <w:t xml:space="preserve"> означава Сектор за финансијски систем МФ</w:t>
      </w:r>
      <w:r w:rsidR="0049362A" w:rsidRPr="00BE425E">
        <w:rPr>
          <w:sz w:val="22"/>
          <w:szCs w:val="22"/>
          <w:lang w:val="ru-RU"/>
        </w:rPr>
        <w:t>.</w:t>
      </w:r>
    </w:p>
    <w:p w14:paraId="1446B74F" w14:textId="77777777" w:rsidR="007533E3" w:rsidRPr="00BE425E" w:rsidRDefault="007533E3" w:rsidP="007533E3">
      <w:pPr>
        <w:pStyle w:val="BodyText"/>
        <w:rPr>
          <w:sz w:val="22"/>
          <w:szCs w:val="22"/>
          <w:lang w:val="ru-RU"/>
        </w:rPr>
      </w:pPr>
    </w:p>
    <w:p w14:paraId="77F31C66" w14:textId="77777777" w:rsidR="00DD493A" w:rsidRPr="00BE425E" w:rsidRDefault="00770699" w:rsidP="00DD493A">
      <w:pPr>
        <w:pStyle w:val="BodyText"/>
        <w:numPr>
          <w:ilvl w:val="0"/>
          <w:numId w:val="4"/>
        </w:numPr>
        <w:tabs>
          <w:tab w:val="clear" w:pos="1080"/>
        </w:tabs>
        <w:ind w:left="720" w:hanging="720"/>
        <w:rPr>
          <w:sz w:val="20"/>
          <w:lang w:val="ru-RU"/>
        </w:rPr>
      </w:pPr>
      <w:r>
        <w:rPr>
          <w:sz w:val="22"/>
          <w:szCs w:val="18"/>
          <w:lang w:val="sr-Cyrl-RS"/>
        </w:rPr>
        <w:t>„Оперативни трошкови</w:t>
      </w:r>
      <w:r w:rsidR="00AE3718" w:rsidRPr="007D63C1">
        <w:rPr>
          <w:sz w:val="22"/>
          <w:szCs w:val="24"/>
          <w:lang w:val="sr-Latn-RS"/>
        </w:rPr>
        <w:t>ˮ</w:t>
      </w:r>
      <w:r>
        <w:rPr>
          <w:sz w:val="22"/>
          <w:szCs w:val="18"/>
          <w:lang w:val="sr-Cyrl-RS"/>
        </w:rPr>
        <w:t xml:space="preserve"> означавају разумне и инкременталне расходе, које одобри Банка, настале по основу имплементације Пројекта, као што су, између осталог, канцеларијска опрема и други потрошни материјал, закуп пословних просторија, трошкови приступа интернету и комуникација, подршка у раду информационих система, трошкови превођења, провизије банака, путни трошкови, комуналне услуге, дневнице, трошкови смештаја</w:t>
      </w:r>
      <w:r w:rsidR="00DD493A" w:rsidRPr="00BE425E">
        <w:rPr>
          <w:sz w:val="22"/>
          <w:szCs w:val="18"/>
          <w:lang w:val="ru-RU"/>
        </w:rPr>
        <w:t>,</w:t>
      </w:r>
      <w:r>
        <w:rPr>
          <w:sz w:val="22"/>
          <w:szCs w:val="18"/>
          <w:lang w:val="sr-Cyrl-RS"/>
        </w:rPr>
        <w:t xml:space="preserve"> зараде запослених у ЦФЈ </w:t>
      </w:r>
      <w:r w:rsidRPr="006655D5">
        <w:rPr>
          <w:sz w:val="22"/>
          <w:szCs w:val="18"/>
          <w:lang w:val="sr-Cyrl-RS"/>
        </w:rPr>
        <w:t xml:space="preserve">и </w:t>
      </w:r>
      <w:r w:rsidR="002E37E5" w:rsidRPr="006655D5">
        <w:rPr>
          <w:sz w:val="22"/>
          <w:szCs w:val="18"/>
          <w:lang w:val="sr-Cyrl-RS"/>
        </w:rPr>
        <w:t xml:space="preserve">чланова </w:t>
      </w:r>
      <w:r w:rsidR="006655D5" w:rsidRPr="006655D5">
        <w:rPr>
          <w:sz w:val="22"/>
          <w:szCs w:val="18"/>
          <w:lang w:val="sr-Cyrl-RS"/>
        </w:rPr>
        <w:t>Тима</w:t>
      </w:r>
      <w:r w:rsidR="006655D5">
        <w:rPr>
          <w:sz w:val="22"/>
          <w:szCs w:val="18"/>
          <w:lang w:val="sr-Cyrl-RS"/>
        </w:rPr>
        <w:t xml:space="preserve"> за имплементацију</w:t>
      </w:r>
      <w:r w:rsidR="002E37E5">
        <w:rPr>
          <w:sz w:val="22"/>
          <w:szCs w:val="18"/>
          <w:lang w:val="sr-Cyrl-RS"/>
        </w:rPr>
        <w:t xml:space="preserve">, као и </w:t>
      </w:r>
      <w:r>
        <w:rPr>
          <w:sz w:val="22"/>
          <w:szCs w:val="18"/>
          <w:lang w:val="sr-Cyrl-RS"/>
        </w:rPr>
        <w:t>други разумни расходи непосредно повезани са имплементацијом Пројекта</w:t>
      </w:r>
      <w:r w:rsidR="00DD493A" w:rsidRPr="00BE425E">
        <w:rPr>
          <w:sz w:val="22"/>
          <w:szCs w:val="18"/>
          <w:lang w:val="ru-RU"/>
        </w:rPr>
        <w:t xml:space="preserve">, </w:t>
      </w:r>
      <w:r>
        <w:rPr>
          <w:sz w:val="22"/>
          <w:szCs w:val="18"/>
          <w:lang w:val="sr-Cyrl-RS"/>
        </w:rPr>
        <w:t>искључујући консултантске услуге и плате других државних службеника Зајмопримца.</w:t>
      </w:r>
    </w:p>
    <w:p w14:paraId="449578EE" w14:textId="77777777" w:rsidR="00DD493A" w:rsidRPr="00BE425E" w:rsidRDefault="00DD493A" w:rsidP="007533E3">
      <w:pPr>
        <w:pStyle w:val="BodyText"/>
        <w:rPr>
          <w:sz w:val="22"/>
          <w:szCs w:val="22"/>
          <w:lang w:val="ru-RU"/>
        </w:rPr>
      </w:pPr>
    </w:p>
    <w:p w14:paraId="354D1050" w14:textId="77777777" w:rsidR="00744EE1" w:rsidRPr="00BE425E" w:rsidRDefault="00036921" w:rsidP="007533E3">
      <w:pPr>
        <w:pStyle w:val="BodyText"/>
        <w:numPr>
          <w:ilvl w:val="0"/>
          <w:numId w:val="4"/>
        </w:numPr>
        <w:tabs>
          <w:tab w:val="clear" w:pos="1080"/>
        </w:tabs>
        <w:ind w:left="720" w:hanging="720"/>
        <w:rPr>
          <w:sz w:val="22"/>
          <w:szCs w:val="22"/>
          <w:lang w:val="ru-RU"/>
        </w:rPr>
      </w:pPr>
      <w:r>
        <w:rPr>
          <w:sz w:val="22"/>
          <w:szCs w:val="22"/>
          <w:lang w:val="sr-Cyrl-RS"/>
        </w:rPr>
        <w:lastRenderedPageBreak/>
        <w:t>„Учесник ЦБИ</w:t>
      </w:r>
      <w:r w:rsidR="00AE3718" w:rsidRPr="007D63C1">
        <w:rPr>
          <w:sz w:val="22"/>
          <w:szCs w:val="24"/>
          <w:lang w:val="sr-Latn-RS"/>
        </w:rPr>
        <w:t>ˮ</w:t>
      </w:r>
      <w:r>
        <w:rPr>
          <w:sz w:val="22"/>
          <w:szCs w:val="22"/>
          <w:lang w:val="sr-Cyrl-RS"/>
        </w:rPr>
        <w:t xml:space="preserve"> означава ЦБИ кога је МФ укључило на прелиминарну листу у оквиру Дела </w:t>
      </w:r>
      <w:r w:rsidR="004612D2" w:rsidRPr="00BE425E">
        <w:rPr>
          <w:sz w:val="22"/>
          <w:szCs w:val="22"/>
          <w:lang w:val="ru-RU"/>
        </w:rPr>
        <w:t>2</w:t>
      </w:r>
      <w:r w:rsidR="00B53D00" w:rsidRPr="00BE425E">
        <w:rPr>
          <w:sz w:val="22"/>
          <w:szCs w:val="22"/>
          <w:lang w:val="ru-RU"/>
        </w:rPr>
        <w:t>.</w:t>
      </w:r>
      <w:r w:rsidR="006B3B64" w:rsidRPr="00BE425E">
        <w:rPr>
          <w:sz w:val="22"/>
          <w:szCs w:val="22"/>
          <w:lang w:val="ru-RU"/>
        </w:rPr>
        <w:t>2</w:t>
      </w:r>
      <w:r>
        <w:rPr>
          <w:sz w:val="22"/>
          <w:szCs w:val="22"/>
          <w:lang w:val="sr-Cyrl-RS"/>
        </w:rPr>
        <w:t xml:space="preserve"> Програма 1 овог </w:t>
      </w:r>
      <w:r w:rsidR="00AE3718">
        <w:rPr>
          <w:sz w:val="22"/>
          <w:szCs w:val="22"/>
          <w:lang w:val="sr-Cyrl-RS"/>
        </w:rPr>
        <w:t>с</w:t>
      </w:r>
      <w:r>
        <w:rPr>
          <w:sz w:val="22"/>
          <w:szCs w:val="22"/>
          <w:lang w:val="sr-Cyrl-RS"/>
        </w:rPr>
        <w:t>поразума</w:t>
      </w:r>
      <w:r w:rsidR="00391D9C" w:rsidRPr="00BE425E">
        <w:rPr>
          <w:sz w:val="22"/>
          <w:szCs w:val="22"/>
          <w:lang w:val="ru-RU"/>
        </w:rPr>
        <w:t>.</w:t>
      </w:r>
    </w:p>
    <w:p w14:paraId="68779C56" w14:textId="77777777" w:rsidR="007E4935" w:rsidRPr="00BE425E" w:rsidRDefault="007E4935" w:rsidP="007E4935">
      <w:pPr>
        <w:pStyle w:val="BodyText"/>
        <w:rPr>
          <w:sz w:val="22"/>
          <w:szCs w:val="22"/>
          <w:lang w:val="ru-RU"/>
        </w:rPr>
      </w:pPr>
    </w:p>
    <w:p w14:paraId="4FB56FD3" w14:textId="77777777" w:rsidR="00C406BC" w:rsidRPr="00BE425E" w:rsidRDefault="00036921" w:rsidP="00C406BC">
      <w:pPr>
        <w:pStyle w:val="ModelNrmlDouble"/>
        <w:numPr>
          <w:ilvl w:val="0"/>
          <w:numId w:val="4"/>
        </w:numPr>
        <w:tabs>
          <w:tab w:val="clear" w:pos="1080"/>
        </w:tabs>
        <w:spacing w:after="0" w:line="240" w:lineRule="auto"/>
        <w:ind w:left="720" w:hanging="720"/>
        <w:rPr>
          <w:szCs w:val="22"/>
          <w:lang w:val="ru-RU"/>
        </w:rPr>
      </w:pPr>
      <w:r>
        <w:rPr>
          <w:szCs w:val="22"/>
          <w:lang w:val="sr-Cyrl-RS"/>
        </w:rPr>
        <w:t>„ПБЦ</w:t>
      </w:r>
      <w:r w:rsidR="00AE3718">
        <w:rPr>
          <w:szCs w:val="24"/>
          <w:lang w:val="sr-Latn-RS"/>
        </w:rPr>
        <w:t>ˮ</w:t>
      </w:r>
      <w:r>
        <w:rPr>
          <w:szCs w:val="22"/>
          <w:lang w:val="sr-Cyrl-RS"/>
        </w:rPr>
        <w:t xml:space="preserve"> означава Услове засноване на учинку, као што је наведено у Програму </w:t>
      </w:r>
      <w:r w:rsidR="001C62CC" w:rsidRPr="00BE425E">
        <w:rPr>
          <w:szCs w:val="22"/>
          <w:lang w:val="ru-RU"/>
        </w:rPr>
        <w:t>4</w:t>
      </w:r>
      <w:r w:rsidR="00C406BC" w:rsidRPr="00BE425E">
        <w:rPr>
          <w:szCs w:val="22"/>
          <w:lang w:val="ru-RU"/>
        </w:rPr>
        <w:t xml:space="preserve"> </w:t>
      </w:r>
      <w:r w:rsidR="00AE3718">
        <w:rPr>
          <w:szCs w:val="22"/>
          <w:lang w:val="sr-Cyrl-RS"/>
        </w:rPr>
        <w:t>овог с</w:t>
      </w:r>
      <w:r>
        <w:rPr>
          <w:szCs w:val="22"/>
          <w:lang w:val="sr-Cyrl-RS"/>
        </w:rPr>
        <w:t>поразума</w:t>
      </w:r>
      <w:r w:rsidR="00C406BC" w:rsidRPr="00BE425E">
        <w:rPr>
          <w:szCs w:val="22"/>
          <w:lang w:val="ru-RU"/>
        </w:rPr>
        <w:t>.</w:t>
      </w:r>
    </w:p>
    <w:p w14:paraId="7E8FD0A8" w14:textId="77777777" w:rsidR="00C406BC" w:rsidRPr="00BE425E" w:rsidRDefault="00C406BC" w:rsidP="00C406BC">
      <w:pPr>
        <w:pStyle w:val="ListParagraph"/>
        <w:spacing w:line="240" w:lineRule="auto"/>
        <w:rPr>
          <w:szCs w:val="22"/>
          <w:lang w:val="ru-RU"/>
        </w:rPr>
      </w:pPr>
    </w:p>
    <w:p w14:paraId="6E44C985" w14:textId="77777777" w:rsidR="00912BCD" w:rsidRPr="00BE425E" w:rsidRDefault="00A03FEE" w:rsidP="00B53D00">
      <w:pPr>
        <w:pStyle w:val="BodyText"/>
        <w:numPr>
          <w:ilvl w:val="0"/>
          <w:numId w:val="4"/>
        </w:numPr>
        <w:ind w:left="720" w:hanging="720"/>
        <w:rPr>
          <w:sz w:val="22"/>
          <w:szCs w:val="22"/>
          <w:lang w:val="ru-RU"/>
        </w:rPr>
      </w:pPr>
      <w:r>
        <w:rPr>
          <w:sz w:val="22"/>
          <w:szCs w:val="22"/>
          <w:lang w:val="sr-Cyrl-RS"/>
        </w:rPr>
        <w:t>„Расходи за ПБЦ</w:t>
      </w:r>
      <w:r w:rsidR="00AE3718" w:rsidRPr="007D63C1">
        <w:rPr>
          <w:sz w:val="22"/>
          <w:szCs w:val="24"/>
          <w:lang w:val="sr-Latn-RS"/>
        </w:rPr>
        <w:t>ˮ</w:t>
      </w:r>
      <w:r>
        <w:rPr>
          <w:sz w:val="22"/>
          <w:szCs w:val="22"/>
          <w:lang w:val="sr-Cyrl-RS"/>
        </w:rPr>
        <w:t xml:space="preserve"> означава пренос средстава Зајма у сврху плаћања трошкова насталих у складу са Деловима </w:t>
      </w:r>
      <w:r w:rsidR="00E412D8" w:rsidRPr="00BE425E">
        <w:rPr>
          <w:sz w:val="22"/>
          <w:szCs w:val="22"/>
          <w:lang w:val="ru-RU"/>
        </w:rPr>
        <w:t>1.2, 1.</w:t>
      </w:r>
      <w:r w:rsidR="00453330" w:rsidRPr="00BE425E">
        <w:rPr>
          <w:sz w:val="22"/>
          <w:szCs w:val="22"/>
          <w:lang w:val="ru-RU"/>
        </w:rPr>
        <w:t>3</w:t>
      </w:r>
      <w:r w:rsidR="00E412D8" w:rsidRPr="00BE425E">
        <w:rPr>
          <w:sz w:val="22"/>
          <w:szCs w:val="22"/>
          <w:lang w:val="ru-RU"/>
        </w:rPr>
        <w:t xml:space="preserve">, 1.5, </w:t>
      </w:r>
      <w:r w:rsidR="00012A40" w:rsidRPr="00BE425E">
        <w:rPr>
          <w:sz w:val="22"/>
          <w:szCs w:val="22"/>
          <w:lang w:val="ru-RU"/>
        </w:rPr>
        <w:t>2.1</w:t>
      </w:r>
      <w:r>
        <w:rPr>
          <w:sz w:val="22"/>
          <w:szCs w:val="22"/>
          <w:lang w:val="sr-Cyrl-RS"/>
        </w:rPr>
        <w:t xml:space="preserve"> и</w:t>
      </w:r>
      <w:r w:rsidR="00012A40" w:rsidRPr="00BE425E">
        <w:rPr>
          <w:sz w:val="22"/>
          <w:szCs w:val="22"/>
          <w:lang w:val="ru-RU"/>
        </w:rPr>
        <w:t xml:space="preserve"> 2.7</w:t>
      </w:r>
      <w:r>
        <w:rPr>
          <w:sz w:val="22"/>
          <w:szCs w:val="22"/>
          <w:lang w:val="sr-Cyrl-RS"/>
        </w:rPr>
        <w:t xml:space="preserve"> Пројекта за радове, робу, консултантске услуге, неконсултантске услуге, Обуке и инкременталне додатне трошкове за плате и оперативне трошкове</w:t>
      </w:r>
      <w:r w:rsidR="00B44042" w:rsidRPr="00BE425E">
        <w:rPr>
          <w:sz w:val="22"/>
          <w:szCs w:val="22"/>
          <w:lang w:val="ru-RU"/>
        </w:rPr>
        <w:t xml:space="preserve"> </w:t>
      </w:r>
      <w:r>
        <w:rPr>
          <w:sz w:val="22"/>
          <w:szCs w:val="22"/>
          <w:lang w:val="sr-Cyrl-RS"/>
        </w:rPr>
        <w:t xml:space="preserve">МФ, КХоВ и ЦРХоВ у вези са имплементацијом СРТК и укључени у буџет МФ у делу „Сектор за финансијски систем, Глава </w:t>
      </w:r>
      <w:r w:rsidR="0029284A" w:rsidRPr="00BE425E">
        <w:rPr>
          <w:sz w:val="22"/>
          <w:szCs w:val="22"/>
          <w:lang w:val="ru-RU"/>
        </w:rPr>
        <w:t xml:space="preserve">16, </w:t>
      </w:r>
      <w:r>
        <w:rPr>
          <w:sz w:val="22"/>
          <w:szCs w:val="22"/>
          <w:lang w:val="sr-Cyrl-RS"/>
        </w:rPr>
        <w:t>програм</w:t>
      </w:r>
      <w:r w:rsidR="0029284A" w:rsidRPr="00BE425E">
        <w:rPr>
          <w:sz w:val="22"/>
          <w:szCs w:val="22"/>
          <w:lang w:val="ru-RU"/>
        </w:rPr>
        <w:t xml:space="preserve"> 2301, </w:t>
      </w:r>
      <w:r>
        <w:rPr>
          <w:sz w:val="22"/>
          <w:szCs w:val="22"/>
          <w:lang w:val="sr-Cyrl-RS"/>
        </w:rPr>
        <w:t>Програмска активност</w:t>
      </w:r>
      <w:r w:rsidR="005842F1" w:rsidRPr="00BE425E">
        <w:rPr>
          <w:sz w:val="22"/>
          <w:szCs w:val="22"/>
          <w:lang w:val="ru-RU"/>
        </w:rPr>
        <w:t xml:space="preserve"> 0004</w:t>
      </w:r>
      <w:r w:rsidR="00AE3718" w:rsidRPr="007D63C1">
        <w:rPr>
          <w:sz w:val="22"/>
          <w:szCs w:val="24"/>
          <w:lang w:val="sr-Latn-RS"/>
        </w:rPr>
        <w:t>ˮ</w:t>
      </w:r>
      <w:r w:rsidR="00C079EF" w:rsidRPr="00BE425E">
        <w:rPr>
          <w:sz w:val="22"/>
          <w:szCs w:val="22"/>
          <w:lang w:val="ru-RU"/>
        </w:rPr>
        <w:t>,</w:t>
      </w:r>
      <w:r>
        <w:rPr>
          <w:sz w:val="22"/>
          <w:szCs w:val="22"/>
          <w:lang w:val="sr-Cyrl-RS"/>
        </w:rPr>
        <w:t xml:space="preserve"> „Буџет КХоВ у оквиру Финансијског плана за</w:t>
      </w:r>
      <w:r w:rsidR="00BB5686" w:rsidRPr="00BE425E">
        <w:rPr>
          <w:sz w:val="22"/>
          <w:szCs w:val="22"/>
          <w:lang w:val="ru-RU"/>
        </w:rPr>
        <w:t xml:space="preserve"> 2022</w:t>
      </w:r>
      <w:r w:rsidR="00AE3718">
        <w:rPr>
          <w:sz w:val="22"/>
          <w:szCs w:val="22"/>
          <w:lang w:val="sr-Cyrl-RS"/>
        </w:rPr>
        <w:t>. годину</w:t>
      </w:r>
      <w:r w:rsidR="00AE3718" w:rsidRPr="007D63C1">
        <w:rPr>
          <w:sz w:val="22"/>
          <w:szCs w:val="24"/>
          <w:lang w:val="sr-Latn-RS"/>
        </w:rPr>
        <w:t>ˮ</w:t>
      </w:r>
      <w:r w:rsidR="00BB5686" w:rsidRPr="00BE425E">
        <w:rPr>
          <w:sz w:val="22"/>
          <w:szCs w:val="22"/>
          <w:lang w:val="ru-RU"/>
        </w:rPr>
        <w:t>, 520</w:t>
      </w:r>
      <w:r w:rsidR="00BB5686" w:rsidRPr="00453330">
        <w:rPr>
          <w:sz w:val="22"/>
          <w:szCs w:val="22"/>
        </w:rPr>
        <w:t> </w:t>
      </w:r>
      <w:r>
        <w:rPr>
          <w:sz w:val="22"/>
          <w:szCs w:val="22"/>
          <w:lang w:val="sr-Cyrl-RS"/>
        </w:rPr>
        <w:t>„Трошкови зарада и додатних накнада (бруто)</w:t>
      </w:r>
      <w:r w:rsidR="00AE3718" w:rsidRPr="00AE3718">
        <w:rPr>
          <w:szCs w:val="24"/>
          <w:lang w:val="sr-Latn-RS"/>
        </w:rPr>
        <w:t xml:space="preserve"> </w:t>
      </w:r>
      <w:r w:rsidR="00AE3718" w:rsidRPr="007D63C1">
        <w:rPr>
          <w:sz w:val="22"/>
          <w:szCs w:val="24"/>
          <w:lang w:val="sr-Latn-RS"/>
        </w:rPr>
        <w:t>ˮ</w:t>
      </w:r>
      <w:r>
        <w:rPr>
          <w:sz w:val="22"/>
          <w:szCs w:val="22"/>
          <w:lang w:val="sr-Cyrl-RS"/>
        </w:rPr>
        <w:t xml:space="preserve"> и 521 „Трошкови пореза и доприноса на зараде и додатне накнаде на терет послодавца</w:t>
      </w:r>
      <w:r w:rsidR="00AE3718" w:rsidRPr="007D63C1">
        <w:rPr>
          <w:sz w:val="22"/>
          <w:szCs w:val="24"/>
          <w:lang w:val="sr-Latn-RS"/>
        </w:rPr>
        <w:t>ˮ</w:t>
      </w:r>
      <w:r>
        <w:rPr>
          <w:sz w:val="22"/>
          <w:szCs w:val="22"/>
          <w:lang w:val="sr-Cyrl-RS"/>
        </w:rPr>
        <w:t>, буџет ЦРХоВ по Финансијском плану за 2023. годину, 520 „Трошкови зарада и додатних накнада (бруто)“, и 521 „Трошкови пореза и доприноса на зараде и додатне накнаде на терет послодавца</w:t>
      </w:r>
      <w:r w:rsidR="00AE3718" w:rsidRPr="007D63C1">
        <w:rPr>
          <w:sz w:val="22"/>
          <w:szCs w:val="24"/>
          <w:lang w:val="sr-Latn-RS"/>
        </w:rPr>
        <w:t>ˮ</w:t>
      </w:r>
      <w:r>
        <w:rPr>
          <w:sz w:val="22"/>
          <w:szCs w:val="22"/>
          <w:lang w:val="sr-Cyrl-RS"/>
        </w:rPr>
        <w:t>, респективно</w:t>
      </w:r>
      <w:r w:rsidR="00C079EF" w:rsidRPr="00BE425E">
        <w:rPr>
          <w:sz w:val="22"/>
          <w:szCs w:val="22"/>
          <w:lang w:val="ru-RU"/>
        </w:rPr>
        <w:t>.</w:t>
      </w:r>
    </w:p>
    <w:p w14:paraId="5FF3E355" w14:textId="77777777" w:rsidR="00912BCD" w:rsidRPr="00BE425E" w:rsidRDefault="00912BCD" w:rsidP="00B53D00">
      <w:pPr>
        <w:pStyle w:val="BodyText"/>
        <w:rPr>
          <w:sz w:val="22"/>
          <w:szCs w:val="22"/>
          <w:lang w:val="ru-RU"/>
        </w:rPr>
      </w:pPr>
    </w:p>
    <w:p w14:paraId="2A652300" w14:textId="77777777" w:rsidR="008D0EF9" w:rsidRPr="00BE425E" w:rsidRDefault="009206CC" w:rsidP="00C406BC">
      <w:pPr>
        <w:pStyle w:val="BodyText"/>
        <w:numPr>
          <w:ilvl w:val="0"/>
          <w:numId w:val="4"/>
        </w:numPr>
        <w:ind w:left="720" w:hanging="720"/>
        <w:rPr>
          <w:sz w:val="22"/>
          <w:szCs w:val="22"/>
          <w:lang w:val="ru-RU"/>
        </w:rPr>
      </w:pPr>
      <w:r>
        <w:rPr>
          <w:sz w:val="22"/>
          <w:szCs w:val="22"/>
          <w:lang w:val="sr-Cyrl-RS"/>
        </w:rPr>
        <w:t>„Регулатива у области набавки</w:t>
      </w:r>
      <w:r w:rsidR="00AE3718" w:rsidRPr="007D63C1">
        <w:rPr>
          <w:sz w:val="22"/>
          <w:szCs w:val="24"/>
          <w:lang w:val="sr-Latn-RS"/>
        </w:rPr>
        <w:t>ˮ</w:t>
      </w:r>
      <w:r>
        <w:rPr>
          <w:sz w:val="22"/>
          <w:szCs w:val="22"/>
          <w:lang w:val="sr-Cyrl-RS"/>
        </w:rPr>
        <w:t xml:space="preserve"> за потребе става </w:t>
      </w:r>
      <w:r w:rsidR="00243C63" w:rsidRPr="00BE425E">
        <w:rPr>
          <w:sz w:val="22"/>
          <w:szCs w:val="22"/>
          <w:lang w:val="ru-RU"/>
        </w:rPr>
        <w:t>8</w:t>
      </w:r>
      <w:r w:rsidR="009D2A48">
        <w:rPr>
          <w:sz w:val="22"/>
          <w:szCs w:val="22"/>
          <w:lang w:val="sr-Latn-RS"/>
        </w:rPr>
        <w:t>4</w:t>
      </w:r>
      <w:r>
        <w:rPr>
          <w:sz w:val="22"/>
          <w:szCs w:val="22"/>
          <w:lang w:val="sr-Cyrl-RS"/>
        </w:rPr>
        <w:t xml:space="preserve"> Прилога Општих услова означава „Регулативу Светске банке за набавке и ИПФ Зајмопримце</w:t>
      </w:r>
      <w:r w:rsidR="00AE3718" w:rsidRPr="007D63C1">
        <w:rPr>
          <w:sz w:val="22"/>
          <w:szCs w:val="24"/>
          <w:lang w:val="sr-Latn-RS"/>
        </w:rPr>
        <w:t>ˮ</w:t>
      </w:r>
      <w:r>
        <w:rPr>
          <w:sz w:val="22"/>
          <w:szCs w:val="22"/>
          <w:lang w:val="sr-Cyrl-RS"/>
        </w:rPr>
        <w:t xml:space="preserve">, од новембра 2020. године. </w:t>
      </w:r>
    </w:p>
    <w:p w14:paraId="04FC78CA" w14:textId="77777777" w:rsidR="008D0EF9" w:rsidRPr="00BE425E" w:rsidRDefault="008D0EF9" w:rsidP="008D0EF9">
      <w:pPr>
        <w:pStyle w:val="BodyText"/>
        <w:rPr>
          <w:sz w:val="22"/>
          <w:szCs w:val="22"/>
          <w:lang w:val="ru-RU"/>
        </w:rPr>
      </w:pPr>
    </w:p>
    <w:p w14:paraId="64B2A34A" w14:textId="77777777" w:rsidR="00D95B24" w:rsidRPr="00BE425E" w:rsidRDefault="0071745B" w:rsidP="00D95B24">
      <w:pPr>
        <w:pStyle w:val="BodyText"/>
        <w:numPr>
          <w:ilvl w:val="0"/>
          <w:numId w:val="4"/>
        </w:numPr>
        <w:ind w:left="720" w:hanging="720"/>
        <w:rPr>
          <w:rStyle w:val="normaltextrun1"/>
          <w:sz w:val="22"/>
          <w:szCs w:val="22"/>
          <w:lang w:val="ru-RU"/>
        </w:rPr>
      </w:pPr>
      <w:r>
        <w:rPr>
          <w:sz w:val="22"/>
          <w:szCs w:val="22"/>
          <w:lang w:val="sr-Cyrl-RS"/>
        </w:rPr>
        <w:t>„РСД</w:t>
      </w:r>
      <w:r w:rsidR="00AE3718" w:rsidRPr="007D63C1">
        <w:rPr>
          <w:sz w:val="22"/>
          <w:szCs w:val="24"/>
          <w:lang w:val="sr-Latn-RS"/>
        </w:rPr>
        <w:t>ˮ</w:t>
      </w:r>
      <w:r>
        <w:rPr>
          <w:sz w:val="22"/>
          <w:szCs w:val="22"/>
          <w:lang w:val="sr-Cyrl-RS"/>
        </w:rPr>
        <w:t xml:space="preserve"> означава српски динар и односи се на локалну валуту Зајмопримца</w:t>
      </w:r>
      <w:r w:rsidR="008D0EF9" w:rsidRPr="00BE425E">
        <w:rPr>
          <w:rStyle w:val="normaltextrun1"/>
          <w:sz w:val="22"/>
          <w:szCs w:val="22"/>
          <w:lang w:val="ru-RU"/>
        </w:rPr>
        <w:t>.</w:t>
      </w:r>
    </w:p>
    <w:p w14:paraId="342F39C8" w14:textId="77777777" w:rsidR="009E2B54" w:rsidRPr="00BE425E" w:rsidRDefault="009E2B54" w:rsidP="009E2B54">
      <w:pPr>
        <w:pStyle w:val="BodyText"/>
        <w:rPr>
          <w:rStyle w:val="normaltextrun1"/>
          <w:sz w:val="22"/>
          <w:szCs w:val="22"/>
          <w:lang w:val="ru-RU"/>
        </w:rPr>
      </w:pPr>
    </w:p>
    <w:p w14:paraId="12C876B7" w14:textId="77777777" w:rsidR="00D95B24" w:rsidRPr="00BE425E" w:rsidRDefault="00633239" w:rsidP="003C0509">
      <w:pPr>
        <w:pStyle w:val="BodyText"/>
        <w:numPr>
          <w:ilvl w:val="0"/>
          <w:numId w:val="4"/>
        </w:numPr>
        <w:ind w:left="720" w:hanging="720"/>
        <w:rPr>
          <w:rStyle w:val="normaltextrun1"/>
          <w:sz w:val="22"/>
          <w:szCs w:val="22"/>
          <w:lang w:val="ru-RU"/>
        </w:rPr>
      </w:pPr>
      <w:r>
        <w:rPr>
          <w:rStyle w:val="normaltextrun1"/>
          <w:sz w:val="22"/>
          <w:szCs w:val="22"/>
          <w:lang w:val="sr-Cyrl-RS"/>
        </w:rPr>
        <w:t>„Одабрани ЦБИ</w:t>
      </w:r>
      <w:r w:rsidR="00AE3718" w:rsidRPr="007D63C1">
        <w:rPr>
          <w:sz w:val="22"/>
          <w:szCs w:val="24"/>
          <w:lang w:val="sr-Latn-RS"/>
        </w:rPr>
        <w:t>ˮ</w:t>
      </w:r>
      <w:r>
        <w:rPr>
          <w:rStyle w:val="normaltextrun1"/>
          <w:sz w:val="22"/>
          <w:szCs w:val="22"/>
          <w:lang w:val="sr-Cyrl-RS"/>
        </w:rPr>
        <w:t xml:space="preserve"> означава Учесника издаваоца корпоративних обвезница уврштеног од стране МФ на коначну листу према Делу </w:t>
      </w:r>
      <w:r w:rsidR="00D95B24" w:rsidRPr="00BE425E">
        <w:rPr>
          <w:sz w:val="22"/>
          <w:szCs w:val="22"/>
          <w:lang w:val="ru-RU"/>
        </w:rPr>
        <w:t>2.</w:t>
      </w:r>
      <w:r w:rsidR="006B3B64" w:rsidRPr="00BE425E">
        <w:rPr>
          <w:sz w:val="22"/>
          <w:szCs w:val="22"/>
          <w:lang w:val="ru-RU"/>
        </w:rPr>
        <w:t>4</w:t>
      </w:r>
      <w:r w:rsidR="00D95B24" w:rsidRPr="00BE425E">
        <w:rPr>
          <w:sz w:val="22"/>
          <w:szCs w:val="22"/>
          <w:lang w:val="ru-RU"/>
        </w:rPr>
        <w:t xml:space="preserve"> </w:t>
      </w:r>
      <w:r w:rsidR="001D7C9E">
        <w:rPr>
          <w:sz w:val="22"/>
          <w:szCs w:val="22"/>
          <w:lang w:val="sr-Cyrl-RS"/>
        </w:rPr>
        <w:t>Програма</w:t>
      </w:r>
      <w:r>
        <w:rPr>
          <w:sz w:val="22"/>
          <w:szCs w:val="22"/>
          <w:lang w:val="sr-Cyrl-RS"/>
        </w:rPr>
        <w:t xml:space="preserve"> </w:t>
      </w:r>
      <w:r w:rsidR="00D95B24" w:rsidRPr="00BE425E">
        <w:rPr>
          <w:sz w:val="22"/>
          <w:szCs w:val="22"/>
          <w:lang w:val="ru-RU"/>
        </w:rPr>
        <w:t>1</w:t>
      </w:r>
      <w:r w:rsidR="00306080">
        <w:rPr>
          <w:sz w:val="22"/>
          <w:szCs w:val="22"/>
          <w:lang w:val="sr-Cyrl-RS"/>
        </w:rPr>
        <w:t xml:space="preserve"> овог с</w:t>
      </w:r>
      <w:r w:rsidR="00AE3718">
        <w:rPr>
          <w:sz w:val="22"/>
          <w:szCs w:val="22"/>
          <w:lang w:val="sr-Cyrl-RS"/>
        </w:rPr>
        <w:t xml:space="preserve">поразума, и за који МФ </w:t>
      </w:r>
      <w:r>
        <w:rPr>
          <w:sz w:val="22"/>
          <w:szCs w:val="22"/>
          <w:lang w:val="sr-Cyrl-RS"/>
        </w:rPr>
        <w:t xml:space="preserve">и </w:t>
      </w:r>
      <w:r w:rsidR="006655D5">
        <w:rPr>
          <w:sz w:val="22"/>
          <w:szCs w:val="22"/>
          <w:lang w:val="sr-Cyrl-RS"/>
        </w:rPr>
        <w:t>Тим за имплементацију</w:t>
      </w:r>
      <w:r>
        <w:rPr>
          <w:sz w:val="22"/>
          <w:szCs w:val="22"/>
          <w:lang w:val="sr-Cyrl-RS"/>
        </w:rPr>
        <w:t xml:space="preserve"> сматрају да испуњавају услове за издавање корпоративне обвезнице у оквиру ЦБИП-а</w:t>
      </w:r>
      <w:r w:rsidR="00D95B24" w:rsidRPr="00BE425E">
        <w:rPr>
          <w:sz w:val="22"/>
          <w:szCs w:val="22"/>
          <w:lang w:val="ru-RU"/>
        </w:rPr>
        <w:t>.</w:t>
      </w:r>
    </w:p>
    <w:p w14:paraId="2F7F01C7" w14:textId="77777777" w:rsidR="008D0EF9" w:rsidRPr="00BE425E" w:rsidRDefault="008D0EF9" w:rsidP="008D0EF9">
      <w:pPr>
        <w:pStyle w:val="BodyText"/>
        <w:rPr>
          <w:sz w:val="22"/>
          <w:szCs w:val="22"/>
          <w:lang w:val="ru-RU"/>
        </w:rPr>
      </w:pPr>
    </w:p>
    <w:p w14:paraId="36740B15" w14:textId="77777777" w:rsidR="008C0CCF" w:rsidRPr="00BE425E" w:rsidRDefault="00067811" w:rsidP="003C0509">
      <w:pPr>
        <w:pStyle w:val="BodyText"/>
        <w:numPr>
          <w:ilvl w:val="0"/>
          <w:numId w:val="4"/>
        </w:numPr>
        <w:tabs>
          <w:tab w:val="clear" w:pos="1080"/>
        </w:tabs>
        <w:ind w:left="720" w:hanging="720"/>
        <w:rPr>
          <w:sz w:val="22"/>
          <w:szCs w:val="22"/>
          <w:lang w:val="ru-RU"/>
        </w:rPr>
      </w:pPr>
      <w:r>
        <w:rPr>
          <w:sz w:val="22"/>
          <w:szCs w:val="22"/>
          <w:lang w:val="sr-Cyrl-RS"/>
        </w:rPr>
        <w:t>„Датум потписивања</w:t>
      </w:r>
      <w:r w:rsidR="00AE3718" w:rsidRPr="007D63C1">
        <w:rPr>
          <w:sz w:val="22"/>
          <w:szCs w:val="24"/>
          <w:lang w:val="sr-Latn-RS"/>
        </w:rPr>
        <w:t>ˮ</w:t>
      </w:r>
      <w:r>
        <w:rPr>
          <w:sz w:val="22"/>
          <w:szCs w:val="22"/>
          <w:lang w:val="sr-Cyrl-RS"/>
        </w:rPr>
        <w:t xml:space="preserve"> означава каснији од два датума када су Зајмопримац и Банка потписали овај </w:t>
      </w:r>
      <w:r w:rsidR="00AE3718">
        <w:rPr>
          <w:sz w:val="22"/>
          <w:szCs w:val="22"/>
          <w:lang w:val="sr-Cyrl-RS"/>
        </w:rPr>
        <w:t>с</w:t>
      </w:r>
      <w:r>
        <w:rPr>
          <w:sz w:val="22"/>
          <w:szCs w:val="22"/>
          <w:lang w:val="sr-Cyrl-RS"/>
        </w:rPr>
        <w:t>поразум и таква дефиниција се примењује на све референце на „датум Споразума о зајму</w:t>
      </w:r>
      <w:r w:rsidR="00AE3718" w:rsidRPr="007D63C1">
        <w:rPr>
          <w:sz w:val="22"/>
          <w:szCs w:val="24"/>
          <w:lang w:val="sr-Latn-RS"/>
        </w:rPr>
        <w:t>ˮ</w:t>
      </w:r>
      <w:r>
        <w:rPr>
          <w:sz w:val="22"/>
          <w:szCs w:val="22"/>
          <w:lang w:val="sr-Cyrl-RS"/>
        </w:rPr>
        <w:t xml:space="preserve"> у Општим условима</w:t>
      </w:r>
      <w:r w:rsidR="002D6874" w:rsidRPr="00BE425E">
        <w:rPr>
          <w:sz w:val="22"/>
          <w:szCs w:val="22"/>
          <w:lang w:val="ru-RU"/>
        </w:rPr>
        <w:t>.</w:t>
      </w:r>
    </w:p>
    <w:p w14:paraId="1CD9EBAA" w14:textId="77777777" w:rsidR="008C0CCF" w:rsidRPr="00BE425E" w:rsidRDefault="008C0CCF" w:rsidP="008C0CCF">
      <w:pPr>
        <w:pStyle w:val="BodyText"/>
        <w:rPr>
          <w:sz w:val="22"/>
          <w:szCs w:val="22"/>
          <w:lang w:val="ru-RU"/>
        </w:rPr>
      </w:pPr>
    </w:p>
    <w:p w14:paraId="6F3293B9" w14:textId="77777777" w:rsidR="00B14837" w:rsidRPr="00BE425E" w:rsidRDefault="0012076C" w:rsidP="003C0509">
      <w:pPr>
        <w:pStyle w:val="BodyText"/>
        <w:numPr>
          <w:ilvl w:val="0"/>
          <w:numId w:val="4"/>
        </w:numPr>
        <w:tabs>
          <w:tab w:val="clear" w:pos="1080"/>
        </w:tabs>
        <w:ind w:left="720" w:hanging="720"/>
        <w:rPr>
          <w:sz w:val="22"/>
          <w:szCs w:val="22"/>
          <w:lang w:val="ru-RU"/>
        </w:rPr>
      </w:pPr>
      <w:r>
        <w:rPr>
          <w:sz w:val="22"/>
          <w:szCs w:val="22"/>
          <w:lang w:val="sr-Cyrl-RS"/>
        </w:rPr>
        <w:t>„КХоВ</w:t>
      </w:r>
      <w:r w:rsidR="00AE3718" w:rsidRPr="007D63C1">
        <w:rPr>
          <w:sz w:val="22"/>
          <w:szCs w:val="24"/>
          <w:lang w:val="sr-Latn-RS"/>
        </w:rPr>
        <w:t>ˮ</w:t>
      </w:r>
      <w:r>
        <w:rPr>
          <w:sz w:val="22"/>
          <w:szCs w:val="22"/>
          <w:lang w:val="sr-Cyrl-RS"/>
        </w:rPr>
        <w:t xml:space="preserve"> означава Комисију за хартије од вредности Републике Србије и односи се на институцију Зајмопримца која је овлашћена да врши надзор и регулише тржишта капитала, или било ког њеног правног наследника</w:t>
      </w:r>
      <w:r w:rsidR="00155BB8" w:rsidRPr="00BE425E">
        <w:rPr>
          <w:sz w:val="22"/>
          <w:szCs w:val="22"/>
          <w:lang w:val="ru-RU"/>
        </w:rPr>
        <w:t>.</w:t>
      </w:r>
    </w:p>
    <w:p w14:paraId="025A1E8A" w14:textId="77777777" w:rsidR="00B14837" w:rsidRPr="00BE425E" w:rsidRDefault="00B14837" w:rsidP="00B14837">
      <w:pPr>
        <w:pStyle w:val="BodyText"/>
        <w:rPr>
          <w:sz w:val="22"/>
          <w:szCs w:val="22"/>
          <w:lang w:val="ru-RU"/>
        </w:rPr>
      </w:pPr>
    </w:p>
    <w:p w14:paraId="56525133" w14:textId="77777777" w:rsidR="005B1AD5" w:rsidRDefault="00395775" w:rsidP="003C0509">
      <w:pPr>
        <w:pStyle w:val="BodyText"/>
        <w:numPr>
          <w:ilvl w:val="0"/>
          <w:numId w:val="4"/>
        </w:numPr>
        <w:tabs>
          <w:tab w:val="clear" w:pos="1080"/>
        </w:tabs>
        <w:ind w:left="720" w:hanging="720"/>
        <w:rPr>
          <w:sz w:val="22"/>
          <w:szCs w:val="22"/>
          <w:lang w:val="ru-RU"/>
        </w:rPr>
      </w:pPr>
      <w:r w:rsidRPr="006655D5">
        <w:rPr>
          <w:sz w:val="22"/>
          <w:szCs w:val="22"/>
          <w:lang w:val="sr-Cyrl-RS"/>
        </w:rPr>
        <w:t>„</w:t>
      </w:r>
      <w:r w:rsidR="006655D5" w:rsidRPr="006655D5">
        <w:rPr>
          <w:sz w:val="22"/>
          <w:szCs w:val="22"/>
          <w:lang w:val="sr-Cyrl-RS"/>
        </w:rPr>
        <w:t>Тим за имплементацију</w:t>
      </w:r>
      <w:r w:rsidR="00AE3718" w:rsidRPr="007D63C1">
        <w:rPr>
          <w:sz w:val="22"/>
          <w:szCs w:val="24"/>
          <w:lang w:val="sr-Latn-RS"/>
        </w:rPr>
        <w:t>ˮ</w:t>
      </w:r>
      <w:r w:rsidRPr="006655D5">
        <w:rPr>
          <w:sz w:val="22"/>
          <w:szCs w:val="22"/>
          <w:lang w:val="sr-Cyrl-RS"/>
        </w:rPr>
        <w:t xml:space="preserve"> означава </w:t>
      </w:r>
      <w:r w:rsidR="006655D5">
        <w:rPr>
          <w:sz w:val="22"/>
          <w:szCs w:val="22"/>
          <w:lang w:val="sr-Cyrl-RS"/>
        </w:rPr>
        <w:t>тим за имплементацију</w:t>
      </w:r>
      <w:r>
        <w:rPr>
          <w:sz w:val="22"/>
          <w:szCs w:val="22"/>
          <w:lang w:val="sr-Cyrl-RS"/>
        </w:rPr>
        <w:t xml:space="preserve"> из Одељка </w:t>
      </w:r>
      <w:r w:rsidR="00AE3718">
        <w:rPr>
          <w:sz w:val="22"/>
          <w:szCs w:val="22"/>
        </w:rPr>
        <w:t>I</w:t>
      </w:r>
      <w:r w:rsidR="00AE3718" w:rsidRPr="00BE425E">
        <w:rPr>
          <w:sz w:val="22"/>
          <w:szCs w:val="22"/>
          <w:lang w:val="ru-RU"/>
        </w:rPr>
        <w:t>(</w:t>
      </w:r>
      <w:r w:rsidR="00AE3718">
        <w:rPr>
          <w:sz w:val="22"/>
          <w:szCs w:val="22"/>
        </w:rPr>
        <w:t>A</w:t>
      </w:r>
      <w:r w:rsidR="00AE3718" w:rsidRPr="00BE425E">
        <w:rPr>
          <w:sz w:val="22"/>
          <w:szCs w:val="22"/>
          <w:lang w:val="ru-RU"/>
        </w:rPr>
        <w:t>)(1)(д</w:t>
      </w:r>
      <w:r w:rsidR="00B05D2C" w:rsidRPr="00BE425E">
        <w:rPr>
          <w:sz w:val="22"/>
          <w:szCs w:val="22"/>
          <w:lang w:val="ru-RU"/>
        </w:rPr>
        <w:t>)</w:t>
      </w:r>
      <w:r>
        <w:rPr>
          <w:sz w:val="22"/>
          <w:szCs w:val="22"/>
          <w:lang w:val="sr-Cyrl-RS"/>
        </w:rPr>
        <w:t xml:space="preserve"> Програма</w:t>
      </w:r>
      <w:r w:rsidR="00C51C9F" w:rsidRPr="00BE425E">
        <w:rPr>
          <w:sz w:val="22"/>
          <w:szCs w:val="22"/>
          <w:lang w:val="ru-RU"/>
        </w:rPr>
        <w:t xml:space="preserve"> 2 </w:t>
      </w:r>
      <w:r w:rsidR="00AE3718">
        <w:rPr>
          <w:sz w:val="22"/>
          <w:szCs w:val="22"/>
          <w:lang w:val="sr-Cyrl-RS"/>
        </w:rPr>
        <w:t>овог с</w:t>
      </w:r>
      <w:r>
        <w:rPr>
          <w:sz w:val="22"/>
          <w:szCs w:val="22"/>
          <w:lang w:val="sr-Cyrl-RS"/>
        </w:rPr>
        <w:t>поразума коју треба да успостави и предводи МФ ради координације и имплементације Програма Издавалаца корпоративних обвезница, укључујући, најмање, представнике МФ, КХоВ и ПКС</w:t>
      </w:r>
      <w:r w:rsidR="00FE3C12" w:rsidRPr="00BE425E">
        <w:rPr>
          <w:sz w:val="22"/>
          <w:szCs w:val="22"/>
          <w:lang w:val="ru-RU"/>
        </w:rPr>
        <w:t>.</w:t>
      </w:r>
      <w:r w:rsidR="00B165C5" w:rsidRPr="00BE425E">
        <w:rPr>
          <w:sz w:val="22"/>
          <w:szCs w:val="22"/>
          <w:lang w:val="ru-RU"/>
        </w:rPr>
        <w:t xml:space="preserve"> </w:t>
      </w:r>
    </w:p>
    <w:p w14:paraId="2F01ECCB" w14:textId="77777777" w:rsidR="007E424A" w:rsidRPr="00BE425E" w:rsidRDefault="005B1AD5" w:rsidP="005B1AD5">
      <w:pPr>
        <w:spacing w:line="240" w:lineRule="auto"/>
        <w:rPr>
          <w:sz w:val="22"/>
          <w:szCs w:val="22"/>
          <w:lang w:val="ru-RU"/>
        </w:rPr>
      </w:pPr>
      <w:r>
        <w:rPr>
          <w:sz w:val="22"/>
          <w:szCs w:val="22"/>
          <w:lang w:val="ru-RU"/>
        </w:rPr>
        <w:br w:type="page"/>
      </w:r>
    </w:p>
    <w:p w14:paraId="77E5FB5D" w14:textId="77777777" w:rsidR="00D63BB3" w:rsidRPr="00BE425E" w:rsidRDefault="00F16174" w:rsidP="004413C9">
      <w:pPr>
        <w:pStyle w:val="BodyText"/>
        <w:numPr>
          <w:ilvl w:val="0"/>
          <w:numId w:val="4"/>
        </w:numPr>
        <w:tabs>
          <w:tab w:val="clear" w:pos="1080"/>
          <w:tab w:val="num" w:pos="720"/>
        </w:tabs>
        <w:ind w:left="720" w:hanging="720"/>
        <w:rPr>
          <w:sz w:val="22"/>
          <w:szCs w:val="22"/>
          <w:lang w:val="ru-RU"/>
        </w:rPr>
      </w:pPr>
      <w:r>
        <w:rPr>
          <w:sz w:val="22"/>
          <w:szCs w:val="18"/>
          <w:lang w:val="sr-Cyrl-RS"/>
        </w:rPr>
        <w:lastRenderedPageBreak/>
        <w:t>„Обуке</w:t>
      </w:r>
      <w:r w:rsidR="00AE3718" w:rsidRPr="007D63C1">
        <w:rPr>
          <w:sz w:val="22"/>
          <w:szCs w:val="24"/>
          <w:lang w:val="sr-Latn-RS"/>
        </w:rPr>
        <w:t>ˮ</w:t>
      </w:r>
      <w:r>
        <w:rPr>
          <w:sz w:val="22"/>
          <w:szCs w:val="18"/>
          <w:lang w:val="sr-Cyrl-RS"/>
        </w:rPr>
        <w:t xml:space="preserve"> означава разумне трошкове, које је одобрила Банка, за обуке и радионице које се спроводе у оквиру Пројекта, укључујући котизацију, путне трошкове и дневнице за учеснике обука и радионица, трошкове везане за обезбеђивање услуга тренера и говорника на радионицама, закуп просторија за обуку и радионице, припрему и репродукцију материјала за обуку и радионице, студијска путовања и друге трошкове директно везане за припрему и реализацију обуке и радионице (али искључујући робу и консултантске услуге</w:t>
      </w:r>
      <w:r w:rsidR="00A4211B" w:rsidRPr="00BE425E">
        <w:rPr>
          <w:sz w:val="22"/>
          <w:szCs w:val="18"/>
          <w:lang w:val="ru-RU"/>
        </w:rPr>
        <w:t>).</w:t>
      </w:r>
    </w:p>
    <w:sectPr w:rsidR="00D63BB3" w:rsidRPr="00BE425E" w:rsidSect="009F3339">
      <w:headerReference w:type="default" r:id="rId14"/>
      <w:headerReference w:type="first" r:id="rId15"/>
      <w:pgSz w:w="12240" w:h="15840"/>
      <w:pgMar w:top="1800" w:right="1800" w:bottom="1440" w:left="1800"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595F65" w14:textId="77777777" w:rsidR="00371378" w:rsidRDefault="00371378">
      <w:r>
        <w:separator/>
      </w:r>
    </w:p>
    <w:p w14:paraId="16AD45FD" w14:textId="77777777" w:rsidR="00371378" w:rsidRDefault="00371378"/>
  </w:endnote>
  <w:endnote w:type="continuationSeparator" w:id="0">
    <w:p w14:paraId="366F6AA0" w14:textId="77777777" w:rsidR="00371378" w:rsidRDefault="00371378">
      <w:r>
        <w:continuationSeparator/>
      </w:r>
    </w:p>
    <w:p w14:paraId="6B5A5D88" w14:textId="77777777" w:rsidR="00371378" w:rsidRDefault="00371378"/>
  </w:endnote>
  <w:endnote w:type="continuationNotice" w:id="1">
    <w:p w14:paraId="494A2DD7" w14:textId="77777777" w:rsidR="00371378" w:rsidRDefault="00371378">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1244D2" w14:textId="77777777" w:rsidR="00371378" w:rsidRDefault="00371378">
      <w:r>
        <w:separator/>
      </w:r>
    </w:p>
    <w:p w14:paraId="78E6DAE4" w14:textId="77777777" w:rsidR="00371378" w:rsidRDefault="00371378"/>
  </w:footnote>
  <w:footnote w:type="continuationSeparator" w:id="0">
    <w:p w14:paraId="7DA90EF1" w14:textId="77777777" w:rsidR="00371378" w:rsidRDefault="00371378">
      <w:r>
        <w:continuationSeparator/>
      </w:r>
    </w:p>
    <w:p w14:paraId="59AF3D1E" w14:textId="77777777" w:rsidR="00371378" w:rsidRDefault="00371378"/>
  </w:footnote>
  <w:footnote w:type="continuationNotice" w:id="1">
    <w:p w14:paraId="53FA60BE" w14:textId="77777777" w:rsidR="00371378" w:rsidRDefault="00371378">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2B45ED" w14:textId="77777777" w:rsidR="009D2A48" w:rsidRPr="00522CB3" w:rsidRDefault="009D2A48" w:rsidP="004B4F72">
    <w:pPr>
      <w:pStyle w:val="Header"/>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85734934"/>
      <w:docPartObj>
        <w:docPartGallery w:val="Page Numbers (Top of Page)"/>
        <w:docPartUnique/>
      </w:docPartObj>
    </w:sdtPr>
    <w:sdtEndPr>
      <w:rPr>
        <w:noProof/>
        <w:sz w:val="20"/>
      </w:rPr>
    </w:sdtEndPr>
    <w:sdtContent>
      <w:p w14:paraId="4233BBA5" w14:textId="77777777" w:rsidR="00053C54" w:rsidRPr="00053C54" w:rsidRDefault="00053C54">
        <w:pPr>
          <w:pStyle w:val="Header"/>
          <w:jc w:val="center"/>
          <w:rPr>
            <w:sz w:val="20"/>
          </w:rPr>
        </w:pPr>
        <w:r w:rsidRPr="00053C54">
          <w:rPr>
            <w:sz w:val="20"/>
          </w:rPr>
          <w:fldChar w:fldCharType="begin"/>
        </w:r>
        <w:r w:rsidRPr="00053C54">
          <w:rPr>
            <w:sz w:val="20"/>
          </w:rPr>
          <w:instrText xml:space="preserve"> PAGE   \* MERGEFORMAT </w:instrText>
        </w:r>
        <w:r w:rsidRPr="00053C54">
          <w:rPr>
            <w:sz w:val="20"/>
          </w:rPr>
          <w:fldChar w:fldCharType="separate"/>
        </w:r>
        <w:r>
          <w:rPr>
            <w:noProof/>
            <w:sz w:val="20"/>
          </w:rPr>
          <w:t>20</w:t>
        </w:r>
        <w:r w:rsidRPr="00053C54">
          <w:rPr>
            <w:noProof/>
            <w:sz w:val="20"/>
          </w:rPr>
          <w:fldChar w:fldCharType="end"/>
        </w:r>
      </w:p>
    </w:sdtContent>
  </w:sdt>
  <w:p w14:paraId="55B26EB3" w14:textId="77777777" w:rsidR="009D2A48" w:rsidRPr="00522CB3" w:rsidRDefault="009D2A48" w:rsidP="00522CB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0C0934" w14:textId="77777777" w:rsidR="009D2A48" w:rsidRPr="00522CB3" w:rsidRDefault="009D2A48" w:rsidP="00522CB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630C6F"/>
    <w:multiLevelType w:val="hybridMultilevel"/>
    <w:tmpl w:val="7A14D346"/>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48F005D"/>
    <w:multiLevelType w:val="hybridMultilevel"/>
    <w:tmpl w:val="5B20685A"/>
    <w:lvl w:ilvl="0" w:tplc="C07CF6A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C4D1914"/>
    <w:multiLevelType w:val="hybridMultilevel"/>
    <w:tmpl w:val="5F86F086"/>
    <w:lvl w:ilvl="0" w:tplc="05F6261E">
      <w:start w:val="1"/>
      <w:numFmt w:val="decimal"/>
      <w:pStyle w:val="Numberedparagraph"/>
      <w:lvlText w:val="%1."/>
      <w:lvlJc w:val="left"/>
      <w:pPr>
        <w:tabs>
          <w:tab w:val="num" w:pos="720"/>
        </w:tabs>
        <w:ind w:left="720" w:hanging="360"/>
      </w:pPr>
      <w:rPr>
        <w:rFonts w:ascii="Times New Roman" w:hAnsi="Times New Roman" w:cs="Times New Roman" w:hint="default"/>
        <w:b w:val="0"/>
        <w:i w:val="0"/>
        <w:color w:val="000000" w:themeColor="text1"/>
        <w:sz w:val="24"/>
        <w:szCs w:val="24"/>
      </w:rPr>
    </w:lvl>
    <w:lvl w:ilvl="1" w:tplc="EC58A2A8">
      <w:start w:val="1"/>
      <w:numFmt w:val="decimal"/>
      <w:lvlText w:val="(%2)"/>
      <w:lvlJc w:val="left"/>
      <w:pPr>
        <w:tabs>
          <w:tab w:val="num" w:pos="1440"/>
        </w:tabs>
        <w:ind w:left="1440" w:hanging="360"/>
      </w:pPr>
      <w:rPr>
        <w:rFonts w:hint="default"/>
        <w:b w:val="0"/>
        <w:i w:val="0"/>
      </w:rPr>
    </w:lvl>
    <w:lvl w:ilvl="2" w:tplc="0409001B" w:tentative="1">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6212CD"/>
    <w:multiLevelType w:val="hybridMultilevel"/>
    <w:tmpl w:val="07409DD2"/>
    <w:lvl w:ilvl="0" w:tplc="EF0ADA18">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736A75"/>
    <w:multiLevelType w:val="hybridMultilevel"/>
    <w:tmpl w:val="EF22AD60"/>
    <w:lvl w:ilvl="0" w:tplc="AD5AFB20">
      <w:start w:val="1"/>
      <w:numFmt w:val="lowerLetter"/>
      <w:lvlText w:val="(%1)"/>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0A46BA2"/>
    <w:multiLevelType w:val="multilevel"/>
    <w:tmpl w:val="ECD408D2"/>
    <w:lvl w:ilvl="0">
      <w:start w:val="2"/>
      <w:numFmt w:val="decimal"/>
      <w:lvlText w:val="%1"/>
      <w:lvlJc w:val="left"/>
      <w:pPr>
        <w:ind w:left="360" w:hanging="360"/>
      </w:pPr>
      <w:rPr>
        <w:rFonts w:hint="default"/>
        <w:b w:val="0"/>
      </w:rPr>
    </w:lvl>
    <w:lvl w:ilvl="1">
      <w:start w:val="4"/>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6" w15:restartNumberingAfterBreak="0">
    <w:nsid w:val="21614828"/>
    <w:multiLevelType w:val="hybridMultilevel"/>
    <w:tmpl w:val="E960B6F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B1D49A1C">
      <w:start w:val="1"/>
      <w:numFmt w:val="lowerLetter"/>
      <w:lvlText w:val="(%3)"/>
      <w:lvlJc w:val="right"/>
      <w:pPr>
        <w:ind w:left="2160" w:hanging="180"/>
      </w:pPr>
      <w:rPr>
        <w:rFonts w:ascii="Times New Roman" w:eastAsia="Times New Roman" w:hAnsi="Times New Roman" w:cs="Times New Roman"/>
      </w:r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3C334E4"/>
    <w:multiLevelType w:val="hybridMultilevel"/>
    <w:tmpl w:val="B41C2474"/>
    <w:lvl w:ilvl="0" w:tplc="AD5AFB20">
      <w:start w:val="1"/>
      <w:numFmt w:val="lowerLetter"/>
      <w:lvlText w:val="(%1)"/>
      <w:lvlJc w:val="left"/>
      <w:pPr>
        <w:ind w:left="1080" w:hanging="360"/>
      </w:pPr>
      <w:rPr>
        <w:rFonts w:ascii="Times New Roman" w:eastAsia="Calibri"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DCD5BB5"/>
    <w:multiLevelType w:val="hybridMultilevel"/>
    <w:tmpl w:val="2D0C7D76"/>
    <w:lvl w:ilvl="0" w:tplc="9F5E5556">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2ED442C4"/>
    <w:multiLevelType w:val="multilevel"/>
    <w:tmpl w:val="D7E4F42E"/>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ascii="Times New Roman" w:hAnsi="Times New Roman" w:cs="Times New Roman"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10" w15:restartNumberingAfterBreak="0">
    <w:nsid w:val="305E4090"/>
    <w:multiLevelType w:val="hybridMultilevel"/>
    <w:tmpl w:val="B7CA7790"/>
    <w:lvl w:ilvl="0" w:tplc="717C314C">
      <w:start w:val="1"/>
      <w:numFmt w:val="lowerRoman"/>
      <w:lvlText w:val="(%1)"/>
      <w:lvlJc w:val="left"/>
      <w:pPr>
        <w:ind w:left="1440" w:hanging="72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320238CC"/>
    <w:multiLevelType w:val="hybridMultilevel"/>
    <w:tmpl w:val="79BE01A8"/>
    <w:lvl w:ilvl="0" w:tplc="E8BE8674">
      <w:start w:val="1"/>
      <w:numFmt w:val="lowerLetter"/>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34D50D6E"/>
    <w:multiLevelType w:val="hybridMultilevel"/>
    <w:tmpl w:val="72824C60"/>
    <w:lvl w:ilvl="0" w:tplc="1494CA32">
      <w:start w:val="1"/>
      <w:numFmt w:val="decimal"/>
      <w:lvlText w:val="%1."/>
      <w:lvlJc w:val="left"/>
      <w:pPr>
        <w:ind w:left="3240" w:hanging="720"/>
      </w:pPr>
      <w:rPr>
        <w:rFonts w:hint="default"/>
        <w:sz w:val="24"/>
      </w:rPr>
    </w:lvl>
    <w:lvl w:ilvl="1" w:tplc="04090019">
      <w:start w:val="1"/>
      <w:numFmt w:val="lowerLetter"/>
      <w:lvlText w:val="%2."/>
      <w:lvlJc w:val="left"/>
      <w:pPr>
        <w:ind w:left="3600" w:hanging="360"/>
      </w:pPr>
    </w:lvl>
    <w:lvl w:ilvl="2" w:tplc="0409001B" w:tentative="1">
      <w:start w:val="1"/>
      <w:numFmt w:val="lowerRoman"/>
      <w:lvlText w:val="%3."/>
      <w:lvlJc w:val="right"/>
      <w:pPr>
        <w:ind w:left="4320" w:hanging="180"/>
      </w:pPr>
    </w:lvl>
    <w:lvl w:ilvl="3" w:tplc="0409000F" w:tentative="1">
      <w:start w:val="1"/>
      <w:numFmt w:val="decimal"/>
      <w:lvlText w:val="%4."/>
      <w:lvlJc w:val="left"/>
      <w:pPr>
        <w:ind w:left="5040" w:hanging="360"/>
      </w:pPr>
    </w:lvl>
    <w:lvl w:ilvl="4" w:tplc="04090019" w:tentative="1">
      <w:start w:val="1"/>
      <w:numFmt w:val="lowerLetter"/>
      <w:lvlText w:val="%5."/>
      <w:lvlJc w:val="left"/>
      <w:pPr>
        <w:ind w:left="5760" w:hanging="360"/>
      </w:pPr>
    </w:lvl>
    <w:lvl w:ilvl="5" w:tplc="0409001B" w:tentative="1">
      <w:start w:val="1"/>
      <w:numFmt w:val="lowerRoman"/>
      <w:lvlText w:val="%6."/>
      <w:lvlJc w:val="right"/>
      <w:pPr>
        <w:ind w:left="6480" w:hanging="180"/>
      </w:pPr>
    </w:lvl>
    <w:lvl w:ilvl="6" w:tplc="0409000F" w:tentative="1">
      <w:start w:val="1"/>
      <w:numFmt w:val="decimal"/>
      <w:lvlText w:val="%7."/>
      <w:lvlJc w:val="left"/>
      <w:pPr>
        <w:ind w:left="7200" w:hanging="360"/>
      </w:pPr>
    </w:lvl>
    <w:lvl w:ilvl="7" w:tplc="04090019" w:tentative="1">
      <w:start w:val="1"/>
      <w:numFmt w:val="lowerLetter"/>
      <w:lvlText w:val="%8."/>
      <w:lvlJc w:val="left"/>
      <w:pPr>
        <w:ind w:left="7920" w:hanging="360"/>
      </w:pPr>
    </w:lvl>
    <w:lvl w:ilvl="8" w:tplc="0409001B" w:tentative="1">
      <w:start w:val="1"/>
      <w:numFmt w:val="lowerRoman"/>
      <w:lvlText w:val="%9."/>
      <w:lvlJc w:val="right"/>
      <w:pPr>
        <w:ind w:left="8640" w:hanging="180"/>
      </w:pPr>
    </w:lvl>
  </w:abstractNum>
  <w:abstractNum w:abstractNumId="13" w15:restartNumberingAfterBreak="0">
    <w:nsid w:val="37AB6136"/>
    <w:multiLevelType w:val="hybridMultilevel"/>
    <w:tmpl w:val="782E09CC"/>
    <w:lvl w:ilvl="0" w:tplc="AF9A249A">
      <w:start w:val="29"/>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AF4112"/>
    <w:multiLevelType w:val="hybridMultilevel"/>
    <w:tmpl w:val="1A8256EE"/>
    <w:lvl w:ilvl="0" w:tplc="F2FAF836">
      <w:start w:val="1"/>
      <w:numFmt w:val="lowerLetter"/>
      <w:lvlText w:val="(%1)"/>
      <w:lvlJc w:val="left"/>
      <w:pPr>
        <w:tabs>
          <w:tab w:val="num" w:pos="-360"/>
        </w:tabs>
        <w:ind w:left="0" w:firstLine="0"/>
      </w:pPr>
      <w:rPr>
        <w:rFonts w:hint="default"/>
      </w:rPr>
    </w:lvl>
    <w:lvl w:ilvl="1" w:tplc="E0629506">
      <w:start w:val="1"/>
      <w:numFmt w:val="bullet"/>
      <w:lvlText w:val=""/>
      <w:lvlJc w:val="left"/>
      <w:pPr>
        <w:ind w:left="360" w:hanging="360"/>
      </w:pPr>
      <w:rPr>
        <w:rFonts w:ascii="Symbol" w:hAnsi="Symbol" w:hint="default"/>
      </w:rPr>
    </w:lvl>
    <w:lvl w:ilvl="2" w:tplc="AE881CEA">
      <w:start w:val="1"/>
      <w:numFmt w:val="bullet"/>
      <w:lvlText w:val=""/>
      <w:lvlJc w:val="left"/>
      <w:pPr>
        <w:ind w:left="1080" w:hanging="180"/>
      </w:pPr>
      <w:rPr>
        <w:rFonts w:ascii="Symbol" w:hAnsi="Symbol" w:hint="default"/>
      </w:rPr>
    </w:lvl>
    <w:lvl w:ilvl="3" w:tplc="56BAABEA">
      <w:start w:val="1"/>
      <w:numFmt w:val="lowerLetter"/>
      <w:lvlText w:val="(%4)"/>
      <w:lvlJc w:val="left"/>
      <w:pPr>
        <w:ind w:left="1800" w:hanging="360"/>
      </w:pPr>
      <w:rPr>
        <w:rFonts w:ascii="Times New Roman" w:eastAsia="Times New Roman" w:hAnsi="Times New Roman" w:cs="Times New Roman" w:hint="default"/>
      </w:rPr>
    </w:lvl>
    <w:lvl w:ilvl="4" w:tplc="F6443C8E" w:tentative="1">
      <w:start w:val="1"/>
      <w:numFmt w:val="lowerLetter"/>
      <w:lvlText w:val="%5."/>
      <w:lvlJc w:val="left"/>
      <w:pPr>
        <w:ind w:left="2520" w:hanging="360"/>
      </w:pPr>
    </w:lvl>
    <w:lvl w:ilvl="5" w:tplc="9592A94E" w:tentative="1">
      <w:start w:val="1"/>
      <w:numFmt w:val="lowerRoman"/>
      <w:lvlText w:val="%6."/>
      <w:lvlJc w:val="right"/>
      <w:pPr>
        <w:ind w:left="3240" w:hanging="180"/>
      </w:pPr>
    </w:lvl>
    <w:lvl w:ilvl="6" w:tplc="9634CCC2" w:tentative="1">
      <w:start w:val="1"/>
      <w:numFmt w:val="decimal"/>
      <w:lvlText w:val="%7."/>
      <w:lvlJc w:val="left"/>
      <w:pPr>
        <w:ind w:left="3960" w:hanging="360"/>
      </w:pPr>
    </w:lvl>
    <w:lvl w:ilvl="7" w:tplc="CB3C6F42" w:tentative="1">
      <w:start w:val="1"/>
      <w:numFmt w:val="lowerLetter"/>
      <w:lvlText w:val="%8."/>
      <w:lvlJc w:val="left"/>
      <w:pPr>
        <w:ind w:left="4680" w:hanging="360"/>
      </w:pPr>
    </w:lvl>
    <w:lvl w:ilvl="8" w:tplc="CBF408EE" w:tentative="1">
      <w:start w:val="1"/>
      <w:numFmt w:val="lowerRoman"/>
      <w:lvlText w:val="%9."/>
      <w:lvlJc w:val="right"/>
      <w:pPr>
        <w:ind w:left="5400" w:hanging="180"/>
      </w:pPr>
    </w:lvl>
  </w:abstractNum>
  <w:abstractNum w:abstractNumId="15" w15:restartNumberingAfterBreak="0">
    <w:nsid w:val="3911048C"/>
    <w:multiLevelType w:val="hybridMultilevel"/>
    <w:tmpl w:val="C790975E"/>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6" w15:restartNumberingAfterBreak="0">
    <w:nsid w:val="39675523"/>
    <w:multiLevelType w:val="hybridMultilevel"/>
    <w:tmpl w:val="489272B6"/>
    <w:lvl w:ilvl="0" w:tplc="38CEA366">
      <w:start w:val="1"/>
      <w:numFmt w:val="lowerLetter"/>
      <w:lvlText w:val="(%1)"/>
      <w:lvlJc w:val="left"/>
      <w:pPr>
        <w:ind w:left="1440" w:hanging="720"/>
      </w:pPr>
      <w:rPr>
        <w:rFonts w:ascii="Times New Roman" w:eastAsia="Times New Roman" w:hAnsi="Times New Roman" w:cs="Times New Roman"/>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3B2E1ADA"/>
    <w:multiLevelType w:val="hybridMultilevel"/>
    <w:tmpl w:val="C00C0C4A"/>
    <w:lvl w:ilvl="0" w:tplc="0409000F">
      <w:start w:val="1"/>
      <w:numFmt w:val="decimal"/>
      <w:lvlText w:val="%1."/>
      <w:lvlJc w:val="lef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8" w15:restartNumberingAfterBreak="0">
    <w:nsid w:val="3B9E4FD9"/>
    <w:multiLevelType w:val="hybridMultilevel"/>
    <w:tmpl w:val="EDD24BC2"/>
    <w:lvl w:ilvl="0" w:tplc="68843004">
      <w:start w:val="1"/>
      <w:numFmt w:val="lowerLetter"/>
      <w:lvlText w:val="(%1)"/>
      <w:lvlJc w:val="left"/>
      <w:pPr>
        <w:ind w:left="720" w:hanging="360"/>
      </w:pPr>
      <w:rPr>
        <w:rFonts w:ascii="Times New Roman" w:eastAsia="Calibri" w:hAnsi="Times New Roman" w:cs="Times New Roman" w:hint="default"/>
        <w:b w:val="0"/>
        <w:i w:val="0"/>
        <w:strike w:val="0"/>
        <w:dstrike w:val="0"/>
        <w:color w:val="000000"/>
        <w:sz w:val="22"/>
        <w:szCs w:val="22"/>
        <w:u w:val="none" w:color="000000"/>
        <w:vertAlign w:val="baseline"/>
      </w:rPr>
    </w:lvl>
    <w:lvl w:ilvl="1" w:tplc="DF72B5CC">
      <w:start w:val="1"/>
      <w:numFmt w:val="lowerLetter"/>
      <w:lvlText w:val="(%2)"/>
      <w:lvlJc w:val="left"/>
      <w:pPr>
        <w:ind w:left="1440" w:hanging="360"/>
      </w:pPr>
      <w:rPr>
        <w:rFonts w:hint="default"/>
        <w:b w:val="0"/>
      </w:rPr>
    </w:lvl>
    <w:lvl w:ilvl="2" w:tplc="0409001B">
      <w:start w:val="1"/>
      <w:numFmt w:val="lowerRoman"/>
      <w:lvlText w:val="%3."/>
      <w:lvlJc w:val="right"/>
      <w:pPr>
        <w:ind w:left="2160" w:hanging="180"/>
      </w:pPr>
    </w:lvl>
    <w:lvl w:ilvl="3" w:tplc="F26230FA">
      <w:start w:val="1"/>
      <w:numFmt w:val="lowerLetter"/>
      <w:lvlText w:val="(%4)"/>
      <w:lvlJc w:val="left"/>
      <w:pPr>
        <w:ind w:left="2880" w:hanging="360"/>
      </w:pPr>
      <w:rPr>
        <w:rFonts w:hint="default"/>
      </w:rPr>
    </w:lvl>
    <w:lvl w:ilvl="4" w:tplc="04090019">
      <w:start w:val="1"/>
      <w:numFmt w:val="lowerLetter"/>
      <w:lvlText w:val="%5."/>
      <w:lvlJc w:val="left"/>
      <w:pPr>
        <w:ind w:left="3600" w:hanging="360"/>
      </w:pPr>
    </w:lvl>
    <w:lvl w:ilvl="5" w:tplc="D1122F7E">
      <w:start w:val="1"/>
      <w:numFmt w:val="decimal"/>
      <w:lvlText w:val="%6."/>
      <w:lvlJc w:val="left"/>
      <w:pPr>
        <w:ind w:left="4500" w:hanging="360"/>
      </w:pPr>
      <w:rPr>
        <w:rFonts w:hint="default"/>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0BD4FD0"/>
    <w:multiLevelType w:val="hybridMultilevel"/>
    <w:tmpl w:val="6AAA6D22"/>
    <w:lvl w:ilvl="0" w:tplc="2836FE58">
      <w:start w:val="1"/>
      <w:numFmt w:val="lowerLetter"/>
      <w:lvlText w:val="(%1)"/>
      <w:lvlJc w:val="left"/>
      <w:pPr>
        <w:ind w:left="1440" w:hanging="72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0" w15:restartNumberingAfterBreak="0">
    <w:nsid w:val="4149621D"/>
    <w:multiLevelType w:val="hybridMultilevel"/>
    <w:tmpl w:val="34B0A02A"/>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1AF19E3"/>
    <w:multiLevelType w:val="multilevel"/>
    <w:tmpl w:val="87FE7E12"/>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2" w15:restartNumberingAfterBreak="0">
    <w:nsid w:val="42FC6D2E"/>
    <w:multiLevelType w:val="hybridMultilevel"/>
    <w:tmpl w:val="E1A4DC74"/>
    <w:lvl w:ilvl="0" w:tplc="E884C3BA">
      <w:start w:val="1"/>
      <w:numFmt w:val="decimal"/>
      <w:lvlText w:val="%1."/>
      <w:lvlJc w:val="left"/>
      <w:pPr>
        <w:ind w:left="720" w:hanging="360"/>
      </w:pPr>
      <w:rPr>
        <w:rFonts w:ascii="Times New Roman" w:hAnsi="Times New Roman" w:cs="Times New Roman" w:hint="default"/>
      </w:rPr>
    </w:lvl>
    <w:lvl w:ilvl="1" w:tplc="04090019" w:tentative="1">
      <w:start w:val="1"/>
      <w:numFmt w:val="lowerLetter"/>
      <w:lvlText w:val="%2."/>
      <w:lvlJc w:val="left"/>
      <w:pPr>
        <w:ind w:left="1440" w:hanging="360"/>
      </w:pPr>
    </w:lvl>
    <w:lvl w:ilvl="2" w:tplc="D17E7B96">
      <w:start w:val="1"/>
      <w:numFmt w:val="lowerLetter"/>
      <w:lvlText w:val="(%3)"/>
      <w:lvlJc w:val="right"/>
      <w:pPr>
        <w:ind w:left="2160" w:hanging="180"/>
      </w:pPr>
      <w:rPr>
        <w:rFonts w:ascii="Times New Roman" w:eastAsia="Times New Roman" w:hAnsi="Times New Roman" w:cs="Times New Roman"/>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4B52627"/>
    <w:multiLevelType w:val="multilevel"/>
    <w:tmpl w:val="DDD6EB4C"/>
    <w:lvl w:ilvl="0">
      <w:start w:val="2"/>
      <w:numFmt w:val="decimal"/>
      <w:lvlText w:val="%1."/>
      <w:lvlJc w:val="left"/>
      <w:pPr>
        <w:tabs>
          <w:tab w:val="num" w:pos="480"/>
        </w:tabs>
        <w:ind w:left="480" w:hanging="480"/>
      </w:pPr>
      <w:rPr>
        <w:rFonts w:hint="default"/>
      </w:rPr>
    </w:lvl>
    <w:lvl w:ilvl="1">
      <w:start w:val="2"/>
      <w:numFmt w:val="decimalZero"/>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44FE14A5"/>
    <w:multiLevelType w:val="multilevel"/>
    <w:tmpl w:val="7BF86E20"/>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45336832"/>
    <w:multiLevelType w:val="multilevel"/>
    <w:tmpl w:val="82F6A058"/>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26" w15:restartNumberingAfterBreak="0">
    <w:nsid w:val="4BE24EEF"/>
    <w:multiLevelType w:val="hybridMultilevel"/>
    <w:tmpl w:val="39E6C028"/>
    <w:lvl w:ilvl="0" w:tplc="F26230FA">
      <w:start w:val="1"/>
      <w:numFmt w:val="lowerLetter"/>
      <w:lvlText w:val="(%1)"/>
      <w:lvlJc w:val="left"/>
      <w:pPr>
        <w:tabs>
          <w:tab w:val="num" w:pos="2520"/>
        </w:tabs>
        <w:ind w:left="2520" w:hanging="360"/>
      </w:pPr>
      <w:rPr>
        <w:rFonts w:hint="default"/>
      </w:rPr>
    </w:lvl>
    <w:lvl w:ilvl="1" w:tplc="04090019" w:tentative="1">
      <w:start w:val="1"/>
      <w:numFmt w:val="lowerLetter"/>
      <w:lvlText w:val="%2."/>
      <w:lvlJc w:val="left"/>
      <w:pPr>
        <w:tabs>
          <w:tab w:val="num" w:pos="3240"/>
        </w:tabs>
        <w:ind w:left="3240" w:hanging="360"/>
      </w:pPr>
    </w:lvl>
    <w:lvl w:ilvl="2" w:tplc="0409001B" w:tentative="1">
      <w:start w:val="1"/>
      <w:numFmt w:val="lowerRoman"/>
      <w:lvlText w:val="%3."/>
      <w:lvlJc w:val="right"/>
      <w:pPr>
        <w:tabs>
          <w:tab w:val="num" w:pos="3960"/>
        </w:tabs>
        <w:ind w:left="3960" w:hanging="180"/>
      </w:pPr>
    </w:lvl>
    <w:lvl w:ilvl="3" w:tplc="0409000F" w:tentative="1">
      <w:start w:val="1"/>
      <w:numFmt w:val="decimal"/>
      <w:lvlText w:val="%4."/>
      <w:lvlJc w:val="left"/>
      <w:pPr>
        <w:tabs>
          <w:tab w:val="num" w:pos="4680"/>
        </w:tabs>
        <w:ind w:left="4680" w:hanging="360"/>
      </w:pPr>
    </w:lvl>
    <w:lvl w:ilvl="4" w:tplc="04090019" w:tentative="1">
      <w:start w:val="1"/>
      <w:numFmt w:val="lowerLetter"/>
      <w:lvlText w:val="%5."/>
      <w:lvlJc w:val="left"/>
      <w:pPr>
        <w:tabs>
          <w:tab w:val="num" w:pos="5400"/>
        </w:tabs>
        <w:ind w:left="5400" w:hanging="360"/>
      </w:pPr>
    </w:lvl>
    <w:lvl w:ilvl="5" w:tplc="0409001B" w:tentative="1">
      <w:start w:val="1"/>
      <w:numFmt w:val="lowerRoman"/>
      <w:lvlText w:val="%6."/>
      <w:lvlJc w:val="right"/>
      <w:pPr>
        <w:tabs>
          <w:tab w:val="num" w:pos="6120"/>
        </w:tabs>
        <w:ind w:left="6120" w:hanging="180"/>
      </w:pPr>
    </w:lvl>
    <w:lvl w:ilvl="6" w:tplc="0409000F" w:tentative="1">
      <w:start w:val="1"/>
      <w:numFmt w:val="decimal"/>
      <w:lvlText w:val="%7."/>
      <w:lvlJc w:val="left"/>
      <w:pPr>
        <w:tabs>
          <w:tab w:val="num" w:pos="6840"/>
        </w:tabs>
        <w:ind w:left="6840" w:hanging="360"/>
      </w:pPr>
    </w:lvl>
    <w:lvl w:ilvl="7" w:tplc="04090019" w:tentative="1">
      <w:start w:val="1"/>
      <w:numFmt w:val="lowerLetter"/>
      <w:lvlText w:val="%8."/>
      <w:lvlJc w:val="left"/>
      <w:pPr>
        <w:tabs>
          <w:tab w:val="num" w:pos="7560"/>
        </w:tabs>
        <w:ind w:left="7560" w:hanging="360"/>
      </w:pPr>
    </w:lvl>
    <w:lvl w:ilvl="8" w:tplc="0409001B" w:tentative="1">
      <w:start w:val="1"/>
      <w:numFmt w:val="lowerRoman"/>
      <w:lvlText w:val="%9."/>
      <w:lvlJc w:val="right"/>
      <w:pPr>
        <w:tabs>
          <w:tab w:val="num" w:pos="8280"/>
        </w:tabs>
        <w:ind w:left="8280" w:hanging="180"/>
      </w:pPr>
    </w:lvl>
  </w:abstractNum>
  <w:abstractNum w:abstractNumId="27" w15:restartNumberingAfterBreak="0">
    <w:nsid w:val="502554BA"/>
    <w:multiLevelType w:val="hybridMultilevel"/>
    <w:tmpl w:val="929E4E58"/>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8" w15:restartNumberingAfterBreak="0">
    <w:nsid w:val="54E217C7"/>
    <w:multiLevelType w:val="multilevel"/>
    <w:tmpl w:val="A29A93C2"/>
    <w:lvl w:ilvl="0">
      <w:start w:val="1"/>
      <w:numFmt w:val="decimal"/>
      <w:lvlText w:val="%1"/>
      <w:lvlJc w:val="left"/>
      <w:pPr>
        <w:ind w:left="720" w:hanging="720"/>
      </w:pPr>
      <w:rPr>
        <w:rFonts w:hint="default"/>
        <w:b/>
      </w:rPr>
    </w:lvl>
    <w:lvl w:ilvl="1">
      <w:start w:val="1"/>
      <w:numFmt w:val="decimal"/>
      <w:lvlText w:val="%1.%2"/>
      <w:lvlJc w:val="left"/>
      <w:pPr>
        <w:ind w:left="720" w:hanging="720"/>
      </w:pPr>
      <w:rPr>
        <w:rFonts w:hint="default"/>
        <w:b w:val="0"/>
        <w:bCs/>
        <w:sz w:val="22"/>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440" w:hanging="1440"/>
      </w:pPr>
      <w:rPr>
        <w:rFonts w:hint="default"/>
        <w:b/>
      </w:rPr>
    </w:lvl>
  </w:abstractNum>
  <w:abstractNum w:abstractNumId="29" w15:restartNumberingAfterBreak="0">
    <w:nsid w:val="55BA7B03"/>
    <w:multiLevelType w:val="hybridMultilevel"/>
    <w:tmpl w:val="E2649332"/>
    <w:lvl w:ilvl="0" w:tplc="F26230F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59404551"/>
    <w:multiLevelType w:val="hybridMultilevel"/>
    <w:tmpl w:val="E5BA8CBC"/>
    <w:name w:val="PPF Template List222"/>
    <w:lvl w:ilvl="0" w:tplc="39805EFE">
      <w:start w:val="1"/>
      <w:numFmt w:val="decimal"/>
      <w:lvlText w:val="%1."/>
      <w:lvlJc w:val="left"/>
      <w:pPr>
        <w:ind w:left="990" w:hanging="360"/>
      </w:pPr>
      <w:rPr>
        <w:rFonts w:ascii="Arial" w:hAnsi="Arial" w:hint="default"/>
        <w:b w:val="0"/>
        <w:i w:val="0"/>
        <w:sz w:val="22"/>
      </w:rPr>
    </w:lvl>
    <w:lvl w:ilvl="1" w:tplc="99C82790">
      <w:start w:val="1"/>
      <w:numFmt w:val="lowerLetter"/>
      <w:lvlText w:val="%2."/>
      <w:lvlJc w:val="left"/>
      <w:pPr>
        <w:ind w:left="720" w:hanging="360"/>
      </w:pPr>
      <w:rPr>
        <w:rFonts w:hint="default"/>
      </w:rPr>
    </w:lvl>
    <w:lvl w:ilvl="2" w:tplc="1C6009BA">
      <w:start w:val="1"/>
      <w:numFmt w:val="lowerRoman"/>
      <w:lvlText w:val="%3."/>
      <w:lvlJc w:val="right"/>
      <w:pPr>
        <w:ind w:left="1800" w:hanging="360"/>
      </w:pPr>
      <w:rPr>
        <w:rFonts w:hint="default"/>
      </w:rPr>
    </w:lvl>
    <w:lvl w:ilvl="3" w:tplc="9FEA4734">
      <w:start w:val="1"/>
      <w:numFmt w:val="none"/>
      <w:lvlText w:val=""/>
      <w:lvlJc w:val="left"/>
      <w:pPr>
        <w:ind w:left="2520" w:hanging="360"/>
      </w:pPr>
      <w:rPr>
        <w:rFonts w:hint="default"/>
      </w:rPr>
    </w:lvl>
    <w:lvl w:ilvl="4" w:tplc="0E82CDB4">
      <w:start w:val="1"/>
      <w:numFmt w:val="none"/>
      <w:lvlText w:val=""/>
      <w:lvlJc w:val="left"/>
      <w:pPr>
        <w:ind w:left="3240" w:hanging="360"/>
      </w:pPr>
      <w:rPr>
        <w:rFonts w:hint="default"/>
      </w:rPr>
    </w:lvl>
    <w:lvl w:ilvl="5" w:tplc="061C9D88">
      <w:start w:val="1"/>
      <w:numFmt w:val="none"/>
      <w:lvlText w:val=""/>
      <w:lvlJc w:val="right"/>
      <w:pPr>
        <w:ind w:left="3960" w:hanging="180"/>
      </w:pPr>
      <w:rPr>
        <w:rFonts w:hint="default"/>
      </w:rPr>
    </w:lvl>
    <w:lvl w:ilvl="6" w:tplc="117C14AA">
      <w:start w:val="1"/>
      <w:numFmt w:val="none"/>
      <w:lvlText w:val=""/>
      <w:lvlJc w:val="left"/>
      <w:pPr>
        <w:ind w:left="4680" w:hanging="360"/>
      </w:pPr>
      <w:rPr>
        <w:rFonts w:hint="default"/>
      </w:rPr>
    </w:lvl>
    <w:lvl w:ilvl="7" w:tplc="329CE2C8">
      <w:start w:val="1"/>
      <w:numFmt w:val="none"/>
      <w:lvlText w:val=""/>
      <w:lvlJc w:val="left"/>
      <w:pPr>
        <w:ind w:left="5400" w:hanging="360"/>
      </w:pPr>
      <w:rPr>
        <w:rFonts w:hint="default"/>
      </w:rPr>
    </w:lvl>
    <w:lvl w:ilvl="8" w:tplc="8E106566">
      <w:start w:val="1"/>
      <w:numFmt w:val="none"/>
      <w:lvlText w:val=""/>
      <w:lvlJc w:val="right"/>
      <w:pPr>
        <w:ind w:left="6120" w:hanging="180"/>
      </w:pPr>
      <w:rPr>
        <w:rFonts w:hint="default"/>
      </w:rPr>
    </w:lvl>
  </w:abstractNum>
  <w:abstractNum w:abstractNumId="31" w15:restartNumberingAfterBreak="0">
    <w:nsid w:val="5D4274CF"/>
    <w:multiLevelType w:val="multilevel"/>
    <w:tmpl w:val="0A8266B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2" w15:restartNumberingAfterBreak="0">
    <w:nsid w:val="5ECF009C"/>
    <w:multiLevelType w:val="multilevel"/>
    <w:tmpl w:val="87F68DBC"/>
    <w:lvl w:ilvl="0">
      <w:start w:val="1"/>
      <w:numFmt w:val="decimal"/>
      <w:lvlText w:val="%1."/>
      <w:lvlJc w:val="left"/>
      <w:pPr>
        <w:tabs>
          <w:tab w:val="num" w:pos="765"/>
        </w:tabs>
        <w:ind w:left="765" w:hanging="765"/>
      </w:pPr>
      <w:rPr>
        <w:rFonts w:hint="default"/>
      </w:rPr>
    </w:lvl>
    <w:lvl w:ilvl="1">
      <w:start w:val="1"/>
      <w:numFmt w:val="decimalZero"/>
      <w:lvlText w:val="%1.%2."/>
      <w:lvlJc w:val="left"/>
      <w:pPr>
        <w:tabs>
          <w:tab w:val="num" w:pos="1485"/>
        </w:tabs>
        <w:ind w:left="1485" w:hanging="765"/>
      </w:pPr>
      <w:rPr>
        <w:rFonts w:hint="default"/>
      </w:rPr>
    </w:lvl>
    <w:lvl w:ilvl="2">
      <w:start w:val="1"/>
      <w:numFmt w:val="decimal"/>
      <w:lvlText w:val="%1.%2.%3."/>
      <w:lvlJc w:val="left"/>
      <w:pPr>
        <w:tabs>
          <w:tab w:val="num" w:pos="2205"/>
        </w:tabs>
        <w:ind w:left="2205" w:hanging="765"/>
      </w:pPr>
      <w:rPr>
        <w:rFonts w:hint="default"/>
      </w:rPr>
    </w:lvl>
    <w:lvl w:ilvl="3">
      <w:start w:val="1"/>
      <w:numFmt w:val="decimal"/>
      <w:lvlText w:val="%1.%2.%3.%4."/>
      <w:lvlJc w:val="left"/>
      <w:pPr>
        <w:tabs>
          <w:tab w:val="num" w:pos="2925"/>
        </w:tabs>
        <w:ind w:left="2925" w:hanging="765"/>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3" w15:restartNumberingAfterBreak="0">
    <w:nsid w:val="5F7F432D"/>
    <w:multiLevelType w:val="hybridMultilevel"/>
    <w:tmpl w:val="EB4083D2"/>
    <w:lvl w:ilvl="0" w:tplc="54C0DBF8">
      <w:start w:val="1"/>
      <w:numFmt w:val="decimal"/>
      <w:lvlText w:val="%1."/>
      <w:lvlJc w:val="left"/>
      <w:pPr>
        <w:ind w:left="450" w:hanging="360"/>
      </w:pPr>
      <w:rPr>
        <w:rFonts w:asciiTheme="minorHAnsi" w:hAnsiTheme="minorHAnsi" w:cstheme="minorHAnsi" w:hint="default"/>
        <w:b w:val="0"/>
        <w:bCs/>
        <w:color w:val="auto"/>
        <w:sz w:val="22"/>
        <w:szCs w:val="22"/>
      </w:rPr>
    </w:lvl>
    <w:lvl w:ilvl="1" w:tplc="70BEA150">
      <w:start w:val="1"/>
      <w:numFmt w:val="bullet"/>
      <w:lvlText w:val=""/>
      <w:lvlJc w:val="left"/>
      <w:pPr>
        <w:ind w:left="1620" w:hanging="360"/>
      </w:pPr>
      <w:rPr>
        <w:rFonts w:ascii="Symbol" w:hAnsi="Symbol" w:hint="default"/>
      </w:rPr>
    </w:lvl>
    <w:lvl w:ilvl="2" w:tplc="09E88928" w:tentative="1">
      <w:start w:val="1"/>
      <w:numFmt w:val="lowerRoman"/>
      <w:lvlText w:val="%3."/>
      <w:lvlJc w:val="right"/>
      <w:pPr>
        <w:ind w:left="2340" w:hanging="180"/>
      </w:pPr>
    </w:lvl>
    <w:lvl w:ilvl="3" w:tplc="4BB85040" w:tentative="1">
      <w:start w:val="1"/>
      <w:numFmt w:val="decimal"/>
      <w:lvlText w:val="%4."/>
      <w:lvlJc w:val="left"/>
      <w:pPr>
        <w:ind w:left="3060" w:hanging="360"/>
      </w:pPr>
    </w:lvl>
    <w:lvl w:ilvl="4" w:tplc="F68CFEE8" w:tentative="1">
      <w:start w:val="1"/>
      <w:numFmt w:val="lowerLetter"/>
      <w:lvlText w:val="%5."/>
      <w:lvlJc w:val="left"/>
      <w:pPr>
        <w:ind w:left="3780" w:hanging="360"/>
      </w:pPr>
    </w:lvl>
    <w:lvl w:ilvl="5" w:tplc="D0F6E2AA" w:tentative="1">
      <w:start w:val="1"/>
      <w:numFmt w:val="lowerRoman"/>
      <w:lvlText w:val="%6."/>
      <w:lvlJc w:val="right"/>
      <w:pPr>
        <w:ind w:left="4500" w:hanging="180"/>
      </w:pPr>
    </w:lvl>
    <w:lvl w:ilvl="6" w:tplc="4A249BF0" w:tentative="1">
      <w:start w:val="1"/>
      <w:numFmt w:val="decimal"/>
      <w:lvlText w:val="%7."/>
      <w:lvlJc w:val="left"/>
      <w:pPr>
        <w:ind w:left="5220" w:hanging="360"/>
      </w:pPr>
    </w:lvl>
    <w:lvl w:ilvl="7" w:tplc="C560AE50" w:tentative="1">
      <w:start w:val="1"/>
      <w:numFmt w:val="lowerLetter"/>
      <w:lvlText w:val="%8."/>
      <w:lvlJc w:val="left"/>
      <w:pPr>
        <w:ind w:left="5940" w:hanging="360"/>
      </w:pPr>
    </w:lvl>
    <w:lvl w:ilvl="8" w:tplc="E1F61E02" w:tentative="1">
      <w:start w:val="1"/>
      <w:numFmt w:val="lowerRoman"/>
      <w:lvlText w:val="%9."/>
      <w:lvlJc w:val="right"/>
      <w:pPr>
        <w:ind w:left="6660" w:hanging="180"/>
      </w:pPr>
    </w:lvl>
  </w:abstractNum>
  <w:abstractNum w:abstractNumId="34" w15:restartNumberingAfterBreak="0">
    <w:nsid w:val="5FBB4306"/>
    <w:multiLevelType w:val="hybridMultilevel"/>
    <w:tmpl w:val="D9EA75FA"/>
    <w:lvl w:ilvl="0" w:tplc="92B22A4A">
      <w:start w:val="3"/>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1F54F74"/>
    <w:multiLevelType w:val="hybridMultilevel"/>
    <w:tmpl w:val="98382796"/>
    <w:lvl w:ilvl="0" w:tplc="53045170">
      <w:start w:val="2"/>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64240E1C"/>
    <w:multiLevelType w:val="multilevel"/>
    <w:tmpl w:val="E2B86314"/>
    <w:lvl w:ilvl="0">
      <w:start w:val="3"/>
      <w:numFmt w:val="decimal"/>
      <w:lvlText w:val="%1."/>
      <w:lvlJc w:val="left"/>
      <w:pPr>
        <w:tabs>
          <w:tab w:val="num" w:pos="600"/>
        </w:tabs>
        <w:ind w:left="600" w:hanging="600"/>
      </w:pPr>
      <w:rPr>
        <w:rFonts w:hint="default"/>
      </w:rPr>
    </w:lvl>
    <w:lvl w:ilvl="1">
      <w:start w:val="1"/>
      <w:numFmt w:val="decimalZero"/>
      <w:lvlText w:val="%1.%2."/>
      <w:lvlJc w:val="left"/>
      <w:pPr>
        <w:tabs>
          <w:tab w:val="num" w:pos="1320"/>
        </w:tabs>
        <w:ind w:left="1320" w:hanging="600"/>
      </w:pPr>
      <w:rPr>
        <w:rFonts w:hint="default"/>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2880"/>
        </w:tabs>
        <w:ind w:left="2880" w:hanging="720"/>
      </w:pPr>
      <w:rPr>
        <w:rFonts w:hint="default"/>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4680"/>
        </w:tabs>
        <w:ind w:left="4680" w:hanging="1080"/>
      </w:pPr>
      <w:rPr>
        <w:rFonts w:hint="default"/>
      </w:rPr>
    </w:lvl>
    <w:lvl w:ilvl="6">
      <w:start w:val="1"/>
      <w:numFmt w:val="decimal"/>
      <w:lvlText w:val="%1.%2.%3.%4.%5.%6.%7."/>
      <w:lvlJc w:val="left"/>
      <w:pPr>
        <w:tabs>
          <w:tab w:val="num" w:pos="5760"/>
        </w:tabs>
        <w:ind w:left="5760" w:hanging="144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560"/>
        </w:tabs>
        <w:ind w:left="7560" w:hanging="1800"/>
      </w:pPr>
      <w:rPr>
        <w:rFonts w:hint="default"/>
      </w:rPr>
    </w:lvl>
  </w:abstractNum>
  <w:abstractNum w:abstractNumId="37" w15:restartNumberingAfterBreak="0">
    <w:nsid w:val="6FFF5DCD"/>
    <w:multiLevelType w:val="hybridMultilevel"/>
    <w:tmpl w:val="B38EF780"/>
    <w:lvl w:ilvl="0" w:tplc="419A0D18">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8" w15:restartNumberingAfterBreak="0">
    <w:nsid w:val="700830AB"/>
    <w:multiLevelType w:val="multilevel"/>
    <w:tmpl w:val="541AFFD2"/>
    <w:lvl w:ilvl="0">
      <w:start w:val="1"/>
      <w:numFmt w:val="decimal"/>
      <w:lvlText w:val="%1."/>
      <w:lvlJc w:val="left"/>
      <w:pPr>
        <w:tabs>
          <w:tab w:val="num" w:pos="720"/>
        </w:tabs>
        <w:ind w:left="720" w:hanging="360"/>
      </w:pPr>
    </w:lvl>
    <w:lvl w:ilvl="1">
      <w:start w:val="1"/>
      <w:numFmt w:val="upperLetter"/>
      <w:lvlText w:val="(%2)"/>
      <w:lvlJc w:val="left"/>
      <w:pPr>
        <w:ind w:left="1800" w:hanging="720"/>
      </w:pPr>
      <w:rPr>
        <w:rFonts w:hint="default"/>
      </w:rPr>
    </w:lvl>
    <w:lvl w:ilvl="2">
      <w:start w:val="1"/>
      <w:numFmt w:val="lowerLetter"/>
      <w:lvlText w:val="(%3)"/>
      <w:lvlJc w:val="left"/>
      <w:pPr>
        <w:ind w:left="2160" w:hanging="360"/>
      </w:pPr>
      <w:rPr>
        <w:rFonts w:hint="default"/>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70140465"/>
    <w:multiLevelType w:val="hybridMultilevel"/>
    <w:tmpl w:val="D256BEDE"/>
    <w:lvl w:ilvl="0" w:tplc="CCEC1E90">
      <w:start w:val="1"/>
      <w:numFmt w:val="lowerLetter"/>
      <w:lvlText w:val="(%1)"/>
      <w:lvlJc w:val="left"/>
      <w:pPr>
        <w:ind w:left="1125" w:hanging="360"/>
      </w:pPr>
      <w:rPr>
        <w:rFonts w:hint="default"/>
      </w:rPr>
    </w:lvl>
    <w:lvl w:ilvl="1" w:tplc="04090019" w:tentative="1">
      <w:start w:val="1"/>
      <w:numFmt w:val="lowerLetter"/>
      <w:lvlText w:val="%2."/>
      <w:lvlJc w:val="left"/>
      <w:pPr>
        <w:ind w:left="1845" w:hanging="360"/>
      </w:pPr>
    </w:lvl>
    <w:lvl w:ilvl="2" w:tplc="0409001B" w:tentative="1">
      <w:start w:val="1"/>
      <w:numFmt w:val="lowerRoman"/>
      <w:lvlText w:val="%3."/>
      <w:lvlJc w:val="right"/>
      <w:pPr>
        <w:ind w:left="2565" w:hanging="180"/>
      </w:pPr>
    </w:lvl>
    <w:lvl w:ilvl="3" w:tplc="0409000F" w:tentative="1">
      <w:start w:val="1"/>
      <w:numFmt w:val="decimal"/>
      <w:lvlText w:val="%4."/>
      <w:lvlJc w:val="left"/>
      <w:pPr>
        <w:ind w:left="3285" w:hanging="360"/>
      </w:pPr>
    </w:lvl>
    <w:lvl w:ilvl="4" w:tplc="04090019" w:tentative="1">
      <w:start w:val="1"/>
      <w:numFmt w:val="lowerLetter"/>
      <w:lvlText w:val="%5."/>
      <w:lvlJc w:val="left"/>
      <w:pPr>
        <w:ind w:left="4005" w:hanging="360"/>
      </w:pPr>
    </w:lvl>
    <w:lvl w:ilvl="5" w:tplc="0409001B" w:tentative="1">
      <w:start w:val="1"/>
      <w:numFmt w:val="lowerRoman"/>
      <w:lvlText w:val="%6."/>
      <w:lvlJc w:val="right"/>
      <w:pPr>
        <w:ind w:left="4725" w:hanging="180"/>
      </w:pPr>
    </w:lvl>
    <w:lvl w:ilvl="6" w:tplc="0409000F" w:tentative="1">
      <w:start w:val="1"/>
      <w:numFmt w:val="decimal"/>
      <w:lvlText w:val="%7."/>
      <w:lvlJc w:val="left"/>
      <w:pPr>
        <w:ind w:left="5445" w:hanging="360"/>
      </w:pPr>
    </w:lvl>
    <w:lvl w:ilvl="7" w:tplc="04090019" w:tentative="1">
      <w:start w:val="1"/>
      <w:numFmt w:val="lowerLetter"/>
      <w:lvlText w:val="%8."/>
      <w:lvlJc w:val="left"/>
      <w:pPr>
        <w:ind w:left="6165" w:hanging="360"/>
      </w:pPr>
    </w:lvl>
    <w:lvl w:ilvl="8" w:tplc="0409001B" w:tentative="1">
      <w:start w:val="1"/>
      <w:numFmt w:val="lowerRoman"/>
      <w:lvlText w:val="%9."/>
      <w:lvlJc w:val="right"/>
      <w:pPr>
        <w:ind w:left="6885" w:hanging="180"/>
      </w:pPr>
    </w:lvl>
  </w:abstractNum>
  <w:abstractNum w:abstractNumId="40" w15:restartNumberingAfterBreak="0">
    <w:nsid w:val="707B6F7D"/>
    <w:multiLevelType w:val="hybridMultilevel"/>
    <w:tmpl w:val="C27CC10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73A26AE2"/>
    <w:multiLevelType w:val="multilevel"/>
    <w:tmpl w:val="3746D41E"/>
    <w:lvl w:ilvl="0">
      <w:start w:val="2"/>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2" w15:restartNumberingAfterBreak="0">
    <w:nsid w:val="798415D1"/>
    <w:multiLevelType w:val="multilevel"/>
    <w:tmpl w:val="5596EB18"/>
    <w:lvl w:ilvl="0">
      <w:start w:val="3"/>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3" w15:restartNumberingAfterBreak="0">
    <w:nsid w:val="79BE530E"/>
    <w:multiLevelType w:val="hybridMultilevel"/>
    <w:tmpl w:val="4F34D40E"/>
    <w:lvl w:ilvl="0" w:tplc="290AD54C">
      <w:start w:val="1"/>
      <w:numFmt w:val="decimal"/>
      <w:lvlText w:val="%1."/>
      <w:lvlJc w:val="left"/>
      <w:pPr>
        <w:ind w:left="1080" w:hanging="360"/>
      </w:pPr>
      <w:rPr>
        <w:rFonts w:hint="default"/>
        <w:b w:val="0"/>
        <w:bCs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4" w15:restartNumberingAfterBreak="0">
    <w:nsid w:val="7DB73C4A"/>
    <w:multiLevelType w:val="hybridMultilevel"/>
    <w:tmpl w:val="E8A46914"/>
    <w:lvl w:ilvl="0" w:tplc="776E3774">
      <w:start w:val="1"/>
      <w:numFmt w:val="lowerLetter"/>
      <w:lvlText w:val="(%1)"/>
      <w:lvlJc w:val="left"/>
      <w:pPr>
        <w:ind w:left="1440" w:hanging="72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16cid:durableId="1731345657">
    <w:abstractNumId w:val="36"/>
  </w:num>
  <w:num w:numId="2" w16cid:durableId="1959332995">
    <w:abstractNumId w:val="25"/>
  </w:num>
  <w:num w:numId="3" w16cid:durableId="1681545126">
    <w:abstractNumId w:val="26"/>
  </w:num>
  <w:num w:numId="4" w16cid:durableId="336735595">
    <w:abstractNumId w:val="17"/>
  </w:num>
  <w:num w:numId="5" w16cid:durableId="206842918">
    <w:abstractNumId w:val="23"/>
  </w:num>
  <w:num w:numId="6" w16cid:durableId="2071881807">
    <w:abstractNumId w:val="0"/>
  </w:num>
  <w:num w:numId="7" w16cid:durableId="2118668771">
    <w:abstractNumId w:val="29"/>
  </w:num>
  <w:num w:numId="8" w16cid:durableId="404453411">
    <w:abstractNumId w:val="28"/>
  </w:num>
  <w:num w:numId="9" w16cid:durableId="8533681">
    <w:abstractNumId w:val="9"/>
  </w:num>
  <w:num w:numId="10" w16cid:durableId="150878618">
    <w:abstractNumId w:val="43"/>
  </w:num>
  <w:num w:numId="11" w16cid:durableId="432671199">
    <w:abstractNumId w:val="12"/>
  </w:num>
  <w:num w:numId="12" w16cid:durableId="424107849">
    <w:abstractNumId w:val="14"/>
  </w:num>
  <w:num w:numId="13" w16cid:durableId="631792664">
    <w:abstractNumId w:val="16"/>
  </w:num>
  <w:num w:numId="14" w16cid:durableId="2074617155">
    <w:abstractNumId w:val="19"/>
  </w:num>
  <w:num w:numId="15" w16cid:durableId="1562206253">
    <w:abstractNumId w:val="8"/>
  </w:num>
  <w:num w:numId="16" w16cid:durableId="368066439">
    <w:abstractNumId w:val="37"/>
  </w:num>
  <w:num w:numId="17" w16cid:durableId="386535987">
    <w:abstractNumId w:val="22"/>
  </w:num>
  <w:num w:numId="18" w16cid:durableId="1424452621">
    <w:abstractNumId w:val="7"/>
  </w:num>
  <w:num w:numId="19" w16cid:durableId="1080367926">
    <w:abstractNumId w:val="11"/>
  </w:num>
  <w:num w:numId="20" w16cid:durableId="149810608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097092539">
    <w:abstractNumId w:val="4"/>
  </w:num>
  <w:num w:numId="22" w16cid:durableId="1938907182">
    <w:abstractNumId w:val="27"/>
  </w:num>
  <w:num w:numId="23" w16cid:durableId="944727838">
    <w:abstractNumId w:val="18"/>
  </w:num>
  <w:num w:numId="24" w16cid:durableId="35590571">
    <w:abstractNumId w:val="2"/>
  </w:num>
  <w:num w:numId="25" w16cid:durableId="2104567090">
    <w:abstractNumId w:val="38"/>
  </w:num>
  <w:num w:numId="26" w16cid:durableId="1870869167">
    <w:abstractNumId w:val="32"/>
  </w:num>
  <w:num w:numId="27" w16cid:durableId="395056796">
    <w:abstractNumId w:val="35"/>
  </w:num>
  <w:num w:numId="28" w16cid:durableId="1655066264">
    <w:abstractNumId w:val="21"/>
  </w:num>
  <w:num w:numId="29" w16cid:durableId="892615734">
    <w:abstractNumId w:val="41"/>
  </w:num>
  <w:num w:numId="30" w16cid:durableId="1425566455">
    <w:abstractNumId w:val="42"/>
  </w:num>
  <w:num w:numId="31" w16cid:durableId="352536555">
    <w:abstractNumId w:val="20"/>
  </w:num>
  <w:num w:numId="32" w16cid:durableId="616136099">
    <w:abstractNumId w:val="1"/>
  </w:num>
  <w:num w:numId="33" w16cid:durableId="62139826">
    <w:abstractNumId w:val="40"/>
  </w:num>
  <w:num w:numId="34" w16cid:durableId="672537349">
    <w:abstractNumId w:val="3"/>
  </w:num>
  <w:num w:numId="35" w16cid:durableId="304048528">
    <w:abstractNumId w:val="6"/>
  </w:num>
  <w:num w:numId="36" w16cid:durableId="1397510378">
    <w:abstractNumId w:val="33"/>
  </w:num>
  <w:num w:numId="37" w16cid:durableId="868641503">
    <w:abstractNumId w:val="13"/>
  </w:num>
  <w:num w:numId="38" w16cid:durableId="328991599">
    <w:abstractNumId w:val="10"/>
  </w:num>
  <w:num w:numId="39" w16cid:durableId="640424773">
    <w:abstractNumId w:val="24"/>
  </w:num>
  <w:num w:numId="40" w16cid:durableId="65960927">
    <w:abstractNumId w:val="31"/>
  </w:num>
  <w:num w:numId="41" w16cid:durableId="1379166131">
    <w:abstractNumId w:val="5"/>
  </w:num>
  <w:num w:numId="42" w16cid:durableId="56075259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12308258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485464845">
    <w:abstractNumId w:val="39"/>
  </w:num>
  <w:num w:numId="45" w16cid:durableId="38610263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304166323">
    <w:abstractNumId w:val="15"/>
  </w:num>
  <w:num w:numId="47" w16cid:durableId="343366754">
    <w:abstractNumId w:val="34"/>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A3A"/>
    <w:rsid w:val="0000088E"/>
    <w:rsid w:val="000008EE"/>
    <w:rsid w:val="00001404"/>
    <w:rsid w:val="000020F4"/>
    <w:rsid w:val="00002BEF"/>
    <w:rsid w:val="00002BF3"/>
    <w:rsid w:val="00002D52"/>
    <w:rsid w:val="00003154"/>
    <w:rsid w:val="0000354A"/>
    <w:rsid w:val="000039AD"/>
    <w:rsid w:val="0000402B"/>
    <w:rsid w:val="00004261"/>
    <w:rsid w:val="00004985"/>
    <w:rsid w:val="000054A8"/>
    <w:rsid w:val="00005508"/>
    <w:rsid w:val="00006EB8"/>
    <w:rsid w:val="0000723B"/>
    <w:rsid w:val="0000735A"/>
    <w:rsid w:val="000075A7"/>
    <w:rsid w:val="000076B0"/>
    <w:rsid w:val="00010165"/>
    <w:rsid w:val="00012A40"/>
    <w:rsid w:val="000139CE"/>
    <w:rsid w:val="00014A56"/>
    <w:rsid w:val="00014B6E"/>
    <w:rsid w:val="000153A3"/>
    <w:rsid w:val="000155E8"/>
    <w:rsid w:val="00015D28"/>
    <w:rsid w:val="000162F0"/>
    <w:rsid w:val="000166B7"/>
    <w:rsid w:val="00017637"/>
    <w:rsid w:val="000205DD"/>
    <w:rsid w:val="00020665"/>
    <w:rsid w:val="00020901"/>
    <w:rsid w:val="00021848"/>
    <w:rsid w:val="00021970"/>
    <w:rsid w:val="00023BF6"/>
    <w:rsid w:val="00024D42"/>
    <w:rsid w:val="00025081"/>
    <w:rsid w:val="00025D66"/>
    <w:rsid w:val="0002606D"/>
    <w:rsid w:val="00026CEA"/>
    <w:rsid w:val="00026E62"/>
    <w:rsid w:val="00030299"/>
    <w:rsid w:val="000305AB"/>
    <w:rsid w:val="000316B4"/>
    <w:rsid w:val="000317F7"/>
    <w:rsid w:val="000319BE"/>
    <w:rsid w:val="00031A11"/>
    <w:rsid w:val="00031E6C"/>
    <w:rsid w:val="000324C7"/>
    <w:rsid w:val="00034C46"/>
    <w:rsid w:val="00035758"/>
    <w:rsid w:val="00035DAE"/>
    <w:rsid w:val="0003653B"/>
    <w:rsid w:val="00036921"/>
    <w:rsid w:val="00040265"/>
    <w:rsid w:val="000410F3"/>
    <w:rsid w:val="0004166F"/>
    <w:rsid w:val="000419A5"/>
    <w:rsid w:val="00041B61"/>
    <w:rsid w:val="0004229D"/>
    <w:rsid w:val="000427B0"/>
    <w:rsid w:val="000429FA"/>
    <w:rsid w:val="00042F67"/>
    <w:rsid w:val="0004316A"/>
    <w:rsid w:val="00043585"/>
    <w:rsid w:val="000438A9"/>
    <w:rsid w:val="00044E10"/>
    <w:rsid w:val="000466C0"/>
    <w:rsid w:val="000472B8"/>
    <w:rsid w:val="00047B85"/>
    <w:rsid w:val="000500F7"/>
    <w:rsid w:val="000515E8"/>
    <w:rsid w:val="000518DF"/>
    <w:rsid w:val="00053C54"/>
    <w:rsid w:val="00053C9F"/>
    <w:rsid w:val="000544A2"/>
    <w:rsid w:val="00054738"/>
    <w:rsid w:val="00062BA3"/>
    <w:rsid w:val="00063061"/>
    <w:rsid w:val="000631EB"/>
    <w:rsid w:val="00063602"/>
    <w:rsid w:val="00063A36"/>
    <w:rsid w:val="00064FC3"/>
    <w:rsid w:val="00065B22"/>
    <w:rsid w:val="00066D29"/>
    <w:rsid w:val="00067811"/>
    <w:rsid w:val="00067E60"/>
    <w:rsid w:val="00070069"/>
    <w:rsid w:val="00070307"/>
    <w:rsid w:val="00070832"/>
    <w:rsid w:val="00070FBB"/>
    <w:rsid w:val="0007135D"/>
    <w:rsid w:val="000715A1"/>
    <w:rsid w:val="00071E7A"/>
    <w:rsid w:val="000758E1"/>
    <w:rsid w:val="00076EB9"/>
    <w:rsid w:val="0007722C"/>
    <w:rsid w:val="00080418"/>
    <w:rsid w:val="000804C3"/>
    <w:rsid w:val="00080661"/>
    <w:rsid w:val="00081235"/>
    <w:rsid w:val="0008266C"/>
    <w:rsid w:val="00083B92"/>
    <w:rsid w:val="0008448D"/>
    <w:rsid w:val="000845DC"/>
    <w:rsid w:val="000849D9"/>
    <w:rsid w:val="0008514B"/>
    <w:rsid w:val="00086A8A"/>
    <w:rsid w:val="00086B02"/>
    <w:rsid w:val="000870EC"/>
    <w:rsid w:val="00087C01"/>
    <w:rsid w:val="00087D4D"/>
    <w:rsid w:val="00087EE5"/>
    <w:rsid w:val="0009000C"/>
    <w:rsid w:val="0009174E"/>
    <w:rsid w:val="00092919"/>
    <w:rsid w:val="00092954"/>
    <w:rsid w:val="00092B8E"/>
    <w:rsid w:val="0009328F"/>
    <w:rsid w:val="000932B1"/>
    <w:rsid w:val="00094927"/>
    <w:rsid w:val="00094AC6"/>
    <w:rsid w:val="00094AD4"/>
    <w:rsid w:val="00095795"/>
    <w:rsid w:val="00096260"/>
    <w:rsid w:val="00097198"/>
    <w:rsid w:val="000973B4"/>
    <w:rsid w:val="00097C23"/>
    <w:rsid w:val="000A28A1"/>
    <w:rsid w:val="000A2A3E"/>
    <w:rsid w:val="000A4E2C"/>
    <w:rsid w:val="000A5AC3"/>
    <w:rsid w:val="000A5EFD"/>
    <w:rsid w:val="000A66F4"/>
    <w:rsid w:val="000B14ED"/>
    <w:rsid w:val="000B171E"/>
    <w:rsid w:val="000B33E9"/>
    <w:rsid w:val="000B4562"/>
    <w:rsid w:val="000B4A05"/>
    <w:rsid w:val="000B5270"/>
    <w:rsid w:val="000B56AC"/>
    <w:rsid w:val="000B7090"/>
    <w:rsid w:val="000B736B"/>
    <w:rsid w:val="000B7C63"/>
    <w:rsid w:val="000B7D6B"/>
    <w:rsid w:val="000C03A2"/>
    <w:rsid w:val="000C086B"/>
    <w:rsid w:val="000C0DD7"/>
    <w:rsid w:val="000C18EE"/>
    <w:rsid w:val="000C3140"/>
    <w:rsid w:val="000C324B"/>
    <w:rsid w:val="000C32B2"/>
    <w:rsid w:val="000C356C"/>
    <w:rsid w:val="000C3B3F"/>
    <w:rsid w:val="000C458E"/>
    <w:rsid w:val="000C5D21"/>
    <w:rsid w:val="000C6407"/>
    <w:rsid w:val="000D00FF"/>
    <w:rsid w:val="000D134A"/>
    <w:rsid w:val="000D3E53"/>
    <w:rsid w:val="000D3F2C"/>
    <w:rsid w:val="000D520B"/>
    <w:rsid w:val="000D691B"/>
    <w:rsid w:val="000D6C1B"/>
    <w:rsid w:val="000D713D"/>
    <w:rsid w:val="000D729D"/>
    <w:rsid w:val="000D7AF1"/>
    <w:rsid w:val="000D7CAB"/>
    <w:rsid w:val="000E0893"/>
    <w:rsid w:val="000E0C50"/>
    <w:rsid w:val="000E13CD"/>
    <w:rsid w:val="000E148A"/>
    <w:rsid w:val="000E17F2"/>
    <w:rsid w:val="000E24F8"/>
    <w:rsid w:val="000E2F5F"/>
    <w:rsid w:val="000E3717"/>
    <w:rsid w:val="000E3963"/>
    <w:rsid w:val="000E514B"/>
    <w:rsid w:val="000E5F35"/>
    <w:rsid w:val="000E6162"/>
    <w:rsid w:val="000E6575"/>
    <w:rsid w:val="000E6EB2"/>
    <w:rsid w:val="000E7179"/>
    <w:rsid w:val="000F019F"/>
    <w:rsid w:val="000F067E"/>
    <w:rsid w:val="000F0AD2"/>
    <w:rsid w:val="000F3F78"/>
    <w:rsid w:val="000F3F79"/>
    <w:rsid w:val="000F60C9"/>
    <w:rsid w:val="000F6A54"/>
    <w:rsid w:val="000F7C27"/>
    <w:rsid w:val="000F7D58"/>
    <w:rsid w:val="000F7FE3"/>
    <w:rsid w:val="0010001F"/>
    <w:rsid w:val="00100301"/>
    <w:rsid w:val="001006FB"/>
    <w:rsid w:val="001012A5"/>
    <w:rsid w:val="001019DD"/>
    <w:rsid w:val="00102A7D"/>
    <w:rsid w:val="00103D3B"/>
    <w:rsid w:val="001043D5"/>
    <w:rsid w:val="0010450B"/>
    <w:rsid w:val="00104F51"/>
    <w:rsid w:val="00105A29"/>
    <w:rsid w:val="00105FCD"/>
    <w:rsid w:val="0010659B"/>
    <w:rsid w:val="00106861"/>
    <w:rsid w:val="00106DA6"/>
    <w:rsid w:val="0010725D"/>
    <w:rsid w:val="00107603"/>
    <w:rsid w:val="00107CB4"/>
    <w:rsid w:val="001105F7"/>
    <w:rsid w:val="00110F11"/>
    <w:rsid w:val="00111196"/>
    <w:rsid w:val="0011122E"/>
    <w:rsid w:val="001113A2"/>
    <w:rsid w:val="0011194A"/>
    <w:rsid w:val="00113177"/>
    <w:rsid w:val="001133A8"/>
    <w:rsid w:val="00113D15"/>
    <w:rsid w:val="0011411A"/>
    <w:rsid w:val="00115160"/>
    <w:rsid w:val="00115CF5"/>
    <w:rsid w:val="00116767"/>
    <w:rsid w:val="001169AF"/>
    <w:rsid w:val="0012076C"/>
    <w:rsid w:val="00121675"/>
    <w:rsid w:val="001216D0"/>
    <w:rsid w:val="001223C0"/>
    <w:rsid w:val="00123C15"/>
    <w:rsid w:val="0012436A"/>
    <w:rsid w:val="00124752"/>
    <w:rsid w:val="00124CA5"/>
    <w:rsid w:val="00124CC5"/>
    <w:rsid w:val="0012575E"/>
    <w:rsid w:val="001273B1"/>
    <w:rsid w:val="00127F28"/>
    <w:rsid w:val="001303DC"/>
    <w:rsid w:val="00131115"/>
    <w:rsid w:val="001327E4"/>
    <w:rsid w:val="00133421"/>
    <w:rsid w:val="00134978"/>
    <w:rsid w:val="0013512B"/>
    <w:rsid w:val="0013557A"/>
    <w:rsid w:val="00136022"/>
    <w:rsid w:val="0013790E"/>
    <w:rsid w:val="00140551"/>
    <w:rsid w:val="001406CD"/>
    <w:rsid w:val="00140C0D"/>
    <w:rsid w:val="00140C37"/>
    <w:rsid w:val="00141769"/>
    <w:rsid w:val="00141B23"/>
    <w:rsid w:val="00141E76"/>
    <w:rsid w:val="001437B1"/>
    <w:rsid w:val="00143831"/>
    <w:rsid w:val="001438E1"/>
    <w:rsid w:val="00143D50"/>
    <w:rsid w:val="00145516"/>
    <w:rsid w:val="00145E0C"/>
    <w:rsid w:val="00146A45"/>
    <w:rsid w:val="001477D7"/>
    <w:rsid w:val="00147A49"/>
    <w:rsid w:val="00150559"/>
    <w:rsid w:val="001510B8"/>
    <w:rsid w:val="00151482"/>
    <w:rsid w:val="0015179F"/>
    <w:rsid w:val="00151F5D"/>
    <w:rsid w:val="00151FB4"/>
    <w:rsid w:val="00152321"/>
    <w:rsid w:val="00155532"/>
    <w:rsid w:val="00155A32"/>
    <w:rsid w:val="00155BB8"/>
    <w:rsid w:val="00157FF7"/>
    <w:rsid w:val="00161957"/>
    <w:rsid w:val="00161C78"/>
    <w:rsid w:val="00162A39"/>
    <w:rsid w:val="0016358B"/>
    <w:rsid w:val="00163693"/>
    <w:rsid w:val="0016522C"/>
    <w:rsid w:val="00166050"/>
    <w:rsid w:val="0016610B"/>
    <w:rsid w:val="001663C6"/>
    <w:rsid w:val="00166688"/>
    <w:rsid w:val="00167801"/>
    <w:rsid w:val="00167A1B"/>
    <w:rsid w:val="00170834"/>
    <w:rsid w:val="001718D6"/>
    <w:rsid w:val="00171C59"/>
    <w:rsid w:val="00172481"/>
    <w:rsid w:val="00173EF7"/>
    <w:rsid w:val="0017404C"/>
    <w:rsid w:val="00174C86"/>
    <w:rsid w:val="001766D0"/>
    <w:rsid w:val="00176CB4"/>
    <w:rsid w:val="001775F9"/>
    <w:rsid w:val="00177727"/>
    <w:rsid w:val="00177949"/>
    <w:rsid w:val="00177CB3"/>
    <w:rsid w:val="00181C94"/>
    <w:rsid w:val="00182861"/>
    <w:rsid w:val="00183D02"/>
    <w:rsid w:val="00183DDE"/>
    <w:rsid w:val="00184135"/>
    <w:rsid w:val="00184289"/>
    <w:rsid w:val="0018554C"/>
    <w:rsid w:val="00186FF8"/>
    <w:rsid w:val="00187EE6"/>
    <w:rsid w:val="00187FD3"/>
    <w:rsid w:val="0019031A"/>
    <w:rsid w:val="001921BC"/>
    <w:rsid w:val="001923DD"/>
    <w:rsid w:val="001925BC"/>
    <w:rsid w:val="001928EA"/>
    <w:rsid w:val="00194937"/>
    <w:rsid w:val="00196B17"/>
    <w:rsid w:val="001973B2"/>
    <w:rsid w:val="0019797F"/>
    <w:rsid w:val="00197CF1"/>
    <w:rsid w:val="001A0138"/>
    <w:rsid w:val="001A046E"/>
    <w:rsid w:val="001A1654"/>
    <w:rsid w:val="001A19E9"/>
    <w:rsid w:val="001A2FEA"/>
    <w:rsid w:val="001A356C"/>
    <w:rsid w:val="001A3590"/>
    <w:rsid w:val="001A4298"/>
    <w:rsid w:val="001A5CB0"/>
    <w:rsid w:val="001A60C5"/>
    <w:rsid w:val="001A796C"/>
    <w:rsid w:val="001B08D5"/>
    <w:rsid w:val="001B154D"/>
    <w:rsid w:val="001B1B67"/>
    <w:rsid w:val="001B25FB"/>
    <w:rsid w:val="001B27E9"/>
    <w:rsid w:val="001B326F"/>
    <w:rsid w:val="001B4069"/>
    <w:rsid w:val="001B4799"/>
    <w:rsid w:val="001B48E4"/>
    <w:rsid w:val="001B4DAC"/>
    <w:rsid w:val="001B6035"/>
    <w:rsid w:val="001B6A45"/>
    <w:rsid w:val="001B6E13"/>
    <w:rsid w:val="001B6FC2"/>
    <w:rsid w:val="001B79A1"/>
    <w:rsid w:val="001B79B9"/>
    <w:rsid w:val="001C1038"/>
    <w:rsid w:val="001C111A"/>
    <w:rsid w:val="001C1381"/>
    <w:rsid w:val="001C22E3"/>
    <w:rsid w:val="001C3A51"/>
    <w:rsid w:val="001C3BB2"/>
    <w:rsid w:val="001C3FFB"/>
    <w:rsid w:val="001C4C15"/>
    <w:rsid w:val="001C5273"/>
    <w:rsid w:val="001C6195"/>
    <w:rsid w:val="001C62CC"/>
    <w:rsid w:val="001C62F7"/>
    <w:rsid w:val="001C6518"/>
    <w:rsid w:val="001C6A08"/>
    <w:rsid w:val="001C6EEF"/>
    <w:rsid w:val="001C78A3"/>
    <w:rsid w:val="001D0AE8"/>
    <w:rsid w:val="001D11DB"/>
    <w:rsid w:val="001D17D4"/>
    <w:rsid w:val="001D1FBE"/>
    <w:rsid w:val="001D2C98"/>
    <w:rsid w:val="001D3FBE"/>
    <w:rsid w:val="001D43F5"/>
    <w:rsid w:val="001D5220"/>
    <w:rsid w:val="001D5D02"/>
    <w:rsid w:val="001D7C9E"/>
    <w:rsid w:val="001E3165"/>
    <w:rsid w:val="001E5BEE"/>
    <w:rsid w:val="001E6A4E"/>
    <w:rsid w:val="001E70EF"/>
    <w:rsid w:val="001E72A0"/>
    <w:rsid w:val="001F0269"/>
    <w:rsid w:val="001F0968"/>
    <w:rsid w:val="001F0E0A"/>
    <w:rsid w:val="001F175D"/>
    <w:rsid w:val="001F1A34"/>
    <w:rsid w:val="001F2D7F"/>
    <w:rsid w:val="001F3778"/>
    <w:rsid w:val="001F408D"/>
    <w:rsid w:val="001F416D"/>
    <w:rsid w:val="001F424A"/>
    <w:rsid w:val="001F443A"/>
    <w:rsid w:val="001F4D97"/>
    <w:rsid w:val="001F623F"/>
    <w:rsid w:val="001F71A2"/>
    <w:rsid w:val="0020059F"/>
    <w:rsid w:val="00200ED8"/>
    <w:rsid w:val="00203E7D"/>
    <w:rsid w:val="00205C9C"/>
    <w:rsid w:val="00205D67"/>
    <w:rsid w:val="002077C4"/>
    <w:rsid w:val="00210F97"/>
    <w:rsid w:val="00210FB5"/>
    <w:rsid w:val="00212256"/>
    <w:rsid w:val="0021241C"/>
    <w:rsid w:val="0021252C"/>
    <w:rsid w:val="00213430"/>
    <w:rsid w:val="00213836"/>
    <w:rsid w:val="00215563"/>
    <w:rsid w:val="002165C6"/>
    <w:rsid w:val="00216854"/>
    <w:rsid w:val="00216B59"/>
    <w:rsid w:val="00217EF1"/>
    <w:rsid w:val="00220E14"/>
    <w:rsid w:val="00221818"/>
    <w:rsid w:val="00221EED"/>
    <w:rsid w:val="002228C7"/>
    <w:rsid w:val="00222E2B"/>
    <w:rsid w:val="00224EDD"/>
    <w:rsid w:val="00224F9A"/>
    <w:rsid w:val="00225092"/>
    <w:rsid w:val="00225169"/>
    <w:rsid w:val="002253F2"/>
    <w:rsid w:val="0022661C"/>
    <w:rsid w:val="002270F1"/>
    <w:rsid w:val="00227201"/>
    <w:rsid w:val="00227B0E"/>
    <w:rsid w:val="00230856"/>
    <w:rsid w:val="002308FB"/>
    <w:rsid w:val="002315AB"/>
    <w:rsid w:val="002323A6"/>
    <w:rsid w:val="002329BA"/>
    <w:rsid w:val="00232A51"/>
    <w:rsid w:val="00233688"/>
    <w:rsid w:val="0023445A"/>
    <w:rsid w:val="002355C4"/>
    <w:rsid w:val="00235691"/>
    <w:rsid w:val="0023634B"/>
    <w:rsid w:val="00236E2C"/>
    <w:rsid w:val="00236F05"/>
    <w:rsid w:val="00237BBE"/>
    <w:rsid w:val="0024022F"/>
    <w:rsid w:val="0024153C"/>
    <w:rsid w:val="00241567"/>
    <w:rsid w:val="002418E7"/>
    <w:rsid w:val="00242F4D"/>
    <w:rsid w:val="00243869"/>
    <w:rsid w:val="00243C63"/>
    <w:rsid w:val="00243FDC"/>
    <w:rsid w:val="0024521E"/>
    <w:rsid w:val="00245992"/>
    <w:rsid w:val="00246180"/>
    <w:rsid w:val="0024679F"/>
    <w:rsid w:val="00247311"/>
    <w:rsid w:val="002503E1"/>
    <w:rsid w:val="00250520"/>
    <w:rsid w:val="00250895"/>
    <w:rsid w:val="00251A9C"/>
    <w:rsid w:val="00252792"/>
    <w:rsid w:val="002527CC"/>
    <w:rsid w:val="00252A22"/>
    <w:rsid w:val="00252F95"/>
    <w:rsid w:val="00253262"/>
    <w:rsid w:val="00253B86"/>
    <w:rsid w:val="00254522"/>
    <w:rsid w:val="002554DA"/>
    <w:rsid w:val="002575D4"/>
    <w:rsid w:val="00257EFC"/>
    <w:rsid w:val="00260B36"/>
    <w:rsid w:val="00261D9E"/>
    <w:rsid w:val="00261ECD"/>
    <w:rsid w:val="0026297E"/>
    <w:rsid w:val="00263210"/>
    <w:rsid w:val="002636E2"/>
    <w:rsid w:val="00263C38"/>
    <w:rsid w:val="00264A3B"/>
    <w:rsid w:val="00265CC3"/>
    <w:rsid w:val="00266B89"/>
    <w:rsid w:val="00270B9C"/>
    <w:rsid w:val="00270C4B"/>
    <w:rsid w:val="002712AF"/>
    <w:rsid w:val="002719D5"/>
    <w:rsid w:val="00271D86"/>
    <w:rsid w:val="00273AE7"/>
    <w:rsid w:val="0027451A"/>
    <w:rsid w:val="00274776"/>
    <w:rsid w:val="00276FA1"/>
    <w:rsid w:val="002770C4"/>
    <w:rsid w:val="0027743F"/>
    <w:rsid w:val="0028048F"/>
    <w:rsid w:val="0028078F"/>
    <w:rsid w:val="00280822"/>
    <w:rsid w:val="00280D78"/>
    <w:rsid w:val="00281216"/>
    <w:rsid w:val="002818F5"/>
    <w:rsid w:val="00281AAC"/>
    <w:rsid w:val="00281CAC"/>
    <w:rsid w:val="002829D2"/>
    <w:rsid w:val="00282B33"/>
    <w:rsid w:val="00283494"/>
    <w:rsid w:val="00284B0A"/>
    <w:rsid w:val="00285EF0"/>
    <w:rsid w:val="00287CF0"/>
    <w:rsid w:val="0029088E"/>
    <w:rsid w:val="00291547"/>
    <w:rsid w:val="00291619"/>
    <w:rsid w:val="00291753"/>
    <w:rsid w:val="00291E97"/>
    <w:rsid w:val="00292657"/>
    <w:rsid w:val="0029284A"/>
    <w:rsid w:val="002939E2"/>
    <w:rsid w:val="0029524D"/>
    <w:rsid w:val="00297303"/>
    <w:rsid w:val="002A239C"/>
    <w:rsid w:val="002A274F"/>
    <w:rsid w:val="002A2807"/>
    <w:rsid w:val="002A2EC1"/>
    <w:rsid w:val="002A4085"/>
    <w:rsid w:val="002A43E7"/>
    <w:rsid w:val="002A4601"/>
    <w:rsid w:val="002A48B7"/>
    <w:rsid w:val="002A4C86"/>
    <w:rsid w:val="002A4FAE"/>
    <w:rsid w:val="002A50FD"/>
    <w:rsid w:val="002A5177"/>
    <w:rsid w:val="002A6D75"/>
    <w:rsid w:val="002A6E71"/>
    <w:rsid w:val="002A73ED"/>
    <w:rsid w:val="002A7828"/>
    <w:rsid w:val="002A7C5D"/>
    <w:rsid w:val="002B0748"/>
    <w:rsid w:val="002B0AEF"/>
    <w:rsid w:val="002B0D0A"/>
    <w:rsid w:val="002B16B3"/>
    <w:rsid w:val="002B28AA"/>
    <w:rsid w:val="002B2F5A"/>
    <w:rsid w:val="002B3837"/>
    <w:rsid w:val="002B38DA"/>
    <w:rsid w:val="002B4F51"/>
    <w:rsid w:val="002B6077"/>
    <w:rsid w:val="002B6AB9"/>
    <w:rsid w:val="002B7285"/>
    <w:rsid w:val="002B7F07"/>
    <w:rsid w:val="002B7F39"/>
    <w:rsid w:val="002C0B48"/>
    <w:rsid w:val="002C48E2"/>
    <w:rsid w:val="002C4E7C"/>
    <w:rsid w:val="002C5879"/>
    <w:rsid w:val="002C5A16"/>
    <w:rsid w:val="002C606C"/>
    <w:rsid w:val="002C67B6"/>
    <w:rsid w:val="002C6B07"/>
    <w:rsid w:val="002C7206"/>
    <w:rsid w:val="002C76A1"/>
    <w:rsid w:val="002C78EA"/>
    <w:rsid w:val="002C7B3D"/>
    <w:rsid w:val="002D0B46"/>
    <w:rsid w:val="002D0FDA"/>
    <w:rsid w:val="002D14A6"/>
    <w:rsid w:val="002D1FC7"/>
    <w:rsid w:val="002D23D4"/>
    <w:rsid w:val="002D2FA7"/>
    <w:rsid w:val="002D373E"/>
    <w:rsid w:val="002D3B1A"/>
    <w:rsid w:val="002D64FF"/>
    <w:rsid w:val="002D6874"/>
    <w:rsid w:val="002E37E5"/>
    <w:rsid w:val="002E4A1F"/>
    <w:rsid w:val="002E51DC"/>
    <w:rsid w:val="002E5528"/>
    <w:rsid w:val="002E5CF7"/>
    <w:rsid w:val="002E6D8F"/>
    <w:rsid w:val="002E7064"/>
    <w:rsid w:val="002E7341"/>
    <w:rsid w:val="002F018C"/>
    <w:rsid w:val="002F0F79"/>
    <w:rsid w:val="002F1287"/>
    <w:rsid w:val="002F183A"/>
    <w:rsid w:val="002F2B85"/>
    <w:rsid w:val="002F3A9E"/>
    <w:rsid w:val="002F43D9"/>
    <w:rsid w:val="002F5C6C"/>
    <w:rsid w:val="002F5D88"/>
    <w:rsid w:val="002F67D7"/>
    <w:rsid w:val="002F7267"/>
    <w:rsid w:val="00300A55"/>
    <w:rsid w:val="00300B38"/>
    <w:rsid w:val="00301A7A"/>
    <w:rsid w:val="00302086"/>
    <w:rsid w:val="003024F9"/>
    <w:rsid w:val="003025BB"/>
    <w:rsid w:val="00303A6E"/>
    <w:rsid w:val="00303CA5"/>
    <w:rsid w:val="00304D93"/>
    <w:rsid w:val="00305442"/>
    <w:rsid w:val="0030544D"/>
    <w:rsid w:val="003054E8"/>
    <w:rsid w:val="00305A86"/>
    <w:rsid w:val="00306080"/>
    <w:rsid w:val="00306376"/>
    <w:rsid w:val="00307BF7"/>
    <w:rsid w:val="0031140C"/>
    <w:rsid w:val="003116F6"/>
    <w:rsid w:val="003118D1"/>
    <w:rsid w:val="00311A3E"/>
    <w:rsid w:val="00312BF0"/>
    <w:rsid w:val="00312E6D"/>
    <w:rsid w:val="00314088"/>
    <w:rsid w:val="0031657F"/>
    <w:rsid w:val="00317716"/>
    <w:rsid w:val="00320A08"/>
    <w:rsid w:val="00322A5C"/>
    <w:rsid w:val="00322A64"/>
    <w:rsid w:val="00323A6A"/>
    <w:rsid w:val="0032530D"/>
    <w:rsid w:val="0033018A"/>
    <w:rsid w:val="003310A4"/>
    <w:rsid w:val="003314D3"/>
    <w:rsid w:val="003315BB"/>
    <w:rsid w:val="003316D7"/>
    <w:rsid w:val="003321ED"/>
    <w:rsid w:val="00332D33"/>
    <w:rsid w:val="00333291"/>
    <w:rsid w:val="00334692"/>
    <w:rsid w:val="00334FFF"/>
    <w:rsid w:val="0033538A"/>
    <w:rsid w:val="003361C1"/>
    <w:rsid w:val="003361DA"/>
    <w:rsid w:val="00336346"/>
    <w:rsid w:val="00336369"/>
    <w:rsid w:val="00336C52"/>
    <w:rsid w:val="00337569"/>
    <w:rsid w:val="0033786E"/>
    <w:rsid w:val="00340417"/>
    <w:rsid w:val="003411F7"/>
    <w:rsid w:val="00341CE9"/>
    <w:rsid w:val="003427BA"/>
    <w:rsid w:val="003436C0"/>
    <w:rsid w:val="00343DAE"/>
    <w:rsid w:val="00344B2E"/>
    <w:rsid w:val="00344D3A"/>
    <w:rsid w:val="003456D0"/>
    <w:rsid w:val="003457E6"/>
    <w:rsid w:val="0034719F"/>
    <w:rsid w:val="00347BC6"/>
    <w:rsid w:val="0035035D"/>
    <w:rsid w:val="003512F0"/>
    <w:rsid w:val="00351D33"/>
    <w:rsid w:val="00352303"/>
    <w:rsid w:val="00352BA9"/>
    <w:rsid w:val="00352CE7"/>
    <w:rsid w:val="00352CF1"/>
    <w:rsid w:val="00352FEA"/>
    <w:rsid w:val="0035330B"/>
    <w:rsid w:val="003534CE"/>
    <w:rsid w:val="00353B8E"/>
    <w:rsid w:val="00353E41"/>
    <w:rsid w:val="00356778"/>
    <w:rsid w:val="00356860"/>
    <w:rsid w:val="00356990"/>
    <w:rsid w:val="00360BEC"/>
    <w:rsid w:val="00361DD5"/>
    <w:rsid w:val="00362770"/>
    <w:rsid w:val="00362E82"/>
    <w:rsid w:val="00363271"/>
    <w:rsid w:val="0036359F"/>
    <w:rsid w:val="00363C58"/>
    <w:rsid w:val="00363CB2"/>
    <w:rsid w:val="0036537B"/>
    <w:rsid w:val="00365E30"/>
    <w:rsid w:val="00366D78"/>
    <w:rsid w:val="003675CB"/>
    <w:rsid w:val="003708E1"/>
    <w:rsid w:val="00370D45"/>
    <w:rsid w:val="00371378"/>
    <w:rsid w:val="00371786"/>
    <w:rsid w:val="00371E5E"/>
    <w:rsid w:val="0037277C"/>
    <w:rsid w:val="00372FCF"/>
    <w:rsid w:val="003733A9"/>
    <w:rsid w:val="00373609"/>
    <w:rsid w:val="0037386F"/>
    <w:rsid w:val="003740E3"/>
    <w:rsid w:val="003744DD"/>
    <w:rsid w:val="00375016"/>
    <w:rsid w:val="0037590B"/>
    <w:rsid w:val="003759A9"/>
    <w:rsid w:val="00375CC1"/>
    <w:rsid w:val="00375FD3"/>
    <w:rsid w:val="0037685C"/>
    <w:rsid w:val="00376883"/>
    <w:rsid w:val="00380149"/>
    <w:rsid w:val="003811A5"/>
    <w:rsid w:val="00381DFC"/>
    <w:rsid w:val="0038236A"/>
    <w:rsid w:val="00382935"/>
    <w:rsid w:val="00382ED6"/>
    <w:rsid w:val="00383C33"/>
    <w:rsid w:val="003852F5"/>
    <w:rsid w:val="0038779F"/>
    <w:rsid w:val="00387AA6"/>
    <w:rsid w:val="0039020F"/>
    <w:rsid w:val="003908DB"/>
    <w:rsid w:val="00390A5A"/>
    <w:rsid w:val="0039154E"/>
    <w:rsid w:val="00391D9C"/>
    <w:rsid w:val="0039204A"/>
    <w:rsid w:val="00392B2F"/>
    <w:rsid w:val="00393405"/>
    <w:rsid w:val="00393486"/>
    <w:rsid w:val="00393D27"/>
    <w:rsid w:val="00394477"/>
    <w:rsid w:val="00394508"/>
    <w:rsid w:val="00395775"/>
    <w:rsid w:val="003958AF"/>
    <w:rsid w:val="00395D67"/>
    <w:rsid w:val="0039614F"/>
    <w:rsid w:val="00397D4B"/>
    <w:rsid w:val="003A05FE"/>
    <w:rsid w:val="003A1573"/>
    <w:rsid w:val="003A259D"/>
    <w:rsid w:val="003A262B"/>
    <w:rsid w:val="003A271F"/>
    <w:rsid w:val="003A3047"/>
    <w:rsid w:val="003A308F"/>
    <w:rsid w:val="003A325D"/>
    <w:rsid w:val="003A5092"/>
    <w:rsid w:val="003A6169"/>
    <w:rsid w:val="003A7BDA"/>
    <w:rsid w:val="003A7F14"/>
    <w:rsid w:val="003B0355"/>
    <w:rsid w:val="003B06AF"/>
    <w:rsid w:val="003B0932"/>
    <w:rsid w:val="003B0D40"/>
    <w:rsid w:val="003B0DBC"/>
    <w:rsid w:val="003B1B1C"/>
    <w:rsid w:val="003B1D86"/>
    <w:rsid w:val="003B2280"/>
    <w:rsid w:val="003B2D69"/>
    <w:rsid w:val="003B2D84"/>
    <w:rsid w:val="003B3213"/>
    <w:rsid w:val="003B51F4"/>
    <w:rsid w:val="003B542E"/>
    <w:rsid w:val="003B5C8C"/>
    <w:rsid w:val="003B5DE8"/>
    <w:rsid w:val="003B62AC"/>
    <w:rsid w:val="003B753D"/>
    <w:rsid w:val="003B7C42"/>
    <w:rsid w:val="003B7E7A"/>
    <w:rsid w:val="003C032B"/>
    <w:rsid w:val="003C0509"/>
    <w:rsid w:val="003C2942"/>
    <w:rsid w:val="003C2D7F"/>
    <w:rsid w:val="003C3691"/>
    <w:rsid w:val="003C36AB"/>
    <w:rsid w:val="003C371C"/>
    <w:rsid w:val="003C3772"/>
    <w:rsid w:val="003C3BD9"/>
    <w:rsid w:val="003C3FEB"/>
    <w:rsid w:val="003C4174"/>
    <w:rsid w:val="003C5541"/>
    <w:rsid w:val="003C5E66"/>
    <w:rsid w:val="003C6F2B"/>
    <w:rsid w:val="003C711D"/>
    <w:rsid w:val="003C71A6"/>
    <w:rsid w:val="003C7237"/>
    <w:rsid w:val="003C791F"/>
    <w:rsid w:val="003D00DF"/>
    <w:rsid w:val="003D09EB"/>
    <w:rsid w:val="003D1F33"/>
    <w:rsid w:val="003D2B6F"/>
    <w:rsid w:val="003D3603"/>
    <w:rsid w:val="003D4E68"/>
    <w:rsid w:val="003D4F50"/>
    <w:rsid w:val="003D5A60"/>
    <w:rsid w:val="003E28D3"/>
    <w:rsid w:val="003E2A2D"/>
    <w:rsid w:val="003E2F40"/>
    <w:rsid w:val="003E4061"/>
    <w:rsid w:val="003E4139"/>
    <w:rsid w:val="003E4A0D"/>
    <w:rsid w:val="003E5BC6"/>
    <w:rsid w:val="003E5F0D"/>
    <w:rsid w:val="003E6160"/>
    <w:rsid w:val="003E63F1"/>
    <w:rsid w:val="003F037A"/>
    <w:rsid w:val="003F1055"/>
    <w:rsid w:val="003F1A31"/>
    <w:rsid w:val="003F34B8"/>
    <w:rsid w:val="003F3AC0"/>
    <w:rsid w:val="003F3B28"/>
    <w:rsid w:val="003F434A"/>
    <w:rsid w:val="003F4591"/>
    <w:rsid w:val="003F4870"/>
    <w:rsid w:val="003F4BEB"/>
    <w:rsid w:val="003F5738"/>
    <w:rsid w:val="003F5EF9"/>
    <w:rsid w:val="003F79C7"/>
    <w:rsid w:val="0040173C"/>
    <w:rsid w:val="00401831"/>
    <w:rsid w:val="00402182"/>
    <w:rsid w:val="00402934"/>
    <w:rsid w:val="004031E2"/>
    <w:rsid w:val="0040362A"/>
    <w:rsid w:val="004046D8"/>
    <w:rsid w:val="00405364"/>
    <w:rsid w:val="004059B2"/>
    <w:rsid w:val="00405F75"/>
    <w:rsid w:val="00406C79"/>
    <w:rsid w:val="004073D5"/>
    <w:rsid w:val="004119B9"/>
    <w:rsid w:val="00411CBE"/>
    <w:rsid w:val="00412A72"/>
    <w:rsid w:val="00413B64"/>
    <w:rsid w:val="004142A2"/>
    <w:rsid w:val="00416A7E"/>
    <w:rsid w:val="004175C1"/>
    <w:rsid w:val="00417805"/>
    <w:rsid w:val="00417F8B"/>
    <w:rsid w:val="0042116F"/>
    <w:rsid w:val="00421261"/>
    <w:rsid w:val="004213A0"/>
    <w:rsid w:val="00421E3F"/>
    <w:rsid w:val="004221A7"/>
    <w:rsid w:val="004224F9"/>
    <w:rsid w:val="00423045"/>
    <w:rsid w:val="00423697"/>
    <w:rsid w:val="004247B7"/>
    <w:rsid w:val="004253C8"/>
    <w:rsid w:val="00425465"/>
    <w:rsid w:val="00425616"/>
    <w:rsid w:val="00425B19"/>
    <w:rsid w:val="00425E20"/>
    <w:rsid w:val="00426275"/>
    <w:rsid w:val="00426945"/>
    <w:rsid w:val="00427DCE"/>
    <w:rsid w:val="0043085D"/>
    <w:rsid w:val="00430BD1"/>
    <w:rsid w:val="004310B3"/>
    <w:rsid w:val="00431491"/>
    <w:rsid w:val="0043153E"/>
    <w:rsid w:val="00431DC5"/>
    <w:rsid w:val="004350E6"/>
    <w:rsid w:val="00436C8E"/>
    <w:rsid w:val="00440842"/>
    <w:rsid w:val="004413C9"/>
    <w:rsid w:val="00441884"/>
    <w:rsid w:val="00442355"/>
    <w:rsid w:val="00443712"/>
    <w:rsid w:val="0044399E"/>
    <w:rsid w:val="0044432A"/>
    <w:rsid w:val="00444FD8"/>
    <w:rsid w:val="00445382"/>
    <w:rsid w:val="00445E69"/>
    <w:rsid w:val="00446194"/>
    <w:rsid w:val="0044638A"/>
    <w:rsid w:val="0044762E"/>
    <w:rsid w:val="00450401"/>
    <w:rsid w:val="00450629"/>
    <w:rsid w:val="004508A7"/>
    <w:rsid w:val="004508D6"/>
    <w:rsid w:val="00450D09"/>
    <w:rsid w:val="00451A64"/>
    <w:rsid w:val="004526CF"/>
    <w:rsid w:val="00452AE6"/>
    <w:rsid w:val="00453330"/>
    <w:rsid w:val="00453BF2"/>
    <w:rsid w:val="00454780"/>
    <w:rsid w:val="00455C13"/>
    <w:rsid w:val="0045687D"/>
    <w:rsid w:val="004571CC"/>
    <w:rsid w:val="0045743F"/>
    <w:rsid w:val="00457874"/>
    <w:rsid w:val="00457A33"/>
    <w:rsid w:val="0046036D"/>
    <w:rsid w:val="0046089F"/>
    <w:rsid w:val="004612D2"/>
    <w:rsid w:val="00461616"/>
    <w:rsid w:val="00461625"/>
    <w:rsid w:val="004629C0"/>
    <w:rsid w:val="00462ECB"/>
    <w:rsid w:val="00463682"/>
    <w:rsid w:val="00464A08"/>
    <w:rsid w:val="00464D06"/>
    <w:rsid w:val="00465EDA"/>
    <w:rsid w:val="0046679B"/>
    <w:rsid w:val="00466FD7"/>
    <w:rsid w:val="0046725E"/>
    <w:rsid w:val="00467DEB"/>
    <w:rsid w:val="00470965"/>
    <w:rsid w:val="00470FA1"/>
    <w:rsid w:val="00471570"/>
    <w:rsid w:val="00471A24"/>
    <w:rsid w:val="0047281B"/>
    <w:rsid w:val="004735F6"/>
    <w:rsid w:val="00473A45"/>
    <w:rsid w:val="00474A8B"/>
    <w:rsid w:val="00477FBF"/>
    <w:rsid w:val="004810F8"/>
    <w:rsid w:val="0048206C"/>
    <w:rsid w:val="004838E2"/>
    <w:rsid w:val="00484E97"/>
    <w:rsid w:val="004851AB"/>
    <w:rsid w:val="00485F64"/>
    <w:rsid w:val="004877FB"/>
    <w:rsid w:val="00487A7C"/>
    <w:rsid w:val="004906D3"/>
    <w:rsid w:val="00490D02"/>
    <w:rsid w:val="004913C2"/>
    <w:rsid w:val="004924DA"/>
    <w:rsid w:val="0049308F"/>
    <w:rsid w:val="0049362A"/>
    <w:rsid w:val="00494C6D"/>
    <w:rsid w:val="004958FE"/>
    <w:rsid w:val="00495DA7"/>
    <w:rsid w:val="00496825"/>
    <w:rsid w:val="00496D52"/>
    <w:rsid w:val="00496D5E"/>
    <w:rsid w:val="004A0679"/>
    <w:rsid w:val="004A0BC7"/>
    <w:rsid w:val="004A1772"/>
    <w:rsid w:val="004A18CA"/>
    <w:rsid w:val="004A31ED"/>
    <w:rsid w:val="004A3618"/>
    <w:rsid w:val="004A5181"/>
    <w:rsid w:val="004A52D9"/>
    <w:rsid w:val="004A612C"/>
    <w:rsid w:val="004A67F7"/>
    <w:rsid w:val="004A73CE"/>
    <w:rsid w:val="004B05B3"/>
    <w:rsid w:val="004B0916"/>
    <w:rsid w:val="004B1B8B"/>
    <w:rsid w:val="004B2084"/>
    <w:rsid w:val="004B2633"/>
    <w:rsid w:val="004B2732"/>
    <w:rsid w:val="004B296D"/>
    <w:rsid w:val="004B329E"/>
    <w:rsid w:val="004B40FE"/>
    <w:rsid w:val="004B4EE6"/>
    <w:rsid w:val="004B4F72"/>
    <w:rsid w:val="004B56A1"/>
    <w:rsid w:val="004B68D6"/>
    <w:rsid w:val="004B69F7"/>
    <w:rsid w:val="004B6D65"/>
    <w:rsid w:val="004B7933"/>
    <w:rsid w:val="004C1120"/>
    <w:rsid w:val="004C15BF"/>
    <w:rsid w:val="004C1ED4"/>
    <w:rsid w:val="004C24EE"/>
    <w:rsid w:val="004C25C3"/>
    <w:rsid w:val="004C290B"/>
    <w:rsid w:val="004C30C9"/>
    <w:rsid w:val="004C3420"/>
    <w:rsid w:val="004C3874"/>
    <w:rsid w:val="004C42CC"/>
    <w:rsid w:val="004C4F41"/>
    <w:rsid w:val="004C548A"/>
    <w:rsid w:val="004C5C4F"/>
    <w:rsid w:val="004C70EC"/>
    <w:rsid w:val="004C7919"/>
    <w:rsid w:val="004C79DD"/>
    <w:rsid w:val="004C7B3C"/>
    <w:rsid w:val="004D0898"/>
    <w:rsid w:val="004D08B6"/>
    <w:rsid w:val="004D14C7"/>
    <w:rsid w:val="004D2CDE"/>
    <w:rsid w:val="004D32D0"/>
    <w:rsid w:val="004D3E74"/>
    <w:rsid w:val="004D522E"/>
    <w:rsid w:val="004D618B"/>
    <w:rsid w:val="004D702D"/>
    <w:rsid w:val="004D7F70"/>
    <w:rsid w:val="004E1F30"/>
    <w:rsid w:val="004E2B0C"/>
    <w:rsid w:val="004E2CEF"/>
    <w:rsid w:val="004E3360"/>
    <w:rsid w:val="004E4041"/>
    <w:rsid w:val="004E409F"/>
    <w:rsid w:val="004E4472"/>
    <w:rsid w:val="004E489A"/>
    <w:rsid w:val="004E4F42"/>
    <w:rsid w:val="004E5875"/>
    <w:rsid w:val="004E6520"/>
    <w:rsid w:val="004E6781"/>
    <w:rsid w:val="004E7402"/>
    <w:rsid w:val="004F13AC"/>
    <w:rsid w:val="004F193B"/>
    <w:rsid w:val="004F19AC"/>
    <w:rsid w:val="004F25ED"/>
    <w:rsid w:val="004F27D0"/>
    <w:rsid w:val="004F29DD"/>
    <w:rsid w:val="004F2F0B"/>
    <w:rsid w:val="004F3235"/>
    <w:rsid w:val="004F39E2"/>
    <w:rsid w:val="004F4544"/>
    <w:rsid w:val="004F6822"/>
    <w:rsid w:val="004F6EC1"/>
    <w:rsid w:val="004F7436"/>
    <w:rsid w:val="004F7B96"/>
    <w:rsid w:val="00500123"/>
    <w:rsid w:val="0050031C"/>
    <w:rsid w:val="005003FF"/>
    <w:rsid w:val="00500487"/>
    <w:rsid w:val="005016F3"/>
    <w:rsid w:val="00501B7E"/>
    <w:rsid w:val="00501C4F"/>
    <w:rsid w:val="00502CF0"/>
    <w:rsid w:val="0050523D"/>
    <w:rsid w:val="00505A6C"/>
    <w:rsid w:val="00506C59"/>
    <w:rsid w:val="00506E3E"/>
    <w:rsid w:val="00507BAE"/>
    <w:rsid w:val="00510C9E"/>
    <w:rsid w:val="00512ADE"/>
    <w:rsid w:val="0051337C"/>
    <w:rsid w:val="005136B3"/>
    <w:rsid w:val="00514635"/>
    <w:rsid w:val="005151C1"/>
    <w:rsid w:val="00516FE2"/>
    <w:rsid w:val="005171BB"/>
    <w:rsid w:val="00517C42"/>
    <w:rsid w:val="00520422"/>
    <w:rsid w:val="0052102D"/>
    <w:rsid w:val="005214C2"/>
    <w:rsid w:val="00521647"/>
    <w:rsid w:val="00522CB3"/>
    <w:rsid w:val="00522D28"/>
    <w:rsid w:val="00523832"/>
    <w:rsid w:val="00524048"/>
    <w:rsid w:val="00524114"/>
    <w:rsid w:val="00524C2B"/>
    <w:rsid w:val="005259C1"/>
    <w:rsid w:val="00526CED"/>
    <w:rsid w:val="00527F0F"/>
    <w:rsid w:val="005303B9"/>
    <w:rsid w:val="00531BAF"/>
    <w:rsid w:val="00532722"/>
    <w:rsid w:val="00532778"/>
    <w:rsid w:val="005336A1"/>
    <w:rsid w:val="00533EBA"/>
    <w:rsid w:val="00534388"/>
    <w:rsid w:val="00534802"/>
    <w:rsid w:val="00536B73"/>
    <w:rsid w:val="00537212"/>
    <w:rsid w:val="00537799"/>
    <w:rsid w:val="00537AB7"/>
    <w:rsid w:val="00537B65"/>
    <w:rsid w:val="00537BEC"/>
    <w:rsid w:val="00537CF0"/>
    <w:rsid w:val="00540F3A"/>
    <w:rsid w:val="0054103A"/>
    <w:rsid w:val="005410E3"/>
    <w:rsid w:val="005416F3"/>
    <w:rsid w:val="00541859"/>
    <w:rsid w:val="005418D4"/>
    <w:rsid w:val="00542C35"/>
    <w:rsid w:val="00543908"/>
    <w:rsid w:val="00543997"/>
    <w:rsid w:val="00543B12"/>
    <w:rsid w:val="005447C2"/>
    <w:rsid w:val="00544EB1"/>
    <w:rsid w:val="00544ED5"/>
    <w:rsid w:val="00545D83"/>
    <w:rsid w:val="005462F6"/>
    <w:rsid w:val="00546918"/>
    <w:rsid w:val="00547584"/>
    <w:rsid w:val="005475AB"/>
    <w:rsid w:val="00547C37"/>
    <w:rsid w:val="005504AA"/>
    <w:rsid w:val="00550C66"/>
    <w:rsid w:val="00550E3F"/>
    <w:rsid w:val="005514AC"/>
    <w:rsid w:val="00551E8B"/>
    <w:rsid w:val="005552D1"/>
    <w:rsid w:val="005562C6"/>
    <w:rsid w:val="005562EC"/>
    <w:rsid w:val="005568B4"/>
    <w:rsid w:val="005572F8"/>
    <w:rsid w:val="00561B16"/>
    <w:rsid w:val="00563075"/>
    <w:rsid w:val="00564930"/>
    <w:rsid w:val="005658B2"/>
    <w:rsid w:val="00565F28"/>
    <w:rsid w:val="005675A9"/>
    <w:rsid w:val="00570C1D"/>
    <w:rsid w:val="0057128A"/>
    <w:rsid w:val="00571798"/>
    <w:rsid w:val="00571937"/>
    <w:rsid w:val="005723C1"/>
    <w:rsid w:val="00572DAD"/>
    <w:rsid w:val="00573992"/>
    <w:rsid w:val="00574F92"/>
    <w:rsid w:val="0057541A"/>
    <w:rsid w:val="00575B0D"/>
    <w:rsid w:val="00575F3B"/>
    <w:rsid w:val="00576A8B"/>
    <w:rsid w:val="00576C2F"/>
    <w:rsid w:val="00576E6F"/>
    <w:rsid w:val="005802B8"/>
    <w:rsid w:val="005807F3"/>
    <w:rsid w:val="00581082"/>
    <w:rsid w:val="005825E1"/>
    <w:rsid w:val="005826B8"/>
    <w:rsid w:val="005832CE"/>
    <w:rsid w:val="005842F1"/>
    <w:rsid w:val="00584727"/>
    <w:rsid w:val="00584A0F"/>
    <w:rsid w:val="00585B28"/>
    <w:rsid w:val="00585BDF"/>
    <w:rsid w:val="00586453"/>
    <w:rsid w:val="005865DD"/>
    <w:rsid w:val="005876B2"/>
    <w:rsid w:val="0059131D"/>
    <w:rsid w:val="0059244F"/>
    <w:rsid w:val="00592F49"/>
    <w:rsid w:val="00593908"/>
    <w:rsid w:val="00593A7A"/>
    <w:rsid w:val="00593CDD"/>
    <w:rsid w:val="005956CE"/>
    <w:rsid w:val="005969FF"/>
    <w:rsid w:val="00596A34"/>
    <w:rsid w:val="00596B86"/>
    <w:rsid w:val="005A0E33"/>
    <w:rsid w:val="005A1561"/>
    <w:rsid w:val="005A1AD5"/>
    <w:rsid w:val="005A2580"/>
    <w:rsid w:val="005A44F9"/>
    <w:rsid w:val="005A4961"/>
    <w:rsid w:val="005A5741"/>
    <w:rsid w:val="005A6A6F"/>
    <w:rsid w:val="005A700B"/>
    <w:rsid w:val="005A7296"/>
    <w:rsid w:val="005A7AFD"/>
    <w:rsid w:val="005B0256"/>
    <w:rsid w:val="005B069B"/>
    <w:rsid w:val="005B09E7"/>
    <w:rsid w:val="005B0B12"/>
    <w:rsid w:val="005B0E4C"/>
    <w:rsid w:val="005B114D"/>
    <w:rsid w:val="005B1234"/>
    <w:rsid w:val="005B1AD5"/>
    <w:rsid w:val="005B315D"/>
    <w:rsid w:val="005B37A8"/>
    <w:rsid w:val="005B3E8A"/>
    <w:rsid w:val="005B4673"/>
    <w:rsid w:val="005B4FC1"/>
    <w:rsid w:val="005B517D"/>
    <w:rsid w:val="005B5272"/>
    <w:rsid w:val="005B5A19"/>
    <w:rsid w:val="005B7A00"/>
    <w:rsid w:val="005B7F17"/>
    <w:rsid w:val="005C0016"/>
    <w:rsid w:val="005C0DB5"/>
    <w:rsid w:val="005C16C7"/>
    <w:rsid w:val="005C17C2"/>
    <w:rsid w:val="005C1B95"/>
    <w:rsid w:val="005C1FE4"/>
    <w:rsid w:val="005C2730"/>
    <w:rsid w:val="005C2CD8"/>
    <w:rsid w:val="005C4BCC"/>
    <w:rsid w:val="005C5179"/>
    <w:rsid w:val="005C57C3"/>
    <w:rsid w:val="005C5FF7"/>
    <w:rsid w:val="005C6009"/>
    <w:rsid w:val="005C7BAC"/>
    <w:rsid w:val="005D1E34"/>
    <w:rsid w:val="005D3037"/>
    <w:rsid w:val="005D5F84"/>
    <w:rsid w:val="005D6DFE"/>
    <w:rsid w:val="005E02FA"/>
    <w:rsid w:val="005E1574"/>
    <w:rsid w:val="005E2767"/>
    <w:rsid w:val="005E41C0"/>
    <w:rsid w:val="005E4B9D"/>
    <w:rsid w:val="005E5615"/>
    <w:rsid w:val="005E6306"/>
    <w:rsid w:val="005E6551"/>
    <w:rsid w:val="005E7C1C"/>
    <w:rsid w:val="005F0B25"/>
    <w:rsid w:val="005F0C2F"/>
    <w:rsid w:val="005F19E4"/>
    <w:rsid w:val="005F2E58"/>
    <w:rsid w:val="005F3827"/>
    <w:rsid w:val="005F3C88"/>
    <w:rsid w:val="005F44DF"/>
    <w:rsid w:val="005F4943"/>
    <w:rsid w:val="005F5686"/>
    <w:rsid w:val="005F5FE8"/>
    <w:rsid w:val="005F716E"/>
    <w:rsid w:val="005F7410"/>
    <w:rsid w:val="005F769D"/>
    <w:rsid w:val="00600450"/>
    <w:rsid w:val="00601EAF"/>
    <w:rsid w:val="00601F6F"/>
    <w:rsid w:val="00602F02"/>
    <w:rsid w:val="00604355"/>
    <w:rsid w:val="00604893"/>
    <w:rsid w:val="0060528D"/>
    <w:rsid w:val="00605E50"/>
    <w:rsid w:val="00606E58"/>
    <w:rsid w:val="0060748D"/>
    <w:rsid w:val="00607D6F"/>
    <w:rsid w:val="00607E85"/>
    <w:rsid w:val="0061005D"/>
    <w:rsid w:val="0061111D"/>
    <w:rsid w:val="006143FE"/>
    <w:rsid w:val="0061575E"/>
    <w:rsid w:val="006163B9"/>
    <w:rsid w:val="006169C8"/>
    <w:rsid w:val="00616C58"/>
    <w:rsid w:val="00621917"/>
    <w:rsid w:val="00622579"/>
    <w:rsid w:val="00622B61"/>
    <w:rsid w:val="006234BE"/>
    <w:rsid w:val="00623579"/>
    <w:rsid w:val="00624220"/>
    <w:rsid w:val="00624992"/>
    <w:rsid w:val="00625616"/>
    <w:rsid w:val="006258E0"/>
    <w:rsid w:val="00625F04"/>
    <w:rsid w:val="00625F08"/>
    <w:rsid w:val="006269FF"/>
    <w:rsid w:val="00627FD9"/>
    <w:rsid w:val="006301CC"/>
    <w:rsid w:val="00631148"/>
    <w:rsid w:val="006315E6"/>
    <w:rsid w:val="006318E1"/>
    <w:rsid w:val="0063199C"/>
    <w:rsid w:val="00631D5F"/>
    <w:rsid w:val="00632046"/>
    <w:rsid w:val="00632393"/>
    <w:rsid w:val="00632849"/>
    <w:rsid w:val="00633239"/>
    <w:rsid w:val="00633341"/>
    <w:rsid w:val="00633EC2"/>
    <w:rsid w:val="00634215"/>
    <w:rsid w:val="006350D1"/>
    <w:rsid w:val="00635359"/>
    <w:rsid w:val="006356D1"/>
    <w:rsid w:val="006359D8"/>
    <w:rsid w:val="00636B8D"/>
    <w:rsid w:val="00637C45"/>
    <w:rsid w:val="00637EB3"/>
    <w:rsid w:val="00640872"/>
    <w:rsid w:val="00640DA9"/>
    <w:rsid w:val="00640FBE"/>
    <w:rsid w:val="00641FE4"/>
    <w:rsid w:val="006425FF"/>
    <w:rsid w:val="006426BF"/>
    <w:rsid w:val="006426FE"/>
    <w:rsid w:val="006434AE"/>
    <w:rsid w:val="00643913"/>
    <w:rsid w:val="00644452"/>
    <w:rsid w:val="00644775"/>
    <w:rsid w:val="00645E0D"/>
    <w:rsid w:val="00647154"/>
    <w:rsid w:val="00647329"/>
    <w:rsid w:val="00650167"/>
    <w:rsid w:val="00650513"/>
    <w:rsid w:val="00650568"/>
    <w:rsid w:val="00651CE1"/>
    <w:rsid w:val="00652352"/>
    <w:rsid w:val="00652E85"/>
    <w:rsid w:val="006533B2"/>
    <w:rsid w:val="00654348"/>
    <w:rsid w:val="006558A1"/>
    <w:rsid w:val="006560E1"/>
    <w:rsid w:val="006579BD"/>
    <w:rsid w:val="006609F5"/>
    <w:rsid w:val="00660BCD"/>
    <w:rsid w:val="00660BD7"/>
    <w:rsid w:val="00660C35"/>
    <w:rsid w:val="006612DE"/>
    <w:rsid w:val="00661A26"/>
    <w:rsid w:val="00661BA4"/>
    <w:rsid w:val="006637AB"/>
    <w:rsid w:val="00663EB8"/>
    <w:rsid w:val="00664359"/>
    <w:rsid w:val="0066533C"/>
    <w:rsid w:val="006655D5"/>
    <w:rsid w:val="006676DA"/>
    <w:rsid w:val="00667CB9"/>
    <w:rsid w:val="006708B4"/>
    <w:rsid w:val="00670A80"/>
    <w:rsid w:val="00670FA4"/>
    <w:rsid w:val="00672423"/>
    <w:rsid w:val="00673880"/>
    <w:rsid w:val="00674313"/>
    <w:rsid w:val="0067492A"/>
    <w:rsid w:val="00680EDC"/>
    <w:rsid w:val="00681DED"/>
    <w:rsid w:val="00682287"/>
    <w:rsid w:val="006824D5"/>
    <w:rsid w:val="006828C8"/>
    <w:rsid w:val="00683773"/>
    <w:rsid w:val="00684CA6"/>
    <w:rsid w:val="00684D89"/>
    <w:rsid w:val="006855F4"/>
    <w:rsid w:val="00685912"/>
    <w:rsid w:val="00685FD7"/>
    <w:rsid w:val="006862B7"/>
    <w:rsid w:val="00686546"/>
    <w:rsid w:val="006868F2"/>
    <w:rsid w:val="00686925"/>
    <w:rsid w:val="00690151"/>
    <w:rsid w:val="006902EF"/>
    <w:rsid w:val="006911A7"/>
    <w:rsid w:val="00691DC0"/>
    <w:rsid w:val="00693443"/>
    <w:rsid w:val="0069359C"/>
    <w:rsid w:val="00693AA8"/>
    <w:rsid w:val="006940EA"/>
    <w:rsid w:val="00694513"/>
    <w:rsid w:val="00694B95"/>
    <w:rsid w:val="0069605F"/>
    <w:rsid w:val="006964C7"/>
    <w:rsid w:val="006968A5"/>
    <w:rsid w:val="0069733E"/>
    <w:rsid w:val="00697626"/>
    <w:rsid w:val="006A08D5"/>
    <w:rsid w:val="006A1211"/>
    <w:rsid w:val="006A2A7F"/>
    <w:rsid w:val="006A2A92"/>
    <w:rsid w:val="006A2DBF"/>
    <w:rsid w:val="006A4BBF"/>
    <w:rsid w:val="006A7A1C"/>
    <w:rsid w:val="006A7A76"/>
    <w:rsid w:val="006A7D99"/>
    <w:rsid w:val="006B0126"/>
    <w:rsid w:val="006B229B"/>
    <w:rsid w:val="006B2C4B"/>
    <w:rsid w:val="006B382F"/>
    <w:rsid w:val="006B3B64"/>
    <w:rsid w:val="006B3DED"/>
    <w:rsid w:val="006B3F58"/>
    <w:rsid w:val="006B4228"/>
    <w:rsid w:val="006B638F"/>
    <w:rsid w:val="006B6E27"/>
    <w:rsid w:val="006B7488"/>
    <w:rsid w:val="006B7A66"/>
    <w:rsid w:val="006C096A"/>
    <w:rsid w:val="006C119F"/>
    <w:rsid w:val="006C17B3"/>
    <w:rsid w:val="006C187F"/>
    <w:rsid w:val="006C2469"/>
    <w:rsid w:val="006C2811"/>
    <w:rsid w:val="006C2E1B"/>
    <w:rsid w:val="006C4171"/>
    <w:rsid w:val="006C4A1A"/>
    <w:rsid w:val="006C5862"/>
    <w:rsid w:val="006C6CAC"/>
    <w:rsid w:val="006C73E2"/>
    <w:rsid w:val="006D0DD8"/>
    <w:rsid w:val="006D0F1D"/>
    <w:rsid w:val="006D1391"/>
    <w:rsid w:val="006D13D0"/>
    <w:rsid w:val="006D144C"/>
    <w:rsid w:val="006D1EBC"/>
    <w:rsid w:val="006D2325"/>
    <w:rsid w:val="006D27BB"/>
    <w:rsid w:val="006D2F69"/>
    <w:rsid w:val="006D397E"/>
    <w:rsid w:val="006D45A4"/>
    <w:rsid w:val="006D50F1"/>
    <w:rsid w:val="006D5655"/>
    <w:rsid w:val="006D5730"/>
    <w:rsid w:val="006D60D5"/>
    <w:rsid w:val="006D69A8"/>
    <w:rsid w:val="006D6FD2"/>
    <w:rsid w:val="006D7946"/>
    <w:rsid w:val="006E061C"/>
    <w:rsid w:val="006E0856"/>
    <w:rsid w:val="006E1171"/>
    <w:rsid w:val="006E1BB0"/>
    <w:rsid w:val="006E1DE3"/>
    <w:rsid w:val="006E2F1D"/>
    <w:rsid w:val="006E3DC2"/>
    <w:rsid w:val="006E4331"/>
    <w:rsid w:val="006E47B7"/>
    <w:rsid w:val="006E55FF"/>
    <w:rsid w:val="006E5F68"/>
    <w:rsid w:val="006E6234"/>
    <w:rsid w:val="006E6DB1"/>
    <w:rsid w:val="006E734D"/>
    <w:rsid w:val="006E7FA7"/>
    <w:rsid w:val="006F14A5"/>
    <w:rsid w:val="006F1A17"/>
    <w:rsid w:val="006F2698"/>
    <w:rsid w:val="006F2CB3"/>
    <w:rsid w:val="006F30BD"/>
    <w:rsid w:val="006F3CAE"/>
    <w:rsid w:val="006F41D3"/>
    <w:rsid w:val="00700C5D"/>
    <w:rsid w:val="007017EA"/>
    <w:rsid w:val="00702A1E"/>
    <w:rsid w:val="00703033"/>
    <w:rsid w:val="007038F9"/>
    <w:rsid w:val="00704C56"/>
    <w:rsid w:val="00705751"/>
    <w:rsid w:val="007057DB"/>
    <w:rsid w:val="00705C55"/>
    <w:rsid w:val="00707134"/>
    <w:rsid w:val="00707FF7"/>
    <w:rsid w:val="00710996"/>
    <w:rsid w:val="00712086"/>
    <w:rsid w:val="00712C6E"/>
    <w:rsid w:val="00712DD5"/>
    <w:rsid w:val="007132B1"/>
    <w:rsid w:val="007141A7"/>
    <w:rsid w:val="00714555"/>
    <w:rsid w:val="007146B2"/>
    <w:rsid w:val="00714C53"/>
    <w:rsid w:val="007154B5"/>
    <w:rsid w:val="00715734"/>
    <w:rsid w:val="00716D11"/>
    <w:rsid w:val="0071745B"/>
    <w:rsid w:val="00717805"/>
    <w:rsid w:val="00717A80"/>
    <w:rsid w:val="0072011B"/>
    <w:rsid w:val="007209B5"/>
    <w:rsid w:val="00721028"/>
    <w:rsid w:val="007219E2"/>
    <w:rsid w:val="00723789"/>
    <w:rsid w:val="0072456A"/>
    <w:rsid w:val="0072459D"/>
    <w:rsid w:val="00724B8D"/>
    <w:rsid w:val="00724D9C"/>
    <w:rsid w:val="00725C1F"/>
    <w:rsid w:val="007264CB"/>
    <w:rsid w:val="0072697C"/>
    <w:rsid w:val="007270D2"/>
    <w:rsid w:val="0073091E"/>
    <w:rsid w:val="00731783"/>
    <w:rsid w:val="0073319D"/>
    <w:rsid w:val="007332D4"/>
    <w:rsid w:val="00734696"/>
    <w:rsid w:val="007356B5"/>
    <w:rsid w:val="007366E1"/>
    <w:rsid w:val="00736AA6"/>
    <w:rsid w:val="00736DED"/>
    <w:rsid w:val="00737DB0"/>
    <w:rsid w:val="00740C5E"/>
    <w:rsid w:val="007411CE"/>
    <w:rsid w:val="00741841"/>
    <w:rsid w:val="00742297"/>
    <w:rsid w:val="0074438D"/>
    <w:rsid w:val="007443BD"/>
    <w:rsid w:val="00744B87"/>
    <w:rsid w:val="00744EE1"/>
    <w:rsid w:val="00745C55"/>
    <w:rsid w:val="007460BF"/>
    <w:rsid w:val="00750F7B"/>
    <w:rsid w:val="00751CE3"/>
    <w:rsid w:val="007533E3"/>
    <w:rsid w:val="00753595"/>
    <w:rsid w:val="00753779"/>
    <w:rsid w:val="00754C4F"/>
    <w:rsid w:val="007558A0"/>
    <w:rsid w:val="00755C94"/>
    <w:rsid w:val="00757244"/>
    <w:rsid w:val="0076152D"/>
    <w:rsid w:val="00762098"/>
    <w:rsid w:val="007620AA"/>
    <w:rsid w:val="00762F30"/>
    <w:rsid w:val="0076346A"/>
    <w:rsid w:val="007639AE"/>
    <w:rsid w:val="007650CE"/>
    <w:rsid w:val="00765ACE"/>
    <w:rsid w:val="00766815"/>
    <w:rsid w:val="007669F5"/>
    <w:rsid w:val="007675CB"/>
    <w:rsid w:val="00767DA9"/>
    <w:rsid w:val="00770699"/>
    <w:rsid w:val="00771655"/>
    <w:rsid w:val="007753C7"/>
    <w:rsid w:val="00775702"/>
    <w:rsid w:val="00775ACF"/>
    <w:rsid w:val="007761E1"/>
    <w:rsid w:val="00776E90"/>
    <w:rsid w:val="00781D96"/>
    <w:rsid w:val="00781EAE"/>
    <w:rsid w:val="007836DA"/>
    <w:rsid w:val="007842E7"/>
    <w:rsid w:val="00784386"/>
    <w:rsid w:val="00784B62"/>
    <w:rsid w:val="007859FA"/>
    <w:rsid w:val="00785E49"/>
    <w:rsid w:val="00785FAD"/>
    <w:rsid w:val="0078610D"/>
    <w:rsid w:val="007865C7"/>
    <w:rsid w:val="0078774B"/>
    <w:rsid w:val="007907EE"/>
    <w:rsid w:val="00790988"/>
    <w:rsid w:val="00790D33"/>
    <w:rsid w:val="007912B1"/>
    <w:rsid w:val="00792C7F"/>
    <w:rsid w:val="00792E7C"/>
    <w:rsid w:val="007939CC"/>
    <w:rsid w:val="00793A14"/>
    <w:rsid w:val="00794188"/>
    <w:rsid w:val="007943D1"/>
    <w:rsid w:val="007965EA"/>
    <w:rsid w:val="007966A4"/>
    <w:rsid w:val="00796D62"/>
    <w:rsid w:val="007A0E6E"/>
    <w:rsid w:val="007A1C6D"/>
    <w:rsid w:val="007A1E1A"/>
    <w:rsid w:val="007A22BE"/>
    <w:rsid w:val="007A2A74"/>
    <w:rsid w:val="007A2DC6"/>
    <w:rsid w:val="007A2EBF"/>
    <w:rsid w:val="007A435E"/>
    <w:rsid w:val="007A4502"/>
    <w:rsid w:val="007A480B"/>
    <w:rsid w:val="007A4C6B"/>
    <w:rsid w:val="007A52A9"/>
    <w:rsid w:val="007A5A8A"/>
    <w:rsid w:val="007A61DA"/>
    <w:rsid w:val="007B1381"/>
    <w:rsid w:val="007B22E1"/>
    <w:rsid w:val="007B2998"/>
    <w:rsid w:val="007B59AB"/>
    <w:rsid w:val="007B60BA"/>
    <w:rsid w:val="007B67BD"/>
    <w:rsid w:val="007B6D41"/>
    <w:rsid w:val="007C0BBF"/>
    <w:rsid w:val="007C12D3"/>
    <w:rsid w:val="007C2008"/>
    <w:rsid w:val="007C3216"/>
    <w:rsid w:val="007C445C"/>
    <w:rsid w:val="007C46F0"/>
    <w:rsid w:val="007C4757"/>
    <w:rsid w:val="007C4A76"/>
    <w:rsid w:val="007C4BDC"/>
    <w:rsid w:val="007C5AA0"/>
    <w:rsid w:val="007C5D1F"/>
    <w:rsid w:val="007C6571"/>
    <w:rsid w:val="007C7BAF"/>
    <w:rsid w:val="007D0360"/>
    <w:rsid w:val="007D054A"/>
    <w:rsid w:val="007D1001"/>
    <w:rsid w:val="007D1475"/>
    <w:rsid w:val="007D1F36"/>
    <w:rsid w:val="007D2397"/>
    <w:rsid w:val="007D37BA"/>
    <w:rsid w:val="007D3875"/>
    <w:rsid w:val="007D4818"/>
    <w:rsid w:val="007D4CB2"/>
    <w:rsid w:val="007D4DB3"/>
    <w:rsid w:val="007D5085"/>
    <w:rsid w:val="007D508A"/>
    <w:rsid w:val="007D5607"/>
    <w:rsid w:val="007D591A"/>
    <w:rsid w:val="007D63C1"/>
    <w:rsid w:val="007E0DEC"/>
    <w:rsid w:val="007E14DA"/>
    <w:rsid w:val="007E1CA7"/>
    <w:rsid w:val="007E1D09"/>
    <w:rsid w:val="007E3152"/>
    <w:rsid w:val="007E3781"/>
    <w:rsid w:val="007E3945"/>
    <w:rsid w:val="007E424A"/>
    <w:rsid w:val="007E4897"/>
    <w:rsid w:val="007E4935"/>
    <w:rsid w:val="007E75A8"/>
    <w:rsid w:val="007F040E"/>
    <w:rsid w:val="007F05B0"/>
    <w:rsid w:val="007F1120"/>
    <w:rsid w:val="007F124E"/>
    <w:rsid w:val="007F1658"/>
    <w:rsid w:val="007F1B6A"/>
    <w:rsid w:val="007F2D86"/>
    <w:rsid w:val="007F3A79"/>
    <w:rsid w:val="007F3B69"/>
    <w:rsid w:val="007F3E3E"/>
    <w:rsid w:val="007F46F3"/>
    <w:rsid w:val="007F529D"/>
    <w:rsid w:val="007F608D"/>
    <w:rsid w:val="007F6163"/>
    <w:rsid w:val="007F64AE"/>
    <w:rsid w:val="007F64C3"/>
    <w:rsid w:val="007F7091"/>
    <w:rsid w:val="007F76A6"/>
    <w:rsid w:val="008014D6"/>
    <w:rsid w:val="008048A0"/>
    <w:rsid w:val="0080703D"/>
    <w:rsid w:val="00810B04"/>
    <w:rsid w:val="00810FDE"/>
    <w:rsid w:val="008126AD"/>
    <w:rsid w:val="00812A7B"/>
    <w:rsid w:val="00815AE3"/>
    <w:rsid w:val="00816486"/>
    <w:rsid w:val="00817507"/>
    <w:rsid w:val="008178E2"/>
    <w:rsid w:val="00817B41"/>
    <w:rsid w:val="00817EF5"/>
    <w:rsid w:val="00820472"/>
    <w:rsid w:val="00820E8D"/>
    <w:rsid w:val="0082134F"/>
    <w:rsid w:val="008214FA"/>
    <w:rsid w:val="00821EBF"/>
    <w:rsid w:val="00822CDD"/>
    <w:rsid w:val="0082360E"/>
    <w:rsid w:val="00823723"/>
    <w:rsid w:val="00823A40"/>
    <w:rsid w:val="00823F7C"/>
    <w:rsid w:val="0082447A"/>
    <w:rsid w:val="00824584"/>
    <w:rsid w:val="00824676"/>
    <w:rsid w:val="008253A0"/>
    <w:rsid w:val="0082596F"/>
    <w:rsid w:val="00826421"/>
    <w:rsid w:val="00826566"/>
    <w:rsid w:val="00827541"/>
    <w:rsid w:val="00827CF4"/>
    <w:rsid w:val="00830DFE"/>
    <w:rsid w:val="00831582"/>
    <w:rsid w:val="00831E75"/>
    <w:rsid w:val="00832AF2"/>
    <w:rsid w:val="00832C3D"/>
    <w:rsid w:val="00833E7C"/>
    <w:rsid w:val="00833F6D"/>
    <w:rsid w:val="00834BCF"/>
    <w:rsid w:val="00835FC7"/>
    <w:rsid w:val="00836FE6"/>
    <w:rsid w:val="00837C73"/>
    <w:rsid w:val="00837EEA"/>
    <w:rsid w:val="00840878"/>
    <w:rsid w:val="0084100B"/>
    <w:rsid w:val="00841A88"/>
    <w:rsid w:val="00842398"/>
    <w:rsid w:val="0084292E"/>
    <w:rsid w:val="0084299A"/>
    <w:rsid w:val="00842D51"/>
    <w:rsid w:val="00845AB4"/>
    <w:rsid w:val="00846944"/>
    <w:rsid w:val="00846C80"/>
    <w:rsid w:val="00846D7C"/>
    <w:rsid w:val="00850410"/>
    <w:rsid w:val="00850867"/>
    <w:rsid w:val="008519AC"/>
    <w:rsid w:val="00851C32"/>
    <w:rsid w:val="00852447"/>
    <w:rsid w:val="00852625"/>
    <w:rsid w:val="008537F0"/>
    <w:rsid w:val="00854A11"/>
    <w:rsid w:val="008553CB"/>
    <w:rsid w:val="00855844"/>
    <w:rsid w:val="0085625B"/>
    <w:rsid w:val="00856817"/>
    <w:rsid w:val="008569AD"/>
    <w:rsid w:val="00860093"/>
    <w:rsid w:val="00860A0C"/>
    <w:rsid w:val="008625F9"/>
    <w:rsid w:val="00863230"/>
    <w:rsid w:val="00867023"/>
    <w:rsid w:val="008670BA"/>
    <w:rsid w:val="0086744B"/>
    <w:rsid w:val="00867A2A"/>
    <w:rsid w:val="00867B93"/>
    <w:rsid w:val="00870A1A"/>
    <w:rsid w:val="00871110"/>
    <w:rsid w:val="0087206F"/>
    <w:rsid w:val="008725FF"/>
    <w:rsid w:val="008735FD"/>
    <w:rsid w:val="008741B5"/>
    <w:rsid w:val="008755FE"/>
    <w:rsid w:val="00876E61"/>
    <w:rsid w:val="00877A04"/>
    <w:rsid w:val="00882246"/>
    <w:rsid w:val="00882D03"/>
    <w:rsid w:val="00883A51"/>
    <w:rsid w:val="008840E0"/>
    <w:rsid w:val="008847B5"/>
    <w:rsid w:val="0088549B"/>
    <w:rsid w:val="008854FF"/>
    <w:rsid w:val="0088579D"/>
    <w:rsid w:val="0088691D"/>
    <w:rsid w:val="0088703B"/>
    <w:rsid w:val="00887F5E"/>
    <w:rsid w:val="008900AC"/>
    <w:rsid w:val="008909AC"/>
    <w:rsid w:val="008916F5"/>
    <w:rsid w:val="00891A69"/>
    <w:rsid w:val="00892368"/>
    <w:rsid w:val="00892829"/>
    <w:rsid w:val="00893A4D"/>
    <w:rsid w:val="008943C9"/>
    <w:rsid w:val="00894D43"/>
    <w:rsid w:val="00896028"/>
    <w:rsid w:val="0089615B"/>
    <w:rsid w:val="00896E91"/>
    <w:rsid w:val="008A0E7F"/>
    <w:rsid w:val="008A0F09"/>
    <w:rsid w:val="008A1835"/>
    <w:rsid w:val="008A2D66"/>
    <w:rsid w:val="008A4B07"/>
    <w:rsid w:val="008A56A1"/>
    <w:rsid w:val="008A5A76"/>
    <w:rsid w:val="008A6554"/>
    <w:rsid w:val="008A695E"/>
    <w:rsid w:val="008A75BE"/>
    <w:rsid w:val="008A7FFA"/>
    <w:rsid w:val="008B08F4"/>
    <w:rsid w:val="008B1296"/>
    <w:rsid w:val="008B1A1E"/>
    <w:rsid w:val="008B1BF7"/>
    <w:rsid w:val="008B2561"/>
    <w:rsid w:val="008B3F61"/>
    <w:rsid w:val="008B4455"/>
    <w:rsid w:val="008B5A61"/>
    <w:rsid w:val="008B5FE9"/>
    <w:rsid w:val="008B688A"/>
    <w:rsid w:val="008B6B4C"/>
    <w:rsid w:val="008B7ACF"/>
    <w:rsid w:val="008B7ECC"/>
    <w:rsid w:val="008C0252"/>
    <w:rsid w:val="008C0CCF"/>
    <w:rsid w:val="008C18F9"/>
    <w:rsid w:val="008C1D25"/>
    <w:rsid w:val="008C246D"/>
    <w:rsid w:val="008C2C9D"/>
    <w:rsid w:val="008C3D1A"/>
    <w:rsid w:val="008C467E"/>
    <w:rsid w:val="008C6634"/>
    <w:rsid w:val="008C6A86"/>
    <w:rsid w:val="008C79B7"/>
    <w:rsid w:val="008C7B14"/>
    <w:rsid w:val="008D06C5"/>
    <w:rsid w:val="008D0C89"/>
    <w:rsid w:val="008D0EF9"/>
    <w:rsid w:val="008D1372"/>
    <w:rsid w:val="008D13C5"/>
    <w:rsid w:val="008D1528"/>
    <w:rsid w:val="008D2A66"/>
    <w:rsid w:val="008D4566"/>
    <w:rsid w:val="008D48E7"/>
    <w:rsid w:val="008D625C"/>
    <w:rsid w:val="008D6DFF"/>
    <w:rsid w:val="008D724C"/>
    <w:rsid w:val="008E02B2"/>
    <w:rsid w:val="008E0AB4"/>
    <w:rsid w:val="008E0AC3"/>
    <w:rsid w:val="008E0BEC"/>
    <w:rsid w:val="008E2928"/>
    <w:rsid w:val="008E3D33"/>
    <w:rsid w:val="008E4754"/>
    <w:rsid w:val="008E7248"/>
    <w:rsid w:val="008F0625"/>
    <w:rsid w:val="008F3CAC"/>
    <w:rsid w:val="008F5262"/>
    <w:rsid w:val="008F57FB"/>
    <w:rsid w:val="008F594B"/>
    <w:rsid w:val="008F7784"/>
    <w:rsid w:val="009003AD"/>
    <w:rsid w:val="00901A93"/>
    <w:rsid w:val="009021DE"/>
    <w:rsid w:val="00902B9D"/>
    <w:rsid w:val="00904695"/>
    <w:rsid w:val="00905E7A"/>
    <w:rsid w:val="00907DA6"/>
    <w:rsid w:val="00910B71"/>
    <w:rsid w:val="00911474"/>
    <w:rsid w:val="00912845"/>
    <w:rsid w:val="00912BCD"/>
    <w:rsid w:val="00912C12"/>
    <w:rsid w:val="009133A3"/>
    <w:rsid w:val="00913628"/>
    <w:rsid w:val="00913BE4"/>
    <w:rsid w:val="00915D9F"/>
    <w:rsid w:val="00916227"/>
    <w:rsid w:val="00916B2D"/>
    <w:rsid w:val="00917F33"/>
    <w:rsid w:val="009206CC"/>
    <w:rsid w:val="00921529"/>
    <w:rsid w:val="009226C7"/>
    <w:rsid w:val="00922709"/>
    <w:rsid w:val="009227BE"/>
    <w:rsid w:val="009233E0"/>
    <w:rsid w:val="0092407B"/>
    <w:rsid w:val="009260DA"/>
    <w:rsid w:val="00926233"/>
    <w:rsid w:val="00926581"/>
    <w:rsid w:val="009266BC"/>
    <w:rsid w:val="00927214"/>
    <w:rsid w:val="009307B3"/>
    <w:rsid w:val="00930D99"/>
    <w:rsid w:val="00932673"/>
    <w:rsid w:val="0093300C"/>
    <w:rsid w:val="009344AD"/>
    <w:rsid w:val="009347E8"/>
    <w:rsid w:val="00935F9F"/>
    <w:rsid w:val="009366C4"/>
    <w:rsid w:val="00937287"/>
    <w:rsid w:val="00941427"/>
    <w:rsid w:val="00941A35"/>
    <w:rsid w:val="00941A45"/>
    <w:rsid w:val="00942FB3"/>
    <w:rsid w:val="00942FD0"/>
    <w:rsid w:val="0094313F"/>
    <w:rsid w:val="00947018"/>
    <w:rsid w:val="009517BC"/>
    <w:rsid w:val="009517DF"/>
    <w:rsid w:val="0095256F"/>
    <w:rsid w:val="009525E5"/>
    <w:rsid w:val="00952A8F"/>
    <w:rsid w:val="00952C5A"/>
    <w:rsid w:val="00953038"/>
    <w:rsid w:val="0095334F"/>
    <w:rsid w:val="00953760"/>
    <w:rsid w:val="00955B6C"/>
    <w:rsid w:val="00955EC7"/>
    <w:rsid w:val="009561E7"/>
    <w:rsid w:val="009567A1"/>
    <w:rsid w:val="0095698B"/>
    <w:rsid w:val="00956BE8"/>
    <w:rsid w:val="009608B6"/>
    <w:rsid w:val="00961313"/>
    <w:rsid w:val="00961E62"/>
    <w:rsid w:val="009627CB"/>
    <w:rsid w:val="00962E37"/>
    <w:rsid w:val="00963760"/>
    <w:rsid w:val="00963ED8"/>
    <w:rsid w:val="00965B17"/>
    <w:rsid w:val="00965FF4"/>
    <w:rsid w:val="0096601D"/>
    <w:rsid w:val="009661D0"/>
    <w:rsid w:val="009674F6"/>
    <w:rsid w:val="00970852"/>
    <w:rsid w:val="00972A67"/>
    <w:rsid w:val="00974FCE"/>
    <w:rsid w:val="009764F8"/>
    <w:rsid w:val="009810D8"/>
    <w:rsid w:val="0098273B"/>
    <w:rsid w:val="00982914"/>
    <w:rsid w:val="00982CB5"/>
    <w:rsid w:val="009830F5"/>
    <w:rsid w:val="009833DA"/>
    <w:rsid w:val="00984190"/>
    <w:rsid w:val="00986050"/>
    <w:rsid w:val="00986269"/>
    <w:rsid w:val="009862D7"/>
    <w:rsid w:val="00986AA3"/>
    <w:rsid w:val="00987015"/>
    <w:rsid w:val="00987B55"/>
    <w:rsid w:val="00992D91"/>
    <w:rsid w:val="00993B8F"/>
    <w:rsid w:val="00994109"/>
    <w:rsid w:val="00995234"/>
    <w:rsid w:val="00995464"/>
    <w:rsid w:val="0099574D"/>
    <w:rsid w:val="009958CF"/>
    <w:rsid w:val="00995B0E"/>
    <w:rsid w:val="00995E88"/>
    <w:rsid w:val="0099719F"/>
    <w:rsid w:val="0099749D"/>
    <w:rsid w:val="009975AB"/>
    <w:rsid w:val="0099764F"/>
    <w:rsid w:val="00997967"/>
    <w:rsid w:val="00997CA5"/>
    <w:rsid w:val="00997CBA"/>
    <w:rsid w:val="009A0BB5"/>
    <w:rsid w:val="009A0DC2"/>
    <w:rsid w:val="009A149C"/>
    <w:rsid w:val="009A285D"/>
    <w:rsid w:val="009A3517"/>
    <w:rsid w:val="009A3AA2"/>
    <w:rsid w:val="009A41C2"/>
    <w:rsid w:val="009A42BE"/>
    <w:rsid w:val="009A42E7"/>
    <w:rsid w:val="009A44A5"/>
    <w:rsid w:val="009A492F"/>
    <w:rsid w:val="009A4C8E"/>
    <w:rsid w:val="009A516A"/>
    <w:rsid w:val="009A580C"/>
    <w:rsid w:val="009A64DC"/>
    <w:rsid w:val="009A6670"/>
    <w:rsid w:val="009A7F8B"/>
    <w:rsid w:val="009B01AB"/>
    <w:rsid w:val="009B1384"/>
    <w:rsid w:val="009B1B7D"/>
    <w:rsid w:val="009B3183"/>
    <w:rsid w:val="009B364D"/>
    <w:rsid w:val="009B4769"/>
    <w:rsid w:val="009B5F93"/>
    <w:rsid w:val="009B70EB"/>
    <w:rsid w:val="009B762A"/>
    <w:rsid w:val="009B7F3C"/>
    <w:rsid w:val="009C0604"/>
    <w:rsid w:val="009C0669"/>
    <w:rsid w:val="009C1D69"/>
    <w:rsid w:val="009C2FD3"/>
    <w:rsid w:val="009C315B"/>
    <w:rsid w:val="009C3189"/>
    <w:rsid w:val="009C38FB"/>
    <w:rsid w:val="009C5A47"/>
    <w:rsid w:val="009C6283"/>
    <w:rsid w:val="009C6346"/>
    <w:rsid w:val="009C6370"/>
    <w:rsid w:val="009C748A"/>
    <w:rsid w:val="009C7F35"/>
    <w:rsid w:val="009D2339"/>
    <w:rsid w:val="009D2A48"/>
    <w:rsid w:val="009D2F17"/>
    <w:rsid w:val="009D4347"/>
    <w:rsid w:val="009D44C8"/>
    <w:rsid w:val="009D6CCB"/>
    <w:rsid w:val="009D72AB"/>
    <w:rsid w:val="009D7750"/>
    <w:rsid w:val="009D7C94"/>
    <w:rsid w:val="009D7DA7"/>
    <w:rsid w:val="009E02E7"/>
    <w:rsid w:val="009E0421"/>
    <w:rsid w:val="009E0D0D"/>
    <w:rsid w:val="009E122F"/>
    <w:rsid w:val="009E1C18"/>
    <w:rsid w:val="009E2B54"/>
    <w:rsid w:val="009E3C2E"/>
    <w:rsid w:val="009E3C33"/>
    <w:rsid w:val="009E5E12"/>
    <w:rsid w:val="009E5F99"/>
    <w:rsid w:val="009E5FA6"/>
    <w:rsid w:val="009E7884"/>
    <w:rsid w:val="009E7CFB"/>
    <w:rsid w:val="009F0165"/>
    <w:rsid w:val="009F02C0"/>
    <w:rsid w:val="009F18A8"/>
    <w:rsid w:val="009F2599"/>
    <w:rsid w:val="009F3339"/>
    <w:rsid w:val="009F425B"/>
    <w:rsid w:val="009F4D09"/>
    <w:rsid w:val="009F56DB"/>
    <w:rsid w:val="009F65E7"/>
    <w:rsid w:val="00A0066A"/>
    <w:rsid w:val="00A00A44"/>
    <w:rsid w:val="00A02683"/>
    <w:rsid w:val="00A02894"/>
    <w:rsid w:val="00A02EAB"/>
    <w:rsid w:val="00A03BB5"/>
    <w:rsid w:val="00A03F44"/>
    <w:rsid w:val="00A03FEE"/>
    <w:rsid w:val="00A048A2"/>
    <w:rsid w:val="00A06941"/>
    <w:rsid w:val="00A06975"/>
    <w:rsid w:val="00A07AF8"/>
    <w:rsid w:val="00A1045E"/>
    <w:rsid w:val="00A10AC8"/>
    <w:rsid w:val="00A11572"/>
    <w:rsid w:val="00A11FB9"/>
    <w:rsid w:val="00A1234C"/>
    <w:rsid w:val="00A12E67"/>
    <w:rsid w:val="00A143CC"/>
    <w:rsid w:val="00A14667"/>
    <w:rsid w:val="00A14CC5"/>
    <w:rsid w:val="00A158B4"/>
    <w:rsid w:val="00A15E0B"/>
    <w:rsid w:val="00A16B25"/>
    <w:rsid w:val="00A174AB"/>
    <w:rsid w:val="00A20A8C"/>
    <w:rsid w:val="00A2127C"/>
    <w:rsid w:val="00A2138F"/>
    <w:rsid w:val="00A22574"/>
    <w:rsid w:val="00A228F1"/>
    <w:rsid w:val="00A23014"/>
    <w:rsid w:val="00A2335F"/>
    <w:rsid w:val="00A233B8"/>
    <w:rsid w:val="00A23D2D"/>
    <w:rsid w:val="00A26BF4"/>
    <w:rsid w:val="00A27297"/>
    <w:rsid w:val="00A275A2"/>
    <w:rsid w:val="00A3056E"/>
    <w:rsid w:val="00A31C37"/>
    <w:rsid w:val="00A31E1B"/>
    <w:rsid w:val="00A329F1"/>
    <w:rsid w:val="00A34445"/>
    <w:rsid w:val="00A3454B"/>
    <w:rsid w:val="00A35788"/>
    <w:rsid w:val="00A36F67"/>
    <w:rsid w:val="00A41EA1"/>
    <w:rsid w:val="00A41F05"/>
    <w:rsid w:val="00A4211B"/>
    <w:rsid w:val="00A421C3"/>
    <w:rsid w:val="00A43C09"/>
    <w:rsid w:val="00A43EA4"/>
    <w:rsid w:val="00A45684"/>
    <w:rsid w:val="00A4683E"/>
    <w:rsid w:val="00A46A59"/>
    <w:rsid w:val="00A47022"/>
    <w:rsid w:val="00A503BA"/>
    <w:rsid w:val="00A51054"/>
    <w:rsid w:val="00A51B92"/>
    <w:rsid w:val="00A51BB1"/>
    <w:rsid w:val="00A521DE"/>
    <w:rsid w:val="00A5356C"/>
    <w:rsid w:val="00A5418E"/>
    <w:rsid w:val="00A54B3F"/>
    <w:rsid w:val="00A55967"/>
    <w:rsid w:val="00A55B05"/>
    <w:rsid w:val="00A55D6C"/>
    <w:rsid w:val="00A56244"/>
    <w:rsid w:val="00A56D9F"/>
    <w:rsid w:val="00A570EC"/>
    <w:rsid w:val="00A600B5"/>
    <w:rsid w:val="00A618F9"/>
    <w:rsid w:val="00A61CB1"/>
    <w:rsid w:val="00A63185"/>
    <w:rsid w:val="00A63679"/>
    <w:rsid w:val="00A63C9A"/>
    <w:rsid w:val="00A6511B"/>
    <w:rsid w:val="00A65541"/>
    <w:rsid w:val="00A656C9"/>
    <w:rsid w:val="00A669C8"/>
    <w:rsid w:val="00A66C37"/>
    <w:rsid w:val="00A67DB3"/>
    <w:rsid w:val="00A705DB"/>
    <w:rsid w:val="00A722D3"/>
    <w:rsid w:val="00A7417E"/>
    <w:rsid w:val="00A744C0"/>
    <w:rsid w:val="00A74743"/>
    <w:rsid w:val="00A747B0"/>
    <w:rsid w:val="00A74A13"/>
    <w:rsid w:val="00A75A3C"/>
    <w:rsid w:val="00A76866"/>
    <w:rsid w:val="00A77005"/>
    <w:rsid w:val="00A82B73"/>
    <w:rsid w:val="00A831F6"/>
    <w:rsid w:val="00A835F8"/>
    <w:rsid w:val="00A8390F"/>
    <w:rsid w:val="00A83BC2"/>
    <w:rsid w:val="00A8523E"/>
    <w:rsid w:val="00A85257"/>
    <w:rsid w:val="00A85D3B"/>
    <w:rsid w:val="00A86D66"/>
    <w:rsid w:val="00A870EB"/>
    <w:rsid w:val="00A87F7D"/>
    <w:rsid w:val="00A901FD"/>
    <w:rsid w:val="00A9093F"/>
    <w:rsid w:val="00A912A0"/>
    <w:rsid w:val="00A93260"/>
    <w:rsid w:val="00A93610"/>
    <w:rsid w:val="00A94F6E"/>
    <w:rsid w:val="00A95E15"/>
    <w:rsid w:val="00A960C3"/>
    <w:rsid w:val="00A97EC4"/>
    <w:rsid w:val="00AA010F"/>
    <w:rsid w:val="00AA17EC"/>
    <w:rsid w:val="00AA3081"/>
    <w:rsid w:val="00AA3781"/>
    <w:rsid w:val="00AA3E27"/>
    <w:rsid w:val="00AA4350"/>
    <w:rsid w:val="00AA4369"/>
    <w:rsid w:val="00AA4EBF"/>
    <w:rsid w:val="00AA511F"/>
    <w:rsid w:val="00AA5621"/>
    <w:rsid w:val="00AA7AD2"/>
    <w:rsid w:val="00AB0F28"/>
    <w:rsid w:val="00AB22C4"/>
    <w:rsid w:val="00AB2FF9"/>
    <w:rsid w:val="00AB6762"/>
    <w:rsid w:val="00AB67E4"/>
    <w:rsid w:val="00AB6837"/>
    <w:rsid w:val="00AC09B7"/>
    <w:rsid w:val="00AC2DBF"/>
    <w:rsid w:val="00AC3795"/>
    <w:rsid w:val="00AC45E2"/>
    <w:rsid w:val="00AC5212"/>
    <w:rsid w:val="00AC55BF"/>
    <w:rsid w:val="00AC5780"/>
    <w:rsid w:val="00AC5B4F"/>
    <w:rsid w:val="00AC6896"/>
    <w:rsid w:val="00AC6980"/>
    <w:rsid w:val="00AC6B32"/>
    <w:rsid w:val="00AC6C73"/>
    <w:rsid w:val="00AC6D22"/>
    <w:rsid w:val="00AC7991"/>
    <w:rsid w:val="00AD03C9"/>
    <w:rsid w:val="00AD08D6"/>
    <w:rsid w:val="00AD4F0F"/>
    <w:rsid w:val="00AD5275"/>
    <w:rsid w:val="00AD5969"/>
    <w:rsid w:val="00AD6EAD"/>
    <w:rsid w:val="00AD7686"/>
    <w:rsid w:val="00AE15FC"/>
    <w:rsid w:val="00AE1E87"/>
    <w:rsid w:val="00AE27C3"/>
    <w:rsid w:val="00AE2D25"/>
    <w:rsid w:val="00AE3718"/>
    <w:rsid w:val="00AE3795"/>
    <w:rsid w:val="00AE3BB2"/>
    <w:rsid w:val="00AE3E35"/>
    <w:rsid w:val="00AE5169"/>
    <w:rsid w:val="00AE5F8F"/>
    <w:rsid w:val="00AE76D4"/>
    <w:rsid w:val="00AF0C3F"/>
    <w:rsid w:val="00AF260A"/>
    <w:rsid w:val="00AF3160"/>
    <w:rsid w:val="00AF360D"/>
    <w:rsid w:val="00AF3F67"/>
    <w:rsid w:val="00AF47A9"/>
    <w:rsid w:val="00AF48F1"/>
    <w:rsid w:val="00AF52FB"/>
    <w:rsid w:val="00AF54A7"/>
    <w:rsid w:val="00AF58A1"/>
    <w:rsid w:val="00AF59F4"/>
    <w:rsid w:val="00AF5D45"/>
    <w:rsid w:val="00B013E1"/>
    <w:rsid w:val="00B01897"/>
    <w:rsid w:val="00B02289"/>
    <w:rsid w:val="00B0291A"/>
    <w:rsid w:val="00B0314C"/>
    <w:rsid w:val="00B03B60"/>
    <w:rsid w:val="00B04EBD"/>
    <w:rsid w:val="00B05AB7"/>
    <w:rsid w:val="00B05D2C"/>
    <w:rsid w:val="00B065F0"/>
    <w:rsid w:val="00B07D80"/>
    <w:rsid w:val="00B102ED"/>
    <w:rsid w:val="00B107BD"/>
    <w:rsid w:val="00B10FC1"/>
    <w:rsid w:val="00B11700"/>
    <w:rsid w:val="00B12BA8"/>
    <w:rsid w:val="00B12D5C"/>
    <w:rsid w:val="00B1381D"/>
    <w:rsid w:val="00B13A14"/>
    <w:rsid w:val="00B147BA"/>
    <w:rsid w:val="00B14837"/>
    <w:rsid w:val="00B14921"/>
    <w:rsid w:val="00B149B0"/>
    <w:rsid w:val="00B165B2"/>
    <w:rsid w:val="00B165C5"/>
    <w:rsid w:val="00B173DD"/>
    <w:rsid w:val="00B202D5"/>
    <w:rsid w:val="00B218A4"/>
    <w:rsid w:val="00B22310"/>
    <w:rsid w:val="00B2303A"/>
    <w:rsid w:val="00B230B3"/>
    <w:rsid w:val="00B23B92"/>
    <w:rsid w:val="00B23F2D"/>
    <w:rsid w:val="00B24649"/>
    <w:rsid w:val="00B258D4"/>
    <w:rsid w:val="00B2647B"/>
    <w:rsid w:val="00B268D4"/>
    <w:rsid w:val="00B3027E"/>
    <w:rsid w:val="00B30611"/>
    <w:rsid w:val="00B32116"/>
    <w:rsid w:val="00B32B76"/>
    <w:rsid w:val="00B33414"/>
    <w:rsid w:val="00B34FD1"/>
    <w:rsid w:val="00B35591"/>
    <w:rsid w:val="00B358D2"/>
    <w:rsid w:val="00B36D45"/>
    <w:rsid w:val="00B41574"/>
    <w:rsid w:val="00B41FE6"/>
    <w:rsid w:val="00B42470"/>
    <w:rsid w:val="00B424F8"/>
    <w:rsid w:val="00B426AA"/>
    <w:rsid w:val="00B43388"/>
    <w:rsid w:val="00B43E34"/>
    <w:rsid w:val="00B44042"/>
    <w:rsid w:val="00B45E2E"/>
    <w:rsid w:val="00B46A3A"/>
    <w:rsid w:val="00B47251"/>
    <w:rsid w:val="00B47518"/>
    <w:rsid w:val="00B519D0"/>
    <w:rsid w:val="00B51D8E"/>
    <w:rsid w:val="00B520D7"/>
    <w:rsid w:val="00B521D8"/>
    <w:rsid w:val="00B52468"/>
    <w:rsid w:val="00B530D0"/>
    <w:rsid w:val="00B53C61"/>
    <w:rsid w:val="00B53D00"/>
    <w:rsid w:val="00B53F7B"/>
    <w:rsid w:val="00B54256"/>
    <w:rsid w:val="00B55658"/>
    <w:rsid w:val="00B5574D"/>
    <w:rsid w:val="00B56642"/>
    <w:rsid w:val="00B5794B"/>
    <w:rsid w:val="00B57AE2"/>
    <w:rsid w:val="00B600A1"/>
    <w:rsid w:val="00B603E8"/>
    <w:rsid w:val="00B61128"/>
    <w:rsid w:val="00B615FD"/>
    <w:rsid w:val="00B621F7"/>
    <w:rsid w:val="00B6260F"/>
    <w:rsid w:val="00B62FEF"/>
    <w:rsid w:val="00B63CE0"/>
    <w:rsid w:val="00B63FE9"/>
    <w:rsid w:val="00B640AA"/>
    <w:rsid w:val="00B64422"/>
    <w:rsid w:val="00B648B7"/>
    <w:rsid w:val="00B65B3A"/>
    <w:rsid w:val="00B7028B"/>
    <w:rsid w:val="00B71433"/>
    <w:rsid w:val="00B726FF"/>
    <w:rsid w:val="00B727A7"/>
    <w:rsid w:val="00B73058"/>
    <w:rsid w:val="00B742F0"/>
    <w:rsid w:val="00B74868"/>
    <w:rsid w:val="00B75B58"/>
    <w:rsid w:val="00B76175"/>
    <w:rsid w:val="00B77CE8"/>
    <w:rsid w:val="00B8031E"/>
    <w:rsid w:val="00B81DD8"/>
    <w:rsid w:val="00B81F1E"/>
    <w:rsid w:val="00B822CE"/>
    <w:rsid w:val="00B82FD8"/>
    <w:rsid w:val="00B8345B"/>
    <w:rsid w:val="00B83EF7"/>
    <w:rsid w:val="00B849D3"/>
    <w:rsid w:val="00B85556"/>
    <w:rsid w:val="00B85659"/>
    <w:rsid w:val="00B85F55"/>
    <w:rsid w:val="00B86E05"/>
    <w:rsid w:val="00B87504"/>
    <w:rsid w:val="00B87E34"/>
    <w:rsid w:val="00B90CF9"/>
    <w:rsid w:val="00B91C45"/>
    <w:rsid w:val="00B922B8"/>
    <w:rsid w:val="00B92690"/>
    <w:rsid w:val="00B92A8C"/>
    <w:rsid w:val="00B9352C"/>
    <w:rsid w:val="00B93960"/>
    <w:rsid w:val="00B9405C"/>
    <w:rsid w:val="00B95C57"/>
    <w:rsid w:val="00B9653F"/>
    <w:rsid w:val="00B97477"/>
    <w:rsid w:val="00BA0403"/>
    <w:rsid w:val="00BA04C3"/>
    <w:rsid w:val="00BA10AB"/>
    <w:rsid w:val="00BA12B4"/>
    <w:rsid w:val="00BA145F"/>
    <w:rsid w:val="00BA291C"/>
    <w:rsid w:val="00BA2924"/>
    <w:rsid w:val="00BA33E7"/>
    <w:rsid w:val="00BA381E"/>
    <w:rsid w:val="00BA38C0"/>
    <w:rsid w:val="00BA39EA"/>
    <w:rsid w:val="00BA3FF1"/>
    <w:rsid w:val="00BA4EEB"/>
    <w:rsid w:val="00BA50DE"/>
    <w:rsid w:val="00BA51B7"/>
    <w:rsid w:val="00BA6632"/>
    <w:rsid w:val="00BA7C30"/>
    <w:rsid w:val="00BA7FF6"/>
    <w:rsid w:val="00BB09D2"/>
    <w:rsid w:val="00BB1ABF"/>
    <w:rsid w:val="00BB2991"/>
    <w:rsid w:val="00BB2F0D"/>
    <w:rsid w:val="00BB2F5F"/>
    <w:rsid w:val="00BB5088"/>
    <w:rsid w:val="00BB5686"/>
    <w:rsid w:val="00BB58CD"/>
    <w:rsid w:val="00BB797E"/>
    <w:rsid w:val="00BB7E56"/>
    <w:rsid w:val="00BC01CD"/>
    <w:rsid w:val="00BC0376"/>
    <w:rsid w:val="00BC074D"/>
    <w:rsid w:val="00BC08B8"/>
    <w:rsid w:val="00BC17C2"/>
    <w:rsid w:val="00BC25D0"/>
    <w:rsid w:val="00BC27AF"/>
    <w:rsid w:val="00BC2A92"/>
    <w:rsid w:val="00BC4CC3"/>
    <w:rsid w:val="00BC4F19"/>
    <w:rsid w:val="00BC54E0"/>
    <w:rsid w:val="00BC5598"/>
    <w:rsid w:val="00BC5B1B"/>
    <w:rsid w:val="00BC5DAF"/>
    <w:rsid w:val="00BC5ECC"/>
    <w:rsid w:val="00BC6235"/>
    <w:rsid w:val="00BC63F1"/>
    <w:rsid w:val="00BC65CC"/>
    <w:rsid w:val="00BC67E8"/>
    <w:rsid w:val="00BC6A21"/>
    <w:rsid w:val="00BC6E0F"/>
    <w:rsid w:val="00BC7585"/>
    <w:rsid w:val="00BD0BE0"/>
    <w:rsid w:val="00BD0E09"/>
    <w:rsid w:val="00BD1638"/>
    <w:rsid w:val="00BD176F"/>
    <w:rsid w:val="00BD19B0"/>
    <w:rsid w:val="00BD3654"/>
    <w:rsid w:val="00BD3941"/>
    <w:rsid w:val="00BD445E"/>
    <w:rsid w:val="00BD4A76"/>
    <w:rsid w:val="00BD5D81"/>
    <w:rsid w:val="00BD6BE9"/>
    <w:rsid w:val="00BD6E99"/>
    <w:rsid w:val="00BD6FF3"/>
    <w:rsid w:val="00BD72F0"/>
    <w:rsid w:val="00BD7788"/>
    <w:rsid w:val="00BD77CC"/>
    <w:rsid w:val="00BE002B"/>
    <w:rsid w:val="00BE059B"/>
    <w:rsid w:val="00BE06D7"/>
    <w:rsid w:val="00BE09E7"/>
    <w:rsid w:val="00BE1D77"/>
    <w:rsid w:val="00BE1E25"/>
    <w:rsid w:val="00BE2207"/>
    <w:rsid w:val="00BE2A02"/>
    <w:rsid w:val="00BE2BF3"/>
    <w:rsid w:val="00BE3DF1"/>
    <w:rsid w:val="00BE425E"/>
    <w:rsid w:val="00BE50C9"/>
    <w:rsid w:val="00BE6F45"/>
    <w:rsid w:val="00BF16D6"/>
    <w:rsid w:val="00BF1B33"/>
    <w:rsid w:val="00BF1FED"/>
    <w:rsid w:val="00BF3786"/>
    <w:rsid w:val="00BF4FC2"/>
    <w:rsid w:val="00BF6D88"/>
    <w:rsid w:val="00BF6F54"/>
    <w:rsid w:val="00BF7735"/>
    <w:rsid w:val="00BF7956"/>
    <w:rsid w:val="00BF7AC4"/>
    <w:rsid w:val="00C00A5E"/>
    <w:rsid w:val="00C00B45"/>
    <w:rsid w:val="00C01228"/>
    <w:rsid w:val="00C016DD"/>
    <w:rsid w:val="00C01EC1"/>
    <w:rsid w:val="00C0241F"/>
    <w:rsid w:val="00C02B15"/>
    <w:rsid w:val="00C0446C"/>
    <w:rsid w:val="00C04640"/>
    <w:rsid w:val="00C04820"/>
    <w:rsid w:val="00C04E42"/>
    <w:rsid w:val="00C056E1"/>
    <w:rsid w:val="00C060F8"/>
    <w:rsid w:val="00C079EF"/>
    <w:rsid w:val="00C10183"/>
    <w:rsid w:val="00C1074D"/>
    <w:rsid w:val="00C10D40"/>
    <w:rsid w:val="00C1106E"/>
    <w:rsid w:val="00C110FD"/>
    <w:rsid w:val="00C11C80"/>
    <w:rsid w:val="00C13029"/>
    <w:rsid w:val="00C13386"/>
    <w:rsid w:val="00C13AC7"/>
    <w:rsid w:val="00C14FDA"/>
    <w:rsid w:val="00C154C1"/>
    <w:rsid w:val="00C16A3F"/>
    <w:rsid w:val="00C1704E"/>
    <w:rsid w:val="00C17321"/>
    <w:rsid w:val="00C1790A"/>
    <w:rsid w:val="00C17D91"/>
    <w:rsid w:val="00C21590"/>
    <w:rsid w:val="00C22132"/>
    <w:rsid w:val="00C22420"/>
    <w:rsid w:val="00C22891"/>
    <w:rsid w:val="00C22E43"/>
    <w:rsid w:val="00C230C2"/>
    <w:rsid w:val="00C23365"/>
    <w:rsid w:val="00C24C53"/>
    <w:rsid w:val="00C25E4F"/>
    <w:rsid w:val="00C274F2"/>
    <w:rsid w:val="00C30525"/>
    <w:rsid w:val="00C30951"/>
    <w:rsid w:val="00C30C3B"/>
    <w:rsid w:val="00C310B7"/>
    <w:rsid w:val="00C3179D"/>
    <w:rsid w:val="00C32E78"/>
    <w:rsid w:val="00C3374E"/>
    <w:rsid w:val="00C341B3"/>
    <w:rsid w:val="00C34CFE"/>
    <w:rsid w:val="00C357C1"/>
    <w:rsid w:val="00C363E0"/>
    <w:rsid w:val="00C36A53"/>
    <w:rsid w:val="00C36B39"/>
    <w:rsid w:val="00C371B6"/>
    <w:rsid w:val="00C37933"/>
    <w:rsid w:val="00C3797C"/>
    <w:rsid w:val="00C406BC"/>
    <w:rsid w:val="00C40C07"/>
    <w:rsid w:val="00C42D55"/>
    <w:rsid w:val="00C42EC6"/>
    <w:rsid w:val="00C43385"/>
    <w:rsid w:val="00C4379E"/>
    <w:rsid w:val="00C44E4D"/>
    <w:rsid w:val="00C451BD"/>
    <w:rsid w:val="00C455A9"/>
    <w:rsid w:val="00C45F54"/>
    <w:rsid w:val="00C46868"/>
    <w:rsid w:val="00C47A3C"/>
    <w:rsid w:val="00C502D2"/>
    <w:rsid w:val="00C505A1"/>
    <w:rsid w:val="00C51364"/>
    <w:rsid w:val="00C51C9F"/>
    <w:rsid w:val="00C51CEB"/>
    <w:rsid w:val="00C53F25"/>
    <w:rsid w:val="00C55814"/>
    <w:rsid w:val="00C558B3"/>
    <w:rsid w:val="00C55902"/>
    <w:rsid w:val="00C571E4"/>
    <w:rsid w:val="00C57786"/>
    <w:rsid w:val="00C61908"/>
    <w:rsid w:val="00C6221F"/>
    <w:rsid w:val="00C63B73"/>
    <w:rsid w:val="00C650EC"/>
    <w:rsid w:val="00C65667"/>
    <w:rsid w:val="00C66958"/>
    <w:rsid w:val="00C66EEB"/>
    <w:rsid w:val="00C67A8C"/>
    <w:rsid w:val="00C67B11"/>
    <w:rsid w:val="00C701C4"/>
    <w:rsid w:val="00C705C7"/>
    <w:rsid w:val="00C70BFA"/>
    <w:rsid w:val="00C70C97"/>
    <w:rsid w:val="00C70DC0"/>
    <w:rsid w:val="00C71000"/>
    <w:rsid w:val="00C712E6"/>
    <w:rsid w:val="00C71AE4"/>
    <w:rsid w:val="00C7280A"/>
    <w:rsid w:val="00C728F0"/>
    <w:rsid w:val="00C72BF5"/>
    <w:rsid w:val="00C72D62"/>
    <w:rsid w:val="00C73493"/>
    <w:rsid w:val="00C73EA2"/>
    <w:rsid w:val="00C74113"/>
    <w:rsid w:val="00C74CAA"/>
    <w:rsid w:val="00C75454"/>
    <w:rsid w:val="00C764DB"/>
    <w:rsid w:val="00C77870"/>
    <w:rsid w:val="00C801A1"/>
    <w:rsid w:val="00C80356"/>
    <w:rsid w:val="00C81FDC"/>
    <w:rsid w:val="00C8250B"/>
    <w:rsid w:val="00C84A65"/>
    <w:rsid w:val="00C84A83"/>
    <w:rsid w:val="00C86C89"/>
    <w:rsid w:val="00C87A47"/>
    <w:rsid w:val="00C90158"/>
    <w:rsid w:val="00C901A3"/>
    <w:rsid w:val="00C91115"/>
    <w:rsid w:val="00C91301"/>
    <w:rsid w:val="00C915C1"/>
    <w:rsid w:val="00C9282D"/>
    <w:rsid w:val="00C93C01"/>
    <w:rsid w:val="00C9404D"/>
    <w:rsid w:val="00C94743"/>
    <w:rsid w:val="00C94E69"/>
    <w:rsid w:val="00C96373"/>
    <w:rsid w:val="00C96AD3"/>
    <w:rsid w:val="00C96ADF"/>
    <w:rsid w:val="00C96D58"/>
    <w:rsid w:val="00C977CD"/>
    <w:rsid w:val="00CA1201"/>
    <w:rsid w:val="00CA177E"/>
    <w:rsid w:val="00CA1F01"/>
    <w:rsid w:val="00CA2FA7"/>
    <w:rsid w:val="00CA522B"/>
    <w:rsid w:val="00CA576C"/>
    <w:rsid w:val="00CA7F82"/>
    <w:rsid w:val="00CB0158"/>
    <w:rsid w:val="00CB0C19"/>
    <w:rsid w:val="00CB0D66"/>
    <w:rsid w:val="00CB1468"/>
    <w:rsid w:val="00CB191C"/>
    <w:rsid w:val="00CB2700"/>
    <w:rsid w:val="00CB2896"/>
    <w:rsid w:val="00CB36C2"/>
    <w:rsid w:val="00CB5CC2"/>
    <w:rsid w:val="00CB6324"/>
    <w:rsid w:val="00CB7577"/>
    <w:rsid w:val="00CC02B5"/>
    <w:rsid w:val="00CC08FF"/>
    <w:rsid w:val="00CC10E0"/>
    <w:rsid w:val="00CC1154"/>
    <w:rsid w:val="00CC1A34"/>
    <w:rsid w:val="00CC1A7A"/>
    <w:rsid w:val="00CC4427"/>
    <w:rsid w:val="00CC55BA"/>
    <w:rsid w:val="00CC61B9"/>
    <w:rsid w:val="00CC6C95"/>
    <w:rsid w:val="00CD1192"/>
    <w:rsid w:val="00CD1373"/>
    <w:rsid w:val="00CD1500"/>
    <w:rsid w:val="00CD40DD"/>
    <w:rsid w:val="00CD49CB"/>
    <w:rsid w:val="00CD5719"/>
    <w:rsid w:val="00CD5C08"/>
    <w:rsid w:val="00CD5CC3"/>
    <w:rsid w:val="00CD6D44"/>
    <w:rsid w:val="00CD7361"/>
    <w:rsid w:val="00CD7494"/>
    <w:rsid w:val="00CD7BAD"/>
    <w:rsid w:val="00CE1E34"/>
    <w:rsid w:val="00CE2423"/>
    <w:rsid w:val="00CE4651"/>
    <w:rsid w:val="00CE4FF6"/>
    <w:rsid w:val="00CE594A"/>
    <w:rsid w:val="00CE5AFB"/>
    <w:rsid w:val="00CE5FA5"/>
    <w:rsid w:val="00CE644A"/>
    <w:rsid w:val="00CF10C3"/>
    <w:rsid w:val="00CF1870"/>
    <w:rsid w:val="00CF2368"/>
    <w:rsid w:val="00CF252C"/>
    <w:rsid w:val="00CF2F69"/>
    <w:rsid w:val="00CF3C05"/>
    <w:rsid w:val="00CF3F1F"/>
    <w:rsid w:val="00CF4583"/>
    <w:rsid w:val="00CF5DA7"/>
    <w:rsid w:val="00CF6C4F"/>
    <w:rsid w:val="00CF7051"/>
    <w:rsid w:val="00CF72FF"/>
    <w:rsid w:val="00D00B0B"/>
    <w:rsid w:val="00D016FB"/>
    <w:rsid w:val="00D019AD"/>
    <w:rsid w:val="00D0353D"/>
    <w:rsid w:val="00D038FB"/>
    <w:rsid w:val="00D03EAD"/>
    <w:rsid w:val="00D06155"/>
    <w:rsid w:val="00D06918"/>
    <w:rsid w:val="00D06B44"/>
    <w:rsid w:val="00D06D6C"/>
    <w:rsid w:val="00D06EF4"/>
    <w:rsid w:val="00D07553"/>
    <w:rsid w:val="00D07848"/>
    <w:rsid w:val="00D078AD"/>
    <w:rsid w:val="00D1012A"/>
    <w:rsid w:val="00D104D5"/>
    <w:rsid w:val="00D105E7"/>
    <w:rsid w:val="00D1068E"/>
    <w:rsid w:val="00D11169"/>
    <w:rsid w:val="00D114A5"/>
    <w:rsid w:val="00D131DC"/>
    <w:rsid w:val="00D14428"/>
    <w:rsid w:val="00D145A7"/>
    <w:rsid w:val="00D159B8"/>
    <w:rsid w:val="00D15FEF"/>
    <w:rsid w:val="00D17063"/>
    <w:rsid w:val="00D173F5"/>
    <w:rsid w:val="00D17C6D"/>
    <w:rsid w:val="00D17DEB"/>
    <w:rsid w:val="00D20087"/>
    <w:rsid w:val="00D2053E"/>
    <w:rsid w:val="00D20554"/>
    <w:rsid w:val="00D20E61"/>
    <w:rsid w:val="00D20E7F"/>
    <w:rsid w:val="00D21460"/>
    <w:rsid w:val="00D21768"/>
    <w:rsid w:val="00D22112"/>
    <w:rsid w:val="00D249B5"/>
    <w:rsid w:val="00D24B5C"/>
    <w:rsid w:val="00D24DEB"/>
    <w:rsid w:val="00D25A1A"/>
    <w:rsid w:val="00D25B73"/>
    <w:rsid w:val="00D263E8"/>
    <w:rsid w:val="00D26DAE"/>
    <w:rsid w:val="00D27170"/>
    <w:rsid w:val="00D276AC"/>
    <w:rsid w:val="00D3014A"/>
    <w:rsid w:val="00D30700"/>
    <w:rsid w:val="00D3083F"/>
    <w:rsid w:val="00D30EE0"/>
    <w:rsid w:val="00D310E9"/>
    <w:rsid w:val="00D312C5"/>
    <w:rsid w:val="00D31EEF"/>
    <w:rsid w:val="00D32975"/>
    <w:rsid w:val="00D34809"/>
    <w:rsid w:val="00D35F2F"/>
    <w:rsid w:val="00D365E2"/>
    <w:rsid w:val="00D3673C"/>
    <w:rsid w:val="00D373F4"/>
    <w:rsid w:val="00D37577"/>
    <w:rsid w:val="00D41C0A"/>
    <w:rsid w:val="00D41D2C"/>
    <w:rsid w:val="00D42311"/>
    <w:rsid w:val="00D4239F"/>
    <w:rsid w:val="00D423F2"/>
    <w:rsid w:val="00D42408"/>
    <w:rsid w:val="00D4379C"/>
    <w:rsid w:val="00D438D9"/>
    <w:rsid w:val="00D4401F"/>
    <w:rsid w:val="00D44B90"/>
    <w:rsid w:val="00D457B3"/>
    <w:rsid w:val="00D46B78"/>
    <w:rsid w:val="00D46CE9"/>
    <w:rsid w:val="00D47847"/>
    <w:rsid w:val="00D47E22"/>
    <w:rsid w:val="00D503D0"/>
    <w:rsid w:val="00D508CD"/>
    <w:rsid w:val="00D50A3E"/>
    <w:rsid w:val="00D51080"/>
    <w:rsid w:val="00D51401"/>
    <w:rsid w:val="00D5195D"/>
    <w:rsid w:val="00D51ACB"/>
    <w:rsid w:val="00D52837"/>
    <w:rsid w:val="00D53575"/>
    <w:rsid w:val="00D536E1"/>
    <w:rsid w:val="00D53CE1"/>
    <w:rsid w:val="00D54574"/>
    <w:rsid w:val="00D54AF2"/>
    <w:rsid w:val="00D55123"/>
    <w:rsid w:val="00D5574C"/>
    <w:rsid w:val="00D55E85"/>
    <w:rsid w:val="00D56B7C"/>
    <w:rsid w:val="00D57344"/>
    <w:rsid w:val="00D57652"/>
    <w:rsid w:val="00D60C3E"/>
    <w:rsid w:val="00D61CEB"/>
    <w:rsid w:val="00D62137"/>
    <w:rsid w:val="00D62211"/>
    <w:rsid w:val="00D6249F"/>
    <w:rsid w:val="00D62BFC"/>
    <w:rsid w:val="00D63BB3"/>
    <w:rsid w:val="00D63C05"/>
    <w:rsid w:val="00D64391"/>
    <w:rsid w:val="00D65D95"/>
    <w:rsid w:val="00D72073"/>
    <w:rsid w:val="00D73163"/>
    <w:rsid w:val="00D733FE"/>
    <w:rsid w:val="00D7376E"/>
    <w:rsid w:val="00D7416C"/>
    <w:rsid w:val="00D74A2D"/>
    <w:rsid w:val="00D753C9"/>
    <w:rsid w:val="00D75651"/>
    <w:rsid w:val="00D7566C"/>
    <w:rsid w:val="00D75D2F"/>
    <w:rsid w:val="00D76538"/>
    <w:rsid w:val="00D77222"/>
    <w:rsid w:val="00D77750"/>
    <w:rsid w:val="00D800A9"/>
    <w:rsid w:val="00D800D7"/>
    <w:rsid w:val="00D803F9"/>
    <w:rsid w:val="00D82E46"/>
    <w:rsid w:val="00D835D9"/>
    <w:rsid w:val="00D8618E"/>
    <w:rsid w:val="00D864C1"/>
    <w:rsid w:val="00D86F25"/>
    <w:rsid w:val="00D878AD"/>
    <w:rsid w:val="00D87A60"/>
    <w:rsid w:val="00D90C00"/>
    <w:rsid w:val="00D925BF"/>
    <w:rsid w:val="00D92E6D"/>
    <w:rsid w:val="00D93605"/>
    <w:rsid w:val="00D93839"/>
    <w:rsid w:val="00D940C6"/>
    <w:rsid w:val="00D95156"/>
    <w:rsid w:val="00D95183"/>
    <w:rsid w:val="00D957A0"/>
    <w:rsid w:val="00D95B24"/>
    <w:rsid w:val="00D979D4"/>
    <w:rsid w:val="00DA040C"/>
    <w:rsid w:val="00DA0C3A"/>
    <w:rsid w:val="00DA103C"/>
    <w:rsid w:val="00DA1F5A"/>
    <w:rsid w:val="00DA1FCD"/>
    <w:rsid w:val="00DA30ED"/>
    <w:rsid w:val="00DA4CA3"/>
    <w:rsid w:val="00DA4D19"/>
    <w:rsid w:val="00DA4F0A"/>
    <w:rsid w:val="00DA4FD2"/>
    <w:rsid w:val="00DA50D7"/>
    <w:rsid w:val="00DA5CCD"/>
    <w:rsid w:val="00DA6062"/>
    <w:rsid w:val="00DA62F1"/>
    <w:rsid w:val="00DA6D08"/>
    <w:rsid w:val="00DA6F28"/>
    <w:rsid w:val="00DA7395"/>
    <w:rsid w:val="00DA7EC5"/>
    <w:rsid w:val="00DB1D2E"/>
    <w:rsid w:val="00DB1EAC"/>
    <w:rsid w:val="00DB1FD5"/>
    <w:rsid w:val="00DB222B"/>
    <w:rsid w:val="00DB3A8F"/>
    <w:rsid w:val="00DB44BD"/>
    <w:rsid w:val="00DB5098"/>
    <w:rsid w:val="00DB5942"/>
    <w:rsid w:val="00DB5D15"/>
    <w:rsid w:val="00DB6C16"/>
    <w:rsid w:val="00DB712E"/>
    <w:rsid w:val="00DC084F"/>
    <w:rsid w:val="00DC0F0A"/>
    <w:rsid w:val="00DC2EBB"/>
    <w:rsid w:val="00DC30BA"/>
    <w:rsid w:val="00DC3530"/>
    <w:rsid w:val="00DC407F"/>
    <w:rsid w:val="00DC431C"/>
    <w:rsid w:val="00DC48A0"/>
    <w:rsid w:val="00DC49EF"/>
    <w:rsid w:val="00DC527C"/>
    <w:rsid w:val="00DC5706"/>
    <w:rsid w:val="00DC630A"/>
    <w:rsid w:val="00DC6E54"/>
    <w:rsid w:val="00DC6F86"/>
    <w:rsid w:val="00DC708F"/>
    <w:rsid w:val="00DC78C8"/>
    <w:rsid w:val="00DC7990"/>
    <w:rsid w:val="00DD0CFB"/>
    <w:rsid w:val="00DD0F0B"/>
    <w:rsid w:val="00DD2BE9"/>
    <w:rsid w:val="00DD2D53"/>
    <w:rsid w:val="00DD31EA"/>
    <w:rsid w:val="00DD3C9B"/>
    <w:rsid w:val="00DD493A"/>
    <w:rsid w:val="00DD5B14"/>
    <w:rsid w:val="00DD6892"/>
    <w:rsid w:val="00DD696E"/>
    <w:rsid w:val="00DE18D3"/>
    <w:rsid w:val="00DE2D84"/>
    <w:rsid w:val="00DE2E95"/>
    <w:rsid w:val="00DE3620"/>
    <w:rsid w:val="00DE4C00"/>
    <w:rsid w:val="00DE5116"/>
    <w:rsid w:val="00DE512F"/>
    <w:rsid w:val="00DE5800"/>
    <w:rsid w:val="00DE61D1"/>
    <w:rsid w:val="00DE70FC"/>
    <w:rsid w:val="00DE7821"/>
    <w:rsid w:val="00DE7A34"/>
    <w:rsid w:val="00DE7E66"/>
    <w:rsid w:val="00DF0583"/>
    <w:rsid w:val="00DF0EFB"/>
    <w:rsid w:val="00DF1208"/>
    <w:rsid w:val="00DF1644"/>
    <w:rsid w:val="00DF2765"/>
    <w:rsid w:val="00DF2C56"/>
    <w:rsid w:val="00DF2CA6"/>
    <w:rsid w:val="00DF2CF6"/>
    <w:rsid w:val="00DF3092"/>
    <w:rsid w:val="00DF3524"/>
    <w:rsid w:val="00DF3BC3"/>
    <w:rsid w:val="00DF53F4"/>
    <w:rsid w:val="00DF5A47"/>
    <w:rsid w:val="00DF7270"/>
    <w:rsid w:val="00DF73AA"/>
    <w:rsid w:val="00DF7F35"/>
    <w:rsid w:val="00E015A4"/>
    <w:rsid w:val="00E0224B"/>
    <w:rsid w:val="00E027B4"/>
    <w:rsid w:val="00E02899"/>
    <w:rsid w:val="00E02992"/>
    <w:rsid w:val="00E045AF"/>
    <w:rsid w:val="00E049C8"/>
    <w:rsid w:val="00E053FC"/>
    <w:rsid w:val="00E05497"/>
    <w:rsid w:val="00E06C36"/>
    <w:rsid w:val="00E0713B"/>
    <w:rsid w:val="00E0735C"/>
    <w:rsid w:val="00E074B5"/>
    <w:rsid w:val="00E079CF"/>
    <w:rsid w:val="00E11D01"/>
    <w:rsid w:val="00E12264"/>
    <w:rsid w:val="00E135C1"/>
    <w:rsid w:val="00E1447E"/>
    <w:rsid w:val="00E160A2"/>
    <w:rsid w:val="00E17815"/>
    <w:rsid w:val="00E17901"/>
    <w:rsid w:val="00E17C25"/>
    <w:rsid w:val="00E20CEA"/>
    <w:rsid w:val="00E21094"/>
    <w:rsid w:val="00E21185"/>
    <w:rsid w:val="00E2198B"/>
    <w:rsid w:val="00E21B5D"/>
    <w:rsid w:val="00E22213"/>
    <w:rsid w:val="00E2237B"/>
    <w:rsid w:val="00E23745"/>
    <w:rsid w:val="00E23F93"/>
    <w:rsid w:val="00E25A32"/>
    <w:rsid w:val="00E26B22"/>
    <w:rsid w:val="00E277EB"/>
    <w:rsid w:val="00E27B5F"/>
    <w:rsid w:val="00E30773"/>
    <w:rsid w:val="00E3377D"/>
    <w:rsid w:val="00E33867"/>
    <w:rsid w:val="00E33EB7"/>
    <w:rsid w:val="00E34714"/>
    <w:rsid w:val="00E35789"/>
    <w:rsid w:val="00E36161"/>
    <w:rsid w:val="00E37A97"/>
    <w:rsid w:val="00E412D8"/>
    <w:rsid w:val="00E414A5"/>
    <w:rsid w:val="00E41EF2"/>
    <w:rsid w:val="00E4223D"/>
    <w:rsid w:val="00E42BEB"/>
    <w:rsid w:val="00E430A9"/>
    <w:rsid w:val="00E4349E"/>
    <w:rsid w:val="00E43F44"/>
    <w:rsid w:val="00E45007"/>
    <w:rsid w:val="00E4699D"/>
    <w:rsid w:val="00E46F7D"/>
    <w:rsid w:val="00E473ED"/>
    <w:rsid w:val="00E51205"/>
    <w:rsid w:val="00E51425"/>
    <w:rsid w:val="00E51846"/>
    <w:rsid w:val="00E5320E"/>
    <w:rsid w:val="00E5359C"/>
    <w:rsid w:val="00E53AFB"/>
    <w:rsid w:val="00E55795"/>
    <w:rsid w:val="00E60D17"/>
    <w:rsid w:val="00E61C9E"/>
    <w:rsid w:val="00E61ED0"/>
    <w:rsid w:val="00E62120"/>
    <w:rsid w:val="00E626B9"/>
    <w:rsid w:val="00E62D27"/>
    <w:rsid w:val="00E64466"/>
    <w:rsid w:val="00E64817"/>
    <w:rsid w:val="00E6493F"/>
    <w:rsid w:val="00E65A19"/>
    <w:rsid w:val="00E65E86"/>
    <w:rsid w:val="00E65F60"/>
    <w:rsid w:val="00E703C5"/>
    <w:rsid w:val="00E70CEA"/>
    <w:rsid w:val="00E719B2"/>
    <w:rsid w:val="00E732A3"/>
    <w:rsid w:val="00E73F10"/>
    <w:rsid w:val="00E740DF"/>
    <w:rsid w:val="00E75D63"/>
    <w:rsid w:val="00E75FCD"/>
    <w:rsid w:val="00E77D98"/>
    <w:rsid w:val="00E803DF"/>
    <w:rsid w:val="00E80B97"/>
    <w:rsid w:val="00E80BCD"/>
    <w:rsid w:val="00E80F96"/>
    <w:rsid w:val="00E8228E"/>
    <w:rsid w:val="00E82D91"/>
    <w:rsid w:val="00E84376"/>
    <w:rsid w:val="00E86302"/>
    <w:rsid w:val="00E86414"/>
    <w:rsid w:val="00E902B4"/>
    <w:rsid w:val="00E91A05"/>
    <w:rsid w:val="00E92AAA"/>
    <w:rsid w:val="00E92D5E"/>
    <w:rsid w:val="00E93050"/>
    <w:rsid w:val="00E94148"/>
    <w:rsid w:val="00E9487C"/>
    <w:rsid w:val="00E948DC"/>
    <w:rsid w:val="00E94C6A"/>
    <w:rsid w:val="00E950CC"/>
    <w:rsid w:val="00E951E1"/>
    <w:rsid w:val="00E95593"/>
    <w:rsid w:val="00E95DB8"/>
    <w:rsid w:val="00E95FB2"/>
    <w:rsid w:val="00E9667D"/>
    <w:rsid w:val="00E96CA1"/>
    <w:rsid w:val="00EA0940"/>
    <w:rsid w:val="00EA2169"/>
    <w:rsid w:val="00EA21D1"/>
    <w:rsid w:val="00EA3246"/>
    <w:rsid w:val="00EA5DA4"/>
    <w:rsid w:val="00EA5E30"/>
    <w:rsid w:val="00EA7504"/>
    <w:rsid w:val="00EA7B5D"/>
    <w:rsid w:val="00EA7F46"/>
    <w:rsid w:val="00EB16A1"/>
    <w:rsid w:val="00EB22FA"/>
    <w:rsid w:val="00EB59B6"/>
    <w:rsid w:val="00EB6031"/>
    <w:rsid w:val="00EB6ACD"/>
    <w:rsid w:val="00EB7906"/>
    <w:rsid w:val="00EB7D52"/>
    <w:rsid w:val="00EC00A8"/>
    <w:rsid w:val="00EC0195"/>
    <w:rsid w:val="00EC039F"/>
    <w:rsid w:val="00EC0618"/>
    <w:rsid w:val="00EC2905"/>
    <w:rsid w:val="00EC29A6"/>
    <w:rsid w:val="00EC2AA4"/>
    <w:rsid w:val="00EC2F65"/>
    <w:rsid w:val="00EC316C"/>
    <w:rsid w:val="00EC3486"/>
    <w:rsid w:val="00EC377C"/>
    <w:rsid w:val="00EC3A29"/>
    <w:rsid w:val="00EC4BF4"/>
    <w:rsid w:val="00EC51CD"/>
    <w:rsid w:val="00EC5380"/>
    <w:rsid w:val="00EC55B9"/>
    <w:rsid w:val="00EC5C52"/>
    <w:rsid w:val="00EC61C6"/>
    <w:rsid w:val="00EC64AD"/>
    <w:rsid w:val="00EC7DB6"/>
    <w:rsid w:val="00ED1AA6"/>
    <w:rsid w:val="00ED2578"/>
    <w:rsid w:val="00ED2F7F"/>
    <w:rsid w:val="00ED3690"/>
    <w:rsid w:val="00ED3AF3"/>
    <w:rsid w:val="00ED3C3A"/>
    <w:rsid w:val="00ED4648"/>
    <w:rsid w:val="00ED58B4"/>
    <w:rsid w:val="00ED5967"/>
    <w:rsid w:val="00ED5F6C"/>
    <w:rsid w:val="00ED6469"/>
    <w:rsid w:val="00ED74D7"/>
    <w:rsid w:val="00ED7621"/>
    <w:rsid w:val="00ED7C86"/>
    <w:rsid w:val="00EE0960"/>
    <w:rsid w:val="00EE0C21"/>
    <w:rsid w:val="00EE1AF0"/>
    <w:rsid w:val="00EE1B30"/>
    <w:rsid w:val="00EE28D2"/>
    <w:rsid w:val="00EE2CBA"/>
    <w:rsid w:val="00EE3340"/>
    <w:rsid w:val="00EE33D3"/>
    <w:rsid w:val="00EE3600"/>
    <w:rsid w:val="00EE423B"/>
    <w:rsid w:val="00EE424F"/>
    <w:rsid w:val="00EE48D2"/>
    <w:rsid w:val="00EE5BE0"/>
    <w:rsid w:val="00EF1552"/>
    <w:rsid w:val="00EF1701"/>
    <w:rsid w:val="00EF183C"/>
    <w:rsid w:val="00EF1886"/>
    <w:rsid w:val="00EF2519"/>
    <w:rsid w:val="00EF2AA2"/>
    <w:rsid w:val="00EF4BC6"/>
    <w:rsid w:val="00EF60FA"/>
    <w:rsid w:val="00EF6651"/>
    <w:rsid w:val="00EF70D6"/>
    <w:rsid w:val="00EF764F"/>
    <w:rsid w:val="00EF77EE"/>
    <w:rsid w:val="00F01593"/>
    <w:rsid w:val="00F021F7"/>
    <w:rsid w:val="00F0260E"/>
    <w:rsid w:val="00F029EE"/>
    <w:rsid w:val="00F02D29"/>
    <w:rsid w:val="00F03B50"/>
    <w:rsid w:val="00F0563D"/>
    <w:rsid w:val="00F0596F"/>
    <w:rsid w:val="00F068C6"/>
    <w:rsid w:val="00F06914"/>
    <w:rsid w:val="00F06E2F"/>
    <w:rsid w:val="00F074EC"/>
    <w:rsid w:val="00F07F8F"/>
    <w:rsid w:val="00F10DDF"/>
    <w:rsid w:val="00F1208F"/>
    <w:rsid w:val="00F123D5"/>
    <w:rsid w:val="00F12ED0"/>
    <w:rsid w:val="00F132A9"/>
    <w:rsid w:val="00F137EB"/>
    <w:rsid w:val="00F13C2D"/>
    <w:rsid w:val="00F14CC5"/>
    <w:rsid w:val="00F15082"/>
    <w:rsid w:val="00F155B8"/>
    <w:rsid w:val="00F1580C"/>
    <w:rsid w:val="00F16174"/>
    <w:rsid w:val="00F167A9"/>
    <w:rsid w:val="00F169AD"/>
    <w:rsid w:val="00F16F7B"/>
    <w:rsid w:val="00F17C86"/>
    <w:rsid w:val="00F2006E"/>
    <w:rsid w:val="00F20519"/>
    <w:rsid w:val="00F216CD"/>
    <w:rsid w:val="00F21986"/>
    <w:rsid w:val="00F22BA2"/>
    <w:rsid w:val="00F23717"/>
    <w:rsid w:val="00F23A5D"/>
    <w:rsid w:val="00F2439F"/>
    <w:rsid w:val="00F24A83"/>
    <w:rsid w:val="00F2670B"/>
    <w:rsid w:val="00F27CE1"/>
    <w:rsid w:val="00F30AEE"/>
    <w:rsid w:val="00F30B58"/>
    <w:rsid w:val="00F30CBD"/>
    <w:rsid w:val="00F31462"/>
    <w:rsid w:val="00F31FDF"/>
    <w:rsid w:val="00F321E0"/>
    <w:rsid w:val="00F3258F"/>
    <w:rsid w:val="00F325DE"/>
    <w:rsid w:val="00F32FD8"/>
    <w:rsid w:val="00F3331F"/>
    <w:rsid w:val="00F33EA1"/>
    <w:rsid w:val="00F34AC7"/>
    <w:rsid w:val="00F34F0E"/>
    <w:rsid w:val="00F34F35"/>
    <w:rsid w:val="00F35350"/>
    <w:rsid w:val="00F360F8"/>
    <w:rsid w:val="00F37589"/>
    <w:rsid w:val="00F37676"/>
    <w:rsid w:val="00F37C14"/>
    <w:rsid w:val="00F40210"/>
    <w:rsid w:val="00F40564"/>
    <w:rsid w:val="00F40787"/>
    <w:rsid w:val="00F4215F"/>
    <w:rsid w:val="00F42AFE"/>
    <w:rsid w:val="00F43C56"/>
    <w:rsid w:val="00F43F5D"/>
    <w:rsid w:val="00F445A6"/>
    <w:rsid w:val="00F44898"/>
    <w:rsid w:val="00F44C9E"/>
    <w:rsid w:val="00F46538"/>
    <w:rsid w:val="00F508A0"/>
    <w:rsid w:val="00F509B9"/>
    <w:rsid w:val="00F5175F"/>
    <w:rsid w:val="00F52001"/>
    <w:rsid w:val="00F52ACB"/>
    <w:rsid w:val="00F52FEB"/>
    <w:rsid w:val="00F539E1"/>
    <w:rsid w:val="00F53AEE"/>
    <w:rsid w:val="00F54B3A"/>
    <w:rsid w:val="00F54CA3"/>
    <w:rsid w:val="00F55514"/>
    <w:rsid w:val="00F562B7"/>
    <w:rsid w:val="00F57359"/>
    <w:rsid w:val="00F57953"/>
    <w:rsid w:val="00F579DC"/>
    <w:rsid w:val="00F60661"/>
    <w:rsid w:val="00F60868"/>
    <w:rsid w:val="00F60ACE"/>
    <w:rsid w:val="00F61192"/>
    <w:rsid w:val="00F613A1"/>
    <w:rsid w:val="00F62428"/>
    <w:rsid w:val="00F62D15"/>
    <w:rsid w:val="00F64692"/>
    <w:rsid w:val="00F650BB"/>
    <w:rsid w:val="00F67083"/>
    <w:rsid w:val="00F67538"/>
    <w:rsid w:val="00F700D0"/>
    <w:rsid w:val="00F705A1"/>
    <w:rsid w:val="00F715EA"/>
    <w:rsid w:val="00F7174E"/>
    <w:rsid w:val="00F71B06"/>
    <w:rsid w:val="00F747B1"/>
    <w:rsid w:val="00F74992"/>
    <w:rsid w:val="00F76BC2"/>
    <w:rsid w:val="00F776C7"/>
    <w:rsid w:val="00F803ED"/>
    <w:rsid w:val="00F80EEE"/>
    <w:rsid w:val="00F81F39"/>
    <w:rsid w:val="00F822F7"/>
    <w:rsid w:val="00F838F4"/>
    <w:rsid w:val="00F849CC"/>
    <w:rsid w:val="00F84AEB"/>
    <w:rsid w:val="00F85F13"/>
    <w:rsid w:val="00F86600"/>
    <w:rsid w:val="00F873CD"/>
    <w:rsid w:val="00F874D8"/>
    <w:rsid w:val="00F87772"/>
    <w:rsid w:val="00F90374"/>
    <w:rsid w:val="00F90962"/>
    <w:rsid w:val="00F91FE6"/>
    <w:rsid w:val="00F92786"/>
    <w:rsid w:val="00F928A9"/>
    <w:rsid w:val="00F94A0F"/>
    <w:rsid w:val="00F959B3"/>
    <w:rsid w:val="00F95D48"/>
    <w:rsid w:val="00F96E1B"/>
    <w:rsid w:val="00F97B91"/>
    <w:rsid w:val="00F97C57"/>
    <w:rsid w:val="00FA0E42"/>
    <w:rsid w:val="00FA2CB0"/>
    <w:rsid w:val="00FA30E8"/>
    <w:rsid w:val="00FA35B0"/>
    <w:rsid w:val="00FA362B"/>
    <w:rsid w:val="00FA41CD"/>
    <w:rsid w:val="00FA43D4"/>
    <w:rsid w:val="00FA5C6E"/>
    <w:rsid w:val="00FA61F0"/>
    <w:rsid w:val="00FA7FDC"/>
    <w:rsid w:val="00FB0ACE"/>
    <w:rsid w:val="00FB0DF0"/>
    <w:rsid w:val="00FB13E5"/>
    <w:rsid w:val="00FB2359"/>
    <w:rsid w:val="00FB27D6"/>
    <w:rsid w:val="00FB3BD8"/>
    <w:rsid w:val="00FB3F19"/>
    <w:rsid w:val="00FB4409"/>
    <w:rsid w:val="00FB4879"/>
    <w:rsid w:val="00FB5357"/>
    <w:rsid w:val="00FB54C2"/>
    <w:rsid w:val="00FB5C0D"/>
    <w:rsid w:val="00FB5CAF"/>
    <w:rsid w:val="00FB602D"/>
    <w:rsid w:val="00FB75BA"/>
    <w:rsid w:val="00FB761B"/>
    <w:rsid w:val="00FB76F8"/>
    <w:rsid w:val="00FC09AF"/>
    <w:rsid w:val="00FC1349"/>
    <w:rsid w:val="00FC1F1E"/>
    <w:rsid w:val="00FC2635"/>
    <w:rsid w:val="00FC318A"/>
    <w:rsid w:val="00FC319D"/>
    <w:rsid w:val="00FC48C8"/>
    <w:rsid w:val="00FC4F43"/>
    <w:rsid w:val="00FC5BBD"/>
    <w:rsid w:val="00FC79E8"/>
    <w:rsid w:val="00FD18E4"/>
    <w:rsid w:val="00FD1C4E"/>
    <w:rsid w:val="00FD2372"/>
    <w:rsid w:val="00FD4449"/>
    <w:rsid w:val="00FD5396"/>
    <w:rsid w:val="00FD57A2"/>
    <w:rsid w:val="00FD57EC"/>
    <w:rsid w:val="00FD593D"/>
    <w:rsid w:val="00FD5962"/>
    <w:rsid w:val="00FD5CE8"/>
    <w:rsid w:val="00FD6B03"/>
    <w:rsid w:val="00FD743A"/>
    <w:rsid w:val="00FD7622"/>
    <w:rsid w:val="00FD7E8B"/>
    <w:rsid w:val="00FE066F"/>
    <w:rsid w:val="00FE2E1A"/>
    <w:rsid w:val="00FE2E58"/>
    <w:rsid w:val="00FE30D8"/>
    <w:rsid w:val="00FE30EF"/>
    <w:rsid w:val="00FE3C12"/>
    <w:rsid w:val="00FE3F66"/>
    <w:rsid w:val="00FE461A"/>
    <w:rsid w:val="00FE4774"/>
    <w:rsid w:val="00FE56F8"/>
    <w:rsid w:val="00FF223F"/>
    <w:rsid w:val="00FF235C"/>
    <w:rsid w:val="00FF2A89"/>
    <w:rsid w:val="00FF5819"/>
    <w:rsid w:val="00FF65E0"/>
    <w:rsid w:val="00FF66EC"/>
    <w:rsid w:val="00FF6E32"/>
    <w:rsid w:val="00FF733B"/>
    <w:rsid w:val="00FF75D4"/>
    <w:rsid w:val="019863B5"/>
    <w:rsid w:val="02759F99"/>
    <w:rsid w:val="02FF3369"/>
    <w:rsid w:val="051DA065"/>
    <w:rsid w:val="057A478C"/>
    <w:rsid w:val="062E6D51"/>
    <w:rsid w:val="06C39CC2"/>
    <w:rsid w:val="07B426FD"/>
    <w:rsid w:val="0942C698"/>
    <w:rsid w:val="0A304A27"/>
    <w:rsid w:val="0B8E91ED"/>
    <w:rsid w:val="0BEB814E"/>
    <w:rsid w:val="0C10E302"/>
    <w:rsid w:val="0CB27990"/>
    <w:rsid w:val="0CFC45EA"/>
    <w:rsid w:val="0D1224E4"/>
    <w:rsid w:val="0D2371E2"/>
    <w:rsid w:val="0DC55832"/>
    <w:rsid w:val="0E4EFE23"/>
    <w:rsid w:val="0EB8923D"/>
    <w:rsid w:val="1025F4CB"/>
    <w:rsid w:val="1118EE70"/>
    <w:rsid w:val="11FEE963"/>
    <w:rsid w:val="12042C65"/>
    <w:rsid w:val="13079698"/>
    <w:rsid w:val="16CB6D01"/>
    <w:rsid w:val="186CB04E"/>
    <w:rsid w:val="18A543E5"/>
    <w:rsid w:val="19F8127A"/>
    <w:rsid w:val="1A6E76E1"/>
    <w:rsid w:val="1B840576"/>
    <w:rsid w:val="1BB6B6FE"/>
    <w:rsid w:val="1D5885EA"/>
    <w:rsid w:val="1DA2D349"/>
    <w:rsid w:val="1DEAF166"/>
    <w:rsid w:val="1EBB0EC0"/>
    <w:rsid w:val="20801910"/>
    <w:rsid w:val="20812653"/>
    <w:rsid w:val="219B7705"/>
    <w:rsid w:val="22130D33"/>
    <w:rsid w:val="248D8960"/>
    <w:rsid w:val="26CFAE8D"/>
    <w:rsid w:val="277F9BBB"/>
    <w:rsid w:val="28E1743C"/>
    <w:rsid w:val="2A7D449D"/>
    <w:rsid w:val="2B10098C"/>
    <w:rsid w:val="2BBE6FEE"/>
    <w:rsid w:val="2D09F83E"/>
    <w:rsid w:val="2D535702"/>
    <w:rsid w:val="2DB4E55F"/>
    <w:rsid w:val="2E5AE4CB"/>
    <w:rsid w:val="2F50DAA3"/>
    <w:rsid w:val="3077272E"/>
    <w:rsid w:val="308A592D"/>
    <w:rsid w:val="33F845BD"/>
    <w:rsid w:val="350CEAC7"/>
    <w:rsid w:val="361C914A"/>
    <w:rsid w:val="366FF238"/>
    <w:rsid w:val="39671E10"/>
    <w:rsid w:val="3D64280D"/>
    <w:rsid w:val="3E9D7A54"/>
    <w:rsid w:val="40C014DC"/>
    <w:rsid w:val="413D076D"/>
    <w:rsid w:val="4142D6FB"/>
    <w:rsid w:val="41B35C94"/>
    <w:rsid w:val="44EA8593"/>
    <w:rsid w:val="44ED8D0C"/>
    <w:rsid w:val="476A83C8"/>
    <w:rsid w:val="47EA534C"/>
    <w:rsid w:val="48F40748"/>
    <w:rsid w:val="4B14E21F"/>
    <w:rsid w:val="4C4995EE"/>
    <w:rsid w:val="4CAB88A6"/>
    <w:rsid w:val="4D85CECB"/>
    <w:rsid w:val="4EC542E6"/>
    <w:rsid w:val="50EBD8C7"/>
    <w:rsid w:val="51D13A18"/>
    <w:rsid w:val="530DA3AA"/>
    <w:rsid w:val="534E20A0"/>
    <w:rsid w:val="535D6AB5"/>
    <w:rsid w:val="546EE115"/>
    <w:rsid w:val="54D899BA"/>
    <w:rsid w:val="570928E9"/>
    <w:rsid w:val="5AD92FF6"/>
    <w:rsid w:val="5BDDEF2D"/>
    <w:rsid w:val="5CEE652F"/>
    <w:rsid w:val="5E0A92BF"/>
    <w:rsid w:val="5E130D31"/>
    <w:rsid w:val="602703A2"/>
    <w:rsid w:val="6182B650"/>
    <w:rsid w:val="62283184"/>
    <w:rsid w:val="62D52A56"/>
    <w:rsid w:val="63888C13"/>
    <w:rsid w:val="65F0B090"/>
    <w:rsid w:val="66295A3E"/>
    <w:rsid w:val="66AE66BD"/>
    <w:rsid w:val="67434017"/>
    <w:rsid w:val="67812FCF"/>
    <w:rsid w:val="67F784F6"/>
    <w:rsid w:val="68CDF1A7"/>
    <w:rsid w:val="690C39E9"/>
    <w:rsid w:val="693FB347"/>
    <w:rsid w:val="6BC00402"/>
    <w:rsid w:val="6BF23E1C"/>
    <w:rsid w:val="6CDB67A2"/>
    <w:rsid w:val="6EDBE3F2"/>
    <w:rsid w:val="7073F3D4"/>
    <w:rsid w:val="72175B1E"/>
    <w:rsid w:val="72611B82"/>
    <w:rsid w:val="7366062F"/>
    <w:rsid w:val="74995973"/>
    <w:rsid w:val="749D0019"/>
    <w:rsid w:val="750E7EDB"/>
    <w:rsid w:val="765B40B3"/>
    <w:rsid w:val="77455EBF"/>
    <w:rsid w:val="7815D26E"/>
    <w:rsid w:val="7A217473"/>
    <w:rsid w:val="7AAB6132"/>
    <w:rsid w:val="7C84C80F"/>
    <w:rsid w:val="7D42CF9C"/>
    <w:rsid w:val="7D8AEDB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PostalCode"/>
  <w:smartTagType w:namespaceuri="urn:schemas-microsoft-com:office:smarttags" w:name="State"/>
  <w:smartTagType w:namespaceuri="urn:schemas-microsoft-com:office:smarttags" w:name="PlaceName"/>
  <w:smartTagType w:namespaceuri="urn:schemas-microsoft-com:office:smarttags" w:name="address"/>
  <w:smartTagType w:namespaceuri="urn:schemas-microsoft-com:office:smarttags" w:name="Street"/>
  <w:shapeDefaults>
    <o:shapedefaults v:ext="edit" spidmax="2050"/>
    <o:shapelayout v:ext="edit">
      <o:idmap v:ext="edit" data="2"/>
    </o:shapelayout>
  </w:shapeDefaults>
  <w:decimalSymbol w:val="."/>
  <w:listSeparator w:val=","/>
  <w14:docId w14:val="0CB32489"/>
  <w15:docId w15:val="{85B48B59-7052-4ED8-AFBC-70156BC89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329F1"/>
    <w:pPr>
      <w:spacing w:line="480" w:lineRule="auto"/>
    </w:pPr>
    <w:rPr>
      <w:sz w:val="24"/>
    </w:rPr>
  </w:style>
  <w:style w:type="paragraph" w:styleId="Heading1">
    <w:name w:val="heading 1"/>
    <w:basedOn w:val="Normal"/>
    <w:next w:val="Normal"/>
    <w:qFormat/>
    <w:rsid w:val="00A329F1"/>
    <w:pPr>
      <w:keepNext/>
      <w:jc w:val="center"/>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ory">
    <w:name w:val="Story"/>
    <w:basedOn w:val="Normal"/>
    <w:rsid w:val="00A329F1"/>
  </w:style>
  <w:style w:type="paragraph" w:styleId="Header">
    <w:name w:val="header"/>
    <w:basedOn w:val="Normal"/>
    <w:link w:val="HeaderChar"/>
    <w:uiPriority w:val="99"/>
    <w:rsid w:val="00A329F1"/>
    <w:pPr>
      <w:tabs>
        <w:tab w:val="center" w:pos="4320"/>
        <w:tab w:val="right" w:pos="8640"/>
      </w:tabs>
    </w:pPr>
  </w:style>
  <w:style w:type="paragraph" w:styleId="Footer">
    <w:name w:val="footer"/>
    <w:basedOn w:val="Normal"/>
    <w:link w:val="FooterChar"/>
    <w:uiPriority w:val="99"/>
    <w:rsid w:val="00A329F1"/>
    <w:pPr>
      <w:tabs>
        <w:tab w:val="center" w:pos="4320"/>
        <w:tab w:val="right" w:pos="8640"/>
      </w:tabs>
    </w:pPr>
  </w:style>
  <w:style w:type="paragraph" w:styleId="Title">
    <w:name w:val="Title"/>
    <w:basedOn w:val="Normal"/>
    <w:qFormat/>
    <w:rsid w:val="00A329F1"/>
    <w:pPr>
      <w:jc w:val="center"/>
    </w:pPr>
    <w:rPr>
      <w:b/>
      <w:bCs/>
    </w:rPr>
  </w:style>
  <w:style w:type="paragraph" w:styleId="FootnoteText">
    <w:name w:val="footnote text"/>
    <w:aliases w:val="single space,footnote text,fn,FOOTNOTES,ADB,ALTS FOOTNOTE,Boston 10,FN,Fodnotetekst Tegn,Font: Geneva 9,Footnote Text Char Char,Footnote Text Char1 Char Char,Footnote Text Char2 Char,Fußnote,FußnotentextE,Geneva 9,f,ft,o"/>
    <w:basedOn w:val="Normal"/>
    <w:link w:val="FootnoteTextChar"/>
    <w:uiPriority w:val="99"/>
    <w:qFormat/>
    <w:rsid w:val="00A329F1"/>
    <w:rPr>
      <w:sz w:val="20"/>
    </w:rPr>
  </w:style>
  <w:style w:type="character" w:styleId="FootnoteReference">
    <w:name w:val="footnote reference"/>
    <w:aliases w:val=" BVI fnr,(NECG) Footnote Reference,16 Point,BVI fnr,Char Char Char Char Car Char,Footnote Ref in FtNote,Footnote Reference Number,Footnote text,Ref,SUPERS,Superscript 6 Point,de nota al pie,footnote ref,fr,ftref,referencia nota al pie"/>
    <w:basedOn w:val="DefaultParagraphFont"/>
    <w:link w:val="CarattereCarattereCharCharCharCharCharCharZchn"/>
    <w:uiPriority w:val="99"/>
    <w:qFormat/>
    <w:rsid w:val="00A329F1"/>
    <w:rPr>
      <w:vertAlign w:val="superscript"/>
    </w:rPr>
  </w:style>
  <w:style w:type="paragraph" w:styleId="BodyText">
    <w:name w:val="Body Text"/>
    <w:aliases w:val="Body Text Char Char Char Char Char,Body Text Char Char Char,Body Text Char Char Char Char,Corps de texte Car,Body Text Char Car,Body Text Char Char Char Char Char Car,Body Text Char Char Char Car,Main text,Main text Car"/>
    <w:basedOn w:val="Normal"/>
    <w:link w:val="BodyTextChar"/>
    <w:rsid w:val="00A329F1"/>
    <w:pPr>
      <w:spacing w:line="240" w:lineRule="auto"/>
      <w:jc w:val="both"/>
    </w:pPr>
  </w:style>
  <w:style w:type="character" w:styleId="PageNumber">
    <w:name w:val="page number"/>
    <w:basedOn w:val="DefaultParagraphFont"/>
    <w:rsid w:val="00A329F1"/>
  </w:style>
  <w:style w:type="paragraph" w:styleId="EndnoteText">
    <w:name w:val="endnote text"/>
    <w:basedOn w:val="Normal"/>
    <w:semiHidden/>
    <w:rsid w:val="00A329F1"/>
    <w:rPr>
      <w:sz w:val="20"/>
    </w:rPr>
  </w:style>
  <w:style w:type="character" w:styleId="EndnoteReference">
    <w:name w:val="endnote reference"/>
    <w:basedOn w:val="DefaultParagraphFont"/>
    <w:semiHidden/>
    <w:rsid w:val="00A329F1"/>
    <w:rPr>
      <w:vertAlign w:val="superscript"/>
    </w:rPr>
  </w:style>
  <w:style w:type="paragraph" w:customStyle="1" w:styleId="ModelNrmlDouble">
    <w:name w:val="ModelNrmlDouble"/>
    <w:basedOn w:val="Normal"/>
    <w:link w:val="ModelNrmlDoubleChar"/>
    <w:rsid w:val="00A329F1"/>
    <w:pPr>
      <w:spacing w:after="360"/>
      <w:ind w:firstLine="720"/>
      <w:jc w:val="both"/>
    </w:pPr>
    <w:rPr>
      <w:sz w:val="22"/>
    </w:rPr>
  </w:style>
  <w:style w:type="paragraph" w:customStyle="1" w:styleId="ModelDoubleNoIndent">
    <w:name w:val="ModelDoubleNoIndent"/>
    <w:basedOn w:val="ModelNrmlDouble"/>
    <w:rsid w:val="00A329F1"/>
    <w:pPr>
      <w:ind w:firstLine="0"/>
    </w:pPr>
    <w:rPr>
      <w:u w:val="single"/>
    </w:rPr>
  </w:style>
  <w:style w:type="character" w:styleId="CommentReference">
    <w:name w:val="annotation reference"/>
    <w:basedOn w:val="DefaultParagraphFont"/>
    <w:uiPriority w:val="99"/>
    <w:rsid w:val="00A329F1"/>
    <w:rPr>
      <w:sz w:val="16"/>
      <w:szCs w:val="16"/>
    </w:rPr>
  </w:style>
  <w:style w:type="paragraph" w:styleId="CommentText">
    <w:name w:val="annotation text"/>
    <w:basedOn w:val="Normal"/>
    <w:link w:val="CommentTextChar"/>
    <w:uiPriority w:val="99"/>
    <w:rsid w:val="00A329F1"/>
    <w:rPr>
      <w:sz w:val="20"/>
    </w:rPr>
  </w:style>
  <w:style w:type="paragraph" w:styleId="CommentSubject">
    <w:name w:val="annotation subject"/>
    <w:basedOn w:val="CommentText"/>
    <w:next w:val="CommentText"/>
    <w:semiHidden/>
    <w:rsid w:val="00A329F1"/>
    <w:rPr>
      <w:b/>
      <w:bCs/>
    </w:rPr>
  </w:style>
  <w:style w:type="paragraph" w:styleId="BalloonText">
    <w:name w:val="Balloon Text"/>
    <w:basedOn w:val="Normal"/>
    <w:semiHidden/>
    <w:rsid w:val="00A329F1"/>
    <w:rPr>
      <w:rFonts w:ascii="Tahoma" w:hAnsi="Tahoma" w:cs="Tahoma"/>
      <w:sz w:val="16"/>
      <w:szCs w:val="16"/>
    </w:rPr>
  </w:style>
  <w:style w:type="table" w:styleId="TableGrid">
    <w:name w:val="Table Grid"/>
    <w:basedOn w:val="TableNormal"/>
    <w:uiPriority w:val="39"/>
    <w:rsid w:val="00DA50D7"/>
    <w:pPr>
      <w:spacing w:line="48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odelNrmlSingle">
    <w:name w:val="ModelNrmlSingle"/>
    <w:basedOn w:val="Normal"/>
    <w:link w:val="ModelNrmlSingleChar"/>
    <w:rsid w:val="00A5356C"/>
    <w:pPr>
      <w:spacing w:after="240" w:line="240" w:lineRule="auto"/>
      <w:ind w:firstLine="720"/>
      <w:jc w:val="both"/>
    </w:pPr>
    <w:rPr>
      <w:sz w:val="22"/>
    </w:rPr>
  </w:style>
  <w:style w:type="paragraph" w:customStyle="1" w:styleId="Default">
    <w:name w:val="Default"/>
    <w:rsid w:val="00427DCE"/>
    <w:pPr>
      <w:autoSpaceDE w:val="0"/>
      <w:autoSpaceDN w:val="0"/>
      <w:adjustRightInd w:val="0"/>
    </w:pPr>
    <w:rPr>
      <w:color w:val="000000"/>
      <w:sz w:val="24"/>
      <w:szCs w:val="24"/>
    </w:rPr>
  </w:style>
  <w:style w:type="character" w:customStyle="1" w:styleId="FootnoteTextChar">
    <w:name w:val="Footnote Text Char"/>
    <w:aliases w:val="single space Char,footnote text Char,fn Char,FOOTNOTES Char,ADB Char,ALTS FOOTNOTE Char,Boston 10 Char,FN Char,Fodnotetekst Tegn Char,Font: Geneva 9 Char,Footnote Text Char Char Char,Footnote Text Char1 Char Char Char,Fußnote Char"/>
    <w:basedOn w:val="DefaultParagraphFont"/>
    <w:link w:val="FootnoteText"/>
    <w:uiPriority w:val="99"/>
    <w:qFormat/>
    <w:rsid w:val="00D63BB3"/>
  </w:style>
  <w:style w:type="character" w:customStyle="1" w:styleId="BodyTextChar">
    <w:name w:val="Body Text Char"/>
    <w:aliases w:val="Body Text Char Char Char Char Char Char,Body Text Char Char Char Char1,Body Text Char Char Char Char Char1,Corps de texte Car Char,Body Text Char Car Char,Body Text Char Char Char Char Char Car Char,Body Text Char Char Char Car Char"/>
    <w:basedOn w:val="DefaultParagraphFont"/>
    <w:link w:val="BodyText"/>
    <w:rsid w:val="00F40564"/>
    <w:rPr>
      <w:sz w:val="24"/>
    </w:rPr>
  </w:style>
  <w:style w:type="paragraph" w:styleId="ListParagraph">
    <w:name w:val="List Paragraph"/>
    <w:aliases w:val="Citation List,본문(내용),List Paragraph (numbered (a)),Akapit z listą BS,Bullet1,Bullets,Dot pt,IBL List Paragraph,List Paragraph 1,List Paragraph nowy,List Paragraph-ExecSummary,List Paragraph1,List_Paragraph,Multilevel para_II,References,Ha"/>
    <w:basedOn w:val="Normal"/>
    <w:link w:val="ListParagraphChar"/>
    <w:uiPriority w:val="34"/>
    <w:qFormat/>
    <w:rsid w:val="00997CBA"/>
    <w:pPr>
      <w:ind w:left="720"/>
    </w:pPr>
  </w:style>
  <w:style w:type="character" w:customStyle="1" w:styleId="ListParagraphChar">
    <w:name w:val="List Paragraph Char"/>
    <w:aliases w:val="Citation List Char,본문(내용) Char,List Paragraph (numbered (a)) Char,Akapit z listą BS Char,Bullet1 Char,Bullets Char,Dot pt Char,IBL List Paragraph Char,List Paragraph 1 Char,List Paragraph nowy Char,List Paragraph-ExecSummary Char"/>
    <w:link w:val="ListParagraph"/>
    <w:uiPriority w:val="34"/>
    <w:qFormat/>
    <w:rsid w:val="00A74A13"/>
    <w:rPr>
      <w:sz w:val="24"/>
    </w:rPr>
  </w:style>
  <w:style w:type="character" w:customStyle="1" w:styleId="HeaderChar">
    <w:name w:val="Header Char"/>
    <w:basedOn w:val="DefaultParagraphFont"/>
    <w:link w:val="Header"/>
    <w:uiPriority w:val="99"/>
    <w:rsid w:val="00A1045E"/>
    <w:rPr>
      <w:sz w:val="24"/>
    </w:rPr>
  </w:style>
  <w:style w:type="character" w:styleId="Hyperlink">
    <w:name w:val="Hyperlink"/>
    <w:basedOn w:val="DefaultParagraphFont"/>
    <w:rsid w:val="00EF60FA"/>
    <w:rPr>
      <w:color w:val="0000FF" w:themeColor="hyperlink"/>
      <w:u w:val="single"/>
    </w:rPr>
  </w:style>
  <w:style w:type="character" w:customStyle="1" w:styleId="ModelNrmlDoubleChar">
    <w:name w:val="ModelNrmlDouble Char"/>
    <w:basedOn w:val="DefaultParagraphFont"/>
    <w:link w:val="ModelNrmlDouble"/>
    <w:rsid w:val="00EF60FA"/>
    <w:rPr>
      <w:sz w:val="22"/>
    </w:rPr>
  </w:style>
  <w:style w:type="character" w:styleId="FollowedHyperlink">
    <w:name w:val="FollowedHyperlink"/>
    <w:basedOn w:val="DefaultParagraphFont"/>
    <w:semiHidden/>
    <w:unhideWhenUsed/>
    <w:rsid w:val="00670FA4"/>
    <w:rPr>
      <w:color w:val="800080" w:themeColor="followedHyperlink"/>
      <w:u w:val="single"/>
    </w:rPr>
  </w:style>
  <w:style w:type="character" w:styleId="PlaceholderText">
    <w:name w:val="Placeholder Text"/>
    <w:basedOn w:val="DefaultParagraphFont"/>
    <w:uiPriority w:val="99"/>
    <w:semiHidden/>
    <w:rsid w:val="00753779"/>
    <w:rPr>
      <w:color w:val="808080"/>
    </w:rPr>
  </w:style>
  <w:style w:type="character" w:customStyle="1" w:styleId="Style1">
    <w:name w:val="Style1"/>
    <w:basedOn w:val="DefaultParagraphFont"/>
    <w:uiPriority w:val="1"/>
    <w:rsid w:val="00753779"/>
    <w:rPr>
      <w:color w:val="FFFFFF" w:themeColor="background1"/>
    </w:rPr>
  </w:style>
  <w:style w:type="character" w:customStyle="1" w:styleId="CommentTextChar">
    <w:name w:val="Comment Text Char"/>
    <w:basedOn w:val="DefaultParagraphFont"/>
    <w:link w:val="CommentText"/>
    <w:uiPriority w:val="99"/>
    <w:rsid w:val="00952C5A"/>
  </w:style>
  <w:style w:type="character" w:customStyle="1" w:styleId="UnresolvedMention1">
    <w:name w:val="Unresolved Mention1"/>
    <w:basedOn w:val="DefaultParagraphFont"/>
    <w:uiPriority w:val="99"/>
    <w:unhideWhenUsed/>
    <w:rsid w:val="00D62137"/>
    <w:rPr>
      <w:color w:val="808080"/>
      <w:shd w:val="clear" w:color="auto" w:fill="E6E6E6"/>
    </w:rPr>
  </w:style>
  <w:style w:type="character" w:customStyle="1" w:styleId="normaltextrun">
    <w:name w:val="normaltextrun"/>
    <w:basedOn w:val="DefaultParagraphFont"/>
    <w:rsid w:val="003C71A6"/>
  </w:style>
  <w:style w:type="character" w:customStyle="1" w:styleId="eop">
    <w:name w:val="eop"/>
    <w:basedOn w:val="DefaultParagraphFont"/>
    <w:rsid w:val="003C71A6"/>
  </w:style>
  <w:style w:type="character" w:customStyle="1" w:styleId="normaltextrun1">
    <w:name w:val="normaltextrun1"/>
    <w:basedOn w:val="DefaultParagraphFont"/>
    <w:rsid w:val="004F3235"/>
  </w:style>
  <w:style w:type="paragraph" w:customStyle="1" w:styleId="CarattereCarattereCharCharCharCharCharCharZchn">
    <w:name w:val="Carattere Carattere Char Char Char Char Char Char Zchn"/>
    <w:aliases w:val="Carattere Carattere Char Char Char Char Char Char Char Zchn,Char Char Char Char Char Char Char Char Zchn,ftref Char Char Char Char Char Char Zchn,ftref Char Char Char1 Zchn"/>
    <w:basedOn w:val="Normal"/>
    <w:next w:val="Normal"/>
    <w:link w:val="FootnoteReference"/>
    <w:uiPriority w:val="99"/>
    <w:rsid w:val="00A570EC"/>
    <w:pPr>
      <w:spacing w:after="160" w:line="240" w:lineRule="exact"/>
    </w:pPr>
    <w:rPr>
      <w:sz w:val="20"/>
      <w:vertAlign w:val="superscript"/>
    </w:rPr>
  </w:style>
  <w:style w:type="paragraph" w:customStyle="1" w:styleId="paragraph">
    <w:name w:val="paragraph"/>
    <w:basedOn w:val="Normal"/>
    <w:rsid w:val="00140C0D"/>
    <w:pPr>
      <w:spacing w:line="240" w:lineRule="auto"/>
    </w:pPr>
    <w:rPr>
      <w:szCs w:val="24"/>
    </w:rPr>
  </w:style>
  <w:style w:type="character" w:customStyle="1" w:styleId="ModelNrmlSingleChar">
    <w:name w:val="ModelNrmlSingle Char"/>
    <w:link w:val="ModelNrmlSingle"/>
    <w:rsid w:val="003E63F1"/>
    <w:rPr>
      <w:sz w:val="22"/>
    </w:rPr>
  </w:style>
  <w:style w:type="character" w:customStyle="1" w:styleId="Mention1">
    <w:name w:val="Mention1"/>
    <w:basedOn w:val="DefaultParagraphFont"/>
    <w:uiPriority w:val="99"/>
    <w:rsid w:val="00640FBE"/>
    <w:rPr>
      <w:color w:val="2B579A"/>
      <w:shd w:val="clear" w:color="auto" w:fill="E1DFDD"/>
    </w:rPr>
  </w:style>
  <w:style w:type="paragraph" w:customStyle="1" w:styleId="Numberedparagraph">
    <w:name w:val="Numbered paragraph"/>
    <w:basedOn w:val="Normal"/>
    <w:qFormat/>
    <w:rsid w:val="007B6D41"/>
    <w:pPr>
      <w:numPr>
        <w:numId w:val="24"/>
      </w:numPr>
      <w:tabs>
        <w:tab w:val="clear" w:pos="720"/>
        <w:tab w:val="num" w:pos="0"/>
      </w:tabs>
      <w:spacing w:after="240" w:line="240" w:lineRule="auto"/>
      <w:ind w:left="0" w:firstLine="0"/>
      <w:jc w:val="both"/>
    </w:pPr>
    <w:rPr>
      <w:szCs w:val="24"/>
    </w:rPr>
  </w:style>
  <w:style w:type="paragraph" w:customStyle="1" w:styleId="ModelHead2">
    <w:name w:val="ModelHead2"/>
    <w:basedOn w:val="ModelNrmlDouble"/>
    <w:next w:val="ModelNrmlDouble"/>
    <w:rsid w:val="002575D4"/>
    <w:pPr>
      <w:ind w:firstLine="0"/>
      <w:jc w:val="center"/>
    </w:pPr>
    <w:rPr>
      <w:b/>
    </w:rPr>
  </w:style>
  <w:style w:type="character" w:customStyle="1" w:styleId="findhit">
    <w:name w:val="findhit"/>
    <w:basedOn w:val="DefaultParagraphFont"/>
    <w:rsid w:val="00542C35"/>
  </w:style>
  <w:style w:type="character" w:customStyle="1" w:styleId="FooterChar">
    <w:name w:val="Footer Char"/>
    <w:basedOn w:val="DefaultParagraphFont"/>
    <w:link w:val="Footer"/>
    <w:uiPriority w:val="99"/>
    <w:rsid w:val="0099764F"/>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20140">
      <w:bodyDiv w:val="1"/>
      <w:marLeft w:val="0"/>
      <w:marRight w:val="0"/>
      <w:marTop w:val="0"/>
      <w:marBottom w:val="0"/>
      <w:divBdr>
        <w:top w:val="none" w:sz="0" w:space="0" w:color="auto"/>
        <w:left w:val="none" w:sz="0" w:space="0" w:color="auto"/>
        <w:bottom w:val="none" w:sz="0" w:space="0" w:color="auto"/>
        <w:right w:val="none" w:sz="0" w:space="0" w:color="auto"/>
      </w:divBdr>
      <w:divsChild>
        <w:div w:id="299269689">
          <w:marLeft w:val="0"/>
          <w:marRight w:val="0"/>
          <w:marTop w:val="0"/>
          <w:marBottom w:val="0"/>
          <w:divBdr>
            <w:top w:val="none" w:sz="0" w:space="0" w:color="auto"/>
            <w:left w:val="none" w:sz="0" w:space="0" w:color="auto"/>
            <w:bottom w:val="none" w:sz="0" w:space="0" w:color="auto"/>
            <w:right w:val="none" w:sz="0" w:space="0" w:color="auto"/>
          </w:divBdr>
        </w:div>
        <w:div w:id="1305892426">
          <w:marLeft w:val="0"/>
          <w:marRight w:val="0"/>
          <w:marTop w:val="0"/>
          <w:marBottom w:val="0"/>
          <w:divBdr>
            <w:top w:val="none" w:sz="0" w:space="0" w:color="auto"/>
            <w:left w:val="none" w:sz="0" w:space="0" w:color="auto"/>
            <w:bottom w:val="none" w:sz="0" w:space="0" w:color="auto"/>
            <w:right w:val="none" w:sz="0" w:space="0" w:color="auto"/>
          </w:divBdr>
        </w:div>
        <w:div w:id="1859390267">
          <w:marLeft w:val="0"/>
          <w:marRight w:val="0"/>
          <w:marTop w:val="0"/>
          <w:marBottom w:val="0"/>
          <w:divBdr>
            <w:top w:val="none" w:sz="0" w:space="0" w:color="auto"/>
            <w:left w:val="none" w:sz="0" w:space="0" w:color="auto"/>
            <w:bottom w:val="none" w:sz="0" w:space="0" w:color="auto"/>
            <w:right w:val="none" w:sz="0" w:space="0" w:color="auto"/>
          </w:divBdr>
        </w:div>
      </w:divsChild>
    </w:div>
    <w:div w:id="39214318">
      <w:bodyDiv w:val="1"/>
      <w:marLeft w:val="0"/>
      <w:marRight w:val="0"/>
      <w:marTop w:val="0"/>
      <w:marBottom w:val="0"/>
      <w:divBdr>
        <w:top w:val="none" w:sz="0" w:space="0" w:color="auto"/>
        <w:left w:val="none" w:sz="0" w:space="0" w:color="auto"/>
        <w:bottom w:val="none" w:sz="0" w:space="0" w:color="auto"/>
        <w:right w:val="none" w:sz="0" w:space="0" w:color="auto"/>
      </w:divBdr>
    </w:div>
    <w:div w:id="197595683">
      <w:bodyDiv w:val="1"/>
      <w:marLeft w:val="0"/>
      <w:marRight w:val="0"/>
      <w:marTop w:val="0"/>
      <w:marBottom w:val="0"/>
      <w:divBdr>
        <w:top w:val="none" w:sz="0" w:space="0" w:color="auto"/>
        <w:left w:val="none" w:sz="0" w:space="0" w:color="auto"/>
        <w:bottom w:val="none" w:sz="0" w:space="0" w:color="auto"/>
        <w:right w:val="none" w:sz="0" w:space="0" w:color="auto"/>
      </w:divBdr>
    </w:div>
    <w:div w:id="275066251">
      <w:bodyDiv w:val="1"/>
      <w:marLeft w:val="0"/>
      <w:marRight w:val="0"/>
      <w:marTop w:val="0"/>
      <w:marBottom w:val="0"/>
      <w:divBdr>
        <w:top w:val="none" w:sz="0" w:space="0" w:color="auto"/>
        <w:left w:val="none" w:sz="0" w:space="0" w:color="auto"/>
        <w:bottom w:val="none" w:sz="0" w:space="0" w:color="auto"/>
        <w:right w:val="none" w:sz="0" w:space="0" w:color="auto"/>
      </w:divBdr>
    </w:div>
    <w:div w:id="279150578">
      <w:bodyDiv w:val="1"/>
      <w:marLeft w:val="0"/>
      <w:marRight w:val="0"/>
      <w:marTop w:val="0"/>
      <w:marBottom w:val="0"/>
      <w:divBdr>
        <w:top w:val="none" w:sz="0" w:space="0" w:color="auto"/>
        <w:left w:val="none" w:sz="0" w:space="0" w:color="auto"/>
        <w:bottom w:val="none" w:sz="0" w:space="0" w:color="auto"/>
        <w:right w:val="none" w:sz="0" w:space="0" w:color="auto"/>
      </w:divBdr>
    </w:div>
    <w:div w:id="303388984">
      <w:bodyDiv w:val="1"/>
      <w:marLeft w:val="0"/>
      <w:marRight w:val="0"/>
      <w:marTop w:val="0"/>
      <w:marBottom w:val="0"/>
      <w:divBdr>
        <w:top w:val="none" w:sz="0" w:space="0" w:color="auto"/>
        <w:left w:val="none" w:sz="0" w:space="0" w:color="auto"/>
        <w:bottom w:val="none" w:sz="0" w:space="0" w:color="auto"/>
        <w:right w:val="none" w:sz="0" w:space="0" w:color="auto"/>
      </w:divBdr>
    </w:div>
    <w:div w:id="356660034">
      <w:bodyDiv w:val="1"/>
      <w:marLeft w:val="0"/>
      <w:marRight w:val="0"/>
      <w:marTop w:val="0"/>
      <w:marBottom w:val="0"/>
      <w:divBdr>
        <w:top w:val="none" w:sz="0" w:space="0" w:color="auto"/>
        <w:left w:val="none" w:sz="0" w:space="0" w:color="auto"/>
        <w:bottom w:val="none" w:sz="0" w:space="0" w:color="auto"/>
        <w:right w:val="none" w:sz="0" w:space="0" w:color="auto"/>
      </w:divBdr>
    </w:div>
    <w:div w:id="385303457">
      <w:bodyDiv w:val="1"/>
      <w:marLeft w:val="0"/>
      <w:marRight w:val="0"/>
      <w:marTop w:val="0"/>
      <w:marBottom w:val="0"/>
      <w:divBdr>
        <w:top w:val="none" w:sz="0" w:space="0" w:color="auto"/>
        <w:left w:val="none" w:sz="0" w:space="0" w:color="auto"/>
        <w:bottom w:val="none" w:sz="0" w:space="0" w:color="auto"/>
        <w:right w:val="none" w:sz="0" w:space="0" w:color="auto"/>
      </w:divBdr>
    </w:div>
    <w:div w:id="870144929">
      <w:bodyDiv w:val="1"/>
      <w:marLeft w:val="0"/>
      <w:marRight w:val="0"/>
      <w:marTop w:val="0"/>
      <w:marBottom w:val="0"/>
      <w:divBdr>
        <w:top w:val="none" w:sz="0" w:space="0" w:color="auto"/>
        <w:left w:val="none" w:sz="0" w:space="0" w:color="auto"/>
        <w:bottom w:val="none" w:sz="0" w:space="0" w:color="auto"/>
        <w:right w:val="none" w:sz="0" w:space="0" w:color="auto"/>
      </w:divBdr>
    </w:div>
    <w:div w:id="1559315520">
      <w:bodyDiv w:val="1"/>
      <w:marLeft w:val="0"/>
      <w:marRight w:val="0"/>
      <w:marTop w:val="0"/>
      <w:marBottom w:val="0"/>
      <w:divBdr>
        <w:top w:val="none" w:sz="0" w:space="0" w:color="auto"/>
        <w:left w:val="none" w:sz="0" w:space="0" w:color="auto"/>
        <w:bottom w:val="none" w:sz="0" w:space="0" w:color="auto"/>
        <w:right w:val="none" w:sz="0" w:space="0" w:color="auto"/>
      </w:divBdr>
      <w:divsChild>
        <w:div w:id="1330063542">
          <w:marLeft w:val="0"/>
          <w:marRight w:val="0"/>
          <w:marTop w:val="0"/>
          <w:marBottom w:val="0"/>
          <w:divBdr>
            <w:top w:val="none" w:sz="0" w:space="0" w:color="auto"/>
            <w:left w:val="none" w:sz="0" w:space="0" w:color="auto"/>
            <w:bottom w:val="none" w:sz="0" w:space="0" w:color="auto"/>
            <w:right w:val="none" w:sz="0" w:space="0" w:color="auto"/>
          </w:divBdr>
          <w:divsChild>
            <w:div w:id="1890023201">
              <w:marLeft w:val="0"/>
              <w:marRight w:val="0"/>
              <w:marTop w:val="0"/>
              <w:marBottom w:val="0"/>
              <w:divBdr>
                <w:top w:val="none" w:sz="0" w:space="0" w:color="auto"/>
                <w:left w:val="none" w:sz="0" w:space="0" w:color="auto"/>
                <w:bottom w:val="none" w:sz="0" w:space="0" w:color="auto"/>
                <w:right w:val="none" w:sz="0" w:space="0" w:color="auto"/>
              </w:divBdr>
            </w:div>
          </w:divsChild>
        </w:div>
        <w:div w:id="103497451">
          <w:marLeft w:val="0"/>
          <w:marRight w:val="0"/>
          <w:marTop w:val="0"/>
          <w:marBottom w:val="0"/>
          <w:divBdr>
            <w:top w:val="none" w:sz="0" w:space="0" w:color="auto"/>
            <w:left w:val="none" w:sz="0" w:space="0" w:color="auto"/>
            <w:bottom w:val="none" w:sz="0" w:space="0" w:color="auto"/>
            <w:right w:val="none" w:sz="0" w:space="0" w:color="auto"/>
          </w:divBdr>
          <w:divsChild>
            <w:div w:id="1362364196">
              <w:marLeft w:val="0"/>
              <w:marRight w:val="0"/>
              <w:marTop w:val="0"/>
              <w:marBottom w:val="0"/>
              <w:divBdr>
                <w:top w:val="none" w:sz="0" w:space="0" w:color="auto"/>
                <w:left w:val="none" w:sz="0" w:space="0" w:color="auto"/>
                <w:bottom w:val="none" w:sz="0" w:space="0" w:color="auto"/>
                <w:right w:val="none" w:sz="0" w:space="0" w:color="auto"/>
              </w:divBdr>
            </w:div>
          </w:divsChild>
        </w:div>
        <w:div w:id="1305500006">
          <w:marLeft w:val="0"/>
          <w:marRight w:val="0"/>
          <w:marTop w:val="0"/>
          <w:marBottom w:val="0"/>
          <w:divBdr>
            <w:top w:val="none" w:sz="0" w:space="0" w:color="auto"/>
            <w:left w:val="none" w:sz="0" w:space="0" w:color="auto"/>
            <w:bottom w:val="none" w:sz="0" w:space="0" w:color="auto"/>
            <w:right w:val="none" w:sz="0" w:space="0" w:color="auto"/>
          </w:divBdr>
          <w:divsChild>
            <w:div w:id="1361708161">
              <w:marLeft w:val="0"/>
              <w:marRight w:val="0"/>
              <w:marTop w:val="0"/>
              <w:marBottom w:val="0"/>
              <w:divBdr>
                <w:top w:val="none" w:sz="0" w:space="0" w:color="auto"/>
                <w:left w:val="none" w:sz="0" w:space="0" w:color="auto"/>
                <w:bottom w:val="none" w:sz="0" w:space="0" w:color="auto"/>
                <w:right w:val="none" w:sz="0" w:space="0" w:color="auto"/>
              </w:divBdr>
            </w:div>
          </w:divsChild>
        </w:div>
        <w:div w:id="936406109">
          <w:marLeft w:val="0"/>
          <w:marRight w:val="0"/>
          <w:marTop w:val="0"/>
          <w:marBottom w:val="0"/>
          <w:divBdr>
            <w:top w:val="none" w:sz="0" w:space="0" w:color="auto"/>
            <w:left w:val="none" w:sz="0" w:space="0" w:color="auto"/>
            <w:bottom w:val="none" w:sz="0" w:space="0" w:color="auto"/>
            <w:right w:val="none" w:sz="0" w:space="0" w:color="auto"/>
          </w:divBdr>
          <w:divsChild>
            <w:div w:id="963971711">
              <w:marLeft w:val="0"/>
              <w:marRight w:val="0"/>
              <w:marTop w:val="0"/>
              <w:marBottom w:val="0"/>
              <w:divBdr>
                <w:top w:val="none" w:sz="0" w:space="0" w:color="auto"/>
                <w:left w:val="none" w:sz="0" w:space="0" w:color="auto"/>
                <w:bottom w:val="none" w:sz="0" w:space="0" w:color="auto"/>
                <w:right w:val="none" w:sz="0" w:space="0" w:color="auto"/>
              </w:divBdr>
            </w:div>
          </w:divsChild>
        </w:div>
        <w:div w:id="1887643270">
          <w:marLeft w:val="0"/>
          <w:marRight w:val="0"/>
          <w:marTop w:val="0"/>
          <w:marBottom w:val="0"/>
          <w:divBdr>
            <w:top w:val="none" w:sz="0" w:space="0" w:color="auto"/>
            <w:left w:val="none" w:sz="0" w:space="0" w:color="auto"/>
            <w:bottom w:val="none" w:sz="0" w:space="0" w:color="auto"/>
            <w:right w:val="none" w:sz="0" w:space="0" w:color="auto"/>
          </w:divBdr>
          <w:divsChild>
            <w:div w:id="1106345345">
              <w:marLeft w:val="0"/>
              <w:marRight w:val="0"/>
              <w:marTop w:val="0"/>
              <w:marBottom w:val="0"/>
              <w:divBdr>
                <w:top w:val="none" w:sz="0" w:space="0" w:color="auto"/>
                <w:left w:val="none" w:sz="0" w:space="0" w:color="auto"/>
                <w:bottom w:val="none" w:sz="0" w:space="0" w:color="auto"/>
                <w:right w:val="none" w:sz="0" w:space="0" w:color="auto"/>
              </w:divBdr>
            </w:div>
          </w:divsChild>
        </w:div>
        <w:div w:id="389228302">
          <w:marLeft w:val="0"/>
          <w:marRight w:val="0"/>
          <w:marTop w:val="0"/>
          <w:marBottom w:val="0"/>
          <w:divBdr>
            <w:top w:val="none" w:sz="0" w:space="0" w:color="auto"/>
            <w:left w:val="none" w:sz="0" w:space="0" w:color="auto"/>
            <w:bottom w:val="none" w:sz="0" w:space="0" w:color="auto"/>
            <w:right w:val="none" w:sz="0" w:space="0" w:color="auto"/>
          </w:divBdr>
          <w:divsChild>
            <w:div w:id="2042780622">
              <w:marLeft w:val="0"/>
              <w:marRight w:val="0"/>
              <w:marTop w:val="0"/>
              <w:marBottom w:val="0"/>
              <w:divBdr>
                <w:top w:val="none" w:sz="0" w:space="0" w:color="auto"/>
                <w:left w:val="none" w:sz="0" w:space="0" w:color="auto"/>
                <w:bottom w:val="none" w:sz="0" w:space="0" w:color="auto"/>
                <w:right w:val="none" w:sz="0" w:space="0" w:color="auto"/>
              </w:divBdr>
            </w:div>
          </w:divsChild>
        </w:div>
        <w:div w:id="961301342">
          <w:marLeft w:val="0"/>
          <w:marRight w:val="0"/>
          <w:marTop w:val="0"/>
          <w:marBottom w:val="0"/>
          <w:divBdr>
            <w:top w:val="none" w:sz="0" w:space="0" w:color="auto"/>
            <w:left w:val="none" w:sz="0" w:space="0" w:color="auto"/>
            <w:bottom w:val="none" w:sz="0" w:space="0" w:color="auto"/>
            <w:right w:val="none" w:sz="0" w:space="0" w:color="auto"/>
          </w:divBdr>
          <w:divsChild>
            <w:div w:id="1277367055">
              <w:marLeft w:val="0"/>
              <w:marRight w:val="0"/>
              <w:marTop w:val="0"/>
              <w:marBottom w:val="0"/>
              <w:divBdr>
                <w:top w:val="none" w:sz="0" w:space="0" w:color="auto"/>
                <w:left w:val="none" w:sz="0" w:space="0" w:color="auto"/>
                <w:bottom w:val="none" w:sz="0" w:space="0" w:color="auto"/>
                <w:right w:val="none" w:sz="0" w:space="0" w:color="auto"/>
              </w:divBdr>
            </w:div>
          </w:divsChild>
        </w:div>
        <w:div w:id="214898748">
          <w:marLeft w:val="0"/>
          <w:marRight w:val="0"/>
          <w:marTop w:val="0"/>
          <w:marBottom w:val="0"/>
          <w:divBdr>
            <w:top w:val="none" w:sz="0" w:space="0" w:color="auto"/>
            <w:left w:val="none" w:sz="0" w:space="0" w:color="auto"/>
            <w:bottom w:val="none" w:sz="0" w:space="0" w:color="auto"/>
            <w:right w:val="none" w:sz="0" w:space="0" w:color="auto"/>
          </w:divBdr>
          <w:divsChild>
            <w:div w:id="1970158580">
              <w:marLeft w:val="0"/>
              <w:marRight w:val="0"/>
              <w:marTop w:val="0"/>
              <w:marBottom w:val="0"/>
              <w:divBdr>
                <w:top w:val="none" w:sz="0" w:space="0" w:color="auto"/>
                <w:left w:val="none" w:sz="0" w:space="0" w:color="auto"/>
                <w:bottom w:val="none" w:sz="0" w:space="0" w:color="auto"/>
                <w:right w:val="none" w:sz="0" w:space="0" w:color="auto"/>
              </w:divBdr>
            </w:div>
          </w:divsChild>
        </w:div>
        <w:div w:id="322783862">
          <w:marLeft w:val="0"/>
          <w:marRight w:val="0"/>
          <w:marTop w:val="0"/>
          <w:marBottom w:val="0"/>
          <w:divBdr>
            <w:top w:val="none" w:sz="0" w:space="0" w:color="auto"/>
            <w:left w:val="none" w:sz="0" w:space="0" w:color="auto"/>
            <w:bottom w:val="none" w:sz="0" w:space="0" w:color="auto"/>
            <w:right w:val="none" w:sz="0" w:space="0" w:color="auto"/>
          </w:divBdr>
          <w:divsChild>
            <w:div w:id="1382830863">
              <w:marLeft w:val="0"/>
              <w:marRight w:val="0"/>
              <w:marTop w:val="0"/>
              <w:marBottom w:val="0"/>
              <w:divBdr>
                <w:top w:val="none" w:sz="0" w:space="0" w:color="auto"/>
                <w:left w:val="none" w:sz="0" w:space="0" w:color="auto"/>
                <w:bottom w:val="none" w:sz="0" w:space="0" w:color="auto"/>
                <w:right w:val="none" w:sz="0" w:space="0" w:color="auto"/>
              </w:divBdr>
            </w:div>
          </w:divsChild>
        </w:div>
        <w:div w:id="566650668">
          <w:marLeft w:val="0"/>
          <w:marRight w:val="0"/>
          <w:marTop w:val="0"/>
          <w:marBottom w:val="0"/>
          <w:divBdr>
            <w:top w:val="none" w:sz="0" w:space="0" w:color="auto"/>
            <w:left w:val="none" w:sz="0" w:space="0" w:color="auto"/>
            <w:bottom w:val="none" w:sz="0" w:space="0" w:color="auto"/>
            <w:right w:val="none" w:sz="0" w:space="0" w:color="auto"/>
          </w:divBdr>
          <w:divsChild>
            <w:div w:id="889457719">
              <w:marLeft w:val="0"/>
              <w:marRight w:val="0"/>
              <w:marTop w:val="0"/>
              <w:marBottom w:val="0"/>
              <w:divBdr>
                <w:top w:val="none" w:sz="0" w:space="0" w:color="auto"/>
                <w:left w:val="none" w:sz="0" w:space="0" w:color="auto"/>
                <w:bottom w:val="none" w:sz="0" w:space="0" w:color="auto"/>
                <w:right w:val="none" w:sz="0" w:space="0" w:color="auto"/>
              </w:divBdr>
            </w:div>
          </w:divsChild>
        </w:div>
        <w:div w:id="1523782348">
          <w:marLeft w:val="0"/>
          <w:marRight w:val="0"/>
          <w:marTop w:val="0"/>
          <w:marBottom w:val="0"/>
          <w:divBdr>
            <w:top w:val="none" w:sz="0" w:space="0" w:color="auto"/>
            <w:left w:val="none" w:sz="0" w:space="0" w:color="auto"/>
            <w:bottom w:val="none" w:sz="0" w:space="0" w:color="auto"/>
            <w:right w:val="none" w:sz="0" w:space="0" w:color="auto"/>
          </w:divBdr>
          <w:divsChild>
            <w:div w:id="945621902">
              <w:marLeft w:val="0"/>
              <w:marRight w:val="0"/>
              <w:marTop w:val="0"/>
              <w:marBottom w:val="0"/>
              <w:divBdr>
                <w:top w:val="none" w:sz="0" w:space="0" w:color="auto"/>
                <w:left w:val="none" w:sz="0" w:space="0" w:color="auto"/>
                <w:bottom w:val="none" w:sz="0" w:space="0" w:color="auto"/>
                <w:right w:val="none" w:sz="0" w:space="0" w:color="auto"/>
              </w:divBdr>
            </w:div>
          </w:divsChild>
        </w:div>
        <w:div w:id="973216040">
          <w:marLeft w:val="0"/>
          <w:marRight w:val="0"/>
          <w:marTop w:val="0"/>
          <w:marBottom w:val="0"/>
          <w:divBdr>
            <w:top w:val="none" w:sz="0" w:space="0" w:color="auto"/>
            <w:left w:val="none" w:sz="0" w:space="0" w:color="auto"/>
            <w:bottom w:val="none" w:sz="0" w:space="0" w:color="auto"/>
            <w:right w:val="none" w:sz="0" w:space="0" w:color="auto"/>
          </w:divBdr>
          <w:divsChild>
            <w:div w:id="918901140">
              <w:marLeft w:val="0"/>
              <w:marRight w:val="0"/>
              <w:marTop w:val="0"/>
              <w:marBottom w:val="0"/>
              <w:divBdr>
                <w:top w:val="none" w:sz="0" w:space="0" w:color="auto"/>
                <w:left w:val="none" w:sz="0" w:space="0" w:color="auto"/>
                <w:bottom w:val="none" w:sz="0" w:space="0" w:color="auto"/>
                <w:right w:val="none" w:sz="0" w:space="0" w:color="auto"/>
              </w:divBdr>
            </w:div>
          </w:divsChild>
        </w:div>
        <w:div w:id="1656185333">
          <w:marLeft w:val="0"/>
          <w:marRight w:val="0"/>
          <w:marTop w:val="0"/>
          <w:marBottom w:val="0"/>
          <w:divBdr>
            <w:top w:val="none" w:sz="0" w:space="0" w:color="auto"/>
            <w:left w:val="none" w:sz="0" w:space="0" w:color="auto"/>
            <w:bottom w:val="none" w:sz="0" w:space="0" w:color="auto"/>
            <w:right w:val="none" w:sz="0" w:space="0" w:color="auto"/>
          </w:divBdr>
          <w:divsChild>
            <w:div w:id="593704022">
              <w:marLeft w:val="0"/>
              <w:marRight w:val="0"/>
              <w:marTop w:val="0"/>
              <w:marBottom w:val="0"/>
              <w:divBdr>
                <w:top w:val="none" w:sz="0" w:space="0" w:color="auto"/>
                <w:left w:val="none" w:sz="0" w:space="0" w:color="auto"/>
                <w:bottom w:val="none" w:sz="0" w:space="0" w:color="auto"/>
                <w:right w:val="none" w:sz="0" w:space="0" w:color="auto"/>
              </w:divBdr>
            </w:div>
          </w:divsChild>
        </w:div>
        <w:div w:id="1771585674">
          <w:marLeft w:val="0"/>
          <w:marRight w:val="0"/>
          <w:marTop w:val="0"/>
          <w:marBottom w:val="0"/>
          <w:divBdr>
            <w:top w:val="none" w:sz="0" w:space="0" w:color="auto"/>
            <w:left w:val="none" w:sz="0" w:space="0" w:color="auto"/>
            <w:bottom w:val="none" w:sz="0" w:space="0" w:color="auto"/>
            <w:right w:val="none" w:sz="0" w:space="0" w:color="auto"/>
          </w:divBdr>
          <w:divsChild>
            <w:div w:id="449980064">
              <w:marLeft w:val="0"/>
              <w:marRight w:val="0"/>
              <w:marTop w:val="0"/>
              <w:marBottom w:val="0"/>
              <w:divBdr>
                <w:top w:val="none" w:sz="0" w:space="0" w:color="auto"/>
                <w:left w:val="none" w:sz="0" w:space="0" w:color="auto"/>
                <w:bottom w:val="none" w:sz="0" w:space="0" w:color="auto"/>
                <w:right w:val="none" w:sz="0" w:space="0" w:color="auto"/>
              </w:divBdr>
            </w:div>
          </w:divsChild>
        </w:div>
        <w:div w:id="1397363548">
          <w:marLeft w:val="0"/>
          <w:marRight w:val="0"/>
          <w:marTop w:val="0"/>
          <w:marBottom w:val="0"/>
          <w:divBdr>
            <w:top w:val="none" w:sz="0" w:space="0" w:color="auto"/>
            <w:left w:val="none" w:sz="0" w:space="0" w:color="auto"/>
            <w:bottom w:val="none" w:sz="0" w:space="0" w:color="auto"/>
            <w:right w:val="none" w:sz="0" w:space="0" w:color="auto"/>
          </w:divBdr>
          <w:divsChild>
            <w:div w:id="2125149857">
              <w:marLeft w:val="0"/>
              <w:marRight w:val="0"/>
              <w:marTop w:val="0"/>
              <w:marBottom w:val="0"/>
              <w:divBdr>
                <w:top w:val="none" w:sz="0" w:space="0" w:color="auto"/>
                <w:left w:val="none" w:sz="0" w:space="0" w:color="auto"/>
                <w:bottom w:val="none" w:sz="0" w:space="0" w:color="auto"/>
                <w:right w:val="none" w:sz="0" w:space="0" w:color="auto"/>
              </w:divBdr>
            </w:div>
          </w:divsChild>
        </w:div>
        <w:div w:id="521281388">
          <w:marLeft w:val="0"/>
          <w:marRight w:val="0"/>
          <w:marTop w:val="0"/>
          <w:marBottom w:val="0"/>
          <w:divBdr>
            <w:top w:val="none" w:sz="0" w:space="0" w:color="auto"/>
            <w:left w:val="none" w:sz="0" w:space="0" w:color="auto"/>
            <w:bottom w:val="none" w:sz="0" w:space="0" w:color="auto"/>
            <w:right w:val="none" w:sz="0" w:space="0" w:color="auto"/>
          </w:divBdr>
          <w:divsChild>
            <w:div w:id="993802251">
              <w:marLeft w:val="0"/>
              <w:marRight w:val="0"/>
              <w:marTop w:val="0"/>
              <w:marBottom w:val="0"/>
              <w:divBdr>
                <w:top w:val="none" w:sz="0" w:space="0" w:color="auto"/>
                <w:left w:val="none" w:sz="0" w:space="0" w:color="auto"/>
                <w:bottom w:val="none" w:sz="0" w:space="0" w:color="auto"/>
                <w:right w:val="none" w:sz="0" w:space="0" w:color="auto"/>
              </w:divBdr>
            </w:div>
          </w:divsChild>
        </w:div>
        <w:div w:id="166403416">
          <w:marLeft w:val="0"/>
          <w:marRight w:val="0"/>
          <w:marTop w:val="0"/>
          <w:marBottom w:val="0"/>
          <w:divBdr>
            <w:top w:val="none" w:sz="0" w:space="0" w:color="auto"/>
            <w:left w:val="none" w:sz="0" w:space="0" w:color="auto"/>
            <w:bottom w:val="none" w:sz="0" w:space="0" w:color="auto"/>
            <w:right w:val="none" w:sz="0" w:space="0" w:color="auto"/>
          </w:divBdr>
          <w:divsChild>
            <w:div w:id="197663342">
              <w:marLeft w:val="0"/>
              <w:marRight w:val="0"/>
              <w:marTop w:val="0"/>
              <w:marBottom w:val="0"/>
              <w:divBdr>
                <w:top w:val="none" w:sz="0" w:space="0" w:color="auto"/>
                <w:left w:val="none" w:sz="0" w:space="0" w:color="auto"/>
                <w:bottom w:val="none" w:sz="0" w:space="0" w:color="auto"/>
                <w:right w:val="none" w:sz="0" w:space="0" w:color="auto"/>
              </w:divBdr>
            </w:div>
          </w:divsChild>
        </w:div>
        <w:div w:id="1727146357">
          <w:marLeft w:val="0"/>
          <w:marRight w:val="0"/>
          <w:marTop w:val="0"/>
          <w:marBottom w:val="0"/>
          <w:divBdr>
            <w:top w:val="none" w:sz="0" w:space="0" w:color="auto"/>
            <w:left w:val="none" w:sz="0" w:space="0" w:color="auto"/>
            <w:bottom w:val="none" w:sz="0" w:space="0" w:color="auto"/>
            <w:right w:val="none" w:sz="0" w:space="0" w:color="auto"/>
          </w:divBdr>
          <w:divsChild>
            <w:div w:id="1355225873">
              <w:marLeft w:val="0"/>
              <w:marRight w:val="0"/>
              <w:marTop w:val="0"/>
              <w:marBottom w:val="0"/>
              <w:divBdr>
                <w:top w:val="none" w:sz="0" w:space="0" w:color="auto"/>
                <w:left w:val="none" w:sz="0" w:space="0" w:color="auto"/>
                <w:bottom w:val="none" w:sz="0" w:space="0" w:color="auto"/>
                <w:right w:val="none" w:sz="0" w:space="0" w:color="auto"/>
              </w:divBdr>
            </w:div>
          </w:divsChild>
        </w:div>
        <w:div w:id="149450517">
          <w:marLeft w:val="0"/>
          <w:marRight w:val="0"/>
          <w:marTop w:val="0"/>
          <w:marBottom w:val="0"/>
          <w:divBdr>
            <w:top w:val="none" w:sz="0" w:space="0" w:color="auto"/>
            <w:left w:val="none" w:sz="0" w:space="0" w:color="auto"/>
            <w:bottom w:val="none" w:sz="0" w:space="0" w:color="auto"/>
            <w:right w:val="none" w:sz="0" w:space="0" w:color="auto"/>
          </w:divBdr>
          <w:divsChild>
            <w:div w:id="915938654">
              <w:marLeft w:val="0"/>
              <w:marRight w:val="0"/>
              <w:marTop w:val="0"/>
              <w:marBottom w:val="0"/>
              <w:divBdr>
                <w:top w:val="none" w:sz="0" w:space="0" w:color="auto"/>
                <w:left w:val="none" w:sz="0" w:space="0" w:color="auto"/>
                <w:bottom w:val="none" w:sz="0" w:space="0" w:color="auto"/>
                <w:right w:val="none" w:sz="0" w:space="0" w:color="auto"/>
              </w:divBdr>
              <w:divsChild>
                <w:div w:id="579488087">
                  <w:marLeft w:val="0"/>
                  <w:marRight w:val="0"/>
                  <w:marTop w:val="0"/>
                  <w:marBottom w:val="0"/>
                  <w:divBdr>
                    <w:top w:val="none" w:sz="0" w:space="0" w:color="auto"/>
                    <w:left w:val="none" w:sz="0" w:space="0" w:color="auto"/>
                    <w:bottom w:val="none" w:sz="0" w:space="0" w:color="auto"/>
                    <w:right w:val="none" w:sz="0" w:space="0" w:color="auto"/>
                  </w:divBdr>
                  <w:divsChild>
                    <w:div w:id="1313751052">
                      <w:marLeft w:val="0"/>
                      <w:marRight w:val="0"/>
                      <w:marTop w:val="0"/>
                      <w:marBottom w:val="0"/>
                      <w:divBdr>
                        <w:top w:val="none" w:sz="0" w:space="0" w:color="auto"/>
                        <w:left w:val="none" w:sz="0" w:space="0" w:color="auto"/>
                        <w:bottom w:val="none" w:sz="0" w:space="0" w:color="auto"/>
                        <w:right w:val="none" w:sz="0" w:space="0" w:color="auto"/>
                      </w:divBdr>
                      <w:divsChild>
                        <w:div w:id="286397320">
                          <w:marLeft w:val="0"/>
                          <w:marRight w:val="0"/>
                          <w:marTop w:val="0"/>
                          <w:marBottom w:val="0"/>
                          <w:divBdr>
                            <w:top w:val="none" w:sz="0" w:space="0" w:color="auto"/>
                            <w:left w:val="none" w:sz="0" w:space="0" w:color="auto"/>
                            <w:bottom w:val="none" w:sz="0" w:space="0" w:color="auto"/>
                            <w:right w:val="none" w:sz="0" w:space="0" w:color="auto"/>
                          </w:divBdr>
                          <w:divsChild>
                            <w:div w:id="1959490118">
                              <w:marLeft w:val="0"/>
                              <w:marRight w:val="0"/>
                              <w:marTop w:val="0"/>
                              <w:marBottom w:val="0"/>
                              <w:divBdr>
                                <w:top w:val="none" w:sz="0" w:space="0" w:color="auto"/>
                                <w:left w:val="none" w:sz="0" w:space="0" w:color="auto"/>
                                <w:bottom w:val="none" w:sz="0" w:space="0" w:color="auto"/>
                                <w:right w:val="none" w:sz="0" w:space="0" w:color="auto"/>
                              </w:divBdr>
                            </w:div>
                            <w:div w:id="826822386">
                              <w:marLeft w:val="0"/>
                              <w:marRight w:val="0"/>
                              <w:marTop w:val="0"/>
                              <w:marBottom w:val="0"/>
                              <w:divBdr>
                                <w:top w:val="none" w:sz="0" w:space="0" w:color="auto"/>
                                <w:left w:val="none" w:sz="0" w:space="0" w:color="auto"/>
                                <w:bottom w:val="none" w:sz="0" w:space="0" w:color="auto"/>
                                <w:right w:val="none" w:sz="0" w:space="0" w:color="auto"/>
                              </w:divBdr>
                              <w:divsChild>
                                <w:div w:id="825248164">
                                  <w:marLeft w:val="0"/>
                                  <w:marRight w:val="0"/>
                                  <w:marTop w:val="30"/>
                                  <w:marBottom w:val="30"/>
                                  <w:divBdr>
                                    <w:top w:val="none" w:sz="0" w:space="0" w:color="auto"/>
                                    <w:left w:val="none" w:sz="0" w:space="0" w:color="auto"/>
                                    <w:bottom w:val="none" w:sz="0" w:space="0" w:color="auto"/>
                                    <w:right w:val="none" w:sz="0" w:space="0" w:color="auto"/>
                                  </w:divBdr>
                                  <w:divsChild>
                                    <w:div w:id="263609620">
                                      <w:marLeft w:val="0"/>
                                      <w:marRight w:val="0"/>
                                      <w:marTop w:val="0"/>
                                      <w:marBottom w:val="0"/>
                                      <w:divBdr>
                                        <w:top w:val="none" w:sz="0" w:space="0" w:color="auto"/>
                                        <w:left w:val="none" w:sz="0" w:space="0" w:color="auto"/>
                                        <w:bottom w:val="none" w:sz="0" w:space="0" w:color="auto"/>
                                        <w:right w:val="none" w:sz="0" w:space="0" w:color="auto"/>
                                      </w:divBdr>
                                      <w:divsChild>
                                        <w:div w:id="335959543">
                                          <w:marLeft w:val="0"/>
                                          <w:marRight w:val="0"/>
                                          <w:marTop w:val="0"/>
                                          <w:marBottom w:val="0"/>
                                          <w:divBdr>
                                            <w:top w:val="none" w:sz="0" w:space="0" w:color="auto"/>
                                            <w:left w:val="none" w:sz="0" w:space="0" w:color="auto"/>
                                            <w:bottom w:val="none" w:sz="0" w:space="0" w:color="auto"/>
                                            <w:right w:val="none" w:sz="0" w:space="0" w:color="auto"/>
                                          </w:divBdr>
                                        </w:div>
                                      </w:divsChild>
                                    </w:div>
                                    <w:div w:id="1567375739">
                                      <w:marLeft w:val="0"/>
                                      <w:marRight w:val="0"/>
                                      <w:marTop w:val="0"/>
                                      <w:marBottom w:val="0"/>
                                      <w:divBdr>
                                        <w:top w:val="none" w:sz="0" w:space="0" w:color="auto"/>
                                        <w:left w:val="none" w:sz="0" w:space="0" w:color="auto"/>
                                        <w:bottom w:val="none" w:sz="0" w:space="0" w:color="auto"/>
                                        <w:right w:val="none" w:sz="0" w:space="0" w:color="auto"/>
                                      </w:divBdr>
                                      <w:divsChild>
                                        <w:div w:id="1491215472">
                                          <w:marLeft w:val="0"/>
                                          <w:marRight w:val="0"/>
                                          <w:marTop w:val="0"/>
                                          <w:marBottom w:val="0"/>
                                          <w:divBdr>
                                            <w:top w:val="none" w:sz="0" w:space="0" w:color="auto"/>
                                            <w:left w:val="none" w:sz="0" w:space="0" w:color="auto"/>
                                            <w:bottom w:val="none" w:sz="0" w:space="0" w:color="auto"/>
                                            <w:right w:val="none" w:sz="0" w:space="0" w:color="auto"/>
                                          </w:divBdr>
                                        </w:div>
                                      </w:divsChild>
                                    </w:div>
                                    <w:div w:id="627900593">
                                      <w:marLeft w:val="0"/>
                                      <w:marRight w:val="0"/>
                                      <w:marTop w:val="0"/>
                                      <w:marBottom w:val="0"/>
                                      <w:divBdr>
                                        <w:top w:val="none" w:sz="0" w:space="0" w:color="auto"/>
                                        <w:left w:val="none" w:sz="0" w:space="0" w:color="auto"/>
                                        <w:bottom w:val="none" w:sz="0" w:space="0" w:color="auto"/>
                                        <w:right w:val="none" w:sz="0" w:space="0" w:color="auto"/>
                                      </w:divBdr>
                                      <w:divsChild>
                                        <w:div w:id="772088005">
                                          <w:marLeft w:val="0"/>
                                          <w:marRight w:val="0"/>
                                          <w:marTop w:val="0"/>
                                          <w:marBottom w:val="0"/>
                                          <w:divBdr>
                                            <w:top w:val="none" w:sz="0" w:space="0" w:color="auto"/>
                                            <w:left w:val="none" w:sz="0" w:space="0" w:color="auto"/>
                                            <w:bottom w:val="none" w:sz="0" w:space="0" w:color="auto"/>
                                            <w:right w:val="none" w:sz="0" w:space="0" w:color="auto"/>
                                          </w:divBdr>
                                        </w:div>
                                      </w:divsChild>
                                    </w:div>
                                    <w:div w:id="1294142140">
                                      <w:marLeft w:val="0"/>
                                      <w:marRight w:val="0"/>
                                      <w:marTop w:val="0"/>
                                      <w:marBottom w:val="0"/>
                                      <w:divBdr>
                                        <w:top w:val="none" w:sz="0" w:space="0" w:color="auto"/>
                                        <w:left w:val="none" w:sz="0" w:space="0" w:color="auto"/>
                                        <w:bottom w:val="none" w:sz="0" w:space="0" w:color="auto"/>
                                        <w:right w:val="none" w:sz="0" w:space="0" w:color="auto"/>
                                      </w:divBdr>
                                      <w:divsChild>
                                        <w:div w:id="5560858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0622430">
                              <w:marLeft w:val="0"/>
                              <w:marRight w:val="0"/>
                              <w:marTop w:val="0"/>
                              <w:marBottom w:val="0"/>
                              <w:divBdr>
                                <w:top w:val="none" w:sz="0" w:space="0" w:color="auto"/>
                                <w:left w:val="none" w:sz="0" w:space="0" w:color="auto"/>
                                <w:bottom w:val="none" w:sz="0" w:space="0" w:color="auto"/>
                                <w:right w:val="none" w:sz="0" w:space="0" w:color="auto"/>
                              </w:divBdr>
                            </w:div>
                            <w:div w:id="1078791067">
                              <w:marLeft w:val="0"/>
                              <w:marRight w:val="0"/>
                              <w:marTop w:val="0"/>
                              <w:marBottom w:val="0"/>
                              <w:divBdr>
                                <w:top w:val="none" w:sz="0" w:space="0" w:color="auto"/>
                                <w:left w:val="none" w:sz="0" w:space="0" w:color="auto"/>
                                <w:bottom w:val="none" w:sz="0" w:space="0" w:color="auto"/>
                                <w:right w:val="none" w:sz="0" w:space="0" w:color="auto"/>
                              </w:divBdr>
                            </w:div>
                            <w:div w:id="1356690654">
                              <w:marLeft w:val="0"/>
                              <w:marRight w:val="0"/>
                              <w:marTop w:val="0"/>
                              <w:marBottom w:val="0"/>
                              <w:divBdr>
                                <w:top w:val="none" w:sz="0" w:space="0" w:color="auto"/>
                                <w:left w:val="none" w:sz="0" w:space="0" w:color="auto"/>
                                <w:bottom w:val="none" w:sz="0" w:space="0" w:color="auto"/>
                                <w:right w:val="none" w:sz="0" w:space="0" w:color="auto"/>
                              </w:divBdr>
                              <w:divsChild>
                                <w:div w:id="1615675906">
                                  <w:marLeft w:val="0"/>
                                  <w:marRight w:val="0"/>
                                  <w:marTop w:val="30"/>
                                  <w:marBottom w:val="30"/>
                                  <w:divBdr>
                                    <w:top w:val="none" w:sz="0" w:space="0" w:color="auto"/>
                                    <w:left w:val="none" w:sz="0" w:space="0" w:color="auto"/>
                                    <w:bottom w:val="none" w:sz="0" w:space="0" w:color="auto"/>
                                    <w:right w:val="none" w:sz="0" w:space="0" w:color="auto"/>
                                  </w:divBdr>
                                  <w:divsChild>
                                    <w:div w:id="805896707">
                                      <w:marLeft w:val="0"/>
                                      <w:marRight w:val="0"/>
                                      <w:marTop w:val="0"/>
                                      <w:marBottom w:val="0"/>
                                      <w:divBdr>
                                        <w:top w:val="none" w:sz="0" w:space="0" w:color="auto"/>
                                        <w:left w:val="none" w:sz="0" w:space="0" w:color="auto"/>
                                        <w:bottom w:val="none" w:sz="0" w:space="0" w:color="auto"/>
                                        <w:right w:val="none" w:sz="0" w:space="0" w:color="auto"/>
                                      </w:divBdr>
                                      <w:divsChild>
                                        <w:div w:id="1280409263">
                                          <w:marLeft w:val="0"/>
                                          <w:marRight w:val="0"/>
                                          <w:marTop w:val="0"/>
                                          <w:marBottom w:val="0"/>
                                          <w:divBdr>
                                            <w:top w:val="none" w:sz="0" w:space="0" w:color="auto"/>
                                            <w:left w:val="none" w:sz="0" w:space="0" w:color="auto"/>
                                            <w:bottom w:val="none" w:sz="0" w:space="0" w:color="auto"/>
                                            <w:right w:val="none" w:sz="0" w:space="0" w:color="auto"/>
                                          </w:divBdr>
                                        </w:div>
                                      </w:divsChild>
                                    </w:div>
                                    <w:div w:id="1878589651">
                                      <w:marLeft w:val="0"/>
                                      <w:marRight w:val="0"/>
                                      <w:marTop w:val="0"/>
                                      <w:marBottom w:val="0"/>
                                      <w:divBdr>
                                        <w:top w:val="none" w:sz="0" w:space="0" w:color="auto"/>
                                        <w:left w:val="none" w:sz="0" w:space="0" w:color="auto"/>
                                        <w:bottom w:val="none" w:sz="0" w:space="0" w:color="auto"/>
                                        <w:right w:val="none" w:sz="0" w:space="0" w:color="auto"/>
                                      </w:divBdr>
                                      <w:divsChild>
                                        <w:div w:id="950938960">
                                          <w:marLeft w:val="0"/>
                                          <w:marRight w:val="0"/>
                                          <w:marTop w:val="0"/>
                                          <w:marBottom w:val="0"/>
                                          <w:divBdr>
                                            <w:top w:val="none" w:sz="0" w:space="0" w:color="auto"/>
                                            <w:left w:val="none" w:sz="0" w:space="0" w:color="auto"/>
                                            <w:bottom w:val="none" w:sz="0" w:space="0" w:color="auto"/>
                                            <w:right w:val="none" w:sz="0" w:space="0" w:color="auto"/>
                                          </w:divBdr>
                                        </w:div>
                                      </w:divsChild>
                                    </w:div>
                                    <w:div w:id="100614282">
                                      <w:marLeft w:val="0"/>
                                      <w:marRight w:val="0"/>
                                      <w:marTop w:val="0"/>
                                      <w:marBottom w:val="0"/>
                                      <w:divBdr>
                                        <w:top w:val="none" w:sz="0" w:space="0" w:color="auto"/>
                                        <w:left w:val="none" w:sz="0" w:space="0" w:color="auto"/>
                                        <w:bottom w:val="none" w:sz="0" w:space="0" w:color="auto"/>
                                        <w:right w:val="none" w:sz="0" w:space="0" w:color="auto"/>
                                      </w:divBdr>
                                      <w:divsChild>
                                        <w:div w:id="723482903">
                                          <w:marLeft w:val="0"/>
                                          <w:marRight w:val="0"/>
                                          <w:marTop w:val="0"/>
                                          <w:marBottom w:val="0"/>
                                          <w:divBdr>
                                            <w:top w:val="none" w:sz="0" w:space="0" w:color="auto"/>
                                            <w:left w:val="none" w:sz="0" w:space="0" w:color="auto"/>
                                            <w:bottom w:val="none" w:sz="0" w:space="0" w:color="auto"/>
                                            <w:right w:val="none" w:sz="0" w:space="0" w:color="auto"/>
                                          </w:divBdr>
                                        </w:div>
                                      </w:divsChild>
                                    </w:div>
                                    <w:div w:id="1318534077">
                                      <w:marLeft w:val="0"/>
                                      <w:marRight w:val="0"/>
                                      <w:marTop w:val="0"/>
                                      <w:marBottom w:val="0"/>
                                      <w:divBdr>
                                        <w:top w:val="none" w:sz="0" w:space="0" w:color="auto"/>
                                        <w:left w:val="none" w:sz="0" w:space="0" w:color="auto"/>
                                        <w:bottom w:val="none" w:sz="0" w:space="0" w:color="auto"/>
                                        <w:right w:val="none" w:sz="0" w:space="0" w:color="auto"/>
                                      </w:divBdr>
                                      <w:divsChild>
                                        <w:div w:id="20718049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2030178">
                              <w:marLeft w:val="0"/>
                              <w:marRight w:val="0"/>
                              <w:marTop w:val="0"/>
                              <w:marBottom w:val="0"/>
                              <w:divBdr>
                                <w:top w:val="none" w:sz="0" w:space="0" w:color="auto"/>
                                <w:left w:val="none" w:sz="0" w:space="0" w:color="auto"/>
                                <w:bottom w:val="none" w:sz="0" w:space="0" w:color="auto"/>
                                <w:right w:val="none" w:sz="0" w:space="0" w:color="auto"/>
                              </w:divBdr>
                            </w:div>
                            <w:div w:id="38559279">
                              <w:marLeft w:val="0"/>
                              <w:marRight w:val="0"/>
                              <w:marTop w:val="0"/>
                              <w:marBottom w:val="0"/>
                              <w:divBdr>
                                <w:top w:val="none" w:sz="0" w:space="0" w:color="auto"/>
                                <w:left w:val="none" w:sz="0" w:space="0" w:color="auto"/>
                                <w:bottom w:val="none" w:sz="0" w:space="0" w:color="auto"/>
                                <w:right w:val="none" w:sz="0" w:space="0" w:color="auto"/>
                              </w:divBdr>
                            </w:div>
                            <w:div w:id="823816546">
                              <w:marLeft w:val="0"/>
                              <w:marRight w:val="0"/>
                              <w:marTop w:val="0"/>
                              <w:marBottom w:val="0"/>
                              <w:divBdr>
                                <w:top w:val="none" w:sz="0" w:space="0" w:color="auto"/>
                                <w:left w:val="none" w:sz="0" w:space="0" w:color="auto"/>
                                <w:bottom w:val="none" w:sz="0" w:space="0" w:color="auto"/>
                                <w:right w:val="none" w:sz="0" w:space="0" w:color="auto"/>
                              </w:divBdr>
                              <w:divsChild>
                                <w:div w:id="1497650850">
                                  <w:marLeft w:val="0"/>
                                  <w:marRight w:val="0"/>
                                  <w:marTop w:val="30"/>
                                  <w:marBottom w:val="30"/>
                                  <w:divBdr>
                                    <w:top w:val="none" w:sz="0" w:space="0" w:color="auto"/>
                                    <w:left w:val="none" w:sz="0" w:space="0" w:color="auto"/>
                                    <w:bottom w:val="none" w:sz="0" w:space="0" w:color="auto"/>
                                    <w:right w:val="none" w:sz="0" w:space="0" w:color="auto"/>
                                  </w:divBdr>
                                  <w:divsChild>
                                    <w:div w:id="1403022459">
                                      <w:marLeft w:val="0"/>
                                      <w:marRight w:val="0"/>
                                      <w:marTop w:val="0"/>
                                      <w:marBottom w:val="0"/>
                                      <w:divBdr>
                                        <w:top w:val="none" w:sz="0" w:space="0" w:color="auto"/>
                                        <w:left w:val="none" w:sz="0" w:space="0" w:color="auto"/>
                                        <w:bottom w:val="none" w:sz="0" w:space="0" w:color="auto"/>
                                        <w:right w:val="none" w:sz="0" w:space="0" w:color="auto"/>
                                      </w:divBdr>
                                      <w:divsChild>
                                        <w:div w:id="1247302811">
                                          <w:marLeft w:val="0"/>
                                          <w:marRight w:val="0"/>
                                          <w:marTop w:val="0"/>
                                          <w:marBottom w:val="0"/>
                                          <w:divBdr>
                                            <w:top w:val="none" w:sz="0" w:space="0" w:color="auto"/>
                                            <w:left w:val="none" w:sz="0" w:space="0" w:color="auto"/>
                                            <w:bottom w:val="none" w:sz="0" w:space="0" w:color="auto"/>
                                            <w:right w:val="none" w:sz="0" w:space="0" w:color="auto"/>
                                          </w:divBdr>
                                        </w:div>
                                      </w:divsChild>
                                    </w:div>
                                    <w:div w:id="350567257">
                                      <w:marLeft w:val="0"/>
                                      <w:marRight w:val="0"/>
                                      <w:marTop w:val="0"/>
                                      <w:marBottom w:val="0"/>
                                      <w:divBdr>
                                        <w:top w:val="none" w:sz="0" w:space="0" w:color="auto"/>
                                        <w:left w:val="none" w:sz="0" w:space="0" w:color="auto"/>
                                        <w:bottom w:val="none" w:sz="0" w:space="0" w:color="auto"/>
                                        <w:right w:val="none" w:sz="0" w:space="0" w:color="auto"/>
                                      </w:divBdr>
                                      <w:divsChild>
                                        <w:div w:id="1138188399">
                                          <w:marLeft w:val="0"/>
                                          <w:marRight w:val="0"/>
                                          <w:marTop w:val="0"/>
                                          <w:marBottom w:val="0"/>
                                          <w:divBdr>
                                            <w:top w:val="none" w:sz="0" w:space="0" w:color="auto"/>
                                            <w:left w:val="none" w:sz="0" w:space="0" w:color="auto"/>
                                            <w:bottom w:val="none" w:sz="0" w:space="0" w:color="auto"/>
                                            <w:right w:val="none" w:sz="0" w:space="0" w:color="auto"/>
                                          </w:divBdr>
                                        </w:div>
                                      </w:divsChild>
                                    </w:div>
                                    <w:div w:id="1454471730">
                                      <w:marLeft w:val="0"/>
                                      <w:marRight w:val="0"/>
                                      <w:marTop w:val="0"/>
                                      <w:marBottom w:val="0"/>
                                      <w:divBdr>
                                        <w:top w:val="none" w:sz="0" w:space="0" w:color="auto"/>
                                        <w:left w:val="none" w:sz="0" w:space="0" w:color="auto"/>
                                        <w:bottom w:val="none" w:sz="0" w:space="0" w:color="auto"/>
                                        <w:right w:val="none" w:sz="0" w:space="0" w:color="auto"/>
                                      </w:divBdr>
                                      <w:divsChild>
                                        <w:div w:id="1535926618">
                                          <w:marLeft w:val="0"/>
                                          <w:marRight w:val="0"/>
                                          <w:marTop w:val="0"/>
                                          <w:marBottom w:val="0"/>
                                          <w:divBdr>
                                            <w:top w:val="none" w:sz="0" w:space="0" w:color="auto"/>
                                            <w:left w:val="none" w:sz="0" w:space="0" w:color="auto"/>
                                            <w:bottom w:val="none" w:sz="0" w:space="0" w:color="auto"/>
                                            <w:right w:val="none" w:sz="0" w:space="0" w:color="auto"/>
                                          </w:divBdr>
                                        </w:div>
                                      </w:divsChild>
                                    </w:div>
                                    <w:div w:id="1888178403">
                                      <w:marLeft w:val="0"/>
                                      <w:marRight w:val="0"/>
                                      <w:marTop w:val="0"/>
                                      <w:marBottom w:val="0"/>
                                      <w:divBdr>
                                        <w:top w:val="none" w:sz="0" w:space="0" w:color="auto"/>
                                        <w:left w:val="none" w:sz="0" w:space="0" w:color="auto"/>
                                        <w:bottom w:val="none" w:sz="0" w:space="0" w:color="auto"/>
                                        <w:right w:val="none" w:sz="0" w:space="0" w:color="auto"/>
                                      </w:divBdr>
                                      <w:divsChild>
                                        <w:div w:id="1788766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5596489">
                              <w:marLeft w:val="0"/>
                              <w:marRight w:val="0"/>
                              <w:marTop w:val="0"/>
                              <w:marBottom w:val="0"/>
                              <w:divBdr>
                                <w:top w:val="none" w:sz="0" w:space="0" w:color="auto"/>
                                <w:left w:val="none" w:sz="0" w:space="0" w:color="auto"/>
                                <w:bottom w:val="none" w:sz="0" w:space="0" w:color="auto"/>
                                <w:right w:val="none" w:sz="0" w:space="0" w:color="auto"/>
                              </w:divBdr>
                            </w:div>
                            <w:div w:id="1467315011">
                              <w:marLeft w:val="0"/>
                              <w:marRight w:val="0"/>
                              <w:marTop w:val="0"/>
                              <w:marBottom w:val="0"/>
                              <w:divBdr>
                                <w:top w:val="none" w:sz="0" w:space="0" w:color="auto"/>
                                <w:left w:val="none" w:sz="0" w:space="0" w:color="auto"/>
                                <w:bottom w:val="none" w:sz="0" w:space="0" w:color="auto"/>
                                <w:right w:val="none" w:sz="0" w:space="0" w:color="auto"/>
                              </w:divBdr>
                            </w:div>
                            <w:div w:id="97414811">
                              <w:marLeft w:val="0"/>
                              <w:marRight w:val="0"/>
                              <w:marTop w:val="0"/>
                              <w:marBottom w:val="0"/>
                              <w:divBdr>
                                <w:top w:val="none" w:sz="0" w:space="0" w:color="auto"/>
                                <w:left w:val="none" w:sz="0" w:space="0" w:color="auto"/>
                                <w:bottom w:val="none" w:sz="0" w:space="0" w:color="auto"/>
                                <w:right w:val="none" w:sz="0" w:space="0" w:color="auto"/>
                              </w:divBdr>
                              <w:divsChild>
                                <w:div w:id="1665821116">
                                  <w:marLeft w:val="0"/>
                                  <w:marRight w:val="0"/>
                                  <w:marTop w:val="30"/>
                                  <w:marBottom w:val="30"/>
                                  <w:divBdr>
                                    <w:top w:val="none" w:sz="0" w:space="0" w:color="auto"/>
                                    <w:left w:val="none" w:sz="0" w:space="0" w:color="auto"/>
                                    <w:bottom w:val="none" w:sz="0" w:space="0" w:color="auto"/>
                                    <w:right w:val="none" w:sz="0" w:space="0" w:color="auto"/>
                                  </w:divBdr>
                                  <w:divsChild>
                                    <w:div w:id="1310280338">
                                      <w:marLeft w:val="0"/>
                                      <w:marRight w:val="0"/>
                                      <w:marTop w:val="0"/>
                                      <w:marBottom w:val="0"/>
                                      <w:divBdr>
                                        <w:top w:val="none" w:sz="0" w:space="0" w:color="auto"/>
                                        <w:left w:val="none" w:sz="0" w:space="0" w:color="auto"/>
                                        <w:bottom w:val="none" w:sz="0" w:space="0" w:color="auto"/>
                                        <w:right w:val="none" w:sz="0" w:space="0" w:color="auto"/>
                                      </w:divBdr>
                                      <w:divsChild>
                                        <w:div w:id="2013796889">
                                          <w:marLeft w:val="0"/>
                                          <w:marRight w:val="0"/>
                                          <w:marTop w:val="0"/>
                                          <w:marBottom w:val="0"/>
                                          <w:divBdr>
                                            <w:top w:val="none" w:sz="0" w:space="0" w:color="auto"/>
                                            <w:left w:val="none" w:sz="0" w:space="0" w:color="auto"/>
                                            <w:bottom w:val="none" w:sz="0" w:space="0" w:color="auto"/>
                                            <w:right w:val="none" w:sz="0" w:space="0" w:color="auto"/>
                                          </w:divBdr>
                                        </w:div>
                                      </w:divsChild>
                                    </w:div>
                                    <w:div w:id="499391778">
                                      <w:marLeft w:val="0"/>
                                      <w:marRight w:val="0"/>
                                      <w:marTop w:val="0"/>
                                      <w:marBottom w:val="0"/>
                                      <w:divBdr>
                                        <w:top w:val="none" w:sz="0" w:space="0" w:color="auto"/>
                                        <w:left w:val="none" w:sz="0" w:space="0" w:color="auto"/>
                                        <w:bottom w:val="none" w:sz="0" w:space="0" w:color="auto"/>
                                        <w:right w:val="none" w:sz="0" w:space="0" w:color="auto"/>
                                      </w:divBdr>
                                      <w:divsChild>
                                        <w:div w:id="1898854061">
                                          <w:marLeft w:val="0"/>
                                          <w:marRight w:val="0"/>
                                          <w:marTop w:val="0"/>
                                          <w:marBottom w:val="0"/>
                                          <w:divBdr>
                                            <w:top w:val="none" w:sz="0" w:space="0" w:color="auto"/>
                                            <w:left w:val="none" w:sz="0" w:space="0" w:color="auto"/>
                                            <w:bottom w:val="none" w:sz="0" w:space="0" w:color="auto"/>
                                            <w:right w:val="none" w:sz="0" w:space="0" w:color="auto"/>
                                          </w:divBdr>
                                        </w:div>
                                      </w:divsChild>
                                    </w:div>
                                    <w:div w:id="1582372366">
                                      <w:marLeft w:val="0"/>
                                      <w:marRight w:val="0"/>
                                      <w:marTop w:val="0"/>
                                      <w:marBottom w:val="0"/>
                                      <w:divBdr>
                                        <w:top w:val="none" w:sz="0" w:space="0" w:color="auto"/>
                                        <w:left w:val="none" w:sz="0" w:space="0" w:color="auto"/>
                                        <w:bottom w:val="none" w:sz="0" w:space="0" w:color="auto"/>
                                        <w:right w:val="none" w:sz="0" w:space="0" w:color="auto"/>
                                      </w:divBdr>
                                      <w:divsChild>
                                        <w:div w:id="672803905">
                                          <w:marLeft w:val="0"/>
                                          <w:marRight w:val="0"/>
                                          <w:marTop w:val="0"/>
                                          <w:marBottom w:val="0"/>
                                          <w:divBdr>
                                            <w:top w:val="none" w:sz="0" w:space="0" w:color="auto"/>
                                            <w:left w:val="none" w:sz="0" w:space="0" w:color="auto"/>
                                            <w:bottom w:val="none" w:sz="0" w:space="0" w:color="auto"/>
                                            <w:right w:val="none" w:sz="0" w:space="0" w:color="auto"/>
                                          </w:divBdr>
                                        </w:div>
                                      </w:divsChild>
                                    </w:div>
                                    <w:div w:id="1514421332">
                                      <w:marLeft w:val="0"/>
                                      <w:marRight w:val="0"/>
                                      <w:marTop w:val="0"/>
                                      <w:marBottom w:val="0"/>
                                      <w:divBdr>
                                        <w:top w:val="none" w:sz="0" w:space="0" w:color="auto"/>
                                        <w:left w:val="none" w:sz="0" w:space="0" w:color="auto"/>
                                        <w:bottom w:val="none" w:sz="0" w:space="0" w:color="auto"/>
                                        <w:right w:val="none" w:sz="0" w:space="0" w:color="auto"/>
                                      </w:divBdr>
                                      <w:divsChild>
                                        <w:div w:id="4858262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9784739">
                              <w:marLeft w:val="0"/>
                              <w:marRight w:val="0"/>
                              <w:marTop w:val="0"/>
                              <w:marBottom w:val="0"/>
                              <w:divBdr>
                                <w:top w:val="none" w:sz="0" w:space="0" w:color="auto"/>
                                <w:left w:val="none" w:sz="0" w:space="0" w:color="auto"/>
                                <w:bottom w:val="none" w:sz="0" w:space="0" w:color="auto"/>
                                <w:right w:val="none" w:sz="0" w:space="0" w:color="auto"/>
                              </w:divBdr>
                            </w:div>
                            <w:div w:id="1475177400">
                              <w:marLeft w:val="0"/>
                              <w:marRight w:val="0"/>
                              <w:marTop w:val="0"/>
                              <w:marBottom w:val="0"/>
                              <w:divBdr>
                                <w:top w:val="none" w:sz="0" w:space="0" w:color="auto"/>
                                <w:left w:val="none" w:sz="0" w:space="0" w:color="auto"/>
                                <w:bottom w:val="none" w:sz="0" w:space="0" w:color="auto"/>
                                <w:right w:val="none" w:sz="0" w:space="0" w:color="auto"/>
                              </w:divBdr>
                            </w:div>
                            <w:div w:id="1159342087">
                              <w:marLeft w:val="0"/>
                              <w:marRight w:val="0"/>
                              <w:marTop w:val="0"/>
                              <w:marBottom w:val="0"/>
                              <w:divBdr>
                                <w:top w:val="none" w:sz="0" w:space="0" w:color="auto"/>
                                <w:left w:val="none" w:sz="0" w:space="0" w:color="auto"/>
                                <w:bottom w:val="none" w:sz="0" w:space="0" w:color="auto"/>
                                <w:right w:val="none" w:sz="0" w:space="0" w:color="auto"/>
                              </w:divBdr>
                              <w:divsChild>
                                <w:div w:id="1168592393">
                                  <w:marLeft w:val="0"/>
                                  <w:marRight w:val="0"/>
                                  <w:marTop w:val="30"/>
                                  <w:marBottom w:val="30"/>
                                  <w:divBdr>
                                    <w:top w:val="none" w:sz="0" w:space="0" w:color="auto"/>
                                    <w:left w:val="none" w:sz="0" w:space="0" w:color="auto"/>
                                    <w:bottom w:val="none" w:sz="0" w:space="0" w:color="auto"/>
                                    <w:right w:val="none" w:sz="0" w:space="0" w:color="auto"/>
                                  </w:divBdr>
                                  <w:divsChild>
                                    <w:div w:id="975110606">
                                      <w:marLeft w:val="0"/>
                                      <w:marRight w:val="0"/>
                                      <w:marTop w:val="0"/>
                                      <w:marBottom w:val="0"/>
                                      <w:divBdr>
                                        <w:top w:val="none" w:sz="0" w:space="0" w:color="auto"/>
                                        <w:left w:val="none" w:sz="0" w:space="0" w:color="auto"/>
                                        <w:bottom w:val="none" w:sz="0" w:space="0" w:color="auto"/>
                                        <w:right w:val="none" w:sz="0" w:space="0" w:color="auto"/>
                                      </w:divBdr>
                                      <w:divsChild>
                                        <w:div w:id="356123756">
                                          <w:marLeft w:val="0"/>
                                          <w:marRight w:val="0"/>
                                          <w:marTop w:val="0"/>
                                          <w:marBottom w:val="0"/>
                                          <w:divBdr>
                                            <w:top w:val="none" w:sz="0" w:space="0" w:color="auto"/>
                                            <w:left w:val="none" w:sz="0" w:space="0" w:color="auto"/>
                                            <w:bottom w:val="none" w:sz="0" w:space="0" w:color="auto"/>
                                            <w:right w:val="none" w:sz="0" w:space="0" w:color="auto"/>
                                          </w:divBdr>
                                        </w:div>
                                      </w:divsChild>
                                    </w:div>
                                    <w:div w:id="341662851">
                                      <w:marLeft w:val="0"/>
                                      <w:marRight w:val="0"/>
                                      <w:marTop w:val="0"/>
                                      <w:marBottom w:val="0"/>
                                      <w:divBdr>
                                        <w:top w:val="none" w:sz="0" w:space="0" w:color="auto"/>
                                        <w:left w:val="none" w:sz="0" w:space="0" w:color="auto"/>
                                        <w:bottom w:val="none" w:sz="0" w:space="0" w:color="auto"/>
                                        <w:right w:val="none" w:sz="0" w:space="0" w:color="auto"/>
                                      </w:divBdr>
                                      <w:divsChild>
                                        <w:div w:id="1465535807">
                                          <w:marLeft w:val="0"/>
                                          <w:marRight w:val="0"/>
                                          <w:marTop w:val="0"/>
                                          <w:marBottom w:val="0"/>
                                          <w:divBdr>
                                            <w:top w:val="none" w:sz="0" w:space="0" w:color="auto"/>
                                            <w:left w:val="none" w:sz="0" w:space="0" w:color="auto"/>
                                            <w:bottom w:val="none" w:sz="0" w:space="0" w:color="auto"/>
                                            <w:right w:val="none" w:sz="0" w:space="0" w:color="auto"/>
                                          </w:divBdr>
                                        </w:div>
                                      </w:divsChild>
                                    </w:div>
                                    <w:div w:id="401878831">
                                      <w:marLeft w:val="0"/>
                                      <w:marRight w:val="0"/>
                                      <w:marTop w:val="0"/>
                                      <w:marBottom w:val="0"/>
                                      <w:divBdr>
                                        <w:top w:val="none" w:sz="0" w:space="0" w:color="auto"/>
                                        <w:left w:val="none" w:sz="0" w:space="0" w:color="auto"/>
                                        <w:bottom w:val="none" w:sz="0" w:space="0" w:color="auto"/>
                                        <w:right w:val="none" w:sz="0" w:space="0" w:color="auto"/>
                                      </w:divBdr>
                                      <w:divsChild>
                                        <w:div w:id="548031807">
                                          <w:marLeft w:val="0"/>
                                          <w:marRight w:val="0"/>
                                          <w:marTop w:val="0"/>
                                          <w:marBottom w:val="0"/>
                                          <w:divBdr>
                                            <w:top w:val="none" w:sz="0" w:space="0" w:color="auto"/>
                                            <w:left w:val="none" w:sz="0" w:space="0" w:color="auto"/>
                                            <w:bottom w:val="none" w:sz="0" w:space="0" w:color="auto"/>
                                            <w:right w:val="none" w:sz="0" w:space="0" w:color="auto"/>
                                          </w:divBdr>
                                        </w:div>
                                      </w:divsChild>
                                    </w:div>
                                    <w:div w:id="1152871162">
                                      <w:marLeft w:val="0"/>
                                      <w:marRight w:val="0"/>
                                      <w:marTop w:val="0"/>
                                      <w:marBottom w:val="0"/>
                                      <w:divBdr>
                                        <w:top w:val="none" w:sz="0" w:space="0" w:color="auto"/>
                                        <w:left w:val="none" w:sz="0" w:space="0" w:color="auto"/>
                                        <w:bottom w:val="none" w:sz="0" w:space="0" w:color="auto"/>
                                        <w:right w:val="none" w:sz="0" w:space="0" w:color="auto"/>
                                      </w:divBdr>
                                      <w:divsChild>
                                        <w:div w:id="891384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955065">
                              <w:marLeft w:val="0"/>
                              <w:marRight w:val="0"/>
                              <w:marTop w:val="0"/>
                              <w:marBottom w:val="0"/>
                              <w:divBdr>
                                <w:top w:val="none" w:sz="0" w:space="0" w:color="auto"/>
                                <w:left w:val="none" w:sz="0" w:space="0" w:color="auto"/>
                                <w:bottom w:val="none" w:sz="0" w:space="0" w:color="auto"/>
                                <w:right w:val="none" w:sz="0" w:space="0" w:color="auto"/>
                              </w:divBdr>
                            </w:div>
                            <w:div w:id="1296133172">
                              <w:marLeft w:val="0"/>
                              <w:marRight w:val="0"/>
                              <w:marTop w:val="0"/>
                              <w:marBottom w:val="0"/>
                              <w:divBdr>
                                <w:top w:val="none" w:sz="0" w:space="0" w:color="auto"/>
                                <w:left w:val="none" w:sz="0" w:space="0" w:color="auto"/>
                                <w:bottom w:val="none" w:sz="0" w:space="0" w:color="auto"/>
                                <w:right w:val="none" w:sz="0" w:space="0" w:color="auto"/>
                              </w:divBdr>
                            </w:div>
                            <w:div w:id="896819659">
                              <w:marLeft w:val="0"/>
                              <w:marRight w:val="0"/>
                              <w:marTop w:val="0"/>
                              <w:marBottom w:val="0"/>
                              <w:divBdr>
                                <w:top w:val="none" w:sz="0" w:space="0" w:color="auto"/>
                                <w:left w:val="none" w:sz="0" w:space="0" w:color="auto"/>
                                <w:bottom w:val="none" w:sz="0" w:space="0" w:color="auto"/>
                                <w:right w:val="none" w:sz="0" w:space="0" w:color="auto"/>
                              </w:divBdr>
                              <w:divsChild>
                                <w:div w:id="1981617268">
                                  <w:marLeft w:val="0"/>
                                  <w:marRight w:val="0"/>
                                  <w:marTop w:val="30"/>
                                  <w:marBottom w:val="30"/>
                                  <w:divBdr>
                                    <w:top w:val="none" w:sz="0" w:space="0" w:color="auto"/>
                                    <w:left w:val="none" w:sz="0" w:space="0" w:color="auto"/>
                                    <w:bottom w:val="none" w:sz="0" w:space="0" w:color="auto"/>
                                    <w:right w:val="none" w:sz="0" w:space="0" w:color="auto"/>
                                  </w:divBdr>
                                  <w:divsChild>
                                    <w:div w:id="1886792414">
                                      <w:marLeft w:val="0"/>
                                      <w:marRight w:val="0"/>
                                      <w:marTop w:val="0"/>
                                      <w:marBottom w:val="0"/>
                                      <w:divBdr>
                                        <w:top w:val="none" w:sz="0" w:space="0" w:color="auto"/>
                                        <w:left w:val="none" w:sz="0" w:space="0" w:color="auto"/>
                                        <w:bottom w:val="none" w:sz="0" w:space="0" w:color="auto"/>
                                        <w:right w:val="none" w:sz="0" w:space="0" w:color="auto"/>
                                      </w:divBdr>
                                      <w:divsChild>
                                        <w:div w:id="977224605">
                                          <w:marLeft w:val="0"/>
                                          <w:marRight w:val="0"/>
                                          <w:marTop w:val="0"/>
                                          <w:marBottom w:val="0"/>
                                          <w:divBdr>
                                            <w:top w:val="none" w:sz="0" w:space="0" w:color="auto"/>
                                            <w:left w:val="none" w:sz="0" w:space="0" w:color="auto"/>
                                            <w:bottom w:val="none" w:sz="0" w:space="0" w:color="auto"/>
                                            <w:right w:val="none" w:sz="0" w:space="0" w:color="auto"/>
                                          </w:divBdr>
                                        </w:div>
                                      </w:divsChild>
                                    </w:div>
                                    <w:div w:id="196242950">
                                      <w:marLeft w:val="0"/>
                                      <w:marRight w:val="0"/>
                                      <w:marTop w:val="0"/>
                                      <w:marBottom w:val="0"/>
                                      <w:divBdr>
                                        <w:top w:val="none" w:sz="0" w:space="0" w:color="auto"/>
                                        <w:left w:val="none" w:sz="0" w:space="0" w:color="auto"/>
                                        <w:bottom w:val="none" w:sz="0" w:space="0" w:color="auto"/>
                                        <w:right w:val="none" w:sz="0" w:space="0" w:color="auto"/>
                                      </w:divBdr>
                                      <w:divsChild>
                                        <w:div w:id="265037990">
                                          <w:marLeft w:val="0"/>
                                          <w:marRight w:val="0"/>
                                          <w:marTop w:val="0"/>
                                          <w:marBottom w:val="0"/>
                                          <w:divBdr>
                                            <w:top w:val="none" w:sz="0" w:space="0" w:color="auto"/>
                                            <w:left w:val="none" w:sz="0" w:space="0" w:color="auto"/>
                                            <w:bottom w:val="none" w:sz="0" w:space="0" w:color="auto"/>
                                            <w:right w:val="none" w:sz="0" w:space="0" w:color="auto"/>
                                          </w:divBdr>
                                        </w:div>
                                      </w:divsChild>
                                    </w:div>
                                    <w:div w:id="1589004772">
                                      <w:marLeft w:val="0"/>
                                      <w:marRight w:val="0"/>
                                      <w:marTop w:val="0"/>
                                      <w:marBottom w:val="0"/>
                                      <w:divBdr>
                                        <w:top w:val="none" w:sz="0" w:space="0" w:color="auto"/>
                                        <w:left w:val="none" w:sz="0" w:space="0" w:color="auto"/>
                                        <w:bottom w:val="none" w:sz="0" w:space="0" w:color="auto"/>
                                        <w:right w:val="none" w:sz="0" w:space="0" w:color="auto"/>
                                      </w:divBdr>
                                      <w:divsChild>
                                        <w:div w:id="74475803">
                                          <w:marLeft w:val="0"/>
                                          <w:marRight w:val="0"/>
                                          <w:marTop w:val="0"/>
                                          <w:marBottom w:val="0"/>
                                          <w:divBdr>
                                            <w:top w:val="none" w:sz="0" w:space="0" w:color="auto"/>
                                            <w:left w:val="none" w:sz="0" w:space="0" w:color="auto"/>
                                            <w:bottom w:val="none" w:sz="0" w:space="0" w:color="auto"/>
                                            <w:right w:val="none" w:sz="0" w:space="0" w:color="auto"/>
                                          </w:divBdr>
                                        </w:div>
                                      </w:divsChild>
                                    </w:div>
                                    <w:div w:id="937367428">
                                      <w:marLeft w:val="0"/>
                                      <w:marRight w:val="0"/>
                                      <w:marTop w:val="0"/>
                                      <w:marBottom w:val="0"/>
                                      <w:divBdr>
                                        <w:top w:val="none" w:sz="0" w:space="0" w:color="auto"/>
                                        <w:left w:val="none" w:sz="0" w:space="0" w:color="auto"/>
                                        <w:bottom w:val="none" w:sz="0" w:space="0" w:color="auto"/>
                                        <w:right w:val="none" w:sz="0" w:space="0" w:color="auto"/>
                                      </w:divBdr>
                                      <w:divsChild>
                                        <w:div w:id="14702418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1666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7719026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16907982">
      <w:bodyDiv w:val="1"/>
      <w:marLeft w:val="0"/>
      <w:marRight w:val="0"/>
      <w:marTop w:val="0"/>
      <w:marBottom w:val="0"/>
      <w:divBdr>
        <w:top w:val="none" w:sz="0" w:space="0" w:color="auto"/>
        <w:left w:val="none" w:sz="0" w:space="0" w:color="auto"/>
        <w:bottom w:val="none" w:sz="0" w:space="0" w:color="auto"/>
        <w:right w:val="none" w:sz="0" w:space="0" w:color="auto"/>
      </w:divBdr>
    </w:div>
    <w:div w:id="1956016242">
      <w:bodyDiv w:val="1"/>
      <w:marLeft w:val="0"/>
      <w:marRight w:val="0"/>
      <w:marTop w:val="0"/>
      <w:marBottom w:val="0"/>
      <w:divBdr>
        <w:top w:val="none" w:sz="0" w:space="0" w:color="auto"/>
        <w:left w:val="none" w:sz="0" w:space="0" w:color="auto"/>
        <w:bottom w:val="none" w:sz="0" w:space="0" w:color="auto"/>
        <w:right w:val="none" w:sz="0" w:space="0" w:color="auto"/>
      </w:divBdr>
    </w:div>
    <w:div w:id="1983994568">
      <w:bodyDiv w:val="1"/>
      <w:marLeft w:val="0"/>
      <w:marRight w:val="0"/>
      <w:marTop w:val="0"/>
      <w:marBottom w:val="0"/>
      <w:divBdr>
        <w:top w:val="none" w:sz="0" w:space="0" w:color="auto"/>
        <w:left w:val="none" w:sz="0" w:space="0" w:color="auto"/>
        <w:bottom w:val="none" w:sz="0" w:space="0" w:color="auto"/>
        <w:right w:val="none" w:sz="0" w:space="0" w:color="auto"/>
      </w:divBdr>
    </w:div>
    <w:div w:id="20514908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3.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B66A2A1A-1099-4A88-9111-EDD7AD4B0CFA}"/>
      </w:docPartPr>
      <w:docPartBody>
        <w:p w:rsidR="006462BF" w:rsidRDefault="00F5175F">
          <w:r w:rsidRPr="005167E7">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inkAnnotations="0"/>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175F"/>
    <w:rsid w:val="000107C4"/>
    <w:rsid w:val="0002042F"/>
    <w:rsid w:val="000B5780"/>
    <w:rsid w:val="000D3111"/>
    <w:rsid w:val="000D7D1F"/>
    <w:rsid w:val="00163DF4"/>
    <w:rsid w:val="00164C30"/>
    <w:rsid w:val="001C7939"/>
    <w:rsid w:val="001E1177"/>
    <w:rsid w:val="00210411"/>
    <w:rsid w:val="0022092E"/>
    <w:rsid w:val="002548B0"/>
    <w:rsid w:val="002F1C1F"/>
    <w:rsid w:val="003407E2"/>
    <w:rsid w:val="00350F91"/>
    <w:rsid w:val="003D2734"/>
    <w:rsid w:val="003F29AA"/>
    <w:rsid w:val="0040590B"/>
    <w:rsid w:val="00412444"/>
    <w:rsid w:val="00441646"/>
    <w:rsid w:val="004C72F3"/>
    <w:rsid w:val="004D3F05"/>
    <w:rsid w:val="004E09FE"/>
    <w:rsid w:val="004E13F3"/>
    <w:rsid w:val="00524A88"/>
    <w:rsid w:val="00565A41"/>
    <w:rsid w:val="005C6A7E"/>
    <w:rsid w:val="006462BF"/>
    <w:rsid w:val="006A2E99"/>
    <w:rsid w:val="006B17DE"/>
    <w:rsid w:val="006C12CF"/>
    <w:rsid w:val="006E2CA2"/>
    <w:rsid w:val="00731EF8"/>
    <w:rsid w:val="007328F2"/>
    <w:rsid w:val="0074380A"/>
    <w:rsid w:val="00764B51"/>
    <w:rsid w:val="0079617F"/>
    <w:rsid w:val="007C076D"/>
    <w:rsid w:val="007C244E"/>
    <w:rsid w:val="007D1209"/>
    <w:rsid w:val="00822713"/>
    <w:rsid w:val="008649BB"/>
    <w:rsid w:val="00877C33"/>
    <w:rsid w:val="008F6004"/>
    <w:rsid w:val="009718C7"/>
    <w:rsid w:val="009B4672"/>
    <w:rsid w:val="009E434D"/>
    <w:rsid w:val="00A03D68"/>
    <w:rsid w:val="00A22947"/>
    <w:rsid w:val="00A53A4F"/>
    <w:rsid w:val="00A935D0"/>
    <w:rsid w:val="00A953D1"/>
    <w:rsid w:val="00AB309A"/>
    <w:rsid w:val="00AC6FFC"/>
    <w:rsid w:val="00AE6373"/>
    <w:rsid w:val="00B373DA"/>
    <w:rsid w:val="00B557D7"/>
    <w:rsid w:val="00C11AE1"/>
    <w:rsid w:val="00C30188"/>
    <w:rsid w:val="00C354A4"/>
    <w:rsid w:val="00C67998"/>
    <w:rsid w:val="00CB79BE"/>
    <w:rsid w:val="00CC0BC6"/>
    <w:rsid w:val="00CD1821"/>
    <w:rsid w:val="00CF2644"/>
    <w:rsid w:val="00D055B1"/>
    <w:rsid w:val="00D55442"/>
    <w:rsid w:val="00D9249C"/>
    <w:rsid w:val="00DC2A4E"/>
    <w:rsid w:val="00DC4FFA"/>
    <w:rsid w:val="00DF00BC"/>
    <w:rsid w:val="00E2056A"/>
    <w:rsid w:val="00E229E1"/>
    <w:rsid w:val="00EC76D2"/>
    <w:rsid w:val="00F5175F"/>
    <w:rsid w:val="00F55D4E"/>
    <w:rsid w:val="00FF4384"/>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5175F"/>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ocAuthors xmlns="b99a068c-3844-4a16-badd-77233eea0529">000293362:Jane C. Hwang:jhwang1@worldbank.org;</DocAuthors>
    <SequenceNum xmlns="b99a068c-3844-4a16-badd-77233eea0529" xsi:nil="true"/>
    <Cordis_x0020_ID xmlns="b99a068c-3844-4a16-badd-77233eea0529">ITM00221</Cordis_x0020_ID>
    <Stage xmlns="b99a068c-3844-4a16-badd-77233eea0529">NEG</Stage>
    <PolicyExceptions xmlns="b99a068c-3844-4a16-badd-77233eea0529">PE09:9.Deliberative;</PolicyExceptions>
    <IsTemplate xmlns="b99a068c-3844-4a16-badd-77233eea0529">false</IsTemplate>
    <WBDocType xmlns="b99a068c-3844-4a16-badd-77233eea0529" xsi:nil="true"/>
    <SecurityClassification xmlns="b99a068c-3844-4a16-badd-77233eea0529">Official use only</SecurityClassification>
    <DeliverableID xmlns="b99a068c-3844-4a16-badd-77233eea0529" xsi:nil="true"/>
    <ProjectID xmlns="b99a068c-3844-4a16-badd-77233eea0529">P176069</ProjectID>
    <DocumentType xmlns="b99a068c-3844-4a16-badd-77233eea0529">384;#Template and Form|8b8a696c-4aa8-4ea3-8943-b209312d53fa</DocumentType>
    <Task_x0020_ID xmlns="b99a068c-3844-4a16-badd-77233eea0529">TSK9810188</Task_x0020_ID>
    <HasUserUploaded xmlns="b99a068c-3844-4a16-badd-77233eea0529">true</HasUserUploaded>
    <DocumentDate xmlns="b99a068c-3844-4a16-badd-77233eea0529">2023-02-02T05:00:00+00:00</DocumentDate>
    <Authors xmlns="b99a068c-3844-4a16-badd-77233eea0529">
      <UserInfo>
        <DisplayName>i:0#.w|wb\wb293362</DisplayName>
        <AccountId>6614</AccountId>
        <AccountType/>
      </UserInfo>
    </Authors>
    <Package xmlns="b99a068c-3844-4a16-badd-77233eea0529">true</Package>
    <TemplateDocVersion xmlns="b99a068c-3844-4a16-badd-77233eea0529" xsi:nil="true"/>
    <RefreshDate xmlns="b99a068c-3844-4a16-badd-77233eea0529" xsi:nil="true"/>
    <IsMandatory xmlns="b99a068c-3844-4a16-badd-77233eea0529">false</IsMandatory>
    <SortOrder xmlns="b99a068c-3844-4a16-badd-77233eea0529" xsi:nil="true"/>
    <IsHidden xmlns="b99a068c-3844-4a16-badd-77233eea0529">false</IsHidden>
    <AttachmentType xmlns="b99a068c-3844-4a16-badd-77233eea0529" xsi:nil="true"/>
    <DisclosedVersion xmlns="b99a068c-3844-4a16-badd-77233eea0529">NEG:3.0,NEG:6.0</DisclosedVersion>
    <ApprovedVersion xmlns="b99a068c-3844-4a16-badd-77233eea0529">NEG:2.0,NEG:5.0</ApprovedVersion>
    <DocStatus xmlns="b99a068c-3844-4a16-badd-77233eea0529">21</DocStatus>
    <DependentDoc xmlns="b99a068c-3844-4a16-badd-77233eea0529" xsi:nil="true"/>
    <SAPStage xmlns="b99a068c-3844-4a16-badd-77233eea0529" xsi:nil="true"/>
    <LockStatus xmlns="b99a068c-3844-4a16-badd-77233eea0529" xsi:nil="true"/>
    <Abstract xmlns="b99a068c-3844-4a16-badd-77233eea0529" xsi:nil="true"/>
    <DocumentAction xmlns="b99a068c-3844-4a16-badd-77233eea0529"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WBOpsProjectDoc" ma:contentTypeID="0x01010054E0FEF4951F9D49A6F48A35419983C7005A5A3E1645D27A41BE3A72C744898DD2" ma:contentTypeVersion="3" ma:contentTypeDescription="" ma:contentTypeScope="" ma:versionID="39d0c73013b6fde65f602e473ff0f4ea">
  <xsd:schema xmlns:xsd="http://www.w3.org/2001/XMLSchema" xmlns:xs="http://www.w3.org/2001/XMLSchema" xmlns:p="http://schemas.microsoft.com/office/2006/metadata/properties" xmlns:ns2="b99a068c-3844-4a16-badd-77233eea0529" targetNamespace="http://schemas.microsoft.com/office/2006/metadata/properties" ma:root="true" ma:fieldsID="9e5c391b06ffd9c02d8abc9ac69e1a4e" ns2:_="">
    <xsd:import namespace="b99a068c-3844-4a16-badd-77233eea0529"/>
    <xsd:element name="properties">
      <xsd:complexType>
        <xsd:sequence>
          <xsd:element name="documentManagement">
            <xsd:complexType>
              <xsd:all>
                <xsd:element ref="ns2:ProjectID" minOccurs="0"/>
                <xsd:element ref="ns2:Stage" minOccurs="0"/>
                <xsd:element ref="ns2:Package" minOccurs="0"/>
                <xsd:element ref="ns2:DocumentType" minOccurs="0"/>
                <xsd:element ref="ns2:SortOrder" minOccurs="0"/>
                <xsd:element ref="ns2:AttachmentType" minOccurs="0"/>
                <xsd:element ref="ns2:Abstract" minOccurs="0"/>
                <xsd:element ref="ns2:SecurityClassification" minOccurs="0"/>
                <xsd:element ref="ns2:Cordis_x0020_ID" minOccurs="0"/>
                <xsd:element ref="ns2:Task_x0020_ID" minOccurs="0"/>
                <xsd:element ref="ns2:DependentDoc" minOccurs="0"/>
                <xsd:element ref="ns2:DeliverableID" minOccurs="0"/>
                <xsd:element ref="ns2:RefreshDate" minOccurs="0"/>
                <xsd:element ref="ns2:DocStatus" minOccurs="0"/>
                <xsd:element ref="ns2:ApprovedVersion" minOccurs="0"/>
                <xsd:element ref="ns2:DisclosedVersion" minOccurs="0"/>
                <xsd:element ref="ns2:HasUserUploaded" minOccurs="0"/>
                <xsd:element ref="ns2:IsMandatory" minOccurs="0"/>
                <xsd:element ref="ns2:IsTemplate" minOccurs="0"/>
                <xsd:element ref="ns2:SAPStage" minOccurs="0"/>
                <xsd:element ref="ns2:Authors" minOccurs="0"/>
                <xsd:element ref="ns2:DocAuthors" minOccurs="0"/>
                <xsd:element ref="ns2:DocumentDate" minOccurs="0"/>
                <xsd:element ref="ns2:PolicyExceptions" minOccurs="0"/>
                <xsd:element ref="ns2:WBDocType" minOccurs="0"/>
                <xsd:element ref="ns2:LockStatus" minOccurs="0"/>
                <xsd:element ref="ns2:DocumentAction" minOccurs="0"/>
                <xsd:element ref="ns2:IsHidden" minOccurs="0"/>
                <xsd:element ref="ns2:TemplateDocVersion" minOccurs="0"/>
                <xsd:element ref="ns2:SequenceNum"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99a068c-3844-4a16-badd-77233eea0529" elementFormDefault="qualified">
    <xsd:import namespace="http://schemas.microsoft.com/office/2006/documentManagement/types"/>
    <xsd:import namespace="http://schemas.microsoft.com/office/infopath/2007/PartnerControls"/>
    <xsd:element name="ProjectID" ma:index="8" nillable="true" ma:displayName="ProjectID" ma:internalName="ProjectID">
      <xsd:simpleType>
        <xsd:restriction base="dms:Text">
          <xsd:maxLength value="255"/>
        </xsd:restriction>
      </xsd:simpleType>
    </xsd:element>
    <xsd:element name="Stage" ma:index="9" nillable="true" ma:displayName="Stage" ma:internalName="Stage">
      <xsd:simpleType>
        <xsd:restriction base="dms:Text">
          <xsd:maxLength value="255"/>
        </xsd:restriction>
      </xsd:simpleType>
    </xsd:element>
    <xsd:element name="Package" ma:index="10" nillable="true" ma:displayName="Package" ma:default="1" ma:internalName="Package">
      <xsd:simpleType>
        <xsd:restriction base="dms:Boolean"/>
      </xsd:simpleType>
    </xsd:element>
    <xsd:element name="DocumentType" ma:index="11" nillable="true" ma:displayName="DocumentType" ma:internalName="DocumentType">
      <xsd:simpleType>
        <xsd:restriction base="dms:Text">
          <xsd:maxLength value="255"/>
        </xsd:restriction>
      </xsd:simpleType>
    </xsd:element>
    <xsd:element name="SortOrder" ma:index="12" nillable="true" ma:displayName="SortOrder" ma:internalName="SortOrder">
      <xsd:simpleType>
        <xsd:restriction base="dms:Number"/>
      </xsd:simpleType>
    </xsd:element>
    <xsd:element name="AttachmentType" ma:index="13" nillable="true" ma:displayName="AttachmentType" ma:internalName="AttachmentType">
      <xsd:simpleType>
        <xsd:restriction base="dms:Text">
          <xsd:maxLength value="255"/>
        </xsd:restriction>
      </xsd:simpleType>
    </xsd:element>
    <xsd:element name="Abstract" ma:index="14" nillable="true" ma:displayName="Abstract" ma:internalName="Abstract">
      <xsd:simpleType>
        <xsd:restriction base="dms:Note"/>
      </xsd:simpleType>
    </xsd:element>
    <xsd:element name="SecurityClassification" ma:index="15" nillable="true" ma:displayName="SecurityClassification" ma:format="Dropdown" ma:internalName="SecurityClassification">
      <xsd:simpleType>
        <xsd:restriction base="dms:Choice">
          <xsd:enumeration value="Official use only"/>
          <xsd:enumeration value="Public"/>
        </xsd:restriction>
      </xsd:simpleType>
    </xsd:element>
    <xsd:element name="Cordis_x0020_ID" ma:index="16" nillable="true" ma:displayName="Cordis ID" ma:internalName="Cordis_x0020_ID">
      <xsd:simpleType>
        <xsd:restriction base="dms:Note"/>
      </xsd:simpleType>
    </xsd:element>
    <xsd:element name="Task_x0020_ID" ma:index="17" nillable="true" ma:displayName="Task ID" ma:internalName="Task_x0020_ID">
      <xsd:simpleType>
        <xsd:restriction base="dms:Note"/>
      </xsd:simpleType>
    </xsd:element>
    <xsd:element name="DependentDoc" ma:index="18" nillable="true" ma:displayName="DependentDoc" ma:internalName="DependentDoc">
      <xsd:simpleType>
        <xsd:restriction base="dms:Note"/>
      </xsd:simpleType>
    </xsd:element>
    <xsd:element name="DeliverableID" ma:index="19" nillable="true" ma:displayName="DeliverableID" ma:internalName="DeliverableID">
      <xsd:simpleType>
        <xsd:restriction base="dms:Note"/>
      </xsd:simpleType>
    </xsd:element>
    <xsd:element name="RefreshDate" ma:index="20" nillable="true" ma:displayName="RefreshDate" ma:format="DateTime" ma:internalName="RefreshDate">
      <xsd:simpleType>
        <xsd:restriction base="dms:DateTime"/>
      </xsd:simpleType>
    </xsd:element>
    <xsd:element name="DocStatus" ma:index="21" nillable="true" ma:displayName="DocStatus" ma:internalName="DocStatus">
      <xsd:simpleType>
        <xsd:restriction base="dms:Text">
          <xsd:maxLength value="255"/>
        </xsd:restriction>
      </xsd:simpleType>
    </xsd:element>
    <xsd:element name="ApprovedVersion" ma:index="22" nillable="true" ma:displayName="ApprovedVersion" ma:internalName="ApprovedVersion">
      <xsd:simpleType>
        <xsd:restriction base="dms:Text">
          <xsd:maxLength value="255"/>
        </xsd:restriction>
      </xsd:simpleType>
    </xsd:element>
    <xsd:element name="DisclosedVersion" ma:index="23" nillable="true" ma:displayName="DisclosedVersion" ma:internalName="DisclosedVersion">
      <xsd:simpleType>
        <xsd:restriction base="dms:Note"/>
      </xsd:simpleType>
    </xsd:element>
    <xsd:element name="HasUserUploaded" ma:index="24" nillable="true" ma:displayName="HasUserUploaded" ma:default="0" ma:internalName="HasUserUploaded">
      <xsd:simpleType>
        <xsd:restriction base="dms:Boolean"/>
      </xsd:simpleType>
    </xsd:element>
    <xsd:element name="IsMandatory" ma:index="25" nillable="true" ma:displayName="IsMandatory" ma:default="0" ma:internalName="IsMandatory">
      <xsd:simpleType>
        <xsd:restriction base="dms:Boolean"/>
      </xsd:simpleType>
    </xsd:element>
    <xsd:element name="IsTemplate" ma:index="26" nillable="true" ma:displayName="IsTemplate" ma:default="0" ma:internalName="IsTemplate">
      <xsd:simpleType>
        <xsd:restriction base="dms:Boolean"/>
      </xsd:simpleType>
    </xsd:element>
    <xsd:element name="SAPStage" ma:index="27" nillable="true" ma:displayName="SAPStage" ma:internalName="SAPStage">
      <xsd:simpleType>
        <xsd:restriction base="dms:Text">
          <xsd:maxLength value="255"/>
        </xsd:restriction>
      </xsd:simpleType>
    </xsd:element>
    <xsd:element name="Authors" ma:index="28" nillable="true" ma:displayName="Authors" ma:list="UserInfo" ma:SharePointGroup="0" ma:internalName="Authors"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DocAuthors" ma:index="29" nillable="true" ma:displayName="DocAuthors" ma:internalName="DocAuthors">
      <xsd:simpleType>
        <xsd:restriction base="dms:Note">
          <xsd:maxLength value="255"/>
        </xsd:restriction>
      </xsd:simpleType>
    </xsd:element>
    <xsd:element name="DocumentDate" ma:index="30" nillable="true" ma:displayName="DocumentDate" ma:format="DateOnly" ma:internalName="DocumentDate">
      <xsd:simpleType>
        <xsd:restriction base="dms:DateTime"/>
      </xsd:simpleType>
    </xsd:element>
    <xsd:element name="PolicyExceptions" ma:index="31" nillable="true" ma:displayName="PolicyExceptions" ma:internalName="PolicyExceptions">
      <xsd:simpleType>
        <xsd:restriction base="dms:Note">
          <xsd:maxLength value="255"/>
        </xsd:restriction>
      </xsd:simpleType>
    </xsd:element>
    <xsd:element name="WBDocType" ma:index="32" nillable="true" ma:displayName="WBDocType" ma:internalName="WBDocType">
      <xsd:simpleType>
        <xsd:restriction base="dms:Text">
          <xsd:maxLength value="255"/>
        </xsd:restriction>
      </xsd:simpleType>
    </xsd:element>
    <xsd:element name="LockStatus" ma:index="33" nillable="true" ma:displayName="LockStatus" ma:internalName="LockStatus">
      <xsd:simpleType>
        <xsd:restriction base="dms:Text">
          <xsd:maxLength value="255"/>
        </xsd:restriction>
      </xsd:simpleType>
    </xsd:element>
    <xsd:element name="DocumentAction" ma:index="34" nillable="true" ma:displayName="DocumentAction" ma:internalName="DocumentAction">
      <xsd:simpleType>
        <xsd:restriction base="dms:Text">
          <xsd:maxLength value="255"/>
        </xsd:restriction>
      </xsd:simpleType>
    </xsd:element>
    <xsd:element name="IsHidden" ma:index="35" nillable="true" ma:displayName="IsHidden" ma:default="0" ma:internalName="IsHidden">
      <xsd:simpleType>
        <xsd:restriction base="dms:Boolean"/>
      </xsd:simpleType>
    </xsd:element>
    <xsd:element name="TemplateDocVersion" ma:index="36" nillable="true" ma:displayName="TemplateDocVersion" ma:internalName="TemplateDocVersion">
      <xsd:simpleType>
        <xsd:restriction base="dms:Text">
          <xsd:maxLength value="255"/>
        </xsd:restriction>
      </xsd:simpleType>
    </xsd:element>
    <xsd:element name="SequenceNum" ma:index="37" nillable="true" ma:displayName="SequenceNum" ma:internalName="SequenceNum">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mso-contentType ?>
<SharedContentType xmlns="Microsoft.SharePoint.Taxonomy.ContentTypeSync" SourceId="a4117c50-33ca-4e49-9a5c-4b51d291b3ff" ContentTypeId="0x01010054E0FEF4951F9D49A6F48A35419983C7" PreviousValue="false"/>
</file>

<file path=customXml/itemProps1.xml><?xml version="1.0" encoding="utf-8"?>
<ds:datastoreItem xmlns:ds="http://schemas.openxmlformats.org/officeDocument/2006/customXml" ds:itemID="{BBF6632C-84A7-4475-9580-D11F2AE95ADB}">
  <ds:schemaRefs>
    <ds:schemaRef ds:uri="http://schemas.openxmlformats.org/officeDocument/2006/bibliography"/>
  </ds:schemaRefs>
</ds:datastoreItem>
</file>

<file path=customXml/itemProps2.xml><?xml version="1.0" encoding="utf-8"?>
<ds:datastoreItem xmlns:ds="http://schemas.openxmlformats.org/officeDocument/2006/customXml" ds:itemID="{C787561D-DC84-4B21-A2CF-472EB63E46FB}">
  <ds:schemaRefs>
    <ds:schemaRef ds:uri="http://schemas.openxmlformats.org/officeDocument/2006/bibliography"/>
  </ds:schemaRefs>
</ds:datastoreItem>
</file>

<file path=customXml/itemProps3.xml><?xml version="1.0" encoding="utf-8"?>
<ds:datastoreItem xmlns:ds="http://schemas.openxmlformats.org/officeDocument/2006/customXml" ds:itemID="{584985A6-42B4-47D3-995D-0EBBD8828AA9}">
  <ds:schemaRefs>
    <ds:schemaRef ds:uri="http://schemas.microsoft.com/office/2006/metadata/properties"/>
    <ds:schemaRef ds:uri="http://schemas.microsoft.com/office/infopath/2007/PartnerControls"/>
    <ds:schemaRef ds:uri="b99a068c-3844-4a16-badd-77233eea0529"/>
  </ds:schemaRefs>
</ds:datastoreItem>
</file>

<file path=customXml/itemProps4.xml><?xml version="1.0" encoding="utf-8"?>
<ds:datastoreItem xmlns:ds="http://schemas.openxmlformats.org/officeDocument/2006/customXml" ds:itemID="{F986E0FA-0BAB-4EAD-BE8D-F541A8179249}">
  <ds:schemaRefs>
    <ds:schemaRef ds:uri="http://schemas.microsoft.com/sharepoint/v3/contenttype/forms"/>
  </ds:schemaRefs>
</ds:datastoreItem>
</file>

<file path=customXml/itemProps5.xml><?xml version="1.0" encoding="utf-8"?>
<ds:datastoreItem xmlns:ds="http://schemas.openxmlformats.org/officeDocument/2006/customXml" ds:itemID="{DE69B20B-9C67-4173-BE9D-E5EBCF8B33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99a068c-3844-4a16-badd-77233eea052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E1F8D6E1-0FC4-42E9-AEC5-762E0D213002}">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21</Pages>
  <Words>4930</Words>
  <Characters>28106</Characters>
  <Application>Microsoft Office Word</Application>
  <DocSecurity>0</DocSecurity>
  <Lines>234</Lines>
  <Paragraphs>65</Paragraphs>
  <ScaleCrop>false</ScaleCrop>
  <HeadingPairs>
    <vt:vector size="2" baseType="variant">
      <vt:variant>
        <vt:lpstr>Title</vt:lpstr>
      </vt:variant>
      <vt:variant>
        <vt:i4>1</vt:i4>
      </vt:variant>
    </vt:vector>
  </HeadingPairs>
  <TitlesOfParts>
    <vt:vector size="1" baseType="lpstr">
      <vt:lpstr>Serbia CM Legal Agreement for Negotiations</vt:lpstr>
    </vt:vector>
  </TitlesOfParts>
  <Company>Compaq</Company>
  <LinksUpToDate>false</LinksUpToDate>
  <CharactersWithSpaces>32971</CharactersWithSpaces>
  <SharedDoc>false</SharedDoc>
  <HLinks>
    <vt:vector size="6" baseType="variant">
      <vt:variant>
        <vt:i4>6881292</vt:i4>
      </vt:variant>
      <vt:variant>
        <vt:i4>0</vt:i4>
      </vt:variant>
      <vt:variant>
        <vt:i4>0</vt:i4>
      </vt:variant>
      <vt:variant>
        <vt:i4>5</vt:i4>
      </vt:variant>
      <vt:variant>
        <vt:lpwstr>mailto:kabinet@mfin.gov.rs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Serbia CM Legal Agreement for Negotiations</dc:title>
  <dc:subject/>
  <dc:creator>Clifford W. Garstang</dc:creator>
  <cp:keywords/>
  <cp:lastModifiedBy>Podrška KZSM</cp:lastModifiedBy>
  <cp:revision>2</cp:revision>
  <cp:lastPrinted>2023-02-21T07:24:00Z</cp:lastPrinted>
  <dcterms:created xsi:type="dcterms:W3CDTF">2023-04-21T13:53:00Z</dcterms:created>
  <dcterms:modified xsi:type="dcterms:W3CDTF">2023-04-21T13:53:00Z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0x01010054E0FEF4951F9D49A6F48A35419983C7005A5A3E1645D27A41BE3A72C744898DD2</vt:lpwstr>
  </property>
  <property fmtid="{D5CDD505-2E9C-101B-9397-08002B2CF9AE}" pid="3" name="TaxKeyword">
    <vt:lpwstr/>
  </property>
  <property fmtid="{D5CDD505-2E9C-101B-9397-08002B2CF9AE}" pid="4" name="Leg_NPF">
    <vt:lpwstr>No</vt:lpwstr>
  </property>
  <property fmtid="{D5CDD505-2E9C-101B-9397-08002B2CF9AE}" pid="5" name="Region">
    <vt:lpwstr>4;#World|181f87ec-6d12-43c8-9f7a-dc47bc14aa64</vt:lpwstr>
  </property>
  <property fmtid="{D5CDD505-2E9C-101B-9397-08002B2CF9AE}" pid="6" name="Leg_Category">
    <vt:lpwstr>33</vt:lpwstr>
  </property>
  <property fmtid="{D5CDD505-2E9C-101B-9397-08002B2CF9AE}" pid="7" name="BusinessFunctions">
    <vt:lpwstr/>
  </property>
  <property fmtid="{D5CDD505-2E9C-101B-9397-08002B2CF9AE}" pid="8" name="Leg_Status">
    <vt:lpwstr>Current</vt:lpwstr>
  </property>
  <property fmtid="{D5CDD505-2E9C-101B-9397-08002B2CF9AE}" pid="9" name="Country">
    <vt:lpwstr/>
  </property>
  <property fmtid="{D5CDD505-2E9C-101B-9397-08002B2CF9AE}" pid="10" name="Organization">
    <vt:lpwstr>3;#World Bank|bc205cc9-8a56-48a3-9f30-b099e7707c1b</vt:lpwstr>
  </property>
  <property fmtid="{D5CDD505-2E9C-101B-9397-08002B2CF9AE}" pid="11" name="DocumentType">
    <vt:lpwstr>384;#Template and Form|8b8a696c-4aa8-4ea3-8943-b209312d53fa</vt:lpwstr>
  </property>
  <property fmtid="{D5CDD505-2E9C-101B-9397-08002B2CF9AE}" pid="12" name="VPU">
    <vt:lpwstr>12;#Office of the Senior Vice President and General Counsel (LEGVP)|fc5dc059-e194-439a-87ca-2854f70175fd</vt:lpwstr>
  </property>
  <property fmtid="{D5CDD505-2E9C-101B-9397-08002B2CF9AE}" pid="13" name="InternalSponsor">
    <vt:lpwstr/>
  </property>
  <property fmtid="{D5CDD505-2E9C-101B-9397-08002B2CF9AE}" pid="14" name="Leg_Cite/Source">
    <vt:lpwstr>E-Mail</vt:lpwstr>
  </property>
  <property fmtid="{D5CDD505-2E9C-101B-9397-08002B2CF9AE}" pid="15" name="Topics">
    <vt:lpwstr/>
  </property>
  <property fmtid="{D5CDD505-2E9C-101B-9397-08002B2CF9AE}" pid="16" name="Languages">
    <vt:lpwstr>2;#English|e31af5d6-94ea-4ba5-925e-022fd8479dfd</vt:lpwstr>
  </property>
  <property fmtid="{D5CDD505-2E9C-101B-9397-08002B2CF9AE}" pid="17" name="GeographicArea">
    <vt:lpwstr>4;#World|181f87ec-6d12-43c8-9f7a-dc47bc14aa64</vt:lpwstr>
  </property>
  <property fmtid="{D5CDD505-2E9C-101B-9397-08002B2CF9AE}" pid="18" name="InformationClassification">
    <vt:lpwstr>1;#Official Use Only|4119b812-446b-4199-aebc-580c95bfd42a</vt:lpwstr>
  </property>
  <property fmtid="{D5CDD505-2E9C-101B-9397-08002B2CF9AE}" pid="19" name="ExternalSponsor">
    <vt:lpwstr/>
  </property>
  <property fmtid="{D5CDD505-2E9C-101B-9397-08002B2CF9AE}" pid="20" name="Leg_SubCategory">
    <vt:lpwstr>0</vt:lpwstr>
  </property>
  <property fmtid="{D5CDD505-2E9C-101B-9397-08002B2CF9AE}" pid="21" name="Knowledge Category">
    <vt:lpwstr>Knowledge Categories</vt:lpwstr>
  </property>
  <property fmtid="{D5CDD505-2E9C-101B-9397-08002B2CF9AE}" pid="22" name="Order">
    <vt:r8>1900</vt:r8>
  </property>
  <property fmtid="{D5CDD505-2E9C-101B-9397-08002B2CF9AE}" pid="23" name="WBDocs_Local_Document_Type">
    <vt:lpwstr/>
  </property>
  <property fmtid="{D5CDD505-2E9C-101B-9397-08002B2CF9AE}" pid="24" name="WBDocs_Originating_Unit">
    <vt:lpwstr>5;#LEGFI - Corporate Finance|16e801d5-e317-4f44-92ca-3fe77a8eb42f</vt:lpwstr>
  </property>
  <property fmtid="{D5CDD505-2E9C-101B-9397-08002B2CF9AE}" pid="25" name="ProofOfDelivery">
    <vt:lpwstr/>
  </property>
  <property fmtid="{D5CDD505-2E9C-101B-9397-08002B2CF9AE}" pid="26" name="WbDocsObjectId">
    <vt:lpwstr/>
  </property>
  <property fmtid="{D5CDD505-2E9C-101B-9397-08002B2CF9AE}" pid="27" name="RatedBy">
    <vt:lpwstr/>
  </property>
  <property fmtid="{D5CDD505-2E9C-101B-9397-08002B2CF9AE}" pid="28" name="IsDocumentTagged">
    <vt:lpwstr/>
  </property>
  <property fmtid="{D5CDD505-2E9C-101B-9397-08002B2CF9AE}" pid="29" name="LikedBy">
    <vt:lpwstr/>
  </property>
  <property fmtid="{D5CDD505-2E9C-101B-9397-08002B2CF9AE}" pid="30" name="Ratings">
    <vt:lpwstr/>
  </property>
</Properties>
</file>