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0A381" w14:textId="77777777" w:rsidR="00376CB5" w:rsidRPr="00602541" w:rsidRDefault="00376CB5" w:rsidP="00376CB5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На основу члана 73. тачка 1) Закона о енергетској ефикасности и рационалној употреби енергије („Службени гласник РС”, број 40/21) и члана 42. став 1. Закона о Влади („Службени гласник РС”, бр. 55/05, 71/05 - исправка, 101/07, 65/08, 16/11, 68/12 - УС, 72/12, 7/14 – УС, 44/14 и 30/18 - др. закон), </w:t>
      </w:r>
    </w:p>
    <w:p w14:paraId="21ED3048" w14:textId="77777777" w:rsidR="00376CB5" w:rsidRPr="00602541" w:rsidRDefault="00376CB5" w:rsidP="00376CB5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2361F847" w14:textId="77777777" w:rsidR="00376CB5" w:rsidRPr="00602541" w:rsidRDefault="00376CB5" w:rsidP="00376CB5">
      <w:pPr>
        <w:spacing w:before="60" w:after="60"/>
        <w:ind w:firstLine="567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Влада доноси</w:t>
      </w:r>
    </w:p>
    <w:p w14:paraId="007E762B" w14:textId="77777777" w:rsidR="00376CB5" w:rsidRPr="00602541" w:rsidRDefault="00376CB5" w:rsidP="00376CB5">
      <w:pPr>
        <w:spacing w:before="60" w:after="60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0E87EFD8" w14:textId="77777777" w:rsidR="00376CB5" w:rsidRPr="00602541" w:rsidRDefault="00376CB5" w:rsidP="00376CB5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УРЕДБУ </w:t>
      </w:r>
      <w:r w:rsidRPr="0060254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О УТВРЂИВАЊУ ПРОГРАМА ФИНАНСИРАЊА АКТИВНОСТИ И МЕРА </w:t>
      </w:r>
      <w:r w:rsidRPr="0060254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>УНАПРЕЂЕЊА ЕНЕРГЕТСКЕ ЕФИКАСНОСТИ У 2023. ГОДИНИ</w:t>
      </w:r>
    </w:p>
    <w:p w14:paraId="1008E8FF" w14:textId="77777777" w:rsidR="00376CB5" w:rsidRPr="00602541" w:rsidRDefault="00376CB5" w:rsidP="00376CB5">
      <w:pPr>
        <w:spacing w:before="60" w:after="6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40DF2E1B" w14:textId="77777777" w:rsidR="00376CB5" w:rsidRPr="00602541" w:rsidRDefault="00376CB5" w:rsidP="00376CB5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Члан 1.</w:t>
      </w:r>
    </w:p>
    <w:p w14:paraId="4CF88B20" w14:textId="77777777" w:rsidR="00376CB5" w:rsidRPr="00602541" w:rsidRDefault="00376CB5" w:rsidP="00376CB5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Овом уредбом утврђује се Програм финансирања активности и мера унапређења енергетске ефикасности у 2023. години, који је одштампан уз ову уредбу и чини њен саставни део. </w:t>
      </w:r>
    </w:p>
    <w:p w14:paraId="75FE2D87" w14:textId="77777777" w:rsidR="00376CB5" w:rsidRPr="00602541" w:rsidRDefault="00376CB5" w:rsidP="00376CB5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Члан 2. </w:t>
      </w:r>
    </w:p>
    <w:p w14:paraId="33258B41" w14:textId="77777777" w:rsidR="00376CB5" w:rsidRPr="00602541" w:rsidRDefault="00376CB5" w:rsidP="00376CB5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Активности и мере унапређења енергетске ефикасности које ће се финансирати у 2023. години, као и износ средстава за обављање тих активности и мера утврђени су програмом из члана 1. ове уредбе.</w:t>
      </w:r>
    </w:p>
    <w:p w14:paraId="425C1627" w14:textId="77777777" w:rsidR="00376CB5" w:rsidRPr="00602541" w:rsidRDefault="00376CB5" w:rsidP="00376CB5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Члан 3. </w:t>
      </w:r>
    </w:p>
    <w:p w14:paraId="61CAB254" w14:textId="77777777" w:rsidR="00376CB5" w:rsidRPr="00602541" w:rsidRDefault="00376CB5" w:rsidP="00376CB5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Ова уредба ступа на снагу наредног дана од дана објављивања у „Службеном гласнику Републике Србије”.</w:t>
      </w:r>
    </w:p>
    <w:p w14:paraId="38282A64" w14:textId="77777777" w:rsidR="00602541" w:rsidRDefault="00602541" w:rsidP="00376CB5">
      <w:pPr>
        <w:spacing w:before="60" w:after="60"/>
        <w:ind w:left="567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77EF0B0D" w14:textId="77777777" w:rsidR="00376CB5" w:rsidRPr="00602541" w:rsidRDefault="00376CB5" w:rsidP="00602541">
      <w:pPr>
        <w:spacing w:before="60" w:after="60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05</w:t>
      </w:r>
      <w:r w:rsid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Б</w:t>
      </w:r>
      <w:r w:rsidRP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рој</w:t>
      </w:r>
      <w:r w:rsid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:110-3240/2023-1</w:t>
      </w:r>
      <w:r w:rsidR="0060254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br/>
        <w:t>У Београду, 12. априла 2023. године</w:t>
      </w:r>
    </w:p>
    <w:p w14:paraId="2887F1ED" w14:textId="77777777" w:rsidR="00376CB5" w:rsidRPr="00602541" w:rsidRDefault="00376CB5" w:rsidP="00376CB5">
      <w:pPr>
        <w:spacing w:before="60" w:after="60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0258E2D9" w14:textId="77777777" w:rsidR="00376CB5" w:rsidRPr="00602541" w:rsidRDefault="00376CB5" w:rsidP="00376CB5">
      <w:pPr>
        <w:spacing w:before="60" w:after="60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270358D4" w14:textId="77777777" w:rsidR="00376CB5" w:rsidRPr="00602541" w:rsidRDefault="00376CB5" w:rsidP="00376CB5">
      <w:pPr>
        <w:spacing w:before="60" w:after="60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4673871F" w14:textId="77777777" w:rsidR="00376CB5" w:rsidRPr="00602541" w:rsidRDefault="00376CB5" w:rsidP="00376CB5">
      <w:pPr>
        <w:spacing w:before="60" w:after="60"/>
        <w:ind w:left="3600" w:firstLine="90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602541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     ВЛАДА</w:t>
      </w:r>
    </w:p>
    <w:p w14:paraId="59139364" w14:textId="77777777" w:rsidR="00376CB5" w:rsidRPr="00602541" w:rsidRDefault="00376CB5" w:rsidP="00376CB5">
      <w:pPr>
        <w:spacing w:before="60" w:after="60"/>
        <w:ind w:left="3600" w:firstLine="90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</w:pPr>
    </w:p>
    <w:p w14:paraId="5F0A4914" w14:textId="77777777" w:rsidR="00376CB5" w:rsidRPr="00602541" w:rsidRDefault="00376CB5" w:rsidP="00376CB5">
      <w:pPr>
        <w:spacing w:before="60" w:after="60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28A277BB" w14:textId="77777777" w:rsidR="00376CB5" w:rsidRPr="00602541" w:rsidRDefault="00376CB5" w:rsidP="00376CB5">
      <w:pPr>
        <w:spacing w:before="60" w:after="60"/>
        <w:ind w:left="6804" w:firstLine="567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602541">
        <w:rPr>
          <w:rFonts w:ascii="Times New Roman" w:hAnsi="Times New Roman" w:cs="Times New Roman"/>
          <w:sz w:val="24"/>
          <w:szCs w:val="24"/>
          <w:lang w:val="sr-Cyrl-CS" w:eastAsia="sr-Latn-CS"/>
        </w:rPr>
        <w:t>ПРЕДСЕДНИК</w:t>
      </w:r>
    </w:p>
    <w:p w14:paraId="7BD8173F" w14:textId="77777777" w:rsidR="00376CB5" w:rsidRPr="00602541" w:rsidRDefault="00376CB5" w:rsidP="00376CB5">
      <w:pPr>
        <w:spacing w:before="60" w:after="60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2C00D5AE" w14:textId="77777777" w:rsidR="00376CB5" w:rsidRPr="00602541" w:rsidRDefault="00602541" w:rsidP="00376CB5">
      <w:pPr>
        <w:spacing w:before="60" w:after="60"/>
        <w:ind w:left="6237" w:firstLine="567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      Ана </w:t>
      </w:r>
      <w:r w:rsidR="00376CB5" w:rsidRPr="00602541">
        <w:rPr>
          <w:rFonts w:ascii="Times New Roman" w:hAnsi="Times New Roman" w:cs="Times New Roman"/>
          <w:sz w:val="24"/>
          <w:szCs w:val="24"/>
          <w:lang w:val="sr-Cyrl-CS" w:eastAsia="sr-Latn-CS"/>
        </w:rPr>
        <w:t>Брнабић</w:t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, с.р.</w:t>
      </w:r>
    </w:p>
    <w:p w14:paraId="37124F8D" w14:textId="77777777" w:rsidR="00376CB5" w:rsidRPr="00602541" w:rsidRDefault="00376CB5" w:rsidP="00376CB5">
      <w:pP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60254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 w:type="page"/>
      </w:r>
    </w:p>
    <w:sectPr w:rsidR="00376CB5" w:rsidRPr="00602541" w:rsidSect="00C10175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C13"/>
    <w:rsid w:val="00084DBC"/>
    <w:rsid w:val="001C7D35"/>
    <w:rsid w:val="00352A08"/>
    <w:rsid w:val="00376CB5"/>
    <w:rsid w:val="00460448"/>
    <w:rsid w:val="004903A9"/>
    <w:rsid w:val="004C2C09"/>
    <w:rsid w:val="00602541"/>
    <w:rsid w:val="0062645B"/>
    <w:rsid w:val="00671367"/>
    <w:rsid w:val="00702940"/>
    <w:rsid w:val="009B5C13"/>
    <w:rsid w:val="00B15F84"/>
    <w:rsid w:val="00C10175"/>
    <w:rsid w:val="00E7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6B3E5"/>
  <w15:chartTrackingRefBased/>
  <w15:docId w15:val="{1197DF57-0292-4D4C-816C-F2C44A8B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CB5"/>
    <w:pPr>
      <w:suppressAutoHyphens/>
      <w:spacing w:after="0" w:line="240" w:lineRule="auto"/>
    </w:pPr>
    <w:rPr>
      <w:rFonts w:asciiTheme="minorHAnsi" w:eastAsia="Calibri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B5"/>
    <w:rPr>
      <w:rFonts w:ascii="Segoe UI" w:eastAsia="Calibr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Ivana Vojinović</cp:lastModifiedBy>
  <cp:revision>2</cp:revision>
  <cp:lastPrinted>2023-04-12T11:43:00Z</cp:lastPrinted>
  <dcterms:created xsi:type="dcterms:W3CDTF">2023-04-13T12:40:00Z</dcterms:created>
  <dcterms:modified xsi:type="dcterms:W3CDTF">2023-04-13T12:40:00Z</dcterms:modified>
</cp:coreProperties>
</file>