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131" w:rsidRPr="008E7CFC" w:rsidRDefault="00016131" w:rsidP="00016131">
      <w:pPr>
        <w:shd w:val="clear" w:color="auto" w:fill="FFFFFF"/>
        <w:jc w:val="center"/>
        <w:rPr>
          <w:b/>
          <w:bCs/>
          <w:sz w:val="28"/>
          <w:szCs w:val="28"/>
          <w:lang w:val="sr-Cyrl-CS"/>
        </w:rPr>
      </w:pPr>
      <w:r>
        <w:rPr>
          <w:b/>
          <w:bCs/>
          <w:sz w:val="28"/>
          <w:szCs w:val="28"/>
        </w:rPr>
        <w:t>ИЗЈАВ</w:t>
      </w:r>
      <w:r>
        <w:rPr>
          <w:b/>
          <w:bCs/>
          <w:sz w:val="28"/>
          <w:szCs w:val="28"/>
          <w:lang w:val="sr-Cyrl-CS"/>
        </w:rPr>
        <w:t>А</w:t>
      </w:r>
      <w:r>
        <w:rPr>
          <w:b/>
          <w:bCs/>
          <w:sz w:val="28"/>
          <w:szCs w:val="28"/>
        </w:rPr>
        <w:t xml:space="preserve"> О УСКЛАЂЕНОСТИ ПРОПИСА С</w:t>
      </w:r>
      <w:r>
        <w:rPr>
          <w:b/>
          <w:bCs/>
          <w:sz w:val="28"/>
          <w:szCs w:val="28"/>
          <w:lang w:val="sr-Cyrl-CS"/>
        </w:rPr>
        <w:t>А</w:t>
      </w:r>
      <w:r>
        <w:rPr>
          <w:b/>
          <w:bCs/>
          <w:sz w:val="28"/>
          <w:szCs w:val="28"/>
        </w:rPr>
        <w:t xml:space="preserve"> </w:t>
      </w:r>
      <w:r>
        <w:rPr>
          <w:b/>
          <w:bCs/>
          <w:sz w:val="28"/>
          <w:szCs w:val="28"/>
          <w:lang w:val="sr-Cyrl-CS"/>
        </w:rPr>
        <w:t>ПРОПИСИМА ЕВРОПСКЕ УНИЈЕ</w:t>
      </w:r>
    </w:p>
    <w:p w:rsidR="00016131" w:rsidRDefault="00016131" w:rsidP="00016131">
      <w:pPr>
        <w:shd w:val="clear" w:color="auto" w:fill="FFFFFF"/>
        <w:rPr>
          <w:lang w:val="sr-Cyrl-CS"/>
        </w:rPr>
      </w:pPr>
    </w:p>
    <w:p w:rsidR="009B7878" w:rsidRDefault="00016131" w:rsidP="00016131">
      <w:pPr>
        <w:jc w:val="both"/>
        <w:rPr>
          <w:lang w:val="sr-Cyrl-CS"/>
        </w:rPr>
      </w:pPr>
      <w:r w:rsidRPr="0081718F">
        <w:t xml:space="preserve">1. </w:t>
      </w:r>
      <w:r w:rsidRPr="0081718F">
        <w:rPr>
          <w:lang w:val="sr-Cyrl-CS"/>
        </w:rPr>
        <w:t>Овлашћени предлагач прописа</w:t>
      </w:r>
      <w:r w:rsidR="009B7878">
        <w:rPr>
          <w:lang w:val="sr-Cyrl-CS"/>
        </w:rPr>
        <w:t>: Влада</w:t>
      </w:r>
    </w:p>
    <w:p w:rsidR="00016131" w:rsidRPr="0081718F" w:rsidRDefault="00016131" w:rsidP="00016131">
      <w:pPr>
        <w:jc w:val="both"/>
        <w:rPr>
          <w:lang w:val="sr-Cyrl-CS"/>
        </w:rPr>
      </w:pPr>
      <w:r w:rsidRPr="0081718F">
        <w:rPr>
          <w:lang w:val="sr-Cyrl-CS"/>
        </w:rPr>
        <w:t xml:space="preserve"> </w:t>
      </w:r>
      <w:bookmarkStart w:id="0" w:name="_GoBack"/>
      <w:bookmarkEnd w:id="0"/>
    </w:p>
    <w:p w:rsidR="00016131" w:rsidRPr="009B7878" w:rsidRDefault="009B7878" w:rsidP="0095328E">
      <w:pPr>
        <w:rPr>
          <w:bCs/>
          <w:lang w:val="sr-Cyrl-CS"/>
        </w:rPr>
      </w:pPr>
      <w:r w:rsidRPr="009B7878">
        <w:rPr>
          <w:bCs/>
          <w:color w:val="000000"/>
          <w:lang w:val="ru-RU"/>
        </w:rPr>
        <w:t xml:space="preserve">Обрађивач: </w:t>
      </w:r>
      <w:r w:rsidR="00016131" w:rsidRPr="009B7878">
        <w:rPr>
          <w:bCs/>
          <w:color w:val="000000"/>
          <w:lang w:val="ru-RU"/>
        </w:rPr>
        <w:t xml:space="preserve">Министарство унутрашњих послова </w:t>
      </w:r>
    </w:p>
    <w:p w:rsidR="00016131" w:rsidRPr="00016131" w:rsidRDefault="00016131" w:rsidP="00016131">
      <w:pPr>
        <w:jc w:val="both"/>
      </w:pPr>
    </w:p>
    <w:p w:rsidR="00016131" w:rsidRPr="00016131" w:rsidRDefault="00016131" w:rsidP="00016131">
      <w:pPr>
        <w:jc w:val="both"/>
        <w:rPr>
          <w:lang w:val="sr-Cyrl-CS"/>
        </w:rPr>
      </w:pPr>
      <w:r w:rsidRPr="00016131">
        <w:t xml:space="preserve">2. Назив </w:t>
      </w:r>
      <w:r w:rsidRPr="00016131">
        <w:rPr>
          <w:lang w:val="sr-Cyrl-CS"/>
        </w:rPr>
        <w:t>прописа</w:t>
      </w:r>
    </w:p>
    <w:p w:rsidR="00016131" w:rsidRPr="00016131" w:rsidRDefault="009B7878" w:rsidP="00016131">
      <w:pPr>
        <w:jc w:val="both"/>
        <w:rPr>
          <w:b/>
        </w:rPr>
      </w:pPr>
      <w:r>
        <w:rPr>
          <w:lang w:val="sr-Cyrl-RS"/>
        </w:rPr>
        <w:t>Предлог</w:t>
      </w:r>
      <w:r w:rsidR="00016131" w:rsidRPr="00016131">
        <w:rPr>
          <w:lang w:val="sr-Cyrl-RS"/>
        </w:rPr>
        <w:t xml:space="preserve"> закона о изменама и допунама Закона о странцима</w:t>
      </w:r>
    </w:p>
    <w:p w:rsidR="00016131" w:rsidRPr="00016131" w:rsidRDefault="00016131" w:rsidP="00016131">
      <w:pPr>
        <w:pStyle w:val="HTMLPreformatted"/>
        <w:rPr>
          <w:rStyle w:val="hps"/>
          <w:rFonts w:ascii="Times New Roman" w:hAnsi="Times New Roman"/>
          <w:b/>
          <w:sz w:val="24"/>
          <w:szCs w:val="24"/>
          <w:lang w:val="en-US" w:eastAsia="en-US"/>
        </w:rPr>
      </w:pPr>
      <w:r w:rsidRPr="00016131">
        <w:rPr>
          <w:rFonts w:ascii="Times New Roman" w:hAnsi="Times New Roman"/>
          <w:b/>
          <w:sz w:val="24"/>
          <w:szCs w:val="24"/>
          <w:lang w:val="sr-Cyrl-CS"/>
        </w:rPr>
        <w:t>(</w:t>
      </w:r>
      <w:r w:rsidRPr="00016131">
        <w:rPr>
          <w:rFonts w:ascii="Times New Roman" w:hAnsi="Times New Roman"/>
          <w:b/>
          <w:sz w:val="24"/>
          <w:szCs w:val="24"/>
          <w:lang w:val="en" w:eastAsia="en-US"/>
        </w:rPr>
        <w:t>Draft Law on Amendments to the Law on Foreigners</w:t>
      </w:r>
      <w:r w:rsidRPr="00016131">
        <w:rPr>
          <w:rFonts w:ascii="Times New Roman" w:hAnsi="Times New Roman"/>
          <w:b/>
          <w:sz w:val="24"/>
          <w:szCs w:val="24"/>
          <w:lang w:val="sr-Latn-RS"/>
        </w:rPr>
        <w:t>)</w:t>
      </w:r>
      <w:r w:rsidRPr="00016131">
        <w:rPr>
          <w:rStyle w:val="hps"/>
          <w:rFonts w:ascii="Times New Roman" w:hAnsi="Times New Roman"/>
          <w:b/>
          <w:sz w:val="24"/>
          <w:szCs w:val="24"/>
          <w:lang w:val="ru-RU"/>
        </w:rPr>
        <w:t xml:space="preserve"> </w:t>
      </w:r>
    </w:p>
    <w:p w:rsidR="00016131" w:rsidRPr="00A955CB" w:rsidRDefault="00016131" w:rsidP="00016131">
      <w:pPr>
        <w:jc w:val="both"/>
        <w:rPr>
          <w:b/>
          <w:lang w:val="sr-Latn-CS"/>
        </w:rPr>
      </w:pPr>
    </w:p>
    <w:p w:rsidR="00016131" w:rsidRPr="0081718F" w:rsidRDefault="00016131" w:rsidP="00016131">
      <w:pPr>
        <w:jc w:val="both"/>
        <w:rPr>
          <w:lang w:val="sr-Cyrl-CS"/>
        </w:rPr>
      </w:pPr>
      <w:r w:rsidRPr="0081718F">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9B7878">
        <w:rPr>
          <w:lang w:val="sr-Cyrl-CS"/>
        </w:rPr>
        <w:t>08) (у даљем тексту: Споразум):</w:t>
      </w:r>
    </w:p>
    <w:p w:rsidR="00016131" w:rsidRPr="0081718F" w:rsidRDefault="00016131" w:rsidP="00016131">
      <w:pPr>
        <w:jc w:val="both"/>
        <w:rPr>
          <w:lang w:val="sr-Cyrl-CS"/>
        </w:rPr>
      </w:pPr>
    </w:p>
    <w:p w:rsidR="00016131" w:rsidRDefault="00016131" w:rsidP="00016131">
      <w:pPr>
        <w:jc w:val="both"/>
        <w:rPr>
          <w:b/>
          <w:lang w:val="sr-Cyrl-CS"/>
        </w:rPr>
      </w:pPr>
      <w:r w:rsidRPr="000D53C5">
        <w:rPr>
          <w:b/>
          <w:lang w:val="sr-Cyrl-CS"/>
        </w:rPr>
        <w:t>а) Одредба Споразума која се однос</w:t>
      </w:r>
      <w:r w:rsidRPr="000D53C5">
        <w:rPr>
          <w:b/>
          <w:lang w:val="sr-Latn-RS"/>
        </w:rPr>
        <w:t>и</w:t>
      </w:r>
      <w:r w:rsidRPr="000D53C5">
        <w:rPr>
          <w:b/>
          <w:lang w:val="sr-Cyrl-CS"/>
        </w:rPr>
        <w:t xml:space="preserve"> на нормативну садржину прописа,</w:t>
      </w:r>
    </w:p>
    <w:p w:rsidR="00016131" w:rsidRPr="005014DE" w:rsidRDefault="00016131" w:rsidP="00016131">
      <w:pPr>
        <w:jc w:val="both"/>
      </w:pPr>
      <w:r w:rsidRPr="005014DE">
        <w:t xml:space="preserve">Наслов V Кретање радника, пословно настањивање, пружање услуга, кретање </w:t>
      </w:r>
      <w:r w:rsidRPr="005014DE">
        <w:tab/>
        <w:t xml:space="preserve">капитала </w:t>
      </w:r>
    </w:p>
    <w:p w:rsidR="00016131" w:rsidRPr="005014DE" w:rsidRDefault="00016131" w:rsidP="00016131">
      <w:pPr>
        <w:jc w:val="both"/>
      </w:pPr>
      <w:r w:rsidRPr="005014DE">
        <w:tab/>
        <w:t>Поглавље I Кретање радника</w:t>
      </w:r>
    </w:p>
    <w:p w:rsidR="00016131" w:rsidRPr="005014DE" w:rsidRDefault="00016131" w:rsidP="00016131">
      <w:pPr>
        <w:jc w:val="both"/>
      </w:pPr>
      <w:r w:rsidRPr="005014DE">
        <w:tab/>
        <w:t xml:space="preserve">Члан 49, </w:t>
      </w:r>
    </w:p>
    <w:p w:rsidR="00016131" w:rsidRPr="005014DE" w:rsidRDefault="00016131" w:rsidP="00016131">
      <w:pPr>
        <w:jc w:val="both"/>
      </w:pPr>
      <w:r w:rsidRPr="005014DE">
        <w:tab/>
        <w:t>Поглавље II Пословно настањивање</w:t>
      </w:r>
    </w:p>
    <w:p w:rsidR="00016131" w:rsidRDefault="00016131" w:rsidP="00016131">
      <w:pPr>
        <w:jc w:val="both"/>
        <w:rPr>
          <w:b/>
          <w:lang w:val="sr-Cyrl-CS"/>
        </w:rPr>
      </w:pPr>
      <w:r w:rsidRPr="005014DE">
        <w:tab/>
        <w:t>Члан 53</w:t>
      </w:r>
      <w:r>
        <w:t>.</w:t>
      </w:r>
      <w:r w:rsidRPr="005014DE">
        <w:t xml:space="preserve"> и 58</w:t>
      </w:r>
      <w:r>
        <w:t>.</w:t>
      </w:r>
    </w:p>
    <w:p w:rsidR="00016131" w:rsidRPr="000D53C5" w:rsidRDefault="00016131" w:rsidP="00016131">
      <w:pPr>
        <w:jc w:val="both"/>
        <w:rPr>
          <w:b/>
          <w:lang w:val="sr-Cyrl-CS"/>
        </w:rPr>
      </w:pPr>
    </w:p>
    <w:p w:rsidR="00016131" w:rsidRPr="000D53C5" w:rsidRDefault="00016131" w:rsidP="00016131">
      <w:pPr>
        <w:jc w:val="both"/>
        <w:rPr>
          <w:b/>
          <w:lang w:val="sr-Cyrl-CS"/>
        </w:rPr>
      </w:pPr>
      <w:r w:rsidRPr="000D53C5">
        <w:rPr>
          <w:b/>
          <w:lang w:val="sr-Cyrl-CS"/>
        </w:rPr>
        <w:t>б) Прелазни рок за усклађивање законодавства према одредбама Споразума,</w:t>
      </w:r>
    </w:p>
    <w:p w:rsidR="00016131" w:rsidRPr="000D53C5" w:rsidRDefault="00016131" w:rsidP="00016131">
      <w:pPr>
        <w:jc w:val="both"/>
        <w:rPr>
          <w:b/>
          <w:lang w:val="sr-Cyrl-CS"/>
        </w:rPr>
      </w:pPr>
      <w:r w:rsidRPr="000D53C5">
        <w:rPr>
          <w:b/>
          <w:lang w:val="sr-Cyrl-CS"/>
        </w:rPr>
        <w:t>в) Оцена испуњености обавезе које произлазе из наведене одредбе Споразума,</w:t>
      </w:r>
    </w:p>
    <w:p w:rsidR="00016131" w:rsidRPr="000D53C5" w:rsidRDefault="00016131" w:rsidP="00016131">
      <w:pPr>
        <w:jc w:val="both"/>
        <w:rPr>
          <w:b/>
          <w:lang w:val="sr-Cyrl-CS"/>
        </w:rPr>
      </w:pPr>
      <w:r w:rsidRPr="000D53C5">
        <w:rPr>
          <w:b/>
          <w:lang w:val="sr-Cyrl-CS"/>
        </w:rPr>
        <w:t>г) Разлози за делимично испуњавање, односно неиспуњавање обавеза које произлазе из наведене одредбе Споразума,</w:t>
      </w:r>
    </w:p>
    <w:p w:rsidR="00016131" w:rsidRPr="000D53C5" w:rsidRDefault="00016131" w:rsidP="00016131">
      <w:pPr>
        <w:jc w:val="both"/>
        <w:rPr>
          <w:b/>
          <w:lang w:val="sr-Cyrl-CS"/>
        </w:rPr>
      </w:pPr>
      <w:r w:rsidRPr="000D53C5">
        <w:rPr>
          <w:b/>
          <w:lang w:val="sr-Cyrl-CS"/>
        </w:rPr>
        <w:t>д) Веза са Националним програмом за усвајање правних тековина Европске уније.</w:t>
      </w:r>
    </w:p>
    <w:p w:rsidR="00016131" w:rsidRPr="0081718F" w:rsidRDefault="00016131" w:rsidP="00016131">
      <w:pPr>
        <w:jc w:val="both"/>
      </w:pPr>
    </w:p>
    <w:p w:rsidR="00016131" w:rsidRPr="000D53C5" w:rsidRDefault="00016131" w:rsidP="00016131">
      <w:pPr>
        <w:jc w:val="both"/>
        <w:rPr>
          <w:b/>
          <w:lang w:val="sr-Cyrl-CS"/>
        </w:rPr>
      </w:pPr>
      <w:r w:rsidRPr="000D53C5">
        <w:rPr>
          <w:b/>
          <w:lang w:val="sr-Cyrl-CS"/>
        </w:rPr>
        <w:t xml:space="preserve">4. </w:t>
      </w:r>
      <w:r w:rsidRPr="000D53C5">
        <w:rPr>
          <w:b/>
        </w:rPr>
        <w:t>Усклађеност</w:t>
      </w:r>
      <w:r w:rsidRPr="000D53C5">
        <w:rPr>
          <w:b/>
          <w:lang w:val="sr-Cyrl-CS"/>
        </w:rPr>
        <w:t xml:space="preserve"> прописа </w:t>
      </w:r>
      <w:r w:rsidRPr="000D53C5">
        <w:rPr>
          <w:b/>
        </w:rPr>
        <w:t>с</w:t>
      </w:r>
      <w:r w:rsidRPr="000D53C5">
        <w:rPr>
          <w:b/>
          <w:lang w:val="sr-Cyrl-CS"/>
        </w:rPr>
        <w:t>а</w:t>
      </w:r>
      <w:r w:rsidRPr="000D53C5">
        <w:rPr>
          <w:b/>
        </w:rPr>
        <w:t xml:space="preserve"> </w:t>
      </w:r>
      <w:r w:rsidRPr="000D53C5">
        <w:rPr>
          <w:b/>
          <w:lang w:val="sr-Cyrl-CS"/>
        </w:rPr>
        <w:t>прописима Европске уније:</w:t>
      </w:r>
    </w:p>
    <w:p w:rsidR="00016131" w:rsidRPr="0081718F" w:rsidRDefault="00016131" w:rsidP="00016131">
      <w:pPr>
        <w:jc w:val="both"/>
      </w:pPr>
    </w:p>
    <w:p w:rsidR="00016131" w:rsidRDefault="00016131" w:rsidP="00016131">
      <w:pPr>
        <w:jc w:val="both"/>
        <w:rPr>
          <w:b/>
          <w:lang w:val="sr-Cyrl-RS"/>
        </w:rPr>
      </w:pPr>
      <w:r w:rsidRPr="000D53C5">
        <w:rPr>
          <w:b/>
        </w:rPr>
        <w:t xml:space="preserve">а) </w:t>
      </w:r>
      <w:r w:rsidRPr="000D53C5">
        <w:rPr>
          <w:b/>
          <w:lang w:val="sr-Cyrl-CS"/>
        </w:rPr>
        <w:t>Навођење</w:t>
      </w:r>
      <w:r w:rsidRPr="000D53C5">
        <w:rPr>
          <w:b/>
          <w:lang w:val="sr-Latn-CS"/>
        </w:rPr>
        <w:t xml:space="preserve"> </w:t>
      </w:r>
      <w:r w:rsidRPr="000D53C5">
        <w:rPr>
          <w:b/>
          <w:lang w:val="sr-Cyrl-CS"/>
        </w:rPr>
        <w:t>одредби</w:t>
      </w:r>
      <w:r w:rsidRPr="000D53C5">
        <w:rPr>
          <w:b/>
        </w:rPr>
        <w:t xml:space="preserve"> примарних извора права Е</w:t>
      </w:r>
      <w:r w:rsidRPr="000D53C5">
        <w:rPr>
          <w:b/>
          <w:lang w:val="sr-Cyrl-RS"/>
        </w:rPr>
        <w:t>вропске уније</w:t>
      </w:r>
      <w:r w:rsidRPr="000D53C5">
        <w:rPr>
          <w:b/>
          <w:lang w:val="sr-Cyrl-CS"/>
        </w:rPr>
        <w:t xml:space="preserve"> и оцене усклађености са њима</w:t>
      </w:r>
      <w:r w:rsidRPr="000D53C5">
        <w:rPr>
          <w:b/>
          <w:lang w:val="sr-Cyrl-RS"/>
        </w:rPr>
        <w:t>,</w:t>
      </w:r>
    </w:p>
    <w:p w:rsidR="00016131" w:rsidRPr="00762F3E" w:rsidRDefault="00016131" w:rsidP="00016131">
      <w:pPr>
        <w:jc w:val="both"/>
        <w:rPr>
          <w:lang w:val="sr-Cyrl-CS"/>
        </w:rPr>
      </w:pPr>
      <w:r w:rsidRPr="00762F3E">
        <w:rPr>
          <w:lang w:val="sr-Cyrl-CS"/>
        </w:rPr>
        <w:t>Уговор о Европској Унији, Наслов I Основне одр</w:t>
      </w:r>
      <w:r>
        <w:rPr>
          <w:lang w:val="sr-Cyrl-CS"/>
        </w:rPr>
        <w:t>е</w:t>
      </w:r>
      <w:r w:rsidRPr="00762F3E">
        <w:rPr>
          <w:lang w:val="sr-Cyrl-CS"/>
        </w:rPr>
        <w:t>дбе, члан 3</w:t>
      </w:r>
      <w:r w:rsidR="00062ADD">
        <w:rPr>
          <w:lang w:val="sr-Cyrl-CS"/>
        </w:rPr>
        <w:t>.</w:t>
      </w:r>
    </w:p>
    <w:p w:rsidR="00016131" w:rsidRDefault="00016131" w:rsidP="00016131">
      <w:pPr>
        <w:jc w:val="both"/>
        <w:rPr>
          <w:lang w:val="sr-Cyrl-CS"/>
        </w:rPr>
      </w:pPr>
      <w:r w:rsidRPr="00CB4412">
        <w:rPr>
          <w:lang w:val="sr-Cyrl-RS"/>
        </w:rPr>
        <w:t xml:space="preserve">Уговор о функционисању ЕУ, Наслов IV </w:t>
      </w:r>
      <w:r>
        <w:rPr>
          <w:lang w:val="sr-Cyrl-RS"/>
        </w:rPr>
        <w:t xml:space="preserve">Слобода кретања лица, услуга и </w:t>
      </w:r>
      <w:r w:rsidRPr="00CB4412">
        <w:rPr>
          <w:lang w:val="sr-Cyrl-RS"/>
        </w:rPr>
        <w:t>капитала,</w:t>
      </w:r>
      <w:r w:rsidRPr="00100B91">
        <w:rPr>
          <w:lang w:val="sr-Cyrl-CS"/>
        </w:rPr>
        <w:t xml:space="preserve"> Поглавље I Радници, члан</w:t>
      </w:r>
      <w:r w:rsidRPr="00100B91">
        <w:t xml:space="preserve"> </w:t>
      </w:r>
      <w:r w:rsidRPr="00100B91">
        <w:rPr>
          <w:lang w:val="sr-Cyrl-CS"/>
        </w:rPr>
        <w:t>45</w:t>
      </w:r>
      <w:r>
        <w:rPr>
          <w:lang w:val="sr-Latn-RS"/>
        </w:rPr>
        <w:t>.</w:t>
      </w:r>
      <w:r>
        <w:rPr>
          <w:lang w:val="sr-Cyrl-CS"/>
        </w:rPr>
        <w:t xml:space="preserve"> </w:t>
      </w:r>
    </w:p>
    <w:p w:rsidR="00016131" w:rsidRDefault="00016131" w:rsidP="00016131">
      <w:pPr>
        <w:jc w:val="both"/>
        <w:rPr>
          <w:b/>
          <w:lang w:val="sr-Cyrl-RS"/>
        </w:rPr>
      </w:pPr>
    </w:p>
    <w:p w:rsidR="00016131" w:rsidRDefault="00016131" w:rsidP="00016131">
      <w:pPr>
        <w:jc w:val="both"/>
        <w:rPr>
          <w:b/>
          <w:lang w:val="sr-Cyrl-CS"/>
        </w:rPr>
      </w:pPr>
      <w:r w:rsidRPr="000D53C5">
        <w:rPr>
          <w:b/>
        </w:rPr>
        <w:t xml:space="preserve">б) </w:t>
      </w:r>
      <w:r w:rsidRPr="000D53C5">
        <w:rPr>
          <w:b/>
          <w:lang w:val="sr-Cyrl-CS"/>
        </w:rPr>
        <w:t>Навођење</w:t>
      </w:r>
      <w:r w:rsidRPr="000D53C5">
        <w:rPr>
          <w:b/>
        </w:rPr>
        <w:t xml:space="preserve"> секундарних извора права Е</w:t>
      </w:r>
      <w:r w:rsidRPr="000D53C5">
        <w:rPr>
          <w:b/>
          <w:lang w:val="sr-Cyrl-RS"/>
        </w:rPr>
        <w:t>вропске уније</w:t>
      </w:r>
      <w:r w:rsidRPr="000D53C5">
        <w:rPr>
          <w:b/>
        </w:rPr>
        <w:t xml:space="preserve"> </w:t>
      </w:r>
      <w:r w:rsidRPr="000D53C5">
        <w:rPr>
          <w:b/>
          <w:lang w:val="sr-Cyrl-CS"/>
        </w:rPr>
        <w:t>и оцене усклађености са њима,</w:t>
      </w:r>
    </w:p>
    <w:p w:rsidR="00016131" w:rsidRDefault="00016131" w:rsidP="00016131">
      <w:pPr>
        <w:jc w:val="both"/>
        <w:rPr>
          <w:lang w:val="sr-Cyrl-RS"/>
        </w:rPr>
      </w:pPr>
      <w:r>
        <w:rPr>
          <w:lang w:val="sr-Cyrl-RS"/>
        </w:rPr>
        <w:t>Директива 2001/98/ЕУ Европског парламента и Савета од 13. децембра 2011. године о јединственом поступку за издавање јединствене дозволе за боравак и рад држављана трећих земаља на територији државе чланице и заједничком скупу права за држављане трећих земаља који законито бораве у држави чланици.</w:t>
      </w:r>
    </w:p>
    <w:p w:rsidR="00016131" w:rsidRDefault="00016131" w:rsidP="00016131">
      <w:pPr>
        <w:jc w:val="both"/>
        <w:rPr>
          <w:lang w:val="sr-Cyrl-RS"/>
        </w:rPr>
      </w:pPr>
      <w:r w:rsidRPr="008F647D">
        <w:rPr>
          <w:lang w:val="en-GB"/>
        </w:rPr>
        <w:t>Directive 2011/98/EU of the European Parliament and of the Council</w:t>
      </w:r>
      <w:r>
        <w:rPr>
          <w:lang w:val="sr-Cyrl-RS"/>
        </w:rPr>
        <w:t xml:space="preserve"> </w:t>
      </w:r>
      <w:r w:rsidRPr="008F647D">
        <w:rPr>
          <w:lang w:val="en-GB"/>
        </w:rPr>
        <w:t>of 13 December 2011</w:t>
      </w:r>
      <w:r>
        <w:rPr>
          <w:lang w:val="sr-Cyrl-RS"/>
        </w:rPr>
        <w:t xml:space="preserve"> </w:t>
      </w:r>
      <w:r w:rsidRPr="008F647D">
        <w:rPr>
          <w:lang w:val="en-GB"/>
        </w:rPr>
        <w:t>on a single application procedure for a single permit for third-country nationals to reside and work in the territory of a Member State and on a common set of rights for third-country workers legally residing in a Member State</w:t>
      </w:r>
      <w:r>
        <w:rPr>
          <w:lang w:val="sr-Cyrl-RS"/>
        </w:rPr>
        <w:t>.</w:t>
      </w:r>
    </w:p>
    <w:p w:rsidR="00016131" w:rsidRDefault="00016131" w:rsidP="00016131">
      <w:pPr>
        <w:jc w:val="both"/>
        <w:rPr>
          <w:lang w:val="sr-Cyrl-RS"/>
        </w:rPr>
      </w:pPr>
    </w:p>
    <w:p w:rsidR="00016131" w:rsidRPr="008F647D" w:rsidRDefault="00016131" w:rsidP="00016131">
      <w:pPr>
        <w:jc w:val="both"/>
        <w:rPr>
          <w:lang w:val="sr-Cyrl-RS"/>
        </w:rPr>
      </w:pPr>
      <w:r>
        <w:rPr>
          <w:lang w:val="sr-Cyrl-RS"/>
        </w:rPr>
        <w:t xml:space="preserve">Поменута директива је једним делом пренета у </w:t>
      </w:r>
      <w:r w:rsidR="009B7878">
        <w:rPr>
          <w:lang w:val="sr-Cyrl-RS"/>
        </w:rPr>
        <w:t>Предлог</w:t>
      </w:r>
      <w:r w:rsidR="00894A04">
        <w:rPr>
          <w:lang w:val="sr-Cyrl-RS"/>
        </w:rPr>
        <w:t xml:space="preserve"> закона о изменама и допунама Закона о странцима</w:t>
      </w:r>
      <w:r>
        <w:rPr>
          <w:lang w:val="sr-Cyrl-RS"/>
        </w:rPr>
        <w:t xml:space="preserve">, док је другим делом пренета у </w:t>
      </w:r>
      <w:r w:rsidR="009B7878">
        <w:rPr>
          <w:lang w:val="sr-Cyrl-RS"/>
        </w:rPr>
        <w:t>Предлог</w:t>
      </w:r>
      <w:r w:rsidR="00894A04">
        <w:rPr>
          <w:lang w:val="sr-Cyrl-RS"/>
        </w:rPr>
        <w:t xml:space="preserve"> закона о изменама и допунама Закона о запошљавању странаца</w:t>
      </w:r>
      <w:r>
        <w:rPr>
          <w:lang w:val="sr-Cyrl-RS"/>
        </w:rPr>
        <w:t xml:space="preserve">, чије се измене и допуне врше паралелно са израдом </w:t>
      </w:r>
      <w:r w:rsidR="009B7878">
        <w:rPr>
          <w:lang w:val="sr-Cyrl-RS"/>
        </w:rPr>
        <w:t>Предлога</w:t>
      </w:r>
      <w:r>
        <w:rPr>
          <w:lang w:val="sr-Cyrl-RS"/>
        </w:rPr>
        <w:t xml:space="preserve"> овог закона.</w:t>
      </w:r>
    </w:p>
    <w:p w:rsidR="00016131" w:rsidRPr="000D53C5" w:rsidRDefault="00016131" w:rsidP="00016131">
      <w:pPr>
        <w:jc w:val="both"/>
        <w:rPr>
          <w:b/>
          <w:lang w:val="sr-Cyrl-CS"/>
        </w:rPr>
      </w:pPr>
    </w:p>
    <w:p w:rsidR="00016131" w:rsidRPr="000D53C5" w:rsidRDefault="00016131" w:rsidP="00016131">
      <w:pPr>
        <w:jc w:val="both"/>
        <w:rPr>
          <w:b/>
          <w:lang w:val="sr-Cyrl-CS"/>
        </w:rPr>
      </w:pPr>
      <w:r w:rsidRPr="000D53C5">
        <w:rPr>
          <w:b/>
          <w:lang w:val="sr-Cyrl-CS"/>
        </w:rPr>
        <w:t>в</w:t>
      </w:r>
      <w:r w:rsidRPr="000D53C5">
        <w:rPr>
          <w:b/>
        </w:rPr>
        <w:t xml:space="preserve">) </w:t>
      </w:r>
      <w:r w:rsidRPr="000D53C5">
        <w:rPr>
          <w:b/>
          <w:lang w:val="sr-Cyrl-CS"/>
        </w:rPr>
        <w:t>Навођење осталих извора права Европске уније и усклађен</w:t>
      </w:r>
      <w:r w:rsidRPr="000D53C5">
        <w:rPr>
          <w:b/>
          <w:lang w:val="sr-Latn-RS"/>
        </w:rPr>
        <w:t>o</w:t>
      </w:r>
      <w:r w:rsidRPr="000D53C5">
        <w:rPr>
          <w:b/>
          <w:lang w:val="sr-Cyrl-CS"/>
        </w:rPr>
        <w:t>ст са њима,</w:t>
      </w:r>
    </w:p>
    <w:p w:rsidR="00016131" w:rsidRPr="000D53C5" w:rsidRDefault="00016131" w:rsidP="00016131">
      <w:pPr>
        <w:jc w:val="both"/>
        <w:rPr>
          <w:b/>
          <w:lang w:val="sr-Cyrl-RS"/>
        </w:rPr>
      </w:pPr>
      <w:r w:rsidRPr="000D53C5">
        <w:rPr>
          <w:b/>
          <w:lang w:val="sr-Cyrl-CS"/>
        </w:rPr>
        <w:t>г</w:t>
      </w:r>
      <w:r w:rsidRPr="000D53C5">
        <w:rPr>
          <w:b/>
        </w:rPr>
        <w:t xml:space="preserve">) </w:t>
      </w:r>
      <w:r w:rsidRPr="000D53C5">
        <w:rPr>
          <w:b/>
          <w:lang w:val="sr-Cyrl-CS"/>
        </w:rPr>
        <w:t>Р</w:t>
      </w:r>
      <w:r w:rsidRPr="000D53C5">
        <w:rPr>
          <w:b/>
        </w:rPr>
        <w:t>азлози за дел</w:t>
      </w:r>
      <w:r w:rsidRPr="000D53C5">
        <w:rPr>
          <w:b/>
          <w:lang w:val="sr-Cyrl-CS"/>
        </w:rPr>
        <w:t>и</w:t>
      </w:r>
      <w:r w:rsidRPr="000D53C5">
        <w:rPr>
          <w:b/>
        </w:rPr>
        <w:t>мичну усклађеност</w:t>
      </w:r>
      <w:r w:rsidRPr="000D53C5">
        <w:rPr>
          <w:b/>
          <w:lang w:val="sr-Cyrl-CS"/>
        </w:rPr>
        <w:t>,</w:t>
      </w:r>
      <w:r w:rsidRPr="000D53C5">
        <w:rPr>
          <w:b/>
        </w:rPr>
        <w:t xml:space="preserve"> односно неусклађеност</w:t>
      </w:r>
      <w:r w:rsidRPr="000D53C5">
        <w:rPr>
          <w:b/>
          <w:lang w:val="sr-Cyrl-RS"/>
        </w:rPr>
        <w:t>,</w:t>
      </w:r>
    </w:p>
    <w:p w:rsidR="00016131" w:rsidRPr="000D53C5" w:rsidRDefault="00016131" w:rsidP="00016131">
      <w:pPr>
        <w:jc w:val="both"/>
        <w:rPr>
          <w:b/>
          <w:i/>
          <w:lang w:val="sr-Cyrl-CS"/>
        </w:rPr>
      </w:pPr>
      <w:r w:rsidRPr="000D53C5">
        <w:rPr>
          <w:b/>
          <w:lang w:val="sr-Cyrl-CS"/>
        </w:rPr>
        <w:t>д</w:t>
      </w:r>
      <w:r w:rsidRPr="000D53C5">
        <w:rPr>
          <w:b/>
        </w:rPr>
        <w:t>)</w:t>
      </w:r>
      <w:r w:rsidRPr="000D53C5">
        <w:rPr>
          <w:b/>
          <w:lang w:val="sr-Cyrl-CS"/>
        </w:rPr>
        <w:t xml:space="preserve"> Р</w:t>
      </w:r>
      <w:r w:rsidRPr="000D53C5">
        <w:rPr>
          <w:b/>
        </w:rPr>
        <w:t xml:space="preserve">ок у којем је предвиђено постизање потпуне усклађености </w:t>
      </w:r>
      <w:r w:rsidRPr="000D53C5">
        <w:rPr>
          <w:b/>
          <w:lang w:val="sr-Cyrl-CS"/>
        </w:rPr>
        <w:t>прописа</w:t>
      </w:r>
      <w:r w:rsidRPr="000D53C5">
        <w:rPr>
          <w:b/>
        </w:rPr>
        <w:t xml:space="preserve"> с</w:t>
      </w:r>
      <w:r w:rsidRPr="000D53C5">
        <w:rPr>
          <w:b/>
          <w:lang w:val="sr-Cyrl-CS"/>
        </w:rPr>
        <w:t>а прописима Европске уније.</w:t>
      </w:r>
    </w:p>
    <w:p w:rsidR="00016131" w:rsidRDefault="00016131" w:rsidP="00016131">
      <w:pPr>
        <w:jc w:val="both"/>
        <w:rPr>
          <w:i/>
          <w:lang w:val="sr-Cyrl-CS"/>
        </w:rPr>
      </w:pPr>
    </w:p>
    <w:p w:rsidR="00016131" w:rsidRPr="000D53C5" w:rsidRDefault="00016131" w:rsidP="00016131">
      <w:pPr>
        <w:jc w:val="both"/>
        <w:rPr>
          <w:lang w:val="sr-Cyrl-CS"/>
        </w:rPr>
      </w:pPr>
    </w:p>
    <w:p w:rsidR="00016131" w:rsidRPr="000D53C5" w:rsidRDefault="00016131" w:rsidP="00016131">
      <w:pPr>
        <w:jc w:val="both"/>
        <w:rPr>
          <w:b/>
          <w:color w:val="000000"/>
          <w:lang w:val="ru-RU"/>
        </w:rPr>
      </w:pPr>
      <w:r w:rsidRPr="000D53C5">
        <w:rPr>
          <w:b/>
          <w:lang w:val="sr-Cyrl-CS"/>
        </w:rPr>
        <w:t>5</w:t>
      </w:r>
      <w:r w:rsidRPr="000D53C5">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0D53C5">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016131" w:rsidRPr="000D53C5" w:rsidRDefault="00016131" w:rsidP="00016131">
      <w:pPr>
        <w:jc w:val="both"/>
        <w:rPr>
          <w:b/>
          <w:lang w:val="sr-Cyrl-CS"/>
        </w:rPr>
      </w:pPr>
    </w:p>
    <w:p w:rsidR="00016131" w:rsidRPr="000D53C5" w:rsidRDefault="00016131" w:rsidP="00016131">
      <w:pPr>
        <w:jc w:val="both"/>
        <w:rPr>
          <w:b/>
        </w:rPr>
      </w:pPr>
      <w:r w:rsidRPr="000D53C5">
        <w:rPr>
          <w:b/>
          <w:lang w:val="sr-Cyrl-CS"/>
        </w:rPr>
        <w:t>6</w:t>
      </w:r>
      <w:r w:rsidRPr="000D53C5">
        <w:rPr>
          <w:b/>
        </w:rPr>
        <w:t xml:space="preserve">. </w:t>
      </w:r>
      <w:r w:rsidRPr="000D53C5">
        <w:rPr>
          <w:b/>
          <w:lang w:val="sr-Cyrl-CS"/>
        </w:rPr>
        <w:t xml:space="preserve">Да </w:t>
      </w:r>
      <w:r w:rsidRPr="000D53C5">
        <w:rPr>
          <w:b/>
        </w:rPr>
        <w:t>ли</w:t>
      </w:r>
      <w:r w:rsidRPr="000D53C5">
        <w:rPr>
          <w:b/>
          <w:lang w:val="sr-Cyrl-CS"/>
        </w:rPr>
        <w:t xml:space="preserve"> су</w:t>
      </w:r>
      <w:r w:rsidRPr="000D53C5">
        <w:rPr>
          <w:b/>
        </w:rPr>
        <w:t xml:space="preserve"> </w:t>
      </w:r>
      <w:r w:rsidRPr="000D53C5">
        <w:rPr>
          <w:b/>
          <w:lang w:val="sr-Cyrl-CS"/>
        </w:rPr>
        <w:t>претходно</w:t>
      </w:r>
      <w:r w:rsidRPr="000D53C5">
        <w:rPr>
          <w:b/>
        </w:rPr>
        <w:t xml:space="preserve"> наведени извори права Е</w:t>
      </w:r>
      <w:r w:rsidRPr="000D53C5">
        <w:rPr>
          <w:b/>
          <w:lang w:val="sr-Cyrl-RS"/>
        </w:rPr>
        <w:t>вропске уније</w:t>
      </w:r>
      <w:r w:rsidRPr="000D53C5">
        <w:rPr>
          <w:b/>
        </w:rPr>
        <w:t xml:space="preserve"> преведени на </w:t>
      </w:r>
      <w:r w:rsidRPr="000D53C5">
        <w:rPr>
          <w:b/>
          <w:lang w:val="sr-Cyrl-CS"/>
        </w:rPr>
        <w:t>срп</w:t>
      </w:r>
      <w:r w:rsidRPr="000D53C5">
        <w:rPr>
          <w:b/>
        </w:rPr>
        <w:t>ски језик?</w:t>
      </w:r>
    </w:p>
    <w:p w:rsidR="00016131" w:rsidRDefault="00016131" w:rsidP="00016131">
      <w:pPr>
        <w:jc w:val="both"/>
      </w:pPr>
    </w:p>
    <w:p w:rsidR="00016131" w:rsidRPr="000D53C5" w:rsidRDefault="00016131" w:rsidP="00016131">
      <w:pPr>
        <w:jc w:val="both"/>
        <w:rPr>
          <w:lang w:val="sr-Cyrl-RS"/>
        </w:rPr>
      </w:pPr>
      <w:r>
        <w:t>Не.</w:t>
      </w:r>
    </w:p>
    <w:p w:rsidR="00016131" w:rsidRPr="0081718F" w:rsidRDefault="00016131" w:rsidP="00016131">
      <w:pPr>
        <w:jc w:val="both"/>
      </w:pPr>
    </w:p>
    <w:p w:rsidR="00016131" w:rsidRPr="000D53C5" w:rsidRDefault="00016131" w:rsidP="00016131">
      <w:pPr>
        <w:jc w:val="both"/>
        <w:rPr>
          <w:b/>
        </w:rPr>
      </w:pPr>
      <w:r w:rsidRPr="000D53C5">
        <w:rPr>
          <w:b/>
          <w:lang w:val="sr-Cyrl-CS"/>
        </w:rPr>
        <w:t>7</w:t>
      </w:r>
      <w:r w:rsidRPr="000D53C5">
        <w:rPr>
          <w:b/>
        </w:rPr>
        <w:t xml:space="preserve">. </w:t>
      </w:r>
      <w:r w:rsidRPr="000D53C5">
        <w:rPr>
          <w:b/>
          <w:lang w:val="sr-Cyrl-CS"/>
        </w:rPr>
        <w:t>Да ли је</w:t>
      </w:r>
      <w:r w:rsidRPr="000D53C5">
        <w:rPr>
          <w:b/>
        </w:rPr>
        <w:t xml:space="preserve"> пропис преведен на неки службени језик Е</w:t>
      </w:r>
      <w:r w:rsidRPr="000D53C5">
        <w:rPr>
          <w:b/>
          <w:lang w:val="sr-Cyrl-RS"/>
        </w:rPr>
        <w:t>вропске уније</w:t>
      </w:r>
      <w:r w:rsidRPr="000D53C5">
        <w:rPr>
          <w:b/>
        </w:rPr>
        <w:t>?</w:t>
      </w:r>
    </w:p>
    <w:p w:rsidR="00016131" w:rsidRDefault="00016131" w:rsidP="00016131">
      <w:pPr>
        <w:jc w:val="both"/>
        <w:rPr>
          <w:lang w:val="sr-Cyrl-RS"/>
        </w:rPr>
      </w:pPr>
    </w:p>
    <w:p w:rsidR="00016131" w:rsidRDefault="00016131" w:rsidP="00016131">
      <w:pPr>
        <w:jc w:val="both"/>
        <w:rPr>
          <w:lang w:val="sr-Cyrl-RS"/>
        </w:rPr>
      </w:pPr>
      <w:r>
        <w:rPr>
          <w:lang w:val="sr-Cyrl-RS"/>
        </w:rPr>
        <w:t>Да.</w:t>
      </w:r>
    </w:p>
    <w:p w:rsidR="00016131" w:rsidRPr="000D53C5" w:rsidRDefault="00016131" w:rsidP="00016131">
      <w:pPr>
        <w:jc w:val="both"/>
        <w:rPr>
          <w:lang w:val="sr-Cyrl-RS"/>
        </w:rPr>
      </w:pPr>
    </w:p>
    <w:p w:rsidR="00016131" w:rsidRDefault="00016131" w:rsidP="00016131">
      <w:pPr>
        <w:jc w:val="both"/>
        <w:rPr>
          <w:b/>
        </w:rPr>
      </w:pPr>
      <w:r w:rsidRPr="000D53C5">
        <w:rPr>
          <w:b/>
          <w:lang w:val="sr-Cyrl-CS"/>
        </w:rPr>
        <w:t>8</w:t>
      </w:r>
      <w:r w:rsidRPr="000D53C5">
        <w:rPr>
          <w:b/>
        </w:rPr>
        <w:t xml:space="preserve">. </w:t>
      </w:r>
      <w:r w:rsidRPr="000D53C5">
        <w:rPr>
          <w:b/>
          <w:lang w:val="sr-Cyrl-ME"/>
        </w:rPr>
        <w:t xml:space="preserve">Сарадња са Европском унијом и </w:t>
      </w:r>
      <w:r w:rsidRPr="000D53C5">
        <w:rPr>
          <w:b/>
          <w:lang w:val="sr-Cyrl-CS"/>
        </w:rPr>
        <w:t>учешће</w:t>
      </w:r>
      <w:r w:rsidRPr="000D53C5">
        <w:rPr>
          <w:b/>
        </w:rPr>
        <w:t xml:space="preserve"> кон</w:t>
      </w:r>
      <w:r w:rsidRPr="000D53C5">
        <w:rPr>
          <w:b/>
          <w:lang w:val="sr-Cyrl-CS"/>
        </w:rPr>
        <w:t>с</w:t>
      </w:r>
      <w:r w:rsidRPr="000D53C5">
        <w:rPr>
          <w:b/>
        </w:rPr>
        <w:t>ултаната у изради прописа</w:t>
      </w:r>
      <w:r w:rsidRPr="000D53C5">
        <w:rPr>
          <w:b/>
          <w:lang w:val="sr-Cyrl-CS"/>
        </w:rPr>
        <w:t xml:space="preserve"> </w:t>
      </w:r>
      <w:r w:rsidRPr="000D53C5">
        <w:rPr>
          <w:b/>
        </w:rPr>
        <w:t>и њихово мишљење о усклађености.</w:t>
      </w:r>
    </w:p>
    <w:p w:rsidR="00016131" w:rsidRDefault="00016131" w:rsidP="00016131">
      <w:pPr>
        <w:jc w:val="both"/>
        <w:rPr>
          <w:b/>
        </w:rPr>
      </w:pPr>
    </w:p>
    <w:p w:rsidR="006D5780" w:rsidRDefault="002B5F5E" w:rsidP="00016131">
      <w:pPr>
        <w:jc w:val="center"/>
      </w:pPr>
      <w:r w:rsidRPr="0073668F">
        <w:rPr>
          <w:b/>
          <w:lang w:val="sr-Cyrl-CS"/>
        </w:rPr>
        <w:t xml:space="preserve"> </w:t>
      </w:r>
    </w:p>
    <w:sectPr w:rsidR="006D5780" w:rsidSect="009B7878">
      <w:headerReference w:type="default" r:id="rId6"/>
      <w:footerReference w:type="default" r:id="rId7"/>
      <w:pgSz w:w="11906" w:h="16838" w:code="9"/>
      <w:pgMar w:top="851"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3BF" w:rsidRDefault="001803BF">
      <w:r>
        <w:separator/>
      </w:r>
    </w:p>
  </w:endnote>
  <w:endnote w:type="continuationSeparator" w:id="0">
    <w:p w:rsidR="001803BF" w:rsidRDefault="00180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5CB" w:rsidRDefault="008D490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85727">
      <w:rPr>
        <w:rStyle w:val="PageNumber"/>
        <w:noProof/>
      </w:rPr>
      <w:t>2</w:t>
    </w:r>
    <w:r>
      <w:rPr>
        <w:rStyle w:val="PageNumber"/>
      </w:rPr>
      <w:fldChar w:fldCharType="end"/>
    </w:r>
  </w:p>
  <w:p w:rsidR="00A955CB" w:rsidRDefault="0095328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3BF" w:rsidRDefault="001803BF">
      <w:r>
        <w:separator/>
      </w:r>
    </w:p>
  </w:footnote>
  <w:footnote w:type="continuationSeparator" w:id="0">
    <w:p w:rsidR="001803BF" w:rsidRDefault="001803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4155301"/>
      <w:docPartObj>
        <w:docPartGallery w:val="Page Numbers (Top of Page)"/>
        <w:docPartUnique/>
      </w:docPartObj>
    </w:sdtPr>
    <w:sdtEndPr>
      <w:rPr>
        <w:noProof/>
      </w:rPr>
    </w:sdtEndPr>
    <w:sdtContent>
      <w:p w:rsidR="009B7878" w:rsidRDefault="009B7878">
        <w:pPr>
          <w:pStyle w:val="Header"/>
          <w:jc w:val="center"/>
        </w:pPr>
        <w:r>
          <w:fldChar w:fldCharType="begin"/>
        </w:r>
        <w:r>
          <w:instrText xml:space="preserve"> PAGE   \* MERGEFORMAT </w:instrText>
        </w:r>
        <w:r>
          <w:fldChar w:fldCharType="separate"/>
        </w:r>
        <w:r w:rsidR="00D85727">
          <w:rPr>
            <w:noProof/>
          </w:rPr>
          <w:t>2</w:t>
        </w:r>
        <w:r>
          <w:rPr>
            <w:noProof/>
          </w:rPr>
          <w:fldChar w:fldCharType="end"/>
        </w:r>
      </w:p>
    </w:sdtContent>
  </w:sdt>
  <w:p w:rsidR="009B7878" w:rsidRDefault="009B78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131"/>
    <w:rsid w:val="00016131"/>
    <w:rsid w:val="00062ADD"/>
    <w:rsid w:val="001803BF"/>
    <w:rsid w:val="001F3EEB"/>
    <w:rsid w:val="002B5F5E"/>
    <w:rsid w:val="00654142"/>
    <w:rsid w:val="006D5780"/>
    <w:rsid w:val="00894A04"/>
    <w:rsid w:val="008D4903"/>
    <w:rsid w:val="0095328E"/>
    <w:rsid w:val="009B7878"/>
    <w:rsid w:val="00A01180"/>
    <w:rsid w:val="00D85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2D4C5F-D347-4A4C-B684-3FEA0A0C9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131"/>
    <w:pPr>
      <w:spacing w:after="0"/>
      <w:jc w:val="left"/>
    </w:pPr>
    <w:rPr>
      <w:rFonts w:eastAsia="Times New Roman" w:cs="Times New Roman"/>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016131"/>
  </w:style>
  <w:style w:type="paragraph" w:styleId="Footer">
    <w:name w:val="footer"/>
    <w:basedOn w:val="Normal"/>
    <w:link w:val="FooterChar"/>
    <w:rsid w:val="00016131"/>
    <w:pPr>
      <w:tabs>
        <w:tab w:val="center" w:pos="4536"/>
        <w:tab w:val="right" w:pos="9072"/>
      </w:tabs>
    </w:pPr>
  </w:style>
  <w:style w:type="character" w:customStyle="1" w:styleId="FooterChar">
    <w:name w:val="Footer Char"/>
    <w:basedOn w:val="DefaultParagraphFont"/>
    <w:link w:val="Footer"/>
    <w:rsid w:val="00016131"/>
    <w:rPr>
      <w:rFonts w:eastAsia="Times New Roman" w:cs="Times New Roman"/>
      <w:szCs w:val="24"/>
      <w:lang w:val="hr-HR" w:eastAsia="hr-HR"/>
    </w:rPr>
  </w:style>
  <w:style w:type="character" w:customStyle="1" w:styleId="hps">
    <w:name w:val="hps"/>
    <w:basedOn w:val="DefaultParagraphFont"/>
    <w:rsid w:val="00016131"/>
  </w:style>
  <w:style w:type="paragraph" w:styleId="HTMLPreformatted">
    <w:name w:val="HTML Preformatted"/>
    <w:basedOn w:val="Normal"/>
    <w:link w:val="HTMLPreformattedChar"/>
    <w:uiPriority w:val="99"/>
    <w:unhideWhenUsed/>
    <w:rsid w:val="00016131"/>
    <w:rPr>
      <w:rFonts w:ascii="Consolas" w:hAnsi="Consolas"/>
      <w:sz w:val="20"/>
      <w:szCs w:val="20"/>
    </w:rPr>
  </w:style>
  <w:style w:type="character" w:customStyle="1" w:styleId="HTMLPreformattedChar">
    <w:name w:val="HTML Preformatted Char"/>
    <w:basedOn w:val="DefaultParagraphFont"/>
    <w:link w:val="HTMLPreformatted"/>
    <w:uiPriority w:val="99"/>
    <w:rsid w:val="00016131"/>
    <w:rPr>
      <w:rFonts w:ascii="Consolas" w:eastAsia="Times New Roman" w:hAnsi="Consolas" w:cs="Times New Roman"/>
      <w:sz w:val="20"/>
      <w:szCs w:val="20"/>
      <w:lang w:val="hr-HR" w:eastAsia="hr-HR"/>
    </w:rPr>
  </w:style>
  <w:style w:type="paragraph" w:styleId="BalloonText">
    <w:name w:val="Balloon Text"/>
    <w:basedOn w:val="Normal"/>
    <w:link w:val="BalloonTextChar"/>
    <w:uiPriority w:val="99"/>
    <w:semiHidden/>
    <w:unhideWhenUsed/>
    <w:rsid w:val="002B5F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5F5E"/>
    <w:rPr>
      <w:rFonts w:ascii="Segoe UI" w:eastAsia="Times New Roman" w:hAnsi="Segoe UI" w:cs="Segoe UI"/>
      <w:sz w:val="18"/>
      <w:szCs w:val="18"/>
      <w:lang w:val="hr-HR" w:eastAsia="hr-HR"/>
    </w:rPr>
  </w:style>
  <w:style w:type="paragraph" w:styleId="Header">
    <w:name w:val="header"/>
    <w:basedOn w:val="Normal"/>
    <w:link w:val="HeaderChar"/>
    <w:uiPriority w:val="99"/>
    <w:unhideWhenUsed/>
    <w:rsid w:val="009B7878"/>
    <w:pPr>
      <w:tabs>
        <w:tab w:val="center" w:pos="4680"/>
        <w:tab w:val="right" w:pos="9360"/>
      </w:tabs>
    </w:pPr>
  </w:style>
  <w:style w:type="character" w:customStyle="1" w:styleId="HeaderChar">
    <w:name w:val="Header Char"/>
    <w:basedOn w:val="DefaultParagraphFont"/>
    <w:link w:val="Header"/>
    <w:uiPriority w:val="99"/>
    <w:rsid w:val="009B7878"/>
    <w:rPr>
      <w:rFonts w:eastAsia="Times New Roman" w:cs="Times New Roman"/>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61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Djurić</dc:creator>
  <cp:keywords/>
  <dc:description/>
  <cp:lastModifiedBy>Daktilobiro07</cp:lastModifiedBy>
  <cp:revision>8</cp:revision>
  <cp:lastPrinted>2023-03-22T14:36:00Z</cp:lastPrinted>
  <dcterms:created xsi:type="dcterms:W3CDTF">2023-03-22T11:13:00Z</dcterms:created>
  <dcterms:modified xsi:type="dcterms:W3CDTF">2023-03-31T13:11:00Z</dcterms:modified>
</cp:coreProperties>
</file>