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18C796" w14:textId="77777777" w:rsidR="00DF016B" w:rsidRPr="00810B56" w:rsidRDefault="00DF016B" w:rsidP="001C0083">
      <w:pPr>
        <w:jc w:val="center"/>
        <w:rPr>
          <w:rFonts w:ascii="Times New Roman" w:hAnsi="Times New Roman" w:cs="Times New Roman"/>
          <w:b/>
          <w:sz w:val="24"/>
          <w:szCs w:val="24"/>
          <w:lang w:val="sr-Cyrl-CS"/>
        </w:rPr>
      </w:pPr>
      <w:r w:rsidRPr="00810B56">
        <w:rPr>
          <w:rFonts w:ascii="Times New Roman" w:hAnsi="Times New Roman" w:cs="Times New Roman"/>
          <w:b/>
          <w:sz w:val="24"/>
          <w:szCs w:val="24"/>
          <w:lang w:val="sr-Cyrl-CS"/>
        </w:rPr>
        <w:t>ОБРАЗЛОЖЕЊЕ</w:t>
      </w:r>
    </w:p>
    <w:p w14:paraId="04ADAC39" w14:textId="77777777" w:rsidR="001C4C83" w:rsidRPr="00810B56" w:rsidRDefault="001C4C83" w:rsidP="001C0083">
      <w:pPr>
        <w:jc w:val="center"/>
        <w:rPr>
          <w:rFonts w:ascii="Times New Roman" w:hAnsi="Times New Roman" w:cs="Times New Roman"/>
          <w:b/>
          <w:sz w:val="24"/>
          <w:szCs w:val="24"/>
          <w:lang w:val="sr-Cyrl-CS"/>
        </w:rPr>
      </w:pPr>
    </w:p>
    <w:p w14:paraId="15B4BB4F" w14:textId="77777777" w:rsidR="00657E20" w:rsidRPr="00810B56" w:rsidRDefault="004233D5" w:rsidP="001C0083">
      <w:pPr>
        <w:jc w:val="center"/>
        <w:rPr>
          <w:rFonts w:ascii="Times New Roman" w:hAnsi="Times New Roman" w:cs="Times New Roman"/>
          <w:b/>
          <w:sz w:val="24"/>
          <w:szCs w:val="24"/>
          <w:lang w:val="sr-Cyrl-CS"/>
        </w:rPr>
      </w:pPr>
      <w:r w:rsidRPr="00810B56">
        <w:rPr>
          <w:rFonts w:ascii="Times New Roman" w:hAnsi="Times New Roman" w:cs="Times New Roman"/>
          <w:b/>
          <w:lang w:val="sr-Cyrl-CS"/>
        </w:rPr>
        <w:t>I.</w:t>
      </w:r>
      <w:r w:rsidR="00DE4B3F" w:rsidRPr="00810B56">
        <w:rPr>
          <w:rFonts w:ascii="Times New Roman" w:hAnsi="Times New Roman" w:cs="Times New Roman"/>
          <w:lang w:val="sr-Cyrl-CS"/>
        </w:rPr>
        <w:t xml:space="preserve">  </w:t>
      </w:r>
      <w:r w:rsidRPr="00810B56">
        <w:rPr>
          <w:rFonts w:ascii="Times New Roman" w:hAnsi="Times New Roman" w:cs="Times New Roman"/>
          <w:b/>
          <w:sz w:val="24"/>
          <w:szCs w:val="24"/>
          <w:lang w:val="sr-Cyrl-CS"/>
        </w:rPr>
        <w:t>УСТАВНИ ОСНОВ ЗА ДОНОШЕЊЕ ЗАКОНА</w:t>
      </w:r>
    </w:p>
    <w:p w14:paraId="51828CCE" w14:textId="6BE96304" w:rsidR="007850AD" w:rsidRPr="00810B56" w:rsidRDefault="003519CE" w:rsidP="001C0083">
      <w:pPr>
        <w:pStyle w:val="1tekst"/>
        <w:ind w:firstLine="708"/>
        <w:jc w:val="both"/>
        <w:rPr>
          <w:lang w:val="sr-Cyrl-CS"/>
        </w:rPr>
      </w:pPr>
      <w:r w:rsidRPr="00810B56">
        <w:rPr>
          <w:lang w:val="sr-Cyrl-CS"/>
        </w:rPr>
        <w:t xml:space="preserve">Уставни основ за доношења </w:t>
      </w:r>
      <w:r w:rsidR="00F965DC" w:rsidRPr="00810B56">
        <w:rPr>
          <w:lang w:val="sr-Cyrl-CS"/>
        </w:rPr>
        <w:t>Закона о изменама и допунама Закона о коришћењу обновљивих извора енергије</w:t>
      </w:r>
      <w:r w:rsidR="00F965DC" w:rsidRPr="00810B56" w:rsidDel="00F965DC">
        <w:rPr>
          <w:lang w:val="sr-Cyrl-CS"/>
        </w:rPr>
        <w:t xml:space="preserve"> </w:t>
      </w:r>
      <w:r w:rsidRPr="00810B56">
        <w:rPr>
          <w:lang w:val="sr-Cyrl-CS"/>
        </w:rPr>
        <w:t xml:space="preserve">садржан је у одредби члана 97. </w:t>
      </w:r>
      <w:r w:rsidR="007850AD" w:rsidRPr="00810B56">
        <w:rPr>
          <w:lang w:val="sr-Cyrl-CS"/>
        </w:rPr>
        <w:t xml:space="preserve">тач. 6. и 9. </w:t>
      </w:r>
      <w:r w:rsidRPr="00810B56">
        <w:rPr>
          <w:lang w:val="sr-Cyrl-CS"/>
        </w:rPr>
        <w:t>Ус</w:t>
      </w:r>
      <w:r w:rsidR="00612C7A" w:rsidRPr="00810B56">
        <w:rPr>
          <w:lang w:val="sr-Cyrl-CS"/>
        </w:rPr>
        <w:t>тава Републике Србије</w:t>
      </w:r>
      <w:r w:rsidR="007850AD" w:rsidRPr="00810B56">
        <w:rPr>
          <w:lang w:val="sr-Cyrl-CS"/>
        </w:rPr>
        <w:t xml:space="preserve">, где је, између осталог, прописано да </w:t>
      </w:r>
      <w:r w:rsidR="00601928" w:rsidRPr="00810B56">
        <w:rPr>
          <w:lang w:val="sr-Cyrl-CS"/>
        </w:rPr>
        <w:t>Република Србија уређује и обезбеђује</w:t>
      </w:r>
      <w:r w:rsidR="007850AD" w:rsidRPr="00810B56">
        <w:rPr>
          <w:lang w:val="sr-Cyrl-CS"/>
        </w:rPr>
        <w:t xml:space="preserve"> систем обављања појединих</w:t>
      </w:r>
      <w:r w:rsidR="00E61C43" w:rsidRPr="00810B56">
        <w:rPr>
          <w:lang w:val="sr-Cyrl-CS"/>
        </w:rPr>
        <w:t xml:space="preserve"> привредних и других делатности, као и</w:t>
      </w:r>
      <w:r w:rsidR="007850AD" w:rsidRPr="00810B56">
        <w:rPr>
          <w:lang w:val="sr-Cyrl-CS"/>
        </w:rPr>
        <w:t xml:space="preserve"> </w:t>
      </w:r>
      <w:r w:rsidR="00E61C43" w:rsidRPr="00810B56">
        <w:rPr>
          <w:lang w:val="sr-Cyrl-CS"/>
        </w:rPr>
        <w:t>одрживи развој.</w:t>
      </w:r>
    </w:p>
    <w:p w14:paraId="1860A324" w14:textId="77777777" w:rsidR="009E05E1" w:rsidRPr="00810B56" w:rsidRDefault="004233D5" w:rsidP="001C0083">
      <w:pPr>
        <w:jc w:val="center"/>
        <w:rPr>
          <w:rFonts w:ascii="Times New Roman" w:hAnsi="Times New Roman" w:cs="Times New Roman"/>
          <w:b/>
          <w:sz w:val="24"/>
          <w:szCs w:val="24"/>
          <w:lang w:val="sr-Cyrl-CS"/>
        </w:rPr>
      </w:pPr>
      <w:r w:rsidRPr="00810B56">
        <w:rPr>
          <w:rFonts w:ascii="Times New Roman" w:hAnsi="Times New Roman" w:cs="Times New Roman"/>
          <w:b/>
          <w:sz w:val="24"/>
          <w:szCs w:val="24"/>
          <w:lang w:val="sr-Cyrl-CS"/>
        </w:rPr>
        <w:t>II.</w:t>
      </w:r>
      <w:r w:rsidR="00DE4B3F" w:rsidRPr="00810B56">
        <w:rPr>
          <w:rFonts w:ascii="Times New Roman" w:hAnsi="Times New Roman" w:cs="Times New Roman"/>
          <w:b/>
          <w:sz w:val="24"/>
          <w:szCs w:val="24"/>
          <w:lang w:val="sr-Cyrl-CS"/>
        </w:rPr>
        <w:t xml:space="preserve"> </w:t>
      </w:r>
      <w:r w:rsidRPr="00810B56">
        <w:rPr>
          <w:rFonts w:ascii="Times New Roman" w:hAnsi="Times New Roman" w:cs="Times New Roman"/>
          <w:b/>
          <w:sz w:val="24"/>
          <w:szCs w:val="24"/>
          <w:lang w:val="sr-Cyrl-CS"/>
        </w:rPr>
        <w:t>РАЗЛО</w:t>
      </w:r>
      <w:r w:rsidR="00657A35" w:rsidRPr="00810B56">
        <w:rPr>
          <w:rFonts w:ascii="Times New Roman" w:hAnsi="Times New Roman" w:cs="Times New Roman"/>
          <w:b/>
          <w:sz w:val="24"/>
          <w:szCs w:val="24"/>
          <w:lang w:val="sr-Cyrl-CS"/>
        </w:rPr>
        <w:t>ЗИ</w:t>
      </w:r>
      <w:r w:rsidRPr="00810B56">
        <w:rPr>
          <w:rFonts w:ascii="Times New Roman" w:hAnsi="Times New Roman" w:cs="Times New Roman"/>
          <w:b/>
          <w:sz w:val="24"/>
          <w:szCs w:val="24"/>
          <w:lang w:val="sr-Cyrl-CS"/>
        </w:rPr>
        <w:t xml:space="preserve"> ЗА ДОНОШЕЊЕ ЗАКОНА</w:t>
      </w:r>
    </w:p>
    <w:p w14:paraId="4E5F498F" w14:textId="77777777" w:rsidR="00013383" w:rsidRPr="00810B56" w:rsidRDefault="00013383" w:rsidP="00013383">
      <w:pPr>
        <w:pStyle w:val="ListParagraph"/>
        <w:numPr>
          <w:ilvl w:val="0"/>
          <w:numId w:val="3"/>
        </w:numPr>
        <w:spacing w:after="0"/>
        <w:jc w:val="both"/>
        <w:rPr>
          <w:rFonts w:ascii="Times New Roman" w:hAnsi="Times New Roman" w:cs="Times New Roman"/>
          <w:b/>
          <w:color w:val="000000"/>
          <w:sz w:val="24"/>
          <w:lang w:val="sr-Cyrl-CS"/>
        </w:rPr>
      </w:pPr>
      <w:r w:rsidRPr="00810B56">
        <w:rPr>
          <w:rFonts w:ascii="Times New Roman" w:hAnsi="Times New Roman" w:cs="Times New Roman"/>
          <w:b/>
          <w:color w:val="000000"/>
          <w:sz w:val="24"/>
          <w:lang w:val="sr-Cyrl-CS"/>
        </w:rPr>
        <w:t>Проблеми за које закон треба реши</w:t>
      </w:r>
    </w:p>
    <w:p w14:paraId="3895D69B" w14:textId="77777777" w:rsidR="00013383" w:rsidRPr="00810B56" w:rsidRDefault="00013383" w:rsidP="00F6292E">
      <w:pPr>
        <w:spacing w:after="0"/>
        <w:ind w:firstLine="706"/>
        <w:jc w:val="both"/>
        <w:rPr>
          <w:rFonts w:ascii="Times New Roman" w:hAnsi="Times New Roman" w:cs="Times New Roman"/>
          <w:color w:val="000000"/>
          <w:sz w:val="24"/>
          <w:lang w:val="sr-Cyrl-CS"/>
        </w:rPr>
      </w:pPr>
    </w:p>
    <w:p w14:paraId="6756C21C" w14:textId="16F034DE" w:rsidR="00342172" w:rsidRPr="00810B56" w:rsidRDefault="00DB4A39" w:rsidP="00DB4A39">
      <w:pPr>
        <w:spacing w:after="0"/>
        <w:ind w:firstLine="706"/>
        <w:jc w:val="both"/>
        <w:rPr>
          <w:rFonts w:ascii="Times New Roman" w:hAnsi="Times New Roman" w:cs="Times New Roman"/>
          <w:color w:val="000000"/>
          <w:sz w:val="24"/>
          <w:lang w:val="sr-Cyrl-CS"/>
        </w:rPr>
      </w:pPr>
      <w:r w:rsidRPr="00810B56">
        <w:rPr>
          <w:rFonts w:ascii="Times New Roman" w:hAnsi="Times New Roman" w:cs="Times New Roman"/>
          <w:color w:val="000000"/>
          <w:sz w:val="24"/>
          <w:lang w:val="sr-Cyrl-CS"/>
        </w:rPr>
        <w:t xml:space="preserve">Закон о коришћењу обновљивих извора енергије </w:t>
      </w:r>
      <w:r w:rsidR="00F3790A" w:rsidRPr="00810B56">
        <w:rPr>
          <w:rFonts w:ascii="Times New Roman" w:hAnsi="Times New Roman" w:cs="Times New Roman"/>
          <w:color w:val="000000"/>
          <w:sz w:val="24"/>
          <w:lang w:val="sr-Cyrl-CS"/>
        </w:rPr>
        <w:t xml:space="preserve">(у даљем тексту: Закон о ОИЕ) </w:t>
      </w:r>
      <w:r w:rsidRPr="00810B56">
        <w:rPr>
          <w:rFonts w:ascii="Times New Roman" w:hAnsi="Times New Roman" w:cs="Times New Roman"/>
          <w:color w:val="000000"/>
          <w:sz w:val="24"/>
          <w:lang w:val="sr-Cyrl-CS"/>
        </w:rPr>
        <w:t xml:space="preserve">je </w:t>
      </w:r>
      <w:r w:rsidR="00780AC4" w:rsidRPr="00810B56">
        <w:rPr>
          <w:rFonts w:ascii="Times New Roman" w:hAnsi="Times New Roman" w:cs="Times New Roman"/>
          <w:color w:val="000000"/>
          <w:sz w:val="24"/>
          <w:lang w:val="sr-Cyrl-CS"/>
        </w:rPr>
        <w:t>објављен у „Службеном гласнику РСˮ, број: 40/</w:t>
      </w:r>
      <w:r w:rsidRPr="00810B56">
        <w:rPr>
          <w:rFonts w:ascii="Times New Roman" w:hAnsi="Times New Roman" w:cs="Times New Roman"/>
          <w:color w:val="000000"/>
          <w:sz w:val="24"/>
          <w:lang w:val="sr-Cyrl-CS"/>
        </w:rPr>
        <w:t>21 од 22.</w:t>
      </w:r>
      <w:r w:rsidR="00B8156B">
        <w:rPr>
          <w:rFonts w:ascii="Times New Roman" w:hAnsi="Times New Roman" w:cs="Times New Roman"/>
          <w:color w:val="000000"/>
          <w:sz w:val="24"/>
          <w:lang w:val="sr-Cyrl-CS"/>
        </w:rPr>
        <w:t xml:space="preserve"> априла </w:t>
      </w:r>
      <w:r w:rsidRPr="00810B56">
        <w:rPr>
          <w:rFonts w:ascii="Times New Roman" w:hAnsi="Times New Roman" w:cs="Times New Roman"/>
          <w:color w:val="000000"/>
          <w:sz w:val="24"/>
          <w:lang w:val="sr-Cyrl-CS"/>
        </w:rPr>
        <w:t>2021. године, а ступио је на снагу 30.</w:t>
      </w:r>
      <w:r w:rsidR="00B8156B">
        <w:rPr>
          <w:rFonts w:ascii="Times New Roman" w:hAnsi="Times New Roman" w:cs="Times New Roman"/>
          <w:color w:val="000000"/>
          <w:sz w:val="24"/>
          <w:lang w:val="sr-Cyrl-CS"/>
        </w:rPr>
        <w:t xml:space="preserve"> априла </w:t>
      </w:r>
      <w:r w:rsidRPr="00810B56">
        <w:rPr>
          <w:rFonts w:ascii="Times New Roman" w:hAnsi="Times New Roman" w:cs="Times New Roman"/>
          <w:color w:val="000000"/>
          <w:sz w:val="24"/>
          <w:lang w:val="sr-Cyrl-CS"/>
        </w:rPr>
        <w:t>2021.</w:t>
      </w:r>
      <w:r w:rsidR="00B8156B">
        <w:rPr>
          <w:rFonts w:ascii="Times New Roman" w:hAnsi="Times New Roman" w:cs="Times New Roman"/>
          <w:color w:val="000000"/>
          <w:sz w:val="24"/>
          <w:lang w:val="sr-Cyrl-CS"/>
        </w:rPr>
        <w:t xml:space="preserve"> године.</w:t>
      </w:r>
      <w:r w:rsidR="00780AC4" w:rsidRPr="00810B56">
        <w:rPr>
          <w:rFonts w:ascii="Times New Roman" w:hAnsi="Times New Roman" w:cs="Times New Roman"/>
          <w:color w:val="000000"/>
          <w:sz w:val="24"/>
          <w:lang w:val="sr-Cyrl-CS"/>
        </w:rPr>
        <w:t xml:space="preserve"> </w:t>
      </w:r>
      <w:r w:rsidR="00F3790A" w:rsidRPr="00810B56">
        <w:rPr>
          <w:rFonts w:ascii="Times New Roman" w:hAnsi="Times New Roman" w:cs="Times New Roman"/>
          <w:color w:val="000000"/>
          <w:sz w:val="24"/>
          <w:lang w:val="sr-Cyrl-CS"/>
        </w:rPr>
        <w:t>Закон о ОИЕ</w:t>
      </w:r>
      <w:r w:rsidR="00F3790A" w:rsidRPr="00810B56" w:rsidDel="00780AC4">
        <w:rPr>
          <w:rFonts w:ascii="Times New Roman" w:hAnsi="Times New Roman" w:cs="Times New Roman"/>
          <w:color w:val="000000"/>
          <w:sz w:val="24"/>
          <w:lang w:val="sr-Cyrl-CS"/>
        </w:rPr>
        <w:t xml:space="preserve"> </w:t>
      </w:r>
      <w:r w:rsidR="00342172" w:rsidRPr="00810B56">
        <w:rPr>
          <w:rFonts w:ascii="Times New Roman" w:hAnsi="Times New Roman" w:cs="Times New Roman"/>
          <w:color w:val="000000"/>
          <w:sz w:val="24"/>
          <w:lang w:val="sr-Cyrl-CS"/>
        </w:rPr>
        <w:t>треба</w:t>
      </w:r>
      <w:r w:rsidR="00780AC4" w:rsidRPr="00810B56">
        <w:rPr>
          <w:rFonts w:ascii="Times New Roman" w:hAnsi="Times New Roman" w:cs="Times New Roman"/>
          <w:color w:val="000000"/>
          <w:sz w:val="24"/>
          <w:lang w:val="sr-Cyrl-CS"/>
        </w:rPr>
        <w:t>ло је</w:t>
      </w:r>
      <w:r w:rsidR="00342172" w:rsidRPr="00810B56">
        <w:rPr>
          <w:rFonts w:ascii="Times New Roman" w:hAnsi="Times New Roman" w:cs="Times New Roman"/>
          <w:color w:val="000000"/>
          <w:sz w:val="24"/>
          <w:lang w:val="sr-Cyrl-CS"/>
        </w:rPr>
        <w:t xml:space="preserve"> да реши проблем недовољног повећања удела обновљивих извора енергије </w:t>
      </w:r>
      <w:r w:rsidR="00F6292E" w:rsidRPr="00810B56">
        <w:rPr>
          <w:rFonts w:ascii="Times New Roman" w:hAnsi="Times New Roman" w:cs="Times New Roman"/>
          <w:color w:val="000000"/>
          <w:sz w:val="24"/>
          <w:lang w:val="sr-Cyrl-CS"/>
        </w:rPr>
        <w:t xml:space="preserve">(у даљем тексту: ОИЕ) </w:t>
      </w:r>
      <w:r w:rsidR="00342172" w:rsidRPr="00810B56">
        <w:rPr>
          <w:rFonts w:ascii="Times New Roman" w:hAnsi="Times New Roman" w:cs="Times New Roman"/>
          <w:color w:val="000000"/>
          <w:sz w:val="24"/>
          <w:lang w:val="sr-Cyrl-CS"/>
        </w:rPr>
        <w:t>уклањајући главне узроке који спречавају њихов раст, али и да постигне друге циљеве у овој области.</w:t>
      </w:r>
    </w:p>
    <w:p w14:paraId="0661A928" w14:textId="4838434D" w:rsidR="00780AC4" w:rsidRPr="00810B56" w:rsidRDefault="00780AC4" w:rsidP="00DB4A39">
      <w:pPr>
        <w:spacing w:after="0"/>
        <w:ind w:firstLine="706"/>
        <w:jc w:val="both"/>
        <w:rPr>
          <w:rFonts w:ascii="Times New Roman" w:hAnsi="Times New Roman" w:cs="Times New Roman"/>
          <w:color w:val="000000"/>
          <w:sz w:val="24"/>
          <w:lang w:val="sr-Cyrl-CS"/>
        </w:rPr>
      </w:pPr>
      <w:r w:rsidRPr="00810B56">
        <w:rPr>
          <w:rFonts w:ascii="Times New Roman" w:hAnsi="Times New Roman" w:cs="Times New Roman"/>
          <w:color w:val="000000"/>
          <w:sz w:val="24"/>
          <w:lang w:val="sr-Cyrl-CS"/>
        </w:rPr>
        <w:t xml:space="preserve">Након ступања на снагу Закона о ОИЕ наступио је период његове примене, у оквиру кога су идентификовани одређени проблеми, те је у министарству надлежном за послове енергетике </w:t>
      </w:r>
      <w:r w:rsidR="008667DD" w:rsidRPr="00810B56">
        <w:rPr>
          <w:rFonts w:ascii="Times New Roman" w:hAnsi="Times New Roman" w:cs="Times New Roman"/>
          <w:color w:val="000000"/>
          <w:sz w:val="24"/>
          <w:lang w:val="sr-Cyrl-CS"/>
        </w:rPr>
        <w:t xml:space="preserve">(у даљем тексту: Министарство) </w:t>
      </w:r>
      <w:r w:rsidRPr="00810B56">
        <w:rPr>
          <w:rFonts w:ascii="Times New Roman" w:hAnsi="Times New Roman" w:cs="Times New Roman"/>
          <w:color w:val="000000"/>
          <w:sz w:val="24"/>
          <w:lang w:val="sr-Cyrl-CS"/>
        </w:rPr>
        <w:t>оцењено да се ти проблеми могу превазићи искључиво изменама и допунама важећег закона.</w:t>
      </w:r>
    </w:p>
    <w:p w14:paraId="6BA3161B" w14:textId="0493A69F" w:rsidR="00780AC4" w:rsidRPr="00810B56" w:rsidRDefault="00780AC4" w:rsidP="00DB4A39">
      <w:pPr>
        <w:spacing w:after="0"/>
        <w:ind w:firstLine="706"/>
        <w:jc w:val="both"/>
        <w:rPr>
          <w:rFonts w:ascii="Times New Roman" w:hAnsi="Times New Roman" w:cs="Times New Roman"/>
          <w:b/>
          <w:sz w:val="24"/>
          <w:szCs w:val="24"/>
          <w:lang w:val="sr-Cyrl-CS"/>
        </w:rPr>
      </w:pPr>
      <w:r w:rsidRPr="00810B56">
        <w:rPr>
          <w:rFonts w:ascii="Times New Roman" w:hAnsi="Times New Roman" w:cs="Times New Roman"/>
          <w:color w:val="000000"/>
          <w:sz w:val="24"/>
          <w:lang w:val="sr-Cyrl-CS"/>
        </w:rPr>
        <w:t xml:space="preserve">Наиме, </w:t>
      </w:r>
      <w:r w:rsidR="00A02939" w:rsidRPr="00810B56">
        <w:rPr>
          <w:rFonts w:ascii="Times New Roman" w:hAnsi="Times New Roman" w:cs="Times New Roman"/>
          <w:color w:val="000000"/>
          <w:sz w:val="24"/>
          <w:lang w:val="sr-Cyrl-CS"/>
        </w:rPr>
        <w:t xml:space="preserve">основни разлози за припрему </w:t>
      </w:r>
      <w:r w:rsidR="00810B56">
        <w:rPr>
          <w:rFonts w:ascii="Times New Roman" w:hAnsi="Times New Roman" w:cs="Times New Roman"/>
          <w:color w:val="000000"/>
          <w:sz w:val="24"/>
          <w:lang w:val="sr-Cyrl-CS"/>
        </w:rPr>
        <w:t>Предлога</w:t>
      </w:r>
      <w:r w:rsidR="00085172" w:rsidRPr="00810B56">
        <w:rPr>
          <w:rFonts w:ascii="Times New Roman" w:hAnsi="Times New Roman" w:cs="Times New Roman"/>
          <w:color w:val="000000"/>
          <w:sz w:val="24"/>
          <w:lang w:val="sr-Cyrl-CS"/>
        </w:rPr>
        <w:t xml:space="preserve"> з</w:t>
      </w:r>
      <w:r w:rsidR="00387E59" w:rsidRPr="00810B56">
        <w:rPr>
          <w:rFonts w:ascii="Times New Roman" w:hAnsi="Times New Roman" w:cs="Times New Roman"/>
          <w:color w:val="000000"/>
          <w:sz w:val="24"/>
          <w:lang w:val="sr-Cyrl-CS"/>
        </w:rPr>
        <w:t>акон</w:t>
      </w:r>
      <w:r w:rsidR="00A02939" w:rsidRPr="00810B56">
        <w:rPr>
          <w:rFonts w:ascii="Times New Roman" w:hAnsi="Times New Roman" w:cs="Times New Roman"/>
          <w:color w:val="000000"/>
          <w:sz w:val="24"/>
          <w:lang w:val="sr-Cyrl-CS"/>
        </w:rPr>
        <w:t>а</w:t>
      </w:r>
      <w:r w:rsidR="00F965DC" w:rsidRPr="00810B56">
        <w:rPr>
          <w:rFonts w:ascii="Times New Roman" w:hAnsi="Times New Roman" w:cs="Times New Roman"/>
          <w:color w:val="000000"/>
          <w:sz w:val="24"/>
          <w:lang w:val="sr-Cyrl-CS"/>
        </w:rPr>
        <w:t xml:space="preserve"> о изменама и допунама Закона о коришћењу обновљивих извора енергије (у даљем тексту: </w:t>
      </w:r>
      <w:r w:rsidR="00810B56">
        <w:rPr>
          <w:rFonts w:ascii="Times New Roman" w:hAnsi="Times New Roman" w:cs="Times New Roman"/>
          <w:color w:val="000000"/>
          <w:sz w:val="24"/>
          <w:lang w:val="sr-Cyrl-CS"/>
        </w:rPr>
        <w:t>Предлог</w:t>
      </w:r>
      <w:r w:rsidR="00085172" w:rsidRPr="00810B56">
        <w:rPr>
          <w:rFonts w:ascii="Times New Roman" w:hAnsi="Times New Roman" w:cs="Times New Roman"/>
          <w:color w:val="000000"/>
          <w:sz w:val="24"/>
          <w:lang w:val="sr-Cyrl-CS"/>
        </w:rPr>
        <w:t xml:space="preserve"> закона</w:t>
      </w:r>
      <w:r w:rsidR="00F965DC" w:rsidRPr="00810B56">
        <w:rPr>
          <w:rFonts w:ascii="Times New Roman" w:hAnsi="Times New Roman" w:cs="Times New Roman"/>
          <w:color w:val="000000"/>
          <w:sz w:val="24"/>
          <w:lang w:val="sr-Cyrl-CS"/>
        </w:rPr>
        <w:t>)</w:t>
      </w:r>
      <w:r w:rsidR="00A02939" w:rsidRPr="00810B56">
        <w:rPr>
          <w:rFonts w:ascii="Times New Roman" w:hAnsi="Times New Roman" w:cs="Times New Roman"/>
          <w:color w:val="000000"/>
          <w:sz w:val="24"/>
          <w:lang w:val="sr-Cyrl-CS"/>
        </w:rPr>
        <w:t>, тј.</w:t>
      </w:r>
      <w:r w:rsidR="00387E59" w:rsidRPr="00810B56">
        <w:rPr>
          <w:rFonts w:ascii="Times New Roman" w:hAnsi="Times New Roman" w:cs="Times New Roman"/>
          <w:color w:val="000000"/>
          <w:sz w:val="24"/>
          <w:lang w:val="sr-Cyrl-CS"/>
        </w:rPr>
        <w:t xml:space="preserve"> </w:t>
      </w:r>
      <w:r w:rsidR="00A02939" w:rsidRPr="00810B56">
        <w:rPr>
          <w:rFonts w:ascii="Times New Roman" w:hAnsi="Times New Roman" w:cs="Times New Roman"/>
          <w:color w:val="000000"/>
          <w:sz w:val="24"/>
          <w:lang w:val="sr-Cyrl-CS"/>
        </w:rPr>
        <w:t xml:space="preserve">проблеми за које закон треба реши се огледају у следећем: </w:t>
      </w:r>
    </w:p>
    <w:p w14:paraId="6A93FAF3" w14:textId="7331609E" w:rsidR="00A93341" w:rsidRPr="00810B56" w:rsidRDefault="00A93341" w:rsidP="00DB4A39">
      <w:pPr>
        <w:spacing w:after="0"/>
        <w:ind w:firstLine="706"/>
        <w:jc w:val="both"/>
        <w:rPr>
          <w:rFonts w:ascii="Times New Roman" w:hAnsi="Times New Roman" w:cs="Times New Roman"/>
          <w:sz w:val="24"/>
          <w:szCs w:val="24"/>
          <w:lang w:val="sr-Cyrl-CS"/>
        </w:rPr>
      </w:pPr>
      <w:r w:rsidRPr="00810B56">
        <w:rPr>
          <w:rFonts w:ascii="Times New Roman" w:hAnsi="Times New Roman" w:cs="Times New Roman"/>
          <w:sz w:val="24"/>
          <w:szCs w:val="24"/>
          <w:lang w:val="sr-Cyrl-CS"/>
        </w:rPr>
        <w:t xml:space="preserve">Постојеће законско решење у члану 10. </w:t>
      </w:r>
      <w:r w:rsidR="008667DD" w:rsidRPr="00810B56">
        <w:rPr>
          <w:rFonts w:ascii="Times New Roman" w:hAnsi="Times New Roman" w:cs="Times New Roman"/>
          <w:sz w:val="24"/>
          <w:szCs w:val="24"/>
          <w:lang w:val="sr-Cyrl-CS"/>
        </w:rPr>
        <w:t xml:space="preserve">Закона о ОИЕ </w:t>
      </w:r>
      <w:r w:rsidRPr="00810B56">
        <w:rPr>
          <w:rFonts w:ascii="Times New Roman" w:hAnsi="Times New Roman" w:cs="Times New Roman"/>
          <w:sz w:val="24"/>
          <w:szCs w:val="24"/>
          <w:lang w:val="sr-Cyrl-CS"/>
        </w:rPr>
        <w:t>даје право свим произвођачима из обновљивих извора енергије да пренесу балансу одговорност на гарантованог снабдевача, односно</w:t>
      </w:r>
      <w:r w:rsidR="001C25E5" w:rsidRPr="00810B56">
        <w:rPr>
          <w:rFonts w:ascii="Times New Roman" w:hAnsi="Times New Roman" w:cs="Times New Roman"/>
          <w:sz w:val="24"/>
          <w:szCs w:val="24"/>
          <w:lang w:val="sr-Cyrl-CS"/>
        </w:rPr>
        <w:t xml:space="preserve"> Јавно предузеће Електропривреда Србије, Београд</w:t>
      </w:r>
      <w:r w:rsidRPr="00810B56">
        <w:rPr>
          <w:rFonts w:ascii="Times New Roman" w:hAnsi="Times New Roman" w:cs="Times New Roman"/>
          <w:sz w:val="24"/>
          <w:szCs w:val="24"/>
          <w:lang w:val="sr-Cyrl-CS"/>
        </w:rPr>
        <w:t xml:space="preserve"> </w:t>
      </w:r>
      <w:r w:rsidR="001C25E5" w:rsidRPr="00810B56">
        <w:rPr>
          <w:rFonts w:ascii="Times New Roman" w:hAnsi="Times New Roman" w:cs="Times New Roman"/>
          <w:sz w:val="24"/>
          <w:szCs w:val="24"/>
          <w:lang w:val="sr-Cyrl-CS"/>
        </w:rPr>
        <w:t xml:space="preserve">(у даљем тексту: </w:t>
      </w:r>
      <w:r w:rsidRPr="00810B56">
        <w:rPr>
          <w:rFonts w:ascii="Times New Roman" w:hAnsi="Times New Roman" w:cs="Times New Roman"/>
          <w:sz w:val="24"/>
          <w:szCs w:val="24"/>
          <w:lang w:val="sr-Cyrl-CS"/>
        </w:rPr>
        <w:t>ЈП ЕПС</w:t>
      </w:r>
      <w:r w:rsidR="001C25E5" w:rsidRPr="00810B56">
        <w:rPr>
          <w:rFonts w:ascii="Times New Roman" w:hAnsi="Times New Roman" w:cs="Times New Roman"/>
          <w:sz w:val="24"/>
          <w:szCs w:val="24"/>
          <w:lang w:val="sr-Cyrl-CS"/>
        </w:rPr>
        <w:t>)</w:t>
      </w:r>
      <w:r w:rsidRPr="00810B56">
        <w:rPr>
          <w:rFonts w:ascii="Times New Roman" w:hAnsi="Times New Roman" w:cs="Times New Roman"/>
          <w:sz w:val="24"/>
          <w:szCs w:val="24"/>
          <w:lang w:val="sr-Cyrl-CS"/>
        </w:rPr>
        <w:t xml:space="preserve"> који обавља функцију гарантованог снабдевача и уједно је највећи учесник на тржишту. </w:t>
      </w:r>
    </w:p>
    <w:p w14:paraId="6C72BAAA" w14:textId="4B425502" w:rsidR="00ED774C" w:rsidRPr="00810B56" w:rsidRDefault="00A93341" w:rsidP="00ED774C">
      <w:pPr>
        <w:spacing w:after="0"/>
        <w:ind w:firstLine="706"/>
        <w:jc w:val="both"/>
        <w:rPr>
          <w:rFonts w:ascii="Times New Roman" w:hAnsi="Times New Roman" w:cs="Times New Roman"/>
          <w:sz w:val="24"/>
          <w:szCs w:val="24"/>
          <w:lang w:val="sr-Cyrl-CS"/>
        </w:rPr>
      </w:pPr>
      <w:r w:rsidRPr="00810B56">
        <w:rPr>
          <w:rFonts w:ascii="Times New Roman" w:hAnsi="Times New Roman" w:cs="Times New Roman"/>
          <w:sz w:val="24"/>
          <w:szCs w:val="24"/>
          <w:lang w:val="sr-Cyrl-CS"/>
        </w:rPr>
        <w:t>Ово право закон гарантује без обзира да ли се произвођачи налазе у систему подстицаја.</w:t>
      </w:r>
      <w:r w:rsidR="002A209C" w:rsidRPr="00810B56">
        <w:rPr>
          <w:rFonts w:ascii="Times New Roman" w:hAnsi="Times New Roman" w:cs="Times New Roman"/>
          <w:sz w:val="24"/>
          <w:szCs w:val="24"/>
          <w:lang w:val="sr-Cyrl-CS"/>
        </w:rPr>
        <w:t xml:space="preserve"> Постојеће решење има за последицу велики ризик за пословање ЈП ЕПС-а и крајње ку</w:t>
      </w:r>
      <w:r w:rsidR="00934B20" w:rsidRPr="00810B56">
        <w:rPr>
          <w:rFonts w:ascii="Times New Roman" w:hAnsi="Times New Roman" w:cs="Times New Roman"/>
          <w:sz w:val="24"/>
          <w:szCs w:val="24"/>
          <w:lang w:val="sr-Cyrl-CS"/>
        </w:rPr>
        <w:t>пце који финансирају подстицаје</w:t>
      </w:r>
      <w:r w:rsidR="002A209C" w:rsidRPr="00810B56">
        <w:rPr>
          <w:rFonts w:ascii="Times New Roman" w:hAnsi="Times New Roman" w:cs="Times New Roman"/>
          <w:sz w:val="24"/>
          <w:szCs w:val="24"/>
          <w:lang w:val="sr-Cyrl-CS"/>
        </w:rPr>
        <w:t xml:space="preserve">, јер је једном учеснику на тржишту законски наметнута обавеза преузимања балансне одговорности и за пројекте који се развијају комерцијално. </w:t>
      </w:r>
      <w:r w:rsidR="00ED774C" w:rsidRPr="00810B56">
        <w:rPr>
          <w:rFonts w:ascii="Times New Roman" w:hAnsi="Times New Roman" w:cs="Times New Roman"/>
          <w:sz w:val="24"/>
          <w:szCs w:val="24"/>
          <w:lang w:val="sr-Cyrl-CS"/>
        </w:rPr>
        <w:t>Због тога, предлаже се да се преузимање балансне одговорности од стране гарантованог снабдевача задржи као привремена мера, само за повлашћене произвођаче који су у систему подстицаја, док пројекти који се развијају на комерцијалној</w:t>
      </w:r>
      <w:r w:rsidR="006154AF" w:rsidRPr="00810B56">
        <w:rPr>
          <w:rFonts w:ascii="Times New Roman" w:hAnsi="Times New Roman" w:cs="Times New Roman"/>
          <w:sz w:val="24"/>
          <w:szCs w:val="24"/>
          <w:lang w:val="sr-Cyrl-CS"/>
        </w:rPr>
        <w:t xml:space="preserve"> бази морају </w:t>
      </w:r>
      <w:r w:rsidR="00934B20" w:rsidRPr="00810B56">
        <w:rPr>
          <w:rFonts w:ascii="Times New Roman" w:hAnsi="Times New Roman" w:cs="Times New Roman"/>
          <w:sz w:val="24"/>
          <w:szCs w:val="24"/>
          <w:lang w:val="sr-Cyrl-CS"/>
        </w:rPr>
        <w:t xml:space="preserve">самостално </w:t>
      </w:r>
      <w:r w:rsidR="006154AF" w:rsidRPr="00810B56">
        <w:rPr>
          <w:rFonts w:ascii="Times New Roman" w:hAnsi="Times New Roman" w:cs="Times New Roman"/>
          <w:sz w:val="24"/>
          <w:szCs w:val="24"/>
          <w:lang w:val="sr-Cyrl-CS"/>
        </w:rPr>
        <w:t>решити питање баланс</w:t>
      </w:r>
      <w:r w:rsidR="001C25E5" w:rsidRPr="00810B56">
        <w:rPr>
          <w:rFonts w:ascii="Times New Roman" w:hAnsi="Times New Roman" w:cs="Times New Roman"/>
          <w:sz w:val="24"/>
          <w:szCs w:val="24"/>
          <w:lang w:val="sr-Cyrl-CS"/>
        </w:rPr>
        <w:t>н</w:t>
      </w:r>
      <w:r w:rsidR="006154AF" w:rsidRPr="00810B56">
        <w:rPr>
          <w:rFonts w:ascii="Times New Roman" w:hAnsi="Times New Roman" w:cs="Times New Roman"/>
          <w:sz w:val="24"/>
          <w:szCs w:val="24"/>
          <w:lang w:val="sr-Cyrl-CS"/>
        </w:rPr>
        <w:t>е одговорности</w:t>
      </w:r>
      <w:r w:rsidR="00934B20" w:rsidRPr="00810B56">
        <w:rPr>
          <w:rFonts w:ascii="Times New Roman" w:hAnsi="Times New Roman" w:cs="Times New Roman"/>
          <w:sz w:val="24"/>
          <w:szCs w:val="24"/>
          <w:lang w:val="sr-Cyrl-CS"/>
        </w:rPr>
        <w:t xml:space="preserve"> на комерцијалној основи</w:t>
      </w:r>
      <w:r w:rsidR="006154AF" w:rsidRPr="00810B56">
        <w:rPr>
          <w:rFonts w:ascii="Times New Roman" w:hAnsi="Times New Roman" w:cs="Times New Roman"/>
          <w:sz w:val="24"/>
          <w:szCs w:val="24"/>
          <w:lang w:val="sr-Cyrl-CS"/>
        </w:rPr>
        <w:t>.</w:t>
      </w:r>
    </w:p>
    <w:p w14:paraId="20C0B82E" w14:textId="0001078F" w:rsidR="00ED774C" w:rsidRPr="00810B56" w:rsidRDefault="002A209C" w:rsidP="001C0083">
      <w:pPr>
        <w:spacing w:after="0"/>
        <w:ind w:firstLine="706"/>
        <w:jc w:val="both"/>
        <w:rPr>
          <w:rFonts w:ascii="Times New Roman" w:hAnsi="Times New Roman" w:cs="Times New Roman"/>
          <w:sz w:val="24"/>
          <w:szCs w:val="24"/>
          <w:lang w:val="sr-Cyrl-CS"/>
        </w:rPr>
      </w:pPr>
      <w:r w:rsidRPr="00810B56">
        <w:rPr>
          <w:rFonts w:ascii="Times New Roman" w:hAnsi="Times New Roman" w:cs="Times New Roman"/>
          <w:sz w:val="24"/>
          <w:szCs w:val="24"/>
          <w:lang w:val="sr-Cyrl-CS"/>
        </w:rPr>
        <w:t>Наведена законска обавеза</w:t>
      </w:r>
      <w:r w:rsidR="006154AF" w:rsidRPr="00810B56">
        <w:rPr>
          <w:rFonts w:ascii="Times New Roman" w:hAnsi="Times New Roman" w:cs="Times New Roman"/>
          <w:sz w:val="24"/>
          <w:szCs w:val="24"/>
          <w:lang w:val="sr-Cyrl-CS"/>
        </w:rPr>
        <w:t xml:space="preserve"> у члану 10. закона </w:t>
      </w:r>
      <w:r w:rsidRPr="00810B56">
        <w:rPr>
          <w:rFonts w:ascii="Times New Roman" w:hAnsi="Times New Roman" w:cs="Times New Roman"/>
          <w:sz w:val="24"/>
          <w:szCs w:val="24"/>
          <w:lang w:val="sr-Cyrl-CS"/>
        </w:rPr>
        <w:t xml:space="preserve"> је значајно смањила пословни ризик произвођача који користе ОИЕ, због чега је мотивисале инвеститоре да се упусте у масовни развој пројеката и поднесу велики број захтева за прикључење. Тако је за мање од годину и по дана од примене Закона о коришћењу ОИЕ укупан капацитет за електране које користе ОИЕ порастао са 4 GW на 20 GW. </w:t>
      </w:r>
      <w:r w:rsidR="004578E3" w:rsidRPr="00810B56">
        <w:rPr>
          <w:rFonts w:ascii="Times New Roman" w:hAnsi="Times New Roman" w:cs="Times New Roman"/>
          <w:sz w:val="24"/>
          <w:szCs w:val="24"/>
          <w:lang w:val="sr-Cyrl-CS"/>
        </w:rPr>
        <w:t>Да би се разумео колики је то обим пројеката, треба имати у виду да је укупан инсталисани капацитет у Србији око 8</w:t>
      </w:r>
      <w:r w:rsidRPr="00810B56">
        <w:rPr>
          <w:rFonts w:ascii="Times New Roman" w:hAnsi="Times New Roman" w:cs="Times New Roman"/>
          <w:sz w:val="24"/>
          <w:szCs w:val="24"/>
          <w:lang w:val="sr-Cyrl-CS"/>
        </w:rPr>
        <w:t>-9</w:t>
      </w:r>
      <w:r w:rsidR="004578E3" w:rsidRPr="00810B56">
        <w:rPr>
          <w:rFonts w:ascii="Times New Roman" w:hAnsi="Times New Roman" w:cs="Times New Roman"/>
          <w:sz w:val="24"/>
          <w:szCs w:val="24"/>
          <w:lang w:val="sr-Cyrl-CS"/>
        </w:rPr>
        <w:t>000 MW свих електрана.</w:t>
      </w:r>
      <w:r w:rsidR="0079039E" w:rsidRPr="00810B56">
        <w:rPr>
          <w:rFonts w:ascii="Times New Roman" w:hAnsi="Times New Roman" w:cs="Times New Roman"/>
          <w:sz w:val="24"/>
          <w:szCs w:val="24"/>
          <w:lang w:val="sr-Cyrl-CS"/>
        </w:rPr>
        <w:t xml:space="preserve"> </w:t>
      </w:r>
      <w:r w:rsidR="00ED774C" w:rsidRPr="00810B56">
        <w:rPr>
          <w:rFonts w:ascii="Times New Roman" w:hAnsi="Times New Roman" w:cs="Times New Roman"/>
          <w:sz w:val="24"/>
          <w:szCs w:val="24"/>
          <w:lang w:val="sr-Cyrl-CS"/>
        </w:rPr>
        <w:t>Због</w:t>
      </w:r>
      <w:r w:rsidR="0079039E" w:rsidRPr="00810B56">
        <w:rPr>
          <w:rFonts w:ascii="Times New Roman" w:hAnsi="Times New Roman" w:cs="Times New Roman"/>
          <w:sz w:val="24"/>
          <w:szCs w:val="24"/>
          <w:lang w:val="sr-Cyrl-CS"/>
        </w:rPr>
        <w:t xml:space="preserve"> ванредног броја захтева</w:t>
      </w:r>
      <w:r w:rsidRPr="00810B56">
        <w:rPr>
          <w:rFonts w:ascii="Times New Roman" w:hAnsi="Times New Roman" w:cs="Times New Roman"/>
          <w:sz w:val="24"/>
          <w:szCs w:val="24"/>
          <w:lang w:val="sr-Cyrl-CS"/>
        </w:rPr>
        <w:t>,</w:t>
      </w:r>
      <w:r w:rsidR="0079039E" w:rsidRPr="00810B56">
        <w:rPr>
          <w:rFonts w:ascii="Times New Roman" w:hAnsi="Times New Roman" w:cs="Times New Roman"/>
          <w:sz w:val="24"/>
          <w:szCs w:val="24"/>
          <w:lang w:val="sr-Cyrl-CS"/>
        </w:rPr>
        <w:t xml:space="preserve"> оператор преносног система био је принуђен да обустави решавања захтева, јер би </w:t>
      </w:r>
      <w:r w:rsidR="000E33AA" w:rsidRPr="00810B56">
        <w:rPr>
          <w:rFonts w:ascii="Times New Roman" w:hAnsi="Times New Roman" w:cs="Times New Roman"/>
          <w:sz w:val="24"/>
          <w:szCs w:val="24"/>
          <w:lang w:val="sr-Cyrl-CS"/>
        </w:rPr>
        <w:t xml:space="preserve">се, </w:t>
      </w:r>
      <w:r w:rsidR="0079039E" w:rsidRPr="00810B56">
        <w:rPr>
          <w:rFonts w:ascii="Times New Roman" w:hAnsi="Times New Roman" w:cs="Times New Roman"/>
          <w:sz w:val="24"/>
          <w:szCs w:val="24"/>
          <w:lang w:val="sr-Cyrl-CS"/>
        </w:rPr>
        <w:t xml:space="preserve">у случају ступања </w:t>
      </w:r>
      <w:r w:rsidR="000E33AA" w:rsidRPr="00810B56">
        <w:rPr>
          <w:rFonts w:ascii="Times New Roman" w:hAnsi="Times New Roman" w:cs="Times New Roman"/>
          <w:sz w:val="24"/>
          <w:szCs w:val="24"/>
          <w:lang w:val="sr-Cyrl-CS"/>
        </w:rPr>
        <w:t xml:space="preserve">оператора </w:t>
      </w:r>
      <w:r w:rsidR="000E33AA" w:rsidRPr="00810B56">
        <w:rPr>
          <w:rFonts w:ascii="Times New Roman" w:hAnsi="Times New Roman" w:cs="Times New Roman"/>
          <w:sz w:val="24"/>
          <w:szCs w:val="24"/>
          <w:lang w:val="sr-Cyrl-CS"/>
        </w:rPr>
        <w:lastRenderedPageBreak/>
        <w:t xml:space="preserve">преносног система </w:t>
      </w:r>
      <w:r w:rsidR="0079039E" w:rsidRPr="00810B56">
        <w:rPr>
          <w:rFonts w:ascii="Times New Roman" w:hAnsi="Times New Roman" w:cs="Times New Roman"/>
          <w:sz w:val="24"/>
          <w:szCs w:val="24"/>
          <w:lang w:val="sr-Cyrl-CS"/>
        </w:rPr>
        <w:t>у уговорне обавезе са свим наведеним пројектима, омогу</w:t>
      </w:r>
      <w:r w:rsidR="000E33AA" w:rsidRPr="00810B56">
        <w:rPr>
          <w:rFonts w:ascii="Times New Roman" w:hAnsi="Times New Roman" w:cs="Times New Roman"/>
          <w:sz w:val="24"/>
          <w:szCs w:val="24"/>
          <w:lang w:val="sr-Cyrl-CS"/>
        </w:rPr>
        <w:t>ћио</w:t>
      </w:r>
      <w:r w:rsidR="0079039E" w:rsidRPr="00810B56">
        <w:rPr>
          <w:rFonts w:ascii="Times New Roman" w:hAnsi="Times New Roman" w:cs="Times New Roman"/>
          <w:sz w:val="24"/>
          <w:szCs w:val="24"/>
          <w:lang w:val="sr-Cyrl-CS"/>
        </w:rPr>
        <w:t xml:space="preserve"> наставак реализације пројеката које користе варијабилне обно</w:t>
      </w:r>
      <w:r w:rsidR="00810B56">
        <w:rPr>
          <w:rFonts w:ascii="Times New Roman" w:hAnsi="Times New Roman" w:cs="Times New Roman"/>
          <w:sz w:val="24"/>
          <w:szCs w:val="24"/>
          <w:lang w:val="sr-Cyrl-CS"/>
        </w:rPr>
        <w:t>в</w:t>
      </w:r>
      <w:r w:rsidR="0079039E" w:rsidRPr="00810B56">
        <w:rPr>
          <w:rFonts w:ascii="Times New Roman" w:hAnsi="Times New Roman" w:cs="Times New Roman"/>
          <w:sz w:val="24"/>
          <w:szCs w:val="24"/>
          <w:lang w:val="sr-Cyrl-CS"/>
        </w:rPr>
        <w:t>љиве изворе енергије у обиму који би, у случају њихове изградње и пуштања у рад угрозио сигурност рада електроенергетског система</w:t>
      </w:r>
      <w:r w:rsidR="00CB1119" w:rsidRPr="00810B56">
        <w:rPr>
          <w:rFonts w:ascii="Times New Roman" w:hAnsi="Times New Roman" w:cs="Times New Roman"/>
          <w:sz w:val="24"/>
          <w:szCs w:val="24"/>
          <w:lang w:val="sr-Cyrl-CS"/>
        </w:rPr>
        <w:t xml:space="preserve"> услед физички недоступне резерве за балансирање система</w:t>
      </w:r>
      <w:r w:rsidR="005D25FC" w:rsidRPr="00810B56">
        <w:rPr>
          <w:rFonts w:ascii="Times New Roman" w:hAnsi="Times New Roman" w:cs="Times New Roman"/>
          <w:sz w:val="24"/>
          <w:szCs w:val="24"/>
          <w:lang w:val="sr-Cyrl-CS"/>
        </w:rPr>
        <w:t>, а опер</w:t>
      </w:r>
      <w:r w:rsidR="00934B20" w:rsidRPr="00810B56">
        <w:rPr>
          <w:rFonts w:ascii="Times New Roman" w:hAnsi="Times New Roman" w:cs="Times New Roman"/>
          <w:sz w:val="24"/>
          <w:szCs w:val="24"/>
          <w:lang w:val="sr-Cyrl-CS"/>
        </w:rPr>
        <w:t>а</w:t>
      </w:r>
      <w:r w:rsidR="005D25FC" w:rsidRPr="00810B56">
        <w:rPr>
          <w:rFonts w:ascii="Times New Roman" w:hAnsi="Times New Roman" w:cs="Times New Roman"/>
          <w:sz w:val="24"/>
          <w:szCs w:val="24"/>
          <w:lang w:val="sr-Cyrl-CS"/>
        </w:rPr>
        <w:t>тора систем</w:t>
      </w:r>
      <w:r w:rsidR="00934B20" w:rsidRPr="00810B56">
        <w:rPr>
          <w:rFonts w:ascii="Times New Roman" w:hAnsi="Times New Roman" w:cs="Times New Roman"/>
          <w:sz w:val="24"/>
          <w:szCs w:val="24"/>
          <w:lang w:val="sr-Cyrl-CS"/>
        </w:rPr>
        <w:t>а</w:t>
      </w:r>
      <w:r w:rsidR="005D25FC" w:rsidRPr="00810B56">
        <w:rPr>
          <w:rFonts w:ascii="Times New Roman" w:hAnsi="Times New Roman" w:cs="Times New Roman"/>
          <w:sz w:val="24"/>
          <w:szCs w:val="24"/>
          <w:lang w:val="sr-Cyrl-CS"/>
        </w:rPr>
        <w:t xml:space="preserve"> изложио високим трошковима накнаде штете, у случају обуставе</w:t>
      </w:r>
      <w:r w:rsidR="00934B20" w:rsidRPr="00810B56">
        <w:rPr>
          <w:rFonts w:ascii="Times New Roman" w:hAnsi="Times New Roman" w:cs="Times New Roman"/>
          <w:sz w:val="24"/>
          <w:szCs w:val="24"/>
          <w:lang w:val="sr-Cyrl-CS"/>
        </w:rPr>
        <w:t xml:space="preserve"> оператора система да </w:t>
      </w:r>
      <w:r w:rsidR="005D25FC" w:rsidRPr="00810B56">
        <w:rPr>
          <w:rFonts w:ascii="Times New Roman" w:hAnsi="Times New Roman" w:cs="Times New Roman"/>
          <w:sz w:val="24"/>
          <w:szCs w:val="24"/>
          <w:lang w:val="sr-Cyrl-CS"/>
        </w:rPr>
        <w:t>преузима електричн</w:t>
      </w:r>
      <w:r w:rsidR="00934B20" w:rsidRPr="00810B56">
        <w:rPr>
          <w:rFonts w:ascii="Times New Roman" w:hAnsi="Times New Roman" w:cs="Times New Roman"/>
          <w:sz w:val="24"/>
          <w:szCs w:val="24"/>
          <w:lang w:val="sr-Cyrl-CS"/>
        </w:rPr>
        <w:t>у</w:t>
      </w:r>
      <w:r w:rsidR="005D25FC" w:rsidRPr="00810B56">
        <w:rPr>
          <w:rFonts w:ascii="Times New Roman" w:hAnsi="Times New Roman" w:cs="Times New Roman"/>
          <w:sz w:val="24"/>
          <w:szCs w:val="24"/>
          <w:lang w:val="sr-Cyrl-CS"/>
        </w:rPr>
        <w:t xml:space="preserve"> енергиј</w:t>
      </w:r>
      <w:r w:rsidR="00934B20" w:rsidRPr="00810B56">
        <w:rPr>
          <w:rFonts w:ascii="Times New Roman" w:hAnsi="Times New Roman" w:cs="Times New Roman"/>
          <w:sz w:val="24"/>
          <w:szCs w:val="24"/>
          <w:lang w:val="sr-Cyrl-CS"/>
        </w:rPr>
        <w:t>у</w:t>
      </w:r>
      <w:r w:rsidR="005D25FC" w:rsidRPr="00810B56">
        <w:rPr>
          <w:rFonts w:ascii="Times New Roman" w:hAnsi="Times New Roman" w:cs="Times New Roman"/>
          <w:sz w:val="24"/>
          <w:szCs w:val="24"/>
          <w:lang w:val="sr-Cyrl-CS"/>
        </w:rPr>
        <w:t xml:space="preserve"> од </w:t>
      </w:r>
      <w:r w:rsidR="00934B20" w:rsidRPr="00810B56">
        <w:rPr>
          <w:rFonts w:ascii="Times New Roman" w:hAnsi="Times New Roman" w:cs="Times New Roman"/>
          <w:sz w:val="24"/>
          <w:szCs w:val="24"/>
          <w:lang w:val="sr-Cyrl-CS"/>
        </w:rPr>
        <w:t xml:space="preserve">стране </w:t>
      </w:r>
      <w:r w:rsidR="005D25FC" w:rsidRPr="00810B56">
        <w:rPr>
          <w:rFonts w:ascii="Times New Roman" w:hAnsi="Times New Roman" w:cs="Times New Roman"/>
          <w:sz w:val="24"/>
          <w:szCs w:val="24"/>
          <w:lang w:val="sr-Cyrl-CS"/>
        </w:rPr>
        <w:t>произвођача.</w:t>
      </w:r>
    </w:p>
    <w:p w14:paraId="2DEF8D46" w14:textId="181B2F90" w:rsidR="00ED774C" w:rsidRPr="00810B56" w:rsidRDefault="006154AF" w:rsidP="001C0083">
      <w:pPr>
        <w:spacing w:after="0"/>
        <w:ind w:firstLine="706"/>
        <w:jc w:val="both"/>
        <w:rPr>
          <w:rFonts w:ascii="Times New Roman" w:hAnsi="Times New Roman" w:cs="Times New Roman"/>
          <w:sz w:val="24"/>
          <w:szCs w:val="24"/>
          <w:lang w:val="sr-Cyrl-CS"/>
        </w:rPr>
      </w:pPr>
      <w:r w:rsidRPr="00810B56">
        <w:rPr>
          <w:rFonts w:ascii="Times New Roman" w:hAnsi="Times New Roman" w:cs="Times New Roman"/>
          <w:sz w:val="24"/>
          <w:szCs w:val="24"/>
          <w:lang w:val="sr-Cyrl-CS"/>
        </w:rPr>
        <w:t>Због тога се предлаже да оператор преносног система врши анализу адекватности производње електричне енергије и преносног система при изради плана развоја система. У случају да анализе покажу да није могуће обезбедити резерву за балансирања система, оператор преносног система заједно са оператором дистрибутивног система примењује меру одлагања прикључења на електроенергетски систем електрана које користе варијабилне обновљиве изворе, уз могућност да произвођачи из варијабилних обновљивих извора енергије обезбеде, или сами или преко других учесника на тржишту, додатни капацитет за пружање помоћних услуга оператору преносног система, а који обухватају регулацију фреквенције и размену снаге (батерија и друга складишта, односно управљиве изворе енергије), уколико не желе да буду подвргнути мери одлагања прикључења до појаве физичке доступне балансне резерве у систему. На овај начин, пружа се заштита електроенергетском систему од неконтролисаног прикључења великих капацитета који користе варијабилне обновљиве изворе енергије, који би у екстремним случајевима могли да потроше сву физички доступну резерву за балансирање, али се истовремено омогућава и у таквим ситуац</w:t>
      </w:r>
      <w:r w:rsidR="00810B56">
        <w:rPr>
          <w:rFonts w:ascii="Times New Roman" w:hAnsi="Times New Roman" w:cs="Times New Roman"/>
          <w:sz w:val="24"/>
          <w:szCs w:val="24"/>
          <w:lang w:val="sr-Cyrl-CS"/>
        </w:rPr>
        <w:t>ија</w:t>
      </w:r>
      <w:r w:rsidRPr="00810B56">
        <w:rPr>
          <w:rFonts w:ascii="Times New Roman" w:hAnsi="Times New Roman" w:cs="Times New Roman"/>
          <w:sz w:val="24"/>
          <w:szCs w:val="24"/>
          <w:lang w:val="sr-Cyrl-CS"/>
        </w:rPr>
        <w:t xml:space="preserve">ма да инвеститор настави са прикључењем капацитета уколико је спреман да обезбеди додатни капацитет оператору система за балансирање система услед прикључења његове електране. Посебна повољност огледа се у могућности да за инвеститора наведену обавезу може да испуни други учесник на тржишту, чиме се отвара могућност развоја тржишта помоћних услуга. </w:t>
      </w:r>
      <w:r w:rsidR="00934B20" w:rsidRPr="00810B56">
        <w:rPr>
          <w:rFonts w:ascii="Times New Roman" w:hAnsi="Times New Roman" w:cs="Times New Roman"/>
          <w:sz w:val="24"/>
          <w:szCs w:val="24"/>
          <w:lang w:val="sr-Cyrl-CS"/>
        </w:rPr>
        <w:t>И</w:t>
      </w:r>
      <w:r w:rsidR="001C25E5" w:rsidRPr="00810B56">
        <w:rPr>
          <w:rFonts w:ascii="Times New Roman" w:hAnsi="Times New Roman" w:cs="Times New Roman"/>
          <w:sz w:val="24"/>
          <w:szCs w:val="24"/>
          <w:lang w:val="sr-Cyrl-CS"/>
        </w:rPr>
        <w:t>з</w:t>
      </w:r>
      <w:r w:rsidR="00934B20" w:rsidRPr="00810B56">
        <w:rPr>
          <w:rFonts w:ascii="Times New Roman" w:hAnsi="Times New Roman" w:cs="Times New Roman"/>
          <w:sz w:val="24"/>
          <w:szCs w:val="24"/>
          <w:lang w:val="sr-Cyrl-CS"/>
        </w:rPr>
        <w:t>узетно, и</w:t>
      </w:r>
      <w:r w:rsidRPr="00810B56">
        <w:rPr>
          <w:rFonts w:ascii="Times New Roman" w:hAnsi="Times New Roman" w:cs="Times New Roman"/>
          <w:sz w:val="24"/>
          <w:szCs w:val="24"/>
          <w:lang w:val="sr-Cyrl-CS"/>
        </w:rPr>
        <w:t>з мере одлагања прикључења изузимају се све електране за које су оператори система преузели обавезу у поступку прикључења из разлога правне сигурности.</w:t>
      </w:r>
    </w:p>
    <w:p w14:paraId="5AF5535D" w14:textId="7CBD3C84" w:rsidR="006154AF" w:rsidRPr="00810B56" w:rsidRDefault="006154AF" w:rsidP="001C0083">
      <w:pPr>
        <w:spacing w:after="0"/>
        <w:ind w:firstLine="706"/>
        <w:jc w:val="both"/>
        <w:rPr>
          <w:rFonts w:ascii="Times New Roman" w:hAnsi="Times New Roman" w:cs="Times New Roman"/>
          <w:sz w:val="24"/>
          <w:szCs w:val="24"/>
          <w:lang w:val="sr-Cyrl-CS"/>
        </w:rPr>
      </w:pPr>
      <w:r w:rsidRPr="00810B56">
        <w:rPr>
          <w:rFonts w:ascii="Times New Roman" w:hAnsi="Times New Roman" w:cs="Times New Roman"/>
          <w:sz w:val="24"/>
          <w:szCs w:val="24"/>
          <w:lang w:val="sr-Cyrl-CS"/>
        </w:rPr>
        <w:t>У погледу постојећег законског решења</w:t>
      </w:r>
      <w:r w:rsidR="00705B3A" w:rsidRPr="00810B56">
        <w:rPr>
          <w:rFonts w:ascii="Times New Roman" w:hAnsi="Times New Roman" w:cs="Times New Roman"/>
          <w:sz w:val="24"/>
          <w:szCs w:val="24"/>
          <w:lang w:val="sr-Cyrl-CS"/>
        </w:rPr>
        <w:t xml:space="preserve"> да се однос гарантованог снабдевача и произвођача из обновљивих извора </w:t>
      </w:r>
      <w:r w:rsidRPr="00810B56">
        <w:rPr>
          <w:rFonts w:ascii="Times New Roman" w:hAnsi="Times New Roman" w:cs="Times New Roman"/>
          <w:sz w:val="24"/>
          <w:szCs w:val="24"/>
          <w:lang w:val="sr-Cyrl-CS"/>
        </w:rPr>
        <w:t>у вези са</w:t>
      </w:r>
      <w:r w:rsidR="00705B3A" w:rsidRPr="00810B56">
        <w:rPr>
          <w:rFonts w:ascii="Times New Roman" w:hAnsi="Times New Roman" w:cs="Times New Roman"/>
          <w:sz w:val="24"/>
          <w:szCs w:val="24"/>
          <w:lang w:val="sr-Cyrl-CS"/>
        </w:rPr>
        <w:t xml:space="preserve"> балансн</w:t>
      </w:r>
      <w:r w:rsidRPr="00810B56">
        <w:rPr>
          <w:rFonts w:ascii="Times New Roman" w:hAnsi="Times New Roman" w:cs="Times New Roman"/>
          <w:sz w:val="24"/>
          <w:szCs w:val="24"/>
          <w:lang w:val="sr-Cyrl-CS"/>
        </w:rPr>
        <w:t>ом</w:t>
      </w:r>
      <w:r w:rsidR="00705B3A" w:rsidRPr="00810B56">
        <w:rPr>
          <w:rFonts w:ascii="Times New Roman" w:hAnsi="Times New Roman" w:cs="Times New Roman"/>
          <w:sz w:val="24"/>
          <w:szCs w:val="24"/>
          <w:lang w:val="sr-Cyrl-CS"/>
        </w:rPr>
        <w:t xml:space="preserve"> одговорно</w:t>
      </w:r>
      <w:r w:rsidRPr="00810B56">
        <w:rPr>
          <w:rFonts w:ascii="Times New Roman" w:hAnsi="Times New Roman" w:cs="Times New Roman"/>
          <w:sz w:val="24"/>
          <w:szCs w:val="24"/>
          <w:lang w:val="sr-Cyrl-CS"/>
        </w:rPr>
        <w:t>шћу</w:t>
      </w:r>
      <w:r w:rsidR="00705B3A" w:rsidRPr="00810B56">
        <w:rPr>
          <w:rFonts w:ascii="Times New Roman" w:hAnsi="Times New Roman" w:cs="Times New Roman"/>
          <w:sz w:val="24"/>
          <w:szCs w:val="24"/>
          <w:lang w:val="sr-Cyrl-CS"/>
        </w:rPr>
        <w:t xml:space="preserve"> реши кроз дозвољени проценат балансног одступања и плаћање </w:t>
      </w:r>
      <w:r w:rsidR="00CB1119" w:rsidRPr="00810B56">
        <w:rPr>
          <w:rFonts w:ascii="Times New Roman" w:hAnsi="Times New Roman" w:cs="Times New Roman"/>
          <w:sz w:val="24"/>
          <w:szCs w:val="24"/>
          <w:lang w:val="sr-Cyrl-CS"/>
        </w:rPr>
        <w:t xml:space="preserve"> фиксне накнаде </w:t>
      </w:r>
      <w:r w:rsidR="00705B3A" w:rsidRPr="00810B56">
        <w:rPr>
          <w:rFonts w:ascii="Times New Roman" w:hAnsi="Times New Roman" w:cs="Times New Roman"/>
          <w:sz w:val="24"/>
          <w:szCs w:val="24"/>
          <w:lang w:val="sr-Cyrl-CS"/>
        </w:rPr>
        <w:t>гарантованог снабдевачу од стране произвођача за сваки киловат сат ван дозвољеног процента балансног одступања показа</w:t>
      </w:r>
      <w:r w:rsidR="00CB1119" w:rsidRPr="00810B56">
        <w:rPr>
          <w:rFonts w:ascii="Times New Roman" w:hAnsi="Times New Roman" w:cs="Times New Roman"/>
          <w:sz w:val="24"/>
          <w:szCs w:val="24"/>
          <w:lang w:val="sr-Cyrl-CS"/>
        </w:rPr>
        <w:t>л</w:t>
      </w:r>
      <w:r w:rsidR="00705B3A" w:rsidRPr="00810B56">
        <w:rPr>
          <w:rFonts w:ascii="Times New Roman" w:hAnsi="Times New Roman" w:cs="Times New Roman"/>
          <w:sz w:val="24"/>
          <w:szCs w:val="24"/>
          <w:lang w:val="sr-Cyrl-CS"/>
        </w:rPr>
        <w:t xml:space="preserve">о се </w:t>
      </w:r>
      <w:r w:rsidR="00CB1119" w:rsidRPr="00810B56">
        <w:rPr>
          <w:rFonts w:ascii="Times New Roman" w:hAnsi="Times New Roman" w:cs="Times New Roman"/>
          <w:sz w:val="24"/>
          <w:szCs w:val="24"/>
          <w:lang w:val="sr-Cyrl-CS"/>
        </w:rPr>
        <w:t>недовољним</w:t>
      </w:r>
      <w:r w:rsidR="00705B3A" w:rsidRPr="00810B56">
        <w:rPr>
          <w:rFonts w:ascii="Times New Roman" w:hAnsi="Times New Roman" w:cs="Times New Roman"/>
          <w:sz w:val="24"/>
          <w:szCs w:val="24"/>
          <w:lang w:val="sr-Cyrl-CS"/>
        </w:rPr>
        <w:t xml:space="preserve"> </w:t>
      </w:r>
      <w:r w:rsidR="00CB1119" w:rsidRPr="00810B56">
        <w:rPr>
          <w:rFonts w:ascii="Times New Roman" w:hAnsi="Times New Roman" w:cs="Times New Roman"/>
          <w:sz w:val="24"/>
          <w:szCs w:val="24"/>
          <w:lang w:val="sr-Cyrl-CS"/>
        </w:rPr>
        <w:t>да реши питање дебаланса који би произвођачи правили гарантованом снабдевачу унутар дозвољено</w:t>
      </w:r>
      <w:r w:rsidR="002A209C" w:rsidRPr="00810B56">
        <w:rPr>
          <w:rFonts w:ascii="Times New Roman" w:hAnsi="Times New Roman" w:cs="Times New Roman"/>
          <w:sz w:val="24"/>
          <w:szCs w:val="24"/>
          <w:lang w:val="sr-Cyrl-CS"/>
        </w:rPr>
        <w:t xml:space="preserve">г процента балансног одступања. </w:t>
      </w:r>
      <w:r w:rsidR="0008641F" w:rsidRPr="00810B56">
        <w:rPr>
          <w:rFonts w:ascii="Times New Roman" w:hAnsi="Times New Roman" w:cs="Times New Roman"/>
          <w:sz w:val="24"/>
          <w:szCs w:val="24"/>
          <w:lang w:val="sr-Cyrl-CS"/>
        </w:rPr>
        <w:t>Додатно,</w:t>
      </w:r>
      <w:r w:rsidR="00CB1119" w:rsidRPr="00810B56">
        <w:rPr>
          <w:rFonts w:ascii="Times New Roman" w:hAnsi="Times New Roman" w:cs="Times New Roman"/>
          <w:sz w:val="24"/>
          <w:szCs w:val="24"/>
          <w:lang w:val="sr-Cyrl-CS"/>
        </w:rPr>
        <w:t xml:space="preserve"> одређивање дозвољеног процента одступања на сатном нивоу и посматра</w:t>
      </w:r>
      <w:r w:rsidR="0008641F" w:rsidRPr="00810B56">
        <w:rPr>
          <w:rFonts w:ascii="Times New Roman" w:hAnsi="Times New Roman" w:cs="Times New Roman"/>
          <w:sz w:val="24"/>
          <w:szCs w:val="24"/>
          <w:lang w:val="sr-Cyrl-CS"/>
        </w:rPr>
        <w:t>ње грешке на том нивоу није се показало као једноставно и ефикасно решење.</w:t>
      </w:r>
      <w:r w:rsidR="00C70B9E" w:rsidRPr="00810B56">
        <w:rPr>
          <w:rFonts w:ascii="Times New Roman" w:hAnsi="Times New Roman" w:cs="Times New Roman"/>
          <w:sz w:val="24"/>
          <w:szCs w:val="24"/>
          <w:lang w:val="sr-Cyrl-CS"/>
        </w:rPr>
        <w:t xml:space="preserve"> </w:t>
      </w:r>
      <w:r w:rsidRPr="00810B56">
        <w:rPr>
          <w:rFonts w:ascii="Times New Roman" w:hAnsi="Times New Roman" w:cs="Times New Roman"/>
          <w:sz w:val="24"/>
          <w:szCs w:val="24"/>
          <w:lang w:val="sr-Cyrl-CS"/>
        </w:rPr>
        <w:t>Зато се сада предла</w:t>
      </w:r>
      <w:r w:rsidR="00934B20" w:rsidRPr="00810B56">
        <w:rPr>
          <w:rFonts w:ascii="Times New Roman" w:hAnsi="Times New Roman" w:cs="Times New Roman"/>
          <w:sz w:val="24"/>
          <w:szCs w:val="24"/>
          <w:lang w:val="sr-Cyrl-CS"/>
        </w:rPr>
        <w:t>ж</w:t>
      </w:r>
      <w:r w:rsidRPr="00810B56">
        <w:rPr>
          <w:rFonts w:ascii="Times New Roman" w:hAnsi="Times New Roman" w:cs="Times New Roman"/>
          <w:sz w:val="24"/>
          <w:szCs w:val="24"/>
          <w:lang w:val="sr-Cyrl-CS"/>
        </w:rPr>
        <w:t>е да повлашћени произвођачи плаћају фиксну накнаду гарантованом снабдевачу по сваком произведеном MWh, уз узајамну финансијску компензацију по цени на дан</w:t>
      </w:r>
      <w:r w:rsidR="001C25E5" w:rsidRPr="00810B56">
        <w:rPr>
          <w:rFonts w:ascii="Times New Roman" w:hAnsi="Times New Roman" w:cs="Times New Roman"/>
          <w:sz w:val="24"/>
          <w:szCs w:val="24"/>
          <w:lang w:val="sr-Cyrl-CS"/>
        </w:rPr>
        <w:t>-</w:t>
      </w:r>
      <w:r w:rsidRPr="00810B56">
        <w:rPr>
          <w:rFonts w:ascii="Times New Roman" w:hAnsi="Times New Roman" w:cs="Times New Roman"/>
          <w:sz w:val="24"/>
          <w:szCs w:val="24"/>
          <w:lang w:val="sr-Cyrl-CS"/>
        </w:rPr>
        <w:t>унапред тржишту у зависности од смера дебаланса који повлашћени произвођачи праве (ако повлашћени произвођа</w:t>
      </w:r>
      <w:r w:rsidR="00934B20" w:rsidRPr="00810B56">
        <w:rPr>
          <w:rFonts w:ascii="Times New Roman" w:hAnsi="Times New Roman" w:cs="Times New Roman"/>
          <w:sz w:val="24"/>
          <w:szCs w:val="24"/>
          <w:lang w:val="sr-Cyrl-CS"/>
        </w:rPr>
        <w:t xml:space="preserve">чи произведу мање електричне енергије од планиране производње, онда они </w:t>
      </w:r>
      <w:r w:rsidRPr="00810B56">
        <w:rPr>
          <w:rFonts w:ascii="Times New Roman" w:hAnsi="Times New Roman" w:cs="Times New Roman"/>
          <w:sz w:val="24"/>
          <w:szCs w:val="24"/>
          <w:lang w:val="sr-Cyrl-CS"/>
        </w:rPr>
        <w:t>плаћају гарантовано</w:t>
      </w:r>
      <w:r w:rsidR="00934B20" w:rsidRPr="00810B56">
        <w:rPr>
          <w:rFonts w:ascii="Times New Roman" w:hAnsi="Times New Roman" w:cs="Times New Roman"/>
          <w:sz w:val="24"/>
          <w:szCs w:val="24"/>
          <w:lang w:val="sr-Cyrl-CS"/>
        </w:rPr>
        <w:t>м</w:t>
      </w:r>
      <w:r w:rsidRPr="00810B56">
        <w:rPr>
          <w:rFonts w:ascii="Times New Roman" w:hAnsi="Times New Roman" w:cs="Times New Roman"/>
          <w:sz w:val="24"/>
          <w:szCs w:val="24"/>
          <w:lang w:val="sr-Cyrl-CS"/>
        </w:rPr>
        <w:t xml:space="preserve"> снабдевач</w:t>
      </w:r>
      <w:r w:rsidR="00934B20" w:rsidRPr="00810B56">
        <w:rPr>
          <w:rFonts w:ascii="Times New Roman" w:hAnsi="Times New Roman" w:cs="Times New Roman"/>
          <w:sz w:val="24"/>
          <w:szCs w:val="24"/>
          <w:lang w:val="sr-Cyrl-CS"/>
        </w:rPr>
        <w:t>у</w:t>
      </w:r>
      <w:r w:rsidRPr="00810B56">
        <w:rPr>
          <w:rFonts w:ascii="Times New Roman" w:hAnsi="Times New Roman" w:cs="Times New Roman"/>
          <w:sz w:val="24"/>
          <w:szCs w:val="24"/>
          <w:lang w:val="sr-Cyrl-CS"/>
        </w:rPr>
        <w:t>,</w:t>
      </w:r>
      <w:r w:rsidR="00934B20" w:rsidRPr="00810B56">
        <w:rPr>
          <w:rFonts w:ascii="Times New Roman" w:hAnsi="Times New Roman" w:cs="Times New Roman"/>
          <w:sz w:val="24"/>
          <w:szCs w:val="24"/>
          <w:lang w:val="sr-Cyrl-CS"/>
        </w:rPr>
        <w:t xml:space="preserve"> </w:t>
      </w:r>
      <w:r w:rsidRPr="00810B56">
        <w:rPr>
          <w:rFonts w:ascii="Times New Roman" w:hAnsi="Times New Roman" w:cs="Times New Roman"/>
          <w:sz w:val="24"/>
          <w:szCs w:val="24"/>
          <w:lang w:val="sr-Cyrl-CS"/>
        </w:rPr>
        <w:t>ако произведу више</w:t>
      </w:r>
      <w:r w:rsidR="00934B20" w:rsidRPr="00810B56">
        <w:rPr>
          <w:rFonts w:ascii="Times New Roman" w:hAnsi="Times New Roman" w:cs="Times New Roman"/>
          <w:sz w:val="24"/>
          <w:szCs w:val="24"/>
          <w:lang w:val="sr-Cyrl-CS"/>
        </w:rPr>
        <w:t xml:space="preserve"> од плана</w:t>
      </w:r>
      <w:r w:rsidRPr="00810B56">
        <w:rPr>
          <w:rFonts w:ascii="Times New Roman" w:hAnsi="Times New Roman" w:cs="Times New Roman"/>
          <w:sz w:val="24"/>
          <w:szCs w:val="24"/>
          <w:lang w:val="sr-Cyrl-CS"/>
        </w:rPr>
        <w:t xml:space="preserve">, </w:t>
      </w:r>
      <w:r w:rsidR="00934B20" w:rsidRPr="00810B56">
        <w:rPr>
          <w:rFonts w:ascii="Times New Roman" w:hAnsi="Times New Roman" w:cs="Times New Roman"/>
          <w:sz w:val="24"/>
          <w:szCs w:val="24"/>
          <w:lang w:val="sr-Cyrl-CS"/>
        </w:rPr>
        <w:t xml:space="preserve">онда </w:t>
      </w:r>
      <w:r w:rsidRPr="00810B56">
        <w:rPr>
          <w:rFonts w:ascii="Times New Roman" w:hAnsi="Times New Roman" w:cs="Times New Roman"/>
          <w:sz w:val="24"/>
          <w:szCs w:val="24"/>
          <w:lang w:val="sr-Cyrl-CS"/>
        </w:rPr>
        <w:t>гарантовани снабдевач плаћа повлашћен</w:t>
      </w:r>
      <w:r w:rsidR="00934B20" w:rsidRPr="00810B56">
        <w:rPr>
          <w:rFonts w:ascii="Times New Roman" w:hAnsi="Times New Roman" w:cs="Times New Roman"/>
          <w:sz w:val="24"/>
          <w:szCs w:val="24"/>
          <w:lang w:val="sr-Cyrl-CS"/>
        </w:rPr>
        <w:t>им</w:t>
      </w:r>
      <w:r w:rsidRPr="00810B56">
        <w:rPr>
          <w:rFonts w:ascii="Times New Roman" w:hAnsi="Times New Roman" w:cs="Times New Roman"/>
          <w:sz w:val="24"/>
          <w:szCs w:val="24"/>
          <w:lang w:val="sr-Cyrl-CS"/>
        </w:rPr>
        <w:t xml:space="preserve"> произвођач</w:t>
      </w:r>
      <w:r w:rsidR="00934B20" w:rsidRPr="00810B56">
        <w:rPr>
          <w:rFonts w:ascii="Times New Roman" w:hAnsi="Times New Roman" w:cs="Times New Roman"/>
          <w:sz w:val="24"/>
          <w:szCs w:val="24"/>
          <w:lang w:val="sr-Cyrl-CS"/>
        </w:rPr>
        <w:t>има</w:t>
      </w:r>
      <w:r w:rsidRPr="00810B56">
        <w:rPr>
          <w:rFonts w:ascii="Times New Roman" w:hAnsi="Times New Roman" w:cs="Times New Roman"/>
          <w:sz w:val="24"/>
          <w:szCs w:val="24"/>
          <w:lang w:val="sr-Cyrl-CS"/>
        </w:rPr>
        <w:t>).</w:t>
      </w:r>
      <w:r w:rsidR="00934B20" w:rsidRPr="00810B56">
        <w:rPr>
          <w:rFonts w:ascii="Times New Roman" w:hAnsi="Times New Roman" w:cs="Times New Roman"/>
          <w:sz w:val="24"/>
          <w:szCs w:val="24"/>
          <w:lang w:val="sr-Cyrl-CS"/>
        </w:rPr>
        <w:t xml:space="preserve"> </w:t>
      </w:r>
      <w:r w:rsidRPr="00810B56">
        <w:rPr>
          <w:rFonts w:ascii="Times New Roman" w:hAnsi="Times New Roman" w:cs="Times New Roman"/>
          <w:sz w:val="24"/>
          <w:szCs w:val="24"/>
          <w:lang w:val="sr-Cyrl-CS"/>
        </w:rPr>
        <w:t>На овај начин обезбеђује се да повлашћени произвођачи генеришу приходе око реалне производње, а гарантовани снабдевач добиће накнаду за пружање услуге балансирања</w:t>
      </w:r>
      <w:r w:rsidR="00934B20" w:rsidRPr="00810B56">
        <w:rPr>
          <w:rFonts w:ascii="Times New Roman" w:hAnsi="Times New Roman" w:cs="Times New Roman"/>
          <w:sz w:val="24"/>
          <w:szCs w:val="24"/>
          <w:lang w:val="sr-Cyrl-CS"/>
        </w:rPr>
        <w:t xml:space="preserve"> кроз фиксну накнаду</w:t>
      </w:r>
      <w:r w:rsidRPr="00810B56">
        <w:rPr>
          <w:rFonts w:ascii="Times New Roman" w:hAnsi="Times New Roman" w:cs="Times New Roman"/>
          <w:sz w:val="24"/>
          <w:szCs w:val="24"/>
          <w:lang w:val="sr-Cyrl-CS"/>
        </w:rPr>
        <w:t>, уз могућност да добије додатну накнаду уколико повлашћени произвођач не прогнозира добро производњу електричне енергије, при чему ће принципи добре прогнозе бити дефинисани у подзаконском акту.</w:t>
      </w:r>
    </w:p>
    <w:p w14:paraId="416E3BF3" w14:textId="2C832BD8" w:rsidR="00CB1119" w:rsidRPr="00810B56" w:rsidRDefault="006154AF" w:rsidP="001C0083">
      <w:pPr>
        <w:spacing w:after="0"/>
        <w:ind w:firstLine="706"/>
        <w:jc w:val="both"/>
        <w:rPr>
          <w:rFonts w:ascii="Times New Roman" w:hAnsi="Times New Roman" w:cs="Times New Roman"/>
          <w:sz w:val="24"/>
          <w:szCs w:val="24"/>
          <w:lang w:val="sr-Cyrl-CS"/>
        </w:rPr>
      </w:pPr>
      <w:r w:rsidRPr="00810B56">
        <w:rPr>
          <w:rFonts w:ascii="Times New Roman" w:hAnsi="Times New Roman" w:cs="Times New Roman"/>
          <w:sz w:val="24"/>
          <w:szCs w:val="24"/>
          <w:lang w:val="sr-Cyrl-CS"/>
        </w:rPr>
        <w:lastRenderedPageBreak/>
        <w:t>Кад је реч о постојећем законском решењу да се</w:t>
      </w:r>
      <w:r w:rsidR="00C70B9E" w:rsidRPr="00810B56">
        <w:rPr>
          <w:rFonts w:ascii="Times New Roman" w:hAnsi="Times New Roman" w:cs="Times New Roman"/>
          <w:sz w:val="24"/>
          <w:szCs w:val="24"/>
          <w:lang w:val="sr-Cyrl-CS"/>
        </w:rPr>
        <w:t xml:space="preserve"> балансна одговорност произвођача из обновљивих извора енергије одложи до успоставља ликвидног организованог унутардневног тржишта, </w:t>
      </w:r>
      <w:r w:rsidRPr="00810B56">
        <w:rPr>
          <w:rFonts w:ascii="Times New Roman" w:hAnsi="Times New Roman" w:cs="Times New Roman"/>
          <w:sz w:val="24"/>
          <w:szCs w:val="24"/>
          <w:lang w:val="sr-Cyrl-CS"/>
        </w:rPr>
        <w:t xml:space="preserve">указује се да је </w:t>
      </w:r>
      <w:r w:rsidR="00C70B9E" w:rsidRPr="00810B56">
        <w:rPr>
          <w:rFonts w:ascii="Times New Roman" w:hAnsi="Times New Roman" w:cs="Times New Roman"/>
          <w:sz w:val="24"/>
          <w:szCs w:val="24"/>
          <w:lang w:val="sr-Cyrl-CS"/>
        </w:rPr>
        <w:t>у условима најављеног успостављања домаћег орган</w:t>
      </w:r>
      <w:r w:rsidR="002A209C" w:rsidRPr="00810B56">
        <w:rPr>
          <w:rFonts w:ascii="Times New Roman" w:hAnsi="Times New Roman" w:cs="Times New Roman"/>
          <w:sz w:val="24"/>
          <w:szCs w:val="24"/>
          <w:lang w:val="sr-Cyrl-CS"/>
        </w:rPr>
        <w:t>и</w:t>
      </w:r>
      <w:r w:rsidR="00C70B9E" w:rsidRPr="00810B56">
        <w:rPr>
          <w:rFonts w:ascii="Times New Roman" w:hAnsi="Times New Roman" w:cs="Times New Roman"/>
          <w:sz w:val="24"/>
          <w:szCs w:val="24"/>
          <w:lang w:val="sr-Cyrl-CS"/>
        </w:rPr>
        <w:t>з</w:t>
      </w:r>
      <w:r w:rsidR="002A209C" w:rsidRPr="00810B56">
        <w:rPr>
          <w:rFonts w:ascii="Times New Roman" w:hAnsi="Times New Roman" w:cs="Times New Roman"/>
          <w:sz w:val="24"/>
          <w:szCs w:val="24"/>
          <w:lang w:val="sr-Cyrl-CS"/>
        </w:rPr>
        <w:t>о</w:t>
      </w:r>
      <w:r w:rsidR="00C70B9E" w:rsidRPr="00810B56">
        <w:rPr>
          <w:rFonts w:ascii="Times New Roman" w:hAnsi="Times New Roman" w:cs="Times New Roman"/>
          <w:sz w:val="24"/>
          <w:szCs w:val="24"/>
          <w:lang w:val="sr-Cyrl-CS"/>
        </w:rPr>
        <w:t xml:space="preserve">ваног унутардневног тржишта и процеса спајања са европским унутардневним тржиштем, </w:t>
      </w:r>
      <w:r w:rsidRPr="00810B56">
        <w:rPr>
          <w:rFonts w:ascii="Times New Roman" w:hAnsi="Times New Roman" w:cs="Times New Roman"/>
          <w:sz w:val="24"/>
          <w:szCs w:val="24"/>
          <w:lang w:val="sr-Cyrl-CS"/>
        </w:rPr>
        <w:t>предметно решење постало сувишно</w:t>
      </w:r>
      <w:r w:rsidR="00C70B9E" w:rsidRPr="00810B56">
        <w:rPr>
          <w:rFonts w:ascii="Times New Roman" w:hAnsi="Times New Roman" w:cs="Times New Roman"/>
          <w:sz w:val="24"/>
          <w:szCs w:val="24"/>
          <w:lang w:val="sr-Cyrl-CS"/>
        </w:rPr>
        <w:t>,</w:t>
      </w:r>
      <w:r w:rsidRPr="00810B56">
        <w:rPr>
          <w:rFonts w:ascii="Times New Roman" w:hAnsi="Times New Roman" w:cs="Times New Roman"/>
          <w:sz w:val="24"/>
          <w:szCs w:val="24"/>
          <w:lang w:val="sr-Cyrl-CS"/>
        </w:rPr>
        <w:t xml:space="preserve"> нарочито у контексту појаве првих великих комерцијалних пројеката на енергију ветра који су решили питање балансне одговорности без ликвидности унутардневног тржишта. Зато се сада предл</w:t>
      </w:r>
      <w:r w:rsidR="00934B20" w:rsidRPr="00810B56">
        <w:rPr>
          <w:rFonts w:ascii="Times New Roman" w:hAnsi="Times New Roman" w:cs="Times New Roman"/>
          <w:sz w:val="24"/>
          <w:szCs w:val="24"/>
          <w:lang w:val="sr-Cyrl-CS"/>
        </w:rPr>
        <w:t>а</w:t>
      </w:r>
      <w:r w:rsidRPr="00810B56">
        <w:rPr>
          <w:rFonts w:ascii="Times New Roman" w:hAnsi="Times New Roman" w:cs="Times New Roman"/>
          <w:sz w:val="24"/>
          <w:szCs w:val="24"/>
          <w:lang w:val="sr-Cyrl-CS"/>
        </w:rPr>
        <w:t>жу</w:t>
      </w:r>
      <w:r w:rsidR="00C70B9E" w:rsidRPr="00810B56">
        <w:rPr>
          <w:rFonts w:ascii="Times New Roman" w:hAnsi="Times New Roman" w:cs="Times New Roman"/>
          <w:sz w:val="24"/>
          <w:szCs w:val="24"/>
          <w:lang w:val="sr-Cyrl-CS"/>
        </w:rPr>
        <w:t xml:space="preserve"> нова решења која ће омогућити бржу интеграцију на тржи</w:t>
      </w:r>
      <w:r w:rsidR="002A209C" w:rsidRPr="00810B56">
        <w:rPr>
          <w:rFonts w:ascii="Times New Roman" w:hAnsi="Times New Roman" w:cs="Times New Roman"/>
          <w:sz w:val="24"/>
          <w:szCs w:val="24"/>
          <w:lang w:val="sr-Cyrl-CS"/>
        </w:rPr>
        <w:t>ште произвођача који користе ОИЕ тако што се ће сви произвођачи из ОИЕ, без обзира да ли су у систему подстицаја или не, бити дужни да сами уреде балансну одговорност наступањем једног од следећа два услова: истеко</w:t>
      </w:r>
      <w:r w:rsidRPr="00810B56">
        <w:rPr>
          <w:rFonts w:ascii="Times New Roman" w:hAnsi="Times New Roman" w:cs="Times New Roman"/>
          <w:sz w:val="24"/>
          <w:szCs w:val="24"/>
          <w:lang w:val="sr-Cyrl-CS"/>
        </w:rPr>
        <w:t>м</w:t>
      </w:r>
      <w:r w:rsidR="002A209C" w:rsidRPr="00810B56">
        <w:rPr>
          <w:rFonts w:ascii="Times New Roman" w:hAnsi="Times New Roman" w:cs="Times New Roman"/>
          <w:sz w:val="24"/>
          <w:szCs w:val="24"/>
          <w:lang w:val="sr-Cyrl-CS"/>
        </w:rPr>
        <w:t xml:space="preserve"> рока од 6 месеци од дана спајања домаћег организованог унутардневног тржишта са европским унутардневним тржиштем или истеком рока од 30 месеци од дана успостављања домаћег организованог унутардневног тржишта.</w:t>
      </w:r>
    </w:p>
    <w:p w14:paraId="3CFEA0AF" w14:textId="2035CA87" w:rsidR="000E33AA" w:rsidRPr="00810B56" w:rsidRDefault="000E33AA" w:rsidP="001C0083">
      <w:pPr>
        <w:spacing w:after="0"/>
        <w:ind w:firstLine="706"/>
        <w:jc w:val="both"/>
        <w:rPr>
          <w:rFonts w:ascii="Times New Roman" w:hAnsi="Times New Roman" w:cs="Times New Roman"/>
          <w:sz w:val="24"/>
          <w:szCs w:val="24"/>
          <w:lang w:val="sr-Cyrl-CS"/>
        </w:rPr>
      </w:pPr>
      <w:r w:rsidRPr="00810B56">
        <w:rPr>
          <w:rFonts w:ascii="Times New Roman" w:hAnsi="Times New Roman" w:cs="Times New Roman"/>
          <w:sz w:val="24"/>
          <w:szCs w:val="24"/>
          <w:lang w:val="sr-Cyrl-CS"/>
        </w:rPr>
        <w:t xml:space="preserve">Наредни проблем који </w:t>
      </w:r>
      <w:r w:rsidR="00810B56">
        <w:rPr>
          <w:rFonts w:ascii="Times New Roman" w:hAnsi="Times New Roman" w:cs="Times New Roman"/>
          <w:sz w:val="24"/>
          <w:szCs w:val="24"/>
          <w:lang w:val="sr-Cyrl-CS"/>
        </w:rPr>
        <w:t>Предлог</w:t>
      </w:r>
      <w:r w:rsidRPr="00810B56">
        <w:rPr>
          <w:rFonts w:ascii="Times New Roman" w:hAnsi="Times New Roman" w:cs="Times New Roman"/>
          <w:sz w:val="24"/>
          <w:szCs w:val="24"/>
          <w:lang w:val="sr-Cyrl-CS"/>
        </w:rPr>
        <w:t xml:space="preserve"> закона треба да реши тиче се </w:t>
      </w:r>
      <w:r w:rsidR="0008641F" w:rsidRPr="00810B56">
        <w:rPr>
          <w:rFonts w:ascii="Times New Roman" w:hAnsi="Times New Roman" w:cs="Times New Roman"/>
          <w:sz w:val="24"/>
          <w:szCs w:val="24"/>
          <w:lang w:val="sr-Cyrl-CS"/>
        </w:rPr>
        <w:t>инсталисане снаге производних објеката</w:t>
      </w:r>
      <w:r w:rsidR="00B85492" w:rsidRPr="00810B56">
        <w:rPr>
          <w:rFonts w:ascii="Times New Roman" w:hAnsi="Times New Roman" w:cs="Times New Roman"/>
          <w:sz w:val="24"/>
          <w:szCs w:val="24"/>
          <w:lang w:val="sr-Cyrl-CS"/>
        </w:rPr>
        <w:t xml:space="preserve"> </w:t>
      </w:r>
      <w:r w:rsidRPr="00810B56">
        <w:rPr>
          <w:rFonts w:ascii="Times New Roman" w:hAnsi="Times New Roman" w:cs="Times New Roman"/>
          <w:sz w:val="24"/>
          <w:szCs w:val="24"/>
          <w:lang w:val="sr-Cyrl-CS"/>
        </w:rPr>
        <w:t>купаца-произвођача</w:t>
      </w:r>
      <w:r w:rsidR="00B85492" w:rsidRPr="00810B56">
        <w:rPr>
          <w:rFonts w:ascii="Times New Roman" w:hAnsi="Times New Roman" w:cs="Times New Roman"/>
          <w:sz w:val="24"/>
          <w:szCs w:val="24"/>
          <w:lang w:val="sr-Cyrl-CS"/>
        </w:rPr>
        <w:t>. Постојеће решење предвиђа да купци-произвођачи могу без ограничења да се прикључују на електроенергетски систем, при чему је њихова одговорност према електроенергетском систему у потпуности искључена (немају балансну одговорност, уживају право на приоритетан приступ, нису дужни да учествују у пружању помоћних услуга). У европској пракси купци-произвођачи су ограничени по снази и то углавном на мале снаге (мање од 400 kW). Слично пракса је у земљама Енергетске заједнице:</w:t>
      </w:r>
    </w:p>
    <w:p w14:paraId="0F673763" w14:textId="38CD82D1" w:rsidR="00B85492" w:rsidRPr="00810B56" w:rsidRDefault="00B85492" w:rsidP="00B85492">
      <w:pPr>
        <w:spacing w:after="0"/>
        <w:ind w:firstLine="706"/>
        <w:jc w:val="both"/>
        <w:rPr>
          <w:rFonts w:ascii="Times New Roman" w:hAnsi="Times New Roman" w:cs="Times New Roman"/>
          <w:sz w:val="24"/>
          <w:szCs w:val="24"/>
          <w:lang w:val="sr-Cyrl-CS"/>
        </w:rPr>
      </w:pPr>
      <w:r w:rsidRPr="00810B56">
        <w:rPr>
          <w:rFonts w:ascii="Times New Roman" w:hAnsi="Times New Roman" w:cs="Times New Roman"/>
          <w:sz w:val="24"/>
          <w:szCs w:val="24"/>
          <w:lang w:val="sr-Cyrl-CS"/>
        </w:rPr>
        <w:t>•</w:t>
      </w:r>
      <w:r w:rsidRPr="00810B56">
        <w:rPr>
          <w:rFonts w:ascii="Times New Roman" w:hAnsi="Times New Roman" w:cs="Times New Roman"/>
          <w:sz w:val="24"/>
          <w:szCs w:val="24"/>
          <w:lang w:val="sr-Cyrl-CS"/>
        </w:rPr>
        <w:tab/>
        <w:t>Грузија – 100 kW</w:t>
      </w:r>
      <w:r w:rsidR="001C25E5" w:rsidRPr="00810B56">
        <w:rPr>
          <w:rFonts w:ascii="Times New Roman" w:hAnsi="Times New Roman" w:cs="Times New Roman"/>
          <w:sz w:val="24"/>
          <w:szCs w:val="24"/>
          <w:lang w:val="sr-Cyrl-CS"/>
        </w:rPr>
        <w:t>,</w:t>
      </w:r>
    </w:p>
    <w:p w14:paraId="05C49454" w14:textId="3F20708E" w:rsidR="00B85492" w:rsidRPr="00810B56" w:rsidRDefault="00B85492" w:rsidP="00B85492">
      <w:pPr>
        <w:spacing w:after="0"/>
        <w:ind w:firstLine="706"/>
        <w:jc w:val="both"/>
        <w:rPr>
          <w:rFonts w:ascii="Times New Roman" w:hAnsi="Times New Roman" w:cs="Times New Roman"/>
          <w:sz w:val="24"/>
          <w:szCs w:val="24"/>
          <w:lang w:val="sr-Cyrl-CS"/>
        </w:rPr>
      </w:pPr>
      <w:r w:rsidRPr="00810B56">
        <w:rPr>
          <w:rFonts w:ascii="Times New Roman" w:hAnsi="Times New Roman" w:cs="Times New Roman"/>
          <w:sz w:val="24"/>
          <w:szCs w:val="24"/>
          <w:lang w:val="sr-Cyrl-CS"/>
        </w:rPr>
        <w:t>•</w:t>
      </w:r>
      <w:r w:rsidRPr="00810B56">
        <w:rPr>
          <w:rFonts w:ascii="Times New Roman" w:hAnsi="Times New Roman" w:cs="Times New Roman"/>
          <w:sz w:val="24"/>
          <w:szCs w:val="24"/>
          <w:lang w:val="sr-Cyrl-CS"/>
        </w:rPr>
        <w:tab/>
        <w:t>Јерменија – 150 kW</w:t>
      </w:r>
      <w:r w:rsidR="001C25E5" w:rsidRPr="00810B56">
        <w:rPr>
          <w:rFonts w:ascii="Times New Roman" w:hAnsi="Times New Roman" w:cs="Times New Roman"/>
          <w:sz w:val="24"/>
          <w:szCs w:val="24"/>
          <w:lang w:val="sr-Cyrl-CS"/>
        </w:rPr>
        <w:t>,</w:t>
      </w:r>
    </w:p>
    <w:p w14:paraId="617B194E" w14:textId="5A8ACF40" w:rsidR="00B85492" w:rsidRPr="00810B56" w:rsidRDefault="00B85492" w:rsidP="00B85492">
      <w:pPr>
        <w:spacing w:after="0"/>
        <w:ind w:firstLine="706"/>
        <w:jc w:val="both"/>
        <w:rPr>
          <w:rFonts w:ascii="Times New Roman" w:hAnsi="Times New Roman" w:cs="Times New Roman"/>
          <w:sz w:val="24"/>
          <w:szCs w:val="24"/>
          <w:lang w:val="sr-Cyrl-CS"/>
        </w:rPr>
      </w:pPr>
      <w:r w:rsidRPr="00810B56">
        <w:rPr>
          <w:rFonts w:ascii="Times New Roman" w:hAnsi="Times New Roman" w:cs="Times New Roman"/>
          <w:sz w:val="24"/>
          <w:szCs w:val="24"/>
          <w:lang w:val="sr-Cyrl-CS"/>
        </w:rPr>
        <w:t>•</w:t>
      </w:r>
      <w:r w:rsidRPr="00810B56">
        <w:rPr>
          <w:rFonts w:ascii="Times New Roman" w:hAnsi="Times New Roman" w:cs="Times New Roman"/>
          <w:sz w:val="24"/>
          <w:szCs w:val="24"/>
          <w:lang w:val="sr-Cyrl-CS"/>
        </w:rPr>
        <w:tab/>
        <w:t>Босна и Херцеговина – 50 kW</w:t>
      </w:r>
      <w:r w:rsidR="001C25E5" w:rsidRPr="00810B56">
        <w:rPr>
          <w:rFonts w:ascii="Times New Roman" w:hAnsi="Times New Roman" w:cs="Times New Roman"/>
          <w:sz w:val="24"/>
          <w:szCs w:val="24"/>
          <w:lang w:val="sr-Cyrl-CS"/>
        </w:rPr>
        <w:t>,</w:t>
      </w:r>
    </w:p>
    <w:p w14:paraId="4A86A76B" w14:textId="1A3DB806" w:rsidR="00B85492" w:rsidRPr="00810B56" w:rsidRDefault="00B85492" w:rsidP="00B85492">
      <w:pPr>
        <w:spacing w:after="0"/>
        <w:ind w:firstLine="706"/>
        <w:jc w:val="both"/>
        <w:rPr>
          <w:rFonts w:ascii="Times New Roman" w:hAnsi="Times New Roman" w:cs="Times New Roman"/>
          <w:sz w:val="24"/>
          <w:szCs w:val="24"/>
          <w:lang w:val="sr-Cyrl-CS"/>
        </w:rPr>
      </w:pPr>
      <w:r w:rsidRPr="00810B56">
        <w:rPr>
          <w:rFonts w:ascii="Times New Roman" w:hAnsi="Times New Roman" w:cs="Times New Roman"/>
          <w:sz w:val="24"/>
          <w:szCs w:val="24"/>
          <w:lang w:val="sr-Cyrl-CS"/>
        </w:rPr>
        <w:t>•</w:t>
      </w:r>
      <w:r w:rsidRPr="00810B56">
        <w:rPr>
          <w:rFonts w:ascii="Times New Roman" w:hAnsi="Times New Roman" w:cs="Times New Roman"/>
          <w:sz w:val="24"/>
          <w:szCs w:val="24"/>
          <w:lang w:val="sr-Cyrl-CS"/>
        </w:rPr>
        <w:tab/>
        <w:t>Црна Гора – 50 kW</w:t>
      </w:r>
      <w:r w:rsidR="001C25E5" w:rsidRPr="00810B56">
        <w:rPr>
          <w:rFonts w:ascii="Times New Roman" w:hAnsi="Times New Roman" w:cs="Times New Roman"/>
          <w:sz w:val="24"/>
          <w:szCs w:val="24"/>
          <w:lang w:val="sr-Cyrl-CS"/>
        </w:rPr>
        <w:t>,</w:t>
      </w:r>
    </w:p>
    <w:p w14:paraId="2AD184CC" w14:textId="4CC975A0" w:rsidR="00B85492" w:rsidRPr="00810B56" w:rsidRDefault="00B85492" w:rsidP="00B85492">
      <w:pPr>
        <w:spacing w:after="0"/>
        <w:ind w:firstLine="706"/>
        <w:jc w:val="both"/>
        <w:rPr>
          <w:rFonts w:ascii="Times New Roman" w:hAnsi="Times New Roman" w:cs="Times New Roman"/>
          <w:sz w:val="24"/>
          <w:szCs w:val="24"/>
          <w:lang w:val="sr-Cyrl-CS"/>
        </w:rPr>
      </w:pPr>
      <w:r w:rsidRPr="00810B56">
        <w:rPr>
          <w:rFonts w:ascii="Times New Roman" w:hAnsi="Times New Roman" w:cs="Times New Roman"/>
          <w:sz w:val="24"/>
          <w:szCs w:val="24"/>
          <w:lang w:val="sr-Cyrl-CS"/>
        </w:rPr>
        <w:t>•</w:t>
      </w:r>
      <w:r w:rsidRPr="00810B56">
        <w:rPr>
          <w:rFonts w:ascii="Times New Roman" w:hAnsi="Times New Roman" w:cs="Times New Roman"/>
          <w:sz w:val="24"/>
          <w:szCs w:val="24"/>
          <w:lang w:val="sr-Cyrl-CS"/>
        </w:rPr>
        <w:tab/>
        <w:t>Македонија – домаћинства 4 kW, остали купци произвођачи до 20 kW</w:t>
      </w:r>
      <w:r w:rsidR="001C25E5" w:rsidRPr="00810B56">
        <w:rPr>
          <w:rFonts w:ascii="Times New Roman" w:hAnsi="Times New Roman" w:cs="Times New Roman"/>
          <w:sz w:val="24"/>
          <w:szCs w:val="24"/>
          <w:lang w:val="sr-Cyrl-CS"/>
        </w:rPr>
        <w:t>.</w:t>
      </w:r>
    </w:p>
    <w:p w14:paraId="300AF5C9" w14:textId="77777777" w:rsidR="002B5ACA" w:rsidRPr="00810B56" w:rsidRDefault="002B5ACA" w:rsidP="001C0083">
      <w:pPr>
        <w:spacing w:after="0"/>
        <w:ind w:firstLine="706"/>
        <w:jc w:val="both"/>
        <w:rPr>
          <w:rFonts w:ascii="Times New Roman" w:hAnsi="Times New Roman" w:cs="Times New Roman"/>
          <w:sz w:val="24"/>
          <w:szCs w:val="24"/>
          <w:lang w:val="sr-Cyrl-CS"/>
        </w:rPr>
      </w:pPr>
      <w:r w:rsidRPr="00810B56">
        <w:rPr>
          <w:rFonts w:ascii="Times New Roman" w:hAnsi="Times New Roman" w:cs="Times New Roman"/>
          <w:sz w:val="24"/>
          <w:szCs w:val="24"/>
          <w:lang w:val="sr-Cyrl-CS"/>
        </w:rPr>
        <w:t xml:space="preserve">Претходно наведено је посебно битно у контексту укупно поднетих захтева за прикључење варијабилних обновљивих извора енергије, </w:t>
      </w:r>
      <w:r w:rsidR="00293197" w:rsidRPr="00810B56">
        <w:rPr>
          <w:rFonts w:ascii="Times New Roman" w:hAnsi="Times New Roman" w:cs="Times New Roman"/>
          <w:sz w:val="24"/>
          <w:szCs w:val="24"/>
          <w:lang w:val="sr-Cyrl-CS"/>
        </w:rPr>
        <w:t>у износу од</w:t>
      </w:r>
      <w:r w:rsidRPr="00810B56">
        <w:rPr>
          <w:rFonts w:ascii="Times New Roman" w:hAnsi="Times New Roman" w:cs="Times New Roman"/>
          <w:sz w:val="24"/>
          <w:szCs w:val="24"/>
          <w:lang w:val="sr-Cyrl-CS"/>
        </w:rPr>
        <w:t xml:space="preserve"> 20.000 MW што далеко превазилази могућности националног електроенергетског система из угла флексибилности, односно доступне регулационе резерве неопходне за сигуран и неометан рад електроенергетског система.</w:t>
      </w:r>
    </w:p>
    <w:p w14:paraId="2F83E807" w14:textId="3E26CD4B" w:rsidR="00B85492" w:rsidRPr="00810B56" w:rsidRDefault="00B85492" w:rsidP="001C0083">
      <w:pPr>
        <w:spacing w:after="0"/>
        <w:ind w:firstLine="706"/>
        <w:jc w:val="both"/>
        <w:rPr>
          <w:rFonts w:ascii="Times New Roman" w:hAnsi="Times New Roman" w:cs="Times New Roman"/>
          <w:sz w:val="24"/>
          <w:szCs w:val="24"/>
          <w:lang w:val="sr-Cyrl-CS"/>
        </w:rPr>
      </w:pPr>
      <w:r w:rsidRPr="00810B56">
        <w:rPr>
          <w:rFonts w:ascii="Times New Roman" w:hAnsi="Times New Roman" w:cs="Times New Roman"/>
          <w:sz w:val="24"/>
          <w:szCs w:val="24"/>
          <w:lang w:val="sr-Cyrl-CS"/>
        </w:rPr>
        <w:t xml:space="preserve">Ограничење инсталисане снаге </w:t>
      </w:r>
      <w:r w:rsidR="00232C7D" w:rsidRPr="00810B56">
        <w:rPr>
          <w:rFonts w:ascii="Times New Roman" w:hAnsi="Times New Roman" w:cs="Times New Roman"/>
          <w:sz w:val="24"/>
          <w:szCs w:val="24"/>
          <w:lang w:val="sr-Cyrl-CS"/>
        </w:rPr>
        <w:t>купаца-произвођача је потребно да би се створили услови за увођење новог концепта који постоји у Е</w:t>
      </w:r>
      <w:r w:rsidR="001C25E5" w:rsidRPr="00810B56">
        <w:rPr>
          <w:rFonts w:ascii="Times New Roman" w:hAnsi="Times New Roman" w:cs="Times New Roman"/>
          <w:sz w:val="24"/>
          <w:szCs w:val="24"/>
          <w:lang w:val="sr-Cyrl-CS"/>
        </w:rPr>
        <w:t>вропској унији</w:t>
      </w:r>
      <w:r w:rsidR="00232C7D" w:rsidRPr="00810B56">
        <w:rPr>
          <w:rFonts w:ascii="Times New Roman" w:hAnsi="Times New Roman" w:cs="Times New Roman"/>
          <w:sz w:val="24"/>
          <w:szCs w:val="24"/>
          <w:lang w:val="sr-Cyrl-CS"/>
        </w:rPr>
        <w:t xml:space="preserve"> - активног купца кроз измене Закона о енергетици, а који ће омогућити пре свега привреди да инсталира соларне електране за сопствене потребе и вишак произведе</w:t>
      </w:r>
      <w:r w:rsidR="008667DD" w:rsidRPr="00810B56">
        <w:rPr>
          <w:rFonts w:ascii="Times New Roman" w:hAnsi="Times New Roman" w:cs="Times New Roman"/>
          <w:sz w:val="24"/>
          <w:szCs w:val="24"/>
          <w:lang w:val="sr-Cyrl-CS"/>
        </w:rPr>
        <w:t>не</w:t>
      </w:r>
      <w:r w:rsidR="00232C7D" w:rsidRPr="00810B56">
        <w:rPr>
          <w:rFonts w:ascii="Times New Roman" w:hAnsi="Times New Roman" w:cs="Times New Roman"/>
          <w:sz w:val="24"/>
          <w:szCs w:val="24"/>
          <w:lang w:val="sr-Cyrl-CS"/>
        </w:rPr>
        <w:t xml:space="preserve"> електричне енергије да пласира</w:t>
      </w:r>
      <w:r w:rsidR="008667DD" w:rsidRPr="00810B56">
        <w:rPr>
          <w:rFonts w:ascii="Times New Roman" w:hAnsi="Times New Roman" w:cs="Times New Roman"/>
          <w:sz w:val="24"/>
          <w:szCs w:val="24"/>
          <w:lang w:val="sr-Cyrl-CS"/>
        </w:rPr>
        <w:t xml:space="preserve"> </w:t>
      </w:r>
      <w:r w:rsidR="00232C7D" w:rsidRPr="00810B56">
        <w:rPr>
          <w:rFonts w:ascii="Times New Roman" w:hAnsi="Times New Roman" w:cs="Times New Roman"/>
          <w:sz w:val="24"/>
          <w:szCs w:val="24"/>
          <w:lang w:val="sr-Cyrl-CS"/>
        </w:rPr>
        <w:t>у мрежу, уз појачану одговорност према операторима система (балансна одговорност, пружање помоћних услуга и сл</w:t>
      </w:r>
      <w:r w:rsidR="008667DD" w:rsidRPr="00810B56">
        <w:rPr>
          <w:rFonts w:ascii="Times New Roman" w:hAnsi="Times New Roman" w:cs="Times New Roman"/>
          <w:sz w:val="24"/>
          <w:szCs w:val="24"/>
          <w:lang w:val="sr-Cyrl-CS"/>
        </w:rPr>
        <w:t>.</w:t>
      </w:r>
      <w:r w:rsidR="00232C7D" w:rsidRPr="00810B56">
        <w:rPr>
          <w:rFonts w:ascii="Times New Roman" w:hAnsi="Times New Roman" w:cs="Times New Roman"/>
          <w:sz w:val="24"/>
          <w:szCs w:val="24"/>
          <w:lang w:val="sr-Cyrl-CS"/>
        </w:rPr>
        <w:t>).</w:t>
      </w:r>
      <w:r w:rsidR="002A209C" w:rsidRPr="00810B56">
        <w:rPr>
          <w:rFonts w:ascii="Times New Roman" w:hAnsi="Times New Roman" w:cs="Times New Roman"/>
          <w:sz w:val="24"/>
          <w:szCs w:val="24"/>
          <w:lang w:val="sr-Cyrl-CS"/>
        </w:rPr>
        <w:t xml:space="preserve"> Зато се предлаже да инсталисана снага купаца-произвођача буде ограничена до 6,9 kW за домаћинства, односно до 150 kW за купце-произвођаче који нису у категорији домаћинства. </w:t>
      </w:r>
    </w:p>
    <w:p w14:paraId="36772B0C" w14:textId="69DAB5F7" w:rsidR="002A209C" w:rsidRPr="00810B56" w:rsidRDefault="002A209C" w:rsidP="001C0083">
      <w:pPr>
        <w:spacing w:after="0"/>
        <w:ind w:firstLine="706"/>
        <w:jc w:val="both"/>
        <w:rPr>
          <w:rFonts w:ascii="Times New Roman" w:hAnsi="Times New Roman" w:cs="Times New Roman"/>
          <w:sz w:val="24"/>
          <w:szCs w:val="24"/>
          <w:lang w:val="sr-Cyrl-CS"/>
        </w:rPr>
      </w:pPr>
      <w:r w:rsidRPr="00810B56">
        <w:rPr>
          <w:rFonts w:ascii="Times New Roman" w:hAnsi="Times New Roman" w:cs="Times New Roman"/>
          <w:sz w:val="24"/>
          <w:szCs w:val="24"/>
          <w:lang w:val="sr-Cyrl-CS"/>
        </w:rPr>
        <w:t>Ограничавањем инсталисане активне снаге купаца-произвођача на 150 kW све јединице веће снаге постају обавезне да учествују у помоћним, односно системским услугама,  а што је дефинисано Уредбом о мрежним правилима којa се односе на прикључење на мрежу производних јединица, на тај начин доприносећи укупној флексибилности електроенергетског система и повећавајући укупан ниво технички изводљиве интеграције варијабилних обновљивих извора енергије.</w:t>
      </w:r>
    </w:p>
    <w:p w14:paraId="4D243F42" w14:textId="51A9A41B" w:rsidR="002A209C" w:rsidRPr="00810B56" w:rsidRDefault="002A209C" w:rsidP="001C0083">
      <w:pPr>
        <w:spacing w:after="0"/>
        <w:ind w:firstLine="706"/>
        <w:jc w:val="both"/>
        <w:rPr>
          <w:rFonts w:ascii="Times New Roman" w:hAnsi="Times New Roman" w:cs="Times New Roman"/>
          <w:sz w:val="24"/>
          <w:szCs w:val="24"/>
          <w:lang w:val="sr-Cyrl-CS"/>
        </w:rPr>
      </w:pPr>
      <w:r w:rsidRPr="00810B56">
        <w:rPr>
          <w:rFonts w:ascii="Times New Roman" w:hAnsi="Times New Roman" w:cs="Times New Roman"/>
          <w:sz w:val="24"/>
          <w:szCs w:val="24"/>
          <w:lang w:val="sr-Cyrl-CS"/>
        </w:rPr>
        <w:lastRenderedPageBreak/>
        <w:t xml:space="preserve">Са друге стране, ограничење инсталисане снаге купаца-произвођача у категорији домаћинство до 6,9 kW има за циљ да оптимизује инвестицију домаћинства у складу са реалном годишњом потрошњом. </w:t>
      </w:r>
      <w:r w:rsidR="00934B20" w:rsidRPr="00810B56">
        <w:rPr>
          <w:rFonts w:ascii="Times New Roman" w:hAnsi="Times New Roman" w:cs="Times New Roman"/>
          <w:sz w:val="24"/>
          <w:szCs w:val="24"/>
          <w:lang w:val="sr-Cyrl-CS"/>
        </w:rPr>
        <w:t xml:space="preserve">Предложеним </w:t>
      </w:r>
      <w:r w:rsidRPr="00810B56">
        <w:rPr>
          <w:rFonts w:ascii="Times New Roman" w:hAnsi="Times New Roman" w:cs="Times New Roman"/>
          <w:sz w:val="24"/>
          <w:szCs w:val="24"/>
          <w:lang w:val="sr-Cyrl-CS"/>
        </w:rPr>
        <w:t>капацитетом електране домаћинство које месечно троши у просеку 700 kWh (напомена: просечна потрошња електричне енергије у домаћинствима креће се у просеку 500 kWh, али је узета већа вредност) и користи елект</w:t>
      </w:r>
      <w:r w:rsidR="00934B20" w:rsidRPr="00810B56">
        <w:rPr>
          <w:rFonts w:ascii="Times New Roman" w:hAnsi="Times New Roman" w:cs="Times New Roman"/>
          <w:sz w:val="24"/>
          <w:szCs w:val="24"/>
          <w:lang w:val="sr-Cyrl-CS"/>
        </w:rPr>
        <w:t>р</w:t>
      </w:r>
      <w:r w:rsidRPr="00810B56">
        <w:rPr>
          <w:rFonts w:ascii="Times New Roman" w:hAnsi="Times New Roman" w:cs="Times New Roman"/>
          <w:sz w:val="24"/>
          <w:szCs w:val="24"/>
          <w:lang w:val="sr-Cyrl-CS"/>
        </w:rPr>
        <w:t xml:space="preserve">ичну енергију за климатизацију у току лета ће моћи да уравнотежи годишњу производњу и потрошњу. </w:t>
      </w:r>
    </w:p>
    <w:p w14:paraId="59CEDCEC" w14:textId="66C72E9A" w:rsidR="002A209C" w:rsidRPr="00810B56" w:rsidRDefault="002A209C" w:rsidP="001C0083">
      <w:pPr>
        <w:spacing w:after="0"/>
        <w:ind w:firstLine="706"/>
        <w:jc w:val="both"/>
        <w:rPr>
          <w:rFonts w:ascii="Times New Roman" w:hAnsi="Times New Roman" w:cs="Times New Roman"/>
          <w:sz w:val="24"/>
          <w:szCs w:val="24"/>
          <w:lang w:val="sr-Cyrl-CS"/>
        </w:rPr>
      </w:pPr>
      <w:r w:rsidRPr="00810B56">
        <w:rPr>
          <w:rFonts w:ascii="Times New Roman" w:hAnsi="Times New Roman" w:cs="Times New Roman"/>
          <w:sz w:val="24"/>
          <w:szCs w:val="24"/>
          <w:lang w:val="sr-Cyrl-CS"/>
        </w:rPr>
        <w:t>Уколико би се допустило као досадашње законско решење, да домаћинства могу да уграде капацитет неограничено до износа одобрене снаге свог прикључка за потрошњу у износу од 17,25</w:t>
      </w:r>
      <w:r w:rsidR="008667DD" w:rsidRPr="00810B56">
        <w:rPr>
          <w:rFonts w:ascii="Times New Roman" w:hAnsi="Times New Roman" w:cs="Times New Roman"/>
          <w:sz w:val="24"/>
          <w:szCs w:val="24"/>
          <w:lang w:val="sr-Cyrl-CS"/>
        </w:rPr>
        <w:t xml:space="preserve"> </w:t>
      </w:r>
      <w:r w:rsidRPr="00810B56">
        <w:rPr>
          <w:rFonts w:ascii="Times New Roman" w:hAnsi="Times New Roman" w:cs="Times New Roman"/>
          <w:sz w:val="24"/>
          <w:szCs w:val="24"/>
          <w:lang w:val="sr-Cyrl-CS"/>
        </w:rPr>
        <w:t>kW, купац-произвођач би имао на располагању око 24000</w:t>
      </w:r>
      <w:r w:rsidR="008667DD" w:rsidRPr="00810B56">
        <w:rPr>
          <w:rFonts w:ascii="Times New Roman" w:hAnsi="Times New Roman" w:cs="Times New Roman"/>
          <w:sz w:val="24"/>
          <w:szCs w:val="24"/>
          <w:lang w:val="sr-Cyrl-CS"/>
        </w:rPr>
        <w:t xml:space="preserve"> </w:t>
      </w:r>
      <w:r w:rsidRPr="00810B56">
        <w:rPr>
          <w:rFonts w:ascii="Times New Roman" w:hAnsi="Times New Roman" w:cs="Times New Roman"/>
          <w:sz w:val="24"/>
          <w:szCs w:val="24"/>
          <w:lang w:val="sr-Cyrl-CS"/>
        </w:rPr>
        <w:t>kWh електричне енергије на годишњем нивоу, што је 2000</w:t>
      </w:r>
      <w:r w:rsidR="008667DD" w:rsidRPr="00810B56">
        <w:rPr>
          <w:rFonts w:ascii="Times New Roman" w:hAnsi="Times New Roman" w:cs="Times New Roman"/>
          <w:sz w:val="24"/>
          <w:szCs w:val="24"/>
          <w:lang w:val="sr-Cyrl-CS"/>
        </w:rPr>
        <w:t xml:space="preserve"> </w:t>
      </w:r>
      <w:r w:rsidRPr="00810B56">
        <w:rPr>
          <w:rFonts w:ascii="Times New Roman" w:hAnsi="Times New Roman" w:cs="Times New Roman"/>
          <w:sz w:val="24"/>
          <w:szCs w:val="24"/>
          <w:lang w:val="sr-Cyrl-CS"/>
        </w:rPr>
        <w:t>kWh електричне енергије месечно. Очигледно је да домаћинство ту енергију може потрошити једино ако се та енергија користи за грејање стамбеног простора (из разматрања се изузима обављање неке пословне делатности, пошто се у том случају не ради о домаћинству). Таква ситуација била би крајње неповољна по електроенергетски систем, пошто би се електрична енергија доминантно производила лети и предавала у електроенергетски систем, а преузимала из електроенергетског система и трошила зими. За грубу процену очекиваних ефеката таквог стања, може се претпоставити да би само 20 хиљада домаћинстава, која би користила електрична грејна тела снаге 12</w:t>
      </w:r>
      <w:r w:rsidR="006D7843" w:rsidRPr="00810B56">
        <w:rPr>
          <w:rFonts w:ascii="Times New Roman" w:hAnsi="Times New Roman" w:cs="Times New Roman"/>
          <w:sz w:val="24"/>
          <w:szCs w:val="24"/>
          <w:lang w:val="sr-Cyrl-CS"/>
        </w:rPr>
        <w:t xml:space="preserve"> </w:t>
      </w:r>
      <w:r w:rsidRPr="00810B56">
        <w:rPr>
          <w:rFonts w:ascii="Times New Roman" w:hAnsi="Times New Roman" w:cs="Times New Roman"/>
          <w:sz w:val="24"/>
          <w:szCs w:val="24"/>
          <w:lang w:val="sr-Cyrl-CS"/>
        </w:rPr>
        <w:t>kW проузроковала додатно оптерећење на систему од 240</w:t>
      </w:r>
      <w:r w:rsidR="008667DD" w:rsidRPr="00810B56">
        <w:rPr>
          <w:rFonts w:ascii="Times New Roman" w:hAnsi="Times New Roman" w:cs="Times New Roman"/>
          <w:sz w:val="24"/>
          <w:szCs w:val="24"/>
          <w:lang w:val="sr-Cyrl-CS"/>
        </w:rPr>
        <w:t xml:space="preserve"> </w:t>
      </w:r>
      <w:r w:rsidRPr="00810B56">
        <w:rPr>
          <w:rFonts w:ascii="Times New Roman" w:hAnsi="Times New Roman" w:cs="Times New Roman"/>
          <w:sz w:val="24"/>
          <w:szCs w:val="24"/>
          <w:lang w:val="sr-Cyrl-CS"/>
        </w:rPr>
        <w:t>MW, у време када је електрична енергија најскупља на тржишту. Тај потенцијални негативан утицај се може једноставно избећи тако што се инсталисана снага електрана купаца-произвођача у домаћинствима ограничи на прихватљиву вредност, која је довољна за обављање свих активности, изузев коришћења електричне енергије за грејање просторија.</w:t>
      </w:r>
    </w:p>
    <w:p w14:paraId="72691D5F" w14:textId="0F40C3EA" w:rsidR="000E33AA" w:rsidRPr="00810B56" w:rsidRDefault="00810B56" w:rsidP="001C0083">
      <w:pPr>
        <w:spacing w:after="0"/>
        <w:ind w:firstLine="706"/>
        <w:jc w:val="both"/>
        <w:rPr>
          <w:rFonts w:ascii="Times New Roman" w:hAnsi="Times New Roman" w:cs="Times New Roman"/>
          <w:sz w:val="24"/>
          <w:szCs w:val="24"/>
          <w:lang w:val="sr-Cyrl-CS"/>
        </w:rPr>
      </w:pPr>
      <w:r>
        <w:rPr>
          <w:rFonts w:ascii="Times New Roman" w:hAnsi="Times New Roman" w:cs="Times New Roman"/>
          <w:sz w:val="24"/>
          <w:szCs w:val="24"/>
          <w:lang w:val="sr-Cyrl-CS"/>
        </w:rPr>
        <w:t>Предлог</w:t>
      </w:r>
      <w:r w:rsidR="000E33AA" w:rsidRPr="00810B56">
        <w:rPr>
          <w:rFonts w:ascii="Times New Roman" w:hAnsi="Times New Roman" w:cs="Times New Roman"/>
          <w:sz w:val="24"/>
          <w:szCs w:val="24"/>
          <w:lang w:val="sr-Cyrl-CS"/>
        </w:rPr>
        <w:t xml:space="preserve"> закона треба да </w:t>
      </w:r>
      <w:r w:rsidR="002B5ACA" w:rsidRPr="00810B56">
        <w:rPr>
          <w:rFonts w:ascii="Times New Roman" w:hAnsi="Times New Roman" w:cs="Times New Roman"/>
          <w:sz w:val="24"/>
          <w:szCs w:val="24"/>
          <w:lang w:val="sr-Cyrl-CS"/>
        </w:rPr>
        <w:t xml:space="preserve">ограничи </w:t>
      </w:r>
      <w:r w:rsidR="000E33AA" w:rsidRPr="00810B56">
        <w:rPr>
          <w:rFonts w:ascii="Times New Roman" w:hAnsi="Times New Roman" w:cs="Times New Roman"/>
          <w:sz w:val="24"/>
          <w:szCs w:val="24"/>
          <w:lang w:val="sr-Cyrl-CS"/>
        </w:rPr>
        <w:t xml:space="preserve">право приоритетног приступа за сва произвођаче из обновљивих извора енергије, </w:t>
      </w:r>
      <w:r w:rsidR="002B5ACA" w:rsidRPr="00810B56">
        <w:rPr>
          <w:rFonts w:ascii="Times New Roman" w:hAnsi="Times New Roman" w:cs="Times New Roman"/>
          <w:sz w:val="24"/>
          <w:szCs w:val="24"/>
          <w:lang w:val="sr-Cyrl-CS"/>
        </w:rPr>
        <w:t xml:space="preserve">тако да је оно </w:t>
      </w:r>
      <w:r w:rsidR="000E33AA" w:rsidRPr="00810B56">
        <w:rPr>
          <w:rFonts w:ascii="Times New Roman" w:hAnsi="Times New Roman" w:cs="Times New Roman"/>
          <w:sz w:val="24"/>
          <w:szCs w:val="24"/>
          <w:lang w:val="sr-Cyrl-CS"/>
        </w:rPr>
        <w:t xml:space="preserve">ограничено само на мала постројења до 400 kW, а од 1. јануара 2026. </w:t>
      </w:r>
      <w:r w:rsidR="00B8156B">
        <w:rPr>
          <w:rFonts w:ascii="Times New Roman" w:hAnsi="Times New Roman" w:cs="Times New Roman"/>
          <w:sz w:val="24"/>
          <w:szCs w:val="24"/>
          <w:lang w:val="sr-Cyrl-CS"/>
        </w:rPr>
        <w:t xml:space="preserve">године </w:t>
      </w:r>
      <w:r w:rsidR="000E33AA" w:rsidRPr="00810B56">
        <w:rPr>
          <w:rFonts w:ascii="Times New Roman" w:hAnsi="Times New Roman" w:cs="Times New Roman"/>
          <w:sz w:val="24"/>
          <w:szCs w:val="24"/>
          <w:lang w:val="sr-Cyrl-CS"/>
        </w:rPr>
        <w:t>само на 200 kW</w:t>
      </w:r>
      <w:r w:rsidR="002B5ACA" w:rsidRPr="00810B56">
        <w:rPr>
          <w:rFonts w:ascii="Times New Roman" w:hAnsi="Times New Roman" w:cs="Times New Roman"/>
          <w:sz w:val="24"/>
          <w:szCs w:val="24"/>
          <w:lang w:val="sr-Cyrl-CS"/>
        </w:rPr>
        <w:t>.</w:t>
      </w:r>
    </w:p>
    <w:p w14:paraId="4598B4A1" w14:textId="5E63F97F" w:rsidR="004578E3" w:rsidRPr="00810B56" w:rsidRDefault="00810B56" w:rsidP="001C0083">
      <w:pPr>
        <w:spacing w:after="0"/>
        <w:ind w:firstLine="706"/>
        <w:jc w:val="both"/>
        <w:rPr>
          <w:rFonts w:ascii="Times New Roman" w:hAnsi="Times New Roman" w:cs="Times New Roman"/>
          <w:sz w:val="24"/>
          <w:szCs w:val="24"/>
          <w:lang w:val="sr-Cyrl-CS"/>
        </w:rPr>
      </w:pPr>
      <w:r>
        <w:rPr>
          <w:rFonts w:ascii="Times New Roman" w:hAnsi="Times New Roman" w:cs="Times New Roman"/>
          <w:sz w:val="24"/>
          <w:szCs w:val="24"/>
          <w:lang w:val="sr-Cyrl-CS"/>
        </w:rPr>
        <w:t>Предлог</w:t>
      </w:r>
      <w:r w:rsidR="004578E3" w:rsidRPr="00810B56">
        <w:rPr>
          <w:rFonts w:ascii="Times New Roman" w:hAnsi="Times New Roman" w:cs="Times New Roman"/>
          <w:sz w:val="24"/>
          <w:szCs w:val="24"/>
          <w:lang w:val="sr-Cyrl-CS"/>
        </w:rPr>
        <w:t xml:space="preserve"> закона треба реши питање надлежности за одређивање максималне цене која се може понудити на аукцијама, с обзиром да постојеће решење предвиђа </w:t>
      </w:r>
      <w:r w:rsidR="00FC1FEB" w:rsidRPr="00810B56">
        <w:rPr>
          <w:rFonts w:ascii="Times New Roman" w:hAnsi="Times New Roman" w:cs="Times New Roman"/>
          <w:sz w:val="24"/>
          <w:szCs w:val="24"/>
          <w:lang w:val="sr-Cyrl-CS"/>
        </w:rPr>
        <w:t xml:space="preserve">да </w:t>
      </w:r>
      <w:r w:rsidR="004578E3" w:rsidRPr="00810B56">
        <w:rPr>
          <w:rFonts w:ascii="Times New Roman" w:hAnsi="Times New Roman" w:cs="Times New Roman"/>
          <w:sz w:val="24"/>
          <w:szCs w:val="24"/>
          <w:lang w:val="sr-Cyrl-CS"/>
        </w:rPr>
        <w:t xml:space="preserve">Агенција за енергетику Републике Србије одређује максималну цену на аукцијама, а Министарство их спроводи, што потенцијално доводи до неефикасности целог процеса, јер се одговорност </w:t>
      </w:r>
      <w:r w:rsidR="00FC1FEB" w:rsidRPr="00810B56">
        <w:rPr>
          <w:rFonts w:ascii="Times New Roman" w:hAnsi="Times New Roman" w:cs="Times New Roman"/>
          <w:sz w:val="24"/>
          <w:szCs w:val="24"/>
          <w:lang w:val="sr-Cyrl-CS"/>
        </w:rPr>
        <w:t xml:space="preserve">за успех аукција и њихово </w:t>
      </w:r>
      <w:r w:rsidR="004578E3" w:rsidRPr="00810B56">
        <w:rPr>
          <w:rFonts w:ascii="Times New Roman" w:hAnsi="Times New Roman" w:cs="Times New Roman"/>
          <w:sz w:val="24"/>
          <w:szCs w:val="24"/>
          <w:lang w:val="sr-Cyrl-CS"/>
        </w:rPr>
        <w:t>спровођење дистрибуира на две државне институције, од којих је једна независна и самостална у раду, па је потребно систем аукције централизовати око једне институције.</w:t>
      </w:r>
    </w:p>
    <w:p w14:paraId="2BA09A90" w14:textId="65D94B76" w:rsidR="00934B20" w:rsidRPr="00810B56" w:rsidRDefault="00810B56" w:rsidP="006154AF">
      <w:pPr>
        <w:spacing w:after="0"/>
        <w:ind w:firstLine="706"/>
        <w:jc w:val="both"/>
        <w:rPr>
          <w:rFonts w:ascii="Times New Roman" w:hAnsi="Times New Roman" w:cs="Times New Roman"/>
          <w:sz w:val="24"/>
          <w:szCs w:val="24"/>
          <w:lang w:val="sr-Cyrl-CS"/>
        </w:rPr>
      </w:pPr>
      <w:r>
        <w:rPr>
          <w:rFonts w:ascii="Times New Roman" w:hAnsi="Times New Roman" w:cs="Times New Roman"/>
          <w:sz w:val="24"/>
          <w:szCs w:val="24"/>
          <w:lang w:val="sr-Cyrl-CS"/>
        </w:rPr>
        <w:t>Предлог</w:t>
      </w:r>
      <w:r w:rsidR="00A97F4A" w:rsidRPr="00810B56">
        <w:rPr>
          <w:rFonts w:ascii="Times New Roman" w:hAnsi="Times New Roman" w:cs="Times New Roman"/>
          <w:sz w:val="24"/>
          <w:szCs w:val="24"/>
          <w:lang w:val="sr-Cyrl-CS"/>
        </w:rPr>
        <w:t xml:space="preserve"> закона треба да спречи злоупотребе инвеститора да заобилазе прикључење на преносни систем и вештачки деле пројекат на мање пројекте користећи прикључење на дистрибутивни систем да пласирају енергију у систем, која би услед, недостатка конзума на дистрибутивног нивоу била п</w:t>
      </w:r>
      <w:r w:rsidR="006154AF" w:rsidRPr="00810B56">
        <w:rPr>
          <w:rFonts w:ascii="Times New Roman" w:hAnsi="Times New Roman" w:cs="Times New Roman"/>
          <w:sz w:val="24"/>
          <w:szCs w:val="24"/>
          <w:lang w:val="sr-Cyrl-CS"/>
        </w:rPr>
        <w:t xml:space="preserve">реусмеравана на преносни систем. У том погледу предлаже </w:t>
      </w:r>
      <w:r w:rsidR="00F54389" w:rsidRPr="00810B56">
        <w:rPr>
          <w:rFonts w:ascii="Times New Roman" w:hAnsi="Times New Roman" w:cs="Times New Roman"/>
          <w:sz w:val="24"/>
          <w:szCs w:val="24"/>
          <w:lang w:val="sr-Cyrl-CS"/>
        </w:rPr>
        <w:t xml:space="preserve">се </w:t>
      </w:r>
      <w:r w:rsidR="006154AF" w:rsidRPr="00810B56">
        <w:rPr>
          <w:rFonts w:ascii="Times New Roman" w:hAnsi="Times New Roman" w:cs="Times New Roman"/>
          <w:sz w:val="24"/>
          <w:szCs w:val="24"/>
          <w:lang w:val="sr-Cyrl-CS"/>
        </w:rPr>
        <w:t>да укупна инсталисана снага свих електрана које користе ОИЕ не може да буде већа од 80% инсталисане снаге трансформаторске станице пре</w:t>
      </w:r>
      <w:r w:rsidR="00FA1DF3" w:rsidRPr="00810B56">
        <w:rPr>
          <w:rFonts w:ascii="Times New Roman" w:hAnsi="Times New Roman" w:cs="Times New Roman"/>
          <w:sz w:val="24"/>
          <w:szCs w:val="24"/>
          <w:lang w:val="sr-Cyrl-CS"/>
        </w:rPr>
        <w:t>ко</w:t>
      </w:r>
      <w:r w:rsidR="006154AF" w:rsidRPr="00810B56">
        <w:rPr>
          <w:rFonts w:ascii="Times New Roman" w:hAnsi="Times New Roman" w:cs="Times New Roman"/>
          <w:sz w:val="24"/>
          <w:szCs w:val="24"/>
          <w:lang w:val="sr-Cyrl-CS"/>
        </w:rPr>
        <w:t xml:space="preserve"> које се врши примопредаје електричне енергије из дистрибутивног у преносни систем, односно вредност примопредаје из дистрибутивног у преносни систем не може бити већа од 16 </w:t>
      </w:r>
      <w:r w:rsidR="00FA1DF3" w:rsidRPr="00810B56">
        <w:rPr>
          <w:rFonts w:ascii="Times New Roman" w:hAnsi="Times New Roman" w:cs="Times New Roman"/>
          <w:sz w:val="24"/>
          <w:szCs w:val="24"/>
          <w:lang w:val="sr-Cyrl-CS"/>
        </w:rPr>
        <w:t xml:space="preserve">MW. </w:t>
      </w:r>
      <w:r w:rsidR="00934B20" w:rsidRPr="00810B56">
        <w:rPr>
          <w:rFonts w:ascii="Times New Roman" w:hAnsi="Times New Roman" w:cs="Times New Roman"/>
          <w:sz w:val="24"/>
          <w:szCs w:val="24"/>
          <w:lang w:val="sr-Cyrl-CS"/>
        </w:rPr>
        <w:t xml:space="preserve">Граница од 80% заснована је на  правилима о раду дистрибутивног система која прописују техничко правило да </w:t>
      </w:r>
      <w:r w:rsidR="00853403" w:rsidRPr="00810B56">
        <w:rPr>
          <w:rFonts w:ascii="Times New Roman" w:hAnsi="Times New Roman" w:cs="Times New Roman"/>
          <w:sz w:val="24"/>
          <w:szCs w:val="24"/>
          <w:lang w:val="sr-Cyrl-CS"/>
        </w:rPr>
        <w:t xml:space="preserve">се </w:t>
      </w:r>
      <w:r w:rsidR="00647B5B" w:rsidRPr="00810B56">
        <w:rPr>
          <w:rFonts w:ascii="Times New Roman" w:hAnsi="Times New Roman" w:cs="Times New Roman"/>
          <w:sz w:val="24"/>
          <w:szCs w:val="24"/>
          <w:lang w:val="sr-Cyrl-CS"/>
        </w:rPr>
        <w:t>електроенергетски трансформатори могу оптеретити до вредности од 80% трајног дозвољеног оптерећења, док је граница од 16 MW</w:t>
      </w:r>
      <w:r w:rsidR="00507174" w:rsidRPr="00810B56">
        <w:rPr>
          <w:rFonts w:ascii="Times New Roman" w:hAnsi="Times New Roman" w:cs="Times New Roman"/>
          <w:sz w:val="24"/>
          <w:szCs w:val="24"/>
          <w:lang w:val="sr-Cyrl-CS"/>
        </w:rPr>
        <w:t xml:space="preserve"> заснована на правилу да је максимална одобрена снага прикључења на дистрибутивном нивоу за потрошаче</w:t>
      </w:r>
      <w:r w:rsidR="00FD1A1D" w:rsidRPr="00810B56">
        <w:rPr>
          <w:rFonts w:ascii="Times New Roman" w:hAnsi="Times New Roman" w:cs="Times New Roman"/>
          <w:sz w:val="24"/>
          <w:szCs w:val="24"/>
          <w:lang w:val="sr-Cyrl-CS"/>
        </w:rPr>
        <w:t xml:space="preserve"> 16 МW</w:t>
      </w:r>
      <w:r w:rsidR="00507174" w:rsidRPr="00810B56">
        <w:rPr>
          <w:rFonts w:ascii="Times New Roman" w:hAnsi="Times New Roman" w:cs="Times New Roman"/>
          <w:sz w:val="24"/>
          <w:szCs w:val="24"/>
          <w:lang w:val="sr-Cyrl-CS"/>
        </w:rPr>
        <w:t>.</w:t>
      </w:r>
    </w:p>
    <w:p w14:paraId="73706FF2" w14:textId="30F90F32" w:rsidR="006154AF" w:rsidRPr="00810B56" w:rsidRDefault="00FA1DF3" w:rsidP="006154AF">
      <w:pPr>
        <w:spacing w:after="0"/>
        <w:ind w:firstLine="706"/>
        <w:jc w:val="both"/>
        <w:rPr>
          <w:rFonts w:ascii="Times New Roman" w:hAnsi="Times New Roman" w:cs="Times New Roman"/>
          <w:sz w:val="24"/>
          <w:szCs w:val="24"/>
          <w:lang w:val="sr-Cyrl-CS"/>
        </w:rPr>
      </w:pPr>
      <w:r w:rsidRPr="00810B56">
        <w:rPr>
          <w:rFonts w:ascii="Times New Roman" w:hAnsi="Times New Roman" w:cs="Times New Roman"/>
          <w:sz w:val="24"/>
          <w:szCs w:val="24"/>
          <w:lang w:val="sr-Cyrl-CS"/>
        </w:rPr>
        <w:lastRenderedPageBreak/>
        <w:t>Овим решењем се са једне стране, мотивишу инвеститори да електране на дистрибутивном нивоу граде у близини конзума, док са друге стране, уколико се граде у удаљеним подручјима где није велики конзум електричне енергије, поставља се ограничење да укупно пласирана електрична ене</w:t>
      </w:r>
      <w:r w:rsidR="00F54389" w:rsidRPr="00810B56">
        <w:rPr>
          <w:rFonts w:ascii="Times New Roman" w:hAnsi="Times New Roman" w:cs="Times New Roman"/>
          <w:sz w:val="24"/>
          <w:szCs w:val="24"/>
          <w:lang w:val="sr-Cyrl-CS"/>
        </w:rPr>
        <w:t>ргије из дистрибутивног система</w:t>
      </w:r>
      <w:r w:rsidRPr="00810B56">
        <w:rPr>
          <w:rFonts w:ascii="Times New Roman" w:hAnsi="Times New Roman" w:cs="Times New Roman"/>
          <w:sz w:val="24"/>
          <w:szCs w:val="24"/>
          <w:lang w:val="sr-Cyrl-CS"/>
        </w:rPr>
        <w:t xml:space="preserve"> </w:t>
      </w:r>
      <w:r w:rsidR="004307D6" w:rsidRPr="00810B56">
        <w:rPr>
          <w:rFonts w:ascii="Times New Roman" w:hAnsi="Times New Roman" w:cs="Times New Roman"/>
          <w:sz w:val="24"/>
          <w:szCs w:val="24"/>
          <w:lang w:val="sr-Cyrl-CS"/>
        </w:rPr>
        <w:t xml:space="preserve">у преносни систем, а која је </w:t>
      </w:r>
      <w:r w:rsidRPr="00810B56">
        <w:rPr>
          <w:rFonts w:ascii="Times New Roman" w:hAnsi="Times New Roman" w:cs="Times New Roman"/>
          <w:sz w:val="24"/>
          <w:szCs w:val="24"/>
          <w:lang w:val="sr-Cyrl-CS"/>
        </w:rPr>
        <w:t>претходно преузета од произвођача из варијабилних ОИЕ, не може бити већа од 16 MW, чиме се спречава дељење пројекат</w:t>
      </w:r>
      <w:r w:rsidR="00FD1A1D" w:rsidRPr="00810B56">
        <w:rPr>
          <w:rFonts w:ascii="Times New Roman" w:hAnsi="Times New Roman" w:cs="Times New Roman"/>
          <w:sz w:val="24"/>
          <w:szCs w:val="24"/>
          <w:lang w:val="sr-Cyrl-CS"/>
        </w:rPr>
        <w:t>а</w:t>
      </w:r>
      <w:r w:rsidRPr="00810B56">
        <w:rPr>
          <w:rFonts w:ascii="Times New Roman" w:hAnsi="Times New Roman" w:cs="Times New Roman"/>
          <w:sz w:val="24"/>
          <w:szCs w:val="24"/>
          <w:lang w:val="sr-Cyrl-CS"/>
        </w:rPr>
        <w:t xml:space="preserve"> на мање </w:t>
      </w:r>
      <w:r w:rsidR="00FD1A1D" w:rsidRPr="00810B56">
        <w:rPr>
          <w:rFonts w:ascii="Times New Roman" w:hAnsi="Times New Roman" w:cs="Times New Roman"/>
          <w:sz w:val="24"/>
          <w:szCs w:val="24"/>
          <w:lang w:val="sr-Cyrl-CS"/>
        </w:rPr>
        <w:t xml:space="preserve">делове </w:t>
      </w:r>
      <w:r w:rsidRPr="00810B56">
        <w:rPr>
          <w:rFonts w:ascii="Times New Roman" w:hAnsi="Times New Roman" w:cs="Times New Roman"/>
          <w:sz w:val="24"/>
          <w:szCs w:val="24"/>
          <w:lang w:val="sr-Cyrl-CS"/>
        </w:rPr>
        <w:t>које би по укупној снази требало да се прикључе на преносни систем.</w:t>
      </w:r>
    </w:p>
    <w:p w14:paraId="14C40BD6" w14:textId="5D943A18" w:rsidR="00A97F4A" w:rsidRPr="00810B56" w:rsidRDefault="00A97F4A" w:rsidP="001C0083">
      <w:pPr>
        <w:spacing w:after="0"/>
        <w:ind w:firstLine="706"/>
        <w:jc w:val="both"/>
        <w:rPr>
          <w:rFonts w:ascii="Times New Roman" w:hAnsi="Times New Roman" w:cs="Times New Roman"/>
          <w:sz w:val="24"/>
          <w:szCs w:val="24"/>
          <w:lang w:val="sr-Cyrl-CS"/>
        </w:rPr>
      </w:pPr>
      <w:r w:rsidRPr="00810B56">
        <w:rPr>
          <w:rFonts w:ascii="Times New Roman" w:hAnsi="Times New Roman" w:cs="Times New Roman"/>
          <w:sz w:val="24"/>
          <w:szCs w:val="24"/>
          <w:lang w:val="sr-Cyrl-CS"/>
        </w:rPr>
        <w:t xml:space="preserve">У погледу стратешког партнера потребне су измене које ће прецизирати обавезе стратешког партнера </w:t>
      </w:r>
      <w:r w:rsidR="006D7843" w:rsidRPr="00810B56">
        <w:rPr>
          <w:rFonts w:ascii="Times New Roman" w:hAnsi="Times New Roman" w:cs="Times New Roman"/>
          <w:sz w:val="24"/>
          <w:szCs w:val="24"/>
          <w:lang w:val="sr-Cyrl-CS"/>
        </w:rPr>
        <w:t>приликом</w:t>
      </w:r>
      <w:r w:rsidR="00FA1DF3" w:rsidRPr="00810B56">
        <w:rPr>
          <w:rFonts w:ascii="Times New Roman" w:hAnsi="Times New Roman" w:cs="Times New Roman"/>
          <w:sz w:val="24"/>
          <w:szCs w:val="24"/>
          <w:lang w:val="sr-Cyrl-CS"/>
        </w:rPr>
        <w:t xml:space="preserve"> прикључења у складу са предложеним правцем промена у погледу обавезе об</w:t>
      </w:r>
      <w:r w:rsidR="006D7843" w:rsidRPr="00810B56">
        <w:rPr>
          <w:rFonts w:ascii="Times New Roman" w:hAnsi="Times New Roman" w:cs="Times New Roman"/>
          <w:sz w:val="24"/>
          <w:szCs w:val="24"/>
          <w:lang w:val="sr-Cyrl-CS"/>
        </w:rPr>
        <w:t>езбеђења додатних капацитета за балансирање.</w:t>
      </w:r>
    </w:p>
    <w:p w14:paraId="61ECA41F" w14:textId="11017997" w:rsidR="004578E3" w:rsidRPr="00810B56" w:rsidRDefault="00A97F4A" w:rsidP="001C0083">
      <w:pPr>
        <w:spacing w:after="0"/>
        <w:ind w:firstLine="706"/>
        <w:jc w:val="both"/>
        <w:rPr>
          <w:rFonts w:ascii="Times New Roman" w:hAnsi="Times New Roman" w:cs="Times New Roman"/>
          <w:sz w:val="24"/>
          <w:szCs w:val="24"/>
          <w:lang w:val="sr-Cyrl-CS"/>
        </w:rPr>
      </w:pPr>
      <w:r w:rsidRPr="00810B56">
        <w:rPr>
          <w:rFonts w:ascii="Times New Roman" w:hAnsi="Times New Roman" w:cs="Times New Roman"/>
          <w:sz w:val="24"/>
          <w:szCs w:val="24"/>
          <w:lang w:val="sr-Cyrl-CS"/>
        </w:rPr>
        <w:t xml:space="preserve"> </w:t>
      </w:r>
    </w:p>
    <w:p w14:paraId="4E6126CE" w14:textId="77777777" w:rsidR="00013383" w:rsidRPr="00810B56" w:rsidRDefault="00013383" w:rsidP="00013383">
      <w:pPr>
        <w:pStyle w:val="ListParagraph"/>
        <w:numPr>
          <w:ilvl w:val="0"/>
          <w:numId w:val="3"/>
        </w:numPr>
        <w:spacing w:after="0"/>
        <w:jc w:val="both"/>
        <w:rPr>
          <w:rFonts w:ascii="Times New Roman" w:hAnsi="Times New Roman" w:cs="Times New Roman"/>
          <w:b/>
          <w:color w:val="000000"/>
          <w:sz w:val="24"/>
          <w:lang w:val="sr-Cyrl-CS"/>
        </w:rPr>
      </w:pPr>
      <w:r w:rsidRPr="00810B56">
        <w:rPr>
          <w:rFonts w:ascii="Times New Roman" w:hAnsi="Times New Roman" w:cs="Times New Roman"/>
          <w:b/>
          <w:color w:val="000000"/>
          <w:sz w:val="24"/>
          <w:lang w:val="sr-Cyrl-CS"/>
        </w:rPr>
        <w:t xml:space="preserve">Циљеви који се законом постижу </w:t>
      </w:r>
    </w:p>
    <w:p w14:paraId="001A9C1C" w14:textId="77777777" w:rsidR="00182310" w:rsidRPr="00810B56" w:rsidRDefault="00182310" w:rsidP="00182310">
      <w:pPr>
        <w:pStyle w:val="ListParagraph"/>
        <w:spacing w:after="0"/>
        <w:ind w:left="1066"/>
        <w:jc w:val="both"/>
        <w:rPr>
          <w:rFonts w:ascii="Times New Roman" w:hAnsi="Times New Roman" w:cs="Times New Roman"/>
          <w:b/>
          <w:color w:val="000000"/>
          <w:sz w:val="24"/>
          <w:lang w:val="sr-Cyrl-CS"/>
        </w:rPr>
      </w:pPr>
    </w:p>
    <w:p w14:paraId="17E38789" w14:textId="5980B8DC" w:rsidR="004578E3" w:rsidRPr="00810B56" w:rsidRDefault="00810B56" w:rsidP="00182310">
      <w:pPr>
        <w:spacing w:after="0" w:line="240" w:lineRule="auto"/>
        <w:ind w:firstLine="708"/>
        <w:jc w:val="both"/>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Предлог</w:t>
      </w:r>
      <w:r w:rsidR="00085172" w:rsidRPr="00810B56">
        <w:rPr>
          <w:rFonts w:ascii="Times New Roman" w:hAnsi="Times New Roman" w:cs="Times New Roman"/>
          <w:color w:val="000000"/>
          <w:sz w:val="24"/>
          <w:szCs w:val="24"/>
          <w:lang w:val="sr-Cyrl-CS"/>
        </w:rPr>
        <w:t xml:space="preserve"> закона</w:t>
      </w:r>
      <w:r w:rsidR="00A02939" w:rsidRPr="00810B56" w:rsidDel="00A02939">
        <w:rPr>
          <w:rFonts w:ascii="Times New Roman" w:hAnsi="Times New Roman" w:cs="Times New Roman"/>
          <w:color w:val="000000"/>
          <w:sz w:val="24"/>
          <w:szCs w:val="24"/>
          <w:lang w:val="sr-Cyrl-CS"/>
        </w:rPr>
        <w:t xml:space="preserve"> </w:t>
      </w:r>
      <w:r w:rsidR="000A7F5B" w:rsidRPr="00810B56">
        <w:rPr>
          <w:rFonts w:ascii="Times New Roman" w:hAnsi="Times New Roman" w:cs="Times New Roman"/>
          <w:color w:val="000000"/>
          <w:sz w:val="24"/>
          <w:szCs w:val="24"/>
          <w:lang w:val="sr-Cyrl-CS"/>
        </w:rPr>
        <w:t>је усмерен на то да се његовим доношењем елиминишу проблеми идентификовани у периоду његове примене, а посебно</w:t>
      </w:r>
      <w:r w:rsidR="001D78D8" w:rsidRPr="00810B56">
        <w:rPr>
          <w:rFonts w:ascii="Times New Roman" w:hAnsi="Times New Roman" w:cs="Times New Roman"/>
          <w:color w:val="000000"/>
          <w:sz w:val="24"/>
          <w:szCs w:val="24"/>
          <w:lang w:val="sr-Cyrl-CS"/>
        </w:rPr>
        <w:t xml:space="preserve"> да постигну следећи циљеви</w:t>
      </w:r>
      <w:r w:rsidR="004578E3" w:rsidRPr="00810B56">
        <w:rPr>
          <w:rFonts w:ascii="Times New Roman" w:hAnsi="Times New Roman" w:cs="Times New Roman"/>
          <w:color w:val="000000"/>
          <w:sz w:val="24"/>
          <w:szCs w:val="24"/>
          <w:lang w:val="sr-Cyrl-CS"/>
        </w:rPr>
        <w:t>:</w:t>
      </w:r>
    </w:p>
    <w:p w14:paraId="0ED35071" w14:textId="77777777" w:rsidR="00A5197F" w:rsidRPr="00810B56" w:rsidRDefault="00A5197F" w:rsidP="00A5197F">
      <w:pPr>
        <w:pStyle w:val="ListParagraph"/>
        <w:numPr>
          <w:ilvl w:val="0"/>
          <w:numId w:val="8"/>
        </w:numPr>
        <w:spacing w:after="0" w:line="240" w:lineRule="auto"/>
        <w:ind w:left="0" w:firstLine="709"/>
        <w:jc w:val="both"/>
        <w:rPr>
          <w:rFonts w:ascii="Times New Roman" w:hAnsi="Times New Roman" w:cs="Times New Roman"/>
          <w:color w:val="000000"/>
          <w:sz w:val="24"/>
          <w:szCs w:val="24"/>
          <w:lang w:val="sr-Cyrl-CS"/>
        </w:rPr>
      </w:pPr>
      <w:r w:rsidRPr="00810B56">
        <w:rPr>
          <w:rFonts w:ascii="Times New Roman" w:hAnsi="Times New Roman" w:cs="Times New Roman"/>
          <w:color w:val="000000"/>
          <w:sz w:val="24"/>
          <w:szCs w:val="24"/>
          <w:lang w:val="sr-Cyrl-CS"/>
        </w:rPr>
        <w:t>да се створе услови за спровођење аукција и уређење балансне одговорности за произвођаче у систему подстицаја на такав начин који ће бити атрактиван за улагање у нове ОИЕ капацитете</w:t>
      </w:r>
      <w:r w:rsidR="00C70B9E" w:rsidRPr="00810B56">
        <w:rPr>
          <w:rFonts w:ascii="Times New Roman" w:hAnsi="Times New Roman" w:cs="Times New Roman"/>
          <w:color w:val="000000"/>
          <w:sz w:val="24"/>
          <w:szCs w:val="24"/>
          <w:lang w:val="sr-Cyrl-CS"/>
        </w:rPr>
        <w:t xml:space="preserve"> и омогућити њихову интеграцију на тржиште</w:t>
      </w:r>
      <w:r w:rsidRPr="00810B56">
        <w:rPr>
          <w:rFonts w:ascii="Times New Roman" w:hAnsi="Times New Roman" w:cs="Times New Roman"/>
          <w:color w:val="000000"/>
          <w:sz w:val="24"/>
          <w:szCs w:val="24"/>
          <w:lang w:val="sr-Cyrl-CS"/>
        </w:rPr>
        <w:t xml:space="preserve">, </w:t>
      </w:r>
      <w:r w:rsidR="00C70B9E" w:rsidRPr="00810B56">
        <w:rPr>
          <w:rFonts w:ascii="Times New Roman" w:hAnsi="Times New Roman" w:cs="Times New Roman"/>
          <w:color w:val="000000"/>
          <w:sz w:val="24"/>
          <w:szCs w:val="24"/>
          <w:lang w:val="sr-Cyrl-CS"/>
        </w:rPr>
        <w:t>а</w:t>
      </w:r>
      <w:r w:rsidRPr="00810B56">
        <w:rPr>
          <w:rFonts w:ascii="Times New Roman" w:hAnsi="Times New Roman" w:cs="Times New Roman"/>
          <w:color w:val="000000"/>
          <w:sz w:val="24"/>
          <w:szCs w:val="24"/>
          <w:lang w:val="sr-Cyrl-CS"/>
        </w:rPr>
        <w:t xml:space="preserve"> са друге стране, који ће заштити гарантованог снабдевача и крајње купце од неумерено високих трошкова интеграције обновљивих извора у систем,</w:t>
      </w:r>
    </w:p>
    <w:p w14:paraId="5BC1AD56" w14:textId="77777777" w:rsidR="001D78D8" w:rsidRPr="00810B56" w:rsidRDefault="00A5197F" w:rsidP="009C7CE2">
      <w:pPr>
        <w:pStyle w:val="ListParagraph"/>
        <w:numPr>
          <w:ilvl w:val="0"/>
          <w:numId w:val="8"/>
        </w:numPr>
        <w:spacing w:after="0" w:line="240" w:lineRule="auto"/>
        <w:ind w:left="0" w:firstLine="709"/>
        <w:jc w:val="both"/>
        <w:rPr>
          <w:rFonts w:ascii="Times New Roman" w:hAnsi="Times New Roman" w:cs="Times New Roman"/>
          <w:color w:val="000000"/>
          <w:sz w:val="24"/>
          <w:szCs w:val="24"/>
          <w:lang w:val="sr-Cyrl-CS"/>
        </w:rPr>
      </w:pPr>
      <w:r w:rsidRPr="00810B56">
        <w:rPr>
          <w:rFonts w:ascii="Times New Roman" w:hAnsi="Times New Roman" w:cs="Times New Roman"/>
          <w:color w:val="000000"/>
          <w:sz w:val="24"/>
          <w:szCs w:val="24"/>
          <w:lang w:val="sr-Cyrl-CS"/>
        </w:rPr>
        <w:t>д</w:t>
      </w:r>
      <w:r w:rsidR="001D78D8" w:rsidRPr="00810B56">
        <w:rPr>
          <w:rFonts w:ascii="Times New Roman" w:hAnsi="Times New Roman" w:cs="Times New Roman"/>
          <w:color w:val="000000"/>
          <w:sz w:val="24"/>
          <w:szCs w:val="24"/>
          <w:lang w:val="sr-Cyrl-CS"/>
        </w:rPr>
        <w:t xml:space="preserve">а се </w:t>
      </w:r>
      <w:r w:rsidRPr="00810B56">
        <w:rPr>
          <w:rFonts w:ascii="Times New Roman" w:hAnsi="Times New Roman" w:cs="Times New Roman"/>
          <w:color w:val="000000"/>
          <w:sz w:val="24"/>
          <w:szCs w:val="24"/>
          <w:lang w:val="sr-Cyrl-CS"/>
        </w:rPr>
        <w:t>обезбеди</w:t>
      </w:r>
      <w:r w:rsidR="001D78D8" w:rsidRPr="00810B56">
        <w:rPr>
          <w:rFonts w:ascii="Times New Roman" w:hAnsi="Times New Roman" w:cs="Times New Roman"/>
          <w:color w:val="000000"/>
          <w:sz w:val="24"/>
          <w:szCs w:val="24"/>
          <w:lang w:val="sr-Cyrl-CS"/>
        </w:rPr>
        <w:t xml:space="preserve"> заштитни механиз</w:t>
      </w:r>
      <w:r w:rsidRPr="00810B56">
        <w:rPr>
          <w:rFonts w:ascii="Times New Roman" w:hAnsi="Times New Roman" w:cs="Times New Roman"/>
          <w:color w:val="000000"/>
          <w:sz w:val="24"/>
          <w:szCs w:val="24"/>
          <w:lang w:val="sr-Cyrl-CS"/>
        </w:rPr>
        <w:t>а</w:t>
      </w:r>
      <w:r w:rsidR="001D78D8" w:rsidRPr="00810B56">
        <w:rPr>
          <w:rFonts w:ascii="Times New Roman" w:hAnsi="Times New Roman" w:cs="Times New Roman"/>
          <w:color w:val="000000"/>
          <w:sz w:val="24"/>
          <w:szCs w:val="24"/>
          <w:lang w:val="sr-Cyrl-CS"/>
        </w:rPr>
        <w:t>м од угрожавања сигурности рада електроенергетског система у случају масивне интеграције варијабилних обновљивих извора енергије, тако што ће произвођачи из варијаби</w:t>
      </w:r>
      <w:r w:rsidR="00C70B9E" w:rsidRPr="00810B56">
        <w:rPr>
          <w:rFonts w:ascii="Times New Roman" w:hAnsi="Times New Roman" w:cs="Times New Roman"/>
          <w:color w:val="000000"/>
          <w:sz w:val="24"/>
          <w:szCs w:val="24"/>
          <w:lang w:val="sr-Cyrl-CS"/>
        </w:rPr>
        <w:t>лних обновљивих извора енергије, ако оператор преносног система процени у анализи сигурности и адекватности рада електроенергетског система да је систем угрожен</w:t>
      </w:r>
      <w:r w:rsidR="00A97F4A" w:rsidRPr="00810B56">
        <w:rPr>
          <w:rFonts w:ascii="Times New Roman" w:hAnsi="Times New Roman" w:cs="Times New Roman"/>
          <w:color w:val="000000"/>
          <w:sz w:val="24"/>
          <w:szCs w:val="24"/>
          <w:lang w:val="sr-Cyrl-CS"/>
        </w:rPr>
        <w:t xml:space="preserve">, </w:t>
      </w:r>
      <w:r w:rsidR="001D78D8" w:rsidRPr="00810B56">
        <w:rPr>
          <w:rFonts w:ascii="Times New Roman" w:hAnsi="Times New Roman" w:cs="Times New Roman"/>
          <w:color w:val="000000"/>
          <w:sz w:val="24"/>
          <w:szCs w:val="24"/>
          <w:lang w:val="sr-Cyrl-CS"/>
        </w:rPr>
        <w:t xml:space="preserve">обезбедити </w:t>
      </w:r>
      <w:r w:rsidR="00C70B9E" w:rsidRPr="00810B56">
        <w:rPr>
          <w:rFonts w:ascii="Times New Roman" w:hAnsi="Times New Roman" w:cs="Times New Roman"/>
          <w:color w:val="000000"/>
          <w:sz w:val="24"/>
          <w:szCs w:val="24"/>
          <w:lang w:val="sr-Cyrl-CS"/>
        </w:rPr>
        <w:t xml:space="preserve">додатни </w:t>
      </w:r>
      <w:r w:rsidR="001D78D8" w:rsidRPr="00810B56">
        <w:rPr>
          <w:rFonts w:ascii="Times New Roman" w:hAnsi="Times New Roman" w:cs="Times New Roman"/>
          <w:color w:val="000000"/>
          <w:sz w:val="24"/>
          <w:szCs w:val="24"/>
          <w:lang w:val="sr-Cyrl-CS"/>
        </w:rPr>
        <w:t>капацитет за пружање помоћних услуга оператору преносног система који обухватају регулацију фреквенције и размену снаге (батерија и друга складишта, односно управљиве изворе енергије)</w:t>
      </w:r>
      <w:r w:rsidRPr="00810B56">
        <w:rPr>
          <w:rFonts w:ascii="Times New Roman" w:hAnsi="Times New Roman" w:cs="Times New Roman"/>
          <w:color w:val="000000"/>
          <w:sz w:val="24"/>
          <w:szCs w:val="24"/>
          <w:lang w:val="sr-Cyrl-CS"/>
        </w:rPr>
        <w:t>,</w:t>
      </w:r>
      <w:r w:rsidR="00C70B9E" w:rsidRPr="00810B56">
        <w:rPr>
          <w:rFonts w:ascii="Times New Roman" w:hAnsi="Times New Roman" w:cs="Times New Roman"/>
          <w:color w:val="000000"/>
          <w:sz w:val="24"/>
          <w:szCs w:val="24"/>
          <w:lang w:val="sr-Cyrl-CS"/>
        </w:rPr>
        <w:t xml:space="preserve"> уколико не желе да буду подвргнути мери одлагања прикључења до појаве физичке доступне балансне резерве</w:t>
      </w:r>
    </w:p>
    <w:p w14:paraId="3023A7AC" w14:textId="37010C53" w:rsidR="00CE10D3" w:rsidRPr="00810B56" w:rsidRDefault="00A5197F" w:rsidP="00A130CB">
      <w:pPr>
        <w:pStyle w:val="ListParagraph"/>
        <w:numPr>
          <w:ilvl w:val="0"/>
          <w:numId w:val="8"/>
        </w:numPr>
        <w:spacing w:after="0" w:line="240" w:lineRule="auto"/>
        <w:ind w:left="0" w:firstLine="708"/>
        <w:jc w:val="both"/>
        <w:rPr>
          <w:rFonts w:ascii="Times New Roman" w:hAnsi="Times New Roman" w:cs="Times New Roman"/>
          <w:color w:val="000000"/>
          <w:sz w:val="24"/>
          <w:szCs w:val="24"/>
          <w:lang w:val="sr-Cyrl-CS"/>
        </w:rPr>
      </w:pPr>
      <w:r w:rsidRPr="00810B56">
        <w:rPr>
          <w:rFonts w:ascii="Times New Roman" w:hAnsi="Times New Roman" w:cs="Times New Roman"/>
          <w:color w:val="000000"/>
          <w:sz w:val="24"/>
          <w:szCs w:val="24"/>
          <w:lang w:val="sr-Cyrl-CS"/>
        </w:rPr>
        <w:t>д</w:t>
      </w:r>
      <w:r w:rsidR="001C0083" w:rsidRPr="00810B56">
        <w:rPr>
          <w:rFonts w:ascii="Times New Roman" w:hAnsi="Times New Roman" w:cs="Times New Roman"/>
          <w:color w:val="000000"/>
          <w:sz w:val="24"/>
          <w:szCs w:val="24"/>
          <w:lang w:val="sr-Cyrl-CS"/>
        </w:rPr>
        <w:t xml:space="preserve">а се концепт купаца-произвођача </w:t>
      </w:r>
      <w:r w:rsidRPr="00810B56">
        <w:rPr>
          <w:rFonts w:ascii="Times New Roman" w:hAnsi="Times New Roman" w:cs="Times New Roman"/>
          <w:color w:val="000000"/>
          <w:sz w:val="24"/>
          <w:szCs w:val="24"/>
          <w:lang w:val="sr-Cyrl-CS"/>
        </w:rPr>
        <w:t xml:space="preserve">ограничи </w:t>
      </w:r>
      <w:r w:rsidR="00A97F4A" w:rsidRPr="00810B56">
        <w:rPr>
          <w:rFonts w:ascii="Times New Roman" w:hAnsi="Times New Roman" w:cs="Times New Roman"/>
          <w:color w:val="000000"/>
          <w:sz w:val="24"/>
          <w:szCs w:val="24"/>
          <w:lang w:val="sr-Cyrl-CS"/>
        </w:rPr>
        <w:t xml:space="preserve">на ниво који омогућава  интеграцију у </w:t>
      </w:r>
      <w:r w:rsidR="00243020" w:rsidRPr="00810B56">
        <w:rPr>
          <w:rFonts w:ascii="Times New Roman" w:hAnsi="Times New Roman" w:cs="Times New Roman"/>
          <w:color w:val="000000"/>
          <w:sz w:val="24"/>
          <w:szCs w:val="24"/>
          <w:lang w:val="sr-Cyrl-CS"/>
        </w:rPr>
        <w:t xml:space="preserve">безбедну по </w:t>
      </w:r>
      <w:r w:rsidR="00A97F4A" w:rsidRPr="00810B56">
        <w:rPr>
          <w:rFonts w:ascii="Times New Roman" w:hAnsi="Times New Roman" w:cs="Times New Roman"/>
          <w:color w:val="000000"/>
          <w:sz w:val="24"/>
          <w:szCs w:val="24"/>
          <w:lang w:val="sr-Cyrl-CS"/>
        </w:rPr>
        <w:t>систем</w:t>
      </w:r>
      <w:r w:rsidR="00243020" w:rsidRPr="00810B56">
        <w:rPr>
          <w:rFonts w:ascii="Times New Roman" w:hAnsi="Times New Roman" w:cs="Times New Roman"/>
          <w:color w:val="000000"/>
          <w:sz w:val="24"/>
          <w:szCs w:val="24"/>
          <w:lang w:val="sr-Cyrl-CS"/>
        </w:rPr>
        <w:t>, као и да</w:t>
      </w:r>
      <w:r w:rsidR="00A97F4A" w:rsidRPr="00810B56">
        <w:rPr>
          <w:rFonts w:ascii="Times New Roman" w:hAnsi="Times New Roman" w:cs="Times New Roman"/>
          <w:color w:val="000000"/>
          <w:sz w:val="24"/>
          <w:szCs w:val="24"/>
          <w:lang w:val="sr-Cyrl-CS"/>
        </w:rPr>
        <w:t xml:space="preserve"> створе регулаторни услови за увођење новог концепта активног купца у </w:t>
      </w:r>
      <w:r w:rsidR="008667DD" w:rsidRPr="00810B56">
        <w:rPr>
          <w:rFonts w:ascii="Times New Roman" w:hAnsi="Times New Roman" w:cs="Times New Roman"/>
          <w:color w:val="000000"/>
          <w:sz w:val="24"/>
          <w:szCs w:val="24"/>
          <w:lang w:val="sr-Cyrl-CS"/>
        </w:rPr>
        <w:t>з</w:t>
      </w:r>
      <w:r w:rsidR="00A97F4A" w:rsidRPr="00810B56">
        <w:rPr>
          <w:rFonts w:ascii="Times New Roman" w:hAnsi="Times New Roman" w:cs="Times New Roman"/>
          <w:color w:val="000000"/>
          <w:sz w:val="24"/>
          <w:szCs w:val="24"/>
          <w:lang w:val="sr-Cyrl-CS"/>
        </w:rPr>
        <w:t xml:space="preserve">акон </w:t>
      </w:r>
      <w:r w:rsidR="008667DD" w:rsidRPr="00810B56">
        <w:rPr>
          <w:rFonts w:ascii="Times New Roman" w:hAnsi="Times New Roman" w:cs="Times New Roman"/>
          <w:color w:val="000000"/>
          <w:sz w:val="24"/>
          <w:szCs w:val="24"/>
          <w:lang w:val="sr-Cyrl-CS"/>
        </w:rPr>
        <w:t>којим се уређује</w:t>
      </w:r>
      <w:r w:rsidR="00A97F4A" w:rsidRPr="00810B56">
        <w:rPr>
          <w:rFonts w:ascii="Times New Roman" w:hAnsi="Times New Roman" w:cs="Times New Roman"/>
          <w:color w:val="000000"/>
          <w:sz w:val="24"/>
          <w:szCs w:val="24"/>
          <w:lang w:val="sr-Cyrl-CS"/>
        </w:rPr>
        <w:t xml:space="preserve"> енергети</w:t>
      </w:r>
      <w:r w:rsidR="008667DD" w:rsidRPr="00810B56">
        <w:rPr>
          <w:rFonts w:ascii="Times New Roman" w:hAnsi="Times New Roman" w:cs="Times New Roman"/>
          <w:color w:val="000000"/>
          <w:sz w:val="24"/>
          <w:szCs w:val="24"/>
          <w:lang w:val="sr-Cyrl-CS"/>
        </w:rPr>
        <w:t>ка</w:t>
      </w:r>
      <w:r w:rsidR="009342AC" w:rsidRPr="00810B56">
        <w:rPr>
          <w:rFonts w:ascii="Times New Roman" w:hAnsi="Times New Roman" w:cs="Times New Roman"/>
          <w:color w:val="000000"/>
          <w:sz w:val="24"/>
          <w:szCs w:val="24"/>
          <w:lang w:val="sr-Cyrl-CS"/>
        </w:rPr>
        <w:t>.</w:t>
      </w:r>
    </w:p>
    <w:p w14:paraId="62E43EF5" w14:textId="77777777" w:rsidR="00A97F4A" w:rsidRPr="00810B56" w:rsidRDefault="00A97F4A" w:rsidP="00A97F4A">
      <w:pPr>
        <w:pStyle w:val="ListParagraph"/>
        <w:spacing w:after="0" w:line="240" w:lineRule="auto"/>
        <w:ind w:left="708"/>
        <w:jc w:val="both"/>
        <w:rPr>
          <w:rFonts w:ascii="Times New Roman" w:hAnsi="Times New Roman" w:cs="Times New Roman"/>
          <w:color w:val="000000"/>
          <w:sz w:val="24"/>
          <w:szCs w:val="24"/>
          <w:lang w:val="sr-Cyrl-CS"/>
        </w:rPr>
      </w:pPr>
    </w:p>
    <w:p w14:paraId="69503629" w14:textId="77777777" w:rsidR="00FB2544" w:rsidRPr="00810B56" w:rsidRDefault="00FE7092" w:rsidP="00FE7092">
      <w:pPr>
        <w:ind w:firstLine="709"/>
        <w:jc w:val="both"/>
        <w:rPr>
          <w:rFonts w:ascii="Times New Roman" w:hAnsi="Times New Roman" w:cs="Times New Roman"/>
          <w:b/>
          <w:sz w:val="24"/>
          <w:szCs w:val="24"/>
          <w:lang w:val="sr-Cyrl-CS"/>
        </w:rPr>
      </w:pPr>
      <w:r w:rsidRPr="00810B56">
        <w:rPr>
          <w:rFonts w:ascii="Times New Roman" w:hAnsi="Times New Roman" w:cs="Times New Roman"/>
          <w:b/>
          <w:sz w:val="24"/>
          <w:szCs w:val="24"/>
          <w:lang w:val="sr-Cyrl-CS"/>
        </w:rPr>
        <w:t xml:space="preserve">3. </w:t>
      </w:r>
      <w:r w:rsidR="008E6E51" w:rsidRPr="00810B56">
        <w:rPr>
          <w:rFonts w:ascii="Times New Roman" w:hAnsi="Times New Roman" w:cs="Times New Roman"/>
          <w:b/>
          <w:sz w:val="24"/>
          <w:szCs w:val="24"/>
          <w:lang w:val="sr-Cyrl-CS"/>
        </w:rPr>
        <w:t xml:space="preserve">Разматране могућности да се проблем реши без доношења закона и </w:t>
      </w:r>
      <w:r w:rsidRPr="00810B56">
        <w:rPr>
          <w:rFonts w:ascii="Times New Roman" w:hAnsi="Times New Roman" w:cs="Times New Roman"/>
          <w:b/>
          <w:sz w:val="24"/>
          <w:szCs w:val="24"/>
          <w:lang w:val="sr-Cyrl-CS"/>
        </w:rPr>
        <w:t>зашто је доношење закона најбољи начин решавања проблема</w:t>
      </w:r>
    </w:p>
    <w:p w14:paraId="453AB815" w14:textId="010DA2D9" w:rsidR="00996298" w:rsidRPr="00810B56" w:rsidRDefault="00810B56" w:rsidP="00CE10D3">
      <w:pPr>
        <w:spacing w:after="0" w:line="240" w:lineRule="auto"/>
        <w:ind w:firstLine="709"/>
        <w:jc w:val="both"/>
        <w:rPr>
          <w:rFonts w:ascii="Times New Roman" w:hAnsi="Times New Roman" w:cs="Times New Roman"/>
          <w:sz w:val="24"/>
          <w:szCs w:val="24"/>
          <w:lang w:val="sr-Cyrl-CS"/>
        </w:rPr>
      </w:pPr>
      <w:r>
        <w:rPr>
          <w:rFonts w:ascii="Times New Roman" w:hAnsi="Times New Roman" w:cs="Times New Roman"/>
          <w:sz w:val="24"/>
          <w:szCs w:val="24"/>
          <w:lang w:val="sr-Cyrl-CS"/>
        </w:rPr>
        <w:t>Предлог</w:t>
      </w:r>
      <w:r w:rsidR="00085172" w:rsidRPr="00810B56">
        <w:rPr>
          <w:rFonts w:ascii="Times New Roman" w:hAnsi="Times New Roman" w:cs="Times New Roman"/>
          <w:sz w:val="24"/>
          <w:szCs w:val="24"/>
          <w:lang w:val="sr-Cyrl-CS"/>
        </w:rPr>
        <w:t xml:space="preserve"> закона</w:t>
      </w:r>
      <w:r w:rsidR="00085172" w:rsidRPr="00810B56" w:rsidDel="000A7F5B">
        <w:rPr>
          <w:rFonts w:ascii="Times New Roman" w:hAnsi="Times New Roman" w:cs="Times New Roman"/>
          <w:sz w:val="24"/>
          <w:szCs w:val="24"/>
          <w:lang w:val="sr-Cyrl-CS"/>
        </w:rPr>
        <w:t xml:space="preserve"> </w:t>
      </w:r>
      <w:r w:rsidR="00F824C8" w:rsidRPr="00810B56">
        <w:rPr>
          <w:rFonts w:ascii="Times New Roman" w:hAnsi="Times New Roman" w:cs="Times New Roman"/>
          <w:sz w:val="24"/>
          <w:szCs w:val="24"/>
          <w:lang w:val="sr-Cyrl-CS"/>
        </w:rPr>
        <w:t xml:space="preserve">је </w:t>
      </w:r>
      <w:r w:rsidR="000A7F5B" w:rsidRPr="00810B56">
        <w:rPr>
          <w:rFonts w:ascii="Times New Roman" w:hAnsi="Times New Roman" w:cs="Times New Roman"/>
          <w:sz w:val="24"/>
          <w:szCs w:val="24"/>
          <w:lang w:val="sr-Cyrl-CS"/>
        </w:rPr>
        <w:t>једини е</w:t>
      </w:r>
      <w:r w:rsidR="00F824C8" w:rsidRPr="00810B56">
        <w:rPr>
          <w:rFonts w:ascii="Times New Roman" w:hAnsi="Times New Roman" w:cs="Times New Roman"/>
          <w:sz w:val="24"/>
          <w:szCs w:val="24"/>
          <w:lang w:val="sr-Cyrl-CS"/>
        </w:rPr>
        <w:t>фикас</w:t>
      </w:r>
      <w:r w:rsidR="000A7F5B" w:rsidRPr="00810B56">
        <w:rPr>
          <w:rFonts w:ascii="Times New Roman" w:hAnsi="Times New Roman" w:cs="Times New Roman"/>
          <w:sz w:val="24"/>
          <w:szCs w:val="24"/>
          <w:lang w:val="sr-Cyrl-CS"/>
        </w:rPr>
        <w:t>ан</w:t>
      </w:r>
      <w:r w:rsidR="00F824C8" w:rsidRPr="00810B56">
        <w:rPr>
          <w:rFonts w:ascii="Times New Roman" w:hAnsi="Times New Roman" w:cs="Times New Roman"/>
          <w:sz w:val="24"/>
          <w:szCs w:val="24"/>
          <w:lang w:val="sr-Cyrl-CS"/>
        </w:rPr>
        <w:t xml:space="preserve"> начин да се постојећи </w:t>
      </w:r>
      <w:r w:rsidR="00F3790A" w:rsidRPr="00810B56">
        <w:rPr>
          <w:rFonts w:ascii="Times New Roman" w:hAnsi="Times New Roman" w:cs="Times New Roman"/>
          <w:sz w:val="24"/>
          <w:szCs w:val="24"/>
          <w:lang w:val="sr-Cyrl-CS"/>
        </w:rPr>
        <w:t xml:space="preserve">практични </w:t>
      </w:r>
      <w:r w:rsidR="00F824C8" w:rsidRPr="00810B56">
        <w:rPr>
          <w:rFonts w:ascii="Times New Roman" w:hAnsi="Times New Roman" w:cs="Times New Roman"/>
          <w:sz w:val="24"/>
          <w:szCs w:val="24"/>
          <w:lang w:val="sr-Cyrl-CS"/>
        </w:rPr>
        <w:t xml:space="preserve">проблеми у </w:t>
      </w:r>
      <w:r w:rsidR="00217A34" w:rsidRPr="00810B56">
        <w:rPr>
          <w:rFonts w:ascii="Times New Roman" w:hAnsi="Times New Roman" w:cs="Times New Roman"/>
          <w:sz w:val="24"/>
          <w:szCs w:val="24"/>
          <w:lang w:val="sr-Cyrl-CS"/>
        </w:rPr>
        <w:t xml:space="preserve">примени Закона о ОИЕ </w:t>
      </w:r>
      <w:r w:rsidR="00F824C8" w:rsidRPr="00810B56">
        <w:rPr>
          <w:rFonts w:ascii="Times New Roman" w:hAnsi="Times New Roman" w:cs="Times New Roman"/>
          <w:sz w:val="24"/>
          <w:szCs w:val="24"/>
          <w:lang w:val="sr-Cyrl-CS"/>
        </w:rPr>
        <w:t>реше.</w:t>
      </w:r>
      <w:r w:rsidR="00727388" w:rsidRPr="00810B56">
        <w:rPr>
          <w:rFonts w:ascii="Times New Roman" w:hAnsi="Times New Roman" w:cs="Times New Roman"/>
          <w:sz w:val="24"/>
          <w:szCs w:val="24"/>
          <w:lang w:val="sr-Cyrl-CS"/>
        </w:rPr>
        <w:t xml:space="preserve"> Без </w:t>
      </w:r>
      <w:r>
        <w:rPr>
          <w:rFonts w:ascii="Times New Roman" w:hAnsi="Times New Roman" w:cs="Times New Roman"/>
          <w:sz w:val="24"/>
          <w:szCs w:val="24"/>
          <w:lang w:val="sr-Cyrl-CS"/>
        </w:rPr>
        <w:t>Предлог</w:t>
      </w:r>
      <w:r w:rsidR="00085172" w:rsidRPr="00810B56">
        <w:rPr>
          <w:rFonts w:ascii="Times New Roman" w:hAnsi="Times New Roman" w:cs="Times New Roman"/>
          <w:sz w:val="24"/>
          <w:szCs w:val="24"/>
          <w:lang w:val="sr-Cyrl-CS"/>
        </w:rPr>
        <w:t>а закона</w:t>
      </w:r>
      <w:r w:rsidR="00085172" w:rsidRPr="00810B56" w:rsidDel="00F3790A">
        <w:rPr>
          <w:rFonts w:ascii="Times New Roman" w:hAnsi="Times New Roman" w:cs="Times New Roman"/>
          <w:sz w:val="24"/>
          <w:szCs w:val="24"/>
          <w:lang w:val="sr-Cyrl-CS"/>
        </w:rPr>
        <w:t xml:space="preserve"> </w:t>
      </w:r>
      <w:r w:rsidR="00727388" w:rsidRPr="00810B56">
        <w:rPr>
          <w:rFonts w:ascii="Times New Roman" w:hAnsi="Times New Roman" w:cs="Times New Roman"/>
          <w:sz w:val="24"/>
          <w:szCs w:val="24"/>
          <w:lang w:val="sr-Cyrl-CS"/>
        </w:rPr>
        <w:t>није могућ</w:t>
      </w:r>
      <w:r w:rsidR="0060496E" w:rsidRPr="00810B56">
        <w:rPr>
          <w:rFonts w:ascii="Times New Roman" w:hAnsi="Times New Roman" w:cs="Times New Roman"/>
          <w:sz w:val="24"/>
          <w:szCs w:val="24"/>
          <w:lang w:val="sr-Cyrl-CS"/>
        </w:rPr>
        <w:t xml:space="preserve">е </w:t>
      </w:r>
      <w:r w:rsidR="004578E3" w:rsidRPr="00810B56">
        <w:rPr>
          <w:rFonts w:ascii="Times New Roman" w:hAnsi="Times New Roman" w:cs="Times New Roman"/>
          <w:sz w:val="24"/>
          <w:szCs w:val="24"/>
          <w:lang w:val="sr-Cyrl-CS"/>
        </w:rPr>
        <w:t>решити горе наведене проблеме</w:t>
      </w:r>
      <w:r w:rsidR="00F3790A" w:rsidRPr="00810B56">
        <w:rPr>
          <w:rFonts w:ascii="Times New Roman" w:hAnsi="Times New Roman" w:cs="Times New Roman"/>
          <w:sz w:val="24"/>
          <w:szCs w:val="24"/>
          <w:lang w:val="sr-Cyrl-CS"/>
        </w:rPr>
        <w:t>.</w:t>
      </w:r>
    </w:p>
    <w:p w14:paraId="78B4DAC3" w14:textId="77777777" w:rsidR="00CE10D3" w:rsidRPr="00810B56" w:rsidRDefault="00CE10D3" w:rsidP="00CE10D3">
      <w:pPr>
        <w:spacing w:after="0" w:line="240" w:lineRule="auto"/>
        <w:ind w:firstLine="708"/>
        <w:jc w:val="both"/>
        <w:rPr>
          <w:rFonts w:ascii="Times New Roman" w:hAnsi="Times New Roman" w:cs="Times New Roman"/>
          <w:b/>
          <w:sz w:val="24"/>
          <w:szCs w:val="24"/>
          <w:lang w:val="sr-Cyrl-CS"/>
        </w:rPr>
      </w:pPr>
    </w:p>
    <w:p w14:paraId="4D396293" w14:textId="77777777" w:rsidR="009E05E1" w:rsidRPr="00810B56" w:rsidRDefault="004233D5" w:rsidP="001C0083">
      <w:pPr>
        <w:jc w:val="center"/>
        <w:rPr>
          <w:rFonts w:ascii="Times New Roman" w:hAnsi="Times New Roman" w:cs="Times New Roman"/>
          <w:b/>
          <w:sz w:val="24"/>
          <w:szCs w:val="24"/>
          <w:lang w:val="sr-Cyrl-CS"/>
        </w:rPr>
      </w:pPr>
      <w:r w:rsidRPr="00810B56">
        <w:rPr>
          <w:rFonts w:ascii="Times New Roman" w:hAnsi="Times New Roman" w:cs="Times New Roman"/>
          <w:b/>
          <w:sz w:val="24"/>
          <w:szCs w:val="24"/>
          <w:lang w:val="sr-Cyrl-CS"/>
        </w:rPr>
        <w:t>III. ОБЈАШЊЕЊЕ ОСНОВНИХ ПРАВНИХ ИНСТИТУТА И ПОЈЕДИНАЧНИХ РЕШЕЊА</w:t>
      </w:r>
    </w:p>
    <w:p w14:paraId="2D87856F" w14:textId="70EB0BFA" w:rsidR="00FB1DD0" w:rsidRPr="00810B56" w:rsidRDefault="00FB1DD0" w:rsidP="001C0083">
      <w:pPr>
        <w:spacing w:after="0" w:line="240" w:lineRule="auto"/>
        <w:ind w:firstLine="706"/>
        <w:jc w:val="both"/>
        <w:rPr>
          <w:rFonts w:ascii="Times New Roman" w:hAnsi="Times New Roman" w:cs="Times New Roman"/>
          <w:sz w:val="24"/>
          <w:szCs w:val="24"/>
          <w:lang w:val="sr-Cyrl-CS"/>
        </w:rPr>
      </w:pPr>
      <w:r w:rsidRPr="00810B56">
        <w:rPr>
          <w:rFonts w:ascii="Times New Roman" w:hAnsi="Times New Roman" w:cs="Times New Roman"/>
          <w:sz w:val="24"/>
          <w:szCs w:val="24"/>
          <w:lang w:val="sr-Cyrl-CS"/>
        </w:rPr>
        <w:t>Члан</w:t>
      </w:r>
      <w:r w:rsidR="00085172" w:rsidRPr="00810B56">
        <w:rPr>
          <w:rFonts w:ascii="Times New Roman" w:hAnsi="Times New Roman" w:cs="Times New Roman"/>
          <w:sz w:val="24"/>
          <w:szCs w:val="24"/>
          <w:lang w:val="sr-Cyrl-CS"/>
        </w:rPr>
        <w:t>ом</w:t>
      </w:r>
      <w:r w:rsidRPr="00810B56">
        <w:rPr>
          <w:rFonts w:ascii="Times New Roman" w:hAnsi="Times New Roman" w:cs="Times New Roman"/>
          <w:sz w:val="24"/>
          <w:szCs w:val="24"/>
          <w:lang w:val="sr-Cyrl-CS"/>
        </w:rPr>
        <w:t xml:space="preserve"> 1. </w:t>
      </w:r>
      <w:r w:rsidR="00810B56">
        <w:rPr>
          <w:rFonts w:ascii="Times New Roman" w:hAnsi="Times New Roman" w:cs="Times New Roman"/>
          <w:sz w:val="24"/>
          <w:szCs w:val="24"/>
          <w:lang w:val="sr-Cyrl-CS"/>
        </w:rPr>
        <w:t>Предлог</w:t>
      </w:r>
      <w:r w:rsidR="00085172" w:rsidRPr="00810B56">
        <w:rPr>
          <w:rFonts w:ascii="Times New Roman" w:hAnsi="Times New Roman" w:cs="Times New Roman"/>
          <w:sz w:val="24"/>
          <w:szCs w:val="24"/>
          <w:lang w:val="sr-Cyrl-CS"/>
        </w:rPr>
        <w:t xml:space="preserve">а закона врше се измене у члану 4. Закона о ОИЕ </w:t>
      </w:r>
      <w:r w:rsidR="00EC50D8" w:rsidRPr="00810B56">
        <w:rPr>
          <w:rFonts w:ascii="Times New Roman" w:hAnsi="Times New Roman" w:cs="Times New Roman"/>
          <w:sz w:val="24"/>
          <w:szCs w:val="24"/>
          <w:lang w:val="sr-Cyrl-CS"/>
        </w:rPr>
        <w:t>којима је одређено</w:t>
      </w:r>
      <w:r w:rsidR="00085172" w:rsidRPr="00810B56">
        <w:rPr>
          <w:rFonts w:ascii="Times New Roman" w:hAnsi="Times New Roman" w:cs="Times New Roman"/>
          <w:sz w:val="24"/>
          <w:szCs w:val="24"/>
          <w:lang w:val="sr-Cyrl-CS"/>
        </w:rPr>
        <w:t xml:space="preserve"> </w:t>
      </w:r>
      <w:r w:rsidR="00EC50D8" w:rsidRPr="00810B56">
        <w:rPr>
          <w:rFonts w:ascii="Times New Roman" w:hAnsi="Times New Roman" w:cs="Times New Roman"/>
          <w:sz w:val="24"/>
          <w:szCs w:val="24"/>
          <w:lang w:val="sr-Cyrl-CS"/>
        </w:rPr>
        <w:t>значење</w:t>
      </w:r>
      <w:r w:rsidR="00085172" w:rsidRPr="00810B56">
        <w:rPr>
          <w:rFonts w:ascii="Times New Roman" w:hAnsi="Times New Roman" w:cs="Times New Roman"/>
          <w:sz w:val="24"/>
          <w:szCs w:val="24"/>
          <w:lang w:val="sr-Cyrl-CS"/>
        </w:rPr>
        <w:t xml:space="preserve"> израза у том закону</w:t>
      </w:r>
      <w:r w:rsidRPr="00810B56">
        <w:rPr>
          <w:rFonts w:ascii="Times New Roman" w:hAnsi="Times New Roman" w:cs="Times New Roman"/>
          <w:sz w:val="24"/>
          <w:szCs w:val="24"/>
          <w:lang w:val="sr-Cyrl-CS"/>
        </w:rPr>
        <w:t>.</w:t>
      </w:r>
    </w:p>
    <w:p w14:paraId="4316B99B" w14:textId="5C2C6C2D" w:rsidR="00FB1DD0" w:rsidRPr="00810B56" w:rsidRDefault="00FB1DD0" w:rsidP="001C0083">
      <w:pPr>
        <w:spacing w:after="0" w:line="240" w:lineRule="auto"/>
        <w:ind w:firstLine="706"/>
        <w:jc w:val="both"/>
        <w:rPr>
          <w:rFonts w:ascii="Times New Roman" w:eastAsia="Times New Roman" w:hAnsi="Times New Roman" w:cs="Times New Roman"/>
          <w:sz w:val="24"/>
          <w:szCs w:val="24"/>
          <w:lang w:val="sr-Cyrl-CS"/>
        </w:rPr>
      </w:pPr>
      <w:r w:rsidRPr="00810B56">
        <w:rPr>
          <w:rFonts w:ascii="Times New Roman" w:hAnsi="Times New Roman" w:cs="Times New Roman"/>
          <w:sz w:val="24"/>
          <w:szCs w:val="24"/>
          <w:lang w:val="sr-Cyrl-CS"/>
        </w:rPr>
        <w:t>Члан</w:t>
      </w:r>
      <w:r w:rsidR="005907AC" w:rsidRPr="00810B56">
        <w:rPr>
          <w:rFonts w:ascii="Times New Roman" w:hAnsi="Times New Roman" w:cs="Times New Roman"/>
          <w:sz w:val="24"/>
          <w:szCs w:val="24"/>
          <w:lang w:val="sr-Cyrl-CS"/>
        </w:rPr>
        <w:t>ом</w:t>
      </w:r>
      <w:r w:rsidRPr="00810B56">
        <w:rPr>
          <w:rFonts w:ascii="Times New Roman" w:hAnsi="Times New Roman" w:cs="Times New Roman"/>
          <w:sz w:val="24"/>
          <w:szCs w:val="24"/>
          <w:lang w:val="sr-Cyrl-CS"/>
        </w:rPr>
        <w:t xml:space="preserve"> 2. </w:t>
      </w:r>
      <w:r w:rsidR="00810B56">
        <w:rPr>
          <w:rFonts w:ascii="Times New Roman" w:hAnsi="Times New Roman" w:cs="Times New Roman"/>
          <w:sz w:val="24"/>
          <w:szCs w:val="24"/>
          <w:lang w:val="sr-Cyrl-CS"/>
        </w:rPr>
        <w:t>Предлог</w:t>
      </w:r>
      <w:r w:rsidR="005907AC" w:rsidRPr="00810B56">
        <w:rPr>
          <w:rFonts w:ascii="Times New Roman" w:hAnsi="Times New Roman" w:cs="Times New Roman"/>
          <w:sz w:val="24"/>
          <w:szCs w:val="24"/>
          <w:lang w:val="sr-Cyrl-CS"/>
        </w:rPr>
        <w:t xml:space="preserve">а закона </w:t>
      </w:r>
      <w:r w:rsidR="00EC50D8" w:rsidRPr="00810B56">
        <w:rPr>
          <w:rFonts w:ascii="Times New Roman" w:hAnsi="Times New Roman" w:cs="Times New Roman"/>
          <w:sz w:val="24"/>
          <w:szCs w:val="24"/>
          <w:lang w:val="sr-Cyrl-CS"/>
        </w:rPr>
        <w:t>брише се став 2. у</w:t>
      </w:r>
      <w:r w:rsidR="005907AC" w:rsidRPr="00810B56">
        <w:rPr>
          <w:rFonts w:ascii="Times New Roman" w:hAnsi="Times New Roman" w:cs="Times New Roman"/>
          <w:sz w:val="24"/>
          <w:szCs w:val="24"/>
          <w:lang w:val="sr-Cyrl-CS"/>
        </w:rPr>
        <w:t xml:space="preserve"> члану 9. Закона о ОИЕ </w:t>
      </w:r>
      <w:r w:rsidR="00EC50D8" w:rsidRPr="00810B56">
        <w:rPr>
          <w:rFonts w:ascii="Times New Roman" w:hAnsi="Times New Roman" w:cs="Times New Roman"/>
          <w:sz w:val="24"/>
          <w:szCs w:val="24"/>
          <w:lang w:val="sr-Cyrl-CS"/>
        </w:rPr>
        <w:t>чиме се врши измена</w:t>
      </w:r>
      <w:r w:rsidR="005907AC" w:rsidRPr="00810B56">
        <w:rPr>
          <w:rFonts w:ascii="Times New Roman" w:hAnsi="Times New Roman" w:cs="Times New Roman"/>
          <w:sz w:val="24"/>
          <w:szCs w:val="24"/>
          <w:lang w:val="sr-Cyrl-CS"/>
        </w:rPr>
        <w:t xml:space="preserve"> система</w:t>
      </w:r>
      <w:r w:rsidR="005907AC" w:rsidRPr="00810B56">
        <w:rPr>
          <w:rFonts w:ascii="Times New Roman" w:hAnsi="Times New Roman" w:cs="Times New Roman"/>
          <w:spacing w:val="-15"/>
          <w:sz w:val="24"/>
          <w:szCs w:val="24"/>
          <w:lang w:val="sr-Cyrl-CS"/>
        </w:rPr>
        <w:t xml:space="preserve"> </w:t>
      </w:r>
      <w:r w:rsidR="005907AC" w:rsidRPr="00810B56">
        <w:rPr>
          <w:rFonts w:ascii="Times New Roman" w:hAnsi="Times New Roman" w:cs="Times New Roman"/>
          <w:sz w:val="24"/>
          <w:szCs w:val="24"/>
          <w:lang w:val="sr-Cyrl-CS"/>
        </w:rPr>
        <w:t>подстицаја за производњу електричне енергије из обновљивих извора</w:t>
      </w:r>
      <w:r w:rsidRPr="00810B56">
        <w:rPr>
          <w:rFonts w:ascii="Times New Roman" w:eastAsia="Times New Roman" w:hAnsi="Times New Roman" w:cs="Times New Roman"/>
          <w:sz w:val="24"/>
          <w:szCs w:val="24"/>
          <w:lang w:val="sr-Cyrl-CS"/>
        </w:rPr>
        <w:t>.</w:t>
      </w:r>
    </w:p>
    <w:p w14:paraId="59DB57AF" w14:textId="1C167C4E" w:rsidR="005907AC" w:rsidRPr="00810B56" w:rsidRDefault="005907AC" w:rsidP="001C0083">
      <w:pPr>
        <w:spacing w:after="0" w:line="240" w:lineRule="auto"/>
        <w:ind w:firstLine="706"/>
        <w:jc w:val="both"/>
        <w:rPr>
          <w:rFonts w:ascii="Times New Roman" w:eastAsia="Times New Roman" w:hAnsi="Times New Roman" w:cs="Times New Roman"/>
          <w:sz w:val="24"/>
          <w:szCs w:val="24"/>
          <w:lang w:val="sr-Cyrl-CS"/>
        </w:rPr>
      </w:pPr>
      <w:r w:rsidRPr="00810B56">
        <w:rPr>
          <w:rFonts w:ascii="Times New Roman" w:hAnsi="Times New Roman" w:cs="Times New Roman"/>
          <w:sz w:val="24"/>
          <w:szCs w:val="24"/>
          <w:lang w:val="sr-Cyrl-CS"/>
        </w:rPr>
        <w:t xml:space="preserve">Чланом 3. </w:t>
      </w:r>
      <w:r w:rsidR="00810B56">
        <w:rPr>
          <w:rFonts w:ascii="Times New Roman" w:hAnsi="Times New Roman" w:cs="Times New Roman"/>
          <w:sz w:val="24"/>
          <w:szCs w:val="24"/>
          <w:lang w:val="sr-Cyrl-CS"/>
        </w:rPr>
        <w:t>Предлог</w:t>
      </w:r>
      <w:r w:rsidRPr="00810B56">
        <w:rPr>
          <w:rFonts w:ascii="Times New Roman" w:hAnsi="Times New Roman" w:cs="Times New Roman"/>
          <w:sz w:val="24"/>
          <w:szCs w:val="24"/>
          <w:lang w:val="sr-Cyrl-CS"/>
        </w:rPr>
        <w:t>а закона мења се члан 10. Закона о ОИЕ</w:t>
      </w:r>
      <w:r w:rsidRPr="00810B56">
        <w:rPr>
          <w:lang w:val="sr-Cyrl-CS"/>
        </w:rPr>
        <w:t xml:space="preserve"> </w:t>
      </w:r>
      <w:r w:rsidRPr="00810B56">
        <w:rPr>
          <w:rFonts w:ascii="Times New Roman" w:hAnsi="Times New Roman" w:cs="Times New Roman"/>
          <w:sz w:val="24"/>
          <w:szCs w:val="24"/>
          <w:lang w:val="sr-Cyrl-CS"/>
        </w:rPr>
        <w:t>којим се уређује преузимање балансне одговорности</w:t>
      </w:r>
      <w:r w:rsidR="00EC50D8" w:rsidRPr="00810B56">
        <w:rPr>
          <w:rFonts w:ascii="Times New Roman" w:hAnsi="Times New Roman" w:cs="Times New Roman"/>
          <w:sz w:val="24"/>
          <w:szCs w:val="24"/>
          <w:lang w:val="sr-Cyrl-CS"/>
        </w:rPr>
        <w:t>.</w:t>
      </w:r>
    </w:p>
    <w:p w14:paraId="4EBFAF63" w14:textId="3F6893A7" w:rsidR="00544E59" w:rsidRPr="00810B56" w:rsidRDefault="005907AC" w:rsidP="00544E59">
      <w:pPr>
        <w:spacing w:after="0" w:line="240" w:lineRule="auto"/>
        <w:ind w:firstLine="706"/>
        <w:jc w:val="both"/>
        <w:rPr>
          <w:rFonts w:ascii="Times New Roman" w:hAnsi="Times New Roman" w:cs="Times New Roman"/>
          <w:sz w:val="24"/>
          <w:szCs w:val="24"/>
          <w:lang w:val="sr-Cyrl-CS"/>
        </w:rPr>
      </w:pPr>
      <w:r w:rsidRPr="00810B56">
        <w:rPr>
          <w:rFonts w:ascii="Times New Roman" w:hAnsi="Times New Roman" w:cs="Times New Roman"/>
          <w:sz w:val="24"/>
          <w:szCs w:val="24"/>
          <w:lang w:val="sr-Cyrl-CS"/>
        </w:rPr>
        <w:lastRenderedPageBreak/>
        <w:t xml:space="preserve">Чланом 4. </w:t>
      </w:r>
      <w:r w:rsidR="00810B56">
        <w:rPr>
          <w:rFonts w:ascii="Times New Roman" w:hAnsi="Times New Roman" w:cs="Times New Roman"/>
          <w:sz w:val="24"/>
          <w:szCs w:val="24"/>
          <w:lang w:val="sr-Cyrl-CS"/>
        </w:rPr>
        <w:t>Предлог</w:t>
      </w:r>
      <w:r w:rsidRPr="00810B56">
        <w:rPr>
          <w:rFonts w:ascii="Times New Roman" w:hAnsi="Times New Roman" w:cs="Times New Roman"/>
          <w:sz w:val="24"/>
          <w:szCs w:val="24"/>
          <w:lang w:val="sr-Cyrl-CS"/>
        </w:rPr>
        <w:t>а закона</w:t>
      </w:r>
      <w:r w:rsidR="00D226B3" w:rsidRPr="00810B56">
        <w:rPr>
          <w:rFonts w:ascii="Times New Roman" w:hAnsi="Times New Roman" w:cs="Times New Roman"/>
          <w:sz w:val="24"/>
          <w:szCs w:val="24"/>
          <w:lang w:val="sr-Cyrl-CS"/>
        </w:rPr>
        <w:t>,</w:t>
      </w:r>
      <w:r w:rsidRPr="00810B56">
        <w:rPr>
          <w:rFonts w:ascii="Times New Roman" w:hAnsi="Times New Roman" w:cs="Times New Roman"/>
          <w:sz w:val="24"/>
          <w:szCs w:val="24"/>
          <w:lang w:val="sr-Cyrl-CS"/>
        </w:rPr>
        <w:t xml:space="preserve"> </w:t>
      </w:r>
      <w:r w:rsidR="00544E59" w:rsidRPr="00810B56">
        <w:rPr>
          <w:rFonts w:ascii="Times New Roman" w:hAnsi="Times New Roman" w:cs="Times New Roman"/>
          <w:sz w:val="24"/>
          <w:szCs w:val="24"/>
          <w:lang w:val="sr-Cyrl-CS"/>
        </w:rPr>
        <w:t xml:space="preserve">после члана 10. </w:t>
      </w:r>
      <w:r w:rsidR="00D226B3" w:rsidRPr="00810B56">
        <w:rPr>
          <w:rFonts w:ascii="Times New Roman" w:hAnsi="Times New Roman" w:cs="Times New Roman"/>
          <w:sz w:val="24"/>
          <w:szCs w:val="24"/>
          <w:lang w:val="sr-Cyrl-CS"/>
        </w:rPr>
        <w:t>Закона о ОИЕ</w:t>
      </w:r>
      <w:r w:rsidR="00D226B3" w:rsidRPr="00810B56">
        <w:rPr>
          <w:lang w:val="sr-Cyrl-CS"/>
        </w:rPr>
        <w:t xml:space="preserve"> </w:t>
      </w:r>
      <w:r w:rsidR="00544E59" w:rsidRPr="00810B56">
        <w:rPr>
          <w:rFonts w:ascii="Times New Roman" w:hAnsi="Times New Roman" w:cs="Times New Roman"/>
          <w:sz w:val="24"/>
          <w:szCs w:val="24"/>
          <w:lang w:val="sr-Cyrl-CS"/>
        </w:rPr>
        <w:t>додају се називи чл. 10а и 10б и чл. 10а и 10б којима се утврђују права и обавезе гарантованог снабдевача и повлашћеног произвођача у систему тржишне премије, као и надокнада трошкова гарантованог снабдевача</w:t>
      </w:r>
      <w:r w:rsidR="00544E59" w:rsidRPr="00810B56">
        <w:rPr>
          <w:lang w:val="sr-Cyrl-CS"/>
        </w:rPr>
        <w:t xml:space="preserve"> </w:t>
      </w:r>
      <w:r w:rsidR="00544E59" w:rsidRPr="00810B56">
        <w:rPr>
          <w:rFonts w:ascii="Times New Roman" w:hAnsi="Times New Roman" w:cs="Times New Roman"/>
          <w:sz w:val="24"/>
          <w:szCs w:val="24"/>
          <w:lang w:val="sr-Cyrl-CS"/>
        </w:rPr>
        <w:t>услед преузимања балансне одговорности за повлашћене произвођаче у систему тржишне премије.</w:t>
      </w:r>
    </w:p>
    <w:p w14:paraId="2AB84880" w14:textId="43322779" w:rsidR="005907AC" w:rsidRPr="00810B56" w:rsidRDefault="004219A4" w:rsidP="001C0083">
      <w:pPr>
        <w:spacing w:after="0" w:line="240" w:lineRule="auto"/>
        <w:ind w:firstLine="706"/>
        <w:jc w:val="both"/>
        <w:rPr>
          <w:rFonts w:ascii="Times New Roman" w:hAnsi="Times New Roman" w:cs="Times New Roman"/>
          <w:sz w:val="24"/>
          <w:szCs w:val="24"/>
          <w:lang w:val="sr-Cyrl-CS"/>
        </w:rPr>
      </w:pPr>
      <w:r w:rsidRPr="00810B56">
        <w:rPr>
          <w:rFonts w:ascii="Times New Roman" w:hAnsi="Times New Roman" w:cs="Times New Roman"/>
          <w:sz w:val="24"/>
          <w:szCs w:val="24"/>
          <w:lang w:val="sr-Cyrl-CS"/>
        </w:rPr>
        <w:t xml:space="preserve">Чланом 5. </w:t>
      </w:r>
      <w:r w:rsidR="00810B56">
        <w:rPr>
          <w:rFonts w:ascii="Times New Roman" w:hAnsi="Times New Roman" w:cs="Times New Roman"/>
          <w:sz w:val="24"/>
          <w:szCs w:val="24"/>
          <w:lang w:val="sr-Cyrl-CS"/>
        </w:rPr>
        <w:t>Предлог</w:t>
      </w:r>
      <w:r w:rsidRPr="00810B56">
        <w:rPr>
          <w:rFonts w:ascii="Times New Roman" w:hAnsi="Times New Roman" w:cs="Times New Roman"/>
          <w:sz w:val="24"/>
          <w:szCs w:val="24"/>
          <w:lang w:val="sr-Cyrl-CS"/>
        </w:rPr>
        <w:t xml:space="preserve">а закона </w:t>
      </w:r>
      <w:r w:rsidR="005907AC" w:rsidRPr="00810B56">
        <w:rPr>
          <w:rFonts w:ascii="Times New Roman" w:hAnsi="Times New Roman" w:cs="Times New Roman"/>
          <w:sz w:val="24"/>
          <w:szCs w:val="24"/>
          <w:lang w:val="sr-Cyrl-CS"/>
        </w:rPr>
        <w:t>мења се члан 11. став 1. Закона о ОИЕ</w:t>
      </w:r>
      <w:r w:rsidR="005907AC" w:rsidRPr="00810B56">
        <w:rPr>
          <w:lang w:val="sr-Cyrl-CS"/>
        </w:rPr>
        <w:t xml:space="preserve"> </w:t>
      </w:r>
      <w:r w:rsidR="00EC50D8" w:rsidRPr="00810B56">
        <w:rPr>
          <w:rFonts w:ascii="Times New Roman" w:hAnsi="Times New Roman" w:cs="Times New Roman"/>
          <w:sz w:val="24"/>
          <w:szCs w:val="24"/>
          <w:lang w:val="sr-Cyrl-CS"/>
        </w:rPr>
        <w:t>чиме се врши прецизирање</w:t>
      </w:r>
      <w:r w:rsidR="00C6693C" w:rsidRPr="00810B56">
        <w:rPr>
          <w:rFonts w:ascii="Times New Roman" w:hAnsi="Times New Roman" w:cs="Times New Roman"/>
          <w:sz w:val="24"/>
          <w:szCs w:val="24"/>
          <w:lang w:val="sr-Cyrl-CS"/>
        </w:rPr>
        <w:t xml:space="preserve"> </w:t>
      </w:r>
      <w:r w:rsidR="00EE245C" w:rsidRPr="00810B56">
        <w:rPr>
          <w:rFonts w:ascii="Times New Roman" w:hAnsi="Times New Roman" w:cs="Times New Roman"/>
          <w:sz w:val="24"/>
          <w:szCs w:val="24"/>
          <w:lang w:val="sr-Cyrl-CS"/>
        </w:rPr>
        <w:t>дужности оператора преносног, дистрибутивног, односно затвореног дистрибутивног система.</w:t>
      </w:r>
    </w:p>
    <w:p w14:paraId="7AC220AD" w14:textId="72D6FAE3" w:rsidR="004219A4" w:rsidRPr="00810B56" w:rsidRDefault="004219A4" w:rsidP="004219A4">
      <w:pPr>
        <w:spacing w:after="0" w:line="240" w:lineRule="auto"/>
        <w:ind w:firstLine="706"/>
        <w:jc w:val="both"/>
        <w:rPr>
          <w:rFonts w:ascii="Times New Roman" w:hAnsi="Times New Roman" w:cs="Times New Roman"/>
          <w:sz w:val="24"/>
          <w:szCs w:val="24"/>
          <w:lang w:val="sr-Cyrl-CS"/>
        </w:rPr>
      </w:pPr>
      <w:r w:rsidRPr="00810B56">
        <w:rPr>
          <w:rFonts w:ascii="Times New Roman" w:hAnsi="Times New Roman" w:cs="Times New Roman"/>
          <w:sz w:val="24"/>
          <w:szCs w:val="24"/>
          <w:lang w:val="sr-Cyrl-CS"/>
        </w:rPr>
        <w:t xml:space="preserve">Чланом 6. </w:t>
      </w:r>
      <w:r w:rsidR="00810B56">
        <w:rPr>
          <w:rFonts w:ascii="Times New Roman" w:hAnsi="Times New Roman" w:cs="Times New Roman"/>
          <w:sz w:val="24"/>
          <w:szCs w:val="24"/>
          <w:lang w:val="sr-Cyrl-CS"/>
        </w:rPr>
        <w:t>Предлог</w:t>
      </w:r>
      <w:r w:rsidRPr="00810B56">
        <w:rPr>
          <w:rFonts w:ascii="Times New Roman" w:hAnsi="Times New Roman" w:cs="Times New Roman"/>
          <w:sz w:val="24"/>
          <w:szCs w:val="24"/>
          <w:lang w:val="sr-Cyrl-CS"/>
        </w:rPr>
        <w:t>а закона мења се члан 14. став 3. Закона о ОИЕ</w:t>
      </w:r>
      <w:r w:rsidRPr="00810B56">
        <w:rPr>
          <w:lang w:val="sr-Cyrl-CS"/>
        </w:rPr>
        <w:t xml:space="preserve"> </w:t>
      </w:r>
      <w:r w:rsidRPr="00810B56">
        <w:rPr>
          <w:rFonts w:ascii="Times New Roman" w:hAnsi="Times New Roman" w:cs="Times New Roman"/>
          <w:sz w:val="24"/>
          <w:szCs w:val="24"/>
          <w:lang w:val="sr-Cyrl-CS"/>
        </w:rPr>
        <w:t>чиме се прецизира стицање тржишне премије.</w:t>
      </w:r>
    </w:p>
    <w:p w14:paraId="046C864F" w14:textId="094A7040" w:rsidR="004219A4" w:rsidRPr="00810B56" w:rsidRDefault="004219A4" w:rsidP="004219A4">
      <w:pPr>
        <w:spacing w:after="0" w:line="240" w:lineRule="auto"/>
        <w:ind w:firstLine="706"/>
        <w:jc w:val="both"/>
        <w:rPr>
          <w:rFonts w:ascii="Times New Roman" w:hAnsi="Times New Roman" w:cs="Times New Roman"/>
          <w:sz w:val="24"/>
          <w:szCs w:val="24"/>
          <w:lang w:val="sr-Cyrl-CS"/>
        </w:rPr>
      </w:pPr>
      <w:r w:rsidRPr="00810B56">
        <w:rPr>
          <w:rFonts w:ascii="Times New Roman" w:hAnsi="Times New Roman" w:cs="Times New Roman"/>
          <w:sz w:val="24"/>
          <w:szCs w:val="24"/>
          <w:lang w:val="sr-Cyrl-CS"/>
        </w:rPr>
        <w:t xml:space="preserve">Чланом 7. </w:t>
      </w:r>
      <w:r w:rsidR="00810B56">
        <w:rPr>
          <w:rFonts w:ascii="Times New Roman" w:hAnsi="Times New Roman" w:cs="Times New Roman"/>
          <w:sz w:val="24"/>
          <w:szCs w:val="24"/>
          <w:lang w:val="sr-Cyrl-CS"/>
        </w:rPr>
        <w:t>Предлог</w:t>
      </w:r>
      <w:r w:rsidRPr="00810B56">
        <w:rPr>
          <w:rFonts w:ascii="Times New Roman" w:hAnsi="Times New Roman" w:cs="Times New Roman"/>
          <w:sz w:val="24"/>
          <w:szCs w:val="24"/>
          <w:lang w:val="sr-Cyrl-CS"/>
        </w:rPr>
        <w:t xml:space="preserve">а закона мењају се </w:t>
      </w:r>
      <w:r w:rsidRPr="00810B56">
        <w:rPr>
          <w:rFonts w:ascii="Times New Roman" w:eastAsia="Times New Roman" w:hAnsi="Times New Roman" w:cs="Times New Roman"/>
          <w:sz w:val="24"/>
          <w:szCs w:val="24"/>
          <w:lang w:val="sr-Cyrl-CS"/>
        </w:rPr>
        <w:t xml:space="preserve">назив члана и члан 15. </w:t>
      </w:r>
      <w:r w:rsidRPr="00810B56">
        <w:rPr>
          <w:rFonts w:ascii="Times New Roman" w:hAnsi="Times New Roman" w:cs="Times New Roman"/>
          <w:sz w:val="24"/>
          <w:szCs w:val="24"/>
          <w:lang w:val="sr-Cyrl-CS"/>
        </w:rPr>
        <w:t>Закона о ОИЕ</w:t>
      </w:r>
      <w:r w:rsidRPr="00810B56">
        <w:rPr>
          <w:lang w:val="sr-Cyrl-CS"/>
        </w:rPr>
        <w:t xml:space="preserve"> </w:t>
      </w:r>
      <w:r w:rsidRPr="00810B56">
        <w:rPr>
          <w:rFonts w:ascii="Times New Roman" w:hAnsi="Times New Roman" w:cs="Times New Roman"/>
          <w:sz w:val="24"/>
          <w:szCs w:val="24"/>
          <w:lang w:val="sr-Cyrl-CS"/>
        </w:rPr>
        <w:t>којим се о</w:t>
      </w:r>
      <w:r w:rsidRPr="00810B56">
        <w:rPr>
          <w:rFonts w:ascii="Times New Roman" w:eastAsia="Times New Roman" w:hAnsi="Times New Roman" w:cs="Times New Roman"/>
          <w:sz w:val="24"/>
          <w:szCs w:val="24"/>
          <w:lang w:val="sr-Cyrl-CS"/>
        </w:rPr>
        <w:t>дређују максималне понуђене цене на аукцији за тржишне премије.</w:t>
      </w:r>
    </w:p>
    <w:p w14:paraId="5269491C" w14:textId="3D79AC66" w:rsidR="004219A4" w:rsidRPr="00810B56" w:rsidRDefault="004219A4" w:rsidP="004219A4">
      <w:pPr>
        <w:spacing w:after="0" w:line="240" w:lineRule="auto"/>
        <w:ind w:firstLine="706"/>
        <w:jc w:val="both"/>
        <w:rPr>
          <w:rFonts w:ascii="Times New Roman" w:eastAsia="Times New Roman" w:hAnsi="Times New Roman" w:cs="Times New Roman"/>
          <w:sz w:val="24"/>
          <w:szCs w:val="24"/>
          <w:lang w:val="sr-Cyrl-CS"/>
        </w:rPr>
      </w:pPr>
      <w:r w:rsidRPr="00810B56">
        <w:rPr>
          <w:rFonts w:ascii="Times New Roman" w:hAnsi="Times New Roman" w:cs="Times New Roman"/>
          <w:sz w:val="24"/>
          <w:szCs w:val="24"/>
          <w:lang w:val="sr-Cyrl-CS"/>
        </w:rPr>
        <w:tab/>
        <w:t xml:space="preserve">Чланом 8. </w:t>
      </w:r>
      <w:r w:rsidR="00810B56">
        <w:rPr>
          <w:rFonts w:ascii="Times New Roman" w:hAnsi="Times New Roman" w:cs="Times New Roman"/>
          <w:sz w:val="24"/>
          <w:szCs w:val="24"/>
          <w:lang w:val="sr-Cyrl-CS"/>
        </w:rPr>
        <w:t>Предлог</w:t>
      </w:r>
      <w:r w:rsidRPr="00810B56">
        <w:rPr>
          <w:rFonts w:ascii="Times New Roman" w:hAnsi="Times New Roman" w:cs="Times New Roman"/>
          <w:sz w:val="24"/>
          <w:szCs w:val="24"/>
          <w:lang w:val="sr-Cyrl-CS"/>
        </w:rPr>
        <w:t>а закона</w:t>
      </w:r>
      <w:r w:rsidR="004604E1" w:rsidRPr="00810B56">
        <w:rPr>
          <w:rFonts w:ascii="Times New Roman" w:hAnsi="Times New Roman" w:cs="Times New Roman"/>
          <w:sz w:val="24"/>
          <w:szCs w:val="24"/>
          <w:lang w:val="sr-Cyrl-CS"/>
        </w:rPr>
        <w:t xml:space="preserve"> мења се члан </w:t>
      </w:r>
      <w:r w:rsidR="004604E1" w:rsidRPr="00810B56">
        <w:rPr>
          <w:rFonts w:ascii="Times New Roman" w:eastAsia="Times New Roman" w:hAnsi="Times New Roman" w:cs="Times New Roman"/>
          <w:sz w:val="24"/>
          <w:szCs w:val="24"/>
          <w:lang w:val="sr-Cyrl-CS"/>
        </w:rPr>
        <w:t xml:space="preserve">17. став 3. </w:t>
      </w:r>
      <w:r w:rsidR="004604E1" w:rsidRPr="00810B56">
        <w:rPr>
          <w:rFonts w:ascii="Times New Roman" w:hAnsi="Times New Roman" w:cs="Times New Roman"/>
          <w:sz w:val="24"/>
          <w:szCs w:val="24"/>
          <w:lang w:val="sr-Cyrl-CS"/>
        </w:rPr>
        <w:t xml:space="preserve">Закона о ОИЕ којим се прописују елементи </w:t>
      </w:r>
      <w:r w:rsidR="009C7AD9" w:rsidRPr="00810B56">
        <w:rPr>
          <w:rFonts w:ascii="Times New Roman" w:eastAsia="Times New Roman" w:hAnsi="Times New Roman" w:cs="Times New Roman"/>
          <w:sz w:val="24"/>
          <w:szCs w:val="24"/>
          <w:lang w:val="sr-Cyrl-CS"/>
        </w:rPr>
        <w:t xml:space="preserve">јавног </w:t>
      </w:r>
      <w:r w:rsidR="004604E1" w:rsidRPr="00810B56">
        <w:rPr>
          <w:rFonts w:ascii="Times New Roman" w:eastAsia="Times New Roman" w:hAnsi="Times New Roman" w:cs="Times New Roman"/>
          <w:sz w:val="24"/>
          <w:szCs w:val="24"/>
          <w:lang w:val="sr-Cyrl-CS"/>
        </w:rPr>
        <w:t>позива којим се покреће и спроводи поступак аукција.</w:t>
      </w:r>
    </w:p>
    <w:p w14:paraId="2C268ACB" w14:textId="0C7EF9CF" w:rsidR="004604E1" w:rsidRPr="00810B56" w:rsidRDefault="004604E1" w:rsidP="004219A4">
      <w:pPr>
        <w:spacing w:after="0" w:line="240" w:lineRule="auto"/>
        <w:ind w:firstLine="706"/>
        <w:jc w:val="both"/>
        <w:rPr>
          <w:rFonts w:ascii="Times New Roman" w:eastAsia="Times New Roman" w:hAnsi="Times New Roman" w:cs="Times New Roman"/>
          <w:sz w:val="24"/>
          <w:szCs w:val="24"/>
          <w:lang w:val="sr-Cyrl-CS"/>
        </w:rPr>
      </w:pPr>
      <w:r w:rsidRPr="00810B56">
        <w:rPr>
          <w:rFonts w:ascii="Times New Roman" w:hAnsi="Times New Roman" w:cs="Times New Roman"/>
          <w:sz w:val="24"/>
          <w:szCs w:val="24"/>
          <w:lang w:val="sr-Cyrl-CS"/>
        </w:rPr>
        <w:t xml:space="preserve">Чланом 9. </w:t>
      </w:r>
      <w:r w:rsidR="00810B56">
        <w:rPr>
          <w:rFonts w:ascii="Times New Roman" w:hAnsi="Times New Roman" w:cs="Times New Roman"/>
          <w:sz w:val="24"/>
          <w:szCs w:val="24"/>
          <w:lang w:val="sr-Cyrl-CS"/>
        </w:rPr>
        <w:t>Предлог</w:t>
      </w:r>
      <w:r w:rsidRPr="00810B56">
        <w:rPr>
          <w:rFonts w:ascii="Times New Roman" w:hAnsi="Times New Roman" w:cs="Times New Roman"/>
          <w:sz w:val="24"/>
          <w:szCs w:val="24"/>
          <w:lang w:val="sr-Cyrl-CS"/>
        </w:rPr>
        <w:t>а закона мења</w:t>
      </w:r>
      <w:r w:rsidR="006C19AC" w:rsidRPr="00810B56">
        <w:rPr>
          <w:rFonts w:ascii="Times New Roman" w:hAnsi="Times New Roman" w:cs="Times New Roman"/>
          <w:sz w:val="24"/>
          <w:szCs w:val="24"/>
          <w:lang w:val="sr-Cyrl-CS"/>
        </w:rPr>
        <w:t xml:space="preserve"> се и допуњује</w:t>
      </w:r>
      <w:r w:rsidRPr="00810B56">
        <w:rPr>
          <w:rFonts w:ascii="Times New Roman" w:hAnsi="Times New Roman" w:cs="Times New Roman"/>
          <w:sz w:val="24"/>
          <w:szCs w:val="24"/>
          <w:lang w:val="sr-Cyrl-CS"/>
        </w:rPr>
        <w:t xml:space="preserve"> члан 21. Закона о ОИЕ </w:t>
      </w:r>
      <w:r w:rsidR="006C19AC" w:rsidRPr="00810B56">
        <w:rPr>
          <w:rFonts w:ascii="Times New Roman" w:hAnsi="Times New Roman" w:cs="Times New Roman"/>
          <w:sz w:val="24"/>
          <w:szCs w:val="24"/>
          <w:lang w:val="sr-Cyrl-CS"/>
        </w:rPr>
        <w:t>чиме се прецизира поступак састављања ранг</w:t>
      </w:r>
      <w:r w:rsidR="009C7AD9" w:rsidRPr="00810B56">
        <w:rPr>
          <w:rFonts w:ascii="Times New Roman" w:hAnsi="Times New Roman" w:cs="Times New Roman"/>
          <w:sz w:val="24"/>
          <w:szCs w:val="24"/>
          <w:lang w:val="sr-Cyrl-CS"/>
        </w:rPr>
        <w:t xml:space="preserve"> </w:t>
      </w:r>
      <w:r w:rsidR="006C19AC" w:rsidRPr="00810B56">
        <w:rPr>
          <w:rFonts w:ascii="Times New Roman" w:hAnsi="Times New Roman" w:cs="Times New Roman"/>
          <w:sz w:val="24"/>
          <w:szCs w:val="24"/>
          <w:lang w:val="sr-Cyrl-CS"/>
        </w:rPr>
        <w:t>листе и</w:t>
      </w:r>
      <w:r w:rsidR="006C19AC" w:rsidRPr="00810B56">
        <w:rPr>
          <w:rFonts w:ascii="Times New Roman" w:hAnsi="Times New Roman" w:cs="Times New Roman"/>
          <w:spacing w:val="-10"/>
          <w:sz w:val="24"/>
          <w:szCs w:val="24"/>
          <w:lang w:val="sr-Cyrl-CS"/>
        </w:rPr>
        <w:t xml:space="preserve"> </w:t>
      </w:r>
      <w:r w:rsidR="006C19AC" w:rsidRPr="00810B56">
        <w:rPr>
          <w:rFonts w:ascii="Times New Roman" w:hAnsi="Times New Roman" w:cs="Times New Roman"/>
          <w:sz w:val="24"/>
          <w:szCs w:val="24"/>
          <w:lang w:val="sr-Cyrl-CS"/>
        </w:rPr>
        <w:t>попуњавање</w:t>
      </w:r>
      <w:r w:rsidR="006C19AC" w:rsidRPr="00810B56">
        <w:rPr>
          <w:rFonts w:ascii="Times New Roman" w:hAnsi="Times New Roman" w:cs="Times New Roman"/>
          <w:spacing w:val="-8"/>
          <w:sz w:val="24"/>
          <w:szCs w:val="24"/>
          <w:lang w:val="sr-Cyrl-CS"/>
        </w:rPr>
        <w:t xml:space="preserve"> </w:t>
      </w:r>
      <w:r w:rsidR="006C19AC" w:rsidRPr="00810B56">
        <w:rPr>
          <w:rFonts w:ascii="Times New Roman" w:hAnsi="Times New Roman" w:cs="Times New Roman"/>
          <w:sz w:val="24"/>
          <w:szCs w:val="24"/>
          <w:lang w:val="sr-Cyrl-CS"/>
        </w:rPr>
        <w:t>квоте</w:t>
      </w:r>
      <w:r w:rsidR="006C19AC" w:rsidRPr="00810B56">
        <w:rPr>
          <w:rFonts w:ascii="Times New Roman" w:eastAsia="Times New Roman" w:hAnsi="Times New Roman" w:cs="Times New Roman"/>
          <w:sz w:val="24"/>
          <w:szCs w:val="24"/>
          <w:lang w:val="sr-Cyrl-CS"/>
        </w:rPr>
        <w:t xml:space="preserve"> које представљају укупну одобрену сна</w:t>
      </w:r>
      <w:r w:rsidR="00D226B3" w:rsidRPr="00810B56">
        <w:rPr>
          <w:rFonts w:ascii="Times New Roman" w:eastAsia="Times New Roman" w:hAnsi="Times New Roman" w:cs="Times New Roman"/>
          <w:sz w:val="24"/>
          <w:szCs w:val="24"/>
          <w:lang w:val="sr-Cyrl-CS"/>
        </w:rPr>
        <w:t>гу електрана у MW или електричне енергије</w:t>
      </w:r>
      <w:r w:rsidR="006C19AC" w:rsidRPr="00810B56">
        <w:rPr>
          <w:rFonts w:ascii="Times New Roman" w:eastAsia="Times New Roman" w:hAnsi="Times New Roman" w:cs="Times New Roman"/>
          <w:sz w:val="24"/>
          <w:szCs w:val="24"/>
          <w:lang w:val="sr-Cyrl-CS"/>
        </w:rPr>
        <w:t xml:space="preserve"> у MWh за које се могу стећи тржишне премије, односно фид-ин тарифе.</w:t>
      </w:r>
    </w:p>
    <w:p w14:paraId="5DA75C7F" w14:textId="5469A0CB" w:rsidR="006C19AC" w:rsidRPr="00810B56" w:rsidRDefault="006C19AC" w:rsidP="004219A4">
      <w:pPr>
        <w:spacing w:after="0" w:line="240" w:lineRule="auto"/>
        <w:ind w:firstLine="706"/>
        <w:jc w:val="both"/>
        <w:rPr>
          <w:rFonts w:ascii="Times New Roman" w:hAnsi="Times New Roman" w:cs="Times New Roman"/>
          <w:sz w:val="24"/>
          <w:szCs w:val="24"/>
          <w:lang w:val="sr-Cyrl-CS"/>
        </w:rPr>
      </w:pPr>
      <w:r w:rsidRPr="00810B56">
        <w:rPr>
          <w:rFonts w:ascii="Times New Roman" w:hAnsi="Times New Roman" w:cs="Times New Roman"/>
          <w:sz w:val="24"/>
          <w:szCs w:val="24"/>
          <w:lang w:val="sr-Cyrl-CS"/>
        </w:rPr>
        <w:t xml:space="preserve">Чланом 10. </w:t>
      </w:r>
      <w:r w:rsidR="00810B56">
        <w:rPr>
          <w:rFonts w:ascii="Times New Roman" w:hAnsi="Times New Roman" w:cs="Times New Roman"/>
          <w:sz w:val="24"/>
          <w:szCs w:val="24"/>
          <w:lang w:val="sr-Cyrl-CS"/>
        </w:rPr>
        <w:t>Предлог</w:t>
      </w:r>
      <w:r w:rsidRPr="00810B56">
        <w:rPr>
          <w:rFonts w:ascii="Times New Roman" w:hAnsi="Times New Roman" w:cs="Times New Roman"/>
          <w:sz w:val="24"/>
          <w:szCs w:val="24"/>
          <w:lang w:val="sr-Cyrl-CS"/>
        </w:rPr>
        <w:t>а закона</w:t>
      </w:r>
      <w:r w:rsidR="00847E24" w:rsidRPr="00810B56">
        <w:rPr>
          <w:rFonts w:ascii="Times New Roman" w:hAnsi="Times New Roman" w:cs="Times New Roman"/>
          <w:sz w:val="24"/>
          <w:szCs w:val="24"/>
          <w:lang w:val="sr-Cyrl-CS"/>
        </w:rPr>
        <w:t xml:space="preserve"> мења се назив члана и члан 34. Закона о ОИЕ којим се прописују одређивање максималне понуђене цене на аукцији за фид-ин тарифе.</w:t>
      </w:r>
    </w:p>
    <w:p w14:paraId="78944A4D" w14:textId="2C4E0E36" w:rsidR="00847E24" w:rsidRPr="00810B56" w:rsidRDefault="00847E24" w:rsidP="004219A4">
      <w:pPr>
        <w:spacing w:after="0" w:line="240" w:lineRule="auto"/>
        <w:ind w:firstLine="706"/>
        <w:jc w:val="both"/>
        <w:rPr>
          <w:rFonts w:ascii="Times New Roman" w:hAnsi="Times New Roman" w:cs="Times New Roman"/>
          <w:sz w:val="24"/>
          <w:szCs w:val="24"/>
          <w:lang w:val="sr-Cyrl-CS"/>
        </w:rPr>
      </w:pPr>
      <w:r w:rsidRPr="00810B56">
        <w:rPr>
          <w:rFonts w:ascii="Times New Roman" w:hAnsi="Times New Roman" w:cs="Times New Roman"/>
          <w:sz w:val="24"/>
          <w:szCs w:val="24"/>
          <w:lang w:val="sr-Cyrl-CS"/>
        </w:rPr>
        <w:t xml:space="preserve">Чланом 11. </w:t>
      </w:r>
      <w:r w:rsidR="00810B56">
        <w:rPr>
          <w:rFonts w:ascii="Times New Roman" w:hAnsi="Times New Roman" w:cs="Times New Roman"/>
          <w:sz w:val="24"/>
          <w:szCs w:val="24"/>
          <w:lang w:val="sr-Cyrl-CS"/>
        </w:rPr>
        <w:t>Предлог</w:t>
      </w:r>
      <w:r w:rsidRPr="00810B56">
        <w:rPr>
          <w:rFonts w:ascii="Times New Roman" w:hAnsi="Times New Roman" w:cs="Times New Roman"/>
          <w:sz w:val="24"/>
          <w:szCs w:val="24"/>
          <w:lang w:val="sr-Cyrl-CS"/>
        </w:rPr>
        <w:t>а закона</w:t>
      </w:r>
      <w:r w:rsidRPr="00810B56">
        <w:rPr>
          <w:lang w:val="sr-Cyrl-CS"/>
        </w:rPr>
        <w:t xml:space="preserve"> </w:t>
      </w:r>
      <w:r w:rsidRPr="00810B56">
        <w:rPr>
          <w:rFonts w:ascii="Times New Roman" w:hAnsi="Times New Roman" w:cs="Times New Roman"/>
          <w:sz w:val="24"/>
          <w:szCs w:val="24"/>
          <w:lang w:val="sr-Cyrl-CS"/>
        </w:rPr>
        <w:t>мења се члан 57. став 4. Закона о ОИЕ чиме се даје овлашћење Влади да пропише начин обрачуна, плаћања и расподеле средстава по основу накнаде за подстицај повлашћених произвођача и начин обрачуна, плаћања, прикупљања и расподеле додатних подстицајних средстава, намену и начин расподеле средстава добијених на основу негативне тржишне премије, као и праћење и извештавање у вези са подстицајним средствима и средствима добијених на основу негативне тржишне премије.</w:t>
      </w:r>
    </w:p>
    <w:p w14:paraId="6BF367D4" w14:textId="66224793" w:rsidR="00847E24" w:rsidRPr="00810B56" w:rsidRDefault="00847E24" w:rsidP="004219A4">
      <w:pPr>
        <w:spacing w:after="0" w:line="240" w:lineRule="auto"/>
        <w:ind w:firstLine="706"/>
        <w:jc w:val="both"/>
        <w:rPr>
          <w:rFonts w:ascii="Times New Roman" w:hAnsi="Times New Roman" w:cs="Times New Roman"/>
          <w:sz w:val="24"/>
          <w:szCs w:val="24"/>
          <w:lang w:val="sr-Cyrl-CS"/>
        </w:rPr>
      </w:pPr>
      <w:r w:rsidRPr="00810B56">
        <w:rPr>
          <w:rFonts w:ascii="Times New Roman" w:hAnsi="Times New Roman" w:cs="Times New Roman"/>
          <w:sz w:val="24"/>
          <w:szCs w:val="24"/>
          <w:lang w:val="sr-Cyrl-CS"/>
        </w:rPr>
        <w:t xml:space="preserve">Чланом 12. </w:t>
      </w:r>
      <w:r w:rsidR="00810B56">
        <w:rPr>
          <w:rFonts w:ascii="Times New Roman" w:hAnsi="Times New Roman" w:cs="Times New Roman"/>
          <w:sz w:val="24"/>
          <w:szCs w:val="24"/>
          <w:lang w:val="sr-Cyrl-CS"/>
        </w:rPr>
        <w:t>Предлог</w:t>
      </w:r>
      <w:r w:rsidRPr="00810B56">
        <w:rPr>
          <w:rFonts w:ascii="Times New Roman" w:hAnsi="Times New Roman" w:cs="Times New Roman"/>
          <w:sz w:val="24"/>
          <w:szCs w:val="24"/>
          <w:lang w:val="sr-Cyrl-CS"/>
        </w:rPr>
        <w:t>а закона</w:t>
      </w:r>
      <w:r w:rsidRPr="00810B56">
        <w:rPr>
          <w:lang w:val="sr-Cyrl-CS"/>
        </w:rPr>
        <w:t xml:space="preserve"> </w:t>
      </w:r>
      <w:r w:rsidRPr="00810B56">
        <w:rPr>
          <w:rFonts w:ascii="Times New Roman" w:hAnsi="Times New Roman" w:cs="Times New Roman"/>
          <w:sz w:val="24"/>
          <w:szCs w:val="24"/>
          <w:lang w:val="sr-Cyrl-CS"/>
        </w:rPr>
        <w:t xml:space="preserve">врше се допуне члана 58. Закона о ОИЕ, чиме се прецизирају </w:t>
      </w:r>
      <w:r w:rsidR="00832346" w:rsidRPr="00810B56">
        <w:rPr>
          <w:rFonts w:ascii="Times New Roman" w:hAnsi="Times New Roman" w:cs="Times New Roman"/>
          <w:sz w:val="24"/>
          <w:szCs w:val="24"/>
          <w:lang w:val="sr-Cyrl-CS"/>
        </w:rPr>
        <w:t>ограничења</w:t>
      </w:r>
      <w:r w:rsidRPr="00810B56">
        <w:rPr>
          <w:rFonts w:ascii="Times New Roman" w:hAnsi="Times New Roman" w:cs="Times New Roman"/>
          <w:sz w:val="24"/>
          <w:szCs w:val="24"/>
          <w:lang w:val="sr-Cyrl-CS"/>
        </w:rPr>
        <w:t xml:space="preserve"> инсталисане снаге производног објекта купца-произвођача.</w:t>
      </w:r>
    </w:p>
    <w:p w14:paraId="73E31398" w14:textId="1FB872F4" w:rsidR="00832346" w:rsidRPr="00810B56" w:rsidRDefault="00832346" w:rsidP="00832346">
      <w:pPr>
        <w:spacing w:after="0" w:line="240" w:lineRule="auto"/>
        <w:ind w:firstLine="706"/>
        <w:jc w:val="both"/>
        <w:rPr>
          <w:rFonts w:ascii="Times New Roman" w:hAnsi="Times New Roman" w:cs="Times New Roman"/>
          <w:sz w:val="24"/>
          <w:szCs w:val="24"/>
          <w:lang w:val="sr-Cyrl-CS"/>
        </w:rPr>
      </w:pPr>
      <w:r w:rsidRPr="00810B56">
        <w:rPr>
          <w:rFonts w:ascii="Times New Roman" w:hAnsi="Times New Roman" w:cs="Times New Roman"/>
          <w:sz w:val="24"/>
          <w:szCs w:val="24"/>
          <w:lang w:val="sr-Cyrl-CS"/>
        </w:rPr>
        <w:t xml:space="preserve">Чланом 13. </w:t>
      </w:r>
      <w:r w:rsidR="00810B56">
        <w:rPr>
          <w:rFonts w:ascii="Times New Roman" w:hAnsi="Times New Roman" w:cs="Times New Roman"/>
          <w:sz w:val="24"/>
          <w:szCs w:val="24"/>
          <w:lang w:val="sr-Cyrl-CS"/>
        </w:rPr>
        <w:t>Предлог</w:t>
      </w:r>
      <w:r w:rsidRPr="00810B56">
        <w:rPr>
          <w:rFonts w:ascii="Times New Roman" w:hAnsi="Times New Roman" w:cs="Times New Roman"/>
          <w:sz w:val="24"/>
          <w:szCs w:val="24"/>
          <w:lang w:val="sr-Cyrl-CS"/>
        </w:rPr>
        <w:t xml:space="preserve">а закона </w:t>
      </w:r>
      <w:r w:rsidR="008766CF" w:rsidRPr="00810B56">
        <w:rPr>
          <w:rFonts w:ascii="Times New Roman" w:hAnsi="Times New Roman" w:cs="Times New Roman"/>
          <w:sz w:val="24"/>
          <w:szCs w:val="24"/>
          <w:lang w:val="sr-Cyrl-CS"/>
        </w:rPr>
        <w:t>мења се члан</w:t>
      </w:r>
      <w:r w:rsidRPr="00810B56">
        <w:rPr>
          <w:rFonts w:ascii="Times New Roman" w:hAnsi="Times New Roman" w:cs="Times New Roman"/>
          <w:sz w:val="24"/>
          <w:szCs w:val="24"/>
          <w:lang w:val="sr-Cyrl-CS"/>
        </w:rPr>
        <w:t xml:space="preserve"> 67. Закона о ОИЕ у смислу да је оператор преносног система дужан да води електронски, централизовани и јавно доступан регистар свих прикључених електрана које користе обновљиве изворе енергије, као и да објави списак свих поднетих захтева у поступку прикључења.</w:t>
      </w:r>
    </w:p>
    <w:p w14:paraId="6973977E" w14:textId="662212C1" w:rsidR="00985D80" w:rsidRPr="00810B56" w:rsidRDefault="00832346" w:rsidP="008D550B">
      <w:pPr>
        <w:spacing w:after="0" w:line="240" w:lineRule="auto"/>
        <w:ind w:firstLine="706"/>
        <w:jc w:val="both"/>
        <w:rPr>
          <w:rFonts w:ascii="Times New Roman" w:hAnsi="Times New Roman" w:cs="Times New Roman"/>
          <w:sz w:val="24"/>
          <w:szCs w:val="24"/>
          <w:lang w:val="sr-Cyrl-CS"/>
        </w:rPr>
      </w:pPr>
      <w:r w:rsidRPr="00810B56">
        <w:rPr>
          <w:rFonts w:ascii="Times New Roman" w:hAnsi="Times New Roman" w:cs="Times New Roman"/>
          <w:sz w:val="24"/>
          <w:szCs w:val="24"/>
          <w:lang w:val="sr-Cyrl-CS"/>
        </w:rPr>
        <w:t xml:space="preserve">Чланом 14. </w:t>
      </w:r>
      <w:r w:rsidR="00810B56">
        <w:rPr>
          <w:rFonts w:ascii="Times New Roman" w:hAnsi="Times New Roman" w:cs="Times New Roman"/>
          <w:sz w:val="24"/>
          <w:szCs w:val="24"/>
          <w:lang w:val="sr-Cyrl-CS"/>
        </w:rPr>
        <w:t>Предлог</w:t>
      </w:r>
      <w:r w:rsidRPr="00810B56">
        <w:rPr>
          <w:rFonts w:ascii="Times New Roman" w:hAnsi="Times New Roman" w:cs="Times New Roman"/>
          <w:sz w:val="24"/>
          <w:szCs w:val="24"/>
          <w:lang w:val="sr-Cyrl-CS"/>
        </w:rPr>
        <w:t>а закона</w:t>
      </w:r>
      <w:r w:rsidR="00D226B3" w:rsidRPr="00810B56">
        <w:rPr>
          <w:rFonts w:ascii="Times New Roman" w:hAnsi="Times New Roman" w:cs="Times New Roman"/>
          <w:sz w:val="24"/>
          <w:szCs w:val="24"/>
          <w:lang w:val="sr-Cyrl-CS"/>
        </w:rPr>
        <w:t>,</w:t>
      </w:r>
      <w:r w:rsidR="00985D80" w:rsidRPr="00810B56">
        <w:rPr>
          <w:lang w:val="sr-Cyrl-CS"/>
        </w:rPr>
        <w:t xml:space="preserve"> </w:t>
      </w:r>
      <w:r w:rsidR="00985D80" w:rsidRPr="00810B56">
        <w:rPr>
          <w:rFonts w:ascii="Times New Roman" w:hAnsi="Times New Roman" w:cs="Times New Roman"/>
          <w:sz w:val="24"/>
          <w:szCs w:val="24"/>
          <w:lang w:val="sr-Cyrl-CS"/>
        </w:rPr>
        <w:t>после члана 67. Закона о ОИЕ додају се називи чл</w:t>
      </w:r>
      <w:r w:rsidR="00B8156B">
        <w:rPr>
          <w:rFonts w:ascii="Times New Roman" w:hAnsi="Times New Roman" w:cs="Times New Roman"/>
          <w:sz w:val="24"/>
          <w:szCs w:val="24"/>
          <w:lang w:val="sr-Cyrl-CS"/>
        </w:rPr>
        <w:t>анова</w:t>
      </w:r>
      <w:r w:rsidR="00985D80" w:rsidRPr="00810B56">
        <w:rPr>
          <w:rFonts w:ascii="Times New Roman" w:hAnsi="Times New Roman" w:cs="Times New Roman"/>
          <w:sz w:val="24"/>
          <w:szCs w:val="24"/>
          <w:lang w:val="sr-Cyrl-CS"/>
        </w:rPr>
        <w:t xml:space="preserve"> и чл. 67а и 67б којима се прописују дужности оператора преносног система при изради плана развоја преносног система, као и одлагање поступка прикључења на преносни систем за </w:t>
      </w:r>
      <w:r w:rsidR="00D226B3" w:rsidRPr="00810B56">
        <w:rPr>
          <w:rFonts w:ascii="Times New Roman" w:hAnsi="Times New Roman" w:cs="Times New Roman"/>
          <w:sz w:val="24"/>
          <w:szCs w:val="24"/>
          <w:lang w:val="sr-Cyrl-CS"/>
        </w:rPr>
        <w:t>електране</w:t>
      </w:r>
      <w:r w:rsidR="00985D80" w:rsidRPr="00810B56">
        <w:rPr>
          <w:rFonts w:ascii="Times New Roman" w:hAnsi="Times New Roman" w:cs="Times New Roman"/>
          <w:sz w:val="24"/>
          <w:szCs w:val="24"/>
          <w:lang w:val="sr-Cyrl-CS"/>
        </w:rPr>
        <w:t xml:space="preserve"> које користе варијабилне обновљиве изворе енергије</w:t>
      </w:r>
      <w:r w:rsidR="008D550B" w:rsidRPr="00810B56">
        <w:rPr>
          <w:rFonts w:ascii="Times New Roman" w:hAnsi="Times New Roman" w:cs="Times New Roman"/>
          <w:sz w:val="24"/>
          <w:szCs w:val="24"/>
          <w:lang w:val="sr-Cyrl-CS"/>
        </w:rPr>
        <w:t>.</w:t>
      </w:r>
    </w:p>
    <w:p w14:paraId="12879E8F" w14:textId="19484E77" w:rsidR="008D550B" w:rsidRPr="00810B56" w:rsidRDefault="008D550B" w:rsidP="008D550B">
      <w:pPr>
        <w:spacing w:after="0" w:line="240" w:lineRule="auto"/>
        <w:ind w:firstLine="706"/>
        <w:jc w:val="both"/>
        <w:rPr>
          <w:rFonts w:ascii="Times New Roman" w:hAnsi="Times New Roman" w:cs="Times New Roman"/>
          <w:sz w:val="24"/>
          <w:szCs w:val="24"/>
          <w:lang w:val="sr-Cyrl-CS"/>
        </w:rPr>
      </w:pPr>
      <w:r w:rsidRPr="00810B56">
        <w:rPr>
          <w:rFonts w:ascii="Times New Roman" w:hAnsi="Times New Roman" w:cs="Times New Roman"/>
          <w:sz w:val="24"/>
          <w:szCs w:val="24"/>
          <w:lang w:val="sr-Cyrl-CS"/>
        </w:rPr>
        <w:t xml:space="preserve">Чланом 15. </w:t>
      </w:r>
      <w:r w:rsidR="00810B56">
        <w:rPr>
          <w:rFonts w:ascii="Times New Roman" w:hAnsi="Times New Roman" w:cs="Times New Roman"/>
          <w:sz w:val="24"/>
          <w:szCs w:val="24"/>
          <w:lang w:val="sr-Cyrl-CS"/>
        </w:rPr>
        <w:t>Предлог</w:t>
      </w:r>
      <w:r w:rsidRPr="00810B56">
        <w:rPr>
          <w:rFonts w:ascii="Times New Roman" w:hAnsi="Times New Roman" w:cs="Times New Roman"/>
          <w:sz w:val="24"/>
          <w:szCs w:val="24"/>
          <w:lang w:val="sr-Cyrl-CS"/>
        </w:rPr>
        <w:t>а закона</w:t>
      </w:r>
      <w:r w:rsidRPr="00810B56">
        <w:rPr>
          <w:lang w:val="sr-Cyrl-CS"/>
        </w:rPr>
        <w:t xml:space="preserve"> </w:t>
      </w:r>
      <w:r w:rsidRPr="00810B56">
        <w:rPr>
          <w:rFonts w:ascii="Times New Roman" w:hAnsi="Times New Roman" w:cs="Times New Roman"/>
          <w:sz w:val="24"/>
          <w:szCs w:val="24"/>
          <w:lang w:val="sr-Cyrl-CS"/>
        </w:rPr>
        <w:t>врши се допуна члана 68. Закона о ОИЕ чиме се п</w:t>
      </w:r>
      <w:r w:rsidR="00D226B3" w:rsidRPr="00810B56">
        <w:rPr>
          <w:rFonts w:ascii="Times New Roman" w:hAnsi="Times New Roman" w:cs="Times New Roman"/>
          <w:sz w:val="24"/>
          <w:szCs w:val="24"/>
          <w:lang w:val="sr-Cyrl-CS"/>
        </w:rPr>
        <w:t xml:space="preserve">рецизирају </w:t>
      </w:r>
      <w:r w:rsidR="00F40951" w:rsidRPr="00810B56">
        <w:rPr>
          <w:rFonts w:ascii="Times New Roman" w:hAnsi="Times New Roman" w:cs="Times New Roman"/>
          <w:sz w:val="24"/>
          <w:szCs w:val="24"/>
          <w:lang w:val="sr-Cyrl-CS"/>
        </w:rPr>
        <w:t xml:space="preserve">дужности оператора </w:t>
      </w:r>
      <w:r w:rsidRPr="00810B56">
        <w:rPr>
          <w:rFonts w:ascii="Times New Roman" w:hAnsi="Times New Roman" w:cs="Times New Roman"/>
          <w:sz w:val="24"/>
          <w:szCs w:val="24"/>
          <w:lang w:val="sr-Cyrl-CS"/>
        </w:rPr>
        <w:t xml:space="preserve">дистрибутивног, односно затвореног дистрибутивног система које се тичу вођења </w:t>
      </w:r>
      <w:r w:rsidR="00D226B3" w:rsidRPr="00810B56">
        <w:rPr>
          <w:rFonts w:ascii="Times New Roman" w:hAnsi="Times New Roman" w:cs="Times New Roman"/>
          <w:sz w:val="24"/>
          <w:szCs w:val="24"/>
          <w:lang w:val="sr-Cyrl-CS"/>
        </w:rPr>
        <w:t>електронског, централизовано</w:t>
      </w:r>
      <w:r w:rsidRPr="00810B56">
        <w:rPr>
          <w:rFonts w:ascii="Times New Roman" w:hAnsi="Times New Roman" w:cs="Times New Roman"/>
          <w:sz w:val="24"/>
          <w:szCs w:val="24"/>
          <w:lang w:val="sr-Cyrl-CS"/>
        </w:rPr>
        <w:t xml:space="preserve">г и јавно доступног регистра свих прикључених електрана које користе обновљиве изворе енергије, објављивања списка свих поднетих захтева у поступку прикључења, као и дужности </w:t>
      </w:r>
      <w:r w:rsidR="00D226B3" w:rsidRPr="00810B56">
        <w:rPr>
          <w:rFonts w:ascii="Times New Roman" w:hAnsi="Times New Roman" w:cs="Times New Roman"/>
          <w:sz w:val="24"/>
          <w:szCs w:val="24"/>
          <w:lang w:val="sr-Cyrl-CS"/>
        </w:rPr>
        <w:t xml:space="preserve">оператора дистрибутивног, односно затвореног дистрибутивног система </w:t>
      </w:r>
      <w:r w:rsidRPr="00810B56">
        <w:rPr>
          <w:rFonts w:ascii="Times New Roman" w:hAnsi="Times New Roman" w:cs="Times New Roman"/>
          <w:sz w:val="24"/>
          <w:szCs w:val="24"/>
          <w:lang w:val="sr-Cyrl-CS"/>
        </w:rPr>
        <w:t xml:space="preserve">да оператору преносног система достави податке о прикљученим електранама и податке о електранама у поступку прикључења. </w:t>
      </w:r>
    </w:p>
    <w:p w14:paraId="77DA88FF" w14:textId="03EE0949" w:rsidR="00832346" w:rsidRPr="00810B56" w:rsidRDefault="008D550B" w:rsidP="00245D42">
      <w:pPr>
        <w:spacing w:after="0" w:line="240" w:lineRule="auto"/>
        <w:ind w:firstLine="706"/>
        <w:jc w:val="both"/>
        <w:rPr>
          <w:rFonts w:ascii="Times New Roman" w:hAnsi="Times New Roman" w:cs="Times New Roman"/>
          <w:sz w:val="24"/>
          <w:szCs w:val="24"/>
          <w:lang w:val="sr-Cyrl-CS"/>
        </w:rPr>
      </w:pPr>
      <w:r w:rsidRPr="00810B56">
        <w:rPr>
          <w:rFonts w:ascii="Times New Roman" w:hAnsi="Times New Roman" w:cs="Times New Roman"/>
          <w:sz w:val="24"/>
          <w:szCs w:val="24"/>
          <w:lang w:val="sr-Cyrl-CS"/>
        </w:rPr>
        <w:t>Чланом 1</w:t>
      </w:r>
      <w:r w:rsidR="00245D42" w:rsidRPr="00810B56">
        <w:rPr>
          <w:rFonts w:ascii="Times New Roman" w:hAnsi="Times New Roman" w:cs="Times New Roman"/>
          <w:sz w:val="24"/>
          <w:szCs w:val="24"/>
          <w:lang w:val="sr-Cyrl-CS"/>
        </w:rPr>
        <w:t>6</w:t>
      </w:r>
      <w:r w:rsidRPr="00810B56">
        <w:rPr>
          <w:rFonts w:ascii="Times New Roman" w:hAnsi="Times New Roman" w:cs="Times New Roman"/>
          <w:sz w:val="24"/>
          <w:szCs w:val="24"/>
          <w:lang w:val="sr-Cyrl-CS"/>
        </w:rPr>
        <w:t xml:space="preserve">. </w:t>
      </w:r>
      <w:r w:rsidR="00810B56">
        <w:rPr>
          <w:rFonts w:ascii="Times New Roman" w:hAnsi="Times New Roman" w:cs="Times New Roman"/>
          <w:sz w:val="24"/>
          <w:szCs w:val="24"/>
          <w:lang w:val="sr-Cyrl-CS"/>
        </w:rPr>
        <w:t>Предлог</w:t>
      </w:r>
      <w:r w:rsidRPr="00810B56">
        <w:rPr>
          <w:rFonts w:ascii="Times New Roman" w:hAnsi="Times New Roman" w:cs="Times New Roman"/>
          <w:sz w:val="24"/>
          <w:szCs w:val="24"/>
          <w:lang w:val="sr-Cyrl-CS"/>
        </w:rPr>
        <w:t>а закона</w:t>
      </w:r>
      <w:r w:rsidR="009E36AA" w:rsidRPr="00810B56">
        <w:rPr>
          <w:rFonts w:ascii="Times New Roman" w:hAnsi="Times New Roman" w:cs="Times New Roman"/>
          <w:sz w:val="24"/>
          <w:szCs w:val="24"/>
          <w:lang w:val="sr-Cyrl-CS"/>
        </w:rPr>
        <w:t>,</w:t>
      </w:r>
      <w:r w:rsidRPr="00810B56">
        <w:rPr>
          <w:rFonts w:ascii="Times New Roman" w:hAnsi="Times New Roman" w:cs="Times New Roman"/>
          <w:sz w:val="24"/>
          <w:szCs w:val="24"/>
          <w:lang w:val="sr-Cyrl-CS"/>
        </w:rPr>
        <w:t xml:space="preserve"> </w:t>
      </w:r>
      <w:r w:rsidR="00245D42" w:rsidRPr="00810B56">
        <w:rPr>
          <w:rFonts w:ascii="Times New Roman" w:hAnsi="Times New Roman" w:cs="Times New Roman"/>
          <w:sz w:val="24"/>
          <w:szCs w:val="24"/>
          <w:lang w:val="sr-Cyrl-CS"/>
        </w:rPr>
        <w:t>после члана 68. Закона о ОИЕ додају се називи чл</w:t>
      </w:r>
      <w:r w:rsidR="00B8156B">
        <w:rPr>
          <w:rFonts w:ascii="Times New Roman" w:hAnsi="Times New Roman" w:cs="Times New Roman"/>
          <w:sz w:val="24"/>
          <w:szCs w:val="24"/>
          <w:lang w:val="sr-Cyrl-CS"/>
        </w:rPr>
        <w:t>анова</w:t>
      </w:r>
      <w:r w:rsidR="00245D42" w:rsidRPr="00810B56">
        <w:rPr>
          <w:rFonts w:ascii="Times New Roman" w:hAnsi="Times New Roman" w:cs="Times New Roman"/>
          <w:sz w:val="24"/>
          <w:szCs w:val="24"/>
          <w:lang w:val="sr-Cyrl-CS"/>
        </w:rPr>
        <w:t xml:space="preserve"> и чл. 68а и 68б којима се прописује ограничење прикључења на дистрибутивни, односно затворени дистрибутивни систем електрана које користе варијабилне обновљиве изворе енергије, као и одлагање поступка прикључења на дистрибутивни, </w:t>
      </w:r>
      <w:r w:rsidR="00245D42" w:rsidRPr="00810B56">
        <w:rPr>
          <w:rFonts w:ascii="Times New Roman" w:hAnsi="Times New Roman" w:cs="Times New Roman"/>
          <w:sz w:val="24"/>
          <w:szCs w:val="24"/>
          <w:lang w:val="sr-Cyrl-CS"/>
        </w:rPr>
        <w:lastRenderedPageBreak/>
        <w:t>односно затворени дистрибутивни систем за електране које користе варијабилне обновљиве изворе енергије.</w:t>
      </w:r>
    </w:p>
    <w:p w14:paraId="15C68F8E" w14:textId="6DA98E4C" w:rsidR="00245D42" w:rsidRPr="00810B56" w:rsidRDefault="00245D42" w:rsidP="00245D42">
      <w:pPr>
        <w:spacing w:after="0" w:line="240" w:lineRule="auto"/>
        <w:ind w:firstLine="706"/>
        <w:jc w:val="both"/>
        <w:rPr>
          <w:rFonts w:ascii="Times New Roman" w:hAnsi="Times New Roman" w:cs="Times New Roman"/>
          <w:sz w:val="24"/>
          <w:szCs w:val="24"/>
          <w:lang w:val="sr-Cyrl-CS"/>
        </w:rPr>
      </w:pPr>
      <w:r w:rsidRPr="00810B56">
        <w:rPr>
          <w:rFonts w:ascii="Times New Roman" w:hAnsi="Times New Roman" w:cs="Times New Roman"/>
          <w:sz w:val="24"/>
          <w:szCs w:val="24"/>
          <w:lang w:val="sr-Cyrl-CS"/>
        </w:rPr>
        <w:t xml:space="preserve">Чланом 17. </w:t>
      </w:r>
      <w:r w:rsidR="00810B56">
        <w:rPr>
          <w:rFonts w:ascii="Times New Roman" w:hAnsi="Times New Roman" w:cs="Times New Roman"/>
          <w:sz w:val="24"/>
          <w:szCs w:val="24"/>
          <w:lang w:val="sr-Cyrl-CS"/>
        </w:rPr>
        <w:t>Предлог</w:t>
      </w:r>
      <w:r w:rsidRPr="00810B56">
        <w:rPr>
          <w:rFonts w:ascii="Times New Roman" w:hAnsi="Times New Roman" w:cs="Times New Roman"/>
          <w:sz w:val="24"/>
          <w:szCs w:val="24"/>
          <w:lang w:val="sr-Cyrl-CS"/>
        </w:rPr>
        <w:t xml:space="preserve">а закона у члану 86. Закона о ОИЕ мења се став 1. чиме се утврђују </w:t>
      </w:r>
      <w:r w:rsidR="00CE592B" w:rsidRPr="00810B56">
        <w:rPr>
          <w:rFonts w:ascii="Times New Roman" w:hAnsi="Times New Roman" w:cs="Times New Roman"/>
          <w:sz w:val="24"/>
          <w:szCs w:val="24"/>
          <w:lang w:val="sr-Cyrl-CS"/>
        </w:rPr>
        <w:t>обавезе, односно радње стратешког</w:t>
      </w:r>
      <w:r w:rsidRPr="00810B56">
        <w:rPr>
          <w:rFonts w:ascii="Times New Roman" w:hAnsi="Times New Roman" w:cs="Times New Roman"/>
          <w:sz w:val="24"/>
          <w:szCs w:val="24"/>
          <w:lang w:val="sr-Cyrl-CS"/>
        </w:rPr>
        <w:t xml:space="preserve"> партнер</w:t>
      </w:r>
      <w:r w:rsidR="00CE592B" w:rsidRPr="00810B56">
        <w:rPr>
          <w:rFonts w:ascii="Times New Roman" w:hAnsi="Times New Roman" w:cs="Times New Roman"/>
          <w:sz w:val="24"/>
          <w:szCs w:val="24"/>
          <w:lang w:val="sr-Cyrl-CS"/>
        </w:rPr>
        <w:t>а -</w:t>
      </w:r>
      <w:r w:rsidRPr="00810B56">
        <w:rPr>
          <w:rFonts w:ascii="Times New Roman" w:hAnsi="Times New Roman" w:cs="Times New Roman"/>
          <w:sz w:val="24"/>
          <w:szCs w:val="24"/>
          <w:lang w:val="sr-Cyrl-CS"/>
        </w:rPr>
        <w:t xml:space="preserve"> </w:t>
      </w:r>
      <w:r w:rsidR="00CE592B" w:rsidRPr="00810B56">
        <w:rPr>
          <w:rFonts w:ascii="Times New Roman" w:hAnsi="Times New Roman" w:cs="Times New Roman"/>
          <w:sz w:val="24"/>
          <w:szCs w:val="24"/>
          <w:lang w:val="sr-Cyrl-CS"/>
        </w:rPr>
        <w:t>привредног</w:t>
      </w:r>
      <w:r w:rsidRPr="00810B56">
        <w:rPr>
          <w:rFonts w:ascii="Times New Roman" w:hAnsi="Times New Roman" w:cs="Times New Roman"/>
          <w:sz w:val="24"/>
          <w:szCs w:val="24"/>
          <w:lang w:val="sr-Cyrl-CS"/>
        </w:rPr>
        <w:t xml:space="preserve"> субјект</w:t>
      </w:r>
      <w:r w:rsidR="00CE592B" w:rsidRPr="00810B56">
        <w:rPr>
          <w:rFonts w:ascii="Times New Roman" w:hAnsi="Times New Roman" w:cs="Times New Roman"/>
          <w:sz w:val="24"/>
          <w:szCs w:val="24"/>
          <w:lang w:val="sr-Cyrl-CS"/>
        </w:rPr>
        <w:t xml:space="preserve">а, </w:t>
      </w:r>
      <w:r w:rsidRPr="00810B56">
        <w:rPr>
          <w:rFonts w:ascii="Times New Roman" w:hAnsi="Times New Roman" w:cs="Times New Roman"/>
          <w:sz w:val="24"/>
          <w:szCs w:val="24"/>
          <w:lang w:val="sr-Cyrl-CS"/>
        </w:rPr>
        <w:t>изабран</w:t>
      </w:r>
      <w:r w:rsidR="00CE592B" w:rsidRPr="00810B56">
        <w:rPr>
          <w:rFonts w:ascii="Times New Roman" w:hAnsi="Times New Roman" w:cs="Times New Roman"/>
          <w:sz w:val="24"/>
          <w:szCs w:val="24"/>
          <w:lang w:val="sr-Cyrl-CS"/>
        </w:rPr>
        <w:t>ог</w:t>
      </w:r>
      <w:r w:rsidRPr="00810B56">
        <w:rPr>
          <w:rFonts w:ascii="Times New Roman" w:hAnsi="Times New Roman" w:cs="Times New Roman"/>
          <w:sz w:val="24"/>
          <w:szCs w:val="24"/>
          <w:lang w:val="sr-Cyrl-CS"/>
        </w:rPr>
        <w:t xml:space="preserve"> у складу са овим законом</w:t>
      </w:r>
      <w:r w:rsidR="009C7AD9" w:rsidRPr="00810B56">
        <w:rPr>
          <w:rFonts w:ascii="Times New Roman" w:hAnsi="Times New Roman" w:cs="Times New Roman"/>
          <w:sz w:val="24"/>
          <w:szCs w:val="24"/>
          <w:lang w:val="sr-Cyrl-CS"/>
        </w:rPr>
        <w:t>,</w:t>
      </w:r>
      <w:r w:rsidRPr="00810B56">
        <w:rPr>
          <w:rFonts w:ascii="Times New Roman" w:hAnsi="Times New Roman" w:cs="Times New Roman"/>
          <w:sz w:val="24"/>
          <w:szCs w:val="24"/>
          <w:lang w:val="sr-Cyrl-CS"/>
        </w:rPr>
        <w:t xml:space="preserve"> да изгради електрану која користи обновљиве изворе енергије</w:t>
      </w:r>
      <w:r w:rsidRPr="00810B56">
        <w:rPr>
          <w:rFonts w:ascii="Times New Roman" w:hAnsi="Times New Roman" w:cs="Times New Roman"/>
          <w:spacing w:val="-4"/>
          <w:sz w:val="24"/>
          <w:szCs w:val="24"/>
          <w:lang w:val="sr-Cyrl-CS"/>
        </w:rPr>
        <w:t xml:space="preserve"> </w:t>
      </w:r>
      <w:r w:rsidRPr="00810B56">
        <w:rPr>
          <w:rFonts w:ascii="Times New Roman" w:hAnsi="Times New Roman" w:cs="Times New Roman"/>
          <w:sz w:val="24"/>
          <w:szCs w:val="24"/>
          <w:lang w:val="sr-Cyrl-CS"/>
        </w:rPr>
        <w:t>или да изгради енергетски објекат који је од значаја за интеграцију електричне енергије из варијабилних обновљивих извора у систем</w:t>
      </w:r>
      <w:r w:rsidR="00CE592B" w:rsidRPr="00810B56">
        <w:rPr>
          <w:rFonts w:ascii="Times New Roman" w:hAnsi="Times New Roman" w:cs="Times New Roman"/>
          <w:sz w:val="24"/>
          <w:szCs w:val="24"/>
          <w:lang w:val="sr-Cyrl-CS"/>
        </w:rPr>
        <w:t>.</w:t>
      </w:r>
    </w:p>
    <w:p w14:paraId="7D7E0A3B" w14:textId="49073109" w:rsidR="00CE592B" w:rsidRPr="00810B56" w:rsidRDefault="00CE592B" w:rsidP="00245D42">
      <w:pPr>
        <w:spacing w:after="0" w:line="240" w:lineRule="auto"/>
        <w:ind w:firstLine="706"/>
        <w:jc w:val="both"/>
        <w:rPr>
          <w:rFonts w:ascii="Times New Roman" w:hAnsi="Times New Roman" w:cs="Times New Roman"/>
          <w:sz w:val="24"/>
          <w:szCs w:val="24"/>
          <w:lang w:val="sr-Cyrl-CS"/>
        </w:rPr>
      </w:pPr>
      <w:r w:rsidRPr="00810B56">
        <w:rPr>
          <w:rFonts w:ascii="Times New Roman" w:hAnsi="Times New Roman" w:cs="Times New Roman"/>
          <w:sz w:val="24"/>
          <w:szCs w:val="24"/>
          <w:lang w:val="sr-Cyrl-CS"/>
        </w:rPr>
        <w:t xml:space="preserve">Чланом 18. </w:t>
      </w:r>
      <w:r w:rsidR="00810B56">
        <w:rPr>
          <w:rFonts w:ascii="Times New Roman" w:hAnsi="Times New Roman" w:cs="Times New Roman"/>
          <w:sz w:val="24"/>
          <w:szCs w:val="24"/>
          <w:lang w:val="sr-Cyrl-CS"/>
        </w:rPr>
        <w:t>Предлог</w:t>
      </w:r>
      <w:r w:rsidR="00962BAE" w:rsidRPr="00810B56">
        <w:rPr>
          <w:rFonts w:ascii="Times New Roman" w:hAnsi="Times New Roman" w:cs="Times New Roman"/>
          <w:sz w:val="24"/>
          <w:szCs w:val="24"/>
          <w:lang w:val="sr-Cyrl-CS"/>
        </w:rPr>
        <w:t xml:space="preserve">а закона </w:t>
      </w:r>
      <w:r w:rsidR="00CB3754" w:rsidRPr="00810B56">
        <w:rPr>
          <w:rFonts w:ascii="Times New Roman" w:hAnsi="Times New Roman" w:cs="Times New Roman"/>
          <w:sz w:val="24"/>
          <w:szCs w:val="24"/>
          <w:lang w:val="sr-Cyrl-CS"/>
        </w:rPr>
        <w:t>допуњује се члан 87. Закона о ОИЕ чиме се</w:t>
      </w:r>
      <w:r w:rsidRPr="00810B56">
        <w:rPr>
          <w:rFonts w:ascii="Times New Roman" w:hAnsi="Times New Roman" w:cs="Times New Roman"/>
          <w:sz w:val="24"/>
          <w:szCs w:val="24"/>
          <w:lang w:val="sr-Cyrl-CS"/>
        </w:rPr>
        <w:t xml:space="preserve"> прецизирају услови на основу којих Влада може да одлучи да за реализацију пројеката изградње са или без управљања и одржавања електране која користи обновљиве изворе енергије спроведе избор стратешког партнера, као и </w:t>
      </w:r>
      <w:r w:rsidR="00CB3754" w:rsidRPr="00810B56">
        <w:rPr>
          <w:rFonts w:ascii="Times New Roman" w:hAnsi="Times New Roman" w:cs="Times New Roman"/>
          <w:sz w:val="24"/>
          <w:szCs w:val="24"/>
          <w:lang w:val="sr-Cyrl-CS"/>
        </w:rPr>
        <w:t>садржина те одлуке.</w:t>
      </w:r>
    </w:p>
    <w:p w14:paraId="675B7CDB" w14:textId="3E873064" w:rsidR="00CB3754" w:rsidRPr="00810B56" w:rsidRDefault="00CB3754" w:rsidP="00245D42">
      <w:pPr>
        <w:spacing w:after="0" w:line="240" w:lineRule="auto"/>
        <w:ind w:firstLine="706"/>
        <w:jc w:val="both"/>
        <w:rPr>
          <w:rFonts w:ascii="Times New Roman" w:hAnsi="Times New Roman" w:cs="Times New Roman"/>
          <w:sz w:val="24"/>
          <w:szCs w:val="24"/>
          <w:lang w:val="sr-Cyrl-CS"/>
        </w:rPr>
      </w:pPr>
      <w:r w:rsidRPr="00810B56">
        <w:rPr>
          <w:rFonts w:ascii="Times New Roman" w:hAnsi="Times New Roman" w:cs="Times New Roman"/>
          <w:sz w:val="24"/>
          <w:szCs w:val="24"/>
          <w:lang w:val="sr-Cyrl-CS"/>
        </w:rPr>
        <w:t xml:space="preserve">Чланом 19. </w:t>
      </w:r>
      <w:r w:rsidR="00810B56">
        <w:rPr>
          <w:rFonts w:ascii="Times New Roman" w:hAnsi="Times New Roman" w:cs="Times New Roman"/>
          <w:sz w:val="24"/>
          <w:szCs w:val="24"/>
          <w:lang w:val="sr-Cyrl-CS"/>
        </w:rPr>
        <w:t>Предлог</w:t>
      </w:r>
      <w:r w:rsidRPr="00810B56">
        <w:rPr>
          <w:rFonts w:ascii="Times New Roman" w:hAnsi="Times New Roman" w:cs="Times New Roman"/>
          <w:sz w:val="24"/>
          <w:szCs w:val="24"/>
          <w:lang w:val="sr-Cyrl-CS"/>
        </w:rPr>
        <w:t xml:space="preserve">а закона допуњује се члан 89. Закона о ОИЕ чиме се </w:t>
      </w:r>
      <w:r w:rsidR="00962BAE" w:rsidRPr="00810B56">
        <w:rPr>
          <w:rFonts w:ascii="Times New Roman" w:hAnsi="Times New Roman" w:cs="Times New Roman"/>
          <w:sz w:val="24"/>
          <w:szCs w:val="24"/>
          <w:lang w:val="sr-Cyrl-CS"/>
        </w:rPr>
        <w:t xml:space="preserve">прецизира </w:t>
      </w:r>
      <w:r w:rsidRPr="00810B56">
        <w:rPr>
          <w:rFonts w:ascii="Times New Roman" w:hAnsi="Times New Roman" w:cs="Times New Roman"/>
          <w:sz w:val="24"/>
          <w:szCs w:val="24"/>
          <w:lang w:val="sr-Cyrl-CS"/>
        </w:rPr>
        <w:t>спровођење поступка избора</w:t>
      </w:r>
      <w:r w:rsidR="00962BAE" w:rsidRPr="00810B56">
        <w:rPr>
          <w:rFonts w:ascii="Times New Roman" w:hAnsi="Times New Roman" w:cs="Times New Roman"/>
          <w:sz w:val="24"/>
          <w:szCs w:val="24"/>
          <w:lang w:val="sr-Cyrl-CS"/>
        </w:rPr>
        <w:t xml:space="preserve"> стратешког партнера, као и прописују дужности </w:t>
      </w:r>
      <w:r w:rsidRPr="00810B56">
        <w:rPr>
          <w:rFonts w:ascii="Times New Roman" w:hAnsi="Times New Roman" w:cs="Times New Roman"/>
          <w:sz w:val="24"/>
          <w:szCs w:val="24"/>
          <w:lang w:val="sr-Cyrl-CS"/>
        </w:rPr>
        <w:t xml:space="preserve">стратешког партнера </w:t>
      </w:r>
      <w:r w:rsidR="00962BAE" w:rsidRPr="00810B56">
        <w:rPr>
          <w:rFonts w:ascii="Times New Roman" w:hAnsi="Times New Roman" w:cs="Times New Roman"/>
          <w:sz w:val="24"/>
          <w:szCs w:val="24"/>
          <w:lang w:val="sr-Cyrl-CS"/>
        </w:rPr>
        <w:t>и оператор</w:t>
      </w:r>
      <w:r w:rsidR="00000F1E" w:rsidRPr="00810B56">
        <w:rPr>
          <w:rFonts w:ascii="Times New Roman" w:hAnsi="Times New Roman" w:cs="Times New Roman"/>
          <w:sz w:val="24"/>
          <w:szCs w:val="24"/>
          <w:lang w:val="sr-Cyrl-CS"/>
        </w:rPr>
        <w:t>а</w:t>
      </w:r>
      <w:r w:rsidR="00962BAE" w:rsidRPr="00810B56">
        <w:rPr>
          <w:rFonts w:ascii="Times New Roman" w:hAnsi="Times New Roman" w:cs="Times New Roman"/>
          <w:sz w:val="24"/>
          <w:szCs w:val="24"/>
          <w:lang w:val="sr-Cyrl-CS"/>
        </w:rPr>
        <w:t xml:space="preserve"> преносног система у току тог поступка.</w:t>
      </w:r>
    </w:p>
    <w:p w14:paraId="3BD1CE7A" w14:textId="4921B87A" w:rsidR="004219A4" w:rsidRPr="00810B56" w:rsidRDefault="00962BAE" w:rsidP="001C0083">
      <w:pPr>
        <w:spacing w:after="0" w:line="240" w:lineRule="auto"/>
        <w:ind w:firstLine="706"/>
        <w:jc w:val="both"/>
        <w:rPr>
          <w:rFonts w:ascii="Times New Roman" w:hAnsi="Times New Roman" w:cs="Times New Roman"/>
          <w:sz w:val="24"/>
          <w:szCs w:val="24"/>
          <w:lang w:val="sr-Cyrl-CS"/>
        </w:rPr>
      </w:pPr>
      <w:r w:rsidRPr="00810B56">
        <w:rPr>
          <w:rFonts w:ascii="Times New Roman" w:hAnsi="Times New Roman" w:cs="Times New Roman"/>
          <w:sz w:val="24"/>
          <w:szCs w:val="24"/>
          <w:lang w:val="sr-Cyrl-CS"/>
        </w:rPr>
        <w:t xml:space="preserve">У чл. 20 – 24. </w:t>
      </w:r>
      <w:r w:rsidR="00810B56">
        <w:rPr>
          <w:rFonts w:ascii="Times New Roman" w:hAnsi="Times New Roman" w:cs="Times New Roman"/>
          <w:sz w:val="24"/>
          <w:szCs w:val="24"/>
          <w:lang w:val="sr-Cyrl-CS"/>
        </w:rPr>
        <w:t>Предлог</w:t>
      </w:r>
      <w:r w:rsidRPr="00810B56">
        <w:rPr>
          <w:rFonts w:ascii="Times New Roman" w:hAnsi="Times New Roman" w:cs="Times New Roman"/>
          <w:sz w:val="24"/>
          <w:szCs w:val="24"/>
          <w:lang w:val="sr-Cyrl-CS"/>
        </w:rPr>
        <w:t>а закона прописују се прелазне одредбе</w:t>
      </w:r>
      <w:r w:rsidRPr="00810B56">
        <w:rPr>
          <w:lang w:val="sr-Cyrl-CS"/>
        </w:rPr>
        <w:t xml:space="preserve"> </w:t>
      </w:r>
      <w:r w:rsidRPr="00810B56">
        <w:rPr>
          <w:rFonts w:ascii="Times New Roman" w:hAnsi="Times New Roman" w:cs="Times New Roman"/>
          <w:sz w:val="24"/>
          <w:szCs w:val="24"/>
          <w:lang w:val="sr-Cyrl-CS"/>
        </w:rPr>
        <w:t>Закона о изменама и допунама Закона о коришћењу обновљивих извора енергије.</w:t>
      </w:r>
    </w:p>
    <w:p w14:paraId="1B0D4F14" w14:textId="49705812" w:rsidR="006D7843" w:rsidRPr="00810B56" w:rsidRDefault="006D7843" w:rsidP="00B8156B">
      <w:pPr>
        <w:spacing w:after="0" w:line="240" w:lineRule="auto"/>
        <w:ind w:firstLine="706"/>
        <w:jc w:val="both"/>
        <w:rPr>
          <w:rFonts w:ascii="Times New Roman" w:hAnsi="Times New Roman" w:cs="Times New Roman"/>
          <w:sz w:val="24"/>
          <w:szCs w:val="24"/>
          <w:lang w:val="sr-Cyrl-CS"/>
        </w:rPr>
      </w:pPr>
      <w:r w:rsidRPr="00810B56">
        <w:rPr>
          <w:rFonts w:ascii="Times New Roman" w:hAnsi="Times New Roman" w:cs="Times New Roman"/>
          <w:sz w:val="24"/>
          <w:szCs w:val="24"/>
          <w:lang w:val="sr-Cyrl-CS"/>
        </w:rPr>
        <w:t xml:space="preserve">Чланом 25. </w:t>
      </w:r>
      <w:r w:rsidR="00810B56">
        <w:rPr>
          <w:rFonts w:ascii="Times New Roman" w:hAnsi="Times New Roman" w:cs="Times New Roman"/>
          <w:sz w:val="24"/>
          <w:szCs w:val="24"/>
          <w:lang w:val="sr-Cyrl-CS"/>
        </w:rPr>
        <w:t>Предлог</w:t>
      </w:r>
      <w:r w:rsidRPr="00810B56">
        <w:rPr>
          <w:rFonts w:ascii="Times New Roman" w:hAnsi="Times New Roman" w:cs="Times New Roman"/>
          <w:sz w:val="24"/>
          <w:szCs w:val="24"/>
          <w:lang w:val="sr-Cyrl-CS"/>
        </w:rPr>
        <w:t>а закона</w:t>
      </w:r>
      <w:r w:rsidRPr="00810B56">
        <w:rPr>
          <w:lang w:val="sr-Cyrl-CS"/>
        </w:rPr>
        <w:t xml:space="preserve"> </w:t>
      </w:r>
      <w:r w:rsidRPr="00810B56">
        <w:rPr>
          <w:rFonts w:ascii="Times New Roman" w:hAnsi="Times New Roman" w:cs="Times New Roman"/>
          <w:sz w:val="24"/>
          <w:szCs w:val="24"/>
          <w:lang w:val="sr-Cyrl-CS"/>
        </w:rPr>
        <w:t xml:space="preserve">прописано је </w:t>
      </w:r>
      <w:r w:rsidR="009810F3" w:rsidRPr="00810B56">
        <w:rPr>
          <w:rFonts w:ascii="Times New Roman" w:hAnsi="Times New Roman" w:cs="Times New Roman"/>
          <w:sz w:val="24"/>
          <w:szCs w:val="24"/>
          <w:lang w:val="sr-Cyrl-CS"/>
        </w:rPr>
        <w:t>да</w:t>
      </w:r>
      <w:r w:rsidR="00B8156B">
        <w:rPr>
          <w:rFonts w:ascii="Times New Roman" w:hAnsi="Times New Roman" w:cs="Times New Roman"/>
          <w:sz w:val="24"/>
          <w:szCs w:val="24"/>
          <w:lang w:val="sr-Cyrl-CS"/>
        </w:rPr>
        <w:t xml:space="preserve"> престаје да важи одредба члана</w:t>
      </w:r>
      <w:r w:rsidR="009810F3" w:rsidRPr="00810B56">
        <w:rPr>
          <w:rFonts w:ascii="Times New Roman" w:hAnsi="Times New Roman" w:cs="Times New Roman"/>
          <w:sz w:val="24"/>
          <w:szCs w:val="24"/>
          <w:lang w:val="sr-Cyrl-CS"/>
        </w:rPr>
        <w:t xml:space="preserve"> 433.</w:t>
      </w:r>
      <w:r w:rsidR="00B8156B">
        <w:rPr>
          <w:rFonts w:ascii="Times New Roman" w:hAnsi="Times New Roman" w:cs="Times New Roman"/>
          <w:sz w:val="24"/>
          <w:szCs w:val="24"/>
          <w:lang w:val="sr-Cyrl-CS"/>
        </w:rPr>
        <w:t xml:space="preserve"> став 1. </w:t>
      </w:r>
      <w:r w:rsidR="009810F3" w:rsidRPr="00810B56">
        <w:rPr>
          <w:rFonts w:ascii="Times New Roman" w:hAnsi="Times New Roman" w:cs="Times New Roman"/>
          <w:sz w:val="24"/>
          <w:szCs w:val="24"/>
          <w:lang w:val="sr-Cyrl-CS"/>
        </w:rPr>
        <w:t xml:space="preserve">Закона о енергетици („Службени гласник РСˮ бр. 145/14, 95/18 </w:t>
      </w:r>
      <w:r w:rsidR="00B8156B">
        <w:rPr>
          <w:rFonts w:ascii="Times New Roman" w:hAnsi="Times New Roman" w:cs="Times New Roman"/>
          <w:sz w:val="24"/>
          <w:szCs w:val="24"/>
          <w:lang w:val="sr-Cyrl-CS"/>
        </w:rPr>
        <w:t xml:space="preserve">– др. закон </w:t>
      </w:r>
      <w:r w:rsidR="009810F3" w:rsidRPr="00810B56">
        <w:rPr>
          <w:rFonts w:ascii="Times New Roman" w:hAnsi="Times New Roman" w:cs="Times New Roman"/>
          <w:sz w:val="24"/>
          <w:szCs w:val="24"/>
          <w:lang w:val="sr-Cyrl-CS"/>
        </w:rPr>
        <w:t xml:space="preserve">и 40/21), </w:t>
      </w:r>
      <w:r w:rsidR="00B8156B">
        <w:rPr>
          <w:rFonts w:ascii="Times New Roman" w:hAnsi="Times New Roman" w:cs="Times New Roman"/>
          <w:sz w:val="24"/>
          <w:szCs w:val="24"/>
          <w:lang w:val="sr-Cyrl-CS"/>
        </w:rPr>
        <w:t>у делу који гласи</w:t>
      </w:r>
      <w:r w:rsidR="009810F3" w:rsidRPr="00810B56">
        <w:rPr>
          <w:rFonts w:ascii="Times New Roman" w:hAnsi="Times New Roman" w:cs="Times New Roman"/>
          <w:sz w:val="24"/>
          <w:szCs w:val="24"/>
          <w:lang w:val="sr-Cyrl-CS"/>
        </w:rPr>
        <w:t>: „и став 2. у делу који се односи на тачку 6)</w:t>
      </w:r>
      <w:r w:rsidR="009C7AD9" w:rsidRPr="00810B56">
        <w:rPr>
          <w:rFonts w:ascii="Times New Roman" w:hAnsi="Times New Roman" w:cs="Times New Roman"/>
          <w:sz w:val="24"/>
          <w:szCs w:val="24"/>
          <w:lang w:val="sr-Cyrl-CS"/>
        </w:rPr>
        <w:t>ˮ</w:t>
      </w:r>
      <w:r w:rsidR="009810F3" w:rsidRPr="00810B56">
        <w:rPr>
          <w:rFonts w:ascii="Times New Roman" w:hAnsi="Times New Roman" w:cs="Times New Roman"/>
          <w:sz w:val="24"/>
          <w:szCs w:val="24"/>
          <w:lang w:val="sr-Cyrl-CS"/>
        </w:rPr>
        <w:t>.</w:t>
      </w:r>
    </w:p>
    <w:p w14:paraId="7AEAEDE4" w14:textId="14CD4E2A" w:rsidR="00652966" w:rsidRPr="00810B56" w:rsidRDefault="00652966" w:rsidP="001E1F5E">
      <w:pPr>
        <w:spacing w:after="0" w:line="240" w:lineRule="auto"/>
        <w:ind w:firstLine="706"/>
        <w:jc w:val="both"/>
        <w:rPr>
          <w:rFonts w:ascii="Times New Roman" w:hAnsi="Times New Roman" w:cs="Times New Roman"/>
          <w:sz w:val="24"/>
          <w:szCs w:val="24"/>
          <w:lang w:val="sr-Cyrl-CS"/>
        </w:rPr>
      </w:pPr>
      <w:r w:rsidRPr="00810B56">
        <w:rPr>
          <w:rFonts w:ascii="Times New Roman" w:hAnsi="Times New Roman" w:cs="Times New Roman"/>
          <w:sz w:val="24"/>
          <w:szCs w:val="24"/>
          <w:lang w:val="sr-Cyrl-CS"/>
        </w:rPr>
        <w:t>Члан</w:t>
      </w:r>
      <w:r w:rsidR="00962BAE" w:rsidRPr="00810B56">
        <w:rPr>
          <w:rFonts w:ascii="Times New Roman" w:hAnsi="Times New Roman" w:cs="Times New Roman"/>
          <w:sz w:val="24"/>
          <w:szCs w:val="24"/>
          <w:lang w:val="sr-Cyrl-CS"/>
        </w:rPr>
        <w:t>ом 2</w:t>
      </w:r>
      <w:r w:rsidR="006D7843" w:rsidRPr="00810B56">
        <w:rPr>
          <w:rFonts w:ascii="Times New Roman" w:hAnsi="Times New Roman" w:cs="Times New Roman"/>
          <w:sz w:val="24"/>
          <w:szCs w:val="24"/>
          <w:lang w:val="sr-Cyrl-CS"/>
        </w:rPr>
        <w:t>6</w:t>
      </w:r>
      <w:r w:rsidRPr="00810B56">
        <w:rPr>
          <w:rFonts w:ascii="Times New Roman" w:hAnsi="Times New Roman" w:cs="Times New Roman"/>
          <w:sz w:val="24"/>
          <w:szCs w:val="24"/>
          <w:lang w:val="sr-Cyrl-CS"/>
        </w:rPr>
        <w:t xml:space="preserve">. </w:t>
      </w:r>
      <w:r w:rsidR="00810B56">
        <w:rPr>
          <w:rFonts w:ascii="Times New Roman" w:hAnsi="Times New Roman" w:cs="Times New Roman"/>
          <w:sz w:val="24"/>
          <w:szCs w:val="24"/>
          <w:lang w:val="sr-Cyrl-CS"/>
        </w:rPr>
        <w:t>Предлог</w:t>
      </w:r>
      <w:r w:rsidRPr="00810B56">
        <w:rPr>
          <w:rFonts w:ascii="Times New Roman" w:hAnsi="Times New Roman" w:cs="Times New Roman"/>
          <w:sz w:val="24"/>
          <w:szCs w:val="24"/>
          <w:lang w:val="sr-Cyrl-CS"/>
        </w:rPr>
        <w:t>а закона</w:t>
      </w:r>
      <w:r w:rsidRPr="00810B56">
        <w:rPr>
          <w:lang w:val="sr-Cyrl-CS"/>
        </w:rPr>
        <w:t xml:space="preserve"> </w:t>
      </w:r>
      <w:r w:rsidRPr="00810B56">
        <w:rPr>
          <w:rFonts w:ascii="Times New Roman" w:hAnsi="Times New Roman" w:cs="Times New Roman"/>
          <w:sz w:val="24"/>
          <w:szCs w:val="24"/>
          <w:lang w:val="sr-Cyrl-CS"/>
        </w:rPr>
        <w:t>прописано је ступање на снагу</w:t>
      </w:r>
      <w:r w:rsidRPr="00810B56">
        <w:rPr>
          <w:lang w:val="sr-Cyrl-CS"/>
        </w:rPr>
        <w:t xml:space="preserve"> </w:t>
      </w:r>
      <w:r w:rsidRPr="00810B56">
        <w:rPr>
          <w:rFonts w:ascii="Times New Roman" w:hAnsi="Times New Roman" w:cs="Times New Roman"/>
          <w:sz w:val="24"/>
          <w:szCs w:val="24"/>
          <w:lang w:val="sr-Cyrl-CS"/>
        </w:rPr>
        <w:t>Закона о изменама и допунама Закона о коришћењу обновљивих извора енергије</w:t>
      </w:r>
      <w:r w:rsidR="008766CF" w:rsidRPr="00810B56">
        <w:rPr>
          <w:rFonts w:ascii="Times New Roman" w:hAnsi="Times New Roman" w:cs="Times New Roman"/>
          <w:sz w:val="24"/>
          <w:szCs w:val="24"/>
          <w:lang w:val="sr-Cyrl-CS"/>
        </w:rPr>
        <w:t>, као и почетак примене члана 12. овог закона.</w:t>
      </w:r>
    </w:p>
    <w:p w14:paraId="21B54049" w14:textId="77777777" w:rsidR="001E1F5E" w:rsidRPr="00810B56" w:rsidRDefault="001E1F5E" w:rsidP="001E1F5E">
      <w:pPr>
        <w:spacing w:after="0" w:line="240" w:lineRule="auto"/>
        <w:ind w:firstLine="706"/>
        <w:jc w:val="both"/>
        <w:rPr>
          <w:rFonts w:ascii="Times New Roman" w:hAnsi="Times New Roman" w:cs="Times New Roman"/>
          <w:sz w:val="24"/>
          <w:szCs w:val="24"/>
          <w:lang w:val="sr-Cyrl-CS"/>
        </w:rPr>
      </w:pPr>
    </w:p>
    <w:p w14:paraId="416FFF1F" w14:textId="77777777" w:rsidR="009E05E1" w:rsidRPr="00810B56" w:rsidRDefault="004233D5" w:rsidP="001C0083">
      <w:pPr>
        <w:jc w:val="center"/>
        <w:rPr>
          <w:rFonts w:ascii="Times New Roman" w:hAnsi="Times New Roman" w:cs="Times New Roman"/>
          <w:b/>
          <w:sz w:val="24"/>
          <w:szCs w:val="24"/>
          <w:lang w:val="sr-Cyrl-CS"/>
        </w:rPr>
      </w:pPr>
      <w:r w:rsidRPr="00810B56">
        <w:rPr>
          <w:rFonts w:ascii="Times New Roman" w:hAnsi="Times New Roman" w:cs="Times New Roman"/>
          <w:b/>
          <w:sz w:val="24"/>
          <w:szCs w:val="24"/>
          <w:lang w:val="sr-Cyrl-CS"/>
        </w:rPr>
        <w:t>IV.</w:t>
      </w:r>
      <w:r w:rsidR="009E05E1" w:rsidRPr="00810B56">
        <w:rPr>
          <w:rFonts w:ascii="Times New Roman" w:hAnsi="Times New Roman" w:cs="Times New Roman"/>
          <w:b/>
          <w:sz w:val="24"/>
          <w:szCs w:val="24"/>
          <w:lang w:val="sr-Cyrl-CS"/>
        </w:rPr>
        <w:t xml:space="preserve"> </w:t>
      </w:r>
      <w:r w:rsidRPr="00810B56">
        <w:rPr>
          <w:rFonts w:ascii="Times New Roman" w:hAnsi="Times New Roman" w:cs="Times New Roman"/>
          <w:b/>
          <w:sz w:val="24"/>
          <w:szCs w:val="24"/>
          <w:lang w:val="sr-Cyrl-CS"/>
        </w:rPr>
        <w:t>ПРОЦЕНA ФИНАНСИЈСКИХ СРЕДСТАВА ПОТРЕБНИХ ЗА СПРОВОЂЕЊЕ ЗАКОНА</w:t>
      </w:r>
    </w:p>
    <w:p w14:paraId="009B107F" w14:textId="77777777" w:rsidR="00D226B3" w:rsidRPr="00810B56" w:rsidRDefault="003519CE" w:rsidP="009C7CE2">
      <w:pPr>
        <w:ind w:firstLine="708"/>
        <w:jc w:val="both"/>
        <w:rPr>
          <w:rFonts w:ascii="Times New Roman" w:hAnsi="Times New Roman" w:cs="Times New Roman"/>
          <w:sz w:val="24"/>
          <w:szCs w:val="24"/>
          <w:lang w:val="sr-Cyrl-CS"/>
        </w:rPr>
      </w:pPr>
      <w:r w:rsidRPr="00810B56">
        <w:rPr>
          <w:rFonts w:ascii="Times New Roman" w:hAnsi="Times New Roman" w:cs="Times New Roman"/>
          <w:sz w:val="24"/>
          <w:szCs w:val="24"/>
          <w:lang w:val="sr-Cyrl-CS"/>
        </w:rPr>
        <w:t>За спровођењ</w:t>
      </w:r>
      <w:r w:rsidR="00D72E1E" w:rsidRPr="00810B56">
        <w:rPr>
          <w:rFonts w:ascii="Times New Roman" w:hAnsi="Times New Roman" w:cs="Times New Roman"/>
          <w:sz w:val="24"/>
          <w:szCs w:val="24"/>
          <w:lang w:val="sr-Cyrl-CS"/>
        </w:rPr>
        <w:t>е</w:t>
      </w:r>
      <w:r w:rsidRPr="00810B56">
        <w:rPr>
          <w:rFonts w:ascii="Times New Roman" w:hAnsi="Times New Roman" w:cs="Times New Roman"/>
          <w:sz w:val="24"/>
          <w:szCs w:val="24"/>
          <w:lang w:val="sr-Cyrl-CS"/>
        </w:rPr>
        <w:t xml:space="preserve"> овог закона није потребно обезбедити средства у буџету Републике Србије.</w:t>
      </w:r>
      <w:r w:rsidR="009C7CE2" w:rsidRPr="00810B56">
        <w:rPr>
          <w:rFonts w:ascii="Times New Roman" w:hAnsi="Times New Roman" w:cs="Times New Roman"/>
          <w:sz w:val="24"/>
          <w:szCs w:val="24"/>
          <w:lang w:val="sr-Cyrl-CS"/>
        </w:rPr>
        <w:t xml:space="preserve"> </w:t>
      </w:r>
    </w:p>
    <w:p w14:paraId="1EAA3709" w14:textId="77777777" w:rsidR="006F1500" w:rsidRPr="00810B56" w:rsidRDefault="006F1500" w:rsidP="005D25FC">
      <w:pPr>
        <w:spacing w:after="0" w:line="240" w:lineRule="auto"/>
        <w:ind w:firstLine="706"/>
        <w:jc w:val="both"/>
        <w:rPr>
          <w:rFonts w:ascii="Times New Roman" w:hAnsi="Times New Roman" w:cs="Times New Roman"/>
          <w:sz w:val="24"/>
          <w:szCs w:val="24"/>
          <w:lang w:val="sr-Cyrl-CS"/>
        </w:rPr>
      </w:pPr>
    </w:p>
    <w:p w14:paraId="5839A1EC" w14:textId="36705813" w:rsidR="00D97243" w:rsidRPr="00810B56" w:rsidRDefault="006F1500" w:rsidP="001C0083">
      <w:pPr>
        <w:jc w:val="center"/>
        <w:rPr>
          <w:rFonts w:ascii="Times New Roman" w:hAnsi="Times New Roman" w:cs="Times New Roman"/>
          <w:b/>
          <w:sz w:val="24"/>
          <w:szCs w:val="24"/>
          <w:lang w:val="sr-Cyrl-CS"/>
        </w:rPr>
      </w:pPr>
      <w:r w:rsidRPr="00810B56">
        <w:rPr>
          <w:rFonts w:ascii="Times New Roman" w:hAnsi="Times New Roman" w:cs="Times New Roman"/>
          <w:b/>
          <w:sz w:val="24"/>
          <w:szCs w:val="24"/>
          <w:lang w:val="sr-Cyrl-CS"/>
        </w:rPr>
        <w:t xml:space="preserve">V. </w:t>
      </w:r>
      <w:r w:rsidR="00B86462" w:rsidRPr="00810B56">
        <w:rPr>
          <w:rFonts w:ascii="Times New Roman" w:hAnsi="Times New Roman" w:cs="Times New Roman"/>
          <w:b/>
          <w:sz w:val="24"/>
          <w:szCs w:val="24"/>
          <w:lang w:val="sr-Cyrl-CS"/>
        </w:rPr>
        <w:t>ПРЕГЛЕД ОДРЕДАБА ВАЖЕЋЕГ ЗАКОНА КОЈЕ СЕ МЕЊАЈУ, ОДНОСНО ДОПУЊУЈУ</w:t>
      </w:r>
    </w:p>
    <w:p w14:paraId="13E77D56" w14:textId="77777777" w:rsidR="00D72E1E" w:rsidRPr="00810B56" w:rsidRDefault="00D72E1E" w:rsidP="001C0083">
      <w:pPr>
        <w:pStyle w:val="7podnas"/>
        <w:spacing w:before="0" w:beforeAutospacing="0" w:after="0" w:afterAutospacing="0"/>
        <w:jc w:val="center"/>
        <w:rPr>
          <w:lang w:val="sr-Cyrl-CS"/>
        </w:rPr>
      </w:pPr>
      <w:r w:rsidRPr="00810B56">
        <w:rPr>
          <w:lang w:val="sr-Cyrl-CS"/>
        </w:rPr>
        <w:t>Значење израза</w:t>
      </w:r>
    </w:p>
    <w:p w14:paraId="32C00783" w14:textId="77777777" w:rsidR="00D72E1E" w:rsidRPr="00810B56" w:rsidRDefault="00D72E1E" w:rsidP="001C0083">
      <w:pPr>
        <w:pStyle w:val="4clan"/>
        <w:spacing w:before="0" w:beforeAutospacing="0" w:after="0" w:afterAutospacing="0"/>
        <w:jc w:val="center"/>
        <w:rPr>
          <w:lang w:val="sr-Cyrl-CS"/>
        </w:rPr>
      </w:pPr>
      <w:bookmarkStart w:id="0" w:name="clan_4"/>
      <w:bookmarkEnd w:id="0"/>
      <w:r w:rsidRPr="00810B56">
        <w:rPr>
          <w:lang w:val="sr-Cyrl-CS"/>
        </w:rPr>
        <w:t>Члан 4.</w:t>
      </w:r>
    </w:p>
    <w:p w14:paraId="0BECFA12" w14:textId="77777777" w:rsidR="00D72E1E" w:rsidRPr="00810B56" w:rsidRDefault="00D72E1E" w:rsidP="001C0083">
      <w:pPr>
        <w:pStyle w:val="1tekst"/>
        <w:spacing w:before="0" w:beforeAutospacing="0" w:after="0" w:afterAutospacing="0"/>
        <w:ind w:firstLine="720"/>
        <w:jc w:val="both"/>
        <w:rPr>
          <w:lang w:val="sr-Cyrl-CS"/>
        </w:rPr>
      </w:pPr>
      <w:r w:rsidRPr="00810B56">
        <w:rPr>
          <w:lang w:val="sr-Cyrl-CS"/>
        </w:rPr>
        <w:t>Поједини изрази употребљени у овом закону имају следеће значење:</w:t>
      </w:r>
    </w:p>
    <w:p w14:paraId="1D4230F9" w14:textId="77777777" w:rsidR="00D72E1E" w:rsidRPr="00810B56" w:rsidRDefault="00D72E1E" w:rsidP="001C0083">
      <w:pPr>
        <w:pStyle w:val="1tekst"/>
        <w:spacing w:before="0" w:beforeAutospacing="0" w:after="0" w:afterAutospacing="0"/>
        <w:ind w:firstLine="720"/>
        <w:jc w:val="both"/>
        <w:rPr>
          <w:lang w:val="sr-Cyrl-CS"/>
        </w:rPr>
      </w:pPr>
      <w:r w:rsidRPr="00810B56">
        <w:rPr>
          <w:lang w:val="sr-Cyrl-CS"/>
        </w:rPr>
        <w:t>1) аукција је поступак у коме се учесници на конкурентан начин надмећу да понудом најниже фид-ин тарифе, односно тржишне премије, попуне квоту и стекну право на подстицајне мере;</w:t>
      </w:r>
    </w:p>
    <w:p w14:paraId="0F5D8F49" w14:textId="77777777" w:rsidR="00D72E1E" w:rsidRPr="00810B56" w:rsidRDefault="00D72E1E" w:rsidP="001C0083">
      <w:pPr>
        <w:pStyle w:val="1tekst"/>
        <w:spacing w:before="0" w:beforeAutospacing="0" w:after="0" w:afterAutospacing="0"/>
        <w:ind w:firstLine="720"/>
        <w:jc w:val="both"/>
        <w:rPr>
          <w:lang w:val="sr-Cyrl-CS"/>
        </w:rPr>
      </w:pPr>
      <w:r w:rsidRPr="00810B56">
        <w:rPr>
          <w:lang w:val="sr-Cyrl-CS"/>
        </w:rPr>
        <w:t>2) биогорива су течна горива за саобраћај, произведена из биомасе;</w:t>
      </w:r>
    </w:p>
    <w:p w14:paraId="134E9A4C" w14:textId="77777777" w:rsidR="00D72E1E" w:rsidRPr="00810B56" w:rsidRDefault="00D72E1E" w:rsidP="001C0083">
      <w:pPr>
        <w:pStyle w:val="1tekst"/>
        <w:spacing w:before="0" w:beforeAutospacing="0" w:after="0" w:afterAutospacing="0"/>
        <w:ind w:firstLine="720"/>
        <w:jc w:val="both"/>
        <w:rPr>
          <w:lang w:val="sr-Cyrl-CS"/>
        </w:rPr>
      </w:pPr>
      <w:r w:rsidRPr="00810B56">
        <w:rPr>
          <w:lang w:val="sr-Cyrl-CS"/>
        </w:rPr>
        <w:t>3) биогас је гасовито гориво из биомасе;</w:t>
      </w:r>
    </w:p>
    <w:p w14:paraId="4982009E" w14:textId="77777777" w:rsidR="00D72E1E" w:rsidRPr="00810B56" w:rsidRDefault="00D72E1E" w:rsidP="001C0083">
      <w:pPr>
        <w:pStyle w:val="1tekst"/>
        <w:spacing w:before="0" w:beforeAutospacing="0" w:after="0" w:afterAutospacing="0"/>
        <w:ind w:firstLine="720"/>
        <w:jc w:val="both"/>
        <w:rPr>
          <w:lang w:val="sr-Cyrl-CS"/>
        </w:rPr>
      </w:pPr>
      <w:r w:rsidRPr="00810B56">
        <w:rPr>
          <w:lang w:val="sr-Cyrl-CS"/>
        </w:rPr>
        <w:t>4) биомаса је биоразградиви део производа, отпада и остатака биолошког порекла из пољопривреде (укључујући биљне и животињске материје), шумарства и повезаних индустрија, као и биоразградиви део индустријског и комуналног отпада у складу са прописима којима се уређује управљање отпадом;</w:t>
      </w:r>
    </w:p>
    <w:p w14:paraId="1B5E9148" w14:textId="77777777" w:rsidR="00D72E1E" w:rsidRPr="00810B56" w:rsidRDefault="00D72E1E" w:rsidP="001C0083">
      <w:pPr>
        <w:pStyle w:val="1tekst"/>
        <w:spacing w:before="0" w:beforeAutospacing="0" w:after="0" w:afterAutospacing="0"/>
        <w:ind w:firstLine="720"/>
        <w:jc w:val="both"/>
        <w:rPr>
          <w:lang w:val="sr-Cyrl-CS"/>
        </w:rPr>
      </w:pPr>
      <w:r w:rsidRPr="00810B56">
        <w:rPr>
          <w:lang w:val="sr-Cyrl-CS"/>
        </w:rPr>
        <w:t>5) биометан је гасовито гориво које се користи у саобраћају, добијено прерадом, односно пречишћавањем биогаса;</w:t>
      </w:r>
    </w:p>
    <w:p w14:paraId="15F82F81" w14:textId="77777777" w:rsidR="00D72E1E" w:rsidRPr="00810B56" w:rsidRDefault="00D72E1E" w:rsidP="001C0083">
      <w:pPr>
        <w:pStyle w:val="1tekst"/>
        <w:spacing w:before="0" w:beforeAutospacing="0" w:after="0" w:afterAutospacing="0"/>
        <w:ind w:firstLine="720"/>
        <w:jc w:val="both"/>
        <w:rPr>
          <w:lang w:val="sr-Cyrl-CS"/>
        </w:rPr>
      </w:pPr>
      <w:r w:rsidRPr="00810B56">
        <w:rPr>
          <w:lang w:val="sr-Cyrl-CS"/>
        </w:rPr>
        <w:t>6) биотечност је течно гориво произведено из биомасе, које се користи у енергетске сврхе, осим за саобраћај, укључујући производњу електричне енергије и топлотне енергије;</w:t>
      </w:r>
    </w:p>
    <w:p w14:paraId="6D43321D" w14:textId="77777777" w:rsidR="00DB1AFA" w:rsidRPr="00810B56" w:rsidRDefault="00DB1AFA" w:rsidP="001C0083">
      <w:pPr>
        <w:pStyle w:val="1tekst"/>
        <w:spacing w:before="0" w:beforeAutospacing="0" w:after="0" w:afterAutospacing="0"/>
        <w:ind w:firstLine="720"/>
        <w:jc w:val="both"/>
        <w:rPr>
          <w:lang w:val="sr-Cyrl-CS"/>
        </w:rPr>
      </w:pPr>
      <w:r w:rsidRPr="00810B56">
        <w:rPr>
          <w:lang w:val="sr-Cyrl-CS"/>
        </w:rPr>
        <w:lastRenderedPageBreak/>
        <w:t>7А) ВАРИЈАБИЛНИ ОБНОВЉИВИ ИЗВОРИ ЕНЕРГИЈЕ СУ ПРИМАРНИ ИЗВОРИ ЕНЕРГИЈЕ (ЕНЕРГИЈА ВЕТРА, ЕНЕРГИЈА СУНЦА И ДР.) ЧИЈИ ЕНЕРГЕТСКИ ПОТЕНЦИЈАЛ ЗАВИСИ ОД МЕТЕОРОЛОШКИХ УСЛОВА КОЈЕ ЈЕ ТЕШКО ПРЕЦИЗНО ПРОГНОЗИРАТИ, УСЛЕД ЧЕГА ПРИЛИКОМ ПРОИЗВОДЊЕ ЕЛЕКТРИЧНЕ ЕНЕРГИЈЕ ИЗ ТАКВИХ ИЗВОРА МОГУ НАСТАТИ ВЕЋА ОДСТУПАЊА ИЗМЕЂУ ПРОИЗВЕДЕНЕ ЕЛЕКТРИЧНЕ ЕНЕРГИЈЕ И ПЛАНИРАНЕ ПРОИЗВОДЊЕ ЕЛЕКТРИЧНЕ ЕНЕРГИЈЕ У ОДНОСУ НА ДРУГЕ ИЗВОРЕ ЕНЕРГИЈЕ;</w:t>
      </w:r>
    </w:p>
    <w:p w14:paraId="45E682F6" w14:textId="77777777" w:rsidR="00D72E1E" w:rsidRPr="00810B56" w:rsidRDefault="00D72E1E" w:rsidP="001C0083">
      <w:pPr>
        <w:pStyle w:val="1tekst"/>
        <w:spacing w:before="0" w:beforeAutospacing="0" w:after="0" w:afterAutospacing="0"/>
        <w:ind w:firstLine="720"/>
        <w:jc w:val="both"/>
        <w:rPr>
          <w:lang w:val="sr-Cyrl-CS"/>
        </w:rPr>
      </w:pPr>
      <w:r w:rsidRPr="00810B56">
        <w:rPr>
          <w:lang w:val="sr-Cyrl-CS"/>
        </w:rPr>
        <w:t>7) бруто финална потрошња енергије је укупна финална енергија потрошена за енергетске сврхе у индустрији, саобраћају, домаћинствима, јавним и комерцијалним делатностима, пољопривреди, шумарству и рибарству, укључујући сопствену потрошњу електричне и топлотне енергије у сектору производње електричне и топлотне енергије и губитке у преносу и дистрибуцији електричне и топлотне енергије;</w:t>
      </w:r>
    </w:p>
    <w:p w14:paraId="373AFE18" w14:textId="77777777" w:rsidR="00D72E1E" w:rsidRPr="00810B56" w:rsidRDefault="00D72E1E" w:rsidP="001C0083">
      <w:pPr>
        <w:pStyle w:val="1tekst"/>
        <w:spacing w:before="0" w:beforeAutospacing="0" w:after="0" w:afterAutospacing="0"/>
        <w:ind w:firstLine="720"/>
        <w:jc w:val="both"/>
        <w:rPr>
          <w:lang w:val="sr-Cyrl-CS"/>
        </w:rPr>
      </w:pPr>
      <w:r w:rsidRPr="00810B56">
        <w:rPr>
          <w:lang w:val="sr-Cyrl-CS"/>
        </w:rPr>
        <w:t>8) виша сила је непредвидив и неизбежан догађај као што је: ванредно стање, пандемија, елементарна непогода или други непредвиђени догађај, односно околност којом се угрожава безбедност и здравље људи и/или животне средине;</w:t>
      </w:r>
    </w:p>
    <w:p w14:paraId="6D32B9AE" w14:textId="77777777" w:rsidR="00D72E1E" w:rsidRPr="00810B56" w:rsidRDefault="00D72E1E" w:rsidP="001C0083">
      <w:pPr>
        <w:pStyle w:val="1tekst"/>
        <w:spacing w:before="0" w:beforeAutospacing="0" w:after="0" w:afterAutospacing="0"/>
        <w:ind w:firstLine="720"/>
        <w:jc w:val="both"/>
        <w:rPr>
          <w:lang w:val="sr-Cyrl-CS"/>
        </w:rPr>
      </w:pPr>
      <w:r w:rsidRPr="00810B56">
        <w:rPr>
          <w:lang w:val="sr-Cyrl-CS"/>
        </w:rPr>
        <w:t>9) гаранција порекла је електронски документ који има искључиву функцију да крајњем купцу докаже да је одређена количина енергије произведена из обновљивих извора енергије;</w:t>
      </w:r>
    </w:p>
    <w:p w14:paraId="4E0A35AE" w14:textId="77777777" w:rsidR="00D72E1E" w:rsidRPr="00810B56" w:rsidRDefault="00D72E1E" w:rsidP="001C0083">
      <w:pPr>
        <w:pStyle w:val="1tekst"/>
        <w:spacing w:before="0" w:beforeAutospacing="0" w:after="0" w:afterAutospacing="0"/>
        <w:ind w:firstLine="720"/>
        <w:jc w:val="both"/>
        <w:rPr>
          <w:lang w:val="sr-Cyrl-CS"/>
        </w:rPr>
      </w:pPr>
      <w:r w:rsidRPr="00810B56">
        <w:rPr>
          <w:lang w:val="sr-Cyrl-CS"/>
        </w:rPr>
        <w:t>10) гориво из биомасе је гасовито, односно чврсто гориво произведено из биомасе;</w:t>
      </w:r>
    </w:p>
    <w:p w14:paraId="78BA3C95" w14:textId="77777777" w:rsidR="00D72E1E" w:rsidRPr="00810B56" w:rsidRDefault="00D72E1E" w:rsidP="001C0083">
      <w:pPr>
        <w:pStyle w:val="1tekst"/>
        <w:spacing w:before="0" w:beforeAutospacing="0" w:after="0" w:afterAutospacing="0"/>
        <w:ind w:firstLine="720"/>
        <w:jc w:val="both"/>
        <w:rPr>
          <w:lang w:val="sr-Cyrl-CS"/>
        </w:rPr>
      </w:pPr>
      <w:r w:rsidRPr="00810B56">
        <w:rPr>
          <w:lang w:val="sr-Cyrl-CS"/>
        </w:rPr>
        <w:t>11) горива из рециклираног угљеника представљају течна и гасовита горива произведена из течног или чврстог отпада необновљивог порекла, који није погодан за рециклажу материјала или од гаса из процеса прераде отпада и издувног/отпадног гаса необновљивог порекла, који су настали као незаобилазне и ненамерне последице производног процеса у индустријским постројењима, у складу са прописима којима се уређује управљање отпадом;</w:t>
      </w:r>
    </w:p>
    <w:p w14:paraId="1BB3214F" w14:textId="0DB6580E" w:rsidR="00D72E1E" w:rsidRPr="00810B56" w:rsidRDefault="00D72E1E" w:rsidP="001C0083">
      <w:pPr>
        <w:pStyle w:val="1tekst"/>
        <w:spacing w:before="0" w:beforeAutospacing="0" w:after="0" w:afterAutospacing="0"/>
        <w:ind w:firstLine="720"/>
        <w:jc w:val="both"/>
        <w:rPr>
          <w:lang w:val="sr-Cyrl-CS"/>
        </w:rPr>
      </w:pPr>
      <w:r w:rsidRPr="00810B56">
        <w:rPr>
          <w:lang w:val="sr-Cyrl-CS"/>
        </w:rPr>
        <w:t>11А</w:t>
      </w:r>
      <w:r w:rsidR="00583162" w:rsidRPr="00810B56">
        <w:rPr>
          <w:lang w:val="sr-Cyrl-CS"/>
        </w:rPr>
        <w:t>) ДАН СПАЈАЊА ТРЖИШТА ЗНАЧИ ПРВИ ДАН ОПЕРАТИВНОГ РАДА, У СПОЈЕНОМ РЕЖИМУ, УНУТАРДНЕВНОГ ОРГАНИЗОВАНОГ ТРЖИШТА ЕЛЕКТРИЧНЕ ЕНЕРГИЈЕ РЕПУБЛИКЕ СРБИЈЕ СПОЈЕНОГ СА ЈЕДИНСТВЕНИМ ЕВРОПСКИМ ОРГАНИЗОВАНИМ УНУТАРДНЕВНИМ ТРЖИШТЕМ ЕЛЕКТРИЧНЕ ЕНЕРГИЈЕ;</w:t>
      </w:r>
    </w:p>
    <w:p w14:paraId="42118CDF" w14:textId="77777777" w:rsidR="00D72E1E" w:rsidRPr="00810B56" w:rsidRDefault="00D72E1E" w:rsidP="001C0083">
      <w:pPr>
        <w:pStyle w:val="1tekst"/>
        <w:spacing w:before="0" w:beforeAutospacing="0" w:after="0" w:afterAutospacing="0"/>
        <w:ind w:firstLine="720"/>
        <w:jc w:val="both"/>
        <w:rPr>
          <w:lang w:val="sr-Cyrl-CS"/>
        </w:rPr>
      </w:pPr>
      <w:r w:rsidRPr="00810B56">
        <w:rPr>
          <w:lang w:val="sr-Cyrl-CS"/>
        </w:rPr>
        <w:t>12) демонстрациони пројекат је некомерцијални пројекат из обновљивих извора енергије којим се нека технологија демонстрира као прва те врсте и представља значајну иновацију која увелико премашује највиши ниво постојеће технологије коришћења обновљивих извора и има статус иновационог пројекта у смислу закона којим се уређује иновациона делатност;</w:t>
      </w:r>
    </w:p>
    <w:p w14:paraId="36561131" w14:textId="77777777" w:rsidR="00D72E1E" w:rsidRPr="00810B56" w:rsidRDefault="00D72E1E" w:rsidP="001C0083">
      <w:pPr>
        <w:pStyle w:val="1tekst"/>
        <w:spacing w:before="0" w:beforeAutospacing="0" w:after="0" w:afterAutospacing="0"/>
        <w:ind w:firstLine="720"/>
        <w:jc w:val="both"/>
        <w:rPr>
          <w:lang w:val="sr-Cyrl-CS"/>
        </w:rPr>
      </w:pPr>
      <w:r w:rsidRPr="00810B56">
        <w:rPr>
          <w:lang w:val="sr-Cyrl-CS"/>
        </w:rPr>
        <w:t>13) део капацитета електране је део одобрене снаге електране;</w:t>
      </w:r>
    </w:p>
    <w:p w14:paraId="41823EE9" w14:textId="77777777" w:rsidR="00627147" w:rsidRPr="00810B56" w:rsidRDefault="00D72E1E" w:rsidP="001C0083">
      <w:pPr>
        <w:pStyle w:val="1tekst"/>
        <w:spacing w:before="0" w:beforeAutospacing="0" w:after="0" w:afterAutospacing="0"/>
        <w:ind w:firstLine="720"/>
        <w:jc w:val="both"/>
        <w:rPr>
          <w:lang w:val="sr-Cyrl-CS"/>
        </w:rPr>
      </w:pPr>
      <w:r w:rsidRPr="00810B56">
        <w:rPr>
          <w:strike/>
          <w:lang w:val="sr-Cyrl-CS"/>
        </w:rPr>
        <w:t>14) дозвољени проценат балансног одступања је максимални проценат одступања између стварно произведене количине електричне енергије у односу на планирану количину електричне енергије, коју произвођач електричне енергије из обновљивих извора може да проузрокује без дужности да надокнади трошкове балансног одступања;</w:t>
      </w:r>
      <w:r w:rsidR="00627147" w:rsidRPr="00810B56">
        <w:rPr>
          <w:lang w:val="sr-Cyrl-CS"/>
        </w:rPr>
        <w:t xml:space="preserve"> </w:t>
      </w:r>
    </w:p>
    <w:p w14:paraId="1EDE57E6" w14:textId="1FF64156" w:rsidR="00D72E1E" w:rsidRPr="00810B56" w:rsidRDefault="00627147" w:rsidP="001C0083">
      <w:pPr>
        <w:pStyle w:val="1tekst"/>
        <w:spacing w:before="0" w:beforeAutospacing="0" w:after="0" w:afterAutospacing="0"/>
        <w:ind w:firstLine="720"/>
        <w:jc w:val="both"/>
        <w:rPr>
          <w:lang w:val="sr-Cyrl-CS"/>
        </w:rPr>
      </w:pPr>
      <w:r w:rsidRPr="00810B56">
        <w:rPr>
          <w:lang w:val="sr-Cyrl-CS"/>
        </w:rPr>
        <w:t>14) ДОБРА ПРОГНОЗА ЕЛЕКТРИЧНЕ ЕНЕРГИЈЕ ЈЕ ПРОГНОЗА ЕЛЕКТРИЧНЕ ЕНЕРГИЈЕ ЗА ЧИЈЕ ГРЕШКЕ СЕ НЕ ПЛАЋА ДОДАТНА Н</w:t>
      </w:r>
      <w:r w:rsidR="00E4751C" w:rsidRPr="00810B56">
        <w:rPr>
          <w:lang w:val="sr-Cyrl-CS"/>
        </w:rPr>
        <w:t>АКНАДА ГАРАНТОВАНОМ СНАБДЕВАЧУ,</w:t>
      </w:r>
      <w:r w:rsidRPr="00810B56">
        <w:rPr>
          <w:lang w:val="sr-Cyrl-CS"/>
        </w:rPr>
        <w:t xml:space="preserve"> А КОЈА СЕ УТВРЂУЈЕ НА ОСНОВУ КРИТЕРИЈУМА ДЕФИНИСАНИМ ПОДЗАКОНСКИМ АКТОМ ИЗ ЧЛАНА 10А СТАВ 6. ОВОГ ЗАКОНА</w:t>
      </w:r>
      <w:r w:rsidR="00583162" w:rsidRPr="00810B56">
        <w:rPr>
          <w:lang w:val="sr-Cyrl-CS"/>
        </w:rPr>
        <w:t>;</w:t>
      </w:r>
    </w:p>
    <w:p w14:paraId="52DED6E3" w14:textId="77777777" w:rsidR="00D72E1E" w:rsidRPr="00810B56" w:rsidRDefault="00D72E1E" w:rsidP="001C0083">
      <w:pPr>
        <w:pStyle w:val="1tekst"/>
        <w:spacing w:before="0" w:beforeAutospacing="0" w:after="0" w:afterAutospacing="0"/>
        <w:ind w:firstLine="720"/>
        <w:jc w:val="both"/>
        <w:rPr>
          <w:lang w:val="sr-Cyrl-CS"/>
        </w:rPr>
      </w:pPr>
      <w:r w:rsidRPr="00810B56">
        <w:rPr>
          <w:lang w:val="sr-Cyrl-CS"/>
        </w:rPr>
        <w:t>15) домаћинство је заједница лица чији чланови заједно станују, заједно се хране и троше остварене приходе, односно самац који самостално живи, самостално се храни и троши остварене приходе;</w:t>
      </w:r>
    </w:p>
    <w:p w14:paraId="49E6B57B" w14:textId="2C12644E" w:rsidR="00D72E1E" w:rsidRPr="00810B56" w:rsidRDefault="00D72E1E" w:rsidP="001C0083">
      <w:pPr>
        <w:pStyle w:val="1tekst"/>
        <w:spacing w:before="0" w:beforeAutospacing="0" w:after="0" w:afterAutospacing="0"/>
        <w:ind w:firstLine="720"/>
        <w:jc w:val="both"/>
        <w:rPr>
          <w:lang w:val="sr-Cyrl-CS"/>
        </w:rPr>
      </w:pPr>
      <w:r w:rsidRPr="00810B56">
        <w:rPr>
          <w:lang w:val="sr-Cyrl-CS"/>
        </w:rPr>
        <w:lastRenderedPageBreak/>
        <w:t>16) електрана у изградњи је електрана за коју је издата потврда о пријави завршетка изградње темеља од стране надлежног органа или електрана за коју су обезбеђена средства за завршетак изградње електране;</w:t>
      </w:r>
    </w:p>
    <w:p w14:paraId="589ECD04" w14:textId="72A6FCA0" w:rsidR="00627147" w:rsidRPr="00810B56" w:rsidRDefault="00627147" w:rsidP="001C0083">
      <w:pPr>
        <w:pStyle w:val="1tekst"/>
        <w:spacing w:before="0" w:beforeAutospacing="0" w:after="0" w:afterAutospacing="0"/>
        <w:ind w:firstLine="720"/>
        <w:jc w:val="both"/>
        <w:rPr>
          <w:lang w:val="sr-Cyrl-CS"/>
        </w:rPr>
      </w:pPr>
      <w:r w:rsidRPr="00810B56">
        <w:rPr>
          <w:lang w:val="sr-Cyrl-CS"/>
        </w:rPr>
        <w:t>16А) ЕВРОПСКО ОРГАНИЗОВАНО ТРЖИШТЕ ЕЛЕКТРИЧНЕ ЕНЕРГИЈЕ ЈЕ ОРГАНИЗОВАНО ТРЖИШТЕ ЕЛЕКТРИЧНЕ ЕНЕРГИЈЕ У ЕВРОПИ НА КОМЕ СЕ ЕЛЕКТРИЧНА ЕНЕРГИЈЕ КУПУЈЕ И ПРОДАЈЕ УНУТАР ДАНА ИСПОРУКЕ ЕЛЕКТРИЧНЕ ЕНЕРГИЈЕ;</w:t>
      </w:r>
    </w:p>
    <w:p w14:paraId="32CD028E" w14:textId="77777777" w:rsidR="00D72E1E" w:rsidRPr="00810B56" w:rsidRDefault="00D72E1E" w:rsidP="001C0083">
      <w:pPr>
        <w:pStyle w:val="1tekst"/>
        <w:spacing w:before="0" w:beforeAutospacing="0" w:after="0" w:afterAutospacing="0"/>
        <w:ind w:firstLine="720"/>
        <w:jc w:val="both"/>
        <w:rPr>
          <w:lang w:val="sr-Cyrl-CS"/>
        </w:rPr>
      </w:pPr>
      <w:r w:rsidRPr="00810B56">
        <w:rPr>
          <w:lang w:val="sr-Cyrl-CS"/>
        </w:rPr>
        <w:t>17) заједнички пројекат је врста механизма сарадње између држава који могу да уговоре две или више држава у циљу производње електричне, односно топлотне енергије и који може да укључи приватне произвођаче;</w:t>
      </w:r>
    </w:p>
    <w:p w14:paraId="7DE7D760" w14:textId="77777777" w:rsidR="00D72E1E" w:rsidRPr="00810B56" w:rsidRDefault="00D72E1E" w:rsidP="001C0083">
      <w:pPr>
        <w:pStyle w:val="1tekst"/>
        <w:spacing w:before="0" w:beforeAutospacing="0" w:after="0" w:afterAutospacing="0"/>
        <w:ind w:firstLine="720"/>
        <w:jc w:val="both"/>
        <w:rPr>
          <w:lang w:val="sr-Cyrl-CS"/>
        </w:rPr>
      </w:pPr>
      <w:r w:rsidRPr="00810B56">
        <w:rPr>
          <w:lang w:val="sr-Cyrl-CS"/>
        </w:rPr>
        <w:t>18) заједничка шема подршке је врста механизма сарадње коју две или више држава могу да уговоре у циљу омогућавања њиховог узајамног учешћа у њиховим националним системима подстицаја;</w:t>
      </w:r>
    </w:p>
    <w:p w14:paraId="423E7D41" w14:textId="77777777" w:rsidR="00D72E1E" w:rsidRPr="00810B56" w:rsidRDefault="00D72E1E" w:rsidP="001C0083">
      <w:pPr>
        <w:pStyle w:val="1tekst"/>
        <w:spacing w:before="0" w:beforeAutospacing="0" w:after="0" w:afterAutospacing="0"/>
        <w:ind w:firstLine="720"/>
        <w:jc w:val="both"/>
        <w:rPr>
          <w:strike/>
          <w:lang w:val="sr-Cyrl-CS"/>
        </w:rPr>
      </w:pPr>
      <w:r w:rsidRPr="00810B56">
        <w:rPr>
          <w:strike/>
          <w:lang w:val="sr-Cyrl-CS"/>
        </w:rPr>
        <w:t>19) ликвидно организовано унутардневно тржиште је организовано унутардневно тржиште електричне енергије на коме учесници на тржишту, а посебно произвођачи електричне енергије из обновљивих извора, имају могућност да по конкурентној цени купују или продају потребне количине електричне енергије како би ефикасно регулисали балансна одступања;</w:t>
      </w:r>
    </w:p>
    <w:p w14:paraId="7257F85B" w14:textId="021AD5F7" w:rsidR="00D72E1E" w:rsidRPr="00810B56" w:rsidRDefault="00D72E1E" w:rsidP="001C0083">
      <w:pPr>
        <w:pStyle w:val="1tekst"/>
        <w:spacing w:before="0" w:beforeAutospacing="0" w:after="0" w:afterAutospacing="0"/>
        <w:ind w:firstLine="720"/>
        <w:jc w:val="both"/>
        <w:rPr>
          <w:lang w:val="sr-Cyrl-CS"/>
        </w:rPr>
      </w:pPr>
      <w:r w:rsidRPr="00810B56">
        <w:rPr>
          <w:lang w:val="sr-Cyrl-CS"/>
        </w:rPr>
        <w:t>20) обновљиви водоник је водоник који се користи у енергетске сврхе, произведен поступком електролизе коришћењем електричне енергије која је произведена из обновљивих извора енергије;</w:t>
      </w:r>
    </w:p>
    <w:p w14:paraId="5A8F0ED7" w14:textId="5EC44EDD" w:rsidR="00627147" w:rsidRPr="00810B56" w:rsidRDefault="00627147" w:rsidP="001C0083">
      <w:pPr>
        <w:pStyle w:val="1tekst"/>
        <w:spacing w:before="0" w:beforeAutospacing="0" w:after="0" w:afterAutospacing="0"/>
        <w:ind w:firstLine="720"/>
        <w:jc w:val="both"/>
        <w:rPr>
          <w:lang w:val="sr-Cyrl-CS"/>
        </w:rPr>
      </w:pPr>
      <w:r w:rsidRPr="00810B56">
        <w:rPr>
          <w:lang w:val="sr-Cyrl-CS"/>
        </w:rPr>
        <w:t>20А) ЈЕДИНСТВЕНО ЕВРОПСКО ОРГАНИЗОВАНО УНУТАРДНЕВНО ТРЖИШТЕ ЕЛЕКТРИЧНЕ ЕНЕРГИЈЕ ЈЕ ДЕО ЕВРОПСКОГ ОРГАНИЗОВАНОГ ТРЖИШТА ЕЛЕКТРИЧНЕ ЕНЕРГИЈЕ НА КОМЕ УЧЕСНИЦИ НА ТРЖИШТУ У ЕВРОПИ МОГУ ДА КУПУЈУ И ПРОДАЈУ ЕЛЕКТРИЧНУ ЕНЕРГИЈУ УНУТАР ДАНА ИСПОРУКЕ ЕЛЕКТРИЧНЕ ЕНЕРГИЈЕ;</w:t>
      </w:r>
    </w:p>
    <w:p w14:paraId="33DFC1C8" w14:textId="77777777" w:rsidR="00D72E1E" w:rsidRPr="00810B56" w:rsidRDefault="00D72E1E" w:rsidP="001C0083">
      <w:pPr>
        <w:pStyle w:val="1tekst"/>
        <w:spacing w:before="0" w:beforeAutospacing="0" w:after="0" w:afterAutospacing="0"/>
        <w:ind w:firstLine="720"/>
        <w:jc w:val="both"/>
        <w:rPr>
          <w:lang w:val="sr-Cyrl-CS"/>
        </w:rPr>
      </w:pPr>
      <w:r w:rsidRPr="00810B56">
        <w:rPr>
          <w:lang w:val="sr-Cyrl-CS"/>
        </w:rPr>
        <w:t>21) капацитет електране је одобрена снага електране утврђена од стране надлежног оператора система;</w:t>
      </w:r>
    </w:p>
    <w:p w14:paraId="2A19DFE9" w14:textId="77777777" w:rsidR="00DB1AFA" w:rsidRPr="00810B56" w:rsidRDefault="00DB1AFA" w:rsidP="001C0083">
      <w:pPr>
        <w:pStyle w:val="1tekst"/>
        <w:spacing w:before="0" w:beforeAutospacing="0" w:after="0" w:afterAutospacing="0"/>
        <w:ind w:firstLine="720"/>
        <w:jc w:val="both"/>
        <w:rPr>
          <w:lang w:val="sr-Cyrl-CS"/>
        </w:rPr>
      </w:pPr>
      <w:r w:rsidRPr="00810B56">
        <w:rPr>
          <w:lang w:val="sr-Cyrl-CS"/>
        </w:rPr>
        <w:t xml:space="preserve">21А) </w:t>
      </w:r>
      <w:r w:rsidRPr="00810B56">
        <w:rPr>
          <w:lang w:val="sr-Cyrl-CS" w:eastAsia="de-DE"/>
        </w:rPr>
        <w:t>КАПАЦИТЕТ ЗА ПРУЖАЊЕ ПОМОЋНЕ УСЛУГЕ JE СИНХРОНИ ПРОИЗВОДНИ МОДУЛ ИЛИ СКЛАДИШТЕ ЕЛЕКТРИЧНЕ ЕНЕРГИЈЕ ОСПОСОБЉЕНО ДА ПРУЖА ПОМОЋНУ УСЛУГУ СЕКУНДАРНЕ РЕЗЕРВЕ, У СКЛАДУ СА ПРАВИЛИМА О РАДУ ПРЕНОСНОГ СИСТЕМА, ОДНОСНО ПРАВИЛИМА О РАДУ ДИСТРИБУТИВНОГ СИСТЕМА И ЊИХОВИМ СПЕЦИФИЧНИМ ТЕХНОЛОГИЈАМА;</w:t>
      </w:r>
    </w:p>
    <w:p w14:paraId="3DAFC7B5" w14:textId="77777777" w:rsidR="00D72E1E" w:rsidRPr="00810B56" w:rsidRDefault="00D72E1E" w:rsidP="001C0083">
      <w:pPr>
        <w:pStyle w:val="1tekst"/>
        <w:spacing w:before="0" w:beforeAutospacing="0" w:after="0" w:afterAutospacing="0"/>
        <w:ind w:firstLine="720"/>
        <w:jc w:val="both"/>
        <w:rPr>
          <w:lang w:val="sr-Cyrl-CS"/>
        </w:rPr>
      </w:pPr>
      <w:r w:rsidRPr="00810B56">
        <w:rPr>
          <w:lang w:val="sr-Cyrl-CS"/>
        </w:rPr>
        <w:t>22) квоте представљају укупну одобрену снагу електрана у MW или електричну енергију у MWh за које се могу стећи тржишне премије, односно фид-ин тарифе;</w:t>
      </w:r>
    </w:p>
    <w:p w14:paraId="1B8D5155" w14:textId="77777777" w:rsidR="00D72E1E" w:rsidRPr="00810B56" w:rsidRDefault="00D72E1E" w:rsidP="001C0083">
      <w:pPr>
        <w:pStyle w:val="1tekst"/>
        <w:spacing w:before="0" w:beforeAutospacing="0" w:after="0" w:afterAutospacing="0"/>
        <w:ind w:firstLine="720"/>
        <w:jc w:val="both"/>
        <w:rPr>
          <w:lang w:val="sr-Cyrl-CS"/>
        </w:rPr>
      </w:pPr>
      <w:r w:rsidRPr="00810B56">
        <w:rPr>
          <w:lang w:val="sr-Cyrl-CS"/>
        </w:rPr>
        <w:t>23) купац-произвођач је крајњи купац који је на унутрашње инсталације прикључио сопствени објекат за производњу електричне енергије из обновљивих извора енергије, при чему се произведена електрична енергија користи за снабдевање сопствене потрошње, а вишак произведене електричне енергије испоручује у преносни систем, дистрибутивни систем, односно затворени дистрибутивни систем;</w:t>
      </w:r>
    </w:p>
    <w:p w14:paraId="1775F6E8" w14:textId="77777777" w:rsidR="00D72E1E" w:rsidRPr="00810B56" w:rsidRDefault="00D72E1E" w:rsidP="001C0083">
      <w:pPr>
        <w:pStyle w:val="1tekst"/>
        <w:spacing w:before="0" w:beforeAutospacing="0" w:after="0" w:afterAutospacing="0"/>
        <w:ind w:firstLine="720"/>
        <w:jc w:val="both"/>
        <w:rPr>
          <w:lang w:val="sr-Cyrl-CS"/>
        </w:rPr>
      </w:pPr>
      <w:r w:rsidRPr="00810B56">
        <w:rPr>
          <w:lang w:val="sr-Cyrl-CS"/>
        </w:rPr>
        <w:t>24) малo постројењe je електранa одобрене снаге мање од 500 kW, односно електранa на ветар чија је одобрена снага мања од 3 МW;</w:t>
      </w:r>
    </w:p>
    <w:p w14:paraId="238DF1A2" w14:textId="77777777" w:rsidR="00D72E1E" w:rsidRPr="00810B56" w:rsidRDefault="00D72E1E" w:rsidP="001C0083">
      <w:pPr>
        <w:pStyle w:val="1tekst"/>
        <w:spacing w:before="0" w:beforeAutospacing="0" w:after="0" w:afterAutospacing="0"/>
        <w:ind w:firstLine="720"/>
        <w:jc w:val="both"/>
        <w:rPr>
          <w:lang w:val="sr-Cyrl-CS"/>
        </w:rPr>
      </w:pPr>
      <w:r w:rsidRPr="00810B56">
        <w:rPr>
          <w:lang w:val="sr-Cyrl-CS"/>
        </w:rPr>
        <w:t>25) напредна биогорива су биогорива произведена из посебних сировина која су прописана подзаконским актом из члана 78. овог закона;</w:t>
      </w:r>
    </w:p>
    <w:p w14:paraId="177B950B" w14:textId="5199D3F7" w:rsidR="000E6D78" w:rsidRPr="00810B56" w:rsidRDefault="00583162" w:rsidP="000E6D78">
      <w:pPr>
        <w:pStyle w:val="1tekst"/>
        <w:spacing w:before="0" w:beforeAutospacing="0" w:after="0" w:afterAutospacing="0"/>
        <w:ind w:firstLine="720"/>
        <w:jc w:val="both"/>
        <w:rPr>
          <w:lang w:val="sr-Cyrl-CS"/>
        </w:rPr>
      </w:pPr>
      <w:r w:rsidRPr="00810B56">
        <w:rPr>
          <w:lang w:val="sr-Cyrl-CS"/>
        </w:rPr>
        <w:t>25А) НЕГАТИВНА ТРЖИШНА ПРЕМИЈА ЈЕ НЕГАТИВНА РАЗЛИКА ИЗМЕЂУ ОСТВАРЕНЕ ЦЕНЕ И РЕФЕРЕНТНЕ ТРЖИШНЕ ЦЕНЕ;</w:t>
      </w:r>
    </w:p>
    <w:p w14:paraId="7B117B84" w14:textId="77777777" w:rsidR="00D72E1E" w:rsidRPr="00810B56" w:rsidRDefault="00D72E1E" w:rsidP="001C0083">
      <w:pPr>
        <w:pStyle w:val="1tekst"/>
        <w:spacing w:before="0" w:beforeAutospacing="0" w:after="0" w:afterAutospacing="0"/>
        <w:ind w:firstLine="720"/>
        <w:jc w:val="both"/>
        <w:rPr>
          <w:lang w:val="sr-Cyrl-CS"/>
        </w:rPr>
      </w:pPr>
      <w:r w:rsidRPr="00810B56">
        <w:rPr>
          <w:lang w:val="sr-Cyrl-CS"/>
        </w:rPr>
        <w:t xml:space="preserve">26) нето електрична енергија представља разлику укупне преузете и укупне испоручене електричне енергије купца-произвођача у преносни, дистрибутивни, односно затворени дистрибутивни систем у току једног месеца, утврђене у kWh на </w:t>
      </w:r>
      <w:r w:rsidRPr="00810B56">
        <w:rPr>
          <w:lang w:val="sr-Cyrl-CS"/>
        </w:rPr>
        <w:lastRenderedPageBreak/>
        <w:t>основу очитавања бројила електричне енергије којa испуњавају прописане метролошке захтеве;</w:t>
      </w:r>
    </w:p>
    <w:p w14:paraId="68BC83D1" w14:textId="77777777" w:rsidR="00D72E1E" w:rsidRPr="00810B56" w:rsidRDefault="00D72E1E" w:rsidP="001C0083">
      <w:pPr>
        <w:pStyle w:val="1tekst"/>
        <w:spacing w:before="0" w:beforeAutospacing="0" w:after="0" w:afterAutospacing="0"/>
        <w:ind w:firstLine="720"/>
        <w:jc w:val="both"/>
        <w:rPr>
          <w:lang w:val="sr-Cyrl-CS"/>
        </w:rPr>
      </w:pPr>
      <w:r w:rsidRPr="00810B56">
        <w:rPr>
          <w:lang w:val="sr-Cyrl-CS"/>
        </w:rPr>
        <w:t>27) нето мерење је начин обрачуна нето електричне енергије, при коме се вишком испоручене електричне енергије, у току једног месеца, умањује нето количина електричне енергије у току наредног месеца;</w:t>
      </w:r>
    </w:p>
    <w:p w14:paraId="2319D559" w14:textId="77777777" w:rsidR="00D72E1E" w:rsidRPr="00810B56" w:rsidRDefault="00D72E1E" w:rsidP="001C0083">
      <w:pPr>
        <w:pStyle w:val="1tekst"/>
        <w:spacing w:before="0" w:beforeAutospacing="0" w:after="0" w:afterAutospacing="0"/>
        <w:ind w:firstLine="720"/>
        <w:jc w:val="both"/>
        <w:rPr>
          <w:lang w:val="sr-Cyrl-CS"/>
        </w:rPr>
      </w:pPr>
      <w:r w:rsidRPr="00810B56">
        <w:rPr>
          <w:lang w:val="sr-Cyrl-CS"/>
        </w:rPr>
        <w:t>28) нето обрачун је начин обрачуна нето електричне енергије, при коме се вредност вишка предате електричне енергије, у току једног месеца обрачунава и наплаћује на основу уговора између купца-произвођача и снабдевача;</w:t>
      </w:r>
    </w:p>
    <w:p w14:paraId="311A8ACE" w14:textId="77777777" w:rsidR="00D72E1E" w:rsidRPr="00810B56" w:rsidRDefault="00D72E1E" w:rsidP="001C0083">
      <w:pPr>
        <w:pStyle w:val="1tekst"/>
        <w:spacing w:before="0" w:beforeAutospacing="0" w:after="0" w:afterAutospacing="0"/>
        <w:ind w:firstLine="720"/>
        <w:jc w:val="both"/>
        <w:rPr>
          <w:lang w:val="sr-Cyrl-CS"/>
        </w:rPr>
      </w:pPr>
      <w:r w:rsidRPr="00810B56">
        <w:rPr>
          <w:lang w:val="sr-Cyrl-CS"/>
        </w:rPr>
        <w:t>29) обновљиви извори енергије су нефосилни извори енергије као што су: водотокови, биомаса, ветар, сунце, обновљиви водоник, биогас, депонијски гас, гас из погона за прераду канализационих вода, извори геотермалне енергије и други обновљиви извори енергије;</w:t>
      </w:r>
    </w:p>
    <w:p w14:paraId="624BC1A6" w14:textId="77777777" w:rsidR="00D72E1E" w:rsidRPr="00810B56" w:rsidRDefault="00D72E1E" w:rsidP="001C0083">
      <w:pPr>
        <w:pStyle w:val="1tekst"/>
        <w:spacing w:before="0" w:beforeAutospacing="0" w:after="0" w:afterAutospacing="0"/>
        <w:ind w:firstLine="720"/>
        <w:jc w:val="both"/>
        <w:rPr>
          <w:lang w:val="sr-Cyrl-CS"/>
        </w:rPr>
      </w:pPr>
      <w:r w:rsidRPr="00810B56">
        <w:rPr>
          <w:lang w:val="sr-Cyrl-CS"/>
        </w:rPr>
        <w:t>30) обновљива течна и гасовита горива небиолошког порекла су течна или гасовита горива из обновљивих извора енергије која се користе у саобраћају, али под условом да нису добијена из биомасе и да нису биогорива;</w:t>
      </w:r>
    </w:p>
    <w:p w14:paraId="0F50DBB8" w14:textId="77777777" w:rsidR="00D72E1E" w:rsidRPr="00810B56" w:rsidRDefault="00D72E1E" w:rsidP="001C0083">
      <w:pPr>
        <w:pStyle w:val="1tekst"/>
        <w:spacing w:before="0" w:beforeAutospacing="0" w:after="0" w:afterAutospacing="0"/>
        <w:ind w:firstLine="720"/>
        <w:jc w:val="both"/>
        <w:rPr>
          <w:lang w:val="sr-Cyrl-CS"/>
        </w:rPr>
      </w:pPr>
      <w:r w:rsidRPr="00810B56">
        <w:rPr>
          <w:lang w:val="sr-Cyrl-CS"/>
        </w:rPr>
        <w:t>31) овлашћена уговорна страна је правно лице које закључује уговор о тржишној премији са корисницима тржишне премије, при чему то лице врши само исплату тржишне премије, али не и откуп електричне енергије од корисника тржишне премије;</w:t>
      </w:r>
    </w:p>
    <w:p w14:paraId="2C09D03A" w14:textId="77777777" w:rsidR="00D72E1E" w:rsidRPr="00810B56" w:rsidRDefault="00D72E1E" w:rsidP="001C0083">
      <w:pPr>
        <w:pStyle w:val="1tekst"/>
        <w:spacing w:before="0" w:beforeAutospacing="0" w:after="0" w:afterAutospacing="0"/>
        <w:ind w:firstLine="720"/>
        <w:jc w:val="both"/>
        <w:rPr>
          <w:lang w:val="sr-Cyrl-CS"/>
        </w:rPr>
      </w:pPr>
      <w:r w:rsidRPr="00810B56">
        <w:rPr>
          <w:lang w:val="sr-Cyrl-CS"/>
        </w:rPr>
        <w:t>32) остаци из пољопривреде, рибарства, шумарства и аквакултуре су остаци који су непосредно произведени у оквиру делатности пољопривреде, аквакултуре, рибарства и шумарства и не укључују остатке из повезаних индустрија и остатке прераде;</w:t>
      </w:r>
    </w:p>
    <w:p w14:paraId="0F860542" w14:textId="77777777" w:rsidR="00D72E1E" w:rsidRPr="00810B56" w:rsidRDefault="00D72E1E" w:rsidP="001C0083">
      <w:pPr>
        <w:pStyle w:val="1tekst"/>
        <w:spacing w:before="0" w:beforeAutospacing="0" w:after="0" w:afterAutospacing="0"/>
        <w:ind w:firstLine="720"/>
        <w:jc w:val="both"/>
        <w:rPr>
          <w:lang w:val="sr-Cyrl-CS"/>
        </w:rPr>
      </w:pPr>
      <w:r w:rsidRPr="00810B56">
        <w:rPr>
          <w:lang w:val="sr-Cyrl-CS"/>
        </w:rPr>
        <w:t>33) остаци прераде су материје које нису финални производи и не представљају примарни циљ производног поступка, а настали су у поступку који није намерно измењен у циљу њихове производње;</w:t>
      </w:r>
    </w:p>
    <w:p w14:paraId="238473B2" w14:textId="77777777" w:rsidR="00DB1AFA" w:rsidRPr="00810B56" w:rsidRDefault="00DB1AFA" w:rsidP="001C0083">
      <w:pPr>
        <w:pStyle w:val="1tekst"/>
        <w:spacing w:before="0" w:beforeAutospacing="0" w:after="0" w:afterAutospacing="0"/>
        <w:ind w:firstLine="720"/>
        <w:jc w:val="both"/>
        <w:rPr>
          <w:lang w:val="sr-Cyrl-CS"/>
        </w:rPr>
      </w:pPr>
      <w:r w:rsidRPr="00810B56">
        <w:rPr>
          <w:lang w:val="sr-Cyrl-CS"/>
        </w:rPr>
        <w:t>33А) ОСТВАРЕНА ЦЕНА ЈЕ ПРИХВАЋЕНА ПОНУЂЕНА ЦЕНА КОЈА ЈЕ УТВРЂЕНА РЕШЕЊЕМ О ДОДЕЛИ ТРЖИШНЕ ПРЕМИЈЕ;</w:t>
      </w:r>
    </w:p>
    <w:p w14:paraId="2B57286A" w14:textId="77777777" w:rsidR="00D72E1E" w:rsidRPr="00810B56" w:rsidRDefault="00D72E1E" w:rsidP="001C0083">
      <w:pPr>
        <w:pStyle w:val="1tekst"/>
        <w:spacing w:before="0" w:beforeAutospacing="0" w:after="0" w:afterAutospacing="0"/>
        <w:ind w:firstLine="720"/>
        <w:jc w:val="both"/>
        <w:rPr>
          <w:lang w:val="sr-Cyrl-CS"/>
        </w:rPr>
      </w:pPr>
      <w:r w:rsidRPr="00810B56">
        <w:rPr>
          <w:lang w:val="sr-Cyrl-CS"/>
        </w:rPr>
        <w:t>34) отпад је свака материја или предмет који држалац одбацује, намерава да га одбаци или је неопходно да га одбаци, при чему се не сматрају отпадом материје или предмети који се намерно промене или контaминирају да би били обухваћени овом дефиницијом;</w:t>
      </w:r>
    </w:p>
    <w:p w14:paraId="49B63F8D" w14:textId="77777777" w:rsidR="00D72E1E" w:rsidRPr="00810B56" w:rsidRDefault="00D72E1E" w:rsidP="001C0083">
      <w:pPr>
        <w:pStyle w:val="1tekst"/>
        <w:spacing w:before="0" w:beforeAutospacing="0" w:after="0" w:afterAutospacing="0"/>
        <w:ind w:firstLine="720"/>
        <w:jc w:val="both"/>
        <w:rPr>
          <w:lang w:val="sr-Cyrl-CS"/>
        </w:rPr>
      </w:pPr>
      <w:r w:rsidRPr="00810B56">
        <w:rPr>
          <w:lang w:val="sr-Cyrl-CS"/>
        </w:rPr>
        <w:t>35) отпадна топлотна енергија je топлотна енергија која нужно настаје као нуспроизвод у индустријским постројењима, постројењима за производњу енергије, сектору услуга, која би без приступа систему за даљинско грејање и хлађење била неискоришћено расута у ваздух или воду;</w:t>
      </w:r>
    </w:p>
    <w:p w14:paraId="6FB0E447" w14:textId="77777777" w:rsidR="00D72E1E" w:rsidRPr="00810B56" w:rsidRDefault="00D72E1E" w:rsidP="001C0083">
      <w:pPr>
        <w:pStyle w:val="1tekst"/>
        <w:spacing w:before="0" w:beforeAutospacing="0" w:after="0" w:afterAutospacing="0"/>
        <w:ind w:firstLine="720"/>
        <w:jc w:val="both"/>
        <w:rPr>
          <w:lang w:val="sr-Cyrl-CS"/>
        </w:rPr>
      </w:pPr>
      <w:r w:rsidRPr="00810B56">
        <w:rPr>
          <w:lang w:val="sr-Cyrl-CS"/>
        </w:rPr>
        <w:t>36) повлашћени произвођач електричне енергије из обновљивих извора енергије (у даљем тексту: повлашћени произвођач) је правно лице или предузетник који производи електричну енергију из обновљивих извора и остварује право на фид-ин тарифу или тржишну премију у складу са овим законом;</w:t>
      </w:r>
    </w:p>
    <w:p w14:paraId="703272BF" w14:textId="77777777" w:rsidR="00D72E1E" w:rsidRPr="00810B56" w:rsidRDefault="00D72E1E" w:rsidP="001C0083">
      <w:pPr>
        <w:pStyle w:val="1tekst"/>
        <w:spacing w:before="0" w:beforeAutospacing="0" w:after="0" w:afterAutospacing="0"/>
        <w:ind w:firstLine="720"/>
        <w:jc w:val="both"/>
        <w:rPr>
          <w:lang w:val="sr-Cyrl-CS"/>
        </w:rPr>
      </w:pPr>
      <w:r w:rsidRPr="00810B56">
        <w:rPr>
          <w:lang w:val="sr-Cyrl-CS"/>
        </w:rPr>
        <w:t>37) подстицајне мере су инструменти или механизми подршке производњи енергије из обновљивих извора енергије;</w:t>
      </w:r>
    </w:p>
    <w:p w14:paraId="5A690C6F" w14:textId="235C8E8E" w:rsidR="00D72E1E" w:rsidRPr="00810B56" w:rsidRDefault="00D72E1E" w:rsidP="001C0083">
      <w:pPr>
        <w:pStyle w:val="1tekst"/>
        <w:spacing w:before="0" w:beforeAutospacing="0" w:after="0" w:afterAutospacing="0"/>
        <w:ind w:firstLine="720"/>
        <w:jc w:val="both"/>
        <w:rPr>
          <w:lang w:val="sr-Cyrl-CS"/>
        </w:rPr>
      </w:pPr>
      <w:r w:rsidRPr="00810B56">
        <w:rPr>
          <w:lang w:val="sr-Cyrl-CS"/>
        </w:rPr>
        <w:t>38) пољопривредна биомаса је биомаса произведена у пољопривреди;</w:t>
      </w:r>
    </w:p>
    <w:p w14:paraId="30D5AA8A" w14:textId="33BF07FF" w:rsidR="00627147" w:rsidRPr="00810B56" w:rsidRDefault="00627147" w:rsidP="001C0083">
      <w:pPr>
        <w:pStyle w:val="1tekst"/>
        <w:spacing w:before="0" w:beforeAutospacing="0" w:after="0" w:afterAutospacing="0"/>
        <w:ind w:firstLine="720"/>
        <w:jc w:val="both"/>
        <w:rPr>
          <w:lang w:val="sr-Cyrl-CS"/>
        </w:rPr>
      </w:pPr>
      <w:r w:rsidRPr="00810B56">
        <w:rPr>
          <w:lang w:val="sr-Cyrl-CS"/>
        </w:rPr>
        <w:t>38A) ПОМОЋНА УСЛУГА СЕКУНДАРНЕ РЕЗЕРВЕ ЈЕ УСЛУГА КОЈОМ КОРИСНИЦИ СИСТЕМА ОБЕЗБЕЂУЈУ СЕКУНДАРНУ РЕЗЕРВУ ОПЕРАТОРУ ПРЕНОСНОГ СИСТЕМА НА ОСНОВУ УГОВОРА О ПРУЖАЊУ ПОМОЋНИХ УСЛУГА ЗА ПОТРЕБЕ СИСТЕМСКЕ УСЛУГЕ СЕКУНДАРНЕ РЕГУЛАЦИЈЕ ФРЕКВЕНЦИЈЕ И СНАГЕ РАЗМЕНЕ;</w:t>
      </w:r>
    </w:p>
    <w:p w14:paraId="0B0EF2B1" w14:textId="42A29CF9" w:rsidR="00D72E1E" w:rsidRPr="00810B56" w:rsidRDefault="00D72E1E" w:rsidP="001C0083">
      <w:pPr>
        <w:pStyle w:val="1tekst"/>
        <w:spacing w:before="0" w:beforeAutospacing="0" w:after="0" w:afterAutospacing="0"/>
        <w:ind w:firstLine="720"/>
        <w:jc w:val="both"/>
        <w:rPr>
          <w:lang w:val="sr-Cyrl-CS"/>
        </w:rPr>
      </w:pPr>
      <w:r w:rsidRPr="00810B56">
        <w:rPr>
          <w:lang w:val="sr-Cyrl-CS"/>
        </w:rPr>
        <w:t>39) привремени повлашћени произвођач електричне енергије из обновљивих извора енергије (у даљем тексту: привремени повлашћени произвођач) је правно лице или предузетник који је у поступку аукције стекао право на тржишну премију, односно право на фид-ин тарифу и има друга права и обавезе предвиђене овим законом;</w:t>
      </w:r>
    </w:p>
    <w:p w14:paraId="4C55D91D" w14:textId="24A8FDBC" w:rsidR="00627147" w:rsidRPr="00810B56" w:rsidRDefault="00627147" w:rsidP="001C0083">
      <w:pPr>
        <w:pStyle w:val="1tekst"/>
        <w:spacing w:before="0" w:beforeAutospacing="0" w:after="0" w:afterAutospacing="0"/>
        <w:ind w:firstLine="720"/>
        <w:jc w:val="both"/>
        <w:rPr>
          <w:lang w:val="sr-Cyrl-CS"/>
        </w:rPr>
      </w:pPr>
      <w:r w:rsidRPr="00810B56">
        <w:rPr>
          <w:lang w:val="sr-Cyrl-CS"/>
        </w:rPr>
        <w:lastRenderedPageBreak/>
        <w:t>39А) ПРИМАРНИ ИЗВОРИ ЕНЕРГИЈЕ СУ ИЗВОРИ ЕНЕРГИЈЕ КОЈИ СЕ НАЛАЗЕ У ПРИРОДИ;</w:t>
      </w:r>
    </w:p>
    <w:p w14:paraId="57812726" w14:textId="77777777" w:rsidR="00D72E1E" w:rsidRPr="00810B56" w:rsidRDefault="00D72E1E" w:rsidP="001C0083">
      <w:pPr>
        <w:pStyle w:val="1tekst"/>
        <w:spacing w:before="0" w:beforeAutospacing="0" w:after="0" w:afterAutospacing="0"/>
        <w:ind w:firstLine="720"/>
        <w:jc w:val="both"/>
        <w:rPr>
          <w:lang w:val="sr-Cyrl-CS"/>
        </w:rPr>
      </w:pPr>
      <w:r w:rsidRPr="00810B56">
        <w:rPr>
          <w:lang w:val="sr-Cyrl-CS"/>
        </w:rPr>
        <w:t>40) произвођач из обновљивих извора енергије је правно лице или предузетник који производи електричну енергију из обновљивих извора и има право на гаранције порекла;</w:t>
      </w:r>
    </w:p>
    <w:p w14:paraId="10C7B526" w14:textId="319855B2" w:rsidR="00D72E1E" w:rsidRPr="00810B56" w:rsidRDefault="00D72E1E" w:rsidP="001C0083">
      <w:pPr>
        <w:pStyle w:val="1tekst"/>
        <w:spacing w:before="0" w:beforeAutospacing="0" w:after="0" w:afterAutospacing="0"/>
        <w:ind w:firstLine="720"/>
        <w:jc w:val="both"/>
        <w:rPr>
          <w:lang w:val="sr-Cyrl-CS"/>
        </w:rPr>
      </w:pPr>
      <w:r w:rsidRPr="00810B56">
        <w:rPr>
          <w:lang w:val="sr-Cyrl-CS"/>
        </w:rPr>
        <w:t>41) референтна тржишна цена је цена електричне енергије на дан-унапред организованом тржишту електричне енергије у Републици Србији;</w:t>
      </w:r>
    </w:p>
    <w:p w14:paraId="3C1C57D8" w14:textId="47DC8AD8" w:rsidR="00627147" w:rsidRPr="00810B56" w:rsidRDefault="00627147" w:rsidP="001C0083">
      <w:pPr>
        <w:pStyle w:val="1tekst"/>
        <w:spacing w:before="0" w:beforeAutospacing="0" w:after="0" w:afterAutospacing="0"/>
        <w:ind w:firstLine="720"/>
        <w:jc w:val="both"/>
        <w:rPr>
          <w:lang w:val="sr-Cyrl-CS"/>
        </w:rPr>
      </w:pPr>
      <w:r w:rsidRPr="00810B56">
        <w:rPr>
          <w:lang w:val="sr-Cyrl-CS"/>
        </w:rPr>
        <w:t>41А) СЕКУНДАРНА РЕГУЛАЦИЈА ФРЕКВЕНЦИЈЕ И  СНАГЕ РАЗМЕНЕ ЈЕ ВРСТА СИСТЕМСКЕ УСЛУГЕ КОЈУ ПРУЖА ОПЕРАТОР ПРЕНОСНОГ СИСТЕМА У СКЛАДУ СА ПРАВИЛИМА О РАДУ ПРЕНОСНОГ СИСТЕМА</w:t>
      </w:r>
      <w:r w:rsidR="003E27B8" w:rsidRPr="00810B56">
        <w:rPr>
          <w:lang w:val="sr-Cyrl-CS"/>
        </w:rPr>
        <w:t>;</w:t>
      </w:r>
    </w:p>
    <w:p w14:paraId="587D2C33" w14:textId="77777777" w:rsidR="00D72E1E" w:rsidRPr="00810B56" w:rsidRDefault="00D72E1E" w:rsidP="001C0083">
      <w:pPr>
        <w:pStyle w:val="1tekst"/>
        <w:spacing w:before="0" w:beforeAutospacing="0" w:after="0" w:afterAutospacing="0"/>
        <w:ind w:firstLine="720"/>
        <w:jc w:val="both"/>
        <w:rPr>
          <w:lang w:val="sr-Cyrl-CS"/>
        </w:rPr>
      </w:pPr>
      <w:r w:rsidRPr="00810B56">
        <w:rPr>
          <w:lang w:val="sr-Cyrl-CS"/>
        </w:rPr>
        <w:t>42) систем подстицаја је скуп подстицајних мера који се односи на одређену технологију производње енергије из обновљивих извора и који се примењује ради достизања националних циљева у погледу коришћења обновљивих извора енергије;</w:t>
      </w:r>
    </w:p>
    <w:p w14:paraId="55157F9C" w14:textId="77777777" w:rsidR="00D72E1E" w:rsidRPr="00810B56" w:rsidRDefault="00D72E1E" w:rsidP="001C0083">
      <w:pPr>
        <w:pStyle w:val="1tekst"/>
        <w:spacing w:before="0" w:beforeAutospacing="0" w:after="0" w:afterAutospacing="0"/>
        <w:ind w:firstLine="720"/>
        <w:jc w:val="both"/>
        <w:rPr>
          <w:lang w:val="sr-Cyrl-CS"/>
        </w:rPr>
      </w:pPr>
      <w:r w:rsidRPr="00810B56">
        <w:rPr>
          <w:lang w:val="sr-Cyrl-CS"/>
        </w:rPr>
        <w:t>43) складиштење електричне енергије је чување произведене електричне енергије у складишту до тренутка у коме ће бити коришћена;</w:t>
      </w:r>
    </w:p>
    <w:p w14:paraId="34CD70C5" w14:textId="77777777" w:rsidR="00D72E1E" w:rsidRPr="00810B56" w:rsidRDefault="00D72E1E" w:rsidP="001C0083">
      <w:pPr>
        <w:pStyle w:val="1tekst"/>
        <w:spacing w:before="0" w:beforeAutospacing="0" w:after="0" w:afterAutospacing="0"/>
        <w:ind w:firstLine="720"/>
        <w:jc w:val="both"/>
        <w:rPr>
          <w:lang w:val="sr-Cyrl-CS"/>
        </w:rPr>
      </w:pPr>
      <w:r w:rsidRPr="00810B56">
        <w:rPr>
          <w:lang w:val="sr-Cyrl-CS"/>
        </w:rPr>
        <w:t>44) снабдевачи горивом су енергетски субјекти који на тржиште стављају деривате нафте из сопствене производње и увоза;</w:t>
      </w:r>
    </w:p>
    <w:p w14:paraId="486BFB06" w14:textId="77777777" w:rsidR="00D72E1E" w:rsidRPr="00810B56" w:rsidRDefault="00D72E1E" w:rsidP="001C0083">
      <w:pPr>
        <w:pStyle w:val="1tekst"/>
        <w:spacing w:before="0" w:beforeAutospacing="0" w:after="0" w:afterAutospacing="0"/>
        <w:ind w:firstLine="720"/>
        <w:jc w:val="both"/>
        <w:rPr>
          <w:lang w:val="sr-Cyrl-CS"/>
        </w:rPr>
      </w:pPr>
      <w:r w:rsidRPr="00810B56">
        <w:rPr>
          <w:lang w:val="sr-Cyrl-CS"/>
        </w:rPr>
        <w:t>45) статистички трансфер је врста механизма сарадње између држава којим се количина енергије из обновљивих извора уговорена између две или више држава, статистички преноси из једне државе у другу;</w:t>
      </w:r>
    </w:p>
    <w:p w14:paraId="7189FDA1" w14:textId="77777777" w:rsidR="00D72E1E" w:rsidRPr="00810B56" w:rsidRDefault="00D72E1E" w:rsidP="001C0083">
      <w:pPr>
        <w:pStyle w:val="1tekst"/>
        <w:spacing w:before="0" w:beforeAutospacing="0" w:after="0" w:afterAutospacing="0"/>
        <w:ind w:firstLine="720"/>
        <w:jc w:val="both"/>
        <w:rPr>
          <w:lang w:val="sr-Cyrl-CS"/>
        </w:rPr>
      </w:pPr>
      <w:r w:rsidRPr="00810B56">
        <w:rPr>
          <w:lang w:val="sr-Cyrl-CS"/>
        </w:rPr>
        <w:t>46) топлотна енергија је унутрашња (термичка) енергија врeле воде, топле воде или паре или расхладног флуида, која се користи за загревање или хлађење простора, загревање потрошне топле воде или за потребе технолошких процеса;</w:t>
      </w:r>
    </w:p>
    <w:p w14:paraId="55D3EB45" w14:textId="77777777" w:rsidR="00D72E1E" w:rsidRPr="00810B56" w:rsidRDefault="00D72E1E" w:rsidP="001C0083">
      <w:pPr>
        <w:pStyle w:val="1tekst"/>
        <w:spacing w:before="0" w:beforeAutospacing="0" w:after="0" w:afterAutospacing="0"/>
        <w:ind w:firstLine="720"/>
        <w:jc w:val="both"/>
        <w:rPr>
          <w:lang w:val="sr-Cyrl-CS"/>
        </w:rPr>
      </w:pPr>
      <w:r w:rsidRPr="00810B56">
        <w:rPr>
          <w:lang w:val="sr-Cyrl-CS"/>
        </w:rPr>
        <w:t>47) трошкови интеграције у систем су трошкови интегрисања производње из обновљивих извора енергије и друге дистрибуиране производње електричне енергије у систем за пренос, дистрибутивни и затворени дистрибутивни систем електричне енергије;</w:t>
      </w:r>
    </w:p>
    <w:p w14:paraId="3DF5918E" w14:textId="77777777" w:rsidR="00D72E1E" w:rsidRPr="00810B56" w:rsidRDefault="00D72E1E" w:rsidP="001C0083">
      <w:pPr>
        <w:pStyle w:val="1tekst"/>
        <w:spacing w:before="0" w:beforeAutospacing="0" w:after="0" w:afterAutospacing="0"/>
        <w:ind w:firstLine="720"/>
        <w:jc w:val="both"/>
        <w:rPr>
          <w:lang w:val="sr-Cyrl-CS"/>
        </w:rPr>
      </w:pPr>
      <w:r w:rsidRPr="00810B56">
        <w:rPr>
          <w:lang w:val="sr-Cyrl-CS"/>
        </w:rPr>
        <w:t>48) уговор о откупу електричне енергије из обновљивих извора енергије је уговор на основу кога физичко или правно лице непосредно купује електричну енергију из обновљивих извора од произвођача електричне енергије из обновљивих извора;</w:t>
      </w:r>
    </w:p>
    <w:p w14:paraId="10DDC61C" w14:textId="77777777" w:rsidR="00D72E1E" w:rsidRPr="00810B56" w:rsidRDefault="00D72E1E" w:rsidP="001C0083">
      <w:pPr>
        <w:pStyle w:val="1tekst"/>
        <w:spacing w:before="0" w:beforeAutospacing="0" w:after="0" w:afterAutospacing="0"/>
        <w:ind w:firstLine="720"/>
        <w:jc w:val="both"/>
        <w:rPr>
          <w:lang w:val="sr-Cyrl-CS"/>
        </w:rPr>
      </w:pPr>
      <w:r w:rsidRPr="00810B56">
        <w:rPr>
          <w:lang w:val="sr-Cyrl-CS"/>
        </w:rPr>
        <w:t>49) шумска биомаса је биомаса произведена у шумарству.</w:t>
      </w:r>
    </w:p>
    <w:p w14:paraId="2705EBA0" w14:textId="77777777" w:rsidR="00D72E1E" w:rsidRPr="00810B56" w:rsidRDefault="00D72E1E" w:rsidP="001C0083">
      <w:pPr>
        <w:pStyle w:val="1tekst"/>
        <w:spacing w:before="0" w:beforeAutospacing="0" w:after="0" w:afterAutospacing="0"/>
        <w:ind w:firstLine="720"/>
        <w:jc w:val="both"/>
        <w:rPr>
          <w:lang w:val="sr-Cyrl-CS"/>
        </w:rPr>
      </w:pPr>
      <w:r w:rsidRPr="00810B56">
        <w:rPr>
          <w:lang w:val="sr-Cyrl-CS"/>
        </w:rPr>
        <w:t>Други изрази који се употребљавају у овом закону, а нису дефинисани у ставу 1. овог члана, имају значење дефинисано законом којим се уређује енергетика.</w:t>
      </w:r>
    </w:p>
    <w:p w14:paraId="292D2F98" w14:textId="77777777" w:rsidR="00D72E1E" w:rsidRPr="00810B56" w:rsidRDefault="00D72E1E" w:rsidP="001C0083">
      <w:pPr>
        <w:pStyle w:val="1tekst"/>
        <w:spacing w:before="0" w:beforeAutospacing="0" w:after="0" w:afterAutospacing="0"/>
        <w:ind w:firstLine="720"/>
        <w:jc w:val="both"/>
        <w:rPr>
          <w:lang w:val="sr-Cyrl-CS"/>
        </w:rPr>
      </w:pPr>
      <w:r w:rsidRPr="00810B56">
        <w:rPr>
          <w:lang w:val="sr-Cyrl-CS"/>
        </w:rPr>
        <w:t>Сви термини у овом закону употребљени у мушком роду подразумевају се и у женском роду и обрнуто.</w:t>
      </w:r>
    </w:p>
    <w:p w14:paraId="72A04E50" w14:textId="77777777" w:rsidR="003E27B8" w:rsidRPr="00810B56" w:rsidRDefault="003E27B8" w:rsidP="001C0083">
      <w:pPr>
        <w:pStyle w:val="1tekst"/>
        <w:spacing w:before="0" w:beforeAutospacing="0" w:after="0" w:afterAutospacing="0"/>
        <w:jc w:val="both"/>
        <w:rPr>
          <w:lang w:val="sr-Cyrl-CS"/>
        </w:rPr>
      </w:pPr>
    </w:p>
    <w:p w14:paraId="7FDA4EB9" w14:textId="77777777" w:rsidR="00FF400B" w:rsidRPr="00810B56" w:rsidRDefault="00FF400B" w:rsidP="001C0083">
      <w:pPr>
        <w:spacing w:after="0" w:line="240" w:lineRule="auto"/>
        <w:jc w:val="center"/>
        <w:rPr>
          <w:rFonts w:ascii="Times New Roman" w:eastAsia="Times New Roman" w:hAnsi="Times New Roman" w:cs="Times New Roman"/>
          <w:sz w:val="24"/>
          <w:szCs w:val="24"/>
          <w:lang w:val="sr-Cyrl-CS"/>
        </w:rPr>
      </w:pPr>
      <w:r w:rsidRPr="00810B56">
        <w:rPr>
          <w:rFonts w:ascii="Times New Roman" w:eastAsia="Times New Roman" w:hAnsi="Times New Roman" w:cs="Times New Roman"/>
          <w:sz w:val="24"/>
          <w:szCs w:val="24"/>
          <w:lang w:val="sr-Cyrl-CS"/>
        </w:rPr>
        <w:t>Врсте система подстицаја</w:t>
      </w:r>
    </w:p>
    <w:p w14:paraId="750B194C" w14:textId="77777777" w:rsidR="00FF400B" w:rsidRPr="00810B56" w:rsidRDefault="00FF400B" w:rsidP="001C0083">
      <w:pPr>
        <w:spacing w:after="0" w:line="240" w:lineRule="auto"/>
        <w:jc w:val="center"/>
        <w:rPr>
          <w:rFonts w:ascii="Times New Roman" w:eastAsia="Times New Roman" w:hAnsi="Times New Roman" w:cs="Times New Roman"/>
          <w:sz w:val="24"/>
          <w:szCs w:val="24"/>
          <w:lang w:val="sr-Cyrl-CS"/>
        </w:rPr>
      </w:pPr>
      <w:bookmarkStart w:id="1" w:name="clan_9"/>
      <w:bookmarkEnd w:id="1"/>
      <w:r w:rsidRPr="00810B56">
        <w:rPr>
          <w:rFonts w:ascii="Times New Roman" w:eastAsia="Times New Roman" w:hAnsi="Times New Roman" w:cs="Times New Roman"/>
          <w:sz w:val="24"/>
          <w:szCs w:val="24"/>
          <w:lang w:val="sr-Cyrl-CS"/>
        </w:rPr>
        <w:t>Члан 9.</w:t>
      </w:r>
    </w:p>
    <w:p w14:paraId="45D66FD2" w14:textId="77777777" w:rsidR="00FF400B" w:rsidRPr="00810B56" w:rsidRDefault="00FF400B" w:rsidP="001C0083">
      <w:pPr>
        <w:spacing w:after="0" w:line="240" w:lineRule="auto"/>
        <w:ind w:firstLine="720"/>
        <w:jc w:val="both"/>
        <w:rPr>
          <w:rFonts w:ascii="Times New Roman" w:eastAsia="Times New Roman" w:hAnsi="Times New Roman" w:cs="Times New Roman"/>
          <w:sz w:val="24"/>
          <w:szCs w:val="24"/>
          <w:lang w:val="sr-Cyrl-CS"/>
        </w:rPr>
      </w:pPr>
      <w:r w:rsidRPr="00810B56">
        <w:rPr>
          <w:rFonts w:ascii="Times New Roman" w:eastAsia="Times New Roman" w:hAnsi="Times New Roman" w:cs="Times New Roman"/>
          <w:sz w:val="24"/>
          <w:szCs w:val="24"/>
          <w:lang w:val="sr-Cyrl-CS"/>
        </w:rPr>
        <w:t>Подстицаји за производњу електричне енергије из обновљивих извора спроводе се у одређеном подстицајном периоду кроз систем тржишних премија и систем фид-ин тарифа и односе се на цену електричне енергије, преузимање балансне одговорности, право на приоритетан приступ систему и друге подстицаје прописане законом.</w:t>
      </w:r>
    </w:p>
    <w:p w14:paraId="4E8CA4D4" w14:textId="77777777" w:rsidR="00FF400B" w:rsidRPr="00810B56" w:rsidRDefault="00FF400B" w:rsidP="001C0083">
      <w:pPr>
        <w:spacing w:after="0" w:line="240" w:lineRule="auto"/>
        <w:ind w:firstLine="720"/>
        <w:jc w:val="both"/>
        <w:rPr>
          <w:rFonts w:ascii="Times New Roman" w:eastAsia="Times New Roman" w:hAnsi="Times New Roman" w:cs="Times New Roman"/>
          <w:strike/>
          <w:sz w:val="24"/>
          <w:szCs w:val="24"/>
          <w:lang w:val="sr-Cyrl-CS"/>
        </w:rPr>
      </w:pPr>
      <w:r w:rsidRPr="00810B56">
        <w:rPr>
          <w:rFonts w:ascii="Times New Roman" w:eastAsia="Times New Roman" w:hAnsi="Times New Roman" w:cs="Times New Roman"/>
          <w:strike/>
          <w:sz w:val="24"/>
          <w:szCs w:val="24"/>
          <w:lang w:val="sr-Cyrl-CS"/>
        </w:rPr>
        <w:t>Изузетно од става 1. овог члана, произвођачи електричне енергије из обновљивих извора који су ван система подстицаја имају право на преузимање балансне одговорности и право на приоритетан приступ систему у складу са овим законом.</w:t>
      </w:r>
    </w:p>
    <w:p w14:paraId="049C352E" w14:textId="72D06D35" w:rsidR="00FF400B" w:rsidRPr="00810B56" w:rsidRDefault="00FF400B" w:rsidP="001C0083">
      <w:pPr>
        <w:spacing w:after="0" w:line="240" w:lineRule="auto"/>
        <w:ind w:firstLine="720"/>
        <w:jc w:val="both"/>
        <w:rPr>
          <w:rFonts w:ascii="Times New Roman" w:eastAsia="Times New Roman" w:hAnsi="Times New Roman" w:cs="Times New Roman"/>
          <w:sz w:val="24"/>
          <w:szCs w:val="24"/>
          <w:lang w:val="sr-Cyrl-CS"/>
        </w:rPr>
      </w:pPr>
      <w:r w:rsidRPr="00810B56">
        <w:rPr>
          <w:rFonts w:ascii="Times New Roman" w:eastAsia="Times New Roman" w:hAnsi="Times New Roman" w:cs="Times New Roman"/>
          <w:sz w:val="24"/>
          <w:szCs w:val="24"/>
          <w:lang w:val="sr-Cyrl-CS"/>
        </w:rPr>
        <w:t>Повлашћени произвођачи имају право само на један систем подстицаја за исту електрану.</w:t>
      </w:r>
    </w:p>
    <w:p w14:paraId="40FA9120" w14:textId="77777777" w:rsidR="00050047" w:rsidRPr="00810B56" w:rsidRDefault="00050047" w:rsidP="001C0083">
      <w:pPr>
        <w:spacing w:after="0" w:line="240" w:lineRule="auto"/>
        <w:ind w:firstLine="720"/>
        <w:jc w:val="both"/>
        <w:rPr>
          <w:rFonts w:ascii="Times New Roman" w:eastAsia="Times New Roman" w:hAnsi="Times New Roman" w:cs="Times New Roman"/>
          <w:sz w:val="24"/>
          <w:szCs w:val="24"/>
          <w:lang w:val="sr-Cyrl-CS"/>
        </w:rPr>
      </w:pPr>
    </w:p>
    <w:p w14:paraId="77B0E938" w14:textId="77777777" w:rsidR="000148B7" w:rsidRPr="00810B56" w:rsidRDefault="000148B7" w:rsidP="001C0083">
      <w:pPr>
        <w:spacing w:after="0" w:line="240" w:lineRule="auto"/>
        <w:ind w:firstLine="720"/>
        <w:jc w:val="both"/>
        <w:rPr>
          <w:rFonts w:ascii="Times New Roman" w:eastAsia="Times New Roman" w:hAnsi="Times New Roman" w:cs="Times New Roman"/>
          <w:sz w:val="24"/>
          <w:szCs w:val="24"/>
          <w:lang w:val="sr-Cyrl-CS"/>
        </w:rPr>
      </w:pPr>
    </w:p>
    <w:p w14:paraId="58EFFC6F" w14:textId="77777777" w:rsidR="002B6C90" w:rsidRPr="00810B56" w:rsidRDefault="002B6C90" w:rsidP="001C0083">
      <w:pPr>
        <w:spacing w:after="0" w:line="240" w:lineRule="auto"/>
        <w:ind w:firstLine="720"/>
        <w:jc w:val="both"/>
        <w:rPr>
          <w:rFonts w:ascii="Times New Roman" w:eastAsia="Times New Roman" w:hAnsi="Times New Roman" w:cs="Times New Roman"/>
          <w:sz w:val="24"/>
          <w:szCs w:val="24"/>
          <w:lang w:val="sr-Cyrl-CS"/>
        </w:rPr>
      </w:pPr>
    </w:p>
    <w:p w14:paraId="09B4082B" w14:textId="77777777" w:rsidR="002B6C90" w:rsidRPr="00810B56" w:rsidRDefault="002B6C90" w:rsidP="002B6C90">
      <w:pPr>
        <w:spacing w:after="0" w:line="240" w:lineRule="auto"/>
        <w:jc w:val="center"/>
        <w:rPr>
          <w:rFonts w:ascii="Times New Roman" w:hAnsi="Times New Roman" w:cs="Times New Roman"/>
          <w:sz w:val="24"/>
          <w:szCs w:val="24"/>
          <w:lang w:val="sr-Cyrl-CS"/>
        </w:rPr>
      </w:pPr>
      <w:r w:rsidRPr="00810B56">
        <w:rPr>
          <w:rFonts w:ascii="Times New Roman" w:hAnsi="Times New Roman" w:cs="Times New Roman"/>
          <w:sz w:val="24"/>
          <w:szCs w:val="24"/>
          <w:lang w:val="sr-Cyrl-CS"/>
        </w:rPr>
        <w:lastRenderedPageBreak/>
        <w:t>Преузимање балансне одговорности</w:t>
      </w:r>
    </w:p>
    <w:p w14:paraId="5AAA04EE" w14:textId="77777777" w:rsidR="002B6C90" w:rsidRPr="00810B56" w:rsidRDefault="002B6C90" w:rsidP="002B6C90">
      <w:pPr>
        <w:pStyle w:val="4clan"/>
        <w:spacing w:before="0" w:beforeAutospacing="0" w:after="0" w:afterAutospacing="0"/>
        <w:jc w:val="center"/>
        <w:rPr>
          <w:strike/>
          <w:lang w:val="sr-Cyrl-CS"/>
        </w:rPr>
      </w:pPr>
      <w:r w:rsidRPr="00810B56">
        <w:rPr>
          <w:strike/>
          <w:lang w:val="sr-Cyrl-CS"/>
        </w:rPr>
        <w:t>Члан 10.</w:t>
      </w:r>
    </w:p>
    <w:p w14:paraId="478BF7DA" w14:textId="77777777" w:rsidR="002B6C90" w:rsidRPr="00810B56" w:rsidRDefault="002B6C90" w:rsidP="002B6C90">
      <w:pPr>
        <w:spacing w:after="0" w:line="240" w:lineRule="auto"/>
        <w:ind w:firstLine="720"/>
        <w:jc w:val="both"/>
        <w:rPr>
          <w:rFonts w:ascii="Times New Roman" w:eastAsia="Times New Roman" w:hAnsi="Times New Roman" w:cs="Times New Roman"/>
          <w:strike/>
          <w:sz w:val="24"/>
          <w:szCs w:val="24"/>
          <w:lang w:val="sr-Cyrl-CS"/>
        </w:rPr>
      </w:pPr>
      <w:r w:rsidRPr="00810B56">
        <w:rPr>
          <w:rFonts w:ascii="Times New Roman" w:eastAsia="Times New Roman" w:hAnsi="Times New Roman" w:cs="Times New Roman"/>
          <w:strike/>
          <w:sz w:val="24"/>
          <w:szCs w:val="24"/>
          <w:lang w:val="sr-Cyrl-CS"/>
        </w:rPr>
        <w:t>Гарантовани снабдевач преузима балансну одговорност за произвођаче из обновљивих извора енергије који су у систему тржишне премије или су ван система подстицаја, до успостављања ликвидног организованог унутардневног тржишта електричне енергије.</w:t>
      </w:r>
    </w:p>
    <w:p w14:paraId="5FB0346B" w14:textId="77777777" w:rsidR="002B6C90" w:rsidRPr="00810B56" w:rsidRDefault="002B6C90" w:rsidP="002B6C90">
      <w:pPr>
        <w:spacing w:after="0" w:line="240" w:lineRule="auto"/>
        <w:ind w:firstLine="720"/>
        <w:jc w:val="both"/>
        <w:rPr>
          <w:rFonts w:ascii="Times New Roman" w:eastAsia="Times New Roman" w:hAnsi="Times New Roman" w:cs="Times New Roman"/>
          <w:strike/>
          <w:sz w:val="24"/>
          <w:szCs w:val="24"/>
          <w:lang w:val="sr-Cyrl-CS"/>
        </w:rPr>
      </w:pPr>
      <w:r w:rsidRPr="00810B56">
        <w:rPr>
          <w:rFonts w:ascii="Times New Roman" w:eastAsia="Times New Roman" w:hAnsi="Times New Roman" w:cs="Times New Roman"/>
          <w:strike/>
          <w:sz w:val="24"/>
          <w:szCs w:val="24"/>
          <w:lang w:val="sr-Cyrl-CS"/>
        </w:rPr>
        <w:t>Произвођач електричне енергије из обновљивих извора из става 1. овог члана има право да пренесе балансну одговорност на другу балансно одговорну страну у складу са законом којим се уређује област енергетике и правилима о раду тржишта.</w:t>
      </w:r>
    </w:p>
    <w:p w14:paraId="05D7DEFE" w14:textId="77777777" w:rsidR="002B6C90" w:rsidRPr="00810B56" w:rsidRDefault="002B6C90" w:rsidP="002B6C90">
      <w:pPr>
        <w:spacing w:after="0" w:line="240" w:lineRule="auto"/>
        <w:ind w:firstLine="720"/>
        <w:jc w:val="both"/>
        <w:rPr>
          <w:rFonts w:ascii="Times New Roman" w:eastAsia="Times New Roman" w:hAnsi="Times New Roman" w:cs="Times New Roman"/>
          <w:strike/>
          <w:sz w:val="24"/>
          <w:szCs w:val="24"/>
          <w:lang w:val="sr-Cyrl-CS"/>
        </w:rPr>
      </w:pPr>
      <w:r w:rsidRPr="00810B56">
        <w:rPr>
          <w:rFonts w:ascii="Times New Roman" w:eastAsia="Times New Roman" w:hAnsi="Times New Roman" w:cs="Times New Roman"/>
          <w:strike/>
          <w:sz w:val="24"/>
          <w:szCs w:val="24"/>
          <w:lang w:val="sr-Cyrl-CS"/>
        </w:rPr>
        <w:t>Гарантовани снабдевач преузима балансну одговорност и сноси трошкове балансирања за произвођаче електричне енергије из обновљивих извора који су у систему фид-ин тарифе, до истека подстицајног периода.</w:t>
      </w:r>
    </w:p>
    <w:p w14:paraId="45925BE3" w14:textId="77777777" w:rsidR="002B6C90" w:rsidRPr="00810B56" w:rsidRDefault="002B6C90" w:rsidP="002B6C90">
      <w:pPr>
        <w:spacing w:after="0" w:line="240" w:lineRule="auto"/>
        <w:ind w:firstLine="720"/>
        <w:jc w:val="both"/>
        <w:rPr>
          <w:rFonts w:ascii="Times New Roman" w:eastAsia="Times New Roman" w:hAnsi="Times New Roman" w:cs="Times New Roman"/>
          <w:strike/>
          <w:sz w:val="24"/>
          <w:szCs w:val="24"/>
          <w:lang w:val="sr-Cyrl-CS"/>
        </w:rPr>
      </w:pPr>
      <w:r w:rsidRPr="00810B56">
        <w:rPr>
          <w:rFonts w:ascii="Times New Roman" w:eastAsia="Times New Roman" w:hAnsi="Times New Roman" w:cs="Times New Roman"/>
          <w:strike/>
          <w:sz w:val="24"/>
          <w:szCs w:val="24"/>
          <w:lang w:val="sr-Cyrl-CS"/>
        </w:rPr>
        <w:t>У случају да остварена производња произвођача електричне енергије из обновљивих извора из става 1. овог члана, одступа више од дозвољеног процента балансног одступања у обрачунском периоду, произвођачи сносе трошкове балансирања плаћањем фиксне накнаде за сваки kWh одступања њихове остварене производње од плана који пријаве гарантованом снабдевачу.</w:t>
      </w:r>
    </w:p>
    <w:p w14:paraId="1ADBF45A" w14:textId="77777777" w:rsidR="002B6C90" w:rsidRPr="00810B56" w:rsidRDefault="002B6C90" w:rsidP="002B6C90">
      <w:pPr>
        <w:spacing w:after="0" w:line="240" w:lineRule="auto"/>
        <w:ind w:firstLine="720"/>
        <w:jc w:val="both"/>
        <w:rPr>
          <w:rFonts w:ascii="Times New Roman" w:eastAsia="Times New Roman" w:hAnsi="Times New Roman" w:cs="Times New Roman"/>
          <w:strike/>
          <w:sz w:val="24"/>
          <w:szCs w:val="24"/>
          <w:lang w:val="sr-Cyrl-CS"/>
        </w:rPr>
      </w:pPr>
      <w:r w:rsidRPr="00810B56">
        <w:rPr>
          <w:rFonts w:ascii="Times New Roman" w:eastAsia="Times New Roman" w:hAnsi="Times New Roman" w:cs="Times New Roman"/>
          <w:strike/>
          <w:sz w:val="24"/>
          <w:szCs w:val="24"/>
          <w:lang w:val="sr-Cyrl-CS"/>
        </w:rPr>
        <w:t>Гарантовани снабдевач и произвођач електричне енергије из обновљивих извора из става 1. овог члана, закључују уговор о преузимању балансне одговорности у складу са законом којим се уређује области енергетике, овим законом и подзаконским актом из става 11. овог члана.</w:t>
      </w:r>
    </w:p>
    <w:p w14:paraId="0339CEDB" w14:textId="77777777" w:rsidR="002B6C90" w:rsidRPr="00810B56" w:rsidRDefault="002B6C90" w:rsidP="002B6C90">
      <w:pPr>
        <w:spacing w:after="0" w:line="240" w:lineRule="auto"/>
        <w:ind w:firstLine="720"/>
        <w:jc w:val="both"/>
        <w:rPr>
          <w:rFonts w:ascii="Times New Roman" w:eastAsia="Times New Roman" w:hAnsi="Times New Roman" w:cs="Times New Roman"/>
          <w:strike/>
          <w:sz w:val="24"/>
          <w:szCs w:val="24"/>
          <w:lang w:val="sr-Cyrl-CS"/>
        </w:rPr>
      </w:pPr>
      <w:r w:rsidRPr="00810B56">
        <w:rPr>
          <w:rFonts w:ascii="Times New Roman" w:eastAsia="Times New Roman" w:hAnsi="Times New Roman" w:cs="Times New Roman"/>
          <w:strike/>
          <w:sz w:val="24"/>
          <w:szCs w:val="24"/>
          <w:lang w:val="sr-Cyrl-CS"/>
        </w:rPr>
        <w:t>Агенција за енергетику Републике Србије (у даљем тексту: Агенција), дужна је да прати развој организованог унутардневног тржишта електричне енергије и да објави до краја фебруара текуће године извештај да ли је успостављено ликвидно организовано унутардневно тржиште.</w:t>
      </w:r>
    </w:p>
    <w:p w14:paraId="5BC156D6" w14:textId="77777777" w:rsidR="002B6C90" w:rsidRPr="00810B56" w:rsidRDefault="002B6C90" w:rsidP="002B6C90">
      <w:pPr>
        <w:spacing w:after="0" w:line="240" w:lineRule="auto"/>
        <w:ind w:firstLine="720"/>
        <w:jc w:val="both"/>
        <w:rPr>
          <w:rFonts w:ascii="Times New Roman" w:eastAsia="Times New Roman" w:hAnsi="Times New Roman" w:cs="Times New Roman"/>
          <w:strike/>
          <w:sz w:val="24"/>
          <w:szCs w:val="24"/>
          <w:lang w:val="sr-Cyrl-CS"/>
        </w:rPr>
      </w:pPr>
      <w:r w:rsidRPr="00810B56">
        <w:rPr>
          <w:rFonts w:ascii="Times New Roman" w:eastAsia="Times New Roman" w:hAnsi="Times New Roman" w:cs="Times New Roman"/>
          <w:strike/>
          <w:sz w:val="24"/>
          <w:szCs w:val="24"/>
          <w:lang w:val="sr-Cyrl-CS"/>
        </w:rPr>
        <w:t>Агенција утврђује ликвидност организованог унутардневног тржишта на основу испуњености критеријума који се односе на:</w:t>
      </w:r>
    </w:p>
    <w:p w14:paraId="232D4130" w14:textId="77777777" w:rsidR="002B6C90" w:rsidRPr="00810B56" w:rsidRDefault="002B6C90" w:rsidP="002B6C90">
      <w:pPr>
        <w:spacing w:after="0" w:line="240" w:lineRule="auto"/>
        <w:ind w:firstLine="720"/>
        <w:jc w:val="both"/>
        <w:rPr>
          <w:rFonts w:ascii="Times New Roman" w:eastAsia="Times New Roman" w:hAnsi="Times New Roman" w:cs="Times New Roman"/>
          <w:strike/>
          <w:sz w:val="24"/>
          <w:szCs w:val="24"/>
          <w:lang w:val="sr-Cyrl-CS"/>
        </w:rPr>
      </w:pPr>
      <w:r w:rsidRPr="00810B56">
        <w:rPr>
          <w:rFonts w:ascii="Times New Roman" w:eastAsia="Times New Roman" w:hAnsi="Times New Roman" w:cs="Times New Roman"/>
          <w:strike/>
          <w:sz w:val="24"/>
          <w:szCs w:val="24"/>
          <w:lang w:val="sr-Cyrl-CS"/>
        </w:rPr>
        <w:t>1) релативни однос обима трговања на организованом унутардневном тржишту и укупне потрошње електричне енергије у Републици Србији;</w:t>
      </w:r>
    </w:p>
    <w:p w14:paraId="1A2A9912" w14:textId="77777777" w:rsidR="002B6C90" w:rsidRPr="00810B56" w:rsidRDefault="002B6C90" w:rsidP="002B6C90">
      <w:pPr>
        <w:spacing w:after="0" w:line="240" w:lineRule="auto"/>
        <w:ind w:firstLine="720"/>
        <w:jc w:val="both"/>
        <w:rPr>
          <w:rFonts w:ascii="Times New Roman" w:eastAsia="Times New Roman" w:hAnsi="Times New Roman" w:cs="Times New Roman"/>
          <w:strike/>
          <w:sz w:val="24"/>
          <w:szCs w:val="24"/>
          <w:lang w:val="sr-Cyrl-CS"/>
        </w:rPr>
      </w:pPr>
      <w:r w:rsidRPr="00810B56">
        <w:rPr>
          <w:rFonts w:ascii="Times New Roman" w:eastAsia="Times New Roman" w:hAnsi="Times New Roman" w:cs="Times New Roman"/>
          <w:strike/>
          <w:sz w:val="24"/>
          <w:szCs w:val="24"/>
          <w:lang w:val="sr-Cyrl-CS"/>
        </w:rPr>
        <w:t>2) обим трговања на организованом унутардневном тржишту;</w:t>
      </w:r>
    </w:p>
    <w:p w14:paraId="6F3EF7B7" w14:textId="77777777" w:rsidR="002B6C90" w:rsidRPr="00810B56" w:rsidRDefault="002B6C90" w:rsidP="002B6C90">
      <w:pPr>
        <w:spacing w:after="0" w:line="240" w:lineRule="auto"/>
        <w:ind w:firstLine="720"/>
        <w:jc w:val="both"/>
        <w:rPr>
          <w:rFonts w:ascii="Times New Roman" w:eastAsia="Times New Roman" w:hAnsi="Times New Roman" w:cs="Times New Roman"/>
          <w:strike/>
          <w:sz w:val="24"/>
          <w:szCs w:val="24"/>
          <w:lang w:val="sr-Cyrl-CS"/>
        </w:rPr>
      </w:pPr>
      <w:r w:rsidRPr="00810B56">
        <w:rPr>
          <w:rFonts w:ascii="Times New Roman" w:eastAsia="Times New Roman" w:hAnsi="Times New Roman" w:cs="Times New Roman"/>
          <w:strike/>
          <w:sz w:val="24"/>
          <w:szCs w:val="24"/>
          <w:lang w:val="sr-Cyrl-CS"/>
        </w:rPr>
        <w:t>3) разлику између највише цене које су купци били спремни да плате и најниже цене коју су продавци били спремни да прихвате у одређеном периоду трговања на организованом унутардневном тржишту;</w:t>
      </w:r>
    </w:p>
    <w:p w14:paraId="5DB21FD0" w14:textId="77777777" w:rsidR="002B6C90" w:rsidRPr="00810B56" w:rsidRDefault="002B6C90" w:rsidP="002B6C90">
      <w:pPr>
        <w:spacing w:after="0" w:line="240" w:lineRule="auto"/>
        <w:ind w:firstLine="720"/>
        <w:jc w:val="both"/>
        <w:rPr>
          <w:rFonts w:ascii="Times New Roman" w:eastAsia="Times New Roman" w:hAnsi="Times New Roman" w:cs="Times New Roman"/>
          <w:strike/>
          <w:sz w:val="24"/>
          <w:szCs w:val="24"/>
          <w:lang w:val="sr-Cyrl-CS"/>
        </w:rPr>
      </w:pPr>
      <w:r w:rsidRPr="00810B56">
        <w:rPr>
          <w:rFonts w:ascii="Times New Roman" w:eastAsia="Times New Roman" w:hAnsi="Times New Roman" w:cs="Times New Roman"/>
          <w:strike/>
          <w:sz w:val="24"/>
          <w:szCs w:val="24"/>
          <w:lang w:val="sr-Cyrl-CS"/>
        </w:rPr>
        <w:t>4) концентрацију организованог унутардневног тржишта;</w:t>
      </w:r>
    </w:p>
    <w:p w14:paraId="157B63FA" w14:textId="77777777" w:rsidR="002B6C90" w:rsidRPr="00810B56" w:rsidRDefault="002B6C90" w:rsidP="002B6C90">
      <w:pPr>
        <w:spacing w:after="0" w:line="240" w:lineRule="auto"/>
        <w:ind w:firstLine="720"/>
        <w:jc w:val="both"/>
        <w:rPr>
          <w:rFonts w:ascii="Times New Roman" w:eastAsia="Times New Roman" w:hAnsi="Times New Roman" w:cs="Times New Roman"/>
          <w:strike/>
          <w:sz w:val="24"/>
          <w:szCs w:val="24"/>
          <w:lang w:val="sr-Cyrl-CS"/>
        </w:rPr>
      </w:pPr>
      <w:r w:rsidRPr="00810B56">
        <w:rPr>
          <w:rFonts w:ascii="Times New Roman" w:eastAsia="Times New Roman" w:hAnsi="Times New Roman" w:cs="Times New Roman"/>
          <w:strike/>
          <w:sz w:val="24"/>
          <w:szCs w:val="24"/>
          <w:lang w:val="sr-Cyrl-CS"/>
        </w:rPr>
        <w:t>5) друге критеријуме утврђене подзаконским актима донетим на основу става 11. овог члана.</w:t>
      </w:r>
    </w:p>
    <w:p w14:paraId="39B73980" w14:textId="77777777" w:rsidR="002B6C90" w:rsidRPr="00810B56" w:rsidRDefault="002B6C90" w:rsidP="002B6C90">
      <w:pPr>
        <w:spacing w:after="0" w:line="240" w:lineRule="auto"/>
        <w:ind w:firstLine="720"/>
        <w:jc w:val="both"/>
        <w:rPr>
          <w:rFonts w:ascii="Times New Roman" w:eastAsia="Times New Roman" w:hAnsi="Times New Roman" w:cs="Times New Roman"/>
          <w:strike/>
          <w:sz w:val="24"/>
          <w:szCs w:val="24"/>
          <w:lang w:val="sr-Cyrl-CS"/>
        </w:rPr>
      </w:pPr>
      <w:r w:rsidRPr="00810B56">
        <w:rPr>
          <w:rFonts w:ascii="Times New Roman" w:eastAsia="Times New Roman" w:hAnsi="Times New Roman" w:cs="Times New Roman"/>
          <w:strike/>
          <w:sz w:val="24"/>
          <w:szCs w:val="24"/>
          <w:lang w:val="sr-Cyrl-CS"/>
        </w:rPr>
        <w:t>Ако Агенција утврди да су испуњени критеријуми из става 7. овог члана, Агенција врши процену одрживости услова који су довели до испуњености критеријума:</w:t>
      </w:r>
    </w:p>
    <w:p w14:paraId="4525A882" w14:textId="77777777" w:rsidR="002B6C90" w:rsidRPr="00810B56" w:rsidRDefault="002B6C90" w:rsidP="002B6C90">
      <w:pPr>
        <w:spacing w:after="0" w:line="240" w:lineRule="auto"/>
        <w:ind w:firstLine="720"/>
        <w:jc w:val="both"/>
        <w:rPr>
          <w:rFonts w:ascii="Times New Roman" w:eastAsia="Times New Roman" w:hAnsi="Times New Roman" w:cs="Times New Roman"/>
          <w:strike/>
          <w:sz w:val="24"/>
          <w:szCs w:val="24"/>
          <w:lang w:val="sr-Cyrl-CS"/>
        </w:rPr>
      </w:pPr>
      <w:r w:rsidRPr="00810B56">
        <w:rPr>
          <w:rFonts w:ascii="Times New Roman" w:eastAsia="Times New Roman" w:hAnsi="Times New Roman" w:cs="Times New Roman"/>
          <w:strike/>
          <w:sz w:val="24"/>
          <w:szCs w:val="24"/>
          <w:lang w:val="sr-Cyrl-CS"/>
        </w:rPr>
        <w:t>1) процењујући развој ликвидности организованог унутардневног тржишта током одговарајућег претходног периода;</w:t>
      </w:r>
    </w:p>
    <w:p w14:paraId="50BE683B" w14:textId="77777777" w:rsidR="002B6C90" w:rsidRPr="00810B56" w:rsidRDefault="002B6C90" w:rsidP="002B6C90">
      <w:pPr>
        <w:spacing w:after="0" w:line="240" w:lineRule="auto"/>
        <w:ind w:firstLine="720"/>
        <w:jc w:val="both"/>
        <w:rPr>
          <w:rFonts w:ascii="Times New Roman" w:eastAsia="Times New Roman" w:hAnsi="Times New Roman" w:cs="Times New Roman"/>
          <w:strike/>
          <w:sz w:val="24"/>
          <w:szCs w:val="24"/>
          <w:lang w:val="sr-Cyrl-CS"/>
        </w:rPr>
      </w:pPr>
      <w:r w:rsidRPr="00810B56">
        <w:rPr>
          <w:rFonts w:ascii="Times New Roman" w:eastAsia="Times New Roman" w:hAnsi="Times New Roman" w:cs="Times New Roman"/>
          <w:strike/>
          <w:sz w:val="24"/>
          <w:szCs w:val="24"/>
          <w:lang w:val="sr-Cyrl-CS"/>
        </w:rPr>
        <w:t>2) утврђујући да ли је ниво ликвидности био стабилан или се повећавао током одговарајућег претходног периода и</w:t>
      </w:r>
    </w:p>
    <w:p w14:paraId="33B17394" w14:textId="77777777" w:rsidR="002B6C90" w:rsidRPr="00810B56" w:rsidRDefault="002B6C90" w:rsidP="002B6C90">
      <w:pPr>
        <w:spacing w:after="0" w:line="240" w:lineRule="auto"/>
        <w:ind w:firstLine="720"/>
        <w:jc w:val="both"/>
        <w:rPr>
          <w:rFonts w:ascii="Times New Roman" w:eastAsia="Times New Roman" w:hAnsi="Times New Roman" w:cs="Times New Roman"/>
          <w:strike/>
          <w:sz w:val="24"/>
          <w:szCs w:val="24"/>
          <w:lang w:val="sr-Cyrl-CS"/>
        </w:rPr>
      </w:pPr>
      <w:r w:rsidRPr="00810B56">
        <w:rPr>
          <w:rFonts w:ascii="Times New Roman" w:eastAsia="Times New Roman" w:hAnsi="Times New Roman" w:cs="Times New Roman"/>
          <w:strike/>
          <w:sz w:val="24"/>
          <w:szCs w:val="24"/>
          <w:lang w:val="sr-Cyrl-CS"/>
        </w:rPr>
        <w:t>3) процењујући да ли је ликвидност организованог унутардневног тржишта довољно отпорна на промене или неуобичајене тржишне околности који могу битно утицати на ликвидност, и то путем анализе да ли су упоредиве промене или сличне тржишне околности утицале на ликвидност организованог унутардневног тржишта током одговарајућег претходног периода или на неки други одговарајући начин дефинисан у подзаконским актима донетим на основу овог закона.</w:t>
      </w:r>
    </w:p>
    <w:p w14:paraId="39ABCDEE" w14:textId="77777777" w:rsidR="002B6C90" w:rsidRPr="00810B56" w:rsidRDefault="002B6C90" w:rsidP="002B6C90">
      <w:pPr>
        <w:spacing w:after="0" w:line="240" w:lineRule="auto"/>
        <w:ind w:firstLine="720"/>
        <w:jc w:val="both"/>
        <w:rPr>
          <w:rFonts w:ascii="Times New Roman" w:eastAsia="Times New Roman" w:hAnsi="Times New Roman" w:cs="Times New Roman"/>
          <w:strike/>
          <w:sz w:val="24"/>
          <w:szCs w:val="24"/>
          <w:lang w:val="sr-Cyrl-CS"/>
        </w:rPr>
      </w:pPr>
      <w:r w:rsidRPr="00810B56">
        <w:rPr>
          <w:rFonts w:ascii="Times New Roman" w:eastAsia="Times New Roman" w:hAnsi="Times New Roman" w:cs="Times New Roman"/>
          <w:strike/>
          <w:sz w:val="24"/>
          <w:szCs w:val="24"/>
          <w:lang w:val="sr-Cyrl-CS"/>
        </w:rPr>
        <w:t>Оператор организованог тржишта електричне енергије је дужан да Агенцији доставља податке који су неопходни за израду извештаја из става 6. овог члана.</w:t>
      </w:r>
    </w:p>
    <w:p w14:paraId="0F080326" w14:textId="77777777" w:rsidR="002B6C90" w:rsidRPr="00810B56" w:rsidRDefault="002B6C90" w:rsidP="002B6C90">
      <w:pPr>
        <w:spacing w:after="0" w:line="240" w:lineRule="auto"/>
        <w:ind w:firstLine="720"/>
        <w:jc w:val="both"/>
        <w:rPr>
          <w:rFonts w:ascii="Times New Roman" w:eastAsia="Times New Roman" w:hAnsi="Times New Roman" w:cs="Times New Roman"/>
          <w:strike/>
          <w:sz w:val="24"/>
          <w:szCs w:val="24"/>
          <w:lang w:val="sr-Cyrl-CS"/>
        </w:rPr>
      </w:pPr>
      <w:r w:rsidRPr="00810B56">
        <w:rPr>
          <w:rFonts w:ascii="Times New Roman" w:eastAsia="Times New Roman" w:hAnsi="Times New Roman" w:cs="Times New Roman"/>
          <w:strike/>
          <w:sz w:val="24"/>
          <w:szCs w:val="24"/>
          <w:lang w:val="sr-Cyrl-CS"/>
        </w:rPr>
        <w:lastRenderedPageBreak/>
        <w:t>Од дана објављивања извештаја Агенције из става 6. овог члана, да је успостављено ликвидно организовано унутардневно тржиште електричне енергије, произвођачи електричне енергије из обновљивих извора су дужни да уреде своју балансну одговорност у складу са законом којим се уређује енергетика и правила о раду тржишта електричне енергије у року од пет месеци од дана успостављања организованог унутардневног тржишта у Републици Србији.</w:t>
      </w:r>
    </w:p>
    <w:p w14:paraId="416D7A8F" w14:textId="77777777" w:rsidR="002B6C90" w:rsidRPr="00810B56" w:rsidRDefault="002B6C90" w:rsidP="002B6C90">
      <w:pPr>
        <w:spacing w:after="0" w:line="240" w:lineRule="auto"/>
        <w:ind w:firstLine="720"/>
        <w:jc w:val="both"/>
        <w:rPr>
          <w:rFonts w:ascii="Times New Roman" w:eastAsia="Times New Roman" w:hAnsi="Times New Roman" w:cs="Times New Roman"/>
          <w:strike/>
          <w:sz w:val="24"/>
          <w:szCs w:val="24"/>
          <w:lang w:val="sr-Cyrl-CS"/>
        </w:rPr>
      </w:pPr>
      <w:r w:rsidRPr="00810B56">
        <w:rPr>
          <w:rFonts w:ascii="Times New Roman" w:eastAsia="Times New Roman" w:hAnsi="Times New Roman" w:cs="Times New Roman"/>
          <w:strike/>
          <w:sz w:val="24"/>
          <w:szCs w:val="24"/>
          <w:lang w:val="sr-Cyrl-CS"/>
        </w:rPr>
        <w:t>Влада ближе уређује дозвољени проценат балансног одступања, начин одређивања и исплате фиксне накнаде балансно одговорној страни за балансно одступање ван дозвољеног процента балансног одступања, модел уговора о преузимању балансне одговорности, права и обавезе произвођача електричне енергије из обновљивих извора и балансно одговорне стране, обрачунски период, као и критеријуме за утврђивање ликвидности унутардневног тржишта.</w:t>
      </w:r>
    </w:p>
    <w:p w14:paraId="20038ACE" w14:textId="77777777" w:rsidR="002B6C90" w:rsidRPr="00810B56" w:rsidRDefault="002B6C90" w:rsidP="001C0083">
      <w:pPr>
        <w:spacing w:after="0" w:line="240" w:lineRule="auto"/>
        <w:jc w:val="both"/>
        <w:rPr>
          <w:rFonts w:ascii="Times New Roman" w:eastAsia="Times New Roman" w:hAnsi="Times New Roman" w:cs="Times New Roman"/>
          <w:sz w:val="24"/>
          <w:szCs w:val="24"/>
          <w:lang w:val="sr-Cyrl-CS"/>
        </w:rPr>
      </w:pPr>
    </w:p>
    <w:p w14:paraId="42F0C5EC" w14:textId="77777777" w:rsidR="00FF400B" w:rsidRPr="00810B56" w:rsidRDefault="00FF400B" w:rsidP="00FF400B">
      <w:pPr>
        <w:pStyle w:val="Heading2"/>
        <w:spacing w:before="0"/>
        <w:ind w:left="1440" w:right="2230" w:firstLine="720"/>
        <w:jc w:val="center"/>
        <w:rPr>
          <w:rFonts w:ascii="Times New Roman" w:hAnsi="Times New Roman" w:cs="Times New Roman"/>
          <w:b/>
          <w:color w:val="auto"/>
          <w:sz w:val="24"/>
          <w:szCs w:val="24"/>
          <w:lang w:val="sr-Cyrl-CS"/>
        </w:rPr>
      </w:pPr>
      <w:r w:rsidRPr="00810B56">
        <w:rPr>
          <w:rFonts w:ascii="Times New Roman" w:hAnsi="Times New Roman" w:cs="Times New Roman"/>
          <w:color w:val="auto"/>
          <w:sz w:val="24"/>
          <w:szCs w:val="24"/>
          <w:lang w:val="sr-Cyrl-CS"/>
        </w:rPr>
        <w:t>ЧЛАН 10.</w:t>
      </w:r>
    </w:p>
    <w:p w14:paraId="29E5B458" w14:textId="77777777" w:rsidR="00295685" w:rsidRPr="00810B56" w:rsidRDefault="00295685" w:rsidP="00295685">
      <w:pPr>
        <w:widowControl w:val="0"/>
        <w:autoSpaceDE w:val="0"/>
        <w:autoSpaceDN w:val="0"/>
        <w:adjustRightInd w:val="0"/>
        <w:spacing w:after="0" w:line="240" w:lineRule="auto"/>
        <w:ind w:firstLine="708"/>
        <w:jc w:val="both"/>
        <w:rPr>
          <w:rFonts w:ascii="Times New Roman" w:eastAsia="Arial" w:hAnsi="Times New Roman" w:cs="Times New Roman"/>
          <w:sz w:val="24"/>
          <w:szCs w:val="24"/>
          <w:lang w:val="sr-Cyrl-CS"/>
        </w:rPr>
      </w:pPr>
      <w:r w:rsidRPr="00810B56">
        <w:rPr>
          <w:rFonts w:ascii="Times New Roman" w:eastAsia="Arial" w:hAnsi="Times New Roman" w:cs="Times New Roman"/>
          <w:sz w:val="24"/>
          <w:szCs w:val="24"/>
          <w:lang w:val="sr-Cyrl-CS"/>
        </w:rPr>
        <w:t>ГАРАНТОВАНИ СНАБДЕВАЧ ЈЕ ДУЖАН ДА ПРЕУЗМЕ БАЛАНСНУ ОДГОВОРНОСТ ЗА ПОВЛАШЋЕНЕ ПРОИЗВОЂАЧЕ КОЈИ СУ У СИСТЕМУ ТРЖИШНЕ ПРЕМИЈЕ.</w:t>
      </w:r>
    </w:p>
    <w:p w14:paraId="6C4463FD" w14:textId="77777777" w:rsidR="00295685" w:rsidRPr="00810B56" w:rsidRDefault="00295685" w:rsidP="00295685">
      <w:pPr>
        <w:widowControl w:val="0"/>
        <w:autoSpaceDE w:val="0"/>
        <w:autoSpaceDN w:val="0"/>
        <w:adjustRightInd w:val="0"/>
        <w:spacing w:after="0" w:line="240" w:lineRule="auto"/>
        <w:ind w:firstLine="708"/>
        <w:jc w:val="both"/>
        <w:rPr>
          <w:rFonts w:ascii="Times New Roman" w:eastAsia="Arial" w:hAnsi="Times New Roman" w:cs="Times New Roman"/>
          <w:sz w:val="24"/>
          <w:szCs w:val="24"/>
          <w:lang w:val="sr-Cyrl-CS"/>
        </w:rPr>
      </w:pPr>
      <w:r w:rsidRPr="00810B56">
        <w:rPr>
          <w:rFonts w:ascii="Times New Roman" w:eastAsia="Arial" w:hAnsi="Times New Roman" w:cs="Times New Roman"/>
          <w:sz w:val="24"/>
          <w:szCs w:val="24"/>
          <w:lang w:val="sr-Cyrl-CS"/>
        </w:rPr>
        <w:t>ПОВЛАШЋЕНИ ПРОИЗВОЂАЧ ИМА ПРАВО ДА ПРЕНЕСЕ БАЛАНСНУ ОДГОВОРНОСТ НА ДРУГУ БАЛАНСНО ОДГОВОРНУ СТРАНУ У СКЛАДУ СА ЗАКОНОМ КОЈИМ СЕ УРЕЂУЈЕ ОБЛАСТ ЕНЕРГЕТИКЕ И ПРАВИЛИМА О РАДУ ТРЖИШТА.</w:t>
      </w:r>
    </w:p>
    <w:p w14:paraId="16BCE0D1" w14:textId="77777777" w:rsidR="00295685" w:rsidRPr="00810B56" w:rsidRDefault="00295685" w:rsidP="00295685">
      <w:pPr>
        <w:widowControl w:val="0"/>
        <w:autoSpaceDE w:val="0"/>
        <w:autoSpaceDN w:val="0"/>
        <w:adjustRightInd w:val="0"/>
        <w:spacing w:after="0" w:line="240" w:lineRule="auto"/>
        <w:ind w:firstLine="708"/>
        <w:jc w:val="both"/>
        <w:rPr>
          <w:rFonts w:ascii="Times New Roman" w:eastAsia="Arial" w:hAnsi="Times New Roman" w:cs="Times New Roman"/>
          <w:sz w:val="24"/>
          <w:szCs w:val="24"/>
          <w:lang w:val="sr-Cyrl-CS"/>
        </w:rPr>
      </w:pPr>
      <w:r w:rsidRPr="00810B56">
        <w:rPr>
          <w:rFonts w:ascii="Times New Roman" w:eastAsia="Arial" w:hAnsi="Times New Roman" w:cs="Times New Roman"/>
          <w:sz w:val="24"/>
          <w:szCs w:val="24"/>
          <w:lang w:val="sr-Cyrl-CS"/>
        </w:rPr>
        <w:t>ДУЖНОСТ ГАРАНТОВАНОГ СНАБДЕВАЧА ИЗ СТАВА 1. ОВОГ ЧЛАНА ПРЕСТАЈЕ ИСТЕКОМ ШЕСТ МЕСЕЦИ ОД ДАНА СПАЈАЊА ОРГАНИЗОВАНОГ УНУТАРДНЕВНОГ ТРЖИШТА РЕПУБЛИКЕ СРБИЈЕ СА ЕВРОПСКИМ ОРГАНИЗОВАНИМ УНУТАРДНЕВНИМ ТРЖИШТЕМ ИЛИ ИСТЕКОМ 30 МЕСЕЦИ ОД ДАНА УСПОСТАВЉАЊА ОРГАНИЗОВАНОГ УНУТАРДНЕВНОГ ТРЖИШТА У РЕПУБЛИЦИ СРБИЈИ, У ЗАВИСНОСТИ ОД ТОГА КОЈИ РОК ПРВИ ИСТЕКНЕ.</w:t>
      </w:r>
    </w:p>
    <w:p w14:paraId="670967CC" w14:textId="77777777" w:rsidR="00295685" w:rsidRPr="00810B56" w:rsidRDefault="00295685" w:rsidP="00295685">
      <w:pPr>
        <w:widowControl w:val="0"/>
        <w:autoSpaceDE w:val="0"/>
        <w:autoSpaceDN w:val="0"/>
        <w:adjustRightInd w:val="0"/>
        <w:spacing w:after="0" w:line="240" w:lineRule="auto"/>
        <w:ind w:firstLine="708"/>
        <w:jc w:val="both"/>
        <w:rPr>
          <w:rFonts w:ascii="Times New Roman" w:eastAsia="Arial" w:hAnsi="Times New Roman" w:cs="Times New Roman"/>
          <w:sz w:val="24"/>
          <w:szCs w:val="24"/>
          <w:lang w:val="sr-Cyrl-CS"/>
        </w:rPr>
      </w:pPr>
      <w:r w:rsidRPr="00810B56">
        <w:rPr>
          <w:rFonts w:ascii="Times New Roman" w:eastAsia="Arial" w:hAnsi="Times New Roman" w:cs="Times New Roman"/>
          <w:sz w:val="24"/>
          <w:szCs w:val="24"/>
          <w:lang w:val="sr-Cyrl-CS"/>
        </w:rPr>
        <w:t xml:space="preserve">ПОВЛАШЋЕНИ ПРОИЗВОЂАЧИ У СИСТЕМУ ТРЖИШНЕ ПРЕМИЈЕ СУ ДУЖНИ ДА УРЕДЕ СВОЈУ БАЛАНСНУ ОДГОВОРНОСТ У СКЛАДУ СА ЗАКОНОМ КОЈИМ СЕ УРЕЂУЈЕ ЕНЕРГЕТИКА И ПРАВИЛИМА О РАДУ ТРЖИШТА ЕЛЕКТРИЧНЕ ЕНЕРГИЈЕ НАЈКАСНИЈЕ ДО ДАНА ПРЕСТАНКА ДУЖНОСТИ ГАРАНТОВАНОГ СНАБДЕВАЧА ИЗ СТАВА 1. ОВОГ ЧЛАНА. </w:t>
      </w:r>
    </w:p>
    <w:p w14:paraId="6EDFEDF3" w14:textId="2EA5ABA3" w:rsidR="00FF400B" w:rsidRPr="00810B56" w:rsidRDefault="00295685" w:rsidP="00B8156B">
      <w:pPr>
        <w:ind w:firstLine="708"/>
        <w:jc w:val="both"/>
        <w:rPr>
          <w:rFonts w:ascii="Times New Roman" w:hAnsi="Times New Roman" w:cs="Times New Roman"/>
          <w:sz w:val="24"/>
          <w:szCs w:val="24"/>
          <w:lang w:val="sr-Cyrl-CS"/>
        </w:rPr>
      </w:pPr>
      <w:r w:rsidRPr="00810B56">
        <w:rPr>
          <w:rFonts w:ascii="Times New Roman" w:eastAsia="Arial" w:hAnsi="Times New Roman" w:cs="Times New Roman"/>
          <w:sz w:val="24"/>
          <w:szCs w:val="24"/>
          <w:lang w:val="sr-Cyrl-CS"/>
        </w:rPr>
        <w:t>ГАРАНТОВАНИ СНАБДЕВАЧ ПРЕУЗИМА БАЛАНСНУ ОДГОВОРНОСТ И СНОСИ ТРОШКОВЕ БАЛАНСИРАЊА ЗА ПОВЛАШЋЕНЕ ПРОИЗВОЂАЧЕ КОЈИ СУ У СИСТЕМУ ФИД-ИН ТАРИФЕ ДО ИСТЕКА ПОДСТИЦАЈНОГ ПЕРИОДА И ТО: ЗА ЕЛЕКТРАНЕ ЧИЈА ЈЕ ОДОБРЕНА СНАГА МАЊА ОД 400 KW, ОДНОСНО ОД 1. ЈАНУАРА 2026. ГОДИНЕ, ЗА ЕЛЕКТРАНЕ ЧИЈА ЈЕ ОДОБРЕНА СНАГА МАЊА ОД 200 KW.</w:t>
      </w:r>
    </w:p>
    <w:p w14:paraId="1FB87240" w14:textId="77777777" w:rsidR="00295685" w:rsidRPr="00810B56" w:rsidRDefault="00295685" w:rsidP="00295685">
      <w:pPr>
        <w:spacing w:after="0" w:line="240" w:lineRule="auto"/>
        <w:jc w:val="center"/>
        <w:rPr>
          <w:rFonts w:ascii="Times New Roman" w:hAnsi="Times New Roman" w:cs="Times New Roman"/>
          <w:sz w:val="24"/>
          <w:szCs w:val="24"/>
          <w:lang w:val="sr-Cyrl-CS"/>
        </w:rPr>
      </w:pPr>
      <w:r w:rsidRPr="00810B56">
        <w:rPr>
          <w:rFonts w:ascii="Times New Roman" w:hAnsi="Times New Roman" w:cs="Times New Roman"/>
          <w:sz w:val="24"/>
          <w:szCs w:val="24"/>
          <w:lang w:val="sr-Cyrl-CS"/>
        </w:rPr>
        <w:t>ПРАВА И ОБАВЕЗЕ ГАРАНТОВАНОГ СНАБДЕВАЧА И ПОВЛАШЋЕНОГ ПРОИЗВОЂАЧА У СИСТЕМУ ТРЖИШНЕ ПРЕМИЈЕ</w:t>
      </w:r>
    </w:p>
    <w:p w14:paraId="0203B52E" w14:textId="77777777" w:rsidR="00295685" w:rsidRPr="00810B56" w:rsidRDefault="00295685" w:rsidP="00295685">
      <w:pPr>
        <w:adjustRightInd w:val="0"/>
        <w:spacing w:after="0" w:line="240" w:lineRule="auto"/>
        <w:jc w:val="center"/>
        <w:rPr>
          <w:rFonts w:ascii="Times New Roman" w:hAnsi="Times New Roman" w:cs="Times New Roman"/>
          <w:sz w:val="24"/>
          <w:szCs w:val="24"/>
          <w:lang w:val="sr-Cyrl-CS"/>
        </w:rPr>
      </w:pPr>
      <w:r w:rsidRPr="00810B56">
        <w:rPr>
          <w:rFonts w:ascii="Times New Roman" w:hAnsi="Times New Roman" w:cs="Times New Roman"/>
          <w:sz w:val="24"/>
          <w:szCs w:val="24"/>
          <w:lang w:val="sr-Cyrl-CS"/>
        </w:rPr>
        <w:t>ЧЛАН 10А</w:t>
      </w:r>
    </w:p>
    <w:p w14:paraId="634A5477" w14:textId="77777777" w:rsidR="00295685" w:rsidRPr="00810B56" w:rsidRDefault="00295685" w:rsidP="00295685">
      <w:pPr>
        <w:adjustRightInd w:val="0"/>
        <w:spacing w:after="0" w:line="240" w:lineRule="auto"/>
        <w:ind w:firstLine="708"/>
        <w:jc w:val="both"/>
        <w:rPr>
          <w:rFonts w:ascii="Times New Roman" w:hAnsi="Times New Roman" w:cs="Times New Roman"/>
          <w:sz w:val="24"/>
          <w:szCs w:val="24"/>
          <w:lang w:val="sr-Cyrl-CS"/>
        </w:rPr>
      </w:pPr>
      <w:r w:rsidRPr="00810B56">
        <w:rPr>
          <w:rFonts w:ascii="Times New Roman" w:hAnsi="Times New Roman" w:cs="Times New Roman"/>
          <w:sz w:val="24"/>
          <w:szCs w:val="24"/>
          <w:lang w:val="sr-Cyrl-CS"/>
        </w:rPr>
        <w:t>ПОВЛАШЋЕНИ ПРОИЗВОЂАЧ У СИСТЕМУ ТРЖИШНЕ ПРЕМИЈЕ ЈЕ ДУЖАН ДА ДОБРО ПРОГНОЗИРА ПРОИЗВОДЊУ ЕЛЕКТРИЧНE ЕНЕРГИЈЕ И ДА ГАРАНТОВАНОМ СНАБДЕВАЧУ ИСПЛАТИ:</w:t>
      </w:r>
    </w:p>
    <w:p w14:paraId="35974043" w14:textId="77777777" w:rsidR="00295685" w:rsidRPr="00810B56" w:rsidRDefault="00295685" w:rsidP="00295685">
      <w:pPr>
        <w:adjustRightInd w:val="0"/>
        <w:spacing w:after="0" w:line="240" w:lineRule="auto"/>
        <w:ind w:firstLine="708"/>
        <w:jc w:val="both"/>
        <w:rPr>
          <w:rFonts w:ascii="Times New Roman" w:hAnsi="Times New Roman" w:cs="Times New Roman"/>
          <w:sz w:val="24"/>
          <w:szCs w:val="24"/>
          <w:lang w:val="sr-Cyrl-CS"/>
        </w:rPr>
      </w:pPr>
      <w:r w:rsidRPr="00810B56">
        <w:rPr>
          <w:rFonts w:ascii="Times New Roman" w:hAnsi="Times New Roman" w:cs="Times New Roman"/>
          <w:sz w:val="24"/>
          <w:szCs w:val="24"/>
          <w:lang w:val="sr-Cyrl-CS"/>
        </w:rPr>
        <w:t>1) НАКНАДУ КОЈА СЕ ОБРАЧУНАВА У ФИКСНОМ ПРОЦЕНТУ ОД МАКСИМАЛНЕ ПОНУЂЕНЕ ЦЕНЕ НА АУКЦИЈИ ПО СВАКОМ ПРОИЗВЕДЕНОМ МWH;</w:t>
      </w:r>
    </w:p>
    <w:p w14:paraId="06890B75" w14:textId="77777777" w:rsidR="00295685" w:rsidRPr="00810B56" w:rsidRDefault="00295685" w:rsidP="00295685">
      <w:pPr>
        <w:adjustRightInd w:val="0"/>
        <w:spacing w:after="0" w:line="240" w:lineRule="auto"/>
        <w:ind w:firstLine="708"/>
        <w:jc w:val="both"/>
        <w:rPr>
          <w:rFonts w:ascii="Times New Roman" w:hAnsi="Times New Roman" w:cs="Times New Roman"/>
          <w:sz w:val="24"/>
          <w:szCs w:val="24"/>
          <w:lang w:val="sr-Cyrl-CS"/>
        </w:rPr>
      </w:pPr>
      <w:r w:rsidRPr="00810B56">
        <w:rPr>
          <w:rFonts w:ascii="Times New Roman" w:hAnsi="Times New Roman" w:cs="Times New Roman"/>
          <w:sz w:val="24"/>
          <w:szCs w:val="24"/>
          <w:lang w:val="sr-Cyrl-CS"/>
        </w:rPr>
        <w:lastRenderedPageBreak/>
        <w:t>2) ПОЗИТИВНУ РАЗЛИКУ ИЗМЕЂУ ПЛАНА ПРОИЗВОДЊЕ ЕЛЕКТРИЧНЕ ЕНЕРГИЈЕ КОЈУ ПРИЈАВИ ГАРАНТОВАНОМ СНАБДЕВАЧУ И ПРОИЗВЕДЕНЕ ЕЛЕКТРИЧНЕ ЕНЕРГИЈЕ У MWH ПО ЦЕНИ НА ДАН-УНАПРЕД ТРЖИШТУ.</w:t>
      </w:r>
    </w:p>
    <w:p w14:paraId="5289350F" w14:textId="77777777" w:rsidR="00295685" w:rsidRPr="00810B56" w:rsidRDefault="00295685" w:rsidP="00295685">
      <w:pPr>
        <w:adjustRightInd w:val="0"/>
        <w:spacing w:after="0" w:line="240" w:lineRule="auto"/>
        <w:ind w:firstLine="708"/>
        <w:jc w:val="both"/>
        <w:rPr>
          <w:rFonts w:ascii="Times New Roman" w:hAnsi="Times New Roman" w:cs="Times New Roman"/>
          <w:sz w:val="24"/>
          <w:szCs w:val="24"/>
          <w:lang w:val="sr-Cyrl-CS"/>
        </w:rPr>
      </w:pPr>
      <w:r w:rsidRPr="00810B56">
        <w:rPr>
          <w:rFonts w:ascii="Times New Roman" w:hAnsi="Times New Roman" w:cs="Times New Roman"/>
          <w:sz w:val="24"/>
          <w:szCs w:val="24"/>
          <w:lang w:val="sr-Cyrl-CS"/>
        </w:rPr>
        <w:t xml:space="preserve">ФИКСНИ ПРОЦЕНАТ ИЗ СТАВА 1. ОВОГ ЧЛАНА ОДРЕЂУЈЕ МИНИСТАРСТВО У ЈАВНОМ ПОЗИВУ, НА ПРЕДЛОГ ГАРАНТОВАНОГ СНАБДЕВАЧА. </w:t>
      </w:r>
    </w:p>
    <w:p w14:paraId="74C56B12" w14:textId="77777777" w:rsidR="00295685" w:rsidRPr="00810B56" w:rsidRDefault="00295685" w:rsidP="00295685">
      <w:pPr>
        <w:adjustRightInd w:val="0"/>
        <w:spacing w:after="0" w:line="240" w:lineRule="auto"/>
        <w:ind w:firstLine="708"/>
        <w:jc w:val="both"/>
        <w:rPr>
          <w:rFonts w:ascii="Times New Roman" w:hAnsi="Times New Roman" w:cs="Times New Roman"/>
          <w:sz w:val="24"/>
          <w:szCs w:val="24"/>
          <w:lang w:val="sr-Cyrl-CS"/>
        </w:rPr>
      </w:pPr>
      <w:r w:rsidRPr="00810B56">
        <w:rPr>
          <w:rFonts w:ascii="Times New Roman" w:hAnsi="Times New Roman" w:cs="Times New Roman"/>
          <w:sz w:val="24"/>
          <w:szCs w:val="24"/>
          <w:lang w:val="sr-Cyrl-CS"/>
        </w:rPr>
        <w:t>АКО ПОВЛАШЋЕНИ ПРОИЗВОЂАЧ ПРОИЗВЕДЕ ВИШЕ ЕЛЕКТРИЧНE ЕНЕРГИЈE ОД ПЛАНА ПРОИЗВОДЊЕ ЕЛЕКТРИЧНЕ ЕНЕРГИЈЕ КОЈУ ПРИЈАВИ ГАРАНТОВАНОМ СНАБДЕВАЧУ, ГАРАНТОВАНИ СНАБДЕВАЧ ЈЕ ДУЖАН ДА ИСПЛАТИ ПОВЛАШЋЕНОМ ПРОИЗВОЂАЧУ РАЗЛИКУ ИЗМЕЂУ ОСТВАРЕНЕ ПРОИЗВОДЊЕ ЕЛЕКТРИЧНЕ ЕНЕРГИЈЕ И ПЛАНИРАНЕ ПРОИЗВОДЊЕ ЕЛЕКТРИЧНЕ ЕНЕРГИЈЕ У MWH ПО ЦЕНИ НА ДАН-УНАПРЕД ТРЖИШТУ.</w:t>
      </w:r>
    </w:p>
    <w:p w14:paraId="54A97D96" w14:textId="77777777" w:rsidR="00295685" w:rsidRPr="00810B56" w:rsidRDefault="00295685" w:rsidP="00295685">
      <w:pPr>
        <w:adjustRightInd w:val="0"/>
        <w:spacing w:after="0" w:line="240" w:lineRule="auto"/>
        <w:ind w:firstLine="708"/>
        <w:jc w:val="both"/>
        <w:rPr>
          <w:rFonts w:ascii="Times New Roman" w:hAnsi="Times New Roman" w:cs="Times New Roman"/>
          <w:sz w:val="24"/>
          <w:szCs w:val="24"/>
          <w:lang w:val="sr-Cyrl-CS"/>
        </w:rPr>
      </w:pPr>
      <w:r w:rsidRPr="00810B56">
        <w:rPr>
          <w:rFonts w:ascii="Times New Roman" w:hAnsi="Times New Roman" w:cs="Times New Roman"/>
          <w:sz w:val="24"/>
          <w:szCs w:val="24"/>
          <w:lang w:val="sr-Cyrl-CS"/>
        </w:rPr>
        <w:t>У СЛУЧАЈУ ДА ПОВЛАШЋЕНИ ПРОИЗВОЂАЧ НЕ ПРОГНОЗИРА ДОБРО ПРОИЗВОДЊУ ЕЛЕКТРИЧНЕ ЕНЕРГИЈЕ, ГАРАНТОВАНИ СНАБДЕВАЧ ИМА ПРАВО ДА ПОВЛАШЋЕНОМ ПРОИЗВОЂАЧУ ОБРАЧУНА ДОДАТНУ НАКНАДУ.</w:t>
      </w:r>
    </w:p>
    <w:p w14:paraId="0543BAA3" w14:textId="585135A8" w:rsidR="00295685" w:rsidRPr="00810B56" w:rsidRDefault="00295685" w:rsidP="00295685">
      <w:pPr>
        <w:adjustRightInd w:val="0"/>
        <w:spacing w:after="0" w:line="240" w:lineRule="auto"/>
        <w:ind w:firstLine="708"/>
        <w:jc w:val="both"/>
        <w:rPr>
          <w:rFonts w:ascii="Times New Roman" w:hAnsi="Times New Roman" w:cs="Times New Roman"/>
          <w:sz w:val="24"/>
          <w:szCs w:val="24"/>
          <w:lang w:val="sr-Cyrl-CS"/>
        </w:rPr>
      </w:pPr>
      <w:r w:rsidRPr="00810B56">
        <w:rPr>
          <w:rFonts w:ascii="Times New Roman" w:hAnsi="Times New Roman" w:cs="Times New Roman"/>
          <w:sz w:val="24"/>
          <w:szCs w:val="24"/>
          <w:lang w:val="sr-Cyrl-CS"/>
        </w:rPr>
        <w:t xml:space="preserve">ГАРАНТОВАНИ СНАБДЕВАЧ И ПОВЛАШЋЕНИ ПРОИЗВОЂАЧ ЗАКЉУЧУЈУ УГОВОР О ПРЕУЗИМАЊУ БАЛАНСНЕ ОДГОВОРНОСТИ У СКЛАДУ СА ЗАКОНОМ КОЈИМ СЕ УРЕЂУЈЕ ОБЛАСТ ЕНЕРГЕТИКЕ, ОВИМ ЗАКОНОМ И ПОДЗАКОНСКИМ АКТОМ ИЗ СТАВА </w:t>
      </w:r>
      <w:r w:rsidR="00B8156B">
        <w:rPr>
          <w:rFonts w:ascii="Times New Roman" w:hAnsi="Times New Roman" w:cs="Times New Roman"/>
          <w:sz w:val="24"/>
          <w:szCs w:val="24"/>
          <w:lang w:val="sr-Cyrl-CS"/>
        </w:rPr>
        <w:t>6</w:t>
      </w:r>
      <w:r w:rsidRPr="00810B56">
        <w:rPr>
          <w:rFonts w:ascii="Times New Roman" w:hAnsi="Times New Roman" w:cs="Times New Roman"/>
          <w:sz w:val="24"/>
          <w:szCs w:val="24"/>
          <w:lang w:val="sr-Cyrl-CS"/>
        </w:rPr>
        <w:t>. ОВОГ ЧЛАНА.</w:t>
      </w:r>
    </w:p>
    <w:p w14:paraId="125BBC36" w14:textId="77777777" w:rsidR="00295685" w:rsidRPr="00810B56" w:rsidRDefault="00295685" w:rsidP="00295685">
      <w:pPr>
        <w:adjustRightInd w:val="0"/>
        <w:spacing w:after="0" w:line="240" w:lineRule="auto"/>
        <w:ind w:firstLine="709"/>
        <w:jc w:val="both"/>
        <w:rPr>
          <w:rFonts w:ascii="Times New Roman" w:hAnsi="Times New Roman" w:cs="Times New Roman"/>
          <w:sz w:val="24"/>
          <w:szCs w:val="24"/>
          <w:lang w:val="sr-Cyrl-CS"/>
        </w:rPr>
      </w:pPr>
      <w:r w:rsidRPr="00810B56">
        <w:rPr>
          <w:rFonts w:ascii="Times New Roman" w:hAnsi="Times New Roman" w:cs="Times New Roman"/>
          <w:sz w:val="24"/>
          <w:szCs w:val="24"/>
          <w:lang w:val="sr-Cyrl-CS"/>
        </w:rPr>
        <w:t>ВЛАДА БЛИЖЕ УРЕЂУЈЕ МОДЕЛ УГОВОРА О ПРЕУЗИМАЊУ БАЛАНСНЕ ОДГОВОРНОСТИ, ПРАВА И ОБАВЕЗЕ ГАРАНТОВАНОГ СНАБДЕВАЧА И ПОВЛАШЋЕНОГ ПРОИЗВОЂАЧА У СИСТЕМУ ТРЖИШНЕ ПРЕМИЈЕ, КРИТЕРИЈУМЕ ЗА УТВРЂИВАЊЕ ДОБРЕ ПРОГНОЗЕ ПРОИЗВОДЊЕ ЕЛЕКТРИЧНЕ ЕНЕРГИЈЕ, ДОДАТНУ НАКНАДУ КОЈА СЕ ПЛАЋА У СЛУЧАЈУ АКО ПОВЛАШЋЕНИ ПРОИЗВОЂАЧ НЕ ПРОГНОЗИРА ДОБРО ПРОИЗВОДЊУ ЕЛЕКТРИЧНЕ ЕНЕРГИЈЕ, ТРАЈАЊЕ И ПРЕСТАНАК УГОВОРА О ПРЕУЗИМАЊУ БАЛАНСНЕ ОДГОВОРНОСТИ, КАО И УСЛОВЕ И ПОСТУПАК ЗАКЉУЧИВАЊА УГОВОРА И ДРУГЕ БИТНЕ ЕЛЕМЕНТЕ.</w:t>
      </w:r>
    </w:p>
    <w:p w14:paraId="6450118C" w14:textId="77777777" w:rsidR="00295685" w:rsidRPr="00810B56" w:rsidRDefault="00295685" w:rsidP="00295685">
      <w:pPr>
        <w:adjustRightInd w:val="0"/>
        <w:spacing w:after="0" w:line="240" w:lineRule="auto"/>
        <w:jc w:val="center"/>
        <w:rPr>
          <w:rFonts w:ascii="Times New Roman" w:hAnsi="Times New Roman" w:cs="Times New Roman"/>
          <w:sz w:val="24"/>
          <w:szCs w:val="24"/>
          <w:lang w:val="sr-Cyrl-CS"/>
        </w:rPr>
      </w:pPr>
    </w:p>
    <w:p w14:paraId="6EBE0EF5" w14:textId="77777777" w:rsidR="00295685" w:rsidRPr="00810B56" w:rsidRDefault="00295685" w:rsidP="00295685">
      <w:pPr>
        <w:adjustRightInd w:val="0"/>
        <w:spacing w:after="0" w:line="240" w:lineRule="auto"/>
        <w:jc w:val="center"/>
        <w:rPr>
          <w:rFonts w:ascii="Times New Roman" w:hAnsi="Times New Roman" w:cs="Times New Roman"/>
          <w:sz w:val="24"/>
          <w:szCs w:val="24"/>
          <w:lang w:val="sr-Cyrl-CS"/>
        </w:rPr>
      </w:pPr>
      <w:r w:rsidRPr="00810B56">
        <w:rPr>
          <w:rFonts w:ascii="Times New Roman" w:hAnsi="Times New Roman" w:cs="Times New Roman"/>
          <w:sz w:val="24"/>
          <w:szCs w:val="24"/>
          <w:lang w:val="sr-Cyrl-CS"/>
        </w:rPr>
        <w:t>НАДОКНАДА ТРОШКОВА ГАРАНТОВАНОГ СНАБДЕВАЧА</w:t>
      </w:r>
    </w:p>
    <w:p w14:paraId="0C50CAD0" w14:textId="77777777" w:rsidR="00295685" w:rsidRPr="00810B56" w:rsidRDefault="00295685" w:rsidP="00295685">
      <w:pPr>
        <w:adjustRightInd w:val="0"/>
        <w:spacing w:after="0" w:line="240" w:lineRule="auto"/>
        <w:jc w:val="center"/>
        <w:rPr>
          <w:rFonts w:ascii="Times New Roman" w:hAnsi="Times New Roman" w:cs="Times New Roman"/>
          <w:sz w:val="24"/>
          <w:szCs w:val="24"/>
          <w:lang w:val="sr-Cyrl-CS"/>
        </w:rPr>
      </w:pPr>
      <w:r w:rsidRPr="00810B56">
        <w:rPr>
          <w:rFonts w:ascii="Times New Roman" w:hAnsi="Times New Roman" w:cs="Times New Roman"/>
          <w:sz w:val="24"/>
          <w:szCs w:val="24"/>
          <w:lang w:val="sr-Cyrl-CS"/>
        </w:rPr>
        <w:t>ЧЛАН 10Б</w:t>
      </w:r>
    </w:p>
    <w:p w14:paraId="12814024" w14:textId="77777777" w:rsidR="00295685" w:rsidRPr="00810B56" w:rsidRDefault="00295685" w:rsidP="00295685">
      <w:pPr>
        <w:adjustRightInd w:val="0"/>
        <w:spacing w:after="0" w:line="240" w:lineRule="auto"/>
        <w:ind w:firstLine="708"/>
        <w:jc w:val="both"/>
        <w:rPr>
          <w:rFonts w:ascii="Times New Roman" w:hAnsi="Times New Roman" w:cs="Times New Roman"/>
          <w:sz w:val="24"/>
          <w:szCs w:val="24"/>
          <w:lang w:val="sr-Cyrl-CS"/>
        </w:rPr>
      </w:pPr>
      <w:r w:rsidRPr="00810B56">
        <w:rPr>
          <w:rFonts w:ascii="Times New Roman" w:hAnsi="Times New Roman" w:cs="Times New Roman"/>
          <w:sz w:val="24"/>
          <w:szCs w:val="24"/>
          <w:lang w:val="sr-Cyrl-CS"/>
        </w:rPr>
        <w:t xml:space="preserve"> ГАРАНТОВАНИ СНАБДЕВАЧ ИМА ПРАВО НА НАДОКНАДУ ТРОШКОВА </w:t>
      </w:r>
      <w:bookmarkStart w:id="2" w:name="_Hlk123032183"/>
      <w:r w:rsidRPr="00810B56">
        <w:rPr>
          <w:rFonts w:ascii="Times New Roman" w:hAnsi="Times New Roman" w:cs="Times New Roman"/>
          <w:sz w:val="24"/>
          <w:szCs w:val="24"/>
          <w:lang w:val="sr-Cyrl-CS"/>
        </w:rPr>
        <w:t>УСЛЕД ПРЕУЗИМАЊА БАЛАНСНЕ ОДГОВОРНОСТИ</w:t>
      </w:r>
      <w:bookmarkEnd w:id="2"/>
      <w:r w:rsidRPr="00810B56">
        <w:rPr>
          <w:rFonts w:ascii="Times New Roman" w:hAnsi="Times New Roman" w:cs="Times New Roman"/>
          <w:sz w:val="24"/>
          <w:szCs w:val="24"/>
          <w:lang w:val="sr-Cyrl-CS"/>
        </w:rPr>
        <w:t xml:space="preserve"> ЗА ПОВЛАШЋЕНЕ ПРОИЗВОЂАЧЕ У СИСТЕМУ ТРЖИШНЕ ПРЕМИЈЕ. </w:t>
      </w:r>
    </w:p>
    <w:p w14:paraId="03866FDC" w14:textId="77777777" w:rsidR="00295685" w:rsidRPr="00810B56" w:rsidRDefault="00295685" w:rsidP="00295685">
      <w:pPr>
        <w:autoSpaceDE w:val="0"/>
        <w:autoSpaceDN w:val="0"/>
        <w:adjustRightInd w:val="0"/>
        <w:spacing w:after="0" w:line="240" w:lineRule="auto"/>
        <w:ind w:firstLine="709"/>
        <w:contextualSpacing/>
        <w:jc w:val="both"/>
        <w:rPr>
          <w:rFonts w:ascii="Times New Roman" w:eastAsia="Arial" w:hAnsi="Times New Roman" w:cs="Times New Roman"/>
          <w:sz w:val="24"/>
          <w:szCs w:val="24"/>
          <w:lang w:val="sr-Cyrl-CS"/>
        </w:rPr>
      </w:pPr>
      <w:r w:rsidRPr="00810B56">
        <w:rPr>
          <w:rFonts w:ascii="Times New Roman" w:eastAsia="Arial" w:hAnsi="Times New Roman" w:cs="Times New Roman"/>
          <w:sz w:val="24"/>
          <w:szCs w:val="24"/>
          <w:lang w:val="sr-Cyrl-CS"/>
        </w:rPr>
        <w:t>ГАРАНТОВАНИ СНАБДЕВАЧ НАДОКНАЂУЈЕ ТРОШКОВЕ ИЗ СТАВА 1. ОВОГ ЧЛАНА  ИЗ СРЕДСТАВА ПРИКУПЉЕНИХ ПО ОСНОВУ:</w:t>
      </w:r>
    </w:p>
    <w:p w14:paraId="577E0909" w14:textId="6EDBADD2" w:rsidR="00295685" w:rsidRPr="00810B56" w:rsidRDefault="00295685" w:rsidP="00295685">
      <w:pPr>
        <w:numPr>
          <w:ilvl w:val="0"/>
          <w:numId w:val="9"/>
        </w:numPr>
        <w:autoSpaceDE w:val="0"/>
        <w:autoSpaceDN w:val="0"/>
        <w:adjustRightInd w:val="0"/>
        <w:spacing w:after="0" w:line="240" w:lineRule="auto"/>
        <w:ind w:left="0" w:firstLine="720"/>
        <w:contextualSpacing/>
        <w:jc w:val="both"/>
        <w:rPr>
          <w:rFonts w:ascii="Times New Roman" w:eastAsia="Arial" w:hAnsi="Times New Roman" w:cs="Times New Roman"/>
          <w:sz w:val="24"/>
          <w:szCs w:val="24"/>
          <w:lang w:val="sr-Cyrl-CS"/>
        </w:rPr>
      </w:pPr>
      <w:r w:rsidRPr="00810B56">
        <w:rPr>
          <w:rFonts w:ascii="Times New Roman" w:eastAsia="Arial" w:hAnsi="Times New Roman" w:cs="Times New Roman"/>
          <w:sz w:val="24"/>
          <w:szCs w:val="24"/>
          <w:lang w:val="sr-Cyrl-CS"/>
        </w:rPr>
        <w:t>ИСПЛАТА ПОВЛАШЋЕНОГ ПРОИЗВОЂАЧА ИЗ ЧЛАНА 10А СТАВ 1. ТАЧ. 1) И 2) И СТАВ 4</w:t>
      </w:r>
      <w:r w:rsidR="005D5018" w:rsidRPr="00810B56">
        <w:rPr>
          <w:rFonts w:ascii="Times New Roman" w:eastAsia="Arial" w:hAnsi="Times New Roman" w:cs="Times New Roman"/>
          <w:sz w:val="24"/>
          <w:szCs w:val="24"/>
          <w:lang w:val="sr-Cyrl-CS"/>
        </w:rPr>
        <w:t>.</w:t>
      </w:r>
      <w:r w:rsidRPr="00810B56">
        <w:rPr>
          <w:rFonts w:ascii="Times New Roman" w:eastAsia="Arial" w:hAnsi="Times New Roman" w:cs="Times New Roman"/>
          <w:sz w:val="24"/>
          <w:szCs w:val="24"/>
          <w:lang w:val="sr-Cyrl-CS"/>
        </w:rPr>
        <w:t xml:space="preserve"> ОВОГ ЗАКОНА; </w:t>
      </w:r>
    </w:p>
    <w:p w14:paraId="192D8E5D" w14:textId="77777777" w:rsidR="00295685" w:rsidRPr="00810B56" w:rsidRDefault="00295685" w:rsidP="00295685">
      <w:pPr>
        <w:numPr>
          <w:ilvl w:val="0"/>
          <w:numId w:val="9"/>
        </w:numPr>
        <w:autoSpaceDE w:val="0"/>
        <w:autoSpaceDN w:val="0"/>
        <w:adjustRightInd w:val="0"/>
        <w:spacing w:after="0" w:line="240" w:lineRule="auto"/>
        <w:contextualSpacing/>
        <w:jc w:val="both"/>
        <w:rPr>
          <w:rFonts w:ascii="Times New Roman" w:eastAsia="Arial" w:hAnsi="Times New Roman" w:cs="Times New Roman"/>
          <w:sz w:val="24"/>
          <w:szCs w:val="24"/>
          <w:lang w:val="sr-Cyrl-CS"/>
        </w:rPr>
      </w:pPr>
      <w:r w:rsidRPr="00810B56">
        <w:rPr>
          <w:rFonts w:ascii="Times New Roman" w:eastAsia="Arial" w:hAnsi="Times New Roman" w:cs="Times New Roman"/>
          <w:sz w:val="24"/>
          <w:szCs w:val="24"/>
          <w:lang w:val="sr-Cyrl-CS"/>
        </w:rPr>
        <w:t>НЕГАТИВНЕ ТРЖИШНЕ ПРЕМИЈЕ;</w:t>
      </w:r>
    </w:p>
    <w:p w14:paraId="03BB5570" w14:textId="77777777" w:rsidR="00295685" w:rsidRPr="00810B56" w:rsidRDefault="00295685" w:rsidP="00295685">
      <w:pPr>
        <w:numPr>
          <w:ilvl w:val="0"/>
          <w:numId w:val="9"/>
        </w:numPr>
        <w:autoSpaceDE w:val="0"/>
        <w:autoSpaceDN w:val="0"/>
        <w:adjustRightInd w:val="0"/>
        <w:spacing w:after="0" w:line="240" w:lineRule="auto"/>
        <w:contextualSpacing/>
        <w:jc w:val="both"/>
        <w:rPr>
          <w:rFonts w:ascii="Times New Roman" w:eastAsia="Arial" w:hAnsi="Times New Roman" w:cs="Times New Roman"/>
          <w:sz w:val="24"/>
          <w:szCs w:val="24"/>
          <w:lang w:val="sr-Cyrl-CS"/>
        </w:rPr>
      </w:pPr>
      <w:r w:rsidRPr="00810B56">
        <w:rPr>
          <w:rFonts w:ascii="Times New Roman" w:eastAsia="Arial" w:hAnsi="Times New Roman" w:cs="Times New Roman"/>
          <w:sz w:val="24"/>
          <w:szCs w:val="24"/>
          <w:lang w:val="sr-Cyrl-CS"/>
        </w:rPr>
        <w:t>НАКНАДЕ ЗА ПОДСТИЦАЈ ПОВЛАШЋЕНИХ ПРОИЗВОЂАЧА ИЗ ЧЛАНА 57. ОВОГ ЗАКОНА;</w:t>
      </w:r>
    </w:p>
    <w:p w14:paraId="44C96063" w14:textId="77777777" w:rsidR="00293197" w:rsidRPr="00810B56" w:rsidRDefault="00293197" w:rsidP="00295685">
      <w:pPr>
        <w:numPr>
          <w:ilvl w:val="0"/>
          <w:numId w:val="9"/>
        </w:numPr>
        <w:autoSpaceDE w:val="0"/>
        <w:autoSpaceDN w:val="0"/>
        <w:adjustRightInd w:val="0"/>
        <w:spacing w:after="0" w:line="240" w:lineRule="auto"/>
        <w:contextualSpacing/>
        <w:jc w:val="both"/>
        <w:rPr>
          <w:rFonts w:ascii="Times New Roman" w:eastAsia="Arial" w:hAnsi="Times New Roman" w:cs="Times New Roman"/>
          <w:sz w:val="24"/>
          <w:szCs w:val="24"/>
          <w:lang w:val="sr-Cyrl-CS"/>
        </w:rPr>
      </w:pPr>
      <w:r w:rsidRPr="00810B56">
        <w:rPr>
          <w:rFonts w:ascii="Times New Roman" w:eastAsia="Arial" w:hAnsi="Times New Roman" w:cs="Times New Roman"/>
          <w:sz w:val="24"/>
          <w:szCs w:val="24"/>
          <w:lang w:val="sr-Cyrl-CS"/>
        </w:rPr>
        <w:t>ДРУГИХ ИЗВОРА У СКЛАДУ СА ЗАКОНОМ</w:t>
      </w:r>
    </w:p>
    <w:p w14:paraId="7C83805E" w14:textId="77777777" w:rsidR="004E3A66" w:rsidRPr="00810B56" w:rsidRDefault="004E3A66" w:rsidP="001C0083">
      <w:pPr>
        <w:spacing w:after="0" w:line="240" w:lineRule="auto"/>
        <w:ind w:firstLine="720"/>
        <w:jc w:val="both"/>
        <w:rPr>
          <w:rFonts w:ascii="Times New Roman" w:eastAsia="Times New Roman" w:hAnsi="Times New Roman" w:cs="Times New Roman"/>
          <w:strike/>
          <w:sz w:val="24"/>
          <w:szCs w:val="24"/>
          <w:lang w:val="sr-Cyrl-CS"/>
        </w:rPr>
      </w:pPr>
    </w:p>
    <w:p w14:paraId="5BE07E26" w14:textId="77777777" w:rsidR="00553077" w:rsidRPr="00810B56" w:rsidRDefault="00553077" w:rsidP="00553077">
      <w:pPr>
        <w:widowControl w:val="0"/>
        <w:autoSpaceDE w:val="0"/>
        <w:autoSpaceDN w:val="0"/>
        <w:spacing w:after="0" w:line="240" w:lineRule="auto"/>
        <w:ind w:left="852" w:right="849"/>
        <w:jc w:val="center"/>
        <w:outlineLvl w:val="1"/>
        <w:rPr>
          <w:rFonts w:ascii="Times New Roman" w:eastAsia="Arial" w:hAnsi="Times New Roman" w:cs="Times New Roman"/>
          <w:bCs/>
          <w:sz w:val="24"/>
          <w:szCs w:val="24"/>
          <w:lang w:val="sr-Cyrl-CS"/>
        </w:rPr>
      </w:pPr>
      <w:r w:rsidRPr="00810B56">
        <w:rPr>
          <w:rFonts w:ascii="Times New Roman" w:eastAsia="Arial" w:hAnsi="Times New Roman" w:cs="Times New Roman"/>
          <w:bCs/>
          <w:sz w:val="24"/>
          <w:szCs w:val="24"/>
          <w:lang w:val="sr-Cyrl-CS"/>
        </w:rPr>
        <w:t>Право</w:t>
      </w:r>
      <w:r w:rsidRPr="00810B56">
        <w:rPr>
          <w:rFonts w:ascii="Times New Roman" w:eastAsia="Arial" w:hAnsi="Times New Roman" w:cs="Times New Roman"/>
          <w:bCs/>
          <w:spacing w:val="-8"/>
          <w:sz w:val="24"/>
          <w:szCs w:val="24"/>
          <w:lang w:val="sr-Cyrl-CS"/>
        </w:rPr>
        <w:t xml:space="preserve"> </w:t>
      </w:r>
      <w:r w:rsidRPr="00810B56">
        <w:rPr>
          <w:rFonts w:ascii="Times New Roman" w:eastAsia="Arial" w:hAnsi="Times New Roman" w:cs="Times New Roman"/>
          <w:bCs/>
          <w:sz w:val="24"/>
          <w:szCs w:val="24"/>
          <w:lang w:val="sr-Cyrl-CS"/>
        </w:rPr>
        <w:t>на</w:t>
      </w:r>
      <w:r w:rsidRPr="00810B56">
        <w:rPr>
          <w:rFonts w:ascii="Times New Roman" w:eastAsia="Arial" w:hAnsi="Times New Roman" w:cs="Times New Roman"/>
          <w:bCs/>
          <w:spacing w:val="-8"/>
          <w:sz w:val="24"/>
          <w:szCs w:val="24"/>
          <w:lang w:val="sr-Cyrl-CS"/>
        </w:rPr>
        <w:t xml:space="preserve"> </w:t>
      </w:r>
      <w:r w:rsidRPr="00810B56">
        <w:rPr>
          <w:rFonts w:ascii="Times New Roman" w:eastAsia="Arial" w:hAnsi="Times New Roman" w:cs="Times New Roman"/>
          <w:bCs/>
          <w:sz w:val="24"/>
          <w:szCs w:val="24"/>
          <w:lang w:val="sr-Cyrl-CS"/>
        </w:rPr>
        <w:t>приоритетан</w:t>
      </w:r>
      <w:r w:rsidRPr="00810B56">
        <w:rPr>
          <w:rFonts w:ascii="Times New Roman" w:eastAsia="Arial" w:hAnsi="Times New Roman" w:cs="Times New Roman"/>
          <w:bCs/>
          <w:spacing w:val="-7"/>
          <w:sz w:val="24"/>
          <w:szCs w:val="24"/>
          <w:lang w:val="sr-Cyrl-CS"/>
        </w:rPr>
        <w:t xml:space="preserve"> </w:t>
      </w:r>
      <w:r w:rsidRPr="00810B56">
        <w:rPr>
          <w:rFonts w:ascii="Times New Roman" w:eastAsia="Arial" w:hAnsi="Times New Roman" w:cs="Times New Roman"/>
          <w:bCs/>
          <w:sz w:val="24"/>
          <w:szCs w:val="24"/>
          <w:lang w:val="sr-Cyrl-CS"/>
        </w:rPr>
        <w:t>приступ</w:t>
      </w:r>
      <w:r w:rsidRPr="00810B56">
        <w:rPr>
          <w:rFonts w:ascii="Times New Roman" w:eastAsia="Arial" w:hAnsi="Times New Roman" w:cs="Times New Roman"/>
          <w:bCs/>
          <w:spacing w:val="-4"/>
          <w:sz w:val="24"/>
          <w:szCs w:val="24"/>
          <w:lang w:val="sr-Cyrl-CS"/>
        </w:rPr>
        <w:t xml:space="preserve"> </w:t>
      </w:r>
      <w:r w:rsidRPr="00810B56">
        <w:rPr>
          <w:rFonts w:ascii="Times New Roman" w:eastAsia="Arial" w:hAnsi="Times New Roman" w:cs="Times New Roman"/>
          <w:bCs/>
          <w:sz w:val="24"/>
          <w:szCs w:val="24"/>
          <w:lang w:val="sr-Cyrl-CS"/>
        </w:rPr>
        <w:t>преносном,</w:t>
      </w:r>
      <w:r w:rsidRPr="00810B56">
        <w:rPr>
          <w:rFonts w:ascii="Times New Roman" w:eastAsia="Arial" w:hAnsi="Times New Roman" w:cs="Times New Roman"/>
          <w:bCs/>
          <w:spacing w:val="-7"/>
          <w:sz w:val="24"/>
          <w:szCs w:val="24"/>
          <w:lang w:val="sr-Cyrl-CS"/>
        </w:rPr>
        <w:t xml:space="preserve"> </w:t>
      </w:r>
      <w:r w:rsidRPr="00810B56">
        <w:rPr>
          <w:rFonts w:ascii="Times New Roman" w:eastAsia="Arial" w:hAnsi="Times New Roman" w:cs="Times New Roman"/>
          <w:bCs/>
          <w:sz w:val="24"/>
          <w:szCs w:val="24"/>
          <w:lang w:val="sr-Cyrl-CS"/>
        </w:rPr>
        <w:t>дистрибутивном односно затвореном дистрибутивном систему</w:t>
      </w:r>
    </w:p>
    <w:p w14:paraId="4E545624" w14:textId="77777777" w:rsidR="00553077" w:rsidRPr="00810B56" w:rsidRDefault="00553077" w:rsidP="00553077">
      <w:pPr>
        <w:widowControl w:val="0"/>
        <w:autoSpaceDE w:val="0"/>
        <w:autoSpaceDN w:val="0"/>
        <w:spacing w:after="0" w:line="240" w:lineRule="auto"/>
        <w:ind w:left="852" w:right="850"/>
        <w:jc w:val="center"/>
        <w:rPr>
          <w:rFonts w:ascii="Times New Roman" w:eastAsia="Arial" w:hAnsi="Times New Roman" w:cs="Times New Roman"/>
          <w:sz w:val="24"/>
          <w:szCs w:val="24"/>
          <w:lang w:val="sr-Cyrl-CS"/>
        </w:rPr>
      </w:pPr>
      <w:r w:rsidRPr="00810B56">
        <w:rPr>
          <w:rFonts w:ascii="Times New Roman" w:eastAsia="Arial" w:hAnsi="Times New Roman" w:cs="Times New Roman"/>
          <w:sz w:val="24"/>
          <w:szCs w:val="24"/>
          <w:lang w:val="sr-Cyrl-CS"/>
        </w:rPr>
        <w:t>Члан</w:t>
      </w:r>
      <w:r w:rsidRPr="00810B56">
        <w:rPr>
          <w:rFonts w:ascii="Times New Roman" w:eastAsia="Arial" w:hAnsi="Times New Roman" w:cs="Times New Roman"/>
          <w:spacing w:val="-4"/>
          <w:sz w:val="24"/>
          <w:szCs w:val="24"/>
          <w:lang w:val="sr-Cyrl-CS"/>
        </w:rPr>
        <w:t xml:space="preserve"> </w:t>
      </w:r>
      <w:r w:rsidRPr="00810B56">
        <w:rPr>
          <w:rFonts w:ascii="Times New Roman" w:eastAsia="Arial" w:hAnsi="Times New Roman" w:cs="Times New Roman"/>
          <w:spacing w:val="-5"/>
          <w:sz w:val="24"/>
          <w:szCs w:val="24"/>
          <w:lang w:val="sr-Cyrl-CS"/>
        </w:rPr>
        <w:t>11.</w:t>
      </w:r>
    </w:p>
    <w:p w14:paraId="147970DB" w14:textId="77777777" w:rsidR="00553077" w:rsidRPr="00810B56" w:rsidRDefault="00553077" w:rsidP="00553077">
      <w:pPr>
        <w:widowControl w:val="0"/>
        <w:autoSpaceDE w:val="0"/>
        <w:autoSpaceDN w:val="0"/>
        <w:spacing w:after="0" w:line="240" w:lineRule="auto"/>
        <w:ind w:left="120" w:right="118" w:firstLine="719"/>
        <w:jc w:val="both"/>
        <w:rPr>
          <w:rFonts w:ascii="Times New Roman" w:eastAsia="Arial" w:hAnsi="Times New Roman" w:cs="Times New Roman"/>
          <w:sz w:val="24"/>
          <w:szCs w:val="24"/>
          <w:lang w:val="sr-Cyrl-CS"/>
        </w:rPr>
      </w:pPr>
      <w:r w:rsidRPr="00810B56">
        <w:rPr>
          <w:rFonts w:ascii="Times New Roman" w:eastAsia="Arial" w:hAnsi="Times New Roman" w:cs="Times New Roman"/>
          <w:sz w:val="24"/>
          <w:szCs w:val="24"/>
          <w:lang w:val="sr-Cyrl-CS"/>
        </w:rPr>
        <w:t>Оператор преносног, дистрибутивног, односно затвореног дистрибутивног система је дужан да приоритетно преузима електричну</w:t>
      </w:r>
      <w:r w:rsidRPr="00810B56">
        <w:rPr>
          <w:rFonts w:ascii="Times New Roman" w:eastAsia="Arial" w:hAnsi="Times New Roman" w:cs="Times New Roman"/>
          <w:spacing w:val="-2"/>
          <w:sz w:val="24"/>
          <w:szCs w:val="24"/>
          <w:lang w:val="sr-Cyrl-CS"/>
        </w:rPr>
        <w:t xml:space="preserve"> </w:t>
      </w:r>
      <w:r w:rsidRPr="00810B56">
        <w:rPr>
          <w:rFonts w:ascii="Times New Roman" w:eastAsia="Arial" w:hAnsi="Times New Roman" w:cs="Times New Roman"/>
          <w:sz w:val="24"/>
          <w:szCs w:val="24"/>
          <w:lang w:val="sr-Cyrl-CS"/>
        </w:rPr>
        <w:t xml:space="preserve">енергију произведену из обновљивих извора </w:t>
      </w:r>
      <w:r w:rsidR="00295685" w:rsidRPr="00810B56">
        <w:rPr>
          <w:rFonts w:ascii="Times New Roman" w:hAnsi="Times New Roman" w:cs="Times New Roman"/>
          <w:sz w:val="24"/>
          <w:szCs w:val="24"/>
          <w:lang w:val="sr-Cyrl-CS"/>
        </w:rPr>
        <w:t xml:space="preserve">У ДЕМОНСТРАЦИОНИМ ПРОЈЕКТИМА, У ЕЛЕКТРАНАМА ЧИЈА ЈЕ ОДОБРЕНА СНАГА МАЊА ОД 400 KW, ОДНОСНО ЗА ЕЛЕКТРАНЕ КОЈЕ </w:t>
      </w:r>
      <w:r w:rsidR="00295685" w:rsidRPr="00810B56">
        <w:rPr>
          <w:rFonts w:ascii="Times New Roman" w:hAnsi="Times New Roman" w:cs="Times New Roman"/>
          <w:sz w:val="24"/>
          <w:szCs w:val="24"/>
          <w:lang w:val="sr-Cyrl-CS"/>
        </w:rPr>
        <w:lastRenderedPageBreak/>
        <w:t>СЕ ПРИКЉУЧУЈУ НА МРЕЖУ НАКОН 1. ЈАНУАРА 2026. ГОДИНЕ ОДОБРЕНЕ СНАГЕ МАЊЕ ОД 200 KW</w:t>
      </w:r>
      <w:r w:rsidRPr="00810B56">
        <w:rPr>
          <w:rFonts w:ascii="Times New Roman" w:eastAsia="Arial" w:hAnsi="Times New Roman" w:cs="Times New Roman"/>
          <w:sz w:val="24"/>
          <w:szCs w:val="24"/>
          <w:lang w:val="sr-Cyrl-CS"/>
        </w:rPr>
        <w:t>, без обзира да ли је у систему подстицаја, осим у случају када је угрожена сигурност рада преносног, односно дистрибутивног система.</w:t>
      </w:r>
    </w:p>
    <w:p w14:paraId="11EB49DE" w14:textId="77777777" w:rsidR="00553077" w:rsidRPr="00810B56" w:rsidRDefault="00553077" w:rsidP="00553077">
      <w:pPr>
        <w:widowControl w:val="0"/>
        <w:autoSpaceDE w:val="0"/>
        <w:autoSpaceDN w:val="0"/>
        <w:spacing w:after="0" w:line="240" w:lineRule="auto"/>
        <w:ind w:left="120" w:right="117" w:firstLine="719"/>
        <w:jc w:val="both"/>
        <w:rPr>
          <w:rFonts w:ascii="Times New Roman" w:eastAsia="Arial" w:hAnsi="Times New Roman" w:cs="Times New Roman"/>
          <w:sz w:val="24"/>
          <w:szCs w:val="24"/>
          <w:lang w:val="sr-Cyrl-CS"/>
        </w:rPr>
      </w:pPr>
      <w:r w:rsidRPr="00810B56">
        <w:rPr>
          <w:rFonts w:ascii="Times New Roman" w:eastAsia="Arial" w:hAnsi="Times New Roman" w:cs="Times New Roman"/>
          <w:sz w:val="24"/>
          <w:szCs w:val="24"/>
          <w:lang w:val="sr-Cyrl-CS"/>
        </w:rPr>
        <w:t>Ако оператор преносног, дистрибутивног, односно затвореног дистрибутивног система, услед угрожене сигурности рада преносног, дистрибутивног</w:t>
      </w:r>
      <w:r w:rsidRPr="00810B56">
        <w:rPr>
          <w:rFonts w:ascii="Times New Roman" w:eastAsia="Arial" w:hAnsi="Times New Roman" w:cs="Times New Roman"/>
          <w:spacing w:val="40"/>
          <w:sz w:val="24"/>
          <w:szCs w:val="24"/>
          <w:lang w:val="sr-Cyrl-CS"/>
        </w:rPr>
        <w:t xml:space="preserve"> </w:t>
      </w:r>
      <w:r w:rsidRPr="00810B56">
        <w:rPr>
          <w:rFonts w:ascii="Times New Roman" w:eastAsia="Arial" w:hAnsi="Times New Roman" w:cs="Times New Roman"/>
          <w:sz w:val="24"/>
          <w:szCs w:val="24"/>
          <w:lang w:val="sr-Cyrl-CS"/>
        </w:rPr>
        <w:t>односно</w:t>
      </w:r>
      <w:r w:rsidRPr="00810B56">
        <w:rPr>
          <w:rFonts w:ascii="Times New Roman" w:eastAsia="Arial" w:hAnsi="Times New Roman" w:cs="Times New Roman"/>
          <w:spacing w:val="40"/>
          <w:sz w:val="24"/>
          <w:szCs w:val="24"/>
          <w:lang w:val="sr-Cyrl-CS"/>
        </w:rPr>
        <w:t xml:space="preserve"> </w:t>
      </w:r>
      <w:r w:rsidRPr="00810B56">
        <w:rPr>
          <w:rFonts w:ascii="Times New Roman" w:eastAsia="Arial" w:hAnsi="Times New Roman" w:cs="Times New Roman"/>
          <w:sz w:val="24"/>
          <w:szCs w:val="24"/>
          <w:lang w:val="sr-Cyrl-CS"/>
        </w:rPr>
        <w:t>затвореног</w:t>
      </w:r>
      <w:r w:rsidRPr="00810B56">
        <w:rPr>
          <w:rFonts w:ascii="Times New Roman" w:eastAsia="Arial" w:hAnsi="Times New Roman" w:cs="Times New Roman"/>
          <w:spacing w:val="40"/>
          <w:sz w:val="24"/>
          <w:szCs w:val="24"/>
          <w:lang w:val="sr-Cyrl-CS"/>
        </w:rPr>
        <w:t xml:space="preserve"> </w:t>
      </w:r>
      <w:r w:rsidRPr="00810B56">
        <w:rPr>
          <w:rFonts w:ascii="Times New Roman" w:eastAsia="Arial" w:hAnsi="Times New Roman" w:cs="Times New Roman"/>
          <w:sz w:val="24"/>
          <w:szCs w:val="24"/>
          <w:lang w:val="sr-Cyrl-CS"/>
        </w:rPr>
        <w:t>дистрибутивног</w:t>
      </w:r>
      <w:r w:rsidRPr="00810B56">
        <w:rPr>
          <w:rFonts w:ascii="Times New Roman" w:eastAsia="Arial" w:hAnsi="Times New Roman" w:cs="Times New Roman"/>
          <w:spacing w:val="40"/>
          <w:sz w:val="24"/>
          <w:szCs w:val="24"/>
          <w:lang w:val="sr-Cyrl-CS"/>
        </w:rPr>
        <w:t xml:space="preserve"> </w:t>
      </w:r>
      <w:r w:rsidRPr="00810B56">
        <w:rPr>
          <w:rFonts w:ascii="Times New Roman" w:eastAsia="Arial" w:hAnsi="Times New Roman" w:cs="Times New Roman"/>
          <w:sz w:val="24"/>
          <w:szCs w:val="24"/>
          <w:lang w:val="sr-Cyrl-CS"/>
        </w:rPr>
        <w:t>система</w:t>
      </w:r>
      <w:r w:rsidRPr="00810B56">
        <w:rPr>
          <w:rFonts w:ascii="Times New Roman" w:eastAsia="Arial" w:hAnsi="Times New Roman" w:cs="Times New Roman"/>
          <w:spacing w:val="40"/>
          <w:sz w:val="24"/>
          <w:szCs w:val="24"/>
          <w:lang w:val="sr-Cyrl-CS"/>
        </w:rPr>
        <w:t xml:space="preserve"> </w:t>
      </w:r>
      <w:r w:rsidRPr="00810B56">
        <w:rPr>
          <w:rFonts w:ascii="Times New Roman" w:eastAsia="Arial" w:hAnsi="Times New Roman" w:cs="Times New Roman"/>
          <w:sz w:val="24"/>
          <w:szCs w:val="24"/>
          <w:lang w:val="sr-Cyrl-CS"/>
        </w:rPr>
        <w:t>у</w:t>
      </w:r>
      <w:r w:rsidRPr="00810B56">
        <w:rPr>
          <w:rFonts w:ascii="Times New Roman" w:eastAsia="Arial" w:hAnsi="Times New Roman" w:cs="Times New Roman"/>
          <w:spacing w:val="40"/>
          <w:sz w:val="24"/>
          <w:szCs w:val="24"/>
          <w:lang w:val="sr-Cyrl-CS"/>
        </w:rPr>
        <w:t xml:space="preserve"> </w:t>
      </w:r>
      <w:r w:rsidRPr="00810B56">
        <w:rPr>
          <w:rFonts w:ascii="Times New Roman" w:eastAsia="Arial" w:hAnsi="Times New Roman" w:cs="Times New Roman"/>
          <w:sz w:val="24"/>
          <w:szCs w:val="24"/>
          <w:lang w:val="sr-Cyrl-CS"/>
        </w:rPr>
        <w:t>знатној</w:t>
      </w:r>
      <w:r w:rsidRPr="00810B56">
        <w:rPr>
          <w:rFonts w:ascii="Times New Roman" w:eastAsia="Arial" w:hAnsi="Times New Roman" w:cs="Times New Roman"/>
          <w:spacing w:val="40"/>
          <w:sz w:val="24"/>
          <w:szCs w:val="24"/>
          <w:lang w:val="sr-Cyrl-CS"/>
        </w:rPr>
        <w:t xml:space="preserve"> </w:t>
      </w:r>
      <w:r w:rsidRPr="00810B56">
        <w:rPr>
          <w:rFonts w:ascii="Times New Roman" w:eastAsia="Arial" w:hAnsi="Times New Roman" w:cs="Times New Roman"/>
          <w:sz w:val="24"/>
          <w:szCs w:val="24"/>
          <w:lang w:val="sr-Cyrl-CS"/>
        </w:rPr>
        <w:t>мери</w:t>
      </w:r>
    </w:p>
    <w:p w14:paraId="0A7D87FE" w14:textId="77777777" w:rsidR="00553077" w:rsidRPr="00810B56" w:rsidRDefault="00553077" w:rsidP="00553077">
      <w:pPr>
        <w:widowControl w:val="0"/>
        <w:autoSpaceDE w:val="0"/>
        <w:autoSpaceDN w:val="0"/>
        <w:spacing w:after="0" w:line="240" w:lineRule="auto"/>
        <w:ind w:left="120" w:right="119"/>
        <w:jc w:val="both"/>
        <w:rPr>
          <w:rFonts w:ascii="Times New Roman" w:eastAsia="Arial" w:hAnsi="Times New Roman" w:cs="Times New Roman"/>
          <w:sz w:val="24"/>
          <w:szCs w:val="24"/>
          <w:lang w:val="sr-Cyrl-CS"/>
        </w:rPr>
      </w:pPr>
      <w:r w:rsidRPr="00810B56">
        <w:rPr>
          <w:rFonts w:ascii="Times New Roman" w:eastAsia="Arial" w:hAnsi="Times New Roman" w:cs="Times New Roman"/>
          <w:sz w:val="24"/>
          <w:szCs w:val="24"/>
          <w:lang w:val="sr-Cyrl-CS"/>
        </w:rPr>
        <w:t xml:space="preserve">ограничи приступ систему произвођачима из обновљивих извора, дужан је да </w:t>
      </w:r>
      <w:r w:rsidRPr="00810B56">
        <w:rPr>
          <w:rFonts w:ascii="Times New Roman" w:eastAsia="Arial" w:hAnsi="Times New Roman" w:cs="Times New Roman"/>
          <w:strike/>
          <w:sz w:val="24"/>
          <w:szCs w:val="24"/>
          <w:lang w:val="sr-Cyrl-CS"/>
        </w:rPr>
        <w:t>обавести Агенцију о предузетим мерама</w:t>
      </w:r>
      <w:r w:rsidR="00295685" w:rsidRPr="00810B56">
        <w:rPr>
          <w:rFonts w:ascii="Times New Roman" w:eastAsia="Arial" w:hAnsi="Times New Roman" w:cs="Times New Roman"/>
          <w:sz w:val="24"/>
          <w:szCs w:val="24"/>
          <w:lang w:val="sr-Cyrl-CS"/>
        </w:rPr>
        <w:t xml:space="preserve"> О ПРЕДУЗЕТИМ МЕРАМА ОБАВЕСТИ АГЕНЦИЈУ И ПРОИЗВОЂАЧЕ НА ЧИЈИ РАД УТИЧУ ПРЕДУЗЕТЕ МЕРЕ</w:t>
      </w:r>
      <w:r w:rsidRPr="00810B56">
        <w:rPr>
          <w:rFonts w:ascii="Times New Roman" w:eastAsia="Arial" w:hAnsi="Times New Roman" w:cs="Times New Roman"/>
          <w:sz w:val="24"/>
          <w:szCs w:val="24"/>
          <w:lang w:val="sr-Cyrl-CS"/>
        </w:rPr>
        <w:t>, као и о мерама које је потребно предузети да би се спречила евентуална будућа ограничења.</w:t>
      </w:r>
    </w:p>
    <w:p w14:paraId="0CD6D38C" w14:textId="77777777" w:rsidR="00EF5C99" w:rsidRPr="00810B56" w:rsidRDefault="00EF5C99" w:rsidP="00553077">
      <w:pPr>
        <w:widowControl w:val="0"/>
        <w:autoSpaceDE w:val="0"/>
        <w:autoSpaceDN w:val="0"/>
        <w:spacing w:after="0" w:line="240" w:lineRule="auto"/>
        <w:ind w:left="120" w:right="119"/>
        <w:jc w:val="both"/>
        <w:rPr>
          <w:rFonts w:ascii="Times New Roman" w:eastAsia="Arial" w:hAnsi="Times New Roman" w:cs="Times New Roman"/>
          <w:sz w:val="24"/>
          <w:szCs w:val="24"/>
          <w:lang w:val="sr-Cyrl-CS"/>
        </w:rPr>
      </w:pPr>
    </w:p>
    <w:p w14:paraId="287E6526" w14:textId="77777777" w:rsidR="00EF5C99" w:rsidRPr="00810B56" w:rsidRDefault="00EF5C99" w:rsidP="00EF5C99">
      <w:pPr>
        <w:spacing w:after="0" w:line="240" w:lineRule="auto"/>
        <w:jc w:val="center"/>
        <w:rPr>
          <w:rFonts w:ascii="Times New Roman" w:eastAsia="Times New Roman" w:hAnsi="Times New Roman" w:cs="Times New Roman"/>
          <w:sz w:val="24"/>
          <w:szCs w:val="24"/>
          <w:lang w:val="sr-Cyrl-CS"/>
        </w:rPr>
      </w:pPr>
      <w:r w:rsidRPr="00810B56">
        <w:rPr>
          <w:rFonts w:ascii="Times New Roman" w:eastAsia="Times New Roman" w:hAnsi="Times New Roman" w:cs="Times New Roman"/>
          <w:sz w:val="24"/>
          <w:szCs w:val="24"/>
          <w:lang w:val="sr-Cyrl-CS"/>
        </w:rPr>
        <w:t>Појам</w:t>
      </w:r>
    </w:p>
    <w:p w14:paraId="13FB1AA1" w14:textId="77777777" w:rsidR="00EF5C99" w:rsidRPr="00810B56" w:rsidRDefault="00EF5C99" w:rsidP="00EF5C99">
      <w:pPr>
        <w:spacing w:after="0" w:line="240" w:lineRule="auto"/>
        <w:jc w:val="center"/>
        <w:rPr>
          <w:rFonts w:ascii="Times New Roman" w:eastAsia="Times New Roman" w:hAnsi="Times New Roman" w:cs="Times New Roman"/>
          <w:sz w:val="24"/>
          <w:szCs w:val="24"/>
          <w:lang w:val="sr-Cyrl-CS"/>
        </w:rPr>
      </w:pPr>
      <w:bookmarkStart w:id="3" w:name="clan_14"/>
      <w:bookmarkEnd w:id="3"/>
      <w:r w:rsidRPr="00810B56">
        <w:rPr>
          <w:rFonts w:ascii="Times New Roman" w:eastAsia="Times New Roman" w:hAnsi="Times New Roman" w:cs="Times New Roman"/>
          <w:sz w:val="24"/>
          <w:szCs w:val="24"/>
          <w:lang w:val="sr-Cyrl-CS"/>
        </w:rPr>
        <w:t>Члан 14.</w:t>
      </w:r>
    </w:p>
    <w:p w14:paraId="23395254" w14:textId="77777777" w:rsidR="00EF5C99" w:rsidRPr="00810B56" w:rsidRDefault="00EF5C99" w:rsidP="00EF5C99">
      <w:pPr>
        <w:spacing w:after="0" w:line="240" w:lineRule="auto"/>
        <w:ind w:firstLine="708"/>
        <w:jc w:val="both"/>
        <w:rPr>
          <w:rFonts w:ascii="Times New Roman" w:eastAsia="Times New Roman" w:hAnsi="Times New Roman" w:cs="Times New Roman"/>
          <w:sz w:val="24"/>
          <w:szCs w:val="24"/>
          <w:lang w:val="sr-Cyrl-CS"/>
        </w:rPr>
      </w:pPr>
      <w:r w:rsidRPr="00810B56">
        <w:rPr>
          <w:rFonts w:ascii="Times New Roman" w:eastAsia="Times New Roman" w:hAnsi="Times New Roman" w:cs="Times New Roman"/>
          <w:sz w:val="24"/>
          <w:szCs w:val="24"/>
          <w:lang w:val="sr-Cyrl-CS"/>
        </w:rPr>
        <w:t>Тржишна премија је врста оперативне државне помоћи која представља додатак на тржишну цену електричне енергије коју корисници тржишне премије испоруче на тржиште и која се одређује у евроцентима по kWh у поступку аукција.</w:t>
      </w:r>
    </w:p>
    <w:p w14:paraId="69183110" w14:textId="77777777" w:rsidR="00EF5C99" w:rsidRPr="00810B56" w:rsidRDefault="00EF5C99" w:rsidP="00EF5C99">
      <w:pPr>
        <w:spacing w:after="0" w:line="240" w:lineRule="auto"/>
        <w:ind w:firstLine="708"/>
        <w:jc w:val="both"/>
        <w:rPr>
          <w:rFonts w:ascii="Times New Roman" w:eastAsia="Times New Roman" w:hAnsi="Times New Roman" w:cs="Times New Roman"/>
          <w:sz w:val="24"/>
          <w:szCs w:val="24"/>
          <w:lang w:val="sr-Cyrl-CS"/>
        </w:rPr>
      </w:pPr>
      <w:r w:rsidRPr="00810B56">
        <w:rPr>
          <w:rFonts w:ascii="Times New Roman" w:eastAsia="Times New Roman" w:hAnsi="Times New Roman" w:cs="Times New Roman"/>
          <w:sz w:val="24"/>
          <w:szCs w:val="24"/>
          <w:lang w:val="sr-Cyrl-CS"/>
        </w:rPr>
        <w:t>Корисници тржишне премије продају електричну енергију из става 1. овог члана на тржишту електричне енергије.</w:t>
      </w:r>
    </w:p>
    <w:p w14:paraId="601F16C4" w14:textId="77777777" w:rsidR="00EF5C99" w:rsidRPr="00810B56" w:rsidRDefault="00EF5C99" w:rsidP="00EF5C99">
      <w:pPr>
        <w:spacing w:after="0" w:line="240" w:lineRule="auto"/>
        <w:ind w:firstLine="708"/>
        <w:jc w:val="both"/>
        <w:rPr>
          <w:rFonts w:ascii="Times New Roman" w:eastAsia="Times New Roman" w:hAnsi="Times New Roman" w:cs="Times New Roman"/>
          <w:strike/>
          <w:sz w:val="24"/>
          <w:szCs w:val="24"/>
          <w:lang w:val="sr-Cyrl-CS"/>
        </w:rPr>
      </w:pPr>
      <w:r w:rsidRPr="00810B56">
        <w:rPr>
          <w:rFonts w:ascii="Times New Roman" w:eastAsia="Times New Roman" w:hAnsi="Times New Roman" w:cs="Times New Roman"/>
          <w:strike/>
          <w:sz w:val="24"/>
          <w:szCs w:val="24"/>
          <w:lang w:val="sr-Cyrl-CS"/>
        </w:rPr>
        <w:t>Тржишна премија може да се стекне за цео или део капацитета електране.</w:t>
      </w:r>
    </w:p>
    <w:p w14:paraId="23B942E2" w14:textId="77777777" w:rsidR="00EF5C99" w:rsidRPr="00810B56" w:rsidRDefault="00EF5C99" w:rsidP="00EF5C99">
      <w:pPr>
        <w:spacing w:after="0" w:line="240" w:lineRule="auto"/>
        <w:ind w:firstLine="708"/>
        <w:jc w:val="both"/>
        <w:rPr>
          <w:rFonts w:ascii="Times New Roman" w:eastAsia="Times New Roman" w:hAnsi="Times New Roman" w:cs="Times New Roman"/>
          <w:strike/>
          <w:sz w:val="24"/>
          <w:szCs w:val="24"/>
          <w:lang w:val="sr-Cyrl-CS"/>
        </w:rPr>
      </w:pPr>
      <w:r w:rsidRPr="00810B56">
        <w:rPr>
          <w:rFonts w:ascii="Times New Roman" w:hAnsi="Times New Roman" w:cs="Times New Roman"/>
          <w:sz w:val="24"/>
          <w:szCs w:val="24"/>
          <w:lang w:val="sr-Cyrl-CS"/>
        </w:rPr>
        <w:t>ТРЖИШНА ПРЕМИЈА МОЖЕ ДА СЕ СТЕКНЕ САМО ЗА ЦЕО КАПАЦИТЕТ ЕЛЕКТРАНЕ, ОСИМ У СЛУЧАЈУ КАДА ЕЛЕКТРАНА ОБУХВАЋЕНА ПОСЛЕДЊОМ ПРИХВАЋЕНОМ ПОНУДОМ НА АУКЦИЈИ ДЕЛИМИЧНО ПОПУНИ КВОТУ.</w:t>
      </w:r>
    </w:p>
    <w:p w14:paraId="15479E3D" w14:textId="77777777" w:rsidR="00EF5C99" w:rsidRPr="00810B56" w:rsidRDefault="00EF5C99" w:rsidP="00EF5C99">
      <w:pPr>
        <w:spacing w:after="0" w:line="240" w:lineRule="auto"/>
        <w:ind w:firstLine="708"/>
        <w:jc w:val="both"/>
        <w:rPr>
          <w:rFonts w:ascii="Times New Roman" w:eastAsia="Times New Roman" w:hAnsi="Times New Roman" w:cs="Times New Roman"/>
          <w:sz w:val="24"/>
          <w:szCs w:val="24"/>
          <w:lang w:val="sr-Cyrl-CS"/>
        </w:rPr>
      </w:pPr>
      <w:r w:rsidRPr="00810B56">
        <w:rPr>
          <w:rFonts w:ascii="Times New Roman" w:eastAsia="Times New Roman" w:hAnsi="Times New Roman" w:cs="Times New Roman"/>
          <w:sz w:val="24"/>
          <w:szCs w:val="24"/>
          <w:lang w:val="sr-Cyrl-CS"/>
        </w:rPr>
        <w:t>Тржишна премија се исплаћује на месечном нивоу за електричну енергију коју електрана испоручи у електроенергетски систем.</w:t>
      </w:r>
    </w:p>
    <w:p w14:paraId="778E3E3B" w14:textId="77777777" w:rsidR="00EF5C99" w:rsidRPr="00810B56" w:rsidRDefault="00EF5C99" w:rsidP="00EF5C99">
      <w:pPr>
        <w:spacing w:after="0" w:line="240" w:lineRule="auto"/>
        <w:ind w:firstLine="708"/>
        <w:jc w:val="both"/>
        <w:rPr>
          <w:rFonts w:ascii="Times New Roman" w:eastAsia="Times New Roman" w:hAnsi="Times New Roman" w:cs="Times New Roman"/>
          <w:sz w:val="24"/>
          <w:szCs w:val="24"/>
          <w:lang w:val="sr-Cyrl-CS"/>
        </w:rPr>
      </w:pPr>
      <w:r w:rsidRPr="00810B56">
        <w:rPr>
          <w:rFonts w:ascii="Times New Roman" w:eastAsia="Times New Roman" w:hAnsi="Times New Roman" w:cs="Times New Roman"/>
          <w:sz w:val="24"/>
          <w:szCs w:val="24"/>
          <w:lang w:val="sr-Cyrl-CS"/>
        </w:rPr>
        <w:t>У случају да се право на тржишну премију стекне за део капацитета електране, електрична енергија за коју се исплаћује тржишна премија добија се тако што се проценат капацитета електране који је ушао у квоту, множи са електричном енергијом испорученом у електроенергетски систем у току обрачунског периода.</w:t>
      </w:r>
    </w:p>
    <w:p w14:paraId="26F666DB" w14:textId="77777777" w:rsidR="00EF5C99" w:rsidRPr="00810B56" w:rsidRDefault="00EF5C99" w:rsidP="00EF5C99">
      <w:pPr>
        <w:spacing w:after="0" w:line="240" w:lineRule="auto"/>
        <w:ind w:firstLine="708"/>
        <w:jc w:val="both"/>
        <w:rPr>
          <w:rFonts w:ascii="Times New Roman" w:eastAsia="Times New Roman" w:hAnsi="Times New Roman" w:cs="Times New Roman"/>
          <w:sz w:val="24"/>
          <w:szCs w:val="24"/>
          <w:lang w:val="sr-Cyrl-CS"/>
        </w:rPr>
      </w:pPr>
      <w:r w:rsidRPr="00810B56">
        <w:rPr>
          <w:rFonts w:ascii="Times New Roman" w:eastAsia="Times New Roman" w:hAnsi="Times New Roman" w:cs="Times New Roman"/>
          <w:sz w:val="24"/>
          <w:szCs w:val="24"/>
          <w:lang w:val="sr-Cyrl-CS"/>
        </w:rPr>
        <w:t>Ако се тржишна премија одређује у зависности од референтне тржишне цене, а тржишна цена електричне енергије која је основ за израчунавање референтне тржишне цене је негативна, тржишна премијa се не исплаћује за период негативне тржишне цене електричне енергије.</w:t>
      </w:r>
    </w:p>
    <w:p w14:paraId="55D49821" w14:textId="77777777" w:rsidR="00EF5C99" w:rsidRPr="00810B56" w:rsidRDefault="00EF5C99" w:rsidP="00EF5C99">
      <w:pPr>
        <w:spacing w:after="0" w:line="240" w:lineRule="auto"/>
        <w:ind w:firstLine="708"/>
        <w:jc w:val="both"/>
        <w:rPr>
          <w:rFonts w:ascii="Times New Roman" w:eastAsia="Times New Roman" w:hAnsi="Times New Roman" w:cs="Times New Roman"/>
          <w:sz w:val="24"/>
          <w:szCs w:val="24"/>
          <w:lang w:val="sr-Cyrl-CS"/>
        </w:rPr>
      </w:pPr>
      <w:r w:rsidRPr="00810B56">
        <w:rPr>
          <w:rFonts w:ascii="Times New Roman" w:eastAsia="Times New Roman" w:hAnsi="Times New Roman" w:cs="Times New Roman"/>
          <w:sz w:val="24"/>
          <w:szCs w:val="24"/>
          <w:lang w:val="sr-Cyrl-CS"/>
        </w:rPr>
        <w:t>Влада, на предлог Министарства, ближе уређује врсту, начин и услове стицања, остваривања и престанак права на тржишну премију, као и начин одређивања референтне тржишне цене.</w:t>
      </w:r>
    </w:p>
    <w:p w14:paraId="55B4C481" w14:textId="77777777" w:rsidR="002B6C90" w:rsidRPr="00810B56" w:rsidRDefault="002B6C90" w:rsidP="00553077">
      <w:pPr>
        <w:widowControl w:val="0"/>
        <w:autoSpaceDE w:val="0"/>
        <w:autoSpaceDN w:val="0"/>
        <w:spacing w:after="0" w:line="240" w:lineRule="auto"/>
        <w:ind w:left="120" w:right="119"/>
        <w:jc w:val="both"/>
        <w:rPr>
          <w:rFonts w:ascii="Times New Roman" w:eastAsia="Arial" w:hAnsi="Times New Roman" w:cs="Times New Roman"/>
          <w:sz w:val="24"/>
          <w:szCs w:val="24"/>
          <w:lang w:val="sr-Cyrl-CS"/>
        </w:rPr>
      </w:pPr>
    </w:p>
    <w:p w14:paraId="12E37091" w14:textId="77777777" w:rsidR="002B6C90" w:rsidRPr="00810B56" w:rsidRDefault="002B6C90" w:rsidP="002B6C90">
      <w:pPr>
        <w:spacing w:after="0" w:line="240" w:lineRule="auto"/>
        <w:jc w:val="center"/>
        <w:rPr>
          <w:rFonts w:ascii="Times New Roman" w:eastAsia="Times New Roman" w:hAnsi="Times New Roman" w:cs="Times New Roman"/>
          <w:strike/>
          <w:sz w:val="24"/>
          <w:szCs w:val="24"/>
          <w:lang w:val="sr-Cyrl-CS"/>
        </w:rPr>
      </w:pPr>
      <w:r w:rsidRPr="00810B56">
        <w:rPr>
          <w:rFonts w:ascii="Times New Roman" w:eastAsia="Times New Roman" w:hAnsi="Times New Roman" w:cs="Times New Roman"/>
          <w:strike/>
          <w:sz w:val="24"/>
          <w:szCs w:val="24"/>
          <w:lang w:val="sr-Cyrl-CS"/>
        </w:rPr>
        <w:t>Методологија за одређивање тржишне премије</w:t>
      </w:r>
    </w:p>
    <w:p w14:paraId="3A622D23" w14:textId="77777777" w:rsidR="002B6C90" w:rsidRPr="00810B56" w:rsidRDefault="002B6C90" w:rsidP="002B6C90">
      <w:pPr>
        <w:spacing w:after="0" w:line="240" w:lineRule="auto"/>
        <w:jc w:val="center"/>
        <w:rPr>
          <w:rFonts w:ascii="Times New Roman" w:eastAsia="Times New Roman" w:hAnsi="Times New Roman" w:cs="Times New Roman"/>
          <w:strike/>
          <w:sz w:val="24"/>
          <w:szCs w:val="24"/>
          <w:lang w:val="sr-Cyrl-CS"/>
        </w:rPr>
      </w:pPr>
      <w:r w:rsidRPr="00810B56">
        <w:rPr>
          <w:rFonts w:ascii="Times New Roman" w:eastAsia="Times New Roman" w:hAnsi="Times New Roman" w:cs="Times New Roman"/>
          <w:strike/>
          <w:sz w:val="24"/>
          <w:szCs w:val="24"/>
          <w:lang w:val="sr-Cyrl-CS"/>
        </w:rPr>
        <w:t>Члан 15.</w:t>
      </w:r>
    </w:p>
    <w:p w14:paraId="636A75F9" w14:textId="77777777" w:rsidR="002B6C90" w:rsidRPr="00810B56" w:rsidRDefault="002B6C90" w:rsidP="002B6C90">
      <w:pPr>
        <w:spacing w:after="0" w:line="240" w:lineRule="auto"/>
        <w:ind w:firstLine="720"/>
        <w:rPr>
          <w:rFonts w:ascii="Times New Roman" w:eastAsia="Times New Roman" w:hAnsi="Times New Roman" w:cs="Times New Roman"/>
          <w:strike/>
          <w:sz w:val="24"/>
          <w:szCs w:val="24"/>
          <w:lang w:val="sr-Cyrl-CS"/>
        </w:rPr>
      </w:pPr>
      <w:r w:rsidRPr="00810B56">
        <w:rPr>
          <w:rFonts w:ascii="Times New Roman" w:eastAsia="Times New Roman" w:hAnsi="Times New Roman" w:cs="Times New Roman"/>
          <w:strike/>
          <w:sz w:val="24"/>
          <w:szCs w:val="24"/>
          <w:lang w:val="sr-Cyrl-CS"/>
        </w:rPr>
        <w:t>За потребе аукција, Агенција одређује максималну тржишну премију или максималну откупну цену за електричну енергију по kWh.</w:t>
      </w:r>
    </w:p>
    <w:p w14:paraId="063CBEA2" w14:textId="77777777" w:rsidR="002B6C90" w:rsidRPr="00810B56" w:rsidRDefault="002B6C90" w:rsidP="002B6C90">
      <w:pPr>
        <w:spacing w:after="0" w:line="240" w:lineRule="auto"/>
        <w:ind w:firstLine="720"/>
        <w:rPr>
          <w:rFonts w:ascii="Times New Roman" w:eastAsia="Times New Roman" w:hAnsi="Times New Roman" w:cs="Times New Roman"/>
          <w:strike/>
          <w:sz w:val="24"/>
          <w:szCs w:val="24"/>
          <w:lang w:val="sr-Cyrl-CS"/>
        </w:rPr>
      </w:pPr>
      <w:r w:rsidRPr="00810B56">
        <w:rPr>
          <w:rFonts w:ascii="Times New Roman" w:eastAsia="Times New Roman" w:hAnsi="Times New Roman" w:cs="Times New Roman"/>
          <w:strike/>
          <w:sz w:val="24"/>
          <w:szCs w:val="24"/>
          <w:lang w:val="sr-Cyrl-CS"/>
        </w:rPr>
        <w:t>За реконструисане електране, Агенција одређује посебну максималну тржишну премију или максималну откупну цену за електричну енергију по kWh.</w:t>
      </w:r>
    </w:p>
    <w:p w14:paraId="6369F2EA" w14:textId="77777777" w:rsidR="002B6C90" w:rsidRPr="00810B56" w:rsidRDefault="002B6C90" w:rsidP="002B6C90">
      <w:pPr>
        <w:spacing w:after="0" w:line="240" w:lineRule="auto"/>
        <w:ind w:firstLine="720"/>
        <w:rPr>
          <w:rFonts w:ascii="Times New Roman" w:eastAsia="Times New Roman" w:hAnsi="Times New Roman" w:cs="Times New Roman"/>
          <w:strike/>
          <w:sz w:val="24"/>
          <w:szCs w:val="24"/>
          <w:lang w:val="sr-Cyrl-CS"/>
        </w:rPr>
      </w:pPr>
      <w:r w:rsidRPr="00810B56">
        <w:rPr>
          <w:rFonts w:ascii="Times New Roman" w:eastAsia="Times New Roman" w:hAnsi="Times New Roman" w:cs="Times New Roman"/>
          <w:strike/>
          <w:sz w:val="24"/>
          <w:szCs w:val="24"/>
          <w:lang w:val="sr-Cyrl-CS"/>
        </w:rPr>
        <w:t>Методологију за одређивање максималне тржишне премије или висине максималне откупне цене прописује Агенција.</w:t>
      </w:r>
    </w:p>
    <w:p w14:paraId="7298DF56" w14:textId="77777777" w:rsidR="002B6C90" w:rsidRPr="00810B56" w:rsidRDefault="002B6C90" w:rsidP="002B6C90">
      <w:pPr>
        <w:spacing w:after="0" w:line="240" w:lineRule="auto"/>
        <w:ind w:firstLine="720"/>
        <w:rPr>
          <w:rFonts w:ascii="Times New Roman" w:eastAsia="Times New Roman" w:hAnsi="Times New Roman" w:cs="Times New Roman"/>
          <w:strike/>
          <w:sz w:val="24"/>
          <w:szCs w:val="24"/>
          <w:lang w:val="sr-Cyrl-CS"/>
        </w:rPr>
      </w:pPr>
      <w:r w:rsidRPr="00810B56">
        <w:rPr>
          <w:rFonts w:ascii="Times New Roman" w:eastAsia="Times New Roman" w:hAnsi="Times New Roman" w:cs="Times New Roman"/>
          <w:strike/>
          <w:sz w:val="24"/>
          <w:szCs w:val="24"/>
          <w:lang w:val="sr-Cyrl-CS"/>
        </w:rPr>
        <w:t>На основу методологије из става 3. овог члана, Агенција најкасније до краја децембра текуће године за наредну годину у којој су планиране аукције, објављује на својој интернет страници максималне тржишне премије, односно максималне откупне цене за сваку врсту и подврсту електране за коју су прописане квоте, а за потребе спровођења аукција.</w:t>
      </w:r>
    </w:p>
    <w:p w14:paraId="6DBCC865" w14:textId="77777777" w:rsidR="002B6C90" w:rsidRPr="00810B56" w:rsidRDefault="002B6C90" w:rsidP="00050047">
      <w:pPr>
        <w:spacing w:after="0" w:line="240" w:lineRule="auto"/>
        <w:ind w:firstLine="720"/>
        <w:jc w:val="both"/>
        <w:rPr>
          <w:rFonts w:ascii="Times New Roman" w:eastAsia="Times New Roman" w:hAnsi="Times New Roman" w:cs="Times New Roman"/>
          <w:strike/>
          <w:sz w:val="24"/>
          <w:szCs w:val="24"/>
          <w:lang w:val="sr-Cyrl-CS"/>
        </w:rPr>
      </w:pPr>
      <w:r w:rsidRPr="00810B56">
        <w:rPr>
          <w:rFonts w:ascii="Times New Roman" w:eastAsia="Times New Roman" w:hAnsi="Times New Roman" w:cs="Times New Roman"/>
          <w:strike/>
          <w:sz w:val="24"/>
          <w:szCs w:val="24"/>
          <w:lang w:val="sr-Cyrl-CS"/>
        </w:rPr>
        <w:lastRenderedPageBreak/>
        <w:t>Методологија из става 3. овог члана објављује се у „Службеном гласнику Републике Србијеˮ.</w:t>
      </w:r>
    </w:p>
    <w:p w14:paraId="7E60C918" w14:textId="77777777" w:rsidR="00553077" w:rsidRPr="00810B56" w:rsidRDefault="00553077" w:rsidP="00553077">
      <w:pPr>
        <w:widowControl w:val="0"/>
        <w:autoSpaceDE w:val="0"/>
        <w:autoSpaceDN w:val="0"/>
        <w:spacing w:after="0" w:line="240" w:lineRule="auto"/>
        <w:ind w:left="120" w:right="119"/>
        <w:jc w:val="both"/>
        <w:rPr>
          <w:rFonts w:ascii="Times New Roman" w:eastAsia="Arial" w:hAnsi="Times New Roman" w:cs="Times New Roman"/>
          <w:sz w:val="24"/>
          <w:szCs w:val="24"/>
          <w:lang w:val="sr-Cyrl-CS"/>
        </w:rPr>
      </w:pPr>
    </w:p>
    <w:p w14:paraId="620F880A" w14:textId="77777777" w:rsidR="00553077" w:rsidRPr="00810B56" w:rsidRDefault="00553077" w:rsidP="00553077">
      <w:pPr>
        <w:adjustRightInd w:val="0"/>
        <w:spacing w:after="0" w:line="240" w:lineRule="auto"/>
        <w:jc w:val="center"/>
        <w:rPr>
          <w:rFonts w:ascii="Times New Roman" w:hAnsi="Times New Roman" w:cs="Times New Roman"/>
          <w:bCs/>
          <w:sz w:val="24"/>
          <w:szCs w:val="24"/>
          <w:lang w:val="sr-Cyrl-CS"/>
        </w:rPr>
      </w:pPr>
      <w:r w:rsidRPr="00810B56">
        <w:rPr>
          <w:rFonts w:ascii="Times New Roman" w:hAnsi="Times New Roman" w:cs="Times New Roman"/>
          <w:bCs/>
          <w:sz w:val="24"/>
          <w:szCs w:val="24"/>
          <w:lang w:val="sr-Cyrl-CS"/>
        </w:rPr>
        <w:t>ОДРЕЂИВАЊЕ МАКСИМАЛНЕ ПОНУЂЕНЕ ЦЕНЕ НА АУКЦИЈИ ЗА ТРЖИШНЕ ПРЕМИЈЕ</w:t>
      </w:r>
    </w:p>
    <w:p w14:paraId="08E2DE3F" w14:textId="77777777" w:rsidR="00553077" w:rsidRPr="00810B56" w:rsidRDefault="00553077" w:rsidP="00553077">
      <w:pPr>
        <w:widowControl w:val="0"/>
        <w:autoSpaceDE w:val="0"/>
        <w:autoSpaceDN w:val="0"/>
        <w:spacing w:after="0" w:line="240" w:lineRule="auto"/>
        <w:ind w:left="1440" w:right="1671"/>
        <w:jc w:val="center"/>
        <w:outlineLvl w:val="1"/>
        <w:rPr>
          <w:rFonts w:ascii="Times New Roman" w:eastAsia="Arial" w:hAnsi="Times New Roman" w:cs="Times New Roman"/>
          <w:bCs/>
          <w:sz w:val="24"/>
          <w:szCs w:val="24"/>
          <w:lang w:val="sr-Cyrl-CS"/>
        </w:rPr>
      </w:pPr>
      <w:r w:rsidRPr="00810B56">
        <w:rPr>
          <w:rFonts w:ascii="Times New Roman" w:eastAsia="Arial" w:hAnsi="Times New Roman" w:cs="Times New Roman"/>
          <w:b/>
          <w:bCs/>
          <w:sz w:val="24"/>
          <w:szCs w:val="24"/>
          <w:lang w:val="sr-Cyrl-CS"/>
        </w:rPr>
        <w:t xml:space="preserve">    </w:t>
      </w:r>
      <w:r w:rsidRPr="00810B56">
        <w:rPr>
          <w:rFonts w:ascii="Times New Roman" w:eastAsia="Arial" w:hAnsi="Times New Roman" w:cs="Times New Roman"/>
          <w:bCs/>
          <w:sz w:val="24"/>
          <w:szCs w:val="24"/>
          <w:lang w:val="sr-Cyrl-CS"/>
        </w:rPr>
        <w:t>ЧЛАН 15.</w:t>
      </w:r>
    </w:p>
    <w:p w14:paraId="117566A3" w14:textId="7481B81E" w:rsidR="00467C2E" w:rsidRPr="00810B56" w:rsidRDefault="00467C2E" w:rsidP="00467C2E">
      <w:pPr>
        <w:adjustRightInd w:val="0"/>
        <w:spacing w:after="0" w:line="240" w:lineRule="auto"/>
        <w:ind w:firstLine="720"/>
        <w:jc w:val="both"/>
        <w:rPr>
          <w:rFonts w:ascii="Times New Roman" w:hAnsi="Times New Roman" w:cs="Times New Roman"/>
          <w:sz w:val="24"/>
          <w:szCs w:val="24"/>
          <w:lang w:val="sr-Cyrl-CS"/>
        </w:rPr>
      </w:pPr>
      <w:bookmarkStart w:id="4" w:name="clan_15"/>
      <w:bookmarkEnd w:id="4"/>
      <w:r w:rsidRPr="00810B56">
        <w:rPr>
          <w:rFonts w:ascii="Times New Roman" w:hAnsi="Times New Roman" w:cs="Times New Roman"/>
          <w:sz w:val="24"/>
          <w:szCs w:val="24"/>
          <w:lang w:val="sr-Cyrl-CS"/>
        </w:rPr>
        <w:t xml:space="preserve">ЗА ПОТРЕБЕ АУКЦИЈА, ВЛАДА ОДРЕЂУЈЕ МАКСИМАЛНУ ПОНУЂЕНУ ЦЕНУ ЗА ЕЛЕКТРИЧНУ ЕНЕРГИЈУ ПО МWH. </w:t>
      </w:r>
    </w:p>
    <w:p w14:paraId="5FEF3A01" w14:textId="648801EB" w:rsidR="00467C2E" w:rsidRPr="00810B56" w:rsidRDefault="00467C2E" w:rsidP="00467C2E">
      <w:pPr>
        <w:adjustRightInd w:val="0"/>
        <w:spacing w:after="0" w:line="240" w:lineRule="auto"/>
        <w:ind w:firstLine="720"/>
        <w:jc w:val="both"/>
        <w:rPr>
          <w:rFonts w:ascii="Times New Roman" w:hAnsi="Times New Roman" w:cs="Times New Roman"/>
          <w:sz w:val="24"/>
          <w:szCs w:val="24"/>
          <w:lang w:val="sr-Cyrl-CS"/>
        </w:rPr>
      </w:pPr>
      <w:r w:rsidRPr="00810B56">
        <w:rPr>
          <w:rFonts w:ascii="Times New Roman" w:hAnsi="Times New Roman" w:cs="Times New Roman"/>
          <w:sz w:val="24"/>
          <w:szCs w:val="24"/>
          <w:lang w:val="sr-Cyrl-CS"/>
        </w:rPr>
        <w:t>ЗА РЕКОНСТРУИСАНЕ ЕЛЕКТРАНЕ, ВЛАДА ОДРЕЂУЈЕ ПОСЕБНУ МАКСИМАЛНУ ПОНУЂЕНУ ЦЕНУ ЗА ЕЛЕКТРИЧНУ ЕНЕРГИЈУ ПО МWHˮ.</w:t>
      </w:r>
    </w:p>
    <w:p w14:paraId="3EF4D8D4" w14:textId="77777777" w:rsidR="00B66A5F" w:rsidRPr="00810B56" w:rsidRDefault="00B66A5F" w:rsidP="001C0083">
      <w:pPr>
        <w:spacing w:after="0" w:line="240" w:lineRule="auto"/>
        <w:ind w:firstLine="720"/>
        <w:rPr>
          <w:rFonts w:ascii="Times New Roman" w:eastAsia="Times New Roman" w:hAnsi="Times New Roman" w:cs="Times New Roman"/>
          <w:strike/>
          <w:sz w:val="24"/>
          <w:szCs w:val="24"/>
          <w:lang w:val="sr-Cyrl-CS"/>
        </w:rPr>
      </w:pPr>
    </w:p>
    <w:p w14:paraId="522F162E" w14:textId="77777777" w:rsidR="00B66A5F" w:rsidRPr="00810B56" w:rsidRDefault="00B66A5F" w:rsidP="001C0083">
      <w:pPr>
        <w:pStyle w:val="Heading2"/>
        <w:spacing w:before="0"/>
        <w:ind w:left="1428" w:right="1887" w:firstLine="696"/>
        <w:jc w:val="center"/>
        <w:rPr>
          <w:rFonts w:ascii="Times New Roman" w:hAnsi="Times New Roman" w:cs="Times New Roman"/>
          <w:color w:val="auto"/>
          <w:sz w:val="24"/>
          <w:szCs w:val="24"/>
          <w:lang w:val="sr-Cyrl-CS"/>
        </w:rPr>
      </w:pPr>
      <w:r w:rsidRPr="00810B56">
        <w:rPr>
          <w:rFonts w:ascii="Times New Roman" w:hAnsi="Times New Roman" w:cs="Times New Roman"/>
          <w:color w:val="auto"/>
          <w:sz w:val="24"/>
          <w:szCs w:val="24"/>
          <w:lang w:val="sr-Cyrl-CS"/>
        </w:rPr>
        <w:t>Покретање</w:t>
      </w:r>
      <w:r w:rsidRPr="00810B56">
        <w:rPr>
          <w:rFonts w:ascii="Times New Roman" w:hAnsi="Times New Roman" w:cs="Times New Roman"/>
          <w:color w:val="auto"/>
          <w:spacing w:val="-16"/>
          <w:sz w:val="24"/>
          <w:szCs w:val="24"/>
          <w:lang w:val="sr-Cyrl-CS"/>
        </w:rPr>
        <w:t xml:space="preserve"> </w:t>
      </w:r>
      <w:r w:rsidRPr="00810B56">
        <w:rPr>
          <w:rFonts w:ascii="Times New Roman" w:hAnsi="Times New Roman" w:cs="Times New Roman"/>
          <w:color w:val="auto"/>
          <w:sz w:val="24"/>
          <w:szCs w:val="24"/>
          <w:lang w:val="sr-Cyrl-CS"/>
        </w:rPr>
        <w:t>поступка</w:t>
      </w:r>
      <w:r w:rsidRPr="00810B56">
        <w:rPr>
          <w:rFonts w:ascii="Times New Roman" w:hAnsi="Times New Roman" w:cs="Times New Roman"/>
          <w:color w:val="auto"/>
          <w:spacing w:val="-15"/>
          <w:sz w:val="24"/>
          <w:szCs w:val="24"/>
          <w:lang w:val="sr-Cyrl-CS"/>
        </w:rPr>
        <w:t xml:space="preserve"> </w:t>
      </w:r>
      <w:r w:rsidRPr="00810B56">
        <w:rPr>
          <w:rFonts w:ascii="Times New Roman" w:hAnsi="Times New Roman" w:cs="Times New Roman"/>
          <w:color w:val="auto"/>
          <w:sz w:val="24"/>
          <w:szCs w:val="24"/>
          <w:lang w:val="sr-Cyrl-CS"/>
        </w:rPr>
        <w:t>аукција</w:t>
      </w:r>
    </w:p>
    <w:p w14:paraId="7372C264" w14:textId="77777777" w:rsidR="00B66A5F" w:rsidRPr="00810B56" w:rsidRDefault="00B66A5F" w:rsidP="001C0083">
      <w:pPr>
        <w:pStyle w:val="Heading2"/>
        <w:spacing w:before="0"/>
        <w:ind w:left="2124" w:right="2709" w:firstLine="708"/>
        <w:jc w:val="center"/>
        <w:rPr>
          <w:rFonts w:ascii="Times New Roman" w:hAnsi="Times New Roman" w:cs="Times New Roman"/>
          <w:color w:val="auto"/>
          <w:sz w:val="24"/>
          <w:szCs w:val="24"/>
          <w:lang w:val="sr-Cyrl-CS"/>
        </w:rPr>
      </w:pPr>
      <w:r w:rsidRPr="00810B56">
        <w:rPr>
          <w:rFonts w:ascii="Times New Roman" w:hAnsi="Times New Roman" w:cs="Times New Roman"/>
          <w:color w:val="auto"/>
          <w:sz w:val="24"/>
          <w:szCs w:val="24"/>
          <w:lang w:val="sr-Cyrl-CS"/>
        </w:rPr>
        <w:t>Члан 17.</w:t>
      </w:r>
    </w:p>
    <w:p w14:paraId="149874CF" w14:textId="77777777" w:rsidR="00B66A5F" w:rsidRPr="00810B56" w:rsidRDefault="00B66A5F" w:rsidP="00B66A5F">
      <w:pPr>
        <w:pStyle w:val="BodyText"/>
        <w:spacing w:before="0"/>
        <w:ind w:right="121"/>
        <w:rPr>
          <w:rFonts w:ascii="Times New Roman" w:hAnsi="Times New Roman" w:cs="Times New Roman"/>
          <w:sz w:val="24"/>
          <w:szCs w:val="24"/>
          <w:lang w:val="sr-Cyrl-CS"/>
        </w:rPr>
      </w:pPr>
      <w:r w:rsidRPr="00810B56">
        <w:rPr>
          <w:rFonts w:ascii="Times New Roman" w:hAnsi="Times New Roman" w:cs="Times New Roman"/>
          <w:sz w:val="24"/>
          <w:szCs w:val="24"/>
          <w:lang w:val="sr-Cyrl-CS"/>
        </w:rPr>
        <w:t>Министарство објављује на својој веб платформи, односно интернет страници почетак планиране аукције најмање 45 дана унапред.</w:t>
      </w:r>
    </w:p>
    <w:p w14:paraId="37C5F40E" w14:textId="77777777" w:rsidR="00B66A5F" w:rsidRPr="00810B56" w:rsidRDefault="00B66A5F" w:rsidP="00B66A5F">
      <w:pPr>
        <w:pStyle w:val="BodyText"/>
        <w:spacing w:before="0"/>
        <w:ind w:left="840" w:right="1275" w:firstLine="0"/>
        <w:jc w:val="left"/>
        <w:rPr>
          <w:rFonts w:ascii="Times New Roman" w:hAnsi="Times New Roman" w:cs="Times New Roman"/>
          <w:sz w:val="24"/>
          <w:szCs w:val="24"/>
          <w:lang w:val="sr-Cyrl-CS"/>
        </w:rPr>
      </w:pPr>
      <w:r w:rsidRPr="00810B56">
        <w:rPr>
          <w:rFonts w:ascii="Times New Roman" w:hAnsi="Times New Roman" w:cs="Times New Roman"/>
          <w:sz w:val="24"/>
          <w:szCs w:val="24"/>
          <w:lang w:val="sr-Cyrl-CS"/>
        </w:rPr>
        <w:t>Поступак</w:t>
      </w:r>
      <w:r w:rsidRPr="00810B56">
        <w:rPr>
          <w:rFonts w:ascii="Times New Roman" w:hAnsi="Times New Roman" w:cs="Times New Roman"/>
          <w:spacing w:val="-3"/>
          <w:sz w:val="24"/>
          <w:szCs w:val="24"/>
          <w:lang w:val="sr-Cyrl-CS"/>
        </w:rPr>
        <w:t xml:space="preserve"> </w:t>
      </w:r>
      <w:r w:rsidRPr="00810B56">
        <w:rPr>
          <w:rFonts w:ascii="Times New Roman" w:hAnsi="Times New Roman" w:cs="Times New Roman"/>
          <w:sz w:val="24"/>
          <w:szCs w:val="24"/>
          <w:lang w:val="sr-Cyrl-CS"/>
        </w:rPr>
        <w:t>се</w:t>
      </w:r>
      <w:r w:rsidRPr="00810B56">
        <w:rPr>
          <w:rFonts w:ascii="Times New Roman" w:hAnsi="Times New Roman" w:cs="Times New Roman"/>
          <w:spacing w:val="-3"/>
          <w:sz w:val="24"/>
          <w:szCs w:val="24"/>
          <w:lang w:val="sr-Cyrl-CS"/>
        </w:rPr>
        <w:t xml:space="preserve"> </w:t>
      </w:r>
      <w:r w:rsidRPr="00810B56">
        <w:rPr>
          <w:rFonts w:ascii="Times New Roman" w:hAnsi="Times New Roman" w:cs="Times New Roman"/>
          <w:sz w:val="24"/>
          <w:szCs w:val="24"/>
          <w:lang w:val="sr-Cyrl-CS"/>
        </w:rPr>
        <w:t>покреће</w:t>
      </w:r>
      <w:r w:rsidRPr="00810B56">
        <w:rPr>
          <w:rFonts w:ascii="Times New Roman" w:hAnsi="Times New Roman" w:cs="Times New Roman"/>
          <w:spacing w:val="-5"/>
          <w:sz w:val="24"/>
          <w:szCs w:val="24"/>
          <w:lang w:val="sr-Cyrl-CS"/>
        </w:rPr>
        <w:t xml:space="preserve"> </w:t>
      </w:r>
      <w:r w:rsidRPr="00810B56">
        <w:rPr>
          <w:rFonts w:ascii="Times New Roman" w:hAnsi="Times New Roman" w:cs="Times New Roman"/>
          <w:sz w:val="24"/>
          <w:szCs w:val="24"/>
          <w:lang w:val="sr-Cyrl-CS"/>
        </w:rPr>
        <w:t>и</w:t>
      </w:r>
      <w:r w:rsidRPr="00810B56">
        <w:rPr>
          <w:rFonts w:ascii="Times New Roman" w:hAnsi="Times New Roman" w:cs="Times New Roman"/>
          <w:spacing w:val="-6"/>
          <w:sz w:val="24"/>
          <w:szCs w:val="24"/>
          <w:lang w:val="sr-Cyrl-CS"/>
        </w:rPr>
        <w:t xml:space="preserve"> </w:t>
      </w:r>
      <w:r w:rsidRPr="00810B56">
        <w:rPr>
          <w:rFonts w:ascii="Times New Roman" w:hAnsi="Times New Roman" w:cs="Times New Roman"/>
          <w:sz w:val="24"/>
          <w:szCs w:val="24"/>
          <w:lang w:val="sr-Cyrl-CS"/>
        </w:rPr>
        <w:t>спроводи</w:t>
      </w:r>
      <w:r w:rsidRPr="00810B56">
        <w:rPr>
          <w:rFonts w:ascii="Times New Roman" w:hAnsi="Times New Roman" w:cs="Times New Roman"/>
          <w:spacing w:val="-5"/>
          <w:sz w:val="24"/>
          <w:szCs w:val="24"/>
          <w:lang w:val="sr-Cyrl-CS"/>
        </w:rPr>
        <w:t xml:space="preserve"> </w:t>
      </w:r>
      <w:r w:rsidRPr="00810B56">
        <w:rPr>
          <w:rFonts w:ascii="Times New Roman" w:hAnsi="Times New Roman" w:cs="Times New Roman"/>
          <w:sz w:val="24"/>
          <w:szCs w:val="24"/>
          <w:lang w:val="sr-Cyrl-CS"/>
        </w:rPr>
        <w:t>на</w:t>
      </w:r>
      <w:r w:rsidRPr="00810B56">
        <w:rPr>
          <w:rFonts w:ascii="Times New Roman" w:hAnsi="Times New Roman" w:cs="Times New Roman"/>
          <w:spacing w:val="-5"/>
          <w:sz w:val="24"/>
          <w:szCs w:val="24"/>
          <w:lang w:val="sr-Cyrl-CS"/>
        </w:rPr>
        <w:t xml:space="preserve"> </w:t>
      </w:r>
      <w:r w:rsidRPr="00810B56">
        <w:rPr>
          <w:rFonts w:ascii="Times New Roman" w:hAnsi="Times New Roman" w:cs="Times New Roman"/>
          <w:sz w:val="24"/>
          <w:szCs w:val="24"/>
          <w:lang w:val="sr-Cyrl-CS"/>
        </w:rPr>
        <w:t>основу</w:t>
      </w:r>
      <w:r w:rsidRPr="00810B56">
        <w:rPr>
          <w:rFonts w:ascii="Times New Roman" w:hAnsi="Times New Roman" w:cs="Times New Roman"/>
          <w:spacing w:val="-7"/>
          <w:sz w:val="24"/>
          <w:szCs w:val="24"/>
          <w:lang w:val="sr-Cyrl-CS"/>
        </w:rPr>
        <w:t xml:space="preserve"> </w:t>
      </w:r>
      <w:r w:rsidRPr="00810B56">
        <w:rPr>
          <w:rFonts w:ascii="Times New Roman" w:hAnsi="Times New Roman" w:cs="Times New Roman"/>
          <w:sz w:val="24"/>
          <w:szCs w:val="24"/>
          <w:lang w:val="sr-Cyrl-CS"/>
        </w:rPr>
        <w:t>јавног</w:t>
      </w:r>
      <w:r w:rsidRPr="00810B56">
        <w:rPr>
          <w:rFonts w:ascii="Times New Roman" w:hAnsi="Times New Roman" w:cs="Times New Roman"/>
          <w:spacing w:val="-4"/>
          <w:sz w:val="24"/>
          <w:szCs w:val="24"/>
          <w:lang w:val="sr-Cyrl-CS"/>
        </w:rPr>
        <w:t xml:space="preserve"> </w:t>
      </w:r>
      <w:r w:rsidRPr="00810B56">
        <w:rPr>
          <w:rFonts w:ascii="Times New Roman" w:hAnsi="Times New Roman" w:cs="Times New Roman"/>
          <w:sz w:val="24"/>
          <w:szCs w:val="24"/>
          <w:lang w:val="sr-Cyrl-CS"/>
        </w:rPr>
        <w:t>позива. Јавни позив нарочито садржи следеће:</w:t>
      </w:r>
    </w:p>
    <w:p w14:paraId="4030822C" w14:textId="77777777" w:rsidR="00B66A5F" w:rsidRPr="00810B56" w:rsidRDefault="00B66A5F" w:rsidP="00B66A5F">
      <w:pPr>
        <w:pStyle w:val="ListParagraph"/>
        <w:widowControl w:val="0"/>
        <w:numPr>
          <w:ilvl w:val="0"/>
          <w:numId w:val="6"/>
        </w:numPr>
        <w:tabs>
          <w:tab w:val="left" w:pos="1291"/>
          <w:tab w:val="left" w:pos="1292"/>
        </w:tabs>
        <w:autoSpaceDE w:val="0"/>
        <w:autoSpaceDN w:val="0"/>
        <w:spacing w:after="0" w:line="240" w:lineRule="auto"/>
        <w:contextualSpacing w:val="0"/>
        <w:jc w:val="both"/>
        <w:rPr>
          <w:rFonts w:ascii="Times New Roman" w:hAnsi="Times New Roman" w:cs="Times New Roman"/>
          <w:sz w:val="24"/>
          <w:szCs w:val="24"/>
          <w:lang w:val="sr-Cyrl-CS"/>
        </w:rPr>
      </w:pPr>
      <w:r w:rsidRPr="00810B56">
        <w:rPr>
          <w:rFonts w:ascii="Times New Roman" w:hAnsi="Times New Roman" w:cs="Times New Roman"/>
          <w:sz w:val="24"/>
          <w:szCs w:val="24"/>
          <w:lang w:val="sr-Cyrl-CS"/>
        </w:rPr>
        <w:t>ко</w:t>
      </w:r>
      <w:r w:rsidRPr="00810B56">
        <w:rPr>
          <w:rFonts w:ascii="Times New Roman" w:hAnsi="Times New Roman" w:cs="Times New Roman"/>
          <w:spacing w:val="-6"/>
          <w:sz w:val="24"/>
          <w:szCs w:val="24"/>
          <w:lang w:val="sr-Cyrl-CS"/>
        </w:rPr>
        <w:t xml:space="preserve"> </w:t>
      </w:r>
      <w:r w:rsidRPr="00810B56">
        <w:rPr>
          <w:rFonts w:ascii="Times New Roman" w:hAnsi="Times New Roman" w:cs="Times New Roman"/>
          <w:sz w:val="24"/>
          <w:szCs w:val="24"/>
          <w:lang w:val="sr-Cyrl-CS"/>
        </w:rPr>
        <w:t>има</w:t>
      </w:r>
      <w:r w:rsidRPr="00810B56">
        <w:rPr>
          <w:rFonts w:ascii="Times New Roman" w:hAnsi="Times New Roman" w:cs="Times New Roman"/>
          <w:spacing w:val="-3"/>
          <w:sz w:val="24"/>
          <w:szCs w:val="24"/>
          <w:lang w:val="sr-Cyrl-CS"/>
        </w:rPr>
        <w:t xml:space="preserve"> </w:t>
      </w:r>
      <w:r w:rsidRPr="00810B56">
        <w:rPr>
          <w:rFonts w:ascii="Times New Roman" w:hAnsi="Times New Roman" w:cs="Times New Roman"/>
          <w:sz w:val="24"/>
          <w:szCs w:val="24"/>
          <w:lang w:val="sr-Cyrl-CS"/>
        </w:rPr>
        <w:t>право</w:t>
      </w:r>
      <w:r w:rsidRPr="00810B56">
        <w:rPr>
          <w:rFonts w:ascii="Times New Roman" w:hAnsi="Times New Roman" w:cs="Times New Roman"/>
          <w:spacing w:val="-4"/>
          <w:sz w:val="24"/>
          <w:szCs w:val="24"/>
          <w:lang w:val="sr-Cyrl-CS"/>
        </w:rPr>
        <w:t xml:space="preserve"> </w:t>
      </w:r>
      <w:r w:rsidRPr="00810B56">
        <w:rPr>
          <w:rFonts w:ascii="Times New Roman" w:hAnsi="Times New Roman" w:cs="Times New Roman"/>
          <w:sz w:val="24"/>
          <w:szCs w:val="24"/>
          <w:lang w:val="sr-Cyrl-CS"/>
        </w:rPr>
        <w:t>да</w:t>
      </w:r>
      <w:r w:rsidRPr="00810B56">
        <w:rPr>
          <w:rFonts w:ascii="Times New Roman" w:hAnsi="Times New Roman" w:cs="Times New Roman"/>
          <w:spacing w:val="-3"/>
          <w:sz w:val="24"/>
          <w:szCs w:val="24"/>
          <w:lang w:val="sr-Cyrl-CS"/>
        </w:rPr>
        <w:t xml:space="preserve"> </w:t>
      </w:r>
      <w:r w:rsidRPr="00810B56">
        <w:rPr>
          <w:rFonts w:ascii="Times New Roman" w:hAnsi="Times New Roman" w:cs="Times New Roman"/>
          <w:sz w:val="24"/>
          <w:szCs w:val="24"/>
          <w:lang w:val="sr-Cyrl-CS"/>
        </w:rPr>
        <w:t>поднесе</w:t>
      </w:r>
      <w:r w:rsidRPr="00810B56">
        <w:rPr>
          <w:rFonts w:ascii="Times New Roman" w:hAnsi="Times New Roman" w:cs="Times New Roman"/>
          <w:spacing w:val="-4"/>
          <w:sz w:val="24"/>
          <w:szCs w:val="24"/>
          <w:lang w:val="sr-Cyrl-CS"/>
        </w:rPr>
        <w:t xml:space="preserve"> </w:t>
      </w:r>
      <w:r w:rsidRPr="00810B56">
        <w:rPr>
          <w:rFonts w:ascii="Times New Roman" w:hAnsi="Times New Roman" w:cs="Times New Roman"/>
          <w:sz w:val="24"/>
          <w:szCs w:val="24"/>
          <w:lang w:val="sr-Cyrl-CS"/>
        </w:rPr>
        <w:t>пријаву</w:t>
      </w:r>
      <w:r w:rsidRPr="00810B56">
        <w:rPr>
          <w:rFonts w:ascii="Times New Roman" w:hAnsi="Times New Roman" w:cs="Times New Roman"/>
          <w:spacing w:val="-3"/>
          <w:sz w:val="24"/>
          <w:szCs w:val="24"/>
          <w:lang w:val="sr-Cyrl-CS"/>
        </w:rPr>
        <w:t xml:space="preserve"> </w:t>
      </w:r>
      <w:r w:rsidRPr="00810B56">
        <w:rPr>
          <w:rFonts w:ascii="Times New Roman" w:hAnsi="Times New Roman" w:cs="Times New Roman"/>
          <w:sz w:val="24"/>
          <w:szCs w:val="24"/>
          <w:lang w:val="sr-Cyrl-CS"/>
        </w:rPr>
        <w:t>за</w:t>
      </w:r>
      <w:r w:rsidRPr="00810B56">
        <w:rPr>
          <w:rFonts w:ascii="Times New Roman" w:hAnsi="Times New Roman" w:cs="Times New Roman"/>
          <w:spacing w:val="-3"/>
          <w:sz w:val="24"/>
          <w:szCs w:val="24"/>
          <w:lang w:val="sr-Cyrl-CS"/>
        </w:rPr>
        <w:t xml:space="preserve"> </w:t>
      </w:r>
      <w:r w:rsidRPr="00810B56">
        <w:rPr>
          <w:rFonts w:ascii="Times New Roman" w:hAnsi="Times New Roman" w:cs="Times New Roman"/>
          <w:sz w:val="24"/>
          <w:szCs w:val="24"/>
          <w:lang w:val="sr-Cyrl-CS"/>
        </w:rPr>
        <w:t>учествовање</w:t>
      </w:r>
      <w:r w:rsidRPr="00810B56">
        <w:rPr>
          <w:rFonts w:ascii="Times New Roman" w:hAnsi="Times New Roman" w:cs="Times New Roman"/>
          <w:spacing w:val="-3"/>
          <w:sz w:val="24"/>
          <w:szCs w:val="24"/>
          <w:lang w:val="sr-Cyrl-CS"/>
        </w:rPr>
        <w:t xml:space="preserve"> </w:t>
      </w:r>
      <w:r w:rsidRPr="00810B56">
        <w:rPr>
          <w:rFonts w:ascii="Times New Roman" w:hAnsi="Times New Roman" w:cs="Times New Roman"/>
          <w:sz w:val="24"/>
          <w:szCs w:val="24"/>
          <w:lang w:val="sr-Cyrl-CS"/>
        </w:rPr>
        <w:t>на</w:t>
      </w:r>
      <w:r w:rsidRPr="00810B56">
        <w:rPr>
          <w:rFonts w:ascii="Times New Roman" w:hAnsi="Times New Roman" w:cs="Times New Roman"/>
          <w:spacing w:val="-4"/>
          <w:sz w:val="24"/>
          <w:szCs w:val="24"/>
          <w:lang w:val="sr-Cyrl-CS"/>
        </w:rPr>
        <w:t xml:space="preserve"> </w:t>
      </w:r>
      <w:r w:rsidRPr="00810B56">
        <w:rPr>
          <w:rFonts w:ascii="Times New Roman" w:hAnsi="Times New Roman" w:cs="Times New Roman"/>
          <w:spacing w:val="-2"/>
          <w:sz w:val="24"/>
          <w:szCs w:val="24"/>
          <w:lang w:val="sr-Cyrl-CS"/>
        </w:rPr>
        <w:t>аукцији;</w:t>
      </w:r>
    </w:p>
    <w:p w14:paraId="1FFE9798" w14:textId="77777777" w:rsidR="00B66A5F" w:rsidRPr="00810B56" w:rsidRDefault="00B66A5F" w:rsidP="00B66A5F">
      <w:pPr>
        <w:pStyle w:val="ListParagraph"/>
        <w:widowControl w:val="0"/>
        <w:numPr>
          <w:ilvl w:val="0"/>
          <w:numId w:val="6"/>
        </w:numPr>
        <w:tabs>
          <w:tab w:val="left" w:pos="1291"/>
          <w:tab w:val="left" w:pos="1292"/>
        </w:tabs>
        <w:autoSpaceDE w:val="0"/>
        <w:autoSpaceDN w:val="0"/>
        <w:spacing w:after="0" w:line="240" w:lineRule="auto"/>
        <w:contextualSpacing w:val="0"/>
        <w:jc w:val="both"/>
        <w:rPr>
          <w:rFonts w:ascii="Times New Roman" w:hAnsi="Times New Roman" w:cs="Times New Roman"/>
          <w:sz w:val="24"/>
          <w:szCs w:val="24"/>
          <w:lang w:val="sr-Cyrl-CS"/>
        </w:rPr>
      </w:pPr>
      <w:r w:rsidRPr="00810B56">
        <w:rPr>
          <w:rFonts w:ascii="Times New Roman" w:hAnsi="Times New Roman" w:cs="Times New Roman"/>
          <w:sz w:val="24"/>
          <w:szCs w:val="24"/>
          <w:lang w:val="sr-Cyrl-CS"/>
        </w:rPr>
        <w:t>расположиве</w:t>
      </w:r>
      <w:r w:rsidRPr="00810B56">
        <w:rPr>
          <w:rFonts w:ascii="Times New Roman" w:hAnsi="Times New Roman" w:cs="Times New Roman"/>
          <w:spacing w:val="-6"/>
          <w:sz w:val="24"/>
          <w:szCs w:val="24"/>
          <w:lang w:val="sr-Cyrl-CS"/>
        </w:rPr>
        <w:t xml:space="preserve"> </w:t>
      </w:r>
      <w:r w:rsidRPr="00810B56">
        <w:rPr>
          <w:rFonts w:ascii="Times New Roman" w:hAnsi="Times New Roman" w:cs="Times New Roman"/>
          <w:sz w:val="24"/>
          <w:szCs w:val="24"/>
          <w:lang w:val="sr-Cyrl-CS"/>
        </w:rPr>
        <w:t>квоте</w:t>
      </w:r>
      <w:r w:rsidRPr="00810B56">
        <w:rPr>
          <w:rFonts w:ascii="Times New Roman" w:hAnsi="Times New Roman" w:cs="Times New Roman"/>
          <w:spacing w:val="-7"/>
          <w:sz w:val="24"/>
          <w:szCs w:val="24"/>
          <w:lang w:val="sr-Cyrl-CS"/>
        </w:rPr>
        <w:t xml:space="preserve"> </w:t>
      </w:r>
      <w:r w:rsidRPr="00810B56">
        <w:rPr>
          <w:rFonts w:ascii="Times New Roman" w:hAnsi="Times New Roman" w:cs="Times New Roman"/>
          <w:sz w:val="24"/>
          <w:szCs w:val="24"/>
          <w:lang w:val="sr-Cyrl-CS"/>
        </w:rPr>
        <w:t>по</w:t>
      </w:r>
      <w:r w:rsidRPr="00810B56">
        <w:rPr>
          <w:rFonts w:ascii="Times New Roman" w:hAnsi="Times New Roman" w:cs="Times New Roman"/>
          <w:spacing w:val="-5"/>
          <w:sz w:val="24"/>
          <w:szCs w:val="24"/>
          <w:lang w:val="sr-Cyrl-CS"/>
        </w:rPr>
        <w:t xml:space="preserve"> </w:t>
      </w:r>
      <w:r w:rsidRPr="00810B56">
        <w:rPr>
          <w:rFonts w:ascii="Times New Roman" w:hAnsi="Times New Roman" w:cs="Times New Roman"/>
          <w:sz w:val="24"/>
          <w:szCs w:val="24"/>
          <w:lang w:val="sr-Cyrl-CS"/>
        </w:rPr>
        <w:t>врсти</w:t>
      </w:r>
      <w:r w:rsidRPr="00810B56">
        <w:rPr>
          <w:rFonts w:ascii="Times New Roman" w:hAnsi="Times New Roman" w:cs="Times New Roman"/>
          <w:spacing w:val="-6"/>
          <w:sz w:val="24"/>
          <w:szCs w:val="24"/>
          <w:lang w:val="sr-Cyrl-CS"/>
        </w:rPr>
        <w:t xml:space="preserve"> </w:t>
      </w:r>
      <w:r w:rsidRPr="00810B56">
        <w:rPr>
          <w:rFonts w:ascii="Times New Roman" w:hAnsi="Times New Roman" w:cs="Times New Roman"/>
          <w:sz w:val="24"/>
          <w:szCs w:val="24"/>
          <w:lang w:val="sr-Cyrl-CS"/>
        </w:rPr>
        <w:t>и</w:t>
      </w:r>
      <w:r w:rsidRPr="00810B56">
        <w:rPr>
          <w:rFonts w:ascii="Times New Roman" w:hAnsi="Times New Roman" w:cs="Times New Roman"/>
          <w:spacing w:val="-4"/>
          <w:sz w:val="24"/>
          <w:szCs w:val="24"/>
          <w:lang w:val="sr-Cyrl-CS"/>
        </w:rPr>
        <w:t xml:space="preserve"> </w:t>
      </w:r>
      <w:r w:rsidRPr="00810B56">
        <w:rPr>
          <w:rFonts w:ascii="Times New Roman" w:hAnsi="Times New Roman" w:cs="Times New Roman"/>
          <w:sz w:val="24"/>
          <w:szCs w:val="24"/>
          <w:lang w:val="sr-Cyrl-CS"/>
        </w:rPr>
        <w:t>одобреној</w:t>
      </w:r>
      <w:r w:rsidRPr="00810B56">
        <w:rPr>
          <w:rFonts w:ascii="Times New Roman" w:hAnsi="Times New Roman" w:cs="Times New Roman"/>
          <w:spacing w:val="-5"/>
          <w:sz w:val="24"/>
          <w:szCs w:val="24"/>
          <w:lang w:val="sr-Cyrl-CS"/>
        </w:rPr>
        <w:t xml:space="preserve"> </w:t>
      </w:r>
      <w:r w:rsidRPr="00810B56">
        <w:rPr>
          <w:rFonts w:ascii="Times New Roman" w:hAnsi="Times New Roman" w:cs="Times New Roman"/>
          <w:sz w:val="24"/>
          <w:szCs w:val="24"/>
          <w:lang w:val="sr-Cyrl-CS"/>
        </w:rPr>
        <w:t>снази</w:t>
      </w:r>
      <w:r w:rsidRPr="00810B56">
        <w:rPr>
          <w:rFonts w:ascii="Times New Roman" w:hAnsi="Times New Roman" w:cs="Times New Roman"/>
          <w:spacing w:val="-4"/>
          <w:sz w:val="24"/>
          <w:szCs w:val="24"/>
          <w:lang w:val="sr-Cyrl-CS"/>
        </w:rPr>
        <w:t xml:space="preserve"> </w:t>
      </w:r>
      <w:r w:rsidRPr="00810B56">
        <w:rPr>
          <w:rFonts w:ascii="Times New Roman" w:hAnsi="Times New Roman" w:cs="Times New Roman"/>
          <w:spacing w:val="-2"/>
          <w:sz w:val="24"/>
          <w:szCs w:val="24"/>
          <w:lang w:val="sr-Cyrl-CS"/>
        </w:rPr>
        <w:t>електране;</w:t>
      </w:r>
    </w:p>
    <w:p w14:paraId="050A723F" w14:textId="77777777" w:rsidR="002B6C90" w:rsidRPr="00810B56" w:rsidRDefault="002B6C90" w:rsidP="001C0083">
      <w:pPr>
        <w:widowControl w:val="0"/>
        <w:tabs>
          <w:tab w:val="left" w:pos="1291"/>
          <w:tab w:val="left" w:pos="1292"/>
        </w:tabs>
        <w:autoSpaceDE w:val="0"/>
        <w:autoSpaceDN w:val="0"/>
        <w:spacing w:after="0" w:line="240" w:lineRule="auto"/>
        <w:ind w:left="839" w:right="119"/>
        <w:jc w:val="both"/>
        <w:rPr>
          <w:rFonts w:ascii="Times New Roman" w:hAnsi="Times New Roman" w:cs="Times New Roman"/>
          <w:strike/>
          <w:sz w:val="24"/>
          <w:szCs w:val="24"/>
          <w:lang w:val="sr-Cyrl-CS"/>
        </w:rPr>
      </w:pPr>
      <w:r w:rsidRPr="00810B56">
        <w:rPr>
          <w:rFonts w:ascii="Times New Roman" w:hAnsi="Times New Roman" w:cs="Times New Roman"/>
          <w:strike/>
          <w:sz w:val="24"/>
          <w:szCs w:val="24"/>
          <w:lang w:val="sr-Cyrl-CS"/>
        </w:rPr>
        <w:t>3) максималну висину тржишне премије, односно висину максималне откупне цене;</w:t>
      </w:r>
    </w:p>
    <w:p w14:paraId="7CCD8E0F" w14:textId="77777777" w:rsidR="00B66A5F" w:rsidRPr="00810B56" w:rsidRDefault="00B66A5F" w:rsidP="00B66A5F">
      <w:pPr>
        <w:pStyle w:val="ListParagraph"/>
        <w:widowControl w:val="0"/>
        <w:numPr>
          <w:ilvl w:val="0"/>
          <w:numId w:val="6"/>
        </w:numPr>
        <w:tabs>
          <w:tab w:val="left" w:pos="1291"/>
          <w:tab w:val="left" w:pos="1292"/>
        </w:tabs>
        <w:autoSpaceDE w:val="0"/>
        <w:autoSpaceDN w:val="0"/>
        <w:spacing w:after="0" w:line="240" w:lineRule="auto"/>
        <w:ind w:left="120" w:right="119" w:firstLine="719"/>
        <w:contextualSpacing w:val="0"/>
        <w:jc w:val="both"/>
        <w:rPr>
          <w:rFonts w:ascii="Times New Roman" w:hAnsi="Times New Roman" w:cs="Times New Roman"/>
          <w:sz w:val="24"/>
          <w:szCs w:val="24"/>
          <w:lang w:val="sr-Cyrl-CS"/>
        </w:rPr>
      </w:pPr>
      <w:r w:rsidRPr="00810B56">
        <w:rPr>
          <w:rFonts w:ascii="Times New Roman" w:hAnsi="Times New Roman" w:cs="Times New Roman"/>
          <w:sz w:val="24"/>
          <w:szCs w:val="24"/>
          <w:lang w:val="sr-Cyrl-CS"/>
        </w:rPr>
        <w:t>МАКСИМАЛНУ</w:t>
      </w:r>
      <w:r w:rsidRPr="00810B56">
        <w:rPr>
          <w:rFonts w:ascii="Times New Roman" w:hAnsi="Times New Roman" w:cs="Times New Roman"/>
          <w:spacing w:val="33"/>
          <w:sz w:val="24"/>
          <w:szCs w:val="24"/>
          <w:lang w:val="sr-Cyrl-CS"/>
        </w:rPr>
        <w:t xml:space="preserve"> </w:t>
      </w:r>
      <w:r w:rsidRPr="00810B56">
        <w:rPr>
          <w:rFonts w:ascii="Times New Roman" w:hAnsi="Times New Roman" w:cs="Times New Roman"/>
          <w:sz w:val="24"/>
          <w:szCs w:val="24"/>
          <w:lang w:val="sr-Cyrl-CS"/>
        </w:rPr>
        <w:t>ПОНУЂЕНУ ЦЕНУ;</w:t>
      </w:r>
    </w:p>
    <w:p w14:paraId="74CFD7F9" w14:textId="77777777" w:rsidR="00770BE5" w:rsidRPr="00810B56" w:rsidRDefault="00770BE5" w:rsidP="001C0083">
      <w:pPr>
        <w:pStyle w:val="ListParagraph"/>
        <w:widowControl w:val="0"/>
        <w:tabs>
          <w:tab w:val="left" w:pos="1291"/>
          <w:tab w:val="left" w:pos="1292"/>
        </w:tabs>
        <w:autoSpaceDE w:val="0"/>
        <w:autoSpaceDN w:val="0"/>
        <w:spacing w:after="0" w:line="240" w:lineRule="auto"/>
        <w:ind w:left="0" w:right="119" w:firstLine="810"/>
        <w:contextualSpacing w:val="0"/>
        <w:jc w:val="both"/>
        <w:rPr>
          <w:rFonts w:ascii="Times New Roman" w:hAnsi="Times New Roman" w:cs="Times New Roman"/>
          <w:sz w:val="24"/>
          <w:szCs w:val="24"/>
          <w:lang w:val="sr-Cyrl-CS"/>
        </w:rPr>
      </w:pPr>
      <w:r w:rsidRPr="00810B56">
        <w:rPr>
          <w:rFonts w:ascii="Times New Roman" w:hAnsi="Times New Roman" w:cs="Times New Roman"/>
          <w:sz w:val="24"/>
          <w:szCs w:val="24"/>
          <w:lang w:val="sr-Cyrl-CS"/>
        </w:rPr>
        <w:t xml:space="preserve">3А) </w:t>
      </w:r>
      <w:r w:rsidR="00EF5C99" w:rsidRPr="00810B56">
        <w:rPr>
          <w:rFonts w:ascii="Times New Roman" w:hAnsi="Times New Roman" w:cs="Times New Roman"/>
          <w:sz w:val="24"/>
          <w:szCs w:val="24"/>
          <w:lang w:val="sr-Cyrl-CS"/>
        </w:rPr>
        <w:t>ФИКСНИ ПРОЦЕНАТ ОД МАКСИМАЛНЕ ПОНУЂЕНЕ ЦЕНЕ КОЈУ ПОВЛАШЋЕНИ ПРОИЗВОЂАЧ ПЛАЋА ГАРАНТОВАНОМ СНАБДЕВАЧУ ПО СВАКОМ ПРОИЗВЕДЕНОМ MWH ЗА ПРЕУЗИМАЊЕ БАЛАНСНЕ ОДГОВОРНОСТИ, ПОД УСЛОВОМ ДА ЈЕ ГАРАНТОВАНИ СНАБДЕВАЧ ДУЖАН ДА ПРЕУЗМЕ БАЛАНСНУ ОДГОВОРНОСТ У СКЛАДУ СА ЧЛАНОМ 10. СТАВ 1. ОВОГ ЗАКОНА;</w:t>
      </w:r>
    </w:p>
    <w:p w14:paraId="649D557B" w14:textId="77777777" w:rsidR="00B66A5F" w:rsidRPr="00810B56" w:rsidRDefault="00B66A5F" w:rsidP="00B66A5F">
      <w:pPr>
        <w:pStyle w:val="ListParagraph"/>
        <w:widowControl w:val="0"/>
        <w:numPr>
          <w:ilvl w:val="0"/>
          <w:numId w:val="6"/>
        </w:numPr>
        <w:tabs>
          <w:tab w:val="left" w:pos="1291"/>
          <w:tab w:val="left" w:pos="1292"/>
        </w:tabs>
        <w:autoSpaceDE w:val="0"/>
        <w:autoSpaceDN w:val="0"/>
        <w:spacing w:after="0" w:line="240" w:lineRule="auto"/>
        <w:contextualSpacing w:val="0"/>
        <w:jc w:val="both"/>
        <w:rPr>
          <w:rFonts w:ascii="Times New Roman" w:hAnsi="Times New Roman" w:cs="Times New Roman"/>
          <w:sz w:val="24"/>
          <w:szCs w:val="24"/>
          <w:lang w:val="sr-Cyrl-CS"/>
        </w:rPr>
      </w:pPr>
      <w:r w:rsidRPr="00810B56">
        <w:rPr>
          <w:rFonts w:ascii="Times New Roman" w:hAnsi="Times New Roman" w:cs="Times New Roman"/>
          <w:sz w:val="24"/>
          <w:szCs w:val="24"/>
          <w:lang w:val="sr-Cyrl-CS"/>
        </w:rPr>
        <w:t>начин</w:t>
      </w:r>
      <w:r w:rsidRPr="00810B56">
        <w:rPr>
          <w:rFonts w:ascii="Times New Roman" w:hAnsi="Times New Roman" w:cs="Times New Roman"/>
          <w:spacing w:val="-4"/>
          <w:sz w:val="24"/>
          <w:szCs w:val="24"/>
          <w:lang w:val="sr-Cyrl-CS"/>
        </w:rPr>
        <w:t xml:space="preserve"> </w:t>
      </w:r>
      <w:r w:rsidRPr="00810B56">
        <w:rPr>
          <w:rFonts w:ascii="Times New Roman" w:hAnsi="Times New Roman" w:cs="Times New Roman"/>
          <w:sz w:val="24"/>
          <w:szCs w:val="24"/>
          <w:lang w:val="sr-Cyrl-CS"/>
        </w:rPr>
        <w:t>и</w:t>
      </w:r>
      <w:r w:rsidRPr="00810B56">
        <w:rPr>
          <w:rFonts w:ascii="Times New Roman" w:hAnsi="Times New Roman" w:cs="Times New Roman"/>
          <w:spacing w:val="-7"/>
          <w:sz w:val="24"/>
          <w:szCs w:val="24"/>
          <w:lang w:val="sr-Cyrl-CS"/>
        </w:rPr>
        <w:t xml:space="preserve"> </w:t>
      </w:r>
      <w:r w:rsidRPr="00810B56">
        <w:rPr>
          <w:rFonts w:ascii="Times New Roman" w:hAnsi="Times New Roman" w:cs="Times New Roman"/>
          <w:sz w:val="24"/>
          <w:szCs w:val="24"/>
          <w:lang w:val="sr-Cyrl-CS"/>
        </w:rPr>
        <w:t>форму</w:t>
      </w:r>
      <w:r w:rsidRPr="00810B56">
        <w:rPr>
          <w:rFonts w:ascii="Times New Roman" w:hAnsi="Times New Roman" w:cs="Times New Roman"/>
          <w:spacing w:val="-7"/>
          <w:sz w:val="24"/>
          <w:szCs w:val="24"/>
          <w:lang w:val="sr-Cyrl-CS"/>
        </w:rPr>
        <w:t xml:space="preserve"> </w:t>
      </w:r>
      <w:r w:rsidRPr="00810B56">
        <w:rPr>
          <w:rFonts w:ascii="Times New Roman" w:hAnsi="Times New Roman" w:cs="Times New Roman"/>
          <w:sz w:val="24"/>
          <w:szCs w:val="24"/>
          <w:lang w:val="sr-Cyrl-CS"/>
        </w:rPr>
        <w:t>пријављивања</w:t>
      </w:r>
      <w:r w:rsidRPr="00810B56">
        <w:rPr>
          <w:rFonts w:ascii="Times New Roman" w:hAnsi="Times New Roman" w:cs="Times New Roman"/>
          <w:spacing w:val="-6"/>
          <w:sz w:val="24"/>
          <w:szCs w:val="24"/>
          <w:lang w:val="sr-Cyrl-CS"/>
        </w:rPr>
        <w:t xml:space="preserve"> </w:t>
      </w:r>
      <w:r w:rsidRPr="00810B56">
        <w:rPr>
          <w:rFonts w:ascii="Times New Roman" w:hAnsi="Times New Roman" w:cs="Times New Roman"/>
          <w:sz w:val="24"/>
          <w:szCs w:val="24"/>
          <w:lang w:val="sr-Cyrl-CS"/>
        </w:rPr>
        <w:t>на</w:t>
      </w:r>
      <w:r w:rsidRPr="00810B56">
        <w:rPr>
          <w:rFonts w:ascii="Times New Roman" w:hAnsi="Times New Roman" w:cs="Times New Roman"/>
          <w:spacing w:val="-3"/>
          <w:sz w:val="24"/>
          <w:szCs w:val="24"/>
          <w:lang w:val="sr-Cyrl-CS"/>
        </w:rPr>
        <w:t xml:space="preserve"> </w:t>
      </w:r>
      <w:r w:rsidRPr="00810B56">
        <w:rPr>
          <w:rFonts w:ascii="Times New Roman" w:hAnsi="Times New Roman" w:cs="Times New Roman"/>
          <w:spacing w:val="-2"/>
          <w:sz w:val="24"/>
          <w:szCs w:val="24"/>
          <w:lang w:val="sr-Cyrl-CS"/>
        </w:rPr>
        <w:t>аукције;</w:t>
      </w:r>
    </w:p>
    <w:p w14:paraId="02E52A6D" w14:textId="77777777" w:rsidR="00B66A5F" w:rsidRPr="00810B56" w:rsidRDefault="00B66A5F" w:rsidP="00B66A5F">
      <w:pPr>
        <w:pStyle w:val="ListParagraph"/>
        <w:widowControl w:val="0"/>
        <w:numPr>
          <w:ilvl w:val="0"/>
          <w:numId w:val="6"/>
        </w:numPr>
        <w:tabs>
          <w:tab w:val="left" w:pos="1291"/>
          <w:tab w:val="left" w:pos="1292"/>
        </w:tabs>
        <w:autoSpaceDE w:val="0"/>
        <w:autoSpaceDN w:val="0"/>
        <w:spacing w:after="0" w:line="240" w:lineRule="auto"/>
        <w:ind w:left="120" w:right="114" w:firstLine="719"/>
        <w:contextualSpacing w:val="0"/>
        <w:jc w:val="both"/>
        <w:rPr>
          <w:rFonts w:ascii="Times New Roman" w:hAnsi="Times New Roman" w:cs="Times New Roman"/>
          <w:sz w:val="24"/>
          <w:szCs w:val="24"/>
          <w:lang w:val="sr-Cyrl-CS"/>
        </w:rPr>
      </w:pPr>
      <w:r w:rsidRPr="00810B56">
        <w:rPr>
          <w:rFonts w:ascii="Times New Roman" w:hAnsi="Times New Roman" w:cs="Times New Roman"/>
          <w:sz w:val="24"/>
          <w:szCs w:val="24"/>
          <w:lang w:val="sr-Cyrl-CS"/>
        </w:rPr>
        <w:t xml:space="preserve">списак докумената која се достављају уз пријаву за учествовање на </w:t>
      </w:r>
      <w:r w:rsidRPr="00810B56">
        <w:rPr>
          <w:rFonts w:ascii="Times New Roman" w:hAnsi="Times New Roman" w:cs="Times New Roman"/>
          <w:spacing w:val="-2"/>
          <w:sz w:val="24"/>
          <w:szCs w:val="24"/>
          <w:lang w:val="sr-Cyrl-CS"/>
        </w:rPr>
        <w:t>аукцији;</w:t>
      </w:r>
    </w:p>
    <w:p w14:paraId="2C9949CD" w14:textId="77777777" w:rsidR="00B66A5F" w:rsidRPr="00810B56" w:rsidRDefault="00B66A5F" w:rsidP="00B66A5F">
      <w:pPr>
        <w:pStyle w:val="ListParagraph"/>
        <w:widowControl w:val="0"/>
        <w:numPr>
          <w:ilvl w:val="0"/>
          <w:numId w:val="6"/>
        </w:numPr>
        <w:tabs>
          <w:tab w:val="left" w:pos="1291"/>
          <w:tab w:val="left" w:pos="1292"/>
        </w:tabs>
        <w:autoSpaceDE w:val="0"/>
        <w:autoSpaceDN w:val="0"/>
        <w:spacing w:after="0" w:line="240" w:lineRule="auto"/>
        <w:ind w:left="120" w:right="123" w:firstLine="719"/>
        <w:contextualSpacing w:val="0"/>
        <w:jc w:val="both"/>
        <w:rPr>
          <w:rFonts w:ascii="Times New Roman" w:hAnsi="Times New Roman" w:cs="Times New Roman"/>
          <w:sz w:val="24"/>
          <w:szCs w:val="24"/>
          <w:lang w:val="sr-Cyrl-CS"/>
        </w:rPr>
      </w:pPr>
      <w:r w:rsidRPr="00810B56">
        <w:rPr>
          <w:rFonts w:ascii="Times New Roman" w:hAnsi="Times New Roman" w:cs="Times New Roman"/>
          <w:sz w:val="24"/>
          <w:szCs w:val="24"/>
          <w:lang w:val="sr-Cyrl-CS"/>
        </w:rPr>
        <w:t>услове за квалификацију и надметање на аукцији у складу са овим законом и подзаконским актом донетим на основу овог закона;</w:t>
      </w:r>
    </w:p>
    <w:p w14:paraId="0FB10BC7" w14:textId="77777777" w:rsidR="00EF5C99" w:rsidRPr="00810B56" w:rsidRDefault="00EF5C99" w:rsidP="00EF5C99">
      <w:pPr>
        <w:pStyle w:val="ListParagraph"/>
        <w:widowControl w:val="0"/>
        <w:numPr>
          <w:ilvl w:val="0"/>
          <w:numId w:val="6"/>
        </w:numPr>
        <w:tabs>
          <w:tab w:val="left" w:pos="1291"/>
          <w:tab w:val="left" w:pos="1292"/>
        </w:tabs>
        <w:autoSpaceDE w:val="0"/>
        <w:autoSpaceDN w:val="0"/>
        <w:spacing w:after="0" w:line="240" w:lineRule="auto"/>
        <w:contextualSpacing w:val="0"/>
        <w:jc w:val="both"/>
        <w:rPr>
          <w:rFonts w:ascii="Times New Roman" w:hAnsi="Times New Roman" w:cs="Times New Roman"/>
          <w:sz w:val="24"/>
          <w:szCs w:val="24"/>
          <w:lang w:val="sr-Cyrl-CS"/>
        </w:rPr>
      </w:pPr>
      <w:r w:rsidRPr="00810B56">
        <w:rPr>
          <w:rFonts w:ascii="Times New Roman" w:hAnsi="Times New Roman" w:cs="Times New Roman"/>
          <w:sz w:val="24"/>
          <w:szCs w:val="24"/>
          <w:lang w:val="sr-Cyrl-CS"/>
        </w:rPr>
        <w:t>рокове</w:t>
      </w:r>
      <w:r w:rsidRPr="00810B56">
        <w:rPr>
          <w:rFonts w:ascii="Times New Roman" w:hAnsi="Times New Roman" w:cs="Times New Roman"/>
          <w:spacing w:val="-3"/>
          <w:sz w:val="24"/>
          <w:szCs w:val="24"/>
          <w:lang w:val="sr-Cyrl-CS"/>
        </w:rPr>
        <w:t xml:space="preserve"> </w:t>
      </w:r>
      <w:r w:rsidRPr="00810B56">
        <w:rPr>
          <w:rFonts w:ascii="Times New Roman" w:hAnsi="Times New Roman" w:cs="Times New Roman"/>
          <w:sz w:val="24"/>
          <w:szCs w:val="24"/>
          <w:lang w:val="sr-Cyrl-CS"/>
        </w:rPr>
        <w:t>у</w:t>
      </w:r>
      <w:r w:rsidRPr="00810B56">
        <w:rPr>
          <w:rFonts w:ascii="Times New Roman" w:hAnsi="Times New Roman" w:cs="Times New Roman"/>
          <w:spacing w:val="-4"/>
          <w:sz w:val="24"/>
          <w:szCs w:val="24"/>
          <w:lang w:val="sr-Cyrl-CS"/>
        </w:rPr>
        <w:t xml:space="preserve"> </w:t>
      </w:r>
      <w:r w:rsidRPr="00810B56">
        <w:rPr>
          <w:rFonts w:ascii="Times New Roman" w:hAnsi="Times New Roman" w:cs="Times New Roman"/>
          <w:sz w:val="24"/>
          <w:szCs w:val="24"/>
          <w:lang w:val="sr-Cyrl-CS"/>
        </w:rPr>
        <w:t>поступку</w:t>
      </w:r>
      <w:r w:rsidRPr="00810B56">
        <w:rPr>
          <w:rFonts w:ascii="Times New Roman" w:hAnsi="Times New Roman" w:cs="Times New Roman"/>
          <w:spacing w:val="-4"/>
          <w:sz w:val="24"/>
          <w:szCs w:val="24"/>
          <w:lang w:val="sr-Cyrl-CS"/>
        </w:rPr>
        <w:t xml:space="preserve"> </w:t>
      </w:r>
      <w:r w:rsidRPr="00810B56">
        <w:rPr>
          <w:rFonts w:ascii="Times New Roman" w:hAnsi="Times New Roman" w:cs="Times New Roman"/>
          <w:spacing w:val="-2"/>
          <w:sz w:val="24"/>
          <w:szCs w:val="24"/>
          <w:lang w:val="sr-Cyrl-CS"/>
        </w:rPr>
        <w:t>аукције;</w:t>
      </w:r>
    </w:p>
    <w:p w14:paraId="161D94A8" w14:textId="77777777" w:rsidR="00EF5C99" w:rsidRPr="00810B56" w:rsidRDefault="00EF5C99" w:rsidP="00EF5C99">
      <w:pPr>
        <w:pStyle w:val="ListParagraph"/>
        <w:widowControl w:val="0"/>
        <w:numPr>
          <w:ilvl w:val="0"/>
          <w:numId w:val="6"/>
        </w:numPr>
        <w:tabs>
          <w:tab w:val="left" w:pos="1291"/>
          <w:tab w:val="left" w:pos="1292"/>
        </w:tabs>
        <w:autoSpaceDE w:val="0"/>
        <w:autoSpaceDN w:val="0"/>
        <w:spacing w:after="0" w:line="240" w:lineRule="auto"/>
        <w:ind w:left="120" w:right="117" w:firstLine="719"/>
        <w:contextualSpacing w:val="0"/>
        <w:jc w:val="both"/>
        <w:rPr>
          <w:rFonts w:ascii="Times New Roman" w:hAnsi="Times New Roman" w:cs="Times New Roman"/>
          <w:sz w:val="24"/>
          <w:szCs w:val="24"/>
          <w:lang w:val="sr-Cyrl-CS"/>
        </w:rPr>
      </w:pPr>
      <w:r w:rsidRPr="00810B56">
        <w:rPr>
          <w:rFonts w:ascii="Times New Roman" w:hAnsi="Times New Roman" w:cs="Times New Roman"/>
          <w:sz w:val="24"/>
          <w:szCs w:val="24"/>
          <w:lang w:val="sr-Cyrl-CS"/>
        </w:rPr>
        <w:t>податак</w:t>
      </w:r>
      <w:r w:rsidRPr="00810B56">
        <w:rPr>
          <w:rFonts w:ascii="Times New Roman" w:hAnsi="Times New Roman" w:cs="Times New Roman"/>
          <w:spacing w:val="40"/>
          <w:sz w:val="24"/>
          <w:szCs w:val="24"/>
          <w:lang w:val="sr-Cyrl-CS"/>
        </w:rPr>
        <w:t xml:space="preserve"> </w:t>
      </w:r>
      <w:r w:rsidRPr="00810B56">
        <w:rPr>
          <w:rFonts w:ascii="Times New Roman" w:hAnsi="Times New Roman" w:cs="Times New Roman"/>
          <w:sz w:val="24"/>
          <w:szCs w:val="24"/>
          <w:lang w:val="sr-Cyrl-CS"/>
        </w:rPr>
        <w:t>о</w:t>
      </w:r>
      <w:r w:rsidRPr="00810B56">
        <w:rPr>
          <w:rFonts w:ascii="Times New Roman" w:hAnsi="Times New Roman" w:cs="Times New Roman"/>
          <w:spacing w:val="40"/>
          <w:sz w:val="24"/>
          <w:szCs w:val="24"/>
          <w:lang w:val="sr-Cyrl-CS"/>
        </w:rPr>
        <w:t xml:space="preserve"> </w:t>
      </w:r>
      <w:r w:rsidRPr="00810B56">
        <w:rPr>
          <w:rFonts w:ascii="Times New Roman" w:hAnsi="Times New Roman" w:cs="Times New Roman"/>
          <w:sz w:val="24"/>
          <w:szCs w:val="24"/>
          <w:lang w:val="sr-Cyrl-CS"/>
        </w:rPr>
        <w:t>финансијском</w:t>
      </w:r>
      <w:r w:rsidRPr="00810B56">
        <w:rPr>
          <w:rFonts w:ascii="Times New Roman" w:hAnsi="Times New Roman" w:cs="Times New Roman"/>
          <w:spacing w:val="40"/>
          <w:sz w:val="24"/>
          <w:szCs w:val="24"/>
          <w:lang w:val="sr-Cyrl-CS"/>
        </w:rPr>
        <w:t xml:space="preserve"> </w:t>
      </w:r>
      <w:r w:rsidRPr="00810B56">
        <w:rPr>
          <w:rFonts w:ascii="Times New Roman" w:hAnsi="Times New Roman" w:cs="Times New Roman"/>
          <w:sz w:val="24"/>
          <w:szCs w:val="24"/>
          <w:lang w:val="sr-Cyrl-CS"/>
        </w:rPr>
        <w:t>инструменту</w:t>
      </w:r>
      <w:r w:rsidRPr="00810B56">
        <w:rPr>
          <w:rFonts w:ascii="Times New Roman" w:hAnsi="Times New Roman" w:cs="Times New Roman"/>
          <w:spacing w:val="40"/>
          <w:sz w:val="24"/>
          <w:szCs w:val="24"/>
          <w:lang w:val="sr-Cyrl-CS"/>
        </w:rPr>
        <w:t xml:space="preserve"> </w:t>
      </w:r>
      <w:r w:rsidRPr="00810B56">
        <w:rPr>
          <w:rFonts w:ascii="Times New Roman" w:hAnsi="Times New Roman" w:cs="Times New Roman"/>
          <w:sz w:val="24"/>
          <w:szCs w:val="24"/>
          <w:lang w:val="sr-Cyrl-CS"/>
        </w:rPr>
        <w:t>обезбеђења</w:t>
      </w:r>
      <w:r w:rsidRPr="00810B56">
        <w:rPr>
          <w:rFonts w:ascii="Times New Roman" w:hAnsi="Times New Roman" w:cs="Times New Roman"/>
          <w:spacing w:val="40"/>
          <w:sz w:val="24"/>
          <w:szCs w:val="24"/>
          <w:lang w:val="sr-Cyrl-CS"/>
        </w:rPr>
        <w:t xml:space="preserve"> </w:t>
      </w:r>
      <w:r w:rsidRPr="00810B56">
        <w:rPr>
          <w:rFonts w:ascii="Times New Roman" w:hAnsi="Times New Roman" w:cs="Times New Roman"/>
          <w:sz w:val="24"/>
          <w:szCs w:val="24"/>
          <w:lang w:val="sr-Cyrl-CS"/>
        </w:rPr>
        <w:t>за</w:t>
      </w:r>
      <w:r w:rsidRPr="00810B56">
        <w:rPr>
          <w:rFonts w:ascii="Times New Roman" w:hAnsi="Times New Roman" w:cs="Times New Roman"/>
          <w:spacing w:val="40"/>
          <w:sz w:val="24"/>
          <w:szCs w:val="24"/>
          <w:lang w:val="sr-Cyrl-CS"/>
        </w:rPr>
        <w:t xml:space="preserve"> </w:t>
      </w:r>
      <w:r w:rsidRPr="00810B56">
        <w:rPr>
          <w:rFonts w:ascii="Times New Roman" w:hAnsi="Times New Roman" w:cs="Times New Roman"/>
          <w:sz w:val="24"/>
          <w:szCs w:val="24"/>
          <w:lang w:val="sr-Cyrl-CS"/>
        </w:rPr>
        <w:t>озбиљност понуде који се доставља у поступку аукција;</w:t>
      </w:r>
    </w:p>
    <w:p w14:paraId="07DCAFD3" w14:textId="77777777" w:rsidR="00EF5C99" w:rsidRPr="00810B56" w:rsidRDefault="00EF5C99" w:rsidP="00EF5C99">
      <w:pPr>
        <w:pStyle w:val="ListParagraph"/>
        <w:widowControl w:val="0"/>
        <w:numPr>
          <w:ilvl w:val="0"/>
          <w:numId w:val="6"/>
        </w:numPr>
        <w:tabs>
          <w:tab w:val="left" w:pos="1291"/>
          <w:tab w:val="left" w:pos="1292"/>
        </w:tabs>
        <w:autoSpaceDE w:val="0"/>
        <w:autoSpaceDN w:val="0"/>
        <w:spacing w:after="0" w:line="240" w:lineRule="auto"/>
        <w:contextualSpacing w:val="0"/>
        <w:jc w:val="both"/>
        <w:rPr>
          <w:rFonts w:ascii="Times New Roman" w:hAnsi="Times New Roman" w:cs="Times New Roman"/>
          <w:sz w:val="24"/>
          <w:szCs w:val="24"/>
          <w:lang w:val="sr-Cyrl-CS"/>
        </w:rPr>
      </w:pPr>
      <w:r w:rsidRPr="00810B56">
        <w:rPr>
          <w:rFonts w:ascii="Times New Roman" w:hAnsi="Times New Roman" w:cs="Times New Roman"/>
          <w:sz w:val="24"/>
          <w:szCs w:val="24"/>
          <w:lang w:val="sr-Cyrl-CS"/>
        </w:rPr>
        <w:t>рок</w:t>
      </w:r>
      <w:r w:rsidRPr="00810B56">
        <w:rPr>
          <w:rFonts w:ascii="Times New Roman" w:hAnsi="Times New Roman" w:cs="Times New Roman"/>
          <w:spacing w:val="-6"/>
          <w:sz w:val="24"/>
          <w:szCs w:val="24"/>
          <w:lang w:val="sr-Cyrl-CS"/>
        </w:rPr>
        <w:t xml:space="preserve"> </w:t>
      </w:r>
      <w:r w:rsidRPr="00810B56">
        <w:rPr>
          <w:rFonts w:ascii="Times New Roman" w:hAnsi="Times New Roman" w:cs="Times New Roman"/>
          <w:sz w:val="24"/>
          <w:szCs w:val="24"/>
          <w:lang w:val="sr-Cyrl-CS"/>
        </w:rPr>
        <w:t>за</w:t>
      </w:r>
      <w:r w:rsidRPr="00810B56">
        <w:rPr>
          <w:rFonts w:ascii="Times New Roman" w:hAnsi="Times New Roman" w:cs="Times New Roman"/>
          <w:spacing w:val="-5"/>
          <w:sz w:val="24"/>
          <w:szCs w:val="24"/>
          <w:lang w:val="sr-Cyrl-CS"/>
        </w:rPr>
        <w:t xml:space="preserve"> </w:t>
      </w:r>
      <w:r w:rsidRPr="00810B56">
        <w:rPr>
          <w:rFonts w:ascii="Times New Roman" w:hAnsi="Times New Roman" w:cs="Times New Roman"/>
          <w:sz w:val="24"/>
          <w:szCs w:val="24"/>
          <w:lang w:val="sr-Cyrl-CS"/>
        </w:rPr>
        <w:t>реализацију</w:t>
      </w:r>
      <w:r w:rsidRPr="00810B56">
        <w:rPr>
          <w:rFonts w:ascii="Times New Roman" w:hAnsi="Times New Roman" w:cs="Times New Roman"/>
          <w:spacing w:val="-7"/>
          <w:sz w:val="24"/>
          <w:szCs w:val="24"/>
          <w:lang w:val="sr-Cyrl-CS"/>
        </w:rPr>
        <w:t xml:space="preserve"> </w:t>
      </w:r>
      <w:r w:rsidRPr="00810B56">
        <w:rPr>
          <w:rFonts w:ascii="Times New Roman" w:hAnsi="Times New Roman" w:cs="Times New Roman"/>
          <w:sz w:val="24"/>
          <w:szCs w:val="24"/>
          <w:lang w:val="sr-Cyrl-CS"/>
        </w:rPr>
        <w:t>пројекта</w:t>
      </w:r>
      <w:r w:rsidRPr="00810B56">
        <w:rPr>
          <w:rFonts w:ascii="Times New Roman" w:hAnsi="Times New Roman" w:cs="Times New Roman"/>
          <w:spacing w:val="-5"/>
          <w:sz w:val="24"/>
          <w:szCs w:val="24"/>
          <w:lang w:val="sr-Cyrl-CS"/>
        </w:rPr>
        <w:t xml:space="preserve"> </w:t>
      </w:r>
      <w:r w:rsidRPr="00810B56">
        <w:rPr>
          <w:rFonts w:ascii="Times New Roman" w:hAnsi="Times New Roman" w:cs="Times New Roman"/>
          <w:spacing w:val="-10"/>
          <w:sz w:val="24"/>
          <w:szCs w:val="24"/>
          <w:lang w:val="sr-Cyrl-CS"/>
        </w:rPr>
        <w:t>и</w:t>
      </w:r>
    </w:p>
    <w:p w14:paraId="3851ED5F" w14:textId="77777777" w:rsidR="00EF5C99" w:rsidRPr="00810B56" w:rsidRDefault="00EF5C99" w:rsidP="00EF5C99">
      <w:pPr>
        <w:pStyle w:val="ListParagraph"/>
        <w:widowControl w:val="0"/>
        <w:numPr>
          <w:ilvl w:val="0"/>
          <w:numId w:val="6"/>
        </w:numPr>
        <w:tabs>
          <w:tab w:val="left" w:pos="1292"/>
        </w:tabs>
        <w:autoSpaceDE w:val="0"/>
        <w:autoSpaceDN w:val="0"/>
        <w:spacing w:after="0" w:line="240" w:lineRule="auto"/>
        <w:contextualSpacing w:val="0"/>
        <w:jc w:val="both"/>
        <w:rPr>
          <w:rFonts w:ascii="Times New Roman" w:hAnsi="Times New Roman" w:cs="Times New Roman"/>
          <w:sz w:val="24"/>
          <w:szCs w:val="24"/>
          <w:lang w:val="sr-Cyrl-CS"/>
        </w:rPr>
      </w:pPr>
      <w:r w:rsidRPr="00810B56">
        <w:rPr>
          <w:rFonts w:ascii="Times New Roman" w:hAnsi="Times New Roman" w:cs="Times New Roman"/>
          <w:sz w:val="24"/>
          <w:szCs w:val="24"/>
          <w:lang w:val="sr-Cyrl-CS"/>
        </w:rPr>
        <w:t>податке</w:t>
      </w:r>
      <w:r w:rsidRPr="00810B56">
        <w:rPr>
          <w:rFonts w:ascii="Times New Roman" w:hAnsi="Times New Roman" w:cs="Times New Roman"/>
          <w:spacing w:val="-4"/>
          <w:sz w:val="24"/>
          <w:szCs w:val="24"/>
          <w:lang w:val="sr-Cyrl-CS"/>
        </w:rPr>
        <w:t xml:space="preserve"> </w:t>
      </w:r>
      <w:r w:rsidRPr="00810B56">
        <w:rPr>
          <w:rFonts w:ascii="Times New Roman" w:hAnsi="Times New Roman" w:cs="Times New Roman"/>
          <w:sz w:val="24"/>
          <w:szCs w:val="24"/>
          <w:lang w:val="sr-Cyrl-CS"/>
        </w:rPr>
        <w:t>о</w:t>
      </w:r>
      <w:r w:rsidRPr="00810B56">
        <w:rPr>
          <w:rFonts w:ascii="Times New Roman" w:hAnsi="Times New Roman" w:cs="Times New Roman"/>
          <w:spacing w:val="-6"/>
          <w:sz w:val="24"/>
          <w:szCs w:val="24"/>
          <w:lang w:val="sr-Cyrl-CS"/>
        </w:rPr>
        <w:t xml:space="preserve"> </w:t>
      </w:r>
      <w:r w:rsidRPr="00810B56">
        <w:rPr>
          <w:rFonts w:ascii="Times New Roman" w:hAnsi="Times New Roman" w:cs="Times New Roman"/>
          <w:sz w:val="24"/>
          <w:szCs w:val="24"/>
          <w:lang w:val="sr-Cyrl-CS"/>
        </w:rPr>
        <w:t>правним</w:t>
      </w:r>
      <w:r w:rsidRPr="00810B56">
        <w:rPr>
          <w:rFonts w:ascii="Times New Roman" w:hAnsi="Times New Roman" w:cs="Times New Roman"/>
          <w:spacing w:val="-5"/>
          <w:sz w:val="24"/>
          <w:szCs w:val="24"/>
          <w:lang w:val="sr-Cyrl-CS"/>
        </w:rPr>
        <w:t xml:space="preserve"> </w:t>
      </w:r>
      <w:r w:rsidRPr="00810B56">
        <w:rPr>
          <w:rFonts w:ascii="Times New Roman" w:hAnsi="Times New Roman" w:cs="Times New Roman"/>
          <w:sz w:val="24"/>
          <w:szCs w:val="24"/>
          <w:lang w:val="sr-Cyrl-CS"/>
        </w:rPr>
        <w:t>лековима</w:t>
      </w:r>
      <w:r w:rsidRPr="00810B56">
        <w:rPr>
          <w:rFonts w:ascii="Times New Roman" w:hAnsi="Times New Roman" w:cs="Times New Roman"/>
          <w:spacing w:val="-4"/>
          <w:sz w:val="24"/>
          <w:szCs w:val="24"/>
          <w:lang w:val="sr-Cyrl-CS"/>
        </w:rPr>
        <w:t xml:space="preserve"> </w:t>
      </w:r>
      <w:r w:rsidRPr="00810B56">
        <w:rPr>
          <w:rFonts w:ascii="Times New Roman" w:hAnsi="Times New Roman" w:cs="Times New Roman"/>
          <w:sz w:val="24"/>
          <w:szCs w:val="24"/>
          <w:lang w:val="sr-Cyrl-CS"/>
        </w:rPr>
        <w:t>у</w:t>
      </w:r>
      <w:r w:rsidRPr="00810B56">
        <w:rPr>
          <w:rFonts w:ascii="Times New Roman" w:hAnsi="Times New Roman" w:cs="Times New Roman"/>
          <w:spacing w:val="-5"/>
          <w:sz w:val="24"/>
          <w:szCs w:val="24"/>
          <w:lang w:val="sr-Cyrl-CS"/>
        </w:rPr>
        <w:t xml:space="preserve"> </w:t>
      </w:r>
      <w:r w:rsidRPr="00810B56">
        <w:rPr>
          <w:rFonts w:ascii="Times New Roman" w:hAnsi="Times New Roman" w:cs="Times New Roman"/>
          <w:sz w:val="24"/>
          <w:szCs w:val="24"/>
          <w:lang w:val="sr-Cyrl-CS"/>
        </w:rPr>
        <w:t>поступку</w:t>
      </w:r>
      <w:r w:rsidRPr="00810B56">
        <w:rPr>
          <w:rFonts w:ascii="Times New Roman" w:hAnsi="Times New Roman" w:cs="Times New Roman"/>
          <w:spacing w:val="-5"/>
          <w:sz w:val="24"/>
          <w:szCs w:val="24"/>
          <w:lang w:val="sr-Cyrl-CS"/>
        </w:rPr>
        <w:t xml:space="preserve"> </w:t>
      </w:r>
      <w:r w:rsidRPr="00810B56">
        <w:rPr>
          <w:rFonts w:ascii="Times New Roman" w:hAnsi="Times New Roman" w:cs="Times New Roman"/>
          <w:spacing w:val="-2"/>
          <w:sz w:val="24"/>
          <w:szCs w:val="24"/>
          <w:lang w:val="sr-Cyrl-CS"/>
        </w:rPr>
        <w:t>аукције.</w:t>
      </w:r>
    </w:p>
    <w:p w14:paraId="3A0C266F" w14:textId="77777777" w:rsidR="00EF5C99" w:rsidRPr="00810B56" w:rsidRDefault="00EF5C99" w:rsidP="00EF5C99">
      <w:pPr>
        <w:pStyle w:val="BodyText"/>
        <w:spacing w:before="0"/>
        <w:ind w:right="119"/>
        <w:rPr>
          <w:rFonts w:ascii="Times New Roman" w:hAnsi="Times New Roman" w:cs="Times New Roman"/>
          <w:sz w:val="24"/>
          <w:szCs w:val="24"/>
          <w:lang w:val="sr-Cyrl-CS"/>
        </w:rPr>
      </w:pPr>
      <w:r w:rsidRPr="00810B56">
        <w:rPr>
          <w:rFonts w:ascii="Times New Roman" w:hAnsi="Times New Roman" w:cs="Times New Roman"/>
          <w:sz w:val="24"/>
          <w:szCs w:val="24"/>
          <w:lang w:val="sr-Cyrl-CS"/>
        </w:rPr>
        <w:t>Министарство расписује јавни позив на основу овог закона и подзаконских аката донетих на основу овог закона.</w:t>
      </w:r>
    </w:p>
    <w:p w14:paraId="7F2B50C1" w14:textId="77777777" w:rsidR="00EF5C99" w:rsidRPr="00810B56" w:rsidRDefault="00EF5C99" w:rsidP="00EF5C99">
      <w:pPr>
        <w:pStyle w:val="BodyText"/>
        <w:spacing w:before="0"/>
        <w:ind w:right="115"/>
        <w:rPr>
          <w:rFonts w:ascii="Times New Roman" w:hAnsi="Times New Roman" w:cs="Times New Roman"/>
          <w:sz w:val="24"/>
          <w:szCs w:val="24"/>
          <w:lang w:val="sr-Cyrl-CS"/>
        </w:rPr>
      </w:pPr>
      <w:r w:rsidRPr="00810B56">
        <w:rPr>
          <w:rFonts w:ascii="Times New Roman" w:hAnsi="Times New Roman" w:cs="Times New Roman"/>
          <w:sz w:val="24"/>
          <w:szCs w:val="24"/>
          <w:lang w:val="sr-Cyrl-CS"/>
        </w:rPr>
        <w:t>Министарство је дужно да на веб платформи, односно интернет</w:t>
      </w:r>
      <w:r w:rsidRPr="00810B56">
        <w:rPr>
          <w:rFonts w:ascii="Times New Roman" w:hAnsi="Times New Roman" w:cs="Times New Roman"/>
          <w:spacing w:val="40"/>
          <w:sz w:val="24"/>
          <w:szCs w:val="24"/>
          <w:lang w:val="sr-Cyrl-CS"/>
        </w:rPr>
        <w:t xml:space="preserve"> </w:t>
      </w:r>
      <w:r w:rsidRPr="00810B56">
        <w:rPr>
          <w:rFonts w:ascii="Times New Roman" w:hAnsi="Times New Roman" w:cs="Times New Roman"/>
          <w:sz w:val="24"/>
          <w:szCs w:val="24"/>
          <w:lang w:val="sr-Cyrl-CS"/>
        </w:rPr>
        <w:t>страници објави обрасце које учесници аукције достављају у вези са јавним позивом у поступку аукција, као и информације о одржаним аукцијама, укључујући и степен реализације пројеката из аукција.</w:t>
      </w:r>
    </w:p>
    <w:p w14:paraId="341D3061" w14:textId="77777777" w:rsidR="00B66A5F" w:rsidRPr="00810B56" w:rsidRDefault="00B66A5F" w:rsidP="00B66A5F">
      <w:pPr>
        <w:pStyle w:val="BodyText"/>
        <w:spacing w:before="0"/>
        <w:ind w:right="115"/>
        <w:rPr>
          <w:rFonts w:ascii="Times New Roman" w:hAnsi="Times New Roman" w:cs="Times New Roman"/>
          <w:sz w:val="24"/>
          <w:szCs w:val="24"/>
          <w:lang w:val="sr-Cyrl-CS"/>
        </w:rPr>
      </w:pPr>
      <w:r w:rsidRPr="00810B56">
        <w:rPr>
          <w:rFonts w:ascii="Times New Roman" w:hAnsi="Times New Roman" w:cs="Times New Roman"/>
          <w:sz w:val="24"/>
          <w:szCs w:val="24"/>
          <w:lang w:val="sr-Cyrl-CS"/>
        </w:rPr>
        <w:t>До доношења одлуке о најбољим понудама, поступак спроводи комисија коју решењем образује министар надлежан за послове енергетике (у даљем тексту: Комисија).</w:t>
      </w:r>
    </w:p>
    <w:p w14:paraId="5ED5D001" w14:textId="77777777" w:rsidR="00B66A5F" w:rsidRPr="00810B56" w:rsidRDefault="00B66A5F" w:rsidP="00B66A5F">
      <w:pPr>
        <w:pStyle w:val="BodyText"/>
        <w:spacing w:before="0"/>
        <w:ind w:right="116"/>
        <w:rPr>
          <w:rFonts w:ascii="Times New Roman" w:hAnsi="Times New Roman" w:cs="Times New Roman"/>
          <w:sz w:val="24"/>
          <w:szCs w:val="24"/>
          <w:lang w:val="sr-Cyrl-CS"/>
        </w:rPr>
      </w:pPr>
      <w:r w:rsidRPr="00810B56">
        <w:rPr>
          <w:rFonts w:ascii="Times New Roman" w:hAnsi="Times New Roman" w:cs="Times New Roman"/>
          <w:sz w:val="24"/>
          <w:szCs w:val="24"/>
          <w:lang w:val="sr-Cyrl-CS"/>
        </w:rPr>
        <w:t xml:space="preserve">О предузетим радњама у спровођењу поступка, Комисија сачињава </w:t>
      </w:r>
      <w:r w:rsidRPr="00810B56">
        <w:rPr>
          <w:rFonts w:ascii="Times New Roman" w:hAnsi="Times New Roman" w:cs="Times New Roman"/>
          <w:spacing w:val="-2"/>
          <w:sz w:val="24"/>
          <w:szCs w:val="24"/>
          <w:lang w:val="sr-Cyrl-CS"/>
        </w:rPr>
        <w:t>извештај.</w:t>
      </w:r>
    </w:p>
    <w:p w14:paraId="4B999D3D" w14:textId="77777777" w:rsidR="00B66A5F" w:rsidRPr="00810B56" w:rsidRDefault="00B66A5F" w:rsidP="00B66A5F">
      <w:pPr>
        <w:pStyle w:val="BodyText"/>
        <w:spacing w:before="0"/>
        <w:ind w:right="115"/>
        <w:rPr>
          <w:rFonts w:ascii="Times New Roman" w:hAnsi="Times New Roman" w:cs="Times New Roman"/>
          <w:spacing w:val="-2"/>
          <w:sz w:val="24"/>
          <w:szCs w:val="24"/>
          <w:lang w:val="sr-Cyrl-CS"/>
        </w:rPr>
      </w:pPr>
      <w:r w:rsidRPr="00810B56">
        <w:rPr>
          <w:rFonts w:ascii="Times New Roman" w:hAnsi="Times New Roman" w:cs="Times New Roman"/>
          <w:sz w:val="24"/>
          <w:szCs w:val="24"/>
          <w:lang w:val="sr-Cyrl-CS"/>
        </w:rPr>
        <w:t xml:space="preserve">Влада, на предлог Министарства, ближе прописује друге елементе које мора да садржи јавни позив, услове, рок и начин пријављивања на аукције, доказе o испуњености услова из јавног позива, као и услове за образовање </w:t>
      </w:r>
      <w:r w:rsidRPr="00810B56">
        <w:rPr>
          <w:rFonts w:ascii="Times New Roman" w:hAnsi="Times New Roman" w:cs="Times New Roman"/>
          <w:spacing w:val="-2"/>
          <w:sz w:val="24"/>
          <w:szCs w:val="24"/>
          <w:lang w:val="sr-Cyrl-CS"/>
        </w:rPr>
        <w:t>Комисије.</w:t>
      </w:r>
    </w:p>
    <w:p w14:paraId="5F32160F" w14:textId="77777777" w:rsidR="00B66A5F" w:rsidRPr="00810B56" w:rsidRDefault="00B66A5F" w:rsidP="00B66A5F">
      <w:pPr>
        <w:pStyle w:val="BodyText"/>
        <w:spacing w:before="0"/>
        <w:ind w:right="115"/>
        <w:rPr>
          <w:rFonts w:ascii="Times New Roman" w:hAnsi="Times New Roman" w:cs="Times New Roman"/>
          <w:spacing w:val="-2"/>
          <w:sz w:val="24"/>
          <w:szCs w:val="24"/>
          <w:lang w:val="sr-Cyrl-CS"/>
        </w:rPr>
      </w:pPr>
    </w:p>
    <w:p w14:paraId="1F8522AE" w14:textId="77777777" w:rsidR="00B66A5F" w:rsidRPr="00810B56" w:rsidRDefault="00B66A5F" w:rsidP="001C0083">
      <w:pPr>
        <w:widowControl w:val="0"/>
        <w:autoSpaceDE w:val="0"/>
        <w:autoSpaceDN w:val="0"/>
        <w:spacing w:after="0" w:line="240" w:lineRule="auto"/>
        <w:ind w:left="3817" w:right="2503" w:hanging="1747"/>
        <w:jc w:val="center"/>
        <w:outlineLvl w:val="1"/>
        <w:rPr>
          <w:rFonts w:ascii="Times New Roman" w:eastAsia="Arial" w:hAnsi="Times New Roman" w:cs="Times New Roman"/>
          <w:bCs/>
          <w:sz w:val="24"/>
          <w:szCs w:val="24"/>
          <w:lang w:val="sr-Cyrl-CS"/>
        </w:rPr>
      </w:pPr>
      <w:r w:rsidRPr="00810B56">
        <w:rPr>
          <w:rFonts w:ascii="Times New Roman" w:eastAsia="Arial" w:hAnsi="Times New Roman" w:cs="Times New Roman"/>
          <w:bCs/>
          <w:sz w:val="24"/>
          <w:szCs w:val="24"/>
          <w:lang w:val="sr-Cyrl-CS"/>
        </w:rPr>
        <w:t>Ранг</w:t>
      </w:r>
      <w:r w:rsidRPr="00810B56">
        <w:rPr>
          <w:rFonts w:ascii="Times New Roman" w:eastAsia="Arial" w:hAnsi="Times New Roman" w:cs="Times New Roman"/>
          <w:bCs/>
          <w:spacing w:val="-8"/>
          <w:sz w:val="24"/>
          <w:szCs w:val="24"/>
          <w:lang w:val="sr-Cyrl-CS"/>
        </w:rPr>
        <w:t xml:space="preserve"> </w:t>
      </w:r>
      <w:r w:rsidRPr="00810B56">
        <w:rPr>
          <w:rFonts w:ascii="Times New Roman" w:eastAsia="Arial" w:hAnsi="Times New Roman" w:cs="Times New Roman"/>
          <w:bCs/>
          <w:sz w:val="24"/>
          <w:szCs w:val="24"/>
          <w:lang w:val="sr-Cyrl-CS"/>
        </w:rPr>
        <w:t>листа</w:t>
      </w:r>
      <w:r w:rsidRPr="00810B56">
        <w:rPr>
          <w:rFonts w:ascii="Times New Roman" w:eastAsia="Arial" w:hAnsi="Times New Roman" w:cs="Times New Roman"/>
          <w:bCs/>
          <w:spacing w:val="-10"/>
          <w:sz w:val="24"/>
          <w:szCs w:val="24"/>
          <w:lang w:val="sr-Cyrl-CS"/>
        </w:rPr>
        <w:t xml:space="preserve"> </w:t>
      </w:r>
      <w:r w:rsidRPr="00810B56">
        <w:rPr>
          <w:rFonts w:ascii="Times New Roman" w:eastAsia="Arial" w:hAnsi="Times New Roman" w:cs="Times New Roman"/>
          <w:bCs/>
          <w:sz w:val="24"/>
          <w:szCs w:val="24"/>
          <w:lang w:val="sr-Cyrl-CS"/>
        </w:rPr>
        <w:t>и</w:t>
      </w:r>
      <w:r w:rsidRPr="00810B56">
        <w:rPr>
          <w:rFonts w:ascii="Times New Roman" w:eastAsia="Arial" w:hAnsi="Times New Roman" w:cs="Times New Roman"/>
          <w:bCs/>
          <w:spacing w:val="-10"/>
          <w:sz w:val="24"/>
          <w:szCs w:val="24"/>
          <w:lang w:val="sr-Cyrl-CS"/>
        </w:rPr>
        <w:t xml:space="preserve"> </w:t>
      </w:r>
      <w:r w:rsidRPr="00810B56">
        <w:rPr>
          <w:rFonts w:ascii="Times New Roman" w:eastAsia="Arial" w:hAnsi="Times New Roman" w:cs="Times New Roman"/>
          <w:bCs/>
          <w:sz w:val="24"/>
          <w:szCs w:val="24"/>
          <w:lang w:val="sr-Cyrl-CS"/>
        </w:rPr>
        <w:t>попуњавање</w:t>
      </w:r>
      <w:r w:rsidRPr="00810B56">
        <w:rPr>
          <w:rFonts w:ascii="Times New Roman" w:eastAsia="Arial" w:hAnsi="Times New Roman" w:cs="Times New Roman"/>
          <w:bCs/>
          <w:spacing w:val="-8"/>
          <w:sz w:val="24"/>
          <w:szCs w:val="24"/>
          <w:lang w:val="sr-Cyrl-CS"/>
        </w:rPr>
        <w:t xml:space="preserve"> </w:t>
      </w:r>
      <w:r w:rsidRPr="00810B56">
        <w:rPr>
          <w:rFonts w:ascii="Times New Roman" w:eastAsia="Arial" w:hAnsi="Times New Roman" w:cs="Times New Roman"/>
          <w:bCs/>
          <w:sz w:val="24"/>
          <w:szCs w:val="24"/>
          <w:lang w:val="sr-Cyrl-CS"/>
        </w:rPr>
        <w:t>квоте</w:t>
      </w:r>
    </w:p>
    <w:p w14:paraId="51902FE5" w14:textId="77777777" w:rsidR="00B66A5F" w:rsidRPr="00810B56" w:rsidRDefault="00B66A5F" w:rsidP="001C0083">
      <w:pPr>
        <w:widowControl w:val="0"/>
        <w:autoSpaceDE w:val="0"/>
        <w:autoSpaceDN w:val="0"/>
        <w:spacing w:after="0" w:line="240" w:lineRule="auto"/>
        <w:ind w:left="3817" w:right="2503" w:hanging="1747"/>
        <w:jc w:val="center"/>
        <w:outlineLvl w:val="1"/>
        <w:rPr>
          <w:rFonts w:ascii="Times New Roman" w:eastAsia="Arial" w:hAnsi="Times New Roman" w:cs="Times New Roman"/>
          <w:bCs/>
          <w:sz w:val="24"/>
          <w:szCs w:val="24"/>
          <w:lang w:val="sr-Cyrl-CS"/>
        </w:rPr>
      </w:pPr>
      <w:r w:rsidRPr="00810B56">
        <w:rPr>
          <w:rFonts w:ascii="Times New Roman" w:eastAsia="Arial" w:hAnsi="Times New Roman" w:cs="Times New Roman"/>
          <w:bCs/>
          <w:sz w:val="24"/>
          <w:szCs w:val="24"/>
          <w:lang w:val="sr-Cyrl-CS"/>
        </w:rPr>
        <w:t>Члан 21.</w:t>
      </w:r>
    </w:p>
    <w:p w14:paraId="238A575C" w14:textId="77777777" w:rsidR="00B66A5F" w:rsidRPr="00810B56" w:rsidRDefault="00B66A5F" w:rsidP="00B66A5F">
      <w:pPr>
        <w:widowControl w:val="0"/>
        <w:autoSpaceDE w:val="0"/>
        <w:autoSpaceDN w:val="0"/>
        <w:spacing w:after="0" w:line="240" w:lineRule="auto"/>
        <w:ind w:left="120" w:right="119" w:firstLine="719"/>
        <w:jc w:val="both"/>
        <w:rPr>
          <w:rFonts w:ascii="Times New Roman" w:eastAsia="Arial" w:hAnsi="Times New Roman" w:cs="Times New Roman"/>
          <w:sz w:val="24"/>
          <w:szCs w:val="24"/>
          <w:lang w:val="sr-Cyrl-CS"/>
        </w:rPr>
      </w:pPr>
      <w:r w:rsidRPr="00810B56">
        <w:rPr>
          <w:rFonts w:ascii="Times New Roman" w:eastAsia="Arial" w:hAnsi="Times New Roman" w:cs="Times New Roman"/>
          <w:sz w:val="24"/>
          <w:szCs w:val="24"/>
          <w:lang w:val="sr-Cyrl-CS"/>
        </w:rPr>
        <w:t>Учесници се после фазе квалификација и надметања, у зависности од понуде које су дали, рангирају од најнижег до највишег износа тржишне</w:t>
      </w:r>
      <w:r w:rsidRPr="00810B56">
        <w:rPr>
          <w:rFonts w:ascii="Times New Roman" w:eastAsia="Arial" w:hAnsi="Times New Roman" w:cs="Times New Roman"/>
          <w:spacing w:val="40"/>
          <w:sz w:val="24"/>
          <w:szCs w:val="24"/>
          <w:lang w:val="sr-Cyrl-CS"/>
        </w:rPr>
        <w:t xml:space="preserve"> </w:t>
      </w:r>
      <w:r w:rsidRPr="00810B56">
        <w:rPr>
          <w:rFonts w:ascii="Times New Roman" w:eastAsia="Arial" w:hAnsi="Times New Roman" w:cs="Times New Roman"/>
          <w:sz w:val="24"/>
          <w:szCs w:val="24"/>
          <w:lang w:val="sr-Cyrl-CS"/>
        </w:rPr>
        <w:t>премије, односно откупне цене и по том редоследу попуњавају квоту.</w:t>
      </w:r>
    </w:p>
    <w:p w14:paraId="0D461EDF" w14:textId="77777777" w:rsidR="00B66A5F" w:rsidRPr="00810B56" w:rsidRDefault="00B66A5F" w:rsidP="00B66A5F">
      <w:pPr>
        <w:widowControl w:val="0"/>
        <w:autoSpaceDE w:val="0"/>
        <w:autoSpaceDN w:val="0"/>
        <w:spacing w:after="0" w:line="240" w:lineRule="auto"/>
        <w:ind w:left="120" w:right="119" w:firstLine="719"/>
        <w:jc w:val="both"/>
        <w:rPr>
          <w:rFonts w:ascii="Times New Roman" w:eastAsia="Arial" w:hAnsi="Times New Roman" w:cs="Times New Roman"/>
          <w:strike/>
          <w:sz w:val="24"/>
          <w:szCs w:val="24"/>
          <w:lang w:val="sr-Cyrl-CS"/>
        </w:rPr>
      </w:pPr>
      <w:r w:rsidRPr="00810B56">
        <w:rPr>
          <w:rFonts w:ascii="Times New Roman" w:eastAsia="Arial" w:hAnsi="Times New Roman" w:cs="Times New Roman"/>
          <w:strike/>
          <w:sz w:val="24"/>
          <w:szCs w:val="24"/>
          <w:lang w:val="sr-Cyrl-CS"/>
        </w:rPr>
        <w:t>Понуда из става 1. овог члана може да се односи на цео капацитет или део капацитета електране.</w:t>
      </w:r>
    </w:p>
    <w:p w14:paraId="561AF833" w14:textId="77777777" w:rsidR="00EE3795" w:rsidRPr="00810B56" w:rsidRDefault="00EE3795" w:rsidP="00B66A5F">
      <w:pPr>
        <w:widowControl w:val="0"/>
        <w:autoSpaceDE w:val="0"/>
        <w:autoSpaceDN w:val="0"/>
        <w:spacing w:after="0" w:line="240" w:lineRule="auto"/>
        <w:ind w:left="120" w:right="119" w:firstLine="719"/>
        <w:jc w:val="both"/>
        <w:rPr>
          <w:rFonts w:ascii="Times New Roman" w:eastAsia="Arial" w:hAnsi="Times New Roman" w:cs="Times New Roman"/>
          <w:sz w:val="24"/>
          <w:szCs w:val="24"/>
          <w:lang w:val="sr-Cyrl-CS"/>
        </w:rPr>
      </w:pPr>
      <w:r w:rsidRPr="00810B56">
        <w:rPr>
          <w:rFonts w:ascii="Times New Roman" w:eastAsia="Arial" w:hAnsi="Times New Roman" w:cs="Times New Roman"/>
          <w:sz w:val="24"/>
          <w:szCs w:val="24"/>
          <w:lang w:val="sr-Cyrl-CS"/>
        </w:rPr>
        <w:t>ПОНУДА ИЗ СТАВА 1. ОВОГ ЧЛАНА  СЕ ОДНОСИ НА ЦЕО КАПАЦИТЕТ ЕЛЕКТРАНЕ.</w:t>
      </w:r>
    </w:p>
    <w:p w14:paraId="63B0964A" w14:textId="77777777" w:rsidR="00B66A5F" w:rsidRPr="00810B56" w:rsidRDefault="00B66A5F" w:rsidP="00B66A5F">
      <w:pPr>
        <w:widowControl w:val="0"/>
        <w:autoSpaceDE w:val="0"/>
        <w:autoSpaceDN w:val="0"/>
        <w:spacing w:after="0" w:line="240" w:lineRule="auto"/>
        <w:ind w:left="120" w:right="121" w:firstLine="719"/>
        <w:jc w:val="both"/>
        <w:rPr>
          <w:rFonts w:ascii="Times New Roman" w:eastAsia="Arial" w:hAnsi="Times New Roman" w:cs="Times New Roman"/>
          <w:sz w:val="24"/>
          <w:szCs w:val="24"/>
          <w:lang w:val="sr-Cyrl-CS"/>
        </w:rPr>
      </w:pPr>
      <w:r w:rsidRPr="00810B56">
        <w:rPr>
          <w:rFonts w:ascii="Times New Roman" w:eastAsia="Arial" w:hAnsi="Times New Roman" w:cs="Times New Roman"/>
          <w:sz w:val="24"/>
          <w:szCs w:val="24"/>
          <w:lang w:val="sr-Cyrl-CS"/>
        </w:rPr>
        <w:t>Када збир капацитета свих електрана за рангиране понуде из става 1. овог члана достигне ниво прописане квоте, квота је попуњена.</w:t>
      </w:r>
    </w:p>
    <w:p w14:paraId="088285F4" w14:textId="77777777" w:rsidR="003D3E39" w:rsidRPr="00810B56" w:rsidRDefault="003D3E39" w:rsidP="003D3E39">
      <w:pPr>
        <w:widowControl w:val="0"/>
        <w:autoSpaceDE w:val="0"/>
        <w:autoSpaceDN w:val="0"/>
        <w:spacing w:after="0" w:line="240" w:lineRule="auto"/>
        <w:ind w:left="120" w:right="112" w:firstLine="719"/>
        <w:jc w:val="both"/>
        <w:rPr>
          <w:rFonts w:ascii="Times New Roman" w:eastAsia="Arial" w:hAnsi="Times New Roman" w:cs="Times New Roman"/>
          <w:sz w:val="24"/>
          <w:szCs w:val="24"/>
          <w:lang w:val="sr-Cyrl-CS"/>
        </w:rPr>
      </w:pPr>
      <w:r w:rsidRPr="00810B56">
        <w:rPr>
          <w:rFonts w:ascii="Times New Roman" w:eastAsia="Arial" w:hAnsi="Times New Roman" w:cs="Times New Roman"/>
          <w:sz w:val="24"/>
          <w:szCs w:val="24"/>
          <w:lang w:val="sr-Cyrl-CS"/>
        </w:rPr>
        <w:t>АКО ДЕО КАПАЦИТЕТА ЕЛЕКТРАНЕ ПОПУНИ КВОТУ, УЧЕСНИК НА АУКЦИЈИ ИМА ПРАВО:</w:t>
      </w:r>
    </w:p>
    <w:p w14:paraId="125998CA" w14:textId="2D0F579C" w:rsidR="003D3E39" w:rsidRPr="00810B56" w:rsidRDefault="003D3E39" w:rsidP="003D3E39">
      <w:pPr>
        <w:widowControl w:val="0"/>
        <w:numPr>
          <w:ilvl w:val="0"/>
          <w:numId w:val="10"/>
        </w:numPr>
        <w:autoSpaceDE w:val="0"/>
        <w:autoSpaceDN w:val="0"/>
        <w:spacing w:after="0" w:line="240" w:lineRule="auto"/>
        <w:ind w:left="0" w:right="112" w:firstLine="810"/>
        <w:jc w:val="both"/>
        <w:rPr>
          <w:rFonts w:ascii="Times New Roman" w:eastAsia="Arial" w:hAnsi="Times New Roman" w:cs="Times New Roman"/>
          <w:sz w:val="24"/>
          <w:szCs w:val="24"/>
          <w:lang w:val="sr-Cyrl-CS"/>
        </w:rPr>
      </w:pPr>
      <w:r w:rsidRPr="00810B56">
        <w:rPr>
          <w:rFonts w:ascii="Times New Roman" w:eastAsia="Arial" w:hAnsi="Times New Roman" w:cs="Times New Roman"/>
          <w:sz w:val="24"/>
          <w:szCs w:val="24"/>
          <w:lang w:val="sr-Cyrl-CS"/>
        </w:rPr>
        <w:t xml:space="preserve">ДА ИЗЈАВИ ДА ОДУСТАЈЕ ОД СВОЈЕ ПОНУДЕ У РОКУ ОД </w:t>
      </w:r>
      <w:r w:rsidR="00003257">
        <w:rPr>
          <w:rFonts w:ascii="Times New Roman" w:eastAsia="Arial" w:hAnsi="Times New Roman" w:cs="Times New Roman"/>
          <w:sz w:val="24"/>
          <w:szCs w:val="24"/>
          <w:lang w:val="sr-Cyrl-CS"/>
        </w:rPr>
        <w:t>ДЕСЕТ</w:t>
      </w:r>
      <w:r w:rsidRPr="00810B56">
        <w:rPr>
          <w:rFonts w:ascii="Times New Roman" w:eastAsia="Arial" w:hAnsi="Times New Roman" w:cs="Times New Roman"/>
          <w:sz w:val="24"/>
          <w:szCs w:val="24"/>
          <w:lang w:val="sr-Cyrl-CS"/>
        </w:rPr>
        <w:t xml:space="preserve"> ДАНА ОД ДАНА ОБЈАВЕ ПРЕДЛОГА РАНГ ЛИСТЕ И ИЗВЕШТАЈА О СПРОВЕДЕНОЈ АУКЦИЈИ, ПОД УСЛОВОМ ДА ЈЕ ДЕО КАПАЦИТЕТА КОЈИ ЈЕ УШАО У КВОТУ МАЊИ ОД 80% ПОНУЂЕНОГ КАПАЦИТЕТА ЕЛЕКТРАНЕ ИЛИ</w:t>
      </w:r>
    </w:p>
    <w:p w14:paraId="12474B3D" w14:textId="5CD7BF47" w:rsidR="003D3E39" w:rsidRPr="00810B56" w:rsidRDefault="003D3E39" w:rsidP="003D3E39">
      <w:pPr>
        <w:widowControl w:val="0"/>
        <w:numPr>
          <w:ilvl w:val="0"/>
          <w:numId w:val="10"/>
        </w:numPr>
        <w:autoSpaceDE w:val="0"/>
        <w:autoSpaceDN w:val="0"/>
        <w:spacing w:after="0" w:line="240" w:lineRule="auto"/>
        <w:ind w:left="0" w:right="112" w:firstLine="810"/>
        <w:jc w:val="both"/>
        <w:rPr>
          <w:rFonts w:ascii="Times New Roman" w:eastAsia="Arial" w:hAnsi="Times New Roman" w:cs="Times New Roman"/>
          <w:sz w:val="24"/>
          <w:szCs w:val="24"/>
          <w:lang w:val="sr-Cyrl-CS"/>
        </w:rPr>
      </w:pPr>
      <w:r w:rsidRPr="00810B56">
        <w:rPr>
          <w:rFonts w:ascii="Times New Roman" w:eastAsia="Arial" w:hAnsi="Times New Roman" w:cs="Times New Roman"/>
          <w:sz w:val="24"/>
          <w:szCs w:val="24"/>
          <w:lang w:val="sr-Cyrl-CS"/>
        </w:rPr>
        <w:t>ДА СЕ КВОТА УВЕЋА ЗА ПРЕОСТАЛИ ДЕО КАПАЦИТЕТА ЕЛЕКТРАНЕ КОЈИ ЈЕ ОСТАО ВАН КВОТЕ, У СЛУЧАЈУ ДА ЈЕ ДЕО КАПАЦИТЕТА КОЈИ ЈЕ УШАО У КВОТУ ЈЕДНАК ИЛИ ВЕЋИ ОД 80% ПОНУЂЕНОГ КАПАЦИТЕТА ЕЛЕКТРАНЕ.</w:t>
      </w:r>
    </w:p>
    <w:p w14:paraId="541E0C12" w14:textId="77777777" w:rsidR="00B66A5F" w:rsidRPr="00810B56" w:rsidRDefault="003D3E39" w:rsidP="00293197">
      <w:pPr>
        <w:widowControl w:val="0"/>
        <w:autoSpaceDE w:val="0"/>
        <w:autoSpaceDN w:val="0"/>
        <w:spacing w:after="0" w:line="240" w:lineRule="auto"/>
        <w:ind w:right="112" w:firstLine="719"/>
        <w:jc w:val="both"/>
        <w:rPr>
          <w:rFonts w:ascii="Times New Roman" w:eastAsia="Arial" w:hAnsi="Times New Roman" w:cs="Times New Roman"/>
          <w:sz w:val="24"/>
          <w:szCs w:val="24"/>
          <w:lang w:val="sr-Cyrl-CS"/>
        </w:rPr>
      </w:pPr>
      <w:r w:rsidRPr="00810B56">
        <w:rPr>
          <w:rFonts w:ascii="Times New Roman" w:hAnsi="Times New Roman" w:cs="Times New Roman"/>
          <w:sz w:val="24"/>
          <w:szCs w:val="24"/>
          <w:lang w:val="sr-Cyrl-CS"/>
        </w:rPr>
        <w:t xml:space="preserve">УКОЛИКО УЧЕСНИК НЕ ОДУСТАНЕ ОД СВОЈЕ ПОНУДЕ У СКЛАДУ СА </w:t>
      </w:r>
      <w:r w:rsidR="00293197" w:rsidRPr="00810B56">
        <w:rPr>
          <w:rFonts w:ascii="Times New Roman" w:hAnsi="Times New Roman" w:cs="Times New Roman"/>
          <w:sz w:val="24"/>
          <w:szCs w:val="24"/>
          <w:lang w:val="sr-Cyrl-CS"/>
        </w:rPr>
        <w:t xml:space="preserve">СТАВОМ 4. </w:t>
      </w:r>
      <w:r w:rsidRPr="00810B56">
        <w:rPr>
          <w:rFonts w:ascii="Times New Roman" w:hAnsi="Times New Roman" w:cs="Times New Roman"/>
          <w:sz w:val="24"/>
          <w:szCs w:val="24"/>
          <w:lang w:val="sr-Cyrl-CS"/>
        </w:rPr>
        <w:t>ТАЧК</w:t>
      </w:r>
      <w:r w:rsidR="00293197" w:rsidRPr="00810B56">
        <w:rPr>
          <w:rFonts w:ascii="Times New Roman" w:hAnsi="Times New Roman" w:cs="Times New Roman"/>
          <w:sz w:val="24"/>
          <w:szCs w:val="24"/>
          <w:lang w:val="sr-Cyrl-CS"/>
        </w:rPr>
        <w:t>А</w:t>
      </w:r>
      <w:r w:rsidRPr="00810B56">
        <w:rPr>
          <w:rFonts w:ascii="Times New Roman" w:hAnsi="Times New Roman" w:cs="Times New Roman"/>
          <w:sz w:val="24"/>
          <w:szCs w:val="24"/>
          <w:lang w:val="sr-Cyrl-CS"/>
        </w:rPr>
        <w:t xml:space="preserve"> 1) ОВОГ </w:t>
      </w:r>
      <w:r w:rsidR="00293197" w:rsidRPr="00810B56">
        <w:rPr>
          <w:rFonts w:ascii="Times New Roman" w:hAnsi="Times New Roman" w:cs="Times New Roman"/>
          <w:sz w:val="24"/>
          <w:szCs w:val="24"/>
          <w:lang w:val="sr-Cyrl-CS"/>
        </w:rPr>
        <w:t>ЧЛАНА</w:t>
      </w:r>
      <w:r w:rsidRPr="00810B56">
        <w:rPr>
          <w:rFonts w:ascii="Times New Roman" w:hAnsi="Times New Roman" w:cs="Times New Roman"/>
          <w:sz w:val="24"/>
          <w:szCs w:val="24"/>
          <w:lang w:val="sr-Cyrl-CS"/>
        </w:rPr>
        <w:t>, ДУЖАН ЈЕ ДА У ПОСТУПКУ СТИЦАЊА СТАТУСА ПОВЛАШЋЕНОГ ПРОИЗВОЂАЧА ДОКАЖЕ ДА ЈЕ ЗА ТАЈ ДЕО КАПАЦИТЕТА ОБЕЗБЕДИО ПОСЕБНО МЕРНО МЕСТО У ОДНОСУ НА ПРЕОСТАЛИ ДЕО КАПАЦИТЕТА ЕЛЕКТРАНЕ КОЈИ НИЈЕ ПОПУНИО КВОТУ ИЛИ, УКОЛИКО ОДЛУЧИ ДА ИМА ЈЕДИНСТВЕНО МЕРНО МЕСТО ЗА ЦЕО КАПАЦИТЕТ ЕЛЕКТРАНЕ, ДА УРЕДИ БАЛАНСНУ ОДГОВОРНОСТ БЕЗ ПРАВА ИЗ ЧЛАНА 10. СТАВ 1. ОВОГ ЗАКОНА.</w:t>
      </w:r>
    </w:p>
    <w:p w14:paraId="1FC1EF20" w14:textId="77777777" w:rsidR="00B66A5F" w:rsidRPr="00810B56" w:rsidRDefault="00B66A5F" w:rsidP="00041690">
      <w:pPr>
        <w:widowControl w:val="0"/>
        <w:autoSpaceDE w:val="0"/>
        <w:autoSpaceDN w:val="0"/>
        <w:spacing w:after="0" w:line="240" w:lineRule="auto"/>
        <w:ind w:right="112" w:firstLine="719"/>
        <w:jc w:val="both"/>
        <w:rPr>
          <w:rFonts w:ascii="Times New Roman" w:eastAsia="Arial" w:hAnsi="Times New Roman" w:cs="Times New Roman"/>
          <w:sz w:val="24"/>
          <w:szCs w:val="24"/>
          <w:lang w:val="sr-Cyrl-CS"/>
        </w:rPr>
      </w:pPr>
      <w:r w:rsidRPr="00810B56">
        <w:rPr>
          <w:rFonts w:ascii="Times New Roman" w:eastAsia="Arial" w:hAnsi="Times New Roman" w:cs="Times New Roman"/>
          <w:sz w:val="24"/>
          <w:szCs w:val="24"/>
          <w:lang w:val="sr-Cyrl-CS"/>
        </w:rPr>
        <w:t>У случају да за расположиву квоту конкуришу два или више учесника у поступку аукције са истом тржишном премијом, односно истом откупном ценом, преостала квота се расподељује на те учеснике пропорционално понуђеном капацитету електране.</w:t>
      </w:r>
    </w:p>
    <w:p w14:paraId="6DFF5745" w14:textId="77777777" w:rsidR="00B66A5F" w:rsidRPr="00810B56" w:rsidRDefault="00B66A5F" w:rsidP="001C0083">
      <w:pPr>
        <w:pStyle w:val="BodyText"/>
        <w:spacing w:before="0"/>
        <w:ind w:left="0" w:right="115" w:firstLine="708"/>
        <w:rPr>
          <w:rFonts w:ascii="Times New Roman" w:hAnsi="Times New Roman" w:cs="Times New Roman"/>
          <w:spacing w:val="-2"/>
          <w:sz w:val="24"/>
          <w:szCs w:val="24"/>
          <w:lang w:val="sr-Cyrl-CS"/>
        </w:rPr>
      </w:pPr>
      <w:r w:rsidRPr="00810B56">
        <w:rPr>
          <w:rFonts w:ascii="Times New Roman" w:hAnsi="Times New Roman" w:cs="Times New Roman"/>
          <w:sz w:val="24"/>
          <w:szCs w:val="24"/>
          <w:lang w:val="sr-Cyrl-CS"/>
        </w:rPr>
        <w:t>На</w:t>
      </w:r>
      <w:r w:rsidRPr="00810B56">
        <w:rPr>
          <w:rFonts w:ascii="Times New Roman" w:hAnsi="Times New Roman" w:cs="Times New Roman"/>
          <w:spacing w:val="-2"/>
          <w:sz w:val="24"/>
          <w:szCs w:val="24"/>
          <w:lang w:val="sr-Cyrl-CS"/>
        </w:rPr>
        <w:t xml:space="preserve"> </w:t>
      </w:r>
      <w:r w:rsidRPr="00810B56">
        <w:rPr>
          <w:rFonts w:ascii="Times New Roman" w:hAnsi="Times New Roman" w:cs="Times New Roman"/>
          <w:sz w:val="24"/>
          <w:szCs w:val="24"/>
          <w:lang w:val="sr-Cyrl-CS"/>
        </w:rPr>
        <w:t>основу</w:t>
      </w:r>
      <w:r w:rsidRPr="00810B56">
        <w:rPr>
          <w:rFonts w:ascii="Times New Roman" w:hAnsi="Times New Roman" w:cs="Times New Roman"/>
          <w:spacing w:val="-4"/>
          <w:sz w:val="24"/>
          <w:szCs w:val="24"/>
          <w:lang w:val="sr-Cyrl-CS"/>
        </w:rPr>
        <w:t xml:space="preserve"> </w:t>
      </w:r>
      <w:r w:rsidRPr="00810B56">
        <w:rPr>
          <w:rFonts w:ascii="Times New Roman" w:hAnsi="Times New Roman" w:cs="Times New Roman"/>
          <w:sz w:val="24"/>
          <w:szCs w:val="24"/>
          <w:lang w:val="sr-Cyrl-CS"/>
        </w:rPr>
        <w:t>правила</w:t>
      </w:r>
      <w:r w:rsidRPr="00810B56">
        <w:rPr>
          <w:rFonts w:ascii="Times New Roman" w:hAnsi="Times New Roman" w:cs="Times New Roman"/>
          <w:spacing w:val="-2"/>
          <w:sz w:val="24"/>
          <w:szCs w:val="24"/>
          <w:lang w:val="sr-Cyrl-CS"/>
        </w:rPr>
        <w:t xml:space="preserve"> </w:t>
      </w:r>
      <w:r w:rsidRPr="00810B56">
        <w:rPr>
          <w:rFonts w:ascii="Times New Roman" w:hAnsi="Times New Roman" w:cs="Times New Roman"/>
          <w:sz w:val="24"/>
          <w:szCs w:val="24"/>
          <w:lang w:val="sr-Cyrl-CS"/>
        </w:rPr>
        <w:t>прописаних</w:t>
      </w:r>
      <w:r w:rsidRPr="00810B56">
        <w:rPr>
          <w:rFonts w:ascii="Times New Roman" w:hAnsi="Times New Roman" w:cs="Times New Roman"/>
          <w:spacing w:val="-3"/>
          <w:sz w:val="24"/>
          <w:szCs w:val="24"/>
          <w:lang w:val="sr-Cyrl-CS"/>
        </w:rPr>
        <w:t xml:space="preserve"> </w:t>
      </w:r>
      <w:r w:rsidR="008D4286" w:rsidRPr="00810B56">
        <w:rPr>
          <w:rFonts w:ascii="Times New Roman" w:hAnsi="Times New Roman" w:cs="Times New Roman"/>
          <w:strike/>
          <w:sz w:val="24"/>
          <w:szCs w:val="24"/>
          <w:lang w:val="sr-Cyrl-CS"/>
        </w:rPr>
        <w:t>у</w:t>
      </w:r>
      <w:r w:rsidR="008D4286" w:rsidRPr="00810B56">
        <w:rPr>
          <w:rFonts w:ascii="Times New Roman" w:hAnsi="Times New Roman" w:cs="Times New Roman"/>
          <w:strike/>
          <w:spacing w:val="-4"/>
          <w:sz w:val="24"/>
          <w:szCs w:val="24"/>
          <w:lang w:val="sr-Cyrl-CS"/>
        </w:rPr>
        <w:t xml:space="preserve"> </w:t>
      </w:r>
      <w:r w:rsidR="008D4286" w:rsidRPr="00810B56">
        <w:rPr>
          <w:rFonts w:ascii="Times New Roman" w:hAnsi="Times New Roman" w:cs="Times New Roman"/>
          <w:strike/>
          <w:sz w:val="24"/>
          <w:szCs w:val="24"/>
          <w:lang w:val="sr-Cyrl-CS"/>
        </w:rPr>
        <w:t>ст.</w:t>
      </w:r>
      <w:r w:rsidR="008D4286" w:rsidRPr="00810B56">
        <w:rPr>
          <w:rFonts w:ascii="Times New Roman" w:hAnsi="Times New Roman" w:cs="Times New Roman"/>
          <w:strike/>
          <w:spacing w:val="-1"/>
          <w:sz w:val="24"/>
          <w:szCs w:val="24"/>
          <w:lang w:val="sr-Cyrl-CS"/>
        </w:rPr>
        <w:t xml:space="preserve"> </w:t>
      </w:r>
      <w:r w:rsidR="008D4286" w:rsidRPr="00810B56">
        <w:rPr>
          <w:rFonts w:ascii="Times New Roman" w:hAnsi="Times New Roman" w:cs="Times New Roman"/>
          <w:strike/>
          <w:sz w:val="24"/>
          <w:szCs w:val="24"/>
          <w:lang w:val="sr-Cyrl-CS"/>
        </w:rPr>
        <w:t>1</w:t>
      </w:r>
      <w:r w:rsidR="008D4286" w:rsidRPr="00810B56">
        <w:rPr>
          <w:rFonts w:ascii="Times New Roman" w:hAnsi="Times New Roman" w:cs="Times New Roman"/>
          <w:strike/>
          <w:spacing w:val="-1"/>
          <w:sz w:val="24"/>
          <w:szCs w:val="24"/>
          <w:lang w:val="sr-Cyrl-CS"/>
        </w:rPr>
        <w:t xml:space="preserve"> </w:t>
      </w:r>
      <w:r w:rsidR="008D4286" w:rsidRPr="00810B56">
        <w:rPr>
          <w:rFonts w:ascii="Times New Roman" w:hAnsi="Times New Roman" w:cs="Times New Roman"/>
          <w:strike/>
          <w:sz w:val="24"/>
          <w:szCs w:val="24"/>
          <w:lang w:val="sr-Cyrl-CS"/>
        </w:rPr>
        <w:t>- 4. овог</w:t>
      </w:r>
      <w:r w:rsidR="008D4286" w:rsidRPr="00810B56">
        <w:rPr>
          <w:rFonts w:ascii="Times New Roman" w:hAnsi="Times New Roman" w:cs="Times New Roman"/>
          <w:strike/>
          <w:spacing w:val="-3"/>
          <w:sz w:val="24"/>
          <w:szCs w:val="24"/>
          <w:lang w:val="sr-Cyrl-CS"/>
        </w:rPr>
        <w:t xml:space="preserve"> </w:t>
      </w:r>
      <w:r w:rsidR="008D4286" w:rsidRPr="00810B56">
        <w:rPr>
          <w:rFonts w:ascii="Times New Roman" w:hAnsi="Times New Roman" w:cs="Times New Roman"/>
          <w:strike/>
          <w:sz w:val="24"/>
          <w:szCs w:val="24"/>
          <w:lang w:val="sr-Cyrl-CS"/>
        </w:rPr>
        <w:t>члана</w:t>
      </w:r>
      <w:r w:rsidR="008D4286" w:rsidRPr="00810B56">
        <w:rPr>
          <w:rFonts w:ascii="Times New Roman" w:hAnsi="Times New Roman" w:cs="Times New Roman"/>
          <w:spacing w:val="-3"/>
          <w:sz w:val="24"/>
          <w:szCs w:val="24"/>
          <w:lang w:val="sr-Cyrl-CS"/>
        </w:rPr>
        <w:t xml:space="preserve"> </w:t>
      </w:r>
      <w:r w:rsidR="00B0344E" w:rsidRPr="00810B56">
        <w:rPr>
          <w:rFonts w:ascii="Times New Roman" w:hAnsi="Times New Roman" w:cs="Times New Roman"/>
          <w:spacing w:val="-3"/>
          <w:sz w:val="24"/>
          <w:szCs w:val="24"/>
          <w:lang w:val="sr-Cyrl-CS"/>
        </w:rPr>
        <w:t xml:space="preserve">У СТ. 1 - </w:t>
      </w:r>
      <w:r w:rsidR="003D3E39" w:rsidRPr="00810B56">
        <w:rPr>
          <w:rFonts w:ascii="Times New Roman" w:hAnsi="Times New Roman" w:cs="Times New Roman"/>
          <w:spacing w:val="-3"/>
          <w:sz w:val="24"/>
          <w:szCs w:val="24"/>
          <w:lang w:val="sr-Cyrl-CS"/>
        </w:rPr>
        <w:t>7</w:t>
      </w:r>
      <w:r w:rsidR="00B0344E" w:rsidRPr="00810B56">
        <w:rPr>
          <w:rFonts w:ascii="Times New Roman" w:hAnsi="Times New Roman" w:cs="Times New Roman"/>
          <w:spacing w:val="-3"/>
          <w:sz w:val="24"/>
          <w:szCs w:val="24"/>
          <w:lang w:val="sr-Cyrl-CS"/>
        </w:rPr>
        <w:t>. ОВОГ ЧЛАНА</w:t>
      </w:r>
      <w:r w:rsidRPr="00810B56">
        <w:rPr>
          <w:rFonts w:ascii="Times New Roman" w:hAnsi="Times New Roman" w:cs="Times New Roman"/>
          <w:sz w:val="24"/>
          <w:szCs w:val="24"/>
          <w:lang w:val="sr-Cyrl-CS"/>
        </w:rPr>
        <w:t>, Комисија</w:t>
      </w:r>
      <w:r w:rsidRPr="00810B56">
        <w:rPr>
          <w:rFonts w:ascii="Times New Roman" w:hAnsi="Times New Roman" w:cs="Times New Roman"/>
          <w:spacing w:val="-4"/>
          <w:sz w:val="24"/>
          <w:szCs w:val="24"/>
          <w:lang w:val="sr-Cyrl-CS"/>
        </w:rPr>
        <w:t xml:space="preserve"> </w:t>
      </w:r>
      <w:r w:rsidRPr="00810B56">
        <w:rPr>
          <w:rFonts w:ascii="Times New Roman" w:hAnsi="Times New Roman" w:cs="Times New Roman"/>
          <w:sz w:val="24"/>
          <w:szCs w:val="24"/>
          <w:lang w:val="sr-Cyrl-CS"/>
        </w:rPr>
        <w:t xml:space="preserve">саставља ранг листу коју заједно са извештајем о спроведеном поступку доставља </w:t>
      </w:r>
      <w:r w:rsidRPr="00810B56">
        <w:rPr>
          <w:rFonts w:ascii="Times New Roman" w:hAnsi="Times New Roman" w:cs="Times New Roman"/>
          <w:spacing w:val="-2"/>
          <w:sz w:val="24"/>
          <w:szCs w:val="24"/>
          <w:lang w:val="sr-Cyrl-CS"/>
        </w:rPr>
        <w:t>Министарству.</w:t>
      </w:r>
    </w:p>
    <w:p w14:paraId="77C3D831" w14:textId="77777777" w:rsidR="008D4286" w:rsidRPr="00810B56" w:rsidRDefault="008D4286" w:rsidP="001C0083">
      <w:pPr>
        <w:pStyle w:val="BodyText"/>
        <w:spacing w:before="0"/>
        <w:ind w:left="0" w:right="115" w:firstLine="708"/>
        <w:rPr>
          <w:rFonts w:ascii="Times New Roman" w:hAnsi="Times New Roman" w:cs="Times New Roman"/>
          <w:spacing w:val="-2"/>
          <w:sz w:val="24"/>
          <w:szCs w:val="24"/>
          <w:lang w:val="sr-Cyrl-CS"/>
        </w:rPr>
      </w:pPr>
    </w:p>
    <w:p w14:paraId="2F49BFD2" w14:textId="77777777" w:rsidR="008D4286" w:rsidRPr="00810B56" w:rsidRDefault="008D4286" w:rsidP="008D4286">
      <w:pPr>
        <w:spacing w:after="0" w:line="240" w:lineRule="auto"/>
        <w:jc w:val="center"/>
        <w:rPr>
          <w:rFonts w:ascii="Times New Roman" w:eastAsia="Times New Roman" w:hAnsi="Times New Roman" w:cs="Times New Roman"/>
          <w:strike/>
          <w:sz w:val="24"/>
          <w:szCs w:val="24"/>
          <w:lang w:val="sr-Cyrl-CS"/>
        </w:rPr>
      </w:pPr>
      <w:r w:rsidRPr="00810B56">
        <w:rPr>
          <w:rFonts w:ascii="Times New Roman" w:eastAsia="Times New Roman" w:hAnsi="Times New Roman" w:cs="Times New Roman"/>
          <w:strike/>
          <w:sz w:val="24"/>
          <w:szCs w:val="24"/>
          <w:lang w:val="sr-Cyrl-CS"/>
        </w:rPr>
        <w:t>Методологија за одређивање фид-ин тарифа</w:t>
      </w:r>
    </w:p>
    <w:p w14:paraId="3B50A40C" w14:textId="77777777" w:rsidR="008D4286" w:rsidRPr="00810B56" w:rsidRDefault="008D4286" w:rsidP="008D4286">
      <w:pPr>
        <w:spacing w:after="0" w:line="240" w:lineRule="auto"/>
        <w:jc w:val="center"/>
        <w:rPr>
          <w:rFonts w:ascii="Times New Roman" w:eastAsia="Times New Roman" w:hAnsi="Times New Roman" w:cs="Times New Roman"/>
          <w:strike/>
          <w:sz w:val="24"/>
          <w:szCs w:val="24"/>
          <w:lang w:val="sr-Cyrl-CS"/>
        </w:rPr>
      </w:pPr>
      <w:r w:rsidRPr="00810B56">
        <w:rPr>
          <w:rFonts w:ascii="Times New Roman" w:eastAsia="Times New Roman" w:hAnsi="Times New Roman" w:cs="Times New Roman"/>
          <w:strike/>
          <w:sz w:val="24"/>
          <w:szCs w:val="24"/>
          <w:lang w:val="sr-Cyrl-CS"/>
        </w:rPr>
        <w:t>Члан 34.</w:t>
      </w:r>
    </w:p>
    <w:p w14:paraId="1FB22226" w14:textId="77777777" w:rsidR="008D4286" w:rsidRPr="00810B56" w:rsidRDefault="008D4286" w:rsidP="008D4286">
      <w:pPr>
        <w:spacing w:after="0" w:line="240" w:lineRule="auto"/>
        <w:ind w:firstLine="720"/>
        <w:jc w:val="both"/>
        <w:rPr>
          <w:rFonts w:ascii="Times New Roman" w:eastAsia="Times New Roman" w:hAnsi="Times New Roman" w:cs="Times New Roman"/>
          <w:strike/>
          <w:sz w:val="24"/>
          <w:szCs w:val="24"/>
          <w:lang w:val="sr-Cyrl-CS"/>
        </w:rPr>
      </w:pPr>
      <w:r w:rsidRPr="00810B56">
        <w:rPr>
          <w:rFonts w:ascii="Times New Roman" w:eastAsia="Times New Roman" w:hAnsi="Times New Roman" w:cs="Times New Roman"/>
          <w:strike/>
          <w:sz w:val="24"/>
          <w:szCs w:val="24"/>
          <w:lang w:val="sr-Cyrl-CS"/>
        </w:rPr>
        <w:t>У случају доделе фид-ин тарифа у поступку аукција, унапред се одређује максимална фид-ин тарифа, чију висину учесници аукција не могу својим понудама да премаше на аукцији.</w:t>
      </w:r>
    </w:p>
    <w:p w14:paraId="0FD4D1B7" w14:textId="77777777" w:rsidR="008D4286" w:rsidRPr="00810B56" w:rsidRDefault="008D4286" w:rsidP="008D4286">
      <w:pPr>
        <w:spacing w:after="0" w:line="240" w:lineRule="auto"/>
        <w:ind w:firstLine="720"/>
        <w:jc w:val="both"/>
        <w:rPr>
          <w:rFonts w:ascii="Times New Roman" w:eastAsia="Times New Roman" w:hAnsi="Times New Roman" w:cs="Times New Roman"/>
          <w:strike/>
          <w:sz w:val="24"/>
          <w:szCs w:val="24"/>
          <w:lang w:val="sr-Cyrl-CS"/>
        </w:rPr>
      </w:pPr>
      <w:r w:rsidRPr="00810B56">
        <w:rPr>
          <w:rFonts w:ascii="Times New Roman" w:eastAsia="Times New Roman" w:hAnsi="Times New Roman" w:cs="Times New Roman"/>
          <w:strike/>
          <w:sz w:val="24"/>
          <w:szCs w:val="24"/>
          <w:lang w:val="sr-Cyrl-CS"/>
        </w:rPr>
        <w:t>За реконструисане електране, Агенција одређује посебну максималну фид-ин тарифу за електричну енергију по kWh.</w:t>
      </w:r>
    </w:p>
    <w:p w14:paraId="727E1F03" w14:textId="77777777" w:rsidR="008D4286" w:rsidRPr="00810B56" w:rsidRDefault="008D4286" w:rsidP="008D4286">
      <w:pPr>
        <w:spacing w:after="0" w:line="240" w:lineRule="auto"/>
        <w:ind w:firstLine="720"/>
        <w:jc w:val="both"/>
        <w:rPr>
          <w:rFonts w:ascii="Times New Roman" w:eastAsia="Times New Roman" w:hAnsi="Times New Roman" w:cs="Times New Roman"/>
          <w:strike/>
          <w:sz w:val="24"/>
          <w:szCs w:val="24"/>
          <w:lang w:val="sr-Cyrl-CS"/>
        </w:rPr>
      </w:pPr>
      <w:r w:rsidRPr="00810B56">
        <w:rPr>
          <w:rFonts w:ascii="Times New Roman" w:eastAsia="Times New Roman" w:hAnsi="Times New Roman" w:cs="Times New Roman"/>
          <w:strike/>
          <w:sz w:val="24"/>
          <w:szCs w:val="24"/>
          <w:lang w:val="sr-Cyrl-CS"/>
        </w:rPr>
        <w:t>Методологију за одређивање максималне фид-ин тарифе из става 1. овог члана, прописује Агенција.</w:t>
      </w:r>
    </w:p>
    <w:p w14:paraId="6B78A582" w14:textId="77777777" w:rsidR="008D4286" w:rsidRPr="00810B56" w:rsidRDefault="008D4286" w:rsidP="008D4286">
      <w:pPr>
        <w:spacing w:after="0" w:line="240" w:lineRule="auto"/>
        <w:ind w:firstLine="720"/>
        <w:jc w:val="both"/>
        <w:rPr>
          <w:rFonts w:ascii="Times New Roman" w:eastAsia="Times New Roman" w:hAnsi="Times New Roman" w:cs="Times New Roman"/>
          <w:strike/>
          <w:sz w:val="24"/>
          <w:szCs w:val="24"/>
          <w:lang w:val="sr-Cyrl-CS"/>
        </w:rPr>
      </w:pPr>
      <w:r w:rsidRPr="00810B56">
        <w:rPr>
          <w:rFonts w:ascii="Times New Roman" w:eastAsia="Times New Roman" w:hAnsi="Times New Roman" w:cs="Times New Roman"/>
          <w:strike/>
          <w:sz w:val="24"/>
          <w:szCs w:val="24"/>
          <w:lang w:val="sr-Cyrl-CS"/>
        </w:rPr>
        <w:t>На основу методологије из става 3. овог члана, Агенција најкасније до краја децембра текуће године за наредну годину у којој су планиране аукције, објављује на интернет страници максималне фид-ин тарифе за сваку врсту и подврсту електране за коју су прописане квоте, а за потребе спровођења аукција.</w:t>
      </w:r>
    </w:p>
    <w:p w14:paraId="0E7249F7" w14:textId="77777777" w:rsidR="008D4286" w:rsidRPr="00810B56" w:rsidRDefault="008D4286" w:rsidP="008D4286">
      <w:pPr>
        <w:spacing w:after="0" w:line="240" w:lineRule="auto"/>
        <w:ind w:firstLine="720"/>
        <w:jc w:val="both"/>
        <w:rPr>
          <w:rFonts w:ascii="Times New Roman" w:eastAsia="Times New Roman" w:hAnsi="Times New Roman" w:cs="Times New Roman"/>
          <w:strike/>
          <w:sz w:val="24"/>
          <w:szCs w:val="24"/>
          <w:lang w:val="sr-Cyrl-CS"/>
        </w:rPr>
      </w:pPr>
      <w:r w:rsidRPr="00810B56">
        <w:rPr>
          <w:rFonts w:ascii="Times New Roman" w:eastAsia="Times New Roman" w:hAnsi="Times New Roman" w:cs="Times New Roman"/>
          <w:strike/>
          <w:sz w:val="24"/>
          <w:szCs w:val="24"/>
          <w:lang w:val="sr-Cyrl-CS"/>
        </w:rPr>
        <w:lastRenderedPageBreak/>
        <w:t>Методологија из става 3. овог члана објављује се у „Службеном гласнику Републике Србијеˮ.</w:t>
      </w:r>
    </w:p>
    <w:p w14:paraId="518C4532" w14:textId="77777777" w:rsidR="00B0344E" w:rsidRPr="00810B56" w:rsidRDefault="00B0344E" w:rsidP="001C0083">
      <w:pPr>
        <w:pStyle w:val="BodyText"/>
        <w:spacing w:before="0"/>
        <w:ind w:left="0" w:right="115" w:firstLine="708"/>
        <w:rPr>
          <w:rFonts w:ascii="Times New Roman" w:hAnsi="Times New Roman" w:cs="Times New Roman"/>
          <w:spacing w:val="-2"/>
          <w:sz w:val="24"/>
          <w:szCs w:val="24"/>
          <w:lang w:val="sr-Cyrl-CS"/>
        </w:rPr>
      </w:pPr>
    </w:p>
    <w:p w14:paraId="0D477F69" w14:textId="77777777" w:rsidR="00B0344E" w:rsidRPr="00810B56" w:rsidRDefault="00B0344E" w:rsidP="00B0344E">
      <w:pPr>
        <w:adjustRightInd w:val="0"/>
        <w:spacing w:after="0" w:line="240" w:lineRule="auto"/>
        <w:jc w:val="center"/>
        <w:rPr>
          <w:rFonts w:ascii="Times New Roman" w:eastAsia="Calibri" w:hAnsi="Times New Roman" w:cs="Times New Roman"/>
          <w:bCs/>
          <w:sz w:val="24"/>
          <w:szCs w:val="24"/>
          <w:lang w:val="sr-Cyrl-CS"/>
        </w:rPr>
      </w:pPr>
      <w:r w:rsidRPr="00810B56">
        <w:rPr>
          <w:rFonts w:ascii="Times New Roman" w:eastAsia="Calibri" w:hAnsi="Times New Roman" w:cs="Times New Roman"/>
          <w:bCs/>
          <w:sz w:val="24"/>
          <w:szCs w:val="24"/>
          <w:lang w:val="sr-Cyrl-CS"/>
        </w:rPr>
        <w:t>ОДРЕЂИВАЊЕ МАКСИМАЛНЕ ПОНУЂЕНЕ ЦЕНЕ НА АУКЦИЈИ ЗА ФИД-ИН ТАРИФЕ</w:t>
      </w:r>
    </w:p>
    <w:p w14:paraId="0AEF965F" w14:textId="2670D98D" w:rsidR="00B0344E" w:rsidRPr="00810B56" w:rsidRDefault="00467C2E" w:rsidP="00B0344E">
      <w:pPr>
        <w:widowControl w:val="0"/>
        <w:autoSpaceDE w:val="0"/>
        <w:autoSpaceDN w:val="0"/>
        <w:spacing w:after="0" w:line="240" w:lineRule="auto"/>
        <w:ind w:left="1440" w:right="1779"/>
        <w:jc w:val="center"/>
        <w:outlineLvl w:val="1"/>
        <w:rPr>
          <w:rFonts w:ascii="Times New Roman" w:eastAsia="Arial" w:hAnsi="Times New Roman" w:cs="Times New Roman"/>
          <w:bCs/>
          <w:sz w:val="24"/>
          <w:szCs w:val="24"/>
          <w:lang w:val="sr-Cyrl-CS"/>
        </w:rPr>
      </w:pPr>
      <w:r w:rsidRPr="00810B56">
        <w:rPr>
          <w:rFonts w:ascii="Times New Roman" w:eastAsia="Arial" w:hAnsi="Times New Roman" w:cs="Times New Roman"/>
          <w:bCs/>
          <w:sz w:val="24"/>
          <w:szCs w:val="24"/>
          <w:lang w:val="sr-Cyrl-CS"/>
        </w:rPr>
        <w:t xml:space="preserve">       ЧЛАН 34.</w:t>
      </w:r>
    </w:p>
    <w:p w14:paraId="27D7E5F3" w14:textId="6D978C07" w:rsidR="00467C2E" w:rsidRPr="00810B56" w:rsidRDefault="00467C2E" w:rsidP="00467C2E">
      <w:pPr>
        <w:spacing w:after="0" w:line="240" w:lineRule="auto"/>
        <w:ind w:firstLine="720"/>
        <w:jc w:val="both"/>
        <w:rPr>
          <w:rFonts w:ascii="Times New Roman" w:eastAsia="Arial" w:hAnsi="Times New Roman" w:cs="Times New Roman"/>
          <w:sz w:val="24"/>
          <w:szCs w:val="24"/>
          <w:lang w:val="sr-Cyrl-CS"/>
        </w:rPr>
      </w:pPr>
      <w:r w:rsidRPr="00810B56">
        <w:rPr>
          <w:rFonts w:ascii="Times New Roman" w:eastAsia="Arial" w:hAnsi="Times New Roman" w:cs="Times New Roman"/>
          <w:sz w:val="24"/>
          <w:szCs w:val="24"/>
          <w:lang w:val="sr-Cyrl-CS"/>
        </w:rPr>
        <w:t xml:space="preserve">       У СЛУЧАЈУ ДОДЕЛЕ ФИД-ИН ТАРИФА У ПОСТУПКУ АУКЦИЈА, ВЛАДА МАКСИМАЛНУ ФИД-ИН ТАРИФУ ЗА ЕЛЕКТРИЧНУ ЕНЕРГИЈУ ПО МWH, ЧИЈУ ВИСИНУ УЧЕСНИЦИ АУКЦИЈА НЕ МОГУ СВОЈИМ ПОНУДАМА ДА ПРЕМАШЕ НА АУКЦИЈИ.</w:t>
      </w:r>
    </w:p>
    <w:p w14:paraId="295BFAD8" w14:textId="47D857A0" w:rsidR="003D3E39" w:rsidRPr="00810B56" w:rsidRDefault="00467C2E" w:rsidP="00467C2E">
      <w:pPr>
        <w:spacing w:after="0" w:line="240" w:lineRule="auto"/>
        <w:ind w:firstLine="720"/>
        <w:jc w:val="both"/>
        <w:rPr>
          <w:rFonts w:ascii="Times New Roman" w:eastAsia="Arial" w:hAnsi="Times New Roman" w:cs="Times New Roman"/>
          <w:sz w:val="24"/>
          <w:szCs w:val="24"/>
          <w:lang w:val="sr-Cyrl-CS"/>
        </w:rPr>
      </w:pPr>
      <w:r w:rsidRPr="00810B56">
        <w:rPr>
          <w:rFonts w:ascii="Times New Roman" w:eastAsia="Arial" w:hAnsi="Times New Roman" w:cs="Times New Roman"/>
          <w:sz w:val="24"/>
          <w:szCs w:val="24"/>
          <w:lang w:val="sr-Cyrl-CS"/>
        </w:rPr>
        <w:t>ЗА РЕКОНСТРУИСАНЕ ЕЛЕКТРАНЕ, ВЛАДА ОДРЕЂУЈЕ ПОСЕБНУ МАКСИМАЛНУ ФИД-ИН ТАРИФУ ЗА ЕЛЕКТРИЧНУ ЕНЕРГИЈУ ПО МWHˮ.</w:t>
      </w:r>
    </w:p>
    <w:p w14:paraId="436E7447" w14:textId="77777777" w:rsidR="000A46E8" w:rsidRPr="00810B56" w:rsidRDefault="000A46E8" w:rsidP="003D3E39">
      <w:pPr>
        <w:spacing w:after="0" w:line="240" w:lineRule="auto"/>
        <w:jc w:val="center"/>
        <w:rPr>
          <w:rFonts w:ascii="Times New Roman" w:eastAsia="Times New Roman" w:hAnsi="Times New Roman" w:cs="Times New Roman"/>
          <w:sz w:val="24"/>
          <w:szCs w:val="24"/>
          <w:lang w:val="sr-Cyrl-CS"/>
        </w:rPr>
      </w:pPr>
    </w:p>
    <w:p w14:paraId="48B30BF5" w14:textId="41751333" w:rsidR="003D3E39" w:rsidRPr="00810B56" w:rsidRDefault="003D3E39" w:rsidP="003D3E39">
      <w:pPr>
        <w:spacing w:after="0" w:line="240" w:lineRule="auto"/>
        <w:jc w:val="center"/>
        <w:rPr>
          <w:rFonts w:ascii="Times New Roman" w:eastAsia="Times New Roman" w:hAnsi="Times New Roman" w:cs="Times New Roman"/>
          <w:sz w:val="24"/>
          <w:szCs w:val="24"/>
          <w:lang w:val="sr-Cyrl-CS"/>
        </w:rPr>
      </w:pPr>
      <w:r w:rsidRPr="00810B56">
        <w:rPr>
          <w:rFonts w:ascii="Times New Roman" w:eastAsia="Times New Roman" w:hAnsi="Times New Roman" w:cs="Times New Roman"/>
          <w:sz w:val="24"/>
          <w:szCs w:val="24"/>
          <w:lang w:val="sr-Cyrl-CS"/>
        </w:rPr>
        <w:t>Члан 57.</w:t>
      </w:r>
    </w:p>
    <w:p w14:paraId="17DE8787" w14:textId="77777777" w:rsidR="003D3E39" w:rsidRPr="00810B56" w:rsidRDefault="003D3E39" w:rsidP="003D3E39">
      <w:pPr>
        <w:spacing w:after="0" w:line="240" w:lineRule="auto"/>
        <w:ind w:firstLine="708"/>
        <w:jc w:val="both"/>
        <w:rPr>
          <w:rFonts w:ascii="Times New Roman" w:eastAsia="Times New Roman" w:hAnsi="Times New Roman" w:cs="Times New Roman"/>
          <w:sz w:val="24"/>
          <w:szCs w:val="24"/>
          <w:lang w:val="sr-Cyrl-CS"/>
        </w:rPr>
      </w:pPr>
      <w:r w:rsidRPr="00810B56">
        <w:rPr>
          <w:rFonts w:ascii="Times New Roman" w:eastAsia="Times New Roman" w:hAnsi="Times New Roman" w:cs="Times New Roman"/>
          <w:sz w:val="24"/>
          <w:szCs w:val="24"/>
          <w:lang w:val="sr-Cyrl-CS"/>
        </w:rPr>
        <w:t>Сви крајњи купци електричне енергије дужни су да плаћају накнаду за подстицаје повлашћених произвођача у складу са овим законом, осим у случајевима утврђеним овим законом.</w:t>
      </w:r>
    </w:p>
    <w:p w14:paraId="4F02117F" w14:textId="77777777" w:rsidR="003D3E39" w:rsidRPr="00810B56" w:rsidRDefault="003D3E39" w:rsidP="003D3E39">
      <w:pPr>
        <w:spacing w:after="0" w:line="240" w:lineRule="auto"/>
        <w:ind w:firstLine="708"/>
        <w:jc w:val="both"/>
        <w:rPr>
          <w:rFonts w:ascii="Times New Roman" w:eastAsia="Times New Roman" w:hAnsi="Times New Roman" w:cs="Times New Roman"/>
          <w:sz w:val="24"/>
          <w:szCs w:val="24"/>
          <w:lang w:val="sr-Cyrl-CS"/>
        </w:rPr>
      </w:pPr>
      <w:r w:rsidRPr="00810B56">
        <w:rPr>
          <w:rFonts w:ascii="Times New Roman" w:eastAsia="Times New Roman" w:hAnsi="Times New Roman" w:cs="Times New Roman"/>
          <w:sz w:val="24"/>
          <w:szCs w:val="24"/>
          <w:lang w:val="sr-Cyrl-CS"/>
        </w:rPr>
        <w:t>За електричну енергију утрошену у реверзибилним хидроелектранама за пумпни режим рада не плаћа се накнада из става 1. овог члана.</w:t>
      </w:r>
    </w:p>
    <w:p w14:paraId="1D660B9B" w14:textId="77777777" w:rsidR="003D3E39" w:rsidRPr="00810B56" w:rsidRDefault="003D3E39" w:rsidP="003D3E39">
      <w:pPr>
        <w:spacing w:after="0" w:line="240" w:lineRule="auto"/>
        <w:ind w:firstLine="708"/>
        <w:jc w:val="both"/>
        <w:rPr>
          <w:rFonts w:ascii="Times New Roman" w:eastAsia="Times New Roman" w:hAnsi="Times New Roman" w:cs="Times New Roman"/>
          <w:sz w:val="24"/>
          <w:szCs w:val="24"/>
          <w:lang w:val="sr-Cyrl-CS"/>
        </w:rPr>
      </w:pPr>
      <w:r w:rsidRPr="00810B56">
        <w:rPr>
          <w:rFonts w:ascii="Times New Roman" w:eastAsia="Times New Roman" w:hAnsi="Times New Roman" w:cs="Times New Roman"/>
          <w:sz w:val="24"/>
          <w:szCs w:val="24"/>
          <w:lang w:val="sr-Cyrl-CS"/>
        </w:rPr>
        <w:t>Приликом одређивања накнаде за подстицаје повлашћених произвођача узимају се у обзир сви трошкови које овлашћена уговорна страна, односно гарантовани снабдевач има у вези са подстицајним мерама.</w:t>
      </w:r>
    </w:p>
    <w:p w14:paraId="6ED8044F" w14:textId="77777777" w:rsidR="003D3E39" w:rsidRPr="00810B56" w:rsidRDefault="003D3E39" w:rsidP="003D3E39">
      <w:pPr>
        <w:spacing w:after="0" w:line="240" w:lineRule="auto"/>
        <w:ind w:firstLine="708"/>
        <w:jc w:val="both"/>
        <w:rPr>
          <w:rFonts w:ascii="Times New Roman" w:eastAsia="Times New Roman" w:hAnsi="Times New Roman" w:cs="Times New Roman"/>
          <w:strike/>
          <w:sz w:val="24"/>
          <w:szCs w:val="24"/>
          <w:lang w:val="sr-Cyrl-CS"/>
        </w:rPr>
      </w:pPr>
      <w:r w:rsidRPr="00810B56">
        <w:rPr>
          <w:rFonts w:ascii="Times New Roman" w:eastAsia="Times New Roman" w:hAnsi="Times New Roman" w:cs="Times New Roman"/>
          <w:strike/>
          <w:sz w:val="24"/>
          <w:szCs w:val="24"/>
          <w:lang w:val="sr-Cyrl-CS"/>
        </w:rPr>
        <w:t>Влада прописује начин обрачуна, плаћања и расподеле средстава по основу накнаде за подстицај повлашћених произвођача и начин обрачуна, плаћања, прикупљања и расподеле додатних подстицајних средстава, као и праћење и извештавање у вези са подстицајним средствима.</w:t>
      </w:r>
    </w:p>
    <w:p w14:paraId="702A4415" w14:textId="77777777" w:rsidR="003D3E39" w:rsidRPr="00810B56" w:rsidRDefault="003D3E39" w:rsidP="003D3E39">
      <w:pPr>
        <w:spacing w:after="0" w:line="240" w:lineRule="auto"/>
        <w:ind w:firstLine="708"/>
        <w:jc w:val="both"/>
        <w:rPr>
          <w:rFonts w:ascii="Times New Roman" w:eastAsia="Times New Roman" w:hAnsi="Times New Roman" w:cs="Times New Roman"/>
          <w:strike/>
          <w:sz w:val="24"/>
          <w:szCs w:val="24"/>
          <w:lang w:val="sr-Cyrl-CS"/>
        </w:rPr>
      </w:pPr>
      <w:r w:rsidRPr="00810B56">
        <w:rPr>
          <w:rFonts w:ascii="Times New Roman" w:hAnsi="Times New Roman" w:cs="Times New Roman"/>
          <w:sz w:val="24"/>
          <w:szCs w:val="24"/>
          <w:lang w:val="sr-Cyrl-CS"/>
        </w:rPr>
        <w:t>ВЛАДА ПРОПИСУЈЕ НАЧИН ОБРАЧУНА, ПЛАЋАЊА И РАСПОДЕЛЕ СРЕДСТАВА ПО ОСНОВУ НАКНАДЕ ЗА ПОДСТИЦАЈ ПОВЛАШЋЕНИХ ПРОИЗВОЂАЧА И НАЧИН ОБРАЧУНА, ПЛАЋАЊА, ПРИКУПЉАЊА И РАСПОДЕЛЕ ДОДАТНИХ ПОДСТИЦАЈНИХ СРЕДСТАВА, НАМЕНУ И НАЧИН РАСПОДЕЛЕ СРЕДСТАВА ДОБИЈЕНИХ НА ОСНОВУ НЕГАТИВНЕ ТРЖИШНЕ ПРЕМИЈЕ, КАО И ПРАЋЕЊЕ И ИЗВЕШТАВАЊЕ У ВЕЗИ СА ПОДСТИЦАЈНИМ СРЕДСТВИМА И СРЕДСТВИМА ДОБИЈЕНИХ НА ОСНОВУ НЕГАТИВНЕ ТРЖИШНЕ ПРЕМИЈЕ.</w:t>
      </w:r>
    </w:p>
    <w:p w14:paraId="2082BD5C" w14:textId="77777777" w:rsidR="003D3E39" w:rsidRPr="00810B56" w:rsidRDefault="003D3E39" w:rsidP="003D3E39">
      <w:pPr>
        <w:spacing w:after="0" w:line="240" w:lineRule="auto"/>
        <w:ind w:firstLine="708"/>
        <w:jc w:val="both"/>
        <w:rPr>
          <w:rFonts w:ascii="Times New Roman" w:eastAsia="Times New Roman" w:hAnsi="Times New Roman" w:cs="Times New Roman"/>
          <w:sz w:val="24"/>
          <w:szCs w:val="24"/>
          <w:lang w:val="sr-Cyrl-CS"/>
        </w:rPr>
      </w:pPr>
      <w:r w:rsidRPr="00810B56">
        <w:rPr>
          <w:rFonts w:ascii="Times New Roman" w:eastAsia="Times New Roman" w:hAnsi="Times New Roman" w:cs="Times New Roman"/>
          <w:sz w:val="24"/>
          <w:szCs w:val="24"/>
          <w:lang w:val="sr-Cyrl-CS"/>
        </w:rPr>
        <w:t>Влада, на предлог Министарства, најкасније до краја децембра текуће године за наредну годину, утврђује висину накнаде из става 3. овог члана, која се објављује у "Службеном гласнику Републике Србије".</w:t>
      </w:r>
    </w:p>
    <w:p w14:paraId="52A74345" w14:textId="77777777" w:rsidR="003D3E39" w:rsidRPr="00810B56" w:rsidRDefault="003D3E39" w:rsidP="00B0344E">
      <w:pPr>
        <w:spacing w:after="0" w:line="240" w:lineRule="auto"/>
        <w:ind w:firstLine="720"/>
        <w:jc w:val="both"/>
        <w:rPr>
          <w:rFonts w:ascii="Times New Roman" w:hAnsi="Times New Roman" w:cs="Times New Roman"/>
          <w:sz w:val="24"/>
          <w:szCs w:val="24"/>
          <w:lang w:val="sr-Cyrl-CS"/>
        </w:rPr>
      </w:pPr>
    </w:p>
    <w:p w14:paraId="4278419A" w14:textId="77777777" w:rsidR="00B67075" w:rsidRPr="00810B56" w:rsidRDefault="00B67075" w:rsidP="001C0083">
      <w:pPr>
        <w:pStyle w:val="Heading2"/>
        <w:spacing w:before="0"/>
        <w:ind w:left="2832" w:right="3259"/>
        <w:jc w:val="center"/>
        <w:rPr>
          <w:rFonts w:ascii="Times New Roman" w:hAnsi="Times New Roman" w:cs="Times New Roman"/>
          <w:color w:val="auto"/>
          <w:spacing w:val="-2"/>
          <w:sz w:val="24"/>
          <w:szCs w:val="24"/>
          <w:lang w:val="sr-Cyrl-CS"/>
        </w:rPr>
      </w:pPr>
      <w:r w:rsidRPr="00810B56">
        <w:rPr>
          <w:rFonts w:ascii="Times New Roman" w:hAnsi="Times New Roman" w:cs="Times New Roman"/>
          <w:color w:val="auto"/>
          <w:spacing w:val="-2"/>
          <w:sz w:val="24"/>
          <w:szCs w:val="24"/>
          <w:lang w:val="sr-Cyrl-CS"/>
        </w:rPr>
        <w:t>Купац-произвођач</w:t>
      </w:r>
    </w:p>
    <w:p w14:paraId="1A7978A8" w14:textId="77777777" w:rsidR="00B67075" w:rsidRPr="00810B56" w:rsidRDefault="00B67075" w:rsidP="001C0083">
      <w:pPr>
        <w:pStyle w:val="Heading2"/>
        <w:spacing w:before="0"/>
        <w:ind w:left="2124" w:right="3259" w:firstLine="708"/>
        <w:jc w:val="center"/>
        <w:rPr>
          <w:rFonts w:ascii="Times New Roman" w:hAnsi="Times New Roman" w:cs="Times New Roman"/>
          <w:color w:val="auto"/>
          <w:sz w:val="24"/>
          <w:szCs w:val="24"/>
          <w:lang w:val="sr-Cyrl-CS"/>
        </w:rPr>
      </w:pPr>
      <w:r w:rsidRPr="00810B56">
        <w:rPr>
          <w:rFonts w:ascii="Times New Roman" w:hAnsi="Times New Roman" w:cs="Times New Roman"/>
          <w:color w:val="auto"/>
          <w:sz w:val="24"/>
          <w:szCs w:val="24"/>
          <w:lang w:val="sr-Cyrl-CS"/>
        </w:rPr>
        <w:t>Члан 58.</w:t>
      </w:r>
    </w:p>
    <w:p w14:paraId="411671FD" w14:textId="77777777" w:rsidR="00B67075" w:rsidRPr="00810B56" w:rsidRDefault="00B67075" w:rsidP="00B67075">
      <w:pPr>
        <w:pStyle w:val="BodyText"/>
        <w:spacing w:before="0"/>
        <w:ind w:right="116"/>
        <w:rPr>
          <w:rFonts w:ascii="Times New Roman" w:hAnsi="Times New Roman" w:cs="Times New Roman"/>
          <w:sz w:val="24"/>
          <w:szCs w:val="24"/>
          <w:lang w:val="sr-Cyrl-CS"/>
        </w:rPr>
      </w:pPr>
      <w:r w:rsidRPr="00810B56">
        <w:rPr>
          <w:rFonts w:ascii="Times New Roman" w:hAnsi="Times New Roman" w:cs="Times New Roman"/>
          <w:sz w:val="24"/>
          <w:szCs w:val="24"/>
          <w:lang w:val="sr-Cyrl-CS"/>
        </w:rPr>
        <w:t>Купац-произвођач има правo да самостално или посредством</w:t>
      </w:r>
      <w:r w:rsidRPr="00810B56">
        <w:rPr>
          <w:rFonts w:ascii="Times New Roman" w:hAnsi="Times New Roman" w:cs="Times New Roman"/>
          <w:spacing w:val="40"/>
          <w:sz w:val="24"/>
          <w:szCs w:val="24"/>
          <w:lang w:val="sr-Cyrl-CS"/>
        </w:rPr>
        <w:t xml:space="preserve"> </w:t>
      </w:r>
      <w:r w:rsidRPr="00810B56">
        <w:rPr>
          <w:rFonts w:ascii="Times New Roman" w:hAnsi="Times New Roman" w:cs="Times New Roman"/>
          <w:spacing w:val="-2"/>
          <w:sz w:val="24"/>
          <w:szCs w:val="24"/>
          <w:lang w:val="sr-Cyrl-CS"/>
        </w:rPr>
        <w:t>агрегатора:</w:t>
      </w:r>
    </w:p>
    <w:p w14:paraId="151FD027" w14:textId="77777777" w:rsidR="00B67075" w:rsidRPr="00810B56" w:rsidRDefault="00B67075" w:rsidP="00B67075">
      <w:pPr>
        <w:pStyle w:val="ListParagraph"/>
        <w:widowControl w:val="0"/>
        <w:numPr>
          <w:ilvl w:val="0"/>
          <w:numId w:val="7"/>
        </w:numPr>
        <w:tabs>
          <w:tab w:val="left" w:pos="1292"/>
        </w:tabs>
        <w:autoSpaceDE w:val="0"/>
        <w:autoSpaceDN w:val="0"/>
        <w:spacing w:after="0" w:line="240" w:lineRule="auto"/>
        <w:contextualSpacing w:val="0"/>
        <w:jc w:val="both"/>
        <w:rPr>
          <w:rFonts w:ascii="Times New Roman" w:hAnsi="Times New Roman" w:cs="Times New Roman"/>
          <w:sz w:val="24"/>
          <w:szCs w:val="24"/>
          <w:lang w:val="sr-Cyrl-CS"/>
        </w:rPr>
      </w:pPr>
      <w:r w:rsidRPr="00810B56">
        <w:rPr>
          <w:rFonts w:ascii="Times New Roman" w:hAnsi="Times New Roman" w:cs="Times New Roman"/>
          <w:sz w:val="24"/>
          <w:szCs w:val="24"/>
          <w:lang w:val="sr-Cyrl-CS"/>
        </w:rPr>
        <w:t>производи</w:t>
      </w:r>
      <w:r w:rsidRPr="00810B56">
        <w:rPr>
          <w:rFonts w:ascii="Times New Roman" w:hAnsi="Times New Roman" w:cs="Times New Roman"/>
          <w:spacing w:val="-8"/>
          <w:sz w:val="24"/>
          <w:szCs w:val="24"/>
          <w:lang w:val="sr-Cyrl-CS"/>
        </w:rPr>
        <w:t xml:space="preserve"> </w:t>
      </w:r>
      <w:r w:rsidRPr="00810B56">
        <w:rPr>
          <w:rFonts w:ascii="Times New Roman" w:hAnsi="Times New Roman" w:cs="Times New Roman"/>
          <w:sz w:val="24"/>
          <w:szCs w:val="24"/>
          <w:lang w:val="sr-Cyrl-CS"/>
        </w:rPr>
        <w:t>електричну</w:t>
      </w:r>
      <w:r w:rsidRPr="00810B56">
        <w:rPr>
          <w:rFonts w:ascii="Times New Roman" w:hAnsi="Times New Roman" w:cs="Times New Roman"/>
          <w:spacing w:val="-10"/>
          <w:sz w:val="24"/>
          <w:szCs w:val="24"/>
          <w:lang w:val="sr-Cyrl-CS"/>
        </w:rPr>
        <w:t xml:space="preserve"> </w:t>
      </w:r>
      <w:r w:rsidRPr="00810B56">
        <w:rPr>
          <w:rFonts w:ascii="Times New Roman" w:hAnsi="Times New Roman" w:cs="Times New Roman"/>
          <w:sz w:val="24"/>
          <w:szCs w:val="24"/>
          <w:lang w:val="sr-Cyrl-CS"/>
        </w:rPr>
        <w:t>енергију</w:t>
      </w:r>
      <w:r w:rsidRPr="00810B56">
        <w:rPr>
          <w:rFonts w:ascii="Times New Roman" w:hAnsi="Times New Roman" w:cs="Times New Roman"/>
          <w:spacing w:val="-7"/>
          <w:sz w:val="24"/>
          <w:szCs w:val="24"/>
          <w:lang w:val="sr-Cyrl-CS"/>
        </w:rPr>
        <w:t xml:space="preserve"> </w:t>
      </w:r>
      <w:r w:rsidRPr="00810B56">
        <w:rPr>
          <w:rFonts w:ascii="Times New Roman" w:hAnsi="Times New Roman" w:cs="Times New Roman"/>
          <w:sz w:val="24"/>
          <w:szCs w:val="24"/>
          <w:lang w:val="sr-Cyrl-CS"/>
        </w:rPr>
        <w:t>за</w:t>
      </w:r>
      <w:r w:rsidRPr="00810B56">
        <w:rPr>
          <w:rFonts w:ascii="Times New Roman" w:hAnsi="Times New Roman" w:cs="Times New Roman"/>
          <w:spacing w:val="-9"/>
          <w:sz w:val="24"/>
          <w:szCs w:val="24"/>
          <w:lang w:val="sr-Cyrl-CS"/>
        </w:rPr>
        <w:t xml:space="preserve"> </w:t>
      </w:r>
      <w:r w:rsidRPr="00810B56">
        <w:rPr>
          <w:rFonts w:ascii="Times New Roman" w:hAnsi="Times New Roman" w:cs="Times New Roman"/>
          <w:sz w:val="24"/>
          <w:szCs w:val="24"/>
          <w:lang w:val="sr-Cyrl-CS"/>
        </w:rPr>
        <w:t>сопствену</w:t>
      </w:r>
      <w:r w:rsidRPr="00810B56">
        <w:rPr>
          <w:rFonts w:ascii="Times New Roman" w:hAnsi="Times New Roman" w:cs="Times New Roman"/>
          <w:spacing w:val="-6"/>
          <w:sz w:val="24"/>
          <w:szCs w:val="24"/>
          <w:lang w:val="sr-Cyrl-CS"/>
        </w:rPr>
        <w:t xml:space="preserve"> </w:t>
      </w:r>
      <w:r w:rsidRPr="00810B56">
        <w:rPr>
          <w:rFonts w:ascii="Times New Roman" w:hAnsi="Times New Roman" w:cs="Times New Roman"/>
          <w:spacing w:val="-2"/>
          <w:sz w:val="24"/>
          <w:szCs w:val="24"/>
          <w:lang w:val="sr-Cyrl-CS"/>
        </w:rPr>
        <w:t>потрошњу;</w:t>
      </w:r>
    </w:p>
    <w:p w14:paraId="00812876" w14:textId="77777777" w:rsidR="00B67075" w:rsidRPr="00810B56" w:rsidRDefault="00B67075" w:rsidP="00B67075">
      <w:pPr>
        <w:pStyle w:val="ListParagraph"/>
        <w:widowControl w:val="0"/>
        <w:numPr>
          <w:ilvl w:val="0"/>
          <w:numId w:val="7"/>
        </w:numPr>
        <w:tabs>
          <w:tab w:val="left" w:pos="1292"/>
        </w:tabs>
        <w:autoSpaceDE w:val="0"/>
        <w:autoSpaceDN w:val="0"/>
        <w:spacing w:after="0" w:line="240" w:lineRule="auto"/>
        <w:contextualSpacing w:val="0"/>
        <w:jc w:val="both"/>
        <w:rPr>
          <w:rFonts w:ascii="Times New Roman" w:hAnsi="Times New Roman" w:cs="Times New Roman"/>
          <w:sz w:val="24"/>
          <w:szCs w:val="24"/>
          <w:lang w:val="sr-Cyrl-CS"/>
        </w:rPr>
      </w:pPr>
      <w:r w:rsidRPr="00810B56">
        <w:rPr>
          <w:rFonts w:ascii="Times New Roman" w:hAnsi="Times New Roman" w:cs="Times New Roman"/>
          <w:sz w:val="24"/>
          <w:szCs w:val="24"/>
          <w:lang w:val="sr-Cyrl-CS"/>
        </w:rPr>
        <w:t>складишти</w:t>
      </w:r>
      <w:r w:rsidRPr="00810B56">
        <w:rPr>
          <w:rFonts w:ascii="Times New Roman" w:hAnsi="Times New Roman" w:cs="Times New Roman"/>
          <w:spacing w:val="-10"/>
          <w:sz w:val="24"/>
          <w:szCs w:val="24"/>
          <w:lang w:val="sr-Cyrl-CS"/>
        </w:rPr>
        <w:t xml:space="preserve"> </w:t>
      </w:r>
      <w:r w:rsidRPr="00810B56">
        <w:rPr>
          <w:rFonts w:ascii="Times New Roman" w:hAnsi="Times New Roman" w:cs="Times New Roman"/>
          <w:sz w:val="24"/>
          <w:szCs w:val="24"/>
          <w:lang w:val="sr-Cyrl-CS"/>
        </w:rPr>
        <w:t>електричну</w:t>
      </w:r>
      <w:r w:rsidRPr="00810B56">
        <w:rPr>
          <w:rFonts w:ascii="Times New Roman" w:hAnsi="Times New Roman" w:cs="Times New Roman"/>
          <w:spacing w:val="-7"/>
          <w:sz w:val="24"/>
          <w:szCs w:val="24"/>
          <w:lang w:val="sr-Cyrl-CS"/>
        </w:rPr>
        <w:t xml:space="preserve"> </w:t>
      </w:r>
      <w:r w:rsidRPr="00810B56">
        <w:rPr>
          <w:rFonts w:ascii="Times New Roman" w:hAnsi="Times New Roman" w:cs="Times New Roman"/>
          <w:sz w:val="24"/>
          <w:szCs w:val="24"/>
          <w:lang w:val="sr-Cyrl-CS"/>
        </w:rPr>
        <w:t>енергију</w:t>
      </w:r>
      <w:r w:rsidRPr="00810B56">
        <w:rPr>
          <w:rFonts w:ascii="Times New Roman" w:hAnsi="Times New Roman" w:cs="Times New Roman"/>
          <w:spacing w:val="-8"/>
          <w:sz w:val="24"/>
          <w:szCs w:val="24"/>
          <w:lang w:val="sr-Cyrl-CS"/>
        </w:rPr>
        <w:t xml:space="preserve"> </w:t>
      </w:r>
      <w:r w:rsidRPr="00810B56">
        <w:rPr>
          <w:rFonts w:ascii="Times New Roman" w:hAnsi="Times New Roman" w:cs="Times New Roman"/>
          <w:sz w:val="24"/>
          <w:szCs w:val="24"/>
          <w:lang w:val="sr-Cyrl-CS"/>
        </w:rPr>
        <w:t>за</w:t>
      </w:r>
      <w:r w:rsidRPr="00810B56">
        <w:rPr>
          <w:rFonts w:ascii="Times New Roman" w:hAnsi="Times New Roman" w:cs="Times New Roman"/>
          <w:spacing w:val="-9"/>
          <w:sz w:val="24"/>
          <w:szCs w:val="24"/>
          <w:lang w:val="sr-Cyrl-CS"/>
        </w:rPr>
        <w:t xml:space="preserve"> </w:t>
      </w:r>
      <w:r w:rsidRPr="00810B56">
        <w:rPr>
          <w:rFonts w:ascii="Times New Roman" w:hAnsi="Times New Roman" w:cs="Times New Roman"/>
          <w:sz w:val="24"/>
          <w:szCs w:val="24"/>
          <w:lang w:val="sr-Cyrl-CS"/>
        </w:rPr>
        <w:t>сопствене</w:t>
      </w:r>
      <w:r w:rsidRPr="00810B56">
        <w:rPr>
          <w:rFonts w:ascii="Times New Roman" w:hAnsi="Times New Roman" w:cs="Times New Roman"/>
          <w:spacing w:val="-8"/>
          <w:sz w:val="24"/>
          <w:szCs w:val="24"/>
          <w:lang w:val="sr-Cyrl-CS"/>
        </w:rPr>
        <w:t xml:space="preserve"> </w:t>
      </w:r>
      <w:r w:rsidRPr="00810B56">
        <w:rPr>
          <w:rFonts w:ascii="Times New Roman" w:hAnsi="Times New Roman" w:cs="Times New Roman"/>
          <w:spacing w:val="-2"/>
          <w:sz w:val="24"/>
          <w:szCs w:val="24"/>
          <w:lang w:val="sr-Cyrl-CS"/>
        </w:rPr>
        <w:t>потребе;</w:t>
      </w:r>
    </w:p>
    <w:p w14:paraId="75F9E47F" w14:textId="77777777" w:rsidR="00B67075" w:rsidRPr="00810B56" w:rsidRDefault="00B67075" w:rsidP="00B67075">
      <w:pPr>
        <w:pStyle w:val="ListParagraph"/>
        <w:widowControl w:val="0"/>
        <w:numPr>
          <w:ilvl w:val="0"/>
          <w:numId w:val="7"/>
        </w:numPr>
        <w:tabs>
          <w:tab w:val="left" w:pos="1292"/>
        </w:tabs>
        <w:autoSpaceDE w:val="0"/>
        <w:autoSpaceDN w:val="0"/>
        <w:spacing w:after="0" w:line="240" w:lineRule="auto"/>
        <w:ind w:left="120" w:right="118" w:firstLine="719"/>
        <w:contextualSpacing w:val="0"/>
        <w:jc w:val="both"/>
        <w:rPr>
          <w:rFonts w:ascii="Times New Roman" w:hAnsi="Times New Roman" w:cs="Times New Roman"/>
          <w:sz w:val="24"/>
          <w:szCs w:val="24"/>
          <w:lang w:val="sr-Cyrl-CS"/>
        </w:rPr>
      </w:pPr>
      <w:r w:rsidRPr="00810B56">
        <w:rPr>
          <w:rFonts w:ascii="Times New Roman" w:hAnsi="Times New Roman" w:cs="Times New Roman"/>
          <w:sz w:val="24"/>
          <w:szCs w:val="24"/>
          <w:lang w:val="sr-Cyrl-CS"/>
        </w:rPr>
        <w:t>да вишак произведене електричне енергије испоручи у преносни систем, дистрибутивни систем, односно затворени дистрибутивни систем;</w:t>
      </w:r>
    </w:p>
    <w:p w14:paraId="0EBFCDBC" w14:textId="77777777" w:rsidR="00B67075" w:rsidRPr="00810B56" w:rsidRDefault="00B67075" w:rsidP="00B67075">
      <w:pPr>
        <w:pStyle w:val="ListParagraph"/>
        <w:widowControl w:val="0"/>
        <w:numPr>
          <w:ilvl w:val="0"/>
          <w:numId w:val="7"/>
        </w:numPr>
        <w:tabs>
          <w:tab w:val="left" w:pos="1292"/>
        </w:tabs>
        <w:autoSpaceDE w:val="0"/>
        <w:autoSpaceDN w:val="0"/>
        <w:spacing w:after="0" w:line="240" w:lineRule="auto"/>
        <w:ind w:left="120" w:right="117" w:firstLine="719"/>
        <w:contextualSpacing w:val="0"/>
        <w:jc w:val="both"/>
        <w:rPr>
          <w:rFonts w:ascii="Times New Roman" w:hAnsi="Times New Roman" w:cs="Times New Roman"/>
          <w:sz w:val="24"/>
          <w:szCs w:val="24"/>
          <w:lang w:val="sr-Cyrl-CS"/>
        </w:rPr>
      </w:pPr>
      <w:r w:rsidRPr="00810B56">
        <w:rPr>
          <w:rFonts w:ascii="Times New Roman" w:hAnsi="Times New Roman" w:cs="Times New Roman"/>
          <w:sz w:val="24"/>
          <w:szCs w:val="24"/>
          <w:lang w:val="sr-Cyrl-CS"/>
        </w:rPr>
        <w:t>и друга права и обавезе у складу са овим законом и законом којим</w:t>
      </w:r>
      <w:r w:rsidRPr="00810B56">
        <w:rPr>
          <w:rFonts w:ascii="Times New Roman" w:hAnsi="Times New Roman" w:cs="Times New Roman"/>
          <w:spacing w:val="40"/>
          <w:sz w:val="24"/>
          <w:szCs w:val="24"/>
          <w:lang w:val="sr-Cyrl-CS"/>
        </w:rPr>
        <w:t xml:space="preserve"> </w:t>
      </w:r>
      <w:r w:rsidRPr="00810B56">
        <w:rPr>
          <w:rFonts w:ascii="Times New Roman" w:hAnsi="Times New Roman" w:cs="Times New Roman"/>
          <w:sz w:val="24"/>
          <w:szCs w:val="24"/>
          <w:lang w:val="sr-Cyrl-CS"/>
        </w:rPr>
        <w:t>се уређује област енергетике.</w:t>
      </w:r>
    </w:p>
    <w:p w14:paraId="6F444C08" w14:textId="77777777" w:rsidR="00B67075" w:rsidRPr="00810B56" w:rsidRDefault="00B67075" w:rsidP="00B67075">
      <w:pPr>
        <w:pStyle w:val="BodyText"/>
        <w:spacing w:before="0"/>
        <w:ind w:right="116"/>
        <w:rPr>
          <w:rFonts w:ascii="Times New Roman" w:hAnsi="Times New Roman" w:cs="Times New Roman"/>
          <w:sz w:val="24"/>
          <w:szCs w:val="24"/>
          <w:lang w:val="sr-Cyrl-CS"/>
        </w:rPr>
      </w:pPr>
      <w:r w:rsidRPr="00810B56">
        <w:rPr>
          <w:rFonts w:ascii="Times New Roman" w:hAnsi="Times New Roman" w:cs="Times New Roman"/>
          <w:sz w:val="24"/>
          <w:szCs w:val="24"/>
          <w:lang w:val="sr-Cyrl-CS"/>
        </w:rPr>
        <w:t>Купац-произвођач из става 1. овог члана не може користити подстицајне мере у виду тржишне премије и фид-ин тарифе, нити може имати право на гаранције порекла.</w:t>
      </w:r>
    </w:p>
    <w:p w14:paraId="2A25CB97" w14:textId="77B055E1" w:rsidR="00B67075" w:rsidRPr="00810B56" w:rsidRDefault="00B67075" w:rsidP="00B67075">
      <w:pPr>
        <w:pStyle w:val="BodyText"/>
        <w:spacing w:before="0"/>
        <w:ind w:right="115"/>
        <w:rPr>
          <w:rFonts w:ascii="Times New Roman" w:hAnsi="Times New Roman" w:cs="Times New Roman"/>
          <w:strike/>
          <w:sz w:val="24"/>
          <w:szCs w:val="24"/>
          <w:lang w:val="sr-Cyrl-CS"/>
        </w:rPr>
      </w:pPr>
      <w:r w:rsidRPr="00810B56">
        <w:rPr>
          <w:rFonts w:ascii="Times New Roman" w:hAnsi="Times New Roman" w:cs="Times New Roman"/>
          <w:sz w:val="24"/>
          <w:szCs w:val="24"/>
          <w:lang w:val="sr-Cyrl-CS"/>
        </w:rPr>
        <w:lastRenderedPageBreak/>
        <w:t>Инсталисана снага производног објекта купца-произвођача из става 1. овог члана не може бити већа од одобрене снаге прикључка крајњег купца</w:t>
      </w:r>
      <w:r w:rsidR="00B5190B" w:rsidRPr="00810B56">
        <w:rPr>
          <w:rFonts w:ascii="Times New Roman" w:hAnsi="Times New Roman" w:cs="Times New Roman"/>
          <w:sz w:val="24"/>
          <w:szCs w:val="24"/>
          <w:lang w:val="sr-Cyrl-CS"/>
        </w:rPr>
        <w:t>.</w:t>
      </w:r>
    </w:p>
    <w:p w14:paraId="07001CED" w14:textId="77777777" w:rsidR="003D3E39" w:rsidRPr="00810B56" w:rsidRDefault="00CA30B6" w:rsidP="003D3E39">
      <w:pPr>
        <w:widowControl w:val="0"/>
        <w:autoSpaceDE w:val="0"/>
        <w:autoSpaceDN w:val="0"/>
        <w:spacing w:after="0" w:line="240" w:lineRule="auto"/>
        <w:ind w:right="115" w:firstLine="720"/>
        <w:jc w:val="both"/>
        <w:rPr>
          <w:rFonts w:ascii="Times New Roman" w:eastAsia="Arial" w:hAnsi="Times New Roman" w:cs="Times New Roman"/>
          <w:sz w:val="24"/>
          <w:szCs w:val="24"/>
          <w:lang w:val="sr-Cyrl-CS"/>
        </w:rPr>
      </w:pPr>
      <w:r w:rsidRPr="00810B56">
        <w:rPr>
          <w:rFonts w:ascii="Times New Roman" w:eastAsia="Arial" w:hAnsi="Times New Roman" w:cs="Times New Roman"/>
          <w:sz w:val="24"/>
          <w:szCs w:val="24"/>
          <w:lang w:val="sr-Cyrl-CS"/>
        </w:rPr>
        <w:t xml:space="preserve">  </w:t>
      </w:r>
      <w:r w:rsidR="003D3E39" w:rsidRPr="00810B56">
        <w:rPr>
          <w:rFonts w:ascii="Times New Roman" w:eastAsia="Arial" w:hAnsi="Times New Roman" w:cs="Times New Roman"/>
          <w:sz w:val="24"/>
          <w:szCs w:val="24"/>
          <w:lang w:val="sr-Cyrl-CS"/>
        </w:rPr>
        <w:t xml:space="preserve">ПОРЕД УСЛОВА ИЗ СТАВА 3. ОВОГ ЧЛАНА, ИНСТАЛИСАНА СНАГА ПРОИЗВОДНОГ ОБЈЕКТА ПРОИЗВОЂАЧА ИЗ СТАВА 1. ОВОГ ЧЛАНА НЕ МОЖЕ БИТИ ВЕЋА ОД: </w:t>
      </w:r>
    </w:p>
    <w:p w14:paraId="2A626500" w14:textId="77777777" w:rsidR="003D3E39" w:rsidRPr="00810B56" w:rsidRDefault="003D3E39" w:rsidP="00CA30B6">
      <w:pPr>
        <w:widowControl w:val="0"/>
        <w:numPr>
          <w:ilvl w:val="0"/>
          <w:numId w:val="11"/>
        </w:numPr>
        <w:autoSpaceDE w:val="0"/>
        <w:autoSpaceDN w:val="0"/>
        <w:spacing w:after="0" w:line="240" w:lineRule="auto"/>
        <w:ind w:left="0" w:right="115" w:firstLine="810"/>
        <w:jc w:val="both"/>
        <w:rPr>
          <w:rFonts w:ascii="Times New Roman" w:eastAsia="Arial" w:hAnsi="Times New Roman" w:cs="Times New Roman"/>
          <w:sz w:val="24"/>
          <w:szCs w:val="24"/>
          <w:lang w:val="sr-Cyrl-CS"/>
        </w:rPr>
      </w:pPr>
      <w:r w:rsidRPr="00810B56">
        <w:rPr>
          <w:rFonts w:ascii="Times New Roman" w:eastAsia="Arial" w:hAnsi="Times New Roman" w:cs="Times New Roman"/>
          <w:sz w:val="24"/>
          <w:szCs w:val="24"/>
          <w:lang w:val="sr-Cyrl-CS"/>
        </w:rPr>
        <w:t xml:space="preserve">ЕКВИВАЛЕНТНЕ СНАГЕ КОЈА ОДГОВАРА СТРУЈИ ОД 10А, АКО ПРИКЉУЧАК НА СИСТЕМ НИЈЕ ТРОФАЗНИ; </w:t>
      </w:r>
    </w:p>
    <w:p w14:paraId="1BC96D9F" w14:textId="77777777" w:rsidR="003D3E39" w:rsidRPr="00810B56" w:rsidRDefault="003D3E39" w:rsidP="00CA30B6">
      <w:pPr>
        <w:widowControl w:val="0"/>
        <w:numPr>
          <w:ilvl w:val="0"/>
          <w:numId w:val="11"/>
        </w:numPr>
        <w:autoSpaceDE w:val="0"/>
        <w:autoSpaceDN w:val="0"/>
        <w:spacing w:after="0" w:line="240" w:lineRule="auto"/>
        <w:ind w:left="0" w:right="115" w:firstLine="810"/>
        <w:jc w:val="both"/>
        <w:rPr>
          <w:rFonts w:ascii="Times New Roman" w:eastAsia="Arial" w:hAnsi="Times New Roman" w:cs="Times New Roman"/>
          <w:sz w:val="24"/>
          <w:szCs w:val="24"/>
          <w:lang w:val="sr-Cyrl-CS"/>
        </w:rPr>
      </w:pPr>
      <w:r w:rsidRPr="00810B56">
        <w:rPr>
          <w:rFonts w:ascii="Times New Roman" w:eastAsia="Arial" w:hAnsi="Times New Roman" w:cs="Times New Roman"/>
          <w:sz w:val="24"/>
          <w:szCs w:val="24"/>
          <w:lang w:val="sr-Cyrl-CS"/>
        </w:rPr>
        <w:t>6,9 KW АКО ЈЕ КУПАЦ-ПРОИЗВОЂАЧ ДОМАЋИНСТВО;</w:t>
      </w:r>
    </w:p>
    <w:p w14:paraId="197F1E38" w14:textId="77777777" w:rsidR="003D3E39" w:rsidRPr="00810B56" w:rsidRDefault="003D3E39" w:rsidP="00CA30B6">
      <w:pPr>
        <w:pStyle w:val="BodyText"/>
        <w:spacing w:before="0"/>
        <w:ind w:left="0" w:right="115" w:firstLine="810"/>
        <w:rPr>
          <w:rFonts w:ascii="Times New Roman" w:hAnsi="Times New Roman" w:cs="Times New Roman"/>
          <w:sz w:val="24"/>
          <w:szCs w:val="24"/>
          <w:lang w:val="sr-Cyrl-CS"/>
        </w:rPr>
      </w:pPr>
      <w:r w:rsidRPr="00810B56">
        <w:rPr>
          <w:rFonts w:ascii="Times New Roman" w:eastAsiaTheme="minorHAnsi" w:hAnsi="Times New Roman" w:cs="Times New Roman"/>
          <w:sz w:val="24"/>
          <w:szCs w:val="24"/>
          <w:lang w:val="sr-Cyrl-CS"/>
        </w:rPr>
        <w:t>3) 150 KW АКО КУПАЦ-ПРОИЗВОЂАЧ НИЈЕ ДОМАЋИНСТВО.</w:t>
      </w:r>
    </w:p>
    <w:p w14:paraId="3CB6F953" w14:textId="77777777" w:rsidR="00B67075" w:rsidRPr="00810B56" w:rsidRDefault="00B67075" w:rsidP="00BC7256">
      <w:pPr>
        <w:pStyle w:val="BodyText"/>
        <w:spacing w:before="0"/>
        <w:ind w:right="114"/>
        <w:rPr>
          <w:rFonts w:ascii="Times New Roman" w:hAnsi="Times New Roman" w:cs="Times New Roman"/>
          <w:sz w:val="24"/>
          <w:szCs w:val="24"/>
          <w:lang w:val="sr-Cyrl-CS"/>
        </w:rPr>
      </w:pPr>
      <w:r w:rsidRPr="00810B56">
        <w:rPr>
          <w:rFonts w:ascii="Times New Roman" w:hAnsi="Times New Roman" w:cs="Times New Roman"/>
          <w:sz w:val="24"/>
          <w:szCs w:val="24"/>
          <w:lang w:val="sr-Cyrl-CS"/>
        </w:rPr>
        <w:t>Стамбена заједница може имати права и обавезе купца-произвођача у складу</w:t>
      </w:r>
      <w:r w:rsidRPr="00810B56">
        <w:rPr>
          <w:rFonts w:ascii="Times New Roman" w:hAnsi="Times New Roman" w:cs="Times New Roman"/>
          <w:spacing w:val="17"/>
          <w:sz w:val="24"/>
          <w:szCs w:val="24"/>
          <w:lang w:val="sr-Cyrl-CS"/>
        </w:rPr>
        <w:t xml:space="preserve"> </w:t>
      </w:r>
      <w:r w:rsidRPr="00810B56">
        <w:rPr>
          <w:rFonts w:ascii="Times New Roman" w:hAnsi="Times New Roman" w:cs="Times New Roman"/>
          <w:sz w:val="24"/>
          <w:szCs w:val="24"/>
          <w:lang w:val="sr-Cyrl-CS"/>
        </w:rPr>
        <w:t>са</w:t>
      </w:r>
      <w:r w:rsidRPr="00810B56">
        <w:rPr>
          <w:rFonts w:ascii="Times New Roman" w:hAnsi="Times New Roman" w:cs="Times New Roman"/>
          <w:spacing w:val="21"/>
          <w:sz w:val="24"/>
          <w:szCs w:val="24"/>
          <w:lang w:val="sr-Cyrl-CS"/>
        </w:rPr>
        <w:t xml:space="preserve"> </w:t>
      </w:r>
      <w:r w:rsidRPr="00810B56">
        <w:rPr>
          <w:rFonts w:ascii="Times New Roman" w:hAnsi="Times New Roman" w:cs="Times New Roman"/>
          <w:sz w:val="24"/>
          <w:szCs w:val="24"/>
          <w:lang w:val="sr-Cyrl-CS"/>
        </w:rPr>
        <w:t>овим</w:t>
      </w:r>
      <w:r w:rsidRPr="00810B56">
        <w:rPr>
          <w:rFonts w:ascii="Times New Roman" w:hAnsi="Times New Roman" w:cs="Times New Roman"/>
          <w:spacing w:val="21"/>
          <w:sz w:val="24"/>
          <w:szCs w:val="24"/>
          <w:lang w:val="sr-Cyrl-CS"/>
        </w:rPr>
        <w:t xml:space="preserve"> </w:t>
      </w:r>
      <w:r w:rsidRPr="00810B56">
        <w:rPr>
          <w:rFonts w:ascii="Times New Roman" w:hAnsi="Times New Roman" w:cs="Times New Roman"/>
          <w:sz w:val="24"/>
          <w:szCs w:val="24"/>
          <w:lang w:val="sr-Cyrl-CS"/>
        </w:rPr>
        <w:t>законом,</w:t>
      </w:r>
      <w:r w:rsidRPr="00810B56">
        <w:rPr>
          <w:rFonts w:ascii="Times New Roman" w:hAnsi="Times New Roman" w:cs="Times New Roman"/>
          <w:spacing w:val="22"/>
          <w:sz w:val="24"/>
          <w:szCs w:val="24"/>
          <w:lang w:val="sr-Cyrl-CS"/>
        </w:rPr>
        <w:t xml:space="preserve"> </w:t>
      </w:r>
      <w:r w:rsidRPr="00810B56">
        <w:rPr>
          <w:rFonts w:ascii="Times New Roman" w:hAnsi="Times New Roman" w:cs="Times New Roman"/>
          <w:sz w:val="24"/>
          <w:szCs w:val="24"/>
          <w:lang w:val="sr-Cyrl-CS"/>
        </w:rPr>
        <w:t>прикључењем</w:t>
      </w:r>
      <w:r w:rsidRPr="00810B56">
        <w:rPr>
          <w:rFonts w:ascii="Times New Roman" w:hAnsi="Times New Roman" w:cs="Times New Roman"/>
          <w:spacing w:val="21"/>
          <w:sz w:val="24"/>
          <w:szCs w:val="24"/>
          <w:lang w:val="sr-Cyrl-CS"/>
        </w:rPr>
        <w:t xml:space="preserve"> </w:t>
      </w:r>
      <w:r w:rsidRPr="00810B56">
        <w:rPr>
          <w:rFonts w:ascii="Times New Roman" w:hAnsi="Times New Roman" w:cs="Times New Roman"/>
          <w:sz w:val="24"/>
          <w:szCs w:val="24"/>
          <w:lang w:val="sr-Cyrl-CS"/>
        </w:rPr>
        <w:t>електране</w:t>
      </w:r>
      <w:r w:rsidRPr="00810B56">
        <w:rPr>
          <w:rFonts w:ascii="Times New Roman" w:hAnsi="Times New Roman" w:cs="Times New Roman"/>
          <w:spacing w:val="23"/>
          <w:sz w:val="24"/>
          <w:szCs w:val="24"/>
          <w:lang w:val="sr-Cyrl-CS"/>
        </w:rPr>
        <w:t xml:space="preserve"> </w:t>
      </w:r>
      <w:r w:rsidRPr="00810B56">
        <w:rPr>
          <w:rFonts w:ascii="Times New Roman" w:hAnsi="Times New Roman" w:cs="Times New Roman"/>
          <w:sz w:val="24"/>
          <w:szCs w:val="24"/>
          <w:lang w:val="sr-Cyrl-CS"/>
        </w:rPr>
        <w:t>из</w:t>
      </w:r>
      <w:r w:rsidRPr="00810B56">
        <w:rPr>
          <w:rFonts w:ascii="Times New Roman" w:hAnsi="Times New Roman" w:cs="Times New Roman"/>
          <w:spacing w:val="21"/>
          <w:sz w:val="24"/>
          <w:szCs w:val="24"/>
          <w:lang w:val="sr-Cyrl-CS"/>
        </w:rPr>
        <w:t xml:space="preserve"> </w:t>
      </w:r>
      <w:r w:rsidRPr="00810B56">
        <w:rPr>
          <w:rFonts w:ascii="Times New Roman" w:hAnsi="Times New Roman" w:cs="Times New Roman"/>
          <w:sz w:val="24"/>
          <w:szCs w:val="24"/>
          <w:lang w:val="sr-Cyrl-CS"/>
        </w:rPr>
        <w:t>члана</w:t>
      </w:r>
      <w:r w:rsidRPr="00810B56">
        <w:rPr>
          <w:rFonts w:ascii="Times New Roman" w:hAnsi="Times New Roman" w:cs="Times New Roman"/>
          <w:spacing w:val="21"/>
          <w:sz w:val="24"/>
          <w:szCs w:val="24"/>
          <w:lang w:val="sr-Cyrl-CS"/>
        </w:rPr>
        <w:t xml:space="preserve"> </w:t>
      </w:r>
      <w:r w:rsidRPr="00810B56">
        <w:rPr>
          <w:rFonts w:ascii="Times New Roman" w:hAnsi="Times New Roman" w:cs="Times New Roman"/>
          <w:sz w:val="24"/>
          <w:szCs w:val="24"/>
          <w:lang w:val="sr-Cyrl-CS"/>
        </w:rPr>
        <w:t>5.</w:t>
      </w:r>
      <w:r w:rsidRPr="00810B56">
        <w:rPr>
          <w:rFonts w:ascii="Times New Roman" w:hAnsi="Times New Roman" w:cs="Times New Roman"/>
          <w:spacing w:val="27"/>
          <w:sz w:val="24"/>
          <w:szCs w:val="24"/>
          <w:lang w:val="sr-Cyrl-CS"/>
        </w:rPr>
        <w:t xml:space="preserve"> </w:t>
      </w:r>
      <w:r w:rsidRPr="00810B56">
        <w:rPr>
          <w:rFonts w:ascii="Times New Roman" w:hAnsi="Times New Roman" w:cs="Times New Roman"/>
          <w:sz w:val="24"/>
          <w:szCs w:val="24"/>
          <w:lang w:val="sr-Cyrl-CS"/>
        </w:rPr>
        <w:t>став</w:t>
      </w:r>
      <w:r w:rsidRPr="00810B56">
        <w:rPr>
          <w:rFonts w:ascii="Times New Roman" w:hAnsi="Times New Roman" w:cs="Times New Roman"/>
          <w:spacing w:val="19"/>
          <w:sz w:val="24"/>
          <w:szCs w:val="24"/>
          <w:lang w:val="sr-Cyrl-CS"/>
        </w:rPr>
        <w:t xml:space="preserve"> </w:t>
      </w:r>
      <w:r w:rsidRPr="00810B56">
        <w:rPr>
          <w:rFonts w:ascii="Times New Roman" w:hAnsi="Times New Roman" w:cs="Times New Roman"/>
          <w:sz w:val="24"/>
          <w:szCs w:val="24"/>
          <w:lang w:val="sr-Cyrl-CS"/>
        </w:rPr>
        <w:t>1.</w:t>
      </w:r>
      <w:r w:rsidRPr="00810B56">
        <w:rPr>
          <w:rFonts w:ascii="Times New Roman" w:hAnsi="Times New Roman" w:cs="Times New Roman"/>
          <w:spacing w:val="22"/>
          <w:sz w:val="24"/>
          <w:szCs w:val="24"/>
          <w:lang w:val="sr-Cyrl-CS"/>
        </w:rPr>
        <w:t xml:space="preserve"> </w:t>
      </w:r>
      <w:r w:rsidRPr="00810B56">
        <w:rPr>
          <w:rFonts w:ascii="Times New Roman" w:hAnsi="Times New Roman" w:cs="Times New Roman"/>
          <w:sz w:val="24"/>
          <w:szCs w:val="24"/>
          <w:lang w:val="sr-Cyrl-CS"/>
        </w:rPr>
        <w:t>тач.</w:t>
      </w:r>
      <w:r w:rsidRPr="00810B56">
        <w:rPr>
          <w:rFonts w:ascii="Times New Roman" w:hAnsi="Times New Roman" w:cs="Times New Roman"/>
          <w:spacing w:val="22"/>
          <w:sz w:val="24"/>
          <w:szCs w:val="24"/>
          <w:lang w:val="sr-Cyrl-CS"/>
        </w:rPr>
        <w:t xml:space="preserve"> </w:t>
      </w:r>
      <w:r w:rsidRPr="00810B56">
        <w:rPr>
          <w:rFonts w:ascii="Times New Roman" w:hAnsi="Times New Roman" w:cs="Times New Roman"/>
          <w:sz w:val="24"/>
          <w:szCs w:val="24"/>
          <w:lang w:val="sr-Cyrl-CS"/>
        </w:rPr>
        <w:t>1)</w:t>
      </w:r>
      <w:r w:rsidRPr="00810B56">
        <w:rPr>
          <w:rFonts w:ascii="Times New Roman" w:hAnsi="Times New Roman" w:cs="Times New Roman"/>
          <w:spacing w:val="25"/>
          <w:sz w:val="24"/>
          <w:szCs w:val="24"/>
          <w:lang w:val="sr-Cyrl-CS"/>
        </w:rPr>
        <w:t xml:space="preserve"> </w:t>
      </w:r>
      <w:r w:rsidRPr="00810B56">
        <w:rPr>
          <w:rFonts w:ascii="Times New Roman" w:hAnsi="Times New Roman" w:cs="Times New Roman"/>
          <w:spacing w:val="-10"/>
          <w:sz w:val="24"/>
          <w:szCs w:val="24"/>
          <w:lang w:val="sr-Cyrl-CS"/>
        </w:rPr>
        <w:t>-</w:t>
      </w:r>
      <w:r w:rsidR="00BC7256" w:rsidRPr="00810B56">
        <w:rPr>
          <w:rFonts w:ascii="Times New Roman" w:hAnsi="Times New Roman" w:cs="Times New Roman"/>
          <w:spacing w:val="-10"/>
          <w:sz w:val="24"/>
          <w:szCs w:val="24"/>
          <w:lang w:val="sr-Cyrl-CS"/>
        </w:rPr>
        <w:t xml:space="preserve"> </w:t>
      </w:r>
      <w:r w:rsidRPr="00810B56">
        <w:rPr>
          <w:rFonts w:ascii="Times New Roman" w:hAnsi="Times New Roman" w:cs="Times New Roman"/>
          <w:sz w:val="24"/>
          <w:szCs w:val="24"/>
          <w:lang w:val="sr-Cyrl-CS"/>
        </w:rPr>
        <w:t>10) овог закона која је у власништву стамбене заједнице ако је изграђена на заједничким деловима стамбене зграде.</w:t>
      </w:r>
    </w:p>
    <w:p w14:paraId="5287BAB8" w14:textId="12562C9B" w:rsidR="00B67075" w:rsidRPr="00810B56" w:rsidRDefault="00B67075" w:rsidP="00B67075">
      <w:pPr>
        <w:pStyle w:val="BodyText"/>
        <w:spacing w:before="0"/>
        <w:ind w:right="114"/>
        <w:rPr>
          <w:rFonts w:ascii="Times New Roman" w:hAnsi="Times New Roman" w:cs="Times New Roman"/>
          <w:sz w:val="24"/>
          <w:szCs w:val="24"/>
          <w:lang w:val="sr-Cyrl-CS"/>
        </w:rPr>
      </w:pPr>
      <w:r w:rsidRPr="00810B56">
        <w:rPr>
          <w:rFonts w:ascii="Times New Roman" w:hAnsi="Times New Roman" w:cs="Times New Roman"/>
          <w:sz w:val="24"/>
          <w:szCs w:val="24"/>
          <w:lang w:val="sr-Cyrl-CS"/>
        </w:rPr>
        <w:t xml:space="preserve">У случају </w:t>
      </w:r>
      <w:r w:rsidRPr="00003257">
        <w:rPr>
          <w:rFonts w:ascii="Times New Roman" w:hAnsi="Times New Roman" w:cs="Times New Roman"/>
          <w:strike/>
          <w:sz w:val="24"/>
          <w:szCs w:val="24"/>
          <w:lang w:val="sr-Cyrl-CS"/>
        </w:rPr>
        <w:t>из става 4</w:t>
      </w:r>
      <w:r w:rsidRPr="00810B56">
        <w:rPr>
          <w:rFonts w:ascii="Times New Roman" w:hAnsi="Times New Roman" w:cs="Times New Roman"/>
          <w:strike/>
          <w:sz w:val="24"/>
          <w:szCs w:val="24"/>
          <w:lang w:val="sr-Cyrl-CS"/>
        </w:rPr>
        <w:t>.</w:t>
      </w:r>
      <w:r w:rsidRPr="00810B56">
        <w:rPr>
          <w:rFonts w:ascii="Times New Roman" w:hAnsi="Times New Roman" w:cs="Times New Roman"/>
          <w:sz w:val="24"/>
          <w:szCs w:val="24"/>
          <w:lang w:val="sr-Cyrl-CS"/>
        </w:rPr>
        <w:t xml:space="preserve"> </w:t>
      </w:r>
      <w:r w:rsidR="00003257">
        <w:rPr>
          <w:rFonts w:ascii="Times New Roman" w:hAnsi="Times New Roman" w:cs="Times New Roman"/>
          <w:sz w:val="24"/>
          <w:szCs w:val="24"/>
          <w:lang w:val="sr-Cyrl-CS"/>
        </w:rPr>
        <w:t xml:space="preserve">ИЗ СТАВА </w:t>
      </w:r>
      <w:r w:rsidR="00CA30B6" w:rsidRPr="00810B56">
        <w:rPr>
          <w:rFonts w:ascii="Times New Roman" w:hAnsi="Times New Roman" w:cs="Times New Roman"/>
          <w:sz w:val="24"/>
          <w:szCs w:val="24"/>
          <w:lang w:val="sr-Cyrl-CS"/>
        </w:rPr>
        <w:t>5</w:t>
      </w:r>
      <w:r w:rsidR="00003257">
        <w:rPr>
          <w:rFonts w:ascii="Times New Roman" w:hAnsi="Times New Roman" w:cs="Times New Roman"/>
          <w:sz w:val="24"/>
          <w:szCs w:val="24"/>
          <w:lang w:val="sr-Cyrl-CS"/>
        </w:rPr>
        <w:t>.</w:t>
      </w:r>
      <w:r w:rsidR="00CA30B6" w:rsidRPr="00810B56">
        <w:rPr>
          <w:rFonts w:ascii="Times New Roman" w:hAnsi="Times New Roman" w:cs="Times New Roman"/>
          <w:sz w:val="24"/>
          <w:szCs w:val="24"/>
          <w:lang w:val="sr-Cyrl-CS"/>
        </w:rPr>
        <w:t xml:space="preserve"> </w:t>
      </w:r>
      <w:r w:rsidRPr="00810B56">
        <w:rPr>
          <w:rFonts w:ascii="Times New Roman" w:hAnsi="Times New Roman" w:cs="Times New Roman"/>
          <w:sz w:val="24"/>
          <w:szCs w:val="24"/>
          <w:lang w:val="sr-Cyrl-CS"/>
        </w:rPr>
        <w:t>овог члана, објекат за производњу електричне енергије из обновљивих извора енергије може бити прикључен преко новог или посебног мерног места у саставу постојећег прикључка.</w:t>
      </w:r>
    </w:p>
    <w:p w14:paraId="3C130F51" w14:textId="77777777" w:rsidR="00B0344E" w:rsidRPr="00810B56" w:rsidRDefault="00B0344E" w:rsidP="00B0344E">
      <w:pPr>
        <w:spacing w:after="0" w:line="240" w:lineRule="auto"/>
        <w:jc w:val="both"/>
        <w:rPr>
          <w:rFonts w:ascii="Times New Roman" w:hAnsi="Times New Roman" w:cs="Times New Roman"/>
          <w:sz w:val="24"/>
          <w:szCs w:val="24"/>
          <w:lang w:val="sr-Cyrl-CS"/>
        </w:rPr>
      </w:pPr>
    </w:p>
    <w:p w14:paraId="423F7489" w14:textId="77777777" w:rsidR="00A03F17" w:rsidRPr="00810B56" w:rsidRDefault="00A03F17" w:rsidP="00A03F17">
      <w:pPr>
        <w:spacing w:after="0" w:line="240" w:lineRule="auto"/>
        <w:jc w:val="center"/>
        <w:rPr>
          <w:rFonts w:ascii="Times New Roman" w:eastAsia="Times New Roman" w:hAnsi="Times New Roman" w:cs="Times New Roman"/>
          <w:sz w:val="24"/>
          <w:szCs w:val="24"/>
          <w:lang w:val="sr-Cyrl-CS"/>
        </w:rPr>
      </w:pPr>
      <w:bookmarkStart w:id="5" w:name="clan_34"/>
      <w:bookmarkEnd w:id="5"/>
      <w:r w:rsidRPr="00810B56">
        <w:rPr>
          <w:rFonts w:ascii="Times New Roman" w:eastAsia="Times New Roman" w:hAnsi="Times New Roman" w:cs="Times New Roman"/>
          <w:sz w:val="24"/>
          <w:szCs w:val="24"/>
          <w:lang w:val="sr-Cyrl-CS"/>
        </w:rPr>
        <w:t>Оператор преносног система</w:t>
      </w:r>
    </w:p>
    <w:p w14:paraId="17668B02" w14:textId="77777777" w:rsidR="00A03F17" w:rsidRPr="00810B56" w:rsidRDefault="00A03F17" w:rsidP="00A03F17">
      <w:pPr>
        <w:spacing w:after="0" w:line="240" w:lineRule="auto"/>
        <w:jc w:val="center"/>
        <w:rPr>
          <w:rFonts w:ascii="Times New Roman" w:eastAsia="Times New Roman" w:hAnsi="Times New Roman" w:cs="Times New Roman"/>
          <w:sz w:val="24"/>
          <w:szCs w:val="24"/>
          <w:lang w:val="sr-Cyrl-CS"/>
        </w:rPr>
      </w:pPr>
      <w:bookmarkStart w:id="6" w:name="clan_67"/>
      <w:bookmarkEnd w:id="6"/>
      <w:r w:rsidRPr="00810B56">
        <w:rPr>
          <w:rFonts w:ascii="Times New Roman" w:eastAsia="Times New Roman" w:hAnsi="Times New Roman" w:cs="Times New Roman"/>
          <w:sz w:val="24"/>
          <w:szCs w:val="24"/>
          <w:lang w:val="sr-Cyrl-CS"/>
        </w:rPr>
        <w:t>Члан 67.</w:t>
      </w:r>
    </w:p>
    <w:p w14:paraId="53EF7A08" w14:textId="77777777" w:rsidR="00A03F17" w:rsidRPr="00810B56" w:rsidRDefault="00A03F17" w:rsidP="00A03F17">
      <w:pPr>
        <w:spacing w:after="0" w:line="240" w:lineRule="auto"/>
        <w:ind w:firstLine="708"/>
        <w:jc w:val="both"/>
        <w:rPr>
          <w:rFonts w:ascii="Times New Roman" w:eastAsia="Times New Roman" w:hAnsi="Times New Roman" w:cs="Times New Roman"/>
          <w:strike/>
          <w:sz w:val="24"/>
          <w:szCs w:val="24"/>
          <w:lang w:val="sr-Cyrl-CS"/>
        </w:rPr>
      </w:pPr>
      <w:r w:rsidRPr="00810B56">
        <w:rPr>
          <w:rFonts w:ascii="Times New Roman" w:eastAsia="Times New Roman" w:hAnsi="Times New Roman" w:cs="Times New Roman"/>
          <w:strike/>
          <w:sz w:val="24"/>
          <w:szCs w:val="24"/>
          <w:lang w:val="sr-Cyrl-CS"/>
        </w:rPr>
        <w:t>Оператор преносног система је дужан да води електронски, централизовани и јавно доступан регистар свих прикључених електрана које користе обновљиве изворе енергије.</w:t>
      </w:r>
    </w:p>
    <w:p w14:paraId="2529687D" w14:textId="532951F9" w:rsidR="00A03F17" w:rsidRPr="00810B56" w:rsidRDefault="00A03F17" w:rsidP="00A03F17">
      <w:pPr>
        <w:spacing w:after="0" w:line="240" w:lineRule="auto"/>
        <w:ind w:firstLine="708"/>
        <w:jc w:val="both"/>
        <w:rPr>
          <w:rFonts w:ascii="Times New Roman" w:eastAsia="Times New Roman" w:hAnsi="Times New Roman" w:cs="Times New Roman"/>
          <w:strike/>
          <w:sz w:val="24"/>
          <w:szCs w:val="24"/>
          <w:lang w:val="sr-Cyrl-CS"/>
        </w:rPr>
      </w:pPr>
      <w:r w:rsidRPr="00810B56">
        <w:rPr>
          <w:rFonts w:ascii="Times New Roman" w:eastAsia="Times New Roman" w:hAnsi="Times New Roman" w:cs="Times New Roman"/>
          <w:strike/>
          <w:sz w:val="24"/>
          <w:szCs w:val="24"/>
          <w:lang w:val="sr-Cyrl-CS"/>
        </w:rPr>
        <w:t>Оператор преносног система је дужан да објави списак свих поднетих захтева у поступку прикључења, затраженој одобреној снази електране, фази поступка прикључења, датум пробног рада прикључка и датум трајног прикључења.</w:t>
      </w:r>
    </w:p>
    <w:p w14:paraId="3EF8E339" w14:textId="77777777" w:rsidR="003E27B8" w:rsidRPr="00810B56" w:rsidRDefault="003E27B8" w:rsidP="003E27B8">
      <w:pPr>
        <w:spacing w:after="0" w:line="240" w:lineRule="auto"/>
        <w:ind w:firstLine="708"/>
        <w:jc w:val="both"/>
        <w:rPr>
          <w:rFonts w:ascii="Times New Roman" w:eastAsia="Times New Roman" w:hAnsi="Times New Roman" w:cs="Times New Roman"/>
          <w:strike/>
          <w:sz w:val="24"/>
          <w:szCs w:val="24"/>
          <w:lang w:val="sr-Cyrl-CS"/>
        </w:rPr>
      </w:pPr>
      <w:r w:rsidRPr="00810B56">
        <w:rPr>
          <w:rFonts w:ascii="Times New Roman" w:eastAsia="Times New Roman" w:hAnsi="Times New Roman" w:cs="Times New Roman"/>
          <w:strike/>
          <w:sz w:val="24"/>
          <w:szCs w:val="24"/>
          <w:lang w:val="sr-Cyrl-CS"/>
        </w:rPr>
        <w:t>Сви поднесци и документа која се достављају, као и акта која издају оператори преносног система у поступцима прикључења морају да имају форму електронског документа, односно морају бити дигитализовани и потписани у складу са законом којим се уређују електронски документ, електронска идентификација и услуге од поверења.</w:t>
      </w:r>
    </w:p>
    <w:p w14:paraId="409A463F" w14:textId="77777777" w:rsidR="00A03F17" w:rsidRPr="00810B56" w:rsidRDefault="00A03F17" w:rsidP="00A03F17">
      <w:pPr>
        <w:spacing w:after="0" w:line="240" w:lineRule="auto"/>
        <w:ind w:firstLine="708"/>
        <w:jc w:val="both"/>
        <w:rPr>
          <w:rFonts w:ascii="Times New Roman" w:hAnsi="Times New Roman" w:cs="Times New Roman"/>
          <w:sz w:val="24"/>
          <w:szCs w:val="24"/>
          <w:lang w:val="sr-Cyrl-CS"/>
        </w:rPr>
      </w:pPr>
      <w:r w:rsidRPr="00810B56">
        <w:rPr>
          <w:rFonts w:ascii="Times New Roman" w:hAnsi="Times New Roman" w:cs="Times New Roman"/>
          <w:sz w:val="24"/>
          <w:szCs w:val="24"/>
          <w:lang w:val="sr-Cyrl-CS"/>
        </w:rPr>
        <w:t>ОПЕРАТОР ПРЕНОСНОГ СИСТЕМА ЈЕ ДУЖАН ДА ВОДИ ЕЛЕКТРОНСКИ, ЦЕНТРАЛИЗОВАНИ И ЈАВНО ДОСТУПАН РЕГИСТАР СВИХ ПРИКЉУЧЕНИХ ЕЛЕКТРАНА КОЈЕ КОРИСТЕ ОБНОВЉИВЕ ИЗВОРЕ ЕНЕРГИЈЕ КОЈИ САДРЖИ: НАЗИВ ПРОИЗВОЂАЧА ЕЛЕКТРИЧНЕ ЕНЕРГИЈЕ, НАЗИВ ЕЛЕКТРАНЕ, КАПАЦИТЕТ ЕЛЕКТРАНЕ, ЛОКАЦИЈУ ЕЛЕКТРАНЕ, ГОДИНУ ПРОБНОГ РАДА И ГОДИНУ ТРАЈНОГ ПРИКЉУЧЕЊА ЕЛЕКТРАНЕ.</w:t>
      </w:r>
    </w:p>
    <w:p w14:paraId="7985B99F" w14:textId="77777777" w:rsidR="00A03F17" w:rsidRPr="00810B56" w:rsidRDefault="00A03F17" w:rsidP="00A03F17">
      <w:pPr>
        <w:spacing w:after="0" w:line="240" w:lineRule="auto"/>
        <w:ind w:firstLine="708"/>
        <w:jc w:val="both"/>
        <w:rPr>
          <w:rFonts w:ascii="Times New Roman" w:eastAsia="Times New Roman" w:hAnsi="Times New Roman" w:cs="Times New Roman"/>
          <w:strike/>
          <w:sz w:val="24"/>
          <w:szCs w:val="24"/>
          <w:lang w:val="sr-Cyrl-CS"/>
        </w:rPr>
      </w:pPr>
      <w:r w:rsidRPr="00810B56">
        <w:rPr>
          <w:rFonts w:ascii="Times New Roman" w:hAnsi="Times New Roman" w:cs="Times New Roman"/>
          <w:sz w:val="24"/>
          <w:szCs w:val="24"/>
          <w:lang w:val="sr-Cyrl-CS"/>
        </w:rPr>
        <w:t>ОПЕРАТОР ПРЕНОСНОГ СИСТЕМА ЈЕ ДУЖАН ДА ОБЈАВИ СПИСАК СВИХ ПОДНЕТИХ ЗАХТЕВА У ПОСТУПКУ ПРИКЉУЧЕЊА КОЈИ САДРЖИ: НАЗИВ ПОДНОСИОЦА ЗАХТЕВА, ЛОКАЦИЈУ ЕЛЕКТРАНЕ, ПОДАТАК О ЗАХТЕВАНОЈ СНАЗИ ЕЛЕКТРАНЕ И ФАЗИ ПОСТУПКА ПРИКЉУЧЕЊА.</w:t>
      </w:r>
    </w:p>
    <w:p w14:paraId="1A2F07B1" w14:textId="679E50AA" w:rsidR="00A03F17" w:rsidRPr="00810B56" w:rsidRDefault="003E27B8" w:rsidP="00A03F17">
      <w:pPr>
        <w:spacing w:after="0" w:line="240" w:lineRule="auto"/>
        <w:ind w:firstLine="708"/>
        <w:jc w:val="both"/>
        <w:rPr>
          <w:rFonts w:ascii="Times New Roman" w:eastAsia="Times New Roman" w:hAnsi="Times New Roman" w:cs="Times New Roman"/>
          <w:sz w:val="24"/>
          <w:szCs w:val="24"/>
          <w:lang w:val="sr-Cyrl-CS"/>
        </w:rPr>
      </w:pPr>
      <w:r w:rsidRPr="00810B56">
        <w:rPr>
          <w:rFonts w:ascii="Times New Roman" w:eastAsia="Times New Roman" w:hAnsi="Times New Roman" w:cs="Times New Roman"/>
          <w:sz w:val="24"/>
          <w:szCs w:val="24"/>
          <w:lang w:val="sr-Cyrl-CS"/>
        </w:rPr>
        <w:t>СВИ ПОДНЕСЦИ И ДОКУМЕНТА КОЈА СЕ ДОСТАВЉАЈУ, КАО И АКТА КОЈА ИЗДАЈУ ОПЕРАТОРИ ПРЕНОСНОГ СИСТЕМА У ПОСТУПЦИМА ПРИКЉУЧЕЊА МОРАЈУ ДА ИМАЈУ ФОРМУ ЕЛЕКТРОНСКОГ ДОКУМЕНТА, ОДНОСНО МОРАЈУ БИТИ ДИГИТАЛИЗОВАНИ И ПОТПИСАНИ У СКЛАДУ СА ЗАКОНОМ КОЈИМ СЕ УРЕЂУЈУ ЕЛЕКТРОНСКИ ДОКУМЕНТ, ЕЛЕКТРОНСКА ИДЕНТИФИКАЦИЈА И УСЛУГЕ ОД ПОВЕРЕЊА.</w:t>
      </w:r>
    </w:p>
    <w:p w14:paraId="3F897402" w14:textId="173439EF" w:rsidR="00050047" w:rsidRPr="00810B56" w:rsidRDefault="00050047" w:rsidP="00A03F17">
      <w:pPr>
        <w:spacing w:after="0" w:line="240" w:lineRule="auto"/>
        <w:ind w:firstLine="708"/>
        <w:jc w:val="both"/>
        <w:rPr>
          <w:rFonts w:ascii="Times New Roman" w:eastAsia="Times New Roman" w:hAnsi="Times New Roman" w:cs="Times New Roman"/>
          <w:sz w:val="24"/>
          <w:szCs w:val="24"/>
          <w:lang w:val="sr-Cyrl-CS"/>
        </w:rPr>
      </w:pPr>
    </w:p>
    <w:p w14:paraId="499F4B0F" w14:textId="0F2AC250" w:rsidR="00050047" w:rsidRPr="00810B56" w:rsidRDefault="00050047" w:rsidP="00A03F17">
      <w:pPr>
        <w:spacing w:after="0" w:line="240" w:lineRule="auto"/>
        <w:ind w:firstLine="708"/>
        <w:jc w:val="both"/>
        <w:rPr>
          <w:rFonts w:ascii="Times New Roman" w:eastAsia="Times New Roman" w:hAnsi="Times New Roman" w:cs="Times New Roman"/>
          <w:sz w:val="24"/>
          <w:szCs w:val="24"/>
          <w:lang w:val="sr-Cyrl-CS"/>
        </w:rPr>
      </w:pPr>
    </w:p>
    <w:p w14:paraId="766D33C0" w14:textId="77777777" w:rsidR="00050047" w:rsidRPr="00810B56" w:rsidRDefault="00050047" w:rsidP="00A03F17">
      <w:pPr>
        <w:spacing w:after="0" w:line="240" w:lineRule="auto"/>
        <w:ind w:firstLine="708"/>
        <w:jc w:val="both"/>
        <w:rPr>
          <w:rFonts w:ascii="Times New Roman" w:eastAsia="Times New Roman" w:hAnsi="Times New Roman" w:cs="Times New Roman"/>
          <w:sz w:val="24"/>
          <w:szCs w:val="24"/>
          <w:lang w:val="sr-Cyrl-CS"/>
        </w:rPr>
      </w:pPr>
    </w:p>
    <w:p w14:paraId="1946DFC1" w14:textId="77777777" w:rsidR="00A03F17" w:rsidRPr="00810B56" w:rsidRDefault="00A03F17" w:rsidP="00A03F17">
      <w:pPr>
        <w:spacing w:after="0" w:line="240" w:lineRule="auto"/>
        <w:ind w:firstLine="708"/>
        <w:jc w:val="both"/>
        <w:rPr>
          <w:rFonts w:ascii="Times New Roman" w:eastAsia="Times New Roman" w:hAnsi="Times New Roman" w:cs="Times New Roman"/>
          <w:sz w:val="24"/>
          <w:szCs w:val="24"/>
          <w:lang w:val="sr-Cyrl-CS"/>
        </w:rPr>
      </w:pPr>
    </w:p>
    <w:p w14:paraId="4F02A968" w14:textId="77777777" w:rsidR="00A03F17" w:rsidRPr="00810B56" w:rsidRDefault="00A03F17" w:rsidP="00A03F17">
      <w:pPr>
        <w:spacing w:after="0" w:line="240" w:lineRule="auto"/>
        <w:ind w:firstLine="720"/>
        <w:jc w:val="center"/>
        <w:rPr>
          <w:rFonts w:ascii="Times New Roman" w:hAnsi="Times New Roman" w:cs="Times New Roman"/>
          <w:sz w:val="24"/>
          <w:szCs w:val="24"/>
          <w:lang w:val="sr-Cyrl-CS"/>
        </w:rPr>
      </w:pPr>
      <w:r w:rsidRPr="00810B56">
        <w:rPr>
          <w:rFonts w:ascii="Times New Roman" w:hAnsi="Times New Roman" w:cs="Times New Roman"/>
          <w:sz w:val="24"/>
          <w:szCs w:val="24"/>
          <w:lang w:val="sr-Cyrl-CS"/>
        </w:rPr>
        <w:lastRenderedPageBreak/>
        <w:t>ДУЖНОСТИ ОПЕРАТОРА ПРЕНОСНОГ СИСТЕМА ПРИ ИЗРАДИ ПЛАНА РАЗВОЈА ПРЕНОСНОГ СИСТЕМА</w:t>
      </w:r>
    </w:p>
    <w:p w14:paraId="3429E0C2" w14:textId="77777777" w:rsidR="00A03F17" w:rsidRPr="00810B56" w:rsidRDefault="00A03F17" w:rsidP="00A03F17">
      <w:pPr>
        <w:widowControl w:val="0"/>
        <w:autoSpaceDE w:val="0"/>
        <w:autoSpaceDN w:val="0"/>
        <w:spacing w:after="0" w:line="240" w:lineRule="auto"/>
        <w:ind w:right="116"/>
        <w:jc w:val="center"/>
        <w:rPr>
          <w:rFonts w:ascii="Times New Roman" w:eastAsia="Arial" w:hAnsi="Times New Roman" w:cs="Times New Roman"/>
          <w:sz w:val="24"/>
          <w:szCs w:val="24"/>
          <w:lang w:val="sr-Cyrl-CS"/>
        </w:rPr>
      </w:pPr>
      <w:r w:rsidRPr="00810B56">
        <w:rPr>
          <w:rFonts w:ascii="Times New Roman" w:eastAsia="Arial" w:hAnsi="Times New Roman" w:cs="Times New Roman"/>
          <w:sz w:val="24"/>
          <w:szCs w:val="24"/>
          <w:lang w:val="sr-Cyrl-CS"/>
        </w:rPr>
        <w:t>ЧЛАН 67А</w:t>
      </w:r>
    </w:p>
    <w:p w14:paraId="58C5E935" w14:textId="35A71CA6" w:rsidR="00003257" w:rsidRPr="0041001F" w:rsidRDefault="00003257" w:rsidP="00003257">
      <w:pPr>
        <w:pStyle w:val="BodyText"/>
        <w:spacing w:before="0"/>
        <w:ind w:right="116"/>
        <w:rPr>
          <w:rFonts w:ascii="Times New Roman" w:hAnsi="Times New Roman" w:cs="Times New Roman"/>
          <w:sz w:val="24"/>
          <w:szCs w:val="24"/>
          <w:lang w:val="sr-Cyrl-CS"/>
        </w:rPr>
      </w:pPr>
      <w:r w:rsidRPr="0041001F">
        <w:rPr>
          <w:rFonts w:ascii="Times New Roman" w:hAnsi="Times New Roman" w:cs="Times New Roman"/>
          <w:sz w:val="24"/>
          <w:szCs w:val="24"/>
          <w:lang w:val="sr-Cyrl-CS"/>
        </w:rPr>
        <w:t>OПЕРАТОР ПРЕНОСНОГ СИСТЕМА ЈЕ ДУЖАН ДА ПРИ ИЗРАДИ ПЛАНА РАЗВОЈА ПРЕНОСНОГ СИСТЕМА У СКЛАДУ СА ЗАКОНОМ КОЈИМ СЕ УРЕЂУЈЕ ОБЛАСТ ЕНЕРГЕТИКЕ, У АНАЛИЗИ АДЕКВАТНОСТИ ПРОИЗВОДЊЕ И ПРЕНОСНОГ СИСТЕМА ПРИКАЖЕ:</w:t>
      </w:r>
    </w:p>
    <w:p w14:paraId="3B9071E4" w14:textId="48A85C06" w:rsidR="00003257" w:rsidRPr="0041001F" w:rsidRDefault="00003257" w:rsidP="00003257">
      <w:pPr>
        <w:pStyle w:val="ListParagraph"/>
        <w:widowControl w:val="0"/>
        <w:numPr>
          <w:ilvl w:val="1"/>
          <w:numId w:val="12"/>
        </w:numPr>
        <w:autoSpaceDE w:val="0"/>
        <w:autoSpaceDN w:val="0"/>
        <w:spacing w:after="0" w:line="240" w:lineRule="auto"/>
        <w:ind w:left="142" w:firstLine="709"/>
        <w:contextualSpacing w:val="0"/>
        <w:jc w:val="both"/>
        <w:rPr>
          <w:rFonts w:ascii="Times New Roman" w:hAnsi="Times New Roman" w:cs="Times New Roman"/>
          <w:sz w:val="24"/>
          <w:szCs w:val="24"/>
          <w:lang w:val="sr-Cyrl-CS"/>
        </w:rPr>
      </w:pPr>
      <w:r w:rsidRPr="0041001F">
        <w:rPr>
          <w:rFonts w:ascii="Times New Roman" w:hAnsi="Times New Roman" w:cs="Times New Roman"/>
          <w:sz w:val="24"/>
          <w:szCs w:val="24"/>
          <w:lang w:val="sr-Cyrl-CS"/>
        </w:rPr>
        <w:t>СПИСАК ПРОЈЕКАТА ПРИКЉУЧЕЊА ЗА КОЈЕ ЈЕ СА ОПЕРАТОРОМ ПРЕНОСНОГ СИСТЕМА ЗАКЉУЧЕН УГОВОР О ИЗРАДИ СТУДИЈЕ ПРИКЉУЧЕЊА ОБЈЕКТА, ОДНОСНО ЗА КОЈЕ СУ  ИЗДАТИ УСЛОВИ ЗА ПРОЈЕКТОВАЊЕ И ПРИКЉУЧЕЊЕ ЕЛЕКТРАНЕ ОД СТРАНЕ ОПЕРАТОРА ДИСТРИБУТИВНОГ СИСТЕМА, ОДНОСНО ЗАТВОРЕНОГ ДИСТРИБУТИВНОГ СИСТЕМА И ЧИЈЕ ПРИКЉУЧЕЊЕ НЕ МОЖЕ БИТИ ОДЛОЖЕНО У СКЛАДУ СА СТАВОМ 2. ОВОГ ЧЛАНА;</w:t>
      </w:r>
    </w:p>
    <w:p w14:paraId="2F6E174A" w14:textId="761E682F" w:rsidR="00003257" w:rsidRPr="0041001F" w:rsidRDefault="00003257" w:rsidP="00003257">
      <w:pPr>
        <w:pStyle w:val="BodyText"/>
        <w:numPr>
          <w:ilvl w:val="1"/>
          <w:numId w:val="12"/>
        </w:numPr>
        <w:spacing w:before="0"/>
        <w:ind w:left="142" w:right="116" w:firstLine="709"/>
        <w:rPr>
          <w:rFonts w:ascii="Times New Roman" w:hAnsi="Times New Roman" w:cs="Times New Roman"/>
          <w:sz w:val="24"/>
          <w:szCs w:val="24"/>
          <w:lang w:val="sr-Cyrl-CS"/>
        </w:rPr>
      </w:pPr>
      <w:r w:rsidRPr="0041001F">
        <w:rPr>
          <w:rFonts w:ascii="Times New Roman" w:hAnsi="Times New Roman" w:cs="Times New Roman"/>
          <w:sz w:val="24"/>
          <w:szCs w:val="24"/>
          <w:lang w:val="sr-Cyrl-CS"/>
        </w:rPr>
        <w:t>ПРЕГЛЕД ИСТОРИЈСКИХ ПОДАТАКА О УГОВОРЕНОЈ И РЕАЛНО ОБЕЗБЕЂЕНОЈ РЕЗЕРВИ ЗА БАЛАНСИРАЊЕ СИСТЕМА У РЕЛЕВАНТНОМ ПЕРИОДУ;</w:t>
      </w:r>
    </w:p>
    <w:p w14:paraId="2D803518" w14:textId="03A4D2E5" w:rsidR="00003257" w:rsidRPr="0041001F" w:rsidRDefault="00003257" w:rsidP="00003257">
      <w:pPr>
        <w:pStyle w:val="BodyText"/>
        <w:numPr>
          <w:ilvl w:val="1"/>
          <w:numId w:val="12"/>
        </w:numPr>
        <w:spacing w:before="0"/>
        <w:ind w:left="142" w:right="116" w:firstLine="709"/>
        <w:rPr>
          <w:rFonts w:ascii="Times New Roman" w:hAnsi="Times New Roman" w:cs="Times New Roman"/>
          <w:sz w:val="24"/>
          <w:szCs w:val="24"/>
          <w:lang w:val="sr-Cyrl-CS"/>
        </w:rPr>
      </w:pPr>
      <w:r w:rsidRPr="0041001F">
        <w:rPr>
          <w:rFonts w:ascii="Times New Roman" w:hAnsi="Times New Roman" w:cs="Times New Roman"/>
          <w:sz w:val="24"/>
          <w:szCs w:val="24"/>
          <w:lang w:val="sr-Cyrl-CS"/>
        </w:rPr>
        <w:t>МЕТОДОЛОГИЈУ ЗА ПРОЦЕНУ РАСПОЛОЖИВЕ И ЗА ПРОЦЕНУ ПОТРЕБНЕ РЕЗЕРВЕ ЗА БАЛАНСИРАЊЕ СИСТЕМА;</w:t>
      </w:r>
    </w:p>
    <w:p w14:paraId="2A81B0F0" w14:textId="2FDE20F1" w:rsidR="00003257" w:rsidRPr="0041001F" w:rsidRDefault="00003257" w:rsidP="00003257">
      <w:pPr>
        <w:pStyle w:val="BodyText"/>
        <w:numPr>
          <w:ilvl w:val="1"/>
          <w:numId w:val="12"/>
        </w:numPr>
        <w:spacing w:before="0"/>
        <w:ind w:left="142" w:right="116" w:firstLine="709"/>
        <w:rPr>
          <w:rFonts w:ascii="Times New Roman" w:hAnsi="Times New Roman" w:cs="Times New Roman"/>
          <w:sz w:val="24"/>
          <w:szCs w:val="24"/>
          <w:lang w:val="sr-Cyrl-CS"/>
        </w:rPr>
      </w:pPr>
      <w:r w:rsidRPr="0041001F">
        <w:rPr>
          <w:rFonts w:ascii="Times New Roman" w:hAnsi="Times New Roman" w:cs="Times New Roman"/>
          <w:sz w:val="24"/>
          <w:szCs w:val="24"/>
          <w:lang w:val="sr-Cyrl-CS"/>
        </w:rPr>
        <w:t>ПРОЦЕНУ ПОТРЕБНЕ РЕЗЕРВЕ ЗА БАЛАНСИРАЊЕ СИСТЕМА У КОНТРОЛНОЈ ОБЛАСТИ;</w:t>
      </w:r>
    </w:p>
    <w:p w14:paraId="4C6DAB26" w14:textId="2F88F7B0" w:rsidR="00003257" w:rsidRPr="0041001F" w:rsidRDefault="00003257" w:rsidP="00003257">
      <w:pPr>
        <w:pStyle w:val="BodyText"/>
        <w:numPr>
          <w:ilvl w:val="1"/>
          <w:numId w:val="12"/>
        </w:numPr>
        <w:spacing w:before="0"/>
        <w:ind w:left="142" w:right="116" w:firstLine="709"/>
        <w:rPr>
          <w:rFonts w:ascii="Times New Roman" w:hAnsi="Times New Roman" w:cs="Times New Roman"/>
          <w:sz w:val="24"/>
          <w:szCs w:val="24"/>
          <w:lang w:val="sr-Cyrl-CS"/>
        </w:rPr>
      </w:pPr>
      <w:r w:rsidRPr="0041001F">
        <w:rPr>
          <w:rFonts w:ascii="Times New Roman" w:hAnsi="Times New Roman" w:cs="Times New Roman"/>
          <w:sz w:val="24"/>
          <w:szCs w:val="24"/>
          <w:lang w:val="sr-Cyrl-CS"/>
        </w:rPr>
        <w:t>ПРОЦЕНУ ТРЕНУТНО РАСПОЛОЖИВЕ РЕЗЕРВЕ ЗА БАЛАНСИРАЊЕ СИСТЕМА У КОНТРОЛНОЈ ОБЛАСТИ;</w:t>
      </w:r>
    </w:p>
    <w:p w14:paraId="264BA0FB" w14:textId="63F18093" w:rsidR="00003257" w:rsidRPr="0041001F" w:rsidRDefault="00003257" w:rsidP="00003257">
      <w:pPr>
        <w:pStyle w:val="BodyText"/>
        <w:numPr>
          <w:ilvl w:val="1"/>
          <w:numId w:val="12"/>
        </w:numPr>
        <w:spacing w:before="0"/>
        <w:ind w:left="142" w:right="116" w:firstLine="709"/>
        <w:rPr>
          <w:rFonts w:ascii="Times New Roman" w:hAnsi="Times New Roman" w:cs="Times New Roman"/>
          <w:sz w:val="24"/>
          <w:szCs w:val="24"/>
          <w:lang w:val="sr-Cyrl-CS"/>
        </w:rPr>
      </w:pPr>
      <w:r w:rsidRPr="0041001F">
        <w:rPr>
          <w:rFonts w:ascii="Times New Roman" w:hAnsi="Times New Roman" w:cs="Times New Roman"/>
          <w:sz w:val="24"/>
          <w:szCs w:val="24"/>
          <w:lang w:val="sr-Cyrl-CS"/>
        </w:rPr>
        <w:t>ПРОЦЕНУ ДА ЛИ И КОЛИКО НЕДОСТАЈЕ РЕЗЕРВE ЗА БАЛАНСИРАЊЕ СИСТЕМА У СЛУЧАЈУ ПРИКЉУЧЕЊА СВИХ ЕЛЕКТРАНА КОЈЕ СУ У ПОСТУПКУ ПРИКЉУЧЕЊА, А КОЈЕ КОРИСТЕ ВАРИЈАБИЛНЕ ОБНОВЉИВЕ ИЗВОРЕ ЕНЕРГИЈЕ;</w:t>
      </w:r>
    </w:p>
    <w:p w14:paraId="3E6B7E4C" w14:textId="6936CE54" w:rsidR="00003257" w:rsidRPr="0041001F" w:rsidRDefault="00003257" w:rsidP="00003257">
      <w:pPr>
        <w:pStyle w:val="BodyText"/>
        <w:numPr>
          <w:ilvl w:val="1"/>
          <w:numId w:val="12"/>
        </w:numPr>
        <w:spacing w:before="0"/>
        <w:ind w:left="142" w:right="116" w:firstLine="709"/>
        <w:rPr>
          <w:rFonts w:ascii="Times New Roman" w:hAnsi="Times New Roman" w:cs="Times New Roman"/>
          <w:sz w:val="24"/>
          <w:szCs w:val="24"/>
          <w:lang w:val="sr-Cyrl-CS"/>
        </w:rPr>
      </w:pPr>
      <w:r w:rsidRPr="0041001F">
        <w:rPr>
          <w:rFonts w:ascii="Times New Roman" w:hAnsi="Times New Roman" w:cs="Times New Roman"/>
          <w:sz w:val="24"/>
          <w:szCs w:val="24"/>
          <w:lang w:val="sr-Cyrl-CS"/>
        </w:rPr>
        <w:t>ПОКАЗАТЕЉЕ АДЕКВАТНОСТИ ПРОИЗВОДНОГ СИСТЕМА ЗА ЗАДOВОЉЕЊЕ ПОТРОШЊЕ ДОБИЈЕНИХ НА ОСНОВУ ПРОРАЧУНА;</w:t>
      </w:r>
    </w:p>
    <w:p w14:paraId="3CD8FD88" w14:textId="5CF9D414" w:rsidR="00003257" w:rsidRPr="0041001F" w:rsidRDefault="00003257" w:rsidP="00003257">
      <w:pPr>
        <w:pStyle w:val="BodyText"/>
        <w:numPr>
          <w:ilvl w:val="1"/>
          <w:numId w:val="12"/>
        </w:numPr>
        <w:spacing w:before="0"/>
        <w:ind w:left="142" w:right="116" w:firstLine="709"/>
        <w:rPr>
          <w:rFonts w:ascii="Times New Roman" w:hAnsi="Times New Roman" w:cs="Times New Roman"/>
          <w:sz w:val="24"/>
          <w:szCs w:val="24"/>
          <w:lang w:val="sr-Cyrl-CS"/>
        </w:rPr>
      </w:pPr>
      <w:r w:rsidRPr="0041001F">
        <w:rPr>
          <w:rFonts w:ascii="Times New Roman" w:hAnsi="Times New Roman" w:cs="Times New Roman"/>
          <w:sz w:val="24"/>
          <w:szCs w:val="24"/>
          <w:lang w:val="sr-Cyrl-CS"/>
        </w:rPr>
        <w:t>ЗАКЉУЧАК О РИЗИЦИМА ПО СИГУРАН РАД ЕЛЕКТРОЕНЕРГЕТСКОГ СИСТЕМА И ПОТРЕБИ ЗА ОДЛАГАЊЕ  ПРИКЉУЧЕЊА ЕЛЕКТРАНА КОЈЕ КОРИСТЕ ВАРИЈАБИЛНЕ ОБНОВЉИВЕ ИЗВОРЕ ЕНЕРГИЈЕ, ИЗУЗЕВ ЕЛЕКТРАНА ИЗ ТАЧКЕ 1) ОВОГ СТАВА.</w:t>
      </w:r>
    </w:p>
    <w:p w14:paraId="6B830EAA" w14:textId="7C5B8090" w:rsidR="00003257" w:rsidRPr="0041001F" w:rsidRDefault="00003257" w:rsidP="00003257">
      <w:pPr>
        <w:pStyle w:val="BodyText"/>
        <w:spacing w:before="0"/>
        <w:ind w:left="0" w:right="116" w:firstLine="900"/>
        <w:rPr>
          <w:rFonts w:ascii="Times New Roman" w:hAnsi="Times New Roman" w:cs="Times New Roman"/>
          <w:sz w:val="24"/>
          <w:szCs w:val="24"/>
          <w:lang w:val="sr-Cyrl-CS"/>
        </w:rPr>
      </w:pPr>
      <w:r w:rsidRPr="0041001F">
        <w:rPr>
          <w:rFonts w:ascii="Times New Roman" w:hAnsi="Times New Roman" w:cs="Times New Roman"/>
          <w:sz w:val="24"/>
          <w:szCs w:val="24"/>
          <w:lang w:val="sr-Cyrl-CS"/>
        </w:rPr>
        <w:t>АКО АНАЛИЗА АДЕКВАТНОСТИ ИЗ СТАВА 1. ОВОГ ЧЛАНА УКАЖЕ НА РИЗИКЕ ПО СИГУРАН РАД ЕЛЕКТРОЕНЕРГЕТСКОГ СИСТЕМА УСЛЕД НЕДОСТАТКА РЕЗЕРВЕ ЗА БАЛАНСИРАЊЕ СИСТЕМА, КАО И НА ПОСТОЈАЊЕ ОПРАВДАНОСТИ ПРИМЕНЕ МЕРЕ ОДЛАГАЊА ПРИКЉУЧЕЊА, ОПЕРАТОР ПРЕНОСНОГ СИСТЕМА ОБЈАВЉУЈЕ НА СВОЈОЈ ИНТЕРНЕТ СТРАНИЦИ, У РОКУ ДЕСЕТ РАДНИХ ДАНА ОД ДАНА ДАВАЊА САГЛАСНОСТИ АГЕНЦИЈЕ НА ПЛАН РАЗВОЈА ПРЕНОСНОГ СИСТЕМА, А ЧИЈИ ЈЕ САСТАВНИ ДЕО АНАЛИЗА АДЕКВАТНОСТИ, ОБАВЕШТЕЊЕ О НАСТУПАЊУ УСЛОВА ЗА ОДЛАГАЊЕ ПОСТУПКА ПРИКЉУЧЕЊА ЕЛЕКТРАНА КОЈЕ КОРИСТЕ ВАРИЈАБИЛНЕ ОБНОВЉИВЕ ИЗВОРЕ ЕНЕРГИЈЕ.</w:t>
      </w:r>
    </w:p>
    <w:p w14:paraId="1DD67BCF" w14:textId="5535E7D2" w:rsidR="00003257" w:rsidRPr="0041001F" w:rsidRDefault="00003257" w:rsidP="00003257">
      <w:pPr>
        <w:pStyle w:val="BodyText"/>
        <w:spacing w:before="0"/>
        <w:ind w:right="116" w:firstLine="589"/>
        <w:rPr>
          <w:rFonts w:ascii="Times New Roman" w:hAnsi="Times New Roman" w:cs="Times New Roman"/>
          <w:sz w:val="24"/>
          <w:szCs w:val="24"/>
          <w:lang w:val="sr-Cyrl-CS"/>
        </w:rPr>
      </w:pPr>
      <w:r w:rsidRPr="0041001F">
        <w:rPr>
          <w:rFonts w:ascii="Times New Roman" w:hAnsi="Times New Roman" w:cs="Times New Roman"/>
          <w:sz w:val="24"/>
          <w:szCs w:val="24"/>
          <w:lang w:val="sr-Cyrl-CS"/>
        </w:rPr>
        <w:t xml:space="preserve">ОПЕРАТОР ПРЕНОСНОГ СИСТЕМА ЈЕ ДУЖАН ДА У ПОСТУПКУ ПРИКЉУЧЕЊА ЕЛЕКТРАНЕ КОЈА ПОДЛЕЖЕ ОДЛАГАЊУ ИЗ СТАВА 1. ОВОГ ЧЛАНА ОБАВЕСТИ СТРАНКУ У РОКУ ОД 15 ДАНА ОД ДАНА ОБЈАВЉИВАЊА ОБАВЕШТЕЊА. </w:t>
      </w:r>
    </w:p>
    <w:p w14:paraId="485864FA" w14:textId="1EBC903C" w:rsidR="00003257" w:rsidRPr="0041001F" w:rsidRDefault="00003257" w:rsidP="00003257">
      <w:pPr>
        <w:pStyle w:val="BodyText"/>
        <w:spacing w:before="0"/>
        <w:ind w:right="116" w:firstLine="589"/>
        <w:rPr>
          <w:rFonts w:ascii="Times New Roman" w:hAnsi="Times New Roman" w:cs="Times New Roman"/>
          <w:sz w:val="24"/>
          <w:szCs w:val="24"/>
          <w:lang w:val="sr-Cyrl-CS"/>
        </w:rPr>
      </w:pPr>
      <w:r w:rsidRPr="0041001F">
        <w:rPr>
          <w:rFonts w:ascii="Times New Roman" w:hAnsi="Times New Roman" w:cs="Times New Roman"/>
          <w:sz w:val="24"/>
          <w:szCs w:val="24"/>
          <w:lang w:val="sr-Cyrl-CS"/>
        </w:rPr>
        <w:t xml:space="preserve">ОДЛАГАЊЕ ПОСТУПКА ПРИКЉУЧЕЊА НА ЕЛЕКТРОЕНЕРГЕТСКИ СИСТЕМ, ЗА ЕЛЕКТРАНЕ КОЈЕ КОРИСТЕ ВАРИЈАБИЛНЕ ОБНОВЉИВЕ ИЗВОРЕ ЕНЕРГИЈЕ, ПРЕСТАЈЕ ДА СЕ ПРИМЕЊУЈЕ КАД АНАЛИЗА </w:t>
      </w:r>
      <w:r w:rsidRPr="0041001F">
        <w:rPr>
          <w:rFonts w:ascii="Times New Roman" w:hAnsi="Times New Roman" w:cs="Times New Roman"/>
          <w:sz w:val="24"/>
          <w:szCs w:val="24"/>
          <w:lang w:val="sr-Cyrl-CS"/>
        </w:rPr>
        <w:lastRenderedPageBreak/>
        <w:t xml:space="preserve">АДЕКВАТНОСТИ ИЗ СТАВА 1. ОВОГ ЧЛАНА, ПОКАЖЕ ДА ПОСТОЈИ РЕЗЕРВА ЗА БАЛАНСИРАЊЕ СИСТЕМА У ЕЛЕКТРОЕНЕРГЕТСКОМ СИСТЕМУ КОЈА ОМОГУЋАВА ДА СЕ СВЕ ЕЛЕКТРАНЕ КОЈЕ ПОДЛЕЖУ ТОМ ОГРАНИЧЕЊУ МОГУ ПРИКЉУЧИТИ НА ЕЛЕКТРОЕНЕРГЕТСКИ СИСТЕМ БЕЗ УГРОЖАВАЊА ЊЕГОВОГ СИГУРНОГ РАДА. </w:t>
      </w:r>
    </w:p>
    <w:p w14:paraId="46993FF9" w14:textId="77777777" w:rsidR="00A03F17" w:rsidRPr="00810B56" w:rsidRDefault="00A03F17" w:rsidP="00A03F17">
      <w:pPr>
        <w:widowControl w:val="0"/>
        <w:autoSpaceDE w:val="0"/>
        <w:autoSpaceDN w:val="0"/>
        <w:spacing w:after="0" w:line="240" w:lineRule="auto"/>
        <w:ind w:left="120" w:right="116" w:firstLine="589"/>
        <w:jc w:val="both"/>
        <w:rPr>
          <w:rFonts w:ascii="Times New Roman" w:eastAsia="Arial" w:hAnsi="Times New Roman" w:cs="Times New Roman"/>
          <w:sz w:val="24"/>
          <w:szCs w:val="24"/>
          <w:lang w:val="sr-Cyrl-CS"/>
        </w:rPr>
      </w:pPr>
    </w:p>
    <w:p w14:paraId="003813AB" w14:textId="77777777" w:rsidR="00A03F17" w:rsidRPr="00810B56" w:rsidRDefault="00A03F17" w:rsidP="00A03F17">
      <w:pPr>
        <w:widowControl w:val="0"/>
        <w:autoSpaceDE w:val="0"/>
        <w:autoSpaceDN w:val="0"/>
        <w:spacing w:after="0" w:line="240" w:lineRule="auto"/>
        <w:ind w:right="116"/>
        <w:jc w:val="center"/>
        <w:rPr>
          <w:rFonts w:ascii="Times New Roman" w:eastAsia="Arial" w:hAnsi="Times New Roman" w:cs="Times New Roman"/>
          <w:sz w:val="24"/>
          <w:szCs w:val="24"/>
          <w:lang w:val="sr-Cyrl-CS"/>
        </w:rPr>
      </w:pPr>
      <w:r w:rsidRPr="00810B56">
        <w:rPr>
          <w:rFonts w:ascii="Times New Roman" w:eastAsia="Arial" w:hAnsi="Times New Roman" w:cs="Times New Roman"/>
          <w:sz w:val="24"/>
          <w:szCs w:val="24"/>
          <w:lang w:val="sr-Cyrl-CS"/>
        </w:rPr>
        <w:t>ОДЛАГАЊЕ ПОСТУПКА ПРИКЉУЧЕЊА НА ПРЕНОСНИ СИСТЕМ ЗА ЕЛЕКТРАНЕ КОЈЕ КОРИСТЕ ВАРИЈАБИЛНЕ ОБНОВЉИВЕ ИЗВОРЕ ЕНЕРГИЈЕ</w:t>
      </w:r>
    </w:p>
    <w:p w14:paraId="0257434B" w14:textId="77777777" w:rsidR="00A03F17" w:rsidRPr="00810B56" w:rsidRDefault="00A03F17" w:rsidP="00A03F17">
      <w:pPr>
        <w:widowControl w:val="0"/>
        <w:autoSpaceDE w:val="0"/>
        <w:autoSpaceDN w:val="0"/>
        <w:spacing w:after="0" w:line="240" w:lineRule="auto"/>
        <w:ind w:left="120" w:right="116" w:firstLine="22"/>
        <w:jc w:val="center"/>
        <w:rPr>
          <w:rFonts w:ascii="Times New Roman" w:eastAsia="Arial" w:hAnsi="Times New Roman" w:cs="Times New Roman"/>
          <w:sz w:val="24"/>
          <w:szCs w:val="24"/>
          <w:lang w:val="sr-Cyrl-CS"/>
        </w:rPr>
      </w:pPr>
      <w:r w:rsidRPr="00810B56">
        <w:rPr>
          <w:rFonts w:ascii="Times New Roman" w:eastAsia="Arial" w:hAnsi="Times New Roman" w:cs="Times New Roman"/>
          <w:sz w:val="24"/>
          <w:szCs w:val="24"/>
          <w:lang w:val="sr-Cyrl-CS"/>
        </w:rPr>
        <w:t>ЧЛАН 67Б.</w:t>
      </w:r>
    </w:p>
    <w:p w14:paraId="10597FAD" w14:textId="4801112B" w:rsidR="00003257" w:rsidRPr="0041001F" w:rsidRDefault="00003257" w:rsidP="00003257">
      <w:pPr>
        <w:pStyle w:val="BodyText"/>
        <w:spacing w:before="0"/>
        <w:ind w:right="116"/>
        <w:rPr>
          <w:rFonts w:ascii="Times New Roman" w:hAnsi="Times New Roman" w:cs="Times New Roman"/>
          <w:sz w:val="24"/>
          <w:szCs w:val="24"/>
          <w:lang w:val="sr-Cyrl-CS"/>
        </w:rPr>
      </w:pPr>
      <w:r w:rsidRPr="0041001F">
        <w:rPr>
          <w:rFonts w:ascii="Times New Roman" w:hAnsi="Times New Roman" w:cs="Times New Roman"/>
          <w:sz w:val="24"/>
          <w:szCs w:val="24"/>
          <w:lang w:val="sr-Cyrl-CS"/>
        </w:rPr>
        <w:t>ОДЛАГАЊЕ ПРИКЉУЧЕЊА НА ПРЕНОСНОМ СИСТЕМУ НЕ ПРИМЕЊУЈЕ СЕ НА ЕЛЕКТРАНЕ КОЈЕ КОРИСТЕ ВАРИЈАБИЛНЕ ОБНОВЉИВЕ ИЗВОРЕ ЕНЕРГИЈЕ, АКО ПОДНОСИЛАЦ ЗАХТЕВА ЗА ИЗРАДУ СТУДИЈЕ ПРИКЉУЧЕЊА:</w:t>
      </w:r>
    </w:p>
    <w:p w14:paraId="5483C891" w14:textId="793CDC50" w:rsidR="00003257" w:rsidRPr="0041001F" w:rsidRDefault="00003257" w:rsidP="00003257">
      <w:pPr>
        <w:pStyle w:val="BodyText"/>
        <w:spacing w:before="0"/>
        <w:ind w:right="116"/>
        <w:rPr>
          <w:rFonts w:ascii="Times New Roman" w:hAnsi="Times New Roman" w:cs="Times New Roman"/>
          <w:sz w:val="24"/>
          <w:szCs w:val="24"/>
          <w:lang w:val="sr-Cyrl-CS"/>
        </w:rPr>
      </w:pPr>
      <w:r w:rsidRPr="0041001F">
        <w:rPr>
          <w:rFonts w:ascii="Times New Roman" w:hAnsi="Times New Roman" w:cs="Times New Roman"/>
          <w:sz w:val="24"/>
          <w:szCs w:val="24"/>
          <w:lang w:val="sr-Cyrl-CS"/>
        </w:rPr>
        <w:t>1) ОБЕЗБЕДИ НОВИ КАПАЦИТЕТ ЗА ПРУЖАЊЕ ПОМОЋНЕ УСЛУГЕ СЕКУНДАРНE РЕЗЕРВE КОЈИ ЋЕ БИТИ ПОНУЂЕН ОПЕРАТОРУ ПРЕНОСНОГ СИСТЕМА ЗА СИСТЕМСКУ УСЛУГУ СЕКУНДАРНЕ РЕГУЛАЦИЈЕ ФРЕКВЕНЦИЈЕ И СНАГЕ РАЗМЕНЕ ИЛИ</w:t>
      </w:r>
      <w:r w:rsidRPr="0041001F" w:rsidDel="003E68C2">
        <w:rPr>
          <w:rFonts w:ascii="Times New Roman" w:hAnsi="Times New Roman" w:cs="Times New Roman"/>
          <w:sz w:val="24"/>
          <w:szCs w:val="24"/>
          <w:lang w:val="sr-Cyrl-CS"/>
        </w:rPr>
        <w:t xml:space="preserve"> </w:t>
      </w:r>
    </w:p>
    <w:p w14:paraId="5EB24FC5" w14:textId="09FE35A2" w:rsidR="00003257" w:rsidRPr="0041001F" w:rsidRDefault="00003257" w:rsidP="00003257">
      <w:pPr>
        <w:pStyle w:val="BodyText"/>
        <w:spacing w:before="0"/>
        <w:rPr>
          <w:rFonts w:ascii="Times New Roman" w:hAnsi="Times New Roman" w:cs="Times New Roman"/>
          <w:sz w:val="24"/>
          <w:szCs w:val="24"/>
          <w:lang w:val="sr-Cyrl-CS"/>
        </w:rPr>
      </w:pPr>
      <w:r w:rsidRPr="0041001F">
        <w:rPr>
          <w:rFonts w:ascii="Times New Roman" w:hAnsi="Times New Roman" w:cs="Times New Roman"/>
          <w:sz w:val="24"/>
          <w:szCs w:val="24"/>
          <w:lang w:val="sr-Cyrl-CS"/>
        </w:rPr>
        <w:t xml:space="preserve">2) </w:t>
      </w:r>
      <w:r w:rsidRPr="0041001F">
        <w:rPr>
          <w:rFonts w:ascii="Times New Roman" w:hAnsi="Times New Roman" w:cs="Times New Roman"/>
          <w:i/>
          <w:sz w:val="24"/>
          <w:szCs w:val="24"/>
          <w:lang w:val="sr-Cyrl-CS"/>
        </w:rPr>
        <w:t xml:space="preserve"> </w:t>
      </w:r>
      <w:r w:rsidRPr="0041001F">
        <w:rPr>
          <w:rFonts w:ascii="Times New Roman" w:hAnsi="Times New Roman" w:cs="Times New Roman"/>
          <w:sz w:val="24"/>
          <w:szCs w:val="24"/>
          <w:lang w:val="sr-Cyrl-CS"/>
        </w:rPr>
        <w:t>ИЗ СОПСТВЕНИХ ПОСТОЈЕЋИХ ПРОИЗВОДНИХ КАПАЦИТЕТА ИЗДВОЈИ НОВ КАПАЦИТЕТ ЗА ПРУЖАЊЕ ПОМОЋНЕ УСЛУГЕ  СЕКУНДАРНЕ РЕЗЕРВЕ И КОЈИ ЋЕ БИТИ ПОНУЂЕН ОПЕРАТОРУ ПРЕНОСНОГ СИСТЕМА ЗА СИСТЕМСКУ УСЛУГУ СЕКУНДАРНЕ РЕГУЛАЦИЈЕ ФРЕКВЕНЦИЈЕ И СНАГЕ РАЗМЕНЕ ИЛИ</w:t>
      </w:r>
    </w:p>
    <w:p w14:paraId="79AB2463" w14:textId="5DC9B072" w:rsidR="00003257" w:rsidRPr="0041001F" w:rsidRDefault="00003257" w:rsidP="00003257">
      <w:pPr>
        <w:pStyle w:val="BodyText"/>
        <w:spacing w:before="0"/>
        <w:ind w:right="116" w:firstLine="731"/>
        <w:rPr>
          <w:rFonts w:ascii="Times New Roman" w:hAnsi="Times New Roman" w:cs="Times New Roman"/>
          <w:sz w:val="24"/>
          <w:szCs w:val="24"/>
          <w:lang w:val="sr-Cyrl-CS"/>
        </w:rPr>
      </w:pPr>
      <w:r w:rsidRPr="0041001F">
        <w:rPr>
          <w:rFonts w:ascii="Times New Roman" w:hAnsi="Times New Roman" w:cs="Times New Roman"/>
          <w:sz w:val="24"/>
          <w:szCs w:val="24"/>
          <w:lang w:val="sr-Cyrl-CS"/>
        </w:rPr>
        <w:t xml:space="preserve">3) ОБЕЗБЕДИ ДА ДРУГИ УЧЕСНИК НА ТРЖИШТУ, УМЕСТО ЊЕГА, ОБЕЗБЕДИ НОВИ КАПАЦИТЕТ ЗА ПРУЖАЊЕ ПОМОЋНЕ УСЛУГЕ СЕКУНДАРНЕ РЕЗЕРВЕ И КОЈИ ЋЕ БИТИ ПОНУЂЕН ОПЕРАТОРУ ПРЕНОСНОГ СИСТЕМА ЗА СИСТЕМСКУ УСЛУГУ СЕКУНДАРНЕ РЕГУЛАЦИЈЕ ФРЕКВЕНЦИЈЕ И СНАГЕ РАЗМЕНЕ. </w:t>
      </w:r>
    </w:p>
    <w:p w14:paraId="359FD26A" w14:textId="514DA661" w:rsidR="00003257" w:rsidRPr="0041001F" w:rsidRDefault="00003257" w:rsidP="00003257">
      <w:pPr>
        <w:pStyle w:val="BodyText"/>
        <w:spacing w:before="0"/>
        <w:ind w:right="116" w:firstLine="731"/>
        <w:rPr>
          <w:rFonts w:ascii="Times New Roman" w:hAnsi="Times New Roman" w:cs="Times New Roman"/>
          <w:sz w:val="24"/>
          <w:szCs w:val="24"/>
          <w:lang w:val="sr-Cyrl-CS"/>
        </w:rPr>
      </w:pPr>
      <w:r w:rsidRPr="0041001F">
        <w:rPr>
          <w:rFonts w:ascii="Times New Roman" w:hAnsi="Times New Roman" w:cs="Times New Roman"/>
          <w:sz w:val="24"/>
          <w:szCs w:val="24"/>
          <w:lang w:val="sr-Cyrl-CS"/>
        </w:rPr>
        <w:t xml:space="preserve">РЕГУЛАЦИОНИ ОПСЕГ ЗА ПРУЖАЊЕ ПОМОЋНЕ УСЛУГЕ ИЗ СТАВА 1. ОВОГ ЧЛАНA МОРА ДА ИЗНОСИ НАЈМАЊЕ 20% ИНСТАЛИСАНЕ АКТИВНЕ СНАГЕ ЕЛЕКТРАНЕ КОЈА КОРИСТИ ВАРИЈАБИЛНЕ ОБНОВЉИВЕ ИЗВОРЕ ЕНЕРГИЈЕ. </w:t>
      </w:r>
    </w:p>
    <w:p w14:paraId="4F580E70" w14:textId="33780B91" w:rsidR="00003257" w:rsidRPr="0041001F" w:rsidRDefault="00003257" w:rsidP="00003257">
      <w:pPr>
        <w:pStyle w:val="BodyText"/>
        <w:spacing w:before="0"/>
        <w:ind w:right="116"/>
        <w:rPr>
          <w:rFonts w:ascii="Times New Roman" w:hAnsi="Times New Roman" w:cs="Times New Roman"/>
          <w:sz w:val="24"/>
          <w:szCs w:val="24"/>
          <w:lang w:val="sr-Cyrl-CS"/>
        </w:rPr>
      </w:pPr>
      <w:r w:rsidRPr="0041001F">
        <w:rPr>
          <w:rFonts w:ascii="Times New Roman" w:hAnsi="Times New Roman" w:cs="Times New Roman"/>
          <w:sz w:val="24"/>
          <w:szCs w:val="24"/>
          <w:lang w:val="sr-Cyrl-CS"/>
        </w:rPr>
        <w:t>УКОЛИКО ПРОИЗВОЂАЧ УГРАЂУЈЕ БАТЕРИЈСКО СКЛАДИШТЕ, КАПАЦИТЕТ ТОГ СКЛАДИШТА МОРА ДА БУДЕ НАЈМАЊЕ 0,4 MWH/MW ИНСТАЛИСАНЕ СНАГЕ ЕЛЕКТРАНЕ.</w:t>
      </w:r>
    </w:p>
    <w:p w14:paraId="002EC80A" w14:textId="1464D3DB" w:rsidR="00003257" w:rsidRPr="0041001F" w:rsidRDefault="00003257" w:rsidP="00003257">
      <w:pPr>
        <w:pStyle w:val="BodyText"/>
        <w:spacing w:before="0"/>
        <w:ind w:right="116"/>
        <w:rPr>
          <w:rFonts w:ascii="Times New Roman" w:hAnsi="Times New Roman" w:cs="Times New Roman"/>
          <w:sz w:val="24"/>
          <w:szCs w:val="24"/>
          <w:lang w:val="sr-Cyrl-CS"/>
        </w:rPr>
      </w:pPr>
      <w:r w:rsidRPr="0041001F">
        <w:rPr>
          <w:rFonts w:ascii="Times New Roman" w:hAnsi="Times New Roman" w:cs="Times New Roman"/>
          <w:sz w:val="24"/>
          <w:szCs w:val="24"/>
          <w:lang w:val="sr-Cyrl-CS"/>
        </w:rPr>
        <w:t>ПОД НОВИМ КАПАЦИТЕТОМ ИЗ СТАВА 1. ОВОГ ЧЛАНА СМАТРА СЕ СИНХРОНИ ПРОИЗВОДНИ МОДУЛ ИЛИ СКЛАДИШТЕ ЕЛЕКТРИЧНЕ ЕНЕРГИЈЕ ОСПОСОБЉЕНО ЗА РАД У СЕКУНДАРНОЈ РЕГУЛАЦИЈИ КОЈЕ НИЈЕ БИЛО РАСПОЛОЖИВО ОПЕРАТОРУ ПРЕНОСНОГ СИСТЕМА У ТРЕНУТКУ ИЗРАДЕ ВАЖЕЋЕ АНАЛИЗЕ АДЕКВАТНОСТИ.</w:t>
      </w:r>
    </w:p>
    <w:p w14:paraId="1DBCE9F2" w14:textId="0BA1A3FE" w:rsidR="00003257" w:rsidRPr="0041001F" w:rsidRDefault="00003257" w:rsidP="00003257">
      <w:pPr>
        <w:pStyle w:val="BodyText"/>
        <w:spacing w:before="0"/>
        <w:ind w:right="116" w:firstLine="600"/>
        <w:rPr>
          <w:rFonts w:ascii="Times New Roman" w:hAnsi="Times New Roman" w:cs="Times New Roman"/>
          <w:sz w:val="24"/>
          <w:szCs w:val="24"/>
          <w:lang w:val="sr-Cyrl-CS"/>
        </w:rPr>
      </w:pPr>
      <w:r w:rsidRPr="0041001F">
        <w:rPr>
          <w:rFonts w:ascii="Times New Roman" w:hAnsi="Times New Roman" w:cs="Times New Roman"/>
          <w:sz w:val="24"/>
          <w:szCs w:val="24"/>
          <w:lang w:val="sr-Cyrl-CS"/>
        </w:rPr>
        <w:t xml:space="preserve">МИНИСТАРСТВО БЛИЖЕ ПРОПИСУЈЕ НАЧИН ДОКАЗИВАЊА ИСПУЊЕНОСТИ УСЛОВА ИЗ СТАВА 1. ОВОГ ЧЛАНА И ЧЛАНА 68Б СТАВ 2. ОВОГ ЗАКОНА. </w:t>
      </w:r>
    </w:p>
    <w:p w14:paraId="09C96B6C" w14:textId="27E8F3C5" w:rsidR="00050047" w:rsidRPr="00810B56" w:rsidRDefault="00003257" w:rsidP="00003257">
      <w:pPr>
        <w:spacing w:after="0" w:line="240" w:lineRule="auto"/>
        <w:ind w:firstLine="708"/>
        <w:jc w:val="both"/>
        <w:rPr>
          <w:rFonts w:ascii="Times New Roman" w:eastAsia="Times New Roman" w:hAnsi="Times New Roman" w:cs="Times New Roman"/>
          <w:sz w:val="24"/>
          <w:szCs w:val="24"/>
          <w:lang w:val="sr-Cyrl-CS"/>
        </w:rPr>
      </w:pPr>
      <w:r w:rsidRPr="0041001F">
        <w:rPr>
          <w:rFonts w:ascii="Times New Roman" w:hAnsi="Times New Roman" w:cs="Times New Roman"/>
          <w:sz w:val="24"/>
          <w:szCs w:val="24"/>
          <w:lang w:val="sr-Cyrl-CS"/>
        </w:rPr>
        <w:t>ЕЛЕКТРАНА КОЈA КОРИСТИ ВАРИЈАБИЛНЕ ОБНОВЉИВЕ ИЗВОРЕ ЕНЕРГИЈЕ, ЗА СВЕ ВРЕМЕ НА КОЈЕ ЈЕ ПРИКЉУЧЕНА НА ЕЛЕКТРОЕНЕРГЕТСКИ СИСТЕМ МОРА ДА ИМА ОБЕЗБЕЂЕН КАПАЦИТЕТ НА ТЕРИТОРИЈИ РЕПУБЛИКЕ СРБИЈЕ ЗА ПРУЖАЊЕ ПОМОЋНЕ УСЛУГЕ СЕКУНДАРНЕ РЕЗЕРВЕ КОЈИ ЋЕ БИТИ ПОНУЂЕН ОПЕРАТОРУ ПРЕНОСНОГ СИСТЕМА У СКЛАДУ СА ЗАКОНОМ КОЈИМ СЕ УРЕЂУЈЕ ЕНЕРГЕТИКА.</w:t>
      </w:r>
    </w:p>
    <w:p w14:paraId="34F516FB" w14:textId="0AE4BAC5" w:rsidR="008D4286" w:rsidRDefault="008D4286" w:rsidP="001C0083">
      <w:pPr>
        <w:widowControl w:val="0"/>
        <w:autoSpaceDE w:val="0"/>
        <w:autoSpaceDN w:val="0"/>
        <w:spacing w:after="0" w:line="240" w:lineRule="auto"/>
        <w:ind w:left="120" w:right="119" w:firstLine="720"/>
        <w:jc w:val="both"/>
        <w:rPr>
          <w:rFonts w:ascii="Times New Roman" w:eastAsia="Arial" w:hAnsi="Times New Roman" w:cs="Times New Roman"/>
          <w:strike/>
          <w:sz w:val="24"/>
          <w:szCs w:val="24"/>
          <w:lang w:val="sr-Cyrl-CS"/>
        </w:rPr>
      </w:pPr>
    </w:p>
    <w:p w14:paraId="03DDCF18" w14:textId="77777777" w:rsidR="00003257" w:rsidRPr="00810B56" w:rsidRDefault="00003257" w:rsidP="001C0083">
      <w:pPr>
        <w:widowControl w:val="0"/>
        <w:autoSpaceDE w:val="0"/>
        <w:autoSpaceDN w:val="0"/>
        <w:spacing w:after="0" w:line="240" w:lineRule="auto"/>
        <w:ind w:left="120" w:right="119" w:firstLine="720"/>
        <w:jc w:val="both"/>
        <w:rPr>
          <w:rFonts w:ascii="Times New Roman" w:eastAsia="Arial" w:hAnsi="Times New Roman" w:cs="Times New Roman"/>
          <w:strike/>
          <w:sz w:val="24"/>
          <w:szCs w:val="24"/>
          <w:lang w:val="sr-Cyrl-CS"/>
        </w:rPr>
      </w:pPr>
    </w:p>
    <w:p w14:paraId="397F6391" w14:textId="77777777" w:rsidR="007918F4" w:rsidRPr="00810B56" w:rsidRDefault="007918F4" w:rsidP="001C0083">
      <w:pPr>
        <w:spacing w:after="0" w:line="240" w:lineRule="auto"/>
        <w:jc w:val="center"/>
        <w:rPr>
          <w:rFonts w:ascii="Times New Roman" w:eastAsia="Times New Roman" w:hAnsi="Times New Roman" w:cs="Times New Roman"/>
          <w:sz w:val="24"/>
          <w:szCs w:val="24"/>
          <w:lang w:val="sr-Cyrl-CS"/>
        </w:rPr>
      </w:pPr>
      <w:r w:rsidRPr="00810B56">
        <w:rPr>
          <w:rFonts w:ascii="Times New Roman" w:eastAsia="Times New Roman" w:hAnsi="Times New Roman" w:cs="Times New Roman"/>
          <w:sz w:val="24"/>
          <w:szCs w:val="24"/>
          <w:lang w:val="sr-Cyrl-CS"/>
        </w:rPr>
        <w:lastRenderedPageBreak/>
        <w:t>Оператор дистрибутивног, односно затвореног дистрибутивног система</w:t>
      </w:r>
    </w:p>
    <w:p w14:paraId="671B76FB" w14:textId="77777777" w:rsidR="007918F4" w:rsidRPr="00810B56" w:rsidRDefault="007918F4" w:rsidP="001C0083">
      <w:pPr>
        <w:spacing w:after="0" w:line="240" w:lineRule="auto"/>
        <w:jc w:val="center"/>
        <w:rPr>
          <w:rFonts w:ascii="Times New Roman" w:eastAsia="Times New Roman" w:hAnsi="Times New Roman" w:cs="Times New Roman"/>
          <w:sz w:val="24"/>
          <w:szCs w:val="24"/>
          <w:lang w:val="sr-Cyrl-CS"/>
        </w:rPr>
      </w:pPr>
      <w:bookmarkStart w:id="7" w:name="clan_68"/>
      <w:bookmarkEnd w:id="7"/>
      <w:r w:rsidRPr="00810B56">
        <w:rPr>
          <w:rFonts w:ascii="Times New Roman" w:eastAsia="Times New Roman" w:hAnsi="Times New Roman" w:cs="Times New Roman"/>
          <w:sz w:val="24"/>
          <w:szCs w:val="24"/>
          <w:lang w:val="sr-Cyrl-CS"/>
        </w:rPr>
        <w:t>Члан 68.</w:t>
      </w:r>
    </w:p>
    <w:p w14:paraId="23B07C10" w14:textId="77777777" w:rsidR="007918F4" w:rsidRPr="00810B56" w:rsidRDefault="007918F4" w:rsidP="001C0083">
      <w:pPr>
        <w:spacing w:after="0" w:line="240" w:lineRule="auto"/>
        <w:ind w:firstLine="720"/>
        <w:jc w:val="both"/>
        <w:rPr>
          <w:rFonts w:ascii="Times New Roman" w:eastAsia="Times New Roman" w:hAnsi="Times New Roman" w:cs="Times New Roman"/>
          <w:strike/>
          <w:sz w:val="24"/>
          <w:szCs w:val="24"/>
          <w:lang w:val="sr-Cyrl-CS"/>
        </w:rPr>
      </w:pPr>
      <w:r w:rsidRPr="00810B56">
        <w:rPr>
          <w:rFonts w:ascii="Times New Roman" w:eastAsia="Times New Roman" w:hAnsi="Times New Roman" w:cs="Times New Roman"/>
          <w:strike/>
          <w:sz w:val="24"/>
          <w:szCs w:val="24"/>
          <w:lang w:val="sr-Cyrl-CS"/>
        </w:rPr>
        <w:t>Оператор дистрибутивног, односно затвореног дистрибутивног система је дужан да води електронски, централизовани и јавно доступан регистар свих прикључених електрана које користе обновљиве изворе енергије.</w:t>
      </w:r>
    </w:p>
    <w:p w14:paraId="44943579" w14:textId="77777777" w:rsidR="007918F4" w:rsidRPr="00810B56" w:rsidRDefault="00A03F17" w:rsidP="001C0083">
      <w:pPr>
        <w:spacing w:after="0" w:line="240" w:lineRule="auto"/>
        <w:ind w:firstLine="720"/>
        <w:jc w:val="both"/>
        <w:rPr>
          <w:rFonts w:ascii="Times New Roman" w:eastAsia="Times New Roman" w:hAnsi="Times New Roman" w:cs="Times New Roman"/>
          <w:strike/>
          <w:sz w:val="24"/>
          <w:szCs w:val="24"/>
          <w:lang w:val="sr-Cyrl-CS"/>
        </w:rPr>
      </w:pPr>
      <w:r w:rsidRPr="00810B56">
        <w:rPr>
          <w:rFonts w:ascii="Times New Roman" w:eastAsia="Times New Roman" w:hAnsi="Times New Roman" w:cs="Times New Roman"/>
          <w:strike/>
          <w:sz w:val="24"/>
          <w:szCs w:val="24"/>
          <w:lang w:val="sr-Cyrl-CS"/>
        </w:rPr>
        <w:t>Оператор дистрибутивног, односно затвореног дистрибутивног система је дужан да објави списак свих поднетих захтева у поступку прикључења, затраженој одобреној снази електране, фази поступка прикључења, датум пробног рада прикључка и датум трајног прикључења.</w:t>
      </w:r>
    </w:p>
    <w:p w14:paraId="04D43DA0" w14:textId="77777777" w:rsidR="00A03F17" w:rsidRPr="00810B56" w:rsidRDefault="00A03F17" w:rsidP="00041690">
      <w:pPr>
        <w:widowControl w:val="0"/>
        <w:autoSpaceDE w:val="0"/>
        <w:autoSpaceDN w:val="0"/>
        <w:spacing w:after="0" w:line="240" w:lineRule="auto"/>
        <w:ind w:right="118" w:firstLine="600"/>
        <w:jc w:val="both"/>
        <w:rPr>
          <w:rFonts w:ascii="Times New Roman" w:eastAsia="Arial" w:hAnsi="Times New Roman" w:cs="Times New Roman"/>
          <w:sz w:val="24"/>
          <w:szCs w:val="24"/>
          <w:lang w:val="sr-Cyrl-CS"/>
        </w:rPr>
      </w:pPr>
      <w:r w:rsidRPr="00810B56">
        <w:rPr>
          <w:rFonts w:ascii="Times New Roman" w:eastAsia="Arial" w:hAnsi="Times New Roman" w:cs="Times New Roman"/>
          <w:sz w:val="24"/>
          <w:szCs w:val="24"/>
          <w:lang w:val="sr-Cyrl-CS"/>
        </w:rPr>
        <w:t>ОПЕРАТОР ДИСТРИБУТИВНОГ, ОДНОСНО ЗАТВОРЕНОГ ДИСТРИБУТИВНОГ СИСТЕМА ЈЕ ДУЖАН ДА ВОДИ ЕЛЕКТРОНСКИ, ЦЕНТРАЛИЗОВАНИ И ЈАВНО ДОСТУПАН РЕГИСТАР СВИХ ПРИКЉУЧЕНИХ ЕЛЕКТРАНА КОЈЕ КОРИСТЕ ОБНОВЉИВЕ ИЗВОРЕ ЕНЕРГИЈЕ И КОЈИ САДРЖИ: НАЗИВ ПРОИЗВОЂАЧА ЕЛЕКТРИЧНЕ ЕНЕРГИЈЕ, СНАГУ ЕЛЕКТРАНЕ, ЛОКАЦИЈУ ЕЛЕКТРАНЕ И ГОДИНУ ТРАЈНОГ ПРИКЉУЧЕЊА.</w:t>
      </w:r>
    </w:p>
    <w:p w14:paraId="5D4CCE5B" w14:textId="77777777" w:rsidR="00A03F17" w:rsidRPr="00810B56" w:rsidRDefault="00A03F17" w:rsidP="00A03F17">
      <w:pPr>
        <w:spacing w:after="0" w:line="240" w:lineRule="auto"/>
        <w:ind w:firstLine="720"/>
        <w:jc w:val="both"/>
        <w:rPr>
          <w:rFonts w:ascii="Times New Roman" w:eastAsia="Times New Roman" w:hAnsi="Times New Roman" w:cs="Times New Roman"/>
          <w:strike/>
          <w:sz w:val="24"/>
          <w:szCs w:val="24"/>
          <w:lang w:val="sr-Cyrl-CS"/>
        </w:rPr>
      </w:pPr>
      <w:r w:rsidRPr="00810B56">
        <w:rPr>
          <w:rFonts w:ascii="Times New Roman" w:hAnsi="Times New Roman" w:cs="Times New Roman"/>
          <w:sz w:val="24"/>
          <w:szCs w:val="24"/>
          <w:lang w:val="sr-Cyrl-CS"/>
        </w:rPr>
        <w:t>ОПЕРАТОР ДИСТРИБУТИВНОГ, ОДНОСНО ЗАТВОРЕНОГ ДИСТРИБУТИВНОГ СИСТЕМА ЈЕ ДУЖАН ДА ОБЈАВИ СПИСАК СВИХ ПОДНЕТИХ ЗАХТЕВА У ПОСТУПКУ ПРИКЉУЧЕЊА КОЈИ САДРЖИ: НАЗИВ ПОДНОСИОЦА ЗАХТЕВА, ЛОКАЦИЈУ ЕЛЕКТРАНЕ,  ПОДАТАК О ЗАХТЕВАНОЈ СНАЗИ ЕЛЕКТРАНЕ И ФАЗУ ПОСТУПКА ПРИКЉУЧЕЊА.</w:t>
      </w:r>
    </w:p>
    <w:p w14:paraId="669571D7" w14:textId="77777777" w:rsidR="007918F4" w:rsidRPr="00810B56" w:rsidRDefault="007918F4" w:rsidP="001C0083">
      <w:pPr>
        <w:spacing w:after="0" w:line="240" w:lineRule="auto"/>
        <w:ind w:firstLine="720"/>
        <w:jc w:val="both"/>
        <w:rPr>
          <w:rFonts w:ascii="Times New Roman" w:eastAsia="Times New Roman" w:hAnsi="Times New Roman" w:cs="Times New Roman"/>
          <w:sz w:val="24"/>
          <w:szCs w:val="24"/>
          <w:lang w:val="sr-Cyrl-CS"/>
        </w:rPr>
      </w:pPr>
      <w:r w:rsidRPr="00810B56">
        <w:rPr>
          <w:rFonts w:ascii="Times New Roman" w:eastAsia="Times New Roman" w:hAnsi="Times New Roman" w:cs="Times New Roman"/>
          <w:sz w:val="24"/>
          <w:szCs w:val="24"/>
          <w:lang w:val="sr-Cyrl-CS"/>
        </w:rPr>
        <w:t>Оператор дистрибутивног, односно затвореног дистрибутивног система електричне енергије је дужан да успостави поједностављену процедуру прикључења за електрану крајњег купца који производи електричну енергију за сопствене потребе и за електрану која је део демонстрационог пројекта, инсталисане снаге 10,8 kW или мање, или еквивалентној снази прикључка који није трофазни.</w:t>
      </w:r>
    </w:p>
    <w:p w14:paraId="0E3D3DD1" w14:textId="77777777" w:rsidR="007918F4" w:rsidRPr="00810B56" w:rsidRDefault="007918F4" w:rsidP="001C0083">
      <w:pPr>
        <w:spacing w:after="0" w:line="240" w:lineRule="auto"/>
        <w:ind w:firstLine="720"/>
        <w:jc w:val="both"/>
        <w:rPr>
          <w:rFonts w:ascii="Times New Roman" w:eastAsia="Times New Roman" w:hAnsi="Times New Roman" w:cs="Times New Roman"/>
          <w:sz w:val="24"/>
          <w:szCs w:val="24"/>
          <w:lang w:val="sr-Cyrl-CS"/>
        </w:rPr>
      </w:pPr>
      <w:r w:rsidRPr="00810B56">
        <w:rPr>
          <w:rFonts w:ascii="Times New Roman" w:eastAsia="Times New Roman" w:hAnsi="Times New Roman" w:cs="Times New Roman"/>
          <w:sz w:val="24"/>
          <w:szCs w:val="24"/>
          <w:lang w:val="sr-Cyrl-CS"/>
        </w:rPr>
        <w:t>Оператор дистрибутивног, затвореног дистрибутивног система дужан је да донесе и објави на својој интернет страници општи акт о поступку поједностављене процедуре прикључења којим се ближе уређује начин подношења захтева за поједностављено прикључење, услове за усвајање захтева, документацију која се подноси, рокове за поступање који не могу бити дужи од 30 дана од дана подношења захтева, рокове за прикључење на систем и друга питања од значаја за овај поступак.</w:t>
      </w:r>
    </w:p>
    <w:p w14:paraId="5E79464D" w14:textId="77777777" w:rsidR="007918F4" w:rsidRPr="00810B56" w:rsidRDefault="007918F4" w:rsidP="001C0083">
      <w:pPr>
        <w:spacing w:after="0" w:line="240" w:lineRule="auto"/>
        <w:ind w:firstLine="720"/>
        <w:jc w:val="both"/>
        <w:rPr>
          <w:rFonts w:ascii="Times New Roman" w:eastAsia="Times New Roman" w:hAnsi="Times New Roman" w:cs="Times New Roman"/>
          <w:sz w:val="24"/>
          <w:szCs w:val="24"/>
          <w:lang w:val="sr-Cyrl-CS"/>
        </w:rPr>
      </w:pPr>
      <w:r w:rsidRPr="00810B56">
        <w:rPr>
          <w:rFonts w:ascii="Times New Roman" w:eastAsia="Times New Roman" w:hAnsi="Times New Roman" w:cs="Times New Roman"/>
          <w:sz w:val="24"/>
          <w:szCs w:val="24"/>
          <w:lang w:val="sr-Cyrl-CS"/>
        </w:rPr>
        <w:t>У случају да оператор дистрибутивног, односно затвореног дистрибутивног система не одлучи о поднетом захтеву у року из става 4. овог члана, сматра се да је захтев усвојен.</w:t>
      </w:r>
    </w:p>
    <w:p w14:paraId="6D8AEDD5" w14:textId="020F39BA" w:rsidR="008207AC" w:rsidRPr="00810B56" w:rsidRDefault="008207AC" w:rsidP="001C0083">
      <w:pPr>
        <w:spacing w:after="0" w:line="240" w:lineRule="auto"/>
        <w:ind w:firstLine="720"/>
        <w:jc w:val="both"/>
        <w:rPr>
          <w:rFonts w:ascii="Times New Roman" w:hAnsi="Times New Roman" w:cs="Times New Roman"/>
          <w:sz w:val="24"/>
          <w:szCs w:val="24"/>
          <w:lang w:val="sr-Cyrl-CS"/>
        </w:rPr>
      </w:pPr>
      <w:r w:rsidRPr="00810B56">
        <w:rPr>
          <w:rFonts w:ascii="Times New Roman" w:hAnsi="Times New Roman" w:cs="Times New Roman"/>
          <w:sz w:val="24"/>
          <w:szCs w:val="24"/>
          <w:lang w:val="sr-Cyrl-CS"/>
        </w:rPr>
        <w:t xml:space="preserve">ОПЕРАТОР ДИСТРИБУТИВНОГ, ОДНОСНО ЗАТВОРЕНОГ ДИСТРИБУТИВНОГ СИСТЕМА ДУЖАН ЈЕ ДА У РОКУ ОД </w:t>
      </w:r>
      <w:r w:rsidR="00003257">
        <w:rPr>
          <w:rFonts w:ascii="Times New Roman" w:hAnsi="Times New Roman" w:cs="Times New Roman"/>
          <w:sz w:val="24"/>
          <w:szCs w:val="24"/>
          <w:lang w:val="sr-Cyrl-CS"/>
        </w:rPr>
        <w:t>ДЕСЕТ</w:t>
      </w:r>
      <w:r w:rsidRPr="00810B56">
        <w:rPr>
          <w:rFonts w:ascii="Times New Roman" w:hAnsi="Times New Roman" w:cs="Times New Roman"/>
          <w:sz w:val="24"/>
          <w:szCs w:val="24"/>
          <w:lang w:val="sr-Cyrl-CS"/>
        </w:rPr>
        <w:t xml:space="preserve"> РАДНИХ ДАНА ОД ДАНА ПОДНОШЕЊА ЗАХТЕВА ОПЕРАТОРА ПРЕНОСНОГ СИСТЕМА  ДОСТАВИ ПОДАТКЕ О ПРИКЉУЧЕНИМ ЕЛЕКТРАНАМА И ПОДАТКЕ О ЕЛЕКТРАНАМА У ПОСТУПКУ ПРИКЉУЧЕЊА, ОПЕРАТОРУ ПРЕНОСНОГ СИСТЕМА ОД ЗНАЧАЈА ЗА ИЗРАДУ АНАЛИЗЕ АДЕКВАТНОСТИ ИЗ ЧЛАНА 68А ОВОГ ЗАКОНА И ТО ПОДАТКЕ О: НАЗИВУ ЕЛЕКТРАНЕ, ЛОКАЦИЈИ ЕЛЕКТРАНЕ, АКТИВНОЈ СНАЗИ ЕЛЕКТРАНЕ, ГОДИНИ ПРИКЉУЧЕЊА ЗА ПОСТОЈЕЋЕ ЕЛЕКТРАНЕ, СТАТУСУ И ПРОЦЕЊЕНОЈ ГОДИНИ ПРИКЉУЧЕЊА, КАО И О КУМУЛАТИВНОЈ АКТИВНОЈ СНАЗИ ЗА КУПЦЕ-ПРОИЗВОЂАЧЕ КОЈИ ЋЕ БИТИ ПРИКЉУЧЕНИ НА СИСТЕМ, ПО ГОДИНАМА.</w:t>
      </w:r>
    </w:p>
    <w:p w14:paraId="54BDB5DA" w14:textId="0CF6491C" w:rsidR="00050047" w:rsidRPr="00810B56" w:rsidRDefault="00050047" w:rsidP="001C0083">
      <w:pPr>
        <w:spacing w:after="0" w:line="240" w:lineRule="auto"/>
        <w:ind w:firstLine="720"/>
        <w:jc w:val="both"/>
        <w:rPr>
          <w:rFonts w:ascii="Times New Roman" w:hAnsi="Times New Roman" w:cs="Times New Roman"/>
          <w:sz w:val="24"/>
          <w:szCs w:val="24"/>
          <w:lang w:val="sr-Cyrl-CS"/>
        </w:rPr>
      </w:pPr>
    </w:p>
    <w:p w14:paraId="5F5F73A3" w14:textId="6BE42474" w:rsidR="00050047" w:rsidRPr="00810B56" w:rsidRDefault="00050047" w:rsidP="001C0083">
      <w:pPr>
        <w:spacing w:after="0" w:line="240" w:lineRule="auto"/>
        <w:ind w:firstLine="720"/>
        <w:jc w:val="both"/>
        <w:rPr>
          <w:rFonts w:ascii="Times New Roman" w:hAnsi="Times New Roman" w:cs="Times New Roman"/>
          <w:sz w:val="24"/>
          <w:szCs w:val="24"/>
          <w:lang w:val="sr-Cyrl-CS"/>
        </w:rPr>
      </w:pPr>
    </w:p>
    <w:p w14:paraId="2A577A17" w14:textId="77777777" w:rsidR="00050047" w:rsidRPr="00810B56" w:rsidRDefault="00050047" w:rsidP="001C0083">
      <w:pPr>
        <w:spacing w:after="0" w:line="240" w:lineRule="auto"/>
        <w:ind w:firstLine="720"/>
        <w:jc w:val="both"/>
        <w:rPr>
          <w:rFonts w:ascii="Times New Roman" w:eastAsia="Times New Roman" w:hAnsi="Times New Roman" w:cs="Times New Roman"/>
          <w:sz w:val="24"/>
          <w:szCs w:val="24"/>
          <w:lang w:val="sr-Cyrl-CS"/>
        </w:rPr>
      </w:pPr>
    </w:p>
    <w:p w14:paraId="05D2F9DF" w14:textId="77777777" w:rsidR="00553077" w:rsidRPr="00810B56" w:rsidRDefault="00553077" w:rsidP="001C0083">
      <w:pPr>
        <w:widowControl w:val="0"/>
        <w:autoSpaceDE w:val="0"/>
        <w:autoSpaceDN w:val="0"/>
        <w:spacing w:after="0" w:line="240" w:lineRule="auto"/>
        <w:ind w:left="120" w:right="119" w:firstLine="720"/>
        <w:jc w:val="both"/>
        <w:rPr>
          <w:rFonts w:ascii="Times New Roman" w:eastAsia="Arial" w:hAnsi="Times New Roman" w:cs="Times New Roman"/>
          <w:strike/>
          <w:sz w:val="24"/>
          <w:szCs w:val="24"/>
          <w:lang w:val="sr-Cyrl-CS"/>
        </w:rPr>
      </w:pPr>
    </w:p>
    <w:p w14:paraId="09C88C4C" w14:textId="77777777" w:rsidR="00A130CB" w:rsidRPr="00810B56" w:rsidRDefault="00A130CB" w:rsidP="00A130CB">
      <w:pPr>
        <w:spacing w:after="0" w:line="240" w:lineRule="auto"/>
        <w:jc w:val="center"/>
        <w:rPr>
          <w:rFonts w:ascii="Times New Roman" w:hAnsi="Times New Roman" w:cs="Times New Roman"/>
          <w:sz w:val="24"/>
          <w:szCs w:val="24"/>
          <w:lang w:val="sr-Cyrl-CS"/>
        </w:rPr>
      </w:pPr>
      <w:r w:rsidRPr="00810B56">
        <w:rPr>
          <w:rFonts w:ascii="Times New Roman" w:hAnsi="Times New Roman" w:cs="Times New Roman"/>
          <w:sz w:val="24"/>
          <w:szCs w:val="24"/>
          <w:lang w:val="sr-Cyrl-CS"/>
        </w:rPr>
        <w:lastRenderedPageBreak/>
        <w:t>ОГРАНИЧЕЊЕ ПРИКЉУЧЕЊЕ НА ДИСТРИБУТИВНИ, ОДНОСНО ЗАТВОРЕНИ ДИСТРИБУТИВНИ СИСТЕМ ЕЛЕКТРАНЕ КОЈЕ КОРИСТЕ ВАРИЈАБИЛНЕ ОБНОВЉИВЕ ИЗВОРЕ ЕНЕРГИЈЕ</w:t>
      </w:r>
    </w:p>
    <w:p w14:paraId="6DBB007F" w14:textId="77777777" w:rsidR="00A130CB" w:rsidRPr="00810B56" w:rsidRDefault="00A130CB" w:rsidP="00A130CB">
      <w:pPr>
        <w:spacing w:after="0" w:line="240" w:lineRule="auto"/>
        <w:jc w:val="center"/>
        <w:rPr>
          <w:rFonts w:ascii="Times New Roman" w:hAnsi="Times New Roman" w:cs="Times New Roman"/>
          <w:sz w:val="24"/>
          <w:szCs w:val="24"/>
          <w:lang w:val="sr-Cyrl-CS"/>
        </w:rPr>
      </w:pPr>
      <w:r w:rsidRPr="00810B56">
        <w:rPr>
          <w:rFonts w:ascii="Times New Roman" w:hAnsi="Times New Roman" w:cs="Times New Roman"/>
          <w:sz w:val="24"/>
          <w:szCs w:val="24"/>
          <w:lang w:val="sr-Cyrl-CS"/>
        </w:rPr>
        <w:t>ЧЛАН 68А</w:t>
      </w:r>
    </w:p>
    <w:p w14:paraId="3A0EED84" w14:textId="77777777" w:rsidR="00A130CB" w:rsidRPr="00810B56" w:rsidRDefault="00A130CB" w:rsidP="00A130CB">
      <w:pPr>
        <w:spacing w:after="0" w:line="240" w:lineRule="auto"/>
        <w:ind w:firstLine="567"/>
        <w:jc w:val="both"/>
        <w:rPr>
          <w:rFonts w:ascii="Times New Roman" w:hAnsi="Times New Roman" w:cs="Times New Roman"/>
          <w:sz w:val="24"/>
          <w:szCs w:val="24"/>
          <w:lang w:val="sr-Cyrl-CS"/>
        </w:rPr>
      </w:pPr>
      <w:r w:rsidRPr="00810B56">
        <w:rPr>
          <w:rFonts w:ascii="Times New Roman" w:hAnsi="Times New Roman" w:cs="Times New Roman"/>
          <w:sz w:val="24"/>
          <w:szCs w:val="24"/>
          <w:lang w:val="sr-Cyrl-CS"/>
        </w:rPr>
        <w:t>ОПЕРАТОР ДИСТРИБУТИВНОГ СИСТЕМА, ОДНОСНО ЗАТВОРЕНОГ ДИСТРИБУТИВНОГ СИСТЕМА ЈЕ ДУЖАН ДА ОГРАНИЧИ ПРИКЉУЧЕЊЕ НА ДИСТРИБУТИВНИ, ОДНОСНО ЗАТВОРЕНИ ДИСТРИБУТИВНИ СИСТЕМ ЕЛЕКТРАНЕ КОЈЕ КОРИСТЕ ВАРИЈАБИЛНЕ ОБНОВЉИВЕ ИЗВОРЕ ЕНЕРГИЈЕ ТАКО ДА:</w:t>
      </w:r>
    </w:p>
    <w:p w14:paraId="69BAB1A6" w14:textId="26F23659" w:rsidR="00A130CB" w:rsidRPr="00810B56" w:rsidRDefault="00A130CB" w:rsidP="00A130CB">
      <w:pPr>
        <w:spacing w:after="0" w:line="240" w:lineRule="auto"/>
        <w:ind w:firstLine="567"/>
        <w:jc w:val="both"/>
        <w:rPr>
          <w:rFonts w:ascii="Times New Roman" w:hAnsi="Times New Roman" w:cs="Times New Roman"/>
          <w:sz w:val="24"/>
          <w:szCs w:val="24"/>
          <w:lang w:val="sr-Cyrl-CS"/>
        </w:rPr>
      </w:pPr>
      <w:r w:rsidRPr="00810B56">
        <w:rPr>
          <w:rFonts w:ascii="Times New Roman" w:hAnsi="Times New Roman" w:cs="Times New Roman"/>
          <w:sz w:val="24"/>
          <w:szCs w:val="24"/>
          <w:lang w:val="sr-Cyrl-CS"/>
        </w:rPr>
        <w:t xml:space="preserve">1) УКУПНА ИНСТАЛИСАНА СНАГА ЕЛЕКТРАНА КОЈЕ КОРИСТЕ ОБНОВЉИВЕ ИЗВОРЕ ЕНЕРГИЈЕ И КОЈЕ СУ ПРИКЉУЧЕНЕ НА ДЕЛУ ДИСТРИБУТИВНОГ ИЛИ ЗАТВОРЕНОГ ДИСТРИБУТИВНОГ СИСТЕМА, ПОВЕЗАНОГ НА ПРЕНОСНИ СИСТЕМ, НИЈЕ ВЕЋА ОД 80% ИНСТАЛИСАНЕ СНАГЕ ТРАНСФОРМАТОРСКЕ СТАНИЦЕ НA МЕСТУ ПРЕДАЈЕ ЕЛЕКТРИЧНЕ ЕНЕРГИЈЕ ИЗМЕЂУ ДИСТРИБУТИВНОГ, ОДНОСНО ЗАТВОРЕНОГ ДИСТРИБУТИВНОГ СИСТЕМА И ПРЕНОСНОГ СИСТЕМА, ПОД УСЛОВОМ ДА УКУПНА АКТИВНА СНАГА КОЈА СЕ ПРЕДАЈЕ ИЗ ДИСТРИБУТИВНОГ, ОДНОСНО ЗАТВОРЕНОГ ДИСТРИБУТИВНОГ СИСТЕМА У ПРЕНОСНИ СИСТЕМ </w:t>
      </w:r>
      <w:r w:rsidR="002416F3" w:rsidRPr="00810B56">
        <w:rPr>
          <w:rFonts w:ascii="Times New Roman" w:hAnsi="Times New Roman" w:cs="Times New Roman"/>
          <w:sz w:val="24"/>
          <w:szCs w:val="24"/>
          <w:lang w:val="sr-Cyrl-CS"/>
        </w:rPr>
        <w:t>У ЈЕДНОЈ ТРАНСФОРМАТОРСКОЈ СТАНИЦИ</w:t>
      </w:r>
      <w:r w:rsidR="002416F3" w:rsidRPr="00810B56">
        <w:rPr>
          <w:rFonts w:ascii="Times New Roman" w:hAnsi="Times New Roman" w:cs="Times New Roman"/>
          <w:color w:val="FF0000"/>
          <w:sz w:val="24"/>
          <w:szCs w:val="24"/>
          <w:lang w:val="sr-Cyrl-CS"/>
        </w:rPr>
        <w:t xml:space="preserve"> </w:t>
      </w:r>
      <w:r w:rsidRPr="00810B56">
        <w:rPr>
          <w:rFonts w:ascii="Times New Roman" w:hAnsi="Times New Roman" w:cs="Times New Roman"/>
          <w:sz w:val="24"/>
          <w:szCs w:val="24"/>
          <w:lang w:val="sr-Cyrl-CS"/>
        </w:rPr>
        <w:t>НИЈЕ ВЕЋА ОД 16 MW;</w:t>
      </w:r>
    </w:p>
    <w:p w14:paraId="3A3E1F32" w14:textId="77777777" w:rsidR="00A130CB" w:rsidRPr="00810B56" w:rsidRDefault="00A130CB" w:rsidP="00A130CB">
      <w:pPr>
        <w:widowControl w:val="0"/>
        <w:numPr>
          <w:ilvl w:val="0"/>
          <w:numId w:val="12"/>
        </w:numPr>
        <w:autoSpaceDE w:val="0"/>
        <w:autoSpaceDN w:val="0"/>
        <w:spacing w:after="0" w:line="240" w:lineRule="auto"/>
        <w:ind w:left="0" w:firstLine="567"/>
        <w:jc w:val="both"/>
        <w:rPr>
          <w:rFonts w:ascii="Times New Roman" w:eastAsia="Arial" w:hAnsi="Times New Roman" w:cs="Times New Roman"/>
          <w:sz w:val="24"/>
          <w:szCs w:val="24"/>
          <w:lang w:val="sr-Cyrl-CS"/>
        </w:rPr>
      </w:pPr>
      <w:r w:rsidRPr="00810B56">
        <w:rPr>
          <w:rFonts w:ascii="Times New Roman" w:eastAsia="Arial" w:hAnsi="Times New Roman" w:cs="Times New Roman"/>
          <w:sz w:val="24"/>
          <w:szCs w:val="24"/>
          <w:lang w:val="sr-Cyrl-CS"/>
        </w:rPr>
        <w:t xml:space="preserve">МАКСИМАЛНА СНАГА ЕЛЕКТРАНЕ КОЈА КОРИСТИ ВАРИЈАБИЛНЕ ОБНОВЉИВЕ ИЗВОРЕ ЕНЕРГИЈЕ НЕ ПРЕЂЕ ВРЕДНОСТ ОД 10 MW ПО ПРИКЉУЧКУ. </w:t>
      </w:r>
    </w:p>
    <w:p w14:paraId="7C3F9E99" w14:textId="77777777" w:rsidR="00A130CB" w:rsidRPr="00810B56" w:rsidRDefault="00A130CB" w:rsidP="00A130CB">
      <w:pPr>
        <w:spacing w:after="0" w:line="240" w:lineRule="auto"/>
        <w:ind w:firstLine="567"/>
        <w:jc w:val="both"/>
        <w:rPr>
          <w:rFonts w:ascii="Times New Roman" w:hAnsi="Times New Roman" w:cs="Times New Roman"/>
          <w:sz w:val="24"/>
          <w:szCs w:val="24"/>
          <w:lang w:val="sr-Cyrl-CS"/>
        </w:rPr>
      </w:pPr>
      <w:r w:rsidRPr="00810B56">
        <w:rPr>
          <w:rFonts w:ascii="Times New Roman" w:hAnsi="Times New Roman" w:cs="Times New Roman"/>
          <w:sz w:val="24"/>
          <w:szCs w:val="24"/>
          <w:lang w:val="sr-Cyrl-CS"/>
        </w:rPr>
        <w:t>УКУПНА СНАГА СВИХ ЕЛЕКТРАНА ИЗ СТАВА 1. ТАЧКА 1) ОВОГ ЧЛАНА ДОБИЈА СЕ КАО АЛГЕБАРСКИ ЗБИР СВИХ ПОЈЕДИНАЧНИХ МОДУЛА ЗА ПРОИЗВОДЊУ ЕЛЕКТРИЧНЕ ЕНЕРГИЈЕ КОЈИ СУ ИНСТАЛИСАНИ ОД СТРАНЕ ПРОИЗВОЂАЧА ЕЛЕКТРИЧНЕ ЕНЕРГИЈЕ ИЗ ОБНОВЉИВИХ ИЗВОРА И КУПАЦА-ПРОИЗВОЂАЧА НА ДЕЛУ ДИСТРИБУТИВНОГ ИЛИ ЗАТВОРЕНОГ ДИСТРИБУТИВНОГ СИСТЕМА КОЈИ СЕ НАПАЈАЈУ ИЗ ЈЕДНОГ МЕРНОГ МЕСТА  НА ПРЕНОСНОМ СИСТЕМУ.</w:t>
      </w:r>
    </w:p>
    <w:p w14:paraId="2FB440D4" w14:textId="351BBF56" w:rsidR="00A130CB" w:rsidRPr="00810B56" w:rsidRDefault="00A130CB" w:rsidP="00A130CB">
      <w:pPr>
        <w:spacing w:after="0" w:line="240" w:lineRule="auto"/>
        <w:ind w:firstLine="567"/>
        <w:jc w:val="both"/>
        <w:rPr>
          <w:rFonts w:ascii="Times New Roman" w:hAnsi="Times New Roman" w:cs="Times New Roman"/>
          <w:sz w:val="24"/>
          <w:szCs w:val="24"/>
          <w:lang w:val="sr-Cyrl-CS"/>
        </w:rPr>
      </w:pPr>
      <w:r w:rsidRPr="00810B56">
        <w:rPr>
          <w:rFonts w:ascii="Times New Roman" w:hAnsi="Times New Roman" w:cs="Times New Roman"/>
          <w:sz w:val="24"/>
          <w:szCs w:val="24"/>
          <w:lang w:val="sr-Cyrl-CS"/>
        </w:rPr>
        <w:t xml:space="preserve">ОПЕРАТОР ДИСТРИБУТИВНОГ СИСТЕМА И ОПЕРАТОР ЗАТВОРЕНОГ ДИСТРИБУТИВНОГ СИСТЕМА НЕ ПРИМЕЊУЈУ ОГРАНИЧЕЊЕ ИЗ СТАВА 1. ТАЧКА 1) ОВОГ ЧЛАНА НА КУПЦЕ-ПРОИЗВОЂАЧЕ. </w:t>
      </w:r>
    </w:p>
    <w:p w14:paraId="3127D890" w14:textId="77777777" w:rsidR="00A130CB" w:rsidRPr="00810B56" w:rsidRDefault="00A130CB" w:rsidP="00A130CB">
      <w:pPr>
        <w:spacing w:after="0" w:line="240" w:lineRule="auto"/>
        <w:jc w:val="both"/>
        <w:rPr>
          <w:rFonts w:ascii="Times New Roman" w:hAnsi="Times New Roman" w:cs="Times New Roman"/>
          <w:sz w:val="24"/>
          <w:szCs w:val="24"/>
          <w:lang w:val="sr-Cyrl-CS"/>
        </w:rPr>
      </w:pPr>
    </w:p>
    <w:p w14:paraId="60ABD418" w14:textId="77777777" w:rsidR="00A130CB" w:rsidRPr="00810B56" w:rsidRDefault="00A130CB" w:rsidP="00A130CB">
      <w:pPr>
        <w:spacing w:after="0" w:line="240" w:lineRule="auto"/>
        <w:jc w:val="center"/>
        <w:rPr>
          <w:rFonts w:ascii="Times New Roman" w:hAnsi="Times New Roman" w:cs="Times New Roman"/>
          <w:sz w:val="24"/>
          <w:szCs w:val="24"/>
          <w:lang w:val="sr-Cyrl-CS"/>
        </w:rPr>
      </w:pPr>
      <w:r w:rsidRPr="00810B56">
        <w:rPr>
          <w:rFonts w:ascii="Times New Roman" w:hAnsi="Times New Roman" w:cs="Times New Roman"/>
          <w:sz w:val="24"/>
          <w:szCs w:val="24"/>
          <w:lang w:val="sr-Cyrl-CS"/>
        </w:rPr>
        <w:t>ОДЛАГАЊЕ ПОСТУПКА ПРИКЉУЧЕЊА НА ДИСТРИБУТИВНИ, ОДНОСНО ЗАТВОРЕНИ ДИСТРИБУТИВНИ СИСТЕМА ЗА ЕЛЕКТРАНЕ КОЈЕ КОРИСТЕ ВАРИЈАБИЛНЕ ОБНОВЉИВЕ ИЗВОРЕ ЕНЕРГИЈЕ</w:t>
      </w:r>
    </w:p>
    <w:p w14:paraId="3AF47702" w14:textId="77777777" w:rsidR="00A130CB" w:rsidRPr="00810B56" w:rsidRDefault="00A130CB" w:rsidP="00A130CB">
      <w:pPr>
        <w:spacing w:after="0" w:line="240" w:lineRule="auto"/>
        <w:jc w:val="center"/>
        <w:rPr>
          <w:rFonts w:ascii="Times New Roman" w:hAnsi="Times New Roman" w:cs="Times New Roman"/>
          <w:sz w:val="24"/>
          <w:szCs w:val="24"/>
          <w:lang w:val="sr-Cyrl-CS"/>
        </w:rPr>
      </w:pPr>
      <w:r w:rsidRPr="00810B56">
        <w:rPr>
          <w:rFonts w:ascii="Times New Roman" w:hAnsi="Times New Roman" w:cs="Times New Roman"/>
          <w:sz w:val="24"/>
          <w:szCs w:val="24"/>
          <w:lang w:val="sr-Cyrl-CS"/>
        </w:rPr>
        <w:t>ЧЛАН 68Б</w:t>
      </w:r>
    </w:p>
    <w:p w14:paraId="4F865CD8" w14:textId="7CA678BF" w:rsidR="00A130CB" w:rsidRPr="00810B56" w:rsidRDefault="00A130CB" w:rsidP="00A130CB">
      <w:pPr>
        <w:spacing w:after="0" w:line="240" w:lineRule="auto"/>
        <w:ind w:firstLine="720"/>
        <w:jc w:val="both"/>
        <w:rPr>
          <w:rFonts w:ascii="Times New Roman" w:hAnsi="Times New Roman" w:cs="Times New Roman"/>
          <w:sz w:val="24"/>
          <w:szCs w:val="24"/>
          <w:lang w:val="sr-Cyrl-CS"/>
        </w:rPr>
      </w:pPr>
      <w:r w:rsidRPr="00810B56">
        <w:rPr>
          <w:rFonts w:ascii="Times New Roman" w:hAnsi="Times New Roman" w:cs="Times New Roman"/>
          <w:sz w:val="24"/>
          <w:szCs w:val="24"/>
          <w:lang w:val="sr-Cyrl-CS"/>
        </w:rPr>
        <w:t xml:space="preserve">У СЛУЧАЈУ ДА АНАЛИЗА АДЕКВАТНОСТИ, КАО САСТАВНИ ДЕО ПЛАНА РАЗВОЈА ПРЕНОСНОГ СИСТЕМА, УКАЖЕ НА РИЗИКЕ ПО СИГУРАН РАД ЕЛЕКТРОЕНЕРГЕТСКОГ СИСТЕМА УСЛЕД НЕДОСТАТКА РЕЗЕРВЕ ЗА БАЛАНСИРАЊЕ СИСТЕМА, ОПЕРАТОР ДИСТРИБУТИВНОГ СИСТЕМА, ОДНОСНО ЗАТВОРЕНОГ ДИСТРИБУТИВНОГ СИСТЕМА ЈЕ ДУЖАН ДА ОБЈАВИ НА ИНТЕРНЕТ СТРАНИЦИ ОБАВЕШТЕЊЕ О НАСТУПАЊУ УСЛОВА ЗА ОДЛАГАЊЕ ПОСТУПКА ПРИКЉУЧЕЊА ЗА ЕЛЕКТРАНЕ КОЈЕ КОРИСТЕ ВАРИЈАБИЛНЕ ОБНОВЉИВЕ ИЗВОРЕ ЕНЕРГИЈЕ У РОКУ ОД </w:t>
      </w:r>
      <w:r w:rsidR="00003257">
        <w:rPr>
          <w:rFonts w:ascii="Times New Roman" w:hAnsi="Times New Roman" w:cs="Times New Roman"/>
          <w:sz w:val="24"/>
          <w:szCs w:val="24"/>
          <w:lang w:val="sr-Cyrl-CS"/>
        </w:rPr>
        <w:t>ДЕСЕТ</w:t>
      </w:r>
      <w:r w:rsidRPr="00810B56">
        <w:rPr>
          <w:rFonts w:ascii="Times New Roman" w:hAnsi="Times New Roman" w:cs="Times New Roman"/>
          <w:sz w:val="24"/>
          <w:szCs w:val="24"/>
          <w:lang w:val="sr-Cyrl-CS"/>
        </w:rPr>
        <w:t xml:space="preserve"> РАДНИХ ДАНА ОД ДАНА ДАВАЊА САГЛАСНОСТИ АГЕНЦИЈЕ НА ПЛАН РАЗВОЈА ПРЕНОСНОГ СИСТЕМА.</w:t>
      </w:r>
    </w:p>
    <w:p w14:paraId="70A4B17E" w14:textId="77777777" w:rsidR="00A130CB" w:rsidRPr="00810B56" w:rsidRDefault="00A130CB" w:rsidP="00A130CB">
      <w:pPr>
        <w:spacing w:after="0" w:line="240" w:lineRule="auto"/>
        <w:ind w:firstLine="720"/>
        <w:jc w:val="both"/>
        <w:rPr>
          <w:rFonts w:ascii="Times New Roman" w:hAnsi="Times New Roman" w:cs="Times New Roman"/>
          <w:sz w:val="24"/>
          <w:szCs w:val="24"/>
          <w:lang w:val="sr-Cyrl-CS"/>
        </w:rPr>
      </w:pPr>
      <w:r w:rsidRPr="00810B56">
        <w:rPr>
          <w:rFonts w:ascii="Times New Roman" w:hAnsi="Times New Roman" w:cs="Times New Roman"/>
          <w:sz w:val="24"/>
          <w:szCs w:val="24"/>
          <w:lang w:val="sr-Cyrl-CS"/>
        </w:rPr>
        <w:t>ОДЛАГАЊЕ ПОСТУПКА ПРИКЉУЧЕЊА НА ДИСТРИБУТИВНИ, ОДНОСНО ЗАТВОРЕНИ ДИСТРИБУТИВНИ СИСТЕМ, НЕ ПРИМЕЊУЈЕ СЕ НА:</w:t>
      </w:r>
    </w:p>
    <w:p w14:paraId="793A259B" w14:textId="0452C904" w:rsidR="00A130CB" w:rsidRPr="00810B56" w:rsidRDefault="00A130CB" w:rsidP="00A130CB">
      <w:pPr>
        <w:widowControl w:val="0"/>
        <w:numPr>
          <w:ilvl w:val="0"/>
          <w:numId w:val="13"/>
        </w:numPr>
        <w:autoSpaceDE w:val="0"/>
        <w:autoSpaceDN w:val="0"/>
        <w:spacing w:after="0" w:line="240" w:lineRule="auto"/>
        <w:ind w:left="0" w:firstLine="709"/>
        <w:jc w:val="both"/>
        <w:rPr>
          <w:rFonts w:ascii="Times New Roman" w:eastAsia="Arial" w:hAnsi="Times New Roman" w:cs="Times New Roman"/>
          <w:sz w:val="24"/>
          <w:szCs w:val="24"/>
          <w:lang w:val="sr-Cyrl-CS"/>
        </w:rPr>
      </w:pPr>
      <w:r w:rsidRPr="00810B56">
        <w:rPr>
          <w:rFonts w:ascii="Times New Roman" w:eastAsia="Arial" w:hAnsi="Times New Roman" w:cs="Times New Roman"/>
          <w:sz w:val="24"/>
          <w:szCs w:val="24"/>
          <w:lang w:val="sr-Cyrl-CS"/>
        </w:rPr>
        <w:t>ЕЛЕКТРАНЕ КОЈЕ КОРИСТЕ ОБНОВЉИВЕ ИЗВОРЕ ЕНЕРГИЈЕ</w:t>
      </w:r>
      <w:r w:rsidR="00521FF0" w:rsidRPr="00810B56">
        <w:rPr>
          <w:rFonts w:ascii="Times New Roman" w:eastAsia="Arial" w:hAnsi="Times New Roman" w:cs="Times New Roman"/>
          <w:sz w:val="24"/>
          <w:szCs w:val="24"/>
          <w:lang w:val="sr-Cyrl-CS"/>
        </w:rPr>
        <w:t>,</w:t>
      </w:r>
      <w:r w:rsidRPr="00810B56">
        <w:rPr>
          <w:rFonts w:ascii="Times New Roman" w:eastAsia="Arial" w:hAnsi="Times New Roman" w:cs="Times New Roman"/>
          <w:sz w:val="24"/>
          <w:szCs w:val="24"/>
          <w:lang w:val="sr-Cyrl-CS"/>
        </w:rPr>
        <w:t xml:space="preserve"> АКО </w:t>
      </w:r>
      <w:r w:rsidRPr="00810B56">
        <w:rPr>
          <w:rFonts w:ascii="Times New Roman" w:eastAsia="Arial" w:hAnsi="Times New Roman" w:cs="Times New Roman"/>
          <w:sz w:val="24"/>
          <w:szCs w:val="24"/>
          <w:lang w:val="sr-Cyrl-CS"/>
        </w:rPr>
        <w:lastRenderedPageBreak/>
        <w:t xml:space="preserve">ПОДНОСИЛАЦ ЗАХТЕВА У ПОСТУПКУ ПРИКЉУЧЕЊА ИСПУНИ ЈЕДАН ОД ПРОПИСАНИХ УСЛОВА ИЗ ЧЛАНА 67Б  СТАВ 1. ОВОГ ЗАКОНА; </w:t>
      </w:r>
    </w:p>
    <w:p w14:paraId="46C1AECF" w14:textId="77777777" w:rsidR="00A130CB" w:rsidRPr="00810B56" w:rsidRDefault="00A130CB" w:rsidP="00A130CB">
      <w:pPr>
        <w:widowControl w:val="0"/>
        <w:numPr>
          <w:ilvl w:val="0"/>
          <w:numId w:val="13"/>
        </w:numPr>
        <w:autoSpaceDE w:val="0"/>
        <w:autoSpaceDN w:val="0"/>
        <w:spacing w:after="0" w:line="240" w:lineRule="auto"/>
        <w:ind w:left="0" w:firstLine="709"/>
        <w:jc w:val="both"/>
        <w:rPr>
          <w:rFonts w:ascii="Times New Roman" w:eastAsia="Arial" w:hAnsi="Times New Roman" w:cs="Times New Roman"/>
          <w:sz w:val="24"/>
          <w:szCs w:val="24"/>
          <w:lang w:val="sr-Cyrl-CS"/>
        </w:rPr>
      </w:pPr>
      <w:r w:rsidRPr="00810B56">
        <w:rPr>
          <w:rFonts w:ascii="Times New Roman" w:eastAsia="Arial" w:hAnsi="Times New Roman" w:cs="Times New Roman"/>
          <w:sz w:val="24"/>
          <w:szCs w:val="24"/>
          <w:lang w:val="sr-Cyrl-CS"/>
        </w:rPr>
        <w:t>ЕЛЕКТРАНЕ ЧИЈИ ЈЕ КАПАЦИТЕТ МАЊИ ОД 5 MW, А ВЕЋИ ОД 400 KW, ЗА КОЈЕ ПОДНОСИЛАЦ ЗАХТЕВА У ПОСТУПКУ ПРИКЉУЧЕЊА ОБЕЗБЕДИ СКЛАДИШТЕ ЕЛЕКТРИЧНЕ ЕНЕРГИЈЕ ЧИЈИ КАПАЦИТЕТ ИЗНОСИ НАЈМАЊЕ 20% ИНСТАЛИСАНЕ СНАГЕ ЕЛЕКТРАНЕ КОЈА КОРИСТИ ВАРИЈАБИЛНЕ ОБНОВЉИВЕ ИЗВОРЕ ЕНЕРГИЈЕ, ПРИ ЧЕМУ КАПАЦИТЕТ СКЛАДИШТА МОРА ДА БУДЕ НАЈМАЊЕ 0,4 MWH/MW ИНСТАЛИСАНЕ СНАГЕ ЕЛЕКТРАНЕ;</w:t>
      </w:r>
    </w:p>
    <w:p w14:paraId="0F5C0CA6" w14:textId="77777777" w:rsidR="00A130CB" w:rsidRPr="00810B56" w:rsidRDefault="00A130CB" w:rsidP="00A130CB">
      <w:pPr>
        <w:widowControl w:val="0"/>
        <w:numPr>
          <w:ilvl w:val="0"/>
          <w:numId w:val="13"/>
        </w:numPr>
        <w:autoSpaceDE w:val="0"/>
        <w:autoSpaceDN w:val="0"/>
        <w:spacing w:after="0" w:line="240" w:lineRule="auto"/>
        <w:ind w:left="0" w:firstLine="709"/>
        <w:jc w:val="both"/>
        <w:rPr>
          <w:rFonts w:ascii="Times New Roman" w:eastAsia="Arial" w:hAnsi="Times New Roman" w:cs="Times New Roman"/>
          <w:sz w:val="24"/>
          <w:szCs w:val="24"/>
          <w:lang w:val="sr-Cyrl-CS"/>
        </w:rPr>
      </w:pPr>
      <w:r w:rsidRPr="00810B56">
        <w:rPr>
          <w:rFonts w:ascii="Times New Roman" w:eastAsia="Arial" w:hAnsi="Times New Roman" w:cs="Times New Roman"/>
          <w:sz w:val="24"/>
          <w:szCs w:val="24"/>
          <w:lang w:val="sr-Cyrl-CS"/>
        </w:rPr>
        <w:t>ЕЛЕКТРАНЕ ЧИЈИ ЈЕ КАПАЦИТЕТ МАЊИ ОД 400 KW.</w:t>
      </w:r>
    </w:p>
    <w:p w14:paraId="595E00CA" w14:textId="77777777" w:rsidR="004E3A66" w:rsidRPr="00810B56" w:rsidRDefault="00A130CB" w:rsidP="00A130CB">
      <w:pPr>
        <w:spacing w:after="0" w:line="240" w:lineRule="auto"/>
        <w:ind w:firstLine="720"/>
        <w:jc w:val="both"/>
        <w:rPr>
          <w:rFonts w:ascii="Times New Roman" w:hAnsi="Times New Roman" w:cs="Times New Roman"/>
          <w:sz w:val="24"/>
          <w:szCs w:val="24"/>
          <w:lang w:val="sr-Cyrl-CS"/>
        </w:rPr>
      </w:pPr>
      <w:r w:rsidRPr="00810B56">
        <w:rPr>
          <w:rFonts w:ascii="Times New Roman" w:hAnsi="Times New Roman" w:cs="Times New Roman"/>
          <w:sz w:val="24"/>
          <w:szCs w:val="24"/>
          <w:lang w:val="sr-Cyrl-CS"/>
        </w:rPr>
        <w:t>ОПЕРАТОР ДИСТРИБУТИВНОГ, ОДНОСНО ЗАТВОРЕНОГ ДИСТРИБУТИВНОГ СИСТЕМА ЈЕ ДУЖАН ДА У ПОСТУПКУ ПРИКЉУЧЕЊА КОЈЕ ПОДЛЕЖЕ ОДЛАГАЊУ ОБАВЕСТИ СТРАНКУ У РОКУ ОД 15 ДАНА ОД ДАНА ОБЈАВЉИВАЊА ОБАВЕШТЕЊА.</w:t>
      </w:r>
    </w:p>
    <w:p w14:paraId="06511FFA" w14:textId="77777777" w:rsidR="00A130CB" w:rsidRPr="00810B56" w:rsidRDefault="00A130CB" w:rsidP="00A130CB">
      <w:pPr>
        <w:spacing w:after="0" w:line="240" w:lineRule="auto"/>
        <w:ind w:firstLine="720"/>
        <w:jc w:val="both"/>
        <w:rPr>
          <w:rFonts w:ascii="Times New Roman" w:hAnsi="Times New Roman" w:cs="Times New Roman"/>
          <w:sz w:val="24"/>
          <w:szCs w:val="24"/>
          <w:lang w:val="sr-Cyrl-CS"/>
        </w:rPr>
      </w:pPr>
    </w:p>
    <w:p w14:paraId="71445E15" w14:textId="77777777" w:rsidR="00A130CB" w:rsidRPr="00810B56" w:rsidRDefault="00A130CB" w:rsidP="00A130CB">
      <w:pPr>
        <w:spacing w:after="0" w:line="240" w:lineRule="auto"/>
        <w:jc w:val="center"/>
        <w:rPr>
          <w:rFonts w:ascii="Times New Roman" w:eastAsia="Times New Roman" w:hAnsi="Times New Roman" w:cs="Times New Roman"/>
          <w:sz w:val="24"/>
          <w:szCs w:val="24"/>
          <w:lang w:val="sr-Cyrl-CS"/>
        </w:rPr>
      </w:pPr>
      <w:r w:rsidRPr="00810B56">
        <w:rPr>
          <w:rFonts w:ascii="Times New Roman" w:eastAsia="Times New Roman" w:hAnsi="Times New Roman" w:cs="Times New Roman"/>
          <w:sz w:val="24"/>
          <w:szCs w:val="24"/>
          <w:lang w:val="sr-Cyrl-CS"/>
        </w:rPr>
        <w:t>Стратешки партнер</w:t>
      </w:r>
    </w:p>
    <w:p w14:paraId="66DA4888" w14:textId="77777777" w:rsidR="00A130CB" w:rsidRPr="00810B56" w:rsidRDefault="00A130CB" w:rsidP="00A130CB">
      <w:pPr>
        <w:spacing w:after="0" w:line="240" w:lineRule="auto"/>
        <w:jc w:val="center"/>
        <w:rPr>
          <w:rFonts w:ascii="Times New Roman" w:eastAsia="Times New Roman" w:hAnsi="Times New Roman" w:cs="Times New Roman"/>
          <w:sz w:val="24"/>
          <w:szCs w:val="24"/>
          <w:lang w:val="sr-Cyrl-CS"/>
        </w:rPr>
      </w:pPr>
      <w:bookmarkStart w:id="8" w:name="clan_86"/>
      <w:bookmarkEnd w:id="8"/>
      <w:r w:rsidRPr="00810B56">
        <w:rPr>
          <w:rFonts w:ascii="Times New Roman" w:eastAsia="Times New Roman" w:hAnsi="Times New Roman" w:cs="Times New Roman"/>
          <w:sz w:val="24"/>
          <w:szCs w:val="24"/>
          <w:lang w:val="sr-Cyrl-CS"/>
        </w:rPr>
        <w:t>Члан 86.</w:t>
      </w:r>
    </w:p>
    <w:p w14:paraId="5F1D81D0" w14:textId="77777777" w:rsidR="00A130CB" w:rsidRPr="00810B56" w:rsidRDefault="00A130CB" w:rsidP="00A130CB">
      <w:pPr>
        <w:spacing w:after="0" w:line="240" w:lineRule="auto"/>
        <w:ind w:firstLine="708"/>
        <w:jc w:val="both"/>
        <w:rPr>
          <w:rFonts w:ascii="Times New Roman" w:eastAsia="Times New Roman" w:hAnsi="Times New Roman" w:cs="Times New Roman"/>
          <w:strike/>
          <w:sz w:val="24"/>
          <w:szCs w:val="24"/>
          <w:lang w:val="sr-Cyrl-CS"/>
        </w:rPr>
      </w:pPr>
      <w:r w:rsidRPr="00810B56">
        <w:rPr>
          <w:rFonts w:ascii="Times New Roman" w:eastAsia="Times New Roman" w:hAnsi="Times New Roman" w:cs="Times New Roman"/>
          <w:strike/>
          <w:sz w:val="24"/>
          <w:szCs w:val="24"/>
          <w:lang w:val="sr-Cyrl-CS"/>
        </w:rPr>
        <w:t>Стратешки партнер може бити привредни субјект који ће бити изабран у складу са овим законом да изгради електрану која користи обновљиве изворе енергије коју ће користити за производњу или да изгради електрану која користи обновљиве изворе енергије, а који је обавезан да спроведе следеће радње:</w:t>
      </w:r>
    </w:p>
    <w:p w14:paraId="0A0A04CC" w14:textId="77777777" w:rsidR="00A130CB" w:rsidRPr="00810B56" w:rsidRDefault="00A130CB" w:rsidP="00A130CB">
      <w:pPr>
        <w:spacing w:after="0" w:line="240" w:lineRule="auto"/>
        <w:ind w:firstLine="708"/>
        <w:jc w:val="both"/>
        <w:rPr>
          <w:rFonts w:ascii="Times New Roman" w:eastAsia="Times New Roman" w:hAnsi="Times New Roman" w:cs="Times New Roman"/>
          <w:strike/>
          <w:sz w:val="24"/>
          <w:szCs w:val="24"/>
          <w:lang w:val="sr-Cyrl-CS"/>
        </w:rPr>
      </w:pPr>
      <w:r w:rsidRPr="00810B56">
        <w:rPr>
          <w:rFonts w:ascii="Times New Roman" w:eastAsia="Times New Roman" w:hAnsi="Times New Roman" w:cs="Times New Roman"/>
          <w:strike/>
          <w:sz w:val="24"/>
          <w:szCs w:val="24"/>
          <w:lang w:val="sr-Cyrl-CS"/>
        </w:rPr>
        <w:t>1) припреми и/или делом или у целини финансира релевантне студије уколико су потребне за реализацију електране која користи обновљиве изворе енергије и</w:t>
      </w:r>
    </w:p>
    <w:p w14:paraId="3D66BFBB" w14:textId="77777777" w:rsidR="00A130CB" w:rsidRPr="00810B56" w:rsidRDefault="00A130CB" w:rsidP="00A130CB">
      <w:pPr>
        <w:spacing w:after="0" w:line="240" w:lineRule="auto"/>
        <w:ind w:firstLine="708"/>
        <w:jc w:val="both"/>
        <w:rPr>
          <w:rFonts w:ascii="Times New Roman" w:eastAsia="Times New Roman" w:hAnsi="Times New Roman" w:cs="Times New Roman"/>
          <w:strike/>
          <w:sz w:val="24"/>
          <w:szCs w:val="24"/>
          <w:lang w:val="sr-Cyrl-CS"/>
        </w:rPr>
      </w:pPr>
      <w:r w:rsidRPr="00810B56">
        <w:rPr>
          <w:rFonts w:ascii="Times New Roman" w:eastAsia="Times New Roman" w:hAnsi="Times New Roman" w:cs="Times New Roman"/>
          <w:strike/>
          <w:sz w:val="24"/>
          <w:szCs w:val="24"/>
          <w:lang w:val="sr-Cyrl-CS"/>
        </w:rPr>
        <w:t>2) припреми и/или делом или у целини финансира релевантну техничку документацију потребну за реализацију електране која користи обновљиве изворе енергије и</w:t>
      </w:r>
    </w:p>
    <w:p w14:paraId="29D63690" w14:textId="77777777" w:rsidR="00A130CB" w:rsidRPr="00810B56" w:rsidRDefault="00A130CB" w:rsidP="00A130CB">
      <w:pPr>
        <w:spacing w:after="0" w:line="240" w:lineRule="auto"/>
        <w:ind w:firstLine="708"/>
        <w:jc w:val="both"/>
        <w:rPr>
          <w:rFonts w:ascii="Times New Roman" w:eastAsia="Times New Roman" w:hAnsi="Times New Roman" w:cs="Times New Roman"/>
          <w:strike/>
          <w:sz w:val="24"/>
          <w:szCs w:val="24"/>
          <w:lang w:val="sr-Cyrl-CS"/>
        </w:rPr>
      </w:pPr>
      <w:r w:rsidRPr="00810B56">
        <w:rPr>
          <w:rFonts w:ascii="Times New Roman" w:eastAsia="Times New Roman" w:hAnsi="Times New Roman" w:cs="Times New Roman"/>
          <w:strike/>
          <w:sz w:val="24"/>
          <w:szCs w:val="24"/>
          <w:lang w:val="sr-Cyrl-CS"/>
        </w:rPr>
        <w:t>3) изгради електрану која користи обновљиве изворе ако:</w:t>
      </w:r>
    </w:p>
    <w:p w14:paraId="19F7ECAF" w14:textId="77777777" w:rsidR="00A130CB" w:rsidRPr="00810B56" w:rsidRDefault="00A130CB" w:rsidP="00A130CB">
      <w:pPr>
        <w:spacing w:after="0" w:line="240" w:lineRule="auto"/>
        <w:ind w:firstLine="708"/>
        <w:jc w:val="both"/>
        <w:rPr>
          <w:rFonts w:ascii="Times New Roman" w:eastAsia="Times New Roman" w:hAnsi="Times New Roman" w:cs="Times New Roman"/>
          <w:strike/>
          <w:sz w:val="24"/>
          <w:szCs w:val="24"/>
          <w:lang w:val="sr-Cyrl-CS"/>
        </w:rPr>
      </w:pPr>
      <w:r w:rsidRPr="00810B56">
        <w:rPr>
          <w:rFonts w:ascii="Times New Roman" w:eastAsia="Times New Roman" w:hAnsi="Times New Roman" w:cs="Times New Roman"/>
          <w:strike/>
          <w:sz w:val="24"/>
          <w:szCs w:val="24"/>
          <w:lang w:val="sr-Cyrl-CS"/>
        </w:rPr>
        <w:t>(1) делом и/или у целини финансира пројекат изградње електране која користи обновљиве изворе енергије или</w:t>
      </w:r>
    </w:p>
    <w:p w14:paraId="573FBC28" w14:textId="77777777" w:rsidR="00A130CB" w:rsidRPr="00810B56" w:rsidRDefault="00A130CB" w:rsidP="00A130CB">
      <w:pPr>
        <w:spacing w:after="0" w:line="240" w:lineRule="auto"/>
        <w:ind w:firstLine="708"/>
        <w:jc w:val="both"/>
        <w:rPr>
          <w:rFonts w:ascii="Times New Roman" w:eastAsia="Times New Roman" w:hAnsi="Times New Roman" w:cs="Times New Roman"/>
          <w:strike/>
          <w:sz w:val="24"/>
          <w:szCs w:val="24"/>
          <w:lang w:val="sr-Cyrl-CS"/>
        </w:rPr>
      </w:pPr>
      <w:r w:rsidRPr="00810B56">
        <w:rPr>
          <w:rFonts w:ascii="Times New Roman" w:eastAsia="Times New Roman" w:hAnsi="Times New Roman" w:cs="Times New Roman"/>
          <w:strike/>
          <w:sz w:val="24"/>
          <w:szCs w:val="24"/>
          <w:lang w:val="sr-Cyrl-CS"/>
        </w:rPr>
        <w:t>(2) посредује у обезбеђивању или обезбеди средства од међународних финансијских институција, банака и других извора финансирања за реализацију пројекта.</w:t>
      </w:r>
    </w:p>
    <w:p w14:paraId="4322286B" w14:textId="77777777" w:rsidR="00A130CB" w:rsidRPr="00810B56" w:rsidRDefault="008B25D9" w:rsidP="00A130CB">
      <w:pPr>
        <w:widowControl w:val="0"/>
        <w:autoSpaceDE w:val="0"/>
        <w:autoSpaceDN w:val="0"/>
        <w:spacing w:after="0" w:line="240" w:lineRule="auto"/>
        <w:ind w:left="120" w:right="115" w:firstLine="719"/>
        <w:jc w:val="both"/>
        <w:rPr>
          <w:rFonts w:ascii="Times New Roman" w:eastAsia="Arial" w:hAnsi="Times New Roman" w:cs="Times New Roman"/>
          <w:sz w:val="24"/>
          <w:szCs w:val="24"/>
          <w:lang w:val="sr-Cyrl-CS"/>
        </w:rPr>
      </w:pPr>
      <w:r w:rsidRPr="00810B56">
        <w:rPr>
          <w:rFonts w:ascii="Times New Roman" w:eastAsia="Arial" w:hAnsi="Times New Roman" w:cs="Times New Roman"/>
          <w:sz w:val="24"/>
          <w:szCs w:val="24"/>
          <w:lang w:val="sr-Cyrl-CS"/>
        </w:rPr>
        <w:t>СТРАТЕШКИ ПАРТНЕР МОЖЕ БИТИ ПРИВРЕДНИ СУБЈЕКТ КОЈИ ЋЕ БИТИ ИЗАБРАН У СКЛАДУ СА ОВИМ ЗАКОНОМ ДА ИЗГРАДИ ЕЛЕКТРАНУ КОЈА КОРИСТИ ОБНОВЉИВЕ ИЗВОРЕ ЕНЕРГИЈЕ</w:t>
      </w:r>
      <w:r w:rsidRPr="00810B56">
        <w:rPr>
          <w:rFonts w:ascii="Times New Roman" w:eastAsia="Arial" w:hAnsi="Times New Roman" w:cs="Times New Roman"/>
          <w:spacing w:val="-4"/>
          <w:sz w:val="24"/>
          <w:szCs w:val="24"/>
          <w:lang w:val="sr-Cyrl-CS"/>
        </w:rPr>
        <w:t xml:space="preserve"> </w:t>
      </w:r>
      <w:r w:rsidRPr="00810B56">
        <w:rPr>
          <w:rFonts w:ascii="Times New Roman" w:eastAsia="Arial" w:hAnsi="Times New Roman" w:cs="Times New Roman"/>
          <w:sz w:val="24"/>
          <w:szCs w:val="24"/>
          <w:lang w:val="sr-Cyrl-CS"/>
        </w:rPr>
        <w:t>ИЛИ ДА ИЗГРАДИ ЕНЕРГЕТСКИ ОБЈЕКАТ КОЈИ ЈЕ ОД ЗНАЧАЈА ЗА ИНТЕГРАЦИЈУ ЕЛЕКТРИЧНЕ ЕНЕРГИЈЕ ИЗ ВАРИЈАБИЛНИХ ОБНОВЉИВИХ ИЗВОРА У СИСТЕМ А КОЈИ ЈЕ ОБАВЕЗАН ДА СПРОВЕДЕ СЛЕДЕЋЕ РАДЊЕ:</w:t>
      </w:r>
    </w:p>
    <w:p w14:paraId="10755B34" w14:textId="77777777" w:rsidR="00A130CB" w:rsidRPr="00810B56" w:rsidRDefault="008B25D9" w:rsidP="00A130CB">
      <w:pPr>
        <w:widowControl w:val="0"/>
        <w:numPr>
          <w:ilvl w:val="0"/>
          <w:numId w:val="14"/>
        </w:numPr>
        <w:tabs>
          <w:tab w:val="left" w:pos="1292"/>
        </w:tabs>
        <w:autoSpaceDE w:val="0"/>
        <w:autoSpaceDN w:val="0"/>
        <w:spacing w:after="0" w:line="240" w:lineRule="auto"/>
        <w:ind w:right="119" w:firstLine="719"/>
        <w:jc w:val="both"/>
        <w:rPr>
          <w:rFonts w:ascii="Times New Roman" w:eastAsia="Arial" w:hAnsi="Times New Roman" w:cs="Times New Roman"/>
          <w:sz w:val="24"/>
          <w:szCs w:val="24"/>
          <w:lang w:val="sr-Cyrl-CS"/>
        </w:rPr>
      </w:pPr>
      <w:r w:rsidRPr="00810B56">
        <w:rPr>
          <w:rFonts w:ascii="Times New Roman" w:eastAsia="Arial" w:hAnsi="Times New Roman" w:cs="Times New Roman"/>
          <w:sz w:val="24"/>
          <w:szCs w:val="24"/>
          <w:lang w:val="sr-Cyrl-CS"/>
        </w:rPr>
        <w:t>ПРИПРЕМИ И/ИЛИ ДЕЛОМ ИЛИ У ЦЕЛИНИ ФИНАНСИРА РЕЛЕВАНТНЕ СТУДИЈЕ УКОЛИКО СУ ПОТРЕБНЕ ЗА РЕАЛИЗАЦИЈУ ЕЛЕКТРАНЕ КОЈА КОРИСТИ ОБНОВЉИВЕ ИЗВОРЕ ЕНЕРГИЈЕ И</w:t>
      </w:r>
    </w:p>
    <w:p w14:paraId="01389490" w14:textId="77777777" w:rsidR="00A130CB" w:rsidRPr="00810B56" w:rsidRDefault="008B25D9" w:rsidP="00A130CB">
      <w:pPr>
        <w:widowControl w:val="0"/>
        <w:numPr>
          <w:ilvl w:val="0"/>
          <w:numId w:val="14"/>
        </w:numPr>
        <w:tabs>
          <w:tab w:val="left" w:pos="1292"/>
        </w:tabs>
        <w:autoSpaceDE w:val="0"/>
        <w:autoSpaceDN w:val="0"/>
        <w:spacing w:after="0" w:line="240" w:lineRule="auto"/>
        <w:ind w:right="111" w:firstLine="719"/>
        <w:jc w:val="both"/>
        <w:rPr>
          <w:rFonts w:ascii="Times New Roman" w:eastAsia="Arial" w:hAnsi="Times New Roman" w:cs="Times New Roman"/>
          <w:sz w:val="24"/>
          <w:szCs w:val="24"/>
          <w:lang w:val="sr-Cyrl-CS"/>
        </w:rPr>
      </w:pPr>
      <w:r w:rsidRPr="00810B56">
        <w:rPr>
          <w:rFonts w:ascii="Times New Roman" w:eastAsia="Arial" w:hAnsi="Times New Roman" w:cs="Times New Roman"/>
          <w:sz w:val="24"/>
          <w:szCs w:val="24"/>
          <w:lang w:val="sr-Cyrl-CS"/>
        </w:rPr>
        <w:t>ПРИПРЕМИ И/ИЛИ ДЕЛОМ ИЛИ У ЦЕЛИНИ ФИНАНСИРА РЕЛЕВАНТНУ</w:t>
      </w:r>
      <w:r w:rsidRPr="00810B56">
        <w:rPr>
          <w:rFonts w:ascii="Times New Roman" w:eastAsia="Arial" w:hAnsi="Times New Roman" w:cs="Times New Roman"/>
          <w:spacing w:val="40"/>
          <w:sz w:val="24"/>
          <w:szCs w:val="24"/>
          <w:lang w:val="sr-Cyrl-CS"/>
        </w:rPr>
        <w:t xml:space="preserve"> </w:t>
      </w:r>
      <w:r w:rsidRPr="00810B56">
        <w:rPr>
          <w:rFonts w:ascii="Times New Roman" w:eastAsia="Arial" w:hAnsi="Times New Roman" w:cs="Times New Roman"/>
          <w:sz w:val="24"/>
          <w:szCs w:val="24"/>
          <w:lang w:val="sr-Cyrl-CS"/>
        </w:rPr>
        <w:t>ТЕХНИЧКУ ДОКУМЕНТАЦИЈУ ПОТРЕБНУ ЗА РЕАЛИЗАЦИЈУ ЕЛЕКТРАНЕ КОЈА КОРИСТИ ОБНОВЉИВЕ ИЗВОРЕ ЕНЕРГИЈЕ И</w:t>
      </w:r>
    </w:p>
    <w:p w14:paraId="72A81467" w14:textId="77777777" w:rsidR="00A130CB" w:rsidRPr="00810B56" w:rsidRDefault="008B25D9" w:rsidP="008B25D9">
      <w:pPr>
        <w:widowControl w:val="0"/>
        <w:numPr>
          <w:ilvl w:val="0"/>
          <w:numId w:val="14"/>
        </w:numPr>
        <w:tabs>
          <w:tab w:val="left" w:pos="1292"/>
        </w:tabs>
        <w:autoSpaceDE w:val="0"/>
        <w:autoSpaceDN w:val="0"/>
        <w:spacing w:after="0" w:line="240" w:lineRule="auto"/>
        <w:ind w:firstLine="690"/>
        <w:jc w:val="both"/>
        <w:rPr>
          <w:rFonts w:ascii="Times New Roman" w:eastAsia="Arial" w:hAnsi="Times New Roman" w:cs="Times New Roman"/>
          <w:sz w:val="24"/>
          <w:szCs w:val="24"/>
          <w:lang w:val="sr-Cyrl-CS"/>
        </w:rPr>
      </w:pPr>
      <w:r w:rsidRPr="00810B56">
        <w:rPr>
          <w:rFonts w:ascii="Times New Roman" w:eastAsia="Arial" w:hAnsi="Times New Roman" w:cs="Times New Roman"/>
          <w:sz w:val="24"/>
          <w:szCs w:val="24"/>
          <w:lang w:val="sr-Cyrl-CS"/>
        </w:rPr>
        <w:t>ИЗГРАДИ</w:t>
      </w:r>
      <w:r w:rsidRPr="00810B56">
        <w:rPr>
          <w:rFonts w:ascii="Times New Roman" w:eastAsia="Arial" w:hAnsi="Times New Roman" w:cs="Times New Roman"/>
          <w:spacing w:val="-7"/>
          <w:sz w:val="24"/>
          <w:szCs w:val="24"/>
          <w:lang w:val="sr-Cyrl-CS"/>
        </w:rPr>
        <w:t xml:space="preserve"> </w:t>
      </w:r>
      <w:r w:rsidRPr="00810B56">
        <w:rPr>
          <w:rFonts w:ascii="Times New Roman" w:eastAsia="Arial" w:hAnsi="Times New Roman" w:cs="Times New Roman"/>
          <w:sz w:val="24"/>
          <w:szCs w:val="24"/>
          <w:lang w:val="sr-Cyrl-CS"/>
        </w:rPr>
        <w:t>ЕЛЕКТРАНУ</w:t>
      </w:r>
      <w:r w:rsidRPr="00810B56">
        <w:rPr>
          <w:rFonts w:ascii="Times New Roman" w:eastAsia="Arial" w:hAnsi="Times New Roman" w:cs="Times New Roman"/>
          <w:spacing w:val="-8"/>
          <w:sz w:val="24"/>
          <w:szCs w:val="24"/>
          <w:lang w:val="sr-Cyrl-CS"/>
        </w:rPr>
        <w:t xml:space="preserve"> </w:t>
      </w:r>
      <w:r w:rsidRPr="00810B56">
        <w:rPr>
          <w:rFonts w:ascii="Times New Roman" w:eastAsia="Arial" w:hAnsi="Times New Roman" w:cs="Times New Roman"/>
          <w:sz w:val="24"/>
          <w:szCs w:val="24"/>
          <w:lang w:val="sr-Cyrl-CS"/>
        </w:rPr>
        <w:t>КОЈА</w:t>
      </w:r>
      <w:r w:rsidRPr="00810B56">
        <w:rPr>
          <w:rFonts w:ascii="Times New Roman" w:eastAsia="Arial" w:hAnsi="Times New Roman" w:cs="Times New Roman"/>
          <w:spacing w:val="-10"/>
          <w:sz w:val="24"/>
          <w:szCs w:val="24"/>
          <w:lang w:val="sr-Cyrl-CS"/>
        </w:rPr>
        <w:t xml:space="preserve"> </w:t>
      </w:r>
      <w:r w:rsidRPr="00810B56">
        <w:rPr>
          <w:rFonts w:ascii="Times New Roman" w:eastAsia="Arial" w:hAnsi="Times New Roman" w:cs="Times New Roman"/>
          <w:sz w:val="24"/>
          <w:szCs w:val="24"/>
          <w:lang w:val="sr-Cyrl-CS"/>
        </w:rPr>
        <w:t>КОРИСТИ</w:t>
      </w:r>
      <w:r w:rsidRPr="00810B56">
        <w:rPr>
          <w:rFonts w:ascii="Times New Roman" w:eastAsia="Arial" w:hAnsi="Times New Roman" w:cs="Times New Roman"/>
          <w:spacing w:val="-7"/>
          <w:sz w:val="24"/>
          <w:szCs w:val="24"/>
          <w:lang w:val="sr-Cyrl-CS"/>
        </w:rPr>
        <w:t xml:space="preserve"> </w:t>
      </w:r>
      <w:r w:rsidRPr="00810B56">
        <w:rPr>
          <w:rFonts w:ascii="Times New Roman" w:eastAsia="Arial" w:hAnsi="Times New Roman" w:cs="Times New Roman"/>
          <w:sz w:val="24"/>
          <w:szCs w:val="24"/>
          <w:lang w:val="sr-Cyrl-CS"/>
        </w:rPr>
        <w:t>ОБНОВЉИВЕ</w:t>
      </w:r>
      <w:r w:rsidRPr="00810B56">
        <w:rPr>
          <w:rFonts w:ascii="Times New Roman" w:eastAsia="Arial" w:hAnsi="Times New Roman" w:cs="Times New Roman"/>
          <w:spacing w:val="-8"/>
          <w:sz w:val="24"/>
          <w:szCs w:val="24"/>
          <w:lang w:val="sr-Cyrl-CS"/>
        </w:rPr>
        <w:t xml:space="preserve"> </w:t>
      </w:r>
      <w:r w:rsidRPr="00810B56">
        <w:rPr>
          <w:rFonts w:ascii="Times New Roman" w:eastAsia="Arial" w:hAnsi="Times New Roman" w:cs="Times New Roman"/>
          <w:sz w:val="24"/>
          <w:szCs w:val="24"/>
          <w:lang w:val="sr-Cyrl-CS"/>
        </w:rPr>
        <w:t>ИЗВОРЕ</w:t>
      </w:r>
      <w:r w:rsidRPr="00810B56">
        <w:rPr>
          <w:rFonts w:ascii="Times New Roman" w:eastAsia="Arial" w:hAnsi="Times New Roman" w:cs="Times New Roman"/>
          <w:spacing w:val="-6"/>
          <w:sz w:val="24"/>
          <w:szCs w:val="24"/>
          <w:lang w:val="sr-Cyrl-CS"/>
        </w:rPr>
        <w:t xml:space="preserve"> </w:t>
      </w:r>
      <w:r w:rsidRPr="00810B56">
        <w:rPr>
          <w:rFonts w:ascii="Times New Roman" w:eastAsia="Arial" w:hAnsi="Times New Roman" w:cs="Times New Roman"/>
          <w:spacing w:val="-4"/>
          <w:sz w:val="24"/>
          <w:szCs w:val="24"/>
          <w:lang w:val="sr-Cyrl-CS"/>
        </w:rPr>
        <w:t>АКО:</w:t>
      </w:r>
    </w:p>
    <w:p w14:paraId="3523A72F" w14:textId="77777777" w:rsidR="00A130CB" w:rsidRPr="00810B56" w:rsidRDefault="008B25D9" w:rsidP="008B25D9">
      <w:pPr>
        <w:widowControl w:val="0"/>
        <w:numPr>
          <w:ilvl w:val="1"/>
          <w:numId w:val="14"/>
        </w:numPr>
        <w:autoSpaceDE w:val="0"/>
        <w:autoSpaceDN w:val="0"/>
        <w:spacing w:after="0" w:line="240" w:lineRule="auto"/>
        <w:ind w:left="0" w:right="120" w:firstLine="810"/>
        <w:jc w:val="both"/>
        <w:rPr>
          <w:rFonts w:ascii="Times New Roman" w:eastAsia="Arial" w:hAnsi="Times New Roman" w:cs="Times New Roman"/>
          <w:sz w:val="24"/>
          <w:szCs w:val="24"/>
          <w:lang w:val="sr-Cyrl-CS"/>
        </w:rPr>
      </w:pPr>
      <w:r w:rsidRPr="00810B56">
        <w:rPr>
          <w:rFonts w:ascii="Times New Roman" w:eastAsia="Arial" w:hAnsi="Times New Roman" w:cs="Times New Roman"/>
          <w:sz w:val="24"/>
          <w:szCs w:val="24"/>
          <w:lang w:val="sr-Cyrl-CS"/>
        </w:rPr>
        <w:t>ДЕЛОМ И/ИЛИ У ЦЕЛИНИ ФИНАНСИРА ПРОЈЕКАТ ИЗГРАДЊЕ ЕЛЕКТРАНЕ КОЈА КОРИСТИ ОБНОВЉИВЕ ИЗВОРЕ ЕНЕРГИЈЕ ИЛИ</w:t>
      </w:r>
    </w:p>
    <w:p w14:paraId="33D18D84" w14:textId="77777777" w:rsidR="00A130CB" w:rsidRPr="00810B56" w:rsidRDefault="008B25D9" w:rsidP="008B25D9">
      <w:pPr>
        <w:widowControl w:val="0"/>
        <w:numPr>
          <w:ilvl w:val="1"/>
          <w:numId w:val="14"/>
        </w:numPr>
        <w:autoSpaceDE w:val="0"/>
        <w:autoSpaceDN w:val="0"/>
        <w:spacing w:after="0" w:line="240" w:lineRule="auto"/>
        <w:ind w:left="0" w:right="118" w:firstLine="810"/>
        <w:jc w:val="both"/>
        <w:rPr>
          <w:rFonts w:ascii="Times New Roman" w:eastAsia="Arial" w:hAnsi="Times New Roman" w:cs="Times New Roman"/>
          <w:sz w:val="24"/>
          <w:szCs w:val="24"/>
          <w:lang w:val="sr-Cyrl-CS"/>
        </w:rPr>
      </w:pPr>
      <w:r w:rsidRPr="00810B56">
        <w:rPr>
          <w:rFonts w:ascii="Times New Roman" w:eastAsia="Arial" w:hAnsi="Times New Roman" w:cs="Times New Roman"/>
          <w:sz w:val="24"/>
          <w:szCs w:val="24"/>
          <w:lang w:val="sr-Cyrl-CS"/>
        </w:rPr>
        <w:t>ПОСРЕДУЈЕ У ОБЕЗБЕЂИВАЊУ ИЛИ ОБЕЗБЕДИ СРЕДСТВА ОД МЕЂУНАРОДНИХ ФИНАНСИЈСКИХ ИНСТИТУЦИЈА, БАНАКА И ДРУГИХ</w:t>
      </w:r>
      <w:r w:rsidRPr="00810B56">
        <w:rPr>
          <w:rFonts w:ascii="Times New Roman" w:eastAsia="Arial" w:hAnsi="Times New Roman" w:cs="Times New Roman"/>
          <w:spacing w:val="40"/>
          <w:sz w:val="24"/>
          <w:szCs w:val="24"/>
          <w:lang w:val="sr-Cyrl-CS"/>
        </w:rPr>
        <w:t xml:space="preserve"> </w:t>
      </w:r>
      <w:r w:rsidRPr="00810B56">
        <w:rPr>
          <w:rFonts w:ascii="Times New Roman" w:eastAsia="Arial" w:hAnsi="Times New Roman" w:cs="Times New Roman"/>
          <w:sz w:val="24"/>
          <w:szCs w:val="24"/>
          <w:lang w:val="sr-Cyrl-CS"/>
        </w:rPr>
        <w:t>ИЗВОРА ФИНАНСИРАЊА ЗА РЕАЛИЗАЦИЈУ ПРОЈЕКТА;</w:t>
      </w:r>
    </w:p>
    <w:p w14:paraId="092ED9D2" w14:textId="3E745773" w:rsidR="00A130CB" w:rsidRPr="00810B56" w:rsidRDefault="008750CE" w:rsidP="00A130CB">
      <w:pPr>
        <w:spacing w:after="0" w:line="240" w:lineRule="auto"/>
        <w:ind w:firstLine="708"/>
        <w:jc w:val="both"/>
        <w:rPr>
          <w:rFonts w:ascii="Times New Roman" w:eastAsia="Times New Roman" w:hAnsi="Times New Roman" w:cs="Times New Roman"/>
          <w:strike/>
          <w:sz w:val="24"/>
          <w:szCs w:val="24"/>
          <w:lang w:val="sr-Cyrl-CS"/>
        </w:rPr>
      </w:pPr>
      <w:r w:rsidRPr="00810B56">
        <w:rPr>
          <w:rFonts w:ascii="Times New Roman" w:hAnsi="Times New Roman" w:cs="Times New Roman"/>
          <w:sz w:val="24"/>
          <w:szCs w:val="24"/>
          <w:lang w:val="sr-Cyrl-CS"/>
        </w:rPr>
        <w:lastRenderedPageBreak/>
        <w:t>4) ОБЕЗБЕДИ КАПАЦИТЕТ НА ТЕРИТОРИЈИ РЕПУБЛИКЕ СРБИЈЕ ЗА ПРУЖАЊЕ ПОМОЋНЕ УСЛУГЕ СЕКУНДАРНЕ РЕЗЕРВЕ КОЈИ ЋЕ БИТИ ПОНУЂЕН ОПЕРАТОРУ ПРЕНОСНОГ СИСТЕМА ЗА СИСТЕМСКУ УСЛУГУ СЕКУНДАРНЕ РЕГУЛАЦИЈЕ ФРЕКВЕНЦИЈЕ И СНАГЕ РАЗМЕНЕ, У СКЛАДУ СА ЧЛ. 67Б И 68Б ОВОГ ЗАКОНА, УКОЛИКО ЈЕ ТО УСЛОВ ЗА ПРИКЉУЧЕЊЕ ЕЛЕКТРАНЕ КОЈА КОРИСТИ ВАРИЈАБИЛНЕ ОБНОВЉИВЕ ИЗВОРЕ ЕНЕРГИЈЕ.ˮ.</w:t>
      </w:r>
    </w:p>
    <w:p w14:paraId="65671119" w14:textId="77777777" w:rsidR="00A130CB" w:rsidRPr="00810B56" w:rsidRDefault="00A130CB" w:rsidP="00A130CB">
      <w:pPr>
        <w:spacing w:after="0" w:line="240" w:lineRule="auto"/>
        <w:ind w:firstLine="708"/>
        <w:jc w:val="both"/>
        <w:rPr>
          <w:rFonts w:ascii="Times New Roman" w:eastAsia="Times New Roman" w:hAnsi="Times New Roman" w:cs="Times New Roman"/>
          <w:sz w:val="24"/>
          <w:szCs w:val="24"/>
          <w:lang w:val="sr-Cyrl-CS"/>
        </w:rPr>
      </w:pPr>
      <w:r w:rsidRPr="00810B56">
        <w:rPr>
          <w:rFonts w:ascii="Times New Roman" w:eastAsia="Times New Roman" w:hAnsi="Times New Roman" w:cs="Times New Roman"/>
          <w:sz w:val="24"/>
          <w:szCs w:val="24"/>
          <w:lang w:val="sr-Cyrl-CS"/>
        </w:rPr>
        <w:t>Поред услова из става 1. овог члана стратешки партнер мора да спроведе и једну или више следећих радњи:</w:t>
      </w:r>
    </w:p>
    <w:p w14:paraId="3E07D4AF" w14:textId="77777777" w:rsidR="00A130CB" w:rsidRPr="00810B56" w:rsidRDefault="00A130CB" w:rsidP="00A130CB">
      <w:pPr>
        <w:spacing w:after="0" w:line="240" w:lineRule="auto"/>
        <w:ind w:firstLine="708"/>
        <w:jc w:val="both"/>
        <w:rPr>
          <w:rFonts w:ascii="Times New Roman" w:eastAsia="Times New Roman" w:hAnsi="Times New Roman" w:cs="Times New Roman"/>
          <w:sz w:val="24"/>
          <w:szCs w:val="24"/>
          <w:lang w:val="sr-Cyrl-CS"/>
        </w:rPr>
      </w:pPr>
      <w:r w:rsidRPr="00810B56">
        <w:rPr>
          <w:rFonts w:ascii="Times New Roman" w:eastAsia="Times New Roman" w:hAnsi="Times New Roman" w:cs="Times New Roman"/>
          <w:sz w:val="24"/>
          <w:szCs w:val="24"/>
          <w:lang w:val="sr-Cyrl-CS"/>
        </w:rPr>
        <w:t>1) обезбеди иновационе технологије и/или опрему и/или сировине за електрану која користи обновљиве изворе енергије и/или</w:t>
      </w:r>
    </w:p>
    <w:p w14:paraId="4D7706EE" w14:textId="77777777" w:rsidR="00A130CB" w:rsidRPr="00810B56" w:rsidRDefault="00A130CB" w:rsidP="00A130CB">
      <w:pPr>
        <w:spacing w:after="0" w:line="240" w:lineRule="auto"/>
        <w:ind w:firstLine="708"/>
        <w:jc w:val="both"/>
        <w:rPr>
          <w:rFonts w:ascii="Times New Roman" w:eastAsia="Times New Roman" w:hAnsi="Times New Roman" w:cs="Times New Roman"/>
          <w:sz w:val="24"/>
          <w:szCs w:val="24"/>
          <w:lang w:val="sr-Cyrl-CS"/>
        </w:rPr>
      </w:pPr>
      <w:r w:rsidRPr="00810B56">
        <w:rPr>
          <w:rFonts w:ascii="Times New Roman" w:eastAsia="Times New Roman" w:hAnsi="Times New Roman" w:cs="Times New Roman"/>
          <w:sz w:val="24"/>
          <w:szCs w:val="24"/>
          <w:lang w:val="sr-Cyrl-CS"/>
        </w:rPr>
        <w:t>2) пружи услуге управљања и/или одржавања у погледу електране која користи обновљиве изворе енергије и/или</w:t>
      </w:r>
    </w:p>
    <w:p w14:paraId="6A51ABA1" w14:textId="77777777" w:rsidR="00A130CB" w:rsidRPr="00810B56" w:rsidRDefault="00A130CB" w:rsidP="00A130CB">
      <w:pPr>
        <w:spacing w:after="0" w:line="240" w:lineRule="auto"/>
        <w:ind w:firstLine="708"/>
        <w:jc w:val="both"/>
        <w:rPr>
          <w:rFonts w:ascii="Times New Roman" w:eastAsia="Times New Roman" w:hAnsi="Times New Roman" w:cs="Times New Roman"/>
          <w:sz w:val="24"/>
          <w:szCs w:val="24"/>
          <w:lang w:val="sr-Cyrl-CS"/>
        </w:rPr>
      </w:pPr>
      <w:r w:rsidRPr="00810B56">
        <w:rPr>
          <w:rFonts w:ascii="Times New Roman" w:eastAsia="Times New Roman" w:hAnsi="Times New Roman" w:cs="Times New Roman"/>
          <w:sz w:val="24"/>
          <w:szCs w:val="24"/>
          <w:lang w:val="sr-Cyrl-CS"/>
        </w:rPr>
        <w:t>3) развија и/или управља електраном која користи обновљиве изворе енергије и/или</w:t>
      </w:r>
    </w:p>
    <w:p w14:paraId="5A323127" w14:textId="77777777" w:rsidR="00A130CB" w:rsidRPr="00810B56" w:rsidRDefault="00A130CB" w:rsidP="00A130CB">
      <w:pPr>
        <w:spacing w:after="0" w:line="240" w:lineRule="auto"/>
        <w:ind w:firstLine="708"/>
        <w:jc w:val="both"/>
        <w:rPr>
          <w:rFonts w:ascii="Times New Roman" w:eastAsia="Times New Roman" w:hAnsi="Times New Roman" w:cs="Times New Roman"/>
          <w:sz w:val="24"/>
          <w:szCs w:val="24"/>
          <w:lang w:val="sr-Cyrl-CS"/>
        </w:rPr>
      </w:pPr>
      <w:r w:rsidRPr="00810B56">
        <w:rPr>
          <w:rFonts w:ascii="Times New Roman" w:eastAsia="Times New Roman" w:hAnsi="Times New Roman" w:cs="Times New Roman"/>
          <w:sz w:val="24"/>
          <w:szCs w:val="24"/>
          <w:lang w:val="sr-Cyrl-CS"/>
        </w:rPr>
        <w:t>4) предузима и друге радње усмерене ка остваривању циљева овог закона, а који се утврђују у одлуци Владе о спровођењу поступка.</w:t>
      </w:r>
    </w:p>
    <w:p w14:paraId="52949410" w14:textId="77777777" w:rsidR="00A130CB" w:rsidRPr="00810B56" w:rsidRDefault="00A130CB" w:rsidP="00A130CB">
      <w:pPr>
        <w:spacing w:after="0" w:line="240" w:lineRule="auto"/>
        <w:ind w:firstLine="708"/>
        <w:jc w:val="both"/>
        <w:rPr>
          <w:rFonts w:ascii="Times New Roman" w:eastAsia="Times New Roman" w:hAnsi="Times New Roman" w:cs="Times New Roman"/>
          <w:sz w:val="24"/>
          <w:szCs w:val="24"/>
          <w:lang w:val="sr-Cyrl-CS"/>
        </w:rPr>
      </w:pPr>
      <w:r w:rsidRPr="00810B56">
        <w:rPr>
          <w:rFonts w:ascii="Times New Roman" w:eastAsia="Times New Roman" w:hAnsi="Times New Roman" w:cs="Times New Roman"/>
          <w:sz w:val="24"/>
          <w:szCs w:val="24"/>
          <w:lang w:val="sr-Cyrl-CS"/>
        </w:rPr>
        <w:t>Стратешки партнер из става 1. овог члана у случају суфинансирања не може самостално да користи електрану или да њоме управља, већ то може да чини сразмерно учешћу у финансирању изградње електране која користи обновљиве изворе енергије што се уређује посебним уговором на основу сагласности Владе.</w:t>
      </w:r>
    </w:p>
    <w:p w14:paraId="2900FD0F" w14:textId="77777777" w:rsidR="00A130CB" w:rsidRPr="00810B56" w:rsidRDefault="00A130CB" w:rsidP="00A130CB">
      <w:pPr>
        <w:spacing w:after="0" w:line="240" w:lineRule="auto"/>
        <w:ind w:firstLine="708"/>
        <w:jc w:val="both"/>
        <w:rPr>
          <w:rFonts w:ascii="Times New Roman" w:eastAsia="Times New Roman" w:hAnsi="Times New Roman" w:cs="Times New Roman"/>
          <w:sz w:val="24"/>
          <w:szCs w:val="24"/>
          <w:lang w:val="sr-Cyrl-CS"/>
        </w:rPr>
      </w:pPr>
      <w:r w:rsidRPr="00810B56">
        <w:rPr>
          <w:rFonts w:ascii="Times New Roman" w:eastAsia="Times New Roman" w:hAnsi="Times New Roman" w:cs="Times New Roman"/>
          <w:sz w:val="24"/>
          <w:szCs w:val="24"/>
          <w:lang w:val="sr-Cyrl-CS"/>
        </w:rPr>
        <w:t>Проценат учешћа финансирања пројекта из става 1. тачка 3) подтачка (2) овог члана биће одређен посебним актом Владе.</w:t>
      </w:r>
    </w:p>
    <w:p w14:paraId="25F8FAB9" w14:textId="77777777" w:rsidR="00A130CB" w:rsidRPr="00810B56" w:rsidRDefault="00A130CB" w:rsidP="00A130CB">
      <w:pPr>
        <w:spacing w:after="0" w:line="240" w:lineRule="auto"/>
        <w:ind w:firstLine="708"/>
        <w:jc w:val="both"/>
        <w:rPr>
          <w:rFonts w:ascii="Times New Roman" w:eastAsia="Times New Roman" w:hAnsi="Times New Roman" w:cs="Times New Roman"/>
          <w:sz w:val="24"/>
          <w:szCs w:val="24"/>
          <w:lang w:val="sr-Cyrl-CS"/>
        </w:rPr>
      </w:pPr>
      <w:r w:rsidRPr="00810B56">
        <w:rPr>
          <w:rFonts w:ascii="Times New Roman" w:eastAsia="Times New Roman" w:hAnsi="Times New Roman" w:cs="Times New Roman"/>
          <w:sz w:val="24"/>
          <w:szCs w:val="24"/>
          <w:lang w:val="sr-Cyrl-CS"/>
        </w:rPr>
        <w:t>Као стратешки партнер сматра се и конзорцијум, као и свако повезано лице, односно лица стратешког партнера односно било које привредно друштво или друштва које стратешки партнер и/или његово повезано лице или лица оснују за потребе реализације пројекта који су предмет јавног позива у складу са прописима којима се уређују привредна друштва.</w:t>
      </w:r>
    </w:p>
    <w:p w14:paraId="5BB74F9D" w14:textId="77777777" w:rsidR="008B25D9" w:rsidRPr="00810B56" w:rsidRDefault="008B25D9" w:rsidP="00A130CB">
      <w:pPr>
        <w:spacing w:after="0" w:line="240" w:lineRule="auto"/>
        <w:ind w:firstLine="708"/>
        <w:jc w:val="both"/>
        <w:rPr>
          <w:rFonts w:ascii="Times New Roman" w:eastAsia="Times New Roman" w:hAnsi="Times New Roman" w:cs="Times New Roman"/>
          <w:sz w:val="24"/>
          <w:szCs w:val="24"/>
          <w:lang w:val="sr-Cyrl-CS"/>
        </w:rPr>
      </w:pPr>
    </w:p>
    <w:p w14:paraId="22763405" w14:textId="77777777" w:rsidR="008B25D9" w:rsidRPr="00810B56" w:rsidRDefault="008B25D9" w:rsidP="008B25D9">
      <w:pPr>
        <w:pStyle w:val="7podnas"/>
        <w:spacing w:before="0" w:beforeAutospacing="0" w:after="0" w:afterAutospacing="0"/>
        <w:jc w:val="center"/>
        <w:rPr>
          <w:lang w:val="sr-Cyrl-CS"/>
        </w:rPr>
      </w:pPr>
      <w:r w:rsidRPr="00810B56">
        <w:rPr>
          <w:lang w:val="sr-Cyrl-CS"/>
        </w:rPr>
        <w:t>Одлука о спровођењу поступка за избор</w:t>
      </w:r>
    </w:p>
    <w:p w14:paraId="2BB67291" w14:textId="77777777" w:rsidR="008B25D9" w:rsidRPr="00810B56" w:rsidRDefault="008B25D9" w:rsidP="008B25D9">
      <w:pPr>
        <w:pStyle w:val="4clan"/>
        <w:spacing w:before="0" w:beforeAutospacing="0" w:after="0" w:afterAutospacing="0"/>
        <w:jc w:val="center"/>
        <w:rPr>
          <w:lang w:val="sr-Cyrl-CS"/>
        </w:rPr>
      </w:pPr>
      <w:bookmarkStart w:id="9" w:name="clan_87"/>
      <w:bookmarkEnd w:id="9"/>
      <w:r w:rsidRPr="00810B56">
        <w:rPr>
          <w:lang w:val="sr-Cyrl-CS"/>
        </w:rPr>
        <w:t>Члан 87.</w:t>
      </w:r>
    </w:p>
    <w:p w14:paraId="1155FAD9" w14:textId="77777777" w:rsidR="008B25D9" w:rsidRPr="00810B56" w:rsidRDefault="008B25D9" w:rsidP="008B25D9">
      <w:pPr>
        <w:pStyle w:val="1tekst"/>
        <w:spacing w:before="0" w:beforeAutospacing="0" w:after="0" w:afterAutospacing="0"/>
        <w:ind w:firstLine="708"/>
        <w:jc w:val="both"/>
        <w:rPr>
          <w:lang w:val="sr-Cyrl-CS"/>
        </w:rPr>
      </w:pPr>
      <w:r w:rsidRPr="00810B56">
        <w:rPr>
          <w:lang w:val="sr-Cyrl-CS"/>
        </w:rPr>
        <w:t>На предлог министра надлежног за послове енергетике, Влада може да одлучи да за реализацију пројеката изградње са или без управљања и одржавања електране која користи обновљиве изворе енергије ИЛИ ЕНЕРГЕТСКОГ ОБЈЕКТА ОД ЗНАЧАЈА ЗА ИНТЕГРАЦИЈУ ЕЛЕКТРИЧНЕ ЕНЕРГИЈЕ ИЗ ВАРИЈАБИЛНИХ ОБНОВЉИВИХ ИЗВОРА У СИСТЕМ спроведе избор стратешког партнера у следећим случајевима:</w:t>
      </w:r>
    </w:p>
    <w:p w14:paraId="2A8505F7" w14:textId="77777777" w:rsidR="008B25D9" w:rsidRPr="00810B56" w:rsidRDefault="008B25D9" w:rsidP="008B25D9">
      <w:pPr>
        <w:pStyle w:val="1tekst"/>
        <w:spacing w:before="0" w:beforeAutospacing="0" w:after="0" w:afterAutospacing="0"/>
        <w:ind w:firstLine="708"/>
        <w:jc w:val="both"/>
        <w:rPr>
          <w:lang w:val="sr-Cyrl-CS"/>
        </w:rPr>
      </w:pPr>
      <w:r w:rsidRPr="00810B56">
        <w:rPr>
          <w:lang w:val="sr-Cyrl-CS"/>
        </w:rPr>
        <w:t>1) да се применом система подстицаја производње електричне енергије утврђеним овим законом нису у довољној мери обезбедили нови производни капацитети за производњу електричне енергије из обновљивих извора који су неопходни за остваривање планиране динамике раста производње електричне енергије из обновљивих извора енергије за достизање националних циљева дефинисаних Интегрисаним националним енергетским и климатским планом или</w:t>
      </w:r>
    </w:p>
    <w:p w14:paraId="4C4291DF" w14:textId="77777777" w:rsidR="008B25D9" w:rsidRPr="00810B56" w:rsidRDefault="008B25D9" w:rsidP="008B25D9">
      <w:pPr>
        <w:pStyle w:val="1tekst"/>
        <w:spacing w:before="0" w:beforeAutospacing="0" w:after="0" w:afterAutospacing="0"/>
        <w:ind w:firstLine="708"/>
        <w:jc w:val="both"/>
        <w:rPr>
          <w:lang w:val="sr-Cyrl-CS"/>
        </w:rPr>
      </w:pPr>
      <w:r w:rsidRPr="00810B56">
        <w:rPr>
          <w:lang w:val="sr-Cyrl-CS"/>
        </w:rPr>
        <w:t>2) када су нови производни капацитети за производњу електричне енергије из обновљивих извора енергије потребни за остваривање циљева енергетске транзиције или испуњавање међународних обавеза.</w:t>
      </w:r>
    </w:p>
    <w:p w14:paraId="30E2FA3E" w14:textId="77777777" w:rsidR="008B25D9" w:rsidRPr="00810B56" w:rsidRDefault="008B25D9" w:rsidP="008B25D9">
      <w:pPr>
        <w:pStyle w:val="1tekst"/>
        <w:spacing w:before="0" w:beforeAutospacing="0" w:after="0" w:afterAutospacing="0"/>
        <w:ind w:firstLine="708"/>
        <w:jc w:val="both"/>
        <w:rPr>
          <w:lang w:val="sr-Cyrl-CS"/>
        </w:rPr>
      </w:pPr>
      <w:r w:rsidRPr="00810B56">
        <w:rPr>
          <w:lang w:val="sr-Cyrl-CS"/>
        </w:rPr>
        <w:t>Одлука из става 1. овог члана садржи нарочито:</w:t>
      </w:r>
    </w:p>
    <w:p w14:paraId="0EA6FB63" w14:textId="77777777" w:rsidR="008B25D9" w:rsidRPr="00810B56" w:rsidRDefault="008B25D9" w:rsidP="008B25D9">
      <w:pPr>
        <w:pStyle w:val="1tekst"/>
        <w:spacing w:before="0" w:beforeAutospacing="0" w:after="0" w:afterAutospacing="0"/>
        <w:ind w:firstLine="708"/>
        <w:jc w:val="both"/>
        <w:rPr>
          <w:lang w:val="sr-Cyrl-CS"/>
        </w:rPr>
      </w:pPr>
      <w:r w:rsidRPr="00810B56">
        <w:rPr>
          <w:lang w:val="sr-Cyrl-CS"/>
        </w:rPr>
        <w:t>1) садржину и опис пројектног захтева и потреба;</w:t>
      </w:r>
    </w:p>
    <w:p w14:paraId="3706B6CB" w14:textId="77777777" w:rsidR="008B25D9" w:rsidRPr="00810B56" w:rsidRDefault="008B25D9" w:rsidP="008B25D9">
      <w:pPr>
        <w:pStyle w:val="1tekst"/>
        <w:spacing w:before="0" w:beforeAutospacing="0" w:after="0" w:afterAutospacing="0"/>
        <w:ind w:firstLine="708"/>
        <w:jc w:val="both"/>
        <w:rPr>
          <w:lang w:val="sr-Cyrl-CS"/>
        </w:rPr>
      </w:pPr>
      <w:r w:rsidRPr="00810B56">
        <w:rPr>
          <w:lang w:val="sr-Cyrl-CS"/>
        </w:rPr>
        <w:t>2) одређивање лица које ће бити власник и инвеститор, односно које ће вршити инвеститорска права на изградњи електране из става 1. овог члана;</w:t>
      </w:r>
    </w:p>
    <w:p w14:paraId="179F5B92" w14:textId="77777777" w:rsidR="008B25D9" w:rsidRPr="00810B56" w:rsidRDefault="008B25D9" w:rsidP="008B25D9">
      <w:pPr>
        <w:pStyle w:val="1tekst"/>
        <w:spacing w:before="0" w:beforeAutospacing="0" w:after="0" w:afterAutospacing="0"/>
        <w:ind w:firstLine="708"/>
        <w:jc w:val="both"/>
        <w:rPr>
          <w:lang w:val="sr-Cyrl-CS"/>
        </w:rPr>
      </w:pPr>
      <w:r w:rsidRPr="00810B56">
        <w:rPr>
          <w:lang w:val="sr-Cyrl-CS"/>
        </w:rPr>
        <w:lastRenderedPageBreak/>
        <w:t>3) основне карактеристике електране, као што су капацитет и/или очекивана годишња производња и др. и/или локацију на којој ће се градити објекат и начин коришћења локације;</w:t>
      </w:r>
    </w:p>
    <w:p w14:paraId="5788B100" w14:textId="77777777" w:rsidR="008B25D9" w:rsidRPr="00810B56" w:rsidRDefault="008B25D9" w:rsidP="008B25D9">
      <w:pPr>
        <w:pStyle w:val="1tekst"/>
        <w:spacing w:before="0" w:beforeAutospacing="0" w:after="0" w:afterAutospacing="0"/>
        <w:ind w:firstLine="708"/>
        <w:jc w:val="both"/>
        <w:rPr>
          <w:lang w:val="sr-Cyrl-CS"/>
        </w:rPr>
      </w:pPr>
      <w:r w:rsidRPr="00810B56">
        <w:rPr>
          <w:lang w:val="sr-Cyrl-CS"/>
        </w:rPr>
        <w:t>4) врсту обновљивог извора енергије;</w:t>
      </w:r>
    </w:p>
    <w:p w14:paraId="31FB3959" w14:textId="77777777" w:rsidR="008B25D9" w:rsidRPr="00810B56" w:rsidRDefault="008B25D9" w:rsidP="008B25D9">
      <w:pPr>
        <w:pStyle w:val="1tekst"/>
        <w:spacing w:before="0" w:beforeAutospacing="0" w:after="0" w:afterAutospacing="0"/>
        <w:ind w:firstLine="708"/>
        <w:jc w:val="both"/>
        <w:rPr>
          <w:lang w:val="sr-Cyrl-CS"/>
        </w:rPr>
      </w:pPr>
      <w:r w:rsidRPr="00810B56">
        <w:rPr>
          <w:lang w:val="sr-Cyrl-CS"/>
        </w:rPr>
        <w:t>4А) УСЛОВЕ У ПОГЛЕДУ ОБЕЗБЕЂЕЊА КАПАЦИТЕТА НА ТЕРИТОРИЈИ РЕПУБЛИКЕ СРБИЈЕ ЗА ПРУЖАЊЕ ПОМОЋНЕ УСЛУГЕ СЕКУНДАРНЕ РЕЗЕРВЕ У СКЛАДУ СА ЧЛ. 67Б И 68Б ОВОГ ЗАКОНА;</w:t>
      </w:r>
    </w:p>
    <w:p w14:paraId="0DD3D7D6" w14:textId="77777777" w:rsidR="008B25D9" w:rsidRPr="00810B56" w:rsidRDefault="008B25D9" w:rsidP="008B25D9">
      <w:pPr>
        <w:pStyle w:val="1tekst"/>
        <w:spacing w:before="0" w:beforeAutospacing="0" w:after="0" w:afterAutospacing="0"/>
        <w:ind w:firstLine="708"/>
        <w:jc w:val="both"/>
        <w:rPr>
          <w:lang w:val="sr-Cyrl-CS"/>
        </w:rPr>
      </w:pPr>
      <w:r w:rsidRPr="00810B56">
        <w:rPr>
          <w:lang w:val="sr-Cyrl-CS"/>
        </w:rPr>
        <w:t>5) начин производње и услове преузимања електричне енергије;</w:t>
      </w:r>
    </w:p>
    <w:p w14:paraId="130BF1AE" w14:textId="77777777" w:rsidR="008B25D9" w:rsidRPr="00810B56" w:rsidRDefault="008B25D9" w:rsidP="008B25D9">
      <w:pPr>
        <w:pStyle w:val="1tekst"/>
        <w:spacing w:before="0" w:beforeAutospacing="0" w:after="0" w:afterAutospacing="0"/>
        <w:ind w:firstLine="708"/>
        <w:jc w:val="both"/>
        <w:rPr>
          <w:lang w:val="sr-Cyrl-CS"/>
        </w:rPr>
      </w:pPr>
      <w:r w:rsidRPr="00810B56">
        <w:rPr>
          <w:lang w:val="sr-Cyrl-CS"/>
        </w:rPr>
        <w:t>6) услове који се односе на заштиту животне средине;</w:t>
      </w:r>
    </w:p>
    <w:p w14:paraId="4C4357E2" w14:textId="77777777" w:rsidR="008B25D9" w:rsidRPr="00810B56" w:rsidRDefault="008B25D9" w:rsidP="008B25D9">
      <w:pPr>
        <w:pStyle w:val="1tekst"/>
        <w:spacing w:before="0" w:beforeAutospacing="0" w:after="0" w:afterAutospacing="0"/>
        <w:ind w:firstLine="708"/>
        <w:jc w:val="both"/>
        <w:rPr>
          <w:lang w:val="sr-Cyrl-CS"/>
        </w:rPr>
      </w:pPr>
      <w:r w:rsidRPr="00810B56">
        <w:rPr>
          <w:lang w:val="sr-Cyrl-CS"/>
        </w:rPr>
        <w:t>7) услове који се односе на заштиту споменика културе ако постоје на локацији на којој ће се градити објекат;</w:t>
      </w:r>
    </w:p>
    <w:p w14:paraId="4E8F515E" w14:textId="77777777" w:rsidR="008B25D9" w:rsidRPr="00810B56" w:rsidRDefault="008B25D9" w:rsidP="008B25D9">
      <w:pPr>
        <w:pStyle w:val="1tekst"/>
        <w:spacing w:before="0" w:beforeAutospacing="0" w:after="0" w:afterAutospacing="0"/>
        <w:ind w:firstLine="708"/>
        <w:jc w:val="both"/>
        <w:rPr>
          <w:lang w:val="sr-Cyrl-CS"/>
        </w:rPr>
      </w:pPr>
      <w:r w:rsidRPr="00810B56">
        <w:rPr>
          <w:lang w:val="sr-Cyrl-CS"/>
        </w:rPr>
        <w:t>8) услове који се односе на енергетску ефикасност;</w:t>
      </w:r>
    </w:p>
    <w:p w14:paraId="6B315BF0" w14:textId="77777777" w:rsidR="008B25D9" w:rsidRPr="00810B56" w:rsidRDefault="008B25D9" w:rsidP="008B25D9">
      <w:pPr>
        <w:pStyle w:val="1tekst"/>
        <w:spacing w:before="0" w:beforeAutospacing="0" w:after="0" w:afterAutospacing="0"/>
        <w:ind w:firstLine="708"/>
        <w:jc w:val="both"/>
        <w:rPr>
          <w:lang w:val="sr-Cyrl-CS"/>
        </w:rPr>
      </w:pPr>
      <w:r w:rsidRPr="00810B56">
        <w:rPr>
          <w:lang w:val="sr-Cyrl-CS"/>
        </w:rPr>
        <w:t>9) услове који се односе на престанак рада објекта, рок за реализацију пројекта и период на који се уговор може закључити;</w:t>
      </w:r>
    </w:p>
    <w:p w14:paraId="5FA0E964" w14:textId="77777777" w:rsidR="008B25D9" w:rsidRPr="00810B56" w:rsidRDefault="008B25D9" w:rsidP="008B25D9">
      <w:pPr>
        <w:pStyle w:val="1tekst"/>
        <w:spacing w:before="0" w:beforeAutospacing="0" w:after="0" w:afterAutospacing="0"/>
        <w:ind w:firstLine="708"/>
        <w:jc w:val="both"/>
        <w:rPr>
          <w:lang w:val="sr-Cyrl-CS"/>
        </w:rPr>
      </w:pPr>
      <w:r w:rsidRPr="00810B56">
        <w:rPr>
          <w:lang w:val="sr-Cyrl-CS"/>
        </w:rPr>
        <w:t>10) систем вредновања понуда;</w:t>
      </w:r>
    </w:p>
    <w:p w14:paraId="3B268E0D" w14:textId="77777777" w:rsidR="008B25D9" w:rsidRPr="00810B56" w:rsidRDefault="008B25D9" w:rsidP="008B25D9">
      <w:pPr>
        <w:pStyle w:val="1tekst"/>
        <w:spacing w:before="0" w:beforeAutospacing="0" w:after="0" w:afterAutospacing="0"/>
        <w:ind w:firstLine="708"/>
        <w:jc w:val="both"/>
        <w:rPr>
          <w:lang w:val="sr-Cyrl-CS"/>
        </w:rPr>
      </w:pPr>
      <w:r w:rsidRPr="00810B56">
        <w:rPr>
          <w:lang w:val="sr-Cyrl-CS"/>
        </w:rPr>
        <w:t>11) именовање радне групе за спровођење избора стратешког партнера;</w:t>
      </w:r>
    </w:p>
    <w:p w14:paraId="512451B4" w14:textId="77777777" w:rsidR="008B25D9" w:rsidRPr="00810B56" w:rsidRDefault="008B25D9" w:rsidP="008B25D9">
      <w:pPr>
        <w:pStyle w:val="1tekst"/>
        <w:spacing w:before="0" w:beforeAutospacing="0" w:after="0" w:afterAutospacing="0"/>
        <w:ind w:firstLine="708"/>
        <w:jc w:val="both"/>
        <w:rPr>
          <w:lang w:val="sr-Cyrl-CS"/>
        </w:rPr>
      </w:pPr>
      <w:r w:rsidRPr="00810B56">
        <w:rPr>
          <w:lang w:val="sr-Cyrl-CS"/>
        </w:rPr>
        <w:t>12) друге елементе од значаја за спровођење поступка избора стратешког партнера.</w:t>
      </w:r>
    </w:p>
    <w:p w14:paraId="795F3D14" w14:textId="77777777" w:rsidR="008B25D9" w:rsidRPr="00810B56" w:rsidRDefault="008B25D9" w:rsidP="008B25D9">
      <w:pPr>
        <w:pStyle w:val="1tekst"/>
        <w:spacing w:before="0" w:beforeAutospacing="0" w:after="0" w:afterAutospacing="0"/>
        <w:ind w:firstLine="708"/>
        <w:jc w:val="both"/>
        <w:rPr>
          <w:lang w:val="sr-Cyrl-CS"/>
        </w:rPr>
      </w:pPr>
      <w:r w:rsidRPr="00810B56">
        <w:rPr>
          <w:lang w:val="sr-Cyrl-CS"/>
        </w:rPr>
        <w:t>Систем вредновања понуда из става 2. тачка 10) овог члана нарочито подразумева директну корист коју држава и/или лице из става 2. тачка 2) овог члана има кроз реализацију пројекта, финансијску способност и техничку опремљеност понуђача за избор стратешког партнера и друге критеријуме који обезбеђују сигурност и одрживост пројеката у складу са циљевима прописаним чланом 3. овог закона.</w:t>
      </w:r>
    </w:p>
    <w:p w14:paraId="55B72E89" w14:textId="77777777" w:rsidR="008B25D9" w:rsidRPr="00810B56" w:rsidRDefault="008B25D9" w:rsidP="008B25D9">
      <w:pPr>
        <w:pStyle w:val="1tekst"/>
        <w:spacing w:before="0" w:beforeAutospacing="0" w:after="0" w:afterAutospacing="0"/>
        <w:ind w:firstLine="708"/>
        <w:jc w:val="both"/>
        <w:rPr>
          <w:lang w:val="sr-Cyrl-CS"/>
        </w:rPr>
      </w:pPr>
      <w:r w:rsidRPr="00810B56">
        <w:rPr>
          <w:lang w:val="sr-Cyrl-CS"/>
        </w:rPr>
        <w:t>Приликом избора и спровођења јавног позива за избор стратешког партнера и закључења уговора о реализацији пројекта са стратешким партнером, не примењују се прописи којима се уређује поступак јавне набавке и прописи којима се уређује јавно-приватно партнерство.</w:t>
      </w:r>
    </w:p>
    <w:p w14:paraId="6F812ACA" w14:textId="77777777" w:rsidR="00586984" w:rsidRPr="00810B56" w:rsidRDefault="00586984" w:rsidP="008B25D9">
      <w:pPr>
        <w:pStyle w:val="1tekst"/>
        <w:spacing w:before="0" w:beforeAutospacing="0" w:after="0" w:afterAutospacing="0"/>
        <w:ind w:firstLine="708"/>
        <w:jc w:val="both"/>
        <w:rPr>
          <w:lang w:val="sr-Cyrl-CS"/>
        </w:rPr>
      </w:pPr>
    </w:p>
    <w:p w14:paraId="49536C3C" w14:textId="77777777" w:rsidR="00586984" w:rsidRPr="00810B56" w:rsidRDefault="00586984" w:rsidP="002416F3">
      <w:pPr>
        <w:pStyle w:val="7podnas"/>
        <w:spacing w:before="0" w:beforeAutospacing="0" w:after="0" w:afterAutospacing="0"/>
        <w:jc w:val="center"/>
        <w:rPr>
          <w:lang w:val="sr-Cyrl-CS"/>
        </w:rPr>
      </w:pPr>
      <w:r w:rsidRPr="00810B56">
        <w:rPr>
          <w:lang w:val="sr-Cyrl-CS"/>
        </w:rPr>
        <w:t>Јавни позив за избор стратешког партнера</w:t>
      </w:r>
    </w:p>
    <w:p w14:paraId="206C2685" w14:textId="77777777" w:rsidR="00586984" w:rsidRPr="00810B56" w:rsidRDefault="00586984" w:rsidP="002416F3">
      <w:pPr>
        <w:pStyle w:val="4clan"/>
        <w:spacing w:before="0" w:beforeAutospacing="0" w:after="0" w:afterAutospacing="0"/>
        <w:jc w:val="center"/>
        <w:rPr>
          <w:lang w:val="sr-Cyrl-CS"/>
        </w:rPr>
      </w:pPr>
      <w:bookmarkStart w:id="10" w:name="clan_89"/>
      <w:bookmarkEnd w:id="10"/>
      <w:r w:rsidRPr="00810B56">
        <w:rPr>
          <w:lang w:val="sr-Cyrl-CS"/>
        </w:rPr>
        <w:t>Члан 89.</w:t>
      </w:r>
    </w:p>
    <w:p w14:paraId="700E854B" w14:textId="77777777" w:rsidR="00586984" w:rsidRPr="00810B56" w:rsidRDefault="00586984" w:rsidP="002416F3">
      <w:pPr>
        <w:pStyle w:val="1tekst"/>
        <w:spacing w:before="0" w:beforeAutospacing="0" w:after="0" w:afterAutospacing="0"/>
        <w:ind w:firstLine="708"/>
        <w:jc w:val="both"/>
        <w:rPr>
          <w:lang w:val="sr-Cyrl-CS"/>
        </w:rPr>
      </w:pPr>
      <w:r w:rsidRPr="00810B56">
        <w:rPr>
          <w:lang w:val="sr-Cyrl-CS"/>
        </w:rPr>
        <w:t>Садржина и елементи јавног позива, спровођење јавног позива, начин достављања понуда, рок за достављање понуда, критеријуми који дефинишу право учешћа, критеријуми који представљају основу за вредновање понуда, пријем, отварање и вредновање пријава и начин одабира стратешког партнера утврђују се посебним подзаконским актом.</w:t>
      </w:r>
    </w:p>
    <w:p w14:paraId="781C8B4C" w14:textId="77777777" w:rsidR="00586984" w:rsidRPr="00810B56" w:rsidRDefault="00586984" w:rsidP="002416F3">
      <w:pPr>
        <w:pStyle w:val="1tekst"/>
        <w:spacing w:before="0" w:beforeAutospacing="0" w:after="0" w:afterAutospacing="0"/>
        <w:ind w:firstLine="708"/>
        <w:jc w:val="both"/>
        <w:rPr>
          <w:lang w:val="sr-Cyrl-CS"/>
        </w:rPr>
      </w:pPr>
      <w:r w:rsidRPr="00810B56">
        <w:rPr>
          <w:lang w:val="sr-Cyrl-CS"/>
        </w:rPr>
        <w:t>Подзаконски акт из става 1. овог члана доноси се у вези са одлуком из члана 87. овог закона за конкретни пројекат.</w:t>
      </w:r>
    </w:p>
    <w:p w14:paraId="7A18E8F4" w14:textId="77777777" w:rsidR="00586984" w:rsidRPr="00810B56" w:rsidRDefault="00586984" w:rsidP="002416F3">
      <w:pPr>
        <w:pStyle w:val="1tekst"/>
        <w:spacing w:before="0" w:beforeAutospacing="0" w:after="0" w:afterAutospacing="0"/>
        <w:ind w:firstLine="708"/>
        <w:jc w:val="both"/>
        <w:rPr>
          <w:lang w:val="sr-Cyrl-CS"/>
        </w:rPr>
      </w:pPr>
      <w:r w:rsidRPr="00810B56">
        <w:rPr>
          <w:lang w:val="sr-Cyrl-CS"/>
        </w:rPr>
        <w:t>Јавни позив се спроводи на основу начела јавног надметања на основу прикупљених понуда, начела транспарентности и забране дискриминације, начела заштите животне средине и начела ефикасности.</w:t>
      </w:r>
    </w:p>
    <w:p w14:paraId="28ADCCB5" w14:textId="77777777" w:rsidR="00586984" w:rsidRPr="00810B56" w:rsidRDefault="00586984" w:rsidP="002416F3">
      <w:pPr>
        <w:pStyle w:val="1tekst"/>
        <w:spacing w:before="0" w:beforeAutospacing="0" w:after="0" w:afterAutospacing="0"/>
        <w:ind w:firstLine="708"/>
        <w:jc w:val="both"/>
        <w:rPr>
          <w:lang w:val="sr-Cyrl-CS"/>
        </w:rPr>
      </w:pPr>
      <w:r w:rsidRPr="00810B56">
        <w:rPr>
          <w:lang w:val="sr-Cyrl-CS"/>
        </w:rPr>
        <w:t>Јавни позив се објављује у "Службеном гласнику Републике Србије", као и на интернет страници Министарства на српском језику и на страном језику који се уобичајено користи у међународној трговини.</w:t>
      </w:r>
    </w:p>
    <w:p w14:paraId="2E92FD2B" w14:textId="77777777" w:rsidR="00586984" w:rsidRPr="00810B56" w:rsidRDefault="00586984" w:rsidP="002416F3">
      <w:pPr>
        <w:pStyle w:val="1tekst"/>
        <w:spacing w:before="0" w:beforeAutospacing="0" w:after="0" w:afterAutospacing="0"/>
        <w:ind w:firstLine="708"/>
        <w:jc w:val="both"/>
        <w:rPr>
          <w:lang w:val="sr-Cyrl-CS"/>
        </w:rPr>
      </w:pPr>
      <w:r w:rsidRPr="00810B56">
        <w:rPr>
          <w:lang w:val="sr-Cyrl-CS"/>
        </w:rPr>
        <w:t>Избор стратешког партнера и спровођење поступка спроводи радна група из члана 88. став 1. овог закона.</w:t>
      </w:r>
    </w:p>
    <w:p w14:paraId="5807240D" w14:textId="77777777" w:rsidR="00586984" w:rsidRPr="00810B56" w:rsidRDefault="00586984" w:rsidP="002416F3">
      <w:pPr>
        <w:pStyle w:val="1tekst"/>
        <w:spacing w:before="0" w:beforeAutospacing="0" w:after="0" w:afterAutospacing="0"/>
        <w:ind w:firstLine="708"/>
        <w:jc w:val="both"/>
        <w:rPr>
          <w:lang w:val="sr-Cyrl-CS"/>
        </w:rPr>
      </w:pPr>
      <w:r w:rsidRPr="00810B56">
        <w:rPr>
          <w:lang w:val="sr-Cyrl-CS"/>
        </w:rPr>
        <w:t>Радна група је обавезна да чува поверљивост и тајност техничких, економских и других података из понуде.</w:t>
      </w:r>
    </w:p>
    <w:p w14:paraId="24FEE0DD" w14:textId="77777777" w:rsidR="00586984" w:rsidRPr="00810B56" w:rsidRDefault="00586984" w:rsidP="002416F3">
      <w:pPr>
        <w:pStyle w:val="1tekst"/>
        <w:spacing w:before="0" w:beforeAutospacing="0" w:after="0" w:afterAutospacing="0"/>
        <w:ind w:firstLine="708"/>
        <w:jc w:val="both"/>
        <w:rPr>
          <w:lang w:val="sr-Cyrl-CS"/>
        </w:rPr>
      </w:pPr>
      <w:r w:rsidRPr="00810B56">
        <w:rPr>
          <w:lang w:val="sr-Cyrl-CS"/>
        </w:rPr>
        <w:t>У циљу пружања стручне помоћи, припреми одређених анализа и студија у циљу сачињавања предлога за избор стратешког партнера радна група може тражити стручну помоћ одговарајућих лица.</w:t>
      </w:r>
    </w:p>
    <w:p w14:paraId="61054577" w14:textId="77777777" w:rsidR="00586984" w:rsidRPr="00810B56" w:rsidRDefault="00586984" w:rsidP="002416F3">
      <w:pPr>
        <w:pStyle w:val="1tekst"/>
        <w:spacing w:before="0" w:beforeAutospacing="0" w:after="0" w:afterAutospacing="0"/>
        <w:ind w:firstLine="708"/>
        <w:jc w:val="both"/>
        <w:rPr>
          <w:lang w:val="sr-Cyrl-CS"/>
        </w:rPr>
      </w:pPr>
      <w:r w:rsidRPr="00810B56">
        <w:rPr>
          <w:lang w:val="sr-Cyrl-CS"/>
        </w:rPr>
        <w:lastRenderedPageBreak/>
        <w:t>На основу одлуке из члана 87. овог закона и подзаконског акта из става 1. овог члана радна група сачињава јавни позив, прима, прегледа достављену документацију, спроводи поступак вредновања понуда, сачињава предлог уговора и доставља Влади на усвајање предлог одлуке о избору стратешког партнера.</w:t>
      </w:r>
    </w:p>
    <w:p w14:paraId="2246D580" w14:textId="77777777" w:rsidR="00586984" w:rsidRPr="00810B56" w:rsidRDefault="00586984" w:rsidP="002416F3">
      <w:pPr>
        <w:pStyle w:val="1tekst"/>
        <w:spacing w:before="0" w:beforeAutospacing="0" w:after="0" w:afterAutospacing="0"/>
        <w:ind w:firstLine="708"/>
        <w:jc w:val="both"/>
        <w:rPr>
          <w:lang w:val="sr-Cyrl-CS"/>
        </w:rPr>
      </w:pPr>
      <w:r w:rsidRPr="00810B56">
        <w:rPr>
          <w:lang w:val="sr-Cyrl-CS"/>
        </w:rPr>
        <w:t>Радна група Владе из члана 88. став 1. овог закона по доношењу одлуке Владе о избору стратешког партнера спроводи преговоре са изабраним стратешким партнером у циљу закључења уговора.</w:t>
      </w:r>
    </w:p>
    <w:p w14:paraId="12795F3A" w14:textId="77777777" w:rsidR="00586984" w:rsidRPr="00810B56" w:rsidRDefault="00586984" w:rsidP="002416F3">
      <w:pPr>
        <w:pStyle w:val="1tekst"/>
        <w:spacing w:before="0" w:beforeAutospacing="0" w:after="0" w:afterAutospacing="0"/>
        <w:ind w:firstLine="708"/>
        <w:jc w:val="both"/>
        <w:rPr>
          <w:lang w:val="sr-Cyrl-CS"/>
        </w:rPr>
      </w:pPr>
      <w:r w:rsidRPr="00810B56">
        <w:rPr>
          <w:lang w:val="sr-Cyrl-CS"/>
        </w:rPr>
        <w:t>Радна група Владе по спроведеним преговорима са изабраним стратешким партнером доставља извештај Влади са предлогом да се уговор са изабраним стратешким партнером закључи или да Влада донесе другу одлуку о даљем поступку у зависности од резултата преговора.</w:t>
      </w:r>
    </w:p>
    <w:p w14:paraId="5546F1BC" w14:textId="30BDD715" w:rsidR="00C612B5" w:rsidRPr="00810B56" w:rsidRDefault="00C612B5" w:rsidP="00041690">
      <w:pPr>
        <w:widowControl w:val="0"/>
        <w:autoSpaceDE w:val="0"/>
        <w:autoSpaceDN w:val="0"/>
        <w:spacing w:after="0" w:line="240" w:lineRule="auto"/>
        <w:ind w:right="119" w:firstLine="600"/>
        <w:jc w:val="both"/>
        <w:rPr>
          <w:rFonts w:ascii="Times New Roman" w:eastAsia="Arial" w:hAnsi="Times New Roman" w:cs="Times New Roman"/>
          <w:sz w:val="24"/>
          <w:szCs w:val="24"/>
          <w:lang w:val="sr-Cyrl-CS"/>
        </w:rPr>
      </w:pPr>
      <w:r w:rsidRPr="00810B56">
        <w:rPr>
          <w:rFonts w:ascii="Times New Roman" w:eastAsia="Arial" w:hAnsi="Times New Roman" w:cs="Times New Roman"/>
          <w:sz w:val="24"/>
          <w:szCs w:val="24"/>
          <w:lang w:val="sr-Cyrl-CS"/>
        </w:rPr>
        <w:t xml:space="preserve">У РОКУ ОД </w:t>
      </w:r>
      <w:r w:rsidR="00003257">
        <w:rPr>
          <w:rFonts w:ascii="Times New Roman" w:eastAsia="Arial" w:hAnsi="Times New Roman" w:cs="Times New Roman"/>
          <w:sz w:val="24"/>
          <w:szCs w:val="24"/>
          <w:lang w:val="sr-Cyrl-CS"/>
        </w:rPr>
        <w:t>ДЕСЕТ</w:t>
      </w:r>
      <w:r w:rsidRPr="00810B56">
        <w:rPr>
          <w:rFonts w:ascii="Times New Roman" w:eastAsia="Arial" w:hAnsi="Times New Roman" w:cs="Times New Roman"/>
          <w:sz w:val="24"/>
          <w:szCs w:val="24"/>
          <w:lang w:val="sr-Cyrl-CS"/>
        </w:rPr>
        <w:t xml:space="preserve"> ДАНА ОД ДАНА ДОНОШЕЊА ОДЛУКЕ</w:t>
      </w:r>
      <w:r w:rsidRPr="00810B56">
        <w:rPr>
          <w:rFonts w:ascii="Arial" w:eastAsia="Arial" w:hAnsi="Arial" w:cs="Arial"/>
          <w:lang w:val="sr-Cyrl-CS"/>
        </w:rPr>
        <w:t xml:space="preserve"> </w:t>
      </w:r>
      <w:r w:rsidRPr="00810B56">
        <w:rPr>
          <w:rFonts w:ascii="Times New Roman" w:eastAsia="Arial" w:hAnsi="Times New Roman" w:cs="Times New Roman"/>
          <w:sz w:val="24"/>
          <w:szCs w:val="24"/>
          <w:lang w:val="sr-Cyrl-CS"/>
        </w:rPr>
        <w:t xml:space="preserve">ВЛАДЕ О ИЗБОРУ СТРАТЕШКОГ ПАРТНЕРА, СТРАТЕШКИ ПАРТНЕР, ОДНОСНО ЛИЦЕ ИЗ ЧЛАНА 87. СТАВ 2. ТАЧКА 2) ОВОГ ЗАКОНА ЈЕ У ОБАВЕЗИ ДА ПОДНЕСЕ УРЕДАН И КОМПЛЕТАН ЗАХТЕВ ЗА ИЗРАДУ СТУДИЈЕ ПРИКЉУЧЕЊА ОБЈЕКТА НА ПРЕНОСНИ СИСТЕМ. </w:t>
      </w:r>
    </w:p>
    <w:p w14:paraId="014CAAD7" w14:textId="2EE83C81" w:rsidR="00003257" w:rsidRPr="0041001F" w:rsidRDefault="00003257" w:rsidP="00003257">
      <w:pPr>
        <w:pStyle w:val="BodyText"/>
        <w:spacing w:before="0"/>
        <w:ind w:right="119"/>
        <w:rPr>
          <w:rFonts w:ascii="Times New Roman" w:hAnsi="Times New Roman" w:cs="Times New Roman"/>
          <w:sz w:val="24"/>
          <w:szCs w:val="24"/>
          <w:lang w:val="sr-Cyrl-CS"/>
        </w:rPr>
      </w:pPr>
      <w:r w:rsidRPr="0041001F">
        <w:rPr>
          <w:rFonts w:ascii="Times New Roman" w:hAnsi="Times New Roman" w:cs="Times New Roman"/>
          <w:sz w:val="24"/>
          <w:szCs w:val="24"/>
          <w:lang w:val="sr-Cyrl-CS"/>
        </w:rPr>
        <w:t>ОПЕРАТОР ПРЕНОСНОГ СИСТЕМА ЈЕ ДУЖАН ДА ЗАКЉУЧИ УГОВОР О ИЗРАДИ СТУДИЈЕ ПРИКЉУЧЕЊА</w:t>
      </w:r>
      <w:r w:rsidRPr="0041001F">
        <w:rPr>
          <w:rFonts w:ascii="Times New Roman" w:eastAsia="Times New Roman" w:hAnsi="Times New Roman" w:cs="Times New Roman"/>
          <w:sz w:val="24"/>
          <w:szCs w:val="24"/>
          <w:lang w:val="sr-Cyrl-CS"/>
        </w:rPr>
        <w:t xml:space="preserve"> ОБЈЕКТА</w:t>
      </w:r>
      <w:r w:rsidRPr="0041001F">
        <w:rPr>
          <w:rFonts w:ascii="Times New Roman" w:hAnsi="Times New Roman" w:cs="Times New Roman"/>
          <w:sz w:val="24"/>
          <w:szCs w:val="24"/>
          <w:lang w:val="sr-Cyrl-CS"/>
        </w:rPr>
        <w:t xml:space="preserve"> НА ПРЕНОСНИ СИСТЕМ</w:t>
      </w:r>
      <w:r w:rsidRPr="0041001F">
        <w:rPr>
          <w:rFonts w:ascii="Times New Roman" w:eastAsia="Times New Roman" w:hAnsi="Times New Roman" w:cs="Times New Roman"/>
          <w:sz w:val="24"/>
          <w:szCs w:val="24"/>
          <w:lang w:val="sr-Cyrl-CS"/>
        </w:rPr>
        <w:t>,</w:t>
      </w:r>
      <w:r w:rsidRPr="0041001F">
        <w:rPr>
          <w:rFonts w:ascii="Times New Roman" w:hAnsi="Times New Roman" w:cs="Times New Roman"/>
          <w:sz w:val="24"/>
          <w:szCs w:val="24"/>
          <w:lang w:val="sr-Cyrl-CS"/>
        </w:rPr>
        <w:t xml:space="preserve"> У СКЛАДУ СА ПРОПИСИМА КОЈИМА СЕ УРЕЂУЈЕ ОБЛАСТ ЕНЕРГЕТИКЕ И КОРИШЋЕЊЕ ОБНОВЉИВИХ ИЗВОРА ЕНЕРГИЈЕ У РОКУ ОД 20 ДАНА ОД ДАНА ПОДНОШЕЊА УРЕДНОГ И ПОТПУНОГ ЗАХТЕВА ЗА ИЗРАДУ СТУДИЈЕ ПРИКЉУЧЕЊА. </w:t>
      </w:r>
    </w:p>
    <w:p w14:paraId="364EF6ED" w14:textId="6A8823CA" w:rsidR="002416F3" w:rsidRPr="00810B56" w:rsidRDefault="00003257" w:rsidP="00003257">
      <w:pPr>
        <w:pStyle w:val="1tekst"/>
        <w:spacing w:before="0" w:beforeAutospacing="0" w:after="0" w:afterAutospacing="0"/>
        <w:ind w:firstLine="708"/>
        <w:jc w:val="both"/>
        <w:rPr>
          <w:lang w:val="sr-Cyrl-CS"/>
        </w:rPr>
      </w:pPr>
      <w:r w:rsidRPr="0041001F">
        <w:rPr>
          <w:lang w:val="sr-Cyrl-CS"/>
        </w:rPr>
        <w:t xml:space="preserve">ОПЕРАТОР ПРЕНОСНОГ СИСТЕМА ЈЕ ДУЖАН ДА ИЗРАДИ СТУДИЈУ ПРИКЉУЧЕЊА У РОКУ ОД 60 ДАНА </w:t>
      </w:r>
      <w:r w:rsidRPr="0041001F">
        <w:rPr>
          <w:bCs/>
          <w:lang w:val="sr-Cyrl-CS"/>
        </w:rPr>
        <w:t>ОД</w:t>
      </w:r>
      <w:r w:rsidRPr="0041001F">
        <w:rPr>
          <w:lang w:val="sr-Cyrl-CS"/>
        </w:rPr>
        <w:t xml:space="preserve"> </w:t>
      </w:r>
      <w:r w:rsidRPr="0041001F">
        <w:rPr>
          <w:bCs/>
          <w:lang w:val="sr-Cyrl-CS"/>
        </w:rPr>
        <w:t>ДАНА</w:t>
      </w:r>
      <w:r w:rsidRPr="0041001F">
        <w:rPr>
          <w:lang w:val="sr-Cyrl-CS"/>
        </w:rPr>
        <w:t xml:space="preserve"> </w:t>
      </w:r>
      <w:r w:rsidRPr="0041001F">
        <w:rPr>
          <w:bCs/>
          <w:lang w:val="sr-Cyrl-CS"/>
        </w:rPr>
        <w:t>ПОЧЕТКА ДЕЈСТВА У</w:t>
      </w:r>
      <w:r w:rsidRPr="0041001F">
        <w:rPr>
          <w:lang w:val="sr-Cyrl-CS"/>
        </w:rPr>
        <w:t>ГОВОРА О ИЗРАДИ СТУДИЈЕ ПРИКЉУЧЕЊА ОБЈЕКТА НА ПРЕНОСНИ СИСТЕМ.</w:t>
      </w:r>
    </w:p>
    <w:p w14:paraId="0E63BCEA" w14:textId="77777777" w:rsidR="00586984" w:rsidRPr="00810B56" w:rsidRDefault="00586984" w:rsidP="002416F3">
      <w:pPr>
        <w:pStyle w:val="1tekst"/>
        <w:spacing w:before="0" w:beforeAutospacing="0" w:after="0" w:afterAutospacing="0"/>
        <w:ind w:firstLine="708"/>
        <w:jc w:val="both"/>
        <w:rPr>
          <w:lang w:val="sr-Cyrl-CS"/>
        </w:rPr>
      </w:pPr>
      <w:r w:rsidRPr="00810B56">
        <w:rPr>
          <w:lang w:val="sr-Cyrl-CS"/>
        </w:rPr>
        <w:t>Уколико Влада доносе одлуку да се након спроведених преговора и на основу извештаја радне групе закључи уговор са изабраним стратешким партнером, лице из члана 87. став 2. тачка 2) овог закона, као инвеститор, односно лице које врши инвеститорска права са изабраним стратешким партнером закључује уговор о реализацији пројекта.</w:t>
      </w:r>
    </w:p>
    <w:p w14:paraId="2353162E" w14:textId="77777777" w:rsidR="00586984" w:rsidRPr="00810B56" w:rsidRDefault="00586984" w:rsidP="002416F3">
      <w:pPr>
        <w:pStyle w:val="1tekst"/>
        <w:spacing w:before="0" w:beforeAutospacing="0" w:after="0" w:afterAutospacing="0"/>
        <w:ind w:firstLine="708"/>
        <w:jc w:val="both"/>
        <w:rPr>
          <w:lang w:val="sr-Cyrl-CS"/>
        </w:rPr>
      </w:pPr>
      <w:r w:rsidRPr="00810B56">
        <w:rPr>
          <w:lang w:val="sr-Cyrl-CS"/>
        </w:rPr>
        <w:t>Уколико ће Република Србија бити финансијер радова на електрани у смислу закона којим се уређује просторно планирање и изградња објеката, поред лица из члана 87. став 2. тачка 2) овог закона и стратешког партнера, уговор о реализацији пројекта потписује и Влада у име Републике Србије као финансијера.</w:t>
      </w:r>
    </w:p>
    <w:p w14:paraId="4586ACE4" w14:textId="77777777" w:rsidR="00586984" w:rsidRPr="00810B56" w:rsidRDefault="00586984" w:rsidP="002416F3">
      <w:pPr>
        <w:pStyle w:val="1tekst"/>
        <w:spacing w:before="0" w:beforeAutospacing="0" w:after="0" w:afterAutospacing="0"/>
        <w:ind w:firstLine="708"/>
        <w:jc w:val="both"/>
        <w:rPr>
          <w:lang w:val="sr-Cyrl-CS"/>
        </w:rPr>
      </w:pPr>
      <w:r w:rsidRPr="00810B56">
        <w:rPr>
          <w:lang w:val="sr-Cyrl-CS"/>
        </w:rPr>
        <w:t>Уговор о реализацији пројекта садржи нарочито: вредност услуга и радова које ће стратешки партнер извршити, односно добара које ће испоручити, међусобна права и обавезе уговорних страна, начин плаћања, динамику извођења радова и плаћања, последице непоштовања утврђене динамике, као и другa питања од значаја за реализацију пројекта.</w:t>
      </w:r>
    </w:p>
    <w:p w14:paraId="5AA379EC" w14:textId="77777777" w:rsidR="00C612B5" w:rsidRPr="00810B56" w:rsidRDefault="00C612B5" w:rsidP="00C612B5">
      <w:pPr>
        <w:spacing w:after="0" w:line="240" w:lineRule="auto"/>
        <w:ind w:firstLine="720"/>
        <w:jc w:val="both"/>
        <w:rPr>
          <w:rFonts w:ascii="Times New Roman" w:hAnsi="Times New Roman" w:cs="Times New Roman"/>
          <w:sz w:val="24"/>
          <w:szCs w:val="24"/>
          <w:lang w:val="sr-Cyrl-CS"/>
        </w:rPr>
      </w:pPr>
      <w:r w:rsidRPr="00810B56">
        <w:rPr>
          <w:rFonts w:ascii="Times New Roman" w:hAnsi="Times New Roman" w:cs="Times New Roman"/>
          <w:sz w:val="24"/>
          <w:szCs w:val="24"/>
          <w:lang w:val="sr-Cyrl-CS"/>
        </w:rPr>
        <w:t xml:space="preserve">НАКОН ЗАКЉУЧЕЊА УГОВОРА О РЕАЛИЗАЦИЈИ ПРОЈЕКТА ПОСТУПАК ПРИКЉУЧЕЊА НА ПРЕНОСНИ СИСТЕМ СЕ НАСТАВЉА У СКЛАДУ СА ПРОПИСИМА КОЈИМА СЕ УРЕЂУЈЕ ОБЛАСТ ЕНЕРГЕТИКЕ. </w:t>
      </w:r>
    </w:p>
    <w:p w14:paraId="4C893D6F" w14:textId="72D5AAD2" w:rsidR="00C612B5" w:rsidRPr="00810B56" w:rsidRDefault="00C612B5" w:rsidP="00C612B5">
      <w:pPr>
        <w:pStyle w:val="1tekst"/>
        <w:spacing w:before="0" w:beforeAutospacing="0" w:after="0" w:afterAutospacing="0"/>
        <w:ind w:firstLine="708"/>
        <w:jc w:val="both"/>
        <w:rPr>
          <w:lang w:val="sr-Cyrl-CS"/>
        </w:rPr>
      </w:pPr>
      <w:r w:rsidRPr="00810B56">
        <w:rPr>
          <w:lang w:val="sr-Cyrl-CS"/>
        </w:rPr>
        <w:t>УКОЛИКО НЕ ДОЂЕ ДО ЗАКЉУЧЕЊА УГОВОРА О РЕАЛИЗАЦИЈИ ПРОЈЕКТА, УГОВОР О ИЗРАДИ СТУДИЈЕ ПРИКЉУЧЕЊА ОБЈЕКТА НА ПРЕНОСНИ СИСТЕМ ИЗ СТАВА 1</w:t>
      </w:r>
      <w:r w:rsidR="00003257">
        <w:rPr>
          <w:lang w:val="sr-Cyrl-CS"/>
        </w:rPr>
        <w:t>2</w:t>
      </w:r>
      <w:r w:rsidRPr="00810B56">
        <w:rPr>
          <w:lang w:val="sr-Cyrl-CS"/>
        </w:rPr>
        <w:t>. ОВОГ ЧЛАНА СЕ СМАТРА РАСКИНУТИМ, А СТУДИЈА ПРИКЉУЧЕЊА ПОСТАЈЕ НЕВАЖЕЋА.</w:t>
      </w:r>
    </w:p>
    <w:p w14:paraId="7D90E045" w14:textId="39F8A330" w:rsidR="00521FF0" w:rsidRPr="00810B56" w:rsidRDefault="00521FF0" w:rsidP="00C612B5">
      <w:pPr>
        <w:pStyle w:val="1tekst"/>
        <w:spacing w:before="0" w:beforeAutospacing="0" w:after="0" w:afterAutospacing="0"/>
        <w:ind w:firstLine="708"/>
        <w:jc w:val="both"/>
        <w:rPr>
          <w:lang w:val="sr-Cyrl-CS"/>
        </w:rPr>
      </w:pPr>
    </w:p>
    <w:p w14:paraId="1299467A" w14:textId="1F538055" w:rsidR="00521FF0" w:rsidRPr="00810B56" w:rsidRDefault="00521FF0" w:rsidP="00C612B5">
      <w:pPr>
        <w:pStyle w:val="1tekst"/>
        <w:spacing w:before="0" w:beforeAutospacing="0" w:after="0" w:afterAutospacing="0"/>
        <w:ind w:firstLine="708"/>
        <w:jc w:val="both"/>
        <w:rPr>
          <w:lang w:val="sr-Cyrl-CS"/>
        </w:rPr>
      </w:pPr>
    </w:p>
    <w:p w14:paraId="616EFDB1" w14:textId="35A52069" w:rsidR="00521FF0" w:rsidRPr="00810B56" w:rsidRDefault="00521FF0" w:rsidP="00C612B5">
      <w:pPr>
        <w:pStyle w:val="1tekst"/>
        <w:spacing w:before="0" w:beforeAutospacing="0" w:after="0" w:afterAutospacing="0"/>
        <w:ind w:firstLine="708"/>
        <w:jc w:val="both"/>
        <w:rPr>
          <w:lang w:val="sr-Cyrl-CS"/>
        </w:rPr>
      </w:pPr>
    </w:p>
    <w:p w14:paraId="1AD93A1B" w14:textId="1A96EF1C" w:rsidR="000A46E8" w:rsidRPr="00810B56" w:rsidRDefault="000A46E8" w:rsidP="00C612B5">
      <w:pPr>
        <w:pStyle w:val="1tekst"/>
        <w:spacing w:before="0" w:beforeAutospacing="0" w:after="0" w:afterAutospacing="0"/>
        <w:ind w:firstLine="708"/>
        <w:jc w:val="both"/>
        <w:rPr>
          <w:lang w:val="sr-Cyrl-CS"/>
        </w:rPr>
      </w:pPr>
    </w:p>
    <w:p w14:paraId="2B5FBBB9" w14:textId="5D141374" w:rsidR="000A46E8" w:rsidRDefault="00003257" w:rsidP="00003257">
      <w:pPr>
        <w:pStyle w:val="1tekst"/>
        <w:spacing w:before="0" w:beforeAutospacing="0" w:after="0" w:afterAutospacing="0"/>
        <w:ind w:firstLine="708"/>
        <w:jc w:val="center"/>
        <w:rPr>
          <w:lang w:val="sr-Cyrl-CS"/>
        </w:rPr>
      </w:pPr>
      <w:r>
        <w:rPr>
          <w:lang w:val="sr-Cyrl-CS"/>
        </w:rPr>
        <w:lastRenderedPageBreak/>
        <w:t>САМОСТАЛНЕ ОДРЕДБЕ ПРЕДЛОГА ЗАКОНА</w:t>
      </w:r>
    </w:p>
    <w:p w14:paraId="663B3C3A" w14:textId="21619351" w:rsidR="00003257" w:rsidRDefault="00003257" w:rsidP="00003257">
      <w:pPr>
        <w:pStyle w:val="1tekst"/>
        <w:spacing w:before="0" w:beforeAutospacing="0" w:after="0" w:afterAutospacing="0"/>
        <w:ind w:firstLine="708"/>
        <w:jc w:val="center"/>
        <w:rPr>
          <w:lang w:val="sr-Cyrl-CS"/>
        </w:rPr>
      </w:pPr>
    </w:p>
    <w:p w14:paraId="181E79B8" w14:textId="7D6BD65C" w:rsidR="00003257" w:rsidRPr="0041001F" w:rsidRDefault="00003257" w:rsidP="00003257">
      <w:pPr>
        <w:spacing w:after="0" w:line="240" w:lineRule="auto"/>
        <w:ind w:right="115"/>
        <w:jc w:val="center"/>
        <w:rPr>
          <w:rFonts w:ascii="Times New Roman" w:hAnsi="Times New Roman" w:cs="Times New Roman"/>
          <w:sz w:val="24"/>
          <w:szCs w:val="24"/>
          <w:lang w:val="sr-Cyrl-CS"/>
        </w:rPr>
      </w:pPr>
      <w:r w:rsidRPr="0041001F">
        <w:rPr>
          <w:rFonts w:ascii="Times New Roman" w:hAnsi="Times New Roman" w:cs="Times New Roman"/>
          <w:sz w:val="24"/>
          <w:szCs w:val="24"/>
          <w:lang w:val="sr-Cyrl-CS"/>
        </w:rPr>
        <w:t>ЧЛАН 20.</w:t>
      </w:r>
    </w:p>
    <w:p w14:paraId="6430456F" w14:textId="0AD94242" w:rsidR="00003257" w:rsidRPr="0041001F" w:rsidRDefault="00003257" w:rsidP="00003257">
      <w:pPr>
        <w:spacing w:after="0" w:line="240" w:lineRule="auto"/>
        <w:ind w:firstLine="851"/>
        <w:jc w:val="both"/>
        <w:rPr>
          <w:rFonts w:ascii="Times New Roman" w:eastAsia="Times New Roman" w:hAnsi="Times New Roman" w:cs="Times New Roman"/>
          <w:sz w:val="24"/>
          <w:szCs w:val="24"/>
          <w:lang w:val="sr-Cyrl-CS"/>
        </w:rPr>
      </w:pPr>
      <w:r w:rsidRPr="0041001F">
        <w:rPr>
          <w:rFonts w:ascii="Times New Roman" w:eastAsia="Times New Roman" w:hAnsi="Times New Roman" w:cs="Times New Roman"/>
          <w:sz w:val="24"/>
          <w:szCs w:val="24"/>
          <w:lang w:val="sr-Cyrl-CS"/>
        </w:rPr>
        <w:t>OПЕРАТОР ПРЕНОСНОГ СИСТЕМА ЈЕ ДУЖАН ДА ПЛАН РАЗВОЈА ПРЕНОСНОГ СИСТЕМА СА АНАЛИЗОМ АДЕКВАТНОСТИ ПРОИЗВОДЊЕ И ПРЕНОСНОГ СИСТЕМА ДОНЕСЕ У СКЛАДУ СА ОДРЕДБАМА ЧЛАНА 14. ОВОГ ЗАКОНА (НОВИ ЧЛАН 67А СТАВ 1) У РОКУ ОД 90 ДАНА ОД ДАНА СТУПАЊА НА СНАГУ ОВОГ ЗАКОНА.</w:t>
      </w:r>
    </w:p>
    <w:p w14:paraId="2AE49901" w14:textId="312ABB9E" w:rsidR="00003257" w:rsidRPr="0041001F" w:rsidRDefault="00003257" w:rsidP="00003257">
      <w:pPr>
        <w:spacing w:after="0" w:line="240" w:lineRule="auto"/>
        <w:ind w:firstLine="851"/>
        <w:jc w:val="both"/>
        <w:rPr>
          <w:rFonts w:ascii="Times New Roman" w:eastAsia="Times New Roman" w:hAnsi="Times New Roman" w:cs="Times New Roman"/>
          <w:sz w:val="24"/>
          <w:szCs w:val="24"/>
          <w:lang w:val="sr-Cyrl-CS"/>
        </w:rPr>
      </w:pPr>
      <w:r w:rsidRPr="0041001F">
        <w:rPr>
          <w:rFonts w:ascii="Times New Roman" w:eastAsia="Times New Roman" w:hAnsi="Times New Roman" w:cs="Times New Roman"/>
          <w:sz w:val="24"/>
          <w:szCs w:val="24"/>
          <w:lang w:val="sr-Cyrl-CS"/>
        </w:rPr>
        <w:t>АГЕНЦИЈА ЈЕ ДУЖНА ДА НА ПЛАН РАЗВОЈА ПРЕНОСНОГ СИСТЕМА УСАГЛАШЕНОГ СА ЧЛАНОМ 14.  ОВОГ ЗАКОНА (НОВИ ЧЛАН 67А СТАВ 1) ИЗДА САГЛАСНОСТ У РОКУ 60 ДАНА ОД ДАНА ДОСТАВЉАЊА ОД СТРАНЕ ОПЕРАТОРА ПРЕНОСНОГ СИСТЕМА.</w:t>
      </w:r>
    </w:p>
    <w:p w14:paraId="1ECE8180" w14:textId="77777777" w:rsidR="00003257" w:rsidRPr="0041001F" w:rsidRDefault="00003257" w:rsidP="00003257">
      <w:pPr>
        <w:spacing w:after="0" w:line="240" w:lineRule="auto"/>
        <w:ind w:firstLine="851"/>
        <w:jc w:val="both"/>
        <w:rPr>
          <w:rFonts w:ascii="Times New Roman" w:eastAsia="Times New Roman" w:hAnsi="Times New Roman" w:cs="Times New Roman"/>
          <w:sz w:val="24"/>
          <w:szCs w:val="24"/>
          <w:lang w:val="sr-Cyrl-CS"/>
        </w:rPr>
      </w:pPr>
    </w:p>
    <w:p w14:paraId="734ABF93" w14:textId="0B3DDF29" w:rsidR="00003257" w:rsidRPr="0041001F" w:rsidRDefault="00003257" w:rsidP="00003257">
      <w:pPr>
        <w:spacing w:after="0" w:line="240" w:lineRule="auto"/>
        <w:ind w:right="115"/>
        <w:jc w:val="center"/>
        <w:rPr>
          <w:rFonts w:ascii="Times New Roman" w:hAnsi="Times New Roman" w:cs="Times New Roman"/>
          <w:sz w:val="24"/>
          <w:szCs w:val="24"/>
          <w:lang w:val="sr-Cyrl-CS"/>
        </w:rPr>
      </w:pPr>
      <w:r w:rsidRPr="0041001F">
        <w:rPr>
          <w:rFonts w:ascii="Times New Roman" w:hAnsi="Times New Roman" w:cs="Times New Roman"/>
          <w:sz w:val="24"/>
          <w:szCs w:val="24"/>
          <w:lang w:val="sr-Cyrl-CS"/>
        </w:rPr>
        <w:t>ЧЛАН 21.</w:t>
      </w:r>
    </w:p>
    <w:p w14:paraId="15A44D76" w14:textId="283EA9D2" w:rsidR="00003257" w:rsidRPr="0041001F" w:rsidRDefault="00003257" w:rsidP="00003257">
      <w:pPr>
        <w:spacing w:after="0" w:line="240" w:lineRule="auto"/>
        <w:ind w:right="115" w:firstLine="720"/>
        <w:jc w:val="both"/>
        <w:rPr>
          <w:rFonts w:ascii="Times New Roman" w:hAnsi="Times New Roman" w:cs="Times New Roman"/>
          <w:sz w:val="24"/>
          <w:szCs w:val="24"/>
          <w:lang w:val="sr-Cyrl-CS"/>
        </w:rPr>
      </w:pPr>
      <w:r w:rsidRPr="0041001F">
        <w:rPr>
          <w:rFonts w:ascii="Times New Roman" w:hAnsi="Times New Roman" w:cs="Times New Roman"/>
          <w:sz w:val="24"/>
          <w:szCs w:val="24"/>
          <w:lang w:val="sr-Cyrl-CS"/>
        </w:rPr>
        <w:t>ПОСТУПЦИ ЗАПОЧЕТИ ДО ДАНА СТУПАЊА НА СНАГУ ОВОГ ЗАКОНА НАСТАВИЋЕ СЕ ПО ПРОПИСИМА ПО КОЈИМА СУ ЗАПОЧЕТИ.</w:t>
      </w:r>
    </w:p>
    <w:p w14:paraId="5B3C6070" w14:textId="21C0E329" w:rsidR="00003257" w:rsidRPr="0041001F" w:rsidRDefault="00003257" w:rsidP="00003257">
      <w:pPr>
        <w:spacing w:after="0" w:line="240" w:lineRule="auto"/>
        <w:ind w:firstLine="720"/>
        <w:jc w:val="both"/>
        <w:rPr>
          <w:rFonts w:ascii="Times New Roman" w:eastAsia="Times New Roman" w:hAnsi="Times New Roman" w:cs="Times New Roman"/>
          <w:sz w:val="24"/>
          <w:szCs w:val="24"/>
          <w:lang w:val="sr-Cyrl-CS"/>
        </w:rPr>
      </w:pPr>
      <w:r w:rsidRPr="0041001F">
        <w:rPr>
          <w:rFonts w:ascii="Times New Roman" w:eastAsia="Times New Roman" w:hAnsi="Times New Roman" w:cs="Times New Roman"/>
          <w:sz w:val="24"/>
          <w:szCs w:val="24"/>
          <w:lang w:val="sr-Cyrl-CS"/>
        </w:rPr>
        <w:t xml:space="preserve">ПОСТУПЦИ ЗАПОЧЕТИ ПО ЗАХТЕВИМА ЗА ИЗРАДУ СТУДИЈЕ ПРИКЉУЧЕЊА НА ПРЕНОСНИ СИСТЕМ ЕЛЕКТРАНА КОЈЕ КОРИСТЕ ВАРИЈАБИЛНЕ ОБНОВЉИВЕ ИЗВОРЕ ЕНЕРГИЈЕ, КАО И ЗАХТЕВИ ЗА ИЗМЕНУ ОДОБРЕНЕ СНАГЕ, КОЈИ СУ ПОДНЕТИ ПОСЛЕ 30. АПРИЛА 2021. ГОДИНЕ, НАСТАВИЋЕ  СЕ НАКОН ДАНА ДАВАЊА САГЛАСНОСТИ АГЕНЦИЈЕ НА ПЛАН РАЗВОЈА ПРЕНОСНОГ СИСТЕМА УСАГЛАШЕНОГ СА ОДРЕДБОМ ЧЛАНА 14. ОВОГ ЗАКОНА (НОВИ ЧЛАН 67А СТАВ 1), УЗ МОГУЋНОСТ ПРИМЕНЕ ОДЛАГАЊА ПРИКЉУЧЕЊА ИЗ ЧЛАНА 14. ОВОГ ЗАКОНА (НОВИ ЧЛАН 67А СТАВ 2). </w:t>
      </w:r>
    </w:p>
    <w:p w14:paraId="364C87D9" w14:textId="3E172131" w:rsidR="00003257" w:rsidRPr="0041001F" w:rsidRDefault="00003257" w:rsidP="00003257">
      <w:pPr>
        <w:spacing w:after="0" w:line="240" w:lineRule="auto"/>
        <w:ind w:firstLine="851"/>
        <w:jc w:val="both"/>
        <w:rPr>
          <w:rFonts w:ascii="Times New Roman" w:eastAsia="Times New Roman" w:hAnsi="Times New Roman" w:cs="Times New Roman"/>
          <w:sz w:val="24"/>
          <w:szCs w:val="24"/>
          <w:lang w:val="sr-Cyrl-CS"/>
        </w:rPr>
      </w:pPr>
      <w:r w:rsidRPr="0041001F">
        <w:rPr>
          <w:rFonts w:ascii="Times New Roman" w:eastAsia="Times New Roman" w:hAnsi="Times New Roman" w:cs="Times New Roman"/>
          <w:sz w:val="24"/>
          <w:szCs w:val="24"/>
          <w:lang w:val="sr-Cyrl-CS"/>
        </w:rPr>
        <w:t>ПОСТУПЦИ ЗАПОЧЕТИ ПО ЗАХТЕВИМА ИЗ СТАВА 2. ОВОГ ЧЛАНА МОГУ СЕ НАСТАВИТИ ПРЕ ДОНОШЕЊА ПЛАНА РАЗВОЈА ПРЕНОСНОГ СИСТЕМА СА АНАЛИЗОМ АДЕКВАТНОСТИ ПРОИЗВОДЊЕ И ПРЕНОСНОГ СИСТЕМА У СКЛАДУ СА ЧЛАНОМ 14. ОВОГ ЗАКОНА (НОВИ ЧЛАН 67А СТАВ 1), АКО ПОДНОСИЛАЦ ЗАХТЕВА ДОКАЖЕ ИСПУЊЕНОСТ УСЛОВА ИЗ ЧЛАНА 14. ОВОГ ЗАКОНА (НОВИ ЧЛАН 67Б).</w:t>
      </w:r>
    </w:p>
    <w:p w14:paraId="31045D89" w14:textId="77777777" w:rsidR="00003257" w:rsidRPr="0041001F" w:rsidRDefault="00003257" w:rsidP="00003257">
      <w:pPr>
        <w:pStyle w:val="BodyText"/>
        <w:spacing w:before="0"/>
        <w:ind w:right="45"/>
        <w:rPr>
          <w:rFonts w:ascii="Times New Roman" w:hAnsi="Times New Roman" w:cs="Times New Roman"/>
          <w:sz w:val="24"/>
          <w:szCs w:val="24"/>
          <w:lang w:val="sr-Cyrl-CS"/>
        </w:rPr>
      </w:pPr>
    </w:p>
    <w:p w14:paraId="0F85121C" w14:textId="74BF44C4" w:rsidR="00003257" w:rsidRPr="0041001F" w:rsidRDefault="00003257" w:rsidP="00003257">
      <w:pPr>
        <w:spacing w:after="0" w:line="240" w:lineRule="auto"/>
        <w:jc w:val="center"/>
        <w:rPr>
          <w:rFonts w:ascii="Times New Roman" w:eastAsia="Times New Roman" w:hAnsi="Times New Roman" w:cs="Times New Roman"/>
          <w:sz w:val="24"/>
          <w:szCs w:val="24"/>
          <w:lang w:val="sr-Cyrl-CS"/>
        </w:rPr>
      </w:pPr>
      <w:r w:rsidRPr="0041001F">
        <w:rPr>
          <w:rFonts w:ascii="Times New Roman" w:hAnsi="Times New Roman" w:cs="Times New Roman"/>
          <w:sz w:val="24"/>
          <w:szCs w:val="24"/>
          <w:lang w:val="sr-Cyrl-CS"/>
        </w:rPr>
        <w:t>ЧЛАН 22.</w:t>
      </w:r>
    </w:p>
    <w:p w14:paraId="7F147EA1" w14:textId="0A127DC8" w:rsidR="00003257" w:rsidRPr="0041001F" w:rsidRDefault="00003257" w:rsidP="00003257">
      <w:pPr>
        <w:pStyle w:val="BodyText"/>
        <w:spacing w:before="0"/>
        <w:ind w:right="45"/>
        <w:rPr>
          <w:rFonts w:ascii="Times New Roman" w:hAnsi="Times New Roman" w:cs="Times New Roman"/>
          <w:sz w:val="24"/>
          <w:szCs w:val="24"/>
          <w:lang w:val="sr-Cyrl-CS"/>
        </w:rPr>
      </w:pPr>
      <w:r w:rsidRPr="0041001F">
        <w:rPr>
          <w:rFonts w:ascii="Times New Roman" w:hAnsi="Times New Roman" w:cs="Times New Roman"/>
          <w:sz w:val="24"/>
          <w:szCs w:val="24"/>
          <w:lang w:val="sr-Cyrl-CS"/>
        </w:rPr>
        <w:t xml:space="preserve">ГАРАНТОВАНИ СНАБДЕВАЧ ПРЕУЗИМА БАЛАНСНУ ОДГОВОРНОСТ ДО КРАЈА ПОДСТИЦАЈНОГ ПЕРИОДА ЗА СВЕ ЕЛЕКТРАНЕ КОЈЕ КОРИСТЕ ОБНОВЉИВЕ ИЗВОРЕ ЕНЕРГИЈЕ, А КОЈЕ СУ ПРАВО НА ПОДСТИЦАЈНЕ МЕРЕ СТЕКЛЕ НА ОСНОВУ ПРОПИСА КОЈИ СУ БИЛИ НА СНАЗИ ДО 30. АПРИЛА 2021. ГОДИНЕ. </w:t>
      </w:r>
    </w:p>
    <w:p w14:paraId="504AEB1C" w14:textId="77777777" w:rsidR="00003257" w:rsidRPr="0041001F" w:rsidRDefault="00003257" w:rsidP="00003257">
      <w:pPr>
        <w:pStyle w:val="BodyText"/>
        <w:spacing w:before="0"/>
        <w:ind w:right="45"/>
        <w:rPr>
          <w:rFonts w:ascii="Times New Roman" w:hAnsi="Times New Roman" w:cs="Times New Roman"/>
          <w:sz w:val="24"/>
          <w:szCs w:val="24"/>
          <w:lang w:val="sr-Cyrl-CS"/>
        </w:rPr>
      </w:pPr>
    </w:p>
    <w:p w14:paraId="652A7E7E" w14:textId="2C8EAC65" w:rsidR="00003257" w:rsidRPr="0041001F" w:rsidRDefault="00003257" w:rsidP="00003257">
      <w:pPr>
        <w:spacing w:after="0" w:line="240" w:lineRule="auto"/>
        <w:jc w:val="center"/>
        <w:rPr>
          <w:rFonts w:ascii="Times New Roman" w:eastAsia="Times New Roman" w:hAnsi="Times New Roman" w:cs="Times New Roman"/>
          <w:sz w:val="24"/>
          <w:szCs w:val="24"/>
          <w:lang w:val="sr-Cyrl-CS"/>
        </w:rPr>
      </w:pPr>
      <w:r w:rsidRPr="0041001F">
        <w:rPr>
          <w:rFonts w:ascii="Times New Roman" w:hAnsi="Times New Roman" w:cs="Times New Roman"/>
          <w:sz w:val="24"/>
          <w:szCs w:val="24"/>
          <w:lang w:val="sr-Cyrl-CS"/>
        </w:rPr>
        <w:t>ЧЛАН 23.</w:t>
      </w:r>
    </w:p>
    <w:p w14:paraId="2A438223" w14:textId="3DE90B48" w:rsidR="00003257" w:rsidRPr="0041001F" w:rsidRDefault="00003257" w:rsidP="00003257">
      <w:pPr>
        <w:pStyle w:val="BodyText"/>
        <w:spacing w:before="0"/>
        <w:ind w:right="45"/>
        <w:rPr>
          <w:rFonts w:ascii="Times New Roman" w:hAnsi="Times New Roman" w:cs="Times New Roman"/>
          <w:sz w:val="24"/>
          <w:szCs w:val="24"/>
          <w:lang w:val="sr-Cyrl-CS"/>
        </w:rPr>
      </w:pPr>
      <w:r w:rsidRPr="0041001F">
        <w:rPr>
          <w:rFonts w:ascii="Times New Roman" w:hAnsi="Times New Roman" w:cs="Times New Roman"/>
          <w:sz w:val="24"/>
          <w:szCs w:val="24"/>
          <w:lang w:val="sr-Cyrl-CS"/>
        </w:rPr>
        <w:t>ПОСТУПЦИ ПРИКЉУЧЕЊА КОЈИ СЕ ОДНОСЕ НА КУПЦЕ-ПРОИЗВОЂАЧЕ КОЈИ СУ ЗАПОЧЕТИ ДО СТУПАЊА НА СНАГУ ОВОГ ЗАКОНА НАСТАВИЋЕ СЕ ПО ПРОПИСИМА ПО КОЈИМА СУ ЗАПОЧЕТИ.</w:t>
      </w:r>
    </w:p>
    <w:p w14:paraId="7AE454CC" w14:textId="1EE60D73" w:rsidR="00003257" w:rsidRPr="0041001F" w:rsidRDefault="00003257" w:rsidP="00003257">
      <w:pPr>
        <w:pStyle w:val="BodyText"/>
        <w:spacing w:before="0"/>
        <w:ind w:right="45"/>
        <w:rPr>
          <w:rFonts w:ascii="Times New Roman" w:hAnsi="Times New Roman" w:cs="Times New Roman"/>
          <w:sz w:val="24"/>
          <w:szCs w:val="24"/>
          <w:lang w:val="sr-Cyrl-CS"/>
        </w:rPr>
      </w:pPr>
      <w:r w:rsidRPr="0041001F">
        <w:rPr>
          <w:rFonts w:ascii="Times New Roman" w:hAnsi="Times New Roman" w:cs="Times New Roman"/>
          <w:sz w:val="24"/>
          <w:szCs w:val="24"/>
          <w:lang w:val="sr-Cyrl-CS"/>
        </w:rPr>
        <w:t>ПРОПИСИ ЗА СПРОВОЂЕЊЕ ОВОГ ЗАКОНА КОЈИ СЕ ОДНОСЕ НА ПОСТУПКЕ ПРИКЉУЧЕЊА КУПЦА-ПРОИЗВОЂАЧА НА СИСТЕМ ДОНЕЋЕ СЕ У РОКУ ОД ГОДИНУ ДАНА ОД ДАНА ДОНОШЕЊА ОВОГ ЗАКОНА.</w:t>
      </w:r>
    </w:p>
    <w:p w14:paraId="24961F61" w14:textId="46BD3EF4" w:rsidR="00003257" w:rsidRPr="0041001F" w:rsidRDefault="00003257" w:rsidP="00003257">
      <w:pPr>
        <w:pStyle w:val="BodyText"/>
        <w:spacing w:before="0"/>
        <w:ind w:right="45"/>
        <w:rPr>
          <w:rFonts w:ascii="Times New Roman" w:hAnsi="Times New Roman" w:cs="Times New Roman"/>
          <w:sz w:val="24"/>
          <w:szCs w:val="24"/>
          <w:lang w:val="sr-Cyrl-CS"/>
        </w:rPr>
      </w:pPr>
      <w:r w:rsidRPr="0041001F">
        <w:rPr>
          <w:rFonts w:ascii="Times New Roman" w:hAnsi="Times New Roman" w:cs="Times New Roman"/>
          <w:sz w:val="24"/>
          <w:szCs w:val="24"/>
          <w:lang w:val="sr-Cyrl-CS"/>
        </w:rPr>
        <w:t>ДО ДОНОШЕЊА ПРОПИСА ИЗ СТАВА 2. ОВОГ ЧЛАНА, ПРИМЕЊИВАЋЕ СЕ ВАЖЕЋИ ПРОПИСИ АКО НИСУ У СУПРОТНОСТИ СА ОДРЕДБАМА ОВОГ ЗАКОНА.</w:t>
      </w:r>
    </w:p>
    <w:p w14:paraId="2E3E9D16" w14:textId="62E1CF09" w:rsidR="00003257" w:rsidRPr="0041001F" w:rsidRDefault="00003257" w:rsidP="00003257">
      <w:pPr>
        <w:pStyle w:val="BodyText"/>
        <w:spacing w:before="0"/>
        <w:ind w:right="45"/>
        <w:rPr>
          <w:rFonts w:ascii="Times New Roman" w:hAnsi="Times New Roman" w:cs="Times New Roman"/>
          <w:sz w:val="24"/>
          <w:szCs w:val="24"/>
          <w:lang w:val="sr-Cyrl-CS"/>
        </w:rPr>
      </w:pPr>
      <w:r w:rsidRPr="0041001F">
        <w:rPr>
          <w:rFonts w:ascii="Times New Roman" w:hAnsi="Times New Roman" w:cs="Times New Roman"/>
          <w:sz w:val="24"/>
          <w:szCs w:val="24"/>
          <w:lang w:val="sr-Cyrl-CS"/>
        </w:rPr>
        <w:t xml:space="preserve">КУПЦИ-ПРОИЗВОЂАЧИ КОЈИ СТЕКНУ ТАЈ СТАТУС ПО ПРОПИСИМА </w:t>
      </w:r>
      <w:r w:rsidRPr="0041001F">
        <w:rPr>
          <w:rFonts w:ascii="Times New Roman" w:hAnsi="Times New Roman" w:cs="Times New Roman"/>
          <w:sz w:val="24"/>
          <w:szCs w:val="24"/>
          <w:lang w:val="sr-Cyrl-CS"/>
        </w:rPr>
        <w:lastRenderedPageBreak/>
        <w:t>КОЈИ СУ ВАЖИЛИ ДО СТУПАЊА НА СНАГУ ОВОГ ЗАКОНА, НЕ ПОДЛЕЖУ ОГРАНИЧЕЊИМА ИЗ ЧЛАНА 12. СТАВ 1.  ОВОГ ЗАКОНА.</w:t>
      </w:r>
    </w:p>
    <w:p w14:paraId="331D2E75" w14:textId="2670FB85" w:rsidR="00003257" w:rsidRPr="0041001F" w:rsidRDefault="00003257" w:rsidP="00003257">
      <w:pPr>
        <w:pStyle w:val="BodyText"/>
        <w:spacing w:before="0"/>
        <w:ind w:right="45"/>
        <w:rPr>
          <w:rFonts w:ascii="Times New Roman" w:hAnsi="Times New Roman" w:cs="Times New Roman"/>
          <w:sz w:val="24"/>
          <w:szCs w:val="24"/>
          <w:lang w:val="sr-Cyrl-CS"/>
        </w:rPr>
      </w:pPr>
      <w:r w:rsidRPr="0041001F">
        <w:rPr>
          <w:rFonts w:ascii="Times New Roman" w:hAnsi="Times New Roman" w:cs="Times New Roman"/>
          <w:sz w:val="24"/>
          <w:szCs w:val="24"/>
          <w:lang w:val="sr-Cyrl-CS"/>
        </w:rPr>
        <w:t>ПОДЗАКОНСКИ АКТ ИЗ ЧЛАНА 14. ОВОГ ЗАКОНА (НОВИ ЧЛАН 67Б СТАВ 5) ДОНЕЋЕ МИНИСТАРСТВО У РОКУ ОД ДВА МЕСЕЦА ОД ДАНА СТУПАЊА НА СНАГУ ОВОГ ЗАКОНА.</w:t>
      </w:r>
    </w:p>
    <w:p w14:paraId="018C13B4" w14:textId="77777777" w:rsidR="00003257" w:rsidRPr="0041001F" w:rsidRDefault="00003257" w:rsidP="00003257">
      <w:pPr>
        <w:pStyle w:val="BodyText"/>
        <w:spacing w:before="0"/>
        <w:ind w:right="45"/>
        <w:rPr>
          <w:rFonts w:ascii="Times New Roman" w:hAnsi="Times New Roman" w:cs="Times New Roman"/>
          <w:sz w:val="24"/>
          <w:szCs w:val="24"/>
          <w:lang w:val="sr-Cyrl-CS"/>
        </w:rPr>
      </w:pPr>
    </w:p>
    <w:p w14:paraId="75DC81A8" w14:textId="64512C21" w:rsidR="00003257" w:rsidRPr="0041001F" w:rsidRDefault="00003257" w:rsidP="00003257">
      <w:pPr>
        <w:spacing w:after="0" w:line="240" w:lineRule="auto"/>
        <w:jc w:val="center"/>
        <w:rPr>
          <w:rFonts w:ascii="Times New Roman" w:eastAsia="Times New Roman" w:hAnsi="Times New Roman" w:cs="Times New Roman"/>
          <w:sz w:val="24"/>
          <w:szCs w:val="24"/>
          <w:lang w:val="sr-Cyrl-CS"/>
        </w:rPr>
      </w:pPr>
      <w:r w:rsidRPr="0041001F">
        <w:rPr>
          <w:rFonts w:ascii="Times New Roman" w:hAnsi="Times New Roman" w:cs="Times New Roman"/>
          <w:sz w:val="24"/>
          <w:szCs w:val="24"/>
          <w:lang w:val="sr-Cyrl-CS"/>
        </w:rPr>
        <w:t>ЧЛАН 24.</w:t>
      </w:r>
    </w:p>
    <w:p w14:paraId="2766FCC0" w14:textId="4C421636" w:rsidR="00003257" w:rsidRPr="0041001F" w:rsidRDefault="00003257" w:rsidP="00003257">
      <w:pPr>
        <w:pStyle w:val="BodyText"/>
        <w:spacing w:before="0"/>
        <w:ind w:right="45"/>
        <w:rPr>
          <w:rFonts w:ascii="Times New Roman" w:hAnsi="Times New Roman" w:cs="Times New Roman"/>
          <w:sz w:val="24"/>
          <w:szCs w:val="24"/>
          <w:lang w:val="sr-Cyrl-CS"/>
        </w:rPr>
      </w:pPr>
      <w:r w:rsidRPr="0041001F">
        <w:rPr>
          <w:rFonts w:ascii="Times New Roman" w:hAnsi="Times New Roman" w:cs="Times New Roman"/>
          <w:sz w:val="24"/>
          <w:szCs w:val="24"/>
          <w:lang w:val="sr-Cyrl-CS"/>
        </w:rPr>
        <w:t xml:space="preserve">ОПЕРАТОР ДИСТРИБУТИВНОГ СИСТЕМА, ОДНОСНО ЗАТВОРЕНОГ ДИСТРИБУТИВНОГ СИСТЕМА ПОСТУПА ПО ЗАХТЕВИМА ЗА ПРИКЉУЧЕЊЕ КОЈИ СУ ПОДНЕТИ ПОСЛЕ СТУПАЊА НА СНАГУ ОВОГ ЗАКОНА НАКОН ДАНА ДАВАЊА САГЛАСНОСТИ АГЕНЦИЈЕ НА ПЛАН РАЗВОЈА ПРЕНОСНОГ СИСТЕМА УСАГЛАШЕНОГ СА ОДРЕДБОМ ЧЛАНА 14. ОВОГ ЗАКОНА (НОВИ ЧЛАН 67А СТАВ 1), УЗ МОГУЋНОСТ ПРИМЕНЕ ОДЛАГАЊА ПРИКЉУЧЕЊА ИЗ ЧЛАНА 14. ОВОГ ЗАКОНА (НОВИ ЧЛАН 67А СТАВ 2). </w:t>
      </w:r>
    </w:p>
    <w:p w14:paraId="34FB145D" w14:textId="10CD75C6" w:rsidR="00003257" w:rsidRPr="0041001F" w:rsidRDefault="00003257" w:rsidP="00003257">
      <w:pPr>
        <w:pStyle w:val="BodyText"/>
        <w:spacing w:before="0"/>
        <w:ind w:right="45"/>
        <w:rPr>
          <w:rFonts w:ascii="Times New Roman" w:hAnsi="Times New Roman" w:cs="Times New Roman"/>
          <w:sz w:val="24"/>
          <w:szCs w:val="24"/>
          <w:lang w:val="sr-Cyrl-CS"/>
        </w:rPr>
      </w:pPr>
      <w:r w:rsidRPr="0041001F">
        <w:rPr>
          <w:rFonts w:ascii="Times New Roman" w:hAnsi="Times New Roman" w:cs="Times New Roman"/>
          <w:sz w:val="24"/>
          <w:szCs w:val="24"/>
          <w:lang w:val="sr-Cyrl-CS"/>
        </w:rPr>
        <w:t>ПОСТУПЦИ ЗАПОЧЕТИ ПО ЗАХТЕВИМА ЗА ПРИКЉУЧЕЊЕ ПОДНЕТИ ОПЕРАТОРУ ДИСТРИБУТИВНОГ СИСТЕМА И ЗАТВОРЕНОГ ДИСТРИБУТИВНОГ СИСТЕМА ДО ДАНА СТУПАЊА НА СНАГУ ОВОГ ЗАКОНА НАСТАВИЋЕ СЕ У СКЛАДУ СА ПРОПИСИМА ПО КОЈИМА СУ ЗАПОЧЕТИ.</w:t>
      </w:r>
    </w:p>
    <w:p w14:paraId="1F48F99F" w14:textId="77777777" w:rsidR="00003257" w:rsidRPr="0041001F" w:rsidRDefault="00003257" w:rsidP="00003257">
      <w:pPr>
        <w:spacing w:after="0" w:line="240" w:lineRule="auto"/>
        <w:jc w:val="both"/>
        <w:rPr>
          <w:rFonts w:ascii="Times New Roman" w:hAnsi="Times New Roman" w:cs="Times New Roman"/>
          <w:sz w:val="24"/>
          <w:szCs w:val="24"/>
          <w:lang w:val="sr-Cyrl-CS"/>
        </w:rPr>
      </w:pPr>
    </w:p>
    <w:p w14:paraId="4D9D0754" w14:textId="41924A6F" w:rsidR="00003257" w:rsidRPr="0041001F" w:rsidRDefault="00003257" w:rsidP="00003257">
      <w:pPr>
        <w:pStyle w:val="BodyText"/>
        <w:spacing w:before="0"/>
        <w:ind w:left="0" w:right="116" w:firstLine="0"/>
        <w:jc w:val="center"/>
        <w:rPr>
          <w:rFonts w:ascii="Times New Roman" w:hAnsi="Times New Roman" w:cs="Times New Roman"/>
          <w:sz w:val="24"/>
          <w:szCs w:val="24"/>
          <w:lang w:val="sr-Cyrl-CS"/>
        </w:rPr>
      </w:pPr>
      <w:r w:rsidRPr="0041001F">
        <w:rPr>
          <w:rFonts w:ascii="Times New Roman" w:hAnsi="Times New Roman" w:cs="Times New Roman"/>
          <w:sz w:val="24"/>
          <w:szCs w:val="24"/>
          <w:lang w:val="sr-Cyrl-CS"/>
        </w:rPr>
        <w:t>ЧЛАН 25.</w:t>
      </w:r>
    </w:p>
    <w:p w14:paraId="1C2EEEB2" w14:textId="382A3659" w:rsidR="00003257" w:rsidRPr="0041001F" w:rsidRDefault="00003257" w:rsidP="00003257">
      <w:pPr>
        <w:pStyle w:val="BodyText"/>
        <w:spacing w:before="0"/>
        <w:ind w:left="0" w:right="116" w:firstLine="0"/>
        <w:rPr>
          <w:rFonts w:ascii="Times New Roman" w:eastAsia="Times New Roman" w:hAnsi="Times New Roman" w:cs="Times New Roman"/>
          <w:sz w:val="24"/>
          <w:szCs w:val="24"/>
          <w:lang w:val="sr-Cyrl-CS"/>
        </w:rPr>
      </w:pPr>
      <w:r w:rsidRPr="0041001F">
        <w:rPr>
          <w:rFonts w:ascii="Times New Roman" w:hAnsi="Times New Roman" w:cs="Times New Roman"/>
          <w:sz w:val="24"/>
          <w:szCs w:val="24"/>
          <w:lang w:val="sr-Cyrl-CS"/>
        </w:rPr>
        <w:tab/>
        <w:t>ДАНОМ СТУПАЊА НА СНАГУ ОВОГ ЗАКОНА ПРЕСТАЈЕ ДА ВАЖИ ОДРЕДБА ЧЛАНА 433. СТАВ 1. ЗАКОНА О ЕНЕРГЕТИЦИ („СЛУЖБЕНИ ГЛАСНИК РС</w:t>
      </w:r>
      <w:r w:rsidRPr="0041001F">
        <w:rPr>
          <w:rFonts w:ascii="Times New Roman" w:eastAsia="Times New Roman" w:hAnsi="Times New Roman" w:cs="Times New Roman"/>
          <w:sz w:val="24"/>
          <w:szCs w:val="24"/>
          <w:lang w:val="sr-Cyrl-CS"/>
        </w:rPr>
        <w:t>ˮ,</w:t>
      </w:r>
      <w:r w:rsidRPr="0041001F">
        <w:rPr>
          <w:rFonts w:ascii="Times New Roman" w:hAnsi="Times New Roman" w:cs="Times New Roman"/>
          <w:sz w:val="24"/>
          <w:szCs w:val="24"/>
          <w:lang w:val="sr-Cyrl-CS"/>
        </w:rPr>
        <w:t xml:space="preserve"> БР. 145/14, 95/18 - ДР. ЗАКОН И 40/21) У ДЕЛУ КОЈИ ГЛАСИ: „И СТАВ 2. У ДЕЛУ КОЈИ СЕ ОДНОСИ НА ТАЧКУ 6)</w:t>
      </w:r>
      <w:r w:rsidRPr="0041001F">
        <w:rPr>
          <w:rFonts w:ascii="Times New Roman" w:eastAsia="Times New Roman" w:hAnsi="Times New Roman" w:cs="Times New Roman"/>
          <w:sz w:val="24"/>
          <w:szCs w:val="24"/>
          <w:lang w:val="sr-Cyrl-CS"/>
        </w:rPr>
        <w:t>ˮ.</w:t>
      </w:r>
    </w:p>
    <w:p w14:paraId="4F87D996" w14:textId="77777777" w:rsidR="00003257" w:rsidRPr="0041001F" w:rsidRDefault="00003257" w:rsidP="00003257">
      <w:pPr>
        <w:pStyle w:val="BodyText"/>
        <w:spacing w:before="0"/>
        <w:ind w:left="0" w:right="116" w:firstLine="0"/>
        <w:jc w:val="center"/>
        <w:rPr>
          <w:rFonts w:ascii="Times New Roman" w:hAnsi="Times New Roman" w:cs="Times New Roman"/>
          <w:sz w:val="24"/>
          <w:szCs w:val="24"/>
          <w:lang w:val="sr-Cyrl-CS"/>
        </w:rPr>
      </w:pPr>
    </w:p>
    <w:p w14:paraId="29B32ECD" w14:textId="618E789D" w:rsidR="00003257" w:rsidRPr="0041001F" w:rsidRDefault="00003257" w:rsidP="00003257">
      <w:pPr>
        <w:pStyle w:val="BodyText"/>
        <w:spacing w:before="0"/>
        <w:ind w:left="0" w:right="116" w:firstLine="0"/>
        <w:jc w:val="center"/>
        <w:rPr>
          <w:rFonts w:ascii="Times New Roman" w:hAnsi="Times New Roman" w:cs="Times New Roman"/>
          <w:sz w:val="24"/>
          <w:szCs w:val="24"/>
          <w:lang w:val="sr-Cyrl-CS"/>
        </w:rPr>
      </w:pPr>
      <w:r w:rsidRPr="0041001F">
        <w:rPr>
          <w:rFonts w:ascii="Times New Roman" w:hAnsi="Times New Roman" w:cs="Times New Roman"/>
          <w:sz w:val="24"/>
          <w:szCs w:val="24"/>
          <w:lang w:val="sr-Cyrl-CS"/>
        </w:rPr>
        <w:t>ЧЛАН 26.</w:t>
      </w:r>
    </w:p>
    <w:p w14:paraId="5A174A1C" w14:textId="46BF0B56" w:rsidR="00003257" w:rsidRPr="0041001F" w:rsidRDefault="00003257" w:rsidP="00003257">
      <w:pPr>
        <w:spacing w:after="0" w:line="240" w:lineRule="auto"/>
        <w:ind w:firstLine="720"/>
        <w:jc w:val="both"/>
        <w:rPr>
          <w:rFonts w:ascii="Times New Roman" w:eastAsia="Times New Roman" w:hAnsi="Times New Roman" w:cs="Times New Roman"/>
          <w:sz w:val="24"/>
          <w:szCs w:val="24"/>
          <w:lang w:val="sr-Cyrl-CS"/>
        </w:rPr>
      </w:pPr>
      <w:r w:rsidRPr="0041001F">
        <w:rPr>
          <w:rFonts w:ascii="Times New Roman" w:eastAsia="Times New Roman" w:hAnsi="Times New Roman" w:cs="Times New Roman"/>
          <w:sz w:val="24"/>
          <w:szCs w:val="24"/>
          <w:lang w:val="sr-Cyrl-CS"/>
        </w:rPr>
        <w:t xml:space="preserve">ОВАЈ ЗАКОН СТУПА НА СНАГУ ОСМОГ ДАНА ОД ДАНА ОБЈАВЉИВАЊА У „СЛУЖБЕНОМ ГЛАСНИКУ РЕПУБЛИКЕ СРБИЈЕˮ, ОСИМ </w:t>
      </w:r>
      <w:r w:rsidRPr="0041001F">
        <w:rPr>
          <w:rFonts w:ascii="Times New Roman" w:hAnsi="Times New Roman" w:cs="Times New Roman"/>
          <w:sz w:val="24"/>
          <w:szCs w:val="24"/>
          <w:lang w:val="sr-Cyrl-CS"/>
        </w:rPr>
        <w:t>ОДРЕДБЕ ЧЛАНА 12. ОВОГ ЗАКОНА У ДЕЛУ КОЈИ СЕ ОДНОСИ НА ЧЛАН 58. СТАВ 4</w:t>
      </w:r>
      <w:r>
        <w:rPr>
          <w:rFonts w:ascii="Times New Roman" w:hAnsi="Times New Roman" w:cs="Times New Roman"/>
          <w:sz w:val="24"/>
          <w:szCs w:val="24"/>
        </w:rPr>
        <w:t>.</w:t>
      </w:r>
      <w:r w:rsidRPr="0041001F">
        <w:rPr>
          <w:rFonts w:ascii="Times New Roman" w:hAnsi="Times New Roman" w:cs="Times New Roman"/>
          <w:sz w:val="24"/>
          <w:szCs w:val="24"/>
          <w:lang w:val="sr-Cyrl-CS"/>
        </w:rPr>
        <w:t xml:space="preserve"> ТАЧКА 2), КОЈА СЕ ПРИМЕЊУЈЕ ОД 1. ЈАНУАРА 2024. ГОДИНЕ.</w:t>
      </w:r>
    </w:p>
    <w:p w14:paraId="4A82F3A1" w14:textId="77777777" w:rsidR="00003257" w:rsidRPr="0041001F" w:rsidRDefault="00003257" w:rsidP="00003257">
      <w:pPr>
        <w:rPr>
          <w:rFonts w:ascii="Times New Roman" w:eastAsia="Times New Roman" w:hAnsi="Times New Roman" w:cs="Times New Roman"/>
          <w:sz w:val="24"/>
          <w:szCs w:val="24"/>
          <w:lang w:val="sr-Cyrl-CS"/>
        </w:rPr>
      </w:pPr>
    </w:p>
    <w:p w14:paraId="375D4FCF" w14:textId="77777777" w:rsidR="00003257" w:rsidRPr="00810B56" w:rsidRDefault="00003257" w:rsidP="00003257">
      <w:pPr>
        <w:pStyle w:val="1tekst"/>
        <w:spacing w:before="0" w:beforeAutospacing="0" w:after="0" w:afterAutospacing="0"/>
        <w:ind w:firstLine="708"/>
        <w:jc w:val="both"/>
        <w:rPr>
          <w:lang w:val="sr-Cyrl-CS"/>
        </w:rPr>
      </w:pPr>
    </w:p>
    <w:p w14:paraId="053D13DD" w14:textId="132FC98C" w:rsidR="00521FF0" w:rsidRPr="00810B56" w:rsidRDefault="00521FF0" w:rsidP="00C612B5">
      <w:pPr>
        <w:pStyle w:val="1tekst"/>
        <w:spacing w:before="0" w:beforeAutospacing="0" w:after="0" w:afterAutospacing="0"/>
        <w:ind w:firstLine="708"/>
        <w:jc w:val="both"/>
        <w:rPr>
          <w:lang w:val="sr-Cyrl-CS"/>
        </w:rPr>
      </w:pPr>
    </w:p>
    <w:p w14:paraId="2B53C58B" w14:textId="77777777" w:rsidR="00521FF0" w:rsidRPr="00810B56" w:rsidRDefault="00521FF0" w:rsidP="00C612B5">
      <w:pPr>
        <w:pStyle w:val="1tekst"/>
        <w:spacing w:before="0" w:beforeAutospacing="0" w:after="0" w:afterAutospacing="0"/>
        <w:ind w:firstLine="708"/>
        <w:jc w:val="both"/>
        <w:rPr>
          <w:lang w:val="sr-Cyrl-CS"/>
        </w:rPr>
      </w:pPr>
    </w:p>
    <w:p w14:paraId="480697FA" w14:textId="77777777" w:rsidR="00586984" w:rsidRPr="00810B56" w:rsidRDefault="00586984" w:rsidP="008B25D9">
      <w:pPr>
        <w:pStyle w:val="1tekst"/>
        <w:spacing w:before="0" w:beforeAutospacing="0" w:after="0" w:afterAutospacing="0"/>
        <w:ind w:firstLine="708"/>
        <w:jc w:val="both"/>
        <w:rPr>
          <w:lang w:val="sr-Cyrl-CS"/>
        </w:rPr>
      </w:pPr>
    </w:p>
    <w:p w14:paraId="400124B1" w14:textId="77777777" w:rsidR="008B25D9" w:rsidRPr="00810B56" w:rsidRDefault="008B25D9" w:rsidP="00A130CB">
      <w:pPr>
        <w:spacing w:after="0" w:line="240" w:lineRule="auto"/>
        <w:ind w:firstLine="708"/>
        <w:jc w:val="both"/>
        <w:rPr>
          <w:rFonts w:ascii="Times New Roman" w:eastAsia="Times New Roman" w:hAnsi="Times New Roman" w:cs="Times New Roman"/>
          <w:sz w:val="24"/>
          <w:szCs w:val="24"/>
          <w:lang w:val="sr-Cyrl-CS"/>
        </w:rPr>
      </w:pPr>
    </w:p>
    <w:p w14:paraId="06E97019" w14:textId="77777777" w:rsidR="00A130CB" w:rsidRPr="00810B56" w:rsidRDefault="00A130CB" w:rsidP="00A130CB">
      <w:pPr>
        <w:spacing w:after="0" w:line="240" w:lineRule="auto"/>
        <w:ind w:firstLine="720"/>
        <w:jc w:val="both"/>
        <w:rPr>
          <w:rFonts w:ascii="Times New Roman" w:eastAsia="Times New Roman" w:hAnsi="Times New Roman" w:cs="Times New Roman"/>
          <w:strike/>
          <w:sz w:val="24"/>
          <w:szCs w:val="24"/>
          <w:lang w:val="sr-Cyrl-CS"/>
        </w:rPr>
      </w:pPr>
    </w:p>
    <w:p w14:paraId="447E21BC" w14:textId="77777777" w:rsidR="004E3A66" w:rsidRPr="00810B56" w:rsidRDefault="004E3A66" w:rsidP="001C0083">
      <w:pPr>
        <w:spacing w:after="0" w:line="240" w:lineRule="auto"/>
        <w:ind w:firstLine="720"/>
        <w:jc w:val="both"/>
        <w:rPr>
          <w:rFonts w:ascii="Times New Roman" w:eastAsia="Times New Roman" w:hAnsi="Times New Roman" w:cs="Times New Roman"/>
          <w:strike/>
          <w:sz w:val="24"/>
          <w:szCs w:val="24"/>
          <w:lang w:val="sr-Cyrl-CS"/>
        </w:rPr>
      </w:pPr>
    </w:p>
    <w:p w14:paraId="35E0FB0B" w14:textId="77777777" w:rsidR="00B86462" w:rsidRPr="00810B56" w:rsidRDefault="00B86462" w:rsidP="001C0083">
      <w:pPr>
        <w:jc w:val="both"/>
        <w:rPr>
          <w:rFonts w:ascii="Times New Roman" w:hAnsi="Times New Roman" w:cs="Times New Roman"/>
          <w:b/>
          <w:sz w:val="24"/>
          <w:szCs w:val="24"/>
          <w:lang w:val="sr-Cyrl-CS"/>
        </w:rPr>
      </w:pPr>
    </w:p>
    <w:sectPr w:rsidR="00B86462" w:rsidRPr="00810B56" w:rsidSect="00810B56">
      <w:headerReference w:type="default" r:id="rId8"/>
      <w:footerReference w:type="defaul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665FB6" w14:textId="77777777" w:rsidR="008F58F6" w:rsidRDefault="008F58F6" w:rsidP="00810B56">
      <w:pPr>
        <w:spacing w:after="0" w:line="240" w:lineRule="auto"/>
      </w:pPr>
      <w:r>
        <w:separator/>
      </w:r>
    </w:p>
  </w:endnote>
  <w:endnote w:type="continuationSeparator" w:id="0">
    <w:p w14:paraId="5C44754C" w14:textId="77777777" w:rsidR="008F58F6" w:rsidRDefault="008F58F6" w:rsidP="00810B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112472"/>
      <w:docPartObj>
        <w:docPartGallery w:val="Page Numbers (Bottom of Page)"/>
        <w:docPartUnique/>
      </w:docPartObj>
    </w:sdtPr>
    <w:sdtEndPr>
      <w:rPr>
        <w:noProof/>
      </w:rPr>
    </w:sdtEndPr>
    <w:sdtContent>
      <w:p w14:paraId="5C95AAEB" w14:textId="3E78CADB" w:rsidR="00BA6C8A" w:rsidRDefault="00BA6C8A">
        <w:pPr>
          <w:pStyle w:val="Footer"/>
          <w:jc w:val="center"/>
        </w:pPr>
        <w:r>
          <w:fldChar w:fldCharType="begin"/>
        </w:r>
        <w:r>
          <w:instrText xml:space="preserve"> PAGE   \* MERGEFORMAT </w:instrText>
        </w:r>
        <w:r>
          <w:fldChar w:fldCharType="separate"/>
        </w:r>
        <w:r w:rsidR="00003257">
          <w:rPr>
            <w:noProof/>
          </w:rPr>
          <w:t>29</w:t>
        </w:r>
        <w:r>
          <w:rPr>
            <w:noProof/>
          </w:rPr>
          <w:fldChar w:fldCharType="end"/>
        </w:r>
      </w:p>
    </w:sdtContent>
  </w:sdt>
  <w:p w14:paraId="5EE082F4" w14:textId="77777777" w:rsidR="00BA6C8A" w:rsidRDefault="00BA6C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74F894" w14:textId="77777777" w:rsidR="008F58F6" w:rsidRDefault="008F58F6" w:rsidP="00810B56">
      <w:pPr>
        <w:spacing w:after="0" w:line="240" w:lineRule="auto"/>
      </w:pPr>
      <w:r>
        <w:separator/>
      </w:r>
    </w:p>
  </w:footnote>
  <w:footnote w:type="continuationSeparator" w:id="0">
    <w:p w14:paraId="184D033B" w14:textId="77777777" w:rsidR="008F58F6" w:rsidRDefault="008F58F6" w:rsidP="00810B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A6B35" w14:textId="6F48E889" w:rsidR="00810B56" w:rsidRDefault="00810B56">
    <w:pPr>
      <w:pStyle w:val="Header"/>
      <w:jc w:val="center"/>
    </w:pPr>
  </w:p>
  <w:p w14:paraId="168A5149" w14:textId="77777777" w:rsidR="00810B56" w:rsidRDefault="00810B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F65FB"/>
    <w:multiLevelType w:val="hybridMultilevel"/>
    <w:tmpl w:val="FD566554"/>
    <w:lvl w:ilvl="0" w:tplc="474491AC">
      <w:start w:val="1"/>
      <w:numFmt w:val="decimal"/>
      <w:lvlText w:val="%1)"/>
      <w:lvlJc w:val="left"/>
      <w:pPr>
        <w:ind w:left="1068" w:hanging="360"/>
      </w:pPr>
      <w:rPr>
        <w:rFonts w:hint="default"/>
        <w:color w:val="000000"/>
      </w:rPr>
    </w:lvl>
    <w:lvl w:ilvl="1" w:tplc="241A0019" w:tentative="1">
      <w:start w:val="1"/>
      <w:numFmt w:val="lowerLetter"/>
      <w:lvlText w:val="%2."/>
      <w:lvlJc w:val="left"/>
      <w:pPr>
        <w:ind w:left="1788" w:hanging="360"/>
      </w:pPr>
    </w:lvl>
    <w:lvl w:ilvl="2" w:tplc="241A001B" w:tentative="1">
      <w:start w:val="1"/>
      <w:numFmt w:val="lowerRoman"/>
      <w:lvlText w:val="%3."/>
      <w:lvlJc w:val="right"/>
      <w:pPr>
        <w:ind w:left="2508" w:hanging="180"/>
      </w:pPr>
    </w:lvl>
    <w:lvl w:ilvl="3" w:tplc="241A000F" w:tentative="1">
      <w:start w:val="1"/>
      <w:numFmt w:val="decimal"/>
      <w:lvlText w:val="%4."/>
      <w:lvlJc w:val="left"/>
      <w:pPr>
        <w:ind w:left="3228" w:hanging="360"/>
      </w:pPr>
    </w:lvl>
    <w:lvl w:ilvl="4" w:tplc="241A0019" w:tentative="1">
      <w:start w:val="1"/>
      <w:numFmt w:val="lowerLetter"/>
      <w:lvlText w:val="%5."/>
      <w:lvlJc w:val="left"/>
      <w:pPr>
        <w:ind w:left="3948" w:hanging="360"/>
      </w:pPr>
    </w:lvl>
    <w:lvl w:ilvl="5" w:tplc="241A001B" w:tentative="1">
      <w:start w:val="1"/>
      <w:numFmt w:val="lowerRoman"/>
      <w:lvlText w:val="%6."/>
      <w:lvlJc w:val="right"/>
      <w:pPr>
        <w:ind w:left="4668" w:hanging="180"/>
      </w:pPr>
    </w:lvl>
    <w:lvl w:ilvl="6" w:tplc="241A000F" w:tentative="1">
      <w:start w:val="1"/>
      <w:numFmt w:val="decimal"/>
      <w:lvlText w:val="%7."/>
      <w:lvlJc w:val="left"/>
      <w:pPr>
        <w:ind w:left="5388" w:hanging="360"/>
      </w:pPr>
    </w:lvl>
    <w:lvl w:ilvl="7" w:tplc="241A0019" w:tentative="1">
      <w:start w:val="1"/>
      <w:numFmt w:val="lowerLetter"/>
      <w:lvlText w:val="%8."/>
      <w:lvlJc w:val="left"/>
      <w:pPr>
        <w:ind w:left="6108" w:hanging="360"/>
      </w:pPr>
    </w:lvl>
    <w:lvl w:ilvl="8" w:tplc="241A001B" w:tentative="1">
      <w:start w:val="1"/>
      <w:numFmt w:val="lowerRoman"/>
      <w:lvlText w:val="%9."/>
      <w:lvlJc w:val="right"/>
      <w:pPr>
        <w:ind w:left="6828" w:hanging="180"/>
      </w:pPr>
    </w:lvl>
  </w:abstractNum>
  <w:abstractNum w:abstractNumId="1" w15:restartNumberingAfterBreak="0">
    <w:nsid w:val="099D7D67"/>
    <w:multiLevelType w:val="hybridMultilevel"/>
    <w:tmpl w:val="E2DCCEC0"/>
    <w:lvl w:ilvl="0" w:tplc="7EACF482">
      <w:start w:val="1"/>
      <w:numFmt w:val="decimal"/>
      <w:suff w:val="space"/>
      <w:lvlText w:val="%1)"/>
      <w:lvlJc w:val="left"/>
      <w:pPr>
        <w:ind w:left="1418" w:hanging="35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A97519B"/>
    <w:multiLevelType w:val="hybridMultilevel"/>
    <w:tmpl w:val="DD88625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235A59D9"/>
    <w:multiLevelType w:val="hybridMultilevel"/>
    <w:tmpl w:val="EB06D86C"/>
    <w:lvl w:ilvl="0" w:tplc="2B2220B4">
      <w:start w:val="1"/>
      <w:numFmt w:val="decimal"/>
      <w:suff w:val="space"/>
      <w:lvlText w:val="%1)"/>
      <w:lvlJc w:val="left"/>
      <w:pPr>
        <w:ind w:left="1066" w:hanging="360"/>
      </w:pPr>
      <w:rPr>
        <w:rFonts w:hint="default"/>
      </w:r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4" w15:restartNumberingAfterBreak="0">
    <w:nsid w:val="2C4B6F91"/>
    <w:multiLevelType w:val="hybridMultilevel"/>
    <w:tmpl w:val="1A5CC174"/>
    <w:lvl w:ilvl="0" w:tplc="A0DED54A">
      <w:start w:val="1"/>
      <w:numFmt w:val="decimal"/>
      <w:suff w:val="space"/>
      <w:lvlText w:val="%1)"/>
      <w:lvlJc w:val="left"/>
      <w:pPr>
        <w:ind w:left="1069" w:hanging="360"/>
      </w:pPr>
      <w:rPr>
        <w:rFonts w:hint="default"/>
      </w:rPr>
    </w:lvl>
    <w:lvl w:ilvl="1" w:tplc="04090019" w:tentative="1">
      <w:start w:val="1"/>
      <w:numFmt w:val="lowerLetter"/>
      <w:lvlText w:val="%2."/>
      <w:lvlJc w:val="left"/>
      <w:pPr>
        <w:ind w:left="1919" w:hanging="360"/>
      </w:pPr>
    </w:lvl>
    <w:lvl w:ilvl="2" w:tplc="0409001B" w:tentative="1">
      <w:start w:val="1"/>
      <w:numFmt w:val="lowerRoman"/>
      <w:lvlText w:val="%3."/>
      <w:lvlJc w:val="right"/>
      <w:pPr>
        <w:ind w:left="2639" w:hanging="180"/>
      </w:pPr>
    </w:lvl>
    <w:lvl w:ilvl="3" w:tplc="0409000F" w:tentative="1">
      <w:start w:val="1"/>
      <w:numFmt w:val="decimal"/>
      <w:lvlText w:val="%4."/>
      <w:lvlJc w:val="left"/>
      <w:pPr>
        <w:ind w:left="3359" w:hanging="360"/>
      </w:pPr>
    </w:lvl>
    <w:lvl w:ilvl="4" w:tplc="04090019" w:tentative="1">
      <w:start w:val="1"/>
      <w:numFmt w:val="lowerLetter"/>
      <w:lvlText w:val="%5."/>
      <w:lvlJc w:val="left"/>
      <w:pPr>
        <w:ind w:left="4079" w:hanging="360"/>
      </w:pPr>
    </w:lvl>
    <w:lvl w:ilvl="5" w:tplc="0409001B" w:tentative="1">
      <w:start w:val="1"/>
      <w:numFmt w:val="lowerRoman"/>
      <w:lvlText w:val="%6."/>
      <w:lvlJc w:val="right"/>
      <w:pPr>
        <w:ind w:left="4799" w:hanging="180"/>
      </w:pPr>
    </w:lvl>
    <w:lvl w:ilvl="6" w:tplc="0409000F" w:tentative="1">
      <w:start w:val="1"/>
      <w:numFmt w:val="decimal"/>
      <w:lvlText w:val="%7."/>
      <w:lvlJc w:val="left"/>
      <w:pPr>
        <w:ind w:left="5519" w:hanging="360"/>
      </w:pPr>
    </w:lvl>
    <w:lvl w:ilvl="7" w:tplc="04090019" w:tentative="1">
      <w:start w:val="1"/>
      <w:numFmt w:val="lowerLetter"/>
      <w:lvlText w:val="%8."/>
      <w:lvlJc w:val="left"/>
      <w:pPr>
        <w:ind w:left="6239" w:hanging="360"/>
      </w:pPr>
    </w:lvl>
    <w:lvl w:ilvl="8" w:tplc="0409001B" w:tentative="1">
      <w:start w:val="1"/>
      <w:numFmt w:val="lowerRoman"/>
      <w:lvlText w:val="%9."/>
      <w:lvlJc w:val="right"/>
      <w:pPr>
        <w:ind w:left="6959" w:hanging="180"/>
      </w:pPr>
    </w:lvl>
  </w:abstractNum>
  <w:abstractNum w:abstractNumId="5" w15:restartNumberingAfterBreak="0">
    <w:nsid w:val="35F539F2"/>
    <w:multiLevelType w:val="hybridMultilevel"/>
    <w:tmpl w:val="3498308C"/>
    <w:lvl w:ilvl="0" w:tplc="FE604DC6">
      <w:start w:val="1"/>
      <w:numFmt w:val="decimal"/>
      <w:suff w:val="space"/>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6" w15:restartNumberingAfterBreak="0">
    <w:nsid w:val="3A3E0E84"/>
    <w:multiLevelType w:val="hybridMultilevel"/>
    <w:tmpl w:val="457C13C2"/>
    <w:lvl w:ilvl="0" w:tplc="87F07FA4">
      <w:start w:val="1"/>
      <w:numFmt w:val="decimal"/>
      <w:suff w:val="space"/>
      <w:lvlText w:val="%1)"/>
      <w:lvlJc w:val="left"/>
      <w:pPr>
        <w:ind w:left="1069" w:hanging="360"/>
      </w:pPr>
      <w:rPr>
        <w:rFonts w:hint="default"/>
      </w:rPr>
    </w:lvl>
    <w:lvl w:ilvl="1" w:tplc="04090019" w:tentative="1">
      <w:start w:val="1"/>
      <w:numFmt w:val="lowerLetter"/>
      <w:lvlText w:val="%2."/>
      <w:lvlJc w:val="left"/>
      <w:pPr>
        <w:ind w:left="1919" w:hanging="360"/>
      </w:pPr>
    </w:lvl>
    <w:lvl w:ilvl="2" w:tplc="0409001B" w:tentative="1">
      <w:start w:val="1"/>
      <w:numFmt w:val="lowerRoman"/>
      <w:lvlText w:val="%3."/>
      <w:lvlJc w:val="right"/>
      <w:pPr>
        <w:ind w:left="2639" w:hanging="180"/>
      </w:pPr>
    </w:lvl>
    <w:lvl w:ilvl="3" w:tplc="0409000F" w:tentative="1">
      <w:start w:val="1"/>
      <w:numFmt w:val="decimal"/>
      <w:lvlText w:val="%4."/>
      <w:lvlJc w:val="left"/>
      <w:pPr>
        <w:ind w:left="3359" w:hanging="360"/>
      </w:pPr>
    </w:lvl>
    <w:lvl w:ilvl="4" w:tplc="04090019" w:tentative="1">
      <w:start w:val="1"/>
      <w:numFmt w:val="lowerLetter"/>
      <w:lvlText w:val="%5."/>
      <w:lvlJc w:val="left"/>
      <w:pPr>
        <w:ind w:left="4079" w:hanging="360"/>
      </w:pPr>
    </w:lvl>
    <w:lvl w:ilvl="5" w:tplc="0409001B" w:tentative="1">
      <w:start w:val="1"/>
      <w:numFmt w:val="lowerRoman"/>
      <w:lvlText w:val="%6."/>
      <w:lvlJc w:val="right"/>
      <w:pPr>
        <w:ind w:left="4799" w:hanging="180"/>
      </w:pPr>
    </w:lvl>
    <w:lvl w:ilvl="6" w:tplc="0409000F" w:tentative="1">
      <w:start w:val="1"/>
      <w:numFmt w:val="decimal"/>
      <w:lvlText w:val="%7."/>
      <w:lvlJc w:val="left"/>
      <w:pPr>
        <w:ind w:left="5519" w:hanging="360"/>
      </w:pPr>
    </w:lvl>
    <w:lvl w:ilvl="7" w:tplc="04090019" w:tentative="1">
      <w:start w:val="1"/>
      <w:numFmt w:val="lowerLetter"/>
      <w:lvlText w:val="%8."/>
      <w:lvlJc w:val="left"/>
      <w:pPr>
        <w:ind w:left="6239" w:hanging="360"/>
      </w:pPr>
    </w:lvl>
    <w:lvl w:ilvl="8" w:tplc="0409001B" w:tentative="1">
      <w:start w:val="1"/>
      <w:numFmt w:val="lowerRoman"/>
      <w:lvlText w:val="%9."/>
      <w:lvlJc w:val="right"/>
      <w:pPr>
        <w:ind w:left="6959" w:hanging="180"/>
      </w:pPr>
    </w:lvl>
  </w:abstractNum>
  <w:abstractNum w:abstractNumId="7" w15:restartNumberingAfterBreak="0">
    <w:nsid w:val="40BF2BBB"/>
    <w:multiLevelType w:val="hybridMultilevel"/>
    <w:tmpl w:val="5308ABF0"/>
    <w:lvl w:ilvl="0" w:tplc="CA7A2A86">
      <w:start w:val="1"/>
      <w:numFmt w:val="upperRoman"/>
      <w:lvlText w:val="%1."/>
      <w:lvlJc w:val="left"/>
      <w:pPr>
        <w:ind w:left="3245" w:hanging="201"/>
        <w:jc w:val="right"/>
      </w:pPr>
      <w:rPr>
        <w:rFonts w:ascii="Times New Roman" w:eastAsia="Arial" w:hAnsi="Times New Roman" w:cs="Times New Roman" w:hint="default"/>
        <w:b/>
        <w:bCs/>
        <w:i w:val="0"/>
        <w:iCs w:val="0"/>
        <w:w w:val="100"/>
        <w:sz w:val="24"/>
        <w:szCs w:val="24"/>
        <w:lang w:eastAsia="en-US" w:bidi="ar-SA"/>
      </w:rPr>
    </w:lvl>
    <w:lvl w:ilvl="1" w:tplc="4F32C720">
      <w:start w:val="1"/>
      <w:numFmt w:val="decimal"/>
      <w:lvlText w:val="%2)"/>
      <w:lvlJc w:val="left"/>
      <w:pPr>
        <w:ind w:left="120" w:hanging="452"/>
      </w:pPr>
      <w:rPr>
        <w:rFonts w:ascii="Times New Roman" w:eastAsia="Arial" w:hAnsi="Times New Roman" w:cs="Times New Roman" w:hint="default"/>
        <w:b w:val="0"/>
        <w:bCs w:val="0"/>
        <w:i w:val="0"/>
        <w:iCs w:val="0"/>
        <w:spacing w:val="-1"/>
        <w:w w:val="100"/>
        <w:sz w:val="24"/>
        <w:szCs w:val="24"/>
        <w:lang w:eastAsia="en-US" w:bidi="ar-SA"/>
      </w:rPr>
    </w:lvl>
    <w:lvl w:ilvl="2" w:tplc="0860863A">
      <w:numFmt w:val="bullet"/>
      <w:lvlText w:val="•"/>
      <w:lvlJc w:val="left"/>
      <w:pPr>
        <w:ind w:left="3829" w:hanging="452"/>
      </w:pPr>
      <w:rPr>
        <w:rFonts w:hint="default"/>
        <w:lang w:eastAsia="en-US" w:bidi="ar-SA"/>
      </w:rPr>
    </w:lvl>
    <w:lvl w:ilvl="3" w:tplc="D1B0ED1A">
      <w:numFmt w:val="bullet"/>
      <w:lvlText w:val="•"/>
      <w:lvlJc w:val="left"/>
      <w:pPr>
        <w:ind w:left="4419" w:hanging="452"/>
      </w:pPr>
      <w:rPr>
        <w:rFonts w:hint="default"/>
        <w:lang w:eastAsia="en-US" w:bidi="ar-SA"/>
      </w:rPr>
    </w:lvl>
    <w:lvl w:ilvl="4" w:tplc="97AC25E0">
      <w:numFmt w:val="bullet"/>
      <w:lvlText w:val="•"/>
      <w:lvlJc w:val="left"/>
      <w:pPr>
        <w:ind w:left="5009" w:hanging="452"/>
      </w:pPr>
      <w:rPr>
        <w:rFonts w:hint="default"/>
        <w:lang w:eastAsia="en-US" w:bidi="ar-SA"/>
      </w:rPr>
    </w:lvl>
    <w:lvl w:ilvl="5" w:tplc="75B4D9A4">
      <w:numFmt w:val="bullet"/>
      <w:lvlText w:val="•"/>
      <w:lvlJc w:val="left"/>
      <w:pPr>
        <w:ind w:left="5599" w:hanging="452"/>
      </w:pPr>
      <w:rPr>
        <w:rFonts w:hint="default"/>
        <w:lang w:eastAsia="en-US" w:bidi="ar-SA"/>
      </w:rPr>
    </w:lvl>
    <w:lvl w:ilvl="6" w:tplc="F9BAD72E">
      <w:numFmt w:val="bullet"/>
      <w:lvlText w:val="•"/>
      <w:lvlJc w:val="left"/>
      <w:pPr>
        <w:ind w:left="6189" w:hanging="452"/>
      </w:pPr>
      <w:rPr>
        <w:rFonts w:hint="default"/>
        <w:lang w:eastAsia="en-US" w:bidi="ar-SA"/>
      </w:rPr>
    </w:lvl>
    <w:lvl w:ilvl="7" w:tplc="83DAD33C">
      <w:numFmt w:val="bullet"/>
      <w:lvlText w:val="•"/>
      <w:lvlJc w:val="left"/>
      <w:pPr>
        <w:ind w:left="6779" w:hanging="452"/>
      </w:pPr>
      <w:rPr>
        <w:rFonts w:hint="default"/>
        <w:lang w:eastAsia="en-US" w:bidi="ar-SA"/>
      </w:rPr>
    </w:lvl>
    <w:lvl w:ilvl="8" w:tplc="2F4C034E">
      <w:numFmt w:val="bullet"/>
      <w:lvlText w:val="•"/>
      <w:lvlJc w:val="left"/>
      <w:pPr>
        <w:ind w:left="7369" w:hanging="452"/>
      </w:pPr>
      <w:rPr>
        <w:rFonts w:hint="default"/>
        <w:lang w:eastAsia="en-US" w:bidi="ar-SA"/>
      </w:rPr>
    </w:lvl>
  </w:abstractNum>
  <w:abstractNum w:abstractNumId="8" w15:restartNumberingAfterBreak="0">
    <w:nsid w:val="49D65583"/>
    <w:multiLevelType w:val="hybridMultilevel"/>
    <w:tmpl w:val="00E00342"/>
    <w:lvl w:ilvl="0" w:tplc="44EA3B3C">
      <w:start w:val="1"/>
      <w:numFmt w:val="decimal"/>
      <w:suff w:val="space"/>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9" w15:restartNumberingAfterBreak="0">
    <w:nsid w:val="5ABA4CFA"/>
    <w:multiLevelType w:val="hybridMultilevel"/>
    <w:tmpl w:val="18C6E824"/>
    <w:lvl w:ilvl="0" w:tplc="F08E095A">
      <w:start w:val="1"/>
      <w:numFmt w:val="decimal"/>
      <w:suff w:val="space"/>
      <w:lvlText w:val="%1)"/>
      <w:lvlJc w:val="left"/>
      <w:pPr>
        <w:ind w:left="1069" w:hanging="360"/>
      </w:pPr>
      <w:rPr>
        <w:rFonts w:hint="default"/>
      </w:rPr>
    </w:lvl>
    <w:lvl w:ilvl="1" w:tplc="D6ECCDEE">
      <w:start w:val="1"/>
      <w:numFmt w:val="decimal"/>
      <w:suff w:val="space"/>
      <w:lvlText w:val="%2)"/>
      <w:lvlJc w:val="left"/>
      <w:pPr>
        <w:ind w:left="1069"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AD14F5A"/>
    <w:multiLevelType w:val="hybridMultilevel"/>
    <w:tmpl w:val="6A887416"/>
    <w:lvl w:ilvl="0" w:tplc="A6D25ABC">
      <w:start w:val="1"/>
      <w:numFmt w:val="decimal"/>
      <w:lvlText w:val="%1."/>
      <w:lvlJc w:val="left"/>
      <w:pPr>
        <w:ind w:left="1066" w:hanging="360"/>
      </w:pPr>
      <w:rPr>
        <w:rFonts w:hint="default"/>
      </w:rPr>
    </w:lvl>
    <w:lvl w:ilvl="1" w:tplc="241A0019" w:tentative="1">
      <w:start w:val="1"/>
      <w:numFmt w:val="lowerLetter"/>
      <w:lvlText w:val="%2."/>
      <w:lvlJc w:val="left"/>
      <w:pPr>
        <w:ind w:left="1786" w:hanging="360"/>
      </w:pPr>
    </w:lvl>
    <w:lvl w:ilvl="2" w:tplc="241A001B" w:tentative="1">
      <w:start w:val="1"/>
      <w:numFmt w:val="lowerRoman"/>
      <w:lvlText w:val="%3."/>
      <w:lvlJc w:val="right"/>
      <w:pPr>
        <w:ind w:left="2506" w:hanging="180"/>
      </w:pPr>
    </w:lvl>
    <w:lvl w:ilvl="3" w:tplc="241A000F" w:tentative="1">
      <w:start w:val="1"/>
      <w:numFmt w:val="decimal"/>
      <w:lvlText w:val="%4."/>
      <w:lvlJc w:val="left"/>
      <w:pPr>
        <w:ind w:left="3226" w:hanging="360"/>
      </w:pPr>
    </w:lvl>
    <w:lvl w:ilvl="4" w:tplc="241A0019" w:tentative="1">
      <w:start w:val="1"/>
      <w:numFmt w:val="lowerLetter"/>
      <w:lvlText w:val="%5."/>
      <w:lvlJc w:val="left"/>
      <w:pPr>
        <w:ind w:left="3946" w:hanging="360"/>
      </w:pPr>
    </w:lvl>
    <w:lvl w:ilvl="5" w:tplc="241A001B" w:tentative="1">
      <w:start w:val="1"/>
      <w:numFmt w:val="lowerRoman"/>
      <w:lvlText w:val="%6."/>
      <w:lvlJc w:val="right"/>
      <w:pPr>
        <w:ind w:left="4666" w:hanging="180"/>
      </w:pPr>
    </w:lvl>
    <w:lvl w:ilvl="6" w:tplc="241A000F" w:tentative="1">
      <w:start w:val="1"/>
      <w:numFmt w:val="decimal"/>
      <w:lvlText w:val="%7."/>
      <w:lvlJc w:val="left"/>
      <w:pPr>
        <w:ind w:left="5386" w:hanging="360"/>
      </w:pPr>
    </w:lvl>
    <w:lvl w:ilvl="7" w:tplc="241A0019" w:tentative="1">
      <w:start w:val="1"/>
      <w:numFmt w:val="lowerLetter"/>
      <w:lvlText w:val="%8."/>
      <w:lvlJc w:val="left"/>
      <w:pPr>
        <w:ind w:left="6106" w:hanging="360"/>
      </w:pPr>
    </w:lvl>
    <w:lvl w:ilvl="8" w:tplc="241A001B" w:tentative="1">
      <w:start w:val="1"/>
      <w:numFmt w:val="lowerRoman"/>
      <w:lvlText w:val="%9."/>
      <w:lvlJc w:val="right"/>
      <w:pPr>
        <w:ind w:left="6826" w:hanging="180"/>
      </w:pPr>
    </w:lvl>
  </w:abstractNum>
  <w:abstractNum w:abstractNumId="11" w15:restartNumberingAfterBreak="0">
    <w:nsid w:val="5B2A11F0"/>
    <w:multiLevelType w:val="hybridMultilevel"/>
    <w:tmpl w:val="D51ADA7E"/>
    <w:lvl w:ilvl="0" w:tplc="AAFCF214">
      <w:start w:val="1"/>
      <w:numFmt w:val="decimal"/>
      <w:lvlText w:val="%1)"/>
      <w:lvlJc w:val="left"/>
      <w:pPr>
        <w:ind w:left="1291" w:hanging="452"/>
      </w:pPr>
      <w:rPr>
        <w:rFonts w:ascii="Times New Roman" w:eastAsia="Arial" w:hAnsi="Times New Roman" w:cs="Times New Roman" w:hint="default"/>
        <w:b w:val="0"/>
        <w:bCs w:val="0"/>
        <w:i w:val="0"/>
        <w:iCs w:val="0"/>
        <w:spacing w:val="-1"/>
        <w:w w:val="100"/>
        <w:sz w:val="24"/>
        <w:szCs w:val="24"/>
        <w:lang w:eastAsia="en-US" w:bidi="ar-SA"/>
      </w:rPr>
    </w:lvl>
    <w:lvl w:ilvl="1" w:tplc="EA2080F6">
      <w:numFmt w:val="bullet"/>
      <w:lvlText w:val="•"/>
      <w:lvlJc w:val="left"/>
      <w:pPr>
        <w:ind w:left="2024" w:hanging="452"/>
      </w:pPr>
      <w:rPr>
        <w:rFonts w:hint="default"/>
        <w:lang w:eastAsia="en-US" w:bidi="ar-SA"/>
      </w:rPr>
    </w:lvl>
    <w:lvl w:ilvl="2" w:tplc="C3AE5F80">
      <w:numFmt w:val="bullet"/>
      <w:lvlText w:val="•"/>
      <w:lvlJc w:val="left"/>
      <w:pPr>
        <w:ind w:left="2749" w:hanging="452"/>
      </w:pPr>
      <w:rPr>
        <w:rFonts w:hint="default"/>
        <w:lang w:eastAsia="en-US" w:bidi="ar-SA"/>
      </w:rPr>
    </w:lvl>
    <w:lvl w:ilvl="3" w:tplc="13A88EEA">
      <w:numFmt w:val="bullet"/>
      <w:lvlText w:val="•"/>
      <w:lvlJc w:val="left"/>
      <w:pPr>
        <w:ind w:left="3474" w:hanging="452"/>
      </w:pPr>
      <w:rPr>
        <w:rFonts w:hint="default"/>
        <w:lang w:eastAsia="en-US" w:bidi="ar-SA"/>
      </w:rPr>
    </w:lvl>
    <w:lvl w:ilvl="4" w:tplc="4AA860CE">
      <w:numFmt w:val="bullet"/>
      <w:lvlText w:val="•"/>
      <w:lvlJc w:val="left"/>
      <w:pPr>
        <w:ind w:left="4199" w:hanging="452"/>
      </w:pPr>
      <w:rPr>
        <w:rFonts w:hint="default"/>
        <w:lang w:eastAsia="en-US" w:bidi="ar-SA"/>
      </w:rPr>
    </w:lvl>
    <w:lvl w:ilvl="5" w:tplc="48183B3C">
      <w:numFmt w:val="bullet"/>
      <w:lvlText w:val="•"/>
      <w:lvlJc w:val="left"/>
      <w:pPr>
        <w:ind w:left="4924" w:hanging="452"/>
      </w:pPr>
      <w:rPr>
        <w:rFonts w:hint="default"/>
        <w:lang w:eastAsia="en-US" w:bidi="ar-SA"/>
      </w:rPr>
    </w:lvl>
    <w:lvl w:ilvl="6" w:tplc="BC30F6E2">
      <w:numFmt w:val="bullet"/>
      <w:lvlText w:val="•"/>
      <w:lvlJc w:val="left"/>
      <w:pPr>
        <w:ind w:left="5649" w:hanging="452"/>
      </w:pPr>
      <w:rPr>
        <w:rFonts w:hint="default"/>
        <w:lang w:eastAsia="en-US" w:bidi="ar-SA"/>
      </w:rPr>
    </w:lvl>
    <w:lvl w:ilvl="7" w:tplc="E93057D6">
      <w:numFmt w:val="bullet"/>
      <w:lvlText w:val="•"/>
      <w:lvlJc w:val="left"/>
      <w:pPr>
        <w:ind w:left="6374" w:hanging="452"/>
      </w:pPr>
      <w:rPr>
        <w:rFonts w:hint="default"/>
        <w:lang w:eastAsia="en-US" w:bidi="ar-SA"/>
      </w:rPr>
    </w:lvl>
    <w:lvl w:ilvl="8" w:tplc="438CD81C">
      <w:numFmt w:val="bullet"/>
      <w:lvlText w:val="•"/>
      <w:lvlJc w:val="left"/>
      <w:pPr>
        <w:ind w:left="7099" w:hanging="452"/>
      </w:pPr>
      <w:rPr>
        <w:rFonts w:hint="default"/>
        <w:lang w:eastAsia="en-US" w:bidi="ar-SA"/>
      </w:rPr>
    </w:lvl>
  </w:abstractNum>
  <w:abstractNum w:abstractNumId="12" w15:restartNumberingAfterBreak="0">
    <w:nsid w:val="5D3A4E69"/>
    <w:multiLevelType w:val="hybridMultilevel"/>
    <w:tmpl w:val="291EB6D4"/>
    <w:lvl w:ilvl="0" w:tplc="4154C8E2">
      <w:start w:val="1"/>
      <w:numFmt w:val="decimal"/>
      <w:suff w:val="space"/>
      <w:lvlText w:val="%1)"/>
      <w:lvlJc w:val="left"/>
      <w:pPr>
        <w:ind w:left="1559"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0741A34"/>
    <w:multiLevelType w:val="hybridMultilevel"/>
    <w:tmpl w:val="377E5CFA"/>
    <w:lvl w:ilvl="0" w:tplc="6330AB60">
      <w:start w:val="1"/>
      <w:numFmt w:val="decimal"/>
      <w:lvlText w:val="%1)"/>
      <w:lvlJc w:val="left"/>
      <w:pPr>
        <w:ind w:left="1291" w:hanging="452"/>
      </w:pPr>
      <w:rPr>
        <w:rFonts w:ascii="Times New Roman" w:eastAsia="Arial" w:hAnsi="Times New Roman" w:cs="Times New Roman" w:hint="default"/>
        <w:b w:val="0"/>
        <w:bCs w:val="0"/>
        <w:i w:val="0"/>
        <w:iCs w:val="0"/>
        <w:spacing w:val="-1"/>
        <w:w w:val="100"/>
        <w:sz w:val="24"/>
        <w:szCs w:val="24"/>
        <w:lang w:eastAsia="en-US" w:bidi="ar-SA"/>
      </w:rPr>
    </w:lvl>
    <w:lvl w:ilvl="1" w:tplc="68445C5C">
      <w:numFmt w:val="bullet"/>
      <w:lvlText w:val="•"/>
      <w:lvlJc w:val="left"/>
      <w:pPr>
        <w:ind w:left="2024" w:hanging="452"/>
      </w:pPr>
      <w:rPr>
        <w:rFonts w:hint="default"/>
        <w:lang w:eastAsia="en-US" w:bidi="ar-SA"/>
      </w:rPr>
    </w:lvl>
    <w:lvl w:ilvl="2" w:tplc="A4F01ADC">
      <w:numFmt w:val="bullet"/>
      <w:lvlText w:val="•"/>
      <w:lvlJc w:val="left"/>
      <w:pPr>
        <w:ind w:left="2749" w:hanging="452"/>
      </w:pPr>
      <w:rPr>
        <w:rFonts w:hint="default"/>
        <w:lang w:eastAsia="en-US" w:bidi="ar-SA"/>
      </w:rPr>
    </w:lvl>
    <w:lvl w:ilvl="3" w:tplc="C7046CF8">
      <w:numFmt w:val="bullet"/>
      <w:lvlText w:val="•"/>
      <w:lvlJc w:val="left"/>
      <w:pPr>
        <w:ind w:left="3474" w:hanging="452"/>
      </w:pPr>
      <w:rPr>
        <w:rFonts w:hint="default"/>
        <w:lang w:eastAsia="en-US" w:bidi="ar-SA"/>
      </w:rPr>
    </w:lvl>
    <w:lvl w:ilvl="4" w:tplc="012C4CF8">
      <w:numFmt w:val="bullet"/>
      <w:lvlText w:val="•"/>
      <w:lvlJc w:val="left"/>
      <w:pPr>
        <w:ind w:left="4199" w:hanging="452"/>
      </w:pPr>
      <w:rPr>
        <w:rFonts w:hint="default"/>
        <w:lang w:eastAsia="en-US" w:bidi="ar-SA"/>
      </w:rPr>
    </w:lvl>
    <w:lvl w:ilvl="5" w:tplc="51708CAA">
      <w:numFmt w:val="bullet"/>
      <w:lvlText w:val="•"/>
      <w:lvlJc w:val="left"/>
      <w:pPr>
        <w:ind w:left="4924" w:hanging="452"/>
      </w:pPr>
      <w:rPr>
        <w:rFonts w:hint="default"/>
        <w:lang w:eastAsia="en-US" w:bidi="ar-SA"/>
      </w:rPr>
    </w:lvl>
    <w:lvl w:ilvl="6" w:tplc="DEF614F6">
      <w:numFmt w:val="bullet"/>
      <w:lvlText w:val="•"/>
      <w:lvlJc w:val="left"/>
      <w:pPr>
        <w:ind w:left="5649" w:hanging="452"/>
      </w:pPr>
      <w:rPr>
        <w:rFonts w:hint="default"/>
        <w:lang w:eastAsia="en-US" w:bidi="ar-SA"/>
      </w:rPr>
    </w:lvl>
    <w:lvl w:ilvl="7" w:tplc="7A6276C0">
      <w:numFmt w:val="bullet"/>
      <w:lvlText w:val="•"/>
      <w:lvlJc w:val="left"/>
      <w:pPr>
        <w:ind w:left="6374" w:hanging="452"/>
      </w:pPr>
      <w:rPr>
        <w:rFonts w:hint="default"/>
        <w:lang w:eastAsia="en-US" w:bidi="ar-SA"/>
      </w:rPr>
    </w:lvl>
    <w:lvl w:ilvl="8" w:tplc="11343E24">
      <w:numFmt w:val="bullet"/>
      <w:lvlText w:val="•"/>
      <w:lvlJc w:val="left"/>
      <w:pPr>
        <w:ind w:left="7099" w:hanging="452"/>
      </w:pPr>
      <w:rPr>
        <w:rFonts w:hint="default"/>
        <w:lang w:eastAsia="en-US" w:bidi="ar-SA"/>
      </w:rPr>
    </w:lvl>
  </w:abstractNum>
  <w:abstractNum w:abstractNumId="14" w15:restartNumberingAfterBreak="0">
    <w:nsid w:val="7B77463E"/>
    <w:multiLevelType w:val="hybridMultilevel"/>
    <w:tmpl w:val="A8FEB5E8"/>
    <w:lvl w:ilvl="0" w:tplc="4F806462">
      <w:start w:val="1"/>
      <w:numFmt w:val="decimal"/>
      <w:suff w:val="space"/>
      <w:lvlText w:val="%1)"/>
      <w:lvlJc w:val="left"/>
      <w:pPr>
        <w:ind w:left="120" w:hanging="452"/>
      </w:pPr>
      <w:rPr>
        <w:rFonts w:ascii="Times New Roman" w:eastAsia="Arial" w:hAnsi="Times New Roman" w:cs="Times New Roman" w:hint="default"/>
        <w:b w:val="0"/>
        <w:bCs w:val="0"/>
        <w:i w:val="0"/>
        <w:iCs w:val="0"/>
        <w:spacing w:val="-1"/>
        <w:w w:val="100"/>
        <w:sz w:val="24"/>
        <w:szCs w:val="24"/>
        <w:lang w:eastAsia="en-US" w:bidi="ar-SA"/>
      </w:rPr>
    </w:lvl>
    <w:lvl w:ilvl="1" w:tplc="83282354">
      <w:start w:val="1"/>
      <w:numFmt w:val="decimal"/>
      <w:suff w:val="space"/>
      <w:lvlText w:val="(%2)"/>
      <w:lvlJc w:val="left"/>
      <w:pPr>
        <w:ind w:left="1740" w:hanging="449"/>
      </w:pPr>
      <w:rPr>
        <w:rFonts w:ascii="Times New Roman" w:eastAsia="Arial" w:hAnsi="Times New Roman" w:cs="Times New Roman" w:hint="default"/>
        <w:b w:val="0"/>
        <w:bCs w:val="0"/>
        <w:i w:val="0"/>
        <w:iCs w:val="0"/>
        <w:w w:val="100"/>
        <w:sz w:val="24"/>
        <w:szCs w:val="24"/>
        <w:lang w:eastAsia="en-US" w:bidi="ar-SA"/>
      </w:rPr>
    </w:lvl>
    <w:lvl w:ilvl="2" w:tplc="8758E2A4">
      <w:numFmt w:val="bullet"/>
      <w:lvlText w:val="•"/>
      <w:lvlJc w:val="left"/>
      <w:pPr>
        <w:ind w:left="2496" w:hanging="449"/>
      </w:pPr>
      <w:rPr>
        <w:rFonts w:hint="default"/>
        <w:lang w:eastAsia="en-US" w:bidi="ar-SA"/>
      </w:rPr>
    </w:lvl>
    <w:lvl w:ilvl="3" w:tplc="605E4A18">
      <w:numFmt w:val="bullet"/>
      <w:lvlText w:val="•"/>
      <w:lvlJc w:val="left"/>
      <w:pPr>
        <w:ind w:left="3253" w:hanging="449"/>
      </w:pPr>
      <w:rPr>
        <w:rFonts w:hint="default"/>
        <w:lang w:eastAsia="en-US" w:bidi="ar-SA"/>
      </w:rPr>
    </w:lvl>
    <w:lvl w:ilvl="4" w:tplc="DB82A7EC">
      <w:numFmt w:val="bullet"/>
      <w:lvlText w:val="•"/>
      <w:lvlJc w:val="left"/>
      <w:pPr>
        <w:ind w:left="4009" w:hanging="449"/>
      </w:pPr>
      <w:rPr>
        <w:rFonts w:hint="default"/>
        <w:lang w:eastAsia="en-US" w:bidi="ar-SA"/>
      </w:rPr>
    </w:lvl>
    <w:lvl w:ilvl="5" w:tplc="90D82382">
      <w:numFmt w:val="bullet"/>
      <w:lvlText w:val="•"/>
      <w:lvlJc w:val="left"/>
      <w:pPr>
        <w:ind w:left="4766" w:hanging="449"/>
      </w:pPr>
      <w:rPr>
        <w:rFonts w:hint="default"/>
        <w:lang w:eastAsia="en-US" w:bidi="ar-SA"/>
      </w:rPr>
    </w:lvl>
    <w:lvl w:ilvl="6" w:tplc="9C0CE4A0">
      <w:numFmt w:val="bullet"/>
      <w:lvlText w:val="•"/>
      <w:lvlJc w:val="left"/>
      <w:pPr>
        <w:ind w:left="5522" w:hanging="449"/>
      </w:pPr>
      <w:rPr>
        <w:rFonts w:hint="default"/>
        <w:lang w:eastAsia="en-US" w:bidi="ar-SA"/>
      </w:rPr>
    </w:lvl>
    <w:lvl w:ilvl="7" w:tplc="685E46DA">
      <w:numFmt w:val="bullet"/>
      <w:lvlText w:val="•"/>
      <w:lvlJc w:val="left"/>
      <w:pPr>
        <w:ind w:left="6279" w:hanging="449"/>
      </w:pPr>
      <w:rPr>
        <w:rFonts w:hint="default"/>
        <w:lang w:eastAsia="en-US" w:bidi="ar-SA"/>
      </w:rPr>
    </w:lvl>
    <w:lvl w:ilvl="8" w:tplc="6F46496A">
      <w:numFmt w:val="bullet"/>
      <w:lvlText w:val="•"/>
      <w:lvlJc w:val="left"/>
      <w:pPr>
        <w:ind w:left="7035" w:hanging="449"/>
      </w:pPr>
      <w:rPr>
        <w:rFonts w:hint="default"/>
        <w:lang w:eastAsia="en-US" w:bidi="ar-SA"/>
      </w:rPr>
    </w:lvl>
  </w:abstractNum>
  <w:num w:numId="1" w16cid:durableId="1417094680">
    <w:abstractNumId w:val="2"/>
  </w:num>
  <w:num w:numId="2" w16cid:durableId="515190150">
    <w:abstractNumId w:val="0"/>
  </w:num>
  <w:num w:numId="3" w16cid:durableId="1098481475">
    <w:abstractNumId w:val="10"/>
  </w:num>
  <w:num w:numId="4" w16cid:durableId="319843964">
    <w:abstractNumId w:val="7"/>
  </w:num>
  <w:num w:numId="5" w16cid:durableId="1327175224">
    <w:abstractNumId w:val="5"/>
  </w:num>
  <w:num w:numId="6" w16cid:durableId="746148295">
    <w:abstractNumId w:val="13"/>
  </w:num>
  <w:num w:numId="7" w16cid:durableId="861359650">
    <w:abstractNumId w:val="11"/>
  </w:num>
  <w:num w:numId="8" w16cid:durableId="1405831309">
    <w:abstractNumId w:val="3"/>
  </w:num>
  <w:num w:numId="9" w16cid:durableId="1464692221">
    <w:abstractNumId w:val="8"/>
  </w:num>
  <w:num w:numId="10" w16cid:durableId="875390932">
    <w:abstractNumId w:val="6"/>
  </w:num>
  <w:num w:numId="11" w16cid:durableId="107622094">
    <w:abstractNumId w:val="4"/>
  </w:num>
  <w:num w:numId="12" w16cid:durableId="1973289610">
    <w:abstractNumId w:val="9"/>
  </w:num>
  <w:num w:numId="13" w16cid:durableId="837115086">
    <w:abstractNumId w:val="12"/>
  </w:num>
  <w:num w:numId="14" w16cid:durableId="267735457">
    <w:abstractNumId w:val="14"/>
  </w:num>
  <w:num w:numId="15" w16cid:durableId="6770745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05E1"/>
    <w:rsid w:val="00000F1E"/>
    <w:rsid w:val="00003257"/>
    <w:rsid w:val="00013383"/>
    <w:rsid w:val="00013585"/>
    <w:rsid w:val="000148B7"/>
    <w:rsid w:val="00041690"/>
    <w:rsid w:val="000438AE"/>
    <w:rsid w:val="00050047"/>
    <w:rsid w:val="0008249B"/>
    <w:rsid w:val="00085172"/>
    <w:rsid w:val="0008641F"/>
    <w:rsid w:val="000949F9"/>
    <w:rsid w:val="000A46E8"/>
    <w:rsid w:val="000A7F5B"/>
    <w:rsid w:val="000C4FAD"/>
    <w:rsid w:val="000C70AD"/>
    <w:rsid w:val="000D5BF0"/>
    <w:rsid w:val="000E33AA"/>
    <w:rsid w:val="000E6D78"/>
    <w:rsid w:val="00127A12"/>
    <w:rsid w:val="00182310"/>
    <w:rsid w:val="00194F2B"/>
    <w:rsid w:val="001C0083"/>
    <w:rsid w:val="001C25E5"/>
    <w:rsid w:val="001C4C83"/>
    <w:rsid w:val="001D6958"/>
    <w:rsid w:val="001D78D8"/>
    <w:rsid w:val="001E1F5E"/>
    <w:rsid w:val="00217A34"/>
    <w:rsid w:val="00226C01"/>
    <w:rsid w:val="00232C7D"/>
    <w:rsid w:val="002416F3"/>
    <w:rsid w:val="0024259C"/>
    <w:rsid w:val="00243020"/>
    <w:rsid w:val="00245D42"/>
    <w:rsid w:val="00270E44"/>
    <w:rsid w:val="00293197"/>
    <w:rsid w:val="00295685"/>
    <w:rsid w:val="002A209C"/>
    <w:rsid w:val="002B5ACA"/>
    <w:rsid w:val="002B6C90"/>
    <w:rsid w:val="002E6060"/>
    <w:rsid w:val="002F0441"/>
    <w:rsid w:val="003050CD"/>
    <w:rsid w:val="00307275"/>
    <w:rsid w:val="00335F22"/>
    <w:rsid w:val="00342172"/>
    <w:rsid w:val="003519CE"/>
    <w:rsid w:val="00351E49"/>
    <w:rsid w:val="003704D5"/>
    <w:rsid w:val="00387E59"/>
    <w:rsid w:val="003A6E1D"/>
    <w:rsid w:val="003B2E88"/>
    <w:rsid w:val="003D3E39"/>
    <w:rsid w:val="003D4B6D"/>
    <w:rsid w:val="003E27B8"/>
    <w:rsid w:val="004219A4"/>
    <w:rsid w:val="004233D5"/>
    <w:rsid w:val="004307D6"/>
    <w:rsid w:val="00442740"/>
    <w:rsid w:val="00447667"/>
    <w:rsid w:val="00452D91"/>
    <w:rsid w:val="004578E3"/>
    <w:rsid w:val="004604E1"/>
    <w:rsid w:val="00467C2E"/>
    <w:rsid w:val="00487D7D"/>
    <w:rsid w:val="004D31AA"/>
    <w:rsid w:val="004E3A66"/>
    <w:rsid w:val="00507174"/>
    <w:rsid w:val="005103EA"/>
    <w:rsid w:val="00521FF0"/>
    <w:rsid w:val="00525EF4"/>
    <w:rsid w:val="00533E58"/>
    <w:rsid w:val="00535B07"/>
    <w:rsid w:val="00544E59"/>
    <w:rsid w:val="00547D3C"/>
    <w:rsid w:val="00553077"/>
    <w:rsid w:val="005723AE"/>
    <w:rsid w:val="00583162"/>
    <w:rsid w:val="00586984"/>
    <w:rsid w:val="0059004A"/>
    <w:rsid w:val="005907AC"/>
    <w:rsid w:val="005B37C8"/>
    <w:rsid w:val="005D25FC"/>
    <w:rsid w:val="005D5018"/>
    <w:rsid w:val="00601928"/>
    <w:rsid w:val="0060496E"/>
    <w:rsid w:val="00612C7A"/>
    <w:rsid w:val="006154AF"/>
    <w:rsid w:val="00627147"/>
    <w:rsid w:val="0064788C"/>
    <w:rsid w:val="00647B5B"/>
    <w:rsid w:val="00652966"/>
    <w:rsid w:val="00657A35"/>
    <w:rsid w:val="00657E20"/>
    <w:rsid w:val="00663596"/>
    <w:rsid w:val="0068595A"/>
    <w:rsid w:val="00697514"/>
    <w:rsid w:val="006C19AC"/>
    <w:rsid w:val="006D173D"/>
    <w:rsid w:val="006D7843"/>
    <w:rsid w:val="006E36CF"/>
    <w:rsid w:val="006F02C8"/>
    <w:rsid w:val="006F12AF"/>
    <w:rsid w:val="006F1500"/>
    <w:rsid w:val="00705B3A"/>
    <w:rsid w:val="00726EA1"/>
    <w:rsid w:val="00727388"/>
    <w:rsid w:val="0073257A"/>
    <w:rsid w:val="00770BE5"/>
    <w:rsid w:val="00780AC4"/>
    <w:rsid w:val="007850AD"/>
    <w:rsid w:val="0079039E"/>
    <w:rsid w:val="007918F4"/>
    <w:rsid w:val="0079514B"/>
    <w:rsid w:val="007C2F6D"/>
    <w:rsid w:val="007F0C15"/>
    <w:rsid w:val="00810B56"/>
    <w:rsid w:val="008207AC"/>
    <w:rsid w:val="00830CC5"/>
    <w:rsid w:val="00832346"/>
    <w:rsid w:val="008358F6"/>
    <w:rsid w:val="00847E24"/>
    <w:rsid w:val="00853403"/>
    <w:rsid w:val="0086457D"/>
    <w:rsid w:val="008667DD"/>
    <w:rsid w:val="008750CE"/>
    <w:rsid w:val="008766CF"/>
    <w:rsid w:val="0089407F"/>
    <w:rsid w:val="008A1932"/>
    <w:rsid w:val="008B25D9"/>
    <w:rsid w:val="008C1643"/>
    <w:rsid w:val="008C2250"/>
    <w:rsid w:val="008D4286"/>
    <w:rsid w:val="008D550B"/>
    <w:rsid w:val="008E6E51"/>
    <w:rsid w:val="008F58F6"/>
    <w:rsid w:val="00916D5A"/>
    <w:rsid w:val="0092638A"/>
    <w:rsid w:val="009342AC"/>
    <w:rsid w:val="00934B20"/>
    <w:rsid w:val="0094316D"/>
    <w:rsid w:val="0095468D"/>
    <w:rsid w:val="00962BAE"/>
    <w:rsid w:val="009810F3"/>
    <w:rsid w:val="00982C5C"/>
    <w:rsid w:val="00985D80"/>
    <w:rsid w:val="00991412"/>
    <w:rsid w:val="00996298"/>
    <w:rsid w:val="009B3235"/>
    <w:rsid w:val="009B4C8E"/>
    <w:rsid w:val="009C7AD9"/>
    <w:rsid w:val="009C7CE2"/>
    <w:rsid w:val="009E05E1"/>
    <w:rsid w:val="009E36AA"/>
    <w:rsid w:val="009E4F57"/>
    <w:rsid w:val="009F401E"/>
    <w:rsid w:val="00A02939"/>
    <w:rsid w:val="00A03B25"/>
    <w:rsid w:val="00A03F17"/>
    <w:rsid w:val="00A11A30"/>
    <w:rsid w:val="00A130CB"/>
    <w:rsid w:val="00A5197F"/>
    <w:rsid w:val="00A53053"/>
    <w:rsid w:val="00A55DAE"/>
    <w:rsid w:val="00A90469"/>
    <w:rsid w:val="00A93341"/>
    <w:rsid w:val="00A97F4A"/>
    <w:rsid w:val="00AA119A"/>
    <w:rsid w:val="00AB1CFC"/>
    <w:rsid w:val="00B01875"/>
    <w:rsid w:val="00B0344E"/>
    <w:rsid w:val="00B15E3E"/>
    <w:rsid w:val="00B2263D"/>
    <w:rsid w:val="00B36345"/>
    <w:rsid w:val="00B50D3E"/>
    <w:rsid w:val="00B5190B"/>
    <w:rsid w:val="00B66A5F"/>
    <w:rsid w:val="00B67075"/>
    <w:rsid w:val="00B8156B"/>
    <w:rsid w:val="00B85492"/>
    <w:rsid w:val="00B85DA5"/>
    <w:rsid w:val="00B86462"/>
    <w:rsid w:val="00B91581"/>
    <w:rsid w:val="00BA6689"/>
    <w:rsid w:val="00BA6C8A"/>
    <w:rsid w:val="00BC7256"/>
    <w:rsid w:val="00BD1F70"/>
    <w:rsid w:val="00BF40AB"/>
    <w:rsid w:val="00BF671F"/>
    <w:rsid w:val="00C612B5"/>
    <w:rsid w:val="00C61335"/>
    <w:rsid w:val="00C65EB6"/>
    <w:rsid w:val="00C6693C"/>
    <w:rsid w:val="00C70B9E"/>
    <w:rsid w:val="00C8781C"/>
    <w:rsid w:val="00CA30B6"/>
    <w:rsid w:val="00CB1119"/>
    <w:rsid w:val="00CB1A55"/>
    <w:rsid w:val="00CB3754"/>
    <w:rsid w:val="00CC2F34"/>
    <w:rsid w:val="00CE10D3"/>
    <w:rsid w:val="00CE3AA7"/>
    <w:rsid w:val="00CE592B"/>
    <w:rsid w:val="00D1253A"/>
    <w:rsid w:val="00D226B3"/>
    <w:rsid w:val="00D37B78"/>
    <w:rsid w:val="00D516AC"/>
    <w:rsid w:val="00D55DA1"/>
    <w:rsid w:val="00D62011"/>
    <w:rsid w:val="00D66B75"/>
    <w:rsid w:val="00D71458"/>
    <w:rsid w:val="00D72E1E"/>
    <w:rsid w:val="00D92D31"/>
    <w:rsid w:val="00D94CD6"/>
    <w:rsid w:val="00D962BC"/>
    <w:rsid w:val="00D97243"/>
    <w:rsid w:val="00DA7A2A"/>
    <w:rsid w:val="00DB1AFA"/>
    <w:rsid w:val="00DB4A39"/>
    <w:rsid w:val="00DC28BA"/>
    <w:rsid w:val="00DE4B3F"/>
    <w:rsid w:val="00DF016B"/>
    <w:rsid w:val="00DF1C90"/>
    <w:rsid w:val="00E02683"/>
    <w:rsid w:val="00E4751C"/>
    <w:rsid w:val="00E61AD9"/>
    <w:rsid w:val="00E61C43"/>
    <w:rsid w:val="00E73578"/>
    <w:rsid w:val="00EA38BD"/>
    <w:rsid w:val="00EC50D8"/>
    <w:rsid w:val="00ED774C"/>
    <w:rsid w:val="00EE245C"/>
    <w:rsid w:val="00EE3795"/>
    <w:rsid w:val="00EF5C99"/>
    <w:rsid w:val="00F023B3"/>
    <w:rsid w:val="00F3790A"/>
    <w:rsid w:val="00F40951"/>
    <w:rsid w:val="00F54389"/>
    <w:rsid w:val="00F6292E"/>
    <w:rsid w:val="00F77F98"/>
    <w:rsid w:val="00F824C8"/>
    <w:rsid w:val="00F83EA4"/>
    <w:rsid w:val="00F90435"/>
    <w:rsid w:val="00F965DC"/>
    <w:rsid w:val="00FA1DF3"/>
    <w:rsid w:val="00FB1DD0"/>
    <w:rsid w:val="00FB2544"/>
    <w:rsid w:val="00FC1592"/>
    <w:rsid w:val="00FC1FEB"/>
    <w:rsid w:val="00FD1A1D"/>
    <w:rsid w:val="00FE7092"/>
    <w:rsid w:val="00FF400B"/>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B870DC"/>
  <w15:chartTrackingRefBased/>
  <w15:docId w15:val="{884D5886-10B4-44A9-B3B3-1E0A34EC0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link w:val="Heading1Char"/>
    <w:uiPriority w:val="1"/>
    <w:qFormat/>
    <w:rsid w:val="001E1F5E"/>
    <w:pPr>
      <w:widowControl w:val="0"/>
      <w:autoSpaceDE w:val="0"/>
      <w:autoSpaceDN w:val="0"/>
      <w:spacing w:after="0" w:line="240" w:lineRule="auto"/>
      <w:ind w:left="852"/>
      <w:outlineLvl w:val="0"/>
    </w:pPr>
    <w:rPr>
      <w:rFonts w:ascii="Arial" w:eastAsia="Arial" w:hAnsi="Arial" w:cs="Arial"/>
      <w:b/>
      <w:bCs/>
      <w:sz w:val="24"/>
      <w:szCs w:val="24"/>
    </w:rPr>
  </w:style>
  <w:style w:type="paragraph" w:styleId="Heading2">
    <w:name w:val="heading 2"/>
    <w:basedOn w:val="Normal"/>
    <w:next w:val="Normal"/>
    <w:link w:val="Heading2Char"/>
    <w:uiPriority w:val="9"/>
    <w:semiHidden/>
    <w:unhideWhenUsed/>
    <w:qFormat/>
    <w:rsid w:val="00FF400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05E1"/>
    <w:pPr>
      <w:ind w:left="720"/>
      <w:contextualSpacing/>
    </w:pPr>
  </w:style>
  <w:style w:type="character" w:styleId="PlaceholderText">
    <w:name w:val="Placeholder Text"/>
    <w:basedOn w:val="DefaultParagraphFont"/>
    <w:uiPriority w:val="99"/>
    <w:semiHidden/>
    <w:rsid w:val="00F023B3"/>
    <w:rPr>
      <w:color w:val="808080"/>
    </w:rPr>
  </w:style>
  <w:style w:type="paragraph" w:customStyle="1" w:styleId="Normal2">
    <w:name w:val="Normal2"/>
    <w:basedOn w:val="Normal"/>
    <w:rsid w:val="00D962BC"/>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styleId="NormalWeb">
    <w:name w:val="Normal (Web)"/>
    <w:basedOn w:val="Normal"/>
    <w:uiPriority w:val="99"/>
    <w:unhideWhenUsed/>
    <w:rsid w:val="0092638A"/>
    <w:pPr>
      <w:spacing w:before="100" w:beforeAutospacing="1" w:after="100" w:afterAutospacing="1" w:line="240" w:lineRule="auto"/>
    </w:pPr>
    <w:rPr>
      <w:rFonts w:ascii="Times New Roman" w:eastAsia="Times New Roman" w:hAnsi="Times New Roman" w:cs="Times New Roman"/>
      <w:sz w:val="24"/>
      <w:szCs w:val="24"/>
      <w:lang w:val="sr-Cyrl-CS"/>
    </w:rPr>
  </w:style>
  <w:style w:type="character" w:customStyle="1" w:styleId="jlqj4b">
    <w:name w:val="jlqj4b"/>
    <w:basedOn w:val="DefaultParagraphFont"/>
    <w:rsid w:val="0024259C"/>
  </w:style>
  <w:style w:type="paragraph" w:customStyle="1" w:styleId="Default">
    <w:name w:val="Default"/>
    <w:rsid w:val="0024259C"/>
    <w:pPr>
      <w:autoSpaceDE w:val="0"/>
      <w:autoSpaceDN w:val="0"/>
      <w:adjustRightInd w:val="0"/>
      <w:spacing w:after="0" w:line="240" w:lineRule="auto"/>
    </w:pPr>
    <w:rPr>
      <w:rFonts w:ascii="Arial" w:hAnsi="Arial" w:cs="Arial"/>
      <w:color w:val="000000"/>
      <w:sz w:val="24"/>
      <w:szCs w:val="24"/>
      <w:lang w:val="sr-Cyrl-CS"/>
    </w:rPr>
  </w:style>
  <w:style w:type="paragraph" w:styleId="BalloonText">
    <w:name w:val="Balloon Text"/>
    <w:basedOn w:val="Normal"/>
    <w:link w:val="BalloonTextChar"/>
    <w:uiPriority w:val="99"/>
    <w:semiHidden/>
    <w:unhideWhenUsed/>
    <w:rsid w:val="000438A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38AE"/>
    <w:rPr>
      <w:rFonts w:ascii="Segoe UI" w:hAnsi="Segoe UI" w:cs="Segoe UI"/>
      <w:sz w:val="18"/>
      <w:szCs w:val="18"/>
      <w:lang w:val="en-US"/>
    </w:rPr>
  </w:style>
  <w:style w:type="paragraph" w:customStyle="1" w:styleId="1tekst">
    <w:name w:val="_1tekst"/>
    <w:basedOn w:val="Normal"/>
    <w:rsid w:val="007850A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1"/>
    <w:rsid w:val="001E1F5E"/>
    <w:rPr>
      <w:rFonts w:ascii="Arial" w:eastAsia="Arial" w:hAnsi="Arial" w:cs="Arial"/>
      <w:b/>
      <w:bCs/>
      <w:sz w:val="24"/>
      <w:szCs w:val="24"/>
      <w:lang w:val="en-US"/>
    </w:rPr>
  </w:style>
  <w:style w:type="paragraph" w:customStyle="1" w:styleId="7podnas">
    <w:name w:val="_7podnas"/>
    <w:basedOn w:val="Normal"/>
    <w:rsid w:val="00D72E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4clan">
    <w:name w:val="_4clan"/>
    <w:basedOn w:val="Normal"/>
    <w:rsid w:val="00D72E1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semiHidden/>
    <w:rsid w:val="00FF400B"/>
    <w:rPr>
      <w:rFonts w:asciiTheme="majorHAnsi" w:eastAsiaTheme="majorEastAsia" w:hAnsiTheme="majorHAnsi" w:cstheme="majorBidi"/>
      <w:color w:val="2E74B5" w:themeColor="accent1" w:themeShade="BF"/>
      <w:sz w:val="26"/>
      <w:szCs w:val="26"/>
      <w:lang w:val="en-US"/>
    </w:rPr>
  </w:style>
  <w:style w:type="paragraph" w:styleId="BodyText">
    <w:name w:val="Body Text"/>
    <w:basedOn w:val="Normal"/>
    <w:link w:val="BodyTextChar"/>
    <w:uiPriority w:val="1"/>
    <w:qFormat/>
    <w:rsid w:val="00B66A5F"/>
    <w:pPr>
      <w:widowControl w:val="0"/>
      <w:autoSpaceDE w:val="0"/>
      <w:autoSpaceDN w:val="0"/>
      <w:spacing w:before="120" w:after="0" w:line="240" w:lineRule="auto"/>
      <w:ind w:left="120" w:firstLine="719"/>
      <w:jc w:val="both"/>
    </w:pPr>
    <w:rPr>
      <w:rFonts w:ascii="Arial" w:eastAsia="Arial" w:hAnsi="Arial" w:cs="Arial"/>
    </w:rPr>
  </w:style>
  <w:style w:type="character" w:customStyle="1" w:styleId="BodyTextChar">
    <w:name w:val="Body Text Char"/>
    <w:basedOn w:val="DefaultParagraphFont"/>
    <w:link w:val="BodyText"/>
    <w:uiPriority w:val="1"/>
    <w:rsid w:val="00B66A5F"/>
    <w:rPr>
      <w:rFonts w:ascii="Arial" w:eastAsia="Arial" w:hAnsi="Arial" w:cs="Arial"/>
      <w:lang w:val="en-US"/>
    </w:rPr>
  </w:style>
  <w:style w:type="paragraph" w:styleId="CommentText">
    <w:name w:val="annotation text"/>
    <w:basedOn w:val="Normal"/>
    <w:link w:val="CommentTextChar"/>
    <w:uiPriority w:val="99"/>
    <w:semiHidden/>
    <w:unhideWhenUsed/>
    <w:rsid w:val="00C612B5"/>
    <w:pPr>
      <w:spacing w:line="240" w:lineRule="auto"/>
    </w:pPr>
    <w:rPr>
      <w:sz w:val="20"/>
      <w:szCs w:val="20"/>
    </w:rPr>
  </w:style>
  <w:style w:type="character" w:customStyle="1" w:styleId="CommentTextChar">
    <w:name w:val="Comment Text Char"/>
    <w:basedOn w:val="DefaultParagraphFont"/>
    <w:link w:val="CommentText"/>
    <w:uiPriority w:val="99"/>
    <w:semiHidden/>
    <w:rsid w:val="00C612B5"/>
    <w:rPr>
      <w:sz w:val="20"/>
      <w:szCs w:val="20"/>
      <w:lang w:val="en-US"/>
    </w:rPr>
  </w:style>
  <w:style w:type="paragraph" w:styleId="CommentSubject">
    <w:name w:val="annotation subject"/>
    <w:basedOn w:val="CommentText"/>
    <w:next w:val="CommentText"/>
    <w:link w:val="CommentSubjectChar"/>
    <w:uiPriority w:val="99"/>
    <w:semiHidden/>
    <w:unhideWhenUsed/>
    <w:rsid w:val="00C612B5"/>
    <w:rPr>
      <w:b/>
      <w:bCs/>
    </w:rPr>
  </w:style>
  <w:style w:type="character" w:customStyle="1" w:styleId="CommentSubjectChar">
    <w:name w:val="Comment Subject Char"/>
    <w:basedOn w:val="CommentTextChar"/>
    <w:link w:val="CommentSubject"/>
    <w:uiPriority w:val="99"/>
    <w:semiHidden/>
    <w:rsid w:val="00C612B5"/>
    <w:rPr>
      <w:b/>
      <w:bCs/>
      <w:sz w:val="20"/>
      <w:szCs w:val="20"/>
      <w:lang w:val="en-US"/>
    </w:rPr>
  </w:style>
  <w:style w:type="character" w:styleId="CommentReference">
    <w:name w:val="annotation reference"/>
    <w:basedOn w:val="DefaultParagraphFont"/>
    <w:uiPriority w:val="99"/>
    <w:semiHidden/>
    <w:unhideWhenUsed/>
    <w:rsid w:val="00041690"/>
    <w:rPr>
      <w:sz w:val="16"/>
      <w:szCs w:val="16"/>
    </w:rPr>
  </w:style>
  <w:style w:type="paragraph" w:styleId="Header">
    <w:name w:val="header"/>
    <w:basedOn w:val="Normal"/>
    <w:link w:val="HeaderChar"/>
    <w:uiPriority w:val="99"/>
    <w:unhideWhenUsed/>
    <w:rsid w:val="00810B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0B56"/>
    <w:rPr>
      <w:lang w:val="en-US"/>
    </w:rPr>
  </w:style>
  <w:style w:type="paragraph" w:styleId="Footer">
    <w:name w:val="footer"/>
    <w:basedOn w:val="Normal"/>
    <w:link w:val="FooterChar"/>
    <w:uiPriority w:val="99"/>
    <w:unhideWhenUsed/>
    <w:rsid w:val="00810B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0B56"/>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150305">
      <w:bodyDiv w:val="1"/>
      <w:marLeft w:val="0"/>
      <w:marRight w:val="0"/>
      <w:marTop w:val="0"/>
      <w:marBottom w:val="0"/>
      <w:divBdr>
        <w:top w:val="none" w:sz="0" w:space="0" w:color="auto"/>
        <w:left w:val="none" w:sz="0" w:space="0" w:color="auto"/>
        <w:bottom w:val="none" w:sz="0" w:space="0" w:color="auto"/>
        <w:right w:val="none" w:sz="0" w:space="0" w:color="auto"/>
      </w:divBdr>
    </w:div>
    <w:div w:id="634531124">
      <w:bodyDiv w:val="1"/>
      <w:marLeft w:val="0"/>
      <w:marRight w:val="0"/>
      <w:marTop w:val="0"/>
      <w:marBottom w:val="0"/>
      <w:divBdr>
        <w:top w:val="none" w:sz="0" w:space="0" w:color="auto"/>
        <w:left w:val="none" w:sz="0" w:space="0" w:color="auto"/>
        <w:bottom w:val="none" w:sz="0" w:space="0" w:color="auto"/>
        <w:right w:val="none" w:sz="0" w:space="0" w:color="auto"/>
      </w:divBdr>
    </w:div>
    <w:div w:id="750932790">
      <w:bodyDiv w:val="1"/>
      <w:marLeft w:val="0"/>
      <w:marRight w:val="0"/>
      <w:marTop w:val="0"/>
      <w:marBottom w:val="0"/>
      <w:divBdr>
        <w:top w:val="none" w:sz="0" w:space="0" w:color="auto"/>
        <w:left w:val="none" w:sz="0" w:space="0" w:color="auto"/>
        <w:bottom w:val="none" w:sz="0" w:space="0" w:color="auto"/>
        <w:right w:val="none" w:sz="0" w:space="0" w:color="auto"/>
      </w:divBdr>
    </w:div>
    <w:div w:id="787309974">
      <w:bodyDiv w:val="1"/>
      <w:marLeft w:val="0"/>
      <w:marRight w:val="0"/>
      <w:marTop w:val="0"/>
      <w:marBottom w:val="0"/>
      <w:divBdr>
        <w:top w:val="none" w:sz="0" w:space="0" w:color="auto"/>
        <w:left w:val="none" w:sz="0" w:space="0" w:color="auto"/>
        <w:bottom w:val="none" w:sz="0" w:space="0" w:color="auto"/>
        <w:right w:val="none" w:sz="0" w:space="0" w:color="auto"/>
      </w:divBdr>
    </w:div>
    <w:div w:id="866068585">
      <w:bodyDiv w:val="1"/>
      <w:marLeft w:val="0"/>
      <w:marRight w:val="0"/>
      <w:marTop w:val="0"/>
      <w:marBottom w:val="0"/>
      <w:divBdr>
        <w:top w:val="none" w:sz="0" w:space="0" w:color="auto"/>
        <w:left w:val="none" w:sz="0" w:space="0" w:color="auto"/>
        <w:bottom w:val="none" w:sz="0" w:space="0" w:color="auto"/>
        <w:right w:val="none" w:sz="0" w:space="0" w:color="auto"/>
      </w:divBdr>
    </w:div>
    <w:div w:id="876546064">
      <w:bodyDiv w:val="1"/>
      <w:marLeft w:val="0"/>
      <w:marRight w:val="0"/>
      <w:marTop w:val="0"/>
      <w:marBottom w:val="0"/>
      <w:divBdr>
        <w:top w:val="none" w:sz="0" w:space="0" w:color="auto"/>
        <w:left w:val="none" w:sz="0" w:space="0" w:color="auto"/>
        <w:bottom w:val="none" w:sz="0" w:space="0" w:color="auto"/>
        <w:right w:val="none" w:sz="0" w:space="0" w:color="auto"/>
      </w:divBdr>
    </w:div>
    <w:div w:id="923955239">
      <w:bodyDiv w:val="1"/>
      <w:marLeft w:val="0"/>
      <w:marRight w:val="0"/>
      <w:marTop w:val="0"/>
      <w:marBottom w:val="0"/>
      <w:divBdr>
        <w:top w:val="none" w:sz="0" w:space="0" w:color="auto"/>
        <w:left w:val="none" w:sz="0" w:space="0" w:color="auto"/>
        <w:bottom w:val="none" w:sz="0" w:space="0" w:color="auto"/>
        <w:right w:val="none" w:sz="0" w:space="0" w:color="auto"/>
      </w:divBdr>
    </w:div>
    <w:div w:id="958100317">
      <w:bodyDiv w:val="1"/>
      <w:marLeft w:val="0"/>
      <w:marRight w:val="0"/>
      <w:marTop w:val="0"/>
      <w:marBottom w:val="0"/>
      <w:divBdr>
        <w:top w:val="none" w:sz="0" w:space="0" w:color="auto"/>
        <w:left w:val="none" w:sz="0" w:space="0" w:color="auto"/>
        <w:bottom w:val="none" w:sz="0" w:space="0" w:color="auto"/>
        <w:right w:val="none" w:sz="0" w:space="0" w:color="auto"/>
      </w:divBdr>
    </w:div>
    <w:div w:id="1191456423">
      <w:bodyDiv w:val="1"/>
      <w:marLeft w:val="0"/>
      <w:marRight w:val="0"/>
      <w:marTop w:val="0"/>
      <w:marBottom w:val="0"/>
      <w:divBdr>
        <w:top w:val="none" w:sz="0" w:space="0" w:color="auto"/>
        <w:left w:val="none" w:sz="0" w:space="0" w:color="auto"/>
        <w:bottom w:val="none" w:sz="0" w:space="0" w:color="auto"/>
        <w:right w:val="none" w:sz="0" w:space="0" w:color="auto"/>
      </w:divBdr>
    </w:div>
    <w:div w:id="1258100647">
      <w:bodyDiv w:val="1"/>
      <w:marLeft w:val="0"/>
      <w:marRight w:val="0"/>
      <w:marTop w:val="0"/>
      <w:marBottom w:val="0"/>
      <w:divBdr>
        <w:top w:val="none" w:sz="0" w:space="0" w:color="auto"/>
        <w:left w:val="none" w:sz="0" w:space="0" w:color="auto"/>
        <w:bottom w:val="none" w:sz="0" w:space="0" w:color="auto"/>
        <w:right w:val="none" w:sz="0" w:space="0" w:color="auto"/>
      </w:divBdr>
    </w:div>
    <w:div w:id="1469543040">
      <w:bodyDiv w:val="1"/>
      <w:marLeft w:val="0"/>
      <w:marRight w:val="0"/>
      <w:marTop w:val="0"/>
      <w:marBottom w:val="0"/>
      <w:divBdr>
        <w:top w:val="none" w:sz="0" w:space="0" w:color="auto"/>
        <w:left w:val="none" w:sz="0" w:space="0" w:color="auto"/>
        <w:bottom w:val="none" w:sz="0" w:space="0" w:color="auto"/>
        <w:right w:val="none" w:sz="0" w:space="0" w:color="auto"/>
      </w:divBdr>
    </w:div>
    <w:div w:id="1595091277">
      <w:bodyDiv w:val="1"/>
      <w:marLeft w:val="0"/>
      <w:marRight w:val="0"/>
      <w:marTop w:val="0"/>
      <w:marBottom w:val="0"/>
      <w:divBdr>
        <w:top w:val="none" w:sz="0" w:space="0" w:color="auto"/>
        <w:left w:val="none" w:sz="0" w:space="0" w:color="auto"/>
        <w:bottom w:val="none" w:sz="0" w:space="0" w:color="auto"/>
        <w:right w:val="none" w:sz="0" w:space="0" w:color="auto"/>
      </w:divBdr>
    </w:div>
    <w:div w:id="1633362435">
      <w:bodyDiv w:val="1"/>
      <w:marLeft w:val="0"/>
      <w:marRight w:val="0"/>
      <w:marTop w:val="0"/>
      <w:marBottom w:val="0"/>
      <w:divBdr>
        <w:top w:val="none" w:sz="0" w:space="0" w:color="auto"/>
        <w:left w:val="none" w:sz="0" w:space="0" w:color="auto"/>
        <w:bottom w:val="none" w:sz="0" w:space="0" w:color="auto"/>
        <w:right w:val="none" w:sz="0" w:space="0" w:color="auto"/>
      </w:divBdr>
    </w:div>
    <w:div w:id="1811239776">
      <w:bodyDiv w:val="1"/>
      <w:marLeft w:val="0"/>
      <w:marRight w:val="0"/>
      <w:marTop w:val="0"/>
      <w:marBottom w:val="0"/>
      <w:divBdr>
        <w:top w:val="none" w:sz="0" w:space="0" w:color="auto"/>
        <w:left w:val="none" w:sz="0" w:space="0" w:color="auto"/>
        <w:bottom w:val="none" w:sz="0" w:space="0" w:color="auto"/>
        <w:right w:val="none" w:sz="0" w:space="0" w:color="auto"/>
      </w:divBdr>
    </w:div>
    <w:div w:id="1870796211">
      <w:bodyDiv w:val="1"/>
      <w:marLeft w:val="0"/>
      <w:marRight w:val="0"/>
      <w:marTop w:val="0"/>
      <w:marBottom w:val="0"/>
      <w:divBdr>
        <w:top w:val="none" w:sz="0" w:space="0" w:color="auto"/>
        <w:left w:val="none" w:sz="0" w:space="0" w:color="auto"/>
        <w:bottom w:val="none" w:sz="0" w:space="0" w:color="auto"/>
        <w:right w:val="none" w:sz="0" w:space="0" w:color="auto"/>
      </w:divBdr>
    </w:div>
    <w:div w:id="1905294127">
      <w:bodyDiv w:val="1"/>
      <w:marLeft w:val="0"/>
      <w:marRight w:val="0"/>
      <w:marTop w:val="0"/>
      <w:marBottom w:val="0"/>
      <w:divBdr>
        <w:top w:val="none" w:sz="0" w:space="0" w:color="auto"/>
        <w:left w:val="none" w:sz="0" w:space="0" w:color="auto"/>
        <w:bottom w:val="none" w:sz="0" w:space="0" w:color="auto"/>
        <w:right w:val="none" w:sz="0" w:space="0" w:color="auto"/>
      </w:divBdr>
    </w:div>
    <w:div w:id="1940983002">
      <w:bodyDiv w:val="1"/>
      <w:marLeft w:val="0"/>
      <w:marRight w:val="0"/>
      <w:marTop w:val="0"/>
      <w:marBottom w:val="0"/>
      <w:divBdr>
        <w:top w:val="none" w:sz="0" w:space="0" w:color="auto"/>
        <w:left w:val="none" w:sz="0" w:space="0" w:color="auto"/>
        <w:bottom w:val="none" w:sz="0" w:space="0" w:color="auto"/>
        <w:right w:val="none" w:sz="0" w:space="0" w:color="auto"/>
      </w:divBdr>
    </w:div>
    <w:div w:id="1944918087">
      <w:bodyDiv w:val="1"/>
      <w:marLeft w:val="0"/>
      <w:marRight w:val="0"/>
      <w:marTop w:val="0"/>
      <w:marBottom w:val="0"/>
      <w:divBdr>
        <w:top w:val="none" w:sz="0" w:space="0" w:color="auto"/>
        <w:left w:val="none" w:sz="0" w:space="0" w:color="auto"/>
        <w:bottom w:val="none" w:sz="0" w:space="0" w:color="auto"/>
        <w:right w:val="none" w:sz="0" w:space="0" w:color="auto"/>
      </w:divBdr>
    </w:div>
    <w:div w:id="2091729908">
      <w:bodyDiv w:val="1"/>
      <w:marLeft w:val="0"/>
      <w:marRight w:val="0"/>
      <w:marTop w:val="0"/>
      <w:marBottom w:val="0"/>
      <w:divBdr>
        <w:top w:val="none" w:sz="0" w:space="0" w:color="auto"/>
        <w:left w:val="none" w:sz="0" w:space="0" w:color="auto"/>
        <w:bottom w:val="none" w:sz="0" w:space="0" w:color="auto"/>
        <w:right w:val="none" w:sz="0" w:space="0" w:color="auto"/>
      </w:divBdr>
    </w:div>
    <w:div w:id="2147239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4A21AA-22AD-4ED5-A577-7AEAD9DC7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12036</Words>
  <Characters>68608</Characters>
  <Application>Microsoft Office Word</Application>
  <DocSecurity>0</DocSecurity>
  <Lines>571</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Rade Mrdak</dc:creator>
  <cp:keywords/>
  <dc:description/>
  <cp:lastModifiedBy>Ivana Vojinović</cp:lastModifiedBy>
  <cp:revision>2</cp:revision>
  <cp:lastPrinted>2023-03-16T07:59:00Z</cp:lastPrinted>
  <dcterms:created xsi:type="dcterms:W3CDTF">2023-03-17T14:02:00Z</dcterms:created>
  <dcterms:modified xsi:type="dcterms:W3CDTF">2023-03-17T14:02:00Z</dcterms:modified>
</cp:coreProperties>
</file>