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7096" w:rsidRPr="00321A98" w:rsidRDefault="00C37096" w:rsidP="002A3DED">
      <w:pPr>
        <w:pStyle w:val="Default"/>
        <w:jc w:val="center"/>
        <w:rPr>
          <w:rFonts w:ascii="Times New Roman" w:hAnsi="Times New Roman" w:cs="Times New Roman"/>
          <w:bCs/>
          <w:lang w:val="sr-Cyrl-CS"/>
        </w:rPr>
      </w:pPr>
      <w:r w:rsidRPr="00321A98">
        <w:rPr>
          <w:rFonts w:ascii="Times New Roman" w:hAnsi="Times New Roman" w:cs="Times New Roman"/>
          <w:bCs/>
          <w:lang w:val="sr-Cyrl-CS"/>
        </w:rPr>
        <w:t>О Б Р А З Л О Ж Е Њ Е</w:t>
      </w:r>
    </w:p>
    <w:p w:rsidR="002A3DED" w:rsidRPr="00321A98" w:rsidRDefault="002A3DED" w:rsidP="002A3DED">
      <w:pPr>
        <w:pStyle w:val="Default"/>
        <w:jc w:val="center"/>
        <w:rPr>
          <w:rFonts w:ascii="Times New Roman" w:hAnsi="Times New Roman" w:cs="Times New Roman"/>
          <w:lang w:val="sr-Cyrl-CS"/>
        </w:rPr>
      </w:pPr>
    </w:p>
    <w:p w:rsidR="000B1BB9" w:rsidRPr="00321A98" w:rsidRDefault="000B1BB9" w:rsidP="002A3DED">
      <w:pPr>
        <w:pStyle w:val="Default"/>
        <w:jc w:val="center"/>
        <w:rPr>
          <w:rFonts w:ascii="Times New Roman" w:hAnsi="Times New Roman" w:cs="Times New Roman"/>
          <w:lang w:val="sr-Cyrl-CS"/>
        </w:rPr>
      </w:pPr>
    </w:p>
    <w:p w:rsidR="00C37096" w:rsidRPr="00321A98" w:rsidRDefault="002A3DED" w:rsidP="002A3DED">
      <w:pPr>
        <w:pStyle w:val="Default"/>
        <w:ind w:firstLine="720"/>
        <w:jc w:val="both"/>
        <w:rPr>
          <w:rFonts w:ascii="Times New Roman" w:hAnsi="Times New Roman" w:cs="Times New Roman"/>
          <w:lang w:val="sr-Cyrl-CS"/>
        </w:rPr>
      </w:pPr>
      <w:r w:rsidRPr="00321A98">
        <w:rPr>
          <w:rFonts w:ascii="Times New Roman" w:hAnsi="Times New Roman" w:cs="Times New Roman"/>
          <w:lang w:val="sr-Cyrl-CS"/>
        </w:rPr>
        <w:t xml:space="preserve">I. </w:t>
      </w:r>
      <w:r w:rsidR="00C37096" w:rsidRPr="00321A98">
        <w:rPr>
          <w:rFonts w:ascii="Times New Roman" w:hAnsi="Times New Roman" w:cs="Times New Roman"/>
          <w:lang w:val="sr-Cyrl-CS"/>
        </w:rPr>
        <w:t xml:space="preserve">УСТАВНИ ОСНОВ ЗА ДОНОШЕЊЕ ЗАКОНА </w:t>
      </w:r>
    </w:p>
    <w:p w:rsidR="002A3DED" w:rsidRPr="00321A98" w:rsidRDefault="002A3DED" w:rsidP="002A3DED">
      <w:pPr>
        <w:pStyle w:val="Default"/>
        <w:jc w:val="both"/>
        <w:rPr>
          <w:rFonts w:ascii="Times New Roman" w:hAnsi="Times New Roman" w:cs="Times New Roman"/>
          <w:lang w:val="sr-Cyrl-CS"/>
        </w:rPr>
      </w:pPr>
    </w:p>
    <w:p w:rsidR="00C37096" w:rsidRPr="00321A98" w:rsidRDefault="00C37096" w:rsidP="002A3DED">
      <w:pPr>
        <w:pStyle w:val="Default"/>
        <w:ind w:firstLine="720"/>
        <w:jc w:val="both"/>
        <w:rPr>
          <w:rFonts w:ascii="Times New Roman" w:hAnsi="Times New Roman" w:cs="Times New Roman"/>
          <w:lang w:val="sr-Cyrl-CS"/>
        </w:rPr>
      </w:pPr>
      <w:r w:rsidRPr="00321A98">
        <w:rPr>
          <w:rFonts w:ascii="Times New Roman" w:hAnsi="Times New Roman" w:cs="Times New Roman"/>
          <w:lang w:val="sr-Cyrl-CS"/>
        </w:rPr>
        <w:t xml:space="preserve">Уставни основ за доношење овог закона садржан је у одредби члана 99. став 1. тачка 4. Устава Републике Србије, којом је прописано да Народна скупштина потврђује међународне уговоре кад је законом предвиђена обавеза њиховог потврђивања. </w:t>
      </w:r>
    </w:p>
    <w:p w:rsidR="000B1BB9" w:rsidRPr="00321A98" w:rsidRDefault="000B1BB9" w:rsidP="002A3DED">
      <w:pPr>
        <w:pStyle w:val="Default"/>
        <w:ind w:firstLine="720"/>
        <w:jc w:val="both"/>
        <w:rPr>
          <w:rFonts w:ascii="Times New Roman" w:hAnsi="Times New Roman" w:cs="Times New Roman"/>
          <w:lang w:val="sr-Cyrl-CS"/>
        </w:rPr>
      </w:pPr>
    </w:p>
    <w:p w:rsidR="002A3DED" w:rsidRPr="00321A98" w:rsidRDefault="002A3DED" w:rsidP="002A3DED">
      <w:pPr>
        <w:pStyle w:val="Default"/>
        <w:ind w:firstLine="720"/>
        <w:jc w:val="both"/>
        <w:rPr>
          <w:rFonts w:ascii="Times New Roman" w:hAnsi="Times New Roman" w:cs="Times New Roman"/>
          <w:lang w:val="sr-Cyrl-CS"/>
        </w:rPr>
      </w:pPr>
    </w:p>
    <w:p w:rsidR="002A3DED" w:rsidRPr="00321A98" w:rsidRDefault="00C37096" w:rsidP="002A3DED">
      <w:pPr>
        <w:pStyle w:val="Default"/>
        <w:ind w:firstLine="720"/>
        <w:jc w:val="both"/>
        <w:rPr>
          <w:rFonts w:ascii="Times New Roman" w:hAnsi="Times New Roman" w:cs="Times New Roman"/>
          <w:lang w:val="sr-Cyrl-CS"/>
        </w:rPr>
      </w:pPr>
      <w:r w:rsidRPr="00321A98">
        <w:rPr>
          <w:rFonts w:ascii="Times New Roman" w:hAnsi="Times New Roman" w:cs="Times New Roman"/>
          <w:lang w:val="sr-Cyrl-CS"/>
        </w:rPr>
        <w:t>II. РАЗЛОЗИ ЗА ПОТВРЂИВАЊЕ УГОВОРА</w:t>
      </w:r>
    </w:p>
    <w:p w:rsidR="00C37096" w:rsidRPr="00321A98" w:rsidRDefault="00C37096" w:rsidP="002A3DED">
      <w:pPr>
        <w:pStyle w:val="Default"/>
        <w:ind w:firstLine="720"/>
        <w:jc w:val="both"/>
        <w:rPr>
          <w:rFonts w:ascii="Times New Roman" w:hAnsi="Times New Roman" w:cs="Times New Roman"/>
          <w:lang w:val="sr-Cyrl-CS"/>
        </w:rPr>
      </w:pPr>
      <w:r w:rsidRPr="00321A98">
        <w:rPr>
          <w:rFonts w:ascii="Times New Roman" w:hAnsi="Times New Roman" w:cs="Times New Roman"/>
          <w:lang w:val="sr-Cyrl-CS"/>
        </w:rPr>
        <w:t xml:space="preserve"> </w:t>
      </w:r>
    </w:p>
    <w:p w:rsidR="00EC1E24" w:rsidRPr="00321A98" w:rsidRDefault="00C37096" w:rsidP="00402772">
      <w:pPr>
        <w:tabs>
          <w:tab w:val="left" w:pos="0"/>
        </w:tabs>
        <w:ind w:firstLine="720"/>
        <w:jc w:val="both"/>
        <w:rPr>
          <w:lang w:val="sr-Cyrl-CS"/>
        </w:rPr>
      </w:pPr>
      <w:r w:rsidRPr="00321A98">
        <w:rPr>
          <w:lang w:val="sr-Cyrl-CS"/>
        </w:rPr>
        <w:t xml:space="preserve">Разлози за потврђивањe </w:t>
      </w:r>
      <w:r w:rsidR="00D12CD4" w:rsidRPr="00321A98">
        <w:rPr>
          <w:lang w:val="sr-Cyrl-CS"/>
        </w:rPr>
        <w:t>Уговора о зајму (Железнички коридор X у Србији – деоница од Београда до Ниша) између Републике Србије и Европске банке за обнову и развој</w:t>
      </w:r>
      <w:r w:rsidRPr="00321A98">
        <w:rPr>
          <w:lang w:val="sr-Cyrl-CS"/>
        </w:rPr>
        <w:t>, потписаног</w:t>
      </w:r>
      <w:r w:rsidR="00EC1E24" w:rsidRPr="00321A98">
        <w:rPr>
          <w:lang w:val="sr-Cyrl-CS"/>
        </w:rPr>
        <w:t xml:space="preserve"> </w:t>
      </w:r>
      <w:r w:rsidR="00E3086D" w:rsidRPr="00321A98">
        <w:rPr>
          <w:lang w:val="sr-Cyrl-CS"/>
        </w:rPr>
        <w:t>1</w:t>
      </w:r>
      <w:r w:rsidR="00D12CD4" w:rsidRPr="00321A98">
        <w:rPr>
          <w:lang w:val="sr-Cyrl-CS"/>
        </w:rPr>
        <w:t>5</w:t>
      </w:r>
      <w:r w:rsidRPr="00321A98">
        <w:rPr>
          <w:lang w:val="sr-Cyrl-CS"/>
        </w:rPr>
        <w:t xml:space="preserve">. </w:t>
      </w:r>
      <w:r w:rsidR="00E3086D" w:rsidRPr="00321A98">
        <w:rPr>
          <w:lang w:val="sr-Cyrl-CS"/>
        </w:rPr>
        <w:t>децембра 2</w:t>
      </w:r>
      <w:r w:rsidRPr="00321A98">
        <w:rPr>
          <w:lang w:val="sr-Cyrl-CS"/>
        </w:rPr>
        <w:t>0</w:t>
      </w:r>
      <w:r w:rsidR="00632709" w:rsidRPr="00321A98">
        <w:rPr>
          <w:lang w:val="sr-Cyrl-CS"/>
        </w:rPr>
        <w:t>2</w:t>
      </w:r>
      <w:r w:rsidR="00D12CD4" w:rsidRPr="00321A98">
        <w:rPr>
          <w:lang w:val="sr-Cyrl-CS"/>
        </w:rPr>
        <w:t>2</w:t>
      </w:r>
      <w:r w:rsidRPr="00321A98">
        <w:rPr>
          <w:lang w:val="sr-Cyrl-CS"/>
        </w:rPr>
        <w:t xml:space="preserve">. године (у даљем тексту: Уговор о </w:t>
      </w:r>
      <w:r w:rsidR="00EC1E24" w:rsidRPr="00321A98">
        <w:rPr>
          <w:lang w:val="sr-Cyrl-CS"/>
        </w:rPr>
        <w:t>зајму</w:t>
      </w:r>
      <w:r w:rsidRPr="00321A98">
        <w:rPr>
          <w:lang w:val="sr-Cyrl-CS"/>
        </w:rPr>
        <w:t>), садржани су у чињеници да је Европска банка за обнову и развој</w:t>
      </w:r>
      <w:r w:rsidR="005C324C" w:rsidRPr="00321A98">
        <w:rPr>
          <w:lang w:val="sr-Cyrl-CS"/>
        </w:rPr>
        <w:t xml:space="preserve"> </w:t>
      </w:r>
      <w:r w:rsidRPr="00321A98">
        <w:rPr>
          <w:lang w:val="sr-Cyrl-CS"/>
        </w:rPr>
        <w:t>одобр</w:t>
      </w:r>
      <w:r w:rsidR="00402772" w:rsidRPr="00321A98">
        <w:rPr>
          <w:lang w:val="sr-Cyrl-CS"/>
        </w:rPr>
        <w:t xml:space="preserve">ила </w:t>
      </w:r>
      <w:r w:rsidRPr="00321A98">
        <w:rPr>
          <w:lang w:val="sr-Cyrl-CS"/>
        </w:rPr>
        <w:t xml:space="preserve">зајам од </w:t>
      </w:r>
      <w:r w:rsidR="00D12CD4" w:rsidRPr="00321A98">
        <w:rPr>
          <w:lang w:val="sr-Cyrl-CS"/>
        </w:rPr>
        <w:t xml:space="preserve">550.000.000 евра </w:t>
      </w:r>
      <w:r w:rsidR="00EC1E24" w:rsidRPr="00321A98">
        <w:rPr>
          <w:lang w:val="sr-Cyrl-CS"/>
        </w:rPr>
        <w:t>Републици Србији</w:t>
      </w:r>
      <w:r w:rsidR="00FE140A" w:rsidRPr="00321A98">
        <w:rPr>
          <w:lang w:val="sr-Cyrl-CS"/>
        </w:rPr>
        <w:t>, као зајмопримцу.</w:t>
      </w:r>
    </w:p>
    <w:p w:rsidR="00FC1276" w:rsidRPr="00321A98" w:rsidRDefault="00FC1276" w:rsidP="00402772">
      <w:pPr>
        <w:tabs>
          <w:tab w:val="left" w:pos="0"/>
        </w:tabs>
        <w:ind w:firstLine="720"/>
        <w:jc w:val="both"/>
        <w:rPr>
          <w:lang w:val="sr-Cyrl-CS"/>
        </w:rPr>
      </w:pPr>
      <w:r w:rsidRPr="00321A98">
        <w:rPr>
          <w:lang w:val="sr-Cyrl-CS"/>
        </w:rPr>
        <w:t xml:space="preserve">Према одредби члана 5. став 2. Закона о јавном дугу („Службени гласник РС”, бр. </w:t>
      </w:r>
      <w:r w:rsidR="001161E1" w:rsidRPr="00321A98">
        <w:rPr>
          <w:lang w:val="sr-Cyrl-CS"/>
        </w:rPr>
        <w:t>61/05, 107/09, 78/11, 68/15, 95/18, 91/19 и 149/20</w:t>
      </w:r>
      <w:r w:rsidRPr="00321A98">
        <w:rPr>
          <w:lang w:val="sr-Cyrl-CS"/>
        </w:rPr>
        <w:t>) На</w:t>
      </w:r>
      <w:r w:rsidR="00894264" w:rsidRPr="00321A98">
        <w:rPr>
          <w:lang w:val="sr-Cyrl-CS"/>
        </w:rPr>
        <w:t>родна скупштина</w:t>
      </w:r>
      <w:r w:rsidRPr="00321A98">
        <w:rPr>
          <w:lang w:val="sr-Cyrl-CS"/>
        </w:rPr>
        <w:t xml:space="preserve">, између осталог, одлучује о </w:t>
      </w:r>
      <w:r w:rsidR="00FC01FF" w:rsidRPr="00321A98">
        <w:rPr>
          <w:lang w:val="sr-Cyrl-CS"/>
        </w:rPr>
        <w:t>задуживању Републике</w:t>
      </w:r>
      <w:r w:rsidR="00894264" w:rsidRPr="00321A98">
        <w:rPr>
          <w:lang w:val="sr-Cyrl-CS"/>
        </w:rPr>
        <w:t xml:space="preserve"> Србије</w:t>
      </w:r>
      <w:r w:rsidR="00FC01FF" w:rsidRPr="00321A98">
        <w:rPr>
          <w:lang w:val="sr-Cyrl-CS"/>
        </w:rPr>
        <w:t xml:space="preserve"> путем узимања дугорочних кредита.</w:t>
      </w:r>
    </w:p>
    <w:p w:rsidR="008B35AE" w:rsidRPr="00321A98" w:rsidRDefault="00FC1276" w:rsidP="00402772">
      <w:pPr>
        <w:tabs>
          <w:tab w:val="left" w:pos="0"/>
        </w:tabs>
        <w:ind w:firstLine="720"/>
        <w:jc w:val="both"/>
        <w:rPr>
          <w:lang w:val="sr-Cyrl-CS"/>
        </w:rPr>
      </w:pPr>
      <w:r w:rsidRPr="00321A98">
        <w:rPr>
          <w:lang w:val="sr-Cyrl-CS"/>
        </w:rPr>
        <w:t>Такође,</w:t>
      </w:r>
      <w:r w:rsidR="005C324C" w:rsidRPr="00321A98">
        <w:rPr>
          <w:lang w:val="sr-Cyrl-CS"/>
        </w:rPr>
        <w:t xml:space="preserve"> </w:t>
      </w:r>
      <w:r w:rsidR="008B35AE" w:rsidRPr="00321A98">
        <w:rPr>
          <w:lang w:val="sr-Cyrl-CS"/>
        </w:rPr>
        <w:t xml:space="preserve">Народна скупштина потврђује </w:t>
      </w:r>
      <w:r w:rsidRPr="00321A98">
        <w:rPr>
          <w:lang w:val="sr-Cyrl-CS"/>
        </w:rPr>
        <w:t xml:space="preserve">Уговор о </w:t>
      </w:r>
      <w:r w:rsidR="00EC1E24" w:rsidRPr="00321A98">
        <w:rPr>
          <w:lang w:val="sr-Cyrl-CS"/>
        </w:rPr>
        <w:t>зајму</w:t>
      </w:r>
      <w:r w:rsidRPr="00321A98">
        <w:rPr>
          <w:lang w:val="sr-Cyrl-CS"/>
        </w:rPr>
        <w:t>, као међународни уговор</w:t>
      </w:r>
      <w:r w:rsidR="008B35AE" w:rsidRPr="00321A98">
        <w:rPr>
          <w:lang w:val="sr-Cyrl-CS"/>
        </w:rPr>
        <w:t xml:space="preserve">, у складу са одредбама </w:t>
      </w:r>
      <w:r w:rsidRPr="00321A98">
        <w:rPr>
          <w:lang w:val="sr-Cyrl-CS"/>
        </w:rPr>
        <w:t>члана 14. став 1. Закона о закључивању и извршавању међународних уговора („Службени гласник РС”, број 32/13)</w:t>
      </w:r>
      <w:r w:rsidR="008B35AE" w:rsidRPr="00321A98">
        <w:rPr>
          <w:lang w:val="sr-Cyrl-CS"/>
        </w:rPr>
        <w:t>.</w:t>
      </w:r>
    </w:p>
    <w:p w:rsidR="00D12CD4" w:rsidRPr="00321A98" w:rsidRDefault="00D12CD4" w:rsidP="00E3086D">
      <w:pPr>
        <w:ind w:firstLine="708"/>
        <w:jc w:val="both"/>
        <w:rPr>
          <w:lang w:val="sr-Cyrl-CS" w:eastAsia="sr-Latn-CS"/>
        </w:rPr>
      </w:pPr>
      <w:r w:rsidRPr="00321A98">
        <w:rPr>
          <w:lang w:val="sr-Cyrl-CS" w:eastAsia="sr-Latn-CS"/>
        </w:rPr>
        <w:t>Законом о буџету Републике Србије за 2022. годину („Службени гласник РС”, бр. 110/21 и 125/22) и Законом о буџету Републике Србије за 2023. годину („Службени гласник РС”, број 138</w:t>
      </w:r>
      <w:r w:rsidR="00894264" w:rsidRPr="00321A98">
        <w:rPr>
          <w:lang w:val="sr-Cyrl-CS" w:eastAsia="sr-Latn-CS"/>
        </w:rPr>
        <w:t>/22) у члану 3.</w:t>
      </w:r>
      <w:r w:rsidRPr="00321A98">
        <w:rPr>
          <w:lang w:val="sr-Cyrl-CS" w:eastAsia="sr-Latn-CS"/>
        </w:rPr>
        <w:t xml:space="preserve"> одобрено је задуживање код Европске банке за обнову и развој (у даљем тексту: Банка) за реконструкцију деонице пруге на прузи</w:t>
      </w:r>
      <w:r w:rsidR="00894264" w:rsidRPr="00321A98">
        <w:rPr>
          <w:lang w:val="sr-Cyrl-CS" w:eastAsia="sr-Latn-CS"/>
        </w:rPr>
        <w:t xml:space="preserve"> Београд Центар-Распутница „Г”-</w:t>
      </w:r>
      <w:r w:rsidRPr="00321A98">
        <w:rPr>
          <w:lang w:val="sr-Cyrl-CS" w:eastAsia="sr-Latn-CS"/>
        </w:rPr>
        <w:t>Раковица-Младеновац-Лапово-Ниш, који се односи на Уговор о зајму (Железнички коридор X у Србији – деоница од Београда до Ниша), у износу до 550.000.000 евра.</w:t>
      </w:r>
    </w:p>
    <w:p w:rsidR="00D12CD4" w:rsidRPr="00321A98" w:rsidRDefault="00D12CD4" w:rsidP="00D12CD4">
      <w:pPr>
        <w:ind w:firstLine="708"/>
        <w:jc w:val="both"/>
        <w:rPr>
          <w:lang w:val="sr-Cyrl-CS" w:eastAsia="sr-Latn-CS"/>
        </w:rPr>
      </w:pPr>
      <w:r w:rsidRPr="00321A98">
        <w:rPr>
          <w:lang w:val="sr-Cyrl-CS" w:eastAsia="sr-Latn-CS"/>
        </w:rPr>
        <w:t>Саобраћај је од виталног значаја за економски развој Србије. Држава се налази на главним транспортним правцима који повезују западну и централну Европу са југоисточном Европом, Турском и Блиским истоком. Њен стратешки географски положај је од великог значаја за формирање саобраћајних токова у региону.</w:t>
      </w:r>
    </w:p>
    <w:p w:rsidR="00D12CD4" w:rsidRPr="00321A98" w:rsidRDefault="00D12CD4" w:rsidP="00D12CD4">
      <w:pPr>
        <w:ind w:firstLine="708"/>
        <w:jc w:val="both"/>
        <w:rPr>
          <w:lang w:val="sr-Cyrl-CS" w:eastAsia="sr-Latn-CS"/>
        </w:rPr>
      </w:pPr>
      <w:r w:rsidRPr="00321A98">
        <w:rPr>
          <w:lang w:val="sr-Cyrl-CS" w:eastAsia="sr-Latn-CS"/>
        </w:rPr>
        <w:t>Железничка пруга Београд – Ниш је окосница и најдужа деоница главних железничких коридора у Србији. Она је део SEETO Коридора X и индикативног проширења паневропске TEN-T железничке мреже на Западном Балкану. Одржива транспортна повезаност је камен темељац економске и друштвене интеграције Западног Балкана са ЕУ.</w:t>
      </w:r>
    </w:p>
    <w:p w:rsidR="00D12CD4" w:rsidRPr="00321A98" w:rsidRDefault="00D12CD4" w:rsidP="00D12CD4">
      <w:pPr>
        <w:ind w:firstLine="708"/>
        <w:jc w:val="both"/>
        <w:rPr>
          <w:lang w:val="sr-Cyrl-CS" w:eastAsia="sr-Latn-CS"/>
        </w:rPr>
      </w:pPr>
      <w:r w:rsidRPr="00321A98">
        <w:rPr>
          <w:lang w:val="sr-Cyrl-CS" w:eastAsia="sr-Latn-CS"/>
        </w:rPr>
        <w:t>Укупна дужина железничке мреже у Србији је 3.333 km. Постојећа железничка пруга Београд Центар – Младеновац – Ниш – Прешево – Државна граница (Табановце) је главна електрифицирана двоколосечна пруга у земљи укупне дужине 397 km. Једини изузетак је деоница Сталаћ – Ђунис која остаје једноколосечна.</w:t>
      </w:r>
    </w:p>
    <w:p w:rsidR="00D12CD4" w:rsidRPr="00321A98" w:rsidRDefault="00D12CD4" w:rsidP="00D12CD4">
      <w:pPr>
        <w:ind w:firstLine="708"/>
        <w:jc w:val="both"/>
        <w:rPr>
          <w:lang w:val="sr-Cyrl-CS" w:eastAsia="sr-Latn-CS"/>
        </w:rPr>
      </w:pPr>
      <w:r w:rsidRPr="00321A98">
        <w:rPr>
          <w:lang w:val="sr-Cyrl-CS" w:eastAsia="sr-Latn-CS"/>
        </w:rPr>
        <w:t>Након година недовољног улагања, садашње стање железничке инфраструктуре није задовољавајуће и ниже је од стандарда ЕУ, са значајно ограниченом оперативном брзином и технолошки застарелом електричном опремом.</w:t>
      </w:r>
    </w:p>
    <w:p w:rsidR="00D12CD4" w:rsidRPr="00321A98" w:rsidRDefault="00D12CD4" w:rsidP="00D12CD4">
      <w:pPr>
        <w:ind w:firstLine="708"/>
        <w:jc w:val="both"/>
        <w:rPr>
          <w:lang w:val="sr-Cyrl-CS" w:eastAsia="sr-Latn-CS"/>
        </w:rPr>
      </w:pPr>
      <w:r w:rsidRPr="00321A98">
        <w:rPr>
          <w:lang w:val="sr-Cyrl-CS" w:eastAsia="sr-Latn-CS"/>
        </w:rPr>
        <w:lastRenderedPageBreak/>
        <w:t>Брзине у реду вожње су мање од пројектованих, уз бројна смањења, односно уведена је „лагана вожњаˮ на појединим деоницама. Комерцијална брзина путничких возова је у просеку око 50 km/h.</w:t>
      </w:r>
    </w:p>
    <w:p w:rsidR="00D12CD4" w:rsidRPr="00321A98" w:rsidRDefault="00D12CD4" w:rsidP="00D12CD4">
      <w:pPr>
        <w:ind w:firstLine="708"/>
        <w:jc w:val="both"/>
        <w:rPr>
          <w:lang w:val="sr-Cyrl-CS" w:eastAsia="sr-Latn-CS"/>
        </w:rPr>
      </w:pPr>
      <w:r w:rsidRPr="00321A98">
        <w:rPr>
          <w:lang w:val="sr-Cyrl-CS" w:eastAsia="sr-Latn-CS"/>
        </w:rPr>
        <w:t>Посебан безбедносни проблем представља велики број путних прелаза на прузи. Они су веома често без одговарајуће безбедносне опреме и као такви представљају критичне тачке и опасност за учеснике у саобраћају и безбедност железничког и друмског саобраћаја.</w:t>
      </w:r>
    </w:p>
    <w:p w:rsidR="00D12CD4" w:rsidRPr="00321A98" w:rsidRDefault="00D12CD4" w:rsidP="00D12CD4">
      <w:pPr>
        <w:ind w:firstLine="708"/>
        <w:jc w:val="both"/>
        <w:rPr>
          <w:lang w:val="sr-Cyrl-CS" w:eastAsia="sr-Latn-CS"/>
        </w:rPr>
      </w:pPr>
      <w:r w:rsidRPr="00321A98">
        <w:rPr>
          <w:lang w:val="sr-Cyrl-CS" w:eastAsia="sr-Latn-CS"/>
        </w:rPr>
        <w:t>Београд представља један од највећих генератора путничких и теретних токова у земљи. Његова локација на друмском и железничком Коридору X, као и Коридору VII (река Дунав) представља основу за развој мултимодалног транспортног чвора.</w:t>
      </w:r>
    </w:p>
    <w:p w:rsidR="00D12CD4" w:rsidRPr="00321A98" w:rsidRDefault="00D12CD4" w:rsidP="00D12CD4">
      <w:pPr>
        <w:ind w:firstLine="708"/>
        <w:jc w:val="both"/>
        <w:rPr>
          <w:lang w:val="sr-Cyrl-CS" w:eastAsia="sr-Latn-CS"/>
        </w:rPr>
      </w:pPr>
      <w:r w:rsidRPr="00321A98">
        <w:rPr>
          <w:lang w:val="sr-Cyrl-CS" w:eastAsia="sr-Latn-CS"/>
        </w:rPr>
        <w:t>Преглед главних карактеристика железничке пруге Београд - Ниш приказане су испод:</w:t>
      </w:r>
    </w:p>
    <w:p w:rsidR="00D12CD4" w:rsidRPr="00321A98" w:rsidRDefault="00D12CD4" w:rsidP="00D12CD4">
      <w:pPr>
        <w:ind w:firstLine="708"/>
        <w:jc w:val="both"/>
        <w:rPr>
          <w:lang w:val="sr-Cyrl-CS" w:eastAsia="sr-Latn-CS"/>
        </w:rPr>
      </w:pPr>
      <w:r w:rsidRPr="00321A98">
        <w:rPr>
          <w:lang w:val="sr-Cyrl-CS" w:eastAsia="sr-Latn-CS"/>
        </w:rPr>
        <w:t>•</w:t>
      </w:r>
      <w:r w:rsidRPr="00321A98">
        <w:rPr>
          <w:lang w:val="sr-Cyrl-CS" w:eastAsia="sr-Latn-CS"/>
        </w:rPr>
        <w:tab/>
        <w:t>Брзина: комерцијална брзина путничких возова је мања од 50 km/h. На више делова железничке пруге уведена је лагана вожња;</w:t>
      </w:r>
    </w:p>
    <w:p w:rsidR="00D12CD4" w:rsidRPr="00321A98" w:rsidRDefault="00D12CD4" w:rsidP="00D12CD4">
      <w:pPr>
        <w:ind w:firstLine="708"/>
        <w:jc w:val="both"/>
        <w:rPr>
          <w:lang w:val="sr-Cyrl-CS" w:eastAsia="sr-Latn-CS"/>
        </w:rPr>
      </w:pPr>
      <w:r w:rsidRPr="00321A98">
        <w:rPr>
          <w:lang w:val="sr-Cyrl-CS" w:eastAsia="sr-Latn-CS"/>
        </w:rPr>
        <w:t>•</w:t>
      </w:r>
      <w:r w:rsidRPr="00321A98">
        <w:rPr>
          <w:lang w:val="sr-Cyrl-CS" w:eastAsia="sr-Latn-CS"/>
        </w:rPr>
        <w:tab/>
        <w:t>Електрификација: иако је железничка пруга Београд - Ниш у потпуности електрификована, електрична и телекомуникациона опрема је технолошки застарела;</w:t>
      </w:r>
    </w:p>
    <w:p w:rsidR="00D12CD4" w:rsidRPr="00321A98" w:rsidRDefault="00D12CD4" w:rsidP="00D12CD4">
      <w:pPr>
        <w:ind w:firstLine="708"/>
        <w:jc w:val="both"/>
        <w:rPr>
          <w:lang w:val="sr-Cyrl-CS" w:eastAsia="sr-Latn-CS"/>
        </w:rPr>
      </w:pPr>
      <w:r w:rsidRPr="00321A98">
        <w:rPr>
          <w:lang w:val="sr-Cyrl-CS" w:eastAsia="sr-Latn-CS"/>
        </w:rPr>
        <w:t>•</w:t>
      </w:r>
      <w:r w:rsidRPr="00321A98">
        <w:rPr>
          <w:lang w:val="sr-Cyrl-CS" w:eastAsia="sr-Latn-CS"/>
        </w:rPr>
        <w:tab/>
        <w:t>Чворови: деоница Београд Центар - Ресник је део београдског железничког чвора, док је деоница Трупале - Међурово део нишког железничког чвора;</w:t>
      </w:r>
    </w:p>
    <w:p w:rsidR="00D12CD4" w:rsidRPr="00321A98" w:rsidRDefault="00D12CD4" w:rsidP="00D12CD4">
      <w:pPr>
        <w:ind w:firstLine="708"/>
        <w:jc w:val="both"/>
        <w:rPr>
          <w:lang w:val="sr-Cyrl-CS" w:eastAsia="sr-Latn-CS"/>
        </w:rPr>
      </w:pPr>
      <w:r w:rsidRPr="00321A98">
        <w:rPr>
          <w:lang w:val="sr-Cyrl-CS" w:eastAsia="sr-Latn-CS"/>
        </w:rPr>
        <w:t>•</w:t>
      </w:r>
      <w:r w:rsidRPr="00321A98">
        <w:rPr>
          <w:lang w:val="sr-Cyrl-CS" w:eastAsia="sr-Latn-CS"/>
        </w:rPr>
        <w:tab/>
        <w:t>Колосеци: од Београда до Велике Плане постоје две једноколосечне пруге, које нису на истом коридору, које се користе као двоколосечна пруга за један део саобраћаја, тј. за правац према Нишу преко Младеновца, и преко Мале Крсне за правац од Ниша;</w:t>
      </w:r>
    </w:p>
    <w:p w:rsidR="00D12CD4" w:rsidRPr="00321A98" w:rsidRDefault="00D12CD4" w:rsidP="00D12CD4">
      <w:pPr>
        <w:ind w:firstLine="708"/>
        <w:jc w:val="both"/>
        <w:rPr>
          <w:lang w:val="sr-Cyrl-CS" w:eastAsia="sr-Latn-CS"/>
        </w:rPr>
      </w:pPr>
      <w:r w:rsidRPr="00321A98">
        <w:rPr>
          <w:lang w:val="sr-Cyrl-CS" w:eastAsia="sr-Latn-CS"/>
        </w:rPr>
        <w:t>•</w:t>
      </w:r>
      <w:r w:rsidRPr="00321A98">
        <w:rPr>
          <w:lang w:val="sr-Cyrl-CS" w:eastAsia="sr-Latn-CS"/>
        </w:rPr>
        <w:tab/>
        <w:t>Сталаћ - Ђунис: деоница од Сталаћа до Ђуниса тренутно је једноколосечна. Завршен је Идејни пројекат за изградњу нове двоколосечне деонице за брзине до 160 km/h.</w:t>
      </w:r>
    </w:p>
    <w:p w:rsidR="00D12CD4" w:rsidRPr="00321A98" w:rsidRDefault="00D12CD4" w:rsidP="00D12CD4">
      <w:pPr>
        <w:ind w:firstLine="708"/>
        <w:jc w:val="both"/>
        <w:rPr>
          <w:rFonts w:cs="Arial"/>
          <w:lang w:val="sr-Cyrl-CS"/>
        </w:rPr>
      </w:pPr>
      <w:r w:rsidRPr="00321A98">
        <w:rPr>
          <w:rFonts w:cs="Arial"/>
          <w:lang w:val="sr-Cyrl-CS"/>
        </w:rPr>
        <w:t>Реконструкција и модернизација пруге дефинисани су као приоритет у будућем развоју железничке мреже Србије, као што је дефинисано у Националној стратегији транспорта. То је оправдано великим значајем железничке пруге, као и лошим техничким карактеристикама које утичу на редовни путнички и теретни саобраћај.</w:t>
      </w:r>
    </w:p>
    <w:p w:rsidR="00D12CD4" w:rsidRPr="00321A98" w:rsidRDefault="00D12CD4" w:rsidP="00D12CD4">
      <w:pPr>
        <w:ind w:firstLine="708"/>
        <w:jc w:val="both"/>
        <w:rPr>
          <w:rFonts w:cs="Arial"/>
          <w:szCs w:val="20"/>
          <w:lang w:val="sr-Cyrl-CS"/>
        </w:rPr>
      </w:pPr>
      <w:r w:rsidRPr="00321A98">
        <w:rPr>
          <w:rFonts w:cs="Arial"/>
          <w:szCs w:val="20"/>
          <w:lang w:val="sr-Cyrl-CS"/>
        </w:rPr>
        <w:t xml:space="preserve">Укупна дужина железничке пруге Београд - Ниш је 228 km. Додатних 19 km треба узети у обзир када се рачунају чворови повезаних пруга. Пруга ће бити унапређена како у погледу брзине, тако и у погледу капацитета уских грла, на следећи начин: </w:t>
      </w:r>
    </w:p>
    <w:p w:rsidR="00D12CD4" w:rsidRPr="00321A98" w:rsidRDefault="00D12CD4" w:rsidP="00D12CD4">
      <w:pPr>
        <w:pStyle w:val="ListParagraph"/>
        <w:numPr>
          <w:ilvl w:val="0"/>
          <w:numId w:val="3"/>
        </w:numPr>
        <w:spacing w:before="120" w:after="120" w:line="240" w:lineRule="auto"/>
        <w:contextualSpacing w:val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321A98">
        <w:rPr>
          <w:rFonts w:ascii="Times New Roman" w:hAnsi="Times New Roman"/>
          <w:sz w:val="24"/>
          <w:szCs w:val="24"/>
          <w:lang w:val="sr-Cyrl-CS"/>
        </w:rPr>
        <w:t>максимална пројектна брзина биће повећана са 120 km/h до распона од 160 до 200 km/h. Неке мање деонице ће имати мање брзине, пре свега у насељеним подручјима.</w:t>
      </w:r>
    </w:p>
    <w:p w:rsidR="00D12CD4" w:rsidRPr="00321A98" w:rsidRDefault="00D12CD4" w:rsidP="00D12CD4">
      <w:pPr>
        <w:pStyle w:val="ListParagraph"/>
        <w:numPr>
          <w:ilvl w:val="0"/>
          <w:numId w:val="3"/>
        </w:numPr>
        <w:spacing w:before="120" w:after="120" w:line="240" w:lineRule="auto"/>
        <w:contextualSpacing w:val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321A98">
        <w:rPr>
          <w:rFonts w:ascii="Times New Roman" w:hAnsi="Times New Roman"/>
          <w:sz w:val="24"/>
          <w:szCs w:val="24"/>
          <w:lang w:val="sr-Cyrl-CS"/>
        </w:rPr>
        <w:t>изградња додатног колосека по потреби.</w:t>
      </w:r>
    </w:p>
    <w:p w:rsidR="00D12CD4" w:rsidRPr="00321A98" w:rsidRDefault="00D12CD4" w:rsidP="00D12CD4">
      <w:pPr>
        <w:ind w:firstLine="708"/>
        <w:jc w:val="both"/>
        <w:rPr>
          <w:rFonts w:cs="Arial"/>
          <w:lang w:val="sr-Cyrl-CS"/>
        </w:rPr>
      </w:pPr>
      <w:r w:rsidRPr="00321A98">
        <w:rPr>
          <w:rFonts w:cs="Arial"/>
          <w:lang w:val="sr-Cyrl-CS"/>
        </w:rPr>
        <w:t xml:space="preserve">У Техничкој студији, која је урађена у мају 2021. године, развијено је пет варијанти реконструкције и модернизације пруге Београд - Ниш које су првобитно разматране. Оне су се фокусирале на развоју двоколошечне пруге кроз Младеновац. Главни циљ Техничке студије је био да се размотре основне варијанте железничке пруге Београд - Ниш, које комбинују деонице различитих ограничења брзине, од 100 km/h до 200 km/h. Брзина у оквиру железничког чвора Београд и у оквиру железничког чвора Ниш је ограничена на 100 km/h у свим варијантама због ограничења у густо насељеним деловима градова и ограничења постојеће инфраструктуре. </w:t>
      </w:r>
    </w:p>
    <w:p w:rsidR="00D12CD4" w:rsidRPr="00321A98" w:rsidRDefault="00D12CD4" w:rsidP="00D12CD4">
      <w:pPr>
        <w:ind w:firstLine="708"/>
        <w:jc w:val="both"/>
        <w:rPr>
          <w:rFonts w:cs="Arial"/>
          <w:lang w:val="sr-Cyrl-CS"/>
        </w:rPr>
      </w:pPr>
      <w:r w:rsidRPr="00321A98">
        <w:rPr>
          <w:rFonts w:cs="Arial"/>
          <w:lang w:val="sr-Cyrl-CS"/>
        </w:rPr>
        <w:t>Важно је истаћи да обим радова обухвата делове железничког чвора Београд, односно деонице Остружница - Ресник, Београд Центар - Распутница „Г” и Распутница „Г</w:t>
      </w:r>
      <w:r w:rsidR="00894264" w:rsidRPr="00321A98">
        <w:rPr>
          <w:rFonts w:cs="Arial"/>
          <w:lang w:val="sr-Cyrl-CS"/>
        </w:rPr>
        <w:t>” -</w:t>
      </w:r>
      <w:r w:rsidRPr="00321A98">
        <w:rPr>
          <w:rFonts w:cs="Arial"/>
          <w:lang w:val="sr-Cyrl-CS"/>
        </w:rPr>
        <w:t xml:space="preserve">  Ресник, као и деоницу Трупале</w:t>
      </w:r>
      <w:r w:rsidR="00894264" w:rsidRPr="00321A98">
        <w:rPr>
          <w:rFonts w:cs="Arial"/>
          <w:lang w:val="sr-Cyrl-CS"/>
        </w:rPr>
        <w:t xml:space="preserve"> -</w:t>
      </w:r>
      <w:r w:rsidRPr="00321A98">
        <w:rPr>
          <w:rFonts w:cs="Arial"/>
          <w:lang w:val="sr-Cyrl-CS"/>
        </w:rPr>
        <w:t xml:space="preserve"> Међурово у нишком железничком чвору.</w:t>
      </w:r>
    </w:p>
    <w:p w:rsidR="00D12CD4" w:rsidRPr="00321A98" w:rsidRDefault="00D12CD4" w:rsidP="00D12CD4">
      <w:pPr>
        <w:ind w:firstLine="708"/>
        <w:jc w:val="both"/>
        <w:rPr>
          <w:rFonts w:cs="Arial"/>
          <w:lang w:val="sr-Cyrl-CS"/>
        </w:rPr>
      </w:pPr>
      <w:r w:rsidRPr="00321A98">
        <w:rPr>
          <w:rFonts w:cs="Arial"/>
          <w:lang w:val="sr-Cyrl-CS"/>
        </w:rPr>
        <w:lastRenderedPageBreak/>
        <w:t xml:space="preserve">Банка је Републици Србији </w:t>
      </w:r>
      <w:r w:rsidR="00A97AB5" w:rsidRPr="00321A98">
        <w:rPr>
          <w:rFonts w:cs="Arial"/>
          <w:lang w:val="sr-Cyrl-CS"/>
        </w:rPr>
        <w:t>У</w:t>
      </w:r>
      <w:r w:rsidRPr="00321A98">
        <w:rPr>
          <w:rFonts w:cs="Arial"/>
          <w:lang w:val="sr-Cyrl-CS"/>
        </w:rPr>
        <w:t>говор</w:t>
      </w:r>
      <w:r w:rsidR="00A97AB5" w:rsidRPr="00321A98">
        <w:rPr>
          <w:rFonts w:cs="Arial"/>
          <w:lang w:val="sr-Cyrl-CS"/>
        </w:rPr>
        <w:t>ом</w:t>
      </w:r>
      <w:r w:rsidRPr="00321A98">
        <w:rPr>
          <w:rFonts w:cs="Arial"/>
          <w:lang w:val="sr-Cyrl-CS"/>
        </w:rPr>
        <w:t xml:space="preserve"> о зајму ставила на располагање зајам у износу од 550.000.000 евра</w:t>
      </w:r>
      <w:r w:rsidRPr="00321A98">
        <w:rPr>
          <w:lang w:val="sr-Cyrl-CS"/>
        </w:rPr>
        <w:t xml:space="preserve"> за </w:t>
      </w:r>
      <w:r w:rsidRPr="00321A98">
        <w:rPr>
          <w:rFonts w:cs="Arial"/>
          <w:lang w:val="sr-Cyrl-CS"/>
        </w:rPr>
        <w:t>модернизацију и надоградњу приближно 243,5 km дугe деоницe железничке инфраструктуре Коридора X између Београда и Ниша. Зајам је распоређен у шест транши, од којих ће прва транша бити резервисана од датума ступања на снагу наведеног уговора о зајму, а осталих пет ће бити нерезе</w:t>
      </w:r>
      <w:r w:rsidR="00321A98">
        <w:rPr>
          <w:rFonts w:cs="Arial"/>
          <w:lang w:val="sr-Cyrl-CS"/>
        </w:rPr>
        <w:t>р</w:t>
      </w:r>
      <w:r w:rsidRPr="00321A98">
        <w:rPr>
          <w:rFonts w:cs="Arial"/>
          <w:lang w:val="sr-Cyrl-CS"/>
        </w:rPr>
        <w:t xml:space="preserve">висане, односно, Банка ће тражити испуњавање одређених услова како би резервисала средства зајма. </w:t>
      </w:r>
    </w:p>
    <w:p w:rsidR="00D12CD4" w:rsidRPr="00321A98" w:rsidRDefault="00D12CD4" w:rsidP="00D12CD4">
      <w:pPr>
        <w:ind w:firstLine="708"/>
        <w:jc w:val="both"/>
        <w:rPr>
          <w:rFonts w:cs="Arial"/>
          <w:lang w:val="sr-Cyrl-CS"/>
        </w:rPr>
      </w:pPr>
      <w:r w:rsidRPr="00321A98">
        <w:rPr>
          <w:rFonts w:cs="Arial"/>
          <w:lang w:val="sr-Cyrl-CS"/>
        </w:rPr>
        <w:t>Пројекат који ће Банка финансирати се састоји из два дела.</w:t>
      </w:r>
    </w:p>
    <w:p w:rsidR="00D12CD4" w:rsidRPr="00321A98" w:rsidRDefault="00D12CD4" w:rsidP="00D12CD4">
      <w:pPr>
        <w:ind w:firstLine="708"/>
        <w:jc w:val="both"/>
        <w:rPr>
          <w:lang w:val="sr-Cyrl-CS" w:eastAsia="sr-Latn-CS"/>
        </w:rPr>
      </w:pPr>
      <w:r w:rsidRPr="00321A98">
        <w:rPr>
          <w:lang w:val="sr-Cyrl-CS" w:eastAsia="sr-Latn-CS"/>
        </w:rPr>
        <w:t xml:space="preserve">Део 1 Пројекта се односи на реконструкцију и модернизацију постојеће железничке пруге и изградњу другог колосека пруге Сталаћ Ђунис Лот 2 поддеоница. </w:t>
      </w:r>
    </w:p>
    <w:p w:rsidR="00D12CD4" w:rsidRPr="00321A98" w:rsidRDefault="00D12CD4" w:rsidP="00D12CD4">
      <w:pPr>
        <w:ind w:firstLine="708"/>
        <w:jc w:val="both"/>
        <w:rPr>
          <w:lang w:val="sr-Cyrl-CS" w:eastAsia="sr-Latn-CS"/>
        </w:rPr>
      </w:pPr>
      <w:r w:rsidRPr="00321A98">
        <w:rPr>
          <w:lang w:val="sr-Cyrl-CS" w:eastAsia="sr-Latn-CS"/>
        </w:rPr>
        <w:t>Део 2 Пројекта се односи на реконструкција и модернизацију следећих под-делова:</w:t>
      </w:r>
    </w:p>
    <w:p w:rsidR="00D12CD4" w:rsidRPr="00321A98" w:rsidRDefault="00D12CD4" w:rsidP="00D12CD4">
      <w:pPr>
        <w:ind w:firstLine="708"/>
        <w:jc w:val="both"/>
        <w:rPr>
          <w:lang w:val="sr-Cyrl-CS" w:eastAsia="sr-Latn-CS"/>
        </w:rPr>
      </w:pPr>
      <w:r w:rsidRPr="00321A98">
        <w:rPr>
          <w:lang w:val="sr-Cyrl-CS" w:eastAsia="sr-Latn-CS"/>
        </w:rPr>
        <w:t>1. Поддеоница Београд Центар - Велика Плана;</w:t>
      </w:r>
    </w:p>
    <w:p w:rsidR="00D12CD4" w:rsidRPr="00321A98" w:rsidRDefault="00D12CD4" w:rsidP="00D12CD4">
      <w:pPr>
        <w:ind w:firstLine="708"/>
        <w:jc w:val="both"/>
        <w:rPr>
          <w:lang w:val="sr-Cyrl-CS" w:eastAsia="sr-Latn-CS"/>
        </w:rPr>
      </w:pPr>
      <w:r w:rsidRPr="00321A98">
        <w:rPr>
          <w:lang w:val="sr-Cyrl-CS" w:eastAsia="sr-Latn-CS"/>
        </w:rPr>
        <w:t xml:space="preserve">2. Поддеоница Велика Плана </w:t>
      </w:r>
      <w:r w:rsidR="00894264" w:rsidRPr="00321A98">
        <w:rPr>
          <w:lang w:val="sr-Cyrl-CS" w:eastAsia="sr-Latn-CS"/>
        </w:rPr>
        <w:t>-</w:t>
      </w:r>
      <w:r w:rsidRPr="00321A98">
        <w:rPr>
          <w:lang w:val="sr-Cyrl-CS" w:eastAsia="sr-Latn-CS"/>
        </w:rPr>
        <w:t xml:space="preserve"> Параћин;</w:t>
      </w:r>
    </w:p>
    <w:p w:rsidR="00D12CD4" w:rsidRPr="00321A98" w:rsidRDefault="00D12CD4" w:rsidP="00D12CD4">
      <w:pPr>
        <w:ind w:firstLine="708"/>
        <w:jc w:val="both"/>
        <w:rPr>
          <w:lang w:val="sr-Cyrl-CS" w:eastAsia="sr-Latn-CS"/>
        </w:rPr>
      </w:pPr>
      <w:r w:rsidRPr="00321A98">
        <w:rPr>
          <w:lang w:val="sr-Cyrl-CS" w:eastAsia="sr-Latn-CS"/>
        </w:rPr>
        <w:t>3</w:t>
      </w:r>
      <w:r w:rsidR="00894264" w:rsidRPr="00321A98">
        <w:rPr>
          <w:lang w:val="sr-Cyrl-CS" w:eastAsia="sr-Latn-CS"/>
        </w:rPr>
        <w:t>. Поддеоница Параћин -</w:t>
      </w:r>
      <w:r w:rsidRPr="00321A98">
        <w:rPr>
          <w:lang w:val="sr-Cyrl-CS" w:eastAsia="sr-Latn-CS"/>
        </w:rPr>
        <w:t xml:space="preserve"> Међурово;</w:t>
      </w:r>
    </w:p>
    <w:p w:rsidR="00D12CD4" w:rsidRPr="00321A98" w:rsidRDefault="00D12CD4" w:rsidP="00D12CD4">
      <w:pPr>
        <w:ind w:firstLine="708"/>
        <w:jc w:val="both"/>
        <w:rPr>
          <w:lang w:val="sr-Cyrl-CS" w:eastAsia="sr-Latn-CS"/>
        </w:rPr>
      </w:pPr>
      <w:r w:rsidRPr="00321A98">
        <w:rPr>
          <w:lang w:val="sr-Cyrl-CS" w:eastAsia="sr-Latn-CS"/>
        </w:rPr>
        <w:t>4. Поддеоница железнички чворови Београд и Ниш;</w:t>
      </w:r>
    </w:p>
    <w:p w:rsidR="00D12CD4" w:rsidRPr="00321A98" w:rsidRDefault="00D12CD4" w:rsidP="00D12CD4">
      <w:pPr>
        <w:ind w:firstLine="708"/>
        <w:jc w:val="both"/>
        <w:rPr>
          <w:lang w:val="sr-Cyrl-CS" w:eastAsia="sr-Latn-CS"/>
        </w:rPr>
      </w:pPr>
      <w:r w:rsidRPr="00321A98">
        <w:rPr>
          <w:lang w:val="sr-Cyrl-CS" w:eastAsia="sr-Latn-CS"/>
        </w:rPr>
        <w:t>5. Сигнализација и телекомуникације (за све поддеонице укључујући Сталаћ</w:t>
      </w:r>
      <w:r w:rsidR="00894264" w:rsidRPr="00321A98">
        <w:rPr>
          <w:lang w:val="sr-Cyrl-CS" w:eastAsia="sr-Latn-CS"/>
        </w:rPr>
        <w:t xml:space="preserve"> </w:t>
      </w:r>
      <w:r w:rsidRPr="00321A98">
        <w:rPr>
          <w:lang w:val="sr-Cyrl-CS" w:eastAsia="sr-Latn-CS"/>
        </w:rPr>
        <w:t>-</w:t>
      </w:r>
      <w:r w:rsidR="00894264" w:rsidRPr="00321A98">
        <w:rPr>
          <w:lang w:val="sr-Cyrl-CS" w:eastAsia="sr-Latn-CS"/>
        </w:rPr>
        <w:t xml:space="preserve"> </w:t>
      </w:r>
      <w:r w:rsidRPr="00321A98">
        <w:rPr>
          <w:lang w:val="sr-Cyrl-CS" w:eastAsia="sr-Latn-CS"/>
        </w:rPr>
        <w:t>Ђунис Лот 1 и 2).</w:t>
      </w:r>
    </w:p>
    <w:p w:rsidR="00D12CD4" w:rsidRPr="00321A98" w:rsidRDefault="00D12CD4" w:rsidP="00D12CD4">
      <w:pPr>
        <w:ind w:firstLine="708"/>
        <w:jc w:val="both"/>
        <w:rPr>
          <w:rFonts w:cs="Arial"/>
          <w:lang w:val="sr-Cyrl-CS"/>
        </w:rPr>
      </w:pPr>
      <w:r w:rsidRPr="00321A98">
        <w:rPr>
          <w:rFonts w:cs="Arial"/>
          <w:lang w:val="sr-Cyrl-CS"/>
        </w:rPr>
        <w:t>Подела зајма Банке у износу од 550.000.000 евра по траншама, предвиђена је на следећи начин:</w:t>
      </w:r>
    </w:p>
    <w:p w:rsidR="00D12CD4" w:rsidRPr="00321A98" w:rsidRDefault="00D12CD4" w:rsidP="00D12CD4">
      <w:pPr>
        <w:ind w:firstLine="708"/>
        <w:jc w:val="both"/>
        <w:rPr>
          <w:rFonts w:cs="Arial"/>
          <w:lang w:val="sr-Cyrl-CS"/>
        </w:rPr>
      </w:pPr>
      <w:r w:rsidRPr="00321A98">
        <w:rPr>
          <w:rFonts w:cs="Arial"/>
          <w:lang w:val="sr-Cyrl-CS"/>
        </w:rPr>
        <w:t>- Транша 1 у износу до 60 милиона евра за Део 1 Пројекта за финансирање поддеонице Лот 2 Сталаћ-Ђунис;</w:t>
      </w:r>
    </w:p>
    <w:p w:rsidR="00D12CD4" w:rsidRPr="00321A98" w:rsidRDefault="00D12CD4" w:rsidP="00D12CD4">
      <w:pPr>
        <w:ind w:firstLine="708"/>
        <w:jc w:val="both"/>
        <w:rPr>
          <w:rFonts w:cs="Arial"/>
          <w:lang w:val="sr-Cyrl-CS"/>
        </w:rPr>
      </w:pPr>
      <w:r w:rsidRPr="00321A98">
        <w:rPr>
          <w:rFonts w:cs="Arial"/>
          <w:lang w:val="sr-Cyrl-CS"/>
        </w:rPr>
        <w:t>- Транша 2 у износу до 140 милиона евра за Део 2 Пројекта за финансирање поддеонице Београд Центар-Велика Плана;</w:t>
      </w:r>
    </w:p>
    <w:p w:rsidR="00D12CD4" w:rsidRPr="00321A98" w:rsidRDefault="00D12CD4" w:rsidP="00D12CD4">
      <w:pPr>
        <w:ind w:firstLine="708"/>
        <w:jc w:val="both"/>
        <w:rPr>
          <w:rFonts w:cs="Arial"/>
          <w:lang w:val="sr-Cyrl-CS"/>
        </w:rPr>
      </w:pPr>
      <w:r w:rsidRPr="00321A98">
        <w:rPr>
          <w:rFonts w:cs="Arial"/>
          <w:lang w:val="sr-Cyrl-CS"/>
        </w:rPr>
        <w:t>- Транша 3 у износу до 85 милиона евра за Део 2 Пројекта за финансирање поддеонице Велика Плана-Параћин;</w:t>
      </w:r>
    </w:p>
    <w:p w:rsidR="00D12CD4" w:rsidRPr="00321A98" w:rsidRDefault="00D12CD4" w:rsidP="00D12CD4">
      <w:pPr>
        <w:ind w:firstLine="708"/>
        <w:jc w:val="both"/>
        <w:rPr>
          <w:rFonts w:cs="Arial"/>
          <w:lang w:val="sr-Cyrl-CS"/>
        </w:rPr>
      </w:pPr>
      <w:r w:rsidRPr="00321A98">
        <w:rPr>
          <w:rFonts w:cs="Arial"/>
          <w:lang w:val="sr-Cyrl-CS"/>
        </w:rPr>
        <w:t>- Транша 4 у износу до 100 милиона евра за Део 2 Пројекта за финансирање поддеонице Параћин-Међурово;</w:t>
      </w:r>
    </w:p>
    <w:p w:rsidR="00D12CD4" w:rsidRPr="00321A98" w:rsidRDefault="00D12CD4" w:rsidP="00D12CD4">
      <w:pPr>
        <w:ind w:firstLine="708"/>
        <w:jc w:val="both"/>
        <w:rPr>
          <w:rFonts w:cs="Arial"/>
          <w:lang w:val="sr-Cyrl-CS"/>
        </w:rPr>
      </w:pPr>
      <w:r w:rsidRPr="00321A98">
        <w:rPr>
          <w:rFonts w:cs="Arial"/>
          <w:lang w:val="sr-Cyrl-CS"/>
        </w:rPr>
        <w:t>- Транша 5 у износу до 55 милиона евра за Део 2 Пројекта за финансирање поддеонице железничких чворова Београд и Ниш; и</w:t>
      </w:r>
    </w:p>
    <w:p w:rsidR="00D12CD4" w:rsidRPr="00321A98" w:rsidRDefault="00D12CD4" w:rsidP="00D12CD4">
      <w:pPr>
        <w:ind w:firstLine="708"/>
        <w:jc w:val="both"/>
        <w:rPr>
          <w:rFonts w:cs="Arial"/>
          <w:lang w:val="sr-Cyrl-CS"/>
        </w:rPr>
      </w:pPr>
      <w:r w:rsidRPr="00321A98">
        <w:rPr>
          <w:rFonts w:cs="Arial"/>
          <w:lang w:val="sr-Cyrl-CS"/>
        </w:rPr>
        <w:t>- Транша 6 у износу до 110 милиона евра за део 2 Пројекта за финансирање уговора о сигнализацији/телекомуникацијама.</w:t>
      </w:r>
    </w:p>
    <w:p w:rsidR="00D12CD4" w:rsidRPr="00321A98" w:rsidRDefault="00D12CD4" w:rsidP="00D12CD4">
      <w:pPr>
        <w:ind w:firstLine="708"/>
        <w:jc w:val="both"/>
        <w:rPr>
          <w:lang w:val="sr-Cyrl-CS" w:eastAsia="sr-Latn-CS"/>
        </w:rPr>
      </w:pPr>
      <w:r w:rsidRPr="00321A98">
        <w:rPr>
          <w:lang w:val="sr-Cyrl-CS" w:eastAsia="sr-Latn-CS"/>
        </w:rPr>
        <w:t>Како је реч о обимном пројекту, планирано је да се исти суфинансира средствима зајма Европске инвестиционе банке у износу од 1,1 милиј</w:t>
      </w:r>
      <w:r w:rsidR="00C27819">
        <w:rPr>
          <w:lang w:val="sr-Cyrl-CS" w:eastAsia="sr-Latn-CS"/>
        </w:rPr>
        <w:t>арде евра и бесповратним средст</w:t>
      </w:r>
      <w:bookmarkStart w:id="0" w:name="_GoBack"/>
      <w:bookmarkEnd w:id="0"/>
      <w:r w:rsidRPr="00321A98">
        <w:rPr>
          <w:lang w:val="sr-Cyrl-CS" w:eastAsia="sr-Latn-CS"/>
        </w:rPr>
        <w:t>вима инвестиционе донације WBIF-а (Western Balkans Investment Framework – Инвестициони оквир за Западни Балкан) у износу од 598 милиона евра.</w:t>
      </w:r>
    </w:p>
    <w:p w:rsidR="00D12CD4" w:rsidRPr="00321A98" w:rsidRDefault="00D12CD4" w:rsidP="00D12CD4">
      <w:pPr>
        <w:ind w:firstLine="708"/>
        <w:jc w:val="both"/>
        <w:rPr>
          <w:lang w:val="sr-Cyrl-CS" w:eastAsia="sr-Latn-CS"/>
        </w:rPr>
      </w:pPr>
      <w:r w:rsidRPr="00321A98">
        <w:rPr>
          <w:lang w:val="sr-Cyrl-CS" w:eastAsia="sr-Latn-CS"/>
        </w:rPr>
        <w:t>Наведени пројекат ће спровести Акционарско друштво за управљање јавном железничком инфраструктуром „Инфраструктура железнице Србијеˮ (у даљем тексту</w:t>
      </w:r>
      <w:r w:rsidRPr="00321A98">
        <w:rPr>
          <w:lang w:val="sr-Cyrl-CS"/>
        </w:rPr>
        <w:t xml:space="preserve"> </w:t>
      </w:r>
      <w:r w:rsidRPr="00321A98">
        <w:rPr>
          <w:lang w:val="sr-Cyrl-CS" w:eastAsia="sr-Latn-CS"/>
        </w:rPr>
        <w:t>Инфраструктура железнице Србије а.д.), уз финансијску помоћ зајмпопримца (који поступа преко Министарства финансија) и техничку подршку зајмопримца (који поступа преко Министарства грађевинарства, саобраћаја и инфраструктуре (у даљем тексту: МГСИ).</w:t>
      </w:r>
    </w:p>
    <w:p w:rsidR="00D12CD4" w:rsidRPr="00321A98" w:rsidRDefault="00D12CD4" w:rsidP="00D12CD4">
      <w:pPr>
        <w:ind w:firstLine="708"/>
        <w:jc w:val="both"/>
        <w:rPr>
          <w:lang w:val="sr-Cyrl-CS" w:eastAsia="sr-Latn-CS"/>
        </w:rPr>
      </w:pPr>
      <w:r w:rsidRPr="00321A98">
        <w:rPr>
          <w:lang w:val="sr-Cyrl-CS" w:eastAsia="sr-Latn-CS"/>
        </w:rPr>
        <w:t>Сходно наведеном, поред Уговора о зајму, Банка ће потписати и Уговор о пројекту са Републиком Србијом, коју ће у овом уговору представљати МГСИ, као и са Инфраструктуром железнице Србије а.д.</w:t>
      </w:r>
    </w:p>
    <w:p w:rsidR="00D12CD4" w:rsidRPr="00321A98" w:rsidRDefault="00D12CD4" w:rsidP="00D12CD4">
      <w:pPr>
        <w:ind w:firstLine="708"/>
        <w:jc w:val="both"/>
        <w:rPr>
          <w:lang w:val="sr-Cyrl-CS" w:eastAsia="sr-Latn-CS"/>
        </w:rPr>
      </w:pPr>
      <w:r w:rsidRPr="00321A98">
        <w:rPr>
          <w:lang w:val="sr-Cyrl-CS" w:eastAsia="sr-Latn-CS"/>
        </w:rPr>
        <w:t>Као и код сваког другог зајма ове банке, Уговор о зајму и Уговор о пројекту ће бити регулисани Стандардним условима пословања Банке.</w:t>
      </w:r>
    </w:p>
    <w:p w:rsidR="00FD6818" w:rsidRPr="00321A98" w:rsidRDefault="00FD6818" w:rsidP="00D12CD4">
      <w:pPr>
        <w:ind w:firstLine="708"/>
        <w:jc w:val="both"/>
        <w:rPr>
          <w:lang w:val="sr-Cyrl-CS"/>
        </w:rPr>
      </w:pPr>
      <w:r w:rsidRPr="00321A98">
        <w:rPr>
          <w:lang w:val="sr-Cyrl-CS"/>
        </w:rPr>
        <w:t xml:space="preserve">Закључком Владе 05 Број: </w:t>
      </w:r>
      <w:r w:rsidR="00D12CD4" w:rsidRPr="00321A98">
        <w:rPr>
          <w:lang w:val="sr-Cyrl-CS"/>
        </w:rPr>
        <w:t>401</w:t>
      </w:r>
      <w:r w:rsidRPr="00321A98">
        <w:rPr>
          <w:lang w:val="sr-Cyrl-CS"/>
        </w:rPr>
        <w:t>-</w:t>
      </w:r>
      <w:r w:rsidR="00D12CD4" w:rsidRPr="00321A98">
        <w:rPr>
          <w:lang w:val="sr-Cyrl-CS"/>
        </w:rPr>
        <w:t>10391</w:t>
      </w:r>
      <w:r w:rsidRPr="00321A98">
        <w:rPr>
          <w:lang w:val="sr-Cyrl-CS"/>
        </w:rPr>
        <w:t>/20</w:t>
      </w:r>
      <w:r w:rsidR="00DD364E" w:rsidRPr="00321A98">
        <w:rPr>
          <w:lang w:val="sr-Cyrl-CS"/>
        </w:rPr>
        <w:t>2</w:t>
      </w:r>
      <w:r w:rsidR="00D12CD4" w:rsidRPr="00321A98">
        <w:rPr>
          <w:lang w:val="sr-Cyrl-CS"/>
        </w:rPr>
        <w:t>2</w:t>
      </w:r>
      <w:r w:rsidR="00DD364E" w:rsidRPr="00321A98">
        <w:rPr>
          <w:lang w:val="sr-Cyrl-CS"/>
        </w:rPr>
        <w:t xml:space="preserve"> </w:t>
      </w:r>
      <w:r w:rsidRPr="00321A98">
        <w:rPr>
          <w:lang w:val="sr-Cyrl-CS"/>
        </w:rPr>
        <w:t xml:space="preserve">од </w:t>
      </w:r>
      <w:r w:rsidR="00D12CD4" w:rsidRPr="00321A98">
        <w:rPr>
          <w:lang w:val="sr-Cyrl-CS"/>
        </w:rPr>
        <w:t>15</w:t>
      </w:r>
      <w:r w:rsidRPr="00321A98">
        <w:rPr>
          <w:lang w:val="sr-Cyrl-CS"/>
        </w:rPr>
        <w:t xml:space="preserve">. </w:t>
      </w:r>
      <w:r w:rsidR="00F12F2B" w:rsidRPr="00321A98">
        <w:rPr>
          <w:lang w:val="sr-Cyrl-CS"/>
        </w:rPr>
        <w:t>децембра</w:t>
      </w:r>
      <w:r w:rsidRPr="00321A98">
        <w:rPr>
          <w:lang w:val="sr-Cyrl-CS"/>
        </w:rPr>
        <w:t xml:space="preserve"> 202</w:t>
      </w:r>
      <w:r w:rsidR="00D12CD4" w:rsidRPr="00321A98">
        <w:rPr>
          <w:lang w:val="sr-Cyrl-CS"/>
        </w:rPr>
        <w:t>2</w:t>
      </w:r>
      <w:r w:rsidRPr="00321A98">
        <w:rPr>
          <w:lang w:val="sr-Cyrl-CS"/>
        </w:rPr>
        <w:t xml:space="preserve">. године, утврђена је Основа за вођење преговора са Банком, одређен састав делегације Републике Србије </w:t>
      </w:r>
      <w:r w:rsidRPr="00321A98">
        <w:rPr>
          <w:lang w:val="sr-Cyrl-CS"/>
        </w:rPr>
        <w:lastRenderedPageBreak/>
        <w:t>(представници Министарства финансија</w:t>
      </w:r>
      <w:r w:rsidR="00D12CD4" w:rsidRPr="00321A98">
        <w:rPr>
          <w:lang w:val="sr-Cyrl-CS"/>
        </w:rPr>
        <w:t>,</w:t>
      </w:r>
      <w:r w:rsidR="00AD7908" w:rsidRPr="00321A98">
        <w:rPr>
          <w:lang w:val="sr-Cyrl-CS"/>
        </w:rPr>
        <w:t xml:space="preserve"> </w:t>
      </w:r>
      <w:r w:rsidR="000D6A74" w:rsidRPr="00321A98">
        <w:rPr>
          <w:lang w:val="sr-Cyrl-CS"/>
        </w:rPr>
        <w:t>МГСИ-а</w:t>
      </w:r>
      <w:r w:rsidR="00D12CD4" w:rsidRPr="00321A98">
        <w:rPr>
          <w:lang w:val="sr-Cyrl-CS"/>
        </w:rPr>
        <w:t xml:space="preserve"> и </w:t>
      </w:r>
      <w:r w:rsidR="000D6A74" w:rsidRPr="00321A98">
        <w:rPr>
          <w:lang w:val="sr-Cyrl-CS"/>
        </w:rPr>
        <w:t>Инфраструктуре железнице Србије а.д.</w:t>
      </w:r>
      <w:r w:rsidRPr="00321A98">
        <w:rPr>
          <w:lang w:val="sr-Cyrl-CS"/>
        </w:rPr>
        <w:t>) и усвојен Нацрт уговора о зајму</w:t>
      </w:r>
      <w:r w:rsidR="00F12F2B" w:rsidRPr="00321A98">
        <w:rPr>
          <w:lang w:val="sr-Cyrl-CS"/>
        </w:rPr>
        <w:t>.</w:t>
      </w:r>
    </w:p>
    <w:p w:rsidR="006D19AC" w:rsidRPr="00321A98" w:rsidRDefault="006D19AC" w:rsidP="006D19AC">
      <w:pPr>
        <w:tabs>
          <w:tab w:val="left" w:pos="360"/>
        </w:tabs>
        <w:jc w:val="both"/>
        <w:rPr>
          <w:bCs/>
          <w:lang w:val="sr-Cyrl-CS"/>
        </w:rPr>
      </w:pPr>
      <w:r w:rsidRPr="00321A98">
        <w:rPr>
          <w:lang w:val="sr-Cyrl-CS"/>
        </w:rPr>
        <w:tab/>
      </w:r>
      <w:r w:rsidRPr="00321A98">
        <w:rPr>
          <w:lang w:val="sr-Cyrl-CS"/>
        </w:rPr>
        <w:tab/>
        <w:t xml:space="preserve">Према одредбама Стандардних услова пословања од </w:t>
      </w:r>
      <w:r w:rsidR="00E3086D" w:rsidRPr="00321A98">
        <w:rPr>
          <w:lang w:val="sr-Cyrl-CS"/>
        </w:rPr>
        <w:t>5</w:t>
      </w:r>
      <w:r w:rsidRPr="00321A98">
        <w:rPr>
          <w:lang w:val="sr-Cyrl-CS"/>
        </w:rPr>
        <w:t xml:space="preserve">. </w:t>
      </w:r>
      <w:r w:rsidR="00E3086D" w:rsidRPr="00321A98">
        <w:rPr>
          <w:lang w:val="sr-Cyrl-CS"/>
        </w:rPr>
        <w:t>новембра</w:t>
      </w:r>
      <w:r w:rsidRPr="00321A98">
        <w:rPr>
          <w:lang w:val="sr-Cyrl-CS"/>
        </w:rPr>
        <w:t xml:space="preserve"> 20</w:t>
      </w:r>
      <w:r w:rsidR="00E3086D" w:rsidRPr="00321A98">
        <w:rPr>
          <w:lang w:val="sr-Cyrl-CS"/>
        </w:rPr>
        <w:t>2</w:t>
      </w:r>
      <w:r w:rsidRPr="00321A98">
        <w:rPr>
          <w:lang w:val="sr-Cyrl-CS"/>
        </w:rPr>
        <w:t xml:space="preserve">1. године, које Банка примењује у својој пословној политици и пракси код одобравања </w:t>
      </w:r>
      <w:r w:rsidR="008A01E4" w:rsidRPr="00321A98">
        <w:rPr>
          <w:lang w:val="sr-Cyrl-CS"/>
        </w:rPr>
        <w:t>позајмица</w:t>
      </w:r>
      <w:r w:rsidRPr="00321A98">
        <w:rPr>
          <w:lang w:val="sr-Cyrl-CS"/>
        </w:rPr>
        <w:t xml:space="preserve"> клијентима, овај зајам је одобрен под следећим финансијским условима:</w:t>
      </w:r>
      <w:r w:rsidRPr="00321A98">
        <w:rPr>
          <w:bCs/>
          <w:lang w:val="sr-Cyrl-CS"/>
        </w:rPr>
        <w:t xml:space="preserve"> </w:t>
      </w:r>
    </w:p>
    <w:p w:rsidR="00D12CD4" w:rsidRPr="00321A98" w:rsidRDefault="00D12CD4" w:rsidP="00D12CD4">
      <w:pPr>
        <w:ind w:firstLine="720"/>
        <w:jc w:val="both"/>
        <w:rPr>
          <w:bCs/>
          <w:lang w:val="sr-Cyrl-CS"/>
        </w:rPr>
      </w:pPr>
      <w:r w:rsidRPr="00321A98">
        <w:rPr>
          <w:bCs/>
          <w:lang w:val="sr-Cyrl-CS"/>
        </w:rPr>
        <w:t>-     зајмопримац: Република Србија;</w:t>
      </w:r>
    </w:p>
    <w:p w:rsidR="00D12CD4" w:rsidRPr="00321A98" w:rsidRDefault="00D12CD4" w:rsidP="00D12CD4">
      <w:pPr>
        <w:numPr>
          <w:ilvl w:val="0"/>
          <w:numId w:val="2"/>
        </w:numPr>
        <w:jc w:val="both"/>
        <w:rPr>
          <w:lang w:val="sr-Cyrl-CS"/>
        </w:rPr>
      </w:pPr>
      <w:r w:rsidRPr="00321A98">
        <w:rPr>
          <w:lang w:val="sr-Cyrl-CS"/>
        </w:rPr>
        <w:t>износ задужења 550.000.000 евра, подељен у шест транши, прва - резервисана у износу до 60.000.000 евра и осталих пет нере</w:t>
      </w:r>
      <w:r w:rsidR="00894264" w:rsidRPr="00321A98">
        <w:rPr>
          <w:lang w:val="sr-Cyrl-CS"/>
        </w:rPr>
        <w:t>з</w:t>
      </w:r>
      <w:r w:rsidRPr="00321A98">
        <w:rPr>
          <w:lang w:val="sr-Cyrl-CS"/>
        </w:rPr>
        <w:t>ервисаних, како следи: Транша 2 у износу до 140.000.000 евра,  Транша 3 у износу до 85.000.000 евра, Транша 4 у износу до 100.000.000 евра, Транша 5 у износу до 55.000.000 евра и Транша 6 у износу до 110.000.000 евра;</w:t>
      </w:r>
    </w:p>
    <w:p w:rsidR="00D12CD4" w:rsidRPr="00321A98" w:rsidRDefault="00D12CD4" w:rsidP="00D12CD4">
      <w:pPr>
        <w:numPr>
          <w:ilvl w:val="0"/>
          <w:numId w:val="2"/>
        </w:numPr>
        <w:jc w:val="both"/>
        <w:rPr>
          <w:lang w:val="sr-Cyrl-CS"/>
        </w:rPr>
      </w:pPr>
      <w:r w:rsidRPr="00321A98">
        <w:rPr>
          <w:lang w:val="sr-Cyrl-CS"/>
        </w:rPr>
        <w:t>отплата Транше 1 зајма биће у 22 једнаке (или што је могуће приближно једнаке) полугодишње рате, са првим датумом отплате 20. априла 2027. године, док је последњи датум отплате 20. октобар 2037. године;</w:t>
      </w:r>
    </w:p>
    <w:p w:rsidR="00D12CD4" w:rsidRPr="00321A98" w:rsidRDefault="00D12CD4" w:rsidP="00D12CD4">
      <w:pPr>
        <w:numPr>
          <w:ilvl w:val="0"/>
          <w:numId w:val="2"/>
        </w:numPr>
        <w:jc w:val="both"/>
        <w:rPr>
          <w:lang w:val="sr-Cyrl-CS"/>
        </w:rPr>
      </w:pPr>
      <w:r w:rsidRPr="00321A98">
        <w:rPr>
          <w:lang w:val="sr-Cyrl-CS"/>
        </w:rPr>
        <w:t>датуми плаћања обавеза (камате, провизија и доспелих рата главнице) су 20. април и 20. октобар сваке године;</w:t>
      </w:r>
    </w:p>
    <w:p w:rsidR="00D12CD4" w:rsidRPr="00321A98" w:rsidRDefault="00D12CD4" w:rsidP="00D12CD4">
      <w:pPr>
        <w:numPr>
          <w:ilvl w:val="0"/>
          <w:numId w:val="2"/>
        </w:numPr>
        <w:jc w:val="both"/>
        <w:rPr>
          <w:lang w:val="sr-Cyrl-CS"/>
        </w:rPr>
      </w:pPr>
      <w:r w:rsidRPr="00321A98">
        <w:rPr>
          <w:lang w:val="sr-Cyrl-CS"/>
        </w:rPr>
        <w:t>свака транша ће имати рок отплате од 15 година са укљученим периодом</w:t>
      </w:r>
      <w:r w:rsidR="00894264" w:rsidRPr="00321A98">
        <w:rPr>
          <w:lang w:val="sr-Cyrl-CS"/>
        </w:rPr>
        <w:t xml:space="preserve"> почека од четири</w:t>
      </w:r>
      <w:r w:rsidRPr="00321A98">
        <w:rPr>
          <w:lang w:val="sr-Cyrl-CS"/>
        </w:rPr>
        <w:t xml:space="preserve"> године;</w:t>
      </w:r>
    </w:p>
    <w:p w:rsidR="00D12CD4" w:rsidRPr="00321A98" w:rsidRDefault="00D12CD4" w:rsidP="00D12CD4">
      <w:pPr>
        <w:numPr>
          <w:ilvl w:val="0"/>
          <w:numId w:val="2"/>
        </w:numPr>
        <w:jc w:val="both"/>
        <w:rPr>
          <w:lang w:val="sr-Cyrl-CS"/>
        </w:rPr>
      </w:pPr>
      <w:r w:rsidRPr="00321A98">
        <w:rPr>
          <w:lang w:val="sr-Cyrl-CS"/>
        </w:rPr>
        <w:t>период расположивости Транше 1 зајма биће пета годишњица Уговора у зајму, уз могућност његовог продужења путем размене писама између зајмопримца и Банке;</w:t>
      </w:r>
    </w:p>
    <w:p w:rsidR="00D12CD4" w:rsidRPr="00321A98" w:rsidRDefault="00D12CD4" w:rsidP="00D12CD4">
      <w:pPr>
        <w:numPr>
          <w:ilvl w:val="0"/>
          <w:numId w:val="2"/>
        </w:numPr>
        <w:jc w:val="both"/>
        <w:rPr>
          <w:lang w:val="sr-Cyrl-CS"/>
        </w:rPr>
      </w:pPr>
      <w:r w:rsidRPr="00321A98">
        <w:rPr>
          <w:lang w:val="sr-Cyrl-CS"/>
        </w:rPr>
        <w:t>период расположивости осталих пет нерезервисаних транши зајма биће четири године од Обавештења о резервисању, које издаје Банке на основу испуњених услова од стране зајмопримца, уз могућност његовог продужења путем размене писама између зајмопримца и Банке;</w:t>
      </w:r>
    </w:p>
    <w:p w:rsidR="00D12CD4" w:rsidRPr="00321A98" w:rsidRDefault="00D12CD4" w:rsidP="00D12CD4">
      <w:pPr>
        <w:pStyle w:val="ListParagraph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321A98">
        <w:rPr>
          <w:rFonts w:ascii="Times New Roman" w:hAnsi="Times New Roman"/>
          <w:sz w:val="24"/>
          <w:szCs w:val="24"/>
          <w:lang w:val="sr-Cyrl-CS"/>
        </w:rPr>
        <w:t>исплата средстава зајма ће се вршити на основу захтева о повлачењу, чији је минимални износ 3.000.000 евра;</w:t>
      </w:r>
    </w:p>
    <w:p w:rsidR="00D12CD4" w:rsidRPr="00321A98" w:rsidRDefault="00D12CD4" w:rsidP="00D12CD4">
      <w:pPr>
        <w:pStyle w:val="ListParagraph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321A98">
        <w:rPr>
          <w:rFonts w:ascii="Times New Roman" w:hAnsi="Times New Roman"/>
          <w:bCs/>
          <w:sz w:val="24"/>
          <w:szCs w:val="24"/>
          <w:lang w:val="sr-Cyrl-CS"/>
        </w:rPr>
        <w:t>примена варијабилне</w:t>
      </w:r>
      <w:r w:rsidRPr="00321A98">
        <w:rPr>
          <w:rFonts w:ascii="Times New Roman" w:hAnsi="Times New Roman"/>
          <w:bCs/>
          <w:noProof/>
          <w:sz w:val="24"/>
          <w:szCs w:val="24"/>
          <w:lang w:val="sr-Cyrl-CS"/>
        </w:rPr>
        <w:t xml:space="preserve"> </w:t>
      </w:r>
      <w:r w:rsidRPr="00321A98">
        <w:rPr>
          <w:rFonts w:ascii="Times New Roman" w:hAnsi="Times New Roman"/>
          <w:noProof/>
          <w:sz w:val="24"/>
          <w:szCs w:val="24"/>
          <w:lang w:val="sr-Cyrl-CS"/>
        </w:rPr>
        <w:t>каматне стопе једнаке референтној каматној стопи - шестомесечни ЕУРИБОР, увећаној за фиксну маржу од 1%, уз могућност да се каматна стопа фиксира ако се процени да је то повољнија опција са становишта управљања јавним дугом;</w:t>
      </w:r>
    </w:p>
    <w:p w:rsidR="00D12CD4" w:rsidRPr="00321A98" w:rsidRDefault="00D12CD4" w:rsidP="00D12CD4">
      <w:pPr>
        <w:numPr>
          <w:ilvl w:val="0"/>
          <w:numId w:val="2"/>
        </w:numPr>
        <w:jc w:val="both"/>
        <w:rPr>
          <w:lang w:val="sr-Cyrl-CS"/>
        </w:rPr>
      </w:pPr>
      <w:r w:rsidRPr="00321A98">
        <w:rPr>
          <w:lang w:val="sr-Cyrl-CS"/>
        </w:rPr>
        <w:t>предвиђена могућност превремене отплате, као и отказивања зајма у минималном износу од 1.000.000 евра;</w:t>
      </w:r>
    </w:p>
    <w:p w:rsidR="00D12CD4" w:rsidRPr="00321A98" w:rsidRDefault="00D12CD4" w:rsidP="00D12CD4">
      <w:pPr>
        <w:numPr>
          <w:ilvl w:val="0"/>
          <w:numId w:val="2"/>
        </w:numPr>
        <w:tabs>
          <w:tab w:val="left" w:pos="1080"/>
        </w:tabs>
        <w:jc w:val="both"/>
        <w:rPr>
          <w:bCs/>
          <w:lang w:val="sr-Cyrl-CS"/>
        </w:rPr>
      </w:pPr>
      <w:r w:rsidRPr="00321A98">
        <w:rPr>
          <w:bCs/>
          <w:lang w:val="sr-Cyrl-CS"/>
        </w:rPr>
        <w:t>провизија која се плаћа Банци на неповучени део зајма од 0,5% годишње;</w:t>
      </w:r>
    </w:p>
    <w:p w:rsidR="00D12CD4" w:rsidRPr="00321A98" w:rsidRDefault="00D12CD4" w:rsidP="000D6A74">
      <w:pPr>
        <w:numPr>
          <w:ilvl w:val="0"/>
          <w:numId w:val="2"/>
        </w:numPr>
        <w:tabs>
          <w:tab w:val="left" w:pos="1080"/>
        </w:tabs>
        <w:jc w:val="both"/>
        <w:rPr>
          <w:bCs/>
          <w:lang w:val="sr-Cyrl-CS"/>
        </w:rPr>
      </w:pPr>
      <w:r w:rsidRPr="00321A98">
        <w:rPr>
          <w:bCs/>
          <w:lang w:val="sr-Cyrl-CS"/>
        </w:rPr>
        <w:t xml:space="preserve">уписна накнада по стопи од 1% укупног износа зајма плаћа се Банци једнократно </w:t>
      </w:r>
      <w:r w:rsidR="000D6A74" w:rsidRPr="00321A98">
        <w:rPr>
          <w:bCs/>
          <w:lang w:val="sr-Cyrl-CS"/>
        </w:rPr>
        <w:t>из средстава одобреног зајма</w:t>
      </w:r>
      <w:r w:rsidRPr="00321A98">
        <w:rPr>
          <w:bCs/>
          <w:lang w:val="sr-Cyrl-CS"/>
        </w:rPr>
        <w:t xml:space="preserve">, прво за Траншу 1, након ступања на снагу наведеног уговора о зајму, и накнадно за нерезервисане транше зајма, након што Банка изда обавештење да је резервисала ту траншу. </w:t>
      </w:r>
    </w:p>
    <w:p w:rsidR="00D12CD4" w:rsidRPr="00321A98" w:rsidRDefault="00D12CD4" w:rsidP="00D12CD4">
      <w:pPr>
        <w:tabs>
          <w:tab w:val="left" w:pos="1080"/>
        </w:tabs>
        <w:ind w:left="1080"/>
        <w:jc w:val="both"/>
        <w:rPr>
          <w:bCs/>
          <w:lang w:val="sr-Cyrl-CS"/>
        </w:rPr>
      </w:pPr>
    </w:p>
    <w:p w:rsidR="00D12CD4" w:rsidRPr="00321A98" w:rsidRDefault="00D12CD4" w:rsidP="00D12CD4">
      <w:pPr>
        <w:tabs>
          <w:tab w:val="left" w:pos="1080"/>
        </w:tabs>
        <w:ind w:firstLine="709"/>
        <w:jc w:val="both"/>
        <w:rPr>
          <w:bCs/>
          <w:lang w:val="sr-Cyrl-CS"/>
        </w:rPr>
      </w:pPr>
      <w:r w:rsidRPr="00321A98">
        <w:rPr>
          <w:bCs/>
          <w:lang w:val="sr-Cyrl-CS"/>
        </w:rPr>
        <w:t xml:space="preserve">Основни циљ модернизације железничке инфраструктуре на Коридору X је олакшавање кретања за путнике и терет кроз Републику Србију. Пројекат обухвата реконструкцију постојећих пруга и изградњу другог колосека на деоницама на којима су изграђене једноколосечне пруге. Овај пројекат је један од државних приоритета у развоју железничке инфраструктуре у Србији, дефинисан у Националној стратегији транспорта и документима за стратешки развој.  </w:t>
      </w:r>
    </w:p>
    <w:p w:rsidR="00D12CD4" w:rsidRPr="00321A98" w:rsidRDefault="00D12CD4" w:rsidP="00D12CD4">
      <w:pPr>
        <w:tabs>
          <w:tab w:val="left" w:pos="1080"/>
        </w:tabs>
        <w:ind w:firstLine="709"/>
        <w:jc w:val="both"/>
        <w:rPr>
          <w:bCs/>
          <w:lang w:val="sr-Cyrl-CS"/>
        </w:rPr>
      </w:pPr>
      <w:r w:rsidRPr="00321A98">
        <w:rPr>
          <w:bCs/>
          <w:lang w:val="sr-Cyrl-CS"/>
        </w:rPr>
        <w:lastRenderedPageBreak/>
        <w:t>Модернизована железничка пруга ће испунити услове дефинисане међународним споразумима (Европски споразум о главним међународним железничким линијама - AGC, Европски споразум о важним међународним линијама комбинованог транспорта и сродним инсталацијама - AGTC, Процес сарадње у југоисточној Европи - SEECP). Реконструисана и модернизована пруга за мешовити путнички и теретни саобраћај ће бити опремљена савременим ERTMS уређајима (ETCS-L2, GSM-R) у складу са техничким спецификацијама за интероперабилност (TSI). У складу са прописима ЕУ, од суштинске је важности да се осигурају мере интероперабилности како би се олакшао прекогранични саобраћај без непотребног кашњења.</w:t>
      </w:r>
    </w:p>
    <w:p w:rsidR="008A01E4" w:rsidRPr="00321A98" w:rsidRDefault="00E3086D" w:rsidP="00632709">
      <w:pPr>
        <w:tabs>
          <w:tab w:val="left" w:pos="1080"/>
        </w:tabs>
        <w:jc w:val="both"/>
        <w:rPr>
          <w:bCs/>
          <w:highlight w:val="yellow"/>
          <w:lang w:val="sr-Cyrl-CS"/>
        </w:rPr>
      </w:pPr>
      <w:r w:rsidRPr="00321A98">
        <w:rPr>
          <w:bCs/>
          <w:lang w:val="sr-Cyrl-CS"/>
        </w:rPr>
        <w:tab/>
      </w:r>
    </w:p>
    <w:p w:rsidR="006D19AC" w:rsidRPr="00321A98" w:rsidRDefault="006D19AC" w:rsidP="006D19AC">
      <w:pPr>
        <w:ind w:firstLine="720"/>
        <w:jc w:val="both"/>
        <w:rPr>
          <w:lang w:val="sr-Cyrl-CS" w:eastAsia="sr-Latn-CS"/>
        </w:rPr>
      </w:pPr>
    </w:p>
    <w:p w:rsidR="00C37096" w:rsidRPr="00321A98" w:rsidRDefault="00C37096" w:rsidP="00F35ABC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CS"/>
        </w:rPr>
      </w:pPr>
      <w:r w:rsidRPr="00321A98">
        <w:rPr>
          <w:rFonts w:ascii="Times New Roman" w:hAnsi="Times New Roman" w:cs="Times New Roman"/>
          <w:color w:val="auto"/>
          <w:lang w:val="sr-Cyrl-CS"/>
        </w:rPr>
        <w:t xml:space="preserve">III. ОБЈАШЊЕЊЕ ОСНОВНИХ ПРАВНИХ ИНСТИТУТА И ПОЈЕДИНАЧНИХ РЕШЕЊА </w:t>
      </w:r>
    </w:p>
    <w:p w:rsidR="00C4068A" w:rsidRPr="00321A98" w:rsidRDefault="00C4068A" w:rsidP="00F35ABC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CS"/>
        </w:rPr>
      </w:pPr>
    </w:p>
    <w:p w:rsidR="00C4068A" w:rsidRPr="00321A98" w:rsidRDefault="00C37096" w:rsidP="00747569">
      <w:pPr>
        <w:pStyle w:val="Default"/>
        <w:ind w:firstLine="720"/>
        <w:jc w:val="both"/>
        <w:rPr>
          <w:rFonts w:ascii="Times New Roman" w:hAnsi="Times New Roman" w:cs="Times New Roman"/>
          <w:lang w:val="sr-Cyrl-CS"/>
        </w:rPr>
      </w:pPr>
      <w:r w:rsidRPr="00321A98">
        <w:rPr>
          <w:rFonts w:ascii="Times New Roman" w:hAnsi="Times New Roman" w:cs="Times New Roman"/>
          <w:color w:val="auto"/>
          <w:lang w:val="sr-Cyrl-CS"/>
        </w:rPr>
        <w:t xml:space="preserve">Одредбом члана 1. </w:t>
      </w:r>
      <w:r w:rsidR="00E92915" w:rsidRPr="00321A98">
        <w:rPr>
          <w:rFonts w:ascii="Times New Roman" w:hAnsi="Times New Roman" w:cs="Times New Roman"/>
          <w:color w:val="auto"/>
          <w:lang w:val="sr-Cyrl-CS"/>
        </w:rPr>
        <w:t>овог</w:t>
      </w:r>
      <w:r w:rsidRPr="00321A98">
        <w:rPr>
          <w:rFonts w:ascii="Times New Roman" w:hAnsi="Times New Roman" w:cs="Times New Roman"/>
          <w:color w:val="auto"/>
          <w:lang w:val="sr-Cyrl-CS"/>
        </w:rPr>
        <w:t xml:space="preserve"> закона предвиђа се потврђивање </w:t>
      </w:r>
      <w:r w:rsidR="00B00AEE" w:rsidRPr="00321A98">
        <w:rPr>
          <w:rFonts w:ascii="Times New Roman" w:hAnsi="Times New Roman" w:cs="Times New Roman"/>
          <w:color w:val="auto"/>
          <w:lang w:val="sr-Cyrl-CS"/>
        </w:rPr>
        <w:t>Уговора о зајму (Железнички коридор X у Србији – деоница од Београда до Ниша) између Републике Србије и Европске банке за обнову и развој</w:t>
      </w:r>
      <w:r w:rsidR="00E3086D" w:rsidRPr="00321A98">
        <w:rPr>
          <w:rFonts w:ascii="Times New Roman" w:hAnsi="Times New Roman" w:cs="Times New Roman"/>
          <w:color w:val="auto"/>
          <w:lang w:val="sr-Cyrl-CS"/>
        </w:rPr>
        <w:t>,</w:t>
      </w:r>
      <w:r w:rsidRPr="00321A98">
        <w:rPr>
          <w:rFonts w:ascii="Times New Roman" w:hAnsi="Times New Roman" w:cs="Times New Roman"/>
          <w:color w:val="auto"/>
          <w:lang w:val="sr-Cyrl-CS"/>
        </w:rPr>
        <w:t xml:space="preserve"> </w:t>
      </w:r>
      <w:r w:rsidR="007A4C03" w:rsidRPr="00321A98">
        <w:rPr>
          <w:rFonts w:ascii="Times New Roman" w:hAnsi="Times New Roman" w:cs="Times New Roman"/>
          <w:color w:val="auto"/>
          <w:lang w:val="sr-Cyrl-CS"/>
        </w:rPr>
        <w:t xml:space="preserve">који је потписан </w:t>
      </w:r>
      <w:r w:rsidR="00E3086D" w:rsidRPr="00321A98">
        <w:rPr>
          <w:rFonts w:ascii="Times New Roman" w:hAnsi="Times New Roman" w:cs="Times New Roman"/>
          <w:color w:val="auto"/>
          <w:lang w:val="sr-Cyrl-CS"/>
        </w:rPr>
        <w:t>1</w:t>
      </w:r>
      <w:r w:rsidR="00B00AEE" w:rsidRPr="00321A98">
        <w:rPr>
          <w:rFonts w:ascii="Times New Roman" w:hAnsi="Times New Roman" w:cs="Times New Roman"/>
          <w:color w:val="auto"/>
          <w:lang w:val="sr-Cyrl-CS"/>
        </w:rPr>
        <w:t>5</w:t>
      </w:r>
      <w:r w:rsidR="00E3086D" w:rsidRPr="00321A98">
        <w:rPr>
          <w:rFonts w:ascii="Times New Roman" w:hAnsi="Times New Roman" w:cs="Times New Roman"/>
          <w:color w:val="auto"/>
          <w:lang w:val="sr-Cyrl-CS"/>
        </w:rPr>
        <w:t>. децембра 202</w:t>
      </w:r>
      <w:r w:rsidR="00B00AEE" w:rsidRPr="00321A98">
        <w:rPr>
          <w:rFonts w:ascii="Times New Roman" w:hAnsi="Times New Roman" w:cs="Times New Roman"/>
          <w:color w:val="auto"/>
          <w:lang w:val="sr-Cyrl-CS"/>
        </w:rPr>
        <w:t>2</w:t>
      </w:r>
      <w:r w:rsidR="00E3086D" w:rsidRPr="00321A98">
        <w:rPr>
          <w:rFonts w:ascii="Times New Roman" w:hAnsi="Times New Roman" w:cs="Times New Roman"/>
          <w:color w:val="auto"/>
          <w:lang w:val="sr-Cyrl-CS"/>
        </w:rPr>
        <w:t xml:space="preserve">. године, </w:t>
      </w:r>
      <w:r w:rsidR="00747569" w:rsidRPr="00321A98">
        <w:rPr>
          <w:rFonts w:ascii="Times New Roman" w:hAnsi="Times New Roman" w:cs="Times New Roman"/>
          <w:lang w:val="sr-Cyrl-CS"/>
        </w:rPr>
        <w:t xml:space="preserve">у оригиналу на енглеском језику. </w:t>
      </w:r>
    </w:p>
    <w:p w:rsidR="00C37096" w:rsidRPr="00321A98" w:rsidRDefault="00C37096" w:rsidP="00C4068A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CS"/>
        </w:rPr>
      </w:pPr>
      <w:r w:rsidRPr="00321A98">
        <w:rPr>
          <w:rFonts w:ascii="Times New Roman" w:hAnsi="Times New Roman" w:cs="Times New Roman"/>
          <w:color w:val="auto"/>
          <w:lang w:val="sr-Cyrl-CS"/>
        </w:rPr>
        <w:t xml:space="preserve"> Одредба члана 2. </w:t>
      </w:r>
      <w:r w:rsidR="00E92915" w:rsidRPr="00321A98">
        <w:rPr>
          <w:rFonts w:ascii="Times New Roman" w:hAnsi="Times New Roman" w:cs="Times New Roman"/>
          <w:color w:val="auto"/>
          <w:lang w:val="sr-Cyrl-CS"/>
        </w:rPr>
        <w:t>овог</w:t>
      </w:r>
      <w:r w:rsidRPr="00321A98">
        <w:rPr>
          <w:rFonts w:ascii="Times New Roman" w:hAnsi="Times New Roman" w:cs="Times New Roman"/>
          <w:color w:val="auto"/>
          <w:lang w:val="sr-Cyrl-CS"/>
        </w:rPr>
        <w:t xml:space="preserve"> закона садржи текст </w:t>
      </w:r>
      <w:r w:rsidR="00B00AEE" w:rsidRPr="00321A98">
        <w:rPr>
          <w:rFonts w:ascii="Times New Roman" w:hAnsi="Times New Roman" w:cs="Times New Roman"/>
          <w:color w:val="auto"/>
          <w:lang w:val="sr-Cyrl-CS"/>
        </w:rPr>
        <w:t>Уговора о зајму (Железнички коридор X у Србији – деоница од Београда до Ниша) између Републике Србије и Европске банке за обнову и развој</w:t>
      </w:r>
      <w:r w:rsidRPr="00321A98">
        <w:rPr>
          <w:rFonts w:ascii="Times New Roman" w:hAnsi="Times New Roman" w:cs="Times New Roman"/>
          <w:color w:val="auto"/>
          <w:lang w:val="sr-Cyrl-CS"/>
        </w:rPr>
        <w:t>, у оригиналу на енглеском</w:t>
      </w:r>
      <w:r w:rsidR="00E92915" w:rsidRPr="00321A98">
        <w:rPr>
          <w:rFonts w:ascii="Times New Roman" w:hAnsi="Times New Roman" w:cs="Times New Roman"/>
          <w:color w:val="auto"/>
          <w:lang w:val="sr-Cyrl-CS"/>
        </w:rPr>
        <w:t xml:space="preserve"> језику</w:t>
      </w:r>
      <w:r w:rsidRPr="00321A98">
        <w:rPr>
          <w:rFonts w:ascii="Times New Roman" w:hAnsi="Times New Roman" w:cs="Times New Roman"/>
          <w:color w:val="auto"/>
          <w:lang w:val="sr-Cyrl-CS"/>
        </w:rPr>
        <w:t xml:space="preserve"> и преводу на српски језик. </w:t>
      </w:r>
    </w:p>
    <w:p w:rsidR="00C37096" w:rsidRPr="00321A98" w:rsidRDefault="00E92915" w:rsidP="00C4068A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CS"/>
        </w:rPr>
      </w:pPr>
      <w:r w:rsidRPr="00321A98">
        <w:rPr>
          <w:rFonts w:ascii="Times New Roman" w:hAnsi="Times New Roman" w:cs="Times New Roman"/>
          <w:color w:val="auto"/>
          <w:lang w:val="sr-Cyrl-CS"/>
        </w:rPr>
        <w:t>У одредби члана 3.</w:t>
      </w:r>
      <w:r w:rsidR="00C37096" w:rsidRPr="00321A98">
        <w:rPr>
          <w:rFonts w:ascii="Times New Roman" w:hAnsi="Times New Roman" w:cs="Times New Roman"/>
          <w:color w:val="auto"/>
          <w:lang w:val="sr-Cyrl-CS"/>
        </w:rPr>
        <w:t xml:space="preserve"> уређује се ступање на снагу овог закона. </w:t>
      </w:r>
    </w:p>
    <w:p w:rsidR="00C4068A" w:rsidRPr="00321A98" w:rsidRDefault="00C4068A" w:rsidP="00C37096">
      <w:pPr>
        <w:pStyle w:val="Default"/>
        <w:jc w:val="both"/>
        <w:rPr>
          <w:rFonts w:ascii="Times New Roman" w:hAnsi="Times New Roman" w:cs="Times New Roman"/>
          <w:color w:val="auto"/>
          <w:lang w:val="sr-Cyrl-CS"/>
        </w:rPr>
      </w:pPr>
    </w:p>
    <w:p w:rsidR="008154E2" w:rsidRPr="00321A98" w:rsidRDefault="008154E2" w:rsidP="00C37096">
      <w:pPr>
        <w:pStyle w:val="Default"/>
        <w:jc w:val="both"/>
        <w:rPr>
          <w:rFonts w:ascii="Times New Roman" w:hAnsi="Times New Roman" w:cs="Times New Roman"/>
          <w:color w:val="auto"/>
          <w:lang w:val="sr-Cyrl-CS"/>
        </w:rPr>
      </w:pPr>
    </w:p>
    <w:p w:rsidR="00C4068A" w:rsidRPr="00321A98" w:rsidRDefault="00C37096" w:rsidP="00C4068A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CS"/>
        </w:rPr>
      </w:pPr>
      <w:r w:rsidRPr="00321A98">
        <w:rPr>
          <w:rFonts w:ascii="Times New Roman" w:hAnsi="Times New Roman" w:cs="Times New Roman"/>
          <w:color w:val="auto"/>
          <w:lang w:val="sr-Cyrl-CS"/>
        </w:rPr>
        <w:t>IV. ФИНАНСИЈСКЕ ОБАВЕЗЕ И ПРОЦЕНА ФИНАНСИЈСКИХ СРЕДСТАВА КОЈА НАСТАЈУ ИЗВРШАВАЊЕМ ЗАКОНА</w:t>
      </w:r>
    </w:p>
    <w:p w:rsidR="00C37096" w:rsidRPr="00321A98" w:rsidRDefault="00C37096" w:rsidP="00C4068A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CS"/>
        </w:rPr>
      </w:pPr>
      <w:r w:rsidRPr="00321A98">
        <w:rPr>
          <w:rFonts w:ascii="Times New Roman" w:hAnsi="Times New Roman" w:cs="Times New Roman"/>
          <w:color w:val="auto"/>
          <w:lang w:val="sr-Cyrl-CS"/>
        </w:rPr>
        <w:t xml:space="preserve"> </w:t>
      </w:r>
    </w:p>
    <w:p w:rsidR="00C37096" w:rsidRPr="00321A98" w:rsidRDefault="00C37096" w:rsidP="00C4068A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CS"/>
        </w:rPr>
      </w:pPr>
      <w:r w:rsidRPr="00321A98">
        <w:rPr>
          <w:rFonts w:ascii="Times New Roman" w:hAnsi="Times New Roman" w:cs="Times New Roman"/>
          <w:color w:val="auto"/>
          <w:lang w:val="sr-Cyrl-CS"/>
        </w:rPr>
        <w:t xml:space="preserve">За спровођење овог закона обезбеђиваће се средства у буџету Републике Србије. </w:t>
      </w:r>
    </w:p>
    <w:p w:rsidR="00C37096" w:rsidRPr="00321A98" w:rsidRDefault="00C37096" w:rsidP="00C37096">
      <w:pPr>
        <w:pStyle w:val="Default"/>
        <w:jc w:val="both"/>
        <w:rPr>
          <w:rFonts w:ascii="Times New Roman" w:hAnsi="Times New Roman" w:cs="Times New Roman"/>
          <w:color w:val="auto"/>
          <w:lang w:val="sr-Cyrl-CS"/>
        </w:rPr>
      </w:pPr>
    </w:p>
    <w:sectPr w:rsidR="00C37096" w:rsidRPr="00321A98" w:rsidSect="00020D8F">
      <w:footerReference w:type="defaul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4BE1" w:rsidRDefault="00E14BE1" w:rsidP="00FB0673">
      <w:r>
        <w:separator/>
      </w:r>
    </w:p>
  </w:endnote>
  <w:endnote w:type="continuationSeparator" w:id="0">
    <w:p w:rsidR="00E14BE1" w:rsidRDefault="00E14BE1" w:rsidP="00FB06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8442034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20D8F" w:rsidRDefault="00020D8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1386F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DB72BA" w:rsidRDefault="00DB72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4BE1" w:rsidRDefault="00E14BE1" w:rsidP="00FB0673">
      <w:r>
        <w:separator/>
      </w:r>
    </w:p>
  </w:footnote>
  <w:footnote w:type="continuationSeparator" w:id="0">
    <w:p w:rsidR="00E14BE1" w:rsidRDefault="00E14BE1" w:rsidP="00FB06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A37230"/>
    <w:multiLevelType w:val="hybridMultilevel"/>
    <w:tmpl w:val="71A2E2D6"/>
    <w:lvl w:ilvl="0" w:tplc="623CF6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3A6A8A"/>
    <w:multiLevelType w:val="hybridMultilevel"/>
    <w:tmpl w:val="17A445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982927"/>
    <w:multiLevelType w:val="hybridMultilevel"/>
    <w:tmpl w:val="C76AD5E2"/>
    <w:lvl w:ilvl="0" w:tplc="FE8E39C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096"/>
    <w:rsid w:val="00002B16"/>
    <w:rsid w:val="000139EF"/>
    <w:rsid w:val="00020D8F"/>
    <w:rsid w:val="0002178B"/>
    <w:rsid w:val="00035F80"/>
    <w:rsid w:val="00052B46"/>
    <w:rsid w:val="00060151"/>
    <w:rsid w:val="00065F25"/>
    <w:rsid w:val="000857FB"/>
    <w:rsid w:val="000B1BB9"/>
    <w:rsid w:val="000D6A74"/>
    <w:rsid w:val="000F35BD"/>
    <w:rsid w:val="000F4A6B"/>
    <w:rsid w:val="001161E1"/>
    <w:rsid w:val="001A272D"/>
    <w:rsid w:val="001A2833"/>
    <w:rsid w:val="001B7213"/>
    <w:rsid w:val="001D2B24"/>
    <w:rsid w:val="001D2E40"/>
    <w:rsid w:val="001D3473"/>
    <w:rsid w:val="0020094D"/>
    <w:rsid w:val="0022144D"/>
    <w:rsid w:val="00264296"/>
    <w:rsid w:val="002A3DED"/>
    <w:rsid w:val="0031386F"/>
    <w:rsid w:val="00321A98"/>
    <w:rsid w:val="00325021"/>
    <w:rsid w:val="00333E37"/>
    <w:rsid w:val="0039315B"/>
    <w:rsid w:val="003F4B5E"/>
    <w:rsid w:val="00402772"/>
    <w:rsid w:val="00445C07"/>
    <w:rsid w:val="00452F35"/>
    <w:rsid w:val="00453784"/>
    <w:rsid w:val="00472751"/>
    <w:rsid w:val="004B20B3"/>
    <w:rsid w:val="004D46E7"/>
    <w:rsid w:val="005149A7"/>
    <w:rsid w:val="005426CB"/>
    <w:rsid w:val="00551517"/>
    <w:rsid w:val="00553897"/>
    <w:rsid w:val="005A5C24"/>
    <w:rsid w:val="005C3100"/>
    <w:rsid w:val="005C324C"/>
    <w:rsid w:val="005E6B5C"/>
    <w:rsid w:val="00632709"/>
    <w:rsid w:val="0066629E"/>
    <w:rsid w:val="00686705"/>
    <w:rsid w:val="006D19AC"/>
    <w:rsid w:val="006D530E"/>
    <w:rsid w:val="00704B57"/>
    <w:rsid w:val="00743AC2"/>
    <w:rsid w:val="00747569"/>
    <w:rsid w:val="0075062E"/>
    <w:rsid w:val="00751F62"/>
    <w:rsid w:val="00767A5B"/>
    <w:rsid w:val="007A3624"/>
    <w:rsid w:val="007A4C03"/>
    <w:rsid w:val="007C53DB"/>
    <w:rsid w:val="00804766"/>
    <w:rsid w:val="008154E2"/>
    <w:rsid w:val="008161DF"/>
    <w:rsid w:val="00881FF6"/>
    <w:rsid w:val="00894264"/>
    <w:rsid w:val="008A01E4"/>
    <w:rsid w:val="008B1475"/>
    <w:rsid w:val="008B35AE"/>
    <w:rsid w:val="008B6925"/>
    <w:rsid w:val="008D5E37"/>
    <w:rsid w:val="0092778D"/>
    <w:rsid w:val="0095404F"/>
    <w:rsid w:val="009651E5"/>
    <w:rsid w:val="009A1A16"/>
    <w:rsid w:val="009C0E55"/>
    <w:rsid w:val="00A2629B"/>
    <w:rsid w:val="00A7063E"/>
    <w:rsid w:val="00A83FC1"/>
    <w:rsid w:val="00A86F50"/>
    <w:rsid w:val="00A97AB5"/>
    <w:rsid w:val="00AA341B"/>
    <w:rsid w:val="00AC4993"/>
    <w:rsid w:val="00AD7908"/>
    <w:rsid w:val="00AE43B6"/>
    <w:rsid w:val="00AF27C3"/>
    <w:rsid w:val="00B00AEE"/>
    <w:rsid w:val="00B40258"/>
    <w:rsid w:val="00B667AC"/>
    <w:rsid w:val="00B7632D"/>
    <w:rsid w:val="00B770E3"/>
    <w:rsid w:val="00B95611"/>
    <w:rsid w:val="00BB418E"/>
    <w:rsid w:val="00BC3EF4"/>
    <w:rsid w:val="00C2281F"/>
    <w:rsid w:val="00C27819"/>
    <w:rsid w:val="00C37096"/>
    <w:rsid w:val="00C4068A"/>
    <w:rsid w:val="00C658C5"/>
    <w:rsid w:val="00C7701F"/>
    <w:rsid w:val="00CE7750"/>
    <w:rsid w:val="00D12CD4"/>
    <w:rsid w:val="00D35F36"/>
    <w:rsid w:val="00D44C60"/>
    <w:rsid w:val="00D53D06"/>
    <w:rsid w:val="00D6563D"/>
    <w:rsid w:val="00D74979"/>
    <w:rsid w:val="00DB72BA"/>
    <w:rsid w:val="00DD364E"/>
    <w:rsid w:val="00E1005A"/>
    <w:rsid w:val="00E14BE1"/>
    <w:rsid w:val="00E235EC"/>
    <w:rsid w:val="00E3086D"/>
    <w:rsid w:val="00E92915"/>
    <w:rsid w:val="00EA1AD1"/>
    <w:rsid w:val="00EC1E24"/>
    <w:rsid w:val="00EF0027"/>
    <w:rsid w:val="00F12F2B"/>
    <w:rsid w:val="00F163C6"/>
    <w:rsid w:val="00F25359"/>
    <w:rsid w:val="00F35ABC"/>
    <w:rsid w:val="00F54C89"/>
    <w:rsid w:val="00FB0673"/>
    <w:rsid w:val="00FC01FF"/>
    <w:rsid w:val="00FC1276"/>
    <w:rsid w:val="00FD6818"/>
    <w:rsid w:val="00FE1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2FFA75"/>
  <w15:docId w15:val="{CC0C5949-EA31-4A38-98FF-3D539F22F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2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3709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aliases w:val="PDP DOCUMENT SUBTITLE,Bullet Points,Liste Paragraf,Liststycke SKL,Normal bullet 2,Bullet list,Table of contents numbered,En tête 1,Foot note,Paragraphe de liste PBLH,Lapis Bulleted List,List Paragraph (numbered (a)),List Paragraph1,Dot pt"/>
    <w:basedOn w:val="Normal"/>
    <w:link w:val="ListParagraphChar"/>
    <w:uiPriority w:val="34"/>
    <w:qFormat/>
    <w:rsid w:val="00A7063E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FB067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0673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B067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0673"/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3Char">
    <w:name w:val="Body Text 3 Char"/>
    <w:basedOn w:val="DefaultParagraphFont"/>
    <w:link w:val="BodyText3"/>
    <w:locked/>
    <w:rsid w:val="008B35AE"/>
    <w:rPr>
      <w:rFonts w:ascii="Arial" w:hAnsi="Arial" w:cs="Arial"/>
      <w:sz w:val="16"/>
      <w:szCs w:val="16"/>
      <w:lang w:val="sr-Cyrl-CS" w:eastAsia="sr-Latn-CS"/>
    </w:rPr>
  </w:style>
  <w:style w:type="paragraph" w:styleId="BodyText3">
    <w:name w:val="Body Text 3"/>
    <w:basedOn w:val="Normal"/>
    <w:link w:val="BodyText3Char"/>
    <w:rsid w:val="008B35AE"/>
    <w:pPr>
      <w:spacing w:after="120"/>
    </w:pPr>
    <w:rPr>
      <w:rFonts w:ascii="Arial" w:eastAsiaTheme="minorHAnsi" w:hAnsi="Arial" w:cs="Arial"/>
      <w:sz w:val="16"/>
      <w:szCs w:val="16"/>
      <w:lang w:val="sr-Cyrl-CS" w:eastAsia="sr-Latn-CS"/>
    </w:rPr>
  </w:style>
  <w:style w:type="character" w:customStyle="1" w:styleId="BodyText3Char1">
    <w:name w:val="Body Text 3 Char1"/>
    <w:basedOn w:val="DefaultParagraphFont"/>
    <w:uiPriority w:val="99"/>
    <w:semiHidden/>
    <w:rsid w:val="008B35AE"/>
    <w:rPr>
      <w:rFonts w:ascii="Times New Roman" w:eastAsia="Times New Roman" w:hAnsi="Times New Roman" w:cs="Times New Roman"/>
      <w:sz w:val="16"/>
      <w:szCs w:val="16"/>
    </w:rPr>
  </w:style>
  <w:style w:type="character" w:customStyle="1" w:styleId="ListParagraphChar">
    <w:name w:val="List Paragraph Char"/>
    <w:aliases w:val="PDP DOCUMENT SUBTITLE Char,Bullet Points Char,Liste Paragraf Char,Liststycke SKL Char,Normal bullet 2 Char,Bullet list Char,Table of contents numbered Char,En tête 1 Char,Foot note Char,Paragraphe de liste PBLH Char,Dot pt Char"/>
    <w:link w:val="ListParagraph"/>
    <w:uiPriority w:val="34"/>
    <w:qFormat/>
    <w:locked/>
    <w:rsid w:val="006D19AC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701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701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1974</Words>
  <Characters>11258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Nikola Radulovic</cp:lastModifiedBy>
  <cp:revision>10</cp:revision>
  <cp:lastPrinted>2021-12-17T10:06:00Z</cp:lastPrinted>
  <dcterms:created xsi:type="dcterms:W3CDTF">2022-12-28T08:03:00Z</dcterms:created>
  <dcterms:modified xsi:type="dcterms:W3CDTF">2023-02-02T12:44:00Z</dcterms:modified>
</cp:coreProperties>
</file>