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41BDA" w14:textId="77777777" w:rsidR="0004013C" w:rsidRPr="00B62802" w:rsidRDefault="0004013C" w:rsidP="00E67A34">
      <w:pPr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sz w:val="22"/>
          <w:szCs w:val="22"/>
          <w:lang w:val="x-none"/>
        </w:rPr>
      </w:pPr>
      <w:r w:rsidRPr="00B62802">
        <w:rPr>
          <w:rFonts w:eastAsia="Calibri"/>
          <w:b/>
          <w:bCs/>
          <w:color w:val="000000"/>
          <w:sz w:val="22"/>
          <w:szCs w:val="22"/>
          <w:lang w:val="x-none"/>
        </w:rPr>
        <w:t>Образац 1.</w:t>
      </w:r>
    </w:p>
    <w:p w14:paraId="68BD5DFF" w14:textId="77777777" w:rsidR="0004013C" w:rsidRPr="00B62802" w:rsidRDefault="0004013C" w:rsidP="0004013C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x-none"/>
        </w:rPr>
      </w:pPr>
    </w:p>
    <w:p w14:paraId="43CBFDBE" w14:textId="77777777" w:rsidR="0004013C" w:rsidRPr="0037226F" w:rsidRDefault="0004013C" w:rsidP="0004013C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lang w:val="x-none"/>
        </w:rPr>
      </w:pPr>
      <w:r w:rsidRPr="0037226F">
        <w:rPr>
          <w:rFonts w:eastAsia="Calibri"/>
          <w:bCs/>
          <w:color w:val="000000"/>
          <w:lang w:val="x-none"/>
        </w:rPr>
        <w:t>УГОВОР</w:t>
      </w:r>
    </w:p>
    <w:p w14:paraId="03D23067" w14:textId="77777777" w:rsidR="0004013C" w:rsidRDefault="0004013C" w:rsidP="00E67A34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lang w:val="sr-Cyrl-CS"/>
        </w:rPr>
      </w:pPr>
      <w:r w:rsidRPr="0037226F">
        <w:rPr>
          <w:rFonts w:eastAsia="Calibri"/>
          <w:bCs/>
          <w:color w:val="000000"/>
          <w:lang w:val="x-none"/>
        </w:rPr>
        <w:t xml:space="preserve">О ПОСРЕДОВАЊУ У ПОСТУПКУ ПРВЕ ПРОДАЈЕ БЕСПЛАТНИХ АКЦИЈА ГРАЂАНА И ВОЂЕЊУ ВЛАСНИЧКИХ РАЧУНА БЕСПЛАТНИХ АКЦИЈА </w:t>
      </w:r>
      <w:r>
        <w:rPr>
          <w:rFonts w:eastAsia="Calibri"/>
          <w:bCs/>
          <w:color w:val="000000"/>
          <w:lang w:val="en-GB"/>
        </w:rPr>
        <w:t>БРОЈ</w:t>
      </w:r>
      <w:r>
        <w:rPr>
          <w:rFonts w:eastAsia="Calibri"/>
          <w:bCs/>
          <w:color w:val="000000"/>
          <w:lang w:val="sr-Cyrl-CS"/>
        </w:rPr>
        <w:t xml:space="preserve"> ___</w:t>
      </w:r>
    </w:p>
    <w:p w14:paraId="319792BF" w14:textId="77777777" w:rsidR="00E67A34" w:rsidRPr="00E67A34" w:rsidRDefault="00E67A34" w:rsidP="00E67A34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lang w:val="sr-Cyrl-CS"/>
        </w:rPr>
      </w:pPr>
    </w:p>
    <w:p w14:paraId="1EE56D20" w14:textId="77777777" w:rsidR="0004013C" w:rsidRPr="00B62802" w:rsidRDefault="0004013C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Уговор се закључује између:</w:t>
      </w:r>
    </w:p>
    <w:p w14:paraId="62981FE4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010C61AC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b/>
          <w:color w:val="000000"/>
          <w:lang w:val="x-none"/>
        </w:rPr>
        <w:t>1. Банке Поштанск</w:t>
      </w:r>
      <w:r>
        <w:rPr>
          <w:rFonts w:eastAsia="Calibri"/>
          <w:b/>
          <w:color w:val="000000"/>
          <w:lang w:val="x-none"/>
        </w:rPr>
        <w:t>а штедионица а.д</w:t>
      </w:r>
      <w:r w:rsidRPr="00B62802">
        <w:rPr>
          <w:rFonts w:eastAsia="Calibri"/>
          <w:b/>
          <w:color w:val="000000"/>
          <w:lang w:val="x-none"/>
        </w:rPr>
        <w:t>, Београд, Краљице Марије 3, МБ 07004893</w:t>
      </w:r>
      <w:r w:rsidRPr="00B62802">
        <w:rPr>
          <w:rFonts w:eastAsia="Calibri"/>
          <w:color w:val="000000"/>
          <w:lang w:val="x-none"/>
        </w:rPr>
        <w:t>, као члана Београдске берзе и Централног регистра, депо</w:t>
      </w:r>
      <w:r>
        <w:rPr>
          <w:rFonts w:eastAsia="Calibri"/>
          <w:color w:val="000000"/>
          <w:lang w:val="sr-Cyrl-CS"/>
        </w:rPr>
        <w:t>а</w:t>
      </w:r>
      <w:r w:rsidRPr="00B62802">
        <w:rPr>
          <w:rFonts w:eastAsia="Calibri"/>
          <w:color w:val="000000"/>
          <w:lang w:val="x-none"/>
        </w:rPr>
        <w:t xml:space="preserve"> и клиринг</w:t>
      </w:r>
      <w:r>
        <w:rPr>
          <w:rFonts w:eastAsia="Calibri"/>
          <w:color w:val="000000"/>
          <w:lang w:val="sr-Cyrl-CS"/>
        </w:rPr>
        <w:t>а</w:t>
      </w:r>
      <w:r w:rsidRPr="00B62802">
        <w:rPr>
          <w:rFonts w:eastAsia="Calibri"/>
          <w:color w:val="000000"/>
          <w:lang w:val="x-none"/>
        </w:rPr>
        <w:t xml:space="preserve"> хартија од вредности (у даљем тексту:</w:t>
      </w:r>
      <w:r w:rsidRPr="00B62802">
        <w:rPr>
          <w:rFonts w:eastAsia="Calibri"/>
          <w:b/>
          <w:color w:val="000000"/>
          <w:lang w:val="x-none"/>
        </w:rPr>
        <w:t xml:space="preserve"> Изабрани Брокер)</w:t>
      </w:r>
      <w:r w:rsidRPr="00B62802">
        <w:rPr>
          <w:rFonts w:eastAsia="Calibri"/>
          <w:color w:val="000000"/>
          <w:lang w:val="x-none"/>
        </w:rPr>
        <w:t xml:space="preserve">, и </w:t>
      </w:r>
    </w:p>
    <w:p w14:paraId="530BAFEB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02689933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b/>
          <w:color w:val="000000"/>
          <w:lang w:val="x-none"/>
        </w:rPr>
        <w:t xml:space="preserve">2. _________________________________, ________________ </w:t>
      </w:r>
      <w:r w:rsidRPr="00B62802">
        <w:rPr>
          <w:rFonts w:eastAsia="Calibri"/>
          <w:color w:val="000000"/>
          <w:lang w:val="x-none"/>
        </w:rPr>
        <w:t xml:space="preserve">(у даљем тексту: </w:t>
      </w:r>
      <w:r w:rsidRPr="00B62802">
        <w:rPr>
          <w:rFonts w:eastAsia="Calibri"/>
          <w:b/>
          <w:color w:val="000000"/>
          <w:lang w:val="x-none"/>
        </w:rPr>
        <w:t>Клијент</w:t>
      </w:r>
      <w:r w:rsidRPr="00B62802">
        <w:rPr>
          <w:rFonts w:eastAsia="Calibri"/>
          <w:color w:val="000000"/>
          <w:lang w:val="x-none"/>
        </w:rPr>
        <w:t xml:space="preserve">) </w:t>
      </w:r>
    </w:p>
    <w:p w14:paraId="01C9FBC5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b/>
          <w:color w:val="000000"/>
          <w:lang w:val="x-none"/>
        </w:rPr>
      </w:pPr>
      <w:r w:rsidRPr="00B62802">
        <w:rPr>
          <w:rFonts w:eastAsia="Calibri"/>
          <w:b/>
          <w:color w:val="000000"/>
          <w:lang w:val="x-none"/>
        </w:rPr>
        <w:t xml:space="preserve">             (име, средње име, презиме)                  (ЈМБГ)</w:t>
      </w:r>
    </w:p>
    <w:p w14:paraId="3CCC5790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b/>
          <w:color w:val="000000"/>
          <w:lang w:val="x-none"/>
        </w:rPr>
      </w:pPr>
    </w:p>
    <w:p w14:paraId="0647F31F" w14:textId="77777777" w:rsidR="0004013C" w:rsidRPr="00B62802" w:rsidRDefault="0004013C" w:rsidP="0004013C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r w:rsidRPr="00B62802">
        <w:rPr>
          <w:rFonts w:eastAsia="Calibri"/>
          <w:bCs/>
          <w:iCs/>
          <w:color w:val="000000"/>
          <w:lang w:val="x-none"/>
        </w:rPr>
        <w:t>Члан 1.</w:t>
      </w:r>
    </w:p>
    <w:p w14:paraId="1146A6DC" w14:textId="77777777" w:rsidR="0004013C" w:rsidRPr="00B62802" w:rsidRDefault="0004013C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Предмет овог Уговора је вођење власничког рачуна бесплатних акција и посредовање Изабраног Брокера у првој продаји бесплатних акција које је Клијент стекао у складу са Законом о праву на бесплатне акције и новчану накнаду коју грађани остварују у поступку приватизације („Сл</w:t>
      </w:r>
      <w:r>
        <w:rPr>
          <w:rFonts w:eastAsia="Calibri"/>
          <w:color w:val="000000"/>
          <w:lang w:val="x-none"/>
        </w:rPr>
        <w:t>ужбени гласник РС”, бр. 123/07</w:t>
      </w:r>
      <w:r>
        <w:rPr>
          <w:rFonts w:eastAsia="Calibri"/>
          <w:color w:val="000000"/>
          <w:lang w:val="sr-Cyrl-CS"/>
        </w:rPr>
        <w:t>,</w:t>
      </w:r>
      <w:r w:rsidRPr="00B62802">
        <w:rPr>
          <w:rFonts w:eastAsia="Calibri"/>
          <w:color w:val="000000"/>
          <w:lang w:val="x-none"/>
        </w:rPr>
        <w:t xml:space="preserve"> 30/10</w:t>
      </w:r>
      <w:r>
        <w:rPr>
          <w:rFonts w:eastAsia="Calibri"/>
          <w:color w:val="000000"/>
          <w:lang w:val="sr-Cyrl-CS"/>
        </w:rPr>
        <w:t>, 115/14 и 112/15</w:t>
      </w:r>
      <w:r w:rsidRPr="00B62802">
        <w:rPr>
          <w:rFonts w:eastAsia="Calibri"/>
          <w:color w:val="000000"/>
          <w:lang w:val="x-none"/>
        </w:rPr>
        <w:t xml:space="preserve"> - у даљем тексту: Закон), као и обављање других послова, на захтев Клијента у складу са Уредбом о поступку и начину на који законити ималац акција Акционарског фонда даје налог брокеру за прву продају акција („Службени гласник РС”, бр</w:t>
      </w:r>
      <w:r w:rsidRPr="00B62802">
        <w:rPr>
          <w:rFonts w:eastAsia="Calibri"/>
          <w:color w:val="000000"/>
          <w:lang w:val="sr-Cyrl-RS"/>
        </w:rPr>
        <w:t xml:space="preserve">. </w:t>
      </w:r>
      <w:r w:rsidRPr="00B62802">
        <w:rPr>
          <w:rFonts w:eastAsia="Calibri"/>
          <w:color w:val="000000"/>
          <w:lang w:val="sr-Latn-RS"/>
        </w:rPr>
        <w:t>43/10, 91/10</w:t>
      </w:r>
      <w:r>
        <w:rPr>
          <w:rFonts w:eastAsia="Calibri"/>
          <w:color w:val="000000"/>
          <w:lang w:val="sr-Cyrl-CS"/>
        </w:rPr>
        <w:t>,</w:t>
      </w:r>
      <w:r w:rsidRPr="00B62802">
        <w:rPr>
          <w:rFonts w:eastAsia="Calibri"/>
          <w:color w:val="000000"/>
          <w:lang w:val="sr-Cyrl-RS"/>
        </w:rPr>
        <w:t xml:space="preserve"> </w:t>
      </w:r>
      <w:r>
        <w:rPr>
          <w:rFonts w:eastAsia="Calibri"/>
          <w:color w:val="000000"/>
          <w:lang w:val="sr-Cyrl-CS"/>
        </w:rPr>
        <w:t>124</w:t>
      </w:r>
      <w:r w:rsidRPr="00B62802">
        <w:rPr>
          <w:rFonts w:eastAsia="Calibri"/>
          <w:color w:val="000000"/>
          <w:lang w:val="x-none"/>
        </w:rPr>
        <w:t>/1</w:t>
      </w:r>
      <w:r w:rsidRPr="00B62802">
        <w:rPr>
          <w:rFonts w:eastAsia="Calibri"/>
          <w:color w:val="000000"/>
          <w:lang w:val="sr-Cyrl-RS"/>
        </w:rPr>
        <w:t>2</w:t>
      </w:r>
      <w:r>
        <w:rPr>
          <w:rFonts w:eastAsia="Calibri"/>
          <w:color w:val="000000"/>
          <w:lang w:val="sr-Cyrl-CS"/>
        </w:rPr>
        <w:t>, 140/14, 91/16, 76/18, 159/20 и __/22</w:t>
      </w:r>
      <w:r w:rsidRPr="00B62802">
        <w:rPr>
          <w:rFonts w:eastAsia="Calibri"/>
          <w:color w:val="000000"/>
          <w:lang w:val="x-none"/>
        </w:rPr>
        <w:t xml:space="preserve"> - у даљем тексту: Уредба). </w:t>
      </w:r>
    </w:p>
    <w:p w14:paraId="5E7BFB0B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555ACCE1" w14:textId="77777777" w:rsidR="0004013C" w:rsidRPr="00B62802" w:rsidRDefault="0004013C" w:rsidP="0004013C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r w:rsidRPr="00B62802">
        <w:rPr>
          <w:rFonts w:eastAsia="Calibri"/>
          <w:bCs/>
          <w:iCs/>
          <w:color w:val="000000"/>
          <w:lang w:val="x-none"/>
        </w:rPr>
        <w:t>Члан 2.</w:t>
      </w:r>
    </w:p>
    <w:p w14:paraId="1772C58F" w14:textId="77777777" w:rsidR="0004013C" w:rsidRPr="00B62802" w:rsidRDefault="0004013C" w:rsidP="0004013C">
      <w:pPr>
        <w:autoSpaceDE w:val="0"/>
        <w:autoSpaceDN w:val="0"/>
        <w:adjustRightInd w:val="0"/>
        <w:ind w:firstLine="450"/>
        <w:jc w:val="both"/>
        <w:rPr>
          <w:rFonts w:eastAsia="Calibri"/>
          <w:color w:val="000000"/>
          <w:lang w:val="x-none"/>
        </w:rPr>
      </w:pPr>
      <w:r>
        <w:rPr>
          <w:rFonts w:eastAsia="Calibri"/>
          <w:color w:val="000000"/>
          <w:lang w:val="sr-Cyrl-RS"/>
        </w:rPr>
        <w:t xml:space="preserve">   </w:t>
      </w:r>
      <w:r w:rsidRPr="00B62802">
        <w:rPr>
          <w:rFonts w:eastAsia="Calibri"/>
          <w:color w:val="000000"/>
          <w:lang w:val="x-none"/>
        </w:rPr>
        <w:t>Изабрани Брокер се обавезује да, у складу са Законом и Уредбом:</w:t>
      </w:r>
    </w:p>
    <w:p w14:paraId="2911AF0E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1. врши проверу власништва бесплатних акција Клијента у Централном регистру хартија од вредности; </w:t>
      </w:r>
    </w:p>
    <w:p w14:paraId="26757717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2. на захтев Клијента врши промену личних података о Клијенту на основу документације коју му је Клијент доставио;</w:t>
      </w:r>
    </w:p>
    <w:p w14:paraId="03668061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3. посредује у првој продаји бесплатних акција, односно обавља продају бесплатних акција за рачун Клијента на основу налога продаје тог Клијента;</w:t>
      </w:r>
    </w:p>
    <w:p w14:paraId="0E57C69C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4. обавести Клијента у случају неслагања налога продаје или налога опозива са подацима Централног регистра хартија од вредности (различит број хартија и друго);</w:t>
      </w:r>
    </w:p>
    <w:p w14:paraId="586AF915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5. сваког радног дана у 16 сати, на свим местима за пријем налога, истакне цену, односно цене акција постигнутих тог дана у трговању на организованом тржишту;</w:t>
      </w:r>
    </w:p>
    <w:p w14:paraId="1AE26D21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6. обавести Клијента о реализацији налога продаје, и то:</w:t>
      </w:r>
    </w:p>
    <w:p w14:paraId="7B813DF0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на свим местима за пријем налога;</w:t>
      </w:r>
    </w:p>
    <w:p w14:paraId="28320DCF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слањем СМС порука са бројем налога о трошку клијента;</w:t>
      </w:r>
    </w:p>
    <w:p w14:paraId="23488E26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упитом на интернет страници Изабраног брокера, односно Поште;</w:t>
      </w:r>
    </w:p>
    <w:p w14:paraId="31821A60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7. учествује у клирингу и салдирању обавеза и потраживања у бесплатним акцијама и у новцу насталих на основу закључених послова са бесплатним акцијама;</w:t>
      </w:r>
    </w:p>
    <w:p w14:paraId="673AB528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8. налоге Клијената за пренос бесплатних акција и налоге за упис права трећих лица уноси у информациони систем Централног регистра хартија од вредности; </w:t>
      </w:r>
    </w:p>
    <w:p w14:paraId="5244A908" w14:textId="77777777" w:rsidR="0004013C" w:rsidRPr="0064081C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9. </w:t>
      </w:r>
      <w:r w:rsidRPr="0064081C">
        <w:rPr>
          <w:rFonts w:eastAsia="Calibri"/>
          <w:lang w:val="x-none"/>
        </w:rPr>
        <w:t>не наплаћује накнаду за пријем налога за прву продају бесплатних акција, односно, налога за опозив, у складу са Уредбом и Споразумом;</w:t>
      </w:r>
    </w:p>
    <w:p w14:paraId="2F156828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10. усмено упозори Клијента на могуће ризике који могу проистећи из трговине бесплатним акцијама;</w:t>
      </w:r>
    </w:p>
    <w:p w14:paraId="63498E9C" w14:textId="77777777" w:rsidR="0004013C" w:rsidRPr="00B62802" w:rsidRDefault="0004013C" w:rsidP="003F5B86">
      <w:pPr>
        <w:autoSpaceDE w:val="0"/>
        <w:autoSpaceDN w:val="0"/>
        <w:adjustRightInd w:val="0"/>
        <w:ind w:left="-142"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lastRenderedPageBreak/>
        <w:t xml:space="preserve">11. обавља друге послове неопходне за реализацију налога продаје односно налога опозива. </w:t>
      </w:r>
    </w:p>
    <w:p w14:paraId="17F0ECD6" w14:textId="77777777" w:rsidR="0004013C" w:rsidRPr="00557B98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14:paraId="10BA9261" w14:textId="77777777" w:rsidR="0004013C" w:rsidRPr="00B62802" w:rsidRDefault="0004013C" w:rsidP="0004013C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r w:rsidRPr="00B62802">
        <w:rPr>
          <w:rFonts w:eastAsia="Calibri"/>
          <w:bCs/>
          <w:iCs/>
          <w:color w:val="000000"/>
          <w:lang w:val="x-none"/>
        </w:rPr>
        <w:t>Члан 3.</w:t>
      </w:r>
    </w:p>
    <w:p w14:paraId="608E5566" w14:textId="77777777" w:rsidR="0004013C" w:rsidRPr="00B62802" w:rsidRDefault="0004013C" w:rsidP="003F5B86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Клијент се обавезује да:</w:t>
      </w:r>
    </w:p>
    <w:p w14:paraId="4F6F12CE" w14:textId="77777777" w:rsidR="0004013C" w:rsidRPr="00B62802" w:rsidRDefault="0004013C" w:rsidP="003F5B86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1. отвори новчани рачун код банке члана Централног регистра хартија од вредности, уколико такав рачун није евидентиран приликом пријављивања за бесплатне акције и да Изабраном Брокеру, приликом пријема налога за продају бесплатних акција достави доказ о отвореном новчаном рачуну;</w:t>
      </w:r>
    </w:p>
    <w:p w14:paraId="73314020" w14:textId="77777777" w:rsidR="0004013C" w:rsidRPr="00B62802" w:rsidRDefault="0004013C" w:rsidP="003F5B86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2. Изабраном Брокеру испостави налог за прву продају бесплатних акција, односно опозив, на обрасцима прописаним Уредбом;</w:t>
      </w:r>
    </w:p>
    <w:p w14:paraId="4375FCEB" w14:textId="77777777" w:rsidR="0004013C" w:rsidRPr="00B62802" w:rsidRDefault="0004013C" w:rsidP="003F5B86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3. писмено обавести Изабраног Брокера о промени личних података и достави </w:t>
      </w:r>
      <w:r>
        <w:rPr>
          <w:rFonts w:eastAsia="Calibri"/>
          <w:color w:val="000000"/>
          <w:lang w:val="sr-Cyrl-CS"/>
        </w:rPr>
        <w:t xml:space="preserve">    </w:t>
      </w:r>
      <w:r w:rsidRPr="00B62802">
        <w:rPr>
          <w:rFonts w:eastAsia="Calibri"/>
          <w:color w:val="000000"/>
          <w:lang w:val="x-none"/>
        </w:rPr>
        <w:t xml:space="preserve">одговарајућу документацију у року од </w:t>
      </w:r>
      <w:r w:rsidR="00FC750D">
        <w:rPr>
          <w:rFonts w:eastAsia="Calibri"/>
          <w:color w:val="000000"/>
          <w:lang w:val="sr-Cyrl-RS"/>
        </w:rPr>
        <w:t>десет</w:t>
      </w:r>
      <w:r w:rsidR="00FC750D">
        <w:rPr>
          <w:rFonts w:eastAsia="Calibri"/>
          <w:color w:val="000000"/>
          <w:lang w:val="x-none"/>
        </w:rPr>
        <w:t xml:space="preserve"> дана од дана настале промене.</w:t>
      </w:r>
    </w:p>
    <w:p w14:paraId="20748F6D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32AF0A16" w14:textId="77777777" w:rsidR="0004013C" w:rsidRPr="00B62802" w:rsidRDefault="0004013C" w:rsidP="0004013C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r w:rsidRPr="00B62802">
        <w:rPr>
          <w:rFonts w:eastAsia="Calibri"/>
          <w:bCs/>
          <w:iCs/>
          <w:color w:val="000000"/>
          <w:lang w:val="x-none"/>
        </w:rPr>
        <w:t>Члан 4.</w:t>
      </w:r>
    </w:p>
    <w:p w14:paraId="0022BE65" w14:textId="77777777" w:rsidR="0004013C" w:rsidRPr="00B62802" w:rsidRDefault="0004013C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Клијент одговара за тачност података из налога за прву продају бесплатних акција. Клијент изјављује да је законити ималац акција које нису предмет било каквих ограничења.</w:t>
      </w:r>
    </w:p>
    <w:p w14:paraId="4FEED858" w14:textId="77777777" w:rsidR="0004013C" w:rsidRPr="00B62802" w:rsidRDefault="0004013C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Потписивањем овог уговора Клијент изјављује:</w:t>
      </w:r>
    </w:p>
    <w:p w14:paraId="18EE95E5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да је пре закључења уговора и испостављања налога за прву продају бесплатних акција упознат са текстом уредбе којом се уређује начин обављања послова за прву продају бесплатних акција;</w:t>
      </w:r>
    </w:p>
    <w:p w14:paraId="13F91F9A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- да поседује потребна предзнања и одговарајуће информације ради закључења овог уговора и испостављања налога за</w:t>
      </w:r>
      <w:r w:rsidR="00FC750D">
        <w:rPr>
          <w:rFonts w:eastAsia="Calibri"/>
          <w:color w:val="000000"/>
          <w:lang w:val="x-none"/>
        </w:rPr>
        <w:t xml:space="preserve"> прву продају бесплатних акција.</w:t>
      </w:r>
    </w:p>
    <w:p w14:paraId="573E0D44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028FDDFF" w14:textId="77777777" w:rsidR="0004013C" w:rsidRPr="00B62802" w:rsidRDefault="0004013C" w:rsidP="0004013C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r w:rsidRPr="00B62802">
        <w:rPr>
          <w:rFonts w:eastAsia="Calibri"/>
          <w:bCs/>
          <w:iCs/>
          <w:color w:val="000000"/>
          <w:lang w:val="x-none"/>
        </w:rPr>
        <w:t>Члан 5.</w:t>
      </w:r>
    </w:p>
    <w:p w14:paraId="64442F84" w14:textId="77777777" w:rsidR="0004013C" w:rsidRPr="00B62802" w:rsidRDefault="0004013C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Изабрани Брокер не одговара за штету проузроковану вишом силом, за штету или кашњење проузроковано радњама трећих лица, као ни за штету проузроковану падом информационих система који се користе у процесу трговања бесплатним акцијама и процесу клиринга и салдирања.</w:t>
      </w:r>
    </w:p>
    <w:p w14:paraId="26DFB76B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6F8C53E4" w14:textId="77777777" w:rsidR="0004013C" w:rsidRPr="00B62802" w:rsidRDefault="0004013C" w:rsidP="0004013C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r w:rsidRPr="00B62802">
        <w:rPr>
          <w:rFonts w:eastAsia="Calibri"/>
          <w:bCs/>
          <w:iCs/>
          <w:color w:val="000000"/>
          <w:lang w:val="x-none"/>
        </w:rPr>
        <w:t>Члан 6.</w:t>
      </w:r>
    </w:p>
    <w:p w14:paraId="757B51BA" w14:textId="77777777" w:rsidR="0004013C" w:rsidRPr="0064081C" w:rsidRDefault="0004013C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Овај уговор се закључује са роком важења </w:t>
      </w:r>
      <w:r>
        <w:rPr>
          <w:rFonts w:eastAsia="Calibri"/>
          <w:lang w:val="x-none"/>
        </w:rPr>
        <w:t>до 31. децембра 2024</w:t>
      </w:r>
      <w:r w:rsidRPr="0064081C">
        <w:rPr>
          <w:rFonts w:eastAsia="Calibri"/>
          <w:lang w:val="x-none"/>
        </w:rPr>
        <w:t>. године.</w:t>
      </w:r>
    </w:p>
    <w:p w14:paraId="16FB4F2C" w14:textId="77777777" w:rsidR="0004013C" w:rsidRPr="00B62802" w:rsidRDefault="0004013C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Уговор ће се сматрати раскинутим пре истека рока из става 1. овог члана у случају прекњижавања бесплатних акција са власничког рачуна клијента код Изабраног Брокера на власнички рачун клијента код другог брокера - члана Централног регистра хартија од вредности.</w:t>
      </w:r>
    </w:p>
    <w:p w14:paraId="4219158A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575C1EB5" w14:textId="77777777" w:rsidR="0004013C" w:rsidRPr="00B62802" w:rsidRDefault="0004013C" w:rsidP="0004013C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x-none"/>
        </w:rPr>
      </w:pPr>
      <w:r w:rsidRPr="00B62802">
        <w:rPr>
          <w:rFonts w:eastAsia="Calibri"/>
          <w:bCs/>
          <w:iCs/>
          <w:color w:val="000000"/>
          <w:lang w:val="x-none"/>
        </w:rPr>
        <w:t>Члан 7.</w:t>
      </w:r>
    </w:p>
    <w:p w14:paraId="0412DBDA" w14:textId="77777777" w:rsidR="0004013C" w:rsidRPr="0004013C" w:rsidRDefault="0004013C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sr-Cyrl-RS"/>
        </w:rPr>
      </w:pPr>
      <w:r w:rsidRPr="00B62802">
        <w:rPr>
          <w:rFonts w:eastAsia="Calibri"/>
          <w:color w:val="000000"/>
          <w:lang w:val="x-none"/>
        </w:rPr>
        <w:t xml:space="preserve">Евентуална спорна питања настала у извршењу овог уговора, уговорне стране решаваће </w:t>
      </w:r>
      <w:r>
        <w:rPr>
          <w:rFonts w:eastAsia="Calibri"/>
          <w:color w:val="000000"/>
          <w:lang w:val="x-none"/>
        </w:rPr>
        <w:t xml:space="preserve">споразумно, у складу са Законом, Уредбом, </w:t>
      </w:r>
      <w:r>
        <w:rPr>
          <w:rFonts w:eastAsia="Calibri"/>
          <w:color w:val="000000"/>
          <w:lang w:val="sr-Cyrl-RS"/>
        </w:rPr>
        <w:t>као и споразумом из члана</w:t>
      </w:r>
      <w:r>
        <w:rPr>
          <w:rFonts w:eastAsia="Calibri"/>
          <w:color w:val="000000"/>
          <w:lang w:val="x-none"/>
        </w:rPr>
        <w:t xml:space="preserve"> 11</w:t>
      </w:r>
      <w:r>
        <w:rPr>
          <w:rFonts w:eastAsia="Calibri"/>
          <w:color w:val="000000"/>
          <w:lang w:val="sr-Latn-RS"/>
        </w:rPr>
        <w:t>.</w:t>
      </w:r>
      <w:r>
        <w:rPr>
          <w:rFonts w:eastAsia="Calibri"/>
          <w:color w:val="000000"/>
          <w:lang w:val="x-none"/>
        </w:rPr>
        <w:t xml:space="preserve"> Уредбе</w:t>
      </w:r>
      <w:r>
        <w:rPr>
          <w:rFonts w:eastAsia="Calibri"/>
          <w:color w:val="000000"/>
          <w:lang w:val="sr-Latn-RS"/>
        </w:rPr>
        <w:t>.</w:t>
      </w:r>
      <w:r>
        <w:rPr>
          <w:rFonts w:eastAsia="Calibri"/>
          <w:color w:val="000000"/>
          <w:lang w:val="x-none"/>
        </w:rPr>
        <w:t xml:space="preserve"> </w:t>
      </w:r>
    </w:p>
    <w:p w14:paraId="6288E25B" w14:textId="77777777" w:rsidR="0004013C" w:rsidRPr="00B62802" w:rsidRDefault="0004013C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 xml:space="preserve">У случају спора надлежан је стварно надлежни суд у Београду. </w:t>
      </w:r>
    </w:p>
    <w:p w14:paraId="3860A4AF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6E9AAF6E" w14:textId="77777777" w:rsidR="0004013C" w:rsidRPr="00B62802" w:rsidRDefault="0004013C" w:rsidP="0004013C">
      <w:pPr>
        <w:autoSpaceDE w:val="0"/>
        <w:autoSpaceDN w:val="0"/>
        <w:adjustRightInd w:val="0"/>
        <w:jc w:val="center"/>
        <w:rPr>
          <w:rFonts w:eastAsia="Calibri"/>
          <w:bCs/>
          <w:iCs/>
          <w:color w:val="000000"/>
          <w:lang w:val="sr-Latn-RS"/>
        </w:rPr>
      </w:pPr>
      <w:r w:rsidRPr="00B62802">
        <w:rPr>
          <w:rFonts w:eastAsia="Calibri"/>
          <w:bCs/>
          <w:iCs/>
          <w:color w:val="000000"/>
          <w:lang w:val="x-none"/>
        </w:rPr>
        <w:t>Члан 8.</w:t>
      </w:r>
    </w:p>
    <w:p w14:paraId="3F48F158" w14:textId="77777777" w:rsidR="0004013C" w:rsidRPr="00B62802" w:rsidRDefault="00FC750D" w:rsidP="0004013C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x-none"/>
        </w:rPr>
      </w:pPr>
      <w:r>
        <w:rPr>
          <w:rFonts w:eastAsia="Calibri"/>
          <w:color w:val="000000"/>
          <w:lang w:val="x-none"/>
        </w:rPr>
        <w:t>Овај уговор је сачињен у два</w:t>
      </w:r>
      <w:r w:rsidR="0004013C" w:rsidRPr="00B62802">
        <w:rPr>
          <w:rFonts w:eastAsia="Calibri"/>
          <w:color w:val="000000"/>
          <w:lang w:val="x-none"/>
        </w:rPr>
        <w:t xml:space="preserve"> истоветна примерка од којих свака</w:t>
      </w:r>
      <w:r>
        <w:rPr>
          <w:rFonts w:eastAsia="Calibri"/>
          <w:color w:val="000000"/>
          <w:lang w:val="x-none"/>
        </w:rPr>
        <w:t xml:space="preserve"> уговорна страна задржава по један</w:t>
      </w:r>
      <w:r w:rsidR="0004013C" w:rsidRPr="00B62802">
        <w:rPr>
          <w:rFonts w:eastAsia="Calibri"/>
          <w:color w:val="000000"/>
          <w:lang w:val="x-none"/>
        </w:rPr>
        <w:t xml:space="preserve"> примерак, као доказ да је Уговор закључен.</w:t>
      </w:r>
    </w:p>
    <w:p w14:paraId="6C5F8379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</w:p>
    <w:p w14:paraId="2743B63D" w14:textId="77777777" w:rsidR="0004013C" w:rsidRPr="00B62802" w:rsidRDefault="0004013C" w:rsidP="0004013C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Изабрани Брокер                                                                                         Клијент</w:t>
      </w:r>
    </w:p>
    <w:p w14:paraId="6BB3109C" w14:textId="77777777" w:rsidR="00FE2CA4" w:rsidRPr="00BF0550" w:rsidRDefault="0004013C" w:rsidP="00BF0550">
      <w:pPr>
        <w:autoSpaceDE w:val="0"/>
        <w:autoSpaceDN w:val="0"/>
        <w:adjustRightInd w:val="0"/>
        <w:jc w:val="both"/>
        <w:rPr>
          <w:rFonts w:eastAsia="Calibri"/>
          <w:color w:val="000000"/>
          <w:lang w:val="x-none"/>
        </w:rPr>
      </w:pPr>
      <w:r w:rsidRPr="00B62802">
        <w:rPr>
          <w:rFonts w:eastAsia="Calibri"/>
          <w:color w:val="000000"/>
          <w:lang w:val="x-none"/>
        </w:rPr>
        <w:t>Ба</w:t>
      </w:r>
      <w:r w:rsidR="00BF0550">
        <w:rPr>
          <w:rFonts w:eastAsia="Calibri"/>
          <w:color w:val="000000"/>
          <w:lang w:val="x-none"/>
        </w:rPr>
        <w:t>нка Поштанска штедионица а.д.</w:t>
      </w:r>
    </w:p>
    <w:sectPr w:rsidR="00FE2CA4" w:rsidRPr="00BF0550" w:rsidSect="00477326">
      <w:footerReference w:type="default" r:id="rId6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EF5CD" w14:textId="77777777" w:rsidR="00F60E33" w:rsidRDefault="00F60E33" w:rsidP="00477326">
      <w:r>
        <w:separator/>
      </w:r>
    </w:p>
  </w:endnote>
  <w:endnote w:type="continuationSeparator" w:id="0">
    <w:p w14:paraId="0B464439" w14:textId="77777777" w:rsidR="00F60E33" w:rsidRDefault="00F60E33" w:rsidP="00477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080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71C9A1" w14:textId="77777777" w:rsidR="00477326" w:rsidRDefault="004773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29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50FC67" w14:textId="77777777" w:rsidR="00477326" w:rsidRDefault="00477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BAD64" w14:textId="77777777" w:rsidR="00F60E33" w:rsidRDefault="00F60E33" w:rsidP="00477326">
      <w:r>
        <w:separator/>
      </w:r>
    </w:p>
  </w:footnote>
  <w:footnote w:type="continuationSeparator" w:id="0">
    <w:p w14:paraId="7A0D496A" w14:textId="77777777" w:rsidR="00F60E33" w:rsidRDefault="00F60E33" w:rsidP="00477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DE4"/>
    <w:rsid w:val="0000601E"/>
    <w:rsid w:val="0004013C"/>
    <w:rsid w:val="00140985"/>
    <w:rsid w:val="00147DE4"/>
    <w:rsid w:val="00171F06"/>
    <w:rsid w:val="003A5F3B"/>
    <w:rsid w:val="003F5B86"/>
    <w:rsid w:val="00477326"/>
    <w:rsid w:val="004E5089"/>
    <w:rsid w:val="004F3A3F"/>
    <w:rsid w:val="007B4776"/>
    <w:rsid w:val="007D222A"/>
    <w:rsid w:val="00BC46FC"/>
    <w:rsid w:val="00BF0550"/>
    <w:rsid w:val="00E67A34"/>
    <w:rsid w:val="00EF56B9"/>
    <w:rsid w:val="00F229D9"/>
    <w:rsid w:val="00F60E33"/>
    <w:rsid w:val="00FC750D"/>
    <w:rsid w:val="00FE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EBEE2"/>
  <w15:chartTrackingRefBased/>
  <w15:docId w15:val="{33DF650A-28E9-4F25-A954-B5FA82B6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13C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73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7326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4773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7326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6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B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Ivana Vojinović</cp:lastModifiedBy>
  <cp:revision>2</cp:revision>
  <cp:lastPrinted>2022-12-28T15:34:00Z</cp:lastPrinted>
  <dcterms:created xsi:type="dcterms:W3CDTF">2022-12-30T11:14:00Z</dcterms:created>
  <dcterms:modified xsi:type="dcterms:W3CDTF">2022-12-30T11:14:00Z</dcterms:modified>
</cp:coreProperties>
</file>