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29A3F8" w14:textId="77777777" w:rsidR="00175A5A" w:rsidRPr="00F67A48" w:rsidRDefault="00175A5A" w:rsidP="00F67A48">
      <w:pPr>
        <w:tabs>
          <w:tab w:val="left" w:pos="1418"/>
        </w:tabs>
        <w:spacing w:after="0" w:line="240" w:lineRule="auto"/>
        <w:jc w:val="center"/>
        <w:rPr>
          <w:rFonts w:ascii="Times New Roman" w:hAnsi="Times New Roman" w:cs="Times New Roman"/>
          <w:sz w:val="24"/>
          <w:szCs w:val="24"/>
          <w:lang w:val="sr-Cyrl-CS"/>
        </w:rPr>
      </w:pPr>
      <w:r w:rsidRPr="00F67A48">
        <w:rPr>
          <w:rFonts w:ascii="Times New Roman" w:hAnsi="Times New Roman" w:cs="Times New Roman"/>
          <w:sz w:val="24"/>
          <w:szCs w:val="24"/>
          <w:lang w:val="sr-Cyrl-CS"/>
        </w:rPr>
        <w:t>О Б Р А З Л О Ж Е Њ Е</w:t>
      </w:r>
    </w:p>
    <w:p w14:paraId="56840C1A" w14:textId="77777777" w:rsidR="00175A5A" w:rsidRPr="00F67A48" w:rsidRDefault="00175A5A" w:rsidP="00F67A48">
      <w:pPr>
        <w:tabs>
          <w:tab w:val="left" w:pos="1418"/>
        </w:tabs>
        <w:spacing w:after="0" w:line="240" w:lineRule="auto"/>
        <w:jc w:val="both"/>
        <w:rPr>
          <w:rFonts w:ascii="Times New Roman" w:hAnsi="Times New Roman" w:cs="Times New Roman"/>
          <w:sz w:val="24"/>
          <w:szCs w:val="24"/>
          <w:lang w:val="sr-Cyrl-CS"/>
        </w:rPr>
      </w:pPr>
    </w:p>
    <w:p w14:paraId="22D12554" w14:textId="77777777" w:rsidR="00175A5A" w:rsidRPr="00F67A48" w:rsidRDefault="00175A5A" w:rsidP="00F67A48">
      <w:pPr>
        <w:tabs>
          <w:tab w:val="left" w:pos="1418"/>
        </w:tabs>
        <w:spacing w:after="0" w:line="240" w:lineRule="auto"/>
        <w:ind w:firstLine="1260"/>
        <w:jc w:val="center"/>
        <w:rPr>
          <w:rFonts w:ascii="Times New Roman" w:hAnsi="Times New Roman" w:cs="Times New Roman"/>
          <w:sz w:val="24"/>
          <w:szCs w:val="24"/>
          <w:lang w:val="sr-Cyrl-CS"/>
        </w:rPr>
      </w:pPr>
      <w:r w:rsidRPr="00F67A48">
        <w:rPr>
          <w:rFonts w:ascii="Times New Roman" w:hAnsi="Times New Roman" w:cs="Times New Roman"/>
          <w:sz w:val="24"/>
          <w:szCs w:val="24"/>
          <w:lang w:val="sr-Cyrl-CS"/>
        </w:rPr>
        <w:t>I. УСТАВНИ ОСНОВ ЗА ДОНОШЕЊЕ ЗАКОНА</w:t>
      </w:r>
    </w:p>
    <w:p w14:paraId="4C91BFDC" w14:textId="77777777" w:rsidR="00175A5A" w:rsidRPr="00F67A48" w:rsidRDefault="00175A5A" w:rsidP="00F67A48">
      <w:pPr>
        <w:tabs>
          <w:tab w:val="left" w:pos="1418"/>
        </w:tabs>
        <w:spacing w:after="0" w:line="240" w:lineRule="auto"/>
        <w:jc w:val="both"/>
        <w:rPr>
          <w:rFonts w:ascii="Times New Roman" w:hAnsi="Times New Roman" w:cs="Times New Roman"/>
          <w:sz w:val="24"/>
          <w:szCs w:val="24"/>
          <w:lang w:val="sr-Cyrl-CS"/>
        </w:rPr>
      </w:pPr>
    </w:p>
    <w:p w14:paraId="0E7A4B8B" w14:textId="77777777" w:rsidR="00175A5A" w:rsidRPr="00F67A48" w:rsidRDefault="00175A5A" w:rsidP="00F67A48">
      <w:pPr>
        <w:tabs>
          <w:tab w:val="left" w:pos="1418"/>
        </w:tabs>
        <w:spacing w:after="0" w:line="240" w:lineRule="auto"/>
        <w:ind w:firstLine="1260"/>
        <w:jc w:val="both"/>
        <w:rPr>
          <w:rFonts w:ascii="Times New Roman" w:hAnsi="Times New Roman" w:cs="Times New Roman"/>
          <w:sz w:val="24"/>
          <w:szCs w:val="24"/>
          <w:lang w:val="sr-Cyrl-CS"/>
        </w:rPr>
      </w:pPr>
      <w:r w:rsidRPr="00F67A48">
        <w:rPr>
          <w:rFonts w:ascii="Times New Roman" w:hAnsi="Times New Roman" w:cs="Times New Roman"/>
          <w:sz w:val="24"/>
          <w:szCs w:val="24"/>
          <w:lang w:val="sr-Cyrl-CS"/>
        </w:rPr>
        <w:t>Уставни основ за доношење овог закона садржан је у одредбама члана 97. тач. 15. и 16. Устава Републике Србије, према којима Република Србија уређује и обезбеђује, између осталог, финансирање остваривања права и дужности Републике Србије, утврђених Уставом и законом, као и рад републичких органа.</w:t>
      </w:r>
    </w:p>
    <w:p w14:paraId="04B0C733" w14:textId="77777777" w:rsidR="00B65D0D" w:rsidRPr="00F67A48" w:rsidRDefault="00B65D0D" w:rsidP="00F67A48">
      <w:pPr>
        <w:tabs>
          <w:tab w:val="left" w:pos="1418"/>
        </w:tabs>
        <w:spacing w:after="0" w:line="240" w:lineRule="auto"/>
        <w:ind w:firstLine="1260"/>
        <w:jc w:val="both"/>
        <w:rPr>
          <w:rFonts w:ascii="Times New Roman" w:hAnsi="Times New Roman" w:cs="Times New Roman"/>
          <w:sz w:val="24"/>
          <w:szCs w:val="24"/>
          <w:lang w:val="sr-Cyrl-CS"/>
        </w:rPr>
      </w:pPr>
    </w:p>
    <w:p w14:paraId="0CD6AFBF" w14:textId="77777777" w:rsidR="00175A5A" w:rsidRPr="00F67A48" w:rsidRDefault="00175A5A" w:rsidP="00F67A48">
      <w:pPr>
        <w:tabs>
          <w:tab w:val="left" w:pos="1418"/>
        </w:tabs>
        <w:spacing w:after="0" w:line="240" w:lineRule="auto"/>
        <w:ind w:firstLine="1260"/>
        <w:jc w:val="center"/>
        <w:rPr>
          <w:rFonts w:ascii="Times New Roman" w:hAnsi="Times New Roman" w:cs="Times New Roman"/>
          <w:sz w:val="24"/>
          <w:szCs w:val="24"/>
          <w:lang w:val="sr-Cyrl-CS"/>
        </w:rPr>
      </w:pPr>
      <w:r w:rsidRPr="00F67A48">
        <w:rPr>
          <w:rFonts w:ascii="Times New Roman" w:hAnsi="Times New Roman" w:cs="Times New Roman"/>
          <w:sz w:val="24"/>
          <w:szCs w:val="24"/>
          <w:lang w:val="sr-Cyrl-CS"/>
        </w:rPr>
        <w:t>II. РАЗЛОЗИ ЗА ДОНОШЕЊЕ ЗАКОНА</w:t>
      </w:r>
    </w:p>
    <w:p w14:paraId="2320D90D" w14:textId="77777777" w:rsidR="00044E3A" w:rsidRPr="00F67A48" w:rsidRDefault="00044E3A" w:rsidP="00F67A48">
      <w:pPr>
        <w:tabs>
          <w:tab w:val="left" w:pos="1418"/>
        </w:tabs>
        <w:spacing w:after="0" w:line="240" w:lineRule="auto"/>
        <w:jc w:val="both"/>
        <w:rPr>
          <w:rFonts w:ascii="Times New Roman" w:hAnsi="Times New Roman" w:cs="Times New Roman"/>
          <w:sz w:val="24"/>
          <w:szCs w:val="24"/>
          <w:lang w:val="sr-Cyrl-CS"/>
        </w:rPr>
      </w:pPr>
    </w:p>
    <w:p w14:paraId="3E339712" w14:textId="77777777" w:rsidR="009C2C2B" w:rsidRPr="00F67A48" w:rsidRDefault="009C2C2B" w:rsidP="00F67A48">
      <w:pPr>
        <w:pStyle w:val="Default"/>
        <w:tabs>
          <w:tab w:val="left" w:pos="1418"/>
        </w:tabs>
        <w:ind w:firstLine="1260"/>
        <w:rPr>
          <w:i/>
          <w:color w:val="auto"/>
          <w:lang w:val="sr-Cyrl-CS"/>
        </w:rPr>
      </w:pPr>
      <w:r w:rsidRPr="00F67A48">
        <w:rPr>
          <w:i/>
          <w:color w:val="auto"/>
          <w:lang w:val="sr-Cyrl-CS"/>
        </w:rPr>
        <w:t xml:space="preserve">• Проблеми које Закон треба да реши, односно циљеви који се Законом постижу </w:t>
      </w:r>
    </w:p>
    <w:p w14:paraId="5C377517" w14:textId="77777777" w:rsidR="00175A5A" w:rsidRPr="00F67A48" w:rsidRDefault="00175A5A" w:rsidP="00F67A48">
      <w:pPr>
        <w:tabs>
          <w:tab w:val="left" w:pos="1260"/>
          <w:tab w:val="left" w:pos="1418"/>
        </w:tabs>
        <w:spacing w:after="0" w:line="240" w:lineRule="auto"/>
        <w:jc w:val="both"/>
        <w:rPr>
          <w:rFonts w:ascii="Times New Roman" w:hAnsi="Times New Roman" w:cs="Times New Roman"/>
          <w:i/>
          <w:sz w:val="24"/>
          <w:szCs w:val="24"/>
          <w:lang w:val="sr-Cyrl-CS"/>
        </w:rPr>
      </w:pPr>
    </w:p>
    <w:p w14:paraId="5693CE3E" w14:textId="77777777" w:rsidR="00175A5A" w:rsidRPr="00F67A48" w:rsidRDefault="00175A5A" w:rsidP="00F67A48">
      <w:pPr>
        <w:tabs>
          <w:tab w:val="left" w:pos="1260"/>
          <w:tab w:val="left" w:pos="1418"/>
        </w:tabs>
        <w:spacing w:after="0" w:line="240" w:lineRule="auto"/>
        <w:jc w:val="both"/>
        <w:rPr>
          <w:rFonts w:ascii="Times New Roman" w:hAnsi="Times New Roman" w:cs="Times New Roman"/>
          <w:sz w:val="24"/>
          <w:szCs w:val="24"/>
          <w:lang w:val="sr-Cyrl-CS"/>
        </w:rPr>
      </w:pPr>
      <w:r w:rsidRPr="00F67A48">
        <w:rPr>
          <w:rFonts w:ascii="Times New Roman" w:hAnsi="Times New Roman" w:cs="Times New Roman"/>
          <w:sz w:val="24"/>
          <w:szCs w:val="24"/>
          <w:lang w:val="sr-Cyrl-CS"/>
        </w:rPr>
        <w:tab/>
        <w:t xml:space="preserve">Разлози за доношење овог закона садржани су у потреби за усаглашавањем предмета таксене обавезе са списима и радњама који су у надлежности органа за чији се рад републичка административна такса плаћа, било да је реч о новим пословима у оквиру надлежности органа, измени списа и радњи, односно престанку основа за вршење појединих списа и радњи за које је сада прописана такса, а које су инициране од стране надлежних органа. </w:t>
      </w:r>
    </w:p>
    <w:p w14:paraId="32EAB0A4" w14:textId="77777777" w:rsidR="00C94CC4" w:rsidRPr="00F67A48" w:rsidRDefault="00175A5A" w:rsidP="00F67A48">
      <w:pPr>
        <w:tabs>
          <w:tab w:val="left" w:pos="1260"/>
          <w:tab w:val="left" w:pos="1418"/>
        </w:tabs>
        <w:spacing w:after="0" w:line="240" w:lineRule="auto"/>
        <w:jc w:val="both"/>
        <w:rPr>
          <w:rFonts w:ascii="Times New Roman" w:hAnsi="Times New Roman"/>
          <w:sz w:val="24"/>
          <w:szCs w:val="24"/>
          <w:shd w:val="clear" w:color="auto" w:fill="FFFFFF"/>
          <w:lang w:val="sr-Cyrl-CS"/>
        </w:rPr>
      </w:pPr>
      <w:r w:rsidRPr="00F67A48">
        <w:rPr>
          <w:rFonts w:ascii="Times New Roman" w:hAnsi="Times New Roman" w:cs="Times New Roman"/>
          <w:sz w:val="24"/>
          <w:szCs w:val="24"/>
          <w:lang w:val="sr-Cyrl-CS"/>
        </w:rPr>
        <w:tab/>
      </w:r>
      <w:r w:rsidR="00C94CC4" w:rsidRPr="00F67A48">
        <w:rPr>
          <w:rFonts w:ascii="Times New Roman" w:hAnsi="Times New Roman"/>
          <w:sz w:val="24"/>
          <w:szCs w:val="24"/>
          <w:lang w:val="sr-Cyrl-CS"/>
        </w:rPr>
        <w:t>Taкoђe, предлаже се допуна овог закона ради усаглашавања са одредбама члана 17. ст. 1. и 2. Закона о буџетском систему (</w:t>
      </w:r>
      <w:r w:rsidR="00C94CC4" w:rsidRPr="00F67A48">
        <w:rPr>
          <w:rFonts w:ascii="Times New Roman" w:hAnsi="Times New Roman"/>
          <w:bCs/>
          <w:iCs/>
          <w:sz w:val="24"/>
          <w:szCs w:val="24"/>
          <w:lang w:val="sr-Cyrl-CS"/>
        </w:rPr>
        <w:t>„</w:t>
      </w:r>
      <w:r w:rsidR="00C94CC4" w:rsidRPr="00F67A48">
        <w:rPr>
          <w:rFonts w:ascii="Times New Roman" w:hAnsi="Times New Roman"/>
          <w:sz w:val="24"/>
          <w:szCs w:val="24"/>
          <w:lang w:val="sr-Cyrl-CS"/>
        </w:rPr>
        <w:t>Службени гласник РС</w:t>
      </w:r>
      <w:r w:rsidR="00C94CC4" w:rsidRPr="00F67A48">
        <w:rPr>
          <w:rFonts w:ascii="Times New Roman" w:hAnsi="Times New Roman"/>
          <w:bCs/>
          <w:iCs/>
          <w:sz w:val="24"/>
          <w:szCs w:val="24"/>
          <w:lang w:val="sr-Cyrl-CS"/>
        </w:rPr>
        <w:t>”</w:t>
      </w:r>
      <w:r w:rsidR="00C94CC4" w:rsidRPr="00F67A48">
        <w:rPr>
          <w:rFonts w:ascii="Times New Roman" w:hAnsi="Times New Roman"/>
          <w:sz w:val="24"/>
          <w:szCs w:val="24"/>
          <w:lang w:val="sr-Cyrl-CS"/>
        </w:rPr>
        <w:t xml:space="preserve">, бр. 54/09...31/19 – у даљем тексту: Закон о буџетском систему), којима је прописано да се </w:t>
      </w:r>
      <w:r w:rsidR="00C94CC4" w:rsidRPr="00F67A48">
        <w:rPr>
          <w:rFonts w:ascii="Times New Roman" w:hAnsi="Times New Roman"/>
          <w:sz w:val="24"/>
          <w:szCs w:val="24"/>
          <w:shd w:val="clear" w:color="auto" w:fill="FFFFFF"/>
          <w:lang w:val="sr-Cyrl-CS"/>
        </w:rPr>
        <w:t xml:space="preserve">таксе могу уводити само законом којим се може прописати њихова висина или се тим законом може дати право органу локалне власти да утврди њихову висину, а да се изузетно посебним законом може дати право кориснику јавних средстава који није корисник средстава буџета Републике Србије да утврди висину таксе за јавне услуге које пружа. </w:t>
      </w:r>
    </w:p>
    <w:p w14:paraId="14111E42" w14:textId="591A66B8" w:rsidR="00AC3A6E" w:rsidRPr="00F67A48" w:rsidRDefault="00C94CC4" w:rsidP="00F67A48">
      <w:pPr>
        <w:tabs>
          <w:tab w:val="left" w:pos="1260"/>
          <w:tab w:val="left" w:pos="1418"/>
        </w:tabs>
        <w:spacing w:after="0" w:line="240" w:lineRule="auto"/>
        <w:jc w:val="both"/>
        <w:rPr>
          <w:rFonts w:ascii="Times New Roman" w:hAnsi="Times New Roman" w:cs="Times New Roman"/>
          <w:sz w:val="24"/>
          <w:szCs w:val="24"/>
          <w:lang w:val="sr-Cyrl-CS"/>
        </w:rPr>
      </w:pPr>
      <w:r w:rsidRPr="00F67A48">
        <w:rPr>
          <w:rFonts w:ascii="Times New Roman" w:hAnsi="Times New Roman"/>
          <w:sz w:val="24"/>
          <w:szCs w:val="24"/>
          <w:shd w:val="clear" w:color="auto" w:fill="FFFFFF"/>
          <w:lang w:val="sr-Cyrl-CS"/>
        </w:rPr>
        <w:tab/>
      </w:r>
      <w:r w:rsidR="00AC3A6E" w:rsidRPr="00F67A48">
        <w:rPr>
          <w:rFonts w:ascii="Times New Roman" w:hAnsi="Times New Roman" w:cs="Times New Roman"/>
          <w:sz w:val="24"/>
          <w:szCs w:val="24"/>
          <w:lang w:val="sr-Cyrl-CS"/>
        </w:rPr>
        <w:t>У</w:t>
      </w:r>
      <w:r w:rsidR="00175A5A" w:rsidRPr="00F67A48">
        <w:rPr>
          <w:rFonts w:ascii="Times New Roman" w:hAnsi="Times New Roman" w:cs="Times New Roman"/>
          <w:sz w:val="24"/>
          <w:szCs w:val="24"/>
          <w:lang w:val="sr-Cyrl-CS"/>
        </w:rPr>
        <w:t xml:space="preserve"> периоду од последњих измена и допуна Закона о републичким административним таксама </w:t>
      </w:r>
      <w:r w:rsidR="00F44921" w:rsidRPr="00F67A48">
        <w:rPr>
          <w:rFonts w:ascii="Times New Roman" w:eastAsia="Times New Roman" w:hAnsi="Times New Roman" w:cs="Times New Roman"/>
          <w:sz w:val="24"/>
          <w:szCs w:val="24"/>
          <w:lang w:val="sr-Cyrl-CS"/>
        </w:rPr>
        <w:t>(</w:t>
      </w:r>
      <w:r w:rsidR="00F44921" w:rsidRPr="00F67A48">
        <w:rPr>
          <w:rFonts w:ascii="Times New Roman" w:eastAsia="Times New Roman" w:hAnsi="Times New Roman" w:cs="Times New Roman"/>
          <w:bCs/>
          <w:iCs/>
          <w:sz w:val="24"/>
          <w:szCs w:val="24"/>
          <w:lang w:val="sr-Cyrl-CS"/>
        </w:rPr>
        <w:t>„</w:t>
      </w:r>
      <w:r w:rsidR="00F44921" w:rsidRPr="00F67A48">
        <w:rPr>
          <w:rFonts w:ascii="Times New Roman" w:eastAsia="Times New Roman" w:hAnsi="Times New Roman" w:cs="Times New Roman"/>
          <w:sz w:val="24"/>
          <w:szCs w:val="24"/>
          <w:lang w:val="sr-Cyrl-CS"/>
        </w:rPr>
        <w:t>Службени гласник РС</w:t>
      </w:r>
      <w:r w:rsidR="00F44921" w:rsidRPr="00F67A48">
        <w:rPr>
          <w:rFonts w:ascii="Times New Roman" w:eastAsia="Times New Roman" w:hAnsi="Times New Roman" w:cs="Times New Roman"/>
          <w:bCs/>
          <w:iCs/>
          <w:sz w:val="24"/>
          <w:szCs w:val="24"/>
          <w:lang w:val="sr-Cyrl-CS"/>
        </w:rPr>
        <w:t>”</w:t>
      </w:r>
      <w:r w:rsidR="00F44921" w:rsidRPr="00F67A48">
        <w:rPr>
          <w:rFonts w:ascii="Times New Roman" w:eastAsia="Times New Roman" w:hAnsi="Times New Roman" w:cs="Times New Roman"/>
          <w:sz w:val="24"/>
          <w:szCs w:val="24"/>
          <w:lang w:val="sr-Cyrl-CS"/>
        </w:rPr>
        <w:t>, бр. 43/03, 51/03-исправка, 61/05,</w:t>
      </w:r>
      <w:r w:rsidR="00F44921" w:rsidRPr="00F67A48">
        <w:rPr>
          <w:rFonts w:ascii="Times New Roman" w:eastAsia="Times New Roman" w:hAnsi="Times New Roman" w:cs="Times New Roman"/>
          <w:noProof/>
          <w:sz w:val="24"/>
          <w:szCs w:val="24"/>
          <w:lang w:val="sr-Cyrl-CS"/>
        </w:rPr>
        <w:t xml:space="preserve"> 101/05-др. закон, 5/09, 54/09, 50/11, 93/12, 65/13-др. закон, 83/15, 112/15,  113/17, 3/18-исправка, 95/18, 86/19, 90/19-исправка</w:t>
      </w:r>
      <w:r w:rsidR="009414FC" w:rsidRPr="00F67A48">
        <w:rPr>
          <w:rFonts w:ascii="Times New Roman" w:eastAsia="Times New Roman" w:hAnsi="Times New Roman" w:cs="Times New Roman"/>
          <w:noProof/>
          <w:sz w:val="24"/>
          <w:szCs w:val="24"/>
          <w:lang w:val="sr-Cyrl-CS"/>
        </w:rPr>
        <w:t xml:space="preserve"> и 144/20,</w:t>
      </w:r>
      <w:r w:rsidR="00175A5A" w:rsidRPr="00F67A48">
        <w:rPr>
          <w:rFonts w:ascii="Times New Roman" w:hAnsi="Times New Roman" w:cs="Times New Roman"/>
          <w:sz w:val="24"/>
          <w:szCs w:val="24"/>
          <w:lang w:val="sr-Cyrl-CS"/>
        </w:rPr>
        <w:t xml:space="preserve"> у даљем тексту: Закон), донет је одређени број прописа у чијем спровођењу се врше радње, односно доносе списи за које се </w:t>
      </w:r>
      <w:r w:rsidR="0041551E" w:rsidRPr="00F67A48">
        <w:rPr>
          <w:rFonts w:ascii="Times New Roman" w:hAnsi="Times New Roman" w:cs="Times New Roman"/>
          <w:sz w:val="24"/>
          <w:szCs w:val="24"/>
          <w:lang w:val="sr-Cyrl-CS"/>
        </w:rPr>
        <w:t xml:space="preserve">плаћају </w:t>
      </w:r>
      <w:r w:rsidR="00175A5A" w:rsidRPr="00F67A48">
        <w:rPr>
          <w:rFonts w:ascii="Times New Roman" w:hAnsi="Times New Roman" w:cs="Times New Roman"/>
          <w:sz w:val="24"/>
          <w:szCs w:val="24"/>
          <w:lang w:val="sr-Cyrl-CS"/>
        </w:rPr>
        <w:t xml:space="preserve">републичке административне таксе. </w:t>
      </w:r>
      <w:r w:rsidR="00AC3A6E" w:rsidRPr="00F67A48">
        <w:rPr>
          <w:rFonts w:ascii="Times New Roman" w:hAnsi="Times New Roman" w:cs="Times New Roman"/>
          <w:sz w:val="24"/>
          <w:szCs w:val="24"/>
          <w:lang w:val="sr-Cyrl-CS"/>
        </w:rPr>
        <w:t>С тим у вези одређени број министарстава доставио је иницијативе за измену и допуну Закона о републичким административним таксама, и то: Министарство грађевинарства, саобраћаја и инфраструктуре, Министарство унутрашњих послова, као и организацион</w:t>
      </w:r>
      <w:r w:rsidR="00CF0066" w:rsidRPr="00F67A48">
        <w:rPr>
          <w:rFonts w:ascii="Times New Roman" w:hAnsi="Times New Roman" w:cs="Times New Roman"/>
          <w:sz w:val="24"/>
          <w:szCs w:val="24"/>
          <w:lang w:val="sr-Cyrl-CS"/>
        </w:rPr>
        <w:t>a</w:t>
      </w:r>
      <w:r w:rsidR="00AC3A6E" w:rsidRPr="00F67A48">
        <w:rPr>
          <w:rFonts w:ascii="Times New Roman" w:hAnsi="Times New Roman" w:cs="Times New Roman"/>
          <w:sz w:val="24"/>
          <w:szCs w:val="24"/>
          <w:lang w:val="sr-Cyrl-CS"/>
        </w:rPr>
        <w:t xml:space="preserve"> јединиц</w:t>
      </w:r>
      <w:r w:rsidR="00CF0066" w:rsidRPr="00F67A48">
        <w:rPr>
          <w:rFonts w:ascii="Times New Roman" w:hAnsi="Times New Roman" w:cs="Times New Roman"/>
          <w:sz w:val="24"/>
          <w:szCs w:val="24"/>
          <w:lang w:val="sr-Cyrl-CS"/>
        </w:rPr>
        <w:t>a</w:t>
      </w:r>
      <w:r w:rsidR="00AC3A6E" w:rsidRPr="00F67A48">
        <w:rPr>
          <w:rFonts w:ascii="Times New Roman" w:hAnsi="Times New Roman" w:cs="Times New Roman"/>
          <w:sz w:val="24"/>
          <w:szCs w:val="24"/>
          <w:lang w:val="sr-Cyrl-CS"/>
        </w:rPr>
        <w:t xml:space="preserve"> Министарства финансија –</w:t>
      </w:r>
      <w:r w:rsidR="00CF0066" w:rsidRPr="00F67A48">
        <w:rPr>
          <w:rFonts w:ascii="Times New Roman" w:hAnsi="Times New Roman" w:cs="Times New Roman"/>
          <w:sz w:val="24"/>
          <w:szCs w:val="24"/>
          <w:lang w:val="sr-Cyrl-CS"/>
        </w:rPr>
        <w:t xml:space="preserve"> </w:t>
      </w:r>
      <w:r w:rsidR="00AC3A6E" w:rsidRPr="00F67A48">
        <w:rPr>
          <w:rFonts w:ascii="Times New Roman" w:hAnsi="Times New Roman" w:cs="Times New Roman"/>
          <w:sz w:val="24"/>
          <w:szCs w:val="24"/>
          <w:lang w:val="sr-Cyrl-CS"/>
        </w:rPr>
        <w:t xml:space="preserve"> </w:t>
      </w:r>
      <w:r w:rsidR="00CF0066" w:rsidRPr="00F67A48">
        <w:rPr>
          <w:rFonts w:ascii="Times New Roman" w:hAnsi="Times New Roman" w:cs="Times New Roman"/>
          <w:sz w:val="24"/>
          <w:szCs w:val="24"/>
          <w:lang w:val="sr-Cyrl-CS"/>
        </w:rPr>
        <w:t>Управа царина.</w:t>
      </w:r>
    </w:p>
    <w:p w14:paraId="1316D9C4" w14:textId="49805EA7" w:rsidR="00F44921" w:rsidRPr="00F67A48" w:rsidRDefault="00AC3A6E" w:rsidP="00F67A48">
      <w:pPr>
        <w:tabs>
          <w:tab w:val="left" w:pos="1260"/>
          <w:tab w:val="left" w:pos="1418"/>
        </w:tabs>
        <w:spacing w:after="0" w:line="240" w:lineRule="auto"/>
        <w:jc w:val="both"/>
        <w:rPr>
          <w:rFonts w:ascii="Times New Roman" w:hAnsi="Times New Roman" w:cs="Times New Roman"/>
          <w:sz w:val="24"/>
          <w:szCs w:val="24"/>
          <w:lang w:val="sr-Cyrl-CS"/>
        </w:rPr>
      </w:pPr>
      <w:r w:rsidRPr="00F67A48">
        <w:rPr>
          <w:rFonts w:ascii="Times New Roman" w:hAnsi="Times New Roman" w:cs="Times New Roman"/>
          <w:sz w:val="24"/>
          <w:szCs w:val="24"/>
          <w:lang w:val="sr-Cyrl-CS"/>
        </w:rPr>
        <w:tab/>
      </w:r>
      <w:r w:rsidR="00142A7C" w:rsidRPr="00F67A48">
        <w:rPr>
          <w:rFonts w:ascii="Times New Roman" w:hAnsi="Times New Roman" w:cs="Times New Roman"/>
          <w:sz w:val="24"/>
          <w:szCs w:val="24"/>
          <w:lang w:val="sr-Cyrl-CS"/>
        </w:rPr>
        <w:t xml:space="preserve">Разлози за доношење овог закона садржани су и у потреби да се прецизира да се предузеће, привредно друштво и друге организације сматрају органом када им је поверено вршење јавних овлашћења и када се за вршење тих јавних овлашћења финансирају из буџетских средстава. Наведеним се отклањају дилеме у пракси </w:t>
      </w:r>
      <w:r w:rsidR="00C3443C" w:rsidRPr="00F67A48">
        <w:rPr>
          <w:rFonts w:ascii="Times New Roman" w:hAnsi="Times New Roman" w:cs="Times New Roman"/>
          <w:sz w:val="24"/>
          <w:szCs w:val="24"/>
          <w:lang w:val="sr-Cyrl-CS"/>
        </w:rPr>
        <w:t>по питању могућности утврђивања вредности услуга које пружају</w:t>
      </w:r>
      <w:r w:rsidR="00142A7C" w:rsidRPr="00F67A48">
        <w:rPr>
          <w:rFonts w:ascii="Times New Roman" w:hAnsi="Times New Roman" w:cs="Times New Roman"/>
          <w:sz w:val="24"/>
          <w:szCs w:val="24"/>
          <w:lang w:val="sr-Cyrl-CS"/>
        </w:rPr>
        <w:t xml:space="preserve"> привредна друштва </w:t>
      </w:r>
      <w:r w:rsidR="00C3443C" w:rsidRPr="00F67A48">
        <w:rPr>
          <w:rFonts w:ascii="Times New Roman" w:hAnsi="Times New Roman" w:cs="Times New Roman"/>
          <w:sz w:val="24"/>
          <w:szCs w:val="24"/>
          <w:lang w:val="sr-Cyrl-CS"/>
        </w:rPr>
        <w:t xml:space="preserve">која врше поверене послове </w:t>
      </w:r>
      <w:r w:rsidR="00142A7C" w:rsidRPr="00F67A48">
        <w:rPr>
          <w:rFonts w:ascii="Times New Roman" w:hAnsi="Times New Roman" w:cs="Times New Roman"/>
          <w:sz w:val="24"/>
          <w:szCs w:val="24"/>
          <w:lang w:val="sr-Cyrl-CS"/>
        </w:rPr>
        <w:t xml:space="preserve"> својим ценовницима</w:t>
      </w:r>
      <w:r w:rsidR="00C3443C" w:rsidRPr="00F67A48">
        <w:rPr>
          <w:rFonts w:ascii="Times New Roman" w:hAnsi="Times New Roman" w:cs="Times New Roman"/>
          <w:sz w:val="24"/>
          <w:szCs w:val="24"/>
          <w:lang w:val="sr-Cyrl-CS"/>
        </w:rPr>
        <w:t>.</w:t>
      </w:r>
      <w:r w:rsidR="00142A7C" w:rsidRPr="00F67A48">
        <w:rPr>
          <w:rFonts w:ascii="Times New Roman" w:hAnsi="Times New Roman" w:cs="Times New Roman"/>
          <w:sz w:val="24"/>
          <w:szCs w:val="24"/>
          <w:lang w:val="sr-Cyrl-CS"/>
        </w:rPr>
        <w:t xml:space="preserve"> </w:t>
      </w:r>
      <w:bookmarkStart w:id="0" w:name="_Hlk18959667"/>
      <w:r w:rsidR="00F44921" w:rsidRPr="00F67A48">
        <w:rPr>
          <w:rFonts w:ascii="Times New Roman" w:hAnsi="Times New Roman" w:cs="Times New Roman"/>
          <w:sz w:val="24"/>
          <w:szCs w:val="24"/>
          <w:lang w:val="sr-Cyrl-CS"/>
        </w:rPr>
        <w:tab/>
      </w:r>
      <w:bookmarkStart w:id="1" w:name="_Hlk19050206"/>
      <w:bookmarkEnd w:id="0"/>
    </w:p>
    <w:p w14:paraId="40B74050" w14:textId="5C3A29B6" w:rsidR="00AF3304" w:rsidRPr="00F67A48" w:rsidRDefault="00F67A48" w:rsidP="00F67A48">
      <w:pPr>
        <w:tabs>
          <w:tab w:val="left" w:pos="1418"/>
        </w:tabs>
        <w:spacing w:after="0" w:line="240" w:lineRule="auto"/>
        <w:ind w:firstLine="720"/>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5232FC" w:rsidRPr="00F67A48">
        <w:rPr>
          <w:rFonts w:ascii="Times New Roman" w:hAnsi="Times New Roman" w:cs="Times New Roman"/>
          <w:sz w:val="24"/>
          <w:szCs w:val="24"/>
          <w:lang w:val="sr-Cyrl-CS"/>
        </w:rPr>
        <w:t xml:space="preserve">Разлози за додавање новог тарифног броја којим ће се прописати износи за таксе које се односе на спровођење </w:t>
      </w:r>
      <w:r w:rsidR="00E9254D" w:rsidRPr="00F67A48">
        <w:rPr>
          <w:rFonts w:ascii="Times New Roman" w:hAnsi="Times New Roman" w:cs="Times New Roman"/>
          <w:sz w:val="24"/>
          <w:szCs w:val="24"/>
          <w:lang w:val="sr-Cyrl-CS"/>
        </w:rPr>
        <w:t xml:space="preserve">нових </w:t>
      </w:r>
      <w:r w:rsidR="005232FC" w:rsidRPr="00F67A48">
        <w:rPr>
          <w:rFonts w:ascii="Times New Roman" w:hAnsi="Times New Roman" w:cs="Times New Roman"/>
          <w:sz w:val="24"/>
          <w:szCs w:val="24"/>
          <w:lang w:val="sr-Cyrl-CS"/>
        </w:rPr>
        <w:t>административних поступака и доношење управних аката у области управљања биоцидним производима садржани су у потреби за усаглашавањем предмета таксене обавезе са новим Законом о биоцидним производима („Службени гласник РС”,</w:t>
      </w:r>
      <w:r w:rsidR="00B82F39" w:rsidRPr="00F67A48">
        <w:rPr>
          <w:rFonts w:ascii="Times New Roman" w:hAnsi="Times New Roman" w:cs="Times New Roman"/>
          <w:sz w:val="24"/>
          <w:szCs w:val="24"/>
          <w:lang w:val="sr-Cyrl-CS"/>
        </w:rPr>
        <w:t xml:space="preserve"> брoj 109/21)</w:t>
      </w:r>
      <w:r w:rsidR="009414FC" w:rsidRPr="00F67A48">
        <w:rPr>
          <w:rFonts w:ascii="Times New Roman" w:hAnsi="Times New Roman" w:cs="Times New Roman"/>
          <w:sz w:val="24"/>
          <w:szCs w:val="24"/>
          <w:lang w:val="sr-Cyrl-CS"/>
        </w:rPr>
        <w:t>,</w:t>
      </w:r>
      <w:r w:rsidR="00B82F39" w:rsidRPr="00F67A48">
        <w:rPr>
          <w:rFonts w:ascii="Times New Roman" w:hAnsi="Times New Roman" w:cs="Times New Roman"/>
          <w:sz w:val="24"/>
          <w:szCs w:val="24"/>
          <w:lang w:val="sr-Cyrl-CS"/>
        </w:rPr>
        <w:t xml:space="preserve"> као и усаглашава</w:t>
      </w:r>
      <w:r w:rsidR="0001758C">
        <w:rPr>
          <w:rFonts w:ascii="Times New Roman" w:hAnsi="Times New Roman" w:cs="Times New Roman"/>
          <w:sz w:val="24"/>
          <w:szCs w:val="24"/>
          <w:lang w:val="sr-Cyrl-CS"/>
        </w:rPr>
        <w:t>ње са одредбама члана 17. ст. 1.</w:t>
      </w:r>
      <w:r w:rsidR="00B82F39" w:rsidRPr="00F67A48">
        <w:rPr>
          <w:rFonts w:ascii="Times New Roman" w:hAnsi="Times New Roman" w:cs="Times New Roman"/>
          <w:sz w:val="24"/>
          <w:szCs w:val="24"/>
          <w:lang w:val="sr-Cyrl-CS"/>
        </w:rPr>
        <w:t xml:space="preserve"> и 2. Закона о буџетском систему. </w:t>
      </w:r>
      <w:r w:rsidR="005232FC" w:rsidRPr="00F67A48">
        <w:rPr>
          <w:rFonts w:ascii="Times New Roman" w:hAnsi="Times New Roman" w:cs="Times New Roman"/>
          <w:sz w:val="24"/>
          <w:szCs w:val="24"/>
          <w:lang w:val="sr-Cyrl-CS"/>
        </w:rPr>
        <w:t xml:space="preserve">Једна од новина коју уводи Закон о биоцидним производима јесте могућност да се једним актом одобри чињење доступним на тржишту и коришћење групе биоцидних производа, да се у поступку за продужење важења аката на основу којих се биоцидни производ </w:t>
      </w:r>
      <w:r w:rsidR="005232FC" w:rsidRPr="00F67A48">
        <w:rPr>
          <w:rFonts w:ascii="Times New Roman" w:hAnsi="Times New Roman" w:cs="Times New Roman"/>
          <w:sz w:val="24"/>
          <w:szCs w:val="24"/>
          <w:lang w:val="sr-Cyrl-CS"/>
        </w:rPr>
        <w:lastRenderedPageBreak/>
        <w:t xml:space="preserve">(група биоцидних производа) чини доступним на тржишту и користи врши процена нових података, а не комплетна документација која се захтева у поступку доношења тих аката, </w:t>
      </w:r>
      <w:r w:rsidR="00AF3304" w:rsidRPr="00F67A48">
        <w:rPr>
          <w:rFonts w:ascii="Times New Roman" w:hAnsi="Times New Roman" w:cs="Times New Roman"/>
          <w:sz w:val="24"/>
          <w:szCs w:val="24"/>
          <w:lang w:val="sr-Cyrl-CS"/>
        </w:rPr>
        <w:t xml:space="preserve">као и </w:t>
      </w:r>
      <w:r w:rsidR="005232FC" w:rsidRPr="00F67A48">
        <w:rPr>
          <w:rFonts w:ascii="Times New Roman" w:hAnsi="Times New Roman" w:cs="Times New Roman"/>
          <w:sz w:val="24"/>
          <w:szCs w:val="24"/>
          <w:lang w:val="sr-Cyrl-CS"/>
        </w:rPr>
        <w:t>уколико се након доношења аката на основу којих се биоцидни производ (група биоцидних производа) чини доступним на тржишту и користи измене подаци на основу којих је надлежни орган одлучивао у поступку доношења тих аката, носиоци аката имају обавезу да поднесу захтев за измену података и да доставе прописану документацију са измењеним подацима.</w:t>
      </w:r>
      <w:r w:rsidR="00B82F39" w:rsidRPr="00F67A48">
        <w:rPr>
          <w:rFonts w:ascii="Times New Roman" w:hAnsi="Times New Roman" w:cs="Times New Roman"/>
          <w:sz w:val="24"/>
          <w:szCs w:val="24"/>
          <w:lang w:val="sr-Cyrl-CS"/>
        </w:rPr>
        <w:t xml:space="preserve"> </w:t>
      </w:r>
      <w:r w:rsidR="005232FC" w:rsidRPr="00F67A48">
        <w:rPr>
          <w:rFonts w:ascii="Times New Roman" w:hAnsi="Times New Roman" w:cs="Times New Roman"/>
          <w:sz w:val="24"/>
          <w:szCs w:val="24"/>
          <w:lang w:val="sr-Cyrl-CS"/>
        </w:rPr>
        <w:t xml:space="preserve"> У циљу подмирења трошкова насталих радњама надлежног органа приликом спровођења управних поступака покренутих на захтев привредних субјеката у складу са законом и пружања конкретних услуга предвиђено је плаћање таксе (члан 15. став 5, члан 24. став 5, члан 28. став 5, члан 34. став 6, члан 36. став 6. и члан 38. став 7). </w:t>
      </w:r>
      <w:r w:rsidR="00B82F39" w:rsidRPr="00F67A48">
        <w:rPr>
          <w:rFonts w:ascii="Times New Roman" w:hAnsi="Times New Roman" w:cs="Times New Roman"/>
          <w:sz w:val="24"/>
          <w:szCs w:val="24"/>
          <w:lang w:val="sr-Cyrl-CS"/>
        </w:rPr>
        <w:t>Неопходно је прописати таксу и з</w:t>
      </w:r>
      <w:r w:rsidR="003D7A47" w:rsidRPr="00F67A48">
        <w:rPr>
          <w:rFonts w:ascii="Times New Roman" w:hAnsi="Times New Roman" w:cs="Times New Roman"/>
          <w:sz w:val="24"/>
          <w:szCs w:val="24"/>
          <w:lang w:val="sr-Cyrl-CS"/>
        </w:rPr>
        <w:t>а о</w:t>
      </w:r>
      <w:r w:rsidR="003D7A47" w:rsidRPr="00F67A48">
        <w:rPr>
          <w:rFonts w:ascii="Times New Roman" w:eastAsia="Calibri" w:hAnsi="Times New Roman" w:cs="Times New Roman"/>
          <w:sz w:val="24"/>
          <w:szCs w:val="24"/>
          <w:lang w:val="sr-Cyrl-CS"/>
        </w:rPr>
        <w:t xml:space="preserve">сновне поступке на основу којих се биоцидни производ чини доступним на тржишту </w:t>
      </w:r>
      <w:r w:rsidR="00591EC4" w:rsidRPr="00F67A48">
        <w:rPr>
          <w:rFonts w:ascii="Times New Roman" w:eastAsia="Calibri" w:hAnsi="Times New Roman" w:cs="Times New Roman"/>
          <w:sz w:val="24"/>
          <w:szCs w:val="24"/>
          <w:lang w:val="sr-Cyrl-CS"/>
        </w:rPr>
        <w:t xml:space="preserve">и то: </w:t>
      </w:r>
      <w:r w:rsidR="003D7A47" w:rsidRPr="00F67A48">
        <w:rPr>
          <w:rFonts w:ascii="Times New Roman" w:eastAsia="Calibri" w:hAnsi="Times New Roman" w:cs="Times New Roman"/>
          <w:sz w:val="24"/>
          <w:szCs w:val="24"/>
          <w:lang w:val="sr-Cyrl-CS"/>
        </w:rPr>
        <w:t xml:space="preserve">(1) доношење одобрења (у редовном или поједностављеном поступку); 2) доношење решења о упису у Привремену листу; 3) доношење решења о признавању одобрења донетог у складу са прописом ЕУ од стране надлежног органа земље чланице ЕУ или од стране Европске комисије), као и изузећа за која се доноси привремена дозвола, односно дозвола за експеримент или испитивање, </w:t>
      </w:r>
      <w:r w:rsidR="00591EC4" w:rsidRPr="00F67A48">
        <w:rPr>
          <w:rFonts w:ascii="Times New Roman" w:eastAsia="Calibri" w:hAnsi="Times New Roman" w:cs="Times New Roman"/>
          <w:sz w:val="24"/>
          <w:szCs w:val="24"/>
          <w:lang w:val="sr-Cyrl-CS"/>
        </w:rPr>
        <w:t>које су у овом моменту</w:t>
      </w:r>
      <w:r w:rsidR="003D7A47" w:rsidRPr="00F67A48">
        <w:rPr>
          <w:rFonts w:ascii="Times New Roman" w:eastAsia="Calibri" w:hAnsi="Times New Roman" w:cs="Times New Roman"/>
          <w:sz w:val="24"/>
          <w:szCs w:val="24"/>
          <w:lang w:val="sr-Cyrl-CS"/>
        </w:rPr>
        <w:t xml:space="preserve"> прописане Уредбом о висини такси, обвезницима плаћања, као и начину плаћања такси за процену и проверу података о биоцидним производима („Сл</w:t>
      </w:r>
      <w:r w:rsidR="00591EC4" w:rsidRPr="00F67A48">
        <w:rPr>
          <w:rFonts w:ascii="Times New Roman" w:eastAsia="Calibri" w:hAnsi="Times New Roman" w:cs="Times New Roman"/>
          <w:sz w:val="24"/>
          <w:szCs w:val="24"/>
          <w:lang w:val="sr-Cyrl-CS"/>
        </w:rPr>
        <w:t>ужбени гласник РС”, број 90/15), р</w:t>
      </w:r>
      <w:r w:rsidR="005232FC" w:rsidRPr="00F67A48">
        <w:rPr>
          <w:rFonts w:ascii="Times New Roman" w:hAnsi="Times New Roman" w:cs="Times New Roman"/>
          <w:sz w:val="24"/>
          <w:szCs w:val="24"/>
          <w:lang w:val="sr-Cyrl-CS"/>
        </w:rPr>
        <w:t xml:space="preserve">ади усаглашавања са одредбама члана 17. ст. 1. и 2. Закона о буџетском систему. </w:t>
      </w:r>
    </w:p>
    <w:p w14:paraId="334818B0" w14:textId="289A17E6" w:rsidR="00591EC4" w:rsidRPr="00F67A48" w:rsidRDefault="00F67A48" w:rsidP="00F67A48">
      <w:pPr>
        <w:shd w:val="clear" w:color="auto" w:fill="FFFFFF"/>
        <w:tabs>
          <w:tab w:val="left" w:pos="1418"/>
        </w:tabs>
        <w:spacing w:after="0" w:line="240" w:lineRule="auto"/>
        <w:ind w:firstLine="720"/>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ab/>
      </w:r>
      <w:r w:rsidR="00591EC4" w:rsidRPr="00F67A48">
        <w:rPr>
          <w:rFonts w:ascii="Times New Roman" w:eastAsia="Calibri" w:hAnsi="Times New Roman" w:cs="Times New Roman"/>
          <w:sz w:val="24"/>
          <w:szCs w:val="24"/>
          <w:lang w:val="sr-Cyrl-CS"/>
        </w:rPr>
        <w:t>У облас</w:t>
      </w:r>
      <w:r w:rsidR="00F25DAB" w:rsidRPr="00F67A48">
        <w:rPr>
          <w:rFonts w:ascii="Times New Roman" w:eastAsia="Calibri" w:hAnsi="Times New Roman" w:cs="Times New Roman"/>
          <w:sz w:val="24"/>
          <w:szCs w:val="24"/>
          <w:lang w:val="sr-Cyrl-CS"/>
        </w:rPr>
        <w:t>т</w:t>
      </w:r>
      <w:r w:rsidR="00591EC4" w:rsidRPr="00F67A48">
        <w:rPr>
          <w:rFonts w:ascii="Times New Roman" w:eastAsia="Calibri" w:hAnsi="Times New Roman" w:cs="Times New Roman"/>
          <w:sz w:val="24"/>
          <w:szCs w:val="24"/>
          <w:lang w:val="sr-Cyrl-CS"/>
        </w:rPr>
        <w:t>и заштите животне средине прописују се таксе (29 такси) за издавање стручне основе која представља део садржаја Акта о заштити природе и на тај начин врши се усаглашавање са чланом 3. став 13. Закона о изменама  и допунама Закона о заштити природе („Службени гласник РС”, бр. 36/09, 88/10. 91/10-испр. 14/18- др. закон и 71/21</w:t>
      </w:r>
      <w:r w:rsidR="009414FC" w:rsidRPr="00F67A48">
        <w:rPr>
          <w:rFonts w:ascii="Times New Roman" w:eastAsia="Calibri" w:hAnsi="Times New Roman" w:cs="Times New Roman"/>
          <w:sz w:val="24"/>
          <w:szCs w:val="24"/>
          <w:lang w:val="sr-Cyrl-CS"/>
        </w:rPr>
        <w:t>)</w:t>
      </w:r>
      <w:r w:rsidR="00591EC4" w:rsidRPr="00F67A48">
        <w:rPr>
          <w:rFonts w:ascii="Times New Roman" w:eastAsia="Calibri" w:hAnsi="Times New Roman" w:cs="Times New Roman"/>
          <w:sz w:val="24"/>
          <w:szCs w:val="24"/>
          <w:lang w:val="sr-Cyrl-CS"/>
        </w:rPr>
        <w:t xml:space="preserve">, као и члана 17. ст. 1. и 2. Закона о буџетском систему. Ова такса се наплаћује у овом моменту у складу са актом Завода за заштиту природе – Правилником о висини и начину обрачуна и наплате таксе за издавање акта </w:t>
      </w:r>
      <w:r w:rsidR="009414FC" w:rsidRPr="00F67A48">
        <w:rPr>
          <w:rFonts w:ascii="Times New Roman" w:eastAsia="Calibri" w:hAnsi="Times New Roman" w:cs="Times New Roman"/>
          <w:sz w:val="24"/>
          <w:szCs w:val="24"/>
          <w:lang w:val="sr-Cyrl-CS"/>
        </w:rPr>
        <w:t>о условима заштите природе („Службени</w:t>
      </w:r>
      <w:r w:rsidR="00591EC4" w:rsidRPr="00F67A48">
        <w:rPr>
          <w:rFonts w:ascii="Times New Roman" w:eastAsia="Calibri" w:hAnsi="Times New Roman" w:cs="Times New Roman"/>
          <w:sz w:val="24"/>
          <w:szCs w:val="24"/>
          <w:lang w:val="sr-Cyrl-CS"/>
        </w:rPr>
        <w:t xml:space="preserve"> гласник РСˮ, бр. 73/11, 106/13) тако да не постоје додатни трошкови за грађане и привреду.</w:t>
      </w:r>
      <w:r w:rsidR="00D14FD9" w:rsidRPr="00F67A48">
        <w:rPr>
          <w:rFonts w:ascii="Times New Roman" w:eastAsia="Calibri" w:hAnsi="Times New Roman" w:cs="Times New Roman"/>
          <w:sz w:val="24"/>
          <w:szCs w:val="24"/>
          <w:lang w:val="sr-Cyrl-CS"/>
        </w:rPr>
        <w:t xml:space="preserve"> </w:t>
      </w:r>
      <w:r w:rsidR="00591EC4" w:rsidRPr="00F67A48">
        <w:rPr>
          <w:rFonts w:ascii="Times New Roman" w:eastAsia="Calibri" w:hAnsi="Times New Roman" w:cs="Times New Roman"/>
          <w:sz w:val="24"/>
          <w:szCs w:val="24"/>
          <w:lang w:val="sr-Cyrl-CS"/>
        </w:rPr>
        <w:t>Висина таксе која је предложена једнака је висини из поменутог Правилника о висини и начину обрачуна и наплате таксе за издавање акта о условима заштите природе.</w:t>
      </w:r>
    </w:p>
    <w:p w14:paraId="3A9FC6C5" w14:textId="6984204D" w:rsidR="005C55DF" w:rsidRPr="00F67A48" w:rsidRDefault="00F67A48" w:rsidP="00F67A48">
      <w:pPr>
        <w:tabs>
          <w:tab w:val="left" w:pos="1418"/>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057307" w:rsidRPr="00F67A48">
        <w:rPr>
          <w:rFonts w:ascii="Times New Roman" w:hAnsi="Times New Roman" w:cs="Times New Roman"/>
          <w:sz w:val="24"/>
          <w:szCs w:val="24"/>
          <w:lang w:val="sr-Cyrl-CS"/>
        </w:rPr>
        <w:t>У</w:t>
      </w:r>
      <w:r w:rsidR="0092117F" w:rsidRPr="00F67A48">
        <w:rPr>
          <w:rFonts w:ascii="Times New Roman" w:hAnsi="Times New Roman" w:cs="Times New Roman"/>
          <w:sz w:val="24"/>
          <w:szCs w:val="24"/>
          <w:lang w:val="sr-Cyrl-CS"/>
        </w:rPr>
        <w:t xml:space="preserve"> циљу усаглашавања правног основа за наплату таксе са Законом о потврђивању Конвенције о привременом увозу („Службени гласник</w:t>
      </w:r>
      <w:r w:rsidR="009414FC" w:rsidRPr="00F67A48">
        <w:rPr>
          <w:rFonts w:ascii="Times New Roman" w:hAnsi="Times New Roman" w:cs="Times New Roman"/>
          <w:sz w:val="24"/>
          <w:szCs w:val="24"/>
          <w:lang w:val="sr-Cyrl-CS"/>
        </w:rPr>
        <w:t xml:space="preserve"> РС - Међународни уговориˮ, број 1/</w:t>
      </w:r>
      <w:r w:rsidR="0092117F" w:rsidRPr="00F67A48">
        <w:rPr>
          <w:rFonts w:ascii="Times New Roman" w:hAnsi="Times New Roman" w:cs="Times New Roman"/>
          <w:sz w:val="24"/>
          <w:szCs w:val="24"/>
          <w:lang w:val="sr-Cyrl-CS"/>
        </w:rPr>
        <w:t>10) и у вези престанка примене Уредбе о ратификацији Царинске конвенције о карнету АТА за прив</w:t>
      </w:r>
      <w:r w:rsidR="009414FC" w:rsidRPr="00F67A48">
        <w:rPr>
          <w:rFonts w:ascii="Times New Roman" w:hAnsi="Times New Roman" w:cs="Times New Roman"/>
          <w:sz w:val="24"/>
          <w:szCs w:val="24"/>
          <w:lang w:val="sr-Cyrl-CS"/>
        </w:rPr>
        <w:t>ремени увоз („Службени л</w:t>
      </w:r>
      <w:r w:rsidR="0092117F" w:rsidRPr="00F67A48">
        <w:rPr>
          <w:rFonts w:ascii="Times New Roman" w:hAnsi="Times New Roman" w:cs="Times New Roman"/>
          <w:sz w:val="24"/>
          <w:szCs w:val="24"/>
          <w:lang w:val="sr-Cyrl-CS"/>
        </w:rPr>
        <w:t>ист СФ</w:t>
      </w:r>
      <w:r w:rsidR="00F25DAB" w:rsidRPr="00F67A48">
        <w:rPr>
          <w:rFonts w:ascii="Times New Roman" w:hAnsi="Times New Roman" w:cs="Times New Roman"/>
          <w:sz w:val="24"/>
          <w:szCs w:val="24"/>
          <w:lang w:val="sr-Cyrl-CS"/>
        </w:rPr>
        <w:t>РЈ</w:t>
      </w:r>
      <w:r w:rsidR="0092117F" w:rsidRPr="00F67A48">
        <w:rPr>
          <w:rFonts w:ascii="Times New Roman" w:hAnsi="Times New Roman" w:cs="Times New Roman"/>
          <w:sz w:val="24"/>
          <w:szCs w:val="24"/>
          <w:lang w:val="sr-Cyrl-CS"/>
        </w:rPr>
        <w:t xml:space="preserve"> – Међународни уговори и други споразумиˮ, бр. 13/63)</w:t>
      </w:r>
      <w:r w:rsidR="00057307" w:rsidRPr="00F67A48">
        <w:rPr>
          <w:rFonts w:ascii="Times New Roman" w:hAnsi="Times New Roman" w:cs="Times New Roman"/>
          <w:sz w:val="24"/>
          <w:szCs w:val="24"/>
          <w:lang w:val="sr-Cyrl-CS"/>
        </w:rPr>
        <w:t>, извршенa је измена Напомене</w:t>
      </w:r>
      <w:r w:rsidR="00E56DC9" w:rsidRPr="00F67A48">
        <w:rPr>
          <w:sz w:val="24"/>
          <w:lang w:val="sr-Cyrl-CS"/>
        </w:rPr>
        <w:t xml:space="preserve"> </w:t>
      </w:r>
      <w:r w:rsidR="00E56DC9" w:rsidRPr="00F67A48">
        <w:rPr>
          <w:rFonts w:ascii="Times New Roman" w:hAnsi="Times New Roman" w:cs="Times New Roman"/>
          <w:sz w:val="24"/>
          <w:szCs w:val="24"/>
          <w:lang w:val="sr-Cyrl-CS"/>
        </w:rPr>
        <w:t>у Тарифном броју 57</w:t>
      </w:r>
      <w:r w:rsidR="0092117F" w:rsidRPr="00F67A48">
        <w:rPr>
          <w:rFonts w:ascii="Times New Roman" w:hAnsi="Times New Roman" w:cs="Times New Roman"/>
          <w:sz w:val="24"/>
          <w:szCs w:val="24"/>
          <w:lang w:val="sr-Cyrl-CS"/>
        </w:rPr>
        <w:t xml:space="preserve">. </w:t>
      </w:r>
      <w:r w:rsidR="00D331BF" w:rsidRPr="00F67A48">
        <w:rPr>
          <w:rFonts w:ascii="Times New Roman" w:hAnsi="Times New Roman" w:cs="Times New Roman"/>
          <w:sz w:val="24"/>
          <w:szCs w:val="24"/>
          <w:lang w:val="sr-Cyrl-CS"/>
        </w:rPr>
        <w:t>Наведеном изменом врши се прецизирање случајева у којима се плаћа такса за раздужење АТА карнета</w:t>
      </w:r>
      <w:r w:rsidR="00E56DC9" w:rsidRPr="00F67A48">
        <w:rPr>
          <w:rFonts w:ascii="Times New Roman" w:hAnsi="Times New Roman" w:cs="Times New Roman"/>
          <w:sz w:val="24"/>
          <w:szCs w:val="24"/>
          <w:lang w:val="sr-Cyrl-CS"/>
        </w:rPr>
        <w:t xml:space="preserve">. Наиме, </w:t>
      </w:r>
      <w:r w:rsidR="00D331BF" w:rsidRPr="00F67A48">
        <w:rPr>
          <w:rFonts w:ascii="Times New Roman" w:hAnsi="Times New Roman" w:cs="Times New Roman"/>
          <w:sz w:val="24"/>
          <w:szCs w:val="24"/>
          <w:lang w:val="sr-Cyrl-CS"/>
        </w:rPr>
        <w:t>у случају када АТА карн</w:t>
      </w:r>
      <w:r w:rsidR="003767C2" w:rsidRPr="00F67A48">
        <w:rPr>
          <w:rFonts w:ascii="Times New Roman" w:hAnsi="Times New Roman" w:cs="Times New Roman"/>
          <w:sz w:val="24"/>
          <w:szCs w:val="24"/>
          <w:lang w:val="sr-Cyrl-CS"/>
        </w:rPr>
        <w:t>е</w:t>
      </w:r>
      <w:r w:rsidR="00D331BF" w:rsidRPr="00F67A48">
        <w:rPr>
          <w:rFonts w:ascii="Times New Roman" w:hAnsi="Times New Roman" w:cs="Times New Roman"/>
          <w:sz w:val="24"/>
          <w:szCs w:val="24"/>
          <w:lang w:val="sr-Cyrl-CS"/>
        </w:rPr>
        <w:t xml:space="preserve">т није прописно раздужен прихватају </w:t>
      </w:r>
      <w:r w:rsidR="003767C2" w:rsidRPr="00F67A48">
        <w:rPr>
          <w:rFonts w:ascii="Times New Roman" w:hAnsi="Times New Roman" w:cs="Times New Roman"/>
          <w:sz w:val="24"/>
          <w:szCs w:val="24"/>
          <w:lang w:val="sr-Cyrl-CS"/>
        </w:rPr>
        <w:t xml:space="preserve">се </w:t>
      </w:r>
      <w:r w:rsidR="00D331BF" w:rsidRPr="00F67A48">
        <w:rPr>
          <w:rFonts w:ascii="Times New Roman" w:hAnsi="Times New Roman" w:cs="Times New Roman"/>
          <w:sz w:val="24"/>
          <w:szCs w:val="24"/>
          <w:lang w:val="sr-Cyrl-CS"/>
        </w:rPr>
        <w:t>подаци о увозу, односно поновном извозу које су царински органи друге стране уговорнице унеле у АТА карнет</w:t>
      </w:r>
      <w:r w:rsidR="003767C2" w:rsidRPr="00F67A48">
        <w:rPr>
          <w:rFonts w:ascii="Times New Roman" w:hAnsi="Times New Roman" w:cs="Times New Roman"/>
          <w:sz w:val="24"/>
          <w:szCs w:val="24"/>
          <w:lang w:val="sr-Cyrl-CS"/>
        </w:rPr>
        <w:t>, или подаци са потврде издате од стране царинског органа на основу података из купона</w:t>
      </w:r>
      <w:r w:rsidR="005C55DF" w:rsidRPr="00F67A48">
        <w:rPr>
          <w:rFonts w:ascii="Times New Roman" w:hAnsi="Times New Roman" w:cs="Times New Roman"/>
          <w:sz w:val="24"/>
          <w:szCs w:val="24"/>
          <w:lang w:val="sr-Cyrl-CS"/>
        </w:rPr>
        <w:t>.</w:t>
      </w:r>
    </w:p>
    <w:p w14:paraId="73406DEC" w14:textId="04A85F7B" w:rsidR="00982529" w:rsidRPr="00F67A48" w:rsidRDefault="008D3D66" w:rsidP="00F67A48">
      <w:pPr>
        <w:shd w:val="clear" w:color="auto" w:fill="FFFFFF"/>
        <w:tabs>
          <w:tab w:val="left" w:pos="1418"/>
        </w:tabs>
        <w:spacing w:after="0" w:line="240" w:lineRule="auto"/>
        <w:ind w:firstLine="1134"/>
        <w:jc w:val="both"/>
        <w:outlineLvl w:val="0"/>
        <w:rPr>
          <w:rFonts w:ascii="Times New Roman" w:eastAsia="Times New Roman" w:hAnsi="Times New Roman" w:cs="Times New Roman"/>
          <w:sz w:val="24"/>
          <w:szCs w:val="24"/>
          <w:lang w:val="sr-Cyrl-CS"/>
        </w:rPr>
      </w:pPr>
      <w:r w:rsidRPr="00F67A48">
        <w:rPr>
          <w:rFonts w:ascii="Times New Roman" w:hAnsi="Times New Roman" w:cs="Times New Roman"/>
          <w:sz w:val="24"/>
          <w:szCs w:val="24"/>
          <w:lang w:val="sr-Cyrl-CS"/>
        </w:rPr>
        <w:t xml:space="preserve">Ради смањења трошкова обуке </w:t>
      </w:r>
      <w:r w:rsidR="00705524" w:rsidRPr="00F67A48">
        <w:rPr>
          <w:rFonts w:ascii="Times New Roman" w:hAnsi="Times New Roman" w:cs="Times New Roman"/>
          <w:sz w:val="24"/>
          <w:szCs w:val="24"/>
          <w:lang w:val="sr-Cyrl-CS"/>
        </w:rPr>
        <w:t>кандидата</w:t>
      </w:r>
      <w:r w:rsidRPr="00F67A48">
        <w:rPr>
          <w:rFonts w:ascii="Times New Roman" w:hAnsi="Times New Roman" w:cs="Times New Roman"/>
          <w:sz w:val="24"/>
          <w:szCs w:val="24"/>
          <w:lang w:val="sr-Cyrl-CS"/>
        </w:rPr>
        <w:t xml:space="preserve"> за царинско заступање</w:t>
      </w:r>
      <w:r w:rsidR="005C55DF" w:rsidRPr="00F67A48">
        <w:rPr>
          <w:rFonts w:ascii="Times New Roman" w:hAnsi="Times New Roman" w:cs="Times New Roman"/>
          <w:sz w:val="24"/>
          <w:szCs w:val="24"/>
          <w:lang w:val="sr-Cyrl-CS"/>
        </w:rPr>
        <w:t>, предложен</w:t>
      </w:r>
      <w:r w:rsidRPr="00F67A48">
        <w:rPr>
          <w:rFonts w:ascii="Times New Roman" w:hAnsi="Times New Roman" w:cs="Times New Roman"/>
          <w:sz w:val="24"/>
          <w:szCs w:val="24"/>
          <w:lang w:val="sr-Cyrl-CS"/>
        </w:rPr>
        <w:t>о</w:t>
      </w:r>
      <w:r w:rsidR="005C55DF" w:rsidRPr="00F67A48">
        <w:rPr>
          <w:rFonts w:ascii="Times New Roman" w:hAnsi="Times New Roman" w:cs="Times New Roman"/>
          <w:sz w:val="24"/>
          <w:szCs w:val="24"/>
          <w:lang w:val="sr-Cyrl-CS"/>
        </w:rPr>
        <w:t xml:space="preserve"> је брисање таксе за обуку за царинско заступање</w:t>
      </w:r>
      <w:r w:rsidRPr="00F67A48">
        <w:rPr>
          <w:rFonts w:ascii="Times New Roman" w:hAnsi="Times New Roman" w:cs="Times New Roman"/>
          <w:sz w:val="24"/>
          <w:szCs w:val="24"/>
          <w:lang w:val="sr-Cyrl-CS"/>
        </w:rPr>
        <w:t xml:space="preserve"> у Тарифном броју 58а </w:t>
      </w:r>
      <w:r w:rsidR="005C55DF" w:rsidRPr="00F67A48">
        <w:rPr>
          <w:rFonts w:ascii="Times New Roman" w:hAnsi="Times New Roman" w:cs="Times New Roman"/>
          <w:sz w:val="24"/>
          <w:szCs w:val="24"/>
          <w:lang w:val="sr-Cyrl-CS"/>
        </w:rPr>
        <w:t>(по полазнику)</w:t>
      </w:r>
      <w:r w:rsidRPr="00F67A48">
        <w:rPr>
          <w:rFonts w:ascii="Times New Roman" w:hAnsi="Times New Roman" w:cs="Times New Roman"/>
          <w:sz w:val="24"/>
          <w:szCs w:val="24"/>
          <w:lang w:val="sr-Cyrl-CS"/>
        </w:rPr>
        <w:t>.</w:t>
      </w:r>
      <w:r w:rsidR="005C55DF" w:rsidRPr="00F67A48">
        <w:rPr>
          <w:rFonts w:ascii="Times New Roman" w:hAnsi="Times New Roman" w:cs="Times New Roman"/>
          <w:sz w:val="24"/>
          <w:szCs w:val="24"/>
          <w:lang w:val="sr-Cyrl-CS"/>
        </w:rPr>
        <w:t xml:space="preserve"> </w:t>
      </w:r>
      <w:r w:rsidRPr="00F67A48">
        <w:rPr>
          <w:rFonts w:ascii="Times New Roman" w:hAnsi="Times New Roman" w:cs="Times New Roman"/>
          <w:sz w:val="24"/>
          <w:szCs w:val="24"/>
          <w:lang w:val="sr-Cyrl-CS"/>
        </w:rPr>
        <w:t>И</w:t>
      </w:r>
      <w:r w:rsidR="005C55DF" w:rsidRPr="00F67A48">
        <w:rPr>
          <w:rFonts w:ascii="Times New Roman" w:hAnsi="Times New Roman" w:cs="Times New Roman"/>
          <w:sz w:val="24"/>
          <w:szCs w:val="24"/>
          <w:lang w:val="sr-Cyrl-CS"/>
        </w:rPr>
        <w:t>стовремено се предлаже повећање висине две таксе</w:t>
      </w:r>
      <w:r w:rsidR="00705524" w:rsidRPr="00F67A48">
        <w:rPr>
          <w:rFonts w:ascii="Times New Roman" w:hAnsi="Times New Roman" w:cs="Times New Roman"/>
          <w:sz w:val="24"/>
          <w:szCs w:val="24"/>
          <w:lang w:val="sr-Cyrl-CS"/>
        </w:rPr>
        <w:t>, и то: такси</w:t>
      </w:r>
      <w:r w:rsidR="005C55DF" w:rsidRPr="00F67A48">
        <w:rPr>
          <w:rFonts w:ascii="Times New Roman" w:hAnsi="Times New Roman" w:cs="Times New Roman"/>
          <w:sz w:val="24"/>
          <w:szCs w:val="24"/>
          <w:lang w:val="sr-Cyrl-CS"/>
        </w:rPr>
        <w:t xml:space="preserve"> за организовање и полагање, односно поновно полагање стручног испита за заступање у царинском поступку и за организовање и полагање поправног стручног испита из једне или две области</w:t>
      </w:r>
      <w:r w:rsidRPr="00F67A48">
        <w:rPr>
          <w:rFonts w:ascii="Times New Roman" w:hAnsi="Times New Roman" w:cs="Times New Roman"/>
          <w:sz w:val="24"/>
          <w:szCs w:val="24"/>
          <w:lang w:val="sr-Cyrl-CS"/>
        </w:rPr>
        <w:t xml:space="preserve">. </w:t>
      </w:r>
      <w:r w:rsidR="0094429E" w:rsidRPr="00F67A48">
        <w:rPr>
          <w:rFonts w:ascii="Times New Roman" w:hAnsi="Times New Roman" w:cs="Times New Roman"/>
          <w:sz w:val="24"/>
          <w:szCs w:val="24"/>
          <w:lang w:val="sr-Cyrl-CS"/>
        </w:rPr>
        <w:t>Повећање</w:t>
      </w:r>
      <w:r w:rsidR="00F67A48">
        <w:rPr>
          <w:rFonts w:ascii="Times New Roman" w:hAnsi="Times New Roman" w:cs="Times New Roman"/>
          <w:sz w:val="24"/>
          <w:szCs w:val="24"/>
          <w:lang w:val="sr-Cyrl-CS"/>
        </w:rPr>
        <w:t xml:space="preserve"> </w:t>
      </w:r>
      <w:r w:rsidR="00B216CE" w:rsidRPr="00F67A48">
        <w:rPr>
          <w:rFonts w:ascii="Times New Roman" w:hAnsi="Times New Roman" w:cs="Times New Roman"/>
          <w:sz w:val="24"/>
          <w:szCs w:val="24"/>
          <w:lang w:val="sr-Cyrl-CS"/>
        </w:rPr>
        <w:t>таксе предложено је због повећања</w:t>
      </w:r>
      <w:r w:rsidR="0094429E" w:rsidRPr="00F67A48">
        <w:rPr>
          <w:rFonts w:ascii="Times New Roman" w:hAnsi="Times New Roman" w:cs="Times New Roman"/>
          <w:sz w:val="24"/>
          <w:szCs w:val="24"/>
          <w:lang w:val="sr-Cyrl-CS"/>
        </w:rPr>
        <w:t xml:space="preserve"> трошкова за организовање и полагање целог стручног испита, </w:t>
      </w:r>
      <w:r w:rsidR="00B216CE" w:rsidRPr="00F67A48">
        <w:rPr>
          <w:rFonts w:ascii="Times New Roman" w:hAnsi="Times New Roman" w:cs="Times New Roman"/>
          <w:sz w:val="24"/>
          <w:szCs w:val="24"/>
          <w:lang w:val="sr-Cyrl-CS"/>
        </w:rPr>
        <w:t xml:space="preserve">као и </w:t>
      </w:r>
      <w:r w:rsidR="0094429E" w:rsidRPr="00F67A48">
        <w:rPr>
          <w:rFonts w:ascii="Times New Roman" w:hAnsi="Times New Roman" w:cs="Times New Roman"/>
          <w:sz w:val="24"/>
          <w:szCs w:val="24"/>
          <w:lang w:val="sr-Cyrl-CS"/>
        </w:rPr>
        <w:t>повећа</w:t>
      </w:r>
      <w:r w:rsidR="00B216CE" w:rsidRPr="00F67A48">
        <w:rPr>
          <w:rFonts w:ascii="Times New Roman" w:hAnsi="Times New Roman" w:cs="Times New Roman"/>
          <w:sz w:val="24"/>
          <w:szCs w:val="24"/>
          <w:lang w:val="sr-Cyrl-CS"/>
        </w:rPr>
        <w:t>ња</w:t>
      </w:r>
      <w:r w:rsidR="0094429E" w:rsidRPr="00F67A48">
        <w:rPr>
          <w:rFonts w:ascii="Times New Roman" w:hAnsi="Times New Roman" w:cs="Times New Roman"/>
          <w:sz w:val="24"/>
          <w:szCs w:val="24"/>
          <w:lang w:val="sr-Cyrl-CS"/>
        </w:rPr>
        <w:t xml:space="preserve"> трошков</w:t>
      </w:r>
      <w:r w:rsidR="00B216CE" w:rsidRPr="00F67A48">
        <w:rPr>
          <w:rFonts w:ascii="Times New Roman" w:hAnsi="Times New Roman" w:cs="Times New Roman"/>
          <w:sz w:val="24"/>
          <w:szCs w:val="24"/>
          <w:lang w:val="sr-Cyrl-CS"/>
        </w:rPr>
        <w:t>а</w:t>
      </w:r>
      <w:r w:rsidR="0094429E" w:rsidRPr="00F67A48">
        <w:rPr>
          <w:rFonts w:ascii="Times New Roman" w:hAnsi="Times New Roman" w:cs="Times New Roman"/>
          <w:sz w:val="24"/>
          <w:szCs w:val="24"/>
          <w:lang w:val="sr-Cyrl-CS"/>
        </w:rPr>
        <w:t xml:space="preserve"> </w:t>
      </w:r>
      <w:r w:rsidR="00B216CE" w:rsidRPr="00F67A48">
        <w:rPr>
          <w:rFonts w:ascii="Times New Roman" w:hAnsi="Times New Roman" w:cs="Times New Roman"/>
          <w:sz w:val="24"/>
          <w:szCs w:val="24"/>
          <w:lang w:val="sr-Cyrl-CS"/>
        </w:rPr>
        <w:t xml:space="preserve">надокнаде </w:t>
      </w:r>
      <w:r w:rsidR="0094429E" w:rsidRPr="00F67A48">
        <w:rPr>
          <w:rFonts w:ascii="Times New Roman" w:hAnsi="Times New Roman" w:cs="Times New Roman"/>
          <w:sz w:val="24"/>
          <w:szCs w:val="24"/>
          <w:lang w:val="sr-Cyrl-CS"/>
        </w:rPr>
        <w:t>ангажовани</w:t>
      </w:r>
      <w:r w:rsidR="00B216CE" w:rsidRPr="00F67A48">
        <w:rPr>
          <w:rFonts w:ascii="Times New Roman" w:hAnsi="Times New Roman" w:cs="Times New Roman"/>
          <w:sz w:val="24"/>
          <w:szCs w:val="24"/>
          <w:lang w:val="sr-Cyrl-CS"/>
        </w:rPr>
        <w:t>м</w:t>
      </w:r>
      <w:r w:rsidR="0094429E" w:rsidRPr="00F67A48">
        <w:rPr>
          <w:rFonts w:ascii="Times New Roman" w:hAnsi="Times New Roman" w:cs="Times New Roman"/>
          <w:sz w:val="24"/>
          <w:szCs w:val="24"/>
          <w:lang w:val="sr-Cyrl-CS"/>
        </w:rPr>
        <w:t xml:space="preserve"> чланов</w:t>
      </w:r>
      <w:r w:rsidR="00B216CE" w:rsidRPr="00F67A48">
        <w:rPr>
          <w:rFonts w:ascii="Times New Roman" w:hAnsi="Times New Roman" w:cs="Times New Roman"/>
          <w:sz w:val="24"/>
          <w:szCs w:val="24"/>
          <w:lang w:val="sr-Cyrl-CS"/>
        </w:rPr>
        <w:t>има</w:t>
      </w:r>
      <w:r w:rsidR="0094429E" w:rsidRPr="00F67A48">
        <w:rPr>
          <w:rFonts w:ascii="Times New Roman" w:hAnsi="Times New Roman" w:cs="Times New Roman"/>
          <w:sz w:val="24"/>
          <w:szCs w:val="24"/>
          <w:lang w:val="sr-Cyrl-CS"/>
        </w:rPr>
        <w:t xml:space="preserve"> испитне комисије, при чему </w:t>
      </w:r>
      <w:r w:rsidR="00B216CE" w:rsidRPr="00F67A48">
        <w:rPr>
          <w:rFonts w:ascii="Times New Roman" w:hAnsi="Times New Roman" w:cs="Times New Roman"/>
          <w:sz w:val="24"/>
          <w:szCs w:val="24"/>
          <w:lang w:val="sr-Cyrl-CS"/>
        </w:rPr>
        <w:t xml:space="preserve">напомињемо да </w:t>
      </w:r>
      <w:r w:rsidR="0094429E" w:rsidRPr="00F67A48">
        <w:rPr>
          <w:rFonts w:ascii="Times New Roman" w:hAnsi="Times New Roman" w:cs="Times New Roman"/>
          <w:sz w:val="24"/>
          <w:szCs w:val="24"/>
          <w:lang w:val="sr-Cyrl-CS"/>
        </w:rPr>
        <w:t>се укупни трошкови полагања испита по кандидату смањују, с обзиром да се брише такса за обуку кандидата.</w:t>
      </w:r>
    </w:p>
    <w:p w14:paraId="71A9E602" w14:textId="699C065D" w:rsidR="00F15248" w:rsidRPr="00F67A48" w:rsidRDefault="00705524" w:rsidP="00F67A48">
      <w:pPr>
        <w:tabs>
          <w:tab w:val="left" w:pos="1418"/>
        </w:tabs>
        <w:spacing w:after="0" w:line="240" w:lineRule="auto"/>
        <w:ind w:firstLine="1440"/>
        <w:jc w:val="both"/>
        <w:rPr>
          <w:rFonts w:ascii="Times New Roman" w:hAnsi="Times New Roman" w:cs="Times New Roman"/>
          <w:sz w:val="24"/>
          <w:szCs w:val="24"/>
          <w:lang w:val="sr-Cyrl-CS"/>
        </w:rPr>
      </w:pPr>
      <w:r w:rsidRPr="00F67A48">
        <w:rPr>
          <w:rFonts w:ascii="Times New Roman" w:hAnsi="Times New Roman" w:cs="Times New Roman"/>
          <w:sz w:val="24"/>
          <w:szCs w:val="24"/>
          <w:lang w:val="sr-Cyrl-CS"/>
        </w:rPr>
        <w:lastRenderedPageBreak/>
        <w:t>У циљу прецизирања случајева у којима се плаћа, односно не плаћа такса за захтев и за решење о пријему странца у држављанство Републике Србије, н</w:t>
      </w:r>
      <w:r w:rsidR="009E17BB" w:rsidRPr="00F67A48">
        <w:rPr>
          <w:rFonts w:ascii="Times New Roman" w:hAnsi="Times New Roman" w:cs="Times New Roman"/>
          <w:sz w:val="24"/>
          <w:szCs w:val="24"/>
          <w:lang w:val="sr-Cyrl-CS"/>
        </w:rPr>
        <w:t>а иницијативу Министарства унутрашњих послова</w:t>
      </w:r>
      <w:r w:rsidR="00962930" w:rsidRPr="00F67A48">
        <w:rPr>
          <w:rFonts w:ascii="Times New Roman" w:hAnsi="Times New Roman" w:cs="Times New Roman"/>
          <w:sz w:val="24"/>
          <w:szCs w:val="24"/>
          <w:lang w:val="sr-Cyrl-CS"/>
        </w:rPr>
        <w:t xml:space="preserve"> </w:t>
      </w:r>
      <w:r w:rsidR="00F15248" w:rsidRPr="00F67A48">
        <w:rPr>
          <w:rFonts w:ascii="Times New Roman" w:hAnsi="Times New Roman" w:cs="Times New Roman"/>
          <w:sz w:val="24"/>
          <w:szCs w:val="24"/>
          <w:lang w:val="sr-Cyrl-CS"/>
        </w:rPr>
        <w:t xml:space="preserve">у Тарифном броју 39. Закона, у Напомени </w:t>
      </w:r>
      <w:r w:rsidRPr="00F67A48">
        <w:rPr>
          <w:rFonts w:ascii="Times New Roman" w:hAnsi="Times New Roman" w:cs="Times New Roman"/>
          <w:sz w:val="24"/>
          <w:szCs w:val="24"/>
          <w:lang w:val="sr-Cyrl-CS"/>
        </w:rPr>
        <w:t xml:space="preserve">се наводи </w:t>
      </w:r>
      <w:r w:rsidR="00F15248" w:rsidRPr="00F67A48">
        <w:rPr>
          <w:rFonts w:ascii="Times New Roman" w:hAnsi="Times New Roman" w:cs="Times New Roman"/>
          <w:sz w:val="24"/>
          <w:szCs w:val="24"/>
          <w:lang w:val="sr-Cyrl-CS"/>
        </w:rPr>
        <w:t xml:space="preserve">да се такса не плаћа за захтев и решење за пријем у држављанство Републике Србије странца, чији би пријем у држављанство Републике Србије представљало интерес за Републику Србију. Поред тога, у ставу 4. брише се такса за захтев за упис у евиденцију држављана Републике Србије </w:t>
      </w:r>
      <w:r w:rsidR="00A11786" w:rsidRPr="00F67A48">
        <w:rPr>
          <w:rFonts w:ascii="Times New Roman" w:hAnsi="Times New Roman" w:cs="Times New Roman"/>
          <w:sz w:val="24"/>
          <w:szCs w:val="24"/>
          <w:lang w:val="sr-Cyrl-CS"/>
        </w:rPr>
        <w:t>која се наплаћивала лицима која су на дан 27. фебруара 2005. године имала држављанство друге државе настале на територији раније СФРЈ (члан 52. став 1. Закона о др</w:t>
      </w:r>
      <w:r w:rsidR="009414FC" w:rsidRPr="00F67A48">
        <w:rPr>
          <w:rFonts w:ascii="Times New Roman" w:hAnsi="Times New Roman" w:cs="Times New Roman"/>
          <w:sz w:val="24"/>
          <w:szCs w:val="24"/>
          <w:lang w:val="sr-Cyrl-CS"/>
        </w:rPr>
        <w:t>жављанству Републике Србије („Сл</w:t>
      </w:r>
      <w:r w:rsidR="00A11786" w:rsidRPr="00F67A48">
        <w:rPr>
          <w:rFonts w:ascii="Times New Roman" w:hAnsi="Times New Roman" w:cs="Times New Roman"/>
          <w:sz w:val="24"/>
          <w:szCs w:val="24"/>
          <w:lang w:val="sr-Cyrl-CS"/>
        </w:rPr>
        <w:t xml:space="preserve">ужбени гласник РСˮ, бр. 138/04, 90/07 и 24/18) као и црногорски држављанин који је на дан 03. јуна 2006. године имао пријављено пребивалиште на територији Републике Србије, ако поднесу изјаву да се сматрају држављанима Републике Србије и </w:t>
      </w:r>
      <w:r w:rsidR="000B7A55" w:rsidRPr="00F67A48">
        <w:rPr>
          <w:rFonts w:ascii="Times New Roman" w:hAnsi="Times New Roman" w:cs="Times New Roman"/>
          <w:sz w:val="24"/>
          <w:szCs w:val="24"/>
          <w:lang w:val="sr-Cyrl-CS"/>
        </w:rPr>
        <w:t>з</w:t>
      </w:r>
      <w:r w:rsidR="00A11786" w:rsidRPr="00F67A48">
        <w:rPr>
          <w:rFonts w:ascii="Times New Roman" w:hAnsi="Times New Roman" w:cs="Times New Roman"/>
          <w:sz w:val="24"/>
          <w:szCs w:val="24"/>
          <w:lang w:val="sr-Cyrl-CS"/>
        </w:rPr>
        <w:t>ахтев за упис у евиденцију држављана Републике Србије. Наведено је предложено с обзиром да је законски рок за подношење захтева з</w:t>
      </w:r>
      <w:r w:rsidR="000B7A55" w:rsidRPr="00F67A48">
        <w:rPr>
          <w:rFonts w:ascii="Times New Roman" w:hAnsi="Times New Roman" w:cs="Times New Roman"/>
          <w:sz w:val="24"/>
          <w:szCs w:val="24"/>
          <w:lang w:val="sr-Cyrl-CS"/>
        </w:rPr>
        <w:t>а</w:t>
      </w:r>
      <w:r w:rsidR="00A11786" w:rsidRPr="00F67A48">
        <w:rPr>
          <w:rFonts w:ascii="Times New Roman" w:hAnsi="Times New Roman" w:cs="Times New Roman"/>
          <w:sz w:val="24"/>
          <w:szCs w:val="24"/>
          <w:lang w:val="sr-Cyrl-CS"/>
        </w:rPr>
        <w:t xml:space="preserve"> упис у евиденцију држављана Републике Србије истекао а предметним брисањем се</w:t>
      </w:r>
      <w:r w:rsidR="00F15248" w:rsidRPr="00F67A48">
        <w:rPr>
          <w:rFonts w:ascii="Times New Roman" w:hAnsi="Times New Roman" w:cs="Times New Roman"/>
          <w:sz w:val="24"/>
          <w:szCs w:val="24"/>
          <w:lang w:val="sr-Cyrl-CS"/>
        </w:rPr>
        <w:t xml:space="preserve"> отклањају</w:t>
      </w:r>
      <w:r w:rsidR="00A11786" w:rsidRPr="00F67A48">
        <w:rPr>
          <w:rFonts w:ascii="Times New Roman" w:hAnsi="Times New Roman" w:cs="Times New Roman"/>
          <w:sz w:val="24"/>
          <w:szCs w:val="24"/>
          <w:lang w:val="sr-Cyrl-CS"/>
        </w:rPr>
        <w:t xml:space="preserve"> и </w:t>
      </w:r>
      <w:r w:rsidR="00F15248" w:rsidRPr="00F67A48">
        <w:rPr>
          <w:rFonts w:ascii="Times New Roman" w:hAnsi="Times New Roman" w:cs="Times New Roman"/>
          <w:sz w:val="24"/>
          <w:szCs w:val="24"/>
          <w:lang w:val="sr-Cyrl-CS"/>
        </w:rPr>
        <w:t xml:space="preserve"> дилеме у пракси које су имали органи који врше упис чињениц</w:t>
      </w:r>
      <w:r w:rsidR="000B7A55" w:rsidRPr="00F67A48">
        <w:rPr>
          <w:rFonts w:ascii="Times New Roman" w:hAnsi="Times New Roman" w:cs="Times New Roman"/>
          <w:sz w:val="24"/>
          <w:szCs w:val="24"/>
          <w:lang w:val="sr-Cyrl-CS"/>
        </w:rPr>
        <w:t>е</w:t>
      </w:r>
      <w:r w:rsidR="00F15248" w:rsidRPr="00F67A48">
        <w:rPr>
          <w:rFonts w:ascii="Times New Roman" w:hAnsi="Times New Roman" w:cs="Times New Roman"/>
          <w:sz w:val="24"/>
          <w:szCs w:val="24"/>
          <w:lang w:val="sr-Cyrl-CS"/>
        </w:rPr>
        <w:t xml:space="preserve"> држављанства у матичну евиденцију</w:t>
      </w:r>
      <w:r w:rsidR="000B7A55" w:rsidRPr="00F67A48">
        <w:rPr>
          <w:rFonts w:ascii="Times New Roman" w:hAnsi="Times New Roman" w:cs="Times New Roman"/>
          <w:sz w:val="24"/>
          <w:szCs w:val="24"/>
          <w:lang w:val="sr-Cyrl-CS"/>
        </w:rPr>
        <w:t xml:space="preserve">, а који су </w:t>
      </w:r>
      <w:r w:rsidRPr="00F67A48">
        <w:rPr>
          <w:rFonts w:ascii="Times New Roman" w:hAnsi="Times New Roman" w:cs="Times New Roman"/>
          <w:sz w:val="24"/>
          <w:szCs w:val="24"/>
          <w:lang w:val="sr-Cyrl-CS"/>
        </w:rPr>
        <w:t xml:space="preserve">у појединим случајевима </w:t>
      </w:r>
      <w:r w:rsidR="000B7A55" w:rsidRPr="00F67A48">
        <w:rPr>
          <w:rFonts w:ascii="Times New Roman" w:hAnsi="Times New Roman" w:cs="Times New Roman"/>
          <w:sz w:val="24"/>
          <w:szCs w:val="24"/>
          <w:lang w:val="sr-Cyrl-CS"/>
        </w:rPr>
        <w:t>неосновано вршили наплату предметне таксе (</w:t>
      </w:r>
      <w:r w:rsidRPr="00F67A48">
        <w:rPr>
          <w:rFonts w:ascii="Times New Roman" w:hAnsi="Times New Roman" w:cs="Times New Roman"/>
          <w:sz w:val="24"/>
          <w:szCs w:val="24"/>
          <w:lang w:val="sr-Cyrl-CS"/>
        </w:rPr>
        <w:t xml:space="preserve">наиме, ова такса се </w:t>
      </w:r>
      <w:r w:rsidR="000B7A55" w:rsidRPr="00F67A48">
        <w:rPr>
          <w:rFonts w:ascii="Times New Roman" w:hAnsi="Times New Roman" w:cs="Times New Roman"/>
          <w:sz w:val="24"/>
          <w:szCs w:val="24"/>
          <w:lang w:val="sr-Cyrl-CS"/>
        </w:rPr>
        <w:t>наплаћ</w:t>
      </w:r>
      <w:r w:rsidRPr="00F67A48">
        <w:rPr>
          <w:rFonts w:ascii="Times New Roman" w:hAnsi="Times New Roman" w:cs="Times New Roman"/>
          <w:sz w:val="24"/>
          <w:szCs w:val="24"/>
          <w:lang w:val="sr-Cyrl-CS"/>
        </w:rPr>
        <w:t>ивала</w:t>
      </w:r>
      <w:r w:rsidR="000B7A55" w:rsidRPr="00F67A48">
        <w:rPr>
          <w:rFonts w:ascii="Times New Roman" w:hAnsi="Times New Roman" w:cs="Times New Roman"/>
          <w:sz w:val="24"/>
          <w:szCs w:val="24"/>
          <w:lang w:val="sr-Cyrl-CS"/>
        </w:rPr>
        <w:t xml:space="preserve">  само за издавање решења о стицању и престанку држављанства Републике Србије)</w:t>
      </w:r>
      <w:r w:rsidR="00A11786" w:rsidRPr="00F67A48">
        <w:rPr>
          <w:rFonts w:ascii="Times New Roman" w:hAnsi="Times New Roman" w:cs="Times New Roman"/>
          <w:sz w:val="24"/>
          <w:szCs w:val="24"/>
          <w:lang w:val="sr-Cyrl-CS"/>
        </w:rPr>
        <w:t>.</w:t>
      </w:r>
    </w:p>
    <w:p w14:paraId="699A37A3" w14:textId="7A89FA62" w:rsidR="0039113A" w:rsidRPr="00F67A48" w:rsidRDefault="00F15248" w:rsidP="00F67A48">
      <w:pPr>
        <w:tabs>
          <w:tab w:val="left" w:pos="1418"/>
        </w:tabs>
        <w:spacing w:after="0" w:line="240" w:lineRule="auto"/>
        <w:ind w:firstLine="1440"/>
        <w:jc w:val="both"/>
        <w:rPr>
          <w:rFonts w:ascii="Times New Roman" w:hAnsi="Times New Roman" w:cs="Times New Roman"/>
          <w:sz w:val="24"/>
          <w:szCs w:val="24"/>
          <w:lang w:val="sr-Cyrl-CS"/>
        </w:rPr>
      </w:pPr>
      <w:r w:rsidRPr="00F67A48">
        <w:rPr>
          <w:rFonts w:ascii="Times New Roman" w:hAnsi="Times New Roman" w:cs="Times New Roman"/>
          <w:sz w:val="24"/>
          <w:szCs w:val="24"/>
          <w:lang w:val="sr-Cyrl-CS"/>
        </w:rPr>
        <w:t xml:space="preserve">Такође, </w:t>
      </w:r>
      <w:r w:rsidR="00962930" w:rsidRPr="00F67A48">
        <w:rPr>
          <w:rFonts w:ascii="Times New Roman" w:hAnsi="Times New Roman" w:cs="Times New Roman"/>
          <w:sz w:val="24"/>
          <w:szCs w:val="24"/>
          <w:lang w:val="sr-Cyrl-CS"/>
        </w:rPr>
        <w:t xml:space="preserve">врши се </w:t>
      </w:r>
      <w:r w:rsidR="00C9627F" w:rsidRPr="00F67A48">
        <w:rPr>
          <w:rFonts w:ascii="Times New Roman" w:hAnsi="Times New Roman" w:cs="Times New Roman"/>
          <w:sz w:val="24"/>
          <w:szCs w:val="24"/>
          <w:lang w:val="sr-Cyrl-CS"/>
        </w:rPr>
        <w:t xml:space="preserve">измена  у Тарифном броју 48 Закона, </w:t>
      </w:r>
      <w:r w:rsidR="00705524" w:rsidRPr="00F67A48">
        <w:rPr>
          <w:rFonts w:ascii="Times New Roman" w:hAnsi="Times New Roman" w:cs="Times New Roman"/>
          <w:sz w:val="24"/>
          <w:szCs w:val="24"/>
          <w:lang w:val="sr-Cyrl-CS"/>
        </w:rPr>
        <w:t>ради</w:t>
      </w:r>
      <w:r w:rsidR="00C9627F" w:rsidRPr="00F67A48">
        <w:rPr>
          <w:rFonts w:ascii="Times New Roman" w:hAnsi="Times New Roman" w:cs="Times New Roman"/>
          <w:sz w:val="24"/>
          <w:szCs w:val="24"/>
          <w:lang w:val="sr-Cyrl-CS"/>
        </w:rPr>
        <w:t xml:space="preserve"> усаглашавањ</w:t>
      </w:r>
      <w:r w:rsidR="00705524" w:rsidRPr="00F67A48">
        <w:rPr>
          <w:rFonts w:ascii="Times New Roman" w:hAnsi="Times New Roman" w:cs="Times New Roman"/>
          <w:sz w:val="24"/>
          <w:szCs w:val="24"/>
          <w:lang w:val="sr-Cyrl-CS"/>
        </w:rPr>
        <w:t>а</w:t>
      </w:r>
      <w:r w:rsidR="00C9627F" w:rsidRPr="00F67A48">
        <w:rPr>
          <w:rFonts w:ascii="Times New Roman" w:hAnsi="Times New Roman" w:cs="Times New Roman"/>
          <w:sz w:val="24"/>
          <w:szCs w:val="24"/>
          <w:lang w:val="sr-Cyrl-CS"/>
        </w:rPr>
        <w:t xml:space="preserve"> са Законом о општем управном поступку којим је прописано да се о чињеницама о којима се води службена евиденција издаје уверење па се реч „потврдаˮ замењује с речју „уверењеˮ и истовремено изједначава такса за издавање уверења о  осуђиваности или неосуђиваности без обзира да ли издато уверење служи за остваривање права у земљи или иностранству. </w:t>
      </w:r>
    </w:p>
    <w:p w14:paraId="7DC9AA58" w14:textId="2C7C0CB8" w:rsidR="00117442" w:rsidRPr="00F67A48" w:rsidRDefault="0039113A" w:rsidP="00F67A48">
      <w:pPr>
        <w:shd w:val="clear" w:color="auto" w:fill="FFFFFF"/>
        <w:tabs>
          <w:tab w:val="left" w:pos="1418"/>
        </w:tabs>
        <w:spacing w:after="0" w:line="240" w:lineRule="auto"/>
        <w:ind w:firstLine="1418"/>
        <w:jc w:val="both"/>
        <w:outlineLvl w:val="0"/>
        <w:rPr>
          <w:rFonts w:ascii="Times New Roman" w:hAnsi="Times New Roman" w:cs="Times New Roman"/>
          <w:sz w:val="24"/>
          <w:szCs w:val="24"/>
          <w:lang w:val="sr-Cyrl-CS"/>
        </w:rPr>
      </w:pPr>
      <w:r w:rsidRPr="00F67A48">
        <w:rPr>
          <w:rFonts w:ascii="Times New Roman" w:hAnsi="Times New Roman" w:cs="Times New Roman"/>
          <w:sz w:val="24"/>
          <w:szCs w:val="24"/>
          <w:lang w:val="sr-Cyrl-CS"/>
        </w:rPr>
        <w:t xml:space="preserve"> </w:t>
      </w:r>
      <w:r w:rsidR="00C9627F" w:rsidRPr="00F67A48">
        <w:rPr>
          <w:rFonts w:ascii="Times New Roman" w:hAnsi="Times New Roman" w:cs="Times New Roman"/>
          <w:sz w:val="24"/>
          <w:szCs w:val="24"/>
          <w:lang w:val="sr-Cyrl-CS"/>
        </w:rPr>
        <w:t>Поред тога, у Тарифном броју 49</w:t>
      </w:r>
      <w:r w:rsidR="0012732A" w:rsidRPr="00F67A48">
        <w:rPr>
          <w:rFonts w:ascii="Times New Roman" w:hAnsi="Times New Roman" w:cs="Times New Roman"/>
          <w:sz w:val="24"/>
          <w:szCs w:val="24"/>
          <w:lang w:val="sr-Cyrl-CS"/>
        </w:rPr>
        <w:t xml:space="preserve">. </w:t>
      </w:r>
      <w:r w:rsidR="00E34B5F" w:rsidRPr="00F67A48">
        <w:rPr>
          <w:rFonts w:ascii="Times New Roman" w:hAnsi="Times New Roman" w:cs="Times New Roman"/>
          <w:sz w:val="24"/>
          <w:szCs w:val="24"/>
          <w:lang w:val="sr-Cyrl-CS"/>
        </w:rPr>
        <w:t>Закона се врши прецизирање да се такса плаћа за извод из казнене евиденције о физичком лицу на захтев правног лица, а у новододатој Напомени се прецизира да се такса плаћа по физичком лицу за које се издаје извод са подацима из казнене евиденције.</w:t>
      </w:r>
    </w:p>
    <w:p w14:paraId="409E72AD" w14:textId="517E1EB3" w:rsidR="005F4C0D" w:rsidRPr="00F67A48" w:rsidRDefault="00A23F98" w:rsidP="00F67A48">
      <w:pPr>
        <w:tabs>
          <w:tab w:val="left" w:pos="1418"/>
        </w:tabs>
        <w:spacing w:after="0" w:line="240" w:lineRule="auto"/>
        <w:ind w:firstLine="1418"/>
        <w:jc w:val="both"/>
        <w:rPr>
          <w:rFonts w:ascii="Times New Roman" w:hAnsi="Times New Roman" w:cs="Times New Roman"/>
          <w:sz w:val="24"/>
          <w:szCs w:val="24"/>
          <w:lang w:val="sr-Cyrl-CS"/>
        </w:rPr>
      </w:pPr>
      <w:r w:rsidRPr="00F67A48">
        <w:rPr>
          <w:rFonts w:ascii="Times New Roman" w:hAnsi="Times New Roman" w:cs="Times New Roman"/>
          <w:sz w:val="24"/>
          <w:szCs w:val="24"/>
          <w:lang w:val="sr-Cyrl-CS"/>
        </w:rPr>
        <w:t xml:space="preserve">На предлог Министарства грађевинарства, саобраћаја и инфраструктуре, </w:t>
      </w:r>
      <w:r w:rsidR="005F4C0D" w:rsidRPr="00F67A48">
        <w:rPr>
          <w:rFonts w:ascii="Times New Roman" w:hAnsi="Times New Roman" w:cs="Times New Roman"/>
          <w:sz w:val="24"/>
          <w:szCs w:val="24"/>
          <w:lang w:val="sr-Cyrl-CS"/>
        </w:rPr>
        <w:t xml:space="preserve">прописује се висина за шест нових такси </w:t>
      </w:r>
      <w:r w:rsidR="00284DA7" w:rsidRPr="00F67A48">
        <w:rPr>
          <w:rFonts w:ascii="Times New Roman" w:hAnsi="Times New Roman" w:cs="Times New Roman"/>
          <w:sz w:val="24"/>
          <w:szCs w:val="24"/>
          <w:lang w:val="sr-Cyrl-CS"/>
        </w:rPr>
        <w:t xml:space="preserve">и то: </w:t>
      </w:r>
      <w:r w:rsidR="00FF1088" w:rsidRPr="00F67A48">
        <w:rPr>
          <w:rFonts w:ascii="Times New Roman" w:hAnsi="Times New Roman" w:cs="Times New Roman"/>
          <w:sz w:val="24"/>
          <w:szCs w:val="24"/>
          <w:lang w:val="sr-Cyrl-CS"/>
        </w:rPr>
        <w:t xml:space="preserve">за захтев и доношење решења по захтеву за именовање тела за оцењивање и верификацију сталности перформанси, за именовање тела за техничко оцењивање, признавање важења у Републици Србији документа о оцењивању и верификацији сталности перформанси грађевинског производа </w:t>
      </w:r>
      <w:r w:rsidR="00284DA7" w:rsidRPr="00F67A48">
        <w:rPr>
          <w:rFonts w:ascii="Times New Roman" w:hAnsi="Times New Roman" w:cs="Times New Roman"/>
          <w:sz w:val="24"/>
          <w:szCs w:val="24"/>
          <w:lang w:val="sr-Cyrl-CS"/>
        </w:rPr>
        <w:t>из</w:t>
      </w:r>
      <w:r w:rsidR="00FF1088" w:rsidRPr="00F67A48">
        <w:rPr>
          <w:rFonts w:ascii="Times New Roman" w:hAnsi="Times New Roman" w:cs="Times New Roman"/>
          <w:sz w:val="24"/>
          <w:szCs w:val="24"/>
          <w:lang w:val="sr-Cyrl-CS"/>
        </w:rPr>
        <w:t>датог у иностранству</w:t>
      </w:r>
      <w:r w:rsidR="00284DA7" w:rsidRPr="00F67A48">
        <w:rPr>
          <w:rFonts w:ascii="Times New Roman" w:hAnsi="Times New Roman" w:cs="Times New Roman"/>
          <w:sz w:val="24"/>
          <w:szCs w:val="24"/>
          <w:lang w:val="sr-Cyrl-CS"/>
        </w:rPr>
        <w:t>. Наведеним се врши усаглашавање са Законом о грађевинским производима („Службени гласник РСˮ, број 83/18) којим су прописани предметни</w:t>
      </w:r>
      <w:r w:rsidR="005F4C0D" w:rsidRPr="00F67A48">
        <w:rPr>
          <w:rFonts w:ascii="Times New Roman" w:hAnsi="Times New Roman" w:cs="Times New Roman"/>
          <w:sz w:val="24"/>
          <w:szCs w:val="24"/>
          <w:lang w:val="sr-Cyrl-CS"/>
        </w:rPr>
        <w:t xml:space="preserve"> списи и радње органа чл. 35. ст. 1, 2, 5. и 6.  и чланом 39. став 6. </w:t>
      </w:r>
      <w:r w:rsidR="00284DA7" w:rsidRPr="00F67A48">
        <w:rPr>
          <w:rFonts w:ascii="Times New Roman" w:hAnsi="Times New Roman" w:cs="Times New Roman"/>
          <w:sz w:val="24"/>
          <w:szCs w:val="24"/>
          <w:lang w:val="sr-Cyrl-CS"/>
        </w:rPr>
        <w:t>као и обавеза плаћања републичке административне таксе (члан 35. став 7, односно члан 39. став 5. истог закона).</w:t>
      </w:r>
    </w:p>
    <w:p w14:paraId="55CF0EC8" w14:textId="5FC96F03" w:rsidR="00155D7F" w:rsidRPr="00F67A48" w:rsidRDefault="00155D7F" w:rsidP="00F67A48">
      <w:pPr>
        <w:tabs>
          <w:tab w:val="left" w:pos="1418"/>
        </w:tabs>
        <w:spacing w:after="0" w:line="240" w:lineRule="auto"/>
        <w:ind w:firstLine="1418"/>
        <w:jc w:val="both"/>
        <w:rPr>
          <w:rFonts w:ascii="Times New Roman" w:hAnsi="Times New Roman" w:cs="Times New Roman"/>
          <w:sz w:val="24"/>
          <w:szCs w:val="24"/>
          <w:lang w:val="sr-Cyrl-CS"/>
        </w:rPr>
      </w:pPr>
      <w:r w:rsidRPr="00F67A48">
        <w:rPr>
          <w:rFonts w:ascii="Times New Roman" w:hAnsi="Times New Roman" w:cs="Times New Roman"/>
          <w:sz w:val="24"/>
          <w:szCs w:val="24"/>
          <w:lang w:val="sr-Cyrl-CS"/>
        </w:rPr>
        <w:t xml:space="preserve">Поред наведеног у Тарифним бр. 164, 165 и 171а </w:t>
      </w:r>
      <w:r w:rsidR="00B22216" w:rsidRPr="00F67A48">
        <w:rPr>
          <w:rFonts w:ascii="Times New Roman" w:hAnsi="Times New Roman" w:cs="Times New Roman"/>
          <w:sz w:val="24"/>
          <w:szCs w:val="24"/>
          <w:lang w:val="sr-Cyrl-CS"/>
        </w:rPr>
        <w:t xml:space="preserve">Закона, </w:t>
      </w:r>
      <w:r w:rsidRPr="00F67A48">
        <w:rPr>
          <w:rFonts w:ascii="Times New Roman" w:hAnsi="Times New Roman" w:cs="Times New Roman"/>
          <w:sz w:val="24"/>
          <w:szCs w:val="24"/>
          <w:lang w:val="sr-Cyrl-CS"/>
        </w:rPr>
        <w:t>предложена су терминолошка усклађивања са</w:t>
      </w:r>
      <w:r w:rsidR="0024089C" w:rsidRPr="00F67A48">
        <w:rPr>
          <w:rFonts w:ascii="Times New Roman" w:hAnsi="Times New Roman" w:cs="Times New Roman"/>
          <w:sz w:val="24"/>
          <w:szCs w:val="24"/>
          <w:lang w:val="sr-Cyrl-CS"/>
        </w:rPr>
        <w:t xml:space="preserve"> Законом и планирању и изградњи (</w:t>
      </w:r>
      <w:r w:rsidR="00B22216" w:rsidRPr="00F67A48">
        <w:rPr>
          <w:rFonts w:ascii="Times New Roman" w:hAnsi="Times New Roman" w:cs="Times New Roman"/>
          <w:sz w:val="24"/>
          <w:szCs w:val="24"/>
          <w:lang w:val="sr-Cyrl-CS"/>
        </w:rPr>
        <w:t>„</w:t>
      </w:r>
      <w:r w:rsidR="009414FC" w:rsidRPr="00F67A48">
        <w:rPr>
          <w:rFonts w:ascii="Times New Roman" w:hAnsi="Times New Roman" w:cs="Times New Roman"/>
          <w:sz w:val="24"/>
          <w:szCs w:val="24"/>
          <w:lang w:val="sr-Cyrl-CS"/>
        </w:rPr>
        <w:t>Службени</w:t>
      </w:r>
      <w:r w:rsidR="00B22216" w:rsidRPr="00F67A48">
        <w:rPr>
          <w:rFonts w:ascii="Times New Roman" w:hAnsi="Times New Roman" w:cs="Times New Roman"/>
          <w:sz w:val="24"/>
          <w:szCs w:val="24"/>
          <w:lang w:val="sr-Cyrl-CS"/>
        </w:rPr>
        <w:t xml:space="preserve"> гласник РСˮ, бр. 72/09, 81/09 - исправка, 64/10 - УС, 24/11, 121/12, 42/13 - УС, 50/13 - УС, 98/13 - УС, 132/14, 145/14, 83/18,</w:t>
      </w:r>
      <w:r w:rsidR="009414FC" w:rsidRPr="00F67A48">
        <w:rPr>
          <w:rFonts w:ascii="Times New Roman" w:hAnsi="Times New Roman" w:cs="Times New Roman"/>
          <w:sz w:val="24"/>
          <w:szCs w:val="24"/>
          <w:lang w:val="sr-Cyrl-CS"/>
        </w:rPr>
        <w:t xml:space="preserve"> 31/19, 37/19 - др. закон, 9/20 и</w:t>
      </w:r>
      <w:r w:rsidR="00B22216" w:rsidRPr="00F67A48">
        <w:rPr>
          <w:rFonts w:ascii="Times New Roman" w:hAnsi="Times New Roman" w:cs="Times New Roman"/>
          <w:sz w:val="24"/>
          <w:szCs w:val="24"/>
          <w:lang w:val="sr-Cyrl-CS"/>
        </w:rPr>
        <w:t xml:space="preserve"> 52/21</w:t>
      </w:r>
      <w:r w:rsidR="0024089C" w:rsidRPr="00F67A48">
        <w:rPr>
          <w:rFonts w:ascii="Times New Roman" w:hAnsi="Times New Roman" w:cs="Times New Roman"/>
          <w:sz w:val="24"/>
          <w:szCs w:val="24"/>
          <w:lang w:val="sr-Cyrl-CS"/>
        </w:rPr>
        <w:t>)</w:t>
      </w:r>
      <w:r w:rsidR="0079646C" w:rsidRPr="00F67A48">
        <w:rPr>
          <w:rFonts w:ascii="Times New Roman" w:hAnsi="Times New Roman" w:cs="Times New Roman"/>
          <w:sz w:val="24"/>
          <w:szCs w:val="24"/>
          <w:lang w:val="sr-Cyrl-CS"/>
        </w:rPr>
        <w:t>.</w:t>
      </w:r>
      <w:r w:rsidR="0024089C" w:rsidRPr="00F67A48">
        <w:rPr>
          <w:rFonts w:ascii="Times New Roman" w:hAnsi="Times New Roman" w:cs="Times New Roman"/>
          <w:sz w:val="24"/>
          <w:szCs w:val="24"/>
          <w:lang w:val="sr-Cyrl-CS"/>
        </w:rPr>
        <w:t xml:space="preserve"> </w:t>
      </w:r>
      <w:r w:rsidR="0079646C" w:rsidRPr="00F67A48">
        <w:rPr>
          <w:rFonts w:ascii="Times New Roman" w:hAnsi="Times New Roman" w:cs="Times New Roman"/>
          <w:sz w:val="24"/>
          <w:szCs w:val="24"/>
          <w:lang w:val="sr-Cyrl-CS"/>
        </w:rPr>
        <w:t xml:space="preserve">Предметним изменама </w:t>
      </w:r>
      <w:r w:rsidR="0024089C" w:rsidRPr="00F67A48">
        <w:rPr>
          <w:rFonts w:ascii="Times New Roman" w:hAnsi="Times New Roman" w:cs="Times New Roman"/>
          <w:sz w:val="24"/>
          <w:szCs w:val="24"/>
          <w:lang w:val="sr-Cyrl-CS"/>
        </w:rPr>
        <w:t xml:space="preserve">прецизирано је да се такса плаћа за потврду надлежног органа о пријему изјаве о завршетку израде темеља и завршетку објекта у конструктивном смислу (Тарифни број 164), </w:t>
      </w:r>
      <w:r w:rsidR="00B22216" w:rsidRPr="00F67A48">
        <w:rPr>
          <w:rFonts w:ascii="Times New Roman" w:hAnsi="Times New Roman" w:cs="Times New Roman"/>
          <w:sz w:val="24"/>
          <w:szCs w:val="24"/>
          <w:lang w:val="sr-Cyrl-CS"/>
        </w:rPr>
        <w:t>за решење о г</w:t>
      </w:r>
      <w:r w:rsidR="00E56DC9" w:rsidRPr="00F67A48">
        <w:rPr>
          <w:rFonts w:ascii="Times New Roman" w:hAnsi="Times New Roman" w:cs="Times New Roman"/>
          <w:sz w:val="24"/>
          <w:szCs w:val="24"/>
          <w:lang w:val="sr-Cyrl-CS"/>
        </w:rPr>
        <w:t>рађевинској дозволи, привременој</w:t>
      </w:r>
      <w:r w:rsidR="00B22216" w:rsidRPr="00F67A48">
        <w:rPr>
          <w:rFonts w:ascii="Times New Roman" w:hAnsi="Times New Roman" w:cs="Times New Roman"/>
          <w:sz w:val="24"/>
          <w:szCs w:val="24"/>
          <w:lang w:val="sr-Cyrl-CS"/>
        </w:rPr>
        <w:t xml:space="preserve"> грађевинској дозволи, измени решења о грађевинској дозволи и измени решења о одобрењу за извођење радова (Тарифни број 165) </w:t>
      </w:r>
      <w:r w:rsidR="0024089C" w:rsidRPr="00F67A48">
        <w:rPr>
          <w:rFonts w:ascii="Times New Roman" w:hAnsi="Times New Roman" w:cs="Times New Roman"/>
          <w:sz w:val="24"/>
          <w:szCs w:val="24"/>
          <w:lang w:val="sr-Cyrl-CS"/>
        </w:rPr>
        <w:t>да се такса плаћа и за потврду надлежног органа за извођење припремних радова, као и за измену решења о одобрењу за извођење радова, односно измену привремене грађевинске дозволе</w:t>
      </w:r>
      <w:r w:rsidR="00B22216" w:rsidRPr="00F67A48">
        <w:rPr>
          <w:rFonts w:ascii="Times New Roman" w:hAnsi="Times New Roman" w:cs="Times New Roman"/>
          <w:sz w:val="24"/>
          <w:szCs w:val="24"/>
          <w:lang w:val="sr-Cyrl-CS"/>
        </w:rPr>
        <w:t xml:space="preserve"> (Тарифни број 171а)</w:t>
      </w:r>
      <w:r w:rsidR="0024089C" w:rsidRPr="00F67A48">
        <w:rPr>
          <w:rFonts w:ascii="Times New Roman" w:hAnsi="Times New Roman" w:cs="Times New Roman"/>
          <w:sz w:val="24"/>
          <w:szCs w:val="24"/>
          <w:lang w:val="sr-Cyrl-CS"/>
        </w:rPr>
        <w:t>.</w:t>
      </w:r>
    </w:p>
    <w:p w14:paraId="3F9FB65F" w14:textId="43B2636C" w:rsidR="00E87653" w:rsidRPr="00F67A48" w:rsidRDefault="00E87653" w:rsidP="00F67A48">
      <w:pPr>
        <w:tabs>
          <w:tab w:val="left" w:pos="1418"/>
        </w:tabs>
        <w:spacing w:after="0" w:line="240" w:lineRule="auto"/>
        <w:ind w:firstLine="720"/>
        <w:jc w:val="both"/>
        <w:rPr>
          <w:rFonts w:ascii="Times New Roman" w:hAnsi="Times New Roman" w:cs="Times New Roman"/>
          <w:sz w:val="24"/>
          <w:szCs w:val="24"/>
          <w:u w:val="single"/>
          <w:lang w:val="sr-Cyrl-CS"/>
        </w:rPr>
      </w:pPr>
      <w:r w:rsidRPr="00F67A48">
        <w:rPr>
          <w:rFonts w:ascii="Times New Roman" w:hAnsi="Times New Roman" w:cs="Times New Roman"/>
          <w:sz w:val="24"/>
          <w:szCs w:val="24"/>
          <w:lang w:val="sr-Cyrl-CS"/>
        </w:rPr>
        <w:t>Разлози за доношење су садржани и у потреби бри</w:t>
      </w:r>
      <w:r w:rsidR="00F25DAB" w:rsidRPr="00F67A48">
        <w:rPr>
          <w:rFonts w:ascii="Times New Roman" w:hAnsi="Times New Roman" w:cs="Times New Roman"/>
          <w:sz w:val="24"/>
          <w:szCs w:val="24"/>
          <w:lang w:val="sr-Cyrl-CS"/>
        </w:rPr>
        <w:t>с</w:t>
      </w:r>
      <w:r w:rsidRPr="00F67A48">
        <w:rPr>
          <w:rFonts w:ascii="Times New Roman" w:hAnsi="Times New Roman" w:cs="Times New Roman"/>
          <w:sz w:val="24"/>
          <w:szCs w:val="24"/>
          <w:lang w:val="sr-Cyrl-CS"/>
        </w:rPr>
        <w:t>ања одређених такси органа предлаже</w:t>
      </w:r>
      <w:r w:rsidR="00F25DAB" w:rsidRPr="00F67A48">
        <w:rPr>
          <w:rFonts w:ascii="Times New Roman" w:hAnsi="Times New Roman" w:cs="Times New Roman"/>
          <w:sz w:val="24"/>
          <w:szCs w:val="24"/>
          <w:lang w:val="sr-Cyrl-CS"/>
        </w:rPr>
        <w:t xml:space="preserve"> се брисање</w:t>
      </w:r>
      <w:r w:rsidRPr="00F67A48">
        <w:rPr>
          <w:rFonts w:ascii="Times New Roman" w:hAnsi="Times New Roman" w:cs="Times New Roman"/>
          <w:sz w:val="24"/>
          <w:szCs w:val="24"/>
          <w:lang w:val="sr-Cyrl-CS"/>
        </w:rPr>
        <w:t xml:space="preserve"> из Тарифног броја 212. </w:t>
      </w:r>
      <w:r w:rsidR="00F25DAB" w:rsidRPr="00F67A48">
        <w:rPr>
          <w:rFonts w:ascii="Times New Roman" w:hAnsi="Times New Roman" w:cs="Times New Roman"/>
          <w:sz w:val="24"/>
          <w:szCs w:val="24"/>
          <w:lang w:val="sr-Cyrl-CS"/>
        </w:rPr>
        <w:t xml:space="preserve">таксе </w:t>
      </w:r>
      <w:r w:rsidRPr="00F67A48">
        <w:rPr>
          <w:rFonts w:ascii="Times New Roman" w:hAnsi="Times New Roman" w:cs="Times New Roman"/>
          <w:sz w:val="24"/>
          <w:szCs w:val="24"/>
          <w:lang w:val="sr-Cyrl-CS"/>
        </w:rPr>
        <w:t xml:space="preserve">за обавештење, односно сагласност на пројектну документацију за изградњу објеката саобраћаја, телекомуникација и веза, </w:t>
      </w:r>
      <w:r w:rsidRPr="00F67A48">
        <w:rPr>
          <w:rFonts w:ascii="Times New Roman" w:hAnsi="Times New Roman" w:cs="Times New Roman"/>
          <w:sz w:val="24"/>
          <w:szCs w:val="24"/>
          <w:lang w:val="sr-Cyrl-CS"/>
        </w:rPr>
        <w:lastRenderedPageBreak/>
        <w:t>енергетике, водопривреде, индустрије, складишта, силоса и хладњача, великих информационих система, односно других објеката, у складу са одлуком којом се уређују врсте инвестиционих објеката и просторних и урбанистичких планова значајних за одбрану земље, као и таксе з</w:t>
      </w:r>
      <w:r w:rsidRPr="00F67A48">
        <w:rPr>
          <w:rFonts w:ascii="Times New Roman" w:eastAsia="Times New Roman" w:hAnsi="Times New Roman" w:cs="Times New Roman"/>
          <w:color w:val="000000"/>
          <w:sz w:val="24"/>
          <w:szCs w:val="24"/>
          <w:lang w:val="sr-Cyrl-CS" w:eastAsia="en-GB"/>
        </w:rPr>
        <w:t xml:space="preserve">а издавање услова, односно захтева које инвеститор треба да испуни, односно да усклади пројектну документацију за исте. Разлог за наведено брисање је што инвеститор приликом подношења захтева за локацијске услове већ плаћа таксу надлежном органу. </w:t>
      </w:r>
    </w:p>
    <w:p w14:paraId="6D243B18" w14:textId="2EDAEE08" w:rsidR="00E87653" w:rsidRPr="00F67A48" w:rsidRDefault="00E87653" w:rsidP="00F67A48">
      <w:pPr>
        <w:tabs>
          <w:tab w:val="left" w:pos="1418"/>
        </w:tabs>
        <w:spacing w:after="0" w:line="240" w:lineRule="auto"/>
        <w:ind w:firstLine="720"/>
        <w:jc w:val="both"/>
        <w:rPr>
          <w:rFonts w:ascii="Times New Roman" w:hAnsi="Times New Roman" w:cs="Times New Roman"/>
          <w:sz w:val="24"/>
          <w:szCs w:val="24"/>
          <w:lang w:val="sr-Cyrl-CS"/>
        </w:rPr>
      </w:pPr>
      <w:r w:rsidRPr="00F67A48">
        <w:rPr>
          <w:rFonts w:ascii="Times New Roman" w:hAnsi="Times New Roman" w:cs="Times New Roman"/>
          <w:sz w:val="24"/>
          <w:szCs w:val="24"/>
          <w:lang w:val="sr-Cyrl-CS"/>
        </w:rPr>
        <w:t xml:space="preserve">У циљу </w:t>
      </w:r>
      <w:r w:rsidRPr="00F67A48">
        <w:rPr>
          <w:rFonts w:ascii="Times New Roman" w:eastAsia="Times New Roman" w:hAnsi="Times New Roman" w:cs="Times New Roman"/>
          <w:color w:val="000000"/>
          <w:sz w:val="24"/>
          <w:szCs w:val="24"/>
          <w:lang w:val="sr-Cyrl-CS" w:eastAsia="en-GB"/>
        </w:rPr>
        <w:t>стимулисања старт ап компаније, и повећања броја субјеката који би се бавили производњом НВО, п</w:t>
      </w:r>
      <w:r w:rsidRPr="00F67A48">
        <w:rPr>
          <w:rFonts w:ascii="Times New Roman" w:hAnsi="Times New Roman" w:cs="Times New Roman"/>
          <w:sz w:val="24"/>
          <w:szCs w:val="24"/>
          <w:lang w:val="sr-Cyrl-CS"/>
        </w:rPr>
        <w:t xml:space="preserve">редлаже се смањење таксе за решење по захтеву за издавање дозволе за производњу наоружања и војне опреме које се доноси у складу са </w:t>
      </w:r>
      <w:r w:rsidRPr="00F67A48">
        <w:rPr>
          <w:rFonts w:ascii="Times New Roman" w:eastAsia="Times New Roman" w:hAnsi="Times New Roman" w:cs="Times New Roman"/>
          <w:color w:val="000000"/>
          <w:sz w:val="24"/>
          <w:szCs w:val="24"/>
          <w:lang w:val="sr-Cyrl-CS" w:eastAsia="en-GB"/>
        </w:rPr>
        <w:t xml:space="preserve">законом којим се уређује производња и промет наоружања и војне опреме. </w:t>
      </w:r>
    </w:p>
    <w:bookmarkEnd w:id="1"/>
    <w:p w14:paraId="466B04A0" w14:textId="77777777" w:rsidR="00DB269D" w:rsidRPr="00F67A48" w:rsidRDefault="00DB269D" w:rsidP="00F67A48">
      <w:pPr>
        <w:tabs>
          <w:tab w:val="left" w:pos="720"/>
          <w:tab w:val="left" w:pos="1418"/>
        </w:tabs>
        <w:spacing w:after="0" w:line="240" w:lineRule="auto"/>
        <w:jc w:val="both"/>
        <w:rPr>
          <w:rFonts w:ascii="Times New Roman" w:hAnsi="Times New Roman" w:cs="Times New Roman"/>
          <w:sz w:val="24"/>
          <w:szCs w:val="24"/>
          <w:lang w:val="sr-Cyrl-CS"/>
        </w:rPr>
      </w:pPr>
    </w:p>
    <w:p w14:paraId="798897EB" w14:textId="77777777" w:rsidR="0057762A" w:rsidRPr="00F67A48" w:rsidRDefault="0057762A" w:rsidP="00F67A48">
      <w:pPr>
        <w:pStyle w:val="Default"/>
        <w:tabs>
          <w:tab w:val="left" w:pos="1418"/>
        </w:tabs>
        <w:ind w:firstLine="1260"/>
        <w:jc w:val="both"/>
        <w:rPr>
          <w:i/>
          <w:color w:val="auto"/>
          <w:lang w:val="sr-Cyrl-CS"/>
        </w:rPr>
      </w:pPr>
      <w:r w:rsidRPr="00F67A48">
        <w:rPr>
          <w:i/>
          <w:color w:val="auto"/>
          <w:lang w:val="sr-Cyrl-CS"/>
        </w:rPr>
        <w:t xml:space="preserve">• Разматране могућности да се проблеми реше и без доношења </w:t>
      </w:r>
      <w:r w:rsidR="0033422C" w:rsidRPr="00F67A48">
        <w:rPr>
          <w:i/>
          <w:color w:val="auto"/>
          <w:lang w:val="sr-Cyrl-CS"/>
        </w:rPr>
        <w:t>З</w:t>
      </w:r>
      <w:r w:rsidRPr="00F67A48">
        <w:rPr>
          <w:i/>
          <w:color w:val="auto"/>
          <w:lang w:val="sr-Cyrl-CS"/>
        </w:rPr>
        <w:t xml:space="preserve">акона </w:t>
      </w:r>
    </w:p>
    <w:p w14:paraId="08391593" w14:textId="77777777" w:rsidR="0057762A" w:rsidRPr="00F67A48" w:rsidRDefault="0057762A" w:rsidP="00F67A48">
      <w:pPr>
        <w:tabs>
          <w:tab w:val="left" w:pos="720"/>
          <w:tab w:val="left" w:pos="1418"/>
          <w:tab w:val="left" w:pos="2317"/>
        </w:tabs>
        <w:spacing w:after="0" w:line="240" w:lineRule="auto"/>
        <w:ind w:firstLine="1260"/>
        <w:jc w:val="both"/>
        <w:rPr>
          <w:rFonts w:ascii="Times New Roman" w:hAnsi="Times New Roman" w:cs="Times New Roman"/>
          <w:sz w:val="24"/>
          <w:szCs w:val="24"/>
          <w:lang w:val="sr-Cyrl-CS"/>
        </w:rPr>
      </w:pPr>
      <w:r w:rsidRPr="00F67A48">
        <w:rPr>
          <w:rFonts w:ascii="Times New Roman" w:hAnsi="Times New Roman" w:cs="Times New Roman"/>
          <w:sz w:val="24"/>
          <w:szCs w:val="24"/>
          <w:lang w:val="sr-Cyrl-CS"/>
        </w:rPr>
        <w:tab/>
      </w:r>
    </w:p>
    <w:p w14:paraId="10FD5DFB" w14:textId="77777777" w:rsidR="0057762A" w:rsidRPr="00F67A48" w:rsidRDefault="0057762A" w:rsidP="00F67A48">
      <w:pPr>
        <w:tabs>
          <w:tab w:val="left" w:pos="720"/>
          <w:tab w:val="left" w:pos="1418"/>
        </w:tabs>
        <w:spacing w:after="0" w:line="240" w:lineRule="auto"/>
        <w:ind w:firstLine="1260"/>
        <w:jc w:val="both"/>
        <w:rPr>
          <w:rFonts w:ascii="Times New Roman" w:hAnsi="Times New Roman" w:cs="Times New Roman"/>
          <w:sz w:val="24"/>
          <w:szCs w:val="24"/>
          <w:lang w:val="sr-Cyrl-CS"/>
        </w:rPr>
      </w:pPr>
      <w:r w:rsidRPr="00F67A48">
        <w:rPr>
          <w:rFonts w:ascii="Times New Roman" w:hAnsi="Times New Roman" w:cs="Times New Roman"/>
          <w:sz w:val="24"/>
          <w:szCs w:val="24"/>
          <w:lang w:val="sr-Cyrl-CS"/>
        </w:rPr>
        <w:t xml:space="preserve">Имајући у виду да су предложена решења законска материја, </w:t>
      </w:r>
      <w:r w:rsidRPr="00F67A48">
        <w:rPr>
          <w:rFonts w:ascii="Times New Roman" w:hAnsi="Times New Roman" w:cs="Times New Roman"/>
          <w:bCs/>
          <w:iCs/>
          <w:noProof/>
          <w:sz w:val="24"/>
          <w:szCs w:val="24"/>
          <w:lang w:val="sr-Cyrl-CS"/>
        </w:rPr>
        <w:t xml:space="preserve">уређивањем материје републичких административних такси законом, даје се допринос правној сигурности и уједно обезбеђује транспарентност у вођењу таксене политике, и с тим у вези </w:t>
      </w:r>
      <w:r w:rsidRPr="00F67A48">
        <w:rPr>
          <w:rFonts w:ascii="Times New Roman" w:hAnsi="Times New Roman" w:cs="Times New Roman"/>
          <w:sz w:val="24"/>
          <w:szCs w:val="24"/>
          <w:lang w:val="sr-Cyrl-CS"/>
        </w:rPr>
        <w:t xml:space="preserve">нема могућности да се проблеми реше без доношења закона. </w:t>
      </w:r>
    </w:p>
    <w:p w14:paraId="630B14CA" w14:textId="77777777" w:rsidR="0057762A" w:rsidRPr="00F67A48" w:rsidRDefault="0057762A" w:rsidP="00F67A48">
      <w:pPr>
        <w:tabs>
          <w:tab w:val="left" w:pos="720"/>
          <w:tab w:val="left" w:pos="1418"/>
        </w:tabs>
        <w:spacing w:after="0" w:line="240" w:lineRule="auto"/>
        <w:ind w:firstLine="1260"/>
        <w:jc w:val="both"/>
        <w:rPr>
          <w:rFonts w:ascii="Times New Roman" w:hAnsi="Times New Roman" w:cs="Times New Roman"/>
          <w:sz w:val="24"/>
          <w:szCs w:val="24"/>
          <w:lang w:val="sr-Cyrl-CS"/>
        </w:rPr>
      </w:pPr>
    </w:p>
    <w:p w14:paraId="3B296279" w14:textId="77777777" w:rsidR="0057762A" w:rsidRPr="00F67A48" w:rsidRDefault="0057762A" w:rsidP="00F67A48">
      <w:pPr>
        <w:pStyle w:val="Default"/>
        <w:tabs>
          <w:tab w:val="left" w:pos="1418"/>
        </w:tabs>
        <w:ind w:firstLine="1260"/>
        <w:jc w:val="both"/>
        <w:rPr>
          <w:i/>
          <w:color w:val="auto"/>
          <w:lang w:val="sr-Cyrl-CS"/>
        </w:rPr>
      </w:pPr>
      <w:r w:rsidRPr="00F67A48">
        <w:rPr>
          <w:i/>
          <w:color w:val="auto"/>
          <w:lang w:val="sr-Cyrl-CS"/>
        </w:rPr>
        <w:t xml:space="preserve">• Зашто је доношење </w:t>
      </w:r>
      <w:r w:rsidR="0033422C" w:rsidRPr="00F67A48">
        <w:rPr>
          <w:i/>
          <w:color w:val="auto"/>
          <w:lang w:val="sr-Cyrl-CS"/>
        </w:rPr>
        <w:t>З</w:t>
      </w:r>
      <w:r w:rsidRPr="00F67A48">
        <w:rPr>
          <w:i/>
          <w:color w:val="auto"/>
          <w:lang w:val="sr-Cyrl-CS"/>
        </w:rPr>
        <w:t>акона најбољи начин за решавање проблема?</w:t>
      </w:r>
    </w:p>
    <w:p w14:paraId="3DB394AC" w14:textId="77777777" w:rsidR="0057762A" w:rsidRPr="00F67A48" w:rsidRDefault="0057762A" w:rsidP="00F67A48">
      <w:pPr>
        <w:pStyle w:val="Default"/>
        <w:tabs>
          <w:tab w:val="left" w:pos="1418"/>
        </w:tabs>
        <w:ind w:firstLine="1260"/>
        <w:jc w:val="both"/>
        <w:rPr>
          <w:i/>
          <w:color w:val="auto"/>
          <w:lang w:val="sr-Cyrl-CS"/>
        </w:rPr>
      </w:pPr>
    </w:p>
    <w:p w14:paraId="2D5B66B9" w14:textId="77777777" w:rsidR="0057762A" w:rsidRPr="00F67A48" w:rsidRDefault="0057762A" w:rsidP="00F67A48">
      <w:pPr>
        <w:tabs>
          <w:tab w:val="left" w:pos="720"/>
          <w:tab w:val="left" w:pos="1350"/>
          <w:tab w:val="left" w:pos="1418"/>
        </w:tabs>
        <w:spacing w:after="0" w:line="240" w:lineRule="auto"/>
        <w:ind w:firstLine="1260"/>
        <w:jc w:val="both"/>
        <w:rPr>
          <w:rFonts w:ascii="Times New Roman" w:hAnsi="Times New Roman" w:cs="Times New Roman"/>
          <w:bCs/>
          <w:iCs/>
          <w:noProof/>
          <w:sz w:val="24"/>
          <w:szCs w:val="24"/>
          <w:lang w:val="sr-Cyrl-CS"/>
        </w:rPr>
      </w:pPr>
      <w:r w:rsidRPr="00F67A48">
        <w:rPr>
          <w:rFonts w:ascii="Times New Roman" w:hAnsi="Times New Roman" w:cs="Times New Roman"/>
          <w:bCs/>
          <w:iCs/>
          <w:noProof/>
          <w:sz w:val="24"/>
          <w:szCs w:val="24"/>
          <w:lang w:val="sr-Cyrl-CS"/>
        </w:rPr>
        <w:t>Доношење овог закона је најбољи начин за решавање проблема, из разлога што се ради о законској материји коју је једино и могуће мењати и допуњавати одговарајућим изменама и допунама закона.</w:t>
      </w:r>
    </w:p>
    <w:p w14:paraId="268091B0" w14:textId="77777777" w:rsidR="0057762A" w:rsidRPr="00F67A48" w:rsidRDefault="0057762A" w:rsidP="00F67A48">
      <w:pPr>
        <w:tabs>
          <w:tab w:val="left" w:pos="720"/>
          <w:tab w:val="left" w:pos="1260"/>
          <w:tab w:val="left" w:pos="1418"/>
        </w:tabs>
        <w:spacing w:after="0" w:line="240" w:lineRule="auto"/>
        <w:ind w:firstLine="1260"/>
        <w:jc w:val="both"/>
        <w:rPr>
          <w:rFonts w:ascii="Times New Roman" w:hAnsi="Times New Roman" w:cs="Times New Roman"/>
          <w:bCs/>
          <w:iCs/>
          <w:noProof/>
          <w:sz w:val="24"/>
          <w:szCs w:val="24"/>
          <w:lang w:val="sr-Cyrl-CS"/>
        </w:rPr>
      </w:pPr>
      <w:r w:rsidRPr="00F67A48">
        <w:rPr>
          <w:rFonts w:ascii="Times New Roman" w:hAnsi="Times New Roman" w:cs="Times New Roman"/>
          <w:bCs/>
          <w:iCs/>
          <w:noProof/>
          <w:sz w:val="24"/>
          <w:szCs w:val="24"/>
          <w:lang w:val="sr-Cyrl-CS"/>
        </w:rPr>
        <w:t>Поред тога, уређивањем материје републичких административних такси Законом, даје се допринос правној сигурности и уједно обезбеђује транспарентност у вођењу таксене политике. Наиме, закон је општи правни акт који се објављује и који ствара једнака права и обавезе за све субјекте који се нађу у истој ситуацији, чиме се постиже транспарентност у његовој примени.</w:t>
      </w:r>
    </w:p>
    <w:p w14:paraId="2D61D58B" w14:textId="3272C17E" w:rsidR="00247494" w:rsidRDefault="00247494" w:rsidP="00F67A48">
      <w:pPr>
        <w:tabs>
          <w:tab w:val="left" w:pos="1080"/>
          <w:tab w:val="left" w:pos="1418"/>
        </w:tabs>
        <w:spacing w:after="0" w:line="240" w:lineRule="auto"/>
        <w:jc w:val="both"/>
        <w:rPr>
          <w:rFonts w:ascii="Times New Roman" w:hAnsi="Times New Roman" w:cs="Times New Roman"/>
          <w:sz w:val="24"/>
          <w:szCs w:val="24"/>
          <w:lang w:val="sr-Cyrl-CS"/>
        </w:rPr>
      </w:pPr>
    </w:p>
    <w:p w14:paraId="7775D443" w14:textId="77777777" w:rsidR="00987C41" w:rsidRPr="00F67A48" w:rsidRDefault="00987C41" w:rsidP="00F67A48">
      <w:pPr>
        <w:tabs>
          <w:tab w:val="left" w:pos="1080"/>
          <w:tab w:val="left" w:pos="1418"/>
        </w:tabs>
        <w:spacing w:after="0" w:line="240" w:lineRule="auto"/>
        <w:jc w:val="both"/>
        <w:rPr>
          <w:rFonts w:ascii="Times New Roman" w:hAnsi="Times New Roman" w:cs="Times New Roman"/>
          <w:sz w:val="24"/>
          <w:szCs w:val="24"/>
          <w:lang w:val="sr-Cyrl-CS"/>
        </w:rPr>
      </w:pPr>
    </w:p>
    <w:p w14:paraId="2343D731" w14:textId="77777777" w:rsidR="00DB269D" w:rsidRPr="00F67A48" w:rsidRDefault="00DB269D" w:rsidP="00F67A48">
      <w:pPr>
        <w:tabs>
          <w:tab w:val="left" w:pos="1418"/>
        </w:tabs>
        <w:spacing w:after="0" w:line="240" w:lineRule="auto"/>
        <w:jc w:val="center"/>
        <w:rPr>
          <w:rFonts w:ascii="Times New Roman" w:hAnsi="Times New Roman" w:cs="Times New Roman"/>
          <w:sz w:val="24"/>
          <w:szCs w:val="24"/>
          <w:lang w:val="sr-Cyrl-CS"/>
        </w:rPr>
      </w:pPr>
    </w:p>
    <w:p w14:paraId="3D498745" w14:textId="03B1ADBB" w:rsidR="003D50EF" w:rsidRPr="00F67A48" w:rsidRDefault="003D50EF" w:rsidP="00F67A48">
      <w:pPr>
        <w:tabs>
          <w:tab w:val="left" w:pos="1418"/>
        </w:tabs>
        <w:spacing w:after="0" w:line="240" w:lineRule="auto"/>
        <w:jc w:val="center"/>
        <w:rPr>
          <w:rFonts w:ascii="Times New Roman" w:hAnsi="Times New Roman" w:cs="Times New Roman"/>
          <w:sz w:val="24"/>
          <w:szCs w:val="24"/>
          <w:lang w:val="sr-Cyrl-CS"/>
        </w:rPr>
      </w:pPr>
      <w:r w:rsidRPr="00F67A48">
        <w:rPr>
          <w:rFonts w:ascii="Times New Roman" w:hAnsi="Times New Roman" w:cs="Times New Roman"/>
          <w:sz w:val="24"/>
          <w:szCs w:val="24"/>
          <w:lang w:val="sr-Cyrl-CS"/>
        </w:rPr>
        <w:t>III. ОБЈАШЊЕЊЕ ОСНОВНИХ ПРАВНИХ ИНСТИТУТА</w:t>
      </w:r>
      <w:r w:rsidR="00FB7C53" w:rsidRPr="00F67A48">
        <w:rPr>
          <w:rFonts w:ascii="Times New Roman" w:hAnsi="Times New Roman" w:cs="Times New Roman"/>
          <w:sz w:val="24"/>
          <w:szCs w:val="24"/>
          <w:lang w:val="sr-Cyrl-CS"/>
        </w:rPr>
        <w:t xml:space="preserve"> </w:t>
      </w:r>
      <w:r w:rsidRPr="00F67A48">
        <w:rPr>
          <w:rFonts w:ascii="Times New Roman" w:hAnsi="Times New Roman" w:cs="Times New Roman"/>
          <w:sz w:val="24"/>
          <w:szCs w:val="24"/>
          <w:lang w:val="sr-Cyrl-CS"/>
        </w:rPr>
        <w:t>И ПОЈЕДИНАЧНИХ РЕШЕЊА</w:t>
      </w:r>
    </w:p>
    <w:p w14:paraId="48D726DA" w14:textId="77777777" w:rsidR="003D50EF" w:rsidRPr="00F67A48" w:rsidRDefault="003D50EF" w:rsidP="00F67A48">
      <w:pPr>
        <w:tabs>
          <w:tab w:val="left" w:pos="1418"/>
        </w:tabs>
        <w:spacing w:after="0" w:line="240" w:lineRule="auto"/>
        <w:rPr>
          <w:rFonts w:ascii="Times New Roman" w:hAnsi="Times New Roman" w:cs="Times New Roman"/>
          <w:sz w:val="24"/>
          <w:szCs w:val="24"/>
          <w:lang w:val="sr-Cyrl-CS"/>
        </w:rPr>
      </w:pPr>
    </w:p>
    <w:p w14:paraId="00FA494C" w14:textId="77777777" w:rsidR="004A7774" w:rsidRPr="00F67A48" w:rsidRDefault="004A7774" w:rsidP="00F67A48">
      <w:pPr>
        <w:tabs>
          <w:tab w:val="left" w:pos="1418"/>
        </w:tabs>
        <w:spacing w:after="0" w:line="240" w:lineRule="auto"/>
        <w:ind w:firstLine="1440"/>
        <w:jc w:val="both"/>
        <w:rPr>
          <w:rFonts w:ascii="Times New Roman" w:hAnsi="Times New Roman" w:cs="Times New Roman"/>
          <w:sz w:val="24"/>
          <w:szCs w:val="24"/>
          <w:u w:val="single"/>
          <w:lang w:val="sr-Cyrl-CS"/>
        </w:rPr>
      </w:pPr>
      <w:r w:rsidRPr="00F67A48">
        <w:rPr>
          <w:rFonts w:ascii="Times New Roman" w:hAnsi="Times New Roman" w:cs="Times New Roman"/>
          <w:sz w:val="24"/>
          <w:szCs w:val="24"/>
          <w:u w:val="single"/>
          <w:lang w:val="sr-Cyrl-CS"/>
        </w:rPr>
        <w:t>Уз члан 1.</w:t>
      </w:r>
    </w:p>
    <w:p w14:paraId="1CDAA2C2" w14:textId="628A2BDB" w:rsidR="004A7774" w:rsidRPr="00F67A48" w:rsidRDefault="00B43390" w:rsidP="00F67A48">
      <w:pPr>
        <w:shd w:val="clear" w:color="auto" w:fill="FFFFFF"/>
        <w:tabs>
          <w:tab w:val="left" w:pos="1418"/>
        </w:tabs>
        <w:spacing w:after="0" w:line="240" w:lineRule="auto"/>
        <w:ind w:firstLine="1440"/>
        <w:jc w:val="both"/>
        <w:rPr>
          <w:sz w:val="24"/>
          <w:lang w:val="sr-Cyrl-CS"/>
        </w:rPr>
      </w:pPr>
      <w:r w:rsidRPr="00F67A48">
        <w:rPr>
          <w:rFonts w:ascii="Times New Roman" w:eastAsia="Times New Roman" w:hAnsi="Times New Roman" w:cs="Times New Roman"/>
          <w:sz w:val="24"/>
          <w:szCs w:val="24"/>
          <w:lang w:val="sr-Cyrl-CS"/>
        </w:rPr>
        <w:t xml:space="preserve">Извршено је прецизирање </w:t>
      </w:r>
      <w:r w:rsidR="00381EFF" w:rsidRPr="00F67A48">
        <w:rPr>
          <w:rFonts w:ascii="Times New Roman" w:eastAsia="Times New Roman" w:hAnsi="Times New Roman" w:cs="Times New Roman"/>
          <w:sz w:val="24"/>
          <w:szCs w:val="24"/>
          <w:lang w:val="sr-Cyrl-CS"/>
        </w:rPr>
        <w:t>да се предузеће, привредно друштво и друге организације сматрају органом када им је поверено вршење јавних овлашћења и када се за вршење јавних овлашћења финансирају из буџетских средстава.</w:t>
      </w:r>
      <w:r w:rsidR="00381EFF" w:rsidRPr="00F67A48">
        <w:rPr>
          <w:sz w:val="24"/>
          <w:lang w:val="sr-Cyrl-CS"/>
        </w:rPr>
        <w:t xml:space="preserve"> </w:t>
      </w:r>
    </w:p>
    <w:p w14:paraId="23A6C2E3" w14:textId="77777777" w:rsidR="00225010" w:rsidRPr="00F67A48" w:rsidRDefault="00225010" w:rsidP="00F67A48">
      <w:pPr>
        <w:tabs>
          <w:tab w:val="left" w:pos="1418"/>
        </w:tabs>
        <w:spacing w:after="0" w:line="240" w:lineRule="auto"/>
        <w:ind w:firstLine="1440"/>
        <w:jc w:val="both"/>
        <w:rPr>
          <w:rFonts w:ascii="Times New Roman" w:hAnsi="Times New Roman" w:cs="Times New Roman"/>
          <w:sz w:val="24"/>
          <w:szCs w:val="24"/>
          <w:u w:val="single"/>
          <w:lang w:val="sr-Cyrl-CS"/>
        </w:rPr>
      </w:pPr>
      <w:r w:rsidRPr="00F67A48">
        <w:rPr>
          <w:rFonts w:ascii="Times New Roman" w:hAnsi="Times New Roman" w:cs="Times New Roman"/>
          <w:sz w:val="24"/>
          <w:szCs w:val="24"/>
          <w:u w:val="single"/>
          <w:lang w:val="sr-Cyrl-CS"/>
        </w:rPr>
        <w:t>Уз члан 2.</w:t>
      </w:r>
    </w:p>
    <w:p w14:paraId="69C14B12" w14:textId="72A58D36" w:rsidR="00225010" w:rsidRPr="00F67A48" w:rsidRDefault="00225010" w:rsidP="00F67A48">
      <w:pPr>
        <w:shd w:val="clear" w:color="auto" w:fill="FFFFFF"/>
        <w:tabs>
          <w:tab w:val="left" w:pos="1418"/>
        </w:tabs>
        <w:spacing w:after="0" w:line="240" w:lineRule="auto"/>
        <w:ind w:firstLine="1440"/>
        <w:jc w:val="both"/>
        <w:rPr>
          <w:rFonts w:ascii="Times New Roman" w:hAnsi="Times New Roman" w:cs="Times New Roman"/>
          <w:sz w:val="24"/>
          <w:szCs w:val="24"/>
          <w:lang w:val="sr-Cyrl-CS"/>
        </w:rPr>
      </w:pPr>
      <w:r w:rsidRPr="00F67A48">
        <w:rPr>
          <w:rFonts w:ascii="Times New Roman" w:hAnsi="Times New Roman" w:cs="Times New Roman"/>
          <w:sz w:val="24"/>
          <w:szCs w:val="24"/>
          <w:lang w:val="sr-Cyrl-CS"/>
        </w:rPr>
        <w:t>Овим чланом уређује се ослобођење плаћања таксе за списе и радње у поступцима остваривања права на ИПАРД подстицаје, тј. подстицаје руралном развоју који се додељују у складу са ИПАРД програмом, као и за списе и радње у поступцима за спровођење правила и мера уређења тржишта пољопривредних производа.</w:t>
      </w:r>
    </w:p>
    <w:p w14:paraId="0961A660" w14:textId="4048AAA6" w:rsidR="005C44FD" w:rsidRPr="00F67A48" w:rsidRDefault="005C44FD" w:rsidP="00F67A48">
      <w:pPr>
        <w:tabs>
          <w:tab w:val="left" w:pos="1418"/>
        </w:tabs>
        <w:spacing w:after="0" w:line="240" w:lineRule="auto"/>
        <w:ind w:firstLine="1440"/>
        <w:jc w:val="both"/>
        <w:rPr>
          <w:rFonts w:ascii="Times New Roman" w:hAnsi="Times New Roman" w:cs="Times New Roman"/>
          <w:sz w:val="24"/>
          <w:szCs w:val="24"/>
          <w:u w:val="single"/>
          <w:lang w:val="sr-Cyrl-CS"/>
        </w:rPr>
      </w:pPr>
      <w:r w:rsidRPr="00F67A48">
        <w:rPr>
          <w:rFonts w:ascii="Times New Roman" w:hAnsi="Times New Roman" w:cs="Times New Roman"/>
          <w:sz w:val="24"/>
          <w:szCs w:val="24"/>
          <w:u w:val="single"/>
          <w:lang w:val="sr-Cyrl-CS"/>
        </w:rPr>
        <w:t xml:space="preserve">Уз члан </w:t>
      </w:r>
      <w:r w:rsidR="00225010" w:rsidRPr="00F67A48">
        <w:rPr>
          <w:rFonts w:ascii="Times New Roman" w:hAnsi="Times New Roman" w:cs="Times New Roman"/>
          <w:sz w:val="24"/>
          <w:szCs w:val="24"/>
          <w:u w:val="single"/>
          <w:lang w:val="sr-Cyrl-CS"/>
        </w:rPr>
        <w:t>3</w:t>
      </w:r>
      <w:r w:rsidRPr="00F67A48">
        <w:rPr>
          <w:rFonts w:ascii="Times New Roman" w:hAnsi="Times New Roman" w:cs="Times New Roman"/>
          <w:sz w:val="24"/>
          <w:szCs w:val="24"/>
          <w:u w:val="single"/>
          <w:lang w:val="sr-Cyrl-CS"/>
        </w:rPr>
        <w:t>.</w:t>
      </w:r>
    </w:p>
    <w:p w14:paraId="73635F3E" w14:textId="3D3029F2" w:rsidR="005C44FD" w:rsidRPr="00F67A48" w:rsidRDefault="005C44FD" w:rsidP="00F67A48">
      <w:pPr>
        <w:tabs>
          <w:tab w:val="left" w:pos="1418"/>
        </w:tabs>
        <w:spacing w:after="0" w:line="240" w:lineRule="auto"/>
        <w:ind w:firstLine="1440"/>
        <w:jc w:val="both"/>
        <w:rPr>
          <w:rFonts w:ascii="Times New Roman" w:hAnsi="Times New Roman" w:cs="Times New Roman"/>
          <w:sz w:val="24"/>
          <w:szCs w:val="24"/>
          <w:lang w:val="sr-Cyrl-CS"/>
        </w:rPr>
      </w:pPr>
      <w:r w:rsidRPr="00F67A48">
        <w:rPr>
          <w:rFonts w:ascii="Times New Roman" w:hAnsi="Times New Roman" w:cs="Times New Roman"/>
          <w:sz w:val="24"/>
          <w:szCs w:val="24"/>
          <w:lang w:val="sr-Cyrl-CS"/>
        </w:rPr>
        <w:t>У Напомени уз Тарифни број 1. предложено је да се не плаћа такса за захтев за издавање уверења, односно извода из матичних књига, као и такса за издавање уверења о држављанству Републике Србије када се издају у електронском облику.</w:t>
      </w:r>
    </w:p>
    <w:p w14:paraId="2C86725C" w14:textId="77777777" w:rsidR="00987C41" w:rsidRDefault="00987C41" w:rsidP="00F67A48">
      <w:pPr>
        <w:tabs>
          <w:tab w:val="left" w:pos="1418"/>
        </w:tabs>
        <w:spacing w:after="0" w:line="240" w:lineRule="auto"/>
        <w:ind w:firstLine="1440"/>
        <w:jc w:val="both"/>
        <w:rPr>
          <w:rFonts w:ascii="Times New Roman" w:hAnsi="Times New Roman" w:cs="Times New Roman"/>
          <w:sz w:val="24"/>
          <w:szCs w:val="24"/>
          <w:u w:val="single"/>
          <w:lang w:val="sr-Cyrl-CS"/>
        </w:rPr>
      </w:pPr>
    </w:p>
    <w:p w14:paraId="0C460501" w14:textId="77777777" w:rsidR="00987C41" w:rsidRDefault="00987C41" w:rsidP="00F67A48">
      <w:pPr>
        <w:tabs>
          <w:tab w:val="left" w:pos="1418"/>
        </w:tabs>
        <w:spacing w:after="0" w:line="240" w:lineRule="auto"/>
        <w:ind w:firstLine="1440"/>
        <w:jc w:val="both"/>
        <w:rPr>
          <w:rFonts w:ascii="Times New Roman" w:hAnsi="Times New Roman" w:cs="Times New Roman"/>
          <w:sz w:val="24"/>
          <w:szCs w:val="24"/>
          <w:u w:val="single"/>
          <w:lang w:val="sr-Cyrl-CS"/>
        </w:rPr>
      </w:pPr>
    </w:p>
    <w:p w14:paraId="7BC5EB99" w14:textId="090B298F" w:rsidR="005C44FD" w:rsidRPr="00F67A48" w:rsidRDefault="00225010" w:rsidP="00F67A48">
      <w:pPr>
        <w:tabs>
          <w:tab w:val="left" w:pos="1418"/>
        </w:tabs>
        <w:spacing w:after="0" w:line="240" w:lineRule="auto"/>
        <w:ind w:firstLine="1440"/>
        <w:jc w:val="both"/>
        <w:rPr>
          <w:rFonts w:ascii="Times New Roman" w:hAnsi="Times New Roman" w:cs="Times New Roman"/>
          <w:sz w:val="24"/>
          <w:szCs w:val="24"/>
          <w:u w:val="single"/>
          <w:lang w:val="sr-Cyrl-CS"/>
        </w:rPr>
      </w:pPr>
      <w:r w:rsidRPr="00F67A48">
        <w:rPr>
          <w:rFonts w:ascii="Times New Roman" w:hAnsi="Times New Roman" w:cs="Times New Roman"/>
          <w:sz w:val="24"/>
          <w:szCs w:val="24"/>
          <w:u w:val="single"/>
          <w:lang w:val="sr-Cyrl-CS"/>
        </w:rPr>
        <w:lastRenderedPageBreak/>
        <w:t>Уз члан 4</w:t>
      </w:r>
      <w:r w:rsidR="005C44FD" w:rsidRPr="00F67A48">
        <w:rPr>
          <w:rFonts w:ascii="Times New Roman" w:hAnsi="Times New Roman" w:cs="Times New Roman"/>
          <w:sz w:val="24"/>
          <w:szCs w:val="24"/>
          <w:u w:val="single"/>
          <w:lang w:val="sr-Cyrl-CS"/>
        </w:rPr>
        <w:t>.</w:t>
      </w:r>
    </w:p>
    <w:p w14:paraId="4A766687" w14:textId="200C42E2" w:rsidR="005C44FD" w:rsidRPr="00F67A48" w:rsidRDefault="005C44FD" w:rsidP="00F67A48">
      <w:pPr>
        <w:tabs>
          <w:tab w:val="left" w:pos="1418"/>
        </w:tabs>
        <w:spacing w:after="0" w:line="240" w:lineRule="auto"/>
        <w:ind w:firstLine="1440"/>
        <w:jc w:val="both"/>
        <w:rPr>
          <w:rFonts w:ascii="Times New Roman" w:hAnsi="Times New Roman" w:cs="Times New Roman"/>
          <w:sz w:val="24"/>
          <w:szCs w:val="24"/>
          <w:lang w:val="sr-Cyrl-CS"/>
        </w:rPr>
      </w:pPr>
      <w:r w:rsidRPr="00F67A48">
        <w:rPr>
          <w:rFonts w:ascii="Times New Roman" w:hAnsi="Times New Roman" w:cs="Times New Roman"/>
          <w:sz w:val="24"/>
          <w:szCs w:val="24"/>
          <w:lang w:val="sr-Cyrl-CS"/>
        </w:rPr>
        <w:t>Овим чланом се уређује ослобођење од плаћања таксе за издавање уверења о држављанству Републике Србије из регистра матичних књига када се издају електронским путем.</w:t>
      </w:r>
    </w:p>
    <w:p w14:paraId="116E9087" w14:textId="784DAA58" w:rsidR="005C44FD" w:rsidRPr="00F67A48" w:rsidRDefault="005C44FD" w:rsidP="00F67A48">
      <w:pPr>
        <w:tabs>
          <w:tab w:val="left" w:pos="1418"/>
        </w:tabs>
        <w:spacing w:after="0" w:line="240" w:lineRule="auto"/>
        <w:ind w:firstLine="1440"/>
        <w:jc w:val="both"/>
        <w:rPr>
          <w:rFonts w:ascii="Times New Roman" w:hAnsi="Times New Roman" w:cs="Times New Roman"/>
          <w:sz w:val="24"/>
          <w:szCs w:val="24"/>
          <w:u w:val="single"/>
          <w:lang w:val="sr-Cyrl-CS"/>
        </w:rPr>
      </w:pPr>
      <w:r w:rsidRPr="00F67A48">
        <w:rPr>
          <w:rFonts w:ascii="Times New Roman" w:hAnsi="Times New Roman" w:cs="Times New Roman"/>
          <w:sz w:val="24"/>
          <w:szCs w:val="24"/>
          <w:u w:val="single"/>
          <w:lang w:val="sr-Cyrl-CS"/>
        </w:rPr>
        <w:t>Уз чл</w:t>
      </w:r>
      <w:r w:rsidR="00B12246" w:rsidRPr="00F67A48">
        <w:rPr>
          <w:rFonts w:ascii="Times New Roman" w:hAnsi="Times New Roman" w:cs="Times New Roman"/>
          <w:sz w:val="24"/>
          <w:szCs w:val="24"/>
          <w:u w:val="single"/>
          <w:lang w:val="sr-Cyrl-CS"/>
        </w:rPr>
        <w:t>ан</w:t>
      </w:r>
      <w:r w:rsidRPr="00F67A48">
        <w:rPr>
          <w:rFonts w:ascii="Times New Roman" w:hAnsi="Times New Roman" w:cs="Times New Roman"/>
          <w:sz w:val="24"/>
          <w:szCs w:val="24"/>
          <w:u w:val="single"/>
          <w:lang w:val="sr-Cyrl-CS"/>
        </w:rPr>
        <w:t xml:space="preserve"> </w:t>
      </w:r>
      <w:r w:rsidR="00225010" w:rsidRPr="00F67A48">
        <w:rPr>
          <w:rFonts w:ascii="Times New Roman" w:hAnsi="Times New Roman" w:cs="Times New Roman"/>
          <w:sz w:val="24"/>
          <w:szCs w:val="24"/>
          <w:u w:val="single"/>
          <w:lang w:val="sr-Cyrl-CS"/>
        </w:rPr>
        <w:t>5</w:t>
      </w:r>
      <w:r w:rsidRPr="00F67A48">
        <w:rPr>
          <w:rFonts w:ascii="Times New Roman" w:hAnsi="Times New Roman" w:cs="Times New Roman"/>
          <w:sz w:val="24"/>
          <w:szCs w:val="24"/>
          <w:u w:val="single"/>
          <w:lang w:val="sr-Cyrl-CS"/>
        </w:rPr>
        <w:t xml:space="preserve">. </w:t>
      </w:r>
      <w:r w:rsidR="007E4632" w:rsidRPr="00F67A48">
        <w:rPr>
          <w:rFonts w:ascii="Times New Roman" w:hAnsi="Times New Roman" w:cs="Times New Roman"/>
          <w:sz w:val="24"/>
          <w:szCs w:val="24"/>
          <w:u w:val="single"/>
          <w:lang w:val="sr-Cyrl-CS"/>
        </w:rPr>
        <w:t xml:space="preserve">и </w:t>
      </w:r>
      <w:r w:rsidR="00E01EDF" w:rsidRPr="00F67A48">
        <w:rPr>
          <w:rFonts w:ascii="Times New Roman" w:hAnsi="Times New Roman" w:cs="Times New Roman"/>
          <w:sz w:val="24"/>
          <w:szCs w:val="24"/>
          <w:u w:val="single"/>
          <w:lang w:val="sr-Cyrl-CS"/>
        </w:rPr>
        <w:t>6</w:t>
      </w:r>
      <w:r w:rsidR="007E4632" w:rsidRPr="00F67A48">
        <w:rPr>
          <w:rFonts w:ascii="Times New Roman" w:hAnsi="Times New Roman" w:cs="Times New Roman"/>
          <w:sz w:val="24"/>
          <w:szCs w:val="24"/>
          <w:u w:val="single"/>
          <w:lang w:val="sr-Cyrl-CS"/>
        </w:rPr>
        <w:t>.</w:t>
      </w:r>
    </w:p>
    <w:p w14:paraId="3E4A9BA4" w14:textId="0F4FC0C6" w:rsidR="005C44FD" w:rsidRPr="00F67A48" w:rsidRDefault="005C44FD" w:rsidP="00F67A48">
      <w:pPr>
        <w:tabs>
          <w:tab w:val="left" w:pos="1418"/>
        </w:tabs>
        <w:spacing w:after="0" w:line="240" w:lineRule="auto"/>
        <w:ind w:firstLine="1440"/>
        <w:jc w:val="both"/>
        <w:rPr>
          <w:rFonts w:ascii="Times New Roman" w:hAnsi="Times New Roman" w:cs="Times New Roman"/>
          <w:sz w:val="24"/>
          <w:szCs w:val="24"/>
          <w:lang w:val="sr-Cyrl-CS"/>
        </w:rPr>
      </w:pPr>
      <w:r w:rsidRPr="00F67A48">
        <w:rPr>
          <w:rFonts w:ascii="Times New Roman" w:hAnsi="Times New Roman" w:cs="Times New Roman"/>
          <w:sz w:val="24"/>
          <w:szCs w:val="24"/>
          <w:lang w:val="sr-Cyrl-CS"/>
        </w:rPr>
        <w:t>Наведеним члано</w:t>
      </w:r>
      <w:r w:rsidR="007E4632" w:rsidRPr="00F67A48">
        <w:rPr>
          <w:rFonts w:ascii="Times New Roman" w:hAnsi="Times New Roman" w:cs="Times New Roman"/>
          <w:sz w:val="24"/>
          <w:szCs w:val="24"/>
          <w:lang w:val="sr-Cyrl-CS"/>
        </w:rPr>
        <w:t>вима</w:t>
      </w:r>
      <w:r w:rsidRPr="00F67A48">
        <w:rPr>
          <w:rFonts w:ascii="Times New Roman" w:hAnsi="Times New Roman" w:cs="Times New Roman"/>
          <w:sz w:val="24"/>
          <w:szCs w:val="24"/>
          <w:lang w:val="sr-Cyrl-CS"/>
        </w:rPr>
        <w:t xml:space="preserve"> се </w:t>
      </w:r>
      <w:r w:rsidR="00B12246" w:rsidRPr="00F67A48">
        <w:rPr>
          <w:rFonts w:ascii="Times New Roman" w:hAnsi="Times New Roman" w:cs="Times New Roman"/>
          <w:sz w:val="24"/>
          <w:szCs w:val="24"/>
          <w:lang w:val="sr-Cyrl-CS"/>
        </w:rPr>
        <w:t>прописуј</w:t>
      </w:r>
      <w:r w:rsidR="007E4632" w:rsidRPr="00F67A48">
        <w:rPr>
          <w:rFonts w:ascii="Times New Roman" w:hAnsi="Times New Roman" w:cs="Times New Roman"/>
          <w:sz w:val="24"/>
          <w:szCs w:val="24"/>
          <w:lang w:val="sr-Cyrl-CS"/>
        </w:rPr>
        <w:t>у</w:t>
      </w:r>
      <w:r w:rsidR="00B12246" w:rsidRPr="00F67A48">
        <w:rPr>
          <w:rFonts w:ascii="Times New Roman" w:hAnsi="Times New Roman" w:cs="Times New Roman"/>
          <w:sz w:val="24"/>
          <w:szCs w:val="24"/>
          <w:lang w:val="sr-Cyrl-CS"/>
        </w:rPr>
        <w:t xml:space="preserve"> </w:t>
      </w:r>
      <w:r w:rsidR="007E4632" w:rsidRPr="00F67A48">
        <w:rPr>
          <w:rFonts w:ascii="Times New Roman" w:hAnsi="Times New Roman" w:cs="Times New Roman"/>
          <w:sz w:val="24"/>
          <w:szCs w:val="24"/>
          <w:lang w:val="sr-Cyrl-CS"/>
        </w:rPr>
        <w:t xml:space="preserve">две </w:t>
      </w:r>
      <w:r w:rsidR="00B12246" w:rsidRPr="00F67A48">
        <w:rPr>
          <w:rFonts w:ascii="Times New Roman" w:hAnsi="Times New Roman" w:cs="Times New Roman"/>
          <w:sz w:val="24"/>
          <w:szCs w:val="24"/>
          <w:lang w:val="sr-Cyrl-CS"/>
        </w:rPr>
        <w:t>нов</w:t>
      </w:r>
      <w:r w:rsidR="007E4632" w:rsidRPr="00F67A48">
        <w:rPr>
          <w:rFonts w:ascii="Times New Roman" w:hAnsi="Times New Roman" w:cs="Times New Roman"/>
          <w:sz w:val="24"/>
          <w:szCs w:val="24"/>
          <w:lang w:val="sr-Cyrl-CS"/>
        </w:rPr>
        <w:t>е</w:t>
      </w:r>
      <w:r w:rsidR="00B12246" w:rsidRPr="00F67A48">
        <w:rPr>
          <w:rFonts w:ascii="Times New Roman" w:hAnsi="Times New Roman" w:cs="Times New Roman"/>
          <w:sz w:val="24"/>
          <w:szCs w:val="24"/>
          <w:lang w:val="sr-Cyrl-CS"/>
        </w:rPr>
        <w:t xml:space="preserve"> такс</w:t>
      </w:r>
      <w:r w:rsidR="007E4632" w:rsidRPr="00F67A48">
        <w:rPr>
          <w:rFonts w:ascii="Times New Roman" w:hAnsi="Times New Roman" w:cs="Times New Roman"/>
          <w:sz w:val="24"/>
          <w:szCs w:val="24"/>
          <w:lang w:val="sr-Cyrl-CS"/>
        </w:rPr>
        <w:t>е</w:t>
      </w:r>
      <w:r w:rsidR="00B12246" w:rsidRPr="00F67A48">
        <w:rPr>
          <w:rFonts w:ascii="Times New Roman" w:hAnsi="Times New Roman" w:cs="Times New Roman"/>
          <w:sz w:val="24"/>
          <w:szCs w:val="24"/>
          <w:lang w:val="sr-Cyrl-CS"/>
        </w:rPr>
        <w:t xml:space="preserve"> за издавање потврде о пријави држања оружја из категорије Ц услед оштећења, губитка или крађе</w:t>
      </w:r>
      <w:r w:rsidR="007E4632" w:rsidRPr="00F67A48">
        <w:rPr>
          <w:rFonts w:ascii="Times New Roman" w:hAnsi="Times New Roman" w:cs="Times New Roman"/>
          <w:sz w:val="24"/>
          <w:szCs w:val="24"/>
          <w:lang w:val="sr-Cyrl-CS"/>
        </w:rPr>
        <w:t>, односно колекционарске дозволе услед оштећења, губитка или крађе како би се омогућило спровођење одговарајућег административног поступка у случају губитка, крађе, оштећења оружја, јер дозволе за држање истог важе трајно</w:t>
      </w:r>
      <w:r w:rsidR="00B12246" w:rsidRPr="00F67A48">
        <w:rPr>
          <w:rFonts w:ascii="Times New Roman" w:hAnsi="Times New Roman" w:cs="Times New Roman"/>
          <w:sz w:val="24"/>
          <w:szCs w:val="24"/>
          <w:lang w:val="sr-Cyrl-CS"/>
        </w:rPr>
        <w:t>. Поред тога у Напомени се прецизира да се ослобођење од плаћања таксе не примењује када захтев за издавање одобрењ</w:t>
      </w:r>
      <w:r w:rsidR="002931F4" w:rsidRPr="00F67A48">
        <w:rPr>
          <w:rFonts w:ascii="Times New Roman" w:hAnsi="Times New Roman" w:cs="Times New Roman"/>
          <w:sz w:val="24"/>
          <w:szCs w:val="24"/>
          <w:lang w:val="sr-Cyrl-CS"/>
        </w:rPr>
        <w:t>a</w:t>
      </w:r>
      <w:r w:rsidR="00B12246" w:rsidRPr="00F67A48">
        <w:rPr>
          <w:rFonts w:ascii="Times New Roman" w:hAnsi="Times New Roman" w:cs="Times New Roman"/>
          <w:sz w:val="24"/>
          <w:szCs w:val="24"/>
          <w:lang w:val="sr-Cyrl-CS"/>
        </w:rPr>
        <w:t xml:space="preserve"> за набављање оружја, делова за оружје стрељачка организација врши за потребе спровођења обуке у руковању ватреним оружјем</w:t>
      </w:r>
      <w:r w:rsidR="00550174" w:rsidRPr="00F67A48">
        <w:rPr>
          <w:rFonts w:ascii="Times New Roman" w:hAnsi="Times New Roman" w:cs="Times New Roman"/>
          <w:sz w:val="24"/>
          <w:szCs w:val="24"/>
          <w:lang w:val="sr-Cyrl-CS"/>
        </w:rPr>
        <w:t>, како би се спречила злоупотреба набавке оружја које се користи за остваривање добити (обуке у руковању ватреним оружјем)</w:t>
      </w:r>
      <w:r w:rsidR="00B12246" w:rsidRPr="00F67A48">
        <w:rPr>
          <w:rFonts w:ascii="Times New Roman" w:hAnsi="Times New Roman" w:cs="Times New Roman"/>
          <w:sz w:val="24"/>
          <w:szCs w:val="24"/>
          <w:lang w:val="sr-Cyrl-CS"/>
        </w:rPr>
        <w:t>.</w:t>
      </w:r>
    </w:p>
    <w:p w14:paraId="05C6963A" w14:textId="0312A3C4" w:rsidR="004A7774" w:rsidRPr="00F67A48" w:rsidRDefault="00987C41" w:rsidP="00F67A48">
      <w:pPr>
        <w:tabs>
          <w:tab w:val="left" w:pos="1418"/>
        </w:tabs>
        <w:spacing w:after="0" w:line="240" w:lineRule="auto"/>
        <w:ind w:firstLine="720"/>
        <w:jc w:val="both"/>
        <w:rPr>
          <w:rFonts w:ascii="Times New Roman" w:hAnsi="Times New Roman" w:cs="Times New Roman"/>
          <w:sz w:val="24"/>
          <w:szCs w:val="24"/>
          <w:u w:val="single"/>
          <w:lang w:val="sr-Cyrl-CS"/>
        </w:rPr>
      </w:pPr>
      <w:r w:rsidRPr="00987C41">
        <w:rPr>
          <w:rFonts w:ascii="Times New Roman" w:hAnsi="Times New Roman" w:cs="Times New Roman"/>
          <w:sz w:val="24"/>
          <w:szCs w:val="24"/>
          <w:lang w:val="sr-Cyrl-CS"/>
        </w:rPr>
        <w:tab/>
      </w:r>
      <w:r w:rsidR="004A7774" w:rsidRPr="00F67A48">
        <w:rPr>
          <w:rFonts w:ascii="Times New Roman" w:hAnsi="Times New Roman" w:cs="Times New Roman"/>
          <w:sz w:val="24"/>
          <w:szCs w:val="24"/>
          <w:u w:val="single"/>
          <w:lang w:val="sr-Cyrl-CS"/>
        </w:rPr>
        <w:t xml:space="preserve">Уз члан </w:t>
      </w:r>
      <w:r w:rsidR="00225010" w:rsidRPr="00F67A48">
        <w:rPr>
          <w:rFonts w:ascii="Times New Roman" w:hAnsi="Times New Roman" w:cs="Times New Roman"/>
          <w:sz w:val="24"/>
          <w:szCs w:val="24"/>
          <w:u w:val="single"/>
          <w:lang w:val="sr-Cyrl-CS"/>
        </w:rPr>
        <w:t>7</w:t>
      </w:r>
      <w:r w:rsidR="004A7774" w:rsidRPr="00F67A48">
        <w:rPr>
          <w:rFonts w:ascii="Times New Roman" w:hAnsi="Times New Roman" w:cs="Times New Roman"/>
          <w:sz w:val="24"/>
          <w:szCs w:val="24"/>
          <w:u w:val="single"/>
          <w:lang w:val="sr-Cyrl-CS"/>
        </w:rPr>
        <w:t>.</w:t>
      </w:r>
    </w:p>
    <w:p w14:paraId="1A3FE319" w14:textId="4B546149" w:rsidR="002931F4" w:rsidRPr="00F67A48" w:rsidRDefault="00005309" w:rsidP="00F67A48">
      <w:pPr>
        <w:tabs>
          <w:tab w:val="left" w:pos="1418"/>
        </w:tabs>
        <w:spacing w:after="0" w:line="240" w:lineRule="auto"/>
        <w:ind w:firstLine="1440"/>
        <w:jc w:val="both"/>
        <w:rPr>
          <w:rFonts w:ascii="Times New Roman" w:hAnsi="Times New Roman" w:cs="Times New Roman"/>
          <w:sz w:val="24"/>
          <w:szCs w:val="24"/>
          <w:lang w:val="sr-Cyrl-CS"/>
        </w:rPr>
      </w:pPr>
      <w:r w:rsidRPr="00F67A48">
        <w:rPr>
          <w:rFonts w:ascii="Times New Roman" w:hAnsi="Times New Roman" w:cs="Times New Roman"/>
          <w:sz w:val="24"/>
          <w:szCs w:val="24"/>
          <w:lang w:val="sr-Cyrl-CS"/>
        </w:rPr>
        <w:t xml:space="preserve">У Тарифном броју 39. Закона, </w:t>
      </w:r>
      <w:r w:rsidR="002931F4" w:rsidRPr="00F67A48">
        <w:rPr>
          <w:rFonts w:ascii="Times New Roman" w:hAnsi="Times New Roman" w:cs="Times New Roman"/>
          <w:sz w:val="24"/>
          <w:szCs w:val="24"/>
          <w:lang w:val="sr-Cyrl-CS"/>
        </w:rPr>
        <w:t>у ставу 4. брише се такса за захтев за упис у евиденцију држављана Републике Србије која се наплаћивала лицима која су на дан 27. фебруара 2005. године имала држављанство друге државе настале на територији раније СФРЈ (члан 52. став 1. Закона о држављанству Републике Србије („С</w:t>
      </w:r>
      <w:r w:rsidR="00F25DAB" w:rsidRPr="00F67A48">
        <w:rPr>
          <w:rFonts w:ascii="Times New Roman" w:hAnsi="Times New Roman" w:cs="Times New Roman"/>
          <w:sz w:val="24"/>
          <w:szCs w:val="24"/>
          <w:lang w:val="sr-Cyrl-CS"/>
        </w:rPr>
        <w:t>л</w:t>
      </w:r>
      <w:r w:rsidR="002931F4" w:rsidRPr="00F67A48">
        <w:rPr>
          <w:rFonts w:ascii="Times New Roman" w:hAnsi="Times New Roman" w:cs="Times New Roman"/>
          <w:sz w:val="24"/>
          <w:szCs w:val="24"/>
          <w:lang w:val="sr-Cyrl-CS"/>
        </w:rPr>
        <w:t>ужбени гласник РСˮ, бр. 138/04, 90/07 и 24/18) као и црногорски држављанин који је на дан 03. јуна 2006. године имао пријављено пребивалиште на територији Републике Србије, ако поднесу изјаву да се сматрају држављанима Републике Србије и захтев за упис у евиденцију држављана Републике Србије. Наведено је предложено с обзиром да је законски рок за подношење захтева за упис у евиденцију држављана Републике Србије истекао а предметним брисањем се отклањају и  дилеме у пракси које су имали органи који врше упис чињенице држављанства у матичну евиденцију, а који су у појединачним случајевима неосновано вршили наплату предметне таксе (наиме овим Тарифним бројем прописана је такса за издавање решења о стицању и престанку држављанства Републике Србије које издаје МУП као надлежни орган).</w:t>
      </w:r>
    </w:p>
    <w:p w14:paraId="5503AE38" w14:textId="28F67063" w:rsidR="00005309" w:rsidRPr="00F67A48" w:rsidRDefault="002931F4" w:rsidP="00F67A48">
      <w:pPr>
        <w:tabs>
          <w:tab w:val="left" w:pos="1418"/>
        </w:tabs>
        <w:spacing w:after="0" w:line="240" w:lineRule="auto"/>
        <w:ind w:firstLine="1134"/>
        <w:jc w:val="both"/>
        <w:rPr>
          <w:rFonts w:ascii="Times New Roman" w:hAnsi="Times New Roman" w:cs="Times New Roman"/>
          <w:sz w:val="24"/>
          <w:szCs w:val="24"/>
          <w:lang w:val="sr-Cyrl-CS"/>
        </w:rPr>
      </w:pPr>
      <w:r w:rsidRPr="00F67A48">
        <w:rPr>
          <w:rFonts w:ascii="Times New Roman" w:hAnsi="Times New Roman" w:cs="Times New Roman"/>
          <w:sz w:val="24"/>
          <w:szCs w:val="24"/>
          <w:lang w:val="sr-Cyrl-CS"/>
        </w:rPr>
        <w:t>Поред наведеног, у</w:t>
      </w:r>
      <w:r w:rsidR="00005309" w:rsidRPr="00F67A48">
        <w:rPr>
          <w:rFonts w:ascii="Times New Roman" w:hAnsi="Times New Roman" w:cs="Times New Roman"/>
          <w:sz w:val="24"/>
          <w:szCs w:val="24"/>
          <w:lang w:val="sr-Cyrl-CS"/>
        </w:rPr>
        <w:t xml:space="preserve"> Напомени прецизира се да се такса не плаћа за захтев и решење за пријем у држављанство Републике Србије странца, чији би пријем у држављанство Републике Србије представљало интерес за Републику Србију. </w:t>
      </w:r>
    </w:p>
    <w:p w14:paraId="3121F72C" w14:textId="49974F2F" w:rsidR="00AF1672" w:rsidRPr="00F67A48" w:rsidRDefault="00F67A48" w:rsidP="00F67A48">
      <w:pPr>
        <w:tabs>
          <w:tab w:val="left" w:pos="1418"/>
        </w:tabs>
        <w:spacing w:after="0" w:line="240" w:lineRule="auto"/>
        <w:ind w:firstLine="720"/>
        <w:jc w:val="both"/>
        <w:rPr>
          <w:rFonts w:ascii="Times New Roman" w:hAnsi="Times New Roman" w:cs="Times New Roman"/>
          <w:sz w:val="24"/>
          <w:szCs w:val="24"/>
          <w:u w:val="single"/>
          <w:lang w:val="sr-Cyrl-CS"/>
        </w:rPr>
      </w:pPr>
      <w:r w:rsidRPr="00F67A48">
        <w:rPr>
          <w:rFonts w:ascii="Times New Roman" w:hAnsi="Times New Roman" w:cs="Times New Roman"/>
          <w:sz w:val="24"/>
          <w:szCs w:val="24"/>
          <w:lang w:val="sr-Cyrl-CS"/>
        </w:rPr>
        <w:tab/>
      </w:r>
      <w:r w:rsidR="00AF1672" w:rsidRPr="00F67A48">
        <w:rPr>
          <w:rFonts w:ascii="Times New Roman" w:hAnsi="Times New Roman" w:cs="Times New Roman"/>
          <w:sz w:val="24"/>
          <w:szCs w:val="24"/>
          <w:u w:val="single"/>
          <w:lang w:val="sr-Cyrl-CS"/>
        </w:rPr>
        <w:t xml:space="preserve">Уз члан </w:t>
      </w:r>
      <w:r w:rsidR="00225010" w:rsidRPr="00F67A48">
        <w:rPr>
          <w:rFonts w:ascii="Times New Roman" w:hAnsi="Times New Roman" w:cs="Times New Roman"/>
          <w:sz w:val="24"/>
          <w:szCs w:val="24"/>
          <w:u w:val="single"/>
          <w:lang w:val="sr-Cyrl-CS"/>
        </w:rPr>
        <w:t>8</w:t>
      </w:r>
      <w:r w:rsidR="00AF1672" w:rsidRPr="00F67A48">
        <w:rPr>
          <w:rFonts w:ascii="Times New Roman" w:hAnsi="Times New Roman" w:cs="Times New Roman"/>
          <w:sz w:val="24"/>
          <w:szCs w:val="24"/>
          <w:u w:val="single"/>
          <w:lang w:val="sr-Cyrl-CS"/>
        </w:rPr>
        <w:t>.</w:t>
      </w:r>
    </w:p>
    <w:p w14:paraId="52C8DD2B" w14:textId="0B2E2EE7" w:rsidR="00DD41B1" w:rsidRPr="00F67A48" w:rsidRDefault="00F67A48" w:rsidP="00F67A48">
      <w:pPr>
        <w:tabs>
          <w:tab w:val="left" w:pos="1418"/>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DD41B1" w:rsidRPr="00F67A48">
        <w:rPr>
          <w:rFonts w:ascii="Times New Roman" w:hAnsi="Times New Roman" w:cs="Times New Roman"/>
          <w:sz w:val="24"/>
          <w:szCs w:val="24"/>
          <w:lang w:val="sr-Cyrl-CS"/>
        </w:rPr>
        <w:t xml:space="preserve">Предложено је смањење износа таксе за </w:t>
      </w:r>
      <w:r w:rsidR="00DD41B1" w:rsidRPr="00F67A48">
        <w:rPr>
          <w:rFonts w:ascii="Times New Roman" w:eastAsia="Times New Roman" w:hAnsi="Times New Roman" w:cs="Times New Roman"/>
          <w:color w:val="000000"/>
          <w:sz w:val="24"/>
          <w:szCs w:val="24"/>
          <w:lang w:val="sr-Cyrl-CS" w:eastAsia="en-GB"/>
        </w:rPr>
        <w:t>одобрење за одржавање спортских и других приредби на путевима.</w:t>
      </w:r>
    </w:p>
    <w:p w14:paraId="59D6850A" w14:textId="039B1977" w:rsidR="00DD41B1" w:rsidRPr="00F67A48" w:rsidRDefault="00F67A48" w:rsidP="00F67A48">
      <w:pPr>
        <w:tabs>
          <w:tab w:val="left" w:pos="1418"/>
        </w:tabs>
        <w:spacing w:after="0" w:line="240" w:lineRule="auto"/>
        <w:ind w:firstLine="720"/>
        <w:jc w:val="both"/>
        <w:rPr>
          <w:rFonts w:ascii="Times New Roman" w:hAnsi="Times New Roman" w:cs="Times New Roman"/>
          <w:sz w:val="24"/>
          <w:szCs w:val="24"/>
          <w:u w:val="single"/>
          <w:lang w:val="sr-Cyrl-CS"/>
        </w:rPr>
      </w:pPr>
      <w:r w:rsidRPr="00F67A48">
        <w:rPr>
          <w:rFonts w:ascii="Times New Roman" w:hAnsi="Times New Roman" w:cs="Times New Roman"/>
          <w:sz w:val="24"/>
          <w:szCs w:val="24"/>
          <w:lang w:val="sr-Cyrl-CS"/>
        </w:rPr>
        <w:tab/>
      </w:r>
      <w:r w:rsidR="00DD41B1" w:rsidRPr="00F67A48">
        <w:rPr>
          <w:rFonts w:ascii="Times New Roman" w:hAnsi="Times New Roman" w:cs="Times New Roman"/>
          <w:sz w:val="24"/>
          <w:szCs w:val="24"/>
          <w:u w:val="single"/>
          <w:lang w:val="sr-Cyrl-CS"/>
        </w:rPr>
        <w:t>Уз члан 9.</w:t>
      </w:r>
    </w:p>
    <w:p w14:paraId="5F49EF37" w14:textId="5FB69991" w:rsidR="00005309" w:rsidRPr="00F67A48" w:rsidRDefault="00550174" w:rsidP="00F67A48">
      <w:pPr>
        <w:tabs>
          <w:tab w:val="left" w:pos="1418"/>
        </w:tabs>
        <w:spacing w:after="0" w:line="240" w:lineRule="auto"/>
        <w:ind w:firstLine="1440"/>
        <w:jc w:val="both"/>
        <w:rPr>
          <w:rFonts w:ascii="Times New Roman" w:hAnsi="Times New Roman" w:cs="Times New Roman"/>
          <w:sz w:val="24"/>
          <w:szCs w:val="24"/>
          <w:lang w:val="sr-Cyrl-CS"/>
        </w:rPr>
      </w:pPr>
      <w:r w:rsidRPr="00F67A48">
        <w:rPr>
          <w:rFonts w:ascii="Times New Roman" w:hAnsi="Times New Roman" w:cs="Times New Roman"/>
          <w:sz w:val="24"/>
          <w:szCs w:val="24"/>
          <w:lang w:val="sr-Cyrl-CS"/>
        </w:rPr>
        <w:t>Предложеном изменом врши се</w:t>
      </w:r>
      <w:r w:rsidR="00EF2EF7" w:rsidRPr="00F67A48">
        <w:rPr>
          <w:rFonts w:ascii="Times New Roman" w:hAnsi="Times New Roman" w:cs="Times New Roman"/>
          <w:sz w:val="24"/>
          <w:szCs w:val="24"/>
          <w:lang w:val="sr-Cyrl-CS"/>
        </w:rPr>
        <w:t xml:space="preserve"> </w:t>
      </w:r>
      <w:r w:rsidR="002931F4" w:rsidRPr="00F67A48">
        <w:rPr>
          <w:rFonts w:ascii="Times New Roman" w:hAnsi="Times New Roman" w:cs="Times New Roman"/>
          <w:sz w:val="24"/>
          <w:szCs w:val="24"/>
          <w:lang w:val="sr-Cyrl-CS"/>
        </w:rPr>
        <w:t xml:space="preserve">терминолошко </w:t>
      </w:r>
      <w:r w:rsidR="00005309" w:rsidRPr="00F67A48">
        <w:rPr>
          <w:rFonts w:ascii="Times New Roman" w:hAnsi="Times New Roman" w:cs="Times New Roman"/>
          <w:sz w:val="24"/>
          <w:szCs w:val="24"/>
          <w:lang w:val="sr-Cyrl-CS"/>
        </w:rPr>
        <w:t>усаглашавањ</w:t>
      </w:r>
      <w:r w:rsidRPr="00F67A48">
        <w:rPr>
          <w:rFonts w:ascii="Times New Roman" w:hAnsi="Times New Roman" w:cs="Times New Roman"/>
          <w:sz w:val="24"/>
          <w:szCs w:val="24"/>
          <w:lang w:val="sr-Cyrl-CS"/>
        </w:rPr>
        <w:t>е</w:t>
      </w:r>
      <w:r w:rsidR="00005309" w:rsidRPr="00F67A48">
        <w:rPr>
          <w:rFonts w:ascii="Times New Roman" w:hAnsi="Times New Roman" w:cs="Times New Roman"/>
          <w:sz w:val="24"/>
          <w:szCs w:val="24"/>
          <w:lang w:val="sr-Cyrl-CS"/>
        </w:rPr>
        <w:t xml:space="preserve"> са Законом о општем управном поступку којим је прописано да се о чињеницама о којима се води службена евиденција издаје уверење</w:t>
      </w:r>
      <w:r w:rsidR="00EF2EF7" w:rsidRPr="00F67A48">
        <w:rPr>
          <w:rFonts w:ascii="Times New Roman" w:hAnsi="Times New Roman" w:cs="Times New Roman"/>
          <w:sz w:val="24"/>
          <w:szCs w:val="24"/>
          <w:lang w:val="sr-Cyrl-CS"/>
        </w:rPr>
        <w:t>,</w:t>
      </w:r>
      <w:r w:rsidR="00005309" w:rsidRPr="00F67A48">
        <w:rPr>
          <w:rFonts w:ascii="Times New Roman" w:hAnsi="Times New Roman" w:cs="Times New Roman"/>
          <w:sz w:val="24"/>
          <w:szCs w:val="24"/>
          <w:lang w:val="sr-Cyrl-CS"/>
        </w:rPr>
        <w:t xml:space="preserve"> </w:t>
      </w:r>
      <w:r w:rsidR="00EF2EF7" w:rsidRPr="00F67A48">
        <w:rPr>
          <w:rFonts w:ascii="Times New Roman" w:hAnsi="Times New Roman" w:cs="Times New Roman"/>
          <w:sz w:val="24"/>
          <w:szCs w:val="24"/>
          <w:lang w:val="sr-Cyrl-CS"/>
        </w:rPr>
        <w:t>тако да</w:t>
      </w:r>
      <w:r w:rsidR="00005309" w:rsidRPr="00F67A48">
        <w:rPr>
          <w:rFonts w:ascii="Times New Roman" w:hAnsi="Times New Roman" w:cs="Times New Roman"/>
          <w:sz w:val="24"/>
          <w:szCs w:val="24"/>
          <w:lang w:val="sr-Cyrl-CS"/>
        </w:rPr>
        <w:t xml:space="preserve"> се </w:t>
      </w:r>
      <w:r w:rsidRPr="00F67A48">
        <w:rPr>
          <w:rFonts w:ascii="Times New Roman" w:hAnsi="Times New Roman" w:cs="Times New Roman"/>
          <w:sz w:val="24"/>
          <w:szCs w:val="24"/>
          <w:lang w:val="sr-Cyrl-CS"/>
        </w:rPr>
        <w:t xml:space="preserve">у Тарифном броју 48 Закона, </w:t>
      </w:r>
      <w:r w:rsidR="00005309" w:rsidRPr="00F67A48">
        <w:rPr>
          <w:rFonts w:ascii="Times New Roman" w:hAnsi="Times New Roman" w:cs="Times New Roman"/>
          <w:sz w:val="24"/>
          <w:szCs w:val="24"/>
          <w:lang w:val="sr-Cyrl-CS"/>
        </w:rPr>
        <w:t>реч „по</w:t>
      </w:r>
      <w:r w:rsidR="00EF2EF7" w:rsidRPr="00F67A48">
        <w:rPr>
          <w:rFonts w:ascii="Times New Roman" w:hAnsi="Times New Roman" w:cs="Times New Roman"/>
          <w:sz w:val="24"/>
          <w:szCs w:val="24"/>
          <w:lang w:val="sr-Cyrl-CS"/>
        </w:rPr>
        <w:t>тврдаˮ замењује речју „уверењеˮ</w:t>
      </w:r>
      <w:r w:rsidR="00896B09" w:rsidRPr="00F67A48">
        <w:rPr>
          <w:rFonts w:ascii="Times New Roman" w:hAnsi="Times New Roman" w:cs="Times New Roman"/>
          <w:sz w:val="24"/>
          <w:szCs w:val="24"/>
          <w:lang w:val="sr-Cyrl-CS"/>
        </w:rPr>
        <w:t>. Поред наведеног,</w:t>
      </w:r>
      <w:r w:rsidR="00005309" w:rsidRPr="00F67A48">
        <w:rPr>
          <w:rFonts w:ascii="Times New Roman" w:hAnsi="Times New Roman" w:cs="Times New Roman"/>
          <w:sz w:val="24"/>
          <w:szCs w:val="24"/>
          <w:lang w:val="sr-Cyrl-CS"/>
        </w:rPr>
        <w:t xml:space="preserve"> уверење о осуђиваности или неосуђиваности се издаје </w:t>
      </w:r>
      <w:r w:rsidR="00EF2EF7" w:rsidRPr="00F67A48">
        <w:rPr>
          <w:rFonts w:ascii="Times New Roman" w:hAnsi="Times New Roman" w:cs="Times New Roman"/>
          <w:sz w:val="24"/>
          <w:szCs w:val="24"/>
          <w:lang w:val="sr-Cyrl-CS"/>
        </w:rPr>
        <w:t>из казнене евиденције ради остваривања права грађана</w:t>
      </w:r>
      <w:r w:rsidR="00896B09" w:rsidRPr="00F67A48">
        <w:rPr>
          <w:rFonts w:ascii="Times New Roman" w:hAnsi="Times New Roman" w:cs="Times New Roman"/>
          <w:sz w:val="24"/>
          <w:szCs w:val="24"/>
          <w:lang w:val="sr-Cyrl-CS"/>
        </w:rPr>
        <w:t xml:space="preserve"> без обзира да ли</w:t>
      </w:r>
      <w:r w:rsidRPr="00F67A48">
        <w:rPr>
          <w:rFonts w:ascii="Times New Roman" w:hAnsi="Times New Roman" w:cs="Times New Roman"/>
          <w:sz w:val="24"/>
          <w:szCs w:val="24"/>
          <w:lang w:val="sr-Cyrl-CS"/>
        </w:rPr>
        <w:t xml:space="preserve"> она служе за остваривање њихових права у земљи или иностранству (</w:t>
      </w:r>
      <w:r w:rsidR="00896B09" w:rsidRPr="00F67A48">
        <w:rPr>
          <w:rFonts w:ascii="Times New Roman" w:hAnsi="Times New Roman" w:cs="Times New Roman"/>
          <w:sz w:val="24"/>
          <w:szCs w:val="24"/>
          <w:lang w:val="sr-Cyrl-CS"/>
        </w:rPr>
        <w:t>усаглашавање са чланом 102. став 5. Кривичног законика Републике Србије)</w:t>
      </w:r>
      <w:r w:rsidRPr="00F67A48">
        <w:rPr>
          <w:rFonts w:ascii="Times New Roman" w:hAnsi="Times New Roman" w:cs="Times New Roman"/>
          <w:sz w:val="24"/>
          <w:szCs w:val="24"/>
          <w:lang w:val="sr-Cyrl-CS"/>
        </w:rPr>
        <w:t xml:space="preserve">. </w:t>
      </w:r>
      <w:r w:rsidR="00896B09" w:rsidRPr="00F67A48">
        <w:rPr>
          <w:rFonts w:ascii="Times New Roman" w:hAnsi="Times New Roman" w:cs="Times New Roman"/>
          <w:sz w:val="24"/>
          <w:szCs w:val="24"/>
          <w:lang w:val="sr-Cyrl-CS"/>
        </w:rPr>
        <w:t>До сада се такса плаћала за издавање уверења о осуђиваности ради остваривања права грађана у иностранству.</w:t>
      </w:r>
    </w:p>
    <w:p w14:paraId="40CE0181" w14:textId="277EE816" w:rsidR="004A7774" w:rsidRPr="00F67A48" w:rsidRDefault="004A7774" w:rsidP="00F67A48">
      <w:pPr>
        <w:tabs>
          <w:tab w:val="left" w:pos="1418"/>
        </w:tabs>
        <w:spacing w:after="0" w:line="240" w:lineRule="auto"/>
        <w:ind w:firstLine="1440"/>
        <w:jc w:val="both"/>
        <w:rPr>
          <w:rFonts w:ascii="Times New Roman" w:hAnsi="Times New Roman" w:cs="Times New Roman"/>
          <w:sz w:val="24"/>
          <w:szCs w:val="24"/>
          <w:u w:val="single"/>
          <w:lang w:val="sr-Cyrl-CS"/>
        </w:rPr>
      </w:pPr>
      <w:r w:rsidRPr="00F67A48">
        <w:rPr>
          <w:rFonts w:ascii="Times New Roman" w:hAnsi="Times New Roman" w:cs="Times New Roman"/>
          <w:sz w:val="24"/>
          <w:szCs w:val="24"/>
          <w:u w:val="single"/>
          <w:lang w:val="sr-Cyrl-CS"/>
        </w:rPr>
        <w:t>Уз чл</w:t>
      </w:r>
      <w:r w:rsidR="00633DE4" w:rsidRPr="00F67A48">
        <w:rPr>
          <w:rFonts w:ascii="Times New Roman" w:hAnsi="Times New Roman" w:cs="Times New Roman"/>
          <w:sz w:val="24"/>
          <w:szCs w:val="24"/>
          <w:u w:val="single"/>
          <w:lang w:val="sr-Cyrl-CS"/>
        </w:rPr>
        <w:t>ан</w:t>
      </w:r>
      <w:r w:rsidRPr="00F67A48">
        <w:rPr>
          <w:rFonts w:ascii="Times New Roman" w:hAnsi="Times New Roman" w:cs="Times New Roman"/>
          <w:sz w:val="24"/>
          <w:szCs w:val="24"/>
          <w:u w:val="single"/>
          <w:lang w:val="sr-Cyrl-CS"/>
        </w:rPr>
        <w:t xml:space="preserve"> </w:t>
      </w:r>
      <w:r w:rsidR="00DD41B1" w:rsidRPr="00F67A48">
        <w:rPr>
          <w:rFonts w:ascii="Times New Roman" w:hAnsi="Times New Roman" w:cs="Times New Roman"/>
          <w:sz w:val="24"/>
          <w:szCs w:val="24"/>
          <w:u w:val="single"/>
          <w:lang w:val="sr-Cyrl-CS"/>
        </w:rPr>
        <w:t>10</w:t>
      </w:r>
      <w:r w:rsidRPr="00F67A48">
        <w:rPr>
          <w:rFonts w:ascii="Times New Roman" w:hAnsi="Times New Roman" w:cs="Times New Roman"/>
          <w:sz w:val="24"/>
          <w:szCs w:val="24"/>
          <w:u w:val="single"/>
          <w:lang w:val="sr-Cyrl-CS"/>
        </w:rPr>
        <w:t>.</w:t>
      </w:r>
      <w:r w:rsidR="00FA287B" w:rsidRPr="00F67A48">
        <w:rPr>
          <w:rFonts w:ascii="Times New Roman" w:hAnsi="Times New Roman" w:cs="Times New Roman"/>
          <w:sz w:val="24"/>
          <w:szCs w:val="24"/>
          <w:u w:val="single"/>
          <w:lang w:val="sr-Cyrl-CS"/>
        </w:rPr>
        <w:t xml:space="preserve"> </w:t>
      </w:r>
    </w:p>
    <w:p w14:paraId="782EC12A" w14:textId="43FE3951" w:rsidR="00005309" w:rsidRPr="00F67A48" w:rsidRDefault="00005309" w:rsidP="00F67A48">
      <w:pPr>
        <w:tabs>
          <w:tab w:val="left" w:pos="1418"/>
        </w:tabs>
        <w:spacing w:after="0" w:line="240" w:lineRule="auto"/>
        <w:ind w:firstLine="1440"/>
        <w:jc w:val="both"/>
        <w:rPr>
          <w:rFonts w:ascii="Times New Roman" w:hAnsi="Times New Roman" w:cs="Times New Roman"/>
          <w:sz w:val="24"/>
          <w:szCs w:val="24"/>
          <w:lang w:val="sr-Cyrl-CS"/>
        </w:rPr>
      </w:pPr>
      <w:r w:rsidRPr="00F67A48">
        <w:rPr>
          <w:rFonts w:ascii="Times New Roman" w:hAnsi="Times New Roman" w:cs="Times New Roman"/>
          <w:sz w:val="24"/>
          <w:szCs w:val="24"/>
          <w:lang w:val="sr-Cyrl-CS"/>
        </w:rPr>
        <w:t>Овим чланом се у Тарифном броју 49. Закона врши прецизирање да се такса плаћа за извод из казнене евиденције о физичком лицу на захтев правног лица, а у новододатој Напомени се прецизира да се такса плаћа по физичком лицу за које се издаје извод са подацима из казнене евиденције.</w:t>
      </w:r>
    </w:p>
    <w:p w14:paraId="374DD5A8" w14:textId="65074CF1" w:rsidR="00633DE4" w:rsidRPr="00F67A48" w:rsidRDefault="00633DE4" w:rsidP="00F67A48">
      <w:pPr>
        <w:tabs>
          <w:tab w:val="left" w:pos="1418"/>
        </w:tabs>
        <w:spacing w:after="0" w:line="240" w:lineRule="auto"/>
        <w:ind w:firstLine="1440"/>
        <w:jc w:val="both"/>
        <w:rPr>
          <w:rFonts w:ascii="Times New Roman" w:hAnsi="Times New Roman" w:cs="Times New Roman"/>
          <w:sz w:val="24"/>
          <w:szCs w:val="24"/>
          <w:u w:val="single"/>
          <w:lang w:val="sr-Cyrl-CS"/>
        </w:rPr>
      </w:pPr>
      <w:r w:rsidRPr="00F67A48">
        <w:rPr>
          <w:rFonts w:ascii="Times New Roman" w:hAnsi="Times New Roman" w:cs="Times New Roman"/>
          <w:sz w:val="24"/>
          <w:szCs w:val="24"/>
          <w:u w:val="single"/>
          <w:lang w:val="sr-Cyrl-CS"/>
        </w:rPr>
        <w:lastRenderedPageBreak/>
        <w:t xml:space="preserve">Уз члан </w:t>
      </w:r>
      <w:r w:rsidR="00225010" w:rsidRPr="00F67A48">
        <w:rPr>
          <w:rFonts w:ascii="Times New Roman" w:hAnsi="Times New Roman" w:cs="Times New Roman"/>
          <w:sz w:val="24"/>
          <w:szCs w:val="24"/>
          <w:u w:val="single"/>
          <w:lang w:val="sr-Cyrl-CS"/>
        </w:rPr>
        <w:t>1</w:t>
      </w:r>
      <w:r w:rsidR="00DD41B1" w:rsidRPr="00F67A48">
        <w:rPr>
          <w:rFonts w:ascii="Times New Roman" w:hAnsi="Times New Roman" w:cs="Times New Roman"/>
          <w:sz w:val="24"/>
          <w:szCs w:val="24"/>
          <w:u w:val="single"/>
          <w:lang w:val="sr-Cyrl-CS"/>
        </w:rPr>
        <w:t>1</w:t>
      </w:r>
      <w:r w:rsidRPr="00F67A48">
        <w:rPr>
          <w:rFonts w:ascii="Times New Roman" w:hAnsi="Times New Roman" w:cs="Times New Roman"/>
          <w:sz w:val="24"/>
          <w:szCs w:val="24"/>
          <w:u w:val="single"/>
          <w:lang w:val="sr-Cyrl-CS"/>
        </w:rPr>
        <w:t>.</w:t>
      </w:r>
    </w:p>
    <w:p w14:paraId="1795BB7E" w14:textId="12A87B92" w:rsidR="000F713B" w:rsidRPr="00F67A48" w:rsidRDefault="000F713B" w:rsidP="00F67A48">
      <w:pPr>
        <w:tabs>
          <w:tab w:val="left" w:pos="1418"/>
        </w:tabs>
        <w:spacing w:after="0" w:line="240" w:lineRule="auto"/>
        <w:ind w:firstLine="1418"/>
        <w:jc w:val="both"/>
        <w:rPr>
          <w:rFonts w:ascii="Times New Roman" w:eastAsia="Times New Roman" w:hAnsi="Times New Roman" w:cs="Times New Roman"/>
          <w:sz w:val="24"/>
          <w:szCs w:val="24"/>
          <w:lang w:val="sr-Cyrl-CS"/>
        </w:rPr>
      </w:pPr>
      <w:r w:rsidRPr="00F67A48">
        <w:rPr>
          <w:rFonts w:ascii="Times New Roman" w:hAnsi="Times New Roman" w:cs="Times New Roman"/>
          <w:sz w:val="24"/>
          <w:szCs w:val="24"/>
          <w:lang w:val="sr-Cyrl-CS"/>
        </w:rPr>
        <w:t xml:space="preserve">У Тарифном броју 57, усаглашава  се правни основ за наплату таксе са Законом о потврђивању Конвенције о привременом увозу („Службени гласник РСˮ - Међународни уговориˮ, бр. 1/2010) и из Напомене се брише </w:t>
      </w:r>
      <w:r w:rsidR="00590670" w:rsidRPr="00F67A48">
        <w:rPr>
          <w:rFonts w:ascii="Times New Roman" w:hAnsi="Times New Roman" w:cs="Times New Roman"/>
          <w:sz w:val="24"/>
          <w:szCs w:val="24"/>
          <w:lang w:val="sr-Cyrl-CS"/>
        </w:rPr>
        <w:t xml:space="preserve">позивање на </w:t>
      </w:r>
      <w:r w:rsidRPr="00F67A48">
        <w:rPr>
          <w:rFonts w:ascii="Times New Roman" w:hAnsi="Times New Roman" w:cs="Times New Roman"/>
          <w:sz w:val="24"/>
          <w:szCs w:val="24"/>
          <w:lang w:val="sr-Cyrl-CS"/>
        </w:rPr>
        <w:t>Уредб</w:t>
      </w:r>
      <w:r w:rsidR="00590670" w:rsidRPr="00F67A48">
        <w:rPr>
          <w:rFonts w:ascii="Times New Roman" w:hAnsi="Times New Roman" w:cs="Times New Roman"/>
          <w:sz w:val="24"/>
          <w:szCs w:val="24"/>
          <w:lang w:val="sr-Cyrl-CS"/>
        </w:rPr>
        <w:t>у</w:t>
      </w:r>
      <w:r w:rsidRPr="00F67A48">
        <w:rPr>
          <w:rFonts w:ascii="Times New Roman" w:hAnsi="Times New Roman" w:cs="Times New Roman"/>
          <w:sz w:val="24"/>
          <w:szCs w:val="24"/>
          <w:lang w:val="sr-Cyrl-CS"/>
        </w:rPr>
        <w:t xml:space="preserve"> о ратификацији Царинске конвенције о карн</w:t>
      </w:r>
      <w:r w:rsidR="00F25DAB" w:rsidRPr="00F67A48">
        <w:rPr>
          <w:rFonts w:ascii="Times New Roman" w:hAnsi="Times New Roman" w:cs="Times New Roman"/>
          <w:sz w:val="24"/>
          <w:szCs w:val="24"/>
          <w:lang w:val="sr-Cyrl-CS"/>
        </w:rPr>
        <w:t>ету АТА за привремени увоз („Службени</w:t>
      </w:r>
      <w:r w:rsidRPr="00F67A48">
        <w:rPr>
          <w:rFonts w:ascii="Times New Roman" w:hAnsi="Times New Roman" w:cs="Times New Roman"/>
          <w:sz w:val="24"/>
          <w:szCs w:val="24"/>
          <w:lang w:val="sr-Cyrl-CS"/>
        </w:rPr>
        <w:t xml:space="preserve"> </w:t>
      </w:r>
      <w:r w:rsidR="00F25DAB" w:rsidRPr="00F67A48">
        <w:rPr>
          <w:rFonts w:ascii="Times New Roman" w:hAnsi="Times New Roman" w:cs="Times New Roman"/>
          <w:sz w:val="24"/>
          <w:szCs w:val="24"/>
          <w:lang w:val="sr-Cyrl-CS"/>
        </w:rPr>
        <w:t xml:space="preserve">лист </w:t>
      </w:r>
      <w:r w:rsidRPr="00F67A48">
        <w:rPr>
          <w:rFonts w:ascii="Times New Roman" w:hAnsi="Times New Roman" w:cs="Times New Roman"/>
          <w:sz w:val="24"/>
          <w:szCs w:val="24"/>
          <w:lang w:val="sr-Cyrl-CS"/>
        </w:rPr>
        <w:t>СФ</w:t>
      </w:r>
      <w:r w:rsidR="00F25DAB" w:rsidRPr="00F67A48">
        <w:rPr>
          <w:rFonts w:ascii="Times New Roman" w:hAnsi="Times New Roman" w:cs="Times New Roman"/>
          <w:sz w:val="24"/>
          <w:szCs w:val="24"/>
          <w:lang w:val="sr-Cyrl-CS"/>
        </w:rPr>
        <w:t>РЈ</w:t>
      </w:r>
      <w:r w:rsidRPr="00F67A48">
        <w:rPr>
          <w:rFonts w:ascii="Times New Roman" w:hAnsi="Times New Roman" w:cs="Times New Roman"/>
          <w:sz w:val="24"/>
          <w:szCs w:val="24"/>
          <w:lang w:val="sr-Cyrl-CS"/>
        </w:rPr>
        <w:t xml:space="preserve"> – Међународни уговори и други споразумиˮ, бр. 13/63) због престанка примене. Такође, наведеном изменом врши се прецизирање случајева у којима се плаћа такса за раздужење АТА карнета (у случају када АТА карнет није прописно раздужен прихватају се подаци о увозу, односно поновном извозу које су царински органи друге стране уговорнице унеле у АТА карнет, или подаци са потврде издате од стране царинског органа на основу података из купона).</w:t>
      </w:r>
      <w:r w:rsidR="00014064" w:rsidRPr="00F67A48">
        <w:rPr>
          <w:rFonts w:ascii="Times New Roman" w:eastAsia="Times New Roman" w:hAnsi="Times New Roman" w:cs="Times New Roman"/>
          <w:sz w:val="24"/>
          <w:szCs w:val="24"/>
          <w:lang w:val="sr-Cyrl-CS"/>
        </w:rPr>
        <w:tab/>
      </w:r>
      <w:r w:rsidR="00014064" w:rsidRPr="00F67A48">
        <w:rPr>
          <w:rFonts w:ascii="Times New Roman" w:eastAsia="Times New Roman" w:hAnsi="Times New Roman" w:cs="Times New Roman"/>
          <w:sz w:val="24"/>
          <w:szCs w:val="24"/>
          <w:lang w:val="sr-Cyrl-CS"/>
        </w:rPr>
        <w:tab/>
      </w:r>
    </w:p>
    <w:p w14:paraId="7650313B" w14:textId="2AA7C523" w:rsidR="004A7774" w:rsidRPr="00F67A48" w:rsidRDefault="00F67A48" w:rsidP="00F67A48">
      <w:pPr>
        <w:tabs>
          <w:tab w:val="left" w:pos="1418"/>
        </w:tabs>
        <w:spacing w:after="0" w:line="240" w:lineRule="auto"/>
        <w:ind w:firstLine="720"/>
        <w:jc w:val="both"/>
        <w:rPr>
          <w:rFonts w:ascii="Times New Roman" w:hAnsi="Times New Roman" w:cs="Times New Roman"/>
          <w:sz w:val="24"/>
          <w:szCs w:val="24"/>
          <w:lang w:val="sr-Cyrl-CS"/>
        </w:rPr>
      </w:pPr>
      <w:r w:rsidRPr="00F67A48">
        <w:rPr>
          <w:rFonts w:ascii="Times New Roman" w:hAnsi="Times New Roman" w:cs="Times New Roman"/>
          <w:sz w:val="24"/>
          <w:szCs w:val="24"/>
          <w:lang w:val="sr-Cyrl-CS"/>
        </w:rPr>
        <w:tab/>
      </w:r>
      <w:r w:rsidR="004A7774" w:rsidRPr="00F67A48">
        <w:rPr>
          <w:rFonts w:ascii="Times New Roman" w:hAnsi="Times New Roman" w:cs="Times New Roman"/>
          <w:sz w:val="24"/>
          <w:szCs w:val="24"/>
          <w:u w:val="single"/>
          <w:lang w:val="sr-Cyrl-CS"/>
        </w:rPr>
        <w:t xml:space="preserve">Уз члан </w:t>
      </w:r>
      <w:r w:rsidR="00D72703" w:rsidRPr="00F67A48">
        <w:rPr>
          <w:rFonts w:ascii="Times New Roman" w:hAnsi="Times New Roman" w:cs="Times New Roman"/>
          <w:sz w:val="24"/>
          <w:szCs w:val="24"/>
          <w:u w:val="single"/>
          <w:lang w:val="sr-Cyrl-CS"/>
        </w:rPr>
        <w:t>1</w:t>
      </w:r>
      <w:r w:rsidR="00DD41B1" w:rsidRPr="00F67A48">
        <w:rPr>
          <w:rFonts w:ascii="Times New Roman" w:hAnsi="Times New Roman" w:cs="Times New Roman"/>
          <w:sz w:val="24"/>
          <w:szCs w:val="24"/>
          <w:u w:val="single"/>
          <w:lang w:val="sr-Cyrl-CS"/>
        </w:rPr>
        <w:t>2</w:t>
      </w:r>
      <w:r w:rsidR="004A7774" w:rsidRPr="00F67A48">
        <w:rPr>
          <w:rFonts w:ascii="Times New Roman" w:hAnsi="Times New Roman" w:cs="Times New Roman"/>
          <w:sz w:val="24"/>
          <w:szCs w:val="24"/>
          <w:lang w:val="sr-Cyrl-CS"/>
        </w:rPr>
        <w:t>.</w:t>
      </w:r>
    </w:p>
    <w:p w14:paraId="6B93D6AB" w14:textId="3A5A703A" w:rsidR="000F713B" w:rsidRPr="00F67A48" w:rsidRDefault="004A7774" w:rsidP="00F67A48">
      <w:pPr>
        <w:shd w:val="clear" w:color="auto" w:fill="FFFFFF"/>
        <w:tabs>
          <w:tab w:val="left" w:pos="1418"/>
        </w:tabs>
        <w:spacing w:after="0" w:line="240" w:lineRule="auto"/>
        <w:ind w:firstLine="1134"/>
        <w:jc w:val="both"/>
        <w:outlineLvl w:val="0"/>
        <w:rPr>
          <w:rFonts w:ascii="Times New Roman" w:hAnsi="Times New Roman" w:cs="Times New Roman"/>
          <w:sz w:val="24"/>
          <w:szCs w:val="24"/>
          <w:lang w:val="sr-Cyrl-CS"/>
        </w:rPr>
      </w:pPr>
      <w:r w:rsidRPr="00F67A48">
        <w:rPr>
          <w:rFonts w:ascii="Times New Roman" w:hAnsi="Times New Roman" w:cs="Times New Roman"/>
          <w:sz w:val="24"/>
          <w:szCs w:val="24"/>
          <w:lang w:val="sr-Cyrl-CS"/>
        </w:rPr>
        <w:t xml:space="preserve"> </w:t>
      </w:r>
      <w:r w:rsidRPr="00F67A48">
        <w:rPr>
          <w:rFonts w:ascii="Times New Roman" w:hAnsi="Times New Roman" w:cs="Times New Roman"/>
          <w:sz w:val="24"/>
          <w:szCs w:val="24"/>
          <w:lang w:val="sr-Cyrl-CS"/>
        </w:rPr>
        <w:tab/>
      </w:r>
      <w:r w:rsidR="000F713B" w:rsidRPr="00F67A48">
        <w:rPr>
          <w:rFonts w:ascii="Times New Roman" w:hAnsi="Times New Roman" w:cs="Times New Roman"/>
          <w:sz w:val="24"/>
          <w:szCs w:val="24"/>
          <w:lang w:val="sr-Cyrl-CS"/>
        </w:rPr>
        <w:t xml:space="preserve">Овим чланом, предложена је измена у Тарифном броју 58а, и то: брисање таксе за обуку за царинско заступање (по полазнику), и повећање висине две </w:t>
      </w:r>
      <w:bookmarkStart w:id="2" w:name="_Hlk118401001"/>
      <w:r w:rsidR="000F713B" w:rsidRPr="00F67A48">
        <w:rPr>
          <w:rFonts w:ascii="Times New Roman" w:hAnsi="Times New Roman" w:cs="Times New Roman"/>
          <w:sz w:val="24"/>
          <w:szCs w:val="24"/>
          <w:lang w:val="sr-Cyrl-CS"/>
        </w:rPr>
        <w:t>таксе за организовање и полагање, односно поновно полагање стручног испита за заступање у царинском поступку и за организовање и полагање поправног стручног испита из једне или две области</w:t>
      </w:r>
      <w:bookmarkEnd w:id="2"/>
      <w:r w:rsidR="000F713B" w:rsidRPr="00F67A48">
        <w:rPr>
          <w:rFonts w:ascii="Times New Roman" w:hAnsi="Times New Roman" w:cs="Times New Roman"/>
          <w:sz w:val="24"/>
          <w:szCs w:val="24"/>
          <w:lang w:val="sr-Cyrl-CS"/>
        </w:rPr>
        <w:t xml:space="preserve">. Наведене измене су предложене из разлога што је Управа царина набавила виртуелни сервер за инсталацију платформе „MOODLEˮ, која је постављена на интернет адреси и обухвата 16 електронских пакета који су намењени за обуку царинских службеника и царинских заступника и бесплатно су доступни свима (услов Европске Комисије, Генералног директората за царину и порезе). Повећање таксе </w:t>
      </w:r>
      <w:r w:rsidR="00D72703" w:rsidRPr="00F67A48">
        <w:rPr>
          <w:rFonts w:ascii="Times New Roman" w:hAnsi="Times New Roman" w:cs="Times New Roman"/>
          <w:sz w:val="24"/>
          <w:szCs w:val="24"/>
          <w:lang w:val="sr-Cyrl-CS"/>
        </w:rPr>
        <w:t xml:space="preserve">таксе за организовање и полагање, односно поновно полагање стручног испита за заступање у царинском поступку и за организовање и полагање поправног стручног испита из једне или две области </w:t>
      </w:r>
      <w:r w:rsidR="000F713B" w:rsidRPr="00F67A48">
        <w:rPr>
          <w:rFonts w:ascii="Times New Roman" w:hAnsi="Times New Roman" w:cs="Times New Roman"/>
          <w:sz w:val="24"/>
          <w:szCs w:val="24"/>
          <w:lang w:val="sr-Cyrl-CS"/>
        </w:rPr>
        <w:t>предложено је због повећања трошкова за организовање и полагање целог стручног испита, као и повећања трошкова надокнаде ангажованим члановима испитне комисије, при чему напомињемо да се укупни трошкови полагања испита по кандидату смањују, с обзиром да се брише такса за обуку кандидата.</w:t>
      </w:r>
    </w:p>
    <w:p w14:paraId="3A9046D3" w14:textId="7AB22C23" w:rsidR="00D72703" w:rsidRPr="00F67A48" w:rsidRDefault="00D72703" w:rsidP="00F67A48">
      <w:pPr>
        <w:shd w:val="clear" w:color="auto" w:fill="FFFFFF"/>
        <w:tabs>
          <w:tab w:val="left" w:pos="1418"/>
        </w:tabs>
        <w:spacing w:after="0" w:line="240" w:lineRule="auto"/>
        <w:ind w:firstLine="1134"/>
        <w:jc w:val="both"/>
        <w:outlineLvl w:val="0"/>
        <w:rPr>
          <w:rFonts w:ascii="Times New Roman" w:hAnsi="Times New Roman" w:cs="Times New Roman"/>
          <w:sz w:val="24"/>
          <w:szCs w:val="24"/>
          <w:u w:val="single"/>
          <w:lang w:val="sr-Cyrl-CS"/>
        </w:rPr>
      </w:pPr>
      <w:r w:rsidRPr="00F67A48">
        <w:rPr>
          <w:rFonts w:ascii="Times New Roman" w:hAnsi="Times New Roman" w:cs="Times New Roman"/>
          <w:sz w:val="24"/>
          <w:szCs w:val="24"/>
          <w:u w:val="single"/>
          <w:lang w:val="sr-Cyrl-CS"/>
        </w:rPr>
        <w:t>Уз члан 1</w:t>
      </w:r>
      <w:r w:rsidR="00DD41B1" w:rsidRPr="00F67A48">
        <w:rPr>
          <w:rFonts w:ascii="Times New Roman" w:hAnsi="Times New Roman" w:cs="Times New Roman"/>
          <w:sz w:val="24"/>
          <w:szCs w:val="24"/>
          <w:u w:val="single"/>
          <w:lang w:val="sr-Cyrl-CS"/>
        </w:rPr>
        <w:t>3</w:t>
      </w:r>
      <w:r w:rsidRPr="00F67A48">
        <w:rPr>
          <w:rFonts w:ascii="Times New Roman" w:hAnsi="Times New Roman" w:cs="Times New Roman"/>
          <w:sz w:val="24"/>
          <w:szCs w:val="24"/>
          <w:u w:val="single"/>
          <w:lang w:val="sr-Cyrl-CS"/>
        </w:rPr>
        <w:t>.</w:t>
      </w:r>
    </w:p>
    <w:p w14:paraId="2F6B66B5" w14:textId="1B3CFC72" w:rsidR="00D72703" w:rsidRPr="00F67A48" w:rsidRDefault="00BF7326" w:rsidP="00F67A48">
      <w:pPr>
        <w:shd w:val="clear" w:color="auto" w:fill="FFFFFF"/>
        <w:tabs>
          <w:tab w:val="left" w:pos="1418"/>
        </w:tabs>
        <w:spacing w:after="0" w:line="240" w:lineRule="auto"/>
        <w:ind w:firstLine="1134"/>
        <w:jc w:val="both"/>
        <w:outlineLvl w:val="0"/>
        <w:rPr>
          <w:rFonts w:ascii="Times New Roman" w:hAnsi="Times New Roman" w:cs="Times New Roman"/>
          <w:sz w:val="24"/>
          <w:szCs w:val="24"/>
          <w:lang w:val="sr-Cyrl-CS"/>
        </w:rPr>
      </w:pPr>
      <w:r w:rsidRPr="00F67A48">
        <w:rPr>
          <w:rFonts w:ascii="Times New Roman" w:hAnsi="Times New Roman" w:cs="Times New Roman"/>
          <w:sz w:val="24"/>
          <w:szCs w:val="24"/>
          <w:lang w:val="sr-Cyrl-CS"/>
        </w:rPr>
        <w:t>Изменама се врши терминолошко усаглашавање појединих израза из Тарифног броја 96. са чланом 7. став 2. и чланом 8. став 1. Правилника о одређивању послова који се сматрају старим и уметничким занатима, односно пословима домаће ради</w:t>
      </w:r>
      <w:r w:rsidR="00590670" w:rsidRPr="00F67A48">
        <w:rPr>
          <w:rFonts w:ascii="Times New Roman" w:hAnsi="Times New Roman" w:cs="Times New Roman"/>
          <w:sz w:val="24"/>
          <w:szCs w:val="24"/>
          <w:lang w:val="sr-Cyrl-CS"/>
        </w:rPr>
        <w:t>ности, начину сертификовања ис</w:t>
      </w:r>
      <w:r w:rsidRPr="00F67A48">
        <w:rPr>
          <w:rFonts w:ascii="Times New Roman" w:hAnsi="Times New Roman" w:cs="Times New Roman"/>
          <w:sz w:val="24"/>
          <w:szCs w:val="24"/>
          <w:lang w:val="sr-Cyrl-CS"/>
        </w:rPr>
        <w:t>тих и вођењу посебне евиденције издатих сертификата („Службени гласник РСˮ, бр. 56/12).</w:t>
      </w:r>
    </w:p>
    <w:p w14:paraId="7E2CCCAA" w14:textId="4C2898A0" w:rsidR="00CA1EF9" w:rsidRPr="00F67A48" w:rsidRDefault="00F67A48" w:rsidP="00F67A48">
      <w:pPr>
        <w:tabs>
          <w:tab w:val="left" w:pos="1418"/>
        </w:tabs>
        <w:spacing w:after="0" w:line="240" w:lineRule="auto"/>
        <w:ind w:firstLine="720"/>
        <w:jc w:val="both"/>
        <w:rPr>
          <w:rFonts w:ascii="Times New Roman" w:hAnsi="Times New Roman" w:cs="Times New Roman"/>
          <w:sz w:val="24"/>
          <w:szCs w:val="24"/>
          <w:u w:val="single"/>
          <w:lang w:val="sr-Cyrl-CS"/>
        </w:rPr>
      </w:pPr>
      <w:r w:rsidRPr="00F67A48">
        <w:rPr>
          <w:rFonts w:ascii="Times New Roman" w:hAnsi="Times New Roman" w:cs="Times New Roman"/>
          <w:sz w:val="24"/>
          <w:szCs w:val="24"/>
          <w:lang w:val="sr-Cyrl-CS"/>
        </w:rPr>
        <w:tab/>
      </w:r>
      <w:r w:rsidR="00CA1EF9" w:rsidRPr="00F67A48">
        <w:rPr>
          <w:rFonts w:ascii="Times New Roman" w:hAnsi="Times New Roman" w:cs="Times New Roman"/>
          <w:sz w:val="24"/>
          <w:szCs w:val="24"/>
          <w:u w:val="single"/>
          <w:lang w:val="sr-Cyrl-CS"/>
        </w:rPr>
        <w:t>Уз чл. 1</w:t>
      </w:r>
      <w:r w:rsidR="00DD41B1" w:rsidRPr="00F67A48">
        <w:rPr>
          <w:rFonts w:ascii="Times New Roman" w:hAnsi="Times New Roman" w:cs="Times New Roman"/>
          <w:sz w:val="24"/>
          <w:szCs w:val="24"/>
          <w:u w:val="single"/>
          <w:lang w:val="sr-Cyrl-CS"/>
        </w:rPr>
        <w:t>4</w:t>
      </w:r>
      <w:r w:rsidR="00CA1EF9" w:rsidRPr="00F67A48">
        <w:rPr>
          <w:rFonts w:ascii="Times New Roman" w:hAnsi="Times New Roman" w:cs="Times New Roman"/>
          <w:sz w:val="24"/>
          <w:szCs w:val="24"/>
          <w:u w:val="single"/>
          <w:lang w:val="sr-Cyrl-CS"/>
        </w:rPr>
        <w:t>.-1</w:t>
      </w:r>
      <w:r w:rsidR="00DD41B1" w:rsidRPr="00F67A48">
        <w:rPr>
          <w:rFonts w:ascii="Times New Roman" w:hAnsi="Times New Roman" w:cs="Times New Roman"/>
          <w:sz w:val="24"/>
          <w:szCs w:val="24"/>
          <w:u w:val="single"/>
          <w:lang w:val="sr-Cyrl-CS"/>
        </w:rPr>
        <w:t>5</w:t>
      </w:r>
      <w:r w:rsidR="00CA1EF9" w:rsidRPr="00F67A48">
        <w:rPr>
          <w:rFonts w:ascii="Times New Roman" w:hAnsi="Times New Roman" w:cs="Times New Roman"/>
          <w:sz w:val="24"/>
          <w:szCs w:val="24"/>
          <w:u w:val="single"/>
          <w:lang w:val="sr-Cyrl-CS"/>
        </w:rPr>
        <w:t>.</w:t>
      </w:r>
    </w:p>
    <w:p w14:paraId="4836CFEE" w14:textId="162B9A1E" w:rsidR="00CA1EF9" w:rsidRPr="00F67A48" w:rsidRDefault="00F67A48" w:rsidP="00F67A48">
      <w:pPr>
        <w:tabs>
          <w:tab w:val="left" w:pos="1418"/>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CA1EF9" w:rsidRPr="00F67A48">
        <w:rPr>
          <w:rFonts w:ascii="Times New Roman" w:hAnsi="Times New Roman" w:cs="Times New Roman"/>
          <w:sz w:val="24"/>
          <w:szCs w:val="24"/>
          <w:lang w:val="sr-Cyrl-CS"/>
        </w:rPr>
        <w:t>Овим члановима се прописује такса за</w:t>
      </w:r>
      <w:r w:rsidR="00F25DAB" w:rsidRPr="00F67A48">
        <w:rPr>
          <w:rFonts w:ascii="Times New Roman" w:hAnsi="Times New Roman" w:cs="Times New Roman"/>
          <w:sz w:val="24"/>
          <w:szCs w:val="24"/>
          <w:lang w:val="sr-Cyrl-CS"/>
        </w:rPr>
        <w:t xml:space="preserve"> </w:t>
      </w:r>
      <w:r w:rsidR="00CA1EF9" w:rsidRPr="00F67A48">
        <w:rPr>
          <w:rFonts w:ascii="Times New Roman" w:hAnsi="Times New Roman" w:cs="Times New Roman"/>
          <w:sz w:val="24"/>
          <w:szCs w:val="24"/>
          <w:lang w:val="sr-Cyrl-CS"/>
        </w:rPr>
        <w:t xml:space="preserve">захтев за упис европског патента у Регистар патената, односно такса за израду патентног списа, како би се извршило усаглашавање са чланом 11. </w:t>
      </w:r>
      <w:r w:rsidR="00CA1EF9" w:rsidRPr="00F67A48">
        <w:rPr>
          <w:rFonts w:ascii="Times New Roman" w:eastAsia="Times New Roman" w:hAnsi="Times New Roman" w:cs="Times New Roman"/>
          <w:sz w:val="24"/>
          <w:szCs w:val="24"/>
          <w:lang w:val="sr-Cyrl-CS" w:eastAsia="sr-Latn-CS"/>
        </w:rPr>
        <w:t>Закона о изменама и допунама Закона о патентима („Сл</w:t>
      </w:r>
      <w:r w:rsidR="00F25DAB" w:rsidRPr="00F67A48">
        <w:rPr>
          <w:rFonts w:ascii="Times New Roman" w:eastAsia="Times New Roman" w:hAnsi="Times New Roman" w:cs="Times New Roman"/>
          <w:sz w:val="24"/>
          <w:szCs w:val="24"/>
          <w:lang w:val="sr-Cyrl-CS" w:eastAsia="sr-Latn-CS"/>
        </w:rPr>
        <w:t>ужбени</w:t>
      </w:r>
      <w:r w:rsidR="00CA1EF9" w:rsidRPr="00F67A48">
        <w:rPr>
          <w:rFonts w:ascii="Times New Roman" w:eastAsia="Times New Roman" w:hAnsi="Times New Roman" w:cs="Times New Roman"/>
          <w:sz w:val="24"/>
          <w:szCs w:val="24"/>
          <w:lang w:val="sr-Cyrl-CS" w:eastAsia="sr-Latn-CS"/>
        </w:rPr>
        <w:t xml:space="preserve"> </w:t>
      </w:r>
      <w:r w:rsidR="00F25DAB" w:rsidRPr="00F67A48">
        <w:rPr>
          <w:rFonts w:ascii="Times New Roman" w:eastAsia="Times New Roman" w:hAnsi="Times New Roman" w:cs="Times New Roman"/>
          <w:sz w:val="24"/>
          <w:szCs w:val="24"/>
          <w:lang w:val="sr-Cyrl-CS" w:eastAsia="sr-Latn-CS"/>
        </w:rPr>
        <w:t xml:space="preserve">гласник </w:t>
      </w:r>
      <w:r w:rsidR="00CA1EF9" w:rsidRPr="00F67A48">
        <w:rPr>
          <w:rFonts w:ascii="Times New Roman" w:eastAsia="Times New Roman" w:hAnsi="Times New Roman" w:cs="Times New Roman"/>
          <w:sz w:val="24"/>
          <w:szCs w:val="24"/>
          <w:lang w:val="sr-Cyrl-CS" w:eastAsia="sr-Latn-CS"/>
        </w:rPr>
        <w:t>РСˮ, бр. 123/21). Наиме, до сада се патентни спис израђивао само у папирној форми.</w:t>
      </w:r>
    </w:p>
    <w:p w14:paraId="279F3E92" w14:textId="6CCE6EF9" w:rsidR="00C540C5" w:rsidRPr="00F67A48" w:rsidRDefault="00F67A48" w:rsidP="00F67A48">
      <w:pPr>
        <w:tabs>
          <w:tab w:val="left" w:pos="1418"/>
        </w:tabs>
        <w:spacing w:after="0" w:line="240" w:lineRule="auto"/>
        <w:ind w:firstLine="720"/>
        <w:jc w:val="both"/>
        <w:rPr>
          <w:rFonts w:ascii="Times New Roman" w:hAnsi="Times New Roman" w:cs="Times New Roman"/>
          <w:sz w:val="24"/>
          <w:szCs w:val="24"/>
          <w:u w:val="single"/>
          <w:lang w:val="sr-Cyrl-CS"/>
        </w:rPr>
      </w:pPr>
      <w:r w:rsidRPr="00F67A48">
        <w:rPr>
          <w:rFonts w:ascii="Times New Roman" w:hAnsi="Times New Roman" w:cs="Times New Roman"/>
          <w:sz w:val="24"/>
          <w:szCs w:val="24"/>
          <w:lang w:val="sr-Cyrl-CS"/>
        </w:rPr>
        <w:tab/>
      </w:r>
      <w:r w:rsidR="00C540C5" w:rsidRPr="00F67A48">
        <w:rPr>
          <w:rFonts w:ascii="Times New Roman" w:hAnsi="Times New Roman" w:cs="Times New Roman"/>
          <w:sz w:val="24"/>
          <w:szCs w:val="24"/>
          <w:u w:val="single"/>
          <w:lang w:val="sr-Cyrl-CS"/>
        </w:rPr>
        <w:t>Уз чл. 1</w:t>
      </w:r>
      <w:r w:rsidR="00DD41B1" w:rsidRPr="00F67A48">
        <w:rPr>
          <w:rFonts w:ascii="Times New Roman" w:hAnsi="Times New Roman" w:cs="Times New Roman"/>
          <w:sz w:val="24"/>
          <w:szCs w:val="24"/>
          <w:u w:val="single"/>
          <w:lang w:val="sr-Cyrl-CS"/>
        </w:rPr>
        <w:t>6</w:t>
      </w:r>
      <w:r w:rsidR="00C540C5" w:rsidRPr="00F67A48">
        <w:rPr>
          <w:rFonts w:ascii="Times New Roman" w:hAnsi="Times New Roman" w:cs="Times New Roman"/>
          <w:sz w:val="24"/>
          <w:szCs w:val="24"/>
          <w:u w:val="single"/>
          <w:lang w:val="sr-Cyrl-CS"/>
        </w:rPr>
        <w:t>.-1</w:t>
      </w:r>
      <w:r w:rsidR="00DD41B1" w:rsidRPr="00F67A48">
        <w:rPr>
          <w:rFonts w:ascii="Times New Roman" w:hAnsi="Times New Roman" w:cs="Times New Roman"/>
          <w:sz w:val="24"/>
          <w:szCs w:val="24"/>
          <w:u w:val="single"/>
          <w:lang w:val="sr-Cyrl-CS"/>
        </w:rPr>
        <w:t>8</w:t>
      </w:r>
      <w:r w:rsidR="00C540C5" w:rsidRPr="00F67A48">
        <w:rPr>
          <w:rFonts w:ascii="Times New Roman" w:hAnsi="Times New Roman" w:cs="Times New Roman"/>
          <w:sz w:val="24"/>
          <w:szCs w:val="24"/>
          <w:u w:val="single"/>
          <w:lang w:val="sr-Cyrl-CS"/>
        </w:rPr>
        <w:t>.</w:t>
      </w:r>
    </w:p>
    <w:p w14:paraId="39823795" w14:textId="73ECB2E8" w:rsidR="00F500F5" w:rsidRPr="00F67A48" w:rsidRDefault="00F500F5" w:rsidP="00F67A48">
      <w:pPr>
        <w:shd w:val="clear" w:color="auto" w:fill="FFFFFF"/>
        <w:tabs>
          <w:tab w:val="left" w:pos="1418"/>
        </w:tabs>
        <w:spacing w:after="0" w:line="240" w:lineRule="auto"/>
        <w:ind w:firstLine="1134"/>
        <w:jc w:val="both"/>
        <w:outlineLvl w:val="0"/>
        <w:rPr>
          <w:rFonts w:ascii="Times New Roman" w:hAnsi="Times New Roman" w:cs="Times New Roman"/>
          <w:sz w:val="24"/>
          <w:szCs w:val="24"/>
          <w:lang w:val="sr-Cyrl-CS"/>
        </w:rPr>
      </w:pPr>
      <w:r w:rsidRPr="00F67A48">
        <w:rPr>
          <w:rFonts w:ascii="Times New Roman" w:hAnsi="Times New Roman" w:cs="Times New Roman"/>
          <w:sz w:val="24"/>
          <w:szCs w:val="24"/>
          <w:lang w:val="sr-Cyrl-CS"/>
        </w:rPr>
        <w:t xml:space="preserve">Изменама се врши терминолошко усаглашавање </w:t>
      </w:r>
      <w:r w:rsidR="00711490" w:rsidRPr="00F67A48">
        <w:rPr>
          <w:rFonts w:ascii="Times New Roman" w:hAnsi="Times New Roman" w:cs="Times New Roman"/>
          <w:sz w:val="24"/>
          <w:szCs w:val="24"/>
          <w:lang w:val="sr-Cyrl-CS"/>
        </w:rPr>
        <w:t xml:space="preserve">назива административних поступака прописаних </w:t>
      </w:r>
      <w:r w:rsidRPr="00F67A48">
        <w:rPr>
          <w:rFonts w:ascii="Times New Roman" w:hAnsi="Times New Roman" w:cs="Times New Roman"/>
          <w:sz w:val="24"/>
          <w:szCs w:val="24"/>
          <w:lang w:val="sr-Cyrl-CS"/>
        </w:rPr>
        <w:t>З</w:t>
      </w:r>
      <w:r w:rsidR="00711490" w:rsidRPr="00F67A48">
        <w:rPr>
          <w:rFonts w:ascii="Times New Roman" w:hAnsi="Times New Roman" w:cs="Times New Roman"/>
          <w:sz w:val="24"/>
          <w:szCs w:val="24"/>
          <w:lang w:val="sr-Cyrl-CS"/>
        </w:rPr>
        <w:t>аконом</w:t>
      </w:r>
      <w:r w:rsidRPr="00F67A48">
        <w:rPr>
          <w:rFonts w:ascii="Times New Roman" w:hAnsi="Times New Roman" w:cs="Times New Roman"/>
          <w:sz w:val="24"/>
          <w:szCs w:val="24"/>
          <w:lang w:val="sr-Cyrl-CS"/>
        </w:rPr>
        <w:t xml:space="preserve"> о рударству и геолошким истраживањима („Службени гласник РСˮ, бр. 101/15, 65/18 – др. </w:t>
      </w:r>
      <w:r w:rsidR="00711490" w:rsidRPr="00F67A48">
        <w:rPr>
          <w:rFonts w:ascii="Times New Roman" w:hAnsi="Times New Roman" w:cs="Times New Roman"/>
          <w:sz w:val="24"/>
          <w:szCs w:val="24"/>
          <w:lang w:val="sr-Cyrl-CS"/>
        </w:rPr>
        <w:t>з</w:t>
      </w:r>
      <w:r w:rsidRPr="00F67A48">
        <w:rPr>
          <w:rFonts w:ascii="Times New Roman" w:hAnsi="Times New Roman" w:cs="Times New Roman"/>
          <w:sz w:val="24"/>
          <w:szCs w:val="24"/>
          <w:lang w:val="sr-Cyrl-CS"/>
        </w:rPr>
        <w:t>акон и</w:t>
      </w:r>
      <w:r w:rsidR="00711490" w:rsidRPr="00F67A48">
        <w:rPr>
          <w:rFonts w:ascii="Times New Roman" w:hAnsi="Times New Roman" w:cs="Times New Roman"/>
          <w:sz w:val="24"/>
          <w:szCs w:val="24"/>
          <w:lang w:val="sr-Cyrl-CS"/>
        </w:rPr>
        <w:t xml:space="preserve"> 40/21) као и брисање појединих такси имајући у виду да су изменама наведеног закона неки административни поступци спојени у један поступак па се сходно томе сада наплаћује једна такса.  </w:t>
      </w:r>
    </w:p>
    <w:p w14:paraId="163B7155" w14:textId="28B5AF6C" w:rsidR="00C540C5" w:rsidRPr="00F67A48" w:rsidRDefault="00C540C5" w:rsidP="00F67A48">
      <w:pPr>
        <w:tabs>
          <w:tab w:val="left" w:pos="1418"/>
        </w:tabs>
        <w:spacing w:after="0" w:line="240" w:lineRule="auto"/>
        <w:ind w:left="414" w:firstLine="720"/>
        <w:jc w:val="both"/>
        <w:rPr>
          <w:rFonts w:ascii="Times New Roman" w:hAnsi="Times New Roman" w:cs="Times New Roman"/>
          <w:sz w:val="24"/>
          <w:szCs w:val="24"/>
          <w:u w:val="single"/>
          <w:lang w:val="sr-Cyrl-CS"/>
        </w:rPr>
      </w:pPr>
      <w:r w:rsidRPr="00F67A48">
        <w:rPr>
          <w:rFonts w:ascii="Times New Roman" w:hAnsi="Times New Roman" w:cs="Times New Roman"/>
          <w:sz w:val="24"/>
          <w:szCs w:val="24"/>
          <w:u w:val="single"/>
          <w:lang w:val="sr-Cyrl-CS"/>
        </w:rPr>
        <w:t>Уз члан 1</w:t>
      </w:r>
      <w:r w:rsidR="00DD41B1" w:rsidRPr="00F67A48">
        <w:rPr>
          <w:rFonts w:ascii="Times New Roman" w:hAnsi="Times New Roman" w:cs="Times New Roman"/>
          <w:sz w:val="24"/>
          <w:szCs w:val="24"/>
          <w:u w:val="single"/>
          <w:lang w:val="sr-Cyrl-CS"/>
        </w:rPr>
        <w:t>9</w:t>
      </w:r>
      <w:r w:rsidRPr="00F67A48">
        <w:rPr>
          <w:rFonts w:ascii="Times New Roman" w:hAnsi="Times New Roman" w:cs="Times New Roman"/>
          <w:sz w:val="24"/>
          <w:szCs w:val="24"/>
          <w:u w:val="single"/>
          <w:lang w:val="sr-Cyrl-CS"/>
        </w:rPr>
        <w:t>.</w:t>
      </w:r>
    </w:p>
    <w:p w14:paraId="66F44125" w14:textId="1D0CE2A6" w:rsidR="00711490" w:rsidRPr="00F67A48" w:rsidRDefault="00F67A48" w:rsidP="00F67A48">
      <w:pPr>
        <w:tabs>
          <w:tab w:val="left" w:pos="1418"/>
        </w:tabs>
        <w:spacing w:after="0" w:line="240" w:lineRule="auto"/>
        <w:ind w:firstLine="720"/>
        <w:jc w:val="both"/>
        <w:rPr>
          <w:rFonts w:ascii="Times New Roman" w:hAnsi="Times New Roman" w:cs="Times New Roman"/>
          <w:sz w:val="24"/>
          <w:szCs w:val="24"/>
          <w:u w:val="single"/>
          <w:lang w:val="sr-Cyrl-CS"/>
        </w:rPr>
      </w:pPr>
      <w:r>
        <w:rPr>
          <w:rFonts w:ascii="Times New Roman" w:hAnsi="Times New Roman" w:cs="Times New Roman"/>
          <w:sz w:val="24"/>
          <w:szCs w:val="24"/>
          <w:lang w:val="sr-Cyrl-CS"/>
        </w:rPr>
        <w:tab/>
      </w:r>
      <w:r w:rsidR="00711490" w:rsidRPr="00F67A48">
        <w:rPr>
          <w:rFonts w:ascii="Times New Roman" w:hAnsi="Times New Roman" w:cs="Times New Roman"/>
          <w:sz w:val="24"/>
          <w:szCs w:val="24"/>
          <w:lang w:val="sr-Cyrl-CS"/>
        </w:rPr>
        <w:t xml:space="preserve">Прописује се нови Тарифни број 135ђ којим се прописује такса из разлога увођења новог административног поступка процедуре преноса одобрења експлоатационог простора и количине резерви и/или ресурса подземних вода и геотермалних ресурса, у складу са изменама Закона о о рударству и геолошким истраживањима. </w:t>
      </w:r>
    </w:p>
    <w:p w14:paraId="1F2B0A3D" w14:textId="491A15B4" w:rsidR="00C540C5" w:rsidRPr="00F67A48" w:rsidRDefault="00F67A48" w:rsidP="00F67A48">
      <w:pPr>
        <w:tabs>
          <w:tab w:val="left" w:pos="1418"/>
        </w:tabs>
        <w:spacing w:after="0" w:line="240" w:lineRule="auto"/>
        <w:ind w:firstLine="720"/>
        <w:jc w:val="both"/>
        <w:rPr>
          <w:rFonts w:ascii="Times New Roman" w:hAnsi="Times New Roman" w:cs="Times New Roman"/>
          <w:sz w:val="24"/>
          <w:szCs w:val="24"/>
          <w:u w:val="single"/>
          <w:lang w:val="sr-Cyrl-CS"/>
        </w:rPr>
      </w:pPr>
      <w:r w:rsidRPr="00F67A48">
        <w:rPr>
          <w:rFonts w:ascii="Times New Roman" w:hAnsi="Times New Roman" w:cs="Times New Roman"/>
          <w:sz w:val="24"/>
          <w:szCs w:val="24"/>
          <w:lang w:val="sr-Cyrl-CS"/>
        </w:rPr>
        <w:lastRenderedPageBreak/>
        <w:tab/>
      </w:r>
      <w:r w:rsidR="00C540C5" w:rsidRPr="00F67A48">
        <w:rPr>
          <w:rFonts w:ascii="Times New Roman" w:hAnsi="Times New Roman" w:cs="Times New Roman"/>
          <w:sz w:val="24"/>
          <w:szCs w:val="24"/>
          <w:u w:val="single"/>
          <w:lang w:val="sr-Cyrl-CS"/>
        </w:rPr>
        <w:t xml:space="preserve">Уз члан </w:t>
      </w:r>
      <w:r w:rsidR="00DD41B1" w:rsidRPr="00F67A48">
        <w:rPr>
          <w:rFonts w:ascii="Times New Roman" w:hAnsi="Times New Roman" w:cs="Times New Roman"/>
          <w:sz w:val="24"/>
          <w:szCs w:val="24"/>
          <w:u w:val="single"/>
          <w:lang w:val="sr-Cyrl-CS"/>
        </w:rPr>
        <w:t>20</w:t>
      </w:r>
      <w:r w:rsidR="00C540C5" w:rsidRPr="00F67A48">
        <w:rPr>
          <w:rFonts w:ascii="Times New Roman" w:hAnsi="Times New Roman" w:cs="Times New Roman"/>
          <w:sz w:val="24"/>
          <w:szCs w:val="24"/>
          <w:u w:val="single"/>
          <w:lang w:val="sr-Cyrl-CS"/>
        </w:rPr>
        <w:t>.</w:t>
      </w:r>
    </w:p>
    <w:p w14:paraId="18C54DF7" w14:textId="1B7283EC" w:rsidR="00C540C5" w:rsidRPr="00F67A48" w:rsidRDefault="00F67A48" w:rsidP="00F67A48">
      <w:pPr>
        <w:tabs>
          <w:tab w:val="left" w:pos="1418"/>
        </w:tabs>
        <w:spacing w:after="0" w:line="240" w:lineRule="auto"/>
        <w:ind w:firstLine="720"/>
        <w:jc w:val="both"/>
        <w:rPr>
          <w:rFonts w:ascii="Times New Roman" w:hAnsi="Times New Roman" w:cs="Times New Roman"/>
          <w:sz w:val="24"/>
          <w:szCs w:val="24"/>
          <w:u w:val="single"/>
          <w:lang w:val="sr-Cyrl-CS"/>
        </w:rPr>
      </w:pPr>
      <w:r>
        <w:rPr>
          <w:rFonts w:ascii="Times New Roman" w:hAnsi="Times New Roman" w:cs="Times New Roman"/>
          <w:sz w:val="24"/>
          <w:szCs w:val="24"/>
          <w:lang w:val="sr-Cyrl-CS"/>
        </w:rPr>
        <w:tab/>
      </w:r>
      <w:r w:rsidR="00711490" w:rsidRPr="00F67A48">
        <w:rPr>
          <w:rFonts w:ascii="Times New Roman" w:hAnsi="Times New Roman" w:cs="Times New Roman"/>
          <w:sz w:val="24"/>
          <w:szCs w:val="24"/>
          <w:lang w:val="sr-Cyrl-CS"/>
        </w:rPr>
        <w:t xml:space="preserve">Врши се </w:t>
      </w:r>
      <w:r w:rsidR="00250CF0" w:rsidRPr="00F67A48">
        <w:rPr>
          <w:rFonts w:ascii="Times New Roman" w:hAnsi="Times New Roman" w:cs="Times New Roman"/>
          <w:sz w:val="24"/>
          <w:szCs w:val="24"/>
          <w:lang w:val="sr-Cyrl-CS"/>
        </w:rPr>
        <w:t xml:space="preserve">брисање такси ради </w:t>
      </w:r>
      <w:r w:rsidR="00711490" w:rsidRPr="00F67A48">
        <w:rPr>
          <w:rFonts w:ascii="Times New Roman" w:hAnsi="Times New Roman" w:cs="Times New Roman"/>
          <w:sz w:val="24"/>
          <w:szCs w:val="24"/>
          <w:lang w:val="sr-Cyrl-CS"/>
        </w:rPr>
        <w:t xml:space="preserve"> усклађивањ</w:t>
      </w:r>
      <w:r w:rsidR="00250CF0" w:rsidRPr="00F67A48">
        <w:rPr>
          <w:rFonts w:ascii="Times New Roman" w:hAnsi="Times New Roman" w:cs="Times New Roman"/>
          <w:sz w:val="24"/>
          <w:szCs w:val="24"/>
          <w:lang w:val="sr-Cyrl-CS"/>
        </w:rPr>
        <w:t>а</w:t>
      </w:r>
      <w:r w:rsidR="00711490" w:rsidRPr="00F67A48">
        <w:rPr>
          <w:rFonts w:ascii="Times New Roman" w:hAnsi="Times New Roman" w:cs="Times New Roman"/>
          <w:sz w:val="24"/>
          <w:szCs w:val="24"/>
          <w:lang w:val="sr-Cyrl-CS"/>
        </w:rPr>
        <w:t xml:space="preserve"> </w:t>
      </w:r>
      <w:r w:rsidR="00250CF0" w:rsidRPr="00F67A48">
        <w:rPr>
          <w:rFonts w:ascii="Times New Roman" w:hAnsi="Times New Roman" w:cs="Times New Roman"/>
          <w:sz w:val="24"/>
          <w:szCs w:val="24"/>
          <w:lang w:val="sr-Cyrl-CS"/>
        </w:rPr>
        <w:t>са Законом о енергетској ефикасности и рационално</w:t>
      </w:r>
      <w:r w:rsidR="00E935FC">
        <w:rPr>
          <w:rFonts w:ascii="Times New Roman" w:hAnsi="Times New Roman" w:cs="Times New Roman"/>
          <w:sz w:val="24"/>
          <w:szCs w:val="24"/>
          <w:lang w:val="sr-Cyrl-CS"/>
        </w:rPr>
        <w:t>ј</w:t>
      </w:r>
      <w:r w:rsidR="00250CF0" w:rsidRPr="00F67A48">
        <w:rPr>
          <w:rFonts w:ascii="Times New Roman" w:hAnsi="Times New Roman" w:cs="Times New Roman"/>
          <w:sz w:val="24"/>
          <w:szCs w:val="24"/>
          <w:lang w:val="sr-Cyrl-CS"/>
        </w:rPr>
        <w:t xml:space="preserve"> употреби енергије („Службени гласник РСˮ, број 40/21), као и терминолошко усклађивање. </w:t>
      </w:r>
      <w:r w:rsidR="00250CF0" w:rsidRPr="00F67A48">
        <w:rPr>
          <w:rFonts w:ascii="Times New Roman" w:hAnsi="Times New Roman" w:cs="Times New Roman"/>
          <w:sz w:val="24"/>
          <w:szCs w:val="24"/>
          <w:u w:val="single"/>
          <w:lang w:val="sr-Cyrl-CS"/>
        </w:rPr>
        <w:t xml:space="preserve"> </w:t>
      </w:r>
    </w:p>
    <w:p w14:paraId="47BF4E1C" w14:textId="4B422BC2" w:rsidR="00D742B3" w:rsidRPr="00F67A48" w:rsidRDefault="00F67A48" w:rsidP="00F67A48">
      <w:pPr>
        <w:tabs>
          <w:tab w:val="left" w:pos="1418"/>
        </w:tabs>
        <w:spacing w:after="0" w:line="240" w:lineRule="auto"/>
        <w:ind w:firstLine="720"/>
        <w:jc w:val="both"/>
        <w:rPr>
          <w:rFonts w:ascii="Times New Roman" w:hAnsi="Times New Roman" w:cs="Times New Roman"/>
          <w:sz w:val="24"/>
          <w:szCs w:val="24"/>
          <w:u w:val="single"/>
          <w:lang w:val="sr-Cyrl-CS"/>
        </w:rPr>
      </w:pPr>
      <w:r w:rsidRPr="00F67A48">
        <w:rPr>
          <w:rFonts w:ascii="Times New Roman" w:hAnsi="Times New Roman" w:cs="Times New Roman"/>
          <w:sz w:val="24"/>
          <w:szCs w:val="24"/>
          <w:lang w:val="sr-Cyrl-CS"/>
        </w:rPr>
        <w:tab/>
      </w:r>
      <w:r w:rsidR="00D742B3" w:rsidRPr="00F67A48">
        <w:rPr>
          <w:rFonts w:ascii="Times New Roman" w:hAnsi="Times New Roman" w:cs="Times New Roman"/>
          <w:sz w:val="24"/>
          <w:szCs w:val="24"/>
          <w:u w:val="single"/>
          <w:lang w:val="sr-Cyrl-CS"/>
        </w:rPr>
        <w:t xml:space="preserve">Уз члан </w:t>
      </w:r>
      <w:r w:rsidR="00510CA3" w:rsidRPr="00F67A48">
        <w:rPr>
          <w:rFonts w:ascii="Times New Roman" w:hAnsi="Times New Roman" w:cs="Times New Roman"/>
          <w:sz w:val="24"/>
          <w:szCs w:val="24"/>
          <w:u w:val="single"/>
          <w:lang w:val="sr-Cyrl-CS"/>
        </w:rPr>
        <w:t>2</w:t>
      </w:r>
      <w:r w:rsidR="00DD41B1" w:rsidRPr="00F67A48">
        <w:rPr>
          <w:rFonts w:ascii="Times New Roman" w:hAnsi="Times New Roman" w:cs="Times New Roman"/>
          <w:sz w:val="24"/>
          <w:szCs w:val="24"/>
          <w:u w:val="single"/>
          <w:lang w:val="sr-Cyrl-CS"/>
        </w:rPr>
        <w:t>1</w:t>
      </w:r>
      <w:r w:rsidR="00D742B3" w:rsidRPr="00F67A48">
        <w:rPr>
          <w:rFonts w:ascii="Times New Roman" w:hAnsi="Times New Roman" w:cs="Times New Roman"/>
          <w:sz w:val="24"/>
          <w:szCs w:val="24"/>
          <w:u w:val="single"/>
          <w:lang w:val="sr-Cyrl-CS"/>
        </w:rPr>
        <w:t>.</w:t>
      </w:r>
    </w:p>
    <w:p w14:paraId="3B834241" w14:textId="6B230213" w:rsidR="00D742B3" w:rsidRPr="00F67A48" w:rsidRDefault="00F67A48" w:rsidP="00F67A48">
      <w:pPr>
        <w:tabs>
          <w:tab w:val="left" w:pos="1418"/>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D742B3" w:rsidRPr="00F67A48">
        <w:rPr>
          <w:rFonts w:ascii="Times New Roman" w:hAnsi="Times New Roman" w:cs="Times New Roman"/>
          <w:sz w:val="24"/>
          <w:szCs w:val="24"/>
          <w:lang w:val="sr-Cyrl-CS"/>
        </w:rPr>
        <w:t xml:space="preserve">Предложеним изменама – уместо досадашње једне таксе уређује се плаћање три таксе у циљу </w:t>
      </w:r>
      <w:r w:rsidR="00496735" w:rsidRPr="00F67A48">
        <w:rPr>
          <w:rFonts w:ascii="Times New Roman" w:hAnsi="Times New Roman" w:cs="Times New Roman"/>
          <w:sz w:val="24"/>
          <w:szCs w:val="24"/>
          <w:lang w:val="sr-Cyrl-CS"/>
        </w:rPr>
        <w:t xml:space="preserve">усклађивања </w:t>
      </w:r>
      <w:r w:rsidR="00D742B3" w:rsidRPr="00F67A48">
        <w:rPr>
          <w:rFonts w:ascii="Times New Roman" w:hAnsi="Times New Roman" w:cs="Times New Roman"/>
          <w:sz w:val="24"/>
          <w:szCs w:val="24"/>
          <w:lang w:val="sr-Cyrl-CS"/>
        </w:rPr>
        <w:t>назива и износа таксе за утврђивање</w:t>
      </w:r>
      <w:r w:rsidR="00496735" w:rsidRPr="00F67A48">
        <w:rPr>
          <w:rFonts w:ascii="Times New Roman" w:hAnsi="Times New Roman" w:cs="Times New Roman"/>
          <w:sz w:val="24"/>
          <w:szCs w:val="24"/>
          <w:lang w:val="sr-Cyrl-CS"/>
        </w:rPr>
        <w:t>м</w:t>
      </w:r>
      <w:r w:rsidR="00D742B3" w:rsidRPr="00F67A48">
        <w:rPr>
          <w:rFonts w:ascii="Times New Roman" w:hAnsi="Times New Roman" w:cs="Times New Roman"/>
          <w:sz w:val="24"/>
          <w:szCs w:val="24"/>
          <w:lang w:val="sr-Cyrl-CS"/>
        </w:rPr>
        <w:t xml:space="preserve"> појединачног плана са поступком утврђивања појединачног плана </w:t>
      </w:r>
      <w:r w:rsidR="00496735" w:rsidRPr="00F67A48">
        <w:rPr>
          <w:rFonts w:ascii="Times New Roman" w:hAnsi="Times New Roman" w:cs="Times New Roman"/>
          <w:sz w:val="24"/>
          <w:szCs w:val="24"/>
          <w:lang w:val="sr-Cyrl-CS"/>
        </w:rPr>
        <w:t>(који обухвата појединачни план дозвола, односно ревизију појединачног плана, појединачни план временских дозвола и појединачни план ЦЕМТ дозвола)</w:t>
      </w:r>
      <w:r w:rsidR="00590670" w:rsidRPr="00F67A48">
        <w:rPr>
          <w:rFonts w:ascii="Times New Roman" w:hAnsi="Times New Roman" w:cs="Times New Roman"/>
          <w:sz w:val="24"/>
          <w:szCs w:val="24"/>
          <w:lang w:val="sr-Cyrl-CS"/>
        </w:rPr>
        <w:t>. Висина све три (нове) таксе у збиру једнака је износу таксе која се брише.</w:t>
      </w:r>
      <w:r w:rsidR="00496735" w:rsidRPr="00F67A48">
        <w:rPr>
          <w:rFonts w:ascii="Times New Roman" w:hAnsi="Times New Roman" w:cs="Times New Roman"/>
          <w:sz w:val="24"/>
          <w:szCs w:val="24"/>
          <w:lang w:val="sr-Cyrl-CS"/>
        </w:rPr>
        <w:t xml:space="preserve"> </w:t>
      </w:r>
    </w:p>
    <w:p w14:paraId="5478BD1F" w14:textId="6C0D09BC" w:rsidR="004A7774" w:rsidRPr="00F67A48" w:rsidRDefault="00F67A48" w:rsidP="00F67A48">
      <w:pPr>
        <w:tabs>
          <w:tab w:val="left" w:pos="1418"/>
        </w:tabs>
        <w:spacing w:after="0" w:line="240" w:lineRule="auto"/>
        <w:ind w:firstLine="720"/>
        <w:jc w:val="both"/>
        <w:rPr>
          <w:rFonts w:ascii="Times New Roman" w:hAnsi="Times New Roman" w:cs="Times New Roman"/>
          <w:sz w:val="24"/>
          <w:szCs w:val="24"/>
          <w:u w:val="single"/>
          <w:lang w:val="sr-Cyrl-CS"/>
        </w:rPr>
      </w:pPr>
      <w:r w:rsidRPr="00F67A48">
        <w:rPr>
          <w:rFonts w:ascii="Times New Roman" w:hAnsi="Times New Roman" w:cs="Times New Roman"/>
          <w:sz w:val="24"/>
          <w:szCs w:val="24"/>
          <w:lang w:val="sr-Cyrl-CS"/>
        </w:rPr>
        <w:tab/>
      </w:r>
      <w:r w:rsidR="004A7774" w:rsidRPr="00F67A48">
        <w:rPr>
          <w:rFonts w:ascii="Times New Roman" w:hAnsi="Times New Roman" w:cs="Times New Roman"/>
          <w:sz w:val="24"/>
          <w:szCs w:val="24"/>
          <w:u w:val="single"/>
          <w:lang w:val="sr-Cyrl-CS"/>
        </w:rPr>
        <w:t>Уз чл</w:t>
      </w:r>
      <w:r w:rsidR="000F713B" w:rsidRPr="00F67A48">
        <w:rPr>
          <w:rFonts w:ascii="Times New Roman" w:hAnsi="Times New Roman" w:cs="Times New Roman"/>
          <w:sz w:val="24"/>
          <w:szCs w:val="24"/>
          <w:u w:val="single"/>
          <w:lang w:val="sr-Cyrl-CS"/>
        </w:rPr>
        <w:t>.</w:t>
      </w:r>
      <w:r w:rsidR="004A7774" w:rsidRPr="00F67A48">
        <w:rPr>
          <w:rFonts w:ascii="Times New Roman" w:hAnsi="Times New Roman" w:cs="Times New Roman"/>
          <w:sz w:val="24"/>
          <w:szCs w:val="24"/>
          <w:u w:val="single"/>
          <w:lang w:val="sr-Cyrl-CS"/>
        </w:rPr>
        <w:t xml:space="preserve"> </w:t>
      </w:r>
      <w:r w:rsidR="00510CA3" w:rsidRPr="00F67A48">
        <w:rPr>
          <w:rFonts w:ascii="Times New Roman" w:hAnsi="Times New Roman" w:cs="Times New Roman"/>
          <w:sz w:val="24"/>
          <w:szCs w:val="24"/>
          <w:u w:val="single"/>
          <w:lang w:val="sr-Cyrl-CS"/>
        </w:rPr>
        <w:t>2</w:t>
      </w:r>
      <w:r w:rsidR="00DD41B1" w:rsidRPr="00F67A48">
        <w:rPr>
          <w:rFonts w:ascii="Times New Roman" w:hAnsi="Times New Roman" w:cs="Times New Roman"/>
          <w:sz w:val="24"/>
          <w:szCs w:val="24"/>
          <w:u w:val="single"/>
          <w:lang w:val="sr-Cyrl-CS"/>
        </w:rPr>
        <w:t>2</w:t>
      </w:r>
      <w:r w:rsidR="004A7774" w:rsidRPr="00F67A48">
        <w:rPr>
          <w:rFonts w:ascii="Times New Roman" w:hAnsi="Times New Roman" w:cs="Times New Roman"/>
          <w:sz w:val="24"/>
          <w:szCs w:val="24"/>
          <w:u w:val="single"/>
          <w:lang w:val="sr-Cyrl-CS"/>
        </w:rPr>
        <w:t>.</w:t>
      </w:r>
      <w:r w:rsidR="000F713B" w:rsidRPr="00F67A48">
        <w:rPr>
          <w:rFonts w:ascii="Times New Roman" w:hAnsi="Times New Roman" w:cs="Times New Roman"/>
          <w:sz w:val="24"/>
          <w:szCs w:val="24"/>
          <w:u w:val="single"/>
          <w:lang w:val="sr-Cyrl-CS"/>
        </w:rPr>
        <w:t>-</w:t>
      </w:r>
      <w:r w:rsidR="00250CF0" w:rsidRPr="00F67A48">
        <w:rPr>
          <w:rFonts w:ascii="Times New Roman" w:hAnsi="Times New Roman" w:cs="Times New Roman"/>
          <w:sz w:val="24"/>
          <w:szCs w:val="24"/>
          <w:u w:val="single"/>
          <w:lang w:val="sr-Cyrl-CS"/>
        </w:rPr>
        <w:t>2</w:t>
      </w:r>
      <w:r w:rsidR="00DD41B1" w:rsidRPr="00F67A48">
        <w:rPr>
          <w:rFonts w:ascii="Times New Roman" w:hAnsi="Times New Roman" w:cs="Times New Roman"/>
          <w:sz w:val="24"/>
          <w:szCs w:val="24"/>
          <w:u w:val="single"/>
          <w:lang w:val="sr-Cyrl-CS"/>
        </w:rPr>
        <w:t>4</w:t>
      </w:r>
      <w:r w:rsidR="000F713B" w:rsidRPr="00F67A48">
        <w:rPr>
          <w:rFonts w:ascii="Times New Roman" w:hAnsi="Times New Roman" w:cs="Times New Roman"/>
          <w:sz w:val="24"/>
          <w:szCs w:val="24"/>
          <w:u w:val="single"/>
          <w:lang w:val="sr-Cyrl-CS"/>
        </w:rPr>
        <w:t>.</w:t>
      </w:r>
    </w:p>
    <w:p w14:paraId="7975B750" w14:textId="21943608" w:rsidR="000613EA" w:rsidRPr="00F67A48" w:rsidRDefault="000613EA" w:rsidP="00F67A48">
      <w:pPr>
        <w:tabs>
          <w:tab w:val="left" w:pos="1418"/>
        </w:tabs>
        <w:spacing w:after="0" w:line="240" w:lineRule="auto"/>
        <w:ind w:firstLine="1134"/>
        <w:jc w:val="both"/>
        <w:rPr>
          <w:rFonts w:ascii="Times New Roman" w:hAnsi="Times New Roman" w:cs="Times New Roman"/>
          <w:sz w:val="24"/>
          <w:szCs w:val="24"/>
          <w:lang w:val="sr-Cyrl-CS"/>
        </w:rPr>
      </w:pPr>
      <w:r w:rsidRPr="00F67A48">
        <w:rPr>
          <w:rFonts w:ascii="Times New Roman" w:hAnsi="Times New Roman" w:cs="Times New Roman"/>
          <w:sz w:val="24"/>
          <w:szCs w:val="24"/>
          <w:lang w:val="sr-Cyrl-CS"/>
        </w:rPr>
        <w:t>Овим члановима су, у Тарифним бр. 164, 165 и 171а Закона, п</w:t>
      </w:r>
      <w:r w:rsidR="000F713B" w:rsidRPr="00F67A48">
        <w:rPr>
          <w:rFonts w:ascii="Times New Roman" w:hAnsi="Times New Roman" w:cs="Times New Roman"/>
          <w:sz w:val="24"/>
          <w:szCs w:val="24"/>
          <w:lang w:val="sr-Cyrl-CS"/>
        </w:rPr>
        <w:t>редложена терминолошка усклађивања са Законом и планирању и изградњи („Сл</w:t>
      </w:r>
      <w:r w:rsidR="00F25DAB" w:rsidRPr="00F67A48">
        <w:rPr>
          <w:rFonts w:ascii="Times New Roman" w:hAnsi="Times New Roman" w:cs="Times New Roman"/>
          <w:sz w:val="24"/>
          <w:szCs w:val="24"/>
          <w:lang w:val="sr-Cyrl-CS"/>
        </w:rPr>
        <w:t>ужбени</w:t>
      </w:r>
      <w:r w:rsidR="000F713B" w:rsidRPr="00F67A48">
        <w:rPr>
          <w:rFonts w:ascii="Times New Roman" w:hAnsi="Times New Roman" w:cs="Times New Roman"/>
          <w:sz w:val="24"/>
          <w:szCs w:val="24"/>
          <w:lang w:val="sr-Cyrl-CS"/>
        </w:rPr>
        <w:t xml:space="preserve"> гласник РСˮ, бр. 72/09, 81/09 - исправка, 64/10 - УС, 24/11, 121/12, 42/13 - УС, 50/13 - УС, 98/13 - УС, 132/14, 145/14, 83/18, 31/19, 37/19 - др. закон, 9/20, 52/21)</w:t>
      </w:r>
      <w:r w:rsidRPr="00F67A48">
        <w:rPr>
          <w:rFonts w:ascii="Times New Roman" w:hAnsi="Times New Roman" w:cs="Times New Roman"/>
          <w:sz w:val="24"/>
          <w:szCs w:val="24"/>
          <w:lang w:val="sr-Cyrl-CS"/>
        </w:rPr>
        <w:t xml:space="preserve">, чиме се </w:t>
      </w:r>
      <w:r w:rsidR="00590670" w:rsidRPr="00F67A48">
        <w:rPr>
          <w:rFonts w:ascii="Times New Roman" w:hAnsi="Times New Roman" w:cs="Times New Roman"/>
          <w:sz w:val="24"/>
          <w:szCs w:val="24"/>
          <w:lang w:val="sr-Cyrl-CS"/>
        </w:rPr>
        <w:t>прецизирају</w:t>
      </w:r>
      <w:r w:rsidR="00684141" w:rsidRPr="00F67A48">
        <w:rPr>
          <w:rFonts w:ascii="Times New Roman" w:hAnsi="Times New Roman" w:cs="Times New Roman"/>
          <w:sz w:val="24"/>
          <w:szCs w:val="24"/>
          <w:lang w:val="sr-Cyrl-CS"/>
        </w:rPr>
        <w:t xml:space="preserve"> </w:t>
      </w:r>
      <w:r w:rsidR="00E43E88" w:rsidRPr="00F67A48">
        <w:rPr>
          <w:rFonts w:ascii="Times New Roman" w:hAnsi="Times New Roman" w:cs="Times New Roman"/>
          <w:sz w:val="24"/>
          <w:szCs w:val="24"/>
          <w:lang w:val="sr-Cyrl-CS"/>
        </w:rPr>
        <w:t xml:space="preserve">врсте </w:t>
      </w:r>
      <w:r w:rsidRPr="00F67A48">
        <w:rPr>
          <w:rFonts w:ascii="Times New Roman" w:hAnsi="Times New Roman" w:cs="Times New Roman"/>
          <w:sz w:val="24"/>
          <w:szCs w:val="24"/>
          <w:lang w:val="sr-Cyrl-CS"/>
        </w:rPr>
        <w:t xml:space="preserve">списа за које </w:t>
      </w:r>
      <w:r w:rsidR="00684141" w:rsidRPr="00F67A48">
        <w:rPr>
          <w:rFonts w:ascii="Times New Roman" w:hAnsi="Times New Roman" w:cs="Times New Roman"/>
          <w:sz w:val="24"/>
          <w:szCs w:val="24"/>
          <w:lang w:val="sr-Cyrl-CS"/>
        </w:rPr>
        <w:t>је</w:t>
      </w:r>
      <w:r w:rsidRPr="00F67A48">
        <w:rPr>
          <w:rFonts w:ascii="Times New Roman" w:hAnsi="Times New Roman" w:cs="Times New Roman"/>
          <w:sz w:val="24"/>
          <w:szCs w:val="24"/>
          <w:lang w:val="sr-Cyrl-CS"/>
        </w:rPr>
        <w:t xml:space="preserve"> пропис</w:t>
      </w:r>
      <w:r w:rsidR="00684141" w:rsidRPr="00F67A48">
        <w:rPr>
          <w:rFonts w:ascii="Times New Roman" w:hAnsi="Times New Roman" w:cs="Times New Roman"/>
          <w:sz w:val="24"/>
          <w:szCs w:val="24"/>
          <w:lang w:val="sr-Cyrl-CS"/>
        </w:rPr>
        <w:t>ана</w:t>
      </w:r>
      <w:r w:rsidRPr="00F67A48">
        <w:rPr>
          <w:rFonts w:ascii="Times New Roman" w:hAnsi="Times New Roman" w:cs="Times New Roman"/>
          <w:sz w:val="24"/>
          <w:szCs w:val="24"/>
          <w:lang w:val="sr-Cyrl-CS"/>
        </w:rPr>
        <w:t xml:space="preserve"> такса</w:t>
      </w:r>
      <w:r w:rsidR="00684141" w:rsidRPr="00F67A48">
        <w:rPr>
          <w:rFonts w:ascii="Times New Roman" w:hAnsi="Times New Roman" w:cs="Times New Roman"/>
          <w:sz w:val="24"/>
          <w:szCs w:val="24"/>
          <w:lang w:val="sr-Cyrl-CS"/>
        </w:rPr>
        <w:t xml:space="preserve"> приликом издавања грађевинске дозволе</w:t>
      </w:r>
      <w:r w:rsidR="000F713B" w:rsidRPr="00F67A48">
        <w:rPr>
          <w:rFonts w:ascii="Times New Roman" w:hAnsi="Times New Roman" w:cs="Times New Roman"/>
          <w:sz w:val="24"/>
          <w:szCs w:val="24"/>
          <w:lang w:val="sr-Cyrl-CS"/>
        </w:rPr>
        <w:t xml:space="preserve">. </w:t>
      </w:r>
      <w:r w:rsidRPr="00F67A48">
        <w:rPr>
          <w:rFonts w:ascii="Times New Roman" w:hAnsi="Times New Roman" w:cs="Times New Roman"/>
          <w:sz w:val="24"/>
          <w:szCs w:val="24"/>
          <w:lang w:val="sr-Cyrl-CS"/>
        </w:rPr>
        <w:t>Наиме, п</w:t>
      </w:r>
      <w:r w:rsidR="000F713B" w:rsidRPr="00F67A48">
        <w:rPr>
          <w:rFonts w:ascii="Times New Roman" w:hAnsi="Times New Roman" w:cs="Times New Roman"/>
          <w:sz w:val="24"/>
          <w:szCs w:val="24"/>
          <w:lang w:val="sr-Cyrl-CS"/>
        </w:rPr>
        <w:t>редметним изменама прецизирано је да се такса плаћа за потврду надлежног органа о пријему изјаве о завршетку израде темеља и завршетку објекта у конструктивном смислу (Тарифни број 164), за решење о г</w:t>
      </w:r>
      <w:r w:rsidR="00590670" w:rsidRPr="00F67A48">
        <w:rPr>
          <w:rFonts w:ascii="Times New Roman" w:hAnsi="Times New Roman" w:cs="Times New Roman"/>
          <w:sz w:val="24"/>
          <w:szCs w:val="24"/>
          <w:lang w:val="sr-Cyrl-CS"/>
        </w:rPr>
        <w:t>рађевинској дозволи, привременој</w:t>
      </w:r>
      <w:r w:rsidR="000F713B" w:rsidRPr="00F67A48">
        <w:rPr>
          <w:rFonts w:ascii="Times New Roman" w:hAnsi="Times New Roman" w:cs="Times New Roman"/>
          <w:sz w:val="24"/>
          <w:szCs w:val="24"/>
          <w:lang w:val="sr-Cyrl-CS"/>
        </w:rPr>
        <w:t xml:space="preserve"> грађевинској дозволи, измени решења о грађевинској дозволи и измени решења о одобрењу за извођење радова (Тарифни број 165)</w:t>
      </w:r>
      <w:r w:rsidRPr="00F67A48">
        <w:rPr>
          <w:rFonts w:ascii="Times New Roman" w:hAnsi="Times New Roman" w:cs="Times New Roman"/>
          <w:sz w:val="24"/>
          <w:szCs w:val="24"/>
          <w:lang w:val="sr-Cyrl-CS"/>
        </w:rPr>
        <w:t>, као и</w:t>
      </w:r>
      <w:r w:rsidR="000F713B" w:rsidRPr="00F67A48">
        <w:rPr>
          <w:rFonts w:ascii="Times New Roman" w:hAnsi="Times New Roman" w:cs="Times New Roman"/>
          <w:sz w:val="24"/>
          <w:szCs w:val="24"/>
          <w:lang w:val="sr-Cyrl-CS"/>
        </w:rPr>
        <w:t xml:space="preserve"> да се такса плаћа и за потврду надлежног органа за извођење припремних радова, као и за измену решења о одобрењу за извођење радова, односно измену привремене грађевинске дозволе (Тарифни број 171а).</w:t>
      </w:r>
    </w:p>
    <w:p w14:paraId="374C2829" w14:textId="114E738C" w:rsidR="008F768F" w:rsidRPr="00F67A48" w:rsidRDefault="008F768F" w:rsidP="00F67A48">
      <w:pPr>
        <w:tabs>
          <w:tab w:val="left" w:pos="1418"/>
        </w:tabs>
        <w:spacing w:after="0" w:line="240" w:lineRule="auto"/>
        <w:ind w:firstLine="1134"/>
        <w:jc w:val="both"/>
        <w:rPr>
          <w:rFonts w:ascii="Times New Roman" w:hAnsi="Times New Roman" w:cs="Times New Roman"/>
          <w:sz w:val="24"/>
          <w:szCs w:val="24"/>
          <w:u w:val="single"/>
          <w:lang w:val="sr-Cyrl-CS"/>
        </w:rPr>
      </w:pPr>
      <w:bookmarkStart w:id="3" w:name="_Hlk118573313"/>
      <w:r w:rsidRPr="00F67A48">
        <w:rPr>
          <w:rFonts w:ascii="Times New Roman" w:hAnsi="Times New Roman" w:cs="Times New Roman"/>
          <w:sz w:val="24"/>
          <w:szCs w:val="24"/>
          <w:u w:val="single"/>
          <w:lang w:val="sr-Cyrl-CS"/>
        </w:rPr>
        <w:t xml:space="preserve">Уз члан </w:t>
      </w:r>
      <w:bookmarkEnd w:id="3"/>
      <w:r w:rsidR="00250CF0" w:rsidRPr="00F67A48">
        <w:rPr>
          <w:rFonts w:ascii="Times New Roman" w:hAnsi="Times New Roman" w:cs="Times New Roman"/>
          <w:sz w:val="24"/>
          <w:szCs w:val="24"/>
          <w:u w:val="single"/>
          <w:lang w:val="sr-Cyrl-CS"/>
        </w:rPr>
        <w:t>2</w:t>
      </w:r>
      <w:r w:rsidR="00DD41B1" w:rsidRPr="00F67A48">
        <w:rPr>
          <w:rFonts w:ascii="Times New Roman" w:hAnsi="Times New Roman" w:cs="Times New Roman"/>
          <w:sz w:val="24"/>
          <w:szCs w:val="24"/>
          <w:u w:val="single"/>
          <w:lang w:val="sr-Cyrl-CS"/>
        </w:rPr>
        <w:t>5</w:t>
      </w:r>
      <w:r w:rsidRPr="00F67A48">
        <w:rPr>
          <w:rFonts w:ascii="Times New Roman" w:hAnsi="Times New Roman" w:cs="Times New Roman"/>
          <w:sz w:val="24"/>
          <w:szCs w:val="24"/>
          <w:u w:val="single"/>
          <w:lang w:val="sr-Cyrl-CS"/>
        </w:rPr>
        <w:t>.</w:t>
      </w:r>
    </w:p>
    <w:p w14:paraId="7068021B" w14:textId="663E102C" w:rsidR="00854CA5" w:rsidRPr="00F67A48" w:rsidRDefault="00F67A48" w:rsidP="00F67A48">
      <w:pPr>
        <w:tabs>
          <w:tab w:val="left" w:pos="1418"/>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854CA5" w:rsidRPr="00F67A48">
        <w:rPr>
          <w:rFonts w:ascii="Times New Roman" w:hAnsi="Times New Roman" w:cs="Times New Roman"/>
          <w:sz w:val="24"/>
          <w:szCs w:val="24"/>
          <w:lang w:val="sr-Cyrl-CS"/>
        </w:rPr>
        <w:t xml:space="preserve">Прописује се нови Тарифни број 171г којим се уређује висина за шест нових такси </w:t>
      </w:r>
      <w:r w:rsidR="00590670" w:rsidRPr="00F67A48">
        <w:rPr>
          <w:rFonts w:ascii="Times New Roman" w:hAnsi="Times New Roman" w:cs="Times New Roman"/>
          <w:sz w:val="24"/>
          <w:szCs w:val="24"/>
          <w:lang w:val="sr-Cyrl-CS"/>
        </w:rPr>
        <w:t>које се односе на поступке подношења</w:t>
      </w:r>
      <w:r w:rsidR="00854CA5" w:rsidRPr="00F67A48">
        <w:rPr>
          <w:rFonts w:ascii="Times New Roman" w:hAnsi="Times New Roman" w:cs="Times New Roman"/>
          <w:sz w:val="24"/>
          <w:szCs w:val="24"/>
          <w:lang w:val="sr-Cyrl-CS"/>
        </w:rPr>
        <w:t xml:space="preserve"> захтев</w:t>
      </w:r>
      <w:r w:rsidR="00590670" w:rsidRPr="00F67A48">
        <w:rPr>
          <w:rFonts w:ascii="Times New Roman" w:hAnsi="Times New Roman" w:cs="Times New Roman"/>
          <w:sz w:val="24"/>
          <w:szCs w:val="24"/>
          <w:lang w:val="sr-Cyrl-CS"/>
        </w:rPr>
        <w:t>а</w:t>
      </w:r>
      <w:r w:rsidR="00854CA5" w:rsidRPr="00F67A48">
        <w:rPr>
          <w:rFonts w:ascii="Times New Roman" w:hAnsi="Times New Roman" w:cs="Times New Roman"/>
          <w:sz w:val="24"/>
          <w:szCs w:val="24"/>
          <w:lang w:val="sr-Cyrl-CS"/>
        </w:rPr>
        <w:t xml:space="preserve"> и доношење решења по захтеву за именовање тела за оцењивање и верификацију сталности перформанси, за именовање тела за техничко оцењивање, признавање важења у Републици Србији документа о оцењивању и верификацији сталности перформанси грађевинског производа издатог у иностранству. Наведеним </w:t>
      </w:r>
      <w:r w:rsidR="0079318C" w:rsidRPr="00F67A48">
        <w:rPr>
          <w:rFonts w:ascii="Times New Roman" w:hAnsi="Times New Roman" w:cs="Times New Roman"/>
          <w:sz w:val="24"/>
          <w:szCs w:val="24"/>
          <w:lang w:val="sr-Cyrl-CS"/>
        </w:rPr>
        <w:t>изменама Закона</w:t>
      </w:r>
      <w:r w:rsidR="00854CA5" w:rsidRPr="00F67A48">
        <w:rPr>
          <w:rFonts w:ascii="Times New Roman" w:hAnsi="Times New Roman" w:cs="Times New Roman"/>
          <w:sz w:val="24"/>
          <w:szCs w:val="24"/>
          <w:lang w:val="sr-Cyrl-CS"/>
        </w:rPr>
        <w:t xml:space="preserve"> се врши усаглашавање са </w:t>
      </w:r>
      <w:r w:rsidR="00615747" w:rsidRPr="00F67A48">
        <w:rPr>
          <w:rFonts w:ascii="Times New Roman" w:hAnsi="Times New Roman" w:cs="Times New Roman"/>
          <w:sz w:val="24"/>
          <w:szCs w:val="24"/>
          <w:lang w:val="sr-Cyrl-CS"/>
        </w:rPr>
        <w:t xml:space="preserve">одредбама чл. 35. ст. 1, 2, 5. и 6.  и чланом 39. став 6. </w:t>
      </w:r>
      <w:r w:rsidR="00854CA5" w:rsidRPr="00F67A48">
        <w:rPr>
          <w:rFonts w:ascii="Times New Roman" w:hAnsi="Times New Roman" w:cs="Times New Roman"/>
          <w:sz w:val="24"/>
          <w:szCs w:val="24"/>
          <w:lang w:val="sr-Cyrl-CS"/>
        </w:rPr>
        <w:t>Закон</w:t>
      </w:r>
      <w:r w:rsidR="00615747" w:rsidRPr="00F67A48">
        <w:rPr>
          <w:rFonts w:ascii="Times New Roman" w:hAnsi="Times New Roman" w:cs="Times New Roman"/>
          <w:sz w:val="24"/>
          <w:szCs w:val="24"/>
          <w:lang w:val="sr-Cyrl-CS"/>
        </w:rPr>
        <w:t>а</w:t>
      </w:r>
      <w:r w:rsidR="00854CA5" w:rsidRPr="00F67A48">
        <w:rPr>
          <w:rFonts w:ascii="Times New Roman" w:hAnsi="Times New Roman" w:cs="Times New Roman"/>
          <w:sz w:val="24"/>
          <w:szCs w:val="24"/>
          <w:lang w:val="sr-Cyrl-CS"/>
        </w:rPr>
        <w:t xml:space="preserve"> о грађевинским производима („Службени гласник РСˮ, број 83/18) којим су прописани предметни списи и радње органа</w:t>
      </w:r>
      <w:r w:rsidR="00615747" w:rsidRPr="00F67A48">
        <w:rPr>
          <w:rFonts w:ascii="Times New Roman" w:hAnsi="Times New Roman" w:cs="Times New Roman"/>
          <w:sz w:val="24"/>
          <w:szCs w:val="24"/>
          <w:lang w:val="sr-Cyrl-CS"/>
        </w:rPr>
        <w:t>,</w:t>
      </w:r>
      <w:r w:rsidR="00854CA5" w:rsidRPr="00F67A48">
        <w:rPr>
          <w:rFonts w:ascii="Times New Roman" w:hAnsi="Times New Roman" w:cs="Times New Roman"/>
          <w:sz w:val="24"/>
          <w:szCs w:val="24"/>
          <w:lang w:val="sr-Cyrl-CS"/>
        </w:rPr>
        <w:t xml:space="preserve"> као и обавеза плаћања републичке административне таксе (члан 35. став 7, односно члан 39. став 5. истог закона).</w:t>
      </w:r>
      <w:r w:rsidR="007F0ED8" w:rsidRPr="00F67A48">
        <w:rPr>
          <w:rFonts w:ascii="Times New Roman" w:hAnsi="Times New Roman" w:cs="Times New Roman"/>
          <w:sz w:val="24"/>
          <w:szCs w:val="24"/>
          <w:lang w:val="sr-Cyrl-CS"/>
        </w:rPr>
        <w:t xml:space="preserve"> Висина таксе је утврђена применом методологије из Правилника.</w:t>
      </w:r>
    </w:p>
    <w:p w14:paraId="35E24C8B" w14:textId="3148E575" w:rsidR="00802141" w:rsidRPr="00F67A48" w:rsidRDefault="00F67A48" w:rsidP="00F67A48">
      <w:pPr>
        <w:tabs>
          <w:tab w:val="left" w:pos="1418"/>
        </w:tabs>
        <w:spacing w:after="0" w:line="240" w:lineRule="auto"/>
        <w:ind w:firstLine="720"/>
        <w:jc w:val="both"/>
        <w:rPr>
          <w:rFonts w:ascii="Times New Roman" w:hAnsi="Times New Roman" w:cs="Times New Roman"/>
          <w:sz w:val="24"/>
          <w:szCs w:val="24"/>
          <w:u w:val="single"/>
          <w:lang w:val="sr-Cyrl-CS"/>
        </w:rPr>
      </w:pPr>
      <w:r w:rsidRPr="00F67A48">
        <w:rPr>
          <w:rFonts w:ascii="Times New Roman" w:hAnsi="Times New Roman" w:cs="Times New Roman"/>
          <w:sz w:val="24"/>
          <w:szCs w:val="24"/>
          <w:lang w:val="sr-Cyrl-CS"/>
        </w:rPr>
        <w:tab/>
      </w:r>
      <w:r w:rsidR="00802141" w:rsidRPr="00F67A48">
        <w:rPr>
          <w:rFonts w:ascii="Times New Roman" w:hAnsi="Times New Roman" w:cs="Times New Roman"/>
          <w:sz w:val="24"/>
          <w:szCs w:val="24"/>
          <w:u w:val="single"/>
          <w:lang w:val="sr-Cyrl-CS"/>
        </w:rPr>
        <w:t xml:space="preserve">Уз члан </w:t>
      </w:r>
      <w:r w:rsidR="00250CF0" w:rsidRPr="00F67A48">
        <w:rPr>
          <w:rFonts w:ascii="Times New Roman" w:hAnsi="Times New Roman" w:cs="Times New Roman"/>
          <w:sz w:val="24"/>
          <w:szCs w:val="24"/>
          <w:u w:val="single"/>
          <w:lang w:val="sr-Cyrl-CS"/>
        </w:rPr>
        <w:t>2</w:t>
      </w:r>
      <w:r w:rsidR="00DD41B1" w:rsidRPr="00F67A48">
        <w:rPr>
          <w:rFonts w:ascii="Times New Roman" w:hAnsi="Times New Roman" w:cs="Times New Roman"/>
          <w:sz w:val="24"/>
          <w:szCs w:val="24"/>
          <w:u w:val="single"/>
          <w:lang w:val="sr-Cyrl-CS"/>
        </w:rPr>
        <w:t>6</w:t>
      </w:r>
      <w:r w:rsidR="00802141" w:rsidRPr="00F67A48">
        <w:rPr>
          <w:rFonts w:ascii="Times New Roman" w:hAnsi="Times New Roman" w:cs="Times New Roman"/>
          <w:sz w:val="24"/>
          <w:szCs w:val="24"/>
          <w:u w:val="single"/>
          <w:lang w:val="sr-Cyrl-CS"/>
        </w:rPr>
        <w:t>.</w:t>
      </w:r>
    </w:p>
    <w:p w14:paraId="537F582B" w14:textId="74F3AE34" w:rsidR="00E34316" w:rsidRPr="00F67A48" w:rsidRDefault="00F67A48" w:rsidP="00F67A48">
      <w:pPr>
        <w:shd w:val="clear" w:color="auto" w:fill="FFFFFF"/>
        <w:tabs>
          <w:tab w:val="left" w:pos="1418"/>
        </w:tabs>
        <w:spacing w:after="0" w:line="240" w:lineRule="auto"/>
        <w:ind w:firstLine="720"/>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ab/>
      </w:r>
      <w:r w:rsidR="00802141" w:rsidRPr="00F67A48">
        <w:rPr>
          <w:rFonts w:ascii="Times New Roman" w:eastAsia="Calibri" w:hAnsi="Times New Roman" w:cs="Times New Roman"/>
          <w:sz w:val="24"/>
          <w:szCs w:val="24"/>
          <w:lang w:val="sr-Cyrl-CS"/>
        </w:rPr>
        <w:t xml:space="preserve">Овим чланом </w:t>
      </w:r>
      <w:r w:rsidR="00E34316" w:rsidRPr="00F67A48">
        <w:rPr>
          <w:rFonts w:ascii="Times New Roman" w:eastAsia="Calibri" w:hAnsi="Times New Roman" w:cs="Times New Roman"/>
          <w:sz w:val="24"/>
          <w:szCs w:val="24"/>
          <w:lang w:val="sr-Cyrl-CS"/>
        </w:rPr>
        <w:t xml:space="preserve">прописују се таксе за издавање стручне основе која </w:t>
      </w:r>
      <w:r w:rsidR="00B82418" w:rsidRPr="00F67A48">
        <w:rPr>
          <w:rFonts w:ascii="Times New Roman" w:eastAsia="Calibri" w:hAnsi="Times New Roman" w:cs="Times New Roman"/>
          <w:sz w:val="24"/>
          <w:szCs w:val="24"/>
          <w:lang w:val="sr-Cyrl-CS"/>
        </w:rPr>
        <w:t>представља део</w:t>
      </w:r>
      <w:r w:rsidR="00E34316" w:rsidRPr="00F67A48">
        <w:rPr>
          <w:rFonts w:ascii="Times New Roman" w:eastAsia="Calibri" w:hAnsi="Times New Roman" w:cs="Times New Roman"/>
          <w:sz w:val="24"/>
          <w:szCs w:val="24"/>
          <w:lang w:val="sr-Cyrl-CS"/>
        </w:rPr>
        <w:t xml:space="preserve"> садржаја Акта о заштити природе и на тај начин врши </w:t>
      </w:r>
      <w:r w:rsidR="00B82418" w:rsidRPr="00F67A48">
        <w:rPr>
          <w:rFonts w:ascii="Times New Roman" w:eastAsia="Calibri" w:hAnsi="Times New Roman" w:cs="Times New Roman"/>
          <w:sz w:val="24"/>
          <w:szCs w:val="24"/>
          <w:lang w:val="sr-Cyrl-CS"/>
        </w:rPr>
        <w:t xml:space="preserve">се </w:t>
      </w:r>
      <w:r w:rsidR="00802141" w:rsidRPr="00F67A48">
        <w:rPr>
          <w:rFonts w:ascii="Times New Roman" w:eastAsia="Calibri" w:hAnsi="Times New Roman" w:cs="Times New Roman"/>
          <w:sz w:val="24"/>
          <w:szCs w:val="24"/>
          <w:lang w:val="sr-Cyrl-CS"/>
        </w:rPr>
        <w:t>усаглашавање са чланом 3. став 13. Закона о изменама  и допунама Закона о заштити природе („Службени гласник РС”, бр. 36/09, 88/10. 91/10-испр. 14/18- др. закон и 71/21)</w:t>
      </w:r>
      <w:r w:rsidR="00B82418" w:rsidRPr="00F67A48">
        <w:rPr>
          <w:rFonts w:ascii="Times New Roman" w:eastAsia="Calibri" w:hAnsi="Times New Roman" w:cs="Times New Roman"/>
          <w:sz w:val="24"/>
          <w:szCs w:val="24"/>
          <w:lang w:val="sr-Cyrl-CS"/>
        </w:rPr>
        <w:t>. Наиме, наведеним чланом</w:t>
      </w:r>
      <w:r w:rsidR="00802141" w:rsidRPr="00F67A48">
        <w:rPr>
          <w:rFonts w:ascii="Times New Roman" w:eastAsia="Calibri" w:hAnsi="Times New Roman" w:cs="Times New Roman"/>
          <w:sz w:val="24"/>
          <w:szCs w:val="24"/>
          <w:lang w:val="sr-Cyrl-CS"/>
        </w:rPr>
        <w:t xml:space="preserve"> прописано </w:t>
      </w:r>
      <w:r w:rsidR="00B82418" w:rsidRPr="00F67A48">
        <w:rPr>
          <w:rFonts w:ascii="Times New Roman" w:eastAsia="Calibri" w:hAnsi="Times New Roman" w:cs="Times New Roman"/>
          <w:sz w:val="24"/>
          <w:szCs w:val="24"/>
          <w:lang w:val="sr-Cyrl-CS"/>
        </w:rPr>
        <w:t xml:space="preserve">је </w:t>
      </w:r>
      <w:r w:rsidR="00E935FC">
        <w:rPr>
          <w:rFonts w:ascii="Times New Roman" w:eastAsia="Calibri" w:hAnsi="Times New Roman" w:cs="Times New Roman"/>
          <w:sz w:val="24"/>
          <w:szCs w:val="24"/>
          <w:lang w:val="sr-Cyrl-CS"/>
        </w:rPr>
        <w:t>да се плаћа такса з</w:t>
      </w:r>
      <w:r w:rsidR="00802141" w:rsidRPr="00F67A48">
        <w:rPr>
          <w:rFonts w:ascii="Times New Roman" w:eastAsia="Calibri" w:hAnsi="Times New Roman" w:cs="Times New Roman"/>
          <w:sz w:val="24"/>
          <w:szCs w:val="24"/>
          <w:lang w:val="sr-Cyrl-CS"/>
        </w:rPr>
        <w:t xml:space="preserve">а издавање стручне основе. </w:t>
      </w:r>
      <w:r w:rsidR="00E34316" w:rsidRPr="00F67A48">
        <w:rPr>
          <w:rFonts w:ascii="Times New Roman" w:hAnsi="Times New Roman" w:cs="Times New Roman"/>
          <w:color w:val="000000"/>
          <w:sz w:val="24"/>
          <w:szCs w:val="25"/>
          <w:shd w:val="clear" w:color="auto" w:fill="FFFFFF"/>
          <w:lang w:val="sr-Cyrl-CS"/>
        </w:rPr>
        <w:t xml:space="preserve">У поступку израде планова, основа, програма, пројеката, радова и активности </w:t>
      </w:r>
      <w:r w:rsidR="00B82418" w:rsidRPr="00F67A48">
        <w:rPr>
          <w:rFonts w:ascii="Times New Roman" w:hAnsi="Times New Roman" w:cs="Times New Roman"/>
          <w:color w:val="000000"/>
          <w:sz w:val="24"/>
          <w:szCs w:val="25"/>
          <w:shd w:val="clear" w:color="auto" w:fill="FFFFFF"/>
          <w:lang w:val="sr-Cyrl-CS"/>
        </w:rPr>
        <w:t>п</w:t>
      </w:r>
      <w:r w:rsidR="00B82418" w:rsidRPr="00F67A48">
        <w:rPr>
          <w:rFonts w:ascii="Times New Roman" w:eastAsia="Calibri" w:hAnsi="Times New Roman" w:cs="Times New Roman"/>
          <w:sz w:val="24"/>
          <w:szCs w:val="24"/>
          <w:lang w:val="sr-Cyrl-CS"/>
        </w:rPr>
        <w:t xml:space="preserve">ланирања, уређења и коришћења простора, природних ресурса, заштићених подручја и еколошке мреже </w:t>
      </w:r>
      <w:r w:rsidR="00E34316" w:rsidRPr="00F67A48">
        <w:rPr>
          <w:rFonts w:ascii="Times New Roman" w:hAnsi="Times New Roman" w:cs="Times New Roman"/>
          <w:color w:val="000000"/>
          <w:sz w:val="24"/>
          <w:szCs w:val="25"/>
          <w:shd w:val="clear" w:color="auto" w:fill="FFFFFF"/>
          <w:lang w:val="sr-Cyrl-CS"/>
        </w:rPr>
        <w:t>прибавља се акт о условима заштите природе</w:t>
      </w:r>
      <w:r w:rsidR="00E34316" w:rsidRPr="00F67A48">
        <w:rPr>
          <w:rFonts w:ascii="Arial" w:hAnsi="Arial" w:cs="Arial"/>
          <w:color w:val="000000"/>
          <w:sz w:val="24"/>
          <w:szCs w:val="25"/>
          <w:shd w:val="clear" w:color="auto" w:fill="FFFFFF"/>
          <w:lang w:val="sr-Cyrl-CS"/>
        </w:rPr>
        <w:t>.</w:t>
      </w:r>
      <w:r w:rsidR="00B82418" w:rsidRPr="00F67A48">
        <w:rPr>
          <w:rFonts w:ascii="Arial" w:hAnsi="Arial" w:cs="Arial"/>
          <w:color w:val="000000"/>
          <w:sz w:val="24"/>
          <w:szCs w:val="25"/>
          <w:shd w:val="clear" w:color="auto" w:fill="FFFFFF"/>
          <w:lang w:val="sr-Cyrl-CS"/>
        </w:rPr>
        <w:t xml:space="preserve"> </w:t>
      </w:r>
      <w:r w:rsidR="00802141" w:rsidRPr="00F67A48">
        <w:rPr>
          <w:rFonts w:ascii="Times New Roman" w:eastAsia="Calibri" w:hAnsi="Times New Roman" w:cs="Times New Roman"/>
          <w:sz w:val="24"/>
          <w:szCs w:val="24"/>
          <w:lang w:val="sr-Cyrl-CS"/>
        </w:rPr>
        <w:t>Акт о условима заштите природе за националне паркове и заштићена подручја I и II категорије које проглашава Влада, издаје министарство надлежно за послове заштите животне средине по претходно прибављеној стручној основи надлежног завода.</w:t>
      </w:r>
      <w:r w:rsidR="00E34316" w:rsidRPr="00F67A48">
        <w:rPr>
          <w:rFonts w:ascii="Times New Roman" w:eastAsia="Calibri" w:hAnsi="Times New Roman" w:cs="Times New Roman"/>
          <w:sz w:val="24"/>
          <w:szCs w:val="24"/>
          <w:lang w:val="sr-Cyrl-CS"/>
        </w:rPr>
        <w:t xml:space="preserve"> </w:t>
      </w:r>
    </w:p>
    <w:p w14:paraId="27956383" w14:textId="4D403220" w:rsidR="00802141" w:rsidRPr="00F67A48" w:rsidRDefault="00F67A48" w:rsidP="00F67A48">
      <w:pPr>
        <w:shd w:val="clear" w:color="auto" w:fill="FFFFFF"/>
        <w:tabs>
          <w:tab w:val="left" w:pos="1418"/>
        </w:tabs>
        <w:spacing w:after="0" w:line="240" w:lineRule="auto"/>
        <w:ind w:firstLine="720"/>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ab/>
      </w:r>
      <w:r w:rsidR="00802141" w:rsidRPr="00F67A48">
        <w:rPr>
          <w:rFonts w:ascii="Times New Roman" w:eastAsia="Calibri" w:hAnsi="Times New Roman" w:cs="Times New Roman"/>
          <w:sz w:val="24"/>
          <w:szCs w:val="24"/>
          <w:lang w:val="sr-Cyrl-CS"/>
        </w:rPr>
        <w:t>Акт о условима заштите природе за заштићено подручје које проглашава надлежни орган аутономне покрајине, издаје надлежни орган аутономне покрајине по претходно прибављеној стручној основи надлежног завода.</w:t>
      </w:r>
    </w:p>
    <w:p w14:paraId="29175210" w14:textId="16FD0E60" w:rsidR="00802141" w:rsidRPr="00F67A48" w:rsidRDefault="00F67A48" w:rsidP="00F67A48">
      <w:pPr>
        <w:shd w:val="clear" w:color="auto" w:fill="FFFFFF"/>
        <w:tabs>
          <w:tab w:val="left" w:pos="1418"/>
        </w:tabs>
        <w:spacing w:after="0" w:line="240" w:lineRule="auto"/>
        <w:ind w:firstLine="720"/>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lastRenderedPageBreak/>
        <w:tab/>
      </w:r>
      <w:r w:rsidR="00802141" w:rsidRPr="00F67A48">
        <w:rPr>
          <w:rFonts w:ascii="Times New Roman" w:eastAsia="Calibri" w:hAnsi="Times New Roman" w:cs="Times New Roman"/>
          <w:sz w:val="24"/>
          <w:szCs w:val="24"/>
          <w:lang w:val="sr-Cyrl-CS"/>
        </w:rPr>
        <w:t>Изузетно у поступку израде планова или пројеката на подручјима која нису заштићена  акт о условима заштите природе издаје надлежни завод за заштиту природе.</w:t>
      </w:r>
    </w:p>
    <w:p w14:paraId="7EB3EF80" w14:textId="2D23B28A" w:rsidR="00802141" w:rsidRPr="00F67A48" w:rsidRDefault="00F67A48" w:rsidP="00F67A48">
      <w:pPr>
        <w:shd w:val="clear" w:color="auto" w:fill="FFFFFF"/>
        <w:tabs>
          <w:tab w:val="left" w:pos="1418"/>
        </w:tabs>
        <w:spacing w:after="0" w:line="240" w:lineRule="auto"/>
        <w:ind w:firstLine="720"/>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ab/>
      </w:r>
      <w:r w:rsidR="00802141" w:rsidRPr="00F67A48">
        <w:rPr>
          <w:rFonts w:ascii="Times New Roman" w:eastAsia="Calibri" w:hAnsi="Times New Roman" w:cs="Times New Roman"/>
          <w:sz w:val="24"/>
          <w:szCs w:val="24"/>
          <w:lang w:val="sr-Cyrl-CS"/>
        </w:rPr>
        <w:t xml:space="preserve">Акт о условима заштите природе садржи </w:t>
      </w:r>
      <w:r w:rsidR="00802141" w:rsidRPr="00F67A48">
        <w:rPr>
          <w:rFonts w:ascii="Times New Roman" w:eastAsia="Calibri" w:hAnsi="Times New Roman" w:cs="Times New Roman"/>
          <w:bCs/>
          <w:sz w:val="24"/>
          <w:szCs w:val="24"/>
          <w:lang w:val="sr-Cyrl-CS"/>
        </w:rPr>
        <w:t>стручну основу</w:t>
      </w:r>
      <w:r w:rsidR="00802141" w:rsidRPr="00F67A48">
        <w:rPr>
          <w:rFonts w:ascii="Times New Roman" w:eastAsia="Calibri" w:hAnsi="Times New Roman" w:cs="Times New Roman"/>
          <w:sz w:val="24"/>
          <w:szCs w:val="24"/>
          <w:lang w:val="sr-Cyrl-CS"/>
        </w:rPr>
        <w:t xml:space="preserve"> коју издаје надлежни Завод за заштиту природе. </w:t>
      </w:r>
    </w:p>
    <w:p w14:paraId="48B1CEAE" w14:textId="56A83024" w:rsidR="00B82418" w:rsidRPr="00F67A48" w:rsidRDefault="00F67A48" w:rsidP="00F67A48">
      <w:pPr>
        <w:shd w:val="clear" w:color="auto" w:fill="FFFFFF"/>
        <w:tabs>
          <w:tab w:val="left" w:pos="1418"/>
        </w:tabs>
        <w:spacing w:after="0" w:line="240" w:lineRule="auto"/>
        <w:ind w:firstLine="720"/>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ab/>
      </w:r>
      <w:r w:rsidR="00802141" w:rsidRPr="00F67A48">
        <w:rPr>
          <w:rFonts w:ascii="Times New Roman" w:eastAsia="Calibri" w:hAnsi="Times New Roman" w:cs="Times New Roman"/>
          <w:sz w:val="24"/>
          <w:szCs w:val="24"/>
          <w:lang w:val="sr-Cyrl-CS"/>
        </w:rPr>
        <w:t xml:space="preserve">До доношења Закона о изменама и допунама Закона о заштити природе за све планове, програме, радове и активности у природи, административне таксе за издавање стручне основе наплаћивали су надлежни Заводи за заштиту природе, </w:t>
      </w:r>
      <w:r w:rsidR="00B82418" w:rsidRPr="00F67A48">
        <w:rPr>
          <w:rFonts w:ascii="Times New Roman" w:eastAsia="Calibri" w:hAnsi="Times New Roman" w:cs="Times New Roman"/>
          <w:sz w:val="24"/>
          <w:szCs w:val="24"/>
          <w:lang w:val="sr-Cyrl-CS"/>
        </w:rPr>
        <w:t xml:space="preserve">у складу са својим актом </w:t>
      </w:r>
      <w:r w:rsidR="00A22390" w:rsidRPr="00F67A48">
        <w:rPr>
          <w:rFonts w:ascii="Times New Roman" w:eastAsia="Calibri" w:hAnsi="Times New Roman" w:cs="Times New Roman"/>
          <w:sz w:val="24"/>
          <w:szCs w:val="24"/>
          <w:lang w:val="sr-Cyrl-CS"/>
        </w:rPr>
        <w:t>–</w:t>
      </w:r>
      <w:r w:rsidR="00B82418" w:rsidRPr="00F67A48">
        <w:rPr>
          <w:rFonts w:ascii="Times New Roman" w:eastAsia="Calibri" w:hAnsi="Times New Roman" w:cs="Times New Roman"/>
          <w:sz w:val="24"/>
          <w:szCs w:val="24"/>
          <w:lang w:val="sr-Cyrl-CS"/>
        </w:rPr>
        <w:t xml:space="preserve"> </w:t>
      </w:r>
      <w:r w:rsidR="00A22390" w:rsidRPr="00F67A48">
        <w:rPr>
          <w:rFonts w:ascii="Times New Roman" w:eastAsia="Calibri" w:hAnsi="Times New Roman" w:cs="Times New Roman"/>
          <w:sz w:val="24"/>
          <w:szCs w:val="24"/>
          <w:lang w:val="sr-Cyrl-CS"/>
        </w:rPr>
        <w:t>Правилником о висини и начину обрачуна и наплате таксе за издавање акта о условима заштите природе („Сл</w:t>
      </w:r>
      <w:r w:rsidR="00F25DAB" w:rsidRPr="00F67A48">
        <w:rPr>
          <w:rFonts w:ascii="Times New Roman" w:eastAsia="Calibri" w:hAnsi="Times New Roman" w:cs="Times New Roman"/>
          <w:sz w:val="24"/>
          <w:szCs w:val="24"/>
          <w:lang w:val="sr-Cyrl-CS"/>
        </w:rPr>
        <w:t>ужбени</w:t>
      </w:r>
      <w:r w:rsidR="00A22390" w:rsidRPr="00F67A48">
        <w:rPr>
          <w:rFonts w:ascii="Times New Roman" w:eastAsia="Calibri" w:hAnsi="Times New Roman" w:cs="Times New Roman"/>
          <w:sz w:val="24"/>
          <w:szCs w:val="24"/>
          <w:lang w:val="sr-Cyrl-CS"/>
        </w:rPr>
        <w:t xml:space="preserve"> гласник РСˮ, бр. 73/11, 106/13) </w:t>
      </w:r>
      <w:r w:rsidR="00802141" w:rsidRPr="00F67A48">
        <w:rPr>
          <w:rFonts w:ascii="Times New Roman" w:eastAsia="Calibri" w:hAnsi="Times New Roman" w:cs="Times New Roman"/>
          <w:sz w:val="24"/>
          <w:szCs w:val="24"/>
          <w:lang w:val="sr-Cyrl-CS"/>
        </w:rPr>
        <w:t>тако да не постоје додатни трошкови за грађане и привреду.</w:t>
      </w:r>
    </w:p>
    <w:p w14:paraId="57F7EA79" w14:textId="0978E960" w:rsidR="00802141" w:rsidRPr="00F67A48" w:rsidRDefault="00F67A48" w:rsidP="00F67A48">
      <w:pPr>
        <w:shd w:val="clear" w:color="auto" w:fill="FFFFFF"/>
        <w:tabs>
          <w:tab w:val="left" w:pos="1418"/>
        </w:tabs>
        <w:spacing w:after="0" w:line="240" w:lineRule="auto"/>
        <w:ind w:firstLine="720"/>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ab/>
      </w:r>
      <w:r w:rsidR="00B82418" w:rsidRPr="00F67A48">
        <w:rPr>
          <w:rFonts w:ascii="Times New Roman" w:eastAsia="Calibri" w:hAnsi="Times New Roman" w:cs="Times New Roman"/>
          <w:sz w:val="24"/>
          <w:szCs w:val="24"/>
          <w:lang w:val="sr-Cyrl-CS"/>
        </w:rPr>
        <w:t xml:space="preserve">Висина таксе </w:t>
      </w:r>
      <w:r w:rsidR="000852A2" w:rsidRPr="00F67A48">
        <w:rPr>
          <w:rFonts w:ascii="Times New Roman" w:eastAsia="Calibri" w:hAnsi="Times New Roman" w:cs="Times New Roman"/>
          <w:sz w:val="24"/>
          <w:szCs w:val="24"/>
          <w:lang w:val="sr-Cyrl-CS"/>
        </w:rPr>
        <w:t>која је предложена једнака је висини из</w:t>
      </w:r>
      <w:r w:rsidR="00B82418" w:rsidRPr="00F67A48">
        <w:rPr>
          <w:rFonts w:ascii="Times New Roman" w:eastAsia="Calibri" w:hAnsi="Times New Roman" w:cs="Times New Roman"/>
          <w:sz w:val="24"/>
          <w:szCs w:val="24"/>
          <w:lang w:val="sr-Cyrl-CS"/>
        </w:rPr>
        <w:t xml:space="preserve"> </w:t>
      </w:r>
      <w:r w:rsidR="000852A2" w:rsidRPr="00F67A48">
        <w:rPr>
          <w:rFonts w:ascii="Times New Roman" w:eastAsia="Calibri" w:hAnsi="Times New Roman" w:cs="Times New Roman"/>
          <w:sz w:val="24"/>
          <w:szCs w:val="24"/>
          <w:lang w:val="sr-Cyrl-CS"/>
        </w:rPr>
        <w:t xml:space="preserve">поменутог </w:t>
      </w:r>
      <w:r w:rsidR="00B82418" w:rsidRPr="00F67A48">
        <w:rPr>
          <w:rFonts w:ascii="Times New Roman" w:eastAsia="Calibri" w:hAnsi="Times New Roman" w:cs="Times New Roman"/>
          <w:sz w:val="24"/>
          <w:szCs w:val="24"/>
          <w:lang w:val="sr-Cyrl-CS"/>
        </w:rPr>
        <w:t>Правилник</w:t>
      </w:r>
      <w:r w:rsidR="000852A2" w:rsidRPr="00F67A48">
        <w:rPr>
          <w:rFonts w:ascii="Times New Roman" w:eastAsia="Calibri" w:hAnsi="Times New Roman" w:cs="Times New Roman"/>
          <w:sz w:val="24"/>
          <w:szCs w:val="24"/>
          <w:lang w:val="sr-Cyrl-CS"/>
        </w:rPr>
        <w:t>а о висини и начину обрачуна и наплате таксе за издавање акта о условима заштите природе.</w:t>
      </w:r>
      <w:r w:rsidR="001C6ED3" w:rsidRPr="00F67A48">
        <w:rPr>
          <w:rFonts w:ascii="Times New Roman" w:eastAsia="Calibri" w:hAnsi="Times New Roman" w:cs="Times New Roman"/>
          <w:sz w:val="24"/>
          <w:szCs w:val="24"/>
          <w:lang w:val="sr-Cyrl-CS"/>
        </w:rPr>
        <w:t xml:space="preserve"> Предметном допуном Закона врши се и усаглашавање са чланом 17. Закона о бу</w:t>
      </w:r>
      <w:r w:rsidR="00C31664" w:rsidRPr="00F67A48">
        <w:rPr>
          <w:rFonts w:ascii="Times New Roman" w:eastAsia="Calibri" w:hAnsi="Times New Roman" w:cs="Times New Roman"/>
          <w:sz w:val="24"/>
          <w:szCs w:val="24"/>
          <w:lang w:val="sr-Cyrl-CS"/>
        </w:rPr>
        <w:t>џ</w:t>
      </w:r>
      <w:r w:rsidR="001C6ED3" w:rsidRPr="00F67A48">
        <w:rPr>
          <w:rFonts w:ascii="Times New Roman" w:eastAsia="Calibri" w:hAnsi="Times New Roman" w:cs="Times New Roman"/>
          <w:sz w:val="24"/>
          <w:szCs w:val="24"/>
          <w:lang w:val="sr-Cyrl-CS"/>
        </w:rPr>
        <w:t>етском систему („Сл</w:t>
      </w:r>
      <w:r w:rsidR="00F25DAB" w:rsidRPr="00F67A48">
        <w:rPr>
          <w:rFonts w:ascii="Times New Roman" w:eastAsia="Calibri" w:hAnsi="Times New Roman" w:cs="Times New Roman"/>
          <w:sz w:val="24"/>
          <w:szCs w:val="24"/>
          <w:lang w:val="sr-Cyrl-CS"/>
        </w:rPr>
        <w:t>ужбени</w:t>
      </w:r>
      <w:r w:rsidR="001C6ED3" w:rsidRPr="00F67A48">
        <w:rPr>
          <w:rFonts w:ascii="Times New Roman" w:eastAsia="Calibri" w:hAnsi="Times New Roman" w:cs="Times New Roman"/>
          <w:sz w:val="24"/>
          <w:szCs w:val="24"/>
          <w:lang w:val="sr-Cyrl-CS"/>
        </w:rPr>
        <w:t xml:space="preserve"> гласник РСˮ, бр. 54/09, 73/10, 101/10, 101/11, 93/12, 62/13, 63/13 - исправка, 108/13, 142/14, 68/15 - др. закон, 103/15, 99/16, 113/17, 95/18, 31/19, 72/19, 149/20, 118/21, 118/21 - др. закон) којим је прописано да </w:t>
      </w:r>
      <w:r w:rsidR="00802141" w:rsidRPr="00F67A48">
        <w:rPr>
          <w:rFonts w:ascii="Times New Roman" w:eastAsia="Calibri" w:hAnsi="Times New Roman" w:cs="Times New Roman"/>
          <w:sz w:val="24"/>
          <w:szCs w:val="24"/>
          <w:lang w:val="sr-Cyrl-CS"/>
        </w:rPr>
        <w:t xml:space="preserve"> </w:t>
      </w:r>
      <w:r w:rsidR="001C6ED3" w:rsidRPr="00F67A48">
        <w:rPr>
          <w:rFonts w:ascii="Times New Roman" w:eastAsia="Calibri" w:hAnsi="Times New Roman" w:cs="Times New Roman"/>
          <w:sz w:val="24"/>
          <w:szCs w:val="24"/>
          <w:lang w:val="sr-Cyrl-CS"/>
        </w:rPr>
        <w:t>се таксе могу уводити само законом којим се може прописати њихова висина или се тим законом може дати право органу локалне власти да утврди њихову висину.</w:t>
      </w:r>
    </w:p>
    <w:p w14:paraId="134C05F8" w14:textId="7B2450A0" w:rsidR="00CA00B7" w:rsidRPr="00F67A48" w:rsidRDefault="00F67A48" w:rsidP="00F67A48">
      <w:pPr>
        <w:tabs>
          <w:tab w:val="left" w:pos="1418"/>
        </w:tabs>
        <w:spacing w:after="0" w:line="240" w:lineRule="auto"/>
        <w:ind w:firstLine="720"/>
        <w:jc w:val="both"/>
        <w:rPr>
          <w:rFonts w:ascii="Times New Roman" w:hAnsi="Times New Roman" w:cs="Times New Roman"/>
          <w:sz w:val="24"/>
          <w:szCs w:val="24"/>
          <w:u w:val="single"/>
          <w:lang w:val="sr-Cyrl-CS"/>
        </w:rPr>
      </w:pPr>
      <w:r w:rsidRPr="00F67A48">
        <w:rPr>
          <w:rFonts w:ascii="Times New Roman" w:hAnsi="Times New Roman" w:cs="Times New Roman"/>
          <w:sz w:val="24"/>
          <w:szCs w:val="24"/>
          <w:lang w:val="sr-Cyrl-CS"/>
        </w:rPr>
        <w:tab/>
      </w:r>
      <w:r w:rsidR="00CA00B7" w:rsidRPr="00F67A48">
        <w:rPr>
          <w:rFonts w:ascii="Times New Roman" w:hAnsi="Times New Roman" w:cs="Times New Roman"/>
          <w:sz w:val="24"/>
          <w:szCs w:val="24"/>
          <w:u w:val="single"/>
          <w:lang w:val="sr-Cyrl-CS"/>
        </w:rPr>
        <w:t xml:space="preserve">Уз члан </w:t>
      </w:r>
      <w:r w:rsidR="00250CF0" w:rsidRPr="00F67A48">
        <w:rPr>
          <w:rFonts w:ascii="Times New Roman" w:hAnsi="Times New Roman" w:cs="Times New Roman"/>
          <w:sz w:val="24"/>
          <w:szCs w:val="24"/>
          <w:u w:val="single"/>
          <w:lang w:val="sr-Cyrl-CS"/>
        </w:rPr>
        <w:t>2</w:t>
      </w:r>
      <w:r w:rsidR="00DD41B1" w:rsidRPr="00F67A48">
        <w:rPr>
          <w:rFonts w:ascii="Times New Roman" w:hAnsi="Times New Roman" w:cs="Times New Roman"/>
          <w:sz w:val="24"/>
          <w:szCs w:val="24"/>
          <w:u w:val="single"/>
          <w:lang w:val="sr-Cyrl-CS"/>
        </w:rPr>
        <w:t>7</w:t>
      </w:r>
      <w:r w:rsidR="00CA00B7" w:rsidRPr="00F67A48">
        <w:rPr>
          <w:rFonts w:ascii="Times New Roman" w:hAnsi="Times New Roman" w:cs="Times New Roman"/>
          <w:sz w:val="24"/>
          <w:szCs w:val="24"/>
          <w:u w:val="single"/>
          <w:lang w:val="sr-Cyrl-CS"/>
        </w:rPr>
        <w:t>.</w:t>
      </w:r>
    </w:p>
    <w:p w14:paraId="0BF81A0C" w14:textId="26D5F19F" w:rsidR="00AD420F" w:rsidRPr="00F67A48" w:rsidRDefault="00F67A48" w:rsidP="00F67A48">
      <w:pPr>
        <w:shd w:val="clear" w:color="auto" w:fill="FFFFFF"/>
        <w:tabs>
          <w:tab w:val="left" w:pos="1418"/>
        </w:tabs>
        <w:spacing w:after="0" w:line="240" w:lineRule="auto"/>
        <w:ind w:firstLine="720"/>
        <w:jc w:val="both"/>
        <w:outlineLvl w:val="1"/>
        <w:rPr>
          <w:sz w:val="24"/>
          <w:lang w:val="sr-Cyrl-CS"/>
        </w:rPr>
      </w:pPr>
      <w:bookmarkStart w:id="4" w:name="_Toc314126465"/>
      <w:r>
        <w:rPr>
          <w:rFonts w:ascii="Times New Roman" w:eastAsia="Times New Roman" w:hAnsi="Times New Roman" w:cs="Times New Roman"/>
          <w:sz w:val="24"/>
          <w:szCs w:val="24"/>
          <w:lang w:val="sr-Cyrl-CS" w:eastAsia="sr-Latn-CS"/>
        </w:rPr>
        <w:tab/>
      </w:r>
      <w:r w:rsidR="005A27F7" w:rsidRPr="00F67A48">
        <w:rPr>
          <w:rFonts w:ascii="Times New Roman" w:eastAsia="Times New Roman" w:hAnsi="Times New Roman" w:cs="Times New Roman"/>
          <w:sz w:val="24"/>
          <w:szCs w:val="24"/>
          <w:lang w:val="sr-Cyrl-CS" w:eastAsia="sr-Latn-CS"/>
        </w:rPr>
        <w:t>Овим чланом прописана је висина таксе за административне поступке кој</w:t>
      </w:r>
      <w:r w:rsidR="00187834" w:rsidRPr="00F67A48">
        <w:rPr>
          <w:rFonts w:ascii="Times New Roman" w:eastAsia="Times New Roman" w:hAnsi="Times New Roman" w:cs="Times New Roman"/>
          <w:sz w:val="24"/>
          <w:szCs w:val="24"/>
          <w:lang w:val="sr-Cyrl-CS" w:eastAsia="sr-Latn-CS"/>
        </w:rPr>
        <w:t>и</w:t>
      </w:r>
      <w:r w:rsidR="005A27F7" w:rsidRPr="00F67A48">
        <w:rPr>
          <w:rFonts w:ascii="Times New Roman" w:eastAsia="Times New Roman" w:hAnsi="Times New Roman" w:cs="Times New Roman"/>
          <w:sz w:val="24"/>
          <w:szCs w:val="24"/>
          <w:lang w:val="sr-Cyrl-CS" w:eastAsia="sr-Latn-CS"/>
        </w:rPr>
        <w:t xml:space="preserve"> се врше у складу са Законом о биоцидним производима </w:t>
      </w:r>
      <w:r w:rsidR="00187834" w:rsidRPr="00F67A48">
        <w:rPr>
          <w:rFonts w:ascii="Times New Roman" w:eastAsia="Times New Roman" w:hAnsi="Times New Roman" w:cs="Times New Roman"/>
          <w:sz w:val="24"/>
          <w:szCs w:val="24"/>
          <w:lang w:val="sr-Cyrl-CS" w:eastAsia="sr-Latn-CS"/>
        </w:rPr>
        <w:t>(„Сл</w:t>
      </w:r>
      <w:r w:rsidR="00F25DAB" w:rsidRPr="00F67A48">
        <w:rPr>
          <w:rFonts w:ascii="Times New Roman" w:eastAsia="Times New Roman" w:hAnsi="Times New Roman" w:cs="Times New Roman"/>
          <w:sz w:val="24"/>
          <w:szCs w:val="24"/>
          <w:lang w:val="sr-Cyrl-CS" w:eastAsia="sr-Latn-CS"/>
        </w:rPr>
        <w:t>ужбени</w:t>
      </w:r>
      <w:r w:rsidR="00187834" w:rsidRPr="00F67A48">
        <w:rPr>
          <w:rFonts w:ascii="Times New Roman" w:eastAsia="Times New Roman" w:hAnsi="Times New Roman" w:cs="Times New Roman"/>
          <w:sz w:val="24"/>
          <w:szCs w:val="24"/>
          <w:lang w:val="sr-Cyrl-CS" w:eastAsia="sr-Latn-CS"/>
        </w:rPr>
        <w:t xml:space="preserve"> гласник РСˮ, бр. 109/21, у даљем тексту: Закон о биоцидним производима)</w:t>
      </w:r>
      <w:r w:rsidR="005A27F7" w:rsidRPr="00F67A48">
        <w:rPr>
          <w:rFonts w:ascii="Times New Roman" w:eastAsia="Times New Roman" w:hAnsi="Times New Roman" w:cs="Times New Roman"/>
          <w:sz w:val="24"/>
          <w:szCs w:val="24"/>
          <w:lang w:val="sr-Cyrl-CS" w:eastAsia="sr-Latn-CS"/>
        </w:rPr>
        <w:t>.</w:t>
      </w:r>
      <w:r w:rsidR="005A27F7" w:rsidRPr="00F67A48">
        <w:rPr>
          <w:sz w:val="24"/>
          <w:lang w:val="sr-Cyrl-CS"/>
        </w:rPr>
        <w:t xml:space="preserve"> </w:t>
      </w:r>
    </w:p>
    <w:p w14:paraId="46891BD4" w14:textId="4C807F69" w:rsidR="00AD420F" w:rsidRPr="00F67A48" w:rsidRDefault="00F67A48" w:rsidP="00F67A48">
      <w:pPr>
        <w:tabs>
          <w:tab w:val="left" w:pos="1418"/>
        </w:tabs>
        <w:spacing w:after="0" w:line="240" w:lineRule="auto"/>
        <w:ind w:firstLine="720"/>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ab/>
      </w:r>
      <w:r w:rsidR="00AD420F" w:rsidRPr="00F67A48">
        <w:rPr>
          <w:rFonts w:ascii="Times New Roman" w:eastAsia="Calibri" w:hAnsi="Times New Roman" w:cs="Times New Roman"/>
          <w:sz w:val="24"/>
          <w:szCs w:val="24"/>
          <w:lang w:val="sr-Cyrl-CS"/>
        </w:rPr>
        <w:t>Нови Закон о биоцидним производима уређује поступке доношења аката на основу којих се биоцидни производи чине доступним на тржишту и користе. Основни поступци на основу којих се биоцидни производ чини доступним на тржишту и користи су: 1) доношење одобрења (у редовном или поједностављеном поступку); 2) доношење решења о упису у Привремену листу; 3) доношење решења о признавању одобрења донетог у складу са прописом ЕУ од стране надлежног органа земље чланице ЕУ или од стране Европске комисије. Поред стандардних поступака, Закон о биоцидним производима предвиђа и изузећа и тада се доноси привремена дозвола, односно дозвола за експеримент или испитивање. Ови административни поступци били су прописани и старим Законом о биоцидним производима („Службени гласник РС”, бр. 36/09, 88/10, 92/11 и 25/15), а таксе за њихово спровођење су се наплаћивале у складу са Уредбом о висини такси, обвезницима плаћања, као и начину плаћања такси за процену и проверу података о биоцидним производима („Службени гласник РС”, број 90/15).</w:t>
      </w:r>
    </w:p>
    <w:p w14:paraId="14FD65EA" w14:textId="7EC15AFF" w:rsidR="00AD420F" w:rsidRPr="00F67A48" w:rsidRDefault="00F67A48" w:rsidP="00F67A48">
      <w:pPr>
        <w:tabs>
          <w:tab w:val="left" w:pos="1418"/>
        </w:tabs>
        <w:spacing w:after="0" w:line="240" w:lineRule="auto"/>
        <w:ind w:firstLine="720"/>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ab/>
      </w:r>
      <w:r w:rsidR="00AD420F" w:rsidRPr="00F67A48">
        <w:rPr>
          <w:rFonts w:ascii="Times New Roman" w:eastAsia="Calibri" w:hAnsi="Times New Roman" w:cs="Times New Roman"/>
          <w:sz w:val="24"/>
          <w:szCs w:val="24"/>
          <w:lang w:val="sr-Cyrl-CS"/>
        </w:rPr>
        <w:t xml:space="preserve">Новим Законом о биоцидним производима врши се и усклађивање прописа којима се уређују биоцидни производи са захтевима ЕУ Уредбе о биоцидним производима (претходни закон је био усклађен са Директивом о биоцидним производима) и прописивање јаснијих правила и процедура за чињење доступним на тржишту и коришћење биоцидних производа. </w:t>
      </w:r>
    </w:p>
    <w:p w14:paraId="583B89F0" w14:textId="190F3FFB" w:rsidR="00AD420F" w:rsidRPr="00F67A48" w:rsidRDefault="00F67A48" w:rsidP="00F67A48">
      <w:pPr>
        <w:tabs>
          <w:tab w:val="left" w:pos="1418"/>
        </w:tabs>
        <w:spacing w:after="0" w:line="240" w:lineRule="auto"/>
        <w:ind w:firstLine="720"/>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ab/>
      </w:r>
      <w:r w:rsidR="00AD420F" w:rsidRPr="00F67A48">
        <w:rPr>
          <w:rFonts w:ascii="Times New Roman" w:eastAsia="Calibri" w:hAnsi="Times New Roman" w:cs="Times New Roman"/>
          <w:sz w:val="24"/>
          <w:szCs w:val="24"/>
          <w:lang w:val="sr-Cyrl-CS"/>
        </w:rPr>
        <w:t>Једна од новина коју уводи нови Закон о биоцидним производима јесте могућност да се једним актом одобри чињење доступним на тржишту и коришћење групе биоцидних производа. С тим у вези, за процену података који се достављају у поступцима доношења аката на основу којих се група биоцидних производа чини доступном на тржишту и користи плаћа се такса.</w:t>
      </w:r>
    </w:p>
    <w:p w14:paraId="7F27A469" w14:textId="1C9B3B33" w:rsidR="00AD420F" w:rsidRPr="00F67A48" w:rsidRDefault="00F67A48" w:rsidP="00F67A48">
      <w:pPr>
        <w:tabs>
          <w:tab w:val="left" w:pos="1418"/>
        </w:tabs>
        <w:spacing w:after="0" w:line="240" w:lineRule="auto"/>
        <w:ind w:firstLine="720"/>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ab/>
      </w:r>
      <w:r w:rsidR="00AD420F" w:rsidRPr="00F67A48">
        <w:rPr>
          <w:rFonts w:ascii="Times New Roman" w:eastAsia="Calibri" w:hAnsi="Times New Roman" w:cs="Times New Roman"/>
          <w:sz w:val="24"/>
          <w:szCs w:val="24"/>
          <w:lang w:val="sr-Cyrl-CS"/>
        </w:rPr>
        <w:t xml:space="preserve">Поред тога, Закон о биоцидним производима предвиђа да се у поступку за продужење важења аката на основу којих се биоцидни производ (група биоцидних производа) чини доступним на тржишту и користи врши процена нових података, а не комплетна </w:t>
      </w:r>
      <w:r w:rsidR="00AD420F" w:rsidRPr="00F67A48">
        <w:rPr>
          <w:rFonts w:ascii="Times New Roman" w:eastAsia="Calibri" w:hAnsi="Times New Roman" w:cs="Times New Roman"/>
          <w:sz w:val="24"/>
          <w:szCs w:val="24"/>
          <w:lang w:val="sr-Cyrl-CS"/>
        </w:rPr>
        <w:lastRenderedPageBreak/>
        <w:t>документација која се захтева у поступку доношења тих аката. За процену тих података предвиђено је плаћање таксе.</w:t>
      </w:r>
    </w:p>
    <w:p w14:paraId="2EDB4363" w14:textId="4ECEEE2B" w:rsidR="00AD420F" w:rsidRPr="00F67A48" w:rsidRDefault="00F67A48" w:rsidP="00F67A48">
      <w:pPr>
        <w:tabs>
          <w:tab w:val="left" w:pos="1418"/>
        </w:tabs>
        <w:spacing w:after="0" w:line="240" w:lineRule="auto"/>
        <w:ind w:firstLine="720"/>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ab/>
      </w:r>
      <w:r w:rsidR="00AD420F" w:rsidRPr="00F67A48">
        <w:rPr>
          <w:rFonts w:ascii="Times New Roman" w:eastAsia="Calibri" w:hAnsi="Times New Roman" w:cs="Times New Roman"/>
          <w:sz w:val="24"/>
          <w:szCs w:val="24"/>
          <w:lang w:val="sr-Cyrl-CS"/>
        </w:rPr>
        <w:t>Такође, уколико се након доношења аката на основу којих се биоцидни производ (група биоцидних производа) чини доступним на тржишту и користи измене подаци на основу којих је надлежни орган одлучивао у поступку доношења тих аката, носиоци аката имају обавезу да поднесу захтев за измену података и да доставе прописану документацију са измењеним подацима. Министарство врши процену да ли биоцидни производ (група биоцидних производа) и даље испуњава законом прописане услове и доноси одлуку по захтеву. За одобрење измене података предвиђено је плаћање таксе.</w:t>
      </w:r>
    </w:p>
    <w:p w14:paraId="77A4E622" w14:textId="29B16CA6" w:rsidR="00187834" w:rsidRPr="00F67A48" w:rsidRDefault="00F67A48" w:rsidP="00F67A48">
      <w:pPr>
        <w:shd w:val="clear" w:color="auto" w:fill="FFFFFF"/>
        <w:tabs>
          <w:tab w:val="left" w:pos="1418"/>
        </w:tabs>
        <w:spacing w:after="0" w:line="240" w:lineRule="auto"/>
        <w:ind w:firstLine="720"/>
        <w:jc w:val="both"/>
        <w:outlineLvl w:val="1"/>
        <w:rPr>
          <w:rFonts w:ascii="Times New Roman" w:hAnsi="Times New Roman" w:cs="Times New Roman"/>
          <w:sz w:val="24"/>
          <w:szCs w:val="24"/>
          <w:lang w:val="sr-Cyrl-CS"/>
        </w:rPr>
      </w:pPr>
      <w:r>
        <w:rPr>
          <w:rFonts w:ascii="Times New Roman" w:hAnsi="Times New Roman" w:cs="Times New Roman"/>
          <w:sz w:val="24"/>
          <w:szCs w:val="24"/>
          <w:lang w:val="sr-Cyrl-CS"/>
        </w:rPr>
        <w:tab/>
      </w:r>
      <w:r w:rsidR="00187834" w:rsidRPr="00F67A48">
        <w:rPr>
          <w:rFonts w:ascii="Times New Roman" w:hAnsi="Times New Roman" w:cs="Times New Roman"/>
          <w:sz w:val="24"/>
          <w:szCs w:val="24"/>
          <w:lang w:val="sr-Cyrl-CS"/>
        </w:rPr>
        <w:t xml:space="preserve">У складу са Законом о биоцидним производима за следеће поступке се плаћа такса: </w:t>
      </w:r>
    </w:p>
    <w:p w14:paraId="5AD1DF9D" w14:textId="7673AA80" w:rsidR="00187834" w:rsidRPr="00F67A48" w:rsidRDefault="00187834" w:rsidP="00F67A48">
      <w:pPr>
        <w:tabs>
          <w:tab w:val="left" w:pos="1418"/>
        </w:tabs>
        <w:spacing w:after="0" w:line="240" w:lineRule="auto"/>
        <w:ind w:firstLine="709"/>
        <w:jc w:val="both"/>
        <w:rPr>
          <w:rFonts w:ascii="Times New Roman" w:eastAsia="Calibri" w:hAnsi="Times New Roman" w:cs="Times New Roman"/>
          <w:color w:val="000000"/>
          <w:sz w:val="24"/>
          <w:szCs w:val="24"/>
          <w:lang w:val="sr-Cyrl-CS"/>
        </w:rPr>
      </w:pPr>
      <w:r w:rsidRPr="00F67A48">
        <w:rPr>
          <w:rFonts w:ascii="Times New Roman" w:eastAsia="Calibri" w:hAnsi="Times New Roman" w:cs="Times New Roman"/>
          <w:color w:val="000000"/>
          <w:sz w:val="24"/>
          <w:szCs w:val="24"/>
          <w:lang w:val="sr-Cyrl-CS"/>
        </w:rPr>
        <w:t xml:space="preserve">- за формалну процену документације која се доставља уз захтев за доношење одобрења, односно уз захтев за поједностављени поступак за доношење одобрења, као и за процену биоцидног производа, односно групе биоцидних производа на основу података из досијеа (члан 15. став 5. </w:t>
      </w:r>
      <w:r w:rsidRPr="00F67A48">
        <w:rPr>
          <w:rFonts w:ascii="Times New Roman" w:hAnsi="Times New Roman" w:cs="Times New Roman"/>
          <w:color w:val="000000"/>
          <w:sz w:val="24"/>
          <w:szCs w:val="24"/>
          <w:shd w:val="clear" w:color="auto" w:fill="FFFFFF"/>
          <w:lang w:val="sr-Cyrl-CS"/>
        </w:rPr>
        <w:t>наведеног</w:t>
      </w:r>
      <w:r w:rsidRPr="00F67A48">
        <w:rPr>
          <w:rFonts w:ascii="Times New Roman" w:eastAsia="Calibri" w:hAnsi="Times New Roman" w:cs="Times New Roman"/>
          <w:color w:val="000000"/>
          <w:sz w:val="24"/>
          <w:szCs w:val="24"/>
          <w:lang w:val="sr-Cyrl-CS"/>
        </w:rPr>
        <w:t xml:space="preserve"> закона);</w:t>
      </w:r>
    </w:p>
    <w:p w14:paraId="0F588EAF" w14:textId="47F8C6C0" w:rsidR="00187834" w:rsidRPr="00F67A48" w:rsidRDefault="00187834" w:rsidP="00F67A48">
      <w:pPr>
        <w:tabs>
          <w:tab w:val="left" w:pos="1418"/>
        </w:tabs>
        <w:spacing w:after="0" w:line="240" w:lineRule="auto"/>
        <w:ind w:firstLine="709"/>
        <w:jc w:val="both"/>
        <w:rPr>
          <w:rFonts w:ascii="Times New Roman" w:eastAsia="Calibri" w:hAnsi="Times New Roman" w:cs="Times New Roman"/>
          <w:color w:val="000000"/>
          <w:sz w:val="24"/>
          <w:szCs w:val="24"/>
          <w:lang w:val="sr-Cyrl-CS"/>
        </w:rPr>
      </w:pPr>
      <w:r w:rsidRPr="00F67A48">
        <w:rPr>
          <w:rFonts w:ascii="Times New Roman" w:eastAsia="Calibri" w:hAnsi="Times New Roman" w:cs="Times New Roman"/>
          <w:color w:val="000000"/>
          <w:sz w:val="24"/>
          <w:szCs w:val="24"/>
          <w:lang w:val="sr-Cyrl-CS"/>
        </w:rPr>
        <w:t xml:space="preserve">- за процену документације ради доношења решења о упису биоцидног производа у Привремену листу (члан 24. став 5. </w:t>
      </w:r>
      <w:r w:rsidRPr="00F67A48">
        <w:rPr>
          <w:rFonts w:ascii="Times New Roman" w:hAnsi="Times New Roman" w:cs="Times New Roman"/>
          <w:color w:val="000000"/>
          <w:sz w:val="24"/>
          <w:szCs w:val="24"/>
          <w:shd w:val="clear" w:color="auto" w:fill="FFFFFF"/>
          <w:lang w:val="sr-Cyrl-CS"/>
        </w:rPr>
        <w:t>наведеног</w:t>
      </w:r>
      <w:r w:rsidRPr="00F67A48">
        <w:rPr>
          <w:rFonts w:ascii="Times New Roman" w:eastAsia="Calibri" w:hAnsi="Times New Roman" w:cs="Times New Roman"/>
          <w:color w:val="000000"/>
          <w:sz w:val="24"/>
          <w:szCs w:val="24"/>
          <w:lang w:val="sr-Cyrl-CS"/>
        </w:rPr>
        <w:t xml:space="preserve"> закона);</w:t>
      </w:r>
    </w:p>
    <w:p w14:paraId="2C49E48F" w14:textId="2391D2CE" w:rsidR="00187834" w:rsidRPr="00F67A48" w:rsidRDefault="00187834" w:rsidP="00F67A48">
      <w:pPr>
        <w:shd w:val="clear" w:color="auto" w:fill="FFFFFF"/>
        <w:tabs>
          <w:tab w:val="left" w:pos="1418"/>
        </w:tabs>
        <w:spacing w:after="0" w:line="240" w:lineRule="auto"/>
        <w:ind w:firstLine="720"/>
        <w:jc w:val="both"/>
        <w:outlineLvl w:val="1"/>
        <w:rPr>
          <w:rFonts w:ascii="Times New Roman" w:eastAsia="Calibri" w:hAnsi="Times New Roman" w:cs="Times New Roman"/>
          <w:color w:val="000000"/>
          <w:sz w:val="24"/>
          <w:szCs w:val="24"/>
          <w:lang w:val="sr-Cyrl-CS"/>
        </w:rPr>
      </w:pPr>
      <w:r w:rsidRPr="00F67A48">
        <w:rPr>
          <w:rFonts w:ascii="Times New Roman" w:eastAsia="Calibri" w:hAnsi="Times New Roman" w:cs="Times New Roman"/>
          <w:color w:val="000000"/>
          <w:sz w:val="24"/>
          <w:szCs w:val="24"/>
          <w:lang w:val="sr-Cyrl-CS"/>
        </w:rPr>
        <w:t xml:space="preserve">- за процену документације достављене уз захтев за доношење решења о признавању одобрења за чињење доступним на тржишту и коришћење биоцидног производа односно групе биоцидних производа донетог у складу са прописом ЕУ од стране надлежног органа земље чланице ЕУ или од стране Европске комисије (члан 28. став 5. </w:t>
      </w:r>
      <w:r w:rsidRPr="00F67A48">
        <w:rPr>
          <w:rFonts w:ascii="Times New Roman" w:hAnsi="Times New Roman" w:cs="Times New Roman"/>
          <w:color w:val="000000"/>
          <w:sz w:val="24"/>
          <w:szCs w:val="24"/>
          <w:shd w:val="clear" w:color="auto" w:fill="FFFFFF"/>
          <w:lang w:val="sr-Cyrl-CS"/>
        </w:rPr>
        <w:t>наведеног</w:t>
      </w:r>
      <w:r w:rsidRPr="00F67A48">
        <w:rPr>
          <w:rFonts w:ascii="Times New Roman" w:eastAsia="Calibri" w:hAnsi="Times New Roman" w:cs="Times New Roman"/>
          <w:color w:val="000000"/>
          <w:sz w:val="24"/>
          <w:szCs w:val="24"/>
          <w:lang w:val="sr-Cyrl-CS"/>
        </w:rPr>
        <w:t xml:space="preserve"> закона);</w:t>
      </w:r>
    </w:p>
    <w:p w14:paraId="25EE9FD5" w14:textId="6A8F304D" w:rsidR="00187834" w:rsidRPr="00F67A48" w:rsidRDefault="00187834" w:rsidP="00F67A48">
      <w:pPr>
        <w:shd w:val="clear" w:color="auto" w:fill="FFFFFF"/>
        <w:tabs>
          <w:tab w:val="left" w:pos="1418"/>
        </w:tabs>
        <w:spacing w:after="0" w:line="240" w:lineRule="auto"/>
        <w:ind w:firstLine="720"/>
        <w:jc w:val="both"/>
        <w:outlineLvl w:val="1"/>
        <w:rPr>
          <w:rFonts w:ascii="Times New Roman" w:hAnsi="Times New Roman" w:cs="Times New Roman"/>
          <w:color w:val="000000"/>
          <w:sz w:val="24"/>
          <w:szCs w:val="24"/>
          <w:shd w:val="clear" w:color="auto" w:fill="FFFFFF"/>
          <w:lang w:val="sr-Cyrl-CS"/>
        </w:rPr>
      </w:pPr>
      <w:r w:rsidRPr="00F67A48">
        <w:rPr>
          <w:rFonts w:ascii="Times New Roman" w:hAnsi="Times New Roman" w:cs="Times New Roman"/>
          <w:color w:val="000000"/>
          <w:sz w:val="24"/>
          <w:szCs w:val="24"/>
          <w:shd w:val="clear" w:color="auto" w:fill="FFFFFF"/>
          <w:lang w:val="sr-Cyrl-CS"/>
        </w:rPr>
        <w:t>- за процену нових података који се односе на нежељене ефекте активне супстанце или биоцидног производа на људе, нарочито на осетљиве групе, на животиње или на животну средину, на могућност развоја резистенције на активну супстанцу, као и на недовољну ефикасност биоцидног производа (члан 34. став 6. наведеног закона);</w:t>
      </w:r>
    </w:p>
    <w:p w14:paraId="46BCA30A" w14:textId="1DB33CE7" w:rsidR="00187834" w:rsidRPr="00F67A48" w:rsidRDefault="00187834" w:rsidP="00F67A48">
      <w:pPr>
        <w:shd w:val="clear" w:color="auto" w:fill="FFFFFF"/>
        <w:tabs>
          <w:tab w:val="left" w:pos="1418"/>
        </w:tabs>
        <w:spacing w:after="0" w:line="240" w:lineRule="auto"/>
        <w:ind w:firstLine="720"/>
        <w:jc w:val="both"/>
        <w:outlineLvl w:val="1"/>
        <w:rPr>
          <w:rFonts w:ascii="Times New Roman" w:hAnsi="Times New Roman" w:cs="Times New Roman"/>
          <w:color w:val="000000"/>
          <w:sz w:val="24"/>
          <w:szCs w:val="24"/>
          <w:shd w:val="clear" w:color="auto" w:fill="FFFFFF"/>
          <w:lang w:val="sr-Cyrl-CS"/>
        </w:rPr>
      </w:pPr>
      <w:r w:rsidRPr="00F67A48">
        <w:rPr>
          <w:rFonts w:ascii="Times New Roman" w:hAnsi="Times New Roman" w:cs="Times New Roman"/>
          <w:color w:val="000000"/>
          <w:sz w:val="24"/>
          <w:szCs w:val="24"/>
          <w:shd w:val="clear" w:color="auto" w:fill="FFFFFF"/>
          <w:lang w:val="sr-Cyrl-CS"/>
        </w:rPr>
        <w:t>- за процену података о новом биоцидном производу у групи биоцидних производа за коју је донето одобрење, односно решење о признавању одобрења (члан 34. став 6. наведеног закона);</w:t>
      </w:r>
    </w:p>
    <w:p w14:paraId="7C74B96D" w14:textId="603D0BEA" w:rsidR="00187834" w:rsidRPr="00F67A48" w:rsidRDefault="009414FC" w:rsidP="00F67A48">
      <w:pPr>
        <w:shd w:val="clear" w:color="auto" w:fill="FFFFFF"/>
        <w:tabs>
          <w:tab w:val="left" w:pos="1418"/>
        </w:tabs>
        <w:spacing w:after="0" w:line="240" w:lineRule="auto"/>
        <w:ind w:firstLine="720"/>
        <w:jc w:val="both"/>
        <w:outlineLvl w:val="1"/>
        <w:rPr>
          <w:rFonts w:ascii="Times New Roman" w:hAnsi="Times New Roman" w:cs="Times New Roman"/>
          <w:color w:val="000000"/>
          <w:sz w:val="24"/>
          <w:szCs w:val="24"/>
          <w:shd w:val="clear" w:color="auto" w:fill="FFFFFF"/>
          <w:lang w:val="sr-Cyrl-CS"/>
        </w:rPr>
      </w:pPr>
      <w:r w:rsidRPr="00F67A48">
        <w:rPr>
          <w:rFonts w:ascii="Times New Roman" w:hAnsi="Times New Roman" w:cs="Times New Roman"/>
          <w:color w:val="000000"/>
          <w:sz w:val="24"/>
          <w:szCs w:val="24"/>
          <w:shd w:val="clear" w:color="auto" w:fill="FFFFFF"/>
          <w:lang w:val="sr-Cyrl-CS"/>
        </w:rPr>
        <w:t>-</w:t>
      </w:r>
      <w:r w:rsidR="00187834" w:rsidRPr="00F67A48">
        <w:rPr>
          <w:rFonts w:ascii="Times New Roman" w:hAnsi="Times New Roman" w:cs="Times New Roman"/>
          <w:color w:val="000000"/>
          <w:sz w:val="24"/>
          <w:szCs w:val="24"/>
          <w:shd w:val="clear" w:color="auto" w:fill="FFFFFF"/>
          <w:lang w:val="sr-Cyrl-CS"/>
        </w:rPr>
        <w:t xml:space="preserve"> за процену нових података достављених у поступку продужења важења одобрења односно решења о признавању одобрења (члан 31. став 2. и члан 34. став 6. наведеног закона);</w:t>
      </w:r>
    </w:p>
    <w:p w14:paraId="1B6718DA" w14:textId="39945275" w:rsidR="00187834" w:rsidRPr="00F67A48" w:rsidRDefault="00187834" w:rsidP="00F67A48">
      <w:pPr>
        <w:tabs>
          <w:tab w:val="left" w:pos="1418"/>
        </w:tabs>
        <w:spacing w:after="0" w:line="240" w:lineRule="auto"/>
        <w:ind w:firstLine="709"/>
        <w:jc w:val="both"/>
        <w:rPr>
          <w:rFonts w:ascii="Times New Roman" w:eastAsia="Calibri" w:hAnsi="Times New Roman" w:cs="Times New Roman"/>
          <w:color w:val="000000"/>
          <w:sz w:val="24"/>
          <w:szCs w:val="24"/>
          <w:lang w:val="sr-Cyrl-CS"/>
        </w:rPr>
      </w:pPr>
      <w:r w:rsidRPr="00F67A48">
        <w:rPr>
          <w:rFonts w:ascii="Times New Roman" w:eastAsia="Calibri" w:hAnsi="Times New Roman" w:cs="Times New Roman"/>
          <w:color w:val="000000"/>
          <w:sz w:val="24"/>
          <w:szCs w:val="24"/>
          <w:lang w:val="sr-Cyrl-CS"/>
        </w:rPr>
        <w:t xml:space="preserve">- за процену документације за одобрење измене података достављених у поступку доношења аката на основу којих се биоцидни производ чини доступним на тржишту и користи (члан 34. став 6. </w:t>
      </w:r>
      <w:r w:rsidRPr="00F67A48">
        <w:rPr>
          <w:rFonts w:ascii="Times New Roman" w:hAnsi="Times New Roman" w:cs="Times New Roman"/>
          <w:color w:val="000000"/>
          <w:sz w:val="24"/>
          <w:szCs w:val="24"/>
          <w:shd w:val="clear" w:color="auto" w:fill="FFFFFF"/>
          <w:lang w:val="sr-Cyrl-CS"/>
        </w:rPr>
        <w:t>наведеног</w:t>
      </w:r>
      <w:r w:rsidRPr="00F67A48">
        <w:rPr>
          <w:rFonts w:ascii="Times New Roman" w:eastAsia="Calibri" w:hAnsi="Times New Roman" w:cs="Times New Roman"/>
          <w:color w:val="000000"/>
          <w:sz w:val="24"/>
          <w:szCs w:val="24"/>
          <w:lang w:val="sr-Cyrl-CS"/>
        </w:rPr>
        <w:t xml:space="preserve"> закона);</w:t>
      </w:r>
    </w:p>
    <w:p w14:paraId="53C829F2" w14:textId="55DB1D4B" w:rsidR="00187834" w:rsidRPr="00F67A48" w:rsidRDefault="00187834" w:rsidP="00F67A48">
      <w:pPr>
        <w:tabs>
          <w:tab w:val="left" w:pos="1418"/>
        </w:tabs>
        <w:spacing w:after="0" w:line="240" w:lineRule="auto"/>
        <w:ind w:firstLine="709"/>
        <w:jc w:val="both"/>
        <w:rPr>
          <w:rFonts w:ascii="Times New Roman" w:eastAsia="Calibri" w:hAnsi="Times New Roman" w:cs="Times New Roman"/>
          <w:color w:val="000000"/>
          <w:sz w:val="24"/>
          <w:szCs w:val="24"/>
          <w:lang w:val="sr-Cyrl-CS"/>
        </w:rPr>
      </w:pPr>
      <w:r w:rsidRPr="00F67A48">
        <w:rPr>
          <w:rFonts w:ascii="Times New Roman" w:eastAsia="Calibri" w:hAnsi="Times New Roman" w:cs="Times New Roman"/>
          <w:color w:val="000000"/>
          <w:sz w:val="24"/>
          <w:szCs w:val="24"/>
          <w:lang w:val="sr-Cyrl-CS"/>
        </w:rPr>
        <w:t xml:space="preserve">- за процену података који произвођач, увозник или корисник биоцидног производа доставља уз захтев за доношење привремене дозволе, односно дозволе за експеримент или испитивање (члан 36. став 6. и члан 38. став 7. </w:t>
      </w:r>
      <w:r w:rsidRPr="00F67A48">
        <w:rPr>
          <w:rFonts w:ascii="Times New Roman" w:hAnsi="Times New Roman" w:cs="Times New Roman"/>
          <w:color w:val="000000"/>
          <w:sz w:val="24"/>
          <w:szCs w:val="24"/>
          <w:shd w:val="clear" w:color="auto" w:fill="FFFFFF"/>
          <w:lang w:val="sr-Cyrl-CS"/>
        </w:rPr>
        <w:t>наведеног</w:t>
      </w:r>
      <w:r w:rsidRPr="00F67A48">
        <w:rPr>
          <w:rFonts w:ascii="Times New Roman" w:eastAsia="Calibri" w:hAnsi="Times New Roman" w:cs="Times New Roman"/>
          <w:color w:val="000000"/>
          <w:sz w:val="24"/>
          <w:szCs w:val="24"/>
          <w:lang w:val="sr-Cyrl-CS"/>
        </w:rPr>
        <w:t xml:space="preserve"> закона).</w:t>
      </w:r>
    </w:p>
    <w:p w14:paraId="75A3BC43" w14:textId="2A0CAF57" w:rsidR="00AF6EB3" w:rsidRPr="00F67A48" w:rsidRDefault="00F67A48" w:rsidP="00F67A48">
      <w:pPr>
        <w:shd w:val="clear" w:color="auto" w:fill="FFFFFF"/>
        <w:tabs>
          <w:tab w:val="left" w:pos="1418"/>
        </w:tabs>
        <w:spacing w:after="0" w:line="240" w:lineRule="auto"/>
        <w:ind w:firstLine="720"/>
        <w:jc w:val="both"/>
        <w:outlineLvl w:val="1"/>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00187834" w:rsidRPr="00F67A48">
        <w:rPr>
          <w:rFonts w:ascii="Times New Roman" w:eastAsia="Times New Roman" w:hAnsi="Times New Roman" w:cs="Times New Roman"/>
          <w:sz w:val="24"/>
          <w:szCs w:val="24"/>
          <w:lang w:val="sr-Cyrl-CS" w:eastAsia="sr-Latn-CS"/>
        </w:rPr>
        <w:t>Висина такси утврђена је у апсолутном износу, у складу са Правилником о методологији и начину утврђивања трошкова пружања јавне услуге (</w:t>
      </w:r>
      <w:r w:rsidR="00F25DAB" w:rsidRPr="00F67A48">
        <w:rPr>
          <w:rFonts w:ascii="Times New Roman" w:eastAsia="Times New Roman" w:hAnsi="Times New Roman" w:cs="Times New Roman"/>
          <w:sz w:val="24"/>
          <w:szCs w:val="24"/>
          <w:lang w:val="sr-Cyrl-CS" w:eastAsia="sr-Latn-CS"/>
        </w:rPr>
        <w:t>„</w:t>
      </w:r>
      <w:r w:rsidR="00187834" w:rsidRPr="00F67A48">
        <w:rPr>
          <w:rFonts w:ascii="Times New Roman" w:eastAsia="Times New Roman" w:hAnsi="Times New Roman" w:cs="Times New Roman"/>
          <w:sz w:val="24"/>
          <w:szCs w:val="24"/>
          <w:lang w:val="sr-Cyrl-CS" w:eastAsia="sr-Latn-CS"/>
        </w:rPr>
        <w:t>Службени гласник РС", бр. 14/13 и 25/13 - исп</w:t>
      </w:r>
      <w:r w:rsidR="00AF6EB3" w:rsidRPr="00F67A48">
        <w:rPr>
          <w:rFonts w:ascii="Times New Roman" w:eastAsia="Times New Roman" w:hAnsi="Times New Roman" w:cs="Times New Roman"/>
          <w:sz w:val="24"/>
          <w:szCs w:val="24"/>
          <w:lang w:val="sr-Cyrl-CS" w:eastAsia="sr-Latn-CS"/>
        </w:rPr>
        <w:t xml:space="preserve">р.) (у даљем тексту: Правилник), </w:t>
      </w:r>
      <w:r w:rsidR="00187834" w:rsidRPr="00F67A48">
        <w:rPr>
          <w:rFonts w:ascii="Times New Roman" w:eastAsia="Times New Roman" w:hAnsi="Times New Roman" w:cs="Times New Roman"/>
          <w:sz w:val="24"/>
          <w:szCs w:val="24"/>
          <w:lang w:val="sr-Cyrl-CS" w:eastAsia="sr-Latn-CS"/>
        </w:rPr>
        <w:t xml:space="preserve">као и применом Смерница Европске комисије о хармонизованој структури накнада  (CA-Dec12-Doc.5.1.b–коначан текст). </w:t>
      </w:r>
    </w:p>
    <w:p w14:paraId="3B05D9F7" w14:textId="2E867093" w:rsidR="005A27F7" w:rsidRPr="00F67A48" w:rsidRDefault="00F67A48" w:rsidP="00F67A48">
      <w:pPr>
        <w:shd w:val="clear" w:color="auto" w:fill="FFFFFF"/>
        <w:tabs>
          <w:tab w:val="left" w:pos="1418"/>
        </w:tabs>
        <w:spacing w:after="0" w:line="240" w:lineRule="auto"/>
        <w:ind w:firstLine="720"/>
        <w:jc w:val="both"/>
        <w:outlineLvl w:val="1"/>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005A27F7" w:rsidRPr="00F67A48">
        <w:rPr>
          <w:rFonts w:ascii="Times New Roman" w:eastAsia="Times New Roman" w:hAnsi="Times New Roman" w:cs="Times New Roman"/>
          <w:sz w:val="24"/>
          <w:szCs w:val="24"/>
          <w:lang w:val="sr-Cyrl-CS" w:eastAsia="sr-Latn-CS"/>
        </w:rPr>
        <w:t xml:space="preserve">Ради издавања одобрења врши се формална процена поднете документације. Наведеним поступком министарство утврђује да ли поднета документација (досије за биоцидни производ, сажетак карактеристика биоцидног производа) садржи све прописане делове у складу са Законом о биоцидним производима и прописима донетим за спровођење овог закона. </w:t>
      </w:r>
      <w:r w:rsidR="00442FF6" w:rsidRPr="00F67A48">
        <w:rPr>
          <w:rFonts w:ascii="Times New Roman" w:eastAsia="Times New Roman" w:hAnsi="Times New Roman" w:cs="Times New Roman"/>
          <w:sz w:val="24"/>
          <w:szCs w:val="24"/>
          <w:lang w:val="sr-Cyrl-CS" w:eastAsia="sr-Latn-CS"/>
        </w:rPr>
        <w:t xml:space="preserve">Поред наведеног, врши се </w:t>
      </w:r>
      <w:r w:rsidR="005A27F7" w:rsidRPr="00F67A48">
        <w:rPr>
          <w:rFonts w:ascii="Times New Roman" w:eastAsia="Times New Roman" w:hAnsi="Times New Roman" w:cs="Times New Roman"/>
          <w:sz w:val="24"/>
          <w:szCs w:val="24"/>
          <w:lang w:val="sr-Cyrl-CS" w:eastAsia="sr-Latn-CS"/>
        </w:rPr>
        <w:t xml:space="preserve">процена биоцидног производа на основу података из досијеа </w:t>
      </w:r>
      <w:r w:rsidR="00442FF6" w:rsidRPr="00F67A48">
        <w:rPr>
          <w:rFonts w:ascii="Times New Roman" w:eastAsia="Times New Roman" w:hAnsi="Times New Roman" w:cs="Times New Roman"/>
          <w:sz w:val="24"/>
          <w:szCs w:val="24"/>
          <w:lang w:val="sr-Cyrl-CS" w:eastAsia="sr-Latn-CS"/>
        </w:rPr>
        <w:t>која</w:t>
      </w:r>
      <w:r w:rsidR="005A27F7" w:rsidRPr="00F67A48">
        <w:rPr>
          <w:rFonts w:ascii="Times New Roman" w:eastAsia="Times New Roman" w:hAnsi="Times New Roman" w:cs="Times New Roman"/>
          <w:sz w:val="24"/>
          <w:szCs w:val="24"/>
          <w:lang w:val="sr-Cyrl-CS" w:eastAsia="sr-Latn-CS"/>
        </w:rPr>
        <w:t xml:space="preserve"> укључује процену опасности на основу података о испитивањима физичко-хемијских, токсиколошких и екотоксиколошких својстава активне супстанце и биоцидног производа, процену изложености људи, животиња и животне средине за све сценарије </w:t>
      </w:r>
      <w:r w:rsidR="005A27F7" w:rsidRPr="00F67A48">
        <w:rPr>
          <w:rFonts w:ascii="Times New Roman" w:eastAsia="Times New Roman" w:hAnsi="Times New Roman" w:cs="Times New Roman"/>
          <w:sz w:val="24"/>
          <w:szCs w:val="24"/>
          <w:lang w:val="sr-Cyrl-CS" w:eastAsia="sr-Latn-CS"/>
        </w:rPr>
        <w:lastRenderedPageBreak/>
        <w:t>изложености, процену ефикасности и на крају процену ризика за све предвиђене начине коришћења. Уколико се проценом утврди да је ризик који биоцидни производ представља прихватљив, министарство одобрава чињење доступним на тржишту и коришћење биоцидног производа. На овај начин осигурава се да се на тржишту Републике Србије чине доступним само биоцидни производи који су довољно ефикасни и чије је коришћење безбедно.</w:t>
      </w:r>
    </w:p>
    <w:p w14:paraId="6A87B830" w14:textId="5D2DCC6B" w:rsidR="005A27F7" w:rsidRPr="00F67A48" w:rsidRDefault="00F67A48" w:rsidP="00F67A48">
      <w:pPr>
        <w:tabs>
          <w:tab w:val="left" w:pos="1418"/>
        </w:tabs>
        <w:spacing w:after="0" w:line="240" w:lineRule="auto"/>
        <w:ind w:firstLine="709"/>
        <w:jc w:val="both"/>
        <w:rPr>
          <w:rFonts w:ascii="Times New Roman" w:eastAsia="Calibri" w:hAnsi="Times New Roman" w:cs="Times New Roman"/>
          <w:color w:val="000000"/>
          <w:sz w:val="24"/>
          <w:szCs w:val="24"/>
          <w:lang w:val="sr-Cyrl-CS"/>
        </w:rPr>
      </w:pPr>
      <w:r>
        <w:rPr>
          <w:rFonts w:ascii="Times New Roman" w:eastAsia="Calibri" w:hAnsi="Times New Roman" w:cs="Times New Roman"/>
          <w:color w:val="000000"/>
          <w:sz w:val="24"/>
          <w:szCs w:val="24"/>
          <w:lang w:val="sr-Cyrl-CS"/>
        </w:rPr>
        <w:tab/>
      </w:r>
      <w:r w:rsidR="005A27F7" w:rsidRPr="00F67A48">
        <w:rPr>
          <w:rFonts w:ascii="Times New Roman" w:eastAsia="Calibri" w:hAnsi="Times New Roman" w:cs="Times New Roman"/>
          <w:color w:val="000000"/>
          <w:sz w:val="24"/>
          <w:szCs w:val="24"/>
          <w:lang w:val="sr-Cyrl-CS"/>
        </w:rPr>
        <w:t xml:space="preserve">Поред тога, да би се олакшало чињење доступним на тржишту и коришћење биоцидних производа који имају исте активне супстанце, сличан састав са одређеним одступањима, сличне начине коришћења и сличне нивое ризика или ефикасности, закон даје могућност да се једним актом одобри чињење доступним на тржишту и коришћење групе биоцидних производа. </w:t>
      </w:r>
    </w:p>
    <w:p w14:paraId="73B1F302" w14:textId="3DB260C6" w:rsidR="005A27F7" w:rsidRPr="00F67A48" w:rsidRDefault="00F67A48" w:rsidP="00F67A48">
      <w:pPr>
        <w:tabs>
          <w:tab w:val="left" w:pos="1418"/>
        </w:tabs>
        <w:spacing w:after="0" w:line="240" w:lineRule="auto"/>
        <w:ind w:firstLine="709"/>
        <w:jc w:val="both"/>
        <w:rPr>
          <w:rFonts w:ascii="Times New Roman" w:eastAsia="Calibri" w:hAnsi="Times New Roman" w:cs="Times New Roman"/>
          <w:color w:val="000000"/>
          <w:sz w:val="24"/>
          <w:szCs w:val="24"/>
          <w:lang w:val="sr-Cyrl-CS"/>
        </w:rPr>
      </w:pPr>
      <w:r>
        <w:rPr>
          <w:rFonts w:ascii="Times New Roman" w:eastAsia="Calibri" w:hAnsi="Times New Roman" w:cs="Times New Roman"/>
          <w:color w:val="000000"/>
          <w:sz w:val="24"/>
          <w:szCs w:val="24"/>
          <w:lang w:val="sr-Cyrl-CS"/>
        </w:rPr>
        <w:tab/>
      </w:r>
      <w:r w:rsidR="005A27F7" w:rsidRPr="00F67A48">
        <w:rPr>
          <w:rFonts w:ascii="Times New Roman" w:eastAsia="Calibri" w:hAnsi="Times New Roman" w:cs="Times New Roman"/>
          <w:color w:val="000000"/>
          <w:sz w:val="24"/>
          <w:szCs w:val="24"/>
          <w:lang w:val="sr-Cyrl-CS"/>
        </w:rPr>
        <w:t>Такође, како би се подстакло чињење доступним на тржишту и коришћење биоцидних производа са повољнијим карактеристикама на здравље људи, здравље животиња и животну средину, законом се предвиђа да се биоцидни производи који испуњавају прописане услове одобравају по поједностављеном поступку.</w:t>
      </w:r>
    </w:p>
    <w:p w14:paraId="6C0747A8" w14:textId="7C20FDE6" w:rsidR="005A27F7" w:rsidRPr="00F67A48" w:rsidRDefault="00F67A48" w:rsidP="00F67A48">
      <w:pPr>
        <w:tabs>
          <w:tab w:val="left" w:pos="1418"/>
        </w:tabs>
        <w:spacing w:after="0" w:line="240" w:lineRule="auto"/>
        <w:ind w:firstLine="709"/>
        <w:jc w:val="both"/>
        <w:rPr>
          <w:rFonts w:ascii="Times New Roman" w:eastAsia="Calibri" w:hAnsi="Times New Roman" w:cs="Times New Roman"/>
          <w:color w:val="000000"/>
          <w:sz w:val="24"/>
          <w:szCs w:val="24"/>
          <w:lang w:val="sr-Cyrl-CS"/>
        </w:rPr>
      </w:pPr>
      <w:r>
        <w:rPr>
          <w:rFonts w:ascii="Times New Roman" w:eastAsia="Calibri" w:hAnsi="Times New Roman" w:cs="Times New Roman"/>
          <w:color w:val="000000"/>
          <w:sz w:val="24"/>
          <w:szCs w:val="24"/>
          <w:lang w:val="sr-Cyrl-CS"/>
        </w:rPr>
        <w:tab/>
      </w:r>
      <w:r w:rsidR="005A27F7" w:rsidRPr="00F67A48">
        <w:rPr>
          <w:rFonts w:ascii="Times New Roman" w:eastAsia="Calibri" w:hAnsi="Times New Roman" w:cs="Times New Roman"/>
          <w:color w:val="000000"/>
          <w:sz w:val="24"/>
          <w:szCs w:val="24"/>
          <w:lang w:val="sr-Cyrl-CS"/>
        </w:rPr>
        <w:t xml:space="preserve">С обзиром на компликован и захтеван поступак доношења одобрења за биоцидни производ, како у погледу финансијских, тако и људских капацитета, Законом о биоцидним производима је прописан алтернативни административни поступак који је с једне стране једноставнији и временски и финансијски прихватљивији домаћим привредним субјектима, а с друге стране обезбеђује да биоцидни производи који се чине доступним на тржишту и користе на територији Републике Србије буду довољно безбедни и ефикасни. У складу са овим поступком биоцидни производи се уписују у Листу биоцидних производа који се могу чинити доступним на тржишту и користити до доношења одобрења за чињење доступним на тржишту и коришћење биоцидног производа (у даљем тексту: Привремена листа). </w:t>
      </w:r>
    </w:p>
    <w:p w14:paraId="6E54EE91" w14:textId="372A9E49" w:rsidR="005A27F7" w:rsidRPr="00F67A48" w:rsidRDefault="00F67A48" w:rsidP="00F67A48">
      <w:pPr>
        <w:tabs>
          <w:tab w:val="left" w:pos="1418"/>
        </w:tabs>
        <w:spacing w:after="0" w:line="240" w:lineRule="auto"/>
        <w:ind w:firstLine="709"/>
        <w:jc w:val="both"/>
        <w:rPr>
          <w:rFonts w:ascii="Times New Roman" w:eastAsia="Calibri" w:hAnsi="Times New Roman" w:cs="Times New Roman"/>
          <w:color w:val="000000"/>
          <w:sz w:val="24"/>
          <w:szCs w:val="24"/>
          <w:lang w:val="sr-Cyrl-CS"/>
        </w:rPr>
      </w:pPr>
      <w:r>
        <w:rPr>
          <w:rFonts w:ascii="Times New Roman" w:eastAsia="Calibri" w:hAnsi="Times New Roman" w:cs="Times New Roman"/>
          <w:color w:val="000000"/>
          <w:sz w:val="24"/>
          <w:szCs w:val="24"/>
          <w:lang w:val="sr-Cyrl-CS"/>
        </w:rPr>
        <w:tab/>
      </w:r>
      <w:r w:rsidR="005A27F7" w:rsidRPr="00F67A48">
        <w:rPr>
          <w:rFonts w:ascii="Times New Roman" w:eastAsia="Calibri" w:hAnsi="Times New Roman" w:cs="Times New Roman"/>
          <w:color w:val="000000"/>
          <w:sz w:val="24"/>
          <w:szCs w:val="24"/>
          <w:lang w:val="sr-Cyrl-CS"/>
        </w:rPr>
        <w:t xml:space="preserve">Поред тога, ради чињења доступним на тржишту и коришћења у Републици Србији биоцидног производа за који је у ЕУ Европска комисија или надлежни орган државе чланице ЕУ донео одобрење у складу са ЕУ Уредбом о биоцидним производима, Закон о биоцидним производима прописује обавезу привредним субјектима да код министарства покрену поступак признавања тог одобрења. Чињеница да је за одређени биоцидни производ већ донето одобрење у ЕУ значи да је тај биоцидни производ процењен и да су утврђени услови за његово безбедно чињење доступним на тржишту и коришћење. На овај начин избегава се поновна процена биоцидног производа и олакшава се трговина биоцидним производима са земљама ЕУ. У овом поступку министарство врши процену да ли су услови у којима се биоцидни производ чини доступним на тржишту и користи у држави чланици ЕУ која је донела одобрење, односно на нивоу ЕУ у складу са условима у којима би се тај производ чинио доступним на тржишту и користио у Републици Србији или их је потребно прилагодити. Исти поступак се спроводи и уколико је у ЕУ донето одобрење за чињење доступним на тржишту и коришћење групе биоцидних производа. </w:t>
      </w:r>
    </w:p>
    <w:p w14:paraId="4B51184D" w14:textId="4BEE423F" w:rsidR="005A27F7" w:rsidRPr="00F67A48" w:rsidRDefault="00F67A48" w:rsidP="00F67A48">
      <w:pPr>
        <w:tabs>
          <w:tab w:val="left" w:pos="1418"/>
        </w:tabs>
        <w:spacing w:after="0" w:line="240" w:lineRule="auto"/>
        <w:ind w:firstLine="709"/>
        <w:jc w:val="both"/>
        <w:rPr>
          <w:rFonts w:ascii="Times New Roman" w:eastAsia="Calibri" w:hAnsi="Times New Roman" w:cs="Times New Roman"/>
          <w:color w:val="000000"/>
          <w:sz w:val="24"/>
          <w:szCs w:val="24"/>
          <w:lang w:val="sr-Cyrl-CS"/>
        </w:rPr>
      </w:pPr>
      <w:r>
        <w:rPr>
          <w:rFonts w:ascii="Times New Roman" w:eastAsia="Calibri" w:hAnsi="Times New Roman" w:cs="Times New Roman"/>
          <w:color w:val="000000"/>
          <w:sz w:val="24"/>
          <w:szCs w:val="24"/>
          <w:lang w:val="sr-Cyrl-CS"/>
        </w:rPr>
        <w:tab/>
      </w:r>
      <w:r w:rsidR="005A27F7" w:rsidRPr="00F67A48">
        <w:rPr>
          <w:rFonts w:ascii="Times New Roman" w:eastAsia="Calibri" w:hAnsi="Times New Roman" w:cs="Times New Roman"/>
          <w:color w:val="000000"/>
          <w:sz w:val="24"/>
          <w:szCs w:val="24"/>
          <w:lang w:val="sr-Cyrl-CS"/>
        </w:rPr>
        <w:t xml:space="preserve">У складу са Законом о биоцидним производима, носилац одобрења, носилац решења о упису биоцидног производа у Привремену листу и носилац решења о признавању одобрења дужни су да прате дејства и околности у вези са биоцидним производом које могу штетно деловати на здравље људи, здравље животиња и животну средину, као и да прате ефикасност биоцидног производа и да одмах по сазнању обавесте министарство о новим подацима који се односе на нежељене ефекте активне супстанце или биоцидног производа на људе, нарочито на осетљиве групе, на животиње или на животну средину, на могућност развоја резистенције на активну супстанцу, као и на недовољну ефикасност биоцидног производа (члан 30. став 1). Министарство на основу нових података може донети решење </w:t>
      </w:r>
      <w:r w:rsidR="005A27F7" w:rsidRPr="00F67A48">
        <w:rPr>
          <w:rFonts w:ascii="Times New Roman" w:eastAsia="Calibri" w:hAnsi="Times New Roman" w:cs="Times New Roman"/>
          <w:color w:val="000000"/>
          <w:sz w:val="24"/>
          <w:szCs w:val="24"/>
          <w:lang w:val="sr-Cyrl-CS"/>
        </w:rPr>
        <w:lastRenderedPageBreak/>
        <w:t xml:space="preserve">којим мења услове за чињење доступним на тржишту и коришћење биоцидног производа, односно може донети решење о престанку важења тих аката (члан 31. став 2). </w:t>
      </w:r>
    </w:p>
    <w:p w14:paraId="011E23E8" w14:textId="7DE103D8" w:rsidR="005A27F7" w:rsidRPr="00F67A48" w:rsidRDefault="00F67A48" w:rsidP="00F67A48">
      <w:pPr>
        <w:tabs>
          <w:tab w:val="left" w:pos="1418"/>
        </w:tabs>
        <w:spacing w:after="0" w:line="240" w:lineRule="auto"/>
        <w:ind w:firstLine="709"/>
        <w:jc w:val="both"/>
        <w:rPr>
          <w:rFonts w:ascii="Times New Roman" w:eastAsia="Calibri" w:hAnsi="Times New Roman" w:cs="Times New Roman"/>
          <w:color w:val="000000"/>
          <w:sz w:val="24"/>
          <w:szCs w:val="24"/>
          <w:lang w:val="sr-Cyrl-CS"/>
        </w:rPr>
      </w:pPr>
      <w:r>
        <w:rPr>
          <w:rFonts w:ascii="Times New Roman" w:eastAsia="Calibri" w:hAnsi="Times New Roman" w:cs="Times New Roman"/>
          <w:color w:val="000000"/>
          <w:sz w:val="24"/>
          <w:szCs w:val="24"/>
          <w:lang w:val="sr-Cyrl-CS"/>
        </w:rPr>
        <w:tab/>
      </w:r>
      <w:r w:rsidR="005A27F7" w:rsidRPr="00F67A48">
        <w:rPr>
          <w:rFonts w:ascii="Times New Roman" w:eastAsia="Calibri" w:hAnsi="Times New Roman" w:cs="Times New Roman"/>
          <w:color w:val="000000"/>
          <w:sz w:val="24"/>
          <w:szCs w:val="24"/>
          <w:lang w:val="sr-Cyrl-CS"/>
        </w:rPr>
        <w:t xml:space="preserve">Поред тога, носилац одобрења и носилац решења о признавању одобрења дужни су да без одлагања министарство обавесте о сваком новом биоцидном производу у групи биоцидних производа за коју је донет акт о чињењу доступним на тржишту и коришћењу и доставе трговачки назив и податке о пуном саставу биоцидног производа (члан 30. став 2). </w:t>
      </w:r>
    </w:p>
    <w:p w14:paraId="7C543E44" w14:textId="6E7D7422" w:rsidR="005A27F7" w:rsidRPr="00F67A48" w:rsidRDefault="00F67A48" w:rsidP="00F67A48">
      <w:pPr>
        <w:tabs>
          <w:tab w:val="left" w:pos="1418"/>
        </w:tabs>
        <w:spacing w:after="0" w:line="240" w:lineRule="auto"/>
        <w:ind w:firstLine="709"/>
        <w:jc w:val="both"/>
        <w:rPr>
          <w:rFonts w:ascii="Times New Roman" w:eastAsia="Calibri" w:hAnsi="Times New Roman" w:cs="Times New Roman"/>
          <w:color w:val="000000"/>
          <w:sz w:val="24"/>
          <w:szCs w:val="24"/>
          <w:lang w:val="sr-Cyrl-CS"/>
        </w:rPr>
      </w:pPr>
      <w:r>
        <w:rPr>
          <w:rFonts w:ascii="Times New Roman" w:eastAsia="Calibri" w:hAnsi="Times New Roman" w:cs="Times New Roman"/>
          <w:color w:val="000000"/>
          <w:sz w:val="24"/>
          <w:szCs w:val="24"/>
          <w:lang w:val="sr-Cyrl-CS"/>
        </w:rPr>
        <w:tab/>
      </w:r>
      <w:r w:rsidR="005A27F7" w:rsidRPr="00F67A48">
        <w:rPr>
          <w:rFonts w:ascii="Times New Roman" w:eastAsia="Calibri" w:hAnsi="Times New Roman" w:cs="Times New Roman"/>
          <w:color w:val="000000"/>
          <w:sz w:val="24"/>
          <w:szCs w:val="24"/>
          <w:lang w:val="sr-Cyrl-CS"/>
        </w:rPr>
        <w:t xml:space="preserve">Осим тога, рок на који је донето одобрење односно решење о признавању одобрења може се продужити на захтев носиоца одобрења односно носиоца решења о признавању одобрења (члан 29). </w:t>
      </w:r>
    </w:p>
    <w:p w14:paraId="46E59F61" w14:textId="4A173D0D" w:rsidR="005A27F7" w:rsidRPr="00F67A48" w:rsidRDefault="00F67A48" w:rsidP="00F67A48">
      <w:pPr>
        <w:tabs>
          <w:tab w:val="left" w:pos="1418"/>
        </w:tabs>
        <w:spacing w:after="0" w:line="240" w:lineRule="auto"/>
        <w:ind w:firstLine="709"/>
        <w:jc w:val="both"/>
        <w:rPr>
          <w:rFonts w:ascii="Times New Roman" w:eastAsia="Calibri" w:hAnsi="Times New Roman" w:cs="Times New Roman"/>
          <w:color w:val="000000"/>
          <w:sz w:val="24"/>
          <w:szCs w:val="24"/>
          <w:lang w:val="sr-Cyrl-CS"/>
        </w:rPr>
      </w:pPr>
      <w:r>
        <w:rPr>
          <w:rFonts w:ascii="Times New Roman" w:eastAsia="Calibri" w:hAnsi="Times New Roman" w:cs="Times New Roman"/>
          <w:color w:val="000000"/>
          <w:sz w:val="24"/>
          <w:szCs w:val="24"/>
          <w:lang w:val="sr-Cyrl-CS"/>
        </w:rPr>
        <w:tab/>
      </w:r>
      <w:r w:rsidR="005A27F7" w:rsidRPr="00F67A48">
        <w:rPr>
          <w:rFonts w:ascii="Times New Roman" w:eastAsia="Calibri" w:hAnsi="Times New Roman" w:cs="Times New Roman"/>
          <w:color w:val="000000"/>
          <w:sz w:val="24"/>
          <w:szCs w:val="24"/>
          <w:lang w:val="sr-Cyrl-CS"/>
        </w:rPr>
        <w:t xml:space="preserve">Такође, носилац одобрења, носилац решења о упису биоцидног производа у Привремену листу и носилац решења о признавању одобрења дужни су да без одлагања министарству поднесу захтев за измену података достављених у поступку доношења аката на основу којих се биоцидни производ чини доступним на тржишту и користи. </w:t>
      </w:r>
    </w:p>
    <w:p w14:paraId="7220282C" w14:textId="6E507B0C" w:rsidR="005A27F7" w:rsidRPr="00F67A48" w:rsidRDefault="00F67A48" w:rsidP="00F67A48">
      <w:pPr>
        <w:shd w:val="clear" w:color="auto" w:fill="FFFFFF"/>
        <w:tabs>
          <w:tab w:val="left" w:pos="1418"/>
        </w:tabs>
        <w:spacing w:after="0" w:line="240" w:lineRule="auto"/>
        <w:ind w:firstLine="720"/>
        <w:jc w:val="both"/>
        <w:outlineLvl w:val="1"/>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005A27F7" w:rsidRPr="00F67A48">
        <w:rPr>
          <w:rFonts w:ascii="Times New Roman" w:eastAsia="Times New Roman" w:hAnsi="Times New Roman" w:cs="Times New Roman"/>
          <w:sz w:val="24"/>
          <w:szCs w:val="24"/>
          <w:lang w:val="sr-Cyrl-CS" w:eastAsia="sr-Latn-CS"/>
        </w:rPr>
        <w:t xml:space="preserve">Поред редовних поступака који министарство спроводи ради чињења доступним на тржишту и коришћења биоцидног производа односно групе биоцидних производа, Законом о биоцидним производима уређују се и посебне ситуације </w:t>
      </w:r>
      <w:r w:rsidR="00655B43" w:rsidRPr="00F67A48">
        <w:rPr>
          <w:rFonts w:ascii="Times New Roman" w:eastAsia="Times New Roman" w:hAnsi="Times New Roman" w:cs="Times New Roman"/>
          <w:sz w:val="24"/>
          <w:szCs w:val="24"/>
          <w:lang w:val="sr-Cyrl-CS" w:eastAsia="sr-Latn-CS"/>
        </w:rPr>
        <w:t xml:space="preserve">( нпр. </w:t>
      </w:r>
      <w:r w:rsidR="005A27F7" w:rsidRPr="00F67A48">
        <w:rPr>
          <w:rFonts w:ascii="Times New Roman" w:eastAsia="Times New Roman" w:hAnsi="Times New Roman" w:cs="Times New Roman"/>
          <w:sz w:val="24"/>
          <w:szCs w:val="24"/>
          <w:lang w:val="sr-Cyrl-CS" w:eastAsia="sr-Latn-CS"/>
        </w:rPr>
        <w:t xml:space="preserve">када се биоцидни производ за који није спроведен стандардни поступак којим се дозвољава његово чињење доступним на тржишту и коришћење ипак може ставити на тржиште односно користити у Републици Србији. У ове ситуације спада случај непредвиђене појаве штетних организама који не могу бити сузбијени другим средствима или биоцидним производима за који је већ донет акт у редовном поступку, када се доноси привремена дозвола, али и ситуација када се такви биоцидни производи могу користити у посебно контролисаним условима односно у експерименту или испитивању за сврхе научног истраживања и развоја или производ и процес-оријентисаног истраживања и развоја, када се доноси дозвола за експеримент или испитивање. </w:t>
      </w:r>
      <w:bookmarkEnd w:id="4"/>
    </w:p>
    <w:p w14:paraId="1D3C1B8B" w14:textId="154ECBA2" w:rsidR="00E62816" w:rsidRPr="00F67A48" w:rsidRDefault="00F67A48" w:rsidP="00F67A48">
      <w:pPr>
        <w:tabs>
          <w:tab w:val="left" w:pos="1418"/>
        </w:tabs>
        <w:spacing w:after="0" w:line="240" w:lineRule="auto"/>
        <w:ind w:firstLine="720"/>
        <w:jc w:val="both"/>
        <w:rPr>
          <w:rFonts w:ascii="Times New Roman" w:hAnsi="Times New Roman" w:cs="Times New Roman"/>
          <w:sz w:val="24"/>
          <w:szCs w:val="24"/>
          <w:u w:val="single"/>
          <w:lang w:val="sr-Cyrl-CS"/>
        </w:rPr>
      </w:pPr>
      <w:r w:rsidRPr="00F67A48">
        <w:rPr>
          <w:rFonts w:ascii="Times New Roman" w:hAnsi="Times New Roman" w:cs="Times New Roman"/>
          <w:sz w:val="24"/>
          <w:szCs w:val="24"/>
          <w:lang w:val="sr-Cyrl-CS"/>
        </w:rPr>
        <w:tab/>
      </w:r>
      <w:r w:rsidR="00E62816" w:rsidRPr="00F67A48">
        <w:rPr>
          <w:rFonts w:ascii="Times New Roman" w:hAnsi="Times New Roman" w:cs="Times New Roman"/>
          <w:sz w:val="24"/>
          <w:szCs w:val="24"/>
          <w:u w:val="single"/>
          <w:lang w:val="sr-Cyrl-CS"/>
        </w:rPr>
        <w:t xml:space="preserve">Уз члан </w:t>
      </w:r>
      <w:r w:rsidR="00DD41B1" w:rsidRPr="00F67A48">
        <w:rPr>
          <w:rFonts w:ascii="Times New Roman" w:hAnsi="Times New Roman" w:cs="Times New Roman"/>
          <w:sz w:val="24"/>
          <w:szCs w:val="24"/>
          <w:u w:val="single"/>
          <w:lang w:val="sr-Cyrl-CS"/>
        </w:rPr>
        <w:t>28</w:t>
      </w:r>
      <w:r w:rsidR="00E62816" w:rsidRPr="00F67A48">
        <w:rPr>
          <w:rFonts w:ascii="Times New Roman" w:hAnsi="Times New Roman" w:cs="Times New Roman"/>
          <w:sz w:val="24"/>
          <w:szCs w:val="24"/>
          <w:u w:val="single"/>
          <w:lang w:val="sr-Cyrl-CS"/>
        </w:rPr>
        <w:t>.</w:t>
      </w:r>
    </w:p>
    <w:p w14:paraId="64E54957" w14:textId="3926AD14" w:rsidR="007705BC" w:rsidRPr="00F67A48" w:rsidRDefault="00F67A48" w:rsidP="00F67A48">
      <w:pPr>
        <w:tabs>
          <w:tab w:val="left" w:pos="1418"/>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7705BC" w:rsidRPr="00F67A48">
        <w:rPr>
          <w:rFonts w:ascii="Times New Roman" w:hAnsi="Times New Roman" w:cs="Times New Roman"/>
          <w:sz w:val="24"/>
          <w:szCs w:val="24"/>
          <w:lang w:val="sr-Cyrl-CS"/>
        </w:rPr>
        <w:t>Овим чланом предлаже се укидање плаћања такси из Тарифног броја 212. за обавештење, односно сагласност на пројектну документацију за изградњу објеката саобраћаја, телекомуникација и веза, енергетике, водопривреде, индустрије, складишта, силоса и хладњача, великих информационих система, односно других објеката, у складу са одлуком којом се уређују врсте инвестиционих објеката и просторних и урбанистичких планова значајних за одбрану земље, као и таксе з</w:t>
      </w:r>
      <w:r w:rsidR="007705BC" w:rsidRPr="00F67A48">
        <w:rPr>
          <w:rFonts w:ascii="Times New Roman" w:eastAsia="Times New Roman" w:hAnsi="Times New Roman" w:cs="Times New Roman"/>
          <w:color w:val="000000"/>
          <w:sz w:val="24"/>
          <w:szCs w:val="24"/>
          <w:lang w:val="sr-Cyrl-CS" w:eastAsia="en-GB"/>
        </w:rPr>
        <w:t>а издавање услова, односно захтева које инвеститор треба да испуни, односно да усклади пројектну документацију за исте. Разлог за наведено брисање је што инвеститор приликом подношења захтева за локацијске услове већ плаћа таксу надлежном органу. Такође, у складу са Одлуком о врстама инвестиционих објеката и просторних и урбанистичких планова од значаја за одбрану („Сл</w:t>
      </w:r>
      <w:r w:rsidR="00F25DAB" w:rsidRPr="00F67A48">
        <w:rPr>
          <w:rFonts w:ascii="Times New Roman" w:eastAsia="Times New Roman" w:hAnsi="Times New Roman" w:cs="Times New Roman"/>
          <w:color w:val="000000"/>
          <w:sz w:val="24"/>
          <w:szCs w:val="24"/>
          <w:lang w:val="sr-Cyrl-CS" w:eastAsia="en-GB"/>
        </w:rPr>
        <w:t>ужбени</w:t>
      </w:r>
      <w:r w:rsidR="007705BC" w:rsidRPr="00F67A48">
        <w:rPr>
          <w:rFonts w:ascii="Times New Roman" w:eastAsia="Times New Roman" w:hAnsi="Times New Roman" w:cs="Times New Roman"/>
          <w:color w:val="000000"/>
          <w:sz w:val="24"/>
          <w:szCs w:val="24"/>
          <w:lang w:val="sr-Cyrl-CS" w:eastAsia="en-GB"/>
        </w:rPr>
        <w:t xml:space="preserve"> гласник РСˮ, број 85/15) приликом постављања услова за пројектовање и прикључење, Министарство одбране поставља услове за прилагођавање потребама одбране који већ изискују додатне трошкове за инвеститоре (нпр. прикључење на комуналну и саобраћајну </w:t>
      </w:r>
      <w:r w:rsidR="00F25DAB" w:rsidRPr="00F67A48">
        <w:rPr>
          <w:rFonts w:ascii="Times New Roman" w:eastAsia="Times New Roman" w:hAnsi="Times New Roman" w:cs="Times New Roman"/>
          <w:color w:val="000000"/>
          <w:sz w:val="24"/>
          <w:szCs w:val="24"/>
          <w:lang w:val="sr-Cyrl-CS" w:eastAsia="en-GB"/>
        </w:rPr>
        <w:t>инфраструктуру, обезбеђивање оп</w:t>
      </w:r>
      <w:r w:rsidR="007705BC" w:rsidRPr="00F67A48">
        <w:rPr>
          <w:rFonts w:ascii="Times New Roman" w:eastAsia="Times New Roman" w:hAnsi="Times New Roman" w:cs="Times New Roman"/>
          <w:color w:val="000000"/>
          <w:sz w:val="24"/>
          <w:szCs w:val="24"/>
          <w:lang w:val="sr-Cyrl-CS" w:eastAsia="en-GB"/>
        </w:rPr>
        <w:t>тичких влакана за потребе Министарства одбране и Војске Србије).</w:t>
      </w:r>
    </w:p>
    <w:p w14:paraId="2D756840" w14:textId="4227B934" w:rsidR="007705BC" w:rsidRPr="00F67A48" w:rsidRDefault="00F67A48" w:rsidP="00F67A48">
      <w:pPr>
        <w:tabs>
          <w:tab w:val="left" w:pos="1418"/>
        </w:tabs>
        <w:spacing w:after="0" w:line="240" w:lineRule="auto"/>
        <w:ind w:firstLine="720"/>
        <w:jc w:val="both"/>
        <w:rPr>
          <w:rFonts w:ascii="Times New Roman" w:hAnsi="Times New Roman" w:cs="Times New Roman"/>
          <w:sz w:val="24"/>
          <w:szCs w:val="24"/>
          <w:u w:val="single"/>
          <w:lang w:val="sr-Cyrl-CS"/>
        </w:rPr>
      </w:pPr>
      <w:r w:rsidRPr="00F67A48">
        <w:rPr>
          <w:rFonts w:ascii="Times New Roman" w:hAnsi="Times New Roman" w:cs="Times New Roman"/>
          <w:sz w:val="24"/>
          <w:szCs w:val="24"/>
          <w:lang w:val="sr-Cyrl-CS"/>
        </w:rPr>
        <w:tab/>
      </w:r>
      <w:r w:rsidR="007705BC" w:rsidRPr="00F67A48">
        <w:rPr>
          <w:rFonts w:ascii="Times New Roman" w:hAnsi="Times New Roman" w:cs="Times New Roman"/>
          <w:sz w:val="24"/>
          <w:szCs w:val="24"/>
          <w:u w:val="single"/>
          <w:lang w:val="sr-Cyrl-CS"/>
        </w:rPr>
        <w:t xml:space="preserve">Уз члан </w:t>
      </w:r>
      <w:r w:rsidR="001426F0" w:rsidRPr="00F67A48">
        <w:rPr>
          <w:rFonts w:ascii="Times New Roman" w:hAnsi="Times New Roman" w:cs="Times New Roman"/>
          <w:sz w:val="24"/>
          <w:szCs w:val="24"/>
          <w:u w:val="single"/>
          <w:lang w:val="sr-Cyrl-CS"/>
        </w:rPr>
        <w:t>2</w:t>
      </w:r>
      <w:r w:rsidR="00DD41B1" w:rsidRPr="00F67A48">
        <w:rPr>
          <w:rFonts w:ascii="Times New Roman" w:hAnsi="Times New Roman" w:cs="Times New Roman"/>
          <w:sz w:val="24"/>
          <w:szCs w:val="24"/>
          <w:u w:val="single"/>
          <w:lang w:val="sr-Cyrl-CS"/>
        </w:rPr>
        <w:t>9</w:t>
      </w:r>
      <w:r w:rsidR="007705BC" w:rsidRPr="00F67A48">
        <w:rPr>
          <w:rFonts w:ascii="Times New Roman" w:hAnsi="Times New Roman" w:cs="Times New Roman"/>
          <w:sz w:val="24"/>
          <w:szCs w:val="24"/>
          <w:u w:val="single"/>
          <w:lang w:val="sr-Cyrl-CS"/>
        </w:rPr>
        <w:t>.</w:t>
      </w:r>
    </w:p>
    <w:p w14:paraId="551A56DD" w14:textId="7DC01A01" w:rsidR="001426F0" w:rsidRPr="00F67A48" w:rsidRDefault="00F67A48" w:rsidP="00F67A48">
      <w:pPr>
        <w:tabs>
          <w:tab w:val="left" w:pos="1418"/>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1426F0" w:rsidRPr="00F67A48">
        <w:rPr>
          <w:rFonts w:ascii="Times New Roman" w:hAnsi="Times New Roman" w:cs="Times New Roman"/>
          <w:sz w:val="24"/>
          <w:szCs w:val="24"/>
          <w:lang w:val="sr-Cyrl-CS"/>
        </w:rPr>
        <w:t xml:space="preserve">Предлаже се смањење таксе за решење по захтеву за издавање дозволе за производњу наоружања и војне опреме које се доноси у складу са </w:t>
      </w:r>
      <w:r w:rsidR="001426F0" w:rsidRPr="00F67A48">
        <w:rPr>
          <w:rFonts w:ascii="Times New Roman" w:eastAsia="Times New Roman" w:hAnsi="Times New Roman" w:cs="Times New Roman"/>
          <w:color w:val="000000"/>
          <w:sz w:val="24"/>
          <w:szCs w:val="24"/>
          <w:lang w:val="sr-Cyrl-CS" w:eastAsia="en-GB"/>
        </w:rPr>
        <w:t>законом којим се уређује производња и промет наоружања и војне опреме са 246.750,00 на 31.660,00 динара, како би се стимулисале старт ап компаније, и тиме повећао број субјеката који би се бавили производњом НВО.</w:t>
      </w:r>
    </w:p>
    <w:p w14:paraId="59372DDC" w14:textId="636A9D81" w:rsidR="007705BC" w:rsidRPr="00F67A48" w:rsidRDefault="00F67A48" w:rsidP="00F67A48">
      <w:pPr>
        <w:tabs>
          <w:tab w:val="left" w:pos="1418"/>
        </w:tabs>
        <w:spacing w:after="0" w:line="240" w:lineRule="auto"/>
        <w:ind w:firstLine="720"/>
        <w:jc w:val="both"/>
        <w:rPr>
          <w:rFonts w:ascii="Times New Roman" w:hAnsi="Times New Roman" w:cs="Times New Roman"/>
          <w:sz w:val="24"/>
          <w:szCs w:val="24"/>
          <w:u w:val="single"/>
          <w:lang w:val="sr-Cyrl-CS"/>
        </w:rPr>
      </w:pPr>
      <w:r w:rsidRPr="00F67A48">
        <w:rPr>
          <w:rFonts w:ascii="Times New Roman" w:hAnsi="Times New Roman" w:cs="Times New Roman"/>
          <w:sz w:val="24"/>
          <w:szCs w:val="24"/>
          <w:lang w:val="sr-Cyrl-CS"/>
        </w:rPr>
        <w:tab/>
      </w:r>
      <w:r w:rsidR="007705BC" w:rsidRPr="00F67A48">
        <w:rPr>
          <w:rFonts w:ascii="Times New Roman" w:hAnsi="Times New Roman" w:cs="Times New Roman"/>
          <w:sz w:val="24"/>
          <w:szCs w:val="24"/>
          <w:u w:val="single"/>
          <w:lang w:val="sr-Cyrl-CS"/>
        </w:rPr>
        <w:t xml:space="preserve">Уз члан </w:t>
      </w:r>
      <w:r w:rsidR="00DD41B1" w:rsidRPr="00F67A48">
        <w:rPr>
          <w:rFonts w:ascii="Times New Roman" w:hAnsi="Times New Roman" w:cs="Times New Roman"/>
          <w:sz w:val="24"/>
          <w:szCs w:val="24"/>
          <w:u w:val="single"/>
          <w:lang w:val="sr-Cyrl-CS"/>
        </w:rPr>
        <w:t>30</w:t>
      </w:r>
      <w:r w:rsidR="007705BC" w:rsidRPr="00F67A48">
        <w:rPr>
          <w:rFonts w:ascii="Times New Roman" w:hAnsi="Times New Roman" w:cs="Times New Roman"/>
          <w:sz w:val="24"/>
          <w:szCs w:val="24"/>
          <w:u w:val="single"/>
          <w:lang w:val="sr-Cyrl-CS"/>
        </w:rPr>
        <w:t>.</w:t>
      </w:r>
    </w:p>
    <w:p w14:paraId="13662449" w14:textId="21D3D803" w:rsidR="00E62816" w:rsidRPr="00F67A48" w:rsidRDefault="00F67A48" w:rsidP="00F67A48">
      <w:pPr>
        <w:tabs>
          <w:tab w:val="left" w:pos="1418"/>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E62816" w:rsidRPr="00F67A48">
        <w:rPr>
          <w:rFonts w:ascii="Times New Roman" w:hAnsi="Times New Roman" w:cs="Times New Roman"/>
          <w:sz w:val="24"/>
          <w:szCs w:val="24"/>
          <w:lang w:val="sr-Cyrl-CS"/>
        </w:rPr>
        <w:t xml:space="preserve">Прописује се нова такса за 12 месеци коришћења сервиса за издавање тачака геодетске основе ради стимулисања услуге за професионалне кориснике. Ова такса обједињује </w:t>
      </w:r>
      <w:r w:rsidR="00E62816" w:rsidRPr="00F67A48">
        <w:rPr>
          <w:rFonts w:ascii="Times New Roman" w:hAnsi="Times New Roman" w:cs="Times New Roman"/>
          <w:sz w:val="24"/>
          <w:szCs w:val="24"/>
          <w:lang w:val="sr-Cyrl-CS"/>
        </w:rPr>
        <w:lastRenderedPageBreak/>
        <w:t>услуге из става тач. 1) до 8), а вредност таксе је утврђена на основу просечне вредности пружених услуга за тачке геодетске основе путем web сервиса од стране геодетских организација.</w:t>
      </w:r>
      <w:r w:rsidR="00B50251" w:rsidRPr="00F67A48">
        <w:rPr>
          <w:rFonts w:ascii="Times New Roman" w:hAnsi="Times New Roman" w:cs="Times New Roman"/>
          <w:sz w:val="24"/>
          <w:szCs w:val="24"/>
          <w:lang w:val="sr-Cyrl-CS"/>
        </w:rPr>
        <w:t xml:space="preserve"> Наведена услуга би се примењивала од 1. маја 2023. године.</w:t>
      </w:r>
    </w:p>
    <w:p w14:paraId="4D753D9D" w14:textId="0628E18E" w:rsidR="00E62816" w:rsidRPr="00F67A48" w:rsidRDefault="00F67A48" w:rsidP="00F67A48">
      <w:pPr>
        <w:tabs>
          <w:tab w:val="left" w:pos="1418"/>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E62816" w:rsidRPr="00F67A48">
        <w:rPr>
          <w:rFonts w:ascii="Times New Roman" w:hAnsi="Times New Roman" w:cs="Times New Roman"/>
          <w:sz w:val="24"/>
          <w:szCs w:val="24"/>
          <w:lang w:val="sr-Cyrl-CS"/>
        </w:rPr>
        <w:t xml:space="preserve">Поред тога брисане су услуге из става 4. тач. 1)-4) у оквиру услуге </w:t>
      </w:r>
      <w:bookmarkStart w:id="5" w:name="_Hlk118403795"/>
      <w:r w:rsidR="00E62816" w:rsidRPr="00F67A48">
        <w:rPr>
          <w:rFonts w:ascii="Times New Roman" w:hAnsi="Times New Roman" w:cs="Times New Roman"/>
          <w:sz w:val="24"/>
          <w:szCs w:val="24"/>
          <w:lang w:val="sr-Cyrl-CS"/>
        </w:rPr>
        <w:t>трансформације координата и рачунања ундулације геоида из геоидног модела</w:t>
      </w:r>
      <w:bookmarkEnd w:id="5"/>
      <w:r w:rsidR="004C3654" w:rsidRPr="00F67A48">
        <w:rPr>
          <w:rFonts w:ascii="Times New Roman" w:hAnsi="Times New Roman" w:cs="Times New Roman"/>
          <w:sz w:val="24"/>
          <w:szCs w:val="24"/>
          <w:lang w:val="sr-Cyrl-CS"/>
        </w:rPr>
        <w:t>, с обзиром да од имплементације услуге 12 месечног коришћења софтвера  трансформације координата и рачунања ундулације геоида из геоидног модела није било захтева корисника за предметним услугама.</w:t>
      </w:r>
    </w:p>
    <w:p w14:paraId="3F2A1D82" w14:textId="1A5EFA03" w:rsidR="004C3654" w:rsidRPr="00F67A48" w:rsidRDefault="00F67A48" w:rsidP="00F67A48">
      <w:pPr>
        <w:tabs>
          <w:tab w:val="left" w:pos="1418"/>
        </w:tabs>
        <w:spacing w:after="0" w:line="240" w:lineRule="auto"/>
        <w:ind w:firstLine="720"/>
        <w:jc w:val="both"/>
        <w:rPr>
          <w:rFonts w:ascii="Times New Roman" w:hAnsi="Times New Roman" w:cs="Times New Roman"/>
          <w:sz w:val="24"/>
          <w:szCs w:val="24"/>
          <w:u w:val="single"/>
          <w:lang w:val="sr-Cyrl-CS"/>
        </w:rPr>
      </w:pPr>
      <w:r w:rsidRPr="00F67A48">
        <w:rPr>
          <w:rFonts w:ascii="Times New Roman" w:hAnsi="Times New Roman" w:cs="Times New Roman"/>
          <w:sz w:val="24"/>
          <w:szCs w:val="24"/>
          <w:lang w:val="sr-Cyrl-CS"/>
        </w:rPr>
        <w:tab/>
      </w:r>
      <w:r w:rsidR="004C3654" w:rsidRPr="00F67A48">
        <w:rPr>
          <w:rFonts w:ascii="Times New Roman" w:hAnsi="Times New Roman" w:cs="Times New Roman"/>
          <w:sz w:val="24"/>
          <w:szCs w:val="24"/>
          <w:u w:val="single"/>
          <w:lang w:val="sr-Cyrl-CS"/>
        </w:rPr>
        <w:t xml:space="preserve">Уз члан </w:t>
      </w:r>
      <w:r w:rsidR="00510CA3" w:rsidRPr="00F67A48">
        <w:rPr>
          <w:rFonts w:ascii="Times New Roman" w:hAnsi="Times New Roman" w:cs="Times New Roman"/>
          <w:sz w:val="24"/>
          <w:szCs w:val="24"/>
          <w:u w:val="single"/>
          <w:lang w:val="sr-Cyrl-CS"/>
        </w:rPr>
        <w:t>3</w:t>
      </w:r>
      <w:r w:rsidR="00DD41B1" w:rsidRPr="00F67A48">
        <w:rPr>
          <w:rFonts w:ascii="Times New Roman" w:hAnsi="Times New Roman" w:cs="Times New Roman"/>
          <w:sz w:val="24"/>
          <w:szCs w:val="24"/>
          <w:u w:val="single"/>
          <w:lang w:val="sr-Cyrl-CS"/>
        </w:rPr>
        <w:t>1</w:t>
      </w:r>
      <w:r w:rsidR="004C3654" w:rsidRPr="00F67A48">
        <w:rPr>
          <w:rFonts w:ascii="Times New Roman" w:hAnsi="Times New Roman" w:cs="Times New Roman"/>
          <w:sz w:val="24"/>
          <w:szCs w:val="24"/>
          <w:u w:val="single"/>
          <w:lang w:val="sr-Cyrl-CS"/>
        </w:rPr>
        <w:t>.</w:t>
      </w:r>
    </w:p>
    <w:p w14:paraId="315C990C" w14:textId="339AFB32" w:rsidR="00641436" w:rsidRPr="00F67A48" w:rsidRDefault="00F67A48" w:rsidP="00F67A48">
      <w:pPr>
        <w:tabs>
          <w:tab w:val="left" w:pos="1418"/>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8040CD" w:rsidRPr="00F67A48">
        <w:rPr>
          <w:rFonts w:ascii="Times New Roman" w:hAnsi="Times New Roman" w:cs="Times New Roman"/>
          <w:sz w:val="24"/>
          <w:szCs w:val="24"/>
          <w:lang w:val="sr-Cyrl-CS"/>
        </w:rPr>
        <w:t>Овим чланом врше се и</w:t>
      </w:r>
      <w:r w:rsidR="00641436" w:rsidRPr="00F67A48">
        <w:rPr>
          <w:rFonts w:ascii="Times New Roman" w:hAnsi="Times New Roman" w:cs="Times New Roman"/>
          <w:sz w:val="24"/>
          <w:szCs w:val="24"/>
          <w:lang w:val="sr-Cyrl-CS"/>
        </w:rPr>
        <w:t xml:space="preserve">змене у ставу 2. тачки 3) </w:t>
      </w:r>
      <w:r w:rsidR="008040CD" w:rsidRPr="00F67A48">
        <w:rPr>
          <w:rFonts w:ascii="Times New Roman" w:hAnsi="Times New Roman" w:cs="Times New Roman"/>
          <w:sz w:val="24"/>
          <w:szCs w:val="24"/>
          <w:lang w:val="sr-Cyrl-CS"/>
        </w:rPr>
        <w:t>Тарифног броја 215б  у</w:t>
      </w:r>
      <w:r w:rsidR="00B50251" w:rsidRPr="00F67A48">
        <w:rPr>
          <w:rFonts w:ascii="Times New Roman" w:hAnsi="Times New Roman" w:cs="Times New Roman"/>
          <w:sz w:val="24"/>
          <w:szCs w:val="24"/>
          <w:lang w:val="sr-Cyrl-CS"/>
        </w:rPr>
        <w:t xml:space="preserve"> </w:t>
      </w:r>
      <w:r w:rsidR="008040CD" w:rsidRPr="00F67A48">
        <w:rPr>
          <w:rFonts w:ascii="Times New Roman" w:hAnsi="Times New Roman" w:cs="Times New Roman"/>
          <w:sz w:val="24"/>
          <w:szCs w:val="24"/>
          <w:lang w:val="sr-Cyrl-CS"/>
        </w:rPr>
        <w:t>циљу</w:t>
      </w:r>
      <w:r w:rsidR="00641436" w:rsidRPr="00F67A48">
        <w:rPr>
          <w:rFonts w:ascii="Times New Roman" w:hAnsi="Times New Roman" w:cs="Times New Roman"/>
          <w:sz w:val="24"/>
          <w:szCs w:val="24"/>
          <w:lang w:val="sr-Cyrl-CS"/>
        </w:rPr>
        <w:t xml:space="preserve"> једноставниј</w:t>
      </w:r>
      <w:r w:rsidR="00B50251" w:rsidRPr="00F67A48">
        <w:rPr>
          <w:rFonts w:ascii="Times New Roman" w:hAnsi="Times New Roman" w:cs="Times New Roman"/>
          <w:sz w:val="24"/>
          <w:szCs w:val="24"/>
          <w:lang w:val="sr-Cyrl-CS"/>
        </w:rPr>
        <w:t>ег</w:t>
      </w:r>
      <w:r w:rsidR="00641436" w:rsidRPr="00F67A48">
        <w:rPr>
          <w:rFonts w:ascii="Times New Roman" w:hAnsi="Times New Roman" w:cs="Times New Roman"/>
          <w:sz w:val="24"/>
          <w:szCs w:val="24"/>
          <w:lang w:val="sr-Cyrl-CS"/>
        </w:rPr>
        <w:t xml:space="preserve"> начин</w:t>
      </w:r>
      <w:r w:rsidR="00B50251" w:rsidRPr="00F67A48">
        <w:rPr>
          <w:rFonts w:ascii="Times New Roman" w:hAnsi="Times New Roman" w:cs="Times New Roman"/>
          <w:sz w:val="24"/>
          <w:szCs w:val="24"/>
          <w:lang w:val="sr-Cyrl-CS"/>
        </w:rPr>
        <w:t>а</w:t>
      </w:r>
      <w:r w:rsidR="00641436" w:rsidRPr="00F67A48">
        <w:rPr>
          <w:rFonts w:ascii="Times New Roman" w:hAnsi="Times New Roman" w:cs="Times New Roman"/>
          <w:sz w:val="24"/>
          <w:szCs w:val="24"/>
          <w:lang w:val="sr-Cyrl-CS"/>
        </w:rPr>
        <w:t xml:space="preserve"> утврђивања износ</w:t>
      </w:r>
      <w:r w:rsidR="00B50251" w:rsidRPr="00F67A48">
        <w:rPr>
          <w:rFonts w:ascii="Times New Roman" w:hAnsi="Times New Roman" w:cs="Times New Roman"/>
          <w:sz w:val="24"/>
          <w:szCs w:val="24"/>
          <w:lang w:val="sr-Cyrl-CS"/>
        </w:rPr>
        <w:t>а</w:t>
      </w:r>
      <w:r w:rsidR="00641436" w:rsidRPr="00F67A48">
        <w:rPr>
          <w:rFonts w:ascii="Times New Roman" w:hAnsi="Times New Roman" w:cs="Times New Roman"/>
          <w:sz w:val="24"/>
          <w:szCs w:val="24"/>
          <w:lang w:val="sr-Cyrl-CS"/>
        </w:rPr>
        <w:t xml:space="preserve"> таксе – по парцели, уместо по dm</w:t>
      </w:r>
      <w:r w:rsidR="00641436" w:rsidRPr="00F67A48">
        <w:rPr>
          <w:rFonts w:ascii="Times New Roman" w:hAnsi="Times New Roman" w:cs="Times New Roman"/>
          <w:sz w:val="24"/>
          <w:szCs w:val="24"/>
          <w:vertAlign w:val="superscript"/>
          <w:lang w:val="sr-Cyrl-CS"/>
        </w:rPr>
        <w:t>2</w:t>
      </w:r>
      <w:r w:rsidR="00641436" w:rsidRPr="00F67A48">
        <w:rPr>
          <w:rFonts w:ascii="Times New Roman" w:hAnsi="Times New Roman" w:cs="Times New Roman"/>
          <w:sz w:val="24"/>
          <w:szCs w:val="24"/>
          <w:lang w:val="sr-Cyrl-CS"/>
        </w:rPr>
        <w:t>.</w:t>
      </w:r>
      <w:r w:rsidR="00B50251" w:rsidRPr="00F67A48">
        <w:rPr>
          <w:rFonts w:ascii="Times New Roman" w:hAnsi="Times New Roman" w:cs="Times New Roman"/>
          <w:sz w:val="24"/>
          <w:szCs w:val="24"/>
          <w:lang w:val="sr-Cyrl-CS"/>
        </w:rPr>
        <w:t xml:space="preserve"> Наведена измена омогућава да се умањи такса за издавање података катастра непокретности - катастарски план у векторском облику  за велике парцеле. Предложена висина таксе је у складу са методологијом из Правилника.</w:t>
      </w:r>
    </w:p>
    <w:p w14:paraId="364BC61A" w14:textId="23477629" w:rsidR="00641436" w:rsidRPr="00F67A48" w:rsidRDefault="00F67A48" w:rsidP="00F67A48">
      <w:pPr>
        <w:tabs>
          <w:tab w:val="left" w:pos="1418"/>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641436" w:rsidRPr="00F67A48">
        <w:rPr>
          <w:rFonts w:ascii="Times New Roman" w:hAnsi="Times New Roman" w:cs="Times New Roman"/>
          <w:sz w:val="24"/>
          <w:szCs w:val="24"/>
          <w:lang w:val="sr-Cyrl-CS"/>
        </w:rPr>
        <w:t>Повећана је такса за издавање алфанумеричких података у дигиталном облику</w:t>
      </w:r>
      <w:r w:rsidR="00096A3D" w:rsidRPr="00F67A48">
        <w:rPr>
          <w:rFonts w:ascii="Times New Roman" w:hAnsi="Times New Roman" w:cs="Times New Roman"/>
          <w:sz w:val="24"/>
          <w:szCs w:val="24"/>
          <w:lang w:val="sr-Cyrl-CS"/>
        </w:rPr>
        <w:t>,</w:t>
      </w:r>
      <w:r w:rsidR="0065660C" w:rsidRPr="00F67A48">
        <w:rPr>
          <w:rFonts w:ascii="Times New Roman" w:hAnsi="Times New Roman" w:cs="Times New Roman"/>
          <w:sz w:val="24"/>
          <w:szCs w:val="24"/>
          <w:lang w:val="sr-Cyrl-CS"/>
        </w:rPr>
        <w:t xml:space="preserve"> на основу списка непокретности, </w:t>
      </w:r>
      <w:r w:rsidR="00B50251" w:rsidRPr="00F67A48">
        <w:rPr>
          <w:rFonts w:ascii="Times New Roman" w:hAnsi="Times New Roman" w:cs="Times New Roman"/>
          <w:sz w:val="24"/>
          <w:szCs w:val="24"/>
          <w:lang w:val="sr-Cyrl-CS"/>
        </w:rPr>
        <w:t>с обзиром да годинама није промењена јер се ради о малом износу који се не повећава путем годишњег усклађивања, па не одражава праве трошкове органа. Истовремено је</w:t>
      </w:r>
      <w:r w:rsidR="0065660C" w:rsidRPr="00F67A48">
        <w:rPr>
          <w:rFonts w:ascii="Times New Roman" w:hAnsi="Times New Roman" w:cs="Times New Roman"/>
          <w:sz w:val="24"/>
          <w:szCs w:val="24"/>
          <w:lang w:val="sr-Cyrl-CS"/>
        </w:rPr>
        <w:t xml:space="preserve"> </w:t>
      </w:r>
      <w:r w:rsidR="00B50251" w:rsidRPr="00F67A48">
        <w:rPr>
          <w:rFonts w:ascii="Times New Roman" w:hAnsi="Times New Roman" w:cs="Times New Roman"/>
          <w:sz w:val="24"/>
          <w:szCs w:val="24"/>
          <w:lang w:val="sr-Cyrl-CS"/>
        </w:rPr>
        <w:t>прописана</w:t>
      </w:r>
      <w:r w:rsidR="0065660C" w:rsidRPr="00F67A48">
        <w:rPr>
          <w:rFonts w:ascii="Times New Roman" w:hAnsi="Times New Roman" w:cs="Times New Roman"/>
          <w:sz w:val="24"/>
          <w:szCs w:val="24"/>
          <w:lang w:val="sr-Cyrl-CS"/>
        </w:rPr>
        <w:t xml:space="preserve"> нова такса </w:t>
      </w:r>
      <w:r w:rsidR="00B50251" w:rsidRPr="00F67A48">
        <w:rPr>
          <w:rFonts w:ascii="Times New Roman" w:hAnsi="Times New Roman" w:cs="Times New Roman"/>
          <w:sz w:val="24"/>
          <w:szCs w:val="24"/>
          <w:lang w:val="sr-Cyrl-CS"/>
        </w:rPr>
        <w:t xml:space="preserve">у случају издавања из катастра </w:t>
      </w:r>
      <w:r w:rsidR="0065660C" w:rsidRPr="00F67A48">
        <w:rPr>
          <w:rFonts w:ascii="Times New Roman" w:hAnsi="Times New Roman" w:cs="Times New Roman"/>
          <w:sz w:val="24"/>
          <w:szCs w:val="24"/>
          <w:lang w:val="sr-Cyrl-CS"/>
        </w:rPr>
        <w:t>алфанумеричк</w:t>
      </w:r>
      <w:r w:rsidR="00B50251" w:rsidRPr="00F67A48">
        <w:rPr>
          <w:rFonts w:ascii="Times New Roman" w:hAnsi="Times New Roman" w:cs="Times New Roman"/>
          <w:sz w:val="24"/>
          <w:szCs w:val="24"/>
          <w:lang w:val="sr-Cyrl-CS"/>
        </w:rPr>
        <w:t>их</w:t>
      </w:r>
      <w:r w:rsidR="0065660C" w:rsidRPr="00F67A48">
        <w:rPr>
          <w:rFonts w:ascii="Times New Roman" w:hAnsi="Times New Roman" w:cs="Times New Roman"/>
          <w:sz w:val="24"/>
          <w:szCs w:val="24"/>
          <w:lang w:val="sr-Cyrl-CS"/>
        </w:rPr>
        <w:t xml:space="preserve"> подат</w:t>
      </w:r>
      <w:r w:rsidR="00B50251" w:rsidRPr="00F67A48">
        <w:rPr>
          <w:rFonts w:ascii="Times New Roman" w:hAnsi="Times New Roman" w:cs="Times New Roman"/>
          <w:sz w:val="24"/>
          <w:szCs w:val="24"/>
          <w:lang w:val="sr-Cyrl-CS"/>
        </w:rPr>
        <w:t>а</w:t>
      </w:r>
      <w:r w:rsidR="0065660C" w:rsidRPr="00F67A48">
        <w:rPr>
          <w:rFonts w:ascii="Times New Roman" w:hAnsi="Times New Roman" w:cs="Times New Roman"/>
          <w:sz w:val="24"/>
          <w:szCs w:val="24"/>
          <w:lang w:val="sr-Cyrl-CS"/>
        </w:rPr>
        <w:t>к по специфичном захтеву</w:t>
      </w:r>
      <w:r w:rsidR="00B50251" w:rsidRPr="00F67A48">
        <w:rPr>
          <w:rFonts w:ascii="Times New Roman" w:hAnsi="Times New Roman" w:cs="Times New Roman"/>
          <w:sz w:val="24"/>
          <w:szCs w:val="24"/>
          <w:lang w:val="sr-Cyrl-CS"/>
        </w:rPr>
        <w:t xml:space="preserve"> (нпр: укупна површина земљишта под одређеним културама или врстом земљишта; списак непокретности за одређено лице са уписаним одређеним теретима; списак парцела на којима је одређено лице ималац права (често се тражи само одређена врста права и облик својине), а које су одређена култура; извештаји о врстама земљишта на одређеном подручју категорис</w:t>
      </w:r>
      <w:r w:rsidR="00F25DAB" w:rsidRPr="00F67A48">
        <w:rPr>
          <w:rFonts w:ascii="Times New Roman" w:hAnsi="Times New Roman" w:cs="Times New Roman"/>
          <w:sz w:val="24"/>
          <w:szCs w:val="24"/>
          <w:lang w:val="sr-Cyrl-CS"/>
        </w:rPr>
        <w:t>а</w:t>
      </w:r>
      <w:r w:rsidR="00B50251" w:rsidRPr="00F67A48">
        <w:rPr>
          <w:rFonts w:ascii="Times New Roman" w:hAnsi="Times New Roman" w:cs="Times New Roman"/>
          <w:sz w:val="24"/>
          <w:szCs w:val="24"/>
          <w:lang w:val="sr-Cyrl-CS"/>
        </w:rPr>
        <w:t>но по површинама; рачунање површина одређене културе парцела које поседују лица за дати списак лица; упаривање алфанумеричких са дигиталним подацима, па након тога генерисање података и друго), имајући у виду да исти захтевају далеко већи утрошак времена,</w:t>
      </w:r>
      <w:r w:rsidR="00B50251" w:rsidRPr="00F67A48">
        <w:rPr>
          <w:sz w:val="24"/>
          <w:lang w:val="sr-Cyrl-CS"/>
        </w:rPr>
        <w:t xml:space="preserve"> </w:t>
      </w:r>
      <w:r w:rsidR="00B50251" w:rsidRPr="00F67A48">
        <w:rPr>
          <w:rFonts w:ascii="Times New Roman" w:hAnsi="Times New Roman" w:cs="Times New Roman"/>
          <w:sz w:val="24"/>
          <w:szCs w:val="24"/>
          <w:lang w:val="sr-Cyrl-CS"/>
        </w:rPr>
        <w:t>вис</w:t>
      </w:r>
      <w:r w:rsidR="00F25DAB" w:rsidRPr="00F67A48">
        <w:rPr>
          <w:rFonts w:ascii="Times New Roman" w:hAnsi="Times New Roman" w:cs="Times New Roman"/>
          <w:sz w:val="24"/>
          <w:szCs w:val="24"/>
          <w:lang w:val="sr-Cyrl-CS"/>
        </w:rPr>
        <w:t>о</w:t>
      </w:r>
      <w:r w:rsidR="00B50251" w:rsidRPr="00F67A48">
        <w:rPr>
          <w:rFonts w:ascii="Times New Roman" w:hAnsi="Times New Roman" w:cs="Times New Roman"/>
          <w:sz w:val="24"/>
          <w:szCs w:val="24"/>
          <w:lang w:val="sr-Cyrl-CS"/>
        </w:rPr>
        <w:t>котехнолошких средстава и високо образованог и обученог кадра</w:t>
      </w:r>
      <w:r w:rsidR="00096A3D" w:rsidRPr="00F67A48">
        <w:rPr>
          <w:rFonts w:ascii="Times New Roman" w:hAnsi="Times New Roman" w:cs="Times New Roman"/>
          <w:sz w:val="24"/>
          <w:szCs w:val="24"/>
          <w:lang w:val="sr-Cyrl-CS"/>
        </w:rPr>
        <w:t>.</w:t>
      </w:r>
    </w:p>
    <w:p w14:paraId="7CD35310" w14:textId="46D81199" w:rsidR="00710D72" w:rsidRPr="00F67A48" w:rsidRDefault="00F67A48" w:rsidP="00F67A48">
      <w:pPr>
        <w:tabs>
          <w:tab w:val="left" w:pos="1418"/>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912060" w:rsidRPr="00F67A48">
        <w:rPr>
          <w:rFonts w:ascii="Times New Roman" w:hAnsi="Times New Roman" w:cs="Times New Roman"/>
          <w:sz w:val="24"/>
          <w:szCs w:val="24"/>
          <w:lang w:val="sr-Cyrl-CS"/>
        </w:rPr>
        <w:t>Изменом става 3. тачке 4) повећана је такса за издавање уверења о променама на непокретностима, када се издаје заинтересованим лицима, односно странкама за друге потребе осим за потребе вођења судског или управног поступка. Наиме, надлежни орган пред којим је покренут одговарајући поступак, сходно важећим прописима, исти прибавља и може да прибави, без плаћања таксе, посредством Сервисне магистрале органа у складу са Законом о електронској управи, Правилником о начину на који органи врше увид, прибављају, обрађују и уступају, односно достављају податке о чињеницама о којима се води службена евиденција из регистара у електронском облику, а који су неопходни за одлучивање у управном поступку, а судови могу наведена уверења прибавити посредством сервиса Правосудног информационог система (ПИС) Министарства правде. Такође, Републички геодетски завод је у завршној фази израде централног информационог система дигиталног архива преко кога ће овај тип документације бити доступан преко online сервиса свим корисницима. Наведено повећање таксе је неопходно из разлога што припрема уверења по захтеву странке изискује велики број утрошених радних сати ангажованих државних службеника. Време потребно за израду ове врсте уверења је у просеку 3 радна дана, за које високо образовани државни службеник, ангажован на пословима израде ових уверења, онемогућен је да одлучује у управним предметима у којима је предмет одлучивање о правима у вези са уписом у катастар непокретности, што утиче на ажурност података катастра непокретности а самим тим и на начело поуздања катастра непокретности. Осим тога, организација процеса је, због реорганизације аналогне архивске грађе, драстично компликованија него ранијих година</w:t>
      </w:r>
      <w:r w:rsidR="00710D72" w:rsidRPr="00F67A48">
        <w:rPr>
          <w:rFonts w:ascii="Times New Roman" w:hAnsi="Times New Roman" w:cs="Times New Roman"/>
          <w:sz w:val="24"/>
          <w:szCs w:val="24"/>
          <w:lang w:val="sr-Cyrl-CS"/>
        </w:rPr>
        <w:t xml:space="preserve">, </w:t>
      </w:r>
      <w:r w:rsidR="00912060" w:rsidRPr="00F67A48">
        <w:rPr>
          <w:rFonts w:ascii="Times New Roman" w:hAnsi="Times New Roman" w:cs="Times New Roman"/>
          <w:sz w:val="24"/>
          <w:szCs w:val="24"/>
          <w:lang w:val="sr-Cyrl-CS"/>
        </w:rPr>
        <w:t xml:space="preserve"> </w:t>
      </w:r>
      <w:r w:rsidR="00710D72" w:rsidRPr="00F67A48">
        <w:rPr>
          <w:rFonts w:ascii="Times New Roman" w:hAnsi="Times New Roman" w:cs="Times New Roman"/>
          <w:sz w:val="24"/>
          <w:szCs w:val="24"/>
          <w:lang w:val="sr-Cyrl-CS"/>
        </w:rPr>
        <w:t xml:space="preserve">захтева ангажовање државних службеника високог образовања и различитих струка, </w:t>
      </w:r>
      <w:r w:rsidR="00912060" w:rsidRPr="00F67A48">
        <w:rPr>
          <w:rFonts w:ascii="Times New Roman" w:hAnsi="Times New Roman" w:cs="Times New Roman"/>
          <w:sz w:val="24"/>
          <w:szCs w:val="24"/>
          <w:lang w:val="sr-Cyrl-CS"/>
        </w:rPr>
        <w:t xml:space="preserve">због чега </w:t>
      </w:r>
      <w:r w:rsidR="00912060" w:rsidRPr="00F67A48">
        <w:rPr>
          <w:rFonts w:ascii="Times New Roman" w:hAnsi="Times New Roman" w:cs="Times New Roman"/>
          <w:sz w:val="24"/>
          <w:szCs w:val="24"/>
          <w:lang w:val="sr-Cyrl-CS"/>
        </w:rPr>
        <w:lastRenderedPageBreak/>
        <w:t>је потребно више времена за њено прикупљање и обраду</w:t>
      </w:r>
      <w:r w:rsidR="00710D72" w:rsidRPr="00F67A48">
        <w:rPr>
          <w:rFonts w:ascii="Times New Roman" w:hAnsi="Times New Roman" w:cs="Times New Roman"/>
          <w:sz w:val="24"/>
          <w:szCs w:val="24"/>
          <w:lang w:val="sr-Cyrl-CS"/>
        </w:rPr>
        <w:t xml:space="preserve">. Поред наведеног, код издавања уверења за друге потребе службеници Републичког геодетског завода поред прикупљања архивске грађе, дужни су да врше обраду података ради издавања уверења. </w:t>
      </w:r>
      <w:r w:rsidR="00912060" w:rsidRPr="00F67A48">
        <w:rPr>
          <w:rFonts w:ascii="Times New Roman" w:hAnsi="Times New Roman" w:cs="Times New Roman"/>
          <w:sz w:val="24"/>
          <w:szCs w:val="24"/>
          <w:lang w:val="sr-Cyrl-CS"/>
        </w:rPr>
        <w:t>Правни основ за пружање јавне услуге је члан 10. Закона о државном премеру и катастру, члан 52. Закона о поступку уписа у катастар непокретности и водова и члан 29. Закона о општем управном поступку.</w:t>
      </w:r>
    </w:p>
    <w:p w14:paraId="460E739A" w14:textId="66A7F7DD" w:rsidR="00463A40" w:rsidRPr="00F67A48" w:rsidRDefault="00F67A48" w:rsidP="00F67A48">
      <w:pPr>
        <w:tabs>
          <w:tab w:val="left" w:pos="1418"/>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D1135F" w:rsidRPr="00F67A48">
        <w:rPr>
          <w:rFonts w:ascii="Times New Roman" w:hAnsi="Times New Roman" w:cs="Times New Roman"/>
          <w:sz w:val="24"/>
          <w:szCs w:val="24"/>
          <w:lang w:val="sr-Cyrl-CS"/>
        </w:rPr>
        <w:t>У ставу 5. тачка 4) је измењена из разлога</w:t>
      </w:r>
      <w:r w:rsidR="00463A40" w:rsidRPr="00F67A48">
        <w:rPr>
          <w:rFonts w:ascii="Times New Roman" w:hAnsi="Times New Roman" w:cs="Times New Roman"/>
          <w:sz w:val="24"/>
          <w:szCs w:val="24"/>
          <w:lang w:val="sr-Cyrl-CS"/>
        </w:rPr>
        <w:t xml:space="preserve"> </w:t>
      </w:r>
      <w:r w:rsidR="00D1135F" w:rsidRPr="00F67A48">
        <w:rPr>
          <w:rFonts w:ascii="Times New Roman" w:hAnsi="Times New Roman" w:cs="Times New Roman"/>
          <w:sz w:val="24"/>
          <w:szCs w:val="24"/>
          <w:lang w:val="sr-Cyrl-CS"/>
        </w:rPr>
        <w:t>што трафостанице наведене вол</w:t>
      </w:r>
      <w:r w:rsidR="00463A40" w:rsidRPr="00F67A48">
        <w:rPr>
          <w:rFonts w:ascii="Times New Roman" w:hAnsi="Times New Roman" w:cs="Times New Roman"/>
          <w:sz w:val="24"/>
          <w:szCs w:val="24"/>
          <w:lang w:val="sr-Cyrl-CS"/>
        </w:rPr>
        <w:t>таже</w:t>
      </w:r>
      <w:r w:rsidR="00D1135F" w:rsidRPr="00F67A48">
        <w:rPr>
          <w:rFonts w:ascii="Times New Roman" w:hAnsi="Times New Roman" w:cs="Times New Roman"/>
          <w:sz w:val="24"/>
          <w:szCs w:val="24"/>
          <w:lang w:val="sr-Cyrl-CS"/>
        </w:rPr>
        <w:t xml:space="preserve"> нису предмет уписа у катастар непокретности па се такса за њихов упис обрачунава по тарифном броју за ка</w:t>
      </w:r>
      <w:r w:rsidR="00F25DAB" w:rsidRPr="00F67A48">
        <w:rPr>
          <w:rFonts w:ascii="Times New Roman" w:hAnsi="Times New Roman" w:cs="Times New Roman"/>
          <w:sz w:val="24"/>
          <w:szCs w:val="24"/>
          <w:lang w:val="sr-Cyrl-CS"/>
        </w:rPr>
        <w:t>та</w:t>
      </w:r>
      <w:r w:rsidR="00D1135F" w:rsidRPr="00F67A48">
        <w:rPr>
          <w:rFonts w:ascii="Times New Roman" w:hAnsi="Times New Roman" w:cs="Times New Roman"/>
          <w:sz w:val="24"/>
          <w:szCs w:val="24"/>
          <w:lang w:val="sr-Cyrl-CS"/>
        </w:rPr>
        <w:t>стар водова.</w:t>
      </w:r>
    </w:p>
    <w:p w14:paraId="54113BE7" w14:textId="42F27181" w:rsidR="00D1135F" w:rsidRPr="00F67A48" w:rsidRDefault="00F67A48" w:rsidP="00F67A48">
      <w:pPr>
        <w:tabs>
          <w:tab w:val="left" w:pos="1418"/>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D1135F" w:rsidRPr="00F67A48">
        <w:rPr>
          <w:rFonts w:ascii="Times New Roman" w:hAnsi="Times New Roman" w:cs="Times New Roman"/>
          <w:sz w:val="24"/>
          <w:szCs w:val="24"/>
          <w:lang w:val="sr-Cyrl-CS"/>
        </w:rPr>
        <w:t>Додати су нови ставови у Напомени ради прецизирања да се подаци из става 2. тачка 1) изда</w:t>
      </w:r>
      <w:r w:rsidR="00F25DAB" w:rsidRPr="00F67A48">
        <w:rPr>
          <w:rFonts w:ascii="Times New Roman" w:hAnsi="Times New Roman" w:cs="Times New Roman"/>
          <w:sz w:val="24"/>
          <w:szCs w:val="24"/>
          <w:lang w:val="sr-Cyrl-CS"/>
        </w:rPr>
        <w:t>ј</w:t>
      </w:r>
      <w:r w:rsidR="00D1135F" w:rsidRPr="00F67A48">
        <w:rPr>
          <w:rFonts w:ascii="Times New Roman" w:hAnsi="Times New Roman" w:cs="Times New Roman"/>
          <w:sz w:val="24"/>
          <w:szCs w:val="24"/>
          <w:lang w:val="sr-Cyrl-CS"/>
        </w:rPr>
        <w:t>у само када не постоји катастарски план у растерском облику или у векторском облику, односно подаци из става 2. тачка 2) се издају само када не постоји катастарски план у векторском облику.</w:t>
      </w:r>
    </w:p>
    <w:p w14:paraId="285FFF14" w14:textId="5540C5AE" w:rsidR="00854CA5" w:rsidRPr="00F67A48" w:rsidRDefault="00F67A48" w:rsidP="00F67A48">
      <w:pPr>
        <w:tabs>
          <w:tab w:val="left" w:pos="1418"/>
        </w:tabs>
        <w:spacing w:after="0" w:line="240" w:lineRule="auto"/>
        <w:ind w:firstLine="720"/>
        <w:jc w:val="both"/>
        <w:rPr>
          <w:rFonts w:ascii="Times New Roman" w:hAnsi="Times New Roman" w:cs="Times New Roman"/>
          <w:sz w:val="24"/>
          <w:szCs w:val="24"/>
          <w:u w:val="single"/>
          <w:lang w:val="sr-Cyrl-CS"/>
        </w:rPr>
      </w:pPr>
      <w:r w:rsidRPr="00F67A48">
        <w:rPr>
          <w:rFonts w:ascii="Times New Roman" w:hAnsi="Times New Roman" w:cs="Times New Roman"/>
          <w:sz w:val="24"/>
          <w:szCs w:val="24"/>
          <w:lang w:val="sr-Cyrl-CS"/>
        </w:rPr>
        <w:tab/>
      </w:r>
      <w:r w:rsidR="00757E32" w:rsidRPr="00F67A48">
        <w:rPr>
          <w:rFonts w:ascii="Times New Roman" w:hAnsi="Times New Roman" w:cs="Times New Roman"/>
          <w:sz w:val="24"/>
          <w:szCs w:val="24"/>
          <w:u w:val="single"/>
          <w:lang w:val="sr-Cyrl-CS"/>
        </w:rPr>
        <w:t xml:space="preserve">Уз члан </w:t>
      </w:r>
      <w:r w:rsidR="00510CA3" w:rsidRPr="00F67A48">
        <w:rPr>
          <w:rFonts w:ascii="Times New Roman" w:hAnsi="Times New Roman" w:cs="Times New Roman"/>
          <w:sz w:val="24"/>
          <w:szCs w:val="24"/>
          <w:u w:val="single"/>
          <w:lang w:val="sr-Cyrl-CS"/>
        </w:rPr>
        <w:t>3</w:t>
      </w:r>
      <w:r w:rsidR="00DD41B1" w:rsidRPr="00F67A48">
        <w:rPr>
          <w:rFonts w:ascii="Times New Roman" w:hAnsi="Times New Roman" w:cs="Times New Roman"/>
          <w:sz w:val="24"/>
          <w:szCs w:val="24"/>
          <w:u w:val="single"/>
          <w:lang w:val="sr-Cyrl-CS"/>
        </w:rPr>
        <w:t>2</w:t>
      </w:r>
      <w:r w:rsidR="00757E32" w:rsidRPr="00F67A48">
        <w:rPr>
          <w:rFonts w:ascii="Times New Roman" w:hAnsi="Times New Roman" w:cs="Times New Roman"/>
          <w:sz w:val="24"/>
          <w:szCs w:val="24"/>
          <w:u w:val="single"/>
          <w:lang w:val="sr-Cyrl-CS"/>
        </w:rPr>
        <w:t>.</w:t>
      </w:r>
    </w:p>
    <w:p w14:paraId="26FF2A19" w14:textId="44C8D572" w:rsidR="00757E32" w:rsidRPr="00F67A48" w:rsidRDefault="00F67A48" w:rsidP="00F67A48">
      <w:pPr>
        <w:tabs>
          <w:tab w:val="left" w:pos="1418"/>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757E32" w:rsidRPr="00F67A48">
        <w:rPr>
          <w:rFonts w:ascii="Times New Roman" w:hAnsi="Times New Roman" w:cs="Times New Roman"/>
          <w:sz w:val="24"/>
          <w:szCs w:val="24"/>
          <w:lang w:val="sr-Cyrl-CS"/>
        </w:rPr>
        <w:t>Овим чланом предложена су брисања такси из става 1. тач. 3)-6) за издавање уверења и извештаја, из адресног регистра за спискове улица, односно тргова као и за геореференцирани преглед назива улица, тргова и кућних улица у дигиталном облику имајући у виду да су подаци Адр</w:t>
      </w:r>
      <w:r w:rsidR="00710D72" w:rsidRPr="00F67A48">
        <w:rPr>
          <w:rFonts w:ascii="Times New Roman" w:hAnsi="Times New Roman" w:cs="Times New Roman"/>
          <w:sz w:val="24"/>
          <w:szCs w:val="24"/>
          <w:lang w:val="sr-Cyrl-CS"/>
        </w:rPr>
        <w:t>е</w:t>
      </w:r>
      <w:r w:rsidR="00757E32" w:rsidRPr="00F67A48">
        <w:rPr>
          <w:rFonts w:ascii="Times New Roman" w:hAnsi="Times New Roman" w:cs="Times New Roman"/>
          <w:sz w:val="24"/>
          <w:szCs w:val="24"/>
          <w:lang w:val="sr-Cyrl-CS"/>
        </w:rPr>
        <w:t>сног регистра јавни и да су део Националне инфраструктуре гео</w:t>
      </w:r>
      <w:r w:rsidR="00F25DAB" w:rsidRPr="00F67A48">
        <w:rPr>
          <w:rFonts w:ascii="Times New Roman" w:hAnsi="Times New Roman" w:cs="Times New Roman"/>
          <w:sz w:val="24"/>
          <w:szCs w:val="24"/>
          <w:lang w:val="sr-Cyrl-CS"/>
        </w:rPr>
        <w:t>п</w:t>
      </w:r>
      <w:r w:rsidR="00757E32" w:rsidRPr="00F67A48">
        <w:rPr>
          <w:rFonts w:ascii="Times New Roman" w:hAnsi="Times New Roman" w:cs="Times New Roman"/>
          <w:sz w:val="24"/>
          <w:szCs w:val="24"/>
          <w:lang w:val="sr-Cyrl-CS"/>
        </w:rPr>
        <w:t>росторних података па се користе у складу са прописима којима се уређује електронска управа.</w:t>
      </w:r>
    </w:p>
    <w:p w14:paraId="1CAFF00F" w14:textId="4B52672A" w:rsidR="00757E32" w:rsidRPr="00F67A48" w:rsidRDefault="00F67A48" w:rsidP="00F67A48">
      <w:pPr>
        <w:tabs>
          <w:tab w:val="left" w:pos="1418"/>
        </w:tabs>
        <w:spacing w:after="0" w:line="240" w:lineRule="auto"/>
        <w:ind w:firstLine="720"/>
        <w:jc w:val="both"/>
        <w:rPr>
          <w:rFonts w:ascii="Times New Roman" w:hAnsi="Times New Roman" w:cs="Times New Roman"/>
          <w:sz w:val="24"/>
          <w:szCs w:val="24"/>
          <w:u w:val="single"/>
          <w:lang w:val="sr-Cyrl-CS"/>
        </w:rPr>
      </w:pPr>
      <w:r w:rsidRPr="00F67A48">
        <w:rPr>
          <w:rFonts w:ascii="Times New Roman" w:hAnsi="Times New Roman" w:cs="Times New Roman"/>
          <w:sz w:val="24"/>
          <w:szCs w:val="24"/>
          <w:lang w:val="sr-Cyrl-CS"/>
        </w:rPr>
        <w:tab/>
      </w:r>
      <w:r w:rsidR="00757E32" w:rsidRPr="00F67A48">
        <w:rPr>
          <w:rFonts w:ascii="Times New Roman" w:hAnsi="Times New Roman" w:cs="Times New Roman"/>
          <w:sz w:val="24"/>
          <w:szCs w:val="24"/>
          <w:u w:val="single"/>
          <w:lang w:val="sr-Cyrl-CS"/>
        </w:rPr>
        <w:t>Уз члан</w:t>
      </w:r>
      <w:r w:rsidR="00DD41B1" w:rsidRPr="00F67A48">
        <w:rPr>
          <w:rFonts w:ascii="Times New Roman" w:hAnsi="Times New Roman" w:cs="Times New Roman"/>
          <w:sz w:val="24"/>
          <w:szCs w:val="24"/>
          <w:u w:val="single"/>
          <w:lang w:val="sr-Cyrl-CS"/>
        </w:rPr>
        <w:t xml:space="preserve"> </w:t>
      </w:r>
      <w:r w:rsidR="00250CF0" w:rsidRPr="00F67A48">
        <w:rPr>
          <w:rFonts w:ascii="Times New Roman" w:hAnsi="Times New Roman" w:cs="Times New Roman"/>
          <w:sz w:val="24"/>
          <w:szCs w:val="24"/>
          <w:u w:val="single"/>
          <w:lang w:val="sr-Cyrl-CS"/>
        </w:rPr>
        <w:t>3</w:t>
      </w:r>
      <w:r w:rsidR="00DD41B1" w:rsidRPr="00F67A48">
        <w:rPr>
          <w:rFonts w:ascii="Times New Roman" w:hAnsi="Times New Roman" w:cs="Times New Roman"/>
          <w:sz w:val="24"/>
          <w:szCs w:val="24"/>
          <w:u w:val="single"/>
          <w:lang w:val="sr-Cyrl-CS"/>
        </w:rPr>
        <w:t>3</w:t>
      </w:r>
      <w:r w:rsidR="00757E32" w:rsidRPr="00F67A48">
        <w:rPr>
          <w:rFonts w:ascii="Times New Roman" w:hAnsi="Times New Roman" w:cs="Times New Roman"/>
          <w:sz w:val="24"/>
          <w:szCs w:val="24"/>
          <w:u w:val="single"/>
          <w:lang w:val="sr-Cyrl-CS"/>
        </w:rPr>
        <w:t>.</w:t>
      </w:r>
    </w:p>
    <w:p w14:paraId="10DF4491" w14:textId="48B633DC" w:rsidR="00757E32" w:rsidRPr="00F67A48" w:rsidRDefault="00F67A48" w:rsidP="00F67A48">
      <w:pPr>
        <w:tabs>
          <w:tab w:val="left" w:pos="1418"/>
        </w:tabs>
        <w:spacing w:after="0" w:line="240" w:lineRule="auto"/>
        <w:ind w:firstLine="709"/>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757E32" w:rsidRPr="00F67A48">
        <w:rPr>
          <w:rFonts w:ascii="Times New Roman" w:hAnsi="Times New Roman" w:cs="Times New Roman"/>
          <w:sz w:val="24"/>
          <w:szCs w:val="24"/>
          <w:lang w:val="sr-Cyrl-CS"/>
        </w:rPr>
        <w:t xml:space="preserve">Врши се измена </w:t>
      </w:r>
      <w:r w:rsidR="009B3535" w:rsidRPr="00F67A48">
        <w:rPr>
          <w:rFonts w:ascii="Times New Roman" w:hAnsi="Times New Roman" w:cs="Times New Roman"/>
          <w:sz w:val="24"/>
          <w:szCs w:val="24"/>
          <w:lang w:val="sr-Cyrl-CS"/>
        </w:rPr>
        <w:t>начина утврђивања таксе за издавање ортофотоа по папиру, а до сада се плаћала по dm</w:t>
      </w:r>
      <w:r w:rsidR="009B3535" w:rsidRPr="00F67A48">
        <w:rPr>
          <w:rFonts w:ascii="Times New Roman" w:hAnsi="Times New Roman" w:cs="Times New Roman"/>
          <w:sz w:val="24"/>
          <w:szCs w:val="24"/>
          <w:vertAlign w:val="superscript"/>
          <w:lang w:val="sr-Cyrl-CS"/>
        </w:rPr>
        <w:t xml:space="preserve">2, </w:t>
      </w:r>
      <w:r w:rsidR="009B3535" w:rsidRPr="00F67A48">
        <w:rPr>
          <w:rFonts w:ascii="Times New Roman" w:hAnsi="Times New Roman" w:cs="Times New Roman"/>
          <w:sz w:val="24"/>
          <w:szCs w:val="24"/>
          <w:lang w:val="sr-Cyrl-CS"/>
        </w:rPr>
        <w:t>, чиме се постиже једноставнији и транспарентнији обрачун таксе за плаћање.</w:t>
      </w:r>
    </w:p>
    <w:p w14:paraId="61A65E42" w14:textId="203B5903" w:rsidR="009B3535" w:rsidRPr="00F67A48" w:rsidRDefault="00F67A48" w:rsidP="00F67A48">
      <w:pPr>
        <w:tabs>
          <w:tab w:val="left" w:pos="1418"/>
        </w:tabs>
        <w:spacing w:after="0" w:line="240" w:lineRule="auto"/>
        <w:ind w:firstLine="709"/>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9B3535" w:rsidRPr="00F67A48">
        <w:rPr>
          <w:rFonts w:ascii="Times New Roman" w:hAnsi="Times New Roman" w:cs="Times New Roman"/>
          <w:sz w:val="24"/>
          <w:szCs w:val="24"/>
          <w:lang w:val="sr-Cyrl-CS"/>
        </w:rPr>
        <w:t>У ставу 4. извршено је прецизирање да се топографски модел издаје у дигиталном облику – растер.</w:t>
      </w:r>
    </w:p>
    <w:p w14:paraId="2CD2847D" w14:textId="389F1C84" w:rsidR="00074573" w:rsidRPr="00F67A48" w:rsidRDefault="00F67A48" w:rsidP="00F67A48">
      <w:pPr>
        <w:tabs>
          <w:tab w:val="left" w:pos="1418"/>
        </w:tabs>
        <w:spacing w:after="0" w:line="240" w:lineRule="auto"/>
        <w:ind w:firstLine="709"/>
        <w:jc w:val="both"/>
        <w:rPr>
          <w:rFonts w:ascii="Times New Roman" w:hAnsi="Times New Roman" w:cs="Times New Roman"/>
          <w:sz w:val="24"/>
          <w:szCs w:val="24"/>
          <w:lang w:val="sr-Cyrl-CS"/>
        </w:rPr>
      </w:pPr>
      <w:bookmarkStart w:id="6" w:name="_Hlk118663302"/>
      <w:r>
        <w:rPr>
          <w:rFonts w:ascii="Times New Roman" w:eastAsia="Calibri" w:hAnsi="Times New Roman" w:cs="Times New Roman"/>
          <w:sz w:val="24"/>
          <w:szCs w:val="24"/>
          <w:lang w:val="sr-Cyrl-CS"/>
        </w:rPr>
        <w:tab/>
      </w:r>
      <w:r w:rsidR="00074573" w:rsidRPr="00F67A48">
        <w:rPr>
          <w:rFonts w:ascii="Times New Roman" w:eastAsia="Calibri" w:hAnsi="Times New Roman" w:cs="Times New Roman"/>
          <w:sz w:val="24"/>
          <w:szCs w:val="24"/>
          <w:lang w:val="sr-Cyrl-CS"/>
        </w:rPr>
        <w:t>Предложено је да се брише такса за издавање података регистра географских имена (тачке), у векторском облику</w:t>
      </w:r>
      <w:bookmarkEnd w:id="6"/>
      <w:r w:rsidR="00074573" w:rsidRPr="00F67A48">
        <w:rPr>
          <w:rFonts w:ascii="Times New Roman" w:eastAsia="Calibri" w:hAnsi="Times New Roman" w:cs="Times New Roman"/>
          <w:sz w:val="24"/>
          <w:szCs w:val="24"/>
          <w:lang w:val="sr-Cyrl-CS"/>
        </w:rPr>
        <w:t xml:space="preserve"> обзиром да је податак од општег националног интереса чије би отварање допринело развоју привреде али и стандардизацији у ажурирању и коришћењу наведених података од стране државне управе и локалне самоуправе (ови подаци ће бити доступни као отворени податак).</w:t>
      </w:r>
    </w:p>
    <w:p w14:paraId="73AC77CB" w14:textId="774F859F" w:rsidR="009B3535" w:rsidRPr="00F67A48" w:rsidRDefault="009B3535" w:rsidP="00F67A48">
      <w:pPr>
        <w:tabs>
          <w:tab w:val="left" w:pos="1418"/>
        </w:tabs>
        <w:spacing w:after="0" w:line="240" w:lineRule="auto"/>
        <w:ind w:firstLine="1440"/>
        <w:jc w:val="both"/>
        <w:rPr>
          <w:rFonts w:ascii="Times New Roman" w:hAnsi="Times New Roman" w:cs="Times New Roman"/>
          <w:sz w:val="24"/>
          <w:szCs w:val="24"/>
          <w:u w:val="single"/>
          <w:lang w:val="sr-Cyrl-CS"/>
        </w:rPr>
      </w:pPr>
      <w:r w:rsidRPr="00F67A48">
        <w:rPr>
          <w:rFonts w:ascii="Times New Roman" w:hAnsi="Times New Roman" w:cs="Times New Roman"/>
          <w:sz w:val="24"/>
          <w:szCs w:val="24"/>
          <w:u w:val="single"/>
          <w:lang w:val="sr-Cyrl-CS"/>
        </w:rPr>
        <w:t xml:space="preserve">Уз члан </w:t>
      </w:r>
      <w:r w:rsidR="00250CF0" w:rsidRPr="00F67A48">
        <w:rPr>
          <w:rFonts w:ascii="Times New Roman" w:hAnsi="Times New Roman" w:cs="Times New Roman"/>
          <w:sz w:val="24"/>
          <w:szCs w:val="24"/>
          <w:u w:val="single"/>
          <w:lang w:val="sr-Cyrl-CS"/>
        </w:rPr>
        <w:t>3</w:t>
      </w:r>
      <w:r w:rsidR="00DD41B1" w:rsidRPr="00F67A48">
        <w:rPr>
          <w:rFonts w:ascii="Times New Roman" w:hAnsi="Times New Roman" w:cs="Times New Roman"/>
          <w:sz w:val="24"/>
          <w:szCs w:val="24"/>
          <w:u w:val="single"/>
          <w:lang w:val="sr-Cyrl-CS"/>
        </w:rPr>
        <w:t>4</w:t>
      </w:r>
      <w:r w:rsidRPr="00F67A48">
        <w:rPr>
          <w:rFonts w:ascii="Times New Roman" w:hAnsi="Times New Roman" w:cs="Times New Roman"/>
          <w:sz w:val="24"/>
          <w:szCs w:val="24"/>
          <w:u w:val="single"/>
          <w:lang w:val="sr-Cyrl-CS"/>
        </w:rPr>
        <w:t>.</w:t>
      </w:r>
    </w:p>
    <w:p w14:paraId="5A547CD0" w14:textId="508DAC8D" w:rsidR="00710D72" w:rsidRPr="00F67A48" w:rsidRDefault="00F67A48" w:rsidP="00F67A48">
      <w:pPr>
        <w:tabs>
          <w:tab w:val="left" w:pos="1418"/>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710D72" w:rsidRPr="00F67A48">
        <w:rPr>
          <w:rFonts w:ascii="Times New Roman" w:hAnsi="Times New Roman" w:cs="Times New Roman"/>
          <w:sz w:val="24"/>
          <w:szCs w:val="24"/>
          <w:lang w:val="sr-Cyrl-CS"/>
        </w:rPr>
        <w:t xml:space="preserve">Овим чланом предложена је измена </w:t>
      </w:r>
      <w:r w:rsidR="008C3B34" w:rsidRPr="00F67A48">
        <w:rPr>
          <w:rFonts w:ascii="Times New Roman" w:hAnsi="Times New Roman" w:cs="Times New Roman"/>
          <w:sz w:val="24"/>
          <w:szCs w:val="24"/>
          <w:lang w:val="sr-Cyrl-CS"/>
        </w:rPr>
        <w:t xml:space="preserve">начина утврђивања републичке административне таксе на годишњем нивоу уместо на месечном нивоу </w:t>
      </w:r>
      <w:r w:rsidR="00710D72" w:rsidRPr="00F67A48">
        <w:rPr>
          <w:rFonts w:ascii="Times New Roman" w:hAnsi="Times New Roman" w:cs="Times New Roman"/>
          <w:sz w:val="24"/>
          <w:szCs w:val="24"/>
          <w:lang w:val="sr-Cyrl-CS"/>
        </w:rPr>
        <w:t>у циљу масовног коришћења дигиталних сервиса Републичког геодетског завода са максималним корисничким ефектом и минималном интервенцијом запослених у РГЗ како би се расположиви ресурси  оптимизовали и правилно искористили. Републички геодетски завод је у претходних неколико година, кроз пројекат „Унапређење земљишне администрације у Србији“ који се спроводи у сарадњи са Светском банком унапредио процесе и инфраструктуру за дистрибуцију података</w:t>
      </w:r>
      <w:r w:rsidR="008C3B34" w:rsidRPr="00F67A48">
        <w:rPr>
          <w:rFonts w:ascii="Times New Roman" w:hAnsi="Times New Roman" w:cs="Times New Roman"/>
          <w:sz w:val="24"/>
          <w:szCs w:val="24"/>
          <w:lang w:val="sr-Cyrl-CS"/>
        </w:rPr>
        <w:t>.</w:t>
      </w:r>
      <w:r w:rsidR="00F25DAB" w:rsidRPr="00F67A48">
        <w:rPr>
          <w:rFonts w:ascii="Times New Roman" w:hAnsi="Times New Roman" w:cs="Times New Roman"/>
          <w:sz w:val="24"/>
          <w:szCs w:val="24"/>
          <w:lang w:val="sr-Cyrl-CS"/>
        </w:rPr>
        <w:t xml:space="preserve"> </w:t>
      </w:r>
      <w:r w:rsidR="008C3B34" w:rsidRPr="00F67A48">
        <w:rPr>
          <w:rFonts w:ascii="Times New Roman" w:hAnsi="Times New Roman" w:cs="Times New Roman"/>
          <w:sz w:val="24"/>
          <w:szCs w:val="24"/>
          <w:lang w:val="sr-Cyrl-CS"/>
        </w:rPr>
        <w:t>П</w:t>
      </w:r>
      <w:r w:rsidR="00710D72" w:rsidRPr="00F67A48">
        <w:rPr>
          <w:rFonts w:ascii="Times New Roman" w:hAnsi="Times New Roman" w:cs="Times New Roman"/>
          <w:sz w:val="24"/>
          <w:szCs w:val="24"/>
          <w:lang w:val="sr-Cyrl-CS"/>
        </w:rPr>
        <w:t>редложен</w:t>
      </w:r>
      <w:r w:rsidR="008C3B34" w:rsidRPr="00F67A48">
        <w:rPr>
          <w:rFonts w:ascii="Times New Roman" w:hAnsi="Times New Roman" w:cs="Times New Roman"/>
          <w:sz w:val="24"/>
          <w:szCs w:val="24"/>
          <w:lang w:val="sr-Cyrl-CS"/>
        </w:rPr>
        <w:t>и</w:t>
      </w:r>
      <w:r w:rsidR="00710D72" w:rsidRPr="00F67A48">
        <w:rPr>
          <w:rFonts w:ascii="Times New Roman" w:hAnsi="Times New Roman" w:cs="Times New Roman"/>
          <w:sz w:val="24"/>
          <w:szCs w:val="24"/>
          <w:lang w:val="sr-Cyrl-CS"/>
        </w:rPr>
        <w:t xml:space="preserve"> начин обрачуна републичке административне таксе је стимулативна мера ради масовнијег коришћења дигиталних сервиса. Такса за коришћење веб сервиса је нижа од дефинисаних у претходном Закону јер је и цена одржавања овакве инфраструктуре постала нижа. Начин обрачуна такси је прилагођен моделу дигиталне комуникације и поједностављен је начин обраде. Ова услуга се сада односи на целу територију Републике Србије и 12 месеци приступа, а раније је била на месечном нивоу и по општини/градској општини што ће стимулативно деловати на привреду и масовност коришћења података па ће и прилив у буџету бити већи.</w:t>
      </w:r>
      <w:r w:rsidR="00E80615" w:rsidRPr="00F67A48">
        <w:rPr>
          <w:sz w:val="24"/>
          <w:lang w:val="sr-Cyrl-CS"/>
        </w:rPr>
        <w:t xml:space="preserve"> </w:t>
      </w:r>
      <w:r w:rsidR="00E80615" w:rsidRPr="00F67A48">
        <w:rPr>
          <w:rFonts w:ascii="Times New Roman" w:hAnsi="Times New Roman" w:cs="Times New Roman"/>
          <w:sz w:val="24"/>
          <w:szCs w:val="24"/>
          <w:lang w:val="sr-Cyrl-CS"/>
        </w:rPr>
        <w:t xml:space="preserve">Прелазак на нови начин обрачуна у циљу брже и ефикасније комуникације са корисницима услуге, технички једноставнији начин обрачуна таксе, као и потпуна </w:t>
      </w:r>
      <w:r w:rsidR="00E80615" w:rsidRPr="00F67A48">
        <w:rPr>
          <w:rFonts w:ascii="Times New Roman" w:hAnsi="Times New Roman" w:cs="Times New Roman"/>
          <w:sz w:val="24"/>
          <w:szCs w:val="24"/>
          <w:lang w:val="sr-Cyrl-CS"/>
        </w:rPr>
        <w:lastRenderedPageBreak/>
        <w:t>аутоматизација обрачуна таксе. Корисник услуге би имао бољи увид у остварену потрошњу. Опсег је скалиран према специфичним потребама различитих врста корисника. Тарифни пакети су направљени да делују стимулишуће на корисника и поновну употребу података.</w:t>
      </w:r>
    </w:p>
    <w:p w14:paraId="745BBB7D" w14:textId="4DB66372" w:rsidR="007346A2" w:rsidRPr="00F67A48" w:rsidRDefault="00F67A48" w:rsidP="00F67A48">
      <w:pPr>
        <w:tabs>
          <w:tab w:val="left" w:pos="1418"/>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8C3B34" w:rsidRPr="00F67A48">
        <w:rPr>
          <w:rFonts w:ascii="Times New Roman" w:hAnsi="Times New Roman" w:cs="Times New Roman"/>
          <w:sz w:val="24"/>
          <w:szCs w:val="24"/>
          <w:lang w:val="sr-Cyrl-CS"/>
        </w:rPr>
        <w:t>Поред тога, предлаже се омогућавање бесплатног коришћења Адресног регистра који</w:t>
      </w:r>
      <w:r w:rsidR="00710D72" w:rsidRPr="00F67A48">
        <w:rPr>
          <w:rFonts w:ascii="Times New Roman" w:hAnsi="Times New Roman" w:cs="Times New Roman"/>
          <w:sz w:val="24"/>
          <w:szCs w:val="24"/>
          <w:lang w:val="sr-Cyrl-CS"/>
        </w:rPr>
        <w:t xml:space="preserve"> садржи податке о називима улица и кућним бројевима и један је од кључних државних регистара поред Централног регистра становништва</w:t>
      </w:r>
      <w:r w:rsidR="00E80615" w:rsidRPr="00F67A48">
        <w:rPr>
          <w:rFonts w:ascii="Times New Roman" w:hAnsi="Times New Roman" w:cs="Times New Roman"/>
          <w:sz w:val="24"/>
          <w:szCs w:val="24"/>
          <w:lang w:val="sr-Cyrl-CS"/>
        </w:rPr>
        <w:t>.</w:t>
      </w:r>
      <w:r w:rsidR="00710D72" w:rsidRPr="00F67A48">
        <w:rPr>
          <w:rFonts w:ascii="Times New Roman" w:hAnsi="Times New Roman" w:cs="Times New Roman"/>
          <w:sz w:val="24"/>
          <w:szCs w:val="24"/>
          <w:lang w:val="sr-Cyrl-CS"/>
        </w:rPr>
        <w:t xml:space="preserve"> Шифарник адресног регистра је по Закону о републичким геодетским таксама бесплатан, док се за геометрију наплаћивала услуга РГЗ-а. Успостављањем нове инфраструктуре дистрибуције и успостављањ</w:t>
      </w:r>
      <w:r w:rsidR="008C3B34" w:rsidRPr="00F67A48">
        <w:rPr>
          <w:rFonts w:ascii="Times New Roman" w:hAnsi="Times New Roman" w:cs="Times New Roman"/>
          <w:sz w:val="24"/>
          <w:szCs w:val="24"/>
          <w:lang w:val="sr-Cyrl-CS"/>
        </w:rPr>
        <w:t>а</w:t>
      </w:r>
      <w:r w:rsidR="00710D72" w:rsidRPr="00F67A48">
        <w:rPr>
          <w:rFonts w:ascii="Times New Roman" w:hAnsi="Times New Roman" w:cs="Times New Roman"/>
          <w:sz w:val="24"/>
          <w:szCs w:val="24"/>
          <w:lang w:val="sr-Cyrl-CS"/>
        </w:rPr>
        <w:t xml:space="preserve"> дигиталних процеса ажурирања, ова такса је постала безначајна и препрека за масовно коришћење адресног регистра. У току 2021. године само 6 правних лица је платило таксу за њихово коришћење у вредности од 1.129.884,00 динара. Чињење бесплатним адресни регистар доћиће до његовог масовног коришћења и развоја привреде и пословања нарочито у делу услуга и саобраћаја код такси услуга, логистике приликом оптимизације рута за доставу и вожњу, курирских служби и многих других грана привреде. Прелазак на нови начин обрачуна у циљу брже и ефикасније комуникације са корисницима услуге, технички једноставнији начин обрачуна таксе, као и потпуна аутоматизација обрачуна таксе. Корисник услуге би имао бољи увид у остварену потрошњу. Опсег је скалиран према специфичним потребама различитих врста корисника. Тарифни пакети су направљени да делују стимулишуће на корисника и поновну употребу података.</w:t>
      </w:r>
    </w:p>
    <w:p w14:paraId="118E41FA" w14:textId="6D1E212F" w:rsidR="00710D72" w:rsidRPr="00F67A48" w:rsidRDefault="00F67A48" w:rsidP="00F67A48">
      <w:pPr>
        <w:tabs>
          <w:tab w:val="left" w:pos="1418"/>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710D72" w:rsidRPr="00F67A48">
        <w:rPr>
          <w:rFonts w:ascii="Times New Roman" w:hAnsi="Times New Roman" w:cs="Times New Roman"/>
          <w:sz w:val="24"/>
          <w:szCs w:val="24"/>
          <w:lang w:val="sr-Cyrl-CS"/>
        </w:rPr>
        <w:t xml:space="preserve"> </w:t>
      </w:r>
      <w:r w:rsidR="007346A2" w:rsidRPr="00F67A48">
        <w:rPr>
          <w:rFonts w:ascii="Times New Roman" w:hAnsi="Times New Roman" w:cs="Times New Roman"/>
          <w:sz w:val="24"/>
          <w:szCs w:val="24"/>
          <w:lang w:val="sr-Cyrl-CS"/>
        </w:rPr>
        <w:t xml:space="preserve">Поред наведеног, овим чланом се предлаже да се за коришћење НИГП Сервиса за трансформацију података - ГИС Трансформација не плаћа такса. </w:t>
      </w:r>
      <w:r w:rsidR="00710D72" w:rsidRPr="00F67A48">
        <w:rPr>
          <w:rFonts w:ascii="Times New Roman" w:hAnsi="Times New Roman" w:cs="Times New Roman"/>
          <w:sz w:val="24"/>
          <w:szCs w:val="24"/>
          <w:lang w:val="sr-Cyrl-CS"/>
        </w:rPr>
        <w:t>Реч је о новој услузи Републичког геодетског завода који ће увести у ред недостатак интероперабилности међу подацима и системима у Републици Србији и поштовањ</w:t>
      </w:r>
      <w:r w:rsidR="007346A2" w:rsidRPr="00F67A48">
        <w:rPr>
          <w:rFonts w:ascii="Times New Roman" w:hAnsi="Times New Roman" w:cs="Times New Roman"/>
          <w:sz w:val="24"/>
          <w:szCs w:val="24"/>
          <w:lang w:val="sr-Cyrl-CS"/>
        </w:rPr>
        <w:t>е</w:t>
      </w:r>
      <w:r w:rsidR="00710D72" w:rsidRPr="00F67A48">
        <w:rPr>
          <w:rFonts w:ascii="Times New Roman" w:hAnsi="Times New Roman" w:cs="Times New Roman"/>
          <w:sz w:val="24"/>
          <w:szCs w:val="24"/>
          <w:lang w:val="sr-Cyrl-CS"/>
        </w:rPr>
        <w:t xml:space="preserve"> законских норми прописаних у Закону о државном премеру и катастру у вези важећих пројекција и датума. Иако је норма прописана 2011 године да је званична пројекција УТМ34, велики број институција јавног сектора и даље користе стари Гаус-Кригер због немогућности трансформације својих података на нови систем. Овај Сервис за трансформацију ће драстично допринети решењу ових проблема. Инфраструктура и подаци су већ успостављени кроз пројекат дистрибуције геопросторних података па не постоје додатни трошкови за његову израду и коришћење. Сервис представља један од основних сервиса НИГП-а који  доприноси развоју привреде и стандардизацији у обради геопросторних података од стране комерцијалних корисника, геодетских организација и јавних предузећа, али и државне управе и локалне самоуправе и грађана.</w:t>
      </w:r>
    </w:p>
    <w:p w14:paraId="5802B6D9" w14:textId="3B7D5BD2" w:rsidR="00710D72" w:rsidRPr="00F67A48" w:rsidRDefault="00710D72" w:rsidP="00F67A48">
      <w:pPr>
        <w:tabs>
          <w:tab w:val="left" w:pos="1418"/>
        </w:tabs>
        <w:spacing w:after="0" w:line="240" w:lineRule="auto"/>
        <w:ind w:firstLine="1440"/>
        <w:jc w:val="both"/>
        <w:rPr>
          <w:rFonts w:ascii="Times New Roman" w:hAnsi="Times New Roman" w:cs="Times New Roman"/>
          <w:sz w:val="24"/>
          <w:szCs w:val="24"/>
          <w:u w:val="single"/>
          <w:lang w:val="sr-Cyrl-CS"/>
        </w:rPr>
      </w:pPr>
      <w:r w:rsidRPr="00F67A48">
        <w:rPr>
          <w:rFonts w:ascii="Times New Roman" w:hAnsi="Times New Roman" w:cs="Times New Roman"/>
          <w:sz w:val="24"/>
          <w:szCs w:val="24"/>
          <w:u w:val="single"/>
          <w:lang w:val="sr-Cyrl-CS"/>
        </w:rPr>
        <w:t xml:space="preserve">Уз члан </w:t>
      </w:r>
      <w:r w:rsidR="00250CF0" w:rsidRPr="00F67A48">
        <w:rPr>
          <w:rFonts w:ascii="Times New Roman" w:hAnsi="Times New Roman" w:cs="Times New Roman"/>
          <w:sz w:val="24"/>
          <w:szCs w:val="24"/>
          <w:u w:val="single"/>
          <w:lang w:val="sr-Cyrl-CS"/>
        </w:rPr>
        <w:t>3</w:t>
      </w:r>
      <w:r w:rsidR="00DD41B1" w:rsidRPr="00F67A48">
        <w:rPr>
          <w:rFonts w:ascii="Times New Roman" w:hAnsi="Times New Roman" w:cs="Times New Roman"/>
          <w:sz w:val="24"/>
          <w:szCs w:val="24"/>
          <w:u w:val="single"/>
          <w:lang w:val="sr-Cyrl-CS"/>
        </w:rPr>
        <w:t>5</w:t>
      </w:r>
      <w:r w:rsidRPr="00F67A48">
        <w:rPr>
          <w:rFonts w:ascii="Times New Roman" w:hAnsi="Times New Roman" w:cs="Times New Roman"/>
          <w:sz w:val="24"/>
          <w:szCs w:val="24"/>
          <w:u w:val="single"/>
          <w:lang w:val="sr-Cyrl-CS"/>
        </w:rPr>
        <w:t>.</w:t>
      </w:r>
    </w:p>
    <w:p w14:paraId="3258C6DF" w14:textId="27A2C199" w:rsidR="009B3535" w:rsidRPr="00F67A48" w:rsidRDefault="00074573" w:rsidP="00F67A48">
      <w:pPr>
        <w:tabs>
          <w:tab w:val="left" w:pos="1418"/>
        </w:tabs>
        <w:spacing w:after="0" w:line="240" w:lineRule="auto"/>
        <w:ind w:firstLine="1440"/>
        <w:jc w:val="both"/>
        <w:rPr>
          <w:rFonts w:ascii="Times New Roman" w:hAnsi="Times New Roman" w:cs="Times New Roman"/>
          <w:sz w:val="24"/>
          <w:szCs w:val="24"/>
          <w:lang w:val="sr-Cyrl-CS"/>
        </w:rPr>
      </w:pPr>
      <w:r w:rsidRPr="00F67A48">
        <w:rPr>
          <w:rFonts w:ascii="Times New Roman" w:hAnsi="Times New Roman" w:cs="Times New Roman"/>
          <w:sz w:val="24"/>
          <w:szCs w:val="24"/>
          <w:lang w:val="sr-Cyrl-CS"/>
        </w:rPr>
        <w:t>Овим чланом мења се Тарифни број 215ј делом због другачијег - поједностављеног  начина обрачуна такси за издавање архивских података Републичког геодетског завода.</w:t>
      </w:r>
    </w:p>
    <w:p w14:paraId="04316476" w14:textId="0818AF71" w:rsidR="007D6CCB" w:rsidRPr="00F67A48" w:rsidRDefault="007D6CCB" w:rsidP="00F67A48">
      <w:pPr>
        <w:tabs>
          <w:tab w:val="left" w:pos="1418"/>
        </w:tabs>
        <w:spacing w:after="0" w:line="240" w:lineRule="auto"/>
        <w:ind w:firstLine="1440"/>
        <w:jc w:val="both"/>
        <w:rPr>
          <w:rFonts w:ascii="Times New Roman" w:hAnsi="Times New Roman" w:cs="Times New Roman"/>
          <w:sz w:val="24"/>
          <w:szCs w:val="24"/>
          <w:u w:val="single"/>
          <w:lang w:val="sr-Cyrl-CS"/>
        </w:rPr>
      </w:pPr>
      <w:r w:rsidRPr="00F67A48">
        <w:rPr>
          <w:rFonts w:ascii="Times New Roman" w:hAnsi="Times New Roman" w:cs="Times New Roman"/>
          <w:sz w:val="24"/>
          <w:szCs w:val="24"/>
          <w:u w:val="single"/>
          <w:lang w:val="sr-Cyrl-CS"/>
        </w:rPr>
        <w:t>Уз члан</w:t>
      </w:r>
      <w:r w:rsidR="000D246F" w:rsidRPr="00F67A48">
        <w:rPr>
          <w:rFonts w:ascii="Times New Roman" w:hAnsi="Times New Roman" w:cs="Times New Roman"/>
          <w:sz w:val="24"/>
          <w:szCs w:val="24"/>
          <w:u w:val="single"/>
          <w:lang w:val="sr-Cyrl-CS"/>
        </w:rPr>
        <w:t xml:space="preserve"> </w:t>
      </w:r>
      <w:r w:rsidR="00250CF0" w:rsidRPr="00F67A48">
        <w:rPr>
          <w:rFonts w:ascii="Times New Roman" w:hAnsi="Times New Roman" w:cs="Times New Roman"/>
          <w:sz w:val="24"/>
          <w:szCs w:val="24"/>
          <w:u w:val="single"/>
          <w:lang w:val="sr-Cyrl-CS"/>
        </w:rPr>
        <w:t>3</w:t>
      </w:r>
      <w:r w:rsidR="00DD41B1" w:rsidRPr="00F67A48">
        <w:rPr>
          <w:rFonts w:ascii="Times New Roman" w:hAnsi="Times New Roman" w:cs="Times New Roman"/>
          <w:sz w:val="24"/>
          <w:szCs w:val="24"/>
          <w:u w:val="single"/>
          <w:lang w:val="sr-Cyrl-CS"/>
        </w:rPr>
        <w:t>6</w:t>
      </w:r>
      <w:r w:rsidR="00074573" w:rsidRPr="00F67A48">
        <w:rPr>
          <w:rFonts w:ascii="Times New Roman" w:hAnsi="Times New Roman" w:cs="Times New Roman"/>
          <w:sz w:val="24"/>
          <w:szCs w:val="24"/>
          <w:u w:val="single"/>
          <w:lang w:val="sr-Cyrl-CS"/>
        </w:rPr>
        <w:t>.</w:t>
      </w:r>
    </w:p>
    <w:p w14:paraId="67AEC1FD" w14:textId="7DB78DED" w:rsidR="00A5229A" w:rsidRPr="00F67A48" w:rsidRDefault="00A5229A" w:rsidP="00F67A48">
      <w:pPr>
        <w:tabs>
          <w:tab w:val="left" w:pos="1418"/>
        </w:tabs>
        <w:spacing w:after="0" w:line="240" w:lineRule="auto"/>
        <w:ind w:firstLine="1440"/>
        <w:jc w:val="both"/>
        <w:rPr>
          <w:rFonts w:ascii="Times New Roman" w:hAnsi="Times New Roman" w:cs="Times New Roman"/>
          <w:sz w:val="24"/>
          <w:szCs w:val="24"/>
          <w:lang w:val="sr-Cyrl-CS"/>
        </w:rPr>
      </w:pPr>
      <w:r w:rsidRPr="00F67A48">
        <w:rPr>
          <w:rFonts w:ascii="Times New Roman" w:hAnsi="Times New Roman" w:cs="Times New Roman"/>
          <w:sz w:val="24"/>
          <w:szCs w:val="24"/>
          <w:lang w:val="sr-Cyrl-CS"/>
        </w:rPr>
        <w:t>Предлаже се прописивање нових такси (3) имајући у виду да је уочена потреба да се геодетским организацијама издају извештаји и уверења о подацима последњег стања регистра геодетских организација, уверење о врсти геодетских радова, издавање докумената из архиве и дистрибуцију у електронском формату, извештаје о лиценцама за рад, изменама лиценци, уверења о врсти геодетских радова и др. докумената из архиве која су им неопходна ради учешћа на тендерима и у др. сврхе.</w:t>
      </w:r>
    </w:p>
    <w:p w14:paraId="05CCA746" w14:textId="028D0498" w:rsidR="00FA0386" w:rsidRPr="00F67A48" w:rsidRDefault="00FA0386" w:rsidP="00F67A48">
      <w:pPr>
        <w:tabs>
          <w:tab w:val="left" w:pos="1418"/>
        </w:tabs>
        <w:spacing w:after="0" w:line="240" w:lineRule="auto"/>
        <w:ind w:firstLine="1440"/>
        <w:jc w:val="both"/>
        <w:rPr>
          <w:rFonts w:ascii="Times New Roman" w:hAnsi="Times New Roman" w:cs="Times New Roman"/>
          <w:sz w:val="24"/>
          <w:szCs w:val="24"/>
          <w:u w:val="single"/>
          <w:lang w:val="sr-Cyrl-CS"/>
        </w:rPr>
      </w:pPr>
      <w:r w:rsidRPr="00F67A48">
        <w:rPr>
          <w:rFonts w:ascii="Times New Roman" w:hAnsi="Times New Roman" w:cs="Times New Roman"/>
          <w:sz w:val="24"/>
          <w:szCs w:val="24"/>
          <w:u w:val="single"/>
          <w:lang w:val="sr-Cyrl-CS"/>
        </w:rPr>
        <w:t xml:space="preserve">Уз члан </w:t>
      </w:r>
      <w:r w:rsidR="00250CF0" w:rsidRPr="00F67A48">
        <w:rPr>
          <w:rFonts w:ascii="Times New Roman" w:hAnsi="Times New Roman" w:cs="Times New Roman"/>
          <w:sz w:val="24"/>
          <w:szCs w:val="24"/>
          <w:u w:val="single"/>
          <w:lang w:val="sr-Cyrl-CS"/>
        </w:rPr>
        <w:t>3</w:t>
      </w:r>
      <w:r w:rsidR="00DD41B1" w:rsidRPr="00F67A48">
        <w:rPr>
          <w:rFonts w:ascii="Times New Roman" w:hAnsi="Times New Roman" w:cs="Times New Roman"/>
          <w:sz w:val="24"/>
          <w:szCs w:val="24"/>
          <w:u w:val="single"/>
          <w:lang w:val="sr-Cyrl-CS"/>
        </w:rPr>
        <w:t>7</w:t>
      </w:r>
      <w:r w:rsidRPr="00F67A48">
        <w:rPr>
          <w:rFonts w:ascii="Times New Roman" w:hAnsi="Times New Roman" w:cs="Times New Roman"/>
          <w:sz w:val="24"/>
          <w:szCs w:val="24"/>
          <w:u w:val="single"/>
          <w:lang w:val="sr-Cyrl-CS"/>
        </w:rPr>
        <w:t>.</w:t>
      </w:r>
    </w:p>
    <w:p w14:paraId="7CCF96FF" w14:textId="15EEBD86" w:rsidR="00FA0386" w:rsidRPr="00F67A48" w:rsidRDefault="00FA0386" w:rsidP="00F67A48">
      <w:pPr>
        <w:tabs>
          <w:tab w:val="left" w:pos="1418"/>
        </w:tabs>
        <w:spacing w:after="0" w:line="240" w:lineRule="auto"/>
        <w:ind w:firstLine="1440"/>
        <w:jc w:val="both"/>
        <w:rPr>
          <w:rFonts w:ascii="Times New Roman" w:hAnsi="Times New Roman" w:cs="Times New Roman"/>
          <w:sz w:val="24"/>
          <w:szCs w:val="24"/>
          <w:lang w:val="sr-Cyrl-CS"/>
        </w:rPr>
      </w:pPr>
      <w:r w:rsidRPr="00F67A48">
        <w:rPr>
          <w:rFonts w:ascii="Times New Roman" w:hAnsi="Times New Roman" w:cs="Times New Roman"/>
          <w:sz w:val="24"/>
          <w:szCs w:val="24"/>
          <w:lang w:val="sr-Cyrl-CS"/>
        </w:rPr>
        <w:t>Овим чланом предлаже се да се пропише такса за решење којим се одбија захтев за исправку грешке у катастру. Наиме,</w:t>
      </w:r>
      <w:r w:rsidR="004A5C40" w:rsidRPr="00F67A48">
        <w:rPr>
          <w:rFonts w:ascii="Times New Roman" w:hAnsi="Times New Roman" w:cs="Times New Roman"/>
          <w:sz w:val="24"/>
          <w:szCs w:val="24"/>
          <w:lang w:val="sr-Cyrl-CS"/>
        </w:rPr>
        <w:t xml:space="preserve"> када се и</w:t>
      </w:r>
      <w:r w:rsidRPr="00F67A48">
        <w:rPr>
          <w:rFonts w:ascii="Times New Roman" w:hAnsi="Times New Roman" w:cs="Times New Roman"/>
          <w:sz w:val="24"/>
          <w:szCs w:val="24"/>
          <w:lang w:val="sr-Cyrl-CS"/>
        </w:rPr>
        <w:t>справка грешке</w:t>
      </w:r>
      <w:r w:rsidR="004A5C40" w:rsidRPr="00F67A48">
        <w:rPr>
          <w:rFonts w:ascii="Times New Roman" w:hAnsi="Times New Roman" w:cs="Times New Roman"/>
          <w:sz w:val="24"/>
          <w:szCs w:val="24"/>
          <w:lang w:val="sr-Cyrl-CS"/>
        </w:rPr>
        <w:t xml:space="preserve"> врши</w:t>
      </w:r>
      <w:r w:rsidRPr="00F67A48">
        <w:rPr>
          <w:rFonts w:ascii="Times New Roman" w:hAnsi="Times New Roman" w:cs="Times New Roman"/>
          <w:sz w:val="24"/>
          <w:szCs w:val="24"/>
          <w:lang w:val="sr-Cyrl-CS"/>
        </w:rPr>
        <w:t xml:space="preserve"> по службеној ду</w:t>
      </w:r>
      <w:r w:rsidR="00E935FC">
        <w:rPr>
          <w:rFonts w:ascii="Times New Roman" w:hAnsi="Times New Roman" w:cs="Times New Roman"/>
          <w:sz w:val="24"/>
          <w:szCs w:val="24"/>
          <w:lang w:val="sr-Cyrl-CS"/>
        </w:rPr>
        <w:t>ж</w:t>
      </w:r>
      <w:r w:rsidRPr="00F67A48">
        <w:rPr>
          <w:rFonts w:ascii="Times New Roman" w:hAnsi="Times New Roman" w:cs="Times New Roman"/>
          <w:sz w:val="24"/>
          <w:szCs w:val="24"/>
          <w:lang w:val="sr-Cyrl-CS"/>
        </w:rPr>
        <w:t>ности и када је захтев за исправку грешке у катастру непокрет</w:t>
      </w:r>
      <w:r w:rsidR="00F25DAB" w:rsidRPr="00F67A48">
        <w:rPr>
          <w:rFonts w:ascii="Times New Roman" w:hAnsi="Times New Roman" w:cs="Times New Roman"/>
          <w:sz w:val="24"/>
          <w:szCs w:val="24"/>
          <w:lang w:val="sr-Cyrl-CS"/>
        </w:rPr>
        <w:t>н</w:t>
      </w:r>
      <w:r w:rsidRPr="00F67A48">
        <w:rPr>
          <w:rFonts w:ascii="Times New Roman" w:hAnsi="Times New Roman" w:cs="Times New Roman"/>
          <w:sz w:val="24"/>
          <w:szCs w:val="24"/>
          <w:lang w:val="sr-Cyrl-CS"/>
        </w:rPr>
        <w:t>ости основан</w:t>
      </w:r>
      <w:r w:rsidR="004A5C40" w:rsidRPr="00F67A48">
        <w:rPr>
          <w:rFonts w:ascii="Times New Roman" w:hAnsi="Times New Roman" w:cs="Times New Roman"/>
          <w:sz w:val="24"/>
          <w:szCs w:val="24"/>
          <w:lang w:val="sr-Cyrl-CS"/>
        </w:rPr>
        <w:t xml:space="preserve"> (грешка је настала </w:t>
      </w:r>
      <w:r w:rsidR="004A5C40" w:rsidRPr="00F67A48">
        <w:rPr>
          <w:rFonts w:ascii="Times New Roman" w:hAnsi="Times New Roman" w:cs="Times New Roman"/>
          <w:sz w:val="24"/>
          <w:szCs w:val="24"/>
          <w:lang w:val="sr-Cyrl-CS"/>
        </w:rPr>
        <w:lastRenderedPageBreak/>
        <w:t>поступањем надлежног органа)</w:t>
      </w:r>
      <w:r w:rsidRPr="00F67A48">
        <w:rPr>
          <w:rFonts w:ascii="Times New Roman" w:hAnsi="Times New Roman" w:cs="Times New Roman"/>
          <w:sz w:val="24"/>
          <w:szCs w:val="24"/>
          <w:lang w:val="sr-Cyrl-CS"/>
        </w:rPr>
        <w:t xml:space="preserve">, Републички геодетски завод врши исправку грешке без </w:t>
      </w:r>
      <w:r w:rsidR="004A5C40" w:rsidRPr="00F67A48">
        <w:rPr>
          <w:rFonts w:ascii="Times New Roman" w:hAnsi="Times New Roman" w:cs="Times New Roman"/>
          <w:sz w:val="24"/>
          <w:szCs w:val="24"/>
          <w:lang w:val="sr-Cyrl-CS"/>
        </w:rPr>
        <w:t>на</w:t>
      </w:r>
      <w:r w:rsidRPr="00F67A48">
        <w:rPr>
          <w:rFonts w:ascii="Times New Roman" w:hAnsi="Times New Roman" w:cs="Times New Roman"/>
          <w:sz w:val="24"/>
          <w:szCs w:val="24"/>
          <w:lang w:val="sr-Cyrl-CS"/>
        </w:rPr>
        <w:t>пла</w:t>
      </w:r>
      <w:r w:rsidR="004A5C40" w:rsidRPr="00F67A48">
        <w:rPr>
          <w:rFonts w:ascii="Times New Roman" w:hAnsi="Times New Roman" w:cs="Times New Roman"/>
          <w:sz w:val="24"/>
          <w:szCs w:val="24"/>
          <w:lang w:val="sr-Cyrl-CS"/>
        </w:rPr>
        <w:t>те</w:t>
      </w:r>
      <w:r w:rsidRPr="00F67A48">
        <w:rPr>
          <w:rFonts w:ascii="Times New Roman" w:hAnsi="Times New Roman" w:cs="Times New Roman"/>
          <w:sz w:val="24"/>
          <w:szCs w:val="24"/>
          <w:lang w:val="sr-Cyrl-CS"/>
        </w:rPr>
        <w:t xml:space="preserve"> републичке административне таксе. Међутим, уочено је да се злоупотребљава право на подношење захтева за исправком, упркос томе што се унапред зна да је захтев неоснован и да нема грешке или недостатка. На овакав захтев се ставља забележба на непокретност кој</w:t>
      </w:r>
      <w:r w:rsidR="00F25DAB" w:rsidRPr="00F67A48">
        <w:rPr>
          <w:rFonts w:ascii="Times New Roman" w:hAnsi="Times New Roman" w:cs="Times New Roman"/>
          <w:sz w:val="24"/>
          <w:szCs w:val="24"/>
          <w:lang w:val="sr-Cyrl-CS"/>
        </w:rPr>
        <w:t>а спречава прово</w:t>
      </w:r>
      <w:r w:rsidRPr="00F67A48">
        <w:rPr>
          <w:rFonts w:ascii="Times New Roman" w:hAnsi="Times New Roman" w:cs="Times New Roman"/>
          <w:sz w:val="24"/>
          <w:szCs w:val="24"/>
          <w:lang w:val="sr-Cyrl-CS"/>
        </w:rPr>
        <w:t>ђење промена по касније покренутим поступцима. За РГЗ то даље значи да се на непокретностима врши упис забележбе покренутог поступка и поступак утврђивања основаности захтева за исправку грешке пролази кроз исте фазе као и када се ради о поступку уписа- утврђивање основаности захтева, да ли постоји или не грешка или недостатак у подацима. Такође, у овој врсти поступка се сходно члану 37. став 2. Закона о поступку уписа у катастар неокретности и водова може се одржати усмена расправа, ако је то потребно ради утврђивања одлучних чињеница и околности које су од значаја за разјашњење ствари. За вођење оваквих поступака утрошено је додатно време због чега РГЗ отежано и успорено реализује послове својих надлежности. Због тога је неопходно да се за захтеве за које су утврди да су неосновани плати одговарајућа републичка административна такса чиме ће се превентивно деловати на последиц</w:t>
      </w:r>
      <w:r w:rsidR="00F25DAB" w:rsidRPr="00F67A48">
        <w:rPr>
          <w:rFonts w:ascii="Times New Roman" w:hAnsi="Times New Roman" w:cs="Times New Roman"/>
          <w:sz w:val="24"/>
          <w:szCs w:val="24"/>
          <w:lang w:val="sr-Cyrl-CS"/>
        </w:rPr>
        <w:t>е оваквих активности. Предложен</w:t>
      </w:r>
      <w:r w:rsidRPr="00F67A48">
        <w:rPr>
          <w:rFonts w:ascii="Times New Roman" w:hAnsi="Times New Roman" w:cs="Times New Roman"/>
          <w:sz w:val="24"/>
          <w:szCs w:val="24"/>
          <w:lang w:val="sr-Cyrl-CS"/>
        </w:rPr>
        <w:t>о није у супротности са чланом 19. став 3. Закона о републичким административним таксама јер се одлуком у овом поступку утврђује да нема грешке у подацима о непокретностима и правима на њима.</w:t>
      </w:r>
    </w:p>
    <w:p w14:paraId="3E925FB8" w14:textId="48AC5981" w:rsidR="00A5229A" w:rsidRPr="00F67A48" w:rsidRDefault="00A5229A" w:rsidP="00F67A48">
      <w:pPr>
        <w:tabs>
          <w:tab w:val="left" w:pos="1418"/>
        </w:tabs>
        <w:spacing w:after="0" w:line="240" w:lineRule="auto"/>
        <w:ind w:firstLine="1440"/>
        <w:jc w:val="both"/>
        <w:rPr>
          <w:rFonts w:ascii="Times New Roman" w:hAnsi="Times New Roman" w:cs="Times New Roman"/>
          <w:sz w:val="24"/>
          <w:szCs w:val="24"/>
          <w:u w:val="single"/>
          <w:lang w:val="sr-Cyrl-CS"/>
        </w:rPr>
      </w:pPr>
      <w:r w:rsidRPr="00F67A48">
        <w:rPr>
          <w:rFonts w:ascii="Times New Roman" w:hAnsi="Times New Roman" w:cs="Times New Roman"/>
          <w:sz w:val="24"/>
          <w:szCs w:val="24"/>
          <w:u w:val="single"/>
          <w:lang w:val="sr-Cyrl-CS"/>
        </w:rPr>
        <w:t xml:space="preserve">Уз члан </w:t>
      </w:r>
      <w:r w:rsidR="00250CF0" w:rsidRPr="00F67A48">
        <w:rPr>
          <w:rFonts w:ascii="Times New Roman" w:hAnsi="Times New Roman" w:cs="Times New Roman"/>
          <w:sz w:val="24"/>
          <w:szCs w:val="24"/>
          <w:u w:val="single"/>
          <w:lang w:val="sr-Cyrl-CS"/>
        </w:rPr>
        <w:t>3</w:t>
      </w:r>
      <w:r w:rsidR="00DD41B1" w:rsidRPr="00F67A48">
        <w:rPr>
          <w:rFonts w:ascii="Times New Roman" w:hAnsi="Times New Roman" w:cs="Times New Roman"/>
          <w:sz w:val="24"/>
          <w:szCs w:val="24"/>
          <w:u w:val="single"/>
          <w:lang w:val="sr-Cyrl-CS"/>
        </w:rPr>
        <w:t>8</w:t>
      </w:r>
      <w:r w:rsidRPr="00F67A48">
        <w:rPr>
          <w:rFonts w:ascii="Times New Roman" w:hAnsi="Times New Roman" w:cs="Times New Roman"/>
          <w:sz w:val="24"/>
          <w:szCs w:val="24"/>
          <w:u w:val="single"/>
          <w:lang w:val="sr-Cyrl-CS"/>
        </w:rPr>
        <w:t>.</w:t>
      </w:r>
    </w:p>
    <w:p w14:paraId="795FE5BD" w14:textId="62C91893" w:rsidR="00F0729C" w:rsidRPr="00F67A48" w:rsidRDefault="003D24A6" w:rsidP="00F67A48">
      <w:pPr>
        <w:tabs>
          <w:tab w:val="left" w:pos="1418"/>
        </w:tabs>
        <w:spacing w:after="0" w:line="240" w:lineRule="auto"/>
        <w:ind w:firstLine="1440"/>
        <w:jc w:val="both"/>
        <w:rPr>
          <w:rFonts w:ascii="Times New Roman" w:hAnsi="Times New Roman" w:cs="Times New Roman"/>
          <w:sz w:val="24"/>
          <w:szCs w:val="24"/>
          <w:lang w:val="sr-Cyrl-CS"/>
        </w:rPr>
      </w:pPr>
      <w:r w:rsidRPr="00F67A48">
        <w:rPr>
          <w:rFonts w:ascii="Times New Roman" w:hAnsi="Times New Roman" w:cs="Times New Roman"/>
          <w:sz w:val="24"/>
          <w:szCs w:val="24"/>
          <w:lang w:val="sr-Cyrl-CS"/>
        </w:rPr>
        <w:t xml:space="preserve">Као уз члан </w:t>
      </w:r>
      <w:r w:rsidR="00250CF0" w:rsidRPr="00F67A48">
        <w:rPr>
          <w:rFonts w:ascii="Times New Roman" w:hAnsi="Times New Roman" w:cs="Times New Roman"/>
          <w:sz w:val="24"/>
          <w:szCs w:val="24"/>
          <w:lang w:val="sr-Cyrl-CS"/>
        </w:rPr>
        <w:t>3</w:t>
      </w:r>
      <w:r w:rsidRPr="00F67A48">
        <w:rPr>
          <w:rFonts w:ascii="Times New Roman" w:hAnsi="Times New Roman" w:cs="Times New Roman"/>
          <w:sz w:val="24"/>
          <w:szCs w:val="24"/>
          <w:lang w:val="sr-Cyrl-CS"/>
        </w:rPr>
        <w:t>.</w:t>
      </w:r>
    </w:p>
    <w:p w14:paraId="15E013B4" w14:textId="73343B64" w:rsidR="00F0729C" w:rsidRPr="00F67A48" w:rsidRDefault="00F0729C" w:rsidP="00F67A48">
      <w:pPr>
        <w:tabs>
          <w:tab w:val="left" w:pos="1418"/>
        </w:tabs>
        <w:spacing w:after="0" w:line="240" w:lineRule="auto"/>
        <w:ind w:firstLine="1440"/>
        <w:jc w:val="both"/>
        <w:rPr>
          <w:rFonts w:ascii="Times New Roman" w:hAnsi="Times New Roman" w:cs="Times New Roman"/>
          <w:sz w:val="24"/>
          <w:szCs w:val="24"/>
          <w:u w:val="single"/>
          <w:lang w:val="sr-Cyrl-CS"/>
        </w:rPr>
      </w:pPr>
      <w:r w:rsidRPr="00F67A48">
        <w:rPr>
          <w:rFonts w:ascii="Times New Roman" w:hAnsi="Times New Roman" w:cs="Times New Roman"/>
          <w:sz w:val="24"/>
          <w:szCs w:val="24"/>
          <w:u w:val="single"/>
          <w:lang w:val="sr-Cyrl-CS"/>
        </w:rPr>
        <w:t xml:space="preserve">Уз члан </w:t>
      </w:r>
      <w:r w:rsidR="004A5C40" w:rsidRPr="00F67A48">
        <w:rPr>
          <w:rFonts w:ascii="Times New Roman" w:hAnsi="Times New Roman" w:cs="Times New Roman"/>
          <w:sz w:val="24"/>
          <w:szCs w:val="24"/>
          <w:u w:val="single"/>
          <w:lang w:val="sr-Cyrl-CS"/>
        </w:rPr>
        <w:t>3</w:t>
      </w:r>
      <w:r w:rsidR="00DD41B1" w:rsidRPr="00F67A48">
        <w:rPr>
          <w:rFonts w:ascii="Times New Roman" w:hAnsi="Times New Roman" w:cs="Times New Roman"/>
          <w:sz w:val="24"/>
          <w:szCs w:val="24"/>
          <w:u w:val="single"/>
          <w:lang w:val="sr-Cyrl-CS"/>
        </w:rPr>
        <w:t>9</w:t>
      </w:r>
      <w:r w:rsidRPr="00F67A48">
        <w:rPr>
          <w:rFonts w:ascii="Times New Roman" w:hAnsi="Times New Roman" w:cs="Times New Roman"/>
          <w:sz w:val="24"/>
          <w:szCs w:val="24"/>
          <w:u w:val="single"/>
          <w:lang w:val="sr-Cyrl-CS"/>
        </w:rPr>
        <w:t>.</w:t>
      </w:r>
    </w:p>
    <w:p w14:paraId="400608BD" w14:textId="25F49AEF" w:rsidR="00F0729C" w:rsidRPr="00F67A48" w:rsidRDefault="003D24A6" w:rsidP="00F67A48">
      <w:pPr>
        <w:tabs>
          <w:tab w:val="left" w:pos="1418"/>
        </w:tabs>
        <w:spacing w:after="0" w:line="240" w:lineRule="auto"/>
        <w:ind w:firstLine="1440"/>
        <w:jc w:val="both"/>
        <w:rPr>
          <w:rFonts w:ascii="Times New Roman" w:hAnsi="Times New Roman" w:cs="Times New Roman"/>
          <w:sz w:val="24"/>
          <w:szCs w:val="24"/>
          <w:u w:val="single"/>
          <w:lang w:val="sr-Cyrl-CS"/>
        </w:rPr>
      </w:pPr>
      <w:r w:rsidRPr="00F67A48">
        <w:rPr>
          <w:rFonts w:ascii="Times New Roman" w:hAnsi="Times New Roman" w:cs="Times New Roman"/>
          <w:sz w:val="24"/>
          <w:szCs w:val="24"/>
          <w:lang w:val="sr-Cyrl-CS"/>
        </w:rPr>
        <w:t xml:space="preserve">Као уз члан </w:t>
      </w:r>
      <w:r w:rsidR="00250CF0" w:rsidRPr="00F67A48">
        <w:rPr>
          <w:rFonts w:ascii="Times New Roman" w:hAnsi="Times New Roman" w:cs="Times New Roman"/>
          <w:sz w:val="24"/>
          <w:szCs w:val="24"/>
          <w:lang w:val="sr-Cyrl-CS"/>
        </w:rPr>
        <w:t>3</w:t>
      </w:r>
      <w:r w:rsidRPr="00F67A48">
        <w:rPr>
          <w:rFonts w:ascii="Times New Roman" w:hAnsi="Times New Roman" w:cs="Times New Roman"/>
          <w:sz w:val="24"/>
          <w:szCs w:val="24"/>
          <w:lang w:val="sr-Cyrl-CS"/>
        </w:rPr>
        <w:t>.</w:t>
      </w:r>
    </w:p>
    <w:p w14:paraId="6A558BB6" w14:textId="29DE234A" w:rsidR="003D24A6" w:rsidRPr="00F67A48" w:rsidRDefault="003D24A6" w:rsidP="00F67A48">
      <w:pPr>
        <w:tabs>
          <w:tab w:val="left" w:pos="1418"/>
        </w:tabs>
        <w:spacing w:after="0" w:line="240" w:lineRule="auto"/>
        <w:ind w:firstLine="1440"/>
        <w:jc w:val="both"/>
        <w:rPr>
          <w:rFonts w:ascii="Times New Roman" w:hAnsi="Times New Roman" w:cs="Times New Roman"/>
          <w:sz w:val="24"/>
          <w:szCs w:val="24"/>
          <w:u w:val="single"/>
          <w:lang w:val="sr-Cyrl-CS"/>
        </w:rPr>
      </w:pPr>
      <w:r w:rsidRPr="00F67A48">
        <w:rPr>
          <w:rFonts w:ascii="Times New Roman" w:hAnsi="Times New Roman" w:cs="Times New Roman"/>
          <w:sz w:val="24"/>
          <w:szCs w:val="24"/>
          <w:u w:val="single"/>
          <w:lang w:val="sr-Cyrl-CS"/>
        </w:rPr>
        <w:t xml:space="preserve">Уз члан </w:t>
      </w:r>
      <w:r w:rsidR="00DD41B1" w:rsidRPr="00F67A48">
        <w:rPr>
          <w:rFonts w:ascii="Times New Roman" w:hAnsi="Times New Roman" w:cs="Times New Roman"/>
          <w:sz w:val="24"/>
          <w:szCs w:val="24"/>
          <w:u w:val="single"/>
          <w:lang w:val="sr-Cyrl-CS"/>
        </w:rPr>
        <w:t>40</w:t>
      </w:r>
      <w:r w:rsidRPr="00F67A48">
        <w:rPr>
          <w:rFonts w:ascii="Times New Roman" w:hAnsi="Times New Roman" w:cs="Times New Roman"/>
          <w:sz w:val="24"/>
          <w:szCs w:val="24"/>
          <w:u w:val="single"/>
          <w:lang w:val="sr-Cyrl-CS"/>
        </w:rPr>
        <w:t>.</w:t>
      </w:r>
    </w:p>
    <w:p w14:paraId="75E7C314" w14:textId="77777777" w:rsidR="00F42D90" w:rsidRPr="00F67A48" w:rsidRDefault="00F42D90" w:rsidP="00F67A48">
      <w:pPr>
        <w:tabs>
          <w:tab w:val="left" w:pos="1418"/>
        </w:tabs>
        <w:spacing w:after="0" w:line="240" w:lineRule="auto"/>
        <w:ind w:firstLine="1440"/>
        <w:jc w:val="both"/>
        <w:rPr>
          <w:rFonts w:ascii="Times New Roman" w:hAnsi="Times New Roman" w:cs="Times New Roman"/>
          <w:sz w:val="24"/>
          <w:szCs w:val="24"/>
          <w:lang w:val="sr-Cyrl-CS"/>
        </w:rPr>
      </w:pPr>
      <w:r w:rsidRPr="00F67A48">
        <w:rPr>
          <w:rFonts w:ascii="Times New Roman" w:hAnsi="Times New Roman" w:cs="Times New Roman"/>
          <w:sz w:val="24"/>
          <w:szCs w:val="24"/>
          <w:lang w:val="sr-Cyrl-CS"/>
        </w:rPr>
        <w:t>Уређује се начин плаћања таксене обавезе која је настала, а није плаћена до дан</w:t>
      </w:r>
      <w:r w:rsidR="0055553A" w:rsidRPr="00F67A48">
        <w:rPr>
          <w:rFonts w:ascii="Times New Roman" w:hAnsi="Times New Roman" w:cs="Times New Roman"/>
          <w:sz w:val="24"/>
          <w:szCs w:val="24"/>
          <w:lang w:val="sr-Cyrl-CS"/>
        </w:rPr>
        <w:t>а ступања на снагу овог закона.</w:t>
      </w:r>
    </w:p>
    <w:p w14:paraId="5733C9A7" w14:textId="40FA21FB" w:rsidR="00953717" w:rsidRPr="00F67A48" w:rsidRDefault="00953717" w:rsidP="00F67A48">
      <w:pPr>
        <w:tabs>
          <w:tab w:val="left" w:pos="1418"/>
        </w:tabs>
        <w:spacing w:after="0" w:line="240" w:lineRule="auto"/>
        <w:ind w:firstLine="1440"/>
        <w:jc w:val="both"/>
        <w:rPr>
          <w:rFonts w:ascii="Times New Roman" w:hAnsi="Times New Roman" w:cs="Times New Roman"/>
          <w:sz w:val="24"/>
          <w:szCs w:val="24"/>
          <w:u w:val="single"/>
          <w:lang w:val="sr-Cyrl-CS"/>
        </w:rPr>
      </w:pPr>
      <w:r w:rsidRPr="00F67A48">
        <w:rPr>
          <w:rFonts w:ascii="Times New Roman" w:hAnsi="Times New Roman" w:cs="Times New Roman"/>
          <w:sz w:val="24"/>
          <w:szCs w:val="24"/>
          <w:u w:val="single"/>
          <w:lang w:val="sr-Cyrl-CS"/>
        </w:rPr>
        <w:t xml:space="preserve">Уз члан </w:t>
      </w:r>
      <w:r w:rsidR="00510CA3" w:rsidRPr="00F67A48">
        <w:rPr>
          <w:rFonts w:ascii="Times New Roman" w:hAnsi="Times New Roman" w:cs="Times New Roman"/>
          <w:sz w:val="24"/>
          <w:szCs w:val="24"/>
          <w:u w:val="single"/>
          <w:lang w:val="sr-Cyrl-CS"/>
        </w:rPr>
        <w:t>4</w:t>
      </w:r>
      <w:r w:rsidR="00DD41B1" w:rsidRPr="00F67A48">
        <w:rPr>
          <w:rFonts w:ascii="Times New Roman" w:hAnsi="Times New Roman" w:cs="Times New Roman"/>
          <w:sz w:val="24"/>
          <w:szCs w:val="24"/>
          <w:u w:val="single"/>
          <w:lang w:val="sr-Cyrl-CS"/>
        </w:rPr>
        <w:t>1</w:t>
      </w:r>
      <w:r w:rsidR="003D24A6" w:rsidRPr="00F67A48">
        <w:rPr>
          <w:rFonts w:ascii="Times New Roman" w:hAnsi="Times New Roman" w:cs="Times New Roman"/>
          <w:sz w:val="24"/>
          <w:szCs w:val="24"/>
          <w:u w:val="single"/>
          <w:lang w:val="sr-Cyrl-CS"/>
        </w:rPr>
        <w:t>.</w:t>
      </w:r>
    </w:p>
    <w:p w14:paraId="78CC0161" w14:textId="1B94046A" w:rsidR="00953717" w:rsidRPr="00F67A48" w:rsidRDefault="00953717" w:rsidP="00F67A48">
      <w:pPr>
        <w:tabs>
          <w:tab w:val="left" w:pos="720"/>
          <w:tab w:val="left" w:pos="1418"/>
        </w:tabs>
        <w:spacing w:after="0" w:line="240" w:lineRule="auto"/>
        <w:ind w:firstLine="1440"/>
        <w:jc w:val="both"/>
        <w:rPr>
          <w:rFonts w:ascii="Times New Roman" w:hAnsi="Times New Roman" w:cs="Times New Roman"/>
          <w:sz w:val="24"/>
          <w:szCs w:val="24"/>
          <w:lang w:val="sr-Cyrl-CS"/>
        </w:rPr>
      </w:pPr>
      <w:r w:rsidRPr="00F67A48">
        <w:rPr>
          <w:rFonts w:ascii="Times New Roman" w:hAnsi="Times New Roman" w:cs="Times New Roman"/>
          <w:sz w:val="24"/>
          <w:szCs w:val="24"/>
          <w:lang w:val="sr-Cyrl-CS"/>
        </w:rPr>
        <w:t>Предлаже се усклађивање динарских износа такси из овог закона, у 202</w:t>
      </w:r>
      <w:r w:rsidR="000D246F" w:rsidRPr="00F67A48">
        <w:rPr>
          <w:rFonts w:ascii="Times New Roman" w:hAnsi="Times New Roman" w:cs="Times New Roman"/>
          <w:sz w:val="24"/>
          <w:szCs w:val="24"/>
          <w:lang w:val="sr-Cyrl-CS"/>
        </w:rPr>
        <w:t>3</w:t>
      </w:r>
      <w:r w:rsidRPr="00F67A48">
        <w:rPr>
          <w:rFonts w:ascii="Times New Roman" w:hAnsi="Times New Roman" w:cs="Times New Roman"/>
          <w:sz w:val="24"/>
          <w:szCs w:val="24"/>
          <w:lang w:val="sr-Cyrl-CS"/>
        </w:rPr>
        <w:t>. години применом индекса потрошачких цена, према подацима републичког органа надлежног за послове статистике, за период од првог дана наредног месеца од дана ступања на снагу овог закона до 30. априла 202</w:t>
      </w:r>
      <w:r w:rsidR="000D246F" w:rsidRPr="00F67A48">
        <w:rPr>
          <w:rFonts w:ascii="Times New Roman" w:hAnsi="Times New Roman" w:cs="Times New Roman"/>
          <w:sz w:val="24"/>
          <w:szCs w:val="24"/>
          <w:lang w:val="sr-Cyrl-CS"/>
        </w:rPr>
        <w:t>3</w:t>
      </w:r>
      <w:r w:rsidRPr="00F67A48">
        <w:rPr>
          <w:rFonts w:ascii="Times New Roman" w:hAnsi="Times New Roman" w:cs="Times New Roman"/>
          <w:sz w:val="24"/>
          <w:szCs w:val="24"/>
          <w:lang w:val="sr-Cyrl-CS"/>
        </w:rPr>
        <w:t xml:space="preserve">. године, </w:t>
      </w:r>
      <w:r w:rsidR="003D24A6" w:rsidRPr="00F67A48">
        <w:rPr>
          <w:rFonts w:ascii="Times New Roman" w:hAnsi="Times New Roman" w:cs="Times New Roman"/>
          <w:sz w:val="24"/>
          <w:szCs w:val="24"/>
          <w:lang w:val="sr-Cyrl-CS"/>
        </w:rPr>
        <w:t>као и да</w:t>
      </w:r>
      <w:r w:rsidRPr="00F67A48">
        <w:rPr>
          <w:rFonts w:ascii="Times New Roman" w:hAnsi="Times New Roman" w:cs="Times New Roman"/>
          <w:sz w:val="24"/>
          <w:szCs w:val="24"/>
          <w:lang w:val="sr-Cyrl-CS"/>
        </w:rPr>
        <w:t xml:space="preserve"> се заокруживање врши тако што се износ до пет динара не узима у обзир, а износ преко пет динара заокружује на десет динара.</w:t>
      </w:r>
    </w:p>
    <w:p w14:paraId="455DCDCA" w14:textId="6CB5059C" w:rsidR="00953717" w:rsidRPr="00F67A48" w:rsidRDefault="00953717" w:rsidP="00F67A48">
      <w:pPr>
        <w:tabs>
          <w:tab w:val="left" w:pos="1418"/>
        </w:tabs>
        <w:spacing w:after="0" w:line="240" w:lineRule="auto"/>
        <w:ind w:firstLine="1440"/>
        <w:jc w:val="both"/>
        <w:rPr>
          <w:rFonts w:ascii="Times New Roman" w:hAnsi="Times New Roman" w:cs="Times New Roman"/>
          <w:sz w:val="24"/>
          <w:szCs w:val="24"/>
          <w:u w:val="single"/>
          <w:lang w:val="sr-Cyrl-CS"/>
        </w:rPr>
      </w:pPr>
      <w:r w:rsidRPr="00F67A48">
        <w:rPr>
          <w:rFonts w:ascii="Times New Roman" w:hAnsi="Times New Roman" w:cs="Times New Roman"/>
          <w:sz w:val="24"/>
          <w:szCs w:val="24"/>
          <w:u w:val="single"/>
          <w:lang w:val="sr-Cyrl-CS"/>
        </w:rPr>
        <w:t>Уз члан</w:t>
      </w:r>
      <w:r w:rsidR="003D24A6" w:rsidRPr="00F67A48">
        <w:rPr>
          <w:rFonts w:ascii="Times New Roman" w:hAnsi="Times New Roman" w:cs="Times New Roman"/>
          <w:sz w:val="24"/>
          <w:szCs w:val="24"/>
          <w:u w:val="single"/>
          <w:lang w:val="sr-Cyrl-CS"/>
        </w:rPr>
        <w:t xml:space="preserve"> </w:t>
      </w:r>
      <w:r w:rsidR="00510CA3" w:rsidRPr="00F67A48">
        <w:rPr>
          <w:rFonts w:ascii="Times New Roman" w:hAnsi="Times New Roman" w:cs="Times New Roman"/>
          <w:sz w:val="24"/>
          <w:szCs w:val="24"/>
          <w:u w:val="single"/>
          <w:lang w:val="sr-Cyrl-CS"/>
        </w:rPr>
        <w:t>4</w:t>
      </w:r>
      <w:r w:rsidR="00DD41B1" w:rsidRPr="00F67A48">
        <w:rPr>
          <w:rFonts w:ascii="Times New Roman" w:hAnsi="Times New Roman" w:cs="Times New Roman"/>
          <w:sz w:val="24"/>
          <w:szCs w:val="24"/>
          <w:u w:val="single"/>
          <w:lang w:val="sr-Cyrl-CS"/>
        </w:rPr>
        <w:t>2</w:t>
      </w:r>
      <w:r w:rsidR="003D24A6" w:rsidRPr="00F67A48">
        <w:rPr>
          <w:rFonts w:ascii="Times New Roman" w:hAnsi="Times New Roman" w:cs="Times New Roman"/>
          <w:sz w:val="24"/>
          <w:szCs w:val="24"/>
          <w:u w:val="single"/>
          <w:lang w:val="sr-Cyrl-CS"/>
        </w:rPr>
        <w:t>.</w:t>
      </w:r>
    </w:p>
    <w:p w14:paraId="3AAC996C" w14:textId="77777777" w:rsidR="00953717" w:rsidRPr="00F67A48" w:rsidRDefault="00953717" w:rsidP="00F67A48">
      <w:pPr>
        <w:tabs>
          <w:tab w:val="left" w:pos="1418"/>
        </w:tabs>
        <w:spacing w:after="0" w:line="240" w:lineRule="auto"/>
        <w:ind w:firstLine="1440"/>
        <w:jc w:val="both"/>
        <w:rPr>
          <w:rFonts w:ascii="Times New Roman" w:hAnsi="Times New Roman" w:cs="Times New Roman"/>
          <w:noProof/>
          <w:sz w:val="24"/>
          <w:szCs w:val="24"/>
          <w:lang w:val="sr-Cyrl-CS"/>
        </w:rPr>
      </w:pPr>
      <w:r w:rsidRPr="00F67A48">
        <w:rPr>
          <w:rFonts w:ascii="Times New Roman" w:hAnsi="Times New Roman" w:cs="Times New Roman"/>
          <w:sz w:val="24"/>
          <w:szCs w:val="24"/>
          <w:lang w:val="sr-Cyrl-CS"/>
        </w:rPr>
        <w:t xml:space="preserve">Ступањем на снагу овог закона престају да важe одредбе </w:t>
      </w:r>
      <w:r w:rsidR="00935401" w:rsidRPr="00F67A48">
        <w:rPr>
          <w:rFonts w:ascii="Times New Roman" w:hAnsi="Times New Roman" w:cs="Times New Roman"/>
          <w:sz w:val="24"/>
          <w:szCs w:val="24"/>
          <w:lang w:val="sr-Cyrl-CS"/>
        </w:rPr>
        <w:t>подзаконских аката на основу којих је вршена наплата трошкова поступања органа</w:t>
      </w:r>
      <w:r w:rsidRPr="00F67A48">
        <w:rPr>
          <w:rFonts w:ascii="Times New Roman" w:hAnsi="Times New Roman" w:cs="Times New Roman"/>
          <w:sz w:val="24"/>
          <w:szCs w:val="24"/>
          <w:lang w:val="sr-Cyrl-CS"/>
        </w:rPr>
        <w:t>.</w:t>
      </w:r>
    </w:p>
    <w:p w14:paraId="0A869250" w14:textId="4E564525" w:rsidR="00953717" w:rsidRPr="00F67A48" w:rsidRDefault="00953717" w:rsidP="00F67A48">
      <w:pPr>
        <w:tabs>
          <w:tab w:val="left" w:pos="720"/>
          <w:tab w:val="left" w:pos="1418"/>
          <w:tab w:val="left" w:pos="1590"/>
          <w:tab w:val="center" w:pos="4601"/>
        </w:tabs>
        <w:spacing w:after="0" w:line="240" w:lineRule="auto"/>
        <w:ind w:firstLine="1440"/>
        <w:jc w:val="both"/>
        <w:rPr>
          <w:rFonts w:ascii="Times New Roman" w:hAnsi="Times New Roman" w:cs="Times New Roman"/>
          <w:sz w:val="24"/>
          <w:szCs w:val="24"/>
          <w:u w:val="single"/>
          <w:lang w:val="sr-Cyrl-CS"/>
        </w:rPr>
      </w:pPr>
      <w:r w:rsidRPr="00F67A48">
        <w:rPr>
          <w:rFonts w:ascii="Times New Roman" w:hAnsi="Times New Roman" w:cs="Times New Roman"/>
          <w:sz w:val="24"/>
          <w:szCs w:val="24"/>
          <w:u w:val="single"/>
          <w:lang w:val="sr-Cyrl-CS"/>
        </w:rPr>
        <w:t xml:space="preserve">Уз члан </w:t>
      </w:r>
      <w:r w:rsidR="00250CF0" w:rsidRPr="00F67A48">
        <w:rPr>
          <w:rFonts w:ascii="Times New Roman" w:hAnsi="Times New Roman" w:cs="Times New Roman"/>
          <w:sz w:val="24"/>
          <w:szCs w:val="24"/>
          <w:u w:val="single"/>
          <w:lang w:val="sr-Cyrl-CS"/>
        </w:rPr>
        <w:t>4</w:t>
      </w:r>
      <w:r w:rsidR="00DD41B1" w:rsidRPr="00F67A48">
        <w:rPr>
          <w:rFonts w:ascii="Times New Roman" w:hAnsi="Times New Roman" w:cs="Times New Roman"/>
          <w:sz w:val="24"/>
          <w:szCs w:val="24"/>
          <w:u w:val="single"/>
          <w:lang w:val="sr-Cyrl-CS"/>
        </w:rPr>
        <w:t>3</w:t>
      </w:r>
      <w:r w:rsidR="00B160AB" w:rsidRPr="00F67A48">
        <w:rPr>
          <w:rFonts w:ascii="Times New Roman" w:hAnsi="Times New Roman" w:cs="Times New Roman"/>
          <w:sz w:val="24"/>
          <w:szCs w:val="24"/>
          <w:u w:val="single"/>
          <w:lang w:val="sr-Cyrl-CS"/>
        </w:rPr>
        <w:t>.</w:t>
      </w:r>
    </w:p>
    <w:p w14:paraId="67A7C4E0" w14:textId="77777777" w:rsidR="00953717" w:rsidRPr="00F67A48" w:rsidRDefault="00953717" w:rsidP="00F67A48">
      <w:pPr>
        <w:tabs>
          <w:tab w:val="left" w:pos="720"/>
          <w:tab w:val="left" w:pos="1418"/>
        </w:tabs>
        <w:spacing w:after="0" w:line="240" w:lineRule="auto"/>
        <w:jc w:val="both"/>
        <w:rPr>
          <w:rFonts w:ascii="Times New Roman" w:eastAsia="Times New Roman" w:hAnsi="Times New Roman" w:cs="Times New Roman"/>
          <w:bCs/>
          <w:iCs/>
          <w:noProof/>
          <w:sz w:val="24"/>
          <w:szCs w:val="24"/>
          <w:lang w:val="sr-Cyrl-CS"/>
        </w:rPr>
      </w:pPr>
      <w:r w:rsidRPr="00F67A48">
        <w:rPr>
          <w:rFonts w:ascii="Times New Roman" w:hAnsi="Times New Roman" w:cs="Times New Roman"/>
          <w:sz w:val="24"/>
          <w:szCs w:val="24"/>
          <w:lang w:val="sr-Cyrl-CS"/>
        </w:rPr>
        <w:tab/>
      </w:r>
      <w:r w:rsidRPr="00F67A48">
        <w:rPr>
          <w:rFonts w:ascii="Times New Roman" w:hAnsi="Times New Roman" w:cs="Times New Roman"/>
          <w:sz w:val="24"/>
          <w:szCs w:val="24"/>
          <w:lang w:val="sr-Cyrl-CS"/>
        </w:rPr>
        <w:tab/>
        <w:t xml:space="preserve">Прописује се да закон ступа на снагу осмог дана од дана објављивања у </w:t>
      </w:r>
      <w:r w:rsidRPr="00F67A48">
        <w:rPr>
          <w:rFonts w:ascii="Times New Roman" w:hAnsi="Times New Roman" w:cs="Times New Roman"/>
          <w:bCs/>
          <w:iCs/>
          <w:sz w:val="24"/>
          <w:szCs w:val="24"/>
          <w:lang w:val="sr-Cyrl-CS"/>
        </w:rPr>
        <w:t>„</w:t>
      </w:r>
      <w:r w:rsidRPr="00F67A48">
        <w:rPr>
          <w:rFonts w:ascii="Times New Roman" w:hAnsi="Times New Roman" w:cs="Times New Roman"/>
          <w:sz w:val="24"/>
          <w:szCs w:val="24"/>
          <w:lang w:val="sr-Cyrl-CS"/>
        </w:rPr>
        <w:t>Службеном гласнику Републике Србије</w:t>
      </w:r>
      <w:r w:rsidR="0055553A" w:rsidRPr="00F67A48">
        <w:rPr>
          <w:rFonts w:ascii="Times New Roman" w:hAnsi="Times New Roman" w:cs="Times New Roman"/>
          <w:bCs/>
          <w:iCs/>
          <w:sz w:val="24"/>
          <w:szCs w:val="24"/>
          <w:lang w:val="sr-Cyrl-CS"/>
        </w:rPr>
        <w:t>.</w:t>
      </w:r>
    </w:p>
    <w:p w14:paraId="5D61DD21" w14:textId="77777777" w:rsidR="00F67A48" w:rsidRDefault="00F67A48" w:rsidP="00F67A48">
      <w:pPr>
        <w:tabs>
          <w:tab w:val="left" w:pos="1418"/>
        </w:tabs>
        <w:spacing w:after="0" w:line="240" w:lineRule="auto"/>
        <w:jc w:val="center"/>
        <w:rPr>
          <w:rFonts w:ascii="Times New Roman" w:hAnsi="Times New Roman" w:cs="Times New Roman"/>
          <w:sz w:val="24"/>
          <w:szCs w:val="24"/>
          <w:lang w:val="sr-Cyrl-CS"/>
        </w:rPr>
      </w:pPr>
    </w:p>
    <w:p w14:paraId="5E28FA23" w14:textId="003DC958" w:rsidR="00E67B82" w:rsidRPr="00F67A48" w:rsidRDefault="00E67B82" w:rsidP="00F67A48">
      <w:pPr>
        <w:tabs>
          <w:tab w:val="left" w:pos="1418"/>
        </w:tabs>
        <w:spacing w:after="0" w:line="240" w:lineRule="auto"/>
        <w:jc w:val="center"/>
        <w:rPr>
          <w:rFonts w:ascii="Times New Roman" w:hAnsi="Times New Roman" w:cs="Times New Roman"/>
          <w:sz w:val="24"/>
          <w:szCs w:val="24"/>
          <w:lang w:val="sr-Cyrl-CS"/>
        </w:rPr>
      </w:pPr>
      <w:r w:rsidRPr="00F67A48">
        <w:rPr>
          <w:rFonts w:ascii="Times New Roman" w:hAnsi="Times New Roman" w:cs="Times New Roman"/>
          <w:sz w:val="24"/>
          <w:szCs w:val="24"/>
          <w:lang w:val="sr-Cyrl-CS"/>
        </w:rPr>
        <w:t>IV. ФИНАНСИЈСК</w:t>
      </w:r>
      <w:r w:rsidR="00E87653" w:rsidRPr="00F67A48">
        <w:rPr>
          <w:rFonts w:ascii="Times New Roman" w:hAnsi="Times New Roman" w:cs="Times New Roman"/>
          <w:sz w:val="24"/>
          <w:szCs w:val="24"/>
          <w:lang w:val="sr-Cyrl-CS"/>
        </w:rPr>
        <w:t>А</w:t>
      </w:r>
      <w:r w:rsidRPr="00F67A48">
        <w:rPr>
          <w:rFonts w:ascii="Times New Roman" w:hAnsi="Times New Roman" w:cs="Times New Roman"/>
          <w:sz w:val="24"/>
          <w:szCs w:val="24"/>
          <w:lang w:val="sr-Cyrl-CS"/>
        </w:rPr>
        <w:t xml:space="preserve"> СРЕДСТВА</w:t>
      </w:r>
      <w:r w:rsidR="00E87653" w:rsidRPr="00F67A48">
        <w:rPr>
          <w:rFonts w:ascii="Times New Roman" w:hAnsi="Times New Roman" w:cs="Times New Roman"/>
          <w:sz w:val="24"/>
          <w:szCs w:val="24"/>
          <w:lang w:val="sr-Cyrl-CS"/>
        </w:rPr>
        <w:t xml:space="preserve"> </w:t>
      </w:r>
      <w:r w:rsidRPr="00F67A48">
        <w:rPr>
          <w:rFonts w:ascii="Times New Roman" w:hAnsi="Times New Roman" w:cs="Times New Roman"/>
          <w:sz w:val="24"/>
          <w:szCs w:val="24"/>
          <w:lang w:val="sr-Cyrl-CS"/>
        </w:rPr>
        <w:t>ПОТРЕБН</w:t>
      </w:r>
      <w:r w:rsidR="00E87653" w:rsidRPr="00F67A48">
        <w:rPr>
          <w:rFonts w:ascii="Times New Roman" w:hAnsi="Times New Roman" w:cs="Times New Roman"/>
          <w:sz w:val="24"/>
          <w:szCs w:val="24"/>
          <w:lang w:val="sr-Cyrl-CS"/>
        </w:rPr>
        <w:t>А</w:t>
      </w:r>
      <w:r w:rsidRPr="00F67A48">
        <w:rPr>
          <w:rFonts w:ascii="Times New Roman" w:hAnsi="Times New Roman" w:cs="Times New Roman"/>
          <w:sz w:val="24"/>
          <w:szCs w:val="24"/>
          <w:lang w:val="sr-Cyrl-CS"/>
        </w:rPr>
        <w:t xml:space="preserve"> ЗА СПРОВОЂЕЊЕ ЗАКОНА</w:t>
      </w:r>
    </w:p>
    <w:p w14:paraId="6510EC46" w14:textId="77777777" w:rsidR="00E67B82" w:rsidRPr="00F67A48" w:rsidRDefault="00E67B82" w:rsidP="00F67A48">
      <w:pPr>
        <w:tabs>
          <w:tab w:val="left" w:pos="1418"/>
        </w:tabs>
        <w:spacing w:after="0" w:line="240" w:lineRule="auto"/>
        <w:jc w:val="both"/>
        <w:rPr>
          <w:rFonts w:ascii="Times New Roman" w:hAnsi="Times New Roman" w:cs="Times New Roman"/>
          <w:sz w:val="24"/>
          <w:szCs w:val="24"/>
          <w:lang w:val="sr-Cyrl-CS"/>
        </w:rPr>
      </w:pPr>
    </w:p>
    <w:p w14:paraId="55453848" w14:textId="77777777" w:rsidR="00E67B82" w:rsidRPr="00F67A48" w:rsidRDefault="00E67B82" w:rsidP="00F67A48">
      <w:pPr>
        <w:tabs>
          <w:tab w:val="left" w:pos="1418"/>
        </w:tabs>
        <w:spacing w:after="0" w:line="240" w:lineRule="auto"/>
        <w:ind w:firstLine="1440"/>
        <w:jc w:val="both"/>
        <w:rPr>
          <w:rFonts w:ascii="Times New Roman" w:hAnsi="Times New Roman" w:cs="Times New Roman"/>
          <w:sz w:val="24"/>
          <w:szCs w:val="24"/>
          <w:lang w:val="sr-Cyrl-CS"/>
        </w:rPr>
      </w:pPr>
      <w:r w:rsidRPr="00F67A48">
        <w:rPr>
          <w:rFonts w:ascii="Times New Roman" w:hAnsi="Times New Roman" w:cs="Times New Roman"/>
          <w:sz w:val="24"/>
          <w:szCs w:val="24"/>
          <w:lang w:val="sr-Cyrl-CS"/>
        </w:rPr>
        <w:t>За спровођење овог закона није потребно обезбедити средства у буџету Републике</w:t>
      </w:r>
      <w:r w:rsidR="00804AC8" w:rsidRPr="00F67A48">
        <w:rPr>
          <w:rFonts w:ascii="Times New Roman" w:hAnsi="Times New Roman" w:cs="Times New Roman"/>
          <w:sz w:val="24"/>
          <w:szCs w:val="24"/>
          <w:lang w:val="sr-Cyrl-CS"/>
        </w:rPr>
        <w:t xml:space="preserve"> Србије</w:t>
      </w:r>
      <w:r w:rsidRPr="00F67A48">
        <w:rPr>
          <w:rFonts w:ascii="Times New Roman" w:hAnsi="Times New Roman" w:cs="Times New Roman"/>
          <w:sz w:val="24"/>
          <w:szCs w:val="24"/>
          <w:lang w:val="sr-Cyrl-CS"/>
        </w:rPr>
        <w:t>.</w:t>
      </w:r>
    </w:p>
    <w:p w14:paraId="5B8D0FDA" w14:textId="77777777" w:rsidR="00E67B82" w:rsidRPr="00F67A48" w:rsidRDefault="00E67B82" w:rsidP="00F67A48">
      <w:pPr>
        <w:tabs>
          <w:tab w:val="left" w:pos="720"/>
          <w:tab w:val="left" w:pos="1418"/>
        </w:tabs>
        <w:spacing w:after="0" w:line="240" w:lineRule="auto"/>
        <w:jc w:val="both"/>
        <w:rPr>
          <w:rFonts w:ascii="Times New Roman" w:hAnsi="Times New Roman" w:cs="Times New Roman"/>
          <w:i/>
          <w:sz w:val="24"/>
          <w:szCs w:val="24"/>
          <w:lang w:val="sr-Cyrl-CS"/>
        </w:rPr>
      </w:pPr>
    </w:p>
    <w:p w14:paraId="4DA5F509" w14:textId="77777777" w:rsidR="0057762A" w:rsidRPr="00F67A48" w:rsidRDefault="0057762A" w:rsidP="00F67A48">
      <w:pPr>
        <w:pStyle w:val="Default"/>
        <w:tabs>
          <w:tab w:val="left" w:pos="1418"/>
        </w:tabs>
        <w:ind w:firstLine="720"/>
        <w:rPr>
          <w:color w:val="auto"/>
          <w:lang w:val="sr-Cyrl-CS"/>
        </w:rPr>
      </w:pPr>
      <w:r w:rsidRPr="00F67A48">
        <w:rPr>
          <w:color w:val="auto"/>
          <w:lang w:val="sr-Cyrl-CS"/>
        </w:rPr>
        <w:t>V. АНАЛИЗА ЕФЕКАТА ЗАКОНА</w:t>
      </w:r>
    </w:p>
    <w:p w14:paraId="72B6481D" w14:textId="77777777" w:rsidR="0057762A" w:rsidRPr="00F67A48" w:rsidRDefault="0057762A" w:rsidP="00F67A48">
      <w:pPr>
        <w:pStyle w:val="Default"/>
        <w:tabs>
          <w:tab w:val="left" w:pos="1418"/>
        </w:tabs>
        <w:jc w:val="center"/>
        <w:rPr>
          <w:color w:val="auto"/>
          <w:lang w:val="sr-Cyrl-CS"/>
        </w:rPr>
      </w:pPr>
    </w:p>
    <w:p w14:paraId="49CE58B9" w14:textId="77777777" w:rsidR="00660B78" w:rsidRPr="00F67A48" w:rsidRDefault="00660B78" w:rsidP="00F67A48">
      <w:pPr>
        <w:tabs>
          <w:tab w:val="left" w:pos="1418"/>
          <w:tab w:val="left" w:pos="1800"/>
        </w:tabs>
        <w:spacing w:after="0" w:line="240" w:lineRule="auto"/>
        <w:ind w:firstLine="1260"/>
        <w:jc w:val="both"/>
        <w:rPr>
          <w:rFonts w:ascii="Times New Roman" w:hAnsi="Times New Roman" w:cs="Times New Roman"/>
          <w:i/>
          <w:sz w:val="24"/>
          <w:szCs w:val="24"/>
          <w:lang w:val="sr-Cyrl-CS"/>
        </w:rPr>
      </w:pPr>
      <w:r w:rsidRPr="00F67A48">
        <w:rPr>
          <w:rFonts w:ascii="Times New Roman" w:hAnsi="Times New Roman" w:cs="Times New Roman"/>
          <w:i/>
          <w:sz w:val="24"/>
          <w:szCs w:val="24"/>
          <w:lang w:val="sr-Cyrl-CS"/>
        </w:rPr>
        <w:t xml:space="preserve">1. Кључна питања за анализу постојећег стања и правилно дефинисање промене која се предлаже </w:t>
      </w:r>
    </w:p>
    <w:p w14:paraId="6267CE96" w14:textId="77777777" w:rsidR="00660B78" w:rsidRPr="00F67A48" w:rsidRDefault="00660B78" w:rsidP="00F67A48">
      <w:pPr>
        <w:tabs>
          <w:tab w:val="left" w:pos="1418"/>
          <w:tab w:val="left" w:pos="1800"/>
        </w:tabs>
        <w:spacing w:after="0" w:line="240" w:lineRule="auto"/>
        <w:ind w:firstLine="1260"/>
        <w:jc w:val="both"/>
        <w:rPr>
          <w:rFonts w:ascii="Times New Roman" w:hAnsi="Times New Roman" w:cs="Times New Roman"/>
          <w:i/>
          <w:sz w:val="24"/>
          <w:szCs w:val="24"/>
          <w:lang w:val="sr-Cyrl-CS"/>
        </w:rPr>
      </w:pPr>
      <w:r w:rsidRPr="00F67A48">
        <w:rPr>
          <w:rFonts w:ascii="Times New Roman" w:hAnsi="Times New Roman" w:cs="Times New Roman"/>
          <w:i/>
          <w:sz w:val="24"/>
          <w:szCs w:val="24"/>
          <w:lang w:val="sr-Cyrl-CS"/>
        </w:rPr>
        <w:t xml:space="preserve">1) Који показатељи се прате у области, који су разлози због којих се ови показатељи прате и које су њихове вредности? Да ли се у предметној области спроводи или </w:t>
      </w:r>
      <w:r w:rsidRPr="00F67A48">
        <w:rPr>
          <w:rFonts w:ascii="Times New Roman" w:hAnsi="Times New Roman" w:cs="Times New Roman"/>
          <w:i/>
          <w:sz w:val="24"/>
          <w:szCs w:val="24"/>
          <w:lang w:val="sr-Cyrl-CS"/>
        </w:rPr>
        <w:lastRenderedPageBreak/>
        <w:t xml:space="preserve">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 </w:t>
      </w:r>
    </w:p>
    <w:p w14:paraId="60A0173D" w14:textId="7C3D327F" w:rsidR="00B704AE" w:rsidRPr="00F67A48" w:rsidRDefault="00E87653" w:rsidP="00F67A48">
      <w:pPr>
        <w:tabs>
          <w:tab w:val="left" w:pos="1418"/>
          <w:tab w:val="left" w:pos="1800"/>
        </w:tabs>
        <w:spacing w:after="0" w:line="240" w:lineRule="auto"/>
        <w:ind w:firstLine="1260"/>
        <w:jc w:val="both"/>
        <w:rPr>
          <w:rFonts w:ascii="Times New Roman" w:hAnsi="Times New Roman" w:cs="Times New Roman"/>
          <w:sz w:val="24"/>
          <w:szCs w:val="24"/>
          <w:lang w:val="sr-Cyrl-CS"/>
        </w:rPr>
      </w:pPr>
      <w:r w:rsidRPr="00F67A48">
        <w:rPr>
          <w:rFonts w:ascii="Times New Roman" w:hAnsi="Times New Roman" w:cs="Times New Roman"/>
          <w:sz w:val="24"/>
          <w:szCs w:val="24"/>
          <w:lang w:val="sr-Cyrl-CS"/>
        </w:rPr>
        <w:t>Показатељи који се прате у области републичких административних такси, а који представљају успешност спроведених циљева огледају се у несметаном с</w:t>
      </w:r>
      <w:r w:rsidR="00F25DAB" w:rsidRPr="00F67A48">
        <w:rPr>
          <w:rFonts w:ascii="Times New Roman" w:hAnsi="Times New Roman" w:cs="Times New Roman"/>
          <w:sz w:val="24"/>
          <w:szCs w:val="24"/>
          <w:lang w:val="sr-Cyrl-CS"/>
        </w:rPr>
        <w:t>п</w:t>
      </w:r>
      <w:r w:rsidRPr="00F67A48">
        <w:rPr>
          <w:rFonts w:ascii="Times New Roman" w:hAnsi="Times New Roman" w:cs="Times New Roman"/>
          <w:sz w:val="24"/>
          <w:szCs w:val="24"/>
          <w:lang w:val="sr-Cyrl-CS"/>
        </w:rPr>
        <w:t xml:space="preserve">ровођењу административних поступака надлежних органа, и одмеравању висине таксе у складу са трошковима органа </w:t>
      </w:r>
      <w:r w:rsidR="00B704AE" w:rsidRPr="00F67A48">
        <w:rPr>
          <w:rFonts w:ascii="Times New Roman" w:hAnsi="Times New Roman" w:cs="Times New Roman"/>
          <w:sz w:val="24"/>
          <w:szCs w:val="24"/>
          <w:lang w:val="sr-Cyrl-CS"/>
        </w:rPr>
        <w:t>за спровођење одговарајућег поступка. Такође, прати се доступност услуга органа грађанима и привреди.</w:t>
      </w:r>
      <w:r w:rsidRPr="00F67A48">
        <w:rPr>
          <w:rFonts w:ascii="Times New Roman" w:hAnsi="Times New Roman" w:cs="Times New Roman"/>
          <w:sz w:val="24"/>
          <w:szCs w:val="24"/>
          <w:lang w:val="sr-Cyrl-CS"/>
        </w:rPr>
        <w:t xml:space="preserve"> </w:t>
      </w:r>
    </w:p>
    <w:p w14:paraId="79115CD2" w14:textId="73C8277F" w:rsidR="00F540E7" w:rsidRPr="00F67A48" w:rsidRDefault="00E06B0C" w:rsidP="00F67A48">
      <w:pPr>
        <w:tabs>
          <w:tab w:val="left" w:pos="1418"/>
          <w:tab w:val="left" w:pos="1800"/>
        </w:tabs>
        <w:spacing w:after="0" w:line="240" w:lineRule="auto"/>
        <w:ind w:firstLine="1260"/>
        <w:jc w:val="both"/>
        <w:rPr>
          <w:rFonts w:ascii="Times New Roman" w:hAnsi="Times New Roman" w:cs="Times New Roman"/>
          <w:sz w:val="24"/>
          <w:szCs w:val="24"/>
          <w:lang w:val="sr-Cyrl-CS"/>
        </w:rPr>
      </w:pPr>
      <w:r w:rsidRPr="00F67A48">
        <w:rPr>
          <w:rFonts w:ascii="Times New Roman" w:hAnsi="Times New Roman" w:cs="Times New Roman"/>
          <w:sz w:val="24"/>
          <w:szCs w:val="24"/>
          <w:lang w:val="sr-Cyrl-CS"/>
        </w:rPr>
        <w:t xml:space="preserve">Изменама и допунама Закона о републичким административним таксама се спроводио </w:t>
      </w:r>
      <w:r w:rsidR="00F540E7" w:rsidRPr="00F67A48">
        <w:rPr>
          <w:rFonts w:ascii="Times New Roman" w:hAnsi="Times New Roman" w:cs="Times New Roman"/>
          <w:sz w:val="24"/>
          <w:szCs w:val="24"/>
          <w:lang w:val="sr-Cyrl-CS"/>
        </w:rPr>
        <w:t xml:space="preserve">Програм за поједностављење административних поступака и регулативе „е-Папир”  за период 2019 - 2021. године - Акциони план за спровођење Програма за поједностављење административних поступака и регулативе </w:t>
      </w:r>
      <w:r w:rsidRPr="00F67A48">
        <w:rPr>
          <w:rFonts w:ascii="Times New Roman" w:hAnsi="Times New Roman" w:cs="Times New Roman"/>
          <w:sz w:val="24"/>
          <w:szCs w:val="24"/>
          <w:lang w:val="sr-Cyrl-CS"/>
        </w:rPr>
        <w:t>„е-Папир” за период 2020-2021. г</w:t>
      </w:r>
      <w:r w:rsidR="00F540E7" w:rsidRPr="00F67A48">
        <w:rPr>
          <w:rFonts w:ascii="Times New Roman" w:hAnsi="Times New Roman" w:cs="Times New Roman"/>
          <w:sz w:val="24"/>
          <w:szCs w:val="24"/>
          <w:lang w:val="sr-Cyrl-CS"/>
        </w:rPr>
        <w:t>одине</w:t>
      </w:r>
      <w:r w:rsidRPr="00F67A48">
        <w:rPr>
          <w:rFonts w:ascii="Times New Roman" w:hAnsi="Times New Roman" w:cs="Times New Roman"/>
          <w:sz w:val="24"/>
          <w:szCs w:val="24"/>
          <w:lang w:val="sr-Cyrl-CS"/>
        </w:rPr>
        <w:t xml:space="preserve"> (у даљем тексту: Акциони план). Извршеним изменама закона</w:t>
      </w:r>
      <w:r w:rsidR="007004E1" w:rsidRPr="00F67A48">
        <w:rPr>
          <w:rFonts w:ascii="Times New Roman" w:hAnsi="Times New Roman" w:cs="Times New Roman"/>
          <w:sz w:val="24"/>
          <w:szCs w:val="24"/>
          <w:lang w:val="sr-Cyrl-CS"/>
        </w:rPr>
        <w:t>, на основу достављених иницијатива надлежних органа који су спровели оптимизацију административних поступка</w:t>
      </w:r>
      <w:r w:rsidRPr="00F67A48">
        <w:rPr>
          <w:rFonts w:ascii="Times New Roman" w:hAnsi="Times New Roman" w:cs="Times New Roman"/>
          <w:sz w:val="24"/>
          <w:szCs w:val="24"/>
          <w:lang w:val="sr-Cyrl-CS"/>
        </w:rPr>
        <w:t xml:space="preserve"> </w:t>
      </w:r>
      <w:r w:rsidR="007004E1" w:rsidRPr="00F67A48">
        <w:rPr>
          <w:rFonts w:ascii="Times New Roman" w:hAnsi="Times New Roman" w:cs="Times New Roman"/>
          <w:sz w:val="24"/>
          <w:szCs w:val="24"/>
          <w:lang w:val="sr-Cyrl-CS"/>
        </w:rPr>
        <w:t xml:space="preserve">који се рефлектују на измену висине трошкова привреде и грађана тј. прописане висине таксе   </w:t>
      </w:r>
      <w:r w:rsidRPr="00F67A48">
        <w:rPr>
          <w:rFonts w:ascii="Times New Roman" w:hAnsi="Times New Roman" w:cs="Times New Roman"/>
          <w:sz w:val="24"/>
          <w:szCs w:val="24"/>
          <w:lang w:val="sr-Cyrl-CS"/>
        </w:rPr>
        <w:t>д</w:t>
      </w:r>
      <w:r w:rsidR="00F540E7" w:rsidRPr="00F67A48">
        <w:rPr>
          <w:rFonts w:ascii="Times New Roman" w:hAnsi="Times New Roman" w:cs="Times New Roman"/>
          <w:sz w:val="24"/>
          <w:szCs w:val="24"/>
          <w:lang w:val="sr-Cyrl-CS"/>
        </w:rPr>
        <w:t xml:space="preserve">елимично је испуњен посебан циљ 3. Акционог плана: Поједностављење административних процедура и успостављање система за континуирано мерење и праћење административних трошкова привреде и грађана - Мера 1.3. - Оптимизација административних поступака, </w:t>
      </w:r>
    </w:p>
    <w:p w14:paraId="509F5777" w14:textId="735347C7" w:rsidR="00E06B0C" w:rsidRPr="00F67A48" w:rsidRDefault="00E06B0C" w:rsidP="00F67A48">
      <w:pPr>
        <w:tabs>
          <w:tab w:val="left" w:pos="1418"/>
          <w:tab w:val="left" w:pos="1800"/>
          <w:tab w:val="left" w:pos="9630"/>
        </w:tabs>
        <w:spacing w:after="0" w:line="240" w:lineRule="auto"/>
        <w:ind w:firstLine="1134"/>
        <w:jc w:val="both"/>
        <w:rPr>
          <w:rFonts w:ascii="Times New Roman" w:hAnsi="Times New Roman" w:cs="Times New Roman"/>
          <w:i/>
          <w:sz w:val="24"/>
          <w:szCs w:val="24"/>
          <w:lang w:val="sr-Cyrl-CS"/>
        </w:rPr>
      </w:pPr>
      <w:r w:rsidRPr="00F67A48">
        <w:rPr>
          <w:rFonts w:ascii="Times New Roman" w:hAnsi="Times New Roman" w:cs="Times New Roman"/>
          <w:i/>
          <w:sz w:val="24"/>
          <w:szCs w:val="24"/>
          <w:lang w:val="sr-Cyrl-CS"/>
        </w:rPr>
        <w:t>2) Који су важећи прописи и документи јавних политика од значаја за промену која се предлаже и у чему се тај значај огледа?</w:t>
      </w:r>
    </w:p>
    <w:p w14:paraId="186E964A" w14:textId="65083163" w:rsidR="00E06B0C" w:rsidRPr="00F67A48" w:rsidRDefault="00E06B0C" w:rsidP="00F67A48">
      <w:pPr>
        <w:tabs>
          <w:tab w:val="left" w:pos="1418"/>
          <w:tab w:val="left" w:pos="1800"/>
          <w:tab w:val="left" w:pos="9630"/>
        </w:tabs>
        <w:spacing w:after="0" w:line="240" w:lineRule="auto"/>
        <w:ind w:firstLine="1134"/>
        <w:jc w:val="both"/>
        <w:rPr>
          <w:rFonts w:ascii="Times New Roman" w:hAnsi="Times New Roman" w:cs="Times New Roman"/>
          <w:sz w:val="24"/>
          <w:szCs w:val="24"/>
          <w:lang w:val="sr-Cyrl-CS"/>
        </w:rPr>
      </w:pPr>
      <w:r w:rsidRPr="00F67A48">
        <w:rPr>
          <w:rFonts w:ascii="Times New Roman" w:hAnsi="Times New Roman" w:cs="Times New Roman"/>
          <w:sz w:val="24"/>
          <w:szCs w:val="24"/>
          <w:lang w:val="sr-Cyrl-CS"/>
        </w:rPr>
        <w:t>За промену која се предлаже од значаја је Закон о републичким административним таксама, имајући у виду да је тим законом, између осталог уређена висина републичких административних такси, као и права на ослобођење од плаћања истих.</w:t>
      </w:r>
    </w:p>
    <w:p w14:paraId="3A9FC853" w14:textId="4E3212BF" w:rsidR="00E06B0C" w:rsidRPr="00F67A48" w:rsidRDefault="00E06B0C" w:rsidP="00F67A48">
      <w:pPr>
        <w:tabs>
          <w:tab w:val="left" w:pos="1418"/>
          <w:tab w:val="left" w:pos="1800"/>
          <w:tab w:val="left" w:pos="9630"/>
        </w:tabs>
        <w:spacing w:after="0" w:line="240" w:lineRule="auto"/>
        <w:ind w:firstLine="1134"/>
        <w:jc w:val="both"/>
        <w:rPr>
          <w:rFonts w:ascii="Times New Roman" w:hAnsi="Times New Roman" w:cs="Times New Roman"/>
          <w:sz w:val="24"/>
          <w:szCs w:val="24"/>
          <w:lang w:val="sr-Cyrl-CS"/>
        </w:rPr>
      </w:pPr>
      <w:r w:rsidRPr="00F67A48">
        <w:rPr>
          <w:rFonts w:ascii="Times New Roman" w:hAnsi="Times New Roman" w:cs="Times New Roman"/>
          <w:sz w:val="24"/>
          <w:szCs w:val="24"/>
          <w:lang w:val="sr-Cyrl-CS"/>
        </w:rPr>
        <w:t>3) Да ли су уочени проблеми у области и на кога се они односе? Представити узроке и последице проблема.</w:t>
      </w:r>
    </w:p>
    <w:p w14:paraId="0F428B31" w14:textId="2B439712" w:rsidR="00E06B0C" w:rsidRPr="00F67A48" w:rsidRDefault="00E06B0C" w:rsidP="00F67A48">
      <w:pPr>
        <w:tabs>
          <w:tab w:val="left" w:pos="1418"/>
          <w:tab w:val="left" w:pos="1800"/>
          <w:tab w:val="left" w:pos="9630"/>
        </w:tabs>
        <w:spacing w:after="0" w:line="240" w:lineRule="auto"/>
        <w:ind w:firstLine="1134"/>
        <w:jc w:val="both"/>
        <w:rPr>
          <w:rFonts w:ascii="Times New Roman" w:hAnsi="Times New Roman" w:cs="Times New Roman"/>
          <w:sz w:val="24"/>
          <w:szCs w:val="24"/>
          <w:lang w:val="sr-Cyrl-CS"/>
        </w:rPr>
      </w:pPr>
      <w:r w:rsidRPr="00F67A48">
        <w:rPr>
          <w:rFonts w:ascii="Times New Roman" w:hAnsi="Times New Roman" w:cs="Times New Roman"/>
          <w:sz w:val="24"/>
          <w:szCs w:val="24"/>
          <w:lang w:val="sr-Cyrl-CS"/>
        </w:rPr>
        <w:t xml:space="preserve"> У области </w:t>
      </w:r>
      <w:r w:rsidR="007004E1" w:rsidRPr="00F67A48">
        <w:rPr>
          <w:rFonts w:ascii="Times New Roman" w:hAnsi="Times New Roman" w:cs="Times New Roman"/>
          <w:sz w:val="24"/>
          <w:szCs w:val="24"/>
          <w:lang w:val="sr-Cyrl-CS"/>
        </w:rPr>
        <w:t xml:space="preserve">републичких административних такси уочено је да је неопходно спровести измене које би омогућиле усклађивање тог прописа са изменама и допунама закона које су извршене од последњих измена Закона а које су резултирале увођењем нових административних поступака, оптимизацијама постојећих административних поступака, односно </w:t>
      </w:r>
      <w:r w:rsidR="009E1323" w:rsidRPr="00F67A48">
        <w:rPr>
          <w:rFonts w:ascii="Times New Roman" w:hAnsi="Times New Roman" w:cs="Times New Roman"/>
          <w:sz w:val="24"/>
          <w:szCs w:val="24"/>
          <w:lang w:val="sr-Cyrl-CS"/>
        </w:rPr>
        <w:t>престанком вршења одређених административних поступака. Поред тога, уочена је потреба за прецизирањем назива одређених административних поступака за које је прописана такса, како би се недвосмислено могло утврдити за који поступак се наплаћује такса. Према томе неопходно је спровести предложене измене Закона како би се ускладила висина таксе са стварним трошковима органа, како би се ускладили списи и радње за које је прописана висина такси са списима и радњама органа који су прописани одговарајућим законом, као и да би се брисали списи и радње органа који се не примењују.</w:t>
      </w:r>
      <w:r w:rsidR="007004E1" w:rsidRPr="00F67A48">
        <w:rPr>
          <w:rFonts w:ascii="Times New Roman" w:hAnsi="Times New Roman" w:cs="Times New Roman"/>
          <w:sz w:val="24"/>
          <w:szCs w:val="24"/>
          <w:lang w:val="sr-Cyrl-CS"/>
        </w:rPr>
        <w:t xml:space="preserve"> </w:t>
      </w:r>
      <w:r w:rsidR="009E1323" w:rsidRPr="00F67A48">
        <w:rPr>
          <w:rFonts w:ascii="Times New Roman" w:hAnsi="Times New Roman" w:cs="Times New Roman"/>
          <w:sz w:val="24"/>
          <w:szCs w:val="24"/>
          <w:lang w:val="sr-Cyrl-CS"/>
        </w:rPr>
        <w:t>члан 52. став 1. Закона о држављанству Републике Србије („С</w:t>
      </w:r>
      <w:r w:rsidR="00F25DAB" w:rsidRPr="00F67A48">
        <w:rPr>
          <w:rFonts w:ascii="Times New Roman" w:hAnsi="Times New Roman" w:cs="Times New Roman"/>
          <w:sz w:val="24"/>
          <w:szCs w:val="24"/>
          <w:lang w:val="sr-Cyrl-CS"/>
        </w:rPr>
        <w:t>л</w:t>
      </w:r>
      <w:r w:rsidR="009E1323" w:rsidRPr="00F67A48">
        <w:rPr>
          <w:rFonts w:ascii="Times New Roman" w:hAnsi="Times New Roman" w:cs="Times New Roman"/>
          <w:sz w:val="24"/>
          <w:szCs w:val="24"/>
          <w:lang w:val="sr-Cyrl-CS"/>
        </w:rPr>
        <w:t>ужбени гласник РСˮ, бр. 138/04, 90/07 и 24/18) као и црногорски држављанин који је на дан 03. јуна 2006. године имао пријављено пребивалиште на територији Републике Србије, ако поднесу изјаву да се сматрају држављанима Републике Србије и захтев за упис у евиденцију држављана Републике Србије.</w:t>
      </w:r>
      <w:r w:rsidR="009E1323" w:rsidRPr="00F67A48">
        <w:rPr>
          <w:sz w:val="24"/>
          <w:lang w:val="sr-Cyrl-CS"/>
        </w:rPr>
        <w:t xml:space="preserve"> </w:t>
      </w:r>
      <w:r w:rsidR="00437FE8" w:rsidRPr="00F67A48">
        <w:rPr>
          <w:rFonts w:ascii="Times New Roman" w:hAnsi="Times New Roman" w:cs="Times New Roman"/>
          <w:sz w:val="24"/>
          <w:szCs w:val="24"/>
          <w:lang w:val="sr-Cyrl-CS"/>
        </w:rPr>
        <w:t>усклађивања са Законом и планирању и изградњи („</w:t>
      </w:r>
      <w:r w:rsidR="00F25DAB" w:rsidRPr="00F67A48">
        <w:rPr>
          <w:rFonts w:ascii="Times New Roman" w:hAnsi="Times New Roman" w:cs="Times New Roman"/>
          <w:sz w:val="24"/>
          <w:szCs w:val="24"/>
          <w:lang w:val="sr-Cyrl-CS"/>
        </w:rPr>
        <w:t>Службени гласник</w:t>
      </w:r>
      <w:r w:rsidR="00437FE8" w:rsidRPr="00F67A48">
        <w:rPr>
          <w:rFonts w:ascii="Times New Roman" w:hAnsi="Times New Roman" w:cs="Times New Roman"/>
          <w:sz w:val="24"/>
          <w:szCs w:val="24"/>
          <w:lang w:val="sr-Cyrl-CS"/>
        </w:rPr>
        <w:t xml:space="preserve"> РСˮ, бр. 72/09, 81/09 - исправка, 64/10 - УС, 24/11, 121/12, 42/13 - УС, 50/13 - УС, 98/13 - УС, 132/14, 145/14, 83/18, 31/19, 37/19 - др. закон, 9/20, 52/21), чиме се постижу одговарајућа прецизирања списа органа за које је прописана такса приликом издавања грађевинске дозволе.</w:t>
      </w:r>
      <w:r w:rsidR="00F25DAB" w:rsidRPr="00F67A48">
        <w:rPr>
          <w:rFonts w:ascii="Times New Roman" w:hAnsi="Times New Roman" w:cs="Times New Roman"/>
          <w:sz w:val="24"/>
          <w:szCs w:val="24"/>
          <w:lang w:val="sr-Cyrl-CS"/>
        </w:rPr>
        <w:t xml:space="preserve"> Усаглашавање </w:t>
      </w:r>
      <w:r w:rsidR="009E1323" w:rsidRPr="00F67A48">
        <w:rPr>
          <w:rFonts w:ascii="Times New Roman" w:hAnsi="Times New Roman" w:cs="Times New Roman"/>
          <w:sz w:val="24"/>
          <w:szCs w:val="24"/>
          <w:lang w:val="sr-Cyrl-CS"/>
        </w:rPr>
        <w:t>са одредбама чл. 35. ст. 1, 2, 5. и 6.  и чланом 39. став 6. Закона о грађевинским производима („Службени гласник РСˮ, број 83/18) којим су прописани предметни списи и радње органа</w:t>
      </w:r>
      <w:r w:rsidR="009E1323" w:rsidRPr="00F67A48">
        <w:rPr>
          <w:sz w:val="24"/>
          <w:lang w:val="sr-Cyrl-CS"/>
        </w:rPr>
        <w:t xml:space="preserve"> </w:t>
      </w:r>
      <w:r w:rsidR="009E1323" w:rsidRPr="00F67A48">
        <w:rPr>
          <w:rFonts w:ascii="Times New Roman" w:hAnsi="Times New Roman" w:cs="Times New Roman"/>
          <w:sz w:val="24"/>
          <w:szCs w:val="24"/>
          <w:lang w:val="sr-Cyrl-CS"/>
        </w:rPr>
        <w:t>за оцењивање и верификацију сталности перформанси грађевинских производа.</w:t>
      </w:r>
    </w:p>
    <w:p w14:paraId="61C55653" w14:textId="77777777" w:rsidR="00FB7C53" w:rsidRPr="00F67A48" w:rsidRDefault="00FB7C53" w:rsidP="00F67A48">
      <w:pPr>
        <w:tabs>
          <w:tab w:val="left" w:pos="1418"/>
          <w:tab w:val="left" w:pos="1800"/>
          <w:tab w:val="left" w:pos="9630"/>
        </w:tabs>
        <w:spacing w:after="0" w:line="240" w:lineRule="auto"/>
        <w:ind w:firstLine="1134"/>
        <w:jc w:val="both"/>
        <w:rPr>
          <w:rFonts w:ascii="Times New Roman" w:hAnsi="Times New Roman" w:cs="Times New Roman"/>
          <w:sz w:val="24"/>
          <w:szCs w:val="24"/>
          <w:lang w:val="sr-Cyrl-CS"/>
        </w:rPr>
      </w:pPr>
    </w:p>
    <w:p w14:paraId="3E803934" w14:textId="76CCEC80" w:rsidR="00E06B0C" w:rsidRPr="00F67A48" w:rsidRDefault="00E06B0C" w:rsidP="00F67A48">
      <w:pPr>
        <w:tabs>
          <w:tab w:val="left" w:pos="1418"/>
          <w:tab w:val="left" w:pos="1800"/>
          <w:tab w:val="left" w:pos="9630"/>
        </w:tabs>
        <w:spacing w:after="0" w:line="240" w:lineRule="auto"/>
        <w:ind w:firstLine="1134"/>
        <w:jc w:val="both"/>
        <w:rPr>
          <w:rFonts w:ascii="Times New Roman" w:hAnsi="Times New Roman" w:cs="Times New Roman"/>
          <w:i/>
          <w:sz w:val="24"/>
          <w:szCs w:val="24"/>
          <w:lang w:val="sr-Cyrl-CS"/>
        </w:rPr>
      </w:pPr>
      <w:r w:rsidRPr="00F67A48">
        <w:rPr>
          <w:rFonts w:ascii="Times New Roman" w:hAnsi="Times New Roman" w:cs="Times New Roman"/>
          <w:i/>
          <w:sz w:val="24"/>
          <w:szCs w:val="24"/>
          <w:lang w:val="sr-Cyrl-CS"/>
        </w:rPr>
        <w:lastRenderedPageBreak/>
        <w:t>4) Која промена се предлаже? Да ли је промена заиста неопходна и у</w:t>
      </w:r>
      <w:r w:rsidR="009E1323" w:rsidRPr="00F67A48">
        <w:rPr>
          <w:rFonts w:ascii="Times New Roman" w:hAnsi="Times New Roman" w:cs="Times New Roman"/>
          <w:i/>
          <w:sz w:val="24"/>
          <w:szCs w:val="24"/>
          <w:lang w:val="sr-Cyrl-CS"/>
        </w:rPr>
        <w:t xml:space="preserve"> </w:t>
      </w:r>
      <w:r w:rsidRPr="00F67A48">
        <w:rPr>
          <w:rFonts w:ascii="Times New Roman" w:hAnsi="Times New Roman" w:cs="Times New Roman"/>
          <w:i/>
          <w:sz w:val="24"/>
          <w:szCs w:val="24"/>
          <w:lang w:val="sr-Cyrl-CS"/>
        </w:rPr>
        <w:t>ком обиму?</w:t>
      </w:r>
    </w:p>
    <w:p w14:paraId="2FB962AA" w14:textId="7F09EFAC" w:rsidR="00813EB1" w:rsidRPr="00F67A48" w:rsidRDefault="00280858" w:rsidP="00F67A48">
      <w:pPr>
        <w:tabs>
          <w:tab w:val="left" w:pos="1418"/>
        </w:tabs>
        <w:spacing w:after="0" w:line="240" w:lineRule="auto"/>
        <w:ind w:firstLine="720"/>
        <w:contextualSpacing/>
        <w:jc w:val="both"/>
        <w:rPr>
          <w:rFonts w:ascii="Times New Roman" w:hAnsi="Times New Roman" w:cs="Times New Roman"/>
          <w:sz w:val="24"/>
          <w:szCs w:val="24"/>
          <w:lang w:val="sr-Cyrl-CS"/>
        </w:rPr>
      </w:pPr>
      <w:r w:rsidRPr="00F67A48">
        <w:rPr>
          <w:rFonts w:ascii="Times New Roman" w:hAnsi="Times New Roman" w:cs="Times New Roman"/>
          <w:sz w:val="24"/>
          <w:szCs w:val="24"/>
          <w:lang w:val="sr-Cyrl-CS"/>
        </w:rPr>
        <w:t xml:space="preserve">У </w:t>
      </w:r>
      <w:r w:rsidR="003D24A6" w:rsidRPr="00F67A48">
        <w:rPr>
          <w:rFonts w:ascii="Times New Roman" w:hAnsi="Times New Roman" w:cs="Times New Roman"/>
          <w:sz w:val="24"/>
          <w:szCs w:val="24"/>
          <w:lang w:val="sr-Cyrl-CS"/>
        </w:rPr>
        <w:t>циљу усклађивања са изменама закона који су донети од последњих измена Закона</w:t>
      </w:r>
      <w:r w:rsidRPr="00F67A48">
        <w:rPr>
          <w:rFonts w:ascii="Times New Roman" w:hAnsi="Times New Roman" w:cs="Times New Roman"/>
          <w:sz w:val="24"/>
          <w:szCs w:val="24"/>
          <w:lang w:val="sr-Cyrl-CS"/>
        </w:rPr>
        <w:t xml:space="preserve"> (Закона о биоцидима, Закона о заштити природе, Закона о грађевинским производима) којима је уређено да се за одређене списе и радње, односно административне поступке наплаћује такса, неопходно је да се пропише 77 нових такси</w:t>
      </w:r>
      <w:r w:rsidR="00E4311A" w:rsidRPr="00F67A48">
        <w:rPr>
          <w:rFonts w:ascii="Times New Roman" w:hAnsi="Times New Roman" w:cs="Times New Roman"/>
          <w:sz w:val="24"/>
          <w:szCs w:val="24"/>
          <w:lang w:val="sr-Cyrl-CS"/>
        </w:rPr>
        <w:t xml:space="preserve"> у области </w:t>
      </w:r>
      <w:r w:rsidR="00813EB1" w:rsidRPr="00F67A48">
        <w:rPr>
          <w:rFonts w:ascii="Times New Roman" w:hAnsi="Times New Roman" w:cs="Times New Roman"/>
          <w:sz w:val="24"/>
          <w:szCs w:val="24"/>
          <w:lang w:val="sr-Cyrl-CS"/>
        </w:rPr>
        <w:t>просторног планирања и изградње</w:t>
      </w:r>
      <w:r w:rsidR="00E4311A" w:rsidRPr="00F67A48">
        <w:rPr>
          <w:rFonts w:ascii="Times New Roman" w:hAnsi="Times New Roman" w:cs="Times New Roman"/>
          <w:sz w:val="24"/>
          <w:szCs w:val="24"/>
          <w:lang w:val="sr-Cyrl-CS"/>
        </w:rPr>
        <w:t>, заштите животне средине, министарства унутрашњих послова, Републичког геодетског завода</w:t>
      </w:r>
      <w:r w:rsidR="003D24A6" w:rsidRPr="00F67A48">
        <w:rPr>
          <w:rFonts w:ascii="Times New Roman" w:hAnsi="Times New Roman" w:cs="Times New Roman"/>
          <w:sz w:val="24"/>
          <w:szCs w:val="24"/>
          <w:lang w:val="sr-Cyrl-CS"/>
        </w:rPr>
        <w:t xml:space="preserve">. </w:t>
      </w:r>
      <w:r w:rsidR="00813EB1" w:rsidRPr="00F67A48">
        <w:rPr>
          <w:rFonts w:ascii="Times New Roman" w:hAnsi="Times New Roman" w:cs="Times New Roman"/>
          <w:sz w:val="24"/>
          <w:szCs w:val="24"/>
          <w:lang w:val="sr-Cyrl-CS"/>
        </w:rPr>
        <w:t xml:space="preserve">Део нових такси (у области заштите животне средине) се прописује ради усаглашавања са одредбама члана 17. ст. 1. и 2. Закона о буџетском систему („Службени гласник РС”, бр. 54/09... 31/19) којима је прописано да се таксе могу уводити само законом којим се може прописати њихова висина или се тим законом може дати право одређеном субјекту да утврди њихову висину, а да се изузетно посебним законом може дати право кориснику јавних средстава који није корисник средстава буџета Републике Србије да утврди висину таксе за јавне услуге које пружа, предметне таксе се прописују овим законом. </w:t>
      </w:r>
    </w:p>
    <w:p w14:paraId="3B11EB97" w14:textId="36440711" w:rsidR="00133E61" w:rsidRPr="00F67A48" w:rsidRDefault="003D24A6" w:rsidP="00F67A48">
      <w:pPr>
        <w:tabs>
          <w:tab w:val="left" w:pos="1418"/>
          <w:tab w:val="left" w:pos="1800"/>
          <w:tab w:val="left" w:pos="9630"/>
        </w:tabs>
        <w:spacing w:after="0" w:line="240" w:lineRule="auto"/>
        <w:ind w:firstLine="1134"/>
        <w:jc w:val="both"/>
        <w:rPr>
          <w:rFonts w:ascii="Times New Roman" w:hAnsi="Times New Roman" w:cs="Times New Roman"/>
          <w:sz w:val="24"/>
          <w:szCs w:val="24"/>
          <w:lang w:val="sr-Cyrl-CS"/>
        </w:rPr>
      </w:pPr>
      <w:r w:rsidRPr="00F67A48">
        <w:rPr>
          <w:rFonts w:ascii="Times New Roman" w:hAnsi="Times New Roman" w:cs="Times New Roman"/>
          <w:sz w:val="24"/>
          <w:szCs w:val="24"/>
          <w:lang w:val="sr-Cyrl-CS"/>
        </w:rPr>
        <w:t xml:space="preserve">Наиме, </w:t>
      </w:r>
      <w:r w:rsidR="00E4311A" w:rsidRPr="00F67A48">
        <w:rPr>
          <w:rFonts w:ascii="Times New Roman" w:hAnsi="Times New Roman" w:cs="Times New Roman"/>
          <w:sz w:val="24"/>
          <w:szCs w:val="24"/>
          <w:lang w:val="sr-Cyrl-CS"/>
        </w:rPr>
        <w:t xml:space="preserve">неопходно је </w:t>
      </w:r>
      <w:r w:rsidRPr="00F67A48">
        <w:rPr>
          <w:rFonts w:ascii="Times New Roman" w:hAnsi="Times New Roman" w:cs="Times New Roman"/>
          <w:sz w:val="24"/>
          <w:szCs w:val="24"/>
          <w:lang w:val="sr-Cyrl-CS"/>
        </w:rPr>
        <w:t>п</w:t>
      </w:r>
      <w:r w:rsidR="00133E61" w:rsidRPr="00F67A48">
        <w:rPr>
          <w:rFonts w:ascii="Times New Roman" w:hAnsi="Times New Roman" w:cs="Times New Roman"/>
          <w:sz w:val="24"/>
          <w:szCs w:val="24"/>
          <w:lang w:val="sr-Cyrl-CS"/>
        </w:rPr>
        <w:t>ропис</w:t>
      </w:r>
      <w:r w:rsidR="00E4311A" w:rsidRPr="00F67A48">
        <w:rPr>
          <w:rFonts w:ascii="Times New Roman" w:hAnsi="Times New Roman" w:cs="Times New Roman"/>
          <w:sz w:val="24"/>
          <w:szCs w:val="24"/>
          <w:lang w:val="sr-Cyrl-CS"/>
        </w:rPr>
        <w:t>ати висину таксе</w:t>
      </w:r>
      <w:r w:rsidR="00133E61" w:rsidRPr="00F67A48">
        <w:rPr>
          <w:rFonts w:ascii="Times New Roman" w:hAnsi="Times New Roman" w:cs="Times New Roman"/>
          <w:sz w:val="24"/>
          <w:szCs w:val="24"/>
          <w:lang w:val="sr-Cyrl-CS"/>
        </w:rPr>
        <w:t xml:space="preserve"> </w:t>
      </w:r>
      <w:r w:rsidR="00E4311A" w:rsidRPr="00F67A48">
        <w:rPr>
          <w:rFonts w:ascii="Times New Roman" w:hAnsi="Times New Roman" w:cs="Times New Roman"/>
          <w:sz w:val="24"/>
          <w:szCs w:val="24"/>
          <w:lang w:val="sr-Cyrl-CS"/>
        </w:rPr>
        <w:t>(6 нових)</w:t>
      </w:r>
      <w:r w:rsidR="00133E61" w:rsidRPr="00F67A48">
        <w:rPr>
          <w:rFonts w:ascii="Times New Roman" w:hAnsi="Times New Roman" w:cs="Times New Roman"/>
          <w:sz w:val="24"/>
          <w:szCs w:val="24"/>
          <w:lang w:val="sr-Cyrl-CS"/>
        </w:rPr>
        <w:t xml:space="preserve"> </w:t>
      </w:r>
      <w:r w:rsidR="00813EB1" w:rsidRPr="00F67A48">
        <w:rPr>
          <w:rFonts w:ascii="Times New Roman" w:hAnsi="Times New Roman" w:cs="Times New Roman"/>
          <w:sz w:val="24"/>
          <w:szCs w:val="24"/>
          <w:lang w:val="sr-Cyrl-CS"/>
        </w:rPr>
        <w:t>у области просторног планирања и и</w:t>
      </w:r>
      <w:r w:rsidR="00C31664" w:rsidRPr="00F67A48">
        <w:rPr>
          <w:rFonts w:ascii="Times New Roman" w:hAnsi="Times New Roman" w:cs="Times New Roman"/>
          <w:sz w:val="24"/>
          <w:szCs w:val="24"/>
          <w:lang w:val="sr-Cyrl-CS"/>
        </w:rPr>
        <w:t>з</w:t>
      </w:r>
      <w:r w:rsidR="00813EB1" w:rsidRPr="00F67A48">
        <w:rPr>
          <w:rFonts w:ascii="Times New Roman" w:hAnsi="Times New Roman" w:cs="Times New Roman"/>
          <w:sz w:val="24"/>
          <w:szCs w:val="24"/>
          <w:lang w:val="sr-Cyrl-CS"/>
        </w:rPr>
        <w:t xml:space="preserve">градње, и то </w:t>
      </w:r>
      <w:r w:rsidR="00133E61" w:rsidRPr="00F67A48">
        <w:rPr>
          <w:rFonts w:ascii="Times New Roman" w:hAnsi="Times New Roman" w:cs="Times New Roman"/>
          <w:sz w:val="24"/>
          <w:szCs w:val="24"/>
          <w:lang w:val="sr-Cyrl-CS"/>
        </w:rPr>
        <w:t>за захтев и доношење решења по захтеву за именовање тела за оцењивање и верификацију сталности перформанси, за именовање тела за техничко оцењивање, признавање важења у Републици Србији документа о оцењивању и верификацији сталности перформанси грађевинског производа издатог у иностранству</w:t>
      </w:r>
      <w:r w:rsidR="00E4311A" w:rsidRPr="00F67A48">
        <w:rPr>
          <w:rFonts w:ascii="Times New Roman" w:hAnsi="Times New Roman" w:cs="Times New Roman"/>
          <w:sz w:val="24"/>
          <w:szCs w:val="24"/>
          <w:lang w:val="sr-Cyrl-CS"/>
        </w:rPr>
        <w:t>, с обзиром да не постоји општа такса која би се могла наплаћивати за предметне списе и радње</w:t>
      </w:r>
      <w:r w:rsidR="00133E61" w:rsidRPr="00F67A48">
        <w:rPr>
          <w:rFonts w:ascii="Times New Roman" w:hAnsi="Times New Roman" w:cs="Times New Roman"/>
          <w:sz w:val="24"/>
          <w:szCs w:val="24"/>
          <w:lang w:val="sr-Cyrl-CS"/>
        </w:rPr>
        <w:t>. Наведеним изменама Закона се врши усаглашавање са одредбама чл. 35. ст. 1, 2, 5. и 6.  и чланом 39. став 6. Закона о грађевинским производима („Службени гласник РСˮ, број 83/18) којим су прописани предметни списи и радње органа, као и обавеза плаћања републичке административне таксе (члан 35. став 7, односно члан 39. став 5. истог закона).</w:t>
      </w:r>
      <w:r w:rsidR="00E4311A" w:rsidRPr="00F67A48">
        <w:rPr>
          <w:rFonts w:ascii="Times New Roman" w:hAnsi="Times New Roman" w:cs="Times New Roman"/>
          <w:sz w:val="24"/>
          <w:szCs w:val="24"/>
          <w:lang w:val="sr-Cyrl-CS"/>
        </w:rPr>
        <w:t xml:space="preserve"> </w:t>
      </w:r>
    </w:p>
    <w:p w14:paraId="03EB9AA2" w14:textId="4E524627" w:rsidR="00B704AE" w:rsidRPr="00F67A48" w:rsidRDefault="003D24A6" w:rsidP="00F67A48">
      <w:pPr>
        <w:tabs>
          <w:tab w:val="left" w:pos="1418"/>
        </w:tabs>
        <w:spacing w:after="0" w:line="240" w:lineRule="auto"/>
        <w:ind w:firstLine="720"/>
        <w:contextualSpacing/>
        <w:jc w:val="both"/>
        <w:rPr>
          <w:rFonts w:ascii="Times New Roman" w:hAnsi="Times New Roman" w:cs="Times New Roman"/>
          <w:sz w:val="24"/>
          <w:szCs w:val="24"/>
          <w:lang w:val="sr-Cyrl-CS"/>
        </w:rPr>
      </w:pPr>
      <w:r w:rsidRPr="00F67A48">
        <w:rPr>
          <w:rFonts w:ascii="Times New Roman" w:hAnsi="Times New Roman" w:cs="Times New Roman"/>
          <w:sz w:val="24"/>
          <w:szCs w:val="24"/>
          <w:lang w:val="sr-Cyrl-CS"/>
        </w:rPr>
        <w:t xml:space="preserve">Поред наведеног изменама Закона о биоцидним производима </w:t>
      </w:r>
      <w:r w:rsidR="005E5D13" w:rsidRPr="00F67A48">
        <w:rPr>
          <w:rFonts w:ascii="Times New Roman" w:hAnsi="Times New Roman" w:cs="Times New Roman"/>
          <w:sz w:val="24"/>
          <w:szCs w:val="24"/>
          <w:lang w:val="sr-Cyrl-CS"/>
        </w:rPr>
        <w:t>уређени су нови административни поступци (укупно 23 нове таксе које се односе на те поступке) за које је прописано плаћање таксе (члан 15. став 5, члан 24. став 5, члан 28. став 5, члан 34. став 6, члан 36. став 6. и члан 38. став 7). Прописивање 37 нових такси је неопходно имајући у виду да се за те поступке не могу наплаћивати опште таксе, за захтев, односно решење с обз</w:t>
      </w:r>
      <w:r w:rsidR="00C31664" w:rsidRPr="00F67A48">
        <w:rPr>
          <w:rFonts w:ascii="Times New Roman" w:hAnsi="Times New Roman" w:cs="Times New Roman"/>
          <w:sz w:val="24"/>
          <w:szCs w:val="24"/>
          <w:lang w:val="sr-Cyrl-RS"/>
        </w:rPr>
        <w:t>и</w:t>
      </w:r>
      <w:r w:rsidR="005E5D13" w:rsidRPr="00F67A48">
        <w:rPr>
          <w:rFonts w:ascii="Times New Roman" w:hAnsi="Times New Roman" w:cs="Times New Roman"/>
          <w:sz w:val="24"/>
          <w:szCs w:val="24"/>
          <w:lang w:val="sr-Cyrl-CS"/>
        </w:rPr>
        <w:t>ром да исте не могу покрити трошкове</w:t>
      </w:r>
      <w:r w:rsidR="00813EB1" w:rsidRPr="00F67A48">
        <w:rPr>
          <w:rFonts w:ascii="Times New Roman" w:hAnsi="Times New Roman" w:cs="Times New Roman"/>
          <w:sz w:val="24"/>
          <w:szCs w:val="24"/>
          <w:lang w:val="sr-Cyrl-CS"/>
        </w:rPr>
        <w:t xml:space="preserve"> органа.</w:t>
      </w:r>
      <w:r w:rsidR="005E5D13" w:rsidRPr="00F67A48">
        <w:rPr>
          <w:rFonts w:ascii="Times New Roman" w:hAnsi="Times New Roman" w:cs="Times New Roman"/>
          <w:sz w:val="24"/>
          <w:szCs w:val="24"/>
          <w:lang w:val="sr-Cyrl-CS"/>
        </w:rPr>
        <w:t xml:space="preserve"> </w:t>
      </w:r>
      <w:r w:rsidR="0077549E" w:rsidRPr="00F67A48">
        <w:rPr>
          <w:rFonts w:ascii="Times New Roman" w:hAnsi="Times New Roman" w:cs="Times New Roman"/>
          <w:sz w:val="24"/>
          <w:szCs w:val="24"/>
          <w:lang w:val="sr-Cyrl-CS"/>
        </w:rPr>
        <w:t>За о</w:t>
      </w:r>
      <w:r w:rsidR="0077549E" w:rsidRPr="00F67A48">
        <w:rPr>
          <w:rFonts w:ascii="Times New Roman" w:eastAsia="Calibri" w:hAnsi="Times New Roman" w:cs="Times New Roman"/>
          <w:sz w:val="24"/>
          <w:szCs w:val="24"/>
          <w:lang w:val="sr-Cyrl-CS"/>
        </w:rPr>
        <w:t xml:space="preserve">сновне поступке (14 такси) на основу којих се биоцидни производ чини доступним на тржишту (1) доношење одобрења (у редовном или поједностављеном поступку); 2) доношење решења о упису у Привремену листу; 3) доношење решења о признавању одобрења донетог у складу са прописом ЕУ од стране надлежног органа земље чланице ЕУ или од стране Европске комисије, као и изузећа за која се доноси привремена дозвола, односно дозвола за експеримент или испитивање, таксе су прописане Уредбом о висини такси, обвезницима плаћања, као и начину плаћања такси за процену и проверу података о биоцидним производима („Службени гласник РС”, број 90/15). </w:t>
      </w:r>
      <w:r w:rsidR="0077549E" w:rsidRPr="00F67A48">
        <w:rPr>
          <w:rFonts w:ascii="Times New Roman" w:hAnsi="Times New Roman" w:cs="Times New Roman"/>
          <w:sz w:val="24"/>
          <w:szCs w:val="24"/>
          <w:lang w:val="sr-Cyrl-CS"/>
        </w:rPr>
        <w:t>Ради усаглашавања са одредбама члана 17. ст. 1. и 2. Закона о буџетском систему („Службени гласник РС”, бр. 54/09... 31/19). Неопходно је прописати висину таксе за н</w:t>
      </w:r>
      <w:r w:rsidR="005E5D13" w:rsidRPr="00F67A48">
        <w:rPr>
          <w:rFonts w:ascii="Times New Roman" w:hAnsi="Times New Roman" w:cs="Times New Roman"/>
          <w:sz w:val="24"/>
          <w:szCs w:val="24"/>
          <w:lang w:val="sr-Cyrl-CS"/>
        </w:rPr>
        <w:t>ов</w:t>
      </w:r>
      <w:r w:rsidR="0077549E" w:rsidRPr="00F67A48">
        <w:rPr>
          <w:rFonts w:ascii="Times New Roman" w:hAnsi="Times New Roman" w:cs="Times New Roman"/>
          <w:sz w:val="24"/>
          <w:szCs w:val="24"/>
          <w:lang w:val="sr-Cyrl-CS"/>
        </w:rPr>
        <w:t>е</w:t>
      </w:r>
      <w:r w:rsidR="00813EB1" w:rsidRPr="00F67A48">
        <w:rPr>
          <w:rFonts w:ascii="Times New Roman" w:hAnsi="Times New Roman" w:cs="Times New Roman"/>
          <w:sz w:val="24"/>
          <w:szCs w:val="24"/>
          <w:lang w:val="sr-Cyrl-CS"/>
        </w:rPr>
        <w:t xml:space="preserve"> поступ</w:t>
      </w:r>
      <w:r w:rsidR="0077549E" w:rsidRPr="00F67A48">
        <w:rPr>
          <w:rFonts w:ascii="Times New Roman" w:hAnsi="Times New Roman" w:cs="Times New Roman"/>
          <w:sz w:val="24"/>
          <w:szCs w:val="24"/>
          <w:lang w:val="sr-Cyrl-CS"/>
        </w:rPr>
        <w:t>ке</w:t>
      </w:r>
      <w:r w:rsidR="00813EB1" w:rsidRPr="00F67A48">
        <w:rPr>
          <w:rFonts w:ascii="Times New Roman" w:hAnsi="Times New Roman" w:cs="Times New Roman"/>
          <w:sz w:val="24"/>
          <w:szCs w:val="24"/>
          <w:lang w:val="sr-Cyrl-CS"/>
        </w:rPr>
        <w:t xml:space="preserve"> који су уређени предметним законом да се </w:t>
      </w:r>
      <w:r w:rsidR="005E5D13" w:rsidRPr="00F67A48">
        <w:rPr>
          <w:rFonts w:ascii="Times New Roman" w:hAnsi="Times New Roman" w:cs="Times New Roman"/>
          <w:sz w:val="24"/>
          <w:szCs w:val="24"/>
          <w:lang w:val="sr-Cyrl-CS"/>
        </w:rPr>
        <w:t>једним актом одобри чињење доступним на тржишту и коришћење групе биоцидних производа, да се у поступку за продужење важења аката на основу којих се биоцидни производ (група биоцидних производа) чини доступним на тржишту и користи врши процена нових података, а не комплетна документација која се захтева у поступку доношења тих аката, као и уколико се након доношења аката на основу којих се биоцидни производ (група биоцидних производа) чини доступним на тржишту и користи измене подаци на основу којих је надлежни орган одлучивао у поступку доношења тих аката, носиоци аката имају обавезу да поднесу захтев за измену података и да доставе прописану документацију са измењеним подацима</w:t>
      </w:r>
      <w:r w:rsidR="00B160AB" w:rsidRPr="00F67A48">
        <w:rPr>
          <w:rFonts w:ascii="Times New Roman" w:hAnsi="Times New Roman" w:cs="Times New Roman"/>
          <w:sz w:val="24"/>
          <w:szCs w:val="24"/>
          <w:lang w:val="sr-Cyrl-CS"/>
        </w:rPr>
        <w:t>, како би се покрили трошкови органа које има приликом спровођења истих</w:t>
      </w:r>
      <w:r w:rsidR="005E5D13" w:rsidRPr="00F67A48">
        <w:rPr>
          <w:rFonts w:ascii="Times New Roman" w:hAnsi="Times New Roman" w:cs="Times New Roman"/>
          <w:sz w:val="24"/>
          <w:szCs w:val="24"/>
          <w:lang w:val="sr-Cyrl-CS"/>
        </w:rPr>
        <w:t>.</w:t>
      </w:r>
    </w:p>
    <w:p w14:paraId="7618B10B" w14:textId="5C3566E6" w:rsidR="00B704AE" w:rsidRPr="00F67A48" w:rsidRDefault="00B704AE" w:rsidP="00F67A48">
      <w:pPr>
        <w:shd w:val="clear" w:color="auto" w:fill="FFFFFF"/>
        <w:tabs>
          <w:tab w:val="left" w:pos="1418"/>
        </w:tabs>
        <w:spacing w:after="0" w:line="240" w:lineRule="auto"/>
        <w:ind w:firstLine="720"/>
        <w:jc w:val="both"/>
        <w:rPr>
          <w:rFonts w:ascii="Times New Roman" w:eastAsia="Calibri" w:hAnsi="Times New Roman" w:cs="Times New Roman"/>
          <w:sz w:val="24"/>
          <w:szCs w:val="24"/>
          <w:lang w:val="sr-Cyrl-CS"/>
        </w:rPr>
      </w:pPr>
      <w:r w:rsidRPr="00F67A48">
        <w:rPr>
          <w:rFonts w:ascii="Times New Roman" w:eastAsia="Calibri" w:hAnsi="Times New Roman" w:cs="Times New Roman"/>
          <w:sz w:val="24"/>
          <w:szCs w:val="24"/>
          <w:lang w:val="sr-Cyrl-CS"/>
        </w:rPr>
        <w:lastRenderedPageBreak/>
        <w:t>Овим чланом прописују се таксе за издавање стручне основе која представља део садржаја Акта о заштити природе и на тај начин врши се усаглашавање са чланом 3. став 13. Закона о изменама  и допунама Закона о заштити природе („Службени гласник РС”, бр. 36/09, 88/10. 91/10-испр. 14/18- др. закон и 71/21). Наиме, наведеним чланом прописано је да се плаћа такса на издавање стручне основе. Изузетно у поступку израде планова или пројеката на подручјима која нису заштићена  акт о условима заштите природе издаје надлежни завод за заштиту природе. До доношења Закона о изменама и допунама Закона о заштити природе за све планове, програме, радове и активности у природи, административне таксе за издавање стручне основе наплаћивали су надлежни Заводи за заштиту природе, у складу са својим актом – Правилником о висини и начину обрачуна и наплате таксе за издавање акта о условима заштите природе („</w:t>
      </w:r>
      <w:r w:rsidR="00F25DAB" w:rsidRPr="00F67A48">
        <w:rPr>
          <w:rFonts w:ascii="Times New Roman" w:eastAsia="Calibri" w:hAnsi="Times New Roman" w:cs="Times New Roman"/>
          <w:sz w:val="24"/>
          <w:szCs w:val="24"/>
          <w:lang w:val="sr-Cyrl-CS"/>
        </w:rPr>
        <w:t>Службени гласник</w:t>
      </w:r>
      <w:r w:rsidRPr="00F67A48">
        <w:rPr>
          <w:rFonts w:ascii="Times New Roman" w:eastAsia="Calibri" w:hAnsi="Times New Roman" w:cs="Times New Roman"/>
          <w:sz w:val="24"/>
          <w:szCs w:val="24"/>
          <w:lang w:val="sr-Cyrl-CS"/>
        </w:rPr>
        <w:t xml:space="preserve"> РСˮ, бр. 73/11, 106/13) тако да не постоје додатни трошкови за грађане и привреду.</w:t>
      </w:r>
      <w:r w:rsidR="00C31664" w:rsidRPr="00F67A48">
        <w:rPr>
          <w:rFonts w:ascii="Times New Roman" w:eastAsia="Calibri" w:hAnsi="Times New Roman" w:cs="Times New Roman"/>
          <w:sz w:val="24"/>
          <w:szCs w:val="24"/>
          <w:lang w:val="sr-Cyrl-CS"/>
        </w:rPr>
        <w:t xml:space="preserve"> </w:t>
      </w:r>
      <w:r w:rsidRPr="00F67A48">
        <w:rPr>
          <w:rFonts w:ascii="Times New Roman" w:eastAsia="Calibri" w:hAnsi="Times New Roman" w:cs="Times New Roman"/>
          <w:sz w:val="24"/>
          <w:szCs w:val="24"/>
          <w:lang w:val="sr-Cyrl-CS"/>
        </w:rPr>
        <w:t>Висина таксе која је предложена једнака је висини из поменутог Правилника о висини и начину обрачуна и наплате таксе за издавање акта о условима заштите природе. Предметном допуном Закона врши се и усаглашавање са чланом 17. Закона о бу</w:t>
      </w:r>
      <w:r w:rsidR="00C31664" w:rsidRPr="00F67A48">
        <w:rPr>
          <w:rFonts w:ascii="Times New Roman" w:eastAsia="Calibri" w:hAnsi="Times New Roman" w:cs="Times New Roman"/>
          <w:sz w:val="24"/>
          <w:szCs w:val="24"/>
          <w:lang w:val="sr-Cyrl-CS"/>
        </w:rPr>
        <w:t>џ</w:t>
      </w:r>
      <w:r w:rsidRPr="00F67A48">
        <w:rPr>
          <w:rFonts w:ascii="Times New Roman" w:eastAsia="Calibri" w:hAnsi="Times New Roman" w:cs="Times New Roman"/>
          <w:sz w:val="24"/>
          <w:szCs w:val="24"/>
          <w:lang w:val="sr-Cyrl-CS"/>
        </w:rPr>
        <w:t>етском систему.</w:t>
      </w:r>
    </w:p>
    <w:p w14:paraId="37C39545" w14:textId="551A98E8" w:rsidR="00A75980" w:rsidRPr="00F67A48" w:rsidRDefault="005E5D13" w:rsidP="00F67A48">
      <w:pPr>
        <w:tabs>
          <w:tab w:val="left" w:pos="1418"/>
        </w:tabs>
        <w:spacing w:after="0" w:line="240" w:lineRule="auto"/>
        <w:ind w:firstLine="720"/>
        <w:contextualSpacing/>
        <w:jc w:val="both"/>
        <w:rPr>
          <w:rFonts w:ascii="Times New Roman" w:hAnsi="Times New Roman" w:cs="Times New Roman"/>
          <w:sz w:val="24"/>
          <w:szCs w:val="24"/>
          <w:lang w:val="sr-Cyrl-CS"/>
        </w:rPr>
      </w:pPr>
      <w:r w:rsidRPr="00F67A48">
        <w:rPr>
          <w:rFonts w:ascii="Times New Roman" w:hAnsi="Times New Roman" w:cs="Times New Roman"/>
          <w:sz w:val="24"/>
          <w:szCs w:val="24"/>
          <w:lang w:val="sr-Cyrl-CS"/>
        </w:rPr>
        <w:t xml:space="preserve"> </w:t>
      </w:r>
      <w:r w:rsidR="00A75980" w:rsidRPr="00F67A48">
        <w:rPr>
          <w:rFonts w:ascii="Times New Roman" w:hAnsi="Times New Roman" w:cs="Times New Roman"/>
          <w:sz w:val="24"/>
          <w:szCs w:val="24"/>
          <w:lang w:val="sr-Cyrl-CS"/>
        </w:rPr>
        <w:t>Предложено брисање таксе за обуку за царинско заступање у Тарифном броју 58а (по полазнику)</w:t>
      </w:r>
      <w:r w:rsidR="00B160AB" w:rsidRPr="00F67A48">
        <w:rPr>
          <w:rFonts w:ascii="Times New Roman" w:hAnsi="Times New Roman" w:cs="Times New Roman"/>
          <w:sz w:val="24"/>
          <w:szCs w:val="24"/>
          <w:lang w:val="sr-Cyrl-CS"/>
        </w:rPr>
        <w:t xml:space="preserve"> неопходно је имајући у виду да се спроводи </w:t>
      </w:r>
      <w:r w:rsidR="00A75980" w:rsidRPr="00F67A48">
        <w:rPr>
          <w:sz w:val="24"/>
          <w:lang w:val="sr-Cyrl-CS"/>
        </w:rPr>
        <w:t xml:space="preserve"> </w:t>
      </w:r>
      <w:r w:rsidR="00A75980" w:rsidRPr="00F67A48">
        <w:rPr>
          <w:rFonts w:ascii="Times New Roman" w:hAnsi="Times New Roman" w:cs="Times New Roman"/>
          <w:sz w:val="24"/>
          <w:szCs w:val="24"/>
          <w:lang w:val="sr-Cyrl-CS"/>
        </w:rPr>
        <w:t>ради смањења трошкова обуке кандидата за царинско заступање. Истовремено се предлаже повећање висине две таксе, и то: таксе за организовање и полагање, односно таксе за поновно полагање стручног испита за заступање у царинском поступку и за организовање и полагање поправног стручног испита из једне или две области. Повећање таксе предложено је због повећања трошкова за организовање и полагање целог стручног испита, као и повећања трошкова надокнаде ангажованим члановима испитне комисије.</w:t>
      </w:r>
    </w:p>
    <w:p w14:paraId="67398780" w14:textId="5E608462" w:rsidR="00133E61" w:rsidRPr="00F67A48" w:rsidRDefault="00E06B0C" w:rsidP="00F67A48">
      <w:pPr>
        <w:tabs>
          <w:tab w:val="left" w:pos="1418"/>
          <w:tab w:val="left" w:pos="1800"/>
          <w:tab w:val="left" w:pos="9630"/>
        </w:tabs>
        <w:spacing w:after="0" w:line="240" w:lineRule="auto"/>
        <w:ind w:firstLine="1134"/>
        <w:jc w:val="both"/>
        <w:rPr>
          <w:rFonts w:ascii="Times New Roman" w:hAnsi="Times New Roman" w:cs="Times New Roman"/>
          <w:sz w:val="24"/>
          <w:szCs w:val="24"/>
          <w:lang w:val="sr-Cyrl-CS"/>
        </w:rPr>
      </w:pPr>
      <w:r w:rsidRPr="00F67A48">
        <w:rPr>
          <w:rFonts w:ascii="Times New Roman" w:hAnsi="Times New Roman" w:cs="Times New Roman"/>
          <w:sz w:val="24"/>
          <w:szCs w:val="24"/>
          <w:lang w:val="sr-Cyrl-CS"/>
        </w:rPr>
        <w:t xml:space="preserve">Предлаже се </w:t>
      </w:r>
      <w:r w:rsidR="00133E61" w:rsidRPr="00F67A48">
        <w:rPr>
          <w:rFonts w:ascii="Times New Roman" w:hAnsi="Times New Roman" w:cs="Times New Roman"/>
          <w:sz w:val="24"/>
          <w:szCs w:val="24"/>
          <w:lang w:val="sr-Cyrl-CS"/>
        </w:rPr>
        <w:t xml:space="preserve">терминолошко </w:t>
      </w:r>
      <w:r w:rsidR="001704B5" w:rsidRPr="00F67A48">
        <w:rPr>
          <w:rFonts w:ascii="Times New Roman" w:hAnsi="Times New Roman" w:cs="Times New Roman"/>
          <w:sz w:val="24"/>
          <w:szCs w:val="24"/>
          <w:lang w:val="sr-Cyrl-CS"/>
        </w:rPr>
        <w:t xml:space="preserve">усаглашавање са изменама Закона о општем управном поступку у делу </w:t>
      </w:r>
      <w:r w:rsidR="00133E61" w:rsidRPr="00F67A48">
        <w:rPr>
          <w:rFonts w:ascii="Times New Roman" w:hAnsi="Times New Roman" w:cs="Times New Roman"/>
          <w:sz w:val="24"/>
          <w:szCs w:val="24"/>
          <w:lang w:val="sr-Cyrl-CS"/>
        </w:rPr>
        <w:t>којим је прописано да се о чињеницама о којима се води службена евиденција издаје уверење па се реч „потврдаˮ замењује с речју „уверењеˮ.</w:t>
      </w:r>
    </w:p>
    <w:p w14:paraId="581F5409" w14:textId="0F535163" w:rsidR="00E06B0C" w:rsidRPr="00F67A48" w:rsidRDefault="00133E61" w:rsidP="00F67A48">
      <w:pPr>
        <w:tabs>
          <w:tab w:val="left" w:pos="1418"/>
          <w:tab w:val="left" w:pos="1800"/>
          <w:tab w:val="left" w:pos="9630"/>
        </w:tabs>
        <w:spacing w:after="0" w:line="240" w:lineRule="auto"/>
        <w:ind w:firstLine="1134"/>
        <w:jc w:val="both"/>
        <w:rPr>
          <w:rFonts w:ascii="Times New Roman" w:hAnsi="Times New Roman" w:cs="Times New Roman"/>
          <w:sz w:val="24"/>
          <w:szCs w:val="24"/>
          <w:lang w:val="sr-Cyrl-CS"/>
        </w:rPr>
      </w:pPr>
      <w:r w:rsidRPr="00F67A48">
        <w:rPr>
          <w:rFonts w:ascii="Times New Roman" w:hAnsi="Times New Roman" w:cs="Times New Roman"/>
          <w:sz w:val="24"/>
          <w:szCs w:val="24"/>
          <w:lang w:val="sr-Cyrl-CS"/>
        </w:rPr>
        <w:t>Такође, се врши усаглашавање</w:t>
      </w:r>
      <w:r w:rsidR="001704B5" w:rsidRPr="00F67A48">
        <w:rPr>
          <w:sz w:val="24"/>
          <w:lang w:val="sr-Cyrl-CS"/>
        </w:rPr>
        <w:t xml:space="preserve"> </w:t>
      </w:r>
      <w:r w:rsidR="001704B5" w:rsidRPr="00F67A48">
        <w:rPr>
          <w:rFonts w:ascii="Times New Roman" w:hAnsi="Times New Roman" w:cs="Times New Roman"/>
          <w:sz w:val="24"/>
          <w:szCs w:val="24"/>
          <w:lang w:val="sr-Cyrl-CS"/>
        </w:rPr>
        <w:t>са Законом о потврђивању Конвенције о привременом увозу</w:t>
      </w:r>
      <w:r w:rsidRPr="00F67A48">
        <w:rPr>
          <w:rFonts w:ascii="Times New Roman" w:hAnsi="Times New Roman" w:cs="Times New Roman"/>
          <w:sz w:val="24"/>
          <w:szCs w:val="24"/>
          <w:lang w:val="sr-Cyrl-CS"/>
        </w:rPr>
        <w:t xml:space="preserve"> чиме се прецизира да се плаћа такса за раздужење АТА карнета у случају када АТА карнет није прописно раздужен у ком случају се прихватају подаци о увозу, односно поновном извозу које су царински органи друге стране уговорнице унеле у АТА карнет, или подаци са потврде издате од стране царинског органа на основу података из купона.</w:t>
      </w:r>
    </w:p>
    <w:p w14:paraId="0A660DAC" w14:textId="225B120D" w:rsidR="00A75980" w:rsidRPr="00F67A48" w:rsidRDefault="00A75980" w:rsidP="00F67A48">
      <w:pPr>
        <w:tabs>
          <w:tab w:val="left" w:pos="1418"/>
          <w:tab w:val="left" w:pos="1800"/>
          <w:tab w:val="left" w:pos="9630"/>
        </w:tabs>
        <w:spacing w:after="0" w:line="240" w:lineRule="auto"/>
        <w:ind w:firstLine="1134"/>
        <w:jc w:val="both"/>
        <w:rPr>
          <w:rFonts w:ascii="Times New Roman" w:hAnsi="Times New Roman" w:cs="Times New Roman"/>
          <w:sz w:val="24"/>
          <w:szCs w:val="24"/>
          <w:lang w:val="sr-Cyrl-CS"/>
        </w:rPr>
      </w:pPr>
      <w:r w:rsidRPr="00F67A48">
        <w:rPr>
          <w:rFonts w:ascii="Times New Roman" w:hAnsi="Times New Roman" w:cs="Times New Roman"/>
          <w:sz w:val="24"/>
          <w:szCs w:val="24"/>
          <w:lang w:val="sr-Cyrl-CS"/>
        </w:rPr>
        <w:t>Наведене промене су неопходне како би надлежни орган могао несметано да обавља нове послове из своје надлежности, односно како би се смањили трошкови кандидата за обуку по кандидату и тиме постигла оптимизација административног поступка.</w:t>
      </w:r>
    </w:p>
    <w:p w14:paraId="1AD04841" w14:textId="02B7A820" w:rsidR="00EC2A68" w:rsidRPr="00F67A48" w:rsidRDefault="00EC2A68" w:rsidP="00F67A48">
      <w:pPr>
        <w:tabs>
          <w:tab w:val="left" w:pos="1418"/>
          <w:tab w:val="left" w:pos="1800"/>
          <w:tab w:val="left" w:pos="9630"/>
        </w:tabs>
        <w:spacing w:after="0" w:line="240" w:lineRule="auto"/>
        <w:ind w:firstLine="1134"/>
        <w:jc w:val="both"/>
        <w:rPr>
          <w:rFonts w:ascii="Times New Roman" w:hAnsi="Times New Roman" w:cs="Times New Roman"/>
          <w:sz w:val="24"/>
          <w:szCs w:val="24"/>
          <w:lang w:val="sr-Cyrl-CS"/>
        </w:rPr>
      </w:pPr>
      <w:r w:rsidRPr="00F67A48">
        <w:rPr>
          <w:rFonts w:ascii="Times New Roman" w:hAnsi="Times New Roman" w:cs="Times New Roman"/>
          <w:sz w:val="24"/>
          <w:szCs w:val="24"/>
          <w:lang w:val="sr-Cyrl-CS"/>
        </w:rPr>
        <w:t>Поред напред наведеног, неопход</w:t>
      </w:r>
      <w:r w:rsidR="00C31664" w:rsidRPr="00F67A48">
        <w:rPr>
          <w:rFonts w:ascii="Times New Roman" w:hAnsi="Times New Roman" w:cs="Times New Roman"/>
          <w:sz w:val="24"/>
          <w:szCs w:val="24"/>
          <w:lang w:val="sr-Cyrl-CS"/>
        </w:rPr>
        <w:t>н</w:t>
      </w:r>
      <w:r w:rsidRPr="00F67A48">
        <w:rPr>
          <w:rFonts w:ascii="Times New Roman" w:hAnsi="Times New Roman" w:cs="Times New Roman"/>
          <w:sz w:val="24"/>
          <w:szCs w:val="24"/>
          <w:lang w:val="sr-Cyrl-CS"/>
        </w:rPr>
        <w:t>о је прописати ослобођења за подношење захтева и издавање уверења из матичних књига, односно за издавање уверења о држављанству Републике Србије када се та уверења издају у електронском облику, у циљу унапређења електронског пословања и истовремено растерећења службеника надлежних органа.</w:t>
      </w:r>
    </w:p>
    <w:p w14:paraId="1627C622" w14:textId="453800BB" w:rsidR="00EC2A68" w:rsidRPr="00F67A48" w:rsidRDefault="00EC2A68" w:rsidP="00F67A48">
      <w:pPr>
        <w:tabs>
          <w:tab w:val="left" w:pos="1418"/>
          <w:tab w:val="left" w:pos="1800"/>
          <w:tab w:val="left" w:pos="9630"/>
        </w:tabs>
        <w:spacing w:after="0" w:line="240" w:lineRule="auto"/>
        <w:ind w:firstLine="1134"/>
        <w:jc w:val="both"/>
        <w:rPr>
          <w:rFonts w:ascii="Times New Roman" w:hAnsi="Times New Roman" w:cs="Times New Roman"/>
          <w:sz w:val="24"/>
          <w:szCs w:val="24"/>
          <w:lang w:val="sr-Cyrl-CS"/>
        </w:rPr>
      </w:pPr>
      <w:r w:rsidRPr="00F67A48">
        <w:rPr>
          <w:rFonts w:ascii="Times New Roman" w:hAnsi="Times New Roman" w:cs="Times New Roman"/>
          <w:sz w:val="24"/>
          <w:szCs w:val="24"/>
          <w:lang w:val="sr-Cyrl-CS"/>
        </w:rPr>
        <w:t>У о</w:t>
      </w:r>
      <w:r w:rsidR="00C31664" w:rsidRPr="00F67A48">
        <w:rPr>
          <w:rFonts w:ascii="Times New Roman" w:hAnsi="Times New Roman" w:cs="Times New Roman"/>
          <w:sz w:val="24"/>
          <w:szCs w:val="24"/>
          <w:lang w:val="sr-Cyrl-CS"/>
        </w:rPr>
        <w:t>б</w:t>
      </w:r>
      <w:r w:rsidRPr="00F67A48">
        <w:rPr>
          <w:rFonts w:ascii="Times New Roman" w:hAnsi="Times New Roman" w:cs="Times New Roman"/>
          <w:sz w:val="24"/>
          <w:szCs w:val="24"/>
          <w:lang w:val="sr-Cyrl-CS"/>
        </w:rPr>
        <w:t>ласти катастра непокретности предложено је да се такса не плаћа за коришћење података Адресног регистра</w:t>
      </w:r>
      <w:r w:rsidRPr="00F67A48">
        <w:rPr>
          <w:sz w:val="24"/>
          <w:lang w:val="sr-Cyrl-CS"/>
        </w:rPr>
        <w:t xml:space="preserve"> </w:t>
      </w:r>
      <w:r w:rsidRPr="00F67A48">
        <w:rPr>
          <w:rFonts w:ascii="Times New Roman" w:hAnsi="Times New Roman" w:cs="Times New Roman"/>
          <w:sz w:val="24"/>
          <w:szCs w:val="24"/>
          <w:lang w:val="sr-Cyrl-CS"/>
        </w:rPr>
        <w:t xml:space="preserve">у циљу омогућавања масовног коришћења што би </w:t>
      </w:r>
      <w:r w:rsidR="00E80615" w:rsidRPr="00F67A48">
        <w:rPr>
          <w:rFonts w:ascii="Times New Roman" w:hAnsi="Times New Roman" w:cs="Times New Roman"/>
          <w:sz w:val="24"/>
          <w:szCs w:val="24"/>
          <w:lang w:val="sr-Cyrl-CS"/>
        </w:rPr>
        <w:t>утицало на</w:t>
      </w:r>
      <w:r w:rsidRPr="00F67A48">
        <w:rPr>
          <w:rFonts w:ascii="Times New Roman" w:hAnsi="Times New Roman" w:cs="Times New Roman"/>
          <w:sz w:val="24"/>
          <w:szCs w:val="24"/>
          <w:lang w:val="sr-Cyrl-CS"/>
        </w:rPr>
        <w:t xml:space="preserve"> </w:t>
      </w:r>
      <w:r w:rsidR="00E80615" w:rsidRPr="00F67A48">
        <w:rPr>
          <w:rFonts w:ascii="Times New Roman" w:hAnsi="Times New Roman" w:cs="Times New Roman"/>
          <w:sz w:val="24"/>
          <w:szCs w:val="24"/>
          <w:lang w:val="sr-Cyrl-CS"/>
        </w:rPr>
        <w:t xml:space="preserve">стварање бољих услова за </w:t>
      </w:r>
      <w:r w:rsidRPr="00F67A48">
        <w:rPr>
          <w:rFonts w:ascii="Times New Roman" w:hAnsi="Times New Roman" w:cs="Times New Roman"/>
          <w:sz w:val="24"/>
          <w:szCs w:val="24"/>
          <w:lang w:val="sr-Cyrl-CS"/>
        </w:rPr>
        <w:t>развој привреде и пословања нарочито у делу услуга и саобраћаја код такси услуга, логистике приликом оптимизације рута за доставу и вожњу, курирских служби и многих других грана привреде.</w:t>
      </w:r>
    </w:p>
    <w:p w14:paraId="5B2384A7" w14:textId="1C75EB1A" w:rsidR="001704B5" w:rsidRPr="00F67A48" w:rsidRDefault="006232DE" w:rsidP="00F67A48">
      <w:pPr>
        <w:tabs>
          <w:tab w:val="left" w:pos="1418"/>
          <w:tab w:val="left" w:pos="1800"/>
          <w:tab w:val="left" w:pos="9630"/>
        </w:tabs>
        <w:spacing w:after="0" w:line="240" w:lineRule="auto"/>
        <w:ind w:firstLine="1134"/>
        <w:jc w:val="both"/>
        <w:rPr>
          <w:rFonts w:ascii="Times New Roman" w:hAnsi="Times New Roman" w:cs="Times New Roman"/>
          <w:sz w:val="24"/>
          <w:szCs w:val="24"/>
          <w:lang w:val="sr-Cyrl-CS"/>
        </w:rPr>
      </w:pPr>
      <w:r w:rsidRPr="00F67A48">
        <w:rPr>
          <w:rFonts w:ascii="Times New Roman" w:hAnsi="Times New Roman" w:cs="Times New Roman"/>
          <w:sz w:val="24"/>
          <w:szCs w:val="24"/>
          <w:lang w:val="sr-Cyrl-CS"/>
        </w:rPr>
        <w:t xml:space="preserve">Такође је предложено да се за коришћење НИГП Сервиса за трансформацију података - ГИС Трансформација не плаћа се такса. Сервис представља један од основних сервиса НИГП-а који  доприноси развоју привреде и стандардизацији у обради геопросторних података од стране комерцијалних корисника, геодетских организација и јавних предузећа, </w:t>
      </w:r>
      <w:r w:rsidRPr="00F67A48">
        <w:rPr>
          <w:rFonts w:ascii="Times New Roman" w:hAnsi="Times New Roman" w:cs="Times New Roman"/>
          <w:sz w:val="24"/>
          <w:szCs w:val="24"/>
          <w:lang w:val="sr-Cyrl-CS"/>
        </w:rPr>
        <w:lastRenderedPageBreak/>
        <w:t>али и државне управе и локалне самоуправе и грађана, и исти би требало да омогући трансформацију података са старог Гаус Кригер система на нови систем.</w:t>
      </w:r>
    </w:p>
    <w:p w14:paraId="6602E2BE" w14:textId="57B553F7" w:rsidR="00E06B0C" w:rsidRPr="00F67A48" w:rsidRDefault="00E06B0C" w:rsidP="00F67A48">
      <w:pPr>
        <w:tabs>
          <w:tab w:val="left" w:pos="1418"/>
          <w:tab w:val="left" w:pos="1800"/>
          <w:tab w:val="left" w:pos="9630"/>
        </w:tabs>
        <w:spacing w:after="0" w:line="240" w:lineRule="auto"/>
        <w:ind w:firstLine="1134"/>
        <w:jc w:val="both"/>
        <w:rPr>
          <w:rFonts w:ascii="Times New Roman" w:hAnsi="Times New Roman" w:cs="Times New Roman"/>
          <w:i/>
          <w:sz w:val="24"/>
          <w:szCs w:val="24"/>
          <w:lang w:val="sr-Cyrl-CS"/>
        </w:rPr>
      </w:pPr>
      <w:r w:rsidRPr="00F67A48">
        <w:rPr>
          <w:rFonts w:ascii="Times New Roman" w:hAnsi="Times New Roman" w:cs="Times New Roman"/>
          <w:sz w:val="24"/>
          <w:szCs w:val="24"/>
          <w:lang w:val="sr-Cyrl-CS"/>
        </w:rPr>
        <w:t xml:space="preserve">5) </w:t>
      </w:r>
      <w:r w:rsidRPr="00F67A48">
        <w:rPr>
          <w:rFonts w:ascii="Times New Roman" w:hAnsi="Times New Roman" w:cs="Times New Roman"/>
          <w:i/>
          <w:sz w:val="24"/>
          <w:szCs w:val="24"/>
          <w:lang w:val="sr-Cyrl-CS"/>
        </w:rPr>
        <w:t>На које циљне групе ће утицати предложена промена? Утврдити и</w:t>
      </w:r>
      <w:r w:rsidR="00C31664" w:rsidRPr="00F67A48">
        <w:rPr>
          <w:rFonts w:ascii="Times New Roman" w:hAnsi="Times New Roman" w:cs="Times New Roman"/>
          <w:i/>
          <w:sz w:val="24"/>
          <w:szCs w:val="24"/>
          <w:lang w:val="sr-Cyrl-CS"/>
        </w:rPr>
        <w:t xml:space="preserve"> </w:t>
      </w:r>
      <w:r w:rsidRPr="00F67A48">
        <w:rPr>
          <w:rFonts w:ascii="Times New Roman" w:hAnsi="Times New Roman" w:cs="Times New Roman"/>
          <w:i/>
          <w:sz w:val="24"/>
          <w:szCs w:val="24"/>
          <w:lang w:val="sr-Cyrl-CS"/>
        </w:rPr>
        <w:t>представити циљне групе на које ће промена имати непосредан односно</w:t>
      </w:r>
      <w:r w:rsidR="001704B5" w:rsidRPr="00F67A48">
        <w:rPr>
          <w:rFonts w:ascii="Times New Roman" w:hAnsi="Times New Roman" w:cs="Times New Roman"/>
          <w:i/>
          <w:sz w:val="24"/>
          <w:szCs w:val="24"/>
          <w:lang w:val="sr-Cyrl-CS"/>
        </w:rPr>
        <w:t xml:space="preserve"> </w:t>
      </w:r>
      <w:r w:rsidRPr="00F67A48">
        <w:rPr>
          <w:rFonts w:ascii="Times New Roman" w:hAnsi="Times New Roman" w:cs="Times New Roman"/>
          <w:i/>
          <w:sz w:val="24"/>
          <w:szCs w:val="24"/>
          <w:lang w:val="sr-Cyrl-CS"/>
        </w:rPr>
        <w:t>посредан утицај.</w:t>
      </w:r>
    </w:p>
    <w:p w14:paraId="7E718F81" w14:textId="2C0AF77D" w:rsidR="0010124E" w:rsidRPr="00F67A48" w:rsidRDefault="0010124E" w:rsidP="00F67A48">
      <w:pPr>
        <w:shd w:val="clear" w:color="auto" w:fill="FFFFFF"/>
        <w:tabs>
          <w:tab w:val="left" w:pos="1418"/>
        </w:tabs>
        <w:spacing w:after="0" w:line="240" w:lineRule="auto"/>
        <w:ind w:firstLine="720"/>
        <w:jc w:val="both"/>
        <w:outlineLvl w:val="1"/>
        <w:rPr>
          <w:rFonts w:ascii="Times New Roman" w:eastAsia="Times New Roman" w:hAnsi="Times New Roman" w:cs="Times New Roman"/>
          <w:strike/>
          <w:sz w:val="24"/>
          <w:szCs w:val="24"/>
          <w:lang w:val="sr-Cyrl-CS" w:eastAsia="sr-Latn-CS"/>
        </w:rPr>
      </w:pPr>
      <w:r w:rsidRPr="00F67A48">
        <w:rPr>
          <w:rFonts w:ascii="Times New Roman" w:eastAsia="Times New Roman" w:hAnsi="Times New Roman" w:cs="Times New Roman"/>
          <w:sz w:val="24"/>
          <w:szCs w:val="24"/>
          <w:lang w:val="sr-Cyrl-CS" w:eastAsia="sr-Latn-CS"/>
        </w:rPr>
        <w:t xml:space="preserve">Предложена промена из члана </w:t>
      </w:r>
      <w:r w:rsidR="00744F24" w:rsidRPr="00F67A48">
        <w:rPr>
          <w:rFonts w:ascii="Times New Roman" w:eastAsia="Times New Roman" w:hAnsi="Times New Roman" w:cs="Times New Roman"/>
          <w:sz w:val="24"/>
          <w:szCs w:val="24"/>
          <w:lang w:val="sr-Cyrl-CS" w:eastAsia="sr-Latn-CS"/>
        </w:rPr>
        <w:t>18.</w:t>
      </w:r>
      <w:r w:rsidRPr="00F67A48">
        <w:rPr>
          <w:rFonts w:ascii="Times New Roman" w:eastAsia="Times New Roman" w:hAnsi="Times New Roman" w:cs="Times New Roman"/>
          <w:sz w:val="24"/>
          <w:szCs w:val="24"/>
          <w:lang w:val="sr-Cyrl-CS" w:eastAsia="sr-Latn-CS"/>
        </w:rPr>
        <w:t xml:space="preserve"> Закона, наметнуће највеће трошкове привредним субјектима који чине доступним на тржишту или користе биоцидне производе. Овај предлог не изазива додатне трошкове у односу на трошкове на које су произвођачи и увозници биоцидних производа већ били обавезани претходним законом јер се новим законом не уводе нове обавезе. Наиме, с обзиром да се од ступања на снагу старог Закона о биоцидним производима биоцидни производи стављају на тржиште на основу решења о упису биоцидног производа у Привремену листу, једини трошак који су привредни субјекти једнократно плаћали јесте такса за спровођење овог административног поступка. Међутим, имајући у виду да се овим законом уводе нови носиоци обавеза и то дистрибутер и корисник биоцидног производа, они ће такође имати обавезу да за биоцидни производ који чине доступним на тржишту и користе прибаве акт на основу ког се он чини доступним на тржишту и користи и сходно томе та лица биће обвезници плаћања таксе за спровођење административних поступака прописаних новим законом. </w:t>
      </w:r>
    </w:p>
    <w:p w14:paraId="659B4FC8" w14:textId="77777777" w:rsidR="0010124E" w:rsidRPr="00F67A48" w:rsidRDefault="0010124E" w:rsidP="00F67A48">
      <w:pPr>
        <w:shd w:val="clear" w:color="auto" w:fill="FFFFFF"/>
        <w:tabs>
          <w:tab w:val="left" w:pos="1418"/>
        </w:tabs>
        <w:spacing w:after="0" w:line="240" w:lineRule="auto"/>
        <w:ind w:firstLine="720"/>
        <w:jc w:val="both"/>
        <w:outlineLvl w:val="1"/>
        <w:rPr>
          <w:rFonts w:ascii="Times New Roman" w:eastAsia="Times New Roman" w:hAnsi="Times New Roman" w:cs="Times New Roman"/>
          <w:sz w:val="24"/>
          <w:szCs w:val="24"/>
          <w:lang w:val="sr-Cyrl-CS" w:eastAsia="sr-Latn-CS"/>
        </w:rPr>
      </w:pPr>
      <w:r w:rsidRPr="00F67A48">
        <w:rPr>
          <w:rFonts w:ascii="Times New Roman" w:eastAsia="Times New Roman" w:hAnsi="Times New Roman" w:cs="Times New Roman"/>
          <w:sz w:val="24"/>
          <w:szCs w:val="24"/>
          <w:lang w:val="sr-Cyrl-CS" w:eastAsia="sr-Latn-CS"/>
        </w:rPr>
        <w:t xml:space="preserve">И постојећа, као и предложена решења највеће трошкове намећу домаћим произвођачима биоцидних производа ради спровођења поступка доношења одобрења за биоцидни производ. Наиме, произвођачи биоцидних производа ће и даље сносити трошкове који обухватају трошкове израде досијеа за биоцидни производ, на пример трошкове испитивања својстава биоцидног производа ради процене његових ефеката на здравље људи, здравље животиња и животну средину за све предвиђене начине коришћења, као и трошкове испитивања његове ефикасности на циљне организме, али и трошкове везане за спровођење поступка процене биоцидног производа на основу досијеа у поступку доношења одобрења. </w:t>
      </w:r>
    </w:p>
    <w:p w14:paraId="125098AE" w14:textId="77777777" w:rsidR="0010124E" w:rsidRPr="00F67A48" w:rsidRDefault="0010124E" w:rsidP="00F67A48">
      <w:pPr>
        <w:shd w:val="clear" w:color="auto" w:fill="FFFFFF"/>
        <w:tabs>
          <w:tab w:val="left" w:pos="1418"/>
        </w:tabs>
        <w:spacing w:after="0" w:line="240" w:lineRule="auto"/>
        <w:ind w:firstLine="720"/>
        <w:jc w:val="both"/>
        <w:outlineLvl w:val="1"/>
        <w:rPr>
          <w:rFonts w:ascii="Times New Roman" w:eastAsia="Times New Roman" w:hAnsi="Times New Roman" w:cs="Times New Roman"/>
          <w:sz w:val="24"/>
          <w:szCs w:val="24"/>
          <w:lang w:val="sr-Cyrl-CS" w:eastAsia="sr-Latn-CS"/>
        </w:rPr>
      </w:pPr>
      <w:r w:rsidRPr="00F67A48">
        <w:rPr>
          <w:rFonts w:ascii="Times New Roman" w:eastAsia="Times New Roman" w:hAnsi="Times New Roman" w:cs="Times New Roman"/>
          <w:sz w:val="24"/>
          <w:szCs w:val="24"/>
          <w:lang w:val="sr-Cyrl-CS" w:eastAsia="sr-Latn-CS"/>
        </w:rPr>
        <w:t xml:space="preserve">Међутим, нови Закон о биоцидним производима уводи нови инструмент којим се омогућава да се једним актом одобри чињење доступним на тржишту и коришћење групе биоцидних производа (биоцидни производи који испуњавају прописане услове, нпр. имају исте активне супстанце, сличан састав итд.), чиме ће се смањити оптерећење домаћих произвођача биоцидних производа јер ће уместо плаћања таксе за процену сваког појединачног биоцидног производа у групи биоцидних производа плаћати таксу за процену групе биоцидних производа. На овај начин омогућиће се знатне уштеде привредним субјектима, не само финансијске него и временске. </w:t>
      </w:r>
    </w:p>
    <w:p w14:paraId="38FE09B4" w14:textId="77777777" w:rsidR="0010124E" w:rsidRPr="00F67A48" w:rsidRDefault="0010124E" w:rsidP="00F67A48">
      <w:pPr>
        <w:shd w:val="clear" w:color="auto" w:fill="FFFFFF"/>
        <w:tabs>
          <w:tab w:val="left" w:pos="1418"/>
        </w:tabs>
        <w:spacing w:after="0" w:line="240" w:lineRule="auto"/>
        <w:ind w:firstLine="720"/>
        <w:jc w:val="both"/>
        <w:outlineLvl w:val="1"/>
        <w:rPr>
          <w:rFonts w:ascii="Times New Roman" w:eastAsia="Times New Roman" w:hAnsi="Times New Roman" w:cs="Times New Roman"/>
          <w:sz w:val="24"/>
          <w:szCs w:val="24"/>
          <w:lang w:val="sr-Cyrl-CS" w:eastAsia="sr-Latn-CS"/>
        </w:rPr>
      </w:pPr>
      <w:r w:rsidRPr="00F67A48">
        <w:rPr>
          <w:rFonts w:ascii="Times New Roman" w:eastAsia="Times New Roman" w:hAnsi="Times New Roman" w:cs="Times New Roman"/>
          <w:sz w:val="24"/>
          <w:szCs w:val="24"/>
          <w:lang w:val="sr-Cyrl-CS" w:eastAsia="sr-Latn-CS"/>
        </w:rPr>
        <w:t xml:space="preserve">Поред тога, имајући у виду да одобрење за биоцидни производ које би донело министарство не било признато када Република Србија постане држава чланица ЕУ и да би домаћи произвођачи биоцидног производа морали поново да покрену поступак за доношење одобрења у складу са захтевима ЕУ Уредбе о биоцидним производима, што би за њих представљало дупли трошак, Законом о биоцидним производима се произвођачима биоцидних производа даје могућност да те производе учине доступним на тржишту тако што ће их уписати у Привремену листу. </w:t>
      </w:r>
    </w:p>
    <w:p w14:paraId="04C7049A" w14:textId="77777777" w:rsidR="0010124E" w:rsidRPr="00F67A48" w:rsidRDefault="0010124E" w:rsidP="00F67A48">
      <w:pPr>
        <w:shd w:val="clear" w:color="auto" w:fill="FFFFFF"/>
        <w:tabs>
          <w:tab w:val="left" w:pos="1418"/>
        </w:tabs>
        <w:spacing w:after="0" w:line="240" w:lineRule="auto"/>
        <w:ind w:firstLine="720"/>
        <w:jc w:val="both"/>
        <w:outlineLvl w:val="1"/>
        <w:rPr>
          <w:rFonts w:ascii="Times New Roman" w:eastAsia="Times New Roman" w:hAnsi="Times New Roman" w:cs="Times New Roman"/>
          <w:sz w:val="24"/>
          <w:szCs w:val="24"/>
          <w:lang w:val="sr-Cyrl-CS" w:eastAsia="sr-Latn-CS"/>
        </w:rPr>
      </w:pPr>
      <w:r w:rsidRPr="00F67A48">
        <w:rPr>
          <w:rFonts w:ascii="Times New Roman" w:eastAsia="Times New Roman" w:hAnsi="Times New Roman" w:cs="Times New Roman"/>
          <w:sz w:val="24"/>
          <w:szCs w:val="24"/>
          <w:lang w:val="sr-Cyrl-CS" w:eastAsia="sr-Latn-CS"/>
        </w:rPr>
        <w:t xml:space="preserve">Када су у питању трошкови привредних субјеката који увозе биоцидне производе за које је у ЕУ донето одобрење за чињење доступним на тржишту и коришћење у складу са ЕУ Уредбом о биоцидним производима од стране Европске комисије или надлежног органа државе чланице, они ће се односити на плаћање таксе за спровођење поступка признавања одобрења. Имајући у виду да већина привредних субјеката који производе и чине доступним биоцидне производе на тржишту ЕУ има своје ћерке фирме у Републици Србији и да оне имају приступ неопходној документацији која је потребна ради спровођења поступка за доношење решења о признавању одобрења (сажетак карактеристика биоцидног производа, извештај о </w:t>
      </w:r>
      <w:r w:rsidRPr="00F67A48">
        <w:rPr>
          <w:rFonts w:ascii="Times New Roman" w:eastAsia="Times New Roman" w:hAnsi="Times New Roman" w:cs="Times New Roman"/>
          <w:sz w:val="24"/>
          <w:szCs w:val="24"/>
          <w:lang w:val="sr-Cyrl-CS" w:eastAsia="sr-Latn-CS"/>
        </w:rPr>
        <w:lastRenderedPageBreak/>
        <w:t xml:space="preserve">процени биоцидног производа, подаци о ефикасности биоцидног производа), не очекују се додатни трошкови за увознике биоцидних производа који те производе увозе из ЕУ. Међутим, имајући у виду да министарство у овом поступку на основу достављене документације процењује да ли су услови у којима се биоцидни производ чини доступним на тржишту и користи у држави чланици ЕУ, односно на нивоу ЕУ у складу са условима у којима би се тај производ чинио доступним на тржишту и користио у Републици Србији или их је потребно прилагодити, привредни субјекти који чине такве производе доступним на тржишту су обвезници плаћања таксе за спровођење поступка признавања одобрења. </w:t>
      </w:r>
    </w:p>
    <w:p w14:paraId="620842FD" w14:textId="48E5D2A1" w:rsidR="0010124E" w:rsidRPr="00F67A48" w:rsidRDefault="0010124E" w:rsidP="00F67A48">
      <w:pPr>
        <w:shd w:val="clear" w:color="auto" w:fill="FFFFFF"/>
        <w:tabs>
          <w:tab w:val="left" w:pos="1418"/>
        </w:tabs>
        <w:spacing w:after="0" w:line="240" w:lineRule="auto"/>
        <w:ind w:firstLine="720"/>
        <w:jc w:val="both"/>
        <w:outlineLvl w:val="1"/>
        <w:rPr>
          <w:rFonts w:ascii="Times New Roman" w:eastAsia="Times New Roman" w:hAnsi="Times New Roman" w:cs="Times New Roman"/>
          <w:sz w:val="24"/>
          <w:szCs w:val="24"/>
          <w:lang w:val="sr-Cyrl-CS" w:eastAsia="sr-Latn-CS"/>
        </w:rPr>
      </w:pPr>
      <w:r w:rsidRPr="00F67A48">
        <w:rPr>
          <w:rFonts w:ascii="Times New Roman" w:eastAsia="Times New Roman" w:hAnsi="Times New Roman" w:cs="Times New Roman"/>
          <w:sz w:val="24"/>
          <w:szCs w:val="24"/>
          <w:lang w:val="sr-Cyrl-CS" w:eastAsia="sr-Latn-CS"/>
        </w:rPr>
        <w:t>Имајући у виду да је циљ Закона о биоцидним производима да се смањи могућност наступања штетних последица по здравље људи, здравље животиња и животну средину, проценом биоцидног производа пре његовог чињења доступним на тржишту у оквиру поступака прописаних законом штити се здравље људи, здравље животиња и животна средина. Позитивни ефекти које предлог иницијативе треба да пружи у потпуности оправдавају трошкове примене с обзиром да крајњи циљ предложених решења треба да буде боља заштита здравља људи, здравља животиња и животне средине.</w:t>
      </w:r>
    </w:p>
    <w:p w14:paraId="0329906A" w14:textId="3071F6E6" w:rsidR="00EB40F1" w:rsidRPr="00F67A48" w:rsidRDefault="00EB40F1" w:rsidP="00F67A48">
      <w:pPr>
        <w:tabs>
          <w:tab w:val="left" w:pos="1418"/>
        </w:tabs>
        <w:spacing w:after="0" w:line="240" w:lineRule="auto"/>
        <w:ind w:firstLine="720"/>
        <w:jc w:val="both"/>
        <w:rPr>
          <w:rFonts w:ascii="Times New Roman" w:hAnsi="Times New Roman" w:cs="Times New Roman"/>
          <w:sz w:val="24"/>
          <w:szCs w:val="24"/>
          <w:lang w:val="sr-Cyrl-CS"/>
        </w:rPr>
      </w:pPr>
      <w:r w:rsidRPr="00F67A48">
        <w:rPr>
          <w:rFonts w:ascii="Times New Roman" w:eastAsia="Times New Roman" w:hAnsi="Times New Roman" w:cs="Times New Roman"/>
          <w:sz w:val="24"/>
          <w:szCs w:val="24"/>
          <w:lang w:val="sr-Cyrl-CS" w:eastAsia="sr-Latn-CS"/>
        </w:rPr>
        <w:t xml:space="preserve">Измене у члану 19. </w:t>
      </w:r>
      <w:r w:rsidRPr="00F67A48">
        <w:rPr>
          <w:rFonts w:ascii="Times New Roman" w:hAnsi="Times New Roman" w:cs="Times New Roman"/>
          <w:sz w:val="24"/>
          <w:szCs w:val="24"/>
          <w:lang w:val="sr-Cyrl-CS"/>
        </w:rPr>
        <w:t>којим се укида плаћање такси из Тарифног броја 212. за обавештење, односно сагласност на пројектну документацију за изградњу објеката саобраћаја, телекомуникација и веза, енергетике, водопривреде, индустрије, складишта, силоса и хладњача, великих информационих система, односно других објеката, у складу са одлуком којом се уређују врсте инвестиционих објеката и просторних и урбанистичких планова значајних за одбрану земље, као и таксе з</w:t>
      </w:r>
      <w:r w:rsidRPr="00F67A48">
        <w:rPr>
          <w:rFonts w:ascii="Times New Roman" w:eastAsia="Times New Roman" w:hAnsi="Times New Roman" w:cs="Times New Roman"/>
          <w:color w:val="000000"/>
          <w:sz w:val="24"/>
          <w:szCs w:val="24"/>
          <w:lang w:val="sr-Cyrl-CS" w:eastAsia="en-GB"/>
        </w:rPr>
        <w:t xml:space="preserve">а издавање услова, односно захтева које инвеститор треба да испуни, односно да усклади пројектну документацију за исте утицаће на смањење трошкова инвеститора. </w:t>
      </w:r>
    </w:p>
    <w:p w14:paraId="4EEC777A" w14:textId="26F52D39" w:rsidR="00EB40F1" w:rsidRPr="00F67A48" w:rsidRDefault="00EB40F1" w:rsidP="00F67A48">
      <w:pPr>
        <w:tabs>
          <w:tab w:val="left" w:pos="1418"/>
        </w:tabs>
        <w:spacing w:after="0" w:line="240" w:lineRule="auto"/>
        <w:ind w:firstLine="720"/>
        <w:jc w:val="both"/>
        <w:rPr>
          <w:rFonts w:ascii="Times New Roman" w:hAnsi="Times New Roman" w:cs="Times New Roman"/>
          <w:sz w:val="24"/>
          <w:szCs w:val="24"/>
          <w:lang w:val="sr-Cyrl-CS"/>
        </w:rPr>
      </w:pPr>
      <w:r w:rsidRPr="00F67A48">
        <w:rPr>
          <w:rFonts w:ascii="Times New Roman" w:hAnsi="Times New Roman" w:cs="Times New Roman"/>
          <w:sz w:val="24"/>
          <w:szCs w:val="24"/>
          <w:lang w:val="sr-Cyrl-CS"/>
        </w:rPr>
        <w:t>Предл</w:t>
      </w:r>
      <w:r w:rsidR="00C31664" w:rsidRPr="00F67A48">
        <w:rPr>
          <w:rFonts w:ascii="Times New Roman" w:hAnsi="Times New Roman" w:cs="Times New Roman"/>
          <w:sz w:val="24"/>
          <w:szCs w:val="24"/>
          <w:lang w:val="sr-Cyrl-CS"/>
        </w:rPr>
        <w:t>о</w:t>
      </w:r>
      <w:r w:rsidRPr="00F67A48">
        <w:rPr>
          <w:rFonts w:ascii="Times New Roman" w:hAnsi="Times New Roman" w:cs="Times New Roman"/>
          <w:sz w:val="24"/>
          <w:szCs w:val="24"/>
          <w:lang w:val="sr-Cyrl-CS"/>
        </w:rPr>
        <w:t>жена измена у члану 20 (смањење таксе са 246.750,00 динара на 31.660 динара, утицаће на смањење трошкова произвођача наоружања и војне опреме и</w:t>
      </w:r>
      <w:r w:rsidRPr="00F67A48">
        <w:rPr>
          <w:rFonts w:ascii="Times New Roman" w:eastAsia="Times New Roman" w:hAnsi="Times New Roman" w:cs="Times New Roman"/>
          <w:color w:val="000000"/>
          <w:sz w:val="24"/>
          <w:szCs w:val="24"/>
          <w:lang w:val="sr-Cyrl-CS" w:eastAsia="en-GB"/>
        </w:rPr>
        <w:t xml:space="preserve"> стимулисати старт ап компаније, и тиме повећао број субјеката који би се бавили производњом НВО.</w:t>
      </w:r>
    </w:p>
    <w:p w14:paraId="33CE52B7" w14:textId="541827F8" w:rsidR="00D93207" w:rsidRPr="00F67A48" w:rsidRDefault="00D93207" w:rsidP="00F67A48">
      <w:pPr>
        <w:shd w:val="clear" w:color="auto" w:fill="FFFFFF"/>
        <w:tabs>
          <w:tab w:val="left" w:pos="1418"/>
        </w:tabs>
        <w:spacing w:after="0" w:line="240" w:lineRule="auto"/>
        <w:ind w:firstLine="720"/>
        <w:jc w:val="both"/>
        <w:outlineLvl w:val="1"/>
        <w:rPr>
          <w:rFonts w:ascii="Times New Roman" w:eastAsia="Times New Roman" w:hAnsi="Times New Roman" w:cs="Times New Roman"/>
          <w:sz w:val="24"/>
          <w:szCs w:val="24"/>
          <w:lang w:val="sr-Cyrl-CS" w:eastAsia="sr-Latn-CS"/>
        </w:rPr>
      </w:pPr>
      <w:r w:rsidRPr="00F67A48">
        <w:rPr>
          <w:rFonts w:ascii="Times New Roman" w:eastAsia="Times New Roman" w:hAnsi="Times New Roman" w:cs="Times New Roman"/>
          <w:sz w:val="24"/>
          <w:szCs w:val="24"/>
          <w:lang w:val="sr-Cyrl-CS" w:eastAsia="sr-Latn-CS"/>
        </w:rPr>
        <w:t xml:space="preserve">Предложено ослобођење од плаћања таксе за захтев за издавање извода и уверења из матичних књига електронским путем, </w:t>
      </w:r>
      <w:r w:rsidR="009B07CC" w:rsidRPr="00F67A48">
        <w:rPr>
          <w:rFonts w:ascii="Times New Roman" w:eastAsia="Times New Roman" w:hAnsi="Times New Roman" w:cs="Times New Roman"/>
          <w:sz w:val="24"/>
          <w:szCs w:val="24"/>
          <w:lang w:val="sr-Cyrl-CS" w:eastAsia="sr-Latn-CS"/>
        </w:rPr>
        <w:t xml:space="preserve">захтева за издавање уверења о држављанству Републике Србије, </w:t>
      </w:r>
      <w:r w:rsidRPr="00F67A48">
        <w:rPr>
          <w:rFonts w:ascii="Times New Roman" w:eastAsia="Times New Roman" w:hAnsi="Times New Roman" w:cs="Times New Roman"/>
          <w:sz w:val="24"/>
          <w:szCs w:val="24"/>
          <w:lang w:val="sr-Cyrl-CS" w:eastAsia="sr-Latn-CS"/>
        </w:rPr>
        <w:t>таксе за издавање извода и уверења из матичних књига</w:t>
      </w:r>
      <w:r w:rsidR="009B07CC" w:rsidRPr="00F67A48">
        <w:rPr>
          <w:rFonts w:ascii="Times New Roman" w:eastAsia="Times New Roman" w:hAnsi="Times New Roman" w:cs="Times New Roman"/>
          <w:sz w:val="24"/>
          <w:szCs w:val="24"/>
          <w:lang w:val="sr-Cyrl-CS" w:eastAsia="sr-Latn-CS"/>
        </w:rPr>
        <w:t>, као и таксе за издавање уверења о Држављанству Републике Србије</w:t>
      </w:r>
      <w:r w:rsidRPr="00F67A48">
        <w:rPr>
          <w:rFonts w:ascii="Times New Roman" w:eastAsia="Times New Roman" w:hAnsi="Times New Roman" w:cs="Times New Roman"/>
          <w:sz w:val="24"/>
          <w:szCs w:val="24"/>
          <w:lang w:val="sr-Cyrl-CS" w:eastAsia="sr-Latn-CS"/>
        </w:rPr>
        <w:t xml:space="preserve"> у електронском облику</w:t>
      </w:r>
      <w:r w:rsidR="00734465" w:rsidRPr="00F67A48">
        <w:rPr>
          <w:rFonts w:ascii="Times New Roman" w:eastAsia="Times New Roman" w:hAnsi="Times New Roman" w:cs="Times New Roman"/>
          <w:sz w:val="24"/>
          <w:szCs w:val="24"/>
          <w:lang w:val="sr-Cyrl-CS" w:eastAsia="sr-Latn-CS"/>
        </w:rPr>
        <w:t xml:space="preserve"> (таксе из Тар. бр. 1, 11, 220 и 221. Одељка А Тарифе)</w:t>
      </w:r>
      <w:r w:rsidRPr="00F67A48">
        <w:rPr>
          <w:rFonts w:ascii="Times New Roman" w:eastAsia="Times New Roman" w:hAnsi="Times New Roman" w:cs="Times New Roman"/>
          <w:sz w:val="24"/>
          <w:szCs w:val="24"/>
          <w:lang w:val="sr-Cyrl-CS" w:eastAsia="sr-Latn-CS"/>
        </w:rPr>
        <w:t xml:space="preserve"> утица</w:t>
      </w:r>
      <w:r w:rsidR="009B07CC" w:rsidRPr="00F67A48">
        <w:rPr>
          <w:rFonts w:ascii="Times New Roman" w:eastAsia="Times New Roman" w:hAnsi="Times New Roman" w:cs="Times New Roman"/>
          <w:sz w:val="24"/>
          <w:szCs w:val="24"/>
          <w:lang w:val="sr-Cyrl-CS" w:eastAsia="sr-Latn-CS"/>
        </w:rPr>
        <w:t>ћ</w:t>
      </w:r>
      <w:r w:rsidRPr="00F67A48">
        <w:rPr>
          <w:rFonts w:ascii="Times New Roman" w:eastAsia="Times New Roman" w:hAnsi="Times New Roman" w:cs="Times New Roman"/>
          <w:sz w:val="24"/>
          <w:szCs w:val="24"/>
          <w:lang w:val="sr-Cyrl-CS" w:eastAsia="sr-Latn-CS"/>
        </w:rPr>
        <w:t xml:space="preserve">е на смањење издатака грађана који поднесу захтев за издавање извода, односно уверења из матичних књига електронским путем, као и да на брз и економичан начин </w:t>
      </w:r>
      <w:r w:rsidR="009B07CC" w:rsidRPr="00F67A48">
        <w:rPr>
          <w:rFonts w:ascii="Times New Roman" w:eastAsia="Times New Roman" w:hAnsi="Times New Roman" w:cs="Times New Roman"/>
          <w:sz w:val="24"/>
          <w:szCs w:val="24"/>
          <w:lang w:val="sr-Cyrl-CS" w:eastAsia="sr-Latn-CS"/>
        </w:rPr>
        <w:t>добију тражене исправе без одласка на шалтере. Предметним изменама врши се и унапређење система јавне управе услугама Е-извод и Е-уверење, омогућава бољи квалитет услуга, рационализацију времена и трошкова грађана.</w:t>
      </w:r>
      <w:r w:rsidR="001C7078" w:rsidRPr="00F67A48">
        <w:rPr>
          <w:rFonts w:ascii="Times New Roman" w:eastAsia="Times New Roman" w:hAnsi="Times New Roman" w:cs="Times New Roman"/>
          <w:sz w:val="24"/>
          <w:szCs w:val="24"/>
          <w:lang w:val="sr-Cyrl-CS" w:eastAsia="sr-Latn-CS"/>
        </w:rPr>
        <w:t xml:space="preserve"> Истовремено ће остварени приход буџета по наведеном основу смањити за </w:t>
      </w:r>
      <w:r w:rsidR="00335B60" w:rsidRPr="00F67A48">
        <w:rPr>
          <w:rFonts w:ascii="Times New Roman" w:eastAsia="Times New Roman" w:hAnsi="Times New Roman" w:cs="Times New Roman"/>
          <w:sz w:val="24"/>
          <w:szCs w:val="24"/>
          <w:lang w:val="sr-Cyrl-CS" w:eastAsia="sr-Latn-CS"/>
        </w:rPr>
        <w:t>око 37 милиона динара. Наиме, процењује се да ће се број издатих извода у папирном облику у 2023. години смањити за 25%.</w:t>
      </w:r>
    </w:p>
    <w:p w14:paraId="5C1F44ED" w14:textId="62B43FC4" w:rsidR="00335B60" w:rsidRPr="00F67A48" w:rsidRDefault="00335B60" w:rsidP="00F67A48">
      <w:pPr>
        <w:shd w:val="clear" w:color="auto" w:fill="FFFFFF"/>
        <w:tabs>
          <w:tab w:val="left" w:pos="1418"/>
        </w:tabs>
        <w:spacing w:after="0" w:line="240" w:lineRule="auto"/>
        <w:ind w:firstLine="720"/>
        <w:jc w:val="both"/>
        <w:outlineLvl w:val="1"/>
        <w:rPr>
          <w:rFonts w:ascii="Times New Roman" w:eastAsia="Times New Roman" w:hAnsi="Times New Roman" w:cs="Times New Roman"/>
          <w:sz w:val="24"/>
          <w:szCs w:val="24"/>
          <w:lang w:val="sr-Cyrl-CS" w:eastAsia="sr-Latn-CS"/>
        </w:rPr>
      </w:pPr>
      <w:r w:rsidRPr="00F67A48">
        <w:rPr>
          <w:rFonts w:ascii="Times New Roman" w:eastAsia="Times New Roman" w:hAnsi="Times New Roman" w:cs="Times New Roman"/>
          <w:sz w:val="24"/>
          <w:szCs w:val="24"/>
          <w:lang w:val="sr-Cyrl-CS" w:eastAsia="sr-Latn-CS"/>
        </w:rPr>
        <w:t>Предложена допуна у Напомени уз Тарифни број 39. да се не плаћа такса за захтев и решење за пријем у држављанство Републике Србије странца, чији би пријем у држављанство Републике Србије представљао интерес за Републику Србију довела би до смањења прихода буџета Републике Србије за око 995.000 динара (око 50 захтева се подноси на годишњем нивоу а такса за захтев износи 330 динара, а такса за решење за пријем у држављанс</w:t>
      </w:r>
      <w:r w:rsidR="00C31664" w:rsidRPr="00F67A48">
        <w:rPr>
          <w:rFonts w:ascii="Times New Roman" w:eastAsia="Times New Roman" w:hAnsi="Times New Roman" w:cs="Times New Roman"/>
          <w:sz w:val="24"/>
          <w:szCs w:val="24"/>
          <w:lang w:val="sr-Cyrl-CS" w:eastAsia="sr-Latn-CS"/>
        </w:rPr>
        <w:t>т</w:t>
      </w:r>
      <w:r w:rsidRPr="00F67A48">
        <w:rPr>
          <w:rFonts w:ascii="Times New Roman" w:eastAsia="Times New Roman" w:hAnsi="Times New Roman" w:cs="Times New Roman"/>
          <w:sz w:val="24"/>
          <w:szCs w:val="24"/>
          <w:lang w:val="sr-Cyrl-CS" w:eastAsia="sr-Latn-CS"/>
        </w:rPr>
        <w:t>во износи 19.910 динара).</w:t>
      </w:r>
    </w:p>
    <w:p w14:paraId="57D7AB95" w14:textId="5654CBAA" w:rsidR="00EE461A" w:rsidRPr="00F67A48" w:rsidRDefault="00EE461A" w:rsidP="00F67A48">
      <w:pPr>
        <w:shd w:val="clear" w:color="auto" w:fill="FFFFFF"/>
        <w:tabs>
          <w:tab w:val="left" w:pos="1418"/>
        </w:tabs>
        <w:spacing w:after="0" w:line="240" w:lineRule="auto"/>
        <w:ind w:firstLine="720"/>
        <w:jc w:val="both"/>
        <w:outlineLvl w:val="1"/>
        <w:rPr>
          <w:rFonts w:ascii="Times New Roman" w:eastAsia="Times New Roman" w:hAnsi="Times New Roman" w:cs="Times New Roman"/>
          <w:sz w:val="24"/>
          <w:szCs w:val="24"/>
          <w:lang w:val="sr-Cyrl-CS" w:eastAsia="sr-Latn-CS"/>
        </w:rPr>
      </w:pPr>
      <w:r w:rsidRPr="00F67A48">
        <w:rPr>
          <w:rFonts w:ascii="Times New Roman" w:eastAsia="Times New Roman" w:hAnsi="Times New Roman" w:cs="Times New Roman"/>
          <w:sz w:val="24"/>
          <w:szCs w:val="24"/>
          <w:lang w:val="sr-Cyrl-CS" w:eastAsia="sr-Latn-CS"/>
        </w:rPr>
        <w:t xml:space="preserve">Предложено прописивање такси </w:t>
      </w:r>
      <w:r w:rsidR="00A6515D" w:rsidRPr="00F67A48">
        <w:rPr>
          <w:rFonts w:ascii="Times New Roman" w:eastAsia="Times New Roman" w:hAnsi="Times New Roman" w:cs="Times New Roman"/>
          <w:sz w:val="24"/>
          <w:szCs w:val="24"/>
          <w:lang w:val="sr-Cyrl-CS" w:eastAsia="sr-Latn-CS"/>
        </w:rPr>
        <w:t xml:space="preserve">у Тарифном броју 171а Закона увећаће трошкове правних лица – подносилаца захтева за именовање тела за оцењивање и верификацију сталности перформанси, захтева за именовање тела за техничко оцењивање као и за признавање важења документа о оцењивању и верификацији сталности перформанси, али је </w:t>
      </w:r>
      <w:r w:rsidR="00A6515D" w:rsidRPr="00F67A48">
        <w:rPr>
          <w:rFonts w:ascii="Times New Roman" w:eastAsia="Times New Roman" w:hAnsi="Times New Roman" w:cs="Times New Roman"/>
          <w:sz w:val="24"/>
          <w:szCs w:val="24"/>
          <w:lang w:val="sr-Cyrl-CS" w:eastAsia="sr-Latn-CS"/>
        </w:rPr>
        <w:lastRenderedPageBreak/>
        <w:t>утицај мали, имајући у виду да је мали број поднетих захтева у 2021. години (1-3)  као и да је утврђена примерена висина такси. Такође је минималан утицај на повећање прихода буџета.</w:t>
      </w:r>
    </w:p>
    <w:p w14:paraId="608FE55D" w14:textId="704DB4B7" w:rsidR="003859D8" w:rsidRPr="00F67A48" w:rsidRDefault="003859D8" w:rsidP="00F67A48">
      <w:pPr>
        <w:tabs>
          <w:tab w:val="left" w:pos="1418"/>
        </w:tabs>
        <w:spacing w:after="0" w:line="240" w:lineRule="auto"/>
        <w:ind w:firstLine="1260"/>
        <w:jc w:val="both"/>
        <w:rPr>
          <w:rFonts w:ascii="Times New Roman" w:hAnsi="Times New Roman" w:cs="Times New Roman"/>
          <w:sz w:val="24"/>
          <w:szCs w:val="24"/>
          <w:lang w:val="sr-Cyrl-CS"/>
        </w:rPr>
      </w:pPr>
      <w:r w:rsidRPr="00F67A48">
        <w:rPr>
          <w:rFonts w:ascii="Times New Roman" w:hAnsi="Times New Roman" w:cs="Times New Roman"/>
          <w:sz w:val="24"/>
          <w:szCs w:val="24"/>
          <w:lang w:val="sr-Cyrl-CS"/>
        </w:rPr>
        <w:t>Закон ће имати утицај и на:</w:t>
      </w:r>
    </w:p>
    <w:p w14:paraId="0B5F0BC9" w14:textId="77777777" w:rsidR="003859D8" w:rsidRPr="00F67A48" w:rsidRDefault="003859D8" w:rsidP="00F67A48">
      <w:pPr>
        <w:tabs>
          <w:tab w:val="left" w:pos="720"/>
          <w:tab w:val="left" w:pos="1418"/>
        </w:tabs>
        <w:spacing w:after="0" w:line="240" w:lineRule="auto"/>
        <w:ind w:firstLine="1260"/>
        <w:jc w:val="both"/>
        <w:rPr>
          <w:rFonts w:ascii="Times New Roman" w:hAnsi="Times New Roman" w:cs="Times New Roman"/>
          <w:sz w:val="24"/>
          <w:szCs w:val="24"/>
          <w:lang w:val="sr-Cyrl-CS"/>
        </w:rPr>
      </w:pPr>
      <w:r w:rsidRPr="00F67A48">
        <w:rPr>
          <w:rFonts w:ascii="Times New Roman" w:hAnsi="Times New Roman" w:cs="Times New Roman"/>
          <w:sz w:val="24"/>
          <w:szCs w:val="24"/>
          <w:lang w:val="sr-Cyrl-CS"/>
        </w:rPr>
        <w:t xml:space="preserve">1) правни систем Републике Србије имајући у виду да се усаглашава предмет таксене обавезе са списима и радњама из надлежности републичких органа (Министарство унутрашњих послова, Министарство грађевинарства, саобраћаја и инфраструктуре, као и организационе јединице </w:t>
      </w:r>
      <w:r w:rsidRPr="00F67A48">
        <w:rPr>
          <w:rFonts w:ascii="Times New Roman" w:hAnsi="Times New Roman" w:cs="Times New Roman"/>
          <w:sz w:val="24"/>
          <w:szCs w:val="24"/>
          <w:shd w:val="clear" w:color="auto" w:fill="FFFFFF"/>
          <w:lang w:val="sr-Cyrl-CS"/>
        </w:rPr>
        <w:t>Министарства финансија – Управа царина</w:t>
      </w:r>
      <w:r w:rsidRPr="00F67A48">
        <w:rPr>
          <w:rFonts w:ascii="Times New Roman" w:hAnsi="Times New Roman" w:cs="Times New Roman"/>
          <w:sz w:val="24"/>
          <w:szCs w:val="24"/>
          <w:lang w:val="sr-Cyrl-CS"/>
        </w:rPr>
        <w:t>);</w:t>
      </w:r>
    </w:p>
    <w:p w14:paraId="5853E02E" w14:textId="77777777" w:rsidR="003859D8" w:rsidRPr="00F67A48" w:rsidRDefault="003859D8" w:rsidP="00F67A48">
      <w:pPr>
        <w:tabs>
          <w:tab w:val="left" w:pos="1418"/>
        </w:tabs>
        <w:spacing w:after="0" w:line="240" w:lineRule="auto"/>
        <w:ind w:firstLine="1260"/>
        <w:jc w:val="both"/>
        <w:rPr>
          <w:rFonts w:ascii="Times New Roman" w:hAnsi="Times New Roman" w:cs="Times New Roman"/>
          <w:noProof/>
          <w:sz w:val="24"/>
          <w:szCs w:val="24"/>
          <w:lang w:val="sr-Cyrl-CS"/>
        </w:rPr>
      </w:pPr>
      <w:r w:rsidRPr="00F67A48">
        <w:rPr>
          <w:rFonts w:ascii="Times New Roman" w:hAnsi="Times New Roman" w:cs="Times New Roman"/>
          <w:noProof/>
          <w:sz w:val="24"/>
          <w:szCs w:val="24"/>
          <w:lang w:val="sr-Cyrl-CS"/>
        </w:rPr>
        <w:t xml:space="preserve">2) смањење трошкова лицима – кандитима за полагање стручног испита за обуку и полагање стручног испита за заступање у царинском поступку (до сада трошкови обуке и полагања испита су износили 77.000 динара по кандидату, а сада би износли 32.237 динара пошто се брише такса за обуку у износу од 56.540 динара а повећава такса за полагање испита са 20.460 динара на 32.237 динара); </w:t>
      </w:r>
    </w:p>
    <w:p w14:paraId="019134A6" w14:textId="77777777" w:rsidR="00941E19" w:rsidRPr="00F67A48" w:rsidRDefault="00941E19" w:rsidP="00F67A48">
      <w:pPr>
        <w:tabs>
          <w:tab w:val="left" w:pos="1418"/>
          <w:tab w:val="left" w:pos="1800"/>
          <w:tab w:val="left" w:pos="9630"/>
        </w:tabs>
        <w:spacing w:after="0" w:line="240" w:lineRule="auto"/>
        <w:ind w:firstLine="1134"/>
        <w:jc w:val="both"/>
        <w:rPr>
          <w:rFonts w:ascii="Times New Roman" w:hAnsi="Times New Roman" w:cs="Times New Roman"/>
          <w:sz w:val="24"/>
          <w:szCs w:val="24"/>
          <w:lang w:val="sr-Cyrl-CS"/>
        </w:rPr>
      </w:pPr>
    </w:p>
    <w:p w14:paraId="557AA0B3" w14:textId="7F3A834E" w:rsidR="00E06B0C" w:rsidRPr="00F67A48" w:rsidRDefault="00E06B0C" w:rsidP="00F67A48">
      <w:pPr>
        <w:tabs>
          <w:tab w:val="left" w:pos="1418"/>
          <w:tab w:val="left" w:pos="1800"/>
          <w:tab w:val="left" w:pos="9630"/>
        </w:tabs>
        <w:spacing w:after="0" w:line="240" w:lineRule="auto"/>
        <w:ind w:firstLine="1134"/>
        <w:jc w:val="both"/>
        <w:rPr>
          <w:rFonts w:ascii="Times New Roman" w:hAnsi="Times New Roman" w:cs="Times New Roman"/>
          <w:i/>
          <w:sz w:val="24"/>
          <w:szCs w:val="24"/>
          <w:lang w:val="sr-Cyrl-CS"/>
        </w:rPr>
      </w:pPr>
      <w:r w:rsidRPr="00F67A48">
        <w:rPr>
          <w:rFonts w:ascii="Times New Roman" w:hAnsi="Times New Roman" w:cs="Times New Roman"/>
          <w:sz w:val="24"/>
          <w:szCs w:val="24"/>
          <w:lang w:val="sr-Cyrl-CS"/>
        </w:rPr>
        <w:t xml:space="preserve">6) </w:t>
      </w:r>
      <w:r w:rsidRPr="00F67A48">
        <w:rPr>
          <w:rFonts w:ascii="Times New Roman" w:hAnsi="Times New Roman" w:cs="Times New Roman"/>
          <w:i/>
          <w:sz w:val="24"/>
          <w:szCs w:val="24"/>
          <w:lang w:val="sr-Cyrl-CS"/>
        </w:rPr>
        <w:t>Да ли постоје важећи документи јавних политика којима би се могла</w:t>
      </w:r>
      <w:r w:rsidR="00941E19" w:rsidRPr="00F67A48">
        <w:rPr>
          <w:rFonts w:ascii="Times New Roman" w:hAnsi="Times New Roman" w:cs="Times New Roman"/>
          <w:i/>
          <w:sz w:val="24"/>
          <w:szCs w:val="24"/>
          <w:lang w:val="sr-Cyrl-CS"/>
        </w:rPr>
        <w:t xml:space="preserve"> </w:t>
      </w:r>
      <w:r w:rsidRPr="00F67A48">
        <w:rPr>
          <w:rFonts w:ascii="Times New Roman" w:hAnsi="Times New Roman" w:cs="Times New Roman"/>
          <w:i/>
          <w:sz w:val="24"/>
          <w:szCs w:val="24"/>
          <w:lang w:val="sr-Cyrl-CS"/>
        </w:rPr>
        <w:t>остварити жељена промена и о којим документима се ради?</w:t>
      </w:r>
    </w:p>
    <w:p w14:paraId="63EB76C6" w14:textId="224603DA" w:rsidR="00E06B0C" w:rsidRPr="00F67A48" w:rsidRDefault="00E06B0C" w:rsidP="00F67A48">
      <w:pPr>
        <w:tabs>
          <w:tab w:val="left" w:pos="1418"/>
          <w:tab w:val="left" w:pos="1800"/>
          <w:tab w:val="left" w:pos="9630"/>
        </w:tabs>
        <w:spacing w:after="0" w:line="240" w:lineRule="auto"/>
        <w:ind w:firstLine="1134"/>
        <w:jc w:val="both"/>
        <w:rPr>
          <w:rFonts w:ascii="Times New Roman" w:hAnsi="Times New Roman" w:cs="Times New Roman"/>
          <w:sz w:val="24"/>
          <w:szCs w:val="24"/>
          <w:lang w:val="sr-Cyrl-CS"/>
        </w:rPr>
      </w:pPr>
      <w:r w:rsidRPr="00F67A48">
        <w:rPr>
          <w:rFonts w:ascii="Times New Roman" w:hAnsi="Times New Roman" w:cs="Times New Roman"/>
          <w:sz w:val="24"/>
          <w:szCs w:val="24"/>
          <w:lang w:val="sr-Cyrl-CS"/>
        </w:rPr>
        <w:t>Не постоје важећи документи јавних политика којим би се могла</w:t>
      </w:r>
      <w:r w:rsidR="00C67622" w:rsidRPr="00F67A48">
        <w:rPr>
          <w:rFonts w:ascii="Times New Roman" w:hAnsi="Times New Roman" w:cs="Times New Roman"/>
          <w:sz w:val="24"/>
          <w:szCs w:val="24"/>
          <w:lang w:val="sr-Cyrl-CS"/>
        </w:rPr>
        <w:t xml:space="preserve"> </w:t>
      </w:r>
      <w:r w:rsidRPr="00F67A48">
        <w:rPr>
          <w:rFonts w:ascii="Times New Roman" w:hAnsi="Times New Roman" w:cs="Times New Roman"/>
          <w:sz w:val="24"/>
          <w:szCs w:val="24"/>
          <w:lang w:val="sr-Cyrl-CS"/>
        </w:rPr>
        <w:t>остварити предложена промена.</w:t>
      </w:r>
    </w:p>
    <w:p w14:paraId="32CD31B3" w14:textId="77777777" w:rsidR="00941E19" w:rsidRPr="00F67A48" w:rsidRDefault="00941E19" w:rsidP="00F67A48">
      <w:pPr>
        <w:tabs>
          <w:tab w:val="left" w:pos="1418"/>
          <w:tab w:val="left" w:pos="1800"/>
          <w:tab w:val="left" w:pos="9630"/>
        </w:tabs>
        <w:spacing w:after="0" w:line="240" w:lineRule="auto"/>
        <w:ind w:firstLine="1134"/>
        <w:jc w:val="both"/>
        <w:rPr>
          <w:rFonts w:ascii="Times New Roman" w:hAnsi="Times New Roman" w:cs="Times New Roman"/>
          <w:sz w:val="24"/>
          <w:szCs w:val="24"/>
          <w:lang w:val="sr-Cyrl-CS"/>
        </w:rPr>
      </w:pPr>
    </w:p>
    <w:p w14:paraId="5B3867E3" w14:textId="09F90F50" w:rsidR="00E06B0C" w:rsidRPr="00F67A48" w:rsidRDefault="00E06B0C" w:rsidP="00F67A48">
      <w:pPr>
        <w:tabs>
          <w:tab w:val="left" w:pos="1418"/>
          <w:tab w:val="left" w:pos="1800"/>
          <w:tab w:val="left" w:pos="9630"/>
        </w:tabs>
        <w:spacing w:after="0" w:line="240" w:lineRule="auto"/>
        <w:ind w:firstLine="1134"/>
        <w:jc w:val="both"/>
        <w:rPr>
          <w:rFonts w:ascii="Times New Roman" w:hAnsi="Times New Roman" w:cs="Times New Roman"/>
          <w:i/>
          <w:sz w:val="24"/>
          <w:szCs w:val="24"/>
          <w:lang w:val="sr-Cyrl-CS"/>
        </w:rPr>
      </w:pPr>
      <w:r w:rsidRPr="00F67A48">
        <w:rPr>
          <w:rFonts w:ascii="Times New Roman" w:hAnsi="Times New Roman" w:cs="Times New Roman"/>
          <w:sz w:val="24"/>
          <w:szCs w:val="24"/>
          <w:lang w:val="sr-Cyrl-CS"/>
        </w:rPr>
        <w:t xml:space="preserve">7) </w:t>
      </w:r>
      <w:r w:rsidRPr="00F67A48">
        <w:rPr>
          <w:rFonts w:ascii="Times New Roman" w:hAnsi="Times New Roman" w:cs="Times New Roman"/>
          <w:i/>
          <w:sz w:val="24"/>
          <w:szCs w:val="24"/>
          <w:lang w:val="sr-Cyrl-CS"/>
        </w:rPr>
        <w:t>Да ли је промену могуће остварити применом важећих прописа?</w:t>
      </w:r>
    </w:p>
    <w:p w14:paraId="10DF138A" w14:textId="39B62053" w:rsidR="00E06B0C" w:rsidRPr="00F67A48" w:rsidRDefault="00C67622" w:rsidP="00F67A48">
      <w:pPr>
        <w:tabs>
          <w:tab w:val="left" w:pos="1134"/>
          <w:tab w:val="left" w:pos="1418"/>
          <w:tab w:val="left" w:pos="9630"/>
        </w:tabs>
        <w:spacing w:after="0" w:line="240" w:lineRule="auto"/>
        <w:jc w:val="both"/>
        <w:rPr>
          <w:rFonts w:ascii="Times New Roman" w:hAnsi="Times New Roman" w:cs="Times New Roman"/>
          <w:sz w:val="24"/>
          <w:szCs w:val="24"/>
          <w:lang w:val="sr-Cyrl-CS"/>
        </w:rPr>
      </w:pPr>
      <w:r w:rsidRPr="00F67A48">
        <w:rPr>
          <w:rFonts w:ascii="Times New Roman" w:hAnsi="Times New Roman" w:cs="Times New Roman"/>
          <w:sz w:val="24"/>
          <w:szCs w:val="24"/>
          <w:lang w:val="sr-Cyrl-CS"/>
        </w:rPr>
        <w:tab/>
      </w:r>
      <w:r w:rsidR="00E06B0C" w:rsidRPr="00F67A48">
        <w:rPr>
          <w:rFonts w:ascii="Times New Roman" w:hAnsi="Times New Roman" w:cs="Times New Roman"/>
          <w:sz w:val="24"/>
          <w:szCs w:val="24"/>
          <w:lang w:val="sr-Cyrl-CS"/>
        </w:rPr>
        <w:t>Предложену промену није могуће остварити применом важећих прописа,</w:t>
      </w:r>
      <w:r w:rsidRPr="00F67A48">
        <w:rPr>
          <w:rFonts w:ascii="Times New Roman" w:hAnsi="Times New Roman" w:cs="Times New Roman"/>
          <w:sz w:val="24"/>
          <w:szCs w:val="24"/>
          <w:lang w:val="sr-Cyrl-CS"/>
        </w:rPr>
        <w:t xml:space="preserve"> </w:t>
      </w:r>
      <w:r w:rsidR="00E06B0C" w:rsidRPr="00F67A48">
        <w:rPr>
          <w:rFonts w:ascii="Times New Roman" w:hAnsi="Times New Roman" w:cs="Times New Roman"/>
          <w:sz w:val="24"/>
          <w:szCs w:val="24"/>
          <w:lang w:val="sr-Cyrl-CS"/>
        </w:rPr>
        <w:t>већ искључиво овим законом.</w:t>
      </w:r>
    </w:p>
    <w:p w14:paraId="1B02ED38" w14:textId="3B0BE4DC" w:rsidR="00C67622" w:rsidRPr="00F67A48" w:rsidRDefault="00C67622" w:rsidP="00F67A48">
      <w:pPr>
        <w:tabs>
          <w:tab w:val="left" w:pos="1134"/>
          <w:tab w:val="left" w:pos="1418"/>
          <w:tab w:val="left" w:pos="9630"/>
        </w:tabs>
        <w:spacing w:after="0" w:line="240" w:lineRule="auto"/>
        <w:jc w:val="both"/>
        <w:rPr>
          <w:rFonts w:ascii="Times New Roman" w:hAnsi="Times New Roman" w:cs="Times New Roman"/>
          <w:sz w:val="24"/>
          <w:szCs w:val="24"/>
          <w:lang w:val="sr-Cyrl-CS"/>
        </w:rPr>
      </w:pPr>
      <w:r w:rsidRPr="00F67A48">
        <w:rPr>
          <w:rFonts w:ascii="Times New Roman" w:hAnsi="Times New Roman" w:cs="Times New Roman"/>
          <w:sz w:val="24"/>
          <w:szCs w:val="24"/>
          <w:lang w:val="sr-Cyrl-CS"/>
        </w:rPr>
        <w:tab/>
        <w:t>Уређивањем ове материје законом даје се допринос правној сигурности и обезбеђује транспарентност у вођењу пореске политике. Наиме, закон је општи правни акт који ствара једнака права и обавезе за све субјекте који се нађу у истој пореско-правној ситуацији, чиме се постиже транспарентност у његовој примени.</w:t>
      </w:r>
    </w:p>
    <w:p w14:paraId="5257A1F0" w14:textId="77777777" w:rsidR="004E117E" w:rsidRPr="00F67A48" w:rsidRDefault="004E117E" w:rsidP="00F67A48">
      <w:pPr>
        <w:tabs>
          <w:tab w:val="left" w:pos="1134"/>
          <w:tab w:val="left" w:pos="1418"/>
          <w:tab w:val="left" w:pos="9630"/>
        </w:tabs>
        <w:spacing w:after="0" w:line="240" w:lineRule="auto"/>
        <w:jc w:val="both"/>
        <w:rPr>
          <w:rFonts w:ascii="Times New Roman" w:hAnsi="Times New Roman" w:cs="Times New Roman"/>
          <w:sz w:val="24"/>
          <w:szCs w:val="24"/>
          <w:lang w:val="sr-Cyrl-CS"/>
        </w:rPr>
      </w:pPr>
    </w:p>
    <w:p w14:paraId="1CB35E3E" w14:textId="3EE81A72" w:rsidR="00E06B0C" w:rsidRPr="00F67A48" w:rsidRDefault="00E06B0C" w:rsidP="00F67A48">
      <w:pPr>
        <w:tabs>
          <w:tab w:val="left" w:pos="1418"/>
          <w:tab w:val="left" w:pos="1800"/>
          <w:tab w:val="left" w:pos="9630"/>
        </w:tabs>
        <w:spacing w:after="0" w:line="240" w:lineRule="auto"/>
        <w:ind w:firstLine="1134"/>
        <w:jc w:val="both"/>
        <w:rPr>
          <w:rFonts w:ascii="Times New Roman" w:hAnsi="Times New Roman" w:cs="Times New Roman"/>
          <w:sz w:val="24"/>
          <w:szCs w:val="24"/>
          <w:lang w:val="sr-Cyrl-CS"/>
        </w:rPr>
      </w:pPr>
      <w:r w:rsidRPr="00F67A48">
        <w:rPr>
          <w:rFonts w:ascii="Times New Roman" w:hAnsi="Times New Roman" w:cs="Times New Roman"/>
          <w:sz w:val="24"/>
          <w:szCs w:val="24"/>
          <w:lang w:val="sr-Cyrl-CS"/>
        </w:rPr>
        <w:t>8) Квантитативно (нумерички, статистички) представити очекиване</w:t>
      </w:r>
      <w:r w:rsidR="004E117E" w:rsidRPr="00F67A48">
        <w:rPr>
          <w:rFonts w:ascii="Times New Roman" w:hAnsi="Times New Roman" w:cs="Times New Roman"/>
          <w:sz w:val="24"/>
          <w:szCs w:val="24"/>
          <w:lang w:val="sr-Cyrl-CS"/>
        </w:rPr>
        <w:t xml:space="preserve"> </w:t>
      </w:r>
      <w:r w:rsidRPr="00F67A48">
        <w:rPr>
          <w:rFonts w:ascii="Times New Roman" w:hAnsi="Times New Roman" w:cs="Times New Roman"/>
          <w:sz w:val="24"/>
          <w:szCs w:val="24"/>
          <w:lang w:val="sr-Cyrl-CS"/>
        </w:rPr>
        <w:t>трендове у предметној области, уколико се одустане од интервенције (statusquo).</w:t>
      </w:r>
    </w:p>
    <w:p w14:paraId="694B587C" w14:textId="56FE93AC" w:rsidR="004E117E" w:rsidRPr="00F67A48" w:rsidRDefault="004E117E" w:rsidP="00F67A48">
      <w:pPr>
        <w:tabs>
          <w:tab w:val="left" w:pos="1418"/>
          <w:tab w:val="left" w:pos="1800"/>
          <w:tab w:val="left" w:pos="9630"/>
        </w:tabs>
        <w:spacing w:after="0" w:line="240" w:lineRule="auto"/>
        <w:ind w:firstLine="1134"/>
        <w:jc w:val="both"/>
        <w:rPr>
          <w:rFonts w:ascii="Times New Roman" w:hAnsi="Times New Roman" w:cs="Times New Roman"/>
          <w:sz w:val="24"/>
          <w:szCs w:val="24"/>
          <w:lang w:val="sr-Cyrl-CS"/>
        </w:rPr>
      </w:pPr>
      <w:r w:rsidRPr="00F67A48">
        <w:rPr>
          <w:rFonts w:ascii="Times New Roman" w:hAnsi="Times New Roman" w:cs="Times New Roman"/>
          <w:sz w:val="24"/>
          <w:szCs w:val="24"/>
          <w:lang w:val="sr-Cyrl-CS"/>
        </w:rPr>
        <w:t>Законом о републичким административним таксама прописује се висина таксе за админитративне поступке органа. Приликом доношења закона и других прописа из надлежности органа прописује се обавеза плаћања таксе за списе и радње органа и тада се наводе и ефекти који се очекују приликом измена одгов</w:t>
      </w:r>
      <w:r w:rsidR="00C31664" w:rsidRPr="00F67A48">
        <w:rPr>
          <w:rFonts w:ascii="Times New Roman" w:hAnsi="Times New Roman" w:cs="Times New Roman"/>
          <w:sz w:val="24"/>
          <w:szCs w:val="24"/>
          <w:lang w:val="sr-Cyrl-CS"/>
        </w:rPr>
        <w:t>а</w:t>
      </w:r>
      <w:r w:rsidRPr="00F67A48">
        <w:rPr>
          <w:rFonts w:ascii="Times New Roman" w:hAnsi="Times New Roman" w:cs="Times New Roman"/>
          <w:sz w:val="24"/>
          <w:szCs w:val="24"/>
          <w:lang w:val="sr-Cyrl-CS"/>
        </w:rPr>
        <w:t xml:space="preserve">рајућих поступака (прописивања нових поступака за које се уводе нове таксе, односно брисање одговарајућих поступака који се не примењују). </w:t>
      </w:r>
    </w:p>
    <w:p w14:paraId="5D4FB3EF" w14:textId="2BBDEBA6" w:rsidR="004E117E" w:rsidRPr="00F67A48" w:rsidRDefault="004E117E" w:rsidP="00F67A48">
      <w:pPr>
        <w:tabs>
          <w:tab w:val="left" w:pos="1418"/>
          <w:tab w:val="left" w:pos="1800"/>
          <w:tab w:val="left" w:pos="9630"/>
        </w:tabs>
        <w:spacing w:after="0" w:line="240" w:lineRule="auto"/>
        <w:ind w:firstLine="1134"/>
        <w:jc w:val="both"/>
        <w:rPr>
          <w:rFonts w:ascii="Times New Roman" w:hAnsi="Times New Roman" w:cs="Times New Roman"/>
          <w:sz w:val="24"/>
          <w:szCs w:val="24"/>
          <w:lang w:val="sr-Cyrl-CS"/>
        </w:rPr>
      </w:pPr>
      <w:r w:rsidRPr="00F67A48">
        <w:rPr>
          <w:rFonts w:ascii="Times New Roman" w:hAnsi="Times New Roman" w:cs="Times New Roman"/>
          <w:sz w:val="24"/>
          <w:szCs w:val="24"/>
          <w:lang w:val="sr-Cyrl-CS"/>
        </w:rPr>
        <w:t>Новопредложене таксе из члана 17. Закона су се већ наплаћивале у истом износу на основу подзаконског акта надлежног органа, па не могу имати утицаја на трендове у предметној области.</w:t>
      </w:r>
    </w:p>
    <w:p w14:paraId="3005F82D" w14:textId="20CD72F1" w:rsidR="004E117E" w:rsidRPr="00F67A48" w:rsidRDefault="003859D8" w:rsidP="00F67A48">
      <w:pPr>
        <w:tabs>
          <w:tab w:val="left" w:pos="1418"/>
          <w:tab w:val="left" w:pos="1800"/>
          <w:tab w:val="left" w:pos="9630"/>
        </w:tabs>
        <w:spacing w:after="0" w:line="240" w:lineRule="auto"/>
        <w:ind w:firstLine="1134"/>
        <w:jc w:val="both"/>
        <w:rPr>
          <w:rFonts w:ascii="Times New Roman" w:hAnsi="Times New Roman" w:cs="Times New Roman"/>
          <w:sz w:val="24"/>
          <w:szCs w:val="24"/>
          <w:lang w:val="sr-Cyrl-CS"/>
        </w:rPr>
      </w:pPr>
      <w:r w:rsidRPr="00F67A48">
        <w:rPr>
          <w:rFonts w:ascii="Times New Roman" w:hAnsi="Times New Roman" w:cs="Times New Roman"/>
          <w:sz w:val="24"/>
          <w:szCs w:val="24"/>
          <w:lang w:val="sr-Cyrl-CS"/>
        </w:rPr>
        <w:t>Утицај прописивања</w:t>
      </w:r>
      <w:r w:rsidR="004E117E" w:rsidRPr="00F67A48">
        <w:rPr>
          <w:rFonts w:ascii="Times New Roman" w:hAnsi="Times New Roman" w:cs="Times New Roman"/>
          <w:sz w:val="24"/>
          <w:szCs w:val="24"/>
          <w:lang w:val="sr-Cyrl-CS"/>
        </w:rPr>
        <w:t xml:space="preserve"> такси које се наплаћују на основу Закона о биоцидним производима</w:t>
      </w:r>
      <w:r w:rsidRPr="00F67A48">
        <w:rPr>
          <w:rFonts w:ascii="Times New Roman" w:hAnsi="Times New Roman" w:cs="Times New Roman"/>
          <w:sz w:val="24"/>
          <w:szCs w:val="24"/>
          <w:lang w:val="sr-Cyrl-CS"/>
        </w:rPr>
        <w:t xml:space="preserve"> нисмо у могућности квантитативно да представимо, имајући у виду да се ради о новим поступцима органа који би требало да омогући да се једним актом одобри чињење доступним на тржишту и коришћење групе биоцидних производа (биоцидни производи који испуњавају прописане услове, нпр. имају исте активне супстанце, сличан састав итд.), чиме ће се смањити оптерећење домаћих произвођача биоцидних производа јер ће уместо плаћања таксе за процену сваког појединачног биоцидног производа у групи биоцидних производа плаћати таксу за процену групе биоцидних производа. На овај начин омогућиће се знатне уштеде привредним субјектима, не само финансијске него и временске. Са друге стране извршено је увећање такси за основне поступке, који су се до сада наплаћивали у складу са актом Владе. </w:t>
      </w:r>
    </w:p>
    <w:p w14:paraId="23A341E6" w14:textId="36BC7953" w:rsidR="00E06B0C" w:rsidRPr="00F67A48" w:rsidRDefault="00E06B0C" w:rsidP="00F67A48">
      <w:pPr>
        <w:tabs>
          <w:tab w:val="left" w:pos="1418"/>
          <w:tab w:val="left" w:pos="1800"/>
          <w:tab w:val="left" w:pos="9630"/>
        </w:tabs>
        <w:spacing w:after="0" w:line="240" w:lineRule="auto"/>
        <w:ind w:firstLine="1134"/>
        <w:jc w:val="both"/>
        <w:rPr>
          <w:rFonts w:ascii="Times New Roman" w:hAnsi="Times New Roman" w:cs="Times New Roman"/>
          <w:sz w:val="24"/>
          <w:szCs w:val="24"/>
          <w:lang w:val="sr-Cyrl-CS"/>
        </w:rPr>
      </w:pPr>
      <w:r w:rsidRPr="00F67A48">
        <w:rPr>
          <w:rFonts w:ascii="Times New Roman" w:hAnsi="Times New Roman" w:cs="Times New Roman"/>
          <w:sz w:val="24"/>
          <w:szCs w:val="24"/>
          <w:lang w:val="sr-Cyrl-CS"/>
        </w:rPr>
        <w:lastRenderedPageBreak/>
        <w:t>9) Какво је искуство у остваривању оваквих промена у поређењу са</w:t>
      </w:r>
      <w:r w:rsidR="004E117E" w:rsidRPr="00F67A48">
        <w:rPr>
          <w:rFonts w:ascii="Times New Roman" w:hAnsi="Times New Roman" w:cs="Times New Roman"/>
          <w:sz w:val="24"/>
          <w:szCs w:val="24"/>
          <w:lang w:val="sr-Cyrl-CS"/>
        </w:rPr>
        <w:t xml:space="preserve"> </w:t>
      </w:r>
      <w:r w:rsidRPr="00F67A48">
        <w:rPr>
          <w:rFonts w:ascii="Times New Roman" w:hAnsi="Times New Roman" w:cs="Times New Roman"/>
          <w:sz w:val="24"/>
          <w:szCs w:val="24"/>
          <w:lang w:val="sr-Cyrl-CS"/>
        </w:rPr>
        <w:t>искуством других држава, односно локалних самоуправа (ако је реч о јавној</w:t>
      </w:r>
      <w:r w:rsidR="004E117E" w:rsidRPr="00F67A48">
        <w:rPr>
          <w:rFonts w:ascii="Times New Roman" w:hAnsi="Times New Roman" w:cs="Times New Roman"/>
          <w:sz w:val="24"/>
          <w:szCs w:val="24"/>
          <w:lang w:val="sr-Cyrl-CS"/>
        </w:rPr>
        <w:t xml:space="preserve"> </w:t>
      </w:r>
      <w:r w:rsidRPr="00F67A48">
        <w:rPr>
          <w:rFonts w:ascii="Times New Roman" w:hAnsi="Times New Roman" w:cs="Times New Roman"/>
          <w:sz w:val="24"/>
          <w:szCs w:val="24"/>
          <w:lang w:val="sr-Cyrl-CS"/>
        </w:rPr>
        <w:t>политици или акту локалне самоуправе)?</w:t>
      </w:r>
    </w:p>
    <w:p w14:paraId="004443F9" w14:textId="4EADA577" w:rsidR="00E06B0C" w:rsidRPr="00F67A48" w:rsidRDefault="00E06B0C" w:rsidP="00F67A48">
      <w:pPr>
        <w:tabs>
          <w:tab w:val="left" w:pos="1418"/>
          <w:tab w:val="left" w:pos="1800"/>
          <w:tab w:val="left" w:pos="9630"/>
        </w:tabs>
        <w:spacing w:after="0" w:line="240" w:lineRule="auto"/>
        <w:ind w:firstLine="1134"/>
        <w:jc w:val="both"/>
        <w:rPr>
          <w:rFonts w:ascii="Times New Roman" w:hAnsi="Times New Roman" w:cs="Times New Roman"/>
          <w:sz w:val="24"/>
          <w:szCs w:val="24"/>
          <w:lang w:val="sr-Cyrl-CS"/>
        </w:rPr>
      </w:pPr>
      <w:r w:rsidRPr="00F67A48">
        <w:rPr>
          <w:rFonts w:ascii="Times New Roman" w:hAnsi="Times New Roman" w:cs="Times New Roman"/>
          <w:sz w:val="24"/>
          <w:szCs w:val="24"/>
          <w:lang w:val="sr-Cyrl-CS"/>
        </w:rPr>
        <w:t>У остваривању оваквих промена није нам познато искуство других</w:t>
      </w:r>
      <w:r w:rsidR="004E117E" w:rsidRPr="00F67A48">
        <w:rPr>
          <w:rFonts w:ascii="Times New Roman" w:hAnsi="Times New Roman" w:cs="Times New Roman"/>
          <w:sz w:val="24"/>
          <w:szCs w:val="24"/>
          <w:lang w:val="sr-Cyrl-CS"/>
        </w:rPr>
        <w:t xml:space="preserve"> </w:t>
      </w:r>
      <w:r w:rsidRPr="00F67A48">
        <w:rPr>
          <w:rFonts w:ascii="Times New Roman" w:hAnsi="Times New Roman" w:cs="Times New Roman"/>
          <w:sz w:val="24"/>
          <w:szCs w:val="24"/>
          <w:lang w:val="sr-Cyrl-CS"/>
        </w:rPr>
        <w:t>држава.</w:t>
      </w:r>
    </w:p>
    <w:p w14:paraId="2FC2689F" w14:textId="77777777" w:rsidR="00E06B0C" w:rsidRPr="00F67A48" w:rsidRDefault="00E06B0C" w:rsidP="00F67A48">
      <w:pPr>
        <w:tabs>
          <w:tab w:val="left" w:pos="1418"/>
          <w:tab w:val="left" w:pos="1800"/>
          <w:tab w:val="left" w:pos="9630"/>
        </w:tabs>
        <w:spacing w:after="0" w:line="240" w:lineRule="auto"/>
        <w:ind w:firstLine="1134"/>
        <w:jc w:val="both"/>
        <w:rPr>
          <w:rFonts w:ascii="Times New Roman" w:hAnsi="Times New Roman" w:cs="Times New Roman"/>
          <w:sz w:val="24"/>
          <w:szCs w:val="24"/>
          <w:lang w:val="sr-Cyrl-CS"/>
        </w:rPr>
      </w:pPr>
    </w:p>
    <w:p w14:paraId="1DCA9C21" w14:textId="77777777" w:rsidR="009414FC" w:rsidRPr="00F67A48" w:rsidRDefault="009414FC" w:rsidP="00F67A48">
      <w:pPr>
        <w:tabs>
          <w:tab w:val="left" w:pos="1418"/>
        </w:tabs>
        <w:spacing w:after="0" w:line="240" w:lineRule="auto"/>
        <w:ind w:firstLine="720"/>
        <w:jc w:val="both"/>
        <w:rPr>
          <w:rFonts w:ascii="Times New Roman" w:eastAsia="Calibri" w:hAnsi="Times New Roman" w:cs="Times New Roman"/>
          <w:b/>
          <w:sz w:val="24"/>
          <w:szCs w:val="24"/>
          <w:lang w:val="sr-Cyrl-CS"/>
        </w:rPr>
      </w:pPr>
    </w:p>
    <w:p w14:paraId="46956CDD" w14:textId="46CC1190" w:rsidR="00607B50" w:rsidRPr="00F67A48" w:rsidRDefault="00607B50" w:rsidP="00F67A48">
      <w:pPr>
        <w:tabs>
          <w:tab w:val="left" w:pos="1418"/>
        </w:tabs>
        <w:spacing w:after="0" w:line="240" w:lineRule="auto"/>
        <w:ind w:firstLine="720"/>
        <w:jc w:val="both"/>
        <w:rPr>
          <w:rFonts w:ascii="Times New Roman" w:eastAsia="Calibri" w:hAnsi="Times New Roman" w:cs="Times New Roman"/>
          <w:b/>
          <w:sz w:val="24"/>
          <w:szCs w:val="24"/>
          <w:lang w:val="sr-Cyrl-CS"/>
        </w:rPr>
      </w:pPr>
      <w:r w:rsidRPr="00F67A48">
        <w:rPr>
          <w:rFonts w:ascii="Times New Roman" w:eastAsia="Calibri" w:hAnsi="Times New Roman" w:cs="Times New Roman"/>
          <w:b/>
          <w:sz w:val="24"/>
          <w:szCs w:val="24"/>
          <w:lang w:val="sr-Cyrl-CS"/>
        </w:rPr>
        <w:t>2. Кључна питања за утврђивање циљева</w:t>
      </w:r>
    </w:p>
    <w:p w14:paraId="6D7E444E" w14:textId="77777777" w:rsidR="00607B50" w:rsidRPr="00F67A48" w:rsidRDefault="00607B50" w:rsidP="00F67A48">
      <w:pPr>
        <w:tabs>
          <w:tab w:val="left" w:pos="1418"/>
        </w:tabs>
        <w:spacing w:after="0" w:line="240" w:lineRule="auto"/>
        <w:ind w:firstLine="720"/>
        <w:jc w:val="both"/>
        <w:rPr>
          <w:rFonts w:ascii="Times New Roman" w:eastAsia="Calibri" w:hAnsi="Times New Roman" w:cs="Times New Roman"/>
          <w:i/>
          <w:sz w:val="24"/>
          <w:szCs w:val="24"/>
          <w:lang w:val="sr-Cyrl-CS"/>
        </w:rPr>
      </w:pPr>
    </w:p>
    <w:p w14:paraId="200F655D" w14:textId="77777777" w:rsidR="00607B50" w:rsidRPr="00F67A48" w:rsidRDefault="00607B50" w:rsidP="00F67A48">
      <w:pPr>
        <w:tabs>
          <w:tab w:val="left" w:pos="1418"/>
        </w:tabs>
        <w:spacing w:after="0" w:line="240" w:lineRule="auto"/>
        <w:ind w:firstLine="720"/>
        <w:jc w:val="both"/>
        <w:rPr>
          <w:rFonts w:ascii="Times New Roman" w:eastAsia="Calibri" w:hAnsi="Times New Roman" w:cs="Times New Roman"/>
          <w:i/>
          <w:sz w:val="24"/>
          <w:szCs w:val="24"/>
          <w:lang w:val="sr-Cyrl-CS"/>
        </w:rPr>
      </w:pPr>
      <w:r w:rsidRPr="00F67A48">
        <w:rPr>
          <w:rFonts w:ascii="Times New Roman" w:eastAsia="Calibri" w:hAnsi="Times New Roman" w:cs="Times New Roman"/>
          <w:i/>
          <w:sz w:val="24"/>
          <w:szCs w:val="24"/>
          <w:lang w:val="sr-Cyrl-CS"/>
        </w:rPr>
        <w:t>1) Због чега је неопходно постићи жељену промену на нивоу друштва? (одговором на ово питање дефинише се општи циљ).</w:t>
      </w:r>
    </w:p>
    <w:p w14:paraId="09B07289" w14:textId="77777777" w:rsidR="00607B50" w:rsidRPr="00F67A48" w:rsidRDefault="00607B50" w:rsidP="00F67A48">
      <w:pPr>
        <w:tabs>
          <w:tab w:val="left" w:pos="1418"/>
        </w:tabs>
        <w:spacing w:after="0" w:line="240" w:lineRule="auto"/>
        <w:ind w:firstLine="720"/>
        <w:jc w:val="both"/>
        <w:rPr>
          <w:rFonts w:ascii="Times New Roman" w:eastAsia="Calibri" w:hAnsi="Times New Roman" w:cs="Times New Roman"/>
          <w:i/>
          <w:sz w:val="24"/>
          <w:szCs w:val="24"/>
          <w:lang w:val="sr-Cyrl-CS"/>
        </w:rPr>
      </w:pPr>
    </w:p>
    <w:p w14:paraId="335912A5" w14:textId="5AF4DFE8" w:rsidR="00607B50" w:rsidRPr="00F67A48" w:rsidRDefault="00607B50" w:rsidP="00F67A48">
      <w:pPr>
        <w:tabs>
          <w:tab w:val="left" w:pos="1260"/>
          <w:tab w:val="left" w:pos="1418"/>
        </w:tabs>
        <w:spacing w:after="0" w:line="240" w:lineRule="auto"/>
        <w:jc w:val="both"/>
        <w:rPr>
          <w:rFonts w:ascii="Times New Roman" w:hAnsi="Times New Roman"/>
          <w:sz w:val="24"/>
          <w:szCs w:val="24"/>
          <w:shd w:val="clear" w:color="auto" w:fill="FFFFFF"/>
          <w:lang w:val="sr-Cyrl-CS"/>
        </w:rPr>
      </w:pPr>
      <w:r w:rsidRPr="00F67A48">
        <w:rPr>
          <w:rFonts w:ascii="Times New Roman" w:eastAsia="Calibri" w:hAnsi="Times New Roman" w:cs="Times New Roman"/>
          <w:sz w:val="24"/>
          <w:szCs w:val="24"/>
          <w:lang w:val="sr-Cyrl-CS"/>
        </w:rPr>
        <w:tab/>
        <w:t xml:space="preserve">Неопходно је решити наведену промену у циљу </w:t>
      </w:r>
      <w:r w:rsidRPr="00F67A48">
        <w:rPr>
          <w:rFonts w:ascii="Times New Roman" w:hAnsi="Times New Roman" w:cs="Times New Roman"/>
          <w:sz w:val="24"/>
          <w:szCs w:val="24"/>
          <w:lang w:val="sr-Cyrl-CS"/>
        </w:rPr>
        <w:t>усаглашавања предмета таксене обавезе са списима и радњама који су у надлежности органа за чији се рад републичка административна такса плаћа, било да је реч о новим пословима у оквиру надлежности органа, измени списа и радњи, односно престанку основа за вршење појединих списа и радњи за које је сада прописана такса, а које су инициране од стране надлежних органа. Такође, неопходно је изв</w:t>
      </w:r>
      <w:r w:rsidR="00C31664" w:rsidRPr="00F67A48">
        <w:rPr>
          <w:rFonts w:ascii="Times New Roman" w:hAnsi="Times New Roman" w:cs="Times New Roman"/>
          <w:sz w:val="24"/>
          <w:szCs w:val="24"/>
          <w:lang w:val="sr-Cyrl-CS"/>
        </w:rPr>
        <w:t>р</w:t>
      </w:r>
      <w:r w:rsidRPr="00F67A48">
        <w:rPr>
          <w:rFonts w:ascii="Times New Roman" w:hAnsi="Times New Roman" w:cs="Times New Roman"/>
          <w:sz w:val="24"/>
          <w:szCs w:val="24"/>
          <w:lang w:val="sr-Cyrl-CS"/>
        </w:rPr>
        <w:t>шити</w:t>
      </w:r>
      <w:r w:rsidRPr="00F67A48">
        <w:rPr>
          <w:rFonts w:ascii="Times New Roman" w:hAnsi="Times New Roman"/>
          <w:sz w:val="24"/>
          <w:szCs w:val="24"/>
          <w:lang w:val="sr-Cyrl-CS"/>
        </w:rPr>
        <w:t xml:space="preserve"> усаглашавања са одредбама члана 17. ст. 1. и 2. Закона о буџетском систему, како би се рационалније упра</w:t>
      </w:r>
      <w:r w:rsidR="00C31664" w:rsidRPr="00F67A48">
        <w:rPr>
          <w:rFonts w:ascii="Times New Roman" w:hAnsi="Times New Roman"/>
          <w:sz w:val="24"/>
          <w:szCs w:val="24"/>
          <w:lang w:val="sr-Cyrl-CS"/>
        </w:rPr>
        <w:t>в</w:t>
      </w:r>
      <w:r w:rsidRPr="00F67A48">
        <w:rPr>
          <w:rFonts w:ascii="Times New Roman" w:hAnsi="Times New Roman"/>
          <w:sz w:val="24"/>
          <w:szCs w:val="24"/>
          <w:lang w:val="sr-Cyrl-CS"/>
        </w:rPr>
        <w:t xml:space="preserve">љало приходима од такси и омогућила контрола над висином такси. </w:t>
      </w:r>
    </w:p>
    <w:p w14:paraId="5398484E" w14:textId="7AB0872B" w:rsidR="00607B50" w:rsidRPr="00F67A48" w:rsidRDefault="00607B50" w:rsidP="00F67A48">
      <w:pPr>
        <w:tabs>
          <w:tab w:val="left" w:pos="1418"/>
        </w:tabs>
        <w:spacing w:after="0" w:line="240" w:lineRule="auto"/>
        <w:ind w:firstLine="720"/>
        <w:jc w:val="both"/>
        <w:rPr>
          <w:rFonts w:ascii="Times New Roman" w:eastAsia="Calibri" w:hAnsi="Times New Roman" w:cs="Times New Roman"/>
          <w:i/>
          <w:sz w:val="24"/>
          <w:szCs w:val="24"/>
          <w:lang w:val="sr-Cyrl-CS"/>
        </w:rPr>
      </w:pPr>
    </w:p>
    <w:p w14:paraId="141ACAD4" w14:textId="77777777" w:rsidR="00607B50" w:rsidRPr="00F67A48" w:rsidRDefault="00607B50" w:rsidP="00F67A48">
      <w:pPr>
        <w:tabs>
          <w:tab w:val="left" w:pos="1418"/>
        </w:tabs>
        <w:spacing w:after="0" w:line="240" w:lineRule="auto"/>
        <w:ind w:firstLine="720"/>
        <w:jc w:val="both"/>
        <w:rPr>
          <w:rFonts w:ascii="Times New Roman" w:eastAsia="Calibri" w:hAnsi="Times New Roman" w:cs="Times New Roman"/>
          <w:i/>
          <w:sz w:val="24"/>
          <w:szCs w:val="24"/>
          <w:lang w:val="sr-Cyrl-CS"/>
        </w:rPr>
      </w:pPr>
      <w:r w:rsidRPr="00F67A48">
        <w:rPr>
          <w:rFonts w:ascii="Times New Roman" w:eastAsia="Calibri" w:hAnsi="Times New Roman" w:cs="Times New Roman"/>
          <w:i/>
          <w:sz w:val="24"/>
          <w:szCs w:val="24"/>
          <w:lang w:val="sr-Cyrl-CS"/>
        </w:rPr>
        <w:t>2) 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14:paraId="62E3EF78" w14:textId="77777777" w:rsidR="00607B50" w:rsidRPr="00F67A48" w:rsidRDefault="00607B50" w:rsidP="00F67A48">
      <w:pPr>
        <w:tabs>
          <w:tab w:val="left" w:pos="1418"/>
        </w:tabs>
        <w:spacing w:after="0" w:line="240" w:lineRule="auto"/>
        <w:ind w:firstLine="720"/>
        <w:jc w:val="both"/>
        <w:rPr>
          <w:rFonts w:ascii="Times New Roman" w:eastAsia="Calibri" w:hAnsi="Times New Roman" w:cs="Times New Roman"/>
          <w:i/>
          <w:sz w:val="24"/>
          <w:szCs w:val="24"/>
          <w:lang w:val="sr-Cyrl-CS"/>
        </w:rPr>
      </w:pPr>
    </w:p>
    <w:p w14:paraId="5D66C13C" w14:textId="7CF98F00" w:rsidR="00607B50" w:rsidRPr="00F67A48" w:rsidRDefault="00607B50" w:rsidP="00F67A48">
      <w:pPr>
        <w:tabs>
          <w:tab w:val="left" w:pos="1418"/>
        </w:tabs>
        <w:spacing w:after="0" w:line="240" w:lineRule="auto"/>
        <w:ind w:firstLine="720"/>
        <w:jc w:val="both"/>
        <w:rPr>
          <w:rFonts w:ascii="Times New Roman" w:eastAsia="Calibri" w:hAnsi="Times New Roman" w:cs="Times New Roman"/>
          <w:sz w:val="24"/>
          <w:szCs w:val="24"/>
          <w:lang w:val="sr-Cyrl-CS"/>
        </w:rPr>
      </w:pPr>
      <w:r w:rsidRPr="00F67A48">
        <w:rPr>
          <w:rFonts w:ascii="Times New Roman" w:eastAsia="Calibri" w:hAnsi="Times New Roman" w:cs="Times New Roman"/>
          <w:sz w:val="24"/>
          <w:szCs w:val="24"/>
          <w:lang w:val="sr-Cyrl-CS"/>
        </w:rPr>
        <w:t xml:space="preserve">Промене које се желе постићи доношeњем овог закона су стварање оптималних услова за пословање </w:t>
      </w:r>
      <w:r w:rsidR="002F31AB" w:rsidRPr="00F67A48">
        <w:rPr>
          <w:rFonts w:ascii="Times New Roman" w:eastAsia="Calibri" w:hAnsi="Times New Roman" w:cs="Times New Roman"/>
          <w:sz w:val="24"/>
          <w:szCs w:val="24"/>
          <w:lang w:val="sr-Cyrl-CS"/>
        </w:rPr>
        <w:t xml:space="preserve">органа и </w:t>
      </w:r>
      <w:r w:rsidRPr="00F67A48">
        <w:rPr>
          <w:rFonts w:ascii="Times New Roman" w:eastAsia="Calibri" w:hAnsi="Times New Roman" w:cs="Times New Roman"/>
          <w:sz w:val="24"/>
          <w:szCs w:val="24"/>
          <w:lang w:val="sr-Cyrl-CS"/>
        </w:rPr>
        <w:t>привредних субјеката.</w:t>
      </w:r>
    </w:p>
    <w:p w14:paraId="4A0FF130" w14:textId="77777777" w:rsidR="00607B50" w:rsidRPr="00F67A48" w:rsidRDefault="00607B50" w:rsidP="00F67A48">
      <w:pPr>
        <w:tabs>
          <w:tab w:val="left" w:pos="1418"/>
        </w:tabs>
        <w:spacing w:after="0" w:line="240" w:lineRule="auto"/>
        <w:ind w:firstLine="720"/>
        <w:jc w:val="both"/>
        <w:rPr>
          <w:rFonts w:ascii="Times New Roman" w:eastAsia="Calibri" w:hAnsi="Times New Roman" w:cs="Times New Roman"/>
          <w:i/>
          <w:color w:val="FF0000"/>
          <w:sz w:val="24"/>
          <w:szCs w:val="24"/>
          <w:lang w:val="sr-Cyrl-CS"/>
        </w:rPr>
      </w:pPr>
    </w:p>
    <w:p w14:paraId="60A4A8D6" w14:textId="77777777" w:rsidR="00607B50" w:rsidRPr="00F67A48" w:rsidRDefault="00607B50" w:rsidP="00F67A48">
      <w:pPr>
        <w:tabs>
          <w:tab w:val="left" w:pos="1418"/>
        </w:tabs>
        <w:spacing w:after="0" w:line="240" w:lineRule="auto"/>
        <w:ind w:firstLine="720"/>
        <w:jc w:val="both"/>
        <w:rPr>
          <w:rFonts w:ascii="Times New Roman" w:eastAsia="Calibri" w:hAnsi="Times New Roman" w:cs="Times New Roman"/>
          <w:i/>
          <w:sz w:val="24"/>
          <w:szCs w:val="24"/>
          <w:lang w:val="sr-Cyrl-CS"/>
        </w:rPr>
      </w:pPr>
      <w:r w:rsidRPr="00F67A48">
        <w:rPr>
          <w:rFonts w:ascii="Times New Roman" w:eastAsia="Calibri" w:hAnsi="Times New Roman" w:cs="Times New Roman"/>
          <w:i/>
          <w:sz w:val="24"/>
          <w:szCs w:val="24"/>
          <w:lang w:val="sr-Cyrl-CS"/>
        </w:rPr>
        <w:t>3) 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14:paraId="27EDF0E3" w14:textId="77777777" w:rsidR="00607B50" w:rsidRPr="00F67A48" w:rsidRDefault="00607B50" w:rsidP="00F67A48">
      <w:pPr>
        <w:tabs>
          <w:tab w:val="left" w:pos="1418"/>
        </w:tabs>
        <w:spacing w:after="0" w:line="240" w:lineRule="auto"/>
        <w:ind w:firstLine="720"/>
        <w:jc w:val="both"/>
        <w:rPr>
          <w:rFonts w:ascii="Times New Roman" w:eastAsia="Calibri" w:hAnsi="Times New Roman" w:cs="Times New Roman"/>
          <w:i/>
          <w:sz w:val="24"/>
          <w:szCs w:val="24"/>
          <w:lang w:val="sr-Cyrl-CS"/>
        </w:rPr>
      </w:pPr>
    </w:p>
    <w:p w14:paraId="6E3EF174" w14:textId="29D068BF" w:rsidR="00607B50" w:rsidRPr="00F67A48" w:rsidRDefault="00607B50" w:rsidP="00F67A48">
      <w:pPr>
        <w:tabs>
          <w:tab w:val="left" w:pos="1418"/>
        </w:tabs>
        <w:spacing w:after="0" w:line="240" w:lineRule="auto"/>
        <w:ind w:firstLine="720"/>
        <w:jc w:val="both"/>
        <w:rPr>
          <w:rFonts w:ascii="Times New Roman" w:eastAsia="Calibri" w:hAnsi="Times New Roman" w:cs="Times New Roman"/>
          <w:sz w:val="24"/>
          <w:szCs w:val="24"/>
          <w:lang w:val="sr-Cyrl-CS"/>
        </w:rPr>
      </w:pPr>
      <w:r w:rsidRPr="00F67A48">
        <w:rPr>
          <w:rFonts w:ascii="Times New Roman" w:eastAsia="Calibri" w:hAnsi="Times New Roman" w:cs="Times New Roman"/>
          <w:sz w:val="24"/>
          <w:szCs w:val="24"/>
          <w:lang w:val="sr-Cyrl-CS"/>
        </w:rPr>
        <w:t>Доношење овог закона усклађено је са постојећим правним оквиром, а пре свега са приоритетним циљевима Владе у смислу ефикасније наплате непореских прихода.</w:t>
      </w:r>
    </w:p>
    <w:p w14:paraId="7FC1E9CB" w14:textId="77777777" w:rsidR="00607B50" w:rsidRPr="00F67A48" w:rsidRDefault="00607B50" w:rsidP="00F67A48">
      <w:pPr>
        <w:tabs>
          <w:tab w:val="left" w:pos="1418"/>
        </w:tabs>
        <w:spacing w:after="0" w:line="240" w:lineRule="auto"/>
        <w:jc w:val="both"/>
        <w:rPr>
          <w:rFonts w:ascii="Times New Roman" w:eastAsia="Calibri" w:hAnsi="Times New Roman" w:cs="Times New Roman"/>
          <w:sz w:val="24"/>
          <w:szCs w:val="24"/>
          <w:lang w:val="sr-Cyrl-CS"/>
        </w:rPr>
      </w:pPr>
    </w:p>
    <w:p w14:paraId="4D331E49" w14:textId="77777777" w:rsidR="00607B50" w:rsidRPr="00F67A48" w:rsidRDefault="00607B50" w:rsidP="00F67A48">
      <w:pPr>
        <w:tabs>
          <w:tab w:val="left" w:pos="1418"/>
        </w:tabs>
        <w:spacing w:after="0" w:line="240" w:lineRule="auto"/>
        <w:ind w:firstLine="720"/>
        <w:jc w:val="both"/>
        <w:rPr>
          <w:rFonts w:ascii="Times New Roman" w:eastAsia="Calibri" w:hAnsi="Times New Roman" w:cs="Times New Roman"/>
          <w:i/>
          <w:sz w:val="24"/>
          <w:szCs w:val="24"/>
          <w:lang w:val="sr-Cyrl-CS"/>
        </w:rPr>
      </w:pPr>
      <w:r w:rsidRPr="00F67A48">
        <w:rPr>
          <w:rFonts w:ascii="Times New Roman" w:eastAsia="Calibri" w:hAnsi="Times New Roman" w:cs="Times New Roman"/>
          <w:i/>
          <w:sz w:val="24"/>
          <w:szCs w:val="24"/>
          <w:lang w:val="sr-Cyrl-CS"/>
        </w:rPr>
        <w:t>4) На основу којих показатеља учинка ће бити могуће утврдити да ли је дошло до остваривања општих односно посебних циљева?</w:t>
      </w:r>
    </w:p>
    <w:p w14:paraId="3D1DB501" w14:textId="77777777" w:rsidR="00607B50" w:rsidRPr="00F67A48" w:rsidRDefault="00607B50" w:rsidP="00F67A48">
      <w:pPr>
        <w:tabs>
          <w:tab w:val="left" w:pos="1418"/>
        </w:tabs>
        <w:spacing w:after="0" w:line="240" w:lineRule="auto"/>
        <w:ind w:firstLine="720"/>
        <w:jc w:val="both"/>
        <w:rPr>
          <w:rFonts w:ascii="Times New Roman" w:eastAsia="Calibri" w:hAnsi="Times New Roman" w:cs="Times New Roman"/>
          <w:i/>
          <w:sz w:val="24"/>
          <w:szCs w:val="24"/>
          <w:lang w:val="sr-Cyrl-CS"/>
        </w:rPr>
      </w:pPr>
    </w:p>
    <w:p w14:paraId="37B5C314" w14:textId="71FE40DD" w:rsidR="00607B50" w:rsidRPr="00F67A48" w:rsidRDefault="00607B50" w:rsidP="00F67A48">
      <w:pPr>
        <w:tabs>
          <w:tab w:val="left" w:pos="1418"/>
        </w:tabs>
        <w:spacing w:after="0" w:line="240" w:lineRule="auto"/>
        <w:ind w:firstLine="720"/>
        <w:jc w:val="both"/>
        <w:rPr>
          <w:rFonts w:ascii="Times New Roman" w:eastAsia="Calibri" w:hAnsi="Times New Roman" w:cs="Times New Roman"/>
          <w:sz w:val="24"/>
          <w:szCs w:val="24"/>
          <w:lang w:val="sr-Cyrl-CS"/>
        </w:rPr>
      </w:pPr>
      <w:r w:rsidRPr="00F67A48">
        <w:rPr>
          <w:rFonts w:ascii="Times New Roman" w:eastAsia="Calibri" w:hAnsi="Times New Roman" w:cs="Times New Roman"/>
          <w:sz w:val="24"/>
          <w:szCs w:val="24"/>
          <w:lang w:val="sr-Cyrl-CS"/>
        </w:rPr>
        <w:t>Посебан циљ показатеља учинка јесте утврђивање висине таксе тако да покрије трошкове органа а да не представља претерано велико општерећење за привредне субјекте, омогући, ефикаснију контролу повећања висине таксе.</w:t>
      </w:r>
    </w:p>
    <w:p w14:paraId="53099654" w14:textId="77777777" w:rsidR="00607B50" w:rsidRPr="00F67A48" w:rsidRDefault="00607B50" w:rsidP="00F67A48">
      <w:pPr>
        <w:tabs>
          <w:tab w:val="left" w:pos="1418"/>
        </w:tabs>
        <w:spacing w:after="0" w:line="240" w:lineRule="auto"/>
        <w:ind w:firstLine="720"/>
        <w:jc w:val="both"/>
        <w:rPr>
          <w:rFonts w:ascii="Times New Roman" w:eastAsia="Calibri" w:hAnsi="Times New Roman" w:cs="Times New Roman"/>
          <w:b/>
          <w:sz w:val="24"/>
          <w:szCs w:val="24"/>
          <w:lang w:val="sr-Cyrl-CS"/>
        </w:rPr>
      </w:pPr>
    </w:p>
    <w:p w14:paraId="77CC9BA0" w14:textId="77777777" w:rsidR="008A6D28" w:rsidRDefault="008A6D28" w:rsidP="00F67A48">
      <w:pPr>
        <w:tabs>
          <w:tab w:val="left" w:pos="1418"/>
        </w:tabs>
        <w:spacing w:after="0" w:line="240" w:lineRule="auto"/>
        <w:ind w:firstLine="720"/>
        <w:jc w:val="both"/>
        <w:rPr>
          <w:rFonts w:ascii="Times New Roman" w:eastAsia="Calibri" w:hAnsi="Times New Roman" w:cs="Times New Roman"/>
          <w:b/>
          <w:sz w:val="24"/>
          <w:szCs w:val="24"/>
          <w:lang w:val="sr-Cyrl-CS"/>
        </w:rPr>
      </w:pPr>
    </w:p>
    <w:p w14:paraId="32A90FBB" w14:textId="77777777" w:rsidR="008A6D28" w:rsidRDefault="008A6D28" w:rsidP="00F67A48">
      <w:pPr>
        <w:tabs>
          <w:tab w:val="left" w:pos="1418"/>
        </w:tabs>
        <w:spacing w:after="0" w:line="240" w:lineRule="auto"/>
        <w:ind w:firstLine="720"/>
        <w:jc w:val="both"/>
        <w:rPr>
          <w:rFonts w:ascii="Times New Roman" w:eastAsia="Calibri" w:hAnsi="Times New Roman" w:cs="Times New Roman"/>
          <w:b/>
          <w:sz w:val="24"/>
          <w:szCs w:val="24"/>
          <w:lang w:val="sr-Cyrl-CS"/>
        </w:rPr>
      </w:pPr>
    </w:p>
    <w:p w14:paraId="47038B50" w14:textId="77777777" w:rsidR="008A6D28" w:rsidRDefault="008A6D28" w:rsidP="00F67A48">
      <w:pPr>
        <w:tabs>
          <w:tab w:val="left" w:pos="1418"/>
        </w:tabs>
        <w:spacing w:after="0" w:line="240" w:lineRule="auto"/>
        <w:ind w:firstLine="720"/>
        <w:jc w:val="both"/>
        <w:rPr>
          <w:rFonts w:ascii="Times New Roman" w:eastAsia="Calibri" w:hAnsi="Times New Roman" w:cs="Times New Roman"/>
          <w:b/>
          <w:sz w:val="24"/>
          <w:szCs w:val="24"/>
          <w:lang w:val="sr-Cyrl-CS"/>
        </w:rPr>
      </w:pPr>
    </w:p>
    <w:p w14:paraId="31D8F9F8" w14:textId="779C6CB6" w:rsidR="00607B50" w:rsidRPr="00F67A48" w:rsidRDefault="00607B50" w:rsidP="00F67A48">
      <w:pPr>
        <w:tabs>
          <w:tab w:val="left" w:pos="1418"/>
        </w:tabs>
        <w:spacing w:after="0" w:line="240" w:lineRule="auto"/>
        <w:ind w:firstLine="720"/>
        <w:jc w:val="both"/>
        <w:rPr>
          <w:rFonts w:ascii="Times New Roman" w:eastAsia="Calibri" w:hAnsi="Times New Roman" w:cs="Times New Roman"/>
          <w:b/>
          <w:sz w:val="24"/>
          <w:szCs w:val="24"/>
          <w:lang w:val="sr-Cyrl-CS"/>
        </w:rPr>
      </w:pPr>
      <w:r w:rsidRPr="00F67A48">
        <w:rPr>
          <w:rFonts w:ascii="Times New Roman" w:eastAsia="Calibri" w:hAnsi="Times New Roman" w:cs="Times New Roman"/>
          <w:b/>
          <w:sz w:val="24"/>
          <w:szCs w:val="24"/>
          <w:lang w:val="sr-Cyrl-CS"/>
        </w:rPr>
        <w:t>3. Кључна питања за идентификовање опција јавних политика</w:t>
      </w:r>
    </w:p>
    <w:p w14:paraId="6BFA76AF" w14:textId="77777777" w:rsidR="00607B50" w:rsidRPr="00F67A48" w:rsidRDefault="00607B50" w:rsidP="00F67A48">
      <w:pPr>
        <w:tabs>
          <w:tab w:val="left" w:pos="1418"/>
        </w:tabs>
        <w:spacing w:after="0" w:line="240" w:lineRule="auto"/>
        <w:jc w:val="both"/>
        <w:rPr>
          <w:rFonts w:ascii="Times New Roman" w:eastAsia="Calibri" w:hAnsi="Times New Roman" w:cs="Times New Roman"/>
          <w:color w:val="FF0000"/>
          <w:sz w:val="24"/>
          <w:szCs w:val="24"/>
          <w:lang w:val="sr-Cyrl-CS"/>
        </w:rPr>
      </w:pPr>
    </w:p>
    <w:p w14:paraId="02A7FE61" w14:textId="77777777" w:rsidR="00607B50" w:rsidRPr="00F67A48" w:rsidRDefault="00607B50" w:rsidP="00F67A48">
      <w:pPr>
        <w:numPr>
          <w:ilvl w:val="0"/>
          <w:numId w:val="6"/>
        </w:numPr>
        <w:tabs>
          <w:tab w:val="left" w:pos="1418"/>
        </w:tabs>
        <w:spacing w:after="0" w:line="240" w:lineRule="auto"/>
        <w:ind w:left="0"/>
        <w:contextualSpacing/>
        <w:jc w:val="both"/>
        <w:rPr>
          <w:rFonts w:ascii="Times New Roman" w:eastAsia="Calibri" w:hAnsi="Times New Roman" w:cs="Times New Roman"/>
          <w:i/>
          <w:sz w:val="24"/>
          <w:szCs w:val="24"/>
          <w:lang w:val="sr-Cyrl-CS"/>
        </w:rPr>
      </w:pPr>
      <w:r w:rsidRPr="00F67A48">
        <w:rPr>
          <w:rFonts w:ascii="Times New Roman" w:eastAsia="Calibri" w:hAnsi="Times New Roman" w:cs="Times New Roman"/>
          <w:i/>
          <w:sz w:val="24"/>
          <w:szCs w:val="24"/>
          <w:lang w:val="sr-Cyrl-CS"/>
        </w:rPr>
        <w:t>Које релевантне опције (алтернативне мере, односно групе мера) за остварење циља су узете у разматрање? Да ли је разматрана „status quo” опција?</w:t>
      </w:r>
    </w:p>
    <w:p w14:paraId="01D68ACF" w14:textId="77777777" w:rsidR="00607B50" w:rsidRPr="00F67A48" w:rsidRDefault="00607B50" w:rsidP="00F67A48">
      <w:pPr>
        <w:tabs>
          <w:tab w:val="left" w:pos="1418"/>
        </w:tabs>
        <w:spacing w:after="0" w:line="240" w:lineRule="auto"/>
        <w:jc w:val="both"/>
        <w:rPr>
          <w:rFonts w:ascii="Times New Roman" w:eastAsia="Calibri" w:hAnsi="Times New Roman" w:cs="Times New Roman"/>
          <w:sz w:val="24"/>
          <w:szCs w:val="24"/>
          <w:lang w:val="sr-Cyrl-CS"/>
        </w:rPr>
      </w:pPr>
    </w:p>
    <w:p w14:paraId="1E97EA31" w14:textId="687ADDF8" w:rsidR="00607B50" w:rsidRPr="00F67A48" w:rsidRDefault="00607B50" w:rsidP="00F67A48">
      <w:pPr>
        <w:tabs>
          <w:tab w:val="left" w:pos="1418"/>
        </w:tabs>
        <w:spacing w:after="0" w:line="240" w:lineRule="auto"/>
        <w:ind w:firstLine="720"/>
        <w:jc w:val="both"/>
        <w:rPr>
          <w:rFonts w:ascii="Times New Roman" w:eastAsia="Calibri" w:hAnsi="Times New Roman" w:cs="Times New Roman"/>
          <w:sz w:val="24"/>
          <w:szCs w:val="24"/>
          <w:lang w:val="sr-Cyrl-CS"/>
        </w:rPr>
      </w:pPr>
      <w:r w:rsidRPr="00F67A48">
        <w:rPr>
          <w:rFonts w:ascii="Times New Roman" w:eastAsia="Calibri" w:hAnsi="Times New Roman" w:cs="Times New Roman"/>
          <w:sz w:val="24"/>
          <w:szCs w:val="24"/>
          <w:lang w:val="sr-Cyrl-CS"/>
        </w:rPr>
        <w:lastRenderedPageBreak/>
        <w:t xml:space="preserve">„Status quo” опција није разматрана, водећи рачуна да би недоношењем овог закона поједини </w:t>
      </w:r>
      <w:r w:rsidR="007E4418" w:rsidRPr="00F67A48">
        <w:rPr>
          <w:rFonts w:ascii="Times New Roman" w:eastAsia="Calibri" w:hAnsi="Times New Roman" w:cs="Times New Roman"/>
          <w:sz w:val="24"/>
          <w:szCs w:val="24"/>
          <w:lang w:val="sr-Cyrl-CS"/>
        </w:rPr>
        <w:t>органи</w:t>
      </w:r>
      <w:r w:rsidRPr="00F67A48">
        <w:rPr>
          <w:rFonts w:ascii="Times New Roman" w:eastAsia="Calibri" w:hAnsi="Times New Roman" w:cs="Times New Roman"/>
          <w:sz w:val="24"/>
          <w:szCs w:val="24"/>
          <w:lang w:val="sr-Cyrl-CS"/>
        </w:rPr>
        <w:t xml:space="preserve"> били стављени у положај који се огледа кроз повећање трошкова и </w:t>
      </w:r>
      <w:r w:rsidR="007E4418" w:rsidRPr="00F67A48">
        <w:rPr>
          <w:rFonts w:ascii="Times New Roman" w:eastAsia="Calibri" w:hAnsi="Times New Roman" w:cs="Times New Roman"/>
          <w:sz w:val="24"/>
          <w:szCs w:val="24"/>
          <w:lang w:val="sr-Cyrl-CS"/>
        </w:rPr>
        <w:t>а привредним субјектима се не би омогућило пружање ефикасне услуге органа</w:t>
      </w:r>
      <w:r w:rsidRPr="00F67A48">
        <w:rPr>
          <w:rFonts w:ascii="Times New Roman" w:eastAsia="Calibri" w:hAnsi="Times New Roman" w:cs="Times New Roman"/>
          <w:sz w:val="24"/>
          <w:szCs w:val="24"/>
          <w:lang w:val="sr-Cyrl-CS"/>
        </w:rPr>
        <w:t xml:space="preserve">. </w:t>
      </w:r>
    </w:p>
    <w:p w14:paraId="45000CBF" w14:textId="77777777" w:rsidR="00607B50" w:rsidRPr="00F67A48" w:rsidRDefault="00607B50" w:rsidP="00F67A48">
      <w:pPr>
        <w:tabs>
          <w:tab w:val="left" w:pos="1418"/>
        </w:tabs>
        <w:spacing w:after="0" w:line="240" w:lineRule="auto"/>
        <w:ind w:firstLine="720"/>
        <w:jc w:val="both"/>
        <w:rPr>
          <w:rFonts w:ascii="Times New Roman" w:eastAsia="Calibri" w:hAnsi="Times New Roman" w:cs="Times New Roman"/>
          <w:sz w:val="24"/>
          <w:szCs w:val="24"/>
          <w:lang w:val="sr-Cyrl-CS"/>
        </w:rPr>
      </w:pPr>
      <w:r w:rsidRPr="00F67A48">
        <w:rPr>
          <w:rFonts w:ascii="Times New Roman" w:eastAsia="Calibri" w:hAnsi="Times New Roman" w:cs="Times New Roman"/>
          <w:sz w:val="24"/>
          <w:szCs w:val="24"/>
          <w:lang w:val="sr-Cyrl-CS"/>
        </w:rPr>
        <w:t>Не постоје алтернативне мере за остварење циља имајући у виду да су предложена решења нормативна материја тако да нема могућности да се циљеви који се желе постићи реше без доношења овог закона.</w:t>
      </w:r>
    </w:p>
    <w:p w14:paraId="2DF5E15E" w14:textId="77777777" w:rsidR="00607B50" w:rsidRPr="00F67A48" w:rsidRDefault="00607B50" w:rsidP="00F67A48">
      <w:pPr>
        <w:tabs>
          <w:tab w:val="left" w:pos="1418"/>
        </w:tabs>
        <w:spacing w:after="0" w:line="240" w:lineRule="auto"/>
        <w:jc w:val="both"/>
        <w:rPr>
          <w:rFonts w:ascii="Times New Roman" w:eastAsia="Calibri" w:hAnsi="Times New Roman" w:cs="Times New Roman"/>
          <w:i/>
          <w:color w:val="FF0000"/>
          <w:sz w:val="24"/>
          <w:szCs w:val="24"/>
          <w:lang w:val="sr-Cyrl-CS"/>
        </w:rPr>
      </w:pPr>
    </w:p>
    <w:p w14:paraId="4CD38ECA" w14:textId="77777777" w:rsidR="00607B50" w:rsidRPr="00F67A48" w:rsidRDefault="00607B50" w:rsidP="00F67A48">
      <w:pPr>
        <w:numPr>
          <w:ilvl w:val="0"/>
          <w:numId w:val="6"/>
        </w:numPr>
        <w:tabs>
          <w:tab w:val="left" w:pos="1418"/>
        </w:tabs>
        <w:spacing w:after="0" w:line="240" w:lineRule="auto"/>
        <w:ind w:left="0"/>
        <w:contextualSpacing/>
        <w:jc w:val="both"/>
        <w:rPr>
          <w:rFonts w:ascii="Times New Roman" w:eastAsia="Calibri" w:hAnsi="Times New Roman" w:cs="Times New Roman"/>
          <w:i/>
          <w:sz w:val="24"/>
          <w:szCs w:val="24"/>
          <w:lang w:val="sr-Cyrl-CS"/>
        </w:rPr>
      </w:pPr>
      <w:r w:rsidRPr="00F67A48">
        <w:rPr>
          <w:rFonts w:ascii="Times New Roman" w:eastAsia="Calibri" w:hAnsi="Times New Roman" w:cs="Times New Roman"/>
          <w:i/>
          <w:sz w:val="24"/>
          <w:szCs w:val="24"/>
          <w:lang w:val="sr-Cyrl-CS"/>
        </w:rPr>
        <w:t>Да ли су, поред регулаторних мера, идентификоване и друге опције за постизање жељене промене и анализирани њихови потенцијални ефекти?</w:t>
      </w:r>
    </w:p>
    <w:p w14:paraId="6B19CBB3" w14:textId="77777777" w:rsidR="00607B50" w:rsidRPr="00F67A48" w:rsidRDefault="00607B50" w:rsidP="00F67A48">
      <w:pPr>
        <w:tabs>
          <w:tab w:val="left" w:pos="1418"/>
        </w:tabs>
        <w:spacing w:after="0" w:line="240" w:lineRule="auto"/>
        <w:jc w:val="both"/>
        <w:rPr>
          <w:rFonts w:ascii="Times New Roman" w:eastAsia="Calibri" w:hAnsi="Times New Roman" w:cs="Times New Roman"/>
          <w:i/>
          <w:sz w:val="24"/>
          <w:szCs w:val="24"/>
          <w:lang w:val="sr-Cyrl-CS"/>
        </w:rPr>
      </w:pPr>
    </w:p>
    <w:p w14:paraId="57A87694" w14:textId="77777777" w:rsidR="00607B50" w:rsidRPr="00F67A48" w:rsidRDefault="00607B50" w:rsidP="00F67A48">
      <w:pPr>
        <w:tabs>
          <w:tab w:val="left" w:pos="1418"/>
        </w:tabs>
        <w:spacing w:after="0" w:line="240" w:lineRule="auto"/>
        <w:ind w:firstLine="720"/>
        <w:jc w:val="both"/>
        <w:rPr>
          <w:rFonts w:ascii="Times New Roman" w:eastAsia="Calibri" w:hAnsi="Times New Roman" w:cs="Times New Roman"/>
          <w:sz w:val="24"/>
          <w:szCs w:val="24"/>
          <w:lang w:val="sr-Cyrl-CS"/>
        </w:rPr>
      </w:pPr>
      <w:r w:rsidRPr="00F67A48">
        <w:rPr>
          <w:rFonts w:ascii="Times New Roman" w:eastAsia="Calibri" w:hAnsi="Times New Roman" w:cs="Times New Roman"/>
          <w:sz w:val="24"/>
          <w:szCs w:val="24"/>
          <w:lang w:val="sr-Cyrl-CS"/>
        </w:rPr>
        <w:t xml:space="preserve">Измена регулаторног оквира је основни услов који је потребно да буде испуњен како би се омогућило стварање адекватне подршке за постизање жељених циљева. </w:t>
      </w:r>
    </w:p>
    <w:p w14:paraId="74DA02F9" w14:textId="77777777" w:rsidR="00607B50" w:rsidRPr="00F67A48" w:rsidRDefault="00607B50" w:rsidP="00F67A48">
      <w:pPr>
        <w:tabs>
          <w:tab w:val="left" w:pos="1418"/>
        </w:tabs>
        <w:spacing w:after="0" w:line="240" w:lineRule="auto"/>
        <w:ind w:firstLine="720"/>
        <w:jc w:val="both"/>
        <w:rPr>
          <w:rFonts w:ascii="Times New Roman" w:eastAsia="Calibri" w:hAnsi="Times New Roman" w:cs="Times New Roman"/>
          <w:sz w:val="24"/>
          <w:szCs w:val="24"/>
          <w:lang w:val="sr-Cyrl-CS"/>
        </w:rPr>
      </w:pPr>
      <w:r w:rsidRPr="00F67A48">
        <w:rPr>
          <w:rFonts w:ascii="Times New Roman" w:eastAsia="Calibri" w:hAnsi="Times New Roman" w:cs="Times New Roman"/>
          <w:sz w:val="24"/>
          <w:szCs w:val="24"/>
          <w:lang w:val="sr-Cyrl-CS"/>
        </w:rPr>
        <w:t>Не постоје друге опције за постизање жељене промене, имајући у виду да је неопходна измена регулаторног оквира с обзиром да су предложена решења нормативна материја.</w:t>
      </w:r>
    </w:p>
    <w:p w14:paraId="6AB10A48" w14:textId="77777777" w:rsidR="00607B50" w:rsidRPr="00F67A48" w:rsidRDefault="00607B50" w:rsidP="00F67A48">
      <w:pPr>
        <w:tabs>
          <w:tab w:val="left" w:pos="1418"/>
        </w:tabs>
        <w:spacing w:after="0" w:line="240" w:lineRule="auto"/>
        <w:jc w:val="both"/>
        <w:rPr>
          <w:rFonts w:ascii="Times New Roman" w:eastAsia="Calibri" w:hAnsi="Times New Roman" w:cs="Times New Roman"/>
          <w:i/>
          <w:sz w:val="24"/>
          <w:szCs w:val="24"/>
          <w:lang w:val="sr-Cyrl-CS"/>
        </w:rPr>
      </w:pPr>
    </w:p>
    <w:p w14:paraId="24E467DD" w14:textId="77777777" w:rsidR="00607B50" w:rsidRPr="00F67A48" w:rsidRDefault="00607B50" w:rsidP="00F67A48">
      <w:pPr>
        <w:tabs>
          <w:tab w:val="left" w:pos="1418"/>
          <w:tab w:val="left" w:pos="1701"/>
        </w:tabs>
        <w:spacing w:after="0" w:line="240" w:lineRule="auto"/>
        <w:ind w:hanging="851"/>
        <w:jc w:val="both"/>
        <w:rPr>
          <w:rFonts w:ascii="Times New Roman" w:eastAsia="Calibri" w:hAnsi="Times New Roman" w:cs="Times New Roman"/>
          <w:i/>
          <w:sz w:val="24"/>
          <w:szCs w:val="24"/>
          <w:lang w:val="sr-Cyrl-CS"/>
        </w:rPr>
      </w:pPr>
      <w:r w:rsidRPr="00F67A48">
        <w:rPr>
          <w:rFonts w:ascii="Times New Roman" w:eastAsia="Calibri" w:hAnsi="Times New Roman" w:cs="Times New Roman"/>
          <w:i/>
          <w:sz w:val="24"/>
          <w:szCs w:val="24"/>
          <w:lang w:val="sr-Cyrl-CS"/>
        </w:rPr>
        <w:t xml:space="preserve">3) </w:t>
      </w:r>
      <w:r w:rsidRPr="00F67A48">
        <w:rPr>
          <w:rFonts w:ascii="Times New Roman" w:eastAsia="Calibri" w:hAnsi="Times New Roman" w:cs="Times New Roman"/>
          <w:i/>
          <w:sz w:val="24"/>
          <w:szCs w:val="24"/>
          <w:lang w:val="sr-Cyrl-CS"/>
        </w:rPr>
        <w:tab/>
        <w:t>Да ли су, поред рестриктивних мера (забране, ограничења, санкције и слично) испитане и подстицајне мере за постизање посебног циља?</w:t>
      </w:r>
    </w:p>
    <w:p w14:paraId="69715EDA" w14:textId="77777777" w:rsidR="00607B50" w:rsidRPr="00F67A48" w:rsidRDefault="00607B50" w:rsidP="00F67A48">
      <w:pPr>
        <w:tabs>
          <w:tab w:val="left" w:pos="1418"/>
        </w:tabs>
        <w:spacing w:after="0" w:line="240" w:lineRule="auto"/>
        <w:jc w:val="both"/>
        <w:rPr>
          <w:rFonts w:ascii="Times New Roman" w:eastAsia="Calibri" w:hAnsi="Times New Roman" w:cs="Times New Roman"/>
          <w:i/>
          <w:sz w:val="24"/>
          <w:szCs w:val="24"/>
          <w:lang w:val="sr-Cyrl-CS"/>
        </w:rPr>
      </w:pPr>
      <w:r w:rsidRPr="00F67A48">
        <w:rPr>
          <w:rFonts w:ascii="Times New Roman" w:eastAsia="Calibri" w:hAnsi="Times New Roman" w:cs="Times New Roman"/>
          <w:i/>
          <w:sz w:val="24"/>
          <w:szCs w:val="24"/>
          <w:lang w:val="sr-Cyrl-CS"/>
        </w:rPr>
        <w:tab/>
      </w:r>
    </w:p>
    <w:p w14:paraId="3D50BBAB" w14:textId="77777777" w:rsidR="00607B50" w:rsidRPr="00F67A48" w:rsidRDefault="00607B50" w:rsidP="00F67A48">
      <w:pPr>
        <w:tabs>
          <w:tab w:val="left" w:pos="1418"/>
        </w:tabs>
        <w:spacing w:after="0" w:line="240" w:lineRule="auto"/>
        <w:jc w:val="center"/>
        <w:rPr>
          <w:rFonts w:ascii="Times New Roman" w:eastAsia="Calibri" w:hAnsi="Times New Roman" w:cs="Times New Roman"/>
          <w:i/>
          <w:sz w:val="24"/>
          <w:szCs w:val="24"/>
          <w:lang w:val="sr-Cyrl-CS"/>
        </w:rPr>
      </w:pPr>
      <w:r w:rsidRPr="00F67A48">
        <w:rPr>
          <w:rFonts w:ascii="Times New Roman" w:eastAsia="Calibri" w:hAnsi="Times New Roman" w:cs="Times New Roman"/>
          <w:i/>
          <w:sz w:val="24"/>
          <w:szCs w:val="24"/>
          <w:lang w:val="sr-Cyrl-CS"/>
        </w:rPr>
        <w:t>/</w:t>
      </w:r>
    </w:p>
    <w:p w14:paraId="5D3C6D3B" w14:textId="77777777" w:rsidR="00607B50" w:rsidRPr="00F67A48" w:rsidRDefault="00607B50" w:rsidP="00F67A48">
      <w:pPr>
        <w:numPr>
          <w:ilvl w:val="0"/>
          <w:numId w:val="7"/>
        </w:numPr>
        <w:tabs>
          <w:tab w:val="left" w:pos="1418"/>
        </w:tabs>
        <w:spacing w:after="0" w:line="240" w:lineRule="auto"/>
        <w:ind w:left="0"/>
        <w:contextualSpacing/>
        <w:jc w:val="both"/>
        <w:rPr>
          <w:rFonts w:ascii="Times New Roman" w:eastAsia="Calibri" w:hAnsi="Times New Roman" w:cs="Times New Roman"/>
          <w:sz w:val="24"/>
          <w:szCs w:val="24"/>
          <w:lang w:val="sr-Cyrl-CS"/>
        </w:rPr>
      </w:pPr>
      <w:r w:rsidRPr="00F67A48">
        <w:rPr>
          <w:rFonts w:ascii="Times New Roman" w:eastAsia="Calibri" w:hAnsi="Times New Roman" w:cs="Times New Roman"/>
          <w:i/>
          <w:sz w:val="24"/>
          <w:szCs w:val="24"/>
          <w:lang w:val="sr-Cyrl-CS"/>
        </w:rPr>
        <w:t>Да ли су у оквиру разматраних опција идентификоване институционално</w:t>
      </w:r>
    </w:p>
    <w:p w14:paraId="72374FAA" w14:textId="77777777" w:rsidR="00607B50" w:rsidRPr="00F67A48" w:rsidRDefault="00607B50" w:rsidP="00F67A48">
      <w:pPr>
        <w:tabs>
          <w:tab w:val="left" w:pos="1418"/>
        </w:tabs>
        <w:spacing w:after="0" w:line="240" w:lineRule="auto"/>
        <w:contextualSpacing/>
        <w:jc w:val="both"/>
        <w:rPr>
          <w:rFonts w:ascii="Times New Roman" w:eastAsia="Calibri" w:hAnsi="Times New Roman" w:cs="Times New Roman"/>
          <w:sz w:val="24"/>
          <w:szCs w:val="24"/>
          <w:lang w:val="sr-Cyrl-CS"/>
        </w:rPr>
      </w:pPr>
      <w:r w:rsidRPr="00F67A48">
        <w:rPr>
          <w:rFonts w:ascii="Times New Roman" w:eastAsia="Calibri" w:hAnsi="Times New Roman" w:cs="Times New Roman"/>
          <w:i/>
          <w:sz w:val="24"/>
          <w:szCs w:val="24"/>
          <w:lang w:val="sr-Cyrl-CS"/>
        </w:rPr>
        <w:t>управљачко организационе мере које је неопходно спровести да би се постигли посебни циљеви?</w:t>
      </w:r>
    </w:p>
    <w:p w14:paraId="4EF827CA" w14:textId="77777777" w:rsidR="00607B50" w:rsidRPr="00F67A48" w:rsidRDefault="00607B50" w:rsidP="00F67A48">
      <w:pPr>
        <w:tabs>
          <w:tab w:val="left" w:pos="1418"/>
        </w:tabs>
        <w:spacing w:after="0" w:line="240" w:lineRule="auto"/>
        <w:contextualSpacing/>
        <w:jc w:val="both"/>
        <w:rPr>
          <w:rFonts w:ascii="Times New Roman" w:eastAsia="Calibri" w:hAnsi="Times New Roman" w:cs="Times New Roman"/>
          <w:sz w:val="24"/>
          <w:szCs w:val="24"/>
          <w:lang w:val="sr-Cyrl-CS"/>
        </w:rPr>
      </w:pPr>
    </w:p>
    <w:p w14:paraId="211B541D" w14:textId="77777777" w:rsidR="00607B50" w:rsidRPr="00F67A48" w:rsidRDefault="00607B50" w:rsidP="00F67A48">
      <w:pPr>
        <w:tabs>
          <w:tab w:val="left" w:pos="1418"/>
        </w:tabs>
        <w:spacing w:after="0" w:line="240" w:lineRule="auto"/>
        <w:ind w:firstLine="720"/>
        <w:jc w:val="both"/>
        <w:rPr>
          <w:rFonts w:ascii="Times New Roman" w:eastAsia="Calibri" w:hAnsi="Times New Roman" w:cs="Times New Roman"/>
          <w:sz w:val="24"/>
          <w:szCs w:val="24"/>
          <w:lang w:val="sr-Cyrl-CS"/>
        </w:rPr>
      </w:pPr>
      <w:r w:rsidRPr="00F67A48">
        <w:rPr>
          <w:rFonts w:ascii="Times New Roman" w:eastAsia="Calibri" w:hAnsi="Times New Roman" w:cs="Times New Roman"/>
          <w:sz w:val="24"/>
          <w:szCs w:val="24"/>
          <w:lang w:val="sr-Cyrl-CS"/>
        </w:rPr>
        <w:t>Овим законом не уводе се организационе, управљачке и институционалне промене.</w:t>
      </w:r>
    </w:p>
    <w:p w14:paraId="3076AD4F" w14:textId="77777777" w:rsidR="00607B50" w:rsidRPr="00F67A48" w:rsidRDefault="00607B50" w:rsidP="00F67A48">
      <w:pPr>
        <w:tabs>
          <w:tab w:val="left" w:pos="1418"/>
        </w:tabs>
        <w:spacing w:after="0" w:line="240" w:lineRule="auto"/>
        <w:ind w:firstLine="720"/>
        <w:jc w:val="both"/>
        <w:rPr>
          <w:rFonts w:ascii="Times New Roman" w:eastAsia="Calibri" w:hAnsi="Times New Roman" w:cs="Times New Roman"/>
          <w:sz w:val="24"/>
          <w:szCs w:val="24"/>
          <w:lang w:val="sr-Cyrl-CS"/>
        </w:rPr>
      </w:pPr>
    </w:p>
    <w:p w14:paraId="53E38232" w14:textId="77777777" w:rsidR="00607B50" w:rsidRPr="00F67A48" w:rsidRDefault="00607B50" w:rsidP="00F67A48">
      <w:pPr>
        <w:tabs>
          <w:tab w:val="left" w:pos="1418"/>
        </w:tabs>
        <w:spacing w:after="0" w:line="240" w:lineRule="auto"/>
        <w:ind w:firstLine="720"/>
        <w:jc w:val="both"/>
        <w:rPr>
          <w:rFonts w:ascii="Times New Roman" w:eastAsia="Calibri" w:hAnsi="Times New Roman" w:cs="Times New Roman"/>
          <w:i/>
          <w:sz w:val="24"/>
          <w:szCs w:val="24"/>
          <w:lang w:val="sr-Cyrl-CS"/>
        </w:rPr>
      </w:pPr>
      <w:r w:rsidRPr="00F67A48">
        <w:rPr>
          <w:rFonts w:ascii="Times New Roman" w:eastAsia="Calibri" w:hAnsi="Times New Roman" w:cs="Times New Roman"/>
          <w:i/>
          <w:sz w:val="24"/>
          <w:szCs w:val="24"/>
          <w:lang w:val="sr-Cyrl-CS"/>
        </w:rPr>
        <w:t>5) Да ли се промена може постићи кроз спровођење информативно-едукативних мера?</w:t>
      </w:r>
    </w:p>
    <w:p w14:paraId="5A06917A" w14:textId="77777777" w:rsidR="00607B50" w:rsidRPr="00F67A48" w:rsidRDefault="00607B50" w:rsidP="00F67A48">
      <w:pPr>
        <w:tabs>
          <w:tab w:val="left" w:pos="1418"/>
        </w:tabs>
        <w:spacing w:after="0" w:line="240" w:lineRule="auto"/>
        <w:ind w:firstLine="720"/>
        <w:jc w:val="both"/>
        <w:rPr>
          <w:rFonts w:ascii="Times New Roman" w:eastAsia="Calibri" w:hAnsi="Times New Roman" w:cs="Times New Roman"/>
          <w:i/>
          <w:sz w:val="24"/>
          <w:szCs w:val="24"/>
          <w:lang w:val="sr-Cyrl-CS"/>
        </w:rPr>
      </w:pPr>
    </w:p>
    <w:p w14:paraId="4907E2F1" w14:textId="54C3BCB5" w:rsidR="00607B50" w:rsidRPr="00F67A48" w:rsidRDefault="007E4418" w:rsidP="00F67A48">
      <w:pPr>
        <w:tabs>
          <w:tab w:val="left" w:pos="1418"/>
        </w:tabs>
        <w:spacing w:after="0" w:line="240" w:lineRule="auto"/>
        <w:ind w:firstLine="720"/>
        <w:jc w:val="both"/>
        <w:rPr>
          <w:rFonts w:ascii="Times New Roman" w:eastAsia="Calibri" w:hAnsi="Times New Roman" w:cs="Times New Roman"/>
          <w:sz w:val="24"/>
          <w:szCs w:val="24"/>
          <w:lang w:val="sr-Cyrl-CS"/>
        </w:rPr>
      </w:pPr>
      <w:r w:rsidRPr="00F67A48">
        <w:rPr>
          <w:rFonts w:ascii="Times New Roman" w:eastAsia="Calibri" w:hAnsi="Times New Roman" w:cs="Times New Roman"/>
          <w:sz w:val="24"/>
          <w:szCs w:val="24"/>
          <w:lang w:val="sr-Cyrl-CS"/>
        </w:rPr>
        <w:t>Ова промена се не може постићи кроз спровођење информативно-едукативних мера.</w:t>
      </w:r>
    </w:p>
    <w:p w14:paraId="4E9A076C" w14:textId="77777777" w:rsidR="00607B50" w:rsidRPr="00F67A48" w:rsidRDefault="00607B50" w:rsidP="00F67A48">
      <w:pPr>
        <w:tabs>
          <w:tab w:val="left" w:pos="1418"/>
        </w:tabs>
        <w:spacing w:after="0" w:line="240" w:lineRule="auto"/>
        <w:ind w:firstLine="720"/>
        <w:jc w:val="both"/>
        <w:rPr>
          <w:rFonts w:ascii="Times New Roman" w:eastAsia="Calibri" w:hAnsi="Times New Roman" w:cs="Times New Roman"/>
          <w:sz w:val="24"/>
          <w:szCs w:val="24"/>
          <w:lang w:val="sr-Cyrl-CS"/>
        </w:rPr>
      </w:pPr>
    </w:p>
    <w:p w14:paraId="061BAC34" w14:textId="77777777" w:rsidR="00607B50" w:rsidRPr="00F67A48" w:rsidRDefault="00607B50" w:rsidP="00F67A48">
      <w:pPr>
        <w:tabs>
          <w:tab w:val="left" w:pos="1418"/>
        </w:tabs>
        <w:spacing w:after="0" w:line="240" w:lineRule="auto"/>
        <w:ind w:firstLine="720"/>
        <w:jc w:val="both"/>
        <w:rPr>
          <w:rFonts w:ascii="Times New Roman" w:eastAsia="Calibri" w:hAnsi="Times New Roman" w:cs="Times New Roman"/>
          <w:i/>
          <w:sz w:val="24"/>
          <w:szCs w:val="24"/>
          <w:lang w:val="sr-Cyrl-CS"/>
        </w:rPr>
      </w:pPr>
      <w:r w:rsidRPr="00F67A48">
        <w:rPr>
          <w:rFonts w:ascii="Times New Roman" w:eastAsia="Calibri" w:hAnsi="Times New Roman" w:cs="Times New Roman"/>
          <w:i/>
          <w:sz w:val="24"/>
          <w:szCs w:val="24"/>
          <w:lang w:val="sr-Cyrl-CS"/>
        </w:rPr>
        <w:t>6) 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w:t>
      </w:r>
    </w:p>
    <w:p w14:paraId="6EAA04EE" w14:textId="77777777" w:rsidR="00607B50" w:rsidRPr="00F67A48" w:rsidRDefault="00607B50" w:rsidP="00F67A48">
      <w:pPr>
        <w:tabs>
          <w:tab w:val="left" w:pos="1418"/>
        </w:tabs>
        <w:spacing w:after="0" w:line="240" w:lineRule="auto"/>
        <w:jc w:val="both"/>
        <w:rPr>
          <w:rFonts w:ascii="Times New Roman" w:eastAsia="Calibri" w:hAnsi="Times New Roman" w:cs="Times New Roman"/>
          <w:i/>
          <w:color w:val="FF0000"/>
          <w:sz w:val="24"/>
          <w:szCs w:val="24"/>
          <w:lang w:val="sr-Cyrl-CS"/>
        </w:rPr>
      </w:pPr>
    </w:p>
    <w:p w14:paraId="0B8C0797" w14:textId="77777777" w:rsidR="00607B50" w:rsidRPr="00F67A48" w:rsidRDefault="00607B50" w:rsidP="00F67A48">
      <w:pPr>
        <w:tabs>
          <w:tab w:val="left" w:pos="1418"/>
        </w:tabs>
        <w:spacing w:after="0" w:line="240" w:lineRule="auto"/>
        <w:ind w:firstLine="720"/>
        <w:jc w:val="both"/>
        <w:rPr>
          <w:rFonts w:ascii="Times New Roman" w:eastAsia="Calibri" w:hAnsi="Times New Roman" w:cs="Times New Roman"/>
          <w:sz w:val="24"/>
          <w:szCs w:val="24"/>
          <w:lang w:val="sr-Cyrl-CS"/>
        </w:rPr>
      </w:pPr>
      <w:r w:rsidRPr="00F67A48">
        <w:rPr>
          <w:rFonts w:ascii="Times New Roman" w:eastAsia="Calibri" w:hAnsi="Times New Roman" w:cs="Times New Roman"/>
          <w:sz w:val="24"/>
          <w:szCs w:val="24"/>
          <w:lang w:val="sr-Cyrl-CS"/>
        </w:rPr>
        <w:t>Имајући у виду да су предложена решења нормативна материја, нема могућности да се циљеви који се желе постићи реше без доношења овог закона, односно без интервенције надлежног пореског органа.</w:t>
      </w:r>
    </w:p>
    <w:p w14:paraId="160BD957" w14:textId="77777777" w:rsidR="00607B50" w:rsidRPr="00F67A48" w:rsidRDefault="00607B50" w:rsidP="00F67A48">
      <w:pPr>
        <w:tabs>
          <w:tab w:val="left" w:pos="1418"/>
        </w:tabs>
        <w:spacing w:after="0" w:line="240" w:lineRule="auto"/>
        <w:jc w:val="center"/>
        <w:rPr>
          <w:rFonts w:ascii="Times New Roman" w:eastAsia="Calibri" w:hAnsi="Times New Roman" w:cs="Times New Roman"/>
          <w:i/>
          <w:color w:val="FF0000"/>
          <w:sz w:val="24"/>
          <w:szCs w:val="24"/>
          <w:lang w:val="sr-Cyrl-CS"/>
        </w:rPr>
      </w:pPr>
    </w:p>
    <w:p w14:paraId="5F9D9BE5" w14:textId="77777777" w:rsidR="00607B50" w:rsidRPr="00F67A48" w:rsidRDefault="00607B50" w:rsidP="00F67A48">
      <w:pPr>
        <w:tabs>
          <w:tab w:val="left" w:pos="1418"/>
        </w:tabs>
        <w:spacing w:after="0" w:line="240" w:lineRule="auto"/>
        <w:ind w:firstLine="720"/>
        <w:jc w:val="both"/>
        <w:rPr>
          <w:rFonts w:ascii="Times New Roman" w:eastAsia="Calibri" w:hAnsi="Times New Roman" w:cs="Times New Roman"/>
          <w:i/>
          <w:sz w:val="24"/>
          <w:szCs w:val="24"/>
          <w:lang w:val="sr-Cyrl-CS"/>
        </w:rPr>
      </w:pPr>
      <w:r w:rsidRPr="00F67A48">
        <w:rPr>
          <w:rFonts w:ascii="Times New Roman" w:eastAsia="Calibri" w:hAnsi="Times New Roman" w:cs="Times New Roman"/>
          <w:i/>
          <w:sz w:val="24"/>
          <w:szCs w:val="24"/>
          <w:lang w:val="sr-Cyrl-CS"/>
        </w:rPr>
        <w:t>7) Да ли постоје расположиви, односно потенцијални ресурси за спровођење идентификованих опција?</w:t>
      </w:r>
    </w:p>
    <w:p w14:paraId="3C72905C" w14:textId="77777777" w:rsidR="00607B50" w:rsidRPr="00F67A48" w:rsidRDefault="00607B50" w:rsidP="00F67A48">
      <w:pPr>
        <w:tabs>
          <w:tab w:val="left" w:pos="1418"/>
        </w:tabs>
        <w:spacing w:after="0" w:line="240" w:lineRule="auto"/>
        <w:ind w:firstLine="720"/>
        <w:jc w:val="both"/>
        <w:rPr>
          <w:rFonts w:ascii="Times New Roman" w:eastAsia="Calibri" w:hAnsi="Times New Roman" w:cs="Times New Roman"/>
          <w:i/>
          <w:sz w:val="24"/>
          <w:szCs w:val="24"/>
          <w:lang w:val="sr-Cyrl-CS"/>
        </w:rPr>
      </w:pPr>
    </w:p>
    <w:p w14:paraId="1218F00B" w14:textId="549892AC" w:rsidR="00607B50" w:rsidRPr="00F67A48" w:rsidRDefault="00607B50" w:rsidP="00F67A48">
      <w:pPr>
        <w:tabs>
          <w:tab w:val="left" w:pos="1418"/>
        </w:tabs>
        <w:spacing w:after="0" w:line="240" w:lineRule="auto"/>
        <w:ind w:firstLine="720"/>
        <w:jc w:val="both"/>
        <w:rPr>
          <w:rFonts w:ascii="Times New Roman" w:eastAsia="Calibri" w:hAnsi="Times New Roman" w:cs="Times New Roman"/>
          <w:sz w:val="24"/>
          <w:szCs w:val="24"/>
          <w:lang w:val="sr-Cyrl-CS"/>
        </w:rPr>
      </w:pPr>
      <w:r w:rsidRPr="00F67A48">
        <w:rPr>
          <w:rFonts w:ascii="Times New Roman" w:eastAsia="Calibri" w:hAnsi="Times New Roman" w:cs="Times New Roman"/>
          <w:sz w:val="24"/>
          <w:szCs w:val="24"/>
          <w:lang w:val="sr-Cyrl-CS"/>
        </w:rPr>
        <w:t>Постоје административни капацитети.</w:t>
      </w:r>
    </w:p>
    <w:p w14:paraId="61BD8892" w14:textId="77777777" w:rsidR="00607B50" w:rsidRPr="00F67A48" w:rsidRDefault="00607B50" w:rsidP="00F67A48">
      <w:pPr>
        <w:tabs>
          <w:tab w:val="left" w:pos="1418"/>
        </w:tabs>
        <w:spacing w:after="0" w:line="240" w:lineRule="auto"/>
        <w:jc w:val="center"/>
        <w:rPr>
          <w:rFonts w:ascii="Times New Roman" w:eastAsia="Calibri" w:hAnsi="Times New Roman" w:cs="Times New Roman"/>
          <w:sz w:val="24"/>
          <w:szCs w:val="24"/>
          <w:lang w:val="sr-Cyrl-CS"/>
        </w:rPr>
      </w:pPr>
    </w:p>
    <w:p w14:paraId="3F2D3A2E" w14:textId="77777777" w:rsidR="00607B50" w:rsidRPr="00F67A48" w:rsidRDefault="00607B50" w:rsidP="00F67A48">
      <w:pPr>
        <w:tabs>
          <w:tab w:val="left" w:pos="1418"/>
        </w:tabs>
        <w:spacing w:after="0" w:line="240" w:lineRule="auto"/>
        <w:ind w:firstLine="720"/>
        <w:jc w:val="both"/>
        <w:rPr>
          <w:rFonts w:ascii="Times New Roman" w:eastAsia="Calibri" w:hAnsi="Times New Roman" w:cs="Times New Roman"/>
          <w:i/>
          <w:sz w:val="24"/>
          <w:szCs w:val="24"/>
          <w:lang w:val="sr-Cyrl-CS"/>
        </w:rPr>
      </w:pPr>
      <w:r w:rsidRPr="00F67A48">
        <w:rPr>
          <w:rFonts w:ascii="Times New Roman" w:eastAsia="Calibri" w:hAnsi="Times New Roman" w:cs="Times New Roman"/>
          <w:i/>
          <w:sz w:val="24"/>
          <w:szCs w:val="24"/>
          <w:lang w:val="sr-Cyrl-CS"/>
        </w:rPr>
        <w:t>8) Која опција је изабрана за спровођење и на основу чега је процењено да ће се том опцијом постићи жељена промена и остварење утврђених циљева?</w:t>
      </w:r>
    </w:p>
    <w:p w14:paraId="451DDB31" w14:textId="77777777" w:rsidR="00607B50" w:rsidRPr="00F67A48" w:rsidRDefault="00607B50" w:rsidP="00F67A48">
      <w:pPr>
        <w:tabs>
          <w:tab w:val="left" w:pos="1418"/>
        </w:tabs>
        <w:spacing w:after="0" w:line="240" w:lineRule="auto"/>
        <w:ind w:firstLine="720"/>
        <w:jc w:val="both"/>
        <w:rPr>
          <w:rFonts w:ascii="Times New Roman" w:eastAsia="Calibri" w:hAnsi="Times New Roman" w:cs="Times New Roman"/>
          <w:sz w:val="24"/>
          <w:szCs w:val="24"/>
          <w:lang w:val="sr-Cyrl-CS"/>
        </w:rPr>
      </w:pPr>
    </w:p>
    <w:p w14:paraId="256EB088" w14:textId="77777777" w:rsidR="00607B50" w:rsidRPr="00F67A48" w:rsidRDefault="00607B50" w:rsidP="00F67A48">
      <w:pPr>
        <w:tabs>
          <w:tab w:val="left" w:pos="1418"/>
        </w:tabs>
        <w:spacing w:after="0" w:line="240" w:lineRule="auto"/>
        <w:ind w:firstLine="720"/>
        <w:jc w:val="both"/>
        <w:rPr>
          <w:rFonts w:ascii="Times New Roman" w:eastAsia="Calibri" w:hAnsi="Times New Roman" w:cs="Times New Roman"/>
          <w:sz w:val="24"/>
          <w:szCs w:val="24"/>
          <w:lang w:val="sr-Cyrl-CS"/>
        </w:rPr>
      </w:pPr>
      <w:r w:rsidRPr="00F67A48">
        <w:rPr>
          <w:rFonts w:ascii="Times New Roman" w:eastAsia="Calibri" w:hAnsi="Times New Roman" w:cs="Times New Roman"/>
          <w:sz w:val="24"/>
          <w:szCs w:val="24"/>
          <w:lang w:val="sr-Cyrl-CS"/>
        </w:rPr>
        <w:t>Предложене измене овог закона омогућиће да се постигне жељена промена у смислу смањења трошкова и непотребног администрирања код појединих привредних субјекта, као и ефикаснија контрола од стране пореског органа и боља наплата пореза.</w:t>
      </w:r>
    </w:p>
    <w:p w14:paraId="2277210F" w14:textId="77777777" w:rsidR="00607B50" w:rsidRPr="00F67A48" w:rsidRDefault="00607B50" w:rsidP="00F67A48">
      <w:pPr>
        <w:tabs>
          <w:tab w:val="left" w:pos="1418"/>
        </w:tabs>
        <w:spacing w:after="0" w:line="240" w:lineRule="auto"/>
        <w:ind w:firstLine="720"/>
        <w:jc w:val="both"/>
        <w:rPr>
          <w:rFonts w:ascii="Times New Roman" w:eastAsia="Calibri" w:hAnsi="Times New Roman" w:cs="Times New Roman"/>
          <w:b/>
          <w:color w:val="FF0000"/>
          <w:sz w:val="24"/>
          <w:szCs w:val="24"/>
          <w:lang w:val="sr-Cyrl-CS"/>
        </w:rPr>
      </w:pPr>
    </w:p>
    <w:p w14:paraId="4F3BF325" w14:textId="77777777" w:rsidR="00607B50" w:rsidRPr="00F67A48" w:rsidRDefault="00607B50" w:rsidP="00F67A48">
      <w:pPr>
        <w:tabs>
          <w:tab w:val="left" w:pos="1418"/>
        </w:tabs>
        <w:spacing w:after="0" w:line="240" w:lineRule="auto"/>
        <w:ind w:firstLine="720"/>
        <w:jc w:val="both"/>
        <w:rPr>
          <w:rFonts w:ascii="Times New Roman" w:eastAsia="Calibri" w:hAnsi="Times New Roman" w:cs="Times New Roman"/>
          <w:b/>
          <w:sz w:val="24"/>
          <w:szCs w:val="24"/>
          <w:lang w:val="sr-Cyrl-CS"/>
        </w:rPr>
      </w:pPr>
      <w:r w:rsidRPr="00F67A48">
        <w:rPr>
          <w:rFonts w:ascii="Times New Roman" w:eastAsia="Calibri" w:hAnsi="Times New Roman" w:cs="Times New Roman"/>
          <w:b/>
          <w:sz w:val="24"/>
          <w:szCs w:val="24"/>
          <w:lang w:val="sr-Cyrl-CS"/>
        </w:rPr>
        <w:t>4. Кључна питања за анализу финансијских ефеката</w:t>
      </w:r>
    </w:p>
    <w:p w14:paraId="49EBC335" w14:textId="77777777" w:rsidR="00607B50" w:rsidRPr="00F67A48" w:rsidRDefault="00607B50" w:rsidP="00F67A48">
      <w:pPr>
        <w:tabs>
          <w:tab w:val="left" w:pos="1418"/>
        </w:tabs>
        <w:spacing w:after="0" w:line="240" w:lineRule="auto"/>
        <w:jc w:val="both"/>
        <w:rPr>
          <w:rFonts w:ascii="Times New Roman" w:eastAsia="Calibri" w:hAnsi="Times New Roman" w:cs="Times New Roman"/>
          <w:color w:val="FF0000"/>
          <w:sz w:val="24"/>
          <w:szCs w:val="24"/>
          <w:lang w:val="sr-Cyrl-CS"/>
        </w:rPr>
      </w:pPr>
    </w:p>
    <w:p w14:paraId="74ACB040" w14:textId="77777777" w:rsidR="00607B50" w:rsidRPr="00F67A48" w:rsidRDefault="00607B50" w:rsidP="00F67A48">
      <w:pPr>
        <w:numPr>
          <w:ilvl w:val="0"/>
          <w:numId w:val="8"/>
        </w:numPr>
        <w:tabs>
          <w:tab w:val="left" w:pos="1418"/>
        </w:tabs>
        <w:spacing w:after="0" w:line="240" w:lineRule="auto"/>
        <w:ind w:left="0"/>
        <w:contextualSpacing/>
        <w:jc w:val="both"/>
        <w:rPr>
          <w:rFonts w:ascii="Times New Roman" w:eastAsia="Calibri" w:hAnsi="Times New Roman" w:cs="Times New Roman"/>
          <w:sz w:val="24"/>
          <w:szCs w:val="24"/>
          <w:lang w:val="sr-Cyrl-CS"/>
        </w:rPr>
      </w:pPr>
      <w:r w:rsidRPr="00F67A48">
        <w:rPr>
          <w:rFonts w:ascii="Times New Roman" w:eastAsia="Calibri" w:hAnsi="Times New Roman" w:cs="Times New Roman"/>
          <w:i/>
          <w:sz w:val="24"/>
          <w:szCs w:val="24"/>
          <w:lang w:val="sr-Cyrl-CS"/>
        </w:rPr>
        <w:t>Какве ће ефекте изабранa опцијa имати на јавне приходе и расходе у средњем и дугом року?</w:t>
      </w:r>
      <w:r w:rsidRPr="00F67A48">
        <w:rPr>
          <w:rFonts w:ascii="Times New Roman" w:eastAsia="Calibri" w:hAnsi="Times New Roman" w:cs="Times New Roman"/>
          <w:sz w:val="24"/>
          <w:szCs w:val="24"/>
          <w:lang w:val="sr-Cyrl-CS"/>
        </w:rPr>
        <w:t xml:space="preserve"> </w:t>
      </w:r>
    </w:p>
    <w:p w14:paraId="1FF28BF3" w14:textId="77777777" w:rsidR="00607B50" w:rsidRPr="00F67A48" w:rsidRDefault="00607B50" w:rsidP="00F67A48">
      <w:pPr>
        <w:tabs>
          <w:tab w:val="left" w:pos="1418"/>
        </w:tabs>
        <w:spacing w:after="0" w:line="240" w:lineRule="auto"/>
        <w:contextualSpacing/>
        <w:jc w:val="both"/>
        <w:rPr>
          <w:rFonts w:ascii="Times New Roman" w:eastAsia="Calibri" w:hAnsi="Times New Roman" w:cs="Times New Roman"/>
          <w:sz w:val="24"/>
          <w:szCs w:val="24"/>
          <w:lang w:val="sr-Cyrl-CS"/>
        </w:rPr>
      </w:pPr>
    </w:p>
    <w:p w14:paraId="57C5551E" w14:textId="4632C616" w:rsidR="005710F5" w:rsidRPr="00F67A48" w:rsidRDefault="00607B50" w:rsidP="00F67A48">
      <w:pPr>
        <w:tabs>
          <w:tab w:val="left" w:pos="1418"/>
        </w:tabs>
        <w:spacing w:after="0" w:line="240" w:lineRule="auto"/>
        <w:ind w:firstLine="1260"/>
        <w:jc w:val="both"/>
        <w:rPr>
          <w:rFonts w:ascii="Times New Roman" w:hAnsi="Times New Roman" w:cs="Times New Roman"/>
          <w:sz w:val="24"/>
          <w:szCs w:val="24"/>
          <w:lang w:val="sr-Cyrl-CS"/>
        </w:rPr>
      </w:pPr>
      <w:r w:rsidRPr="00F67A48">
        <w:rPr>
          <w:rFonts w:ascii="Times New Roman" w:eastAsia="Calibri" w:hAnsi="Times New Roman" w:cs="Times New Roman"/>
          <w:sz w:val="24"/>
          <w:szCs w:val="24"/>
          <w:lang w:val="sr-Cyrl-CS"/>
        </w:rPr>
        <w:t>Предложен</w:t>
      </w:r>
      <w:r w:rsidR="000947AF" w:rsidRPr="00F67A48">
        <w:rPr>
          <w:rFonts w:ascii="Times New Roman" w:eastAsia="Calibri" w:hAnsi="Times New Roman" w:cs="Times New Roman"/>
          <w:sz w:val="24"/>
          <w:szCs w:val="24"/>
          <w:lang w:val="sr-Cyrl-CS"/>
        </w:rPr>
        <w:t>е</w:t>
      </w:r>
      <w:r w:rsidRPr="00F67A48">
        <w:rPr>
          <w:rFonts w:ascii="Times New Roman" w:eastAsia="Calibri" w:hAnsi="Times New Roman" w:cs="Times New Roman"/>
          <w:sz w:val="24"/>
          <w:szCs w:val="24"/>
          <w:lang w:val="sr-Cyrl-CS"/>
        </w:rPr>
        <w:t xml:space="preserve"> измене прописане овим законом имају за циљ </w:t>
      </w:r>
      <w:r w:rsidR="000947AF" w:rsidRPr="00F67A48">
        <w:rPr>
          <w:rFonts w:ascii="Times New Roman" w:eastAsia="Calibri" w:hAnsi="Times New Roman" w:cs="Times New Roman"/>
          <w:sz w:val="24"/>
          <w:szCs w:val="24"/>
          <w:lang w:val="sr-Cyrl-CS"/>
        </w:rPr>
        <w:t>да се омогући несметано функционисање пружања услуга органа</w:t>
      </w:r>
      <w:r w:rsidR="00090A75" w:rsidRPr="00F67A48">
        <w:rPr>
          <w:rFonts w:ascii="Times New Roman" w:eastAsia="Calibri" w:hAnsi="Times New Roman" w:cs="Times New Roman"/>
          <w:sz w:val="24"/>
          <w:szCs w:val="24"/>
          <w:lang w:val="sr-Cyrl-CS"/>
        </w:rPr>
        <w:t>, као и да се привреда и грађани не оптерете превисоким износима административних такси</w:t>
      </w:r>
      <w:r w:rsidRPr="00F67A48">
        <w:rPr>
          <w:rFonts w:ascii="Times New Roman" w:eastAsia="Calibri" w:hAnsi="Times New Roman" w:cs="Times New Roman"/>
          <w:sz w:val="24"/>
          <w:szCs w:val="24"/>
          <w:lang w:val="sr-Cyrl-CS"/>
        </w:rPr>
        <w:t>.</w:t>
      </w:r>
      <w:r w:rsidR="005710F5" w:rsidRPr="00F67A48">
        <w:rPr>
          <w:rFonts w:ascii="Times New Roman" w:hAnsi="Times New Roman" w:cs="Times New Roman"/>
          <w:sz w:val="24"/>
          <w:szCs w:val="24"/>
          <w:lang w:val="sr-Cyrl-CS"/>
        </w:rPr>
        <w:t xml:space="preserve"> Имајући у виду да се републичке административне таксе плаћају када заинтересовано лице захтева извршење одређене радње од стране органа, односно доношење списа, да је износ такси за одговарајуће списе и радње опредељен у односу на њихову сложеност, те да приход по том основу припада буџету Републике Србије, с једне стране, као и да Република Србија (између осталог) уређује и обезбеђује организацију и рад републичких органа, с друге стране, позитивне последице доношења овог закона огледају се, између осталог, у обезбеђењу средстава, као прихода Републике Србије, за подмирење трошкова органа насталих на захтев заинтересованих лица за издавање списа, односно за извршење радњи што би, кроз извршење буџета, требало да допринесе стварању услова за ефикаснији рад органа. </w:t>
      </w:r>
    </w:p>
    <w:p w14:paraId="24E601DA" w14:textId="68DCFAB2" w:rsidR="006F0E79" w:rsidRPr="00F67A48" w:rsidRDefault="006F0E79" w:rsidP="00F67A48">
      <w:pPr>
        <w:tabs>
          <w:tab w:val="left" w:pos="1418"/>
        </w:tabs>
        <w:spacing w:after="0" w:line="240" w:lineRule="auto"/>
        <w:ind w:firstLine="1260"/>
        <w:jc w:val="both"/>
        <w:rPr>
          <w:rFonts w:ascii="Times New Roman" w:hAnsi="Times New Roman" w:cs="Times New Roman"/>
          <w:sz w:val="24"/>
          <w:szCs w:val="24"/>
          <w:lang w:val="sr-Cyrl-CS"/>
        </w:rPr>
      </w:pPr>
      <w:r w:rsidRPr="00F67A48">
        <w:rPr>
          <w:rFonts w:ascii="Times New Roman" w:hAnsi="Times New Roman" w:cs="Times New Roman"/>
          <w:sz w:val="24"/>
          <w:szCs w:val="24"/>
          <w:lang w:val="sr-Cyrl-CS"/>
        </w:rPr>
        <w:t>Очекивано смањење прилива у области такси које наплаћује Министарство унутрашњих послова износи у 2022 години око 335.000 динара, док је у наредним годинама око 2.095.000 динара на годишњем нивоу под условом да број поднетих захтева буде у складу са годишњим просеком.</w:t>
      </w:r>
    </w:p>
    <w:p w14:paraId="25513C44" w14:textId="77777777" w:rsidR="00607B50" w:rsidRPr="00F67A48" w:rsidRDefault="00607B50" w:rsidP="00F67A48">
      <w:pPr>
        <w:tabs>
          <w:tab w:val="left" w:pos="1418"/>
        </w:tabs>
        <w:spacing w:after="0" w:line="240" w:lineRule="auto"/>
        <w:jc w:val="both"/>
        <w:rPr>
          <w:rFonts w:ascii="Times New Roman" w:eastAsia="Calibri" w:hAnsi="Times New Roman" w:cs="Times New Roman"/>
          <w:i/>
          <w:color w:val="FF0000"/>
          <w:sz w:val="24"/>
          <w:szCs w:val="24"/>
          <w:lang w:val="sr-Cyrl-CS"/>
        </w:rPr>
      </w:pPr>
    </w:p>
    <w:p w14:paraId="3881B6EC" w14:textId="77777777" w:rsidR="00607B50" w:rsidRPr="00F67A48" w:rsidRDefault="00607B50" w:rsidP="00F67A48">
      <w:pPr>
        <w:numPr>
          <w:ilvl w:val="0"/>
          <w:numId w:val="8"/>
        </w:numPr>
        <w:tabs>
          <w:tab w:val="left" w:pos="1418"/>
        </w:tabs>
        <w:spacing w:after="0" w:line="240" w:lineRule="auto"/>
        <w:ind w:left="0"/>
        <w:contextualSpacing/>
        <w:jc w:val="both"/>
        <w:rPr>
          <w:rFonts w:ascii="Times New Roman" w:eastAsia="Calibri" w:hAnsi="Times New Roman" w:cs="Times New Roman"/>
          <w:i/>
          <w:sz w:val="24"/>
          <w:szCs w:val="24"/>
          <w:lang w:val="sr-Cyrl-CS"/>
        </w:rPr>
      </w:pPr>
      <w:r w:rsidRPr="00F67A48">
        <w:rPr>
          <w:rFonts w:ascii="Times New Roman" w:eastAsia="Calibri" w:hAnsi="Times New Roman" w:cs="Times New Roman"/>
          <w:i/>
          <w:sz w:val="24"/>
          <w:szCs w:val="24"/>
          <w:lang w:val="sr-Cyrl-CS"/>
        </w:rPr>
        <w:t>Да ли је финансијске ресурсе за спровођење изабране опције потребно обезбедити у буџету, или из других извора финансирања и којих?</w:t>
      </w:r>
    </w:p>
    <w:p w14:paraId="63535ABE" w14:textId="77777777" w:rsidR="00607B50" w:rsidRPr="00F67A48" w:rsidRDefault="00607B50" w:rsidP="00F67A48">
      <w:pPr>
        <w:tabs>
          <w:tab w:val="left" w:pos="1418"/>
        </w:tabs>
        <w:spacing w:after="0" w:line="240" w:lineRule="auto"/>
        <w:contextualSpacing/>
        <w:jc w:val="both"/>
        <w:rPr>
          <w:rFonts w:ascii="Times New Roman" w:eastAsia="Calibri" w:hAnsi="Times New Roman" w:cs="Times New Roman"/>
          <w:i/>
          <w:sz w:val="24"/>
          <w:szCs w:val="24"/>
          <w:lang w:val="sr-Cyrl-CS"/>
        </w:rPr>
      </w:pPr>
    </w:p>
    <w:p w14:paraId="0FCD1127" w14:textId="77777777" w:rsidR="00607B50" w:rsidRPr="00F67A48" w:rsidRDefault="00607B50" w:rsidP="00F67A48">
      <w:pPr>
        <w:tabs>
          <w:tab w:val="left" w:pos="1418"/>
        </w:tabs>
        <w:spacing w:after="0" w:line="240" w:lineRule="auto"/>
        <w:ind w:firstLine="720"/>
        <w:jc w:val="both"/>
        <w:rPr>
          <w:rFonts w:ascii="Times New Roman" w:eastAsia="Calibri" w:hAnsi="Times New Roman" w:cs="Times New Roman"/>
          <w:sz w:val="24"/>
          <w:szCs w:val="24"/>
          <w:lang w:val="sr-Cyrl-CS"/>
        </w:rPr>
      </w:pPr>
      <w:r w:rsidRPr="00F67A48">
        <w:rPr>
          <w:rFonts w:ascii="Times New Roman" w:eastAsia="Calibri" w:hAnsi="Times New Roman" w:cs="Times New Roman"/>
          <w:sz w:val="24"/>
          <w:szCs w:val="24"/>
          <w:lang w:val="sr-Cyrl-CS"/>
        </w:rPr>
        <w:t>За спровођење овог закона није потребно обезбедити средства у буџету Републике Србије.</w:t>
      </w:r>
    </w:p>
    <w:p w14:paraId="4917CEBF" w14:textId="77777777" w:rsidR="00607B50" w:rsidRPr="00F67A48" w:rsidRDefault="00607B50" w:rsidP="00F67A48">
      <w:pPr>
        <w:tabs>
          <w:tab w:val="left" w:pos="1418"/>
        </w:tabs>
        <w:spacing w:after="0" w:line="240" w:lineRule="auto"/>
        <w:jc w:val="center"/>
        <w:rPr>
          <w:rFonts w:ascii="Times New Roman" w:eastAsia="Calibri" w:hAnsi="Times New Roman" w:cs="Times New Roman"/>
          <w:color w:val="FF0000"/>
          <w:sz w:val="24"/>
          <w:szCs w:val="24"/>
          <w:lang w:val="sr-Cyrl-CS"/>
        </w:rPr>
      </w:pPr>
    </w:p>
    <w:p w14:paraId="31635D77" w14:textId="77777777" w:rsidR="00607B50" w:rsidRPr="00F67A48" w:rsidRDefault="00607B50" w:rsidP="00F67A48">
      <w:pPr>
        <w:tabs>
          <w:tab w:val="left" w:pos="1418"/>
        </w:tabs>
        <w:spacing w:after="0" w:line="240" w:lineRule="auto"/>
        <w:ind w:firstLine="720"/>
        <w:jc w:val="both"/>
        <w:rPr>
          <w:rFonts w:ascii="Times New Roman" w:eastAsia="Calibri" w:hAnsi="Times New Roman" w:cs="Times New Roman"/>
          <w:i/>
          <w:sz w:val="24"/>
          <w:szCs w:val="24"/>
          <w:lang w:val="sr-Cyrl-CS"/>
        </w:rPr>
      </w:pPr>
      <w:r w:rsidRPr="00F67A48">
        <w:rPr>
          <w:rFonts w:ascii="Times New Roman" w:eastAsia="Calibri" w:hAnsi="Times New Roman" w:cs="Times New Roman"/>
          <w:i/>
          <w:sz w:val="24"/>
          <w:szCs w:val="24"/>
          <w:lang w:val="sr-Cyrl-CS"/>
        </w:rPr>
        <w:t>3) Како ће спровођење изабране опције утицати на међународне финансијске обавезе?</w:t>
      </w:r>
    </w:p>
    <w:p w14:paraId="4C055D2B" w14:textId="77777777" w:rsidR="00607B50" w:rsidRPr="00F67A48" w:rsidRDefault="00607B50" w:rsidP="00F67A48">
      <w:pPr>
        <w:tabs>
          <w:tab w:val="left" w:pos="1418"/>
        </w:tabs>
        <w:spacing w:after="0" w:line="240" w:lineRule="auto"/>
        <w:jc w:val="center"/>
        <w:rPr>
          <w:rFonts w:ascii="Times New Roman" w:eastAsia="Calibri" w:hAnsi="Times New Roman" w:cs="Times New Roman"/>
          <w:sz w:val="24"/>
          <w:szCs w:val="24"/>
          <w:lang w:val="sr-Cyrl-CS"/>
        </w:rPr>
      </w:pPr>
      <w:r w:rsidRPr="00F67A48">
        <w:rPr>
          <w:rFonts w:ascii="Times New Roman" w:eastAsia="Calibri" w:hAnsi="Times New Roman" w:cs="Times New Roman"/>
          <w:sz w:val="24"/>
          <w:szCs w:val="24"/>
          <w:lang w:val="sr-Cyrl-CS"/>
        </w:rPr>
        <w:t>/</w:t>
      </w:r>
    </w:p>
    <w:p w14:paraId="04D42AA5" w14:textId="77777777" w:rsidR="00607B50" w:rsidRPr="00F67A48" w:rsidRDefault="00607B50" w:rsidP="00F67A48">
      <w:pPr>
        <w:tabs>
          <w:tab w:val="left" w:pos="1418"/>
        </w:tabs>
        <w:spacing w:after="0" w:line="240" w:lineRule="auto"/>
        <w:ind w:firstLine="720"/>
        <w:jc w:val="both"/>
        <w:rPr>
          <w:rFonts w:ascii="Times New Roman" w:eastAsia="Calibri" w:hAnsi="Times New Roman" w:cs="Times New Roman"/>
          <w:i/>
          <w:sz w:val="24"/>
          <w:szCs w:val="24"/>
          <w:lang w:val="sr-Cyrl-CS"/>
        </w:rPr>
      </w:pPr>
      <w:r w:rsidRPr="00F67A48">
        <w:rPr>
          <w:rFonts w:ascii="Times New Roman" w:eastAsia="Calibri" w:hAnsi="Times New Roman" w:cs="Times New Roman"/>
          <w:i/>
          <w:sz w:val="24"/>
          <w:szCs w:val="24"/>
          <w:lang w:val="sr-Cyrl-CS"/>
        </w:rPr>
        <w:t>4) 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w:t>
      </w:r>
    </w:p>
    <w:p w14:paraId="5A749E42" w14:textId="77777777" w:rsidR="00607B50" w:rsidRPr="00F67A48" w:rsidRDefault="00607B50" w:rsidP="00F67A48">
      <w:pPr>
        <w:tabs>
          <w:tab w:val="left" w:pos="1418"/>
        </w:tabs>
        <w:spacing w:after="0" w:line="240" w:lineRule="auto"/>
        <w:ind w:firstLine="720"/>
        <w:jc w:val="center"/>
        <w:rPr>
          <w:rFonts w:ascii="Times New Roman" w:eastAsia="Calibri" w:hAnsi="Times New Roman" w:cs="Times New Roman"/>
          <w:sz w:val="24"/>
          <w:szCs w:val="24"/>
          <w:lang w:val="sr-Cyrl-CS"/>
        </w:rPr>
      </w:pPr>
      <w:r w:rsidRPr="00F67A48">
        <w:rPr>
          <w:rFonts w:ascii="Times New Roman" w:eastAsia="Calibri" w:hAnsi="Times New Roman" w:cs="Times New Roman"/>
          <w:sz w:val="24"/>
          <w:szCs w:val="24"/>
          <w:lang w:val="sr-Cyrl-CS"/>
        </w:rPr>
        <w:t>/</w:t>
      </w:r>
    </w:p>
    <w:p w14:paraId="46E82B29" w14:textId="77777777" w:rsidR="00607B50" w:rsidRPr="00F67A48" w:rsidRDefault="00607B50" w:rsidP="00F67A48">
      <w:pPr>
        <w:tabs>
          <w:tab w:val="left" w:pos="1418"/>
        </w:tabs>
        <w:spacing w:after="0" w:line="240" w:lineRule="auto"/>
        <w:ind w:firstLine="720"/>
        <w:jc w:val="both"/>
        <w:rPr>
          <w:rFonts w:ascii="Times New Roman" w:eastAsia="Calibri" w:hAnsi="Times New Roman" w:cs="Times New Roman"/>
          <w:i/>
          <w:sz w:val="24"/>
          <w:szCs w:val="24"/>
          <w:lang w:val="sr-Cyrl-CS"/>
        </w:rPr>
      </w:pPr>
      <w:r w:rsidRPr="00F67A48">
        <w:rPr>
          <w:rFonts w:ascii="Times New Roman" w:eastAsia="Calibri" w:hAnsi="Times New Roman" w:cs="Times New Roman"/>
          <w:i/>
          <w:sz w:val="24"/>
          <w:szCs w:val="24"/>
          <w:lang w:val="sr-Cyrl-CS"/>
        </w:rPr>
        <w:t>Да ли је могуће финансирати расходе изабране опције кроз редистрибуцију постојећих средстава?</w:t>
      </w:r>
    </w:p>
    <w:p w14:paraId="53CC8DEC" w14:textId="77777777" w:rsidR="00607B50" w:rsidRPr="00F67A48" w:rsidRDefault="00607B50" w:rsidP="00F67A48">
      <w:pPr>
        <w:tabs>
          <w:tab w:val="left" w:pos="1418"/>
        </w:tabs>
        <w:spacing w:after="0" w:line="240" w:lineRule="auto"/>
        <w:jc w:val="center"/>
        <w:rPr>
          <w:rFonts w:ascii="Times New Roman" w:eastAsia="Calibri" w:hAnsi="Times New Roman" w:cs="Times New Roman"/>
          <w:sz w:val="24"/>
          <w:szCs w:val="24"/>
          <w:lang w:val="sr-Cyrl-CS"/>
        </w:rPr>
      </w:pPr>
      <w:r w:rsidRPr="00F67A48">
        <w:rPr>
          <w:rFonts w:ascii="Times New Roman" w:eastAsia="Calibri" w:hAnsi="Times New Roman" w:cs="Times New Roman"/>
          <w:sz w:val="24"/>
          <w:szCs w:val="24"/>
          <w:lang w:val="sr-Cyrl-CS"/>
        </w:rPr>
        <w:t>/</w:t>
      </w:r>
    </w:p>
    <w:p w14:paraId="696D8241" w14:textId="77777777" w:rsidR="00607B50" w:rsidRPr="00F67A48" w:rsidRDefault="00607B50" w:rsidP="00F67A48">
      <w:pPr>
        <w:tabs>
          <w:tab w:val="left" w:pos="1418"/>
        </w:tabs>
        <w:spacing w:after="0" w:line="240" w:lineRule="auto"/>
        <w:ind w:firstLine="720"/>
        <w:jc w:val="both"/>
        <w:rPr>
          <w:rFonts w:ascii="Times New Roman" w:eastAsia="Calibri" w:hAnsi="Times New Roman" w:cs="Times New Roman"/>
          <w:i/>
          <w:sz w:val="24"/>
          <w:szCs w:val="24"/>
          <w:lang w:val="sr-Cyrl-CS"/>
        </w:rPr>
      </w:pPr>
      <w:r w:rsidRPr="00F67A48">
        <w:rPr>
          <w:rFonts w:ascii="Times New Roman" w:eastAsia="Calibri" w:hAnsi="Times New Roman" w:cs="Times New Roman"/>
          <w:i/>
          <w:sz w:val="24"/>
          <w:szCs w:val="24"/>
          <w:lang w:val="sr-Cyrl-CS"/>
        </w:rPr>
        <w:t>6) Какви ће бити ефекти спровођења изабране опције на расходе других институција?</w:t>
      </w:r>
    </w:p>
    <w:p w14:paraId="292AEA8E" w14:textId="77777777" w:rsidR="00607B50" w:rsidRPr="00F67A48" w:rsidRDefault="00607B50" w:rsidP="00F67A48">
      <w:pPr>
        <w:tabs>
          <w:tab w:val="left" w:pos="1418"/>
        </w:tabs>
        <w:spacing w:after="0" w:line="240" w:lineRule="auto"/>
        <w:jc w:val="center"/>
        <w:rPr>
          <w:rFonts w:ascii="Times New Roman" w:eastAsia="Calibri" w:hAnsi="Times New Roman" w:cs="Times New Roman"/>
          <w:sz w:val="24"/>
          <w:szCs w:val="24"/>
          <w:lang w:val="sr-Cyrl-CS"/>
        </w:rPr>
      </w:pPr>
      <w:r w:rsidRPr="00F67A48">
        <w:rPr>
          <w:rFonts w:ascii="Times New Roman" w:eastAsia="Calibri" w:hAnsi="Times New Roman" w:cs="Times New Roman"/>
          <w:sz w:val="24"/>
          <w:szCs w:val="24"/>
          <w:lang w:val="sr-Cyrl-CS"/>
        </w:rPr>
        <w:t>/</w:t>
      </w:r>
    </w:p>
    <w:p w14:paraId="38FB7C3E" w14:textId="77777777" w:rsidR="008A6D28" w:rsidRDefault="008A6D28" w:rsidP="00F67A48">
      <w:pPr>
        <w:tabs>
          <w:tab w:val="left" w:pos="1418"/>
        </w:tabs>
        <w:spacing w:after="0" w:line="240" w:lineRule="auto"/>
        <w:ind w:firstLine="720"/>
        <w:jc w:val="both"/>
        <w:rPr>
          <w:rFonts w:ascii="Times New Roman" w:eastAsia="Calibri" w:hAnsi="Times New Roman" w:cs="Times New Roman"/>
          <w:b/>
          <w:sz w:val="24"/>
          <w:szCs w:val="24"/>
          <w:lang w:val="sr-Cyrl-CS"/>
        </w:rPr>
      </w:pPr>
    </w:p>
    <w:p w14:paraId="503F0638" w14:textId="77777777" w:rsidR="008A6D28" w:rsidRDefault="008A6D28" w:rsidP="00F67A48">
      <w:pPr>
        <w:tabs>
          <w:tab w:val="left" w:pos="1418"/>
        </w:tabs>
        <w:spacing w:after="0" w:line="240" w:lineRule="auto"/>
        <w:ind w:firstLine="720"/>
        <w:jc w:val="both"/>
        <w:rPr>
          <w:rFonts w:ascii="Times New Roman" w:eastAsia="Calibri" w:hAnsi="Times New Roman" w:cs="Times New Roman"/>
          <w:b/>
          <w:sz w:val="24"/>
          <w:szCs w:val="24"/>
          <w:lang w:val="sr-Cyrl-CS"/>
        </w:rPr>
      </w:pPr>
    </w:p>
    <w:p w14:paraId="6E75157C" w14:textId="224871B6" w:rsidR="00607B50" w:rsidRPr="00F67A48" w:rsidRDefault="00607B50" w:rsidP="00F67A48">
      <w:pPr>
        <w:tabs>
          <w:tab w:val="left" w:pos="1418"/>
        </w:tabs>
        <w:spacing w:after="0" w:line="240" w:lineRule="auto"/>
        <w:ind w:firstLine="720"/>
        <w:jc w:val="both"/>
        <w:rPr>
          <w:rFonts w:ascii="Times New Roman" w:eastAsia="Calibri" w:hAnsi="Times New Roman" w:cs="Times New Roman"/>
          <w:b/>
          <w:sz w:val="24"/>
          <w:szCs w:val="24"/>
          <w:lang w:val="sr-Cyrl-CS"/>
        </w:rPr>
      </w:pPr>
      <w:r w:rsidRPr="00F67A48">
        <w:rPr>
          <w:rFonts w:ascii="Times New Roman" w:eastAsia="Calibri" w:hAnsi="Times New Roman" w:cs="Times New Roman"/>
          <w:b/>
          <w:sz w:val="24"/>
          <w:szCs w:val="24"/>
          <w:lang w:val="sr-Cyrl-CS"/>
        </w:rPr>
        <w:t>5. Кључна питања за анализу економских ефеката</w:t>
      </w:r>
    </w:p>
    <w:p w14:paraId="1CC63654" w14:textId="77777777" w:rsidR="00607B50" w:rsidRPr="00F67A48" w:rsidRDefault="00607B50" w:rsidP="00F67A48">
      <w:pPr>
        <w:tabs>
          <w:tab w:val="left" w:pos="1418"/>
        </w:tabs>
        <w:spacing w:after="0" w:line="240" w:lineRule="auto"/>
        <w:jc w:val="both"/>
        <w:rPr>
          <w:rFonts w:ascii="Times New Roman" w:eastAsia="Calibri" w:hAnsi="Times New Roman" w:cs="Times New Roman"/>
          <w:color w:val="FF0000"/>
          <w:sz w:val="24"/>
          <w:szCs w:val="24"/>
          <w:lang w:val="sr-Cyrl-CS"/>
        </w:rPr>
      </w:pPr>
    </w:p>
    <w:p w14:paraId="7B1EE6CA" w14:textId="77777777" w:rsidR="00607B50" w:rsidRPr="00F67A48" w:rsidRDefault="00607B50" w:rsidP="00F67A48">
      <w:pPr>
        <w:tabs>
          <w:tab w:val="left" w:pos="1418"/>
        </w:tabs>
        <w:spacing w:after="0" w:line="240" w:lineRule="auto"/>
        <w:ind w:firstLine="720"/>
        <w:jc w:val="both"/>
        <w:rPr>
          <w:rFonts w:ascii="Times New Roman" w:eastAsia="Calibri" w:hAnsi="Times New Roman" w:cs="Times New Roman"/>
          <w:i/>
          <w:sz w:val="24"/>
          <w:szCs w:val="24"/>
          <w:lang w:val="sr-Cyrl-CS"/>
        </w:rPr>
      </w:pPr>
      <w:r w:rsidRPr="00F67A48">
        <w:rPr>
          <w:rFonts w:ascii="Times New Roman" w:eastAsia="Calibri" w:hAnsi="Times New Roman" w:cs="Times New Roman"/>
          <w:i/>
          <w:sz w:val="24"/>
          <w:szCs w:val="24"/>
          <w:lang w:val="sr-Cyrl-CS"/>
        </w:rPr>
        <w:t>1) 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14:paraId="6B88CF03" w14:textId="77777777" w:rsidR="00607B50" w:rsidRPr="00F67A48" w:rsidRDefault="00607B50" w:rsidP="00F67A48">
      <w:pPr>
        <w:tabs>
          <w:tab w:val="left" w:pos="1418"/>
        </w:tabs>
        <w:spacing w:after="0" w:line="240" w:lineRule="auto"/>
        <w:ind w:firstLine="720"/>
        <w:jc w:val="both"/>
        <w:rPr>
          <w:rFonts w:ascii="Times New Roman" w:eastAsia="Calibri" w:hAnsi="Times New Roman" w:cs="Times New Roman"/>
          <w:sz w:val="24"/>
          <w:szCs w:val="24"/>
          <w:lang w:val="sr-Cyrl-CS"/>
        </w:rPr>
      </w:pPr>
    </w:p>
    <w:p w14:paraId="24D97DC2" w14:textId="4194A573" w:rsidR="005710F5" w:rsidRPr="00F67A48" w:rsidRDefault="005710F5" w:rsidP="00F67A48">
      <w:pPr>
        <w:tabs>
          <w:tab w:val="left" w:pos="1418"/>
        </w:tabs>
        <w:spacing w:after="0" w:line="240" w:lineRule="auto"/>
        <w:ind w:firstLine="720"/>
        <w:jc w:val="both"/>
        <w:rPr>
          <w:rFonts w:ascii="Times New Roman" w:eastAsia="Calibri" w:hAnsi="Times New Roman" w:cs="Times New Roman"/>
          <w:sz w:val="24"/>
          <w:szCs w:val="24"/>
          <w:lang w:val="sr-Cyrl-CS"/>
        </w:rPr>
      </w:pPr>
      <w:r w:rsidRPr="00F67A48">
        <w:rPr>
          <w:rFonts w:ascii="Times New Roman" w:eastAsia="Calibri" w:hAnsi="Times New Roman" w:cs="Times New Roman"/>
          <w:sz w:val="24"/>
          <w:szCs w:val="24"/>
          <w:lang w:val="sr-Cyrl-CS"/>
        </w:rPr>
        <w:lastRenderedPageBreak/>
        <w:t xml:space="preserve">Постојећа, као и предложена решења највеће трошкове намећу домаћим произвођачима биоцидних производа ради спровођења поступка доношења одобрења за биоцидни производ. Наиме, произвођачи биоцидних производа ће и даље сносити трошкове који обухватају трошкове израде досијеа за биоцидни производ, на пример трошкове испитивања својстава биоцидног производа ради процене његових ефеката на здравље људи, здравље животиња и животну средину за све предвиђене начине коришћења, као и трошкове испитивања његове ефикасности на циљне организме, али и трошкове везане за спровођење поступка процене биоцидног производа на основу досијеа у поступку доношења одобрења. </w:t>
      </w:r>
    </w:p>
    <w:p w14:paraId="46BA42BC" w14:textId="77777777" w:rsidR="005710F5" w:rsidRPr="00F67A48" w:rsidRDefault="005710F5" w:rsidP="00F67A48">
      <w:pPr>
        <w:tabs>
          <w:tab w:val="left" w:pos="1418"/>
        </w:tabs>
        <w:spacing w:after="0" w:line="240" w:lineRule="auto"/>
        <w:ind w:firstLine="720"/>
        <w:jc w:val="both"/>
        <w:rPr>
          <w:rFonts w:ascii="Times New Roman" w:eastAsia="Calibri" w:hAnsi="Times New Roman" w:cs="Times New Roman"/>
          <w:sz w:val="24"/>
          <w:szCs w:val="24"/>
          <w:lang w:val="sr-Cyrl-CS"/>
        </w:rPr>
      </w:pPr>
      <w:r w:rsidRPr="00F67A48">
        <w:rPr>
          <w:rFonts w:ascii="Times New Roman" w:eastAsia="Calibri" w:hAnsi="Times New Roman" w:cs="Times New Roman"/>
          <w:sz w:val="24"/>
          <w:szCs w:val="24"/>
          <w:lang w:val="sr-Cyrl-CS"/>
        </w:rPr>
        <w:t xml:space="preserve">Међутим, нови Закон о биоцидним производима уводи нови инструмент којим се омогућава да се једним актом одобри чињење доступним на тржишту и коришћење групе биоцидних производа (биоцидни производи који испуњавају прописане услове, нпр. имају исте активне супстанце, сличан састав итд.), чиме ће се смањити оптерећење домаћих произвођача биоцидних производа јер ће уместо плаћања таксе за процену сваког појединачног биоцидног производа у групи биоцидних производа плаћати таксу за процену групе биоцидних производа. На овај начин омогућиће се знатне уштеде привредним субјектима, не само финансијске него и временске. </w:t>
      </w:r>
    </w:p>
    <w:p w14:paraId="729EF62B" w14:textId="77777777" w:rsidR="005710F5" w:rsidRPr="00F67A48" w:rsidRDefault="005710F5" w:rsidP="00F67A48">
      <w:pPr>
        <w:tabs>
          <w:tab w:val="left" w:pos="1418"/>
        </w:tabs>
        <w:spacing w:after="0" w:line="240" w:lineRule="auto"/>
        <w:ind w:firstLine="720"/>
        <w:jc w:val="both"/>
        <w:rPr>
          <w:rFonts w:ascii="Times New Roman" w:eastAsia="Calibri" w:hAnsi="Times New Roman" w:cs="Times New Roman"/>
          <w:sz w:val="24"/>
          <w:szCs w:val="24"/>
          <w:lang w:val="sr-Cyrl-CS"/>
        </w:rPr>
      </w:pPr>
      <w:r w:rsidRPr="00F67A48">
        <w:rPr>
          <w:rFonts w:ascii="Times New Roman" w:eastAsia="Calibri" w:hAnsi="Times New Roman" w:cs="Times New Roman"/>
          <w:sz w:val="24"/>
          <w:szCs w:val="24"/>
          <w:lang w:val="sr-Cyrl-CS"/>
        </w:rPr>
        <w:t xml:space="preserve">Поред тога, имајући у виду да одобрење за биоцидни производ које би донело министарство не било признато када Република Србија постане држава чланица ЕУ и да би домаћи произвођачи биоцидног производа морали поново да покрену поступак за доношење одобрења у складу са захтевима ЕУ Уредбе о биоцидним производима, што би за њих представљало дупли трошак, Законом о биоцидним производима се произвођачима биоцидних производа даје могућност да те производе учине доступним на тржишту тако што ће их уписати у Привремену листу. </w:t>
      </w:r>
    </w:p>
    <w:p w14:paraId="5756C196" w14:textId="77777777" w:rsidR="005710F5" w:rsidRPr="00F67A48" w:rsidRDefault="005710F5" w:rsidP="00F67A48">
      <w:pPr>
        <w:tabs>
          <w:tab w:val="left" w:pos="1418"/>
        </w:tabs>
        <w:spacing w:after="0" w:line="240" w:lineRule="auto"/>
        <w:ind w:firstLine="720"/>
        <w:jc w:val="both"/>
        <w:rPr>
          <w:rFonts w:ascii="Times New Roman" w:eastAsia="Calibri" w:hAnsi="Times New Roman" w:cs="Times New Roman"/>
          <w:sz w:val="24"/>
          <w:szCs w:val="24"/>
          <w:lang w:val="sr-Cyrl-CS"/>
        </w:rPr>
      </w:pPr>
      <w:r w:rsidRPr="00F67A48">
        <w:rPr>
          <w:rFonts w:ascii="Times New Roman" w:eastAsia="Calibri" w:hAnsi="Times New Roman" w:cs="Times New Roman"/>
          <w:sz w:val="24"/>
          <w:szCs w:val="24"/>
          <w:lang w:val="sr-Cyrl-CS"/>
        </w:rPr>
        <w:t xml:space="preserve">Када су у питању трошкови привредних субјеката који увозе биоцидне производе за које је у ЕУ донето одобрење за чињење доступним на тржишту и коришћење у складу са ЕУ Уредбом о биоцидним производима од стране Европске комисије или надлежног органа државе чланице, они ће се односити на плаћање таксе за спровођење поступка признавања одобрења. Имајући у виду да већина привредних субјеката који производе и чине доступним биоцидне производе на тржишту ЕУ има своје ћерке фирме у Републици Србији и да оне имају приступ неопходној документацији која је потребна ради спровођења поступка за доношење решења о признавању одобрења (сажетак карактеристика биоцидног производа, извештај о процени биоцидног производа, подаци о ефикасности биоцидног производа), не очекују се додатни трошкови за увознике биоцидних производа који те производе увозе из ЕУ. Међутим, имајући у виду да министарство у овом поступку на основу достављене документације процењује да ли су услови у којима се биоцидни производ чини доступним на тржишту и користи у држави чланици ЕУ, односно на нивоу ЕУ у складу са условима у којима би се тај производ чинио доступним на тржишту и користио у Републици Србији или их је потребно прилагодити, привредни субјекти који чине такве производе доступним на тржишту су обвезници плаћања таксе за спровођење поступка признавања одобрења. </w:t>
      </w:r>
    </w:p>
    <w:p w14:paraId="4CA0F022" w14:textId="364D7BF9" w:rsidR="00607B50" w:rsidRPr="00F67A48" w:rsidRDefault="005710F5" w:rsidP="00F67A48">
      <w:pPr>
        <w:tabs>
          <w:tab w:val="left" w:pos="1418"/>
        </w:tabs>
        <w:spacing w:after="0" w:line="240" w:lineRule="auto"/>
        <w:ind w:firstLine="720"/>
        <w:jc w:val="both"/>
        <w:rPr>
          <w:rFonts w:ascii="Times New Roman" w:eastAsia="Calibri" w:hAnsi="Times New Roman" w:cs="Times New Roman"/>
          <w:sz w:val="24"/>
          <w:szCs w:val="24"/>
          <w:lang w:val="sr-Cyrl-CS"/>
        </w:rPr>
      </w:pPr>
      <w:r w:rsidRPr="00F67A48">
        <w:rPr>
          <w:rFonts w:ascii="Times New Roman" w:eastAsia="Calibri" w:hAnsi="Times New Roman" w:cs="Times New Roman"/>
          <w:sz w:val="24"/>
          <w:szCs w:val="24"/>
          <w:lang w:val="sr-Cyrl-CS"/>
        </w:rPr>
        <w:t>Имајући у виду да је циљ Закона о биоцидним производима да се смањи могућност наступања штетних последица по здравље људи, здравље животиња и животну средину, проценом биоцидног производа пре његовог чињења доступним на тржишту у оквиру поступака прописаних законом штити се здравље људи, здравље животиња и животна средина. Позитивни ефекти које предлог иницијативе треба да пружи у потпуности оправдавају трошкове примене с обзиром да крајњи циљ предложених решења треба да буде боља заштита здравља људи, здравља животиња и животне средине</w:t>
      </w:r>
    </w:p>
    <w:p w14:paraId="057AD339" w14:textId="77777777" w:rsidR="005710F5" w:rsidRPr="00F67A48" w:rsidRDefault="005710F5" w:rsidP="00F67A48">
      <w:pPr>
        <w:tabs>
          <w:tab w:val="left" w:pos="1418"/>
        </w:tabs>
        <w:spacing w:after="0" w:line="240" w:lineRule="auto"/>
        <w:jc w:val="both"/>
        <w:rPr>
          <w:rFonts w:ascii="Times New Roman" w:eastAsia="Calibri" w:hAnsi="Times New Roman" w:cs="Times New Roman"/>
          <w:i/>
          <w:sz w:val="24"/>
          <w:szCs w:val="24"/>
          <w:lang w:val="sr-Cyrl-CS"/>
        </w:rPr>
      </w:pPr>
    </w:p>
    <w:p w14:paraId="552924E3" w14:textId="6DDE5549" w:rsidR="00607B50" w:rsidRPr="00F67A48" w:rsidRDefault="00607B50" w:rsidP="00F67A48">
      <w:pPr>
        <w:tabs>
          <w:tab w:val="left" w:pos="1418"/>
        </w:tabs>
        <w:spacing w:after="0" w:line="240" w:lineRule="auto"/>
        <w:jc w:val="both"/>
        <w:rPr>
          <w:rFonts w:ascii="Times New Roman" w:eastAsia="Calibri" w:hAnsi="Times New Roman" w:cs="Times New Roman"/>
          <w:i/>
          <w:sz w:val="24"/>
          <w:szCs w:val="24"/>
          <w:lang w:val="sr-Cyrl-CS"/>
        </w:rPr>
      </w:pPr>
      <w:r w:rsidRPr="00F67A48">
        <w:rPr>
          <w:rFonts w:ascii="Times New Roman" w:eastAsia="Calibri" w:hAnsi="Times New Roman" w:cs="Times New Roman"/>
          <w:i/>
          <w:sz w:val="24"/>
          <w:szCs w:val="24"/>
          <w:lang w:val="sr-Cyrl-CS"/>
        </w:rPr>
        <w:lastRenderedPageBreak/>
        <w:t>2) 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w:t>
      </w:r>
    </w:p>
    <w:p w14:paraId="2678FED2" w14:textId="77777777" w:rsidR="00607B50" w:rsidRPr="00F67A48" w:rsidRDefault="00607B50" w:rsidP="00F67A48">
      <w:pPr>
        <w:tabs>
          <w:tab w:val="left" w:pos="1418"/>
        </w:tabs>
        <w:spacing w:after="0" w:line="240" w:lineRule="auto"/>
        <w:contextualSpacing/>
        <w:jc w:val="both"/>
        <w:rPr>
          <w:rFonts w:ascii="Times New Roman" w:eastAsia="Calibri" w:hAnsi="Times New Roman" w:cs="Times New Roman"/>
          <w:i/>
          <w:sz w:val="24"/>
          <w:szCs w:val="24"/>
          <w:lang w:val="sr-Cyrl-CS"/>
        </w:rPr>
      </w:pPr>
    </w:p>
    <w:p w14:paraId="0AD4766A" w14:textId="30193057" w:rsidR="00607B50" w:rsidRPr="00F67A48" w:rsidRDefault="00090A75" w:rsidP="00F67A48">
      <w:pPr>
        <w:tabs>
          <w:tab w:val="left" w:pos="1418"/>
        </w:tabs>
        <w:spacing w:after="0" w:line="240" w:lineRule="auto"/>
        <w:ind w:firstLine="720"/>
        <w:jc w:val="both"/>
        <w:rPr>
          <w:rFonts w:ascii="Times New Roman" w:eastAsia="Calibri" w:hAnsi="Times New Roman" w:cs="Times New Roman"/>
          <w:sz w:val="24"/>
          <w:szCs w:val="24"/>
          <w:lang w:val="sr-Cyrl-CS"/>
        </w:rPr>
      </w:pPr>
      <w:r w:rsidRPr="00F67A48">
        <w:rPr>
          <w:rFonts w:ascii="Times New Roman" w:eastAsia="Calibri" w:hAnsi="Times New Roman" w:cs="Times New Roman"/>
          <w:sz w:val="24"/>
          <w:szCs w:val="24"/>
          <w:lang w:val="sr-Cyrl-CS"/>
        </w:rPr>
        <w:t>Изабрана опција нема утицаја на конкурентност привредних субјеката на домаћем и иностраном тржишту</w:t>
      </w:r>
      <w:r w:rsidR="00607B50" w:rsidRPr="00F67A48">
        <w:rPr>
          <w:rFonts w:ascii="Times New Roman" w:eastAsia="Calibri" w:hAnsi="Times New Roman" w:cs="Times New Roman"/>
          <w:sz w:val="24"/>
          <w:szCs w:val="24"/>
          <w:lang w:val="sr-Cyrl-CS"/>
        </w:rPr>
        <w:t>.</w:t>
      </w:r>
    </w:p>
    <w:p w14:paraId="13CF75DC" w14:textId="77777777" w:rsidR="00607B50" w:rsidRPr="00F67A48" w:rsidRDefault="00607B50" w:rsidP="00F67A48">
      <w:pPr>
        <w:tabs>
          <w:tab w:val="left" w:pos="1418"/>
        </w:tabs>
        <w:spacing w:after="0" w:line="240" w:lineRule="auto"/>
        <w:jc w:val="both"/>
        <w:rPr>
          <w:rFonts w:ascii="Times New Roman" w:eastAsia="Calibri" w:hAnsi="Times New Roman" w:cs="Times New Roman"/>
          <w:color w:val="FF0000"/>
          <w:sz w:val="24"/>
          <w:szCs w:val="24"/>
          <w:lang w:val="sr-Cyrl-CS"/>
        </w:rPr>
      </w:pPr>
    </w:p>
    <w:p w14:paraId="18E938FD" w14:textId="77777777" w:rsidR="00607B50" w:rsidRPr="00F67A48" w:rsidRDefault="00607B50" w:rsidP="00F67A48">
      <w:pPr>
        <w:tabs>
          <w:tab w:val="left" w:pos="1418"/>
        </w:tabs>
        <w:spacing w:after="0" w:line="240" w:lineRule="auto"/>
        <w:jc w:val="both"/>
        <w:rPr>
          <w:rFonts w:ascii="Times New Roman" w:eastAsia="Calibri" w:hAnsi="Times New Roman" w:cs="Times New Roman"/>
          <w:i/>
          <w:sz w:val="24"/>
          <w:szCs w:val="24"/>
          <w:lang w:val="sr-Cyrl-CS"/>
        </w:rPr>
      </w:pPr>
      <w:r w:rsidRPr="00F67A48">
        <w:rPr>
          <w:rFonts w:ascii="Times New Roman" w:eastAsia="Calibri" w:hAnsi="Times New Roman" w:cs="Times New Roman"/>
          <w:i/>
          <w:sz w:val="24"/>
          <w:szCs w:val="24"/>
          <w:lang w:val="sr-Cyrl-CS"/>
        </w:rPr>
        <w:t>3) Да ли изабране опције утичу на услове конкуренције и на који начин?</w:t>
      </w:r>
    </w:p>
    <w:p w14:paraId="463C0100" w14:textId="77777777" w:rsidR="00607B50" w:rsidRPr="00F67A48" w:rsidRDefault="00607B50" w:rsidP="00F67A48">
      <w:pPr>
        <w:tabs>
          <w:tab w:val="left" w:pos="1418"/>
        </w:tabs>
        <w:spacing w:after="0" w:line="240" w:lineRule="auto"/>
        <w:contextualSpacing/>
        <w:jc w:val="both"/>
        <w:rPr>
          <w:rFonts w:ascii="Times New Roman" w:eastAsia="Calibri" w:hAnsi="Times New Roman" w:cs="Times New Roman"/>
          <w:i/>
          <w:sz w:val="24"/>
          <w:szCs w:val="24"/>
          <w:lang w:val="sr-Cyrl-CS"/>
        </w:rPr>
      </w:pPr>
    </w:p>
    <w:p w14:paraId="06FF3498" w14:textId="77777777" w:rsidR="00607B50" w:rsidRPr="00F67A48" w:rsidRDefault="00607B50" w:rsidP="00F67A48">
      <w:pPr>
        <w:tabs>
          <w:tab w:val="left" w:pos="1418"/>
        </w:tabs>
        <w:spacing w:after="0" w:line="240" w:lineRule="auto"/>
        <w:ind w:firstLine="720"/>
        <w:jc w:val="both"/>
        <w:rPr>
          <w:rFonts w:ascii="Times New Roman" w:eastAsia="Calibri" w:hAnsi="Times New Roman" w:cs="Times New Roman"/>
          <w:sz w:val="24"/>
          <w:szCs w:val="24"/>
          <w:lang w:val="sr-Cyrl-CS"/>
        </w:rPr>
      </w:pPr>
      <w:r w:rsidRPr="00F67A48">
        <w:rPr>
          <w:rFonts w:ascii="Times New Roman" w:eastAsia="Calibri" w:hAnsi="Times New Roman" w:cs="Times New Roman"/>
          <w:sz w:val="24"/>
          <w:szCs w:val="24"/>
          <w:lang w:val="sr-Cyrl-CS"/>
        </w:rPr>
        <w:t>Предметни закон нема утицаја на услове конкуренције.</w:t>
      </w:r>
    </w:p>
    <w:p w14:paraId="07916BA9" w14:textId="77777777" w:rsidR="00607B50" w:rsidRPr="00F67A48" w:rsidRDefault="00607B50" w:rsidP="00F67A48">
      <w:pPr>
        <w:tabs>
          <w:tab w:val="left" w:pos="1418"/>
        </w:tabs>
        <w:spacing w:after="0" w:line="240" w:lineRule="auto"/>
        <w:jc w:val="both"/>
        <w:rPr>
          <w:rFonts w:ascii="Times New Roman" w:eastAsia="Calibri" w:hAnsi="Times New Roman" w:cs="Times New Roman"/>
          <w:sz w:val="24"/>
          <w:szCs w:val="24"/>
          <w:lang w:val="sr-Cyrl-CS"/>
        </w:rPr>
      </w:pPr>
    </w:p>
    <w:p w14:paraId="70DBEDF6" w14:textId="77777777" w:rsidR="00607B50" w:rsidRPr="00F67A48" w:rsidRDefault="00607B50" w:rsidP="00F67A48">
      <w:pPr>
        <w:tabs>
          <w:tab w:val="left" w:pos="1418"/>
        </w:tabs>
        <w:spacing w:after="0" w:line="240" w:lineRule="auto"/>
        <w:ind w:firstLine="720"/>
        <w:jc w:val="both"/>
        <w:rPr>
          <w:rFonts w:ascii="Times New Roman" w:eastAsia="Calibri" w:hAnsi="Times New Roman" w:cs="Times New Roman"/>
          <w:i/>
          <w:sz w:val="24"/>
          <w:szCs w:val="24"/>
          <w:lang w:val="sr-Cyrl-CS"/>
        </w:rPr>
      </w:pPr>
      <w:r w:rsidRPr="00F67A48">
        <w:rPr>
          <w:rFonts w:ascii="Times New Roman" w:eastAsia="Calibri" w:hAnsi="Times New Roman" w:cs="Times New Roman"/>
          <w:i/>
          <w:sz w:val="24"/>
          <w:szCs w:val="24"/>
          <w:lang w:val="sr-Cyrl-CS"/>
        </w:rPr>
        <w:t>4) Да ли изабрана опција утиче на трансфер технологије и/или примену техничко-технолошких, организационих и пословних иновација и на који начин?</w:t>
      </w:r>
    </w:p>
    <w:p w14:paraId="4044DFB7" w14:textId="77777777" w:rsidR="00607B50" w:rsidRPr="00F67A48" w:rsidRDefault="00607B50" w:rsidP="00F67A48">
      <w:pPr>
        <w:tabs>
          <w:tab w:val="left" w:pos="1418"/>
        </w:tabs>
        <w:spacing w:after="0" w:line="240" w:lineRule="auto"/>
        <w:jc w:val="center"/>
        <w:rPr>
          <w:rFonts w:ascii="Times New Roman" w:eastAsia="Calibri" w:hAnsi="Times New Roman" w:cs="Times New Roman"/>
          <w:i/>
          <w:sz w:val="24"/>
          <w:szCs w:val="24"/>
          <w:lang w:val="sr-Cyrl-CS"/>
        </w:rPr>
      </w:pPr>
      <w:r w:rsidRPr="00F67A48">
        <w:rPr>
          <w:rFonts w:ascii="Times New Roman" w:eastAsia="Calibri" w:hAnsi="Times New Roman" w:cs="Times New Roman"/>
          <w:i/>
          <w:sz w:val="24"/>
          <w:szCs w:val="24"/>
          <w:lang w:val="sr-Cyrl-CS"/>
        </w:rPr>
        <w:t>/</w:t>
      </w:r>
    </w:p>
    <w:p w14:paraId="2D47584E" w14:textId="77777777" w:rsidR="00607B50" w:rsidRPr="00F67A48" w:rsidRDefault="00607B50" w:rsidP="00F67A48">
      <w:pPr>
        <w:tabs>
          <w:tab w:val="left" w:pos="1418"/>
        </w:tabs>
        <w:spacing w:after="0" w:line="240" w:lineRule="auto"/>
        <w:ind w:firstLine="720"/>
        <w:jc w:val="both"/>
        <w:rPr>
          <w:rFonts w:ascii="Times New Roman" w:eastAsia="Calibri" w:hAnsi="Times New Roman" w:cs="Times New Roman"/>
          <w:i/>
          <w:sz w:val="24"/>
          <w:szCs w:val="24"/>
          <w:lang w:val="sr-Cyrl-CS"/>
        </w:rPr>
      </w:pPr>
      <w:r w:rsidRPr="00F67A48">
        <w:rPr>
          <w:rFonts w:ascii="Times New Roman" w:eastAsia="Calibri" w:hAnsi="Times New Roman" w:cs="Times New Roman"/>
          <w:i/>
          <w:sz w:val="24"/>
          <w:szCs w:val="24"/>
          <w:lang w:val="sr-Cyrl-CS"/>
        </w:rPr>
        <w:t>5) Да ли изабрана опција утиче на друштвено богатство и његову расподелу и на који начин?</w:t>
      </w:r>
    </w:p>
    <w:p w14:paraId="25138699" w14:textId="77777777" w:rsidR="00607B50" w:rsidRPr="00F67A48" w:rsidRDefault="00607B50" w:rsidP="00F67A48">
      <w:pPr>
        <w:tabs>
          <w:tab w:val="left" w:pos="1418"/>
        </w:tabs>
        <w:spacing w:after="0" w:line="240" w:lineRule="auto"/>
        <w:jc w:val="center"/>
        <w:rPr>
          <w:rFonts w:ascii="Times New Roman" w:eastAsia="Calibri" w:hAnsi="Times New Roman" w:cs="Times New Roman"/>
          <w:i/>
          <w:sz w:val="24"/>
          <w:szCs w:val="24"/>
          <w:lang w:val="sr-Cyrl-CS"/>
        </w:rPr>
      </w:pPr>
      <w:r w:rsidRPr="00F67A48">
        <w:rPr>
          <w:rFonts w:ascii="Times New Roman" w:eastAsia="Calibri" w:hAnsi="Times New Roman" w:cs="Times New Roman"/>
          <w:i/>
          <w:sz w:val="24"/>
          <w:szCs w:val="24"/>
          <w:lang w:val="sr-Cyrl-CS"/>
        </w:rPr>
        <w:t>/</w:t>
      </w:r>
    </w:p>
    <w:p w14:paraId="791F6263" w14:textId="77777777" w:rsidR="00607B50" w:rsidRPr="00F67A48" w:rsidRDefault="00607B50" w:rsidP="00F67A48">
      <w:pPr>
        <w:tabs>
          <w:tab w:val="left" w:pos="1418"/>
        </w:tabs>
        <w:spacing w:after="0" w:line="240" w:lineRule="auto"/>
        <w:ind w:firstLine="720"/>
        <w:jc w:val="both"/>
        <w:rPr>
          <w:rFonts w:ascii="Times New Roman" w:eastAsia="Calibri" w:hAnsi="Times New Roman" w:cs="Times New Roman"/>
          <w:i/>
          <w:sz w:val="24"/>
          <w:szCs w:val="24"/>
          <w:lang w:val="sr-Cyrl-CS"/>
        </w:rPr>
      </w:pPr>
      <w:r w:rsidRPr="00F67A48">
        <w:rPr>
          <w:rFonts w:ascii="Times New Roman" w:eastAsia="Calibri" w:hAnsi="Times New Roman" w:cs="Times New Roman"/>
          <w:i/>
          <w:sz w:val="24"/>
          <w:szCs w:val="24"/>
          <w:lang w:val="sr-Cyrl-CS"/>
        </w:rPr>
        <w:t>6) 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14:paraId="440E62C1" w14:textId="77777777" w:rsidR="00607B50" w:rsidRPr="00F67A48" w:rsidRDefault="00607B50" w:rsidP="00F67A48">
      <w:pPr>
        <w:tabs>
          <w:tab w:val="left" w:pos="1418"/>
        </w:tabs>
        <w:spacing w:after="0" w:line="240" w:lineRule="auto"/>
        <w:jc w:val="both"/>
        <w:rPr>
          <w:rFonts w:ascii="Times New Roman" w:eastAsia="Calibri" w:hAnsi="Times New Roman" w:cs="Times New Roman"/>
          <w:sz w:val="24"/>
          <w:szCs w:val="24"/>
          <w:lang w:val="sr-Cyrl-CS"/>
        </w:rPr>
      </w:pPr>
    </w:p>
    <w:p w14:paraId="76EF6A70" w14:textId="66898AF3" w:rsidR="00607B50" w:rsidRPr="00F67A48" w:rsidRDefault="00607B50" w:rsidP="00F67A48">
      <w:pPr>
        <w:tabs>
          <w:tab w:val="left" w:pos="1418"/>
        </w:tabs>
        <w:spacing w:after="0" w:line="240" w:lineRule="auto"/>
        <w:jc w:val="center"/>
        <w:rPr>
          <w:rFonts w:ascii="Times New Roman" w:eastAsia="Calibri" w:hAnsi="Times New Roman" w:cs="Times New Roman"/>
          <w:sz w:val="24"/>
          <w:szCs w:val="24"/>
          <w:lang w:val="sr-Cyrl-CS"/>
        </w:rPr>
      </w:pPr>
    </w:p>
    <w:p w14:paraId="59D35335" w14:textId="77777777" w:rsidR="00607B50" w:rsidRPr="00F67A48" w:rsidRDefault="00607B50" w:rsidP="00F67A48">
      <w:pPr>
        <w:tabs>
          <w:tab w:val="left" w:pos="1418"/>
        </w:tabs>
        <w:spacing w:after="0" w:line="240" w:lineRule="auto"/>
        <w:ind w:firstLine="720"/>
        <w:jc w:val="both"/>
        <w:rPr>
          <w:rFonts w:ascii="Times New Roman" w:eastAsia="Calibri" w:hAnsi="Times New Roman" w:cs="Times New Roman"/>
          <w:b/>
          <w:color w:val="FF0000"/>
          <w:sz w:val="24"/>
          <w:szCs w:val="24"/>
          <w:lang w:val="sr-Cyrl-CS"/>
        </w:rPr>
      </w:pPr>
    </w:p>
    <w:p w14:paraId="1B2BF04C" w14:textId="77777777" w:rsidR="00607B50" w:rsidRPr="00F67A48" w:rsidRDefault="00607B50" w:rsidP="00F67A48">
      <w:pPr>
        <w:tabs>
          <w:tab w:val="left" w:pos="1418"/>
        </w:tabs>
        <w:spacing w:after="0" w:line="240" w:lineRule="auto"/>
        <w:ind w:firstLine="720"/>
        <w:jc w:val="both"/>
        <w:rPr>
          <w:rFonts w:ascii="Times New Roman" w:eastAsia="Calibri" w:hAnsi="Times New Roman" w:cs="Times New Roman"/>
          <w:b/>
          <w:sz w:val="24"/>
          <w:szCs w:val="24"/>
          <w:lang w:val="sr-Cyrl-CS"/>
        </w:rPr>
      </w:pPr>
      <w:r w:rsidRPr="00F67A48">
        <w:rPr>
          <w:rFonts w:ascii="Times New Roman" w:eastAsia="Calibri" w:hAnsi="Times New Roman" w:cs="Times New Roman"/>
          <w:b/>
          <w:sz w:val="24"/>
          <w:szCs w:val="24"/>
          <w:lang w:val="sr-Cyrl-CS"/>
        </w:rPr>
        <w:t>6. Кључна питања за анализу управљачких ефеката</w:t>
      </w:r>
    </w:p>
    <w:p w14:paraId="7FAE577E" w14:textId="77777777" w:rsidR="00607B50" w:rsidRPr="00F67A48" w:rsidRDefault="00607B50" w:rsidP="00F67A48">
      <w:pPr>
        <w:tabs>
          <w:tab w:val="left" w:pos="1418"/>
        </w:tabs>
        <w:spacing w:after="0" w:line="240" w:lineRule="auto"/>
        <w:jc w:val="both"/>
        <w:rPr>
          <w:rFonts w:ascii="Times New Roman" w:eastAsia="Calibri" w:hAnsi="Times New Roman" w:cs="Times New Roman"/>
          <w:sz w:val="24"/>
          <w:szCs w:val="24"/>
          <w:lang w:val="sr-Cyrl-CS"/>
        </w:rPr>
      </w:pPr>
    </w:p>
    <w:p w14:paraId="5E5F6C57" w14:textId="77777777" w:rsidR="00607B50" w:rsidRPr="00F67A48" w:rsidRDefault="00607B50" w:rsidP="00F67A48">
      <w:pPr>
        <w:numPr>
          <w:ilvl w:val="0"/>
          <w:numId w:val="9"/>
        </w:numPr>
        <w:tabs>
          <w:tab w:val="left" w:pos="1418"/>
        </w:tabs>
        <w:spacing w:after="0" w:line="240" w:lineRule="auto"/>
        <w:ind w:left="0"/>
        <w:contextualSpacing/>
        <w:jc w:val="both"/>
        <w:rPr>
          <w:rFonts w:ascii="Times New Roman" w:eastAsia="Calibri" w:hAnsi="Times New Roman" w:cs="Times New Roman"/>
          <w:i/>
          <w:sz w:val="24"/>
          <w:szCs w:val="24"/>
          <w:lang w:val="sr-Cyrl-CS"/>
        </w:rPr>
      </w:pPr>
      <w:r w:rsidRPr="00F67A48">
        <w:rPr>
          <w:rFonts w:ascii="Times New Roman" w:eastAsia="Calibri" w:hAnsi="Times New Roman" w:cs="Times New Roman"/>
          <w:i/>
          <w:sz w:val="24"/>
          <w:szCs w:val="24"/>
          <w:lang w:val="sr-Cyrl-CS"/>
        </w:rPr>
        <w:t>Да ли се изабраном опцијом уводе организационе, управљачке или институционалне промене и које су то промене?</w:t>
      </w:r>
    </w:p>
    <w:p w14:paraId="0DCC3148" w14:textId="77777777" w:rsidR="00607B50" w:rsidRPr="00F67A48" w:rsidRDefault="00607B50" w:rsidP="00F67A48">
      <w:pPr>
        <w:tabs>
          <w:tab w:val="left" w:pos="1418"/>
        </w:tabs>
        <w:spacing w:after="0" w:line="240" w:lineRule="auto"/>
        <w:contextualSpacing/>
        <w:jc w:val="both"/>
        <w:rPr>
          <w:rFonts w:ascii="Times New Roman" w:eastAsia="Calibri" w:hAnsi="Times New Roman" w:cs="Times New Roman"/>
          <w:i/>
          <w:sz w:val="24"/>
          <w:szCs w:val="24"/>
          <w:lang w:val="sr-Cyrl-CS"/>
        </w:rPr>
      </w:pPr>
    </w:p>
    <w:p w14:paraId="6D8B4B4E" w14:textId="77777777" w:rsidR="00607B50" w:rsidRPr="00F67A48" w:rsidRDefault="00607B50" w:rsidP="00F67A48">
      <w:pPr>
        <w:tabs>
          <w:tab w:val="left" w:pos="1418"/>
        </w:tabs>
        <w:spacing w:after="0" w:line="240" w:lineRule="auto"/>
        <w:ind w:firstLine="720"/>
        <w:jc w:val="both"/>
        <w:rPr>
          <w:rFonts w:ascii="Times New Roman" w:eastAsia="Calibri" w:hAnsi="Times New Roman" w:cs="Times New Roman"/>
          <w:sz w:val="24"/>
          <w:szCs w:val="24"/>
          <w:lang w:val="sr-Cyrl-CS"/>
        </w:rPr>
      </w:pPr>
      <w:r w:rsidRPr="00F67A48">
        <w:rPr>
          <w:rFonts w:ascii="Times New Roman" w:eastAsia="Calibri" w:hAnsi="Times New Roman" w:cs="Times New Roman"/>
          <w:sz w:val="24"/>
          <w:szCs w:val="24"/>
          <w:lang w:val="sr-Cyrl-CS"/>
        </w:rPr>
        <w:t>Предметним законом не уводе се организационе, управљачке и институционалне промене.</w:t>
      </w:r>
    </w:p>
    <w:p w14:paraId="13D4D95D" w14:textId="77777777" w:rsidR="00607B50" w:rsidRPr="00F67A48" w:rsidRDefault="00607B50" w:rsidP="00F67A48">
      <w:pPr>
        <w:tabs>
          <w:tab w:val="left" w:pos="1418"/>
        </w:tabs>
        <w:spacing w:after="0" w:line="240" w:lineRule="auto"/>
        <w:jc w:val="both"/>
        <w:rPr>
          <w:rFonts w:ascii="Times New Roman" w:eastAsia="Calibri" w:hAnsi="Times New Roman" w:cs="Times New Roman"/>
          <w:color w:val="FF0000"/>
          <w:sz w:val="24"/>
          <w:szCs w:val="24"/>
          <w:lang w:val="sr-Cyrl-CS"/>
        </w:rPr>
      </w:pPr>
    </w:p>
    <w:p w14:paraId="67A37928" w14:textId="77777777" w:rsidR="00607B50" w:rsidRPr="00F67A48" w:rsidRDefault="00607B50" w:rsidP="00F67A48">
      <w:pPr>
        <w:numPr>
          <w:ilvl w:val="0"/>
          <w:numId w:val="9"/>
        </w:numPr>
        <w:tabs>
          <w:tab w:val="left" w:pos="1418"/>
        </w:tabs>
        <w:spacing w:after="0" w:line="240" w:lineRule="auto"/>
        <w:ind w:left="0"/>
        <w:contextualSpacing/>
        <w:jc w:val="both"/>
        <w:rPr>
          <w:rFonts w:ascii="Times New Roman" w:eastAsia="Calibri" w:hAnsi="Times New Roman" w:cs="Times New Roman"/>
          <w:i/>
          <w:sz w:val="24"/>
          <w:szCs w:val="24"/>
          <w:lang w:val="sr-Cyrl-CS"/>
        </w:rPr>
      </w:pPr>
      <w:r w:rsidRPr="00F67A48">
        <w:rPr>
          <w:rFonts w:ascii="Times New Roman" w:eastAsia="Calibri" w:hAnsi="Times New Roman" w:cs="Times New Roman"/>
          <w:i/>
          <w:sz w:val="24"/>
          <w:szCs w:val="24"/>
          <w:lang w:val="sr-Cyrl-CS"/>
        </w:rPr>
        <w:t>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14:paraId="056BF277" w14:textId="77777777" w:rsidR="00607B50" w:rsidRPr="00F67A48" w:rsidRDefault="00607B50" w:rsidP="00F67A48">
      <w:pPr>
        <w:tabs>
          <w:tab w:val="left" w:pos="1418"/>
        </w:tabs>
        <w:spacing w:after="0" w:line="240" w:lineRule="auto"/>
        <w:contextualSpacing/>
        <w:jc w:val="both"/>
        <w:rPr>
          <w:rFonts w:ascii="Times New Roman" w:eastAsia="Calibri" w:hAnsi="Times New Roman" w:cs="Times New Roman"/>
          <w:i/>
          <w:sz w:val="24"/>
          <w:szCs w:val="24"/>
          <w:lang w:val="sr-Cyrl-CS"/>
        </w:rPr>
      </w:pPr>
    </w:p>
    <w:p w14:paraId="1941672C" w14:textId="77777777" w:rsidR="00607B50" w:rsidRPr="00F67A48" w:rsidRDefault="00607B50" w:rsidP="00F67A48">
      <w:pPr>
        <w:tabs>
          <w:tab w:val="left" w:pos="1418"/>
        </w:tabs>
        <w:spacing w:after="0" w:line="240" w:lineRule="auto"/>
        <w:ind w:hanging="1181"/>
        <w:contextualSpacing/>
        <w:jc w:val="both"/>
        <w:rPr>
          <w:rFonts w:ascii="Times New Roman" w:eastAsia="Calibri" w:hAnsi="Times New Roman" w:cs="Times New Roman"/>
          <w:sz w:val="24"/>
          <w:szCs w:val="24"/>
          <w:lang w:val="sr-Cyrl-CS"/>
        </w:rPr>
      </w:pPr>
      <w:r w:rsidRPr="00F67A48">
        <w:rPr>
          <w:rFonts w:ascii="Times New Roman" w:eastAsia="Calibri" w:hAnsi="Times New Roman" w:cs="Times New Roman"/>
          <w:sz w:val="24"/>
          <w:szCs w:val="24"/>
          <w:lang w:val="sr-Cyrl-CS"/>
        </w:rPr>
        <w:t>Постојећа јавна управа има капацитета за спровођење изабране опције.</w:t>
      </w:r>
    </w:p>
    <w:p w14:paraId="7D1FAF57" w14:textId="77777777" w:rsidR="00607B50" w:rsidRPr="00F67A48" w:rsidRDefault="00607B50" w:rsidP="00F67A48">
      <w:pPr>
        <w:tabs>
          <w:tab w:val="left" w:pos="1418"/>
        </w:tabs>
        <w:spacing w:after="0" w:line="240" w:lineRule="auto"/>
        <w:ind w:hanging="1181"/>
        <w:contextualSpacing/>
        <w:jc w:val="both"/>
        <w:rPr>
          <w:rFonts w:ascii="Times New Roman" w:eastAsia="Calibri" w:hAnsi="Times New Roman" w:cs="Times New Roman"/>
          <w:sz w:val="24"/>
          <w:szCs w:val="24"/>
          <w:lang w:val="sr-Cyrl-CS"/>
        </w:rPr>
      </w:pPr>
    </w:p>
    <w:p w14:paraId="43968AD3" w14:textId="77777777" w:rsidR="00607B50" w:rsidRPr="00F67A48" w:rsidRDefault="00607B50" w:rsidP="00F67A48">
      <w:pPr>
        <w:numPr>
          <w:ilvl w:val="0"/>
          <w:numId w:val="9"/>
        </w:numPr>
        <w:tabs>
          <w:tab w:val="left" w:pos="1418"/>
        </w:tabs>
        <w:spacing w:after="0" w:line="240" w:lineRule="auto"/>
        <w:ind w:left="0"/>
        <w:contextualSpacing/>
        <w:jc w:val="both"/>
        <w:rPr>
          <w:rFonts w:ascii="Times New Roman" w:eastAsia="Calibri" w:hAnsi="Times New Roman" w:cs="Times New Roman"/>
          <w:i/>
          <w:sz w:val="24"/>
          <w:szCs w:val="24"/>
          <w:lang w:val="sr-Cyrl-CS"/>
        </w:rPr>
      </w:pPr>
      <w:r w:rsidRPr="00F67A48">
        <w:rPr>
          <w:rFonts w:ascii="Times New Roman" w:eastAsia="Calibri" w:hAnsi="Times New Roman" w:cs="Times New Roman"/>
          <w:i/>
          <w:sz w:val="24"/>
          <w:szCs w:val="24"/>
          <w:lang w:val="sr-Cyrl-CS"/>
        </w:rPr>
        <w:t>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сл.) и у којем временском периоду је то потребно спровести?</w:t>
      </w:r>
    </w:p>
    <w:p w14:paraId="0158A1FD" w14:textId="77777777" w:rsidR="00607B50" w:rsidRPr="00F67A48" w:rsidRDefault="00607B50" w:rsidP="00F67A48">
      <w:pPr>
        <w:tabs>
          <w:tab w:val="left" w:pos="1418"/>
        </w:tabs>
        <w:spacing w:after="0" w:line="240" w:lineRule="auto"/>
        <w:contextualSpacing/>
        <w:jc w:val="both"/>
        <w:rPr>
          <w:rFonts w:ascii="Times New Roman" w:eastAsia="Calibri" w:hAnsi="Times New Roman" w:cs="Times New Roman"/>
          <w:i/>
          <w:color w:val="FF0000"/>
          <w:sz w:val="24"/>
          <w:szCs w:val="24"/>
          <w:lang w:val="sr-Cyrl-CS"/>
        </w:rPr>
      </w:pPr>
    </w:p>
    <w:p w14:paraId="404B1883" w14:textId="77777777" w:rsidR="00607B50" w:rsidRPr="00F67A48" w:rsidRDefault="00607B50" w:rsidP="00F67A48">
      <w:pPr>
        <w:tabs>
          <w:tab w:val="left" w:pos="1418"/>
        </w:tabs>
        <w:spacing w:after="0" w:line="240" w:lineRule="auto"/>
        <w:ind w:firstLine="720"/>
        <w:jc w:val="both"/>
        <w:rPr>
          <w:rFonts w:ascii="Times New Roman" w:eastAsia="Calibri" w:hAnsi="Times New Roman" w:cs="Times New Roman"/>
          <w:sz w:val="24"/>
          <w:szCs w:val="24"/>
          <w:lang w:val="sr-Cyrl-CS"/>
        </w:rPr>
      </w:pPr>
      <w:r w:rsidRPr="00F67A48">
        <w:rPr>
          <w:rFonts w:ascii="Times New Roman" w:eastAsia="Calibri" w:hAnsi="Times New Roman" w:cs="Times New Roman"/>
          <w:sz w:val="24"/>
          <w:szCs w:val="24"/>
          <w:lang w:val="sr-Cyrl-CS"/>
        </w:rPr>
        <w:t>За реализацију изабране опције није потребно извршити реструктурирање постојећег државног органа нити било ког другог субјекта.</w:t>
      </w:r>
    </w:p>
    <w:p w14:paraId="1BF83CE0" w14:textId="77777777" w:rsidR="00607B50" w:rsidRPr="00F67A48" w:rsidRDefault="00607B50" w:rsidP="00F67A48">
      <w:pPr>
        <w:tabs>
          <w:tab w:val="left" w:pos="1418"/>
        </w:tabs>
        <w:spacing w:after="0" w:line="240" w:lineRule="auto"/>
        <w:ind w:firstLine="720"/>
        <w:jc w:val="both"/>
        <w:rPr>
          <w:rFonts w:ascii="Times New Roman" w:eastAsia="Calibri" w:hAnsi="Times New Roman" w:cs="Times New Roman"/>
          <w:sz w:val="24"/>
          <w:szCs w:val="24"/>
          <w:lang w:val="sr-Cyrl-CS"/>
        </w:rPr>
      </w:pPr>
    </w:p>
    <w:p w14:paraId="1D440FCE" w14:textId="77777777" w:rsidR="00607B50" w:rsidRPr="00F67A48" w:rsidRDefault="00607B50" w:rsidP="00F67A48">
      <w:pPr>
        <w:numPr>
          <w:ilvl w:val="0"/>
          <w:numId w:val="9"/>
        </w:numPr>
        <w:tabs>
          <w:tab w:val="left" w:pos="1418"/>
        </w:tabs>
        <w:spacing w:after="0" w:line="240" w:lineRule="auto"/>
        <w:ind w:left="0"/>
        <w:contextualSpacing/>
        <w:jc w:val="both"/>
        <w:rPr>
          <w:rFonts w:ascii="Times New Roman" w:eastAsia="Calibri" w:hAnsi="Times New Roman" w:cs="Times New Roman"/>
          <w:i/>
          <w:sz w:val="24"/>
          <w:szCs w:val="24"/>
          <w:lang w:val="sr-Cyrl-CS"/>
        </w:rPr>
      </w:pPr>
      <w:r w:rsidRPr="00F67A48">
        <w:rPr>
          <w:rFonts w:ascii="Times New Roman" w:eastAsia="Calibri" w:hAnsi="Times New Roman" w:cs="Times New Roman"/>
          <w:i/>
          <w:sz w:val="24"/>
          <w:szCs w:val="24"/>
          <w:lang w:val="sr-Cyrl-CS"/>
        </w:rPr>
        <w:t>Да ли је изабрана опција у сагласности са важећим прописима, међународним споразумима и усвојеним документима јавних политика?</w:t>
      </w:r>
    </w:p>
    <w:p w14:paraId="571F0EAD" w14:textId="77777777" w:rsidR="00607B50" w:rsidRPr="00F67A48" w:rsidRDefault="00607B50" w:rsidP="00F67A48">
      <w:pPr>
        <w:tabs>
          <w:tab w:val="left" w:pos="1418"/>
        </w:tabs>
        <w:spacing w:after="0" w:line="240" w:lineRule="auto"/>
        <w:contextualSpacing/>
        <w:jc w:val="both"/>
        <w:rPr>
          <w:rFonts w:ascii="Times New Roman" w:eastAsia="Calibri" w:hAnsi="Times New Roman" w:cs="Times New Roman"/>
          <w:i/>
          <w:sz w:val="24"/>
          <w:szCs w:val="24"/>
          <w:lang w:val="sr-Cyrl-CS"/>
        </w:rPr>
      </w:pPr>
    </w:p>
    <w:p w14:paraId="5D82EF91" w14:textId="77777777" w:rsidR="00607B50" w:rsidRPr="00F67A48" w:rsidRDefault="00607B50" w:rsidP="00F67A48">
      <w:pPr>
        <w:tabs>
          <w:tab w:val="left" w:pos="1418"/>
        </w:tabs>
        <w:spacing w:after="0" w:line="240" w:lineRule="auto"/>
        <w:ind w:hanging="11"/>
        <w:jc w:val="both"/>
        <w:rPr>
          <w:rFonts w:ascii="Times New Roman" w:eastAsia="Calibri" w:hAnsi="Times New Roman" w:cs="Times New Roman"/>
          <w:sz w:val="24"/>
          <w:szCs w:val="24"/>
          <w:lang w:val="sr-Cyrl-CS"/>
        </w:rPr>
      </w:pPr>
      <w:r w:rsidRPr="00F67A48">
        <w:rPr>
          <w:rFonts w:ascii="Times New Roman" w:eastAsia="Calibri" w:hAnsi="Times New Roman" w:cs="Times New Roman"/>
          <w:sz w:val="24"/>
          <w:szCs w:val="24"/>
          <w:lang w:val="sr-Cyrl-CS"/>
        </w:rPr>
        <w:t>Изабрана опција је у сагласности са важећим прописима.</w:t>
      </w:r>
    </w:p>
    <w:p w14:paraId="032D7D06" w14:textId="77777777" w:rsidR="00607B50" w:rsidRPr="00F67A48" w:rsidRDefault="00607B50" w:rsidP="00F67A48">
      <w:pPr>
        <w:tabs>
          <w:tab w:val="left" w:pos="1418"/>
        </w:tabs>
        <w:spacing w:after="0" w:line="240" w:lineRule="auto"/>
        <w:jc w:val="both"/>
        <w:rPr>
          <w:rFonts w:ascii="Times New Roman" w:eastAsia="Calibri" w:hAnsi="Times New Roman" w:cs="Times New Roman"/>
          <w:sz w:val="24"/>
          <w:szCs w:val="24"/>
          <w:lang w:val="sr-Cyrl-CS"/>
        </w:rPr>
      </w:pPr>
    </w:p>
    <w:p w14:paraId="0321FF83" w14:textId="77777777" w:rsidR="00607B50" w:rsidRPr="00F67A48" w:rsidRDefault="00607B50" w:rsidP="00F67A48">
      <w:pPr>
        <w:numPr>
          <w:ilvl w:val="0"/>
          <w:numId w:val="9"/>
        </w:numPr>
        <w:tabs>
          <w:tab w:val="left" w:pos="1418"/>
        </w:tabs>
        <w:spacing w:after="0" w:line="240" w:lineRule="auto"/>
        <w:ind w:left="0"/>
        <w:contextualSpacing/>
        <w:jc w:val="both"/>
        <w:rPr>
          <w:rFonts w:ascii="Times New Roman" w:eastAsia="Calibri" w:hAnsi="Times New Roman" w:cs="Times New Roman"/>
          <w:i/>
          <w:sz w:val="24"/>
          <w:szCs w:val="24"/>
          <w:lang w:val="sr-Cyrl-CS"/>
        </w:rPr>
      </w:pPr>
      <w:r w:rsidRPr="00F67A48">
        <w:rPr>
          <w:rFonts w:ascii="Times New Roman" w:eastAsia="Calibri" w:hAnsi="Times New Roman" w:cs="Times New Roman"/>
          <w:i/>
          <w:sz w:val="24"/>
          <w:szCs w:val="24"/>
          <w:lang w:val="sr-Cyrl-CS"/>
        </w:rPr>
        <w:lastRenderedPageBreak/>
        <w:t>Да ли изабрана опција утиче на владавину права и безбедност? Да ли изабрана опција утиче на одговорност и транспарентност рада јавне управе и на који начин?</w:t>
      </w:r>
    </w:p>
    <w:p w14:paraId="4A53FE23" w14:textId="77777777" w:rsidR="00607B50" w:rsidRPr="00F67A48" w:rsidRDefault="00607B50" w:rsidP="00F67A48">
      <w:pPr>
        <w:tabs>
          <w:tab w:val="left" w:pos="1418"/>
        </w:tabs>
        <w:spacing w:after="0" w:line="240" w:lineRule="auto"/>
        <w:contextualSpacing/>
        <w:jc w:val="both"/>
        <w:rPr>
          <w:rFonts w:ascii="Times New Roman" w:eastAsia="Calibri" w:hAnsi="Times New Roman" w:cs="Times New Roman"/>
          <w:i/>
          <w:sz w:val="24"/>
          <w:szCs w:val="24"/>
          <w:lang w:val="sr-Cyrl-CS"/>
        </w:rPr>
      </w:pPr>
    </w:p>
    <w:p w14:paraId="13496260" w14:textId="3B3C6737" w:rsidR="00607B50" w:rsidRPr="00F67A48" w:rsidRDefault="00607B50" w:rsidP="00F67A48">
      <w:pPr>
        <w:tabs>
          <w:tab w:val="left" w:pos="1418"/>
        </w:tabs>
        <w:spacing w:after="0" w:line="240" w:lineRule="auto"/>
        <w:ind w:firstLine="567"/>
        <w:jc w:val="both"/>
        <w:rPr>
          <w:rFonts w:ascii="Times New Roman" w:eastAsia="Calibri" w:hAnsi="Times New Roman" w:cs="Times New Roman"/>
          <w:sz w:val="24"/>
          <w:szCs w:val="24"/>
          <w:u w:val="single"/>
          <w:lang w:val="sr-Cyrl-CS"/>
        </w:rPr>
      </w:pPr>
      <w:r w:rsidRPr="00F67A48">
        <w:rPr>
          <w:rFonts w:ascii="Times New Roman" w:eastAsia="Calibri" w:hAnsi="Times New Roman" w:cs="Times New Roman"/>
          <w:sz w:val="24"/>
          <w:szCs w:val="24"/>
          <w:lang w:val="sr-Cyrl-CS"/>
        </w:rPr>
        <w:t xml:space="preserve">Изабрана опција омогућава транспарентност рада јавне управе имајући у виду да се истом утиче </w:t>
      </w:r>
      <w:r w:rsidR="004A74AE" w:rsidRPr="00F67A48">
        <w:rPr>
          <w:rFonts w:ascii="Times New Roman" w:eastAsia="Calibri" w:hAnsi="Times New Roman" w:cs="Times New Roman"/>
          <w:sz w:val="24"/>
          <w:szCs w:val="24"/>
          <w:lang w:val="sr-Cyrl-CS"/>
        </w:rPr>
        <w:t>д</w:t>
      </w:r>
      <w:r w:rsidRPr="00F67A48">
        <w:rPr>
          <w:rFonts w:ascii="Times New Roman" w:eastAsia="Calibri" w:hAnsi="Times New Roman" w:cs="Times New Roman"/>
          <w:sz w:val="24"/>
          <w:szCs w:val="24"/>
          <w:lang w:val="sr-Cyrl-CS"/>
        </w:rPr>
        <w:t xml:space="preserve">а </w:t>
      </w:r>
      <w:r w:rsidR="004A74AE" w:rsidRPr="00F67A48">
        <w:rPr>
          <w:rFonts w:ascii="Times New Roman" w:eastAsia="Calibri" w:hAnsi="Times New Roman" w:cs="Times New Roman"/>
          <w:sz w:val="24"/>
          <w:szCs w:val="24"/>
          <w:lang w:val="sr-Cyrl-CS"/>
        </w:rPr>
        <w:t xml:space="preserve">се прописивање такси органа врши овим законом, што омогућава транспарентност рада јавне управе, </w:t>
      </w:r>
      <w:r w:rsidRPr="00F67A48">
        <w:rPr>
          <w:rFonts w:ascii="Times New Roman" w:eastAsia="Calibri" w:hAnsi="Times New Roman" w:cs="Times New Roman"/>
          <w:sz w:val="24"/>
          <w:szCs w:val="24"/>
          <w:lang w:val="sr-Cyrl-CS"/>
        </w:rPr>
        <w:t xml:space="preserve">смањења трошкова и непотребног администрирања код појединих </w:t>
      </w:r>
      <w:r w:rsidR="004A74AE" w:rsidRPr="00F67A48">
        <w:rPr>
          <w:rFonts w:ascii="Times New Roman" w:eastAsia="Calibri" w:hAnsi="Times New Roman" w:cs="Times New Roman"/>
          <w:sz w:val="24"/>
          <w:szCs w:val="24"/>
          <w:lang w:val="sr-Cyrl-CS"/>
        </w:rPr>
        <w:t xml:space="preserve">органа али и </w:t>
      </w:r>
      <w:r w:rsidRPr="00F67A48">
        <w:rPr>
          <w:rFonts w:ascii="Times New Roman" w:eastAsia="Calibri" w:hAnsi="Times New Roman" w:cs="Times New Roman"/>
          <w:sz w:val="24"/>
          <w:szCs w:val="24"/>
          <w:lang w:val="sr-Cyrl-CS"/>
        </w:rPr>
        <w:t>привредних субјекта.</w:t>
      </w:r>
    </w:p>
    <w:p w14:paraId="014FAAA9" w14:textId="77777777" w:rsidR="00607B50" w:rsidRPr="00F67A48" w:rsidRDefault="00607B50" w:rsidP="00F67A48">
      <w:pPr>
        <w:tabs>
          <w:tab w:val="left" w:pos="1418"/>
        </w:tabs>
        <w:spacing w:after="0" w:line="240" w:lineRule="auto"/>
        <w:rPr>
          <w:rFonts w:ascii="Times New Roman" w:eastAsia="Calibri" w:hAnsi="Times New Roman" w:cs="Times New Roman"/>
          <w:color w:val="FF0000"/>
          <w:sz w:val="24"/>
          <w:szCs w:val="24"/>
          <w:lang w:val="sr-Cyrl-CS"/>
        </w:rPr>
      </w:pPr>
    </w:p>
    <w:p w14:paraId="6852C832" w14:textId="77777777" w:rsidR="00607B50" w:rsidRPr="00F67A48" w:rsidRDefault="00607B50" w:rsidP="00F67A48">
      <w:pPr>
        <w:numPr>
          <w:ilvl w:val="0"/>
          <w:numId w:val="9"/>
        </w:numPr>
        <w:tabs>
          <w:tab w:val="left" w:pos="1418"/>
        </w:tabs>
        <w:spacing w:after="0" w:line="240" w:lineRule="auto"/>
        <w:ind w:left="0"/>
        <w:contextualSpacing/>
        <w:jc w:val="both"/>
        <w:rPr>
          <w:rFonts w:ascii="Times New Roman" w:eastAsia="Calibri" w:hAnsi="Times New Roman" w:cs="Times New Roman"/>
          <w:i/>
          <w:sz w:val="24"/>
          <w:szCs w:val="24"/>
          <w:lang w:val="sr-Cyrl-CS"/>
        </w:rPr>
      </w:pPr>
      <w:r w:rsidRPr="00F67A48">
        <w:rPr>
          <w:rFonts w:ascii="Times New Roman" w:eastAsia="Calibri" w:hAnsi="Times New Roman" w:cs="Times New Roman"/>
          <w:i/>
          <w:sz w:val="24"/>
          <w:szCs w:val="24"/>
          <w:lang w:val="sr-Cyrl-CS"/>
        </w:rPr>
        <w:t>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14:paraId="4AD705D9" w14:textId="77777777" w:rsidR="00607B50" w:rsidRPr="00F67A48" w:rsidRDefault="00607B50" w:rsidP="00F67A48">
      <w:pPr>
        <w:tabs>
          <w:tab w:val="left" w:pos="1418"/>
        </w:tabs>
        <w:spacing w:after="0" w:line="240" w:lineRule="auto"/>
        <w:ind w:firstLine="720"/>
        <w:jc w:val="center"/>
        <w:rPr>
          <w:rFonts w:ascii="Times New Roman" w:eastAsia="Calibri" w:hAnsi="Times New Roman" w:cs="Times New Roman"/>
          <w:sz w:val="24"/>
          <w:szCs w:val="24"/>
          <w:lang w:val="sr-Cyrl-CS"/>
        </w:rPr>
      </w:pPr>
      <w:r w:rsidRPr="00F67A48">
        <w:rPr>
          <w:rFonts w:ascii="Times New Roman" w:eastAsia="Calibri" w:hAnsi="Times New Roman" w:cs="Times New Roman"/>
          <w:sz w:val="24"/>
          <w:szCs w:val="24"/>
          <w:lang w:val="sr-Cyrl-CS"/>
        </w:rPr>
        <w:t>/</w:t>
      </w:r>
    </w:p>
    <w:p w14:paraId="3608396A" w14:textId="77777777" w:rsidR="00607B50" w:rsidRPr="00F67A48" w:rsidRDefault="00607B50" w:rsidP="00F67A48">
      <w:pPr>
        <w:tabs>
          <w:tab w:val="left" w:pos="1418"/>
        </w:tabs>
        <w:spacing w:after="0" w:line="240" w:lineRule="auto"/>
        <w:ind w:firstLine="720"/>
        <w:jc w:val="both"/>
        <w:rPr>
          <w:rFonts w:ascii="Times New Roman" w:eastAsia="Calibri" w:hAnsi="Times New Roman" w:cs="Times New Roman"/>
          <w:b/>
          <w:sz w:val="24"/>
          <w:szCs w:val="24"/>
          <w:lang w:val="sr-Cyrl-CS"/>
        </w:rPr>
      </w:pPr>
      <w:r w:rsidRPr="00F67A48">
        <w:rPr>
          <w:rFonts w:ascii="Times New Roman" w:eastAsia="Calibri" w:hAnsi="Times New Roman" w:cs="Times New Roman"/>
          <w:b/>
          <w:sz w:val="24"/>
          <w:szCs w:val="24"/>
          <w:lang w:val="sr-Cyrl-CS"/>
        </w:rPr>
        <w:t>7. Кључна питања за анализу ризика</w:t>
      </w:r>
    </w:p>
    <w:p w14:paraId="748F5A57" w14:textId="77777777" w:rsidR="00607B50" w:rsidRPr="00F67A48" w:rsidRDefault="00607B50" w:rsidP="00F67A48">
      <w:pPr>
        <w:tabs>
          <w:tab w:val="left" w:pos="1418"/>
        </w:tabs>
        <w:spacing w:after="0" w:line="240" w:lineRule="auto"/>
        <w:jc w:val="both"/>
        <w:rPr>
          <w:rFonts w:ascii="Times New Roman" w:eastAsia="Calibri" w:hAnsi="Times New Roman" w:cs="Times New Roman"/>
          <w:sz w:val="24"/>
          <w:szCs w:val="24"/>
          <w:lang w:val="sr-Cyrl-CS"/>
        </w:rPr>
      </w:pPr>
    </w:p>
    <w:p w14:paraId="3A89BCB5" w14:textId="77777777" w:rsidR="00607B50" w:rsidRPr="00F67A48" w:rsidRDefault="00607B50" w:rsidP="00F67A48">
      <w:pPr>
        <w:numPr>
          <w:ilvl w:val="0"/>
          <w:numId w:val="10"/>
        </w:numPr>
        <w:tabs>
          <w:tab w:val="left" w:pos="1418"/>
        </w:tabs>
        <w:spacing w:after="0" w:line="240" w:lineRule="auto"/>
        <w:ind w:left="0" w:firstLine="720"/>
        <w:contextualSpacing/>
        <w:jc w:val="both"/>
        <w:rPr>
          <w:rFonts w:ascii="Times New Roman" w:eastAsia="Calibri" w:hAnsi="Times New Roman" w:cs="Times New Roman"/>
          <w:i/>
          <w:sz w:val="24"/>
          <w:szCs w:val="24"/>
          <w:lang w:val="sr-Cyrl-CS"/>
        </w:rPr>
      </w:pPr>
      <w:r w:rsidRPr="00F67A48">
        <w:rPr>
          <w:rFonts w:ascii="Times New Roman" w:eastAsia="Calibri" w:hAnsi="Times New Roman" w:cs="Times New Roman"/>
          <w:i/>
          <w:sz w:val="24"/>
          <w:szCs w:val="24"/>
          <w:lang w:val="sr-Cyrl-CS"/>
        </w:rPr>
        <w:t>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доносиоце одлука у наредном периоду (Народну скупштину, Владу, државне органе и слично)?</w:t>
      </w:r>
    </w:p>
    <w:p w14:paraId="51194465" w14:textId="77777777" w:rsidR="00607B50" w:rsidRPr="00F67A48" w:rsidRDefault="00607B50" w:rsidP="00F67A48">
      <w:pPr>
        <w:tabs>
          <w:tab w:val="left" w:pos="1418"/>
        </w:tabs>
        <w:spacing w:after="0" w:line="240" w:lineRule="auto"/>
        <w:ind w:firstLine="720"/>
        <w:contextualSpacing/>
        <w:jc w:val="both"/>
        <w:rPr>
          <w:rFonts w:ascii="Times New Roman" w:eastAsia="Calibri" w:hAnsi="Times New Roman" w:cs="Times New Roman"/>
          <w:i/>
          <w:sz w:val="24"/>
          <w:szCs w:val="24"/>
          <w:lang w:val="sr-Cyrl-CS"/>
        </w:rPr>
      </w:pPr>
    </w:p>
    <w:p w14:paraId="5161ABF6" w14:textId="77777777" w:rsidR="00607B50" w:rsidRPr="00F67A48" w:rsidRDefault="00607B50" w:rsidP="00F67A48">
      <w:pPr>
        <w:tabs>
          <w:tab w:val="left" w:pos="1418"/>
        </w:tabs>
        <w:spacing w:after="0" w:line="240" w:lineRule="auto"/>
        <w:ind w:firstLine="720"/>
        <w:jc w:val="both"/>
        <w:rPr>
          <w:rFonts w:ascii="Times New Roman" w:eastAsia="Calibri" w:hAnsi="Times New Roman" w:cs="Times New Roman"/>
          <w:sz w:val="24"/>
          <w:szCs w:val="24"/>
          <w:lang w:val="sr-Cyrl-CS"/>
        </w:rPr>
      </w:pPr>
      <w:r w:rsidRPr="00F67A48">
        <w:rPr>
          <w:rFonts w:ascii="Times New Roman" w:eastAsia="Calibri" w:hAnsi="Times New Roman" w:cs="Times New Roman"/>
          <w:sz w:val="24"/>
          <w:szCs w:val="24"/>
          <w:lang w:val="sr-Cyrl-CS"/>
        </w:rPr>
        <w:t>За спровођење изабране опције обезбеђена је подршка свих кључних заинтересованих страна и циљних група. Потреба за прописивањем одређених мера предмет је континуираног интересовања заинтересованих лица. С тим у вези, спровођење изабране опције представља приоритет за доносиоце одлука у наредном периоду.</w:t>
      </w:r>
    </w:p>
    <w:p w14:paraId="2B0ECAF8" w14:textId="77777777" w:rsidR="00607B50" w:rsidRPr="00F67A48" w:rsidRDefault="00607B50" w:rsidP="00F67A48">
      <w:pPr>
        <w:tabs>
          <w:tab w:val="left" w:pos="1418"/>
        </w:tabs>
        <w:spacing w:after="0" w:line="240" w:lineRule="auto"/>
        <w:jc w:val="both"/>
        <w:rPr>
          <w:rFonts w:ascii="Times New Roman" w:eastAsia="Calibri" w:hAnsi="Times New Roman" w:cs="Times New Roman"/>
          <w:i/>
          <w:color w:val="000000"/>
          <w:sz w:val="24"/>
          <w:szCs w:val="24"/>
          <w:lang w:val="sr-Cyrl-CS"/>
        </w:rPr>
      </w:pPr>
    </w:p>
    <w:p w14:paraId="718D5452" w14:textId="77777777" w:rsidR="00607B50" w:rsidRPr="00F67A48" w:rsidRDefault="00607B50" w:rsidP="00F67A48">
      <w:pPr>
        <w:tabs>
          <w:tab w:val="left" w:pos="1418"/>
        </w:tabs>
        <w:spacing w:after="0" w:line="240" w:lineRule="auto"/>
        <w:ind w:firstLine="720"/>
        <w:jc w:val="both"/>
        <w:rPr>
          <w:rFonts w:ascii="Times New Roman" w:eastAsia="Calibri" w:hAnsi="Times New Roman" w:cs="Times New Roman"/>
          <w:i/>
          <w:color w:val="000000"/>
          <w:sz w:val="24"/>
          <w:szCs w:val="24"/>
          <w:lang w:val="sr-Cyrl-CS"/>
        </w:rPr>
      </w:pPr>
      <w:r w:rsidRPr="00F67A48">
        <w:rPr>
          <w:rFonts w:ascii="Times New Roman" w:eastAsia="Calibri" w:hAnsi="Times New Roman" w:cs="Times New Roman"/>
          <w:i/>
          <w:color w:val="000000"/>
          <w:sz w:val="24"/>
          <w:szCs w:val="24"/>
          <w:lang w:val="sr-Cyrl-CS"/>
        </w:rPr>
        <w:t>2) 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p w14:paraId="55E8D1E3" w14:textId="77777777" w:rsidR="00607B50" w:rsidRPr="00F67A48" w:rsidRDefault="00607B50" w:rsidP="00F67A48">
      <w:pPr>
        <w:tabs>
          <w:tab w:val="left" w:pos="1418"/>
        </w:tabs>
        <w:spacing w:after="0" w:line="240" w:lineRule="auto"/>
        <w:jc w:val="center"/>
        <w:rPr>
          <w:rFonts w:ascii="Times New Roman" w:eastAsia="Calibri" w:hAnsi="Times New Roman" w:cs="Times New Roman"/>
          <w:color w:val="000000"/>
          <w:sz w:val="24"/>
          <w:szCs w:val="24"/>
          <w:lang w:val="sr-Cyrl-CS"/>
        </w:rPr>
      </w:pPr>
      <w:r w:rsidRPr="00F67A48">
        <w:rPr>
          <w:rFonts w:ascii="Times New Roman" w:eastAsia="Calibri" w:hAnsi="Times New Roman" w:cs="Times New Roman"/>
          <w:color w:val="000000"/>
          <w:sz w:val="24"/>
          <w:szCs w:val="24"/>
          <w:lang w:val="sr-Cyrl-CS"/>
        </w:rPr>
        <w:t>/</w:t>
      </w:r>
    </w:p>
    <w:p w14:paraId="5FC8D44B" w14:textId="77777777" w:rsidR="00607B50" w:rsidRPr="00F67A48" w:rsidRDefault="00607B50" w:rsidP="00F67A48">
      <w:pPr>
        <w:tabs>
          <w:tab w:val="left" w:pos="1418"/>
        </w:tabs>
        <w:spacing w:after="0" w:line="240" w:lineRule="auto"/>
        <w:ind w:firstLine="720"/>
        <w:jc w:val="both"/>
        <w:rPr>
          <w:rFonts w:ascii="Times New Roman" w:eastAsia="Calibri" w:hAnsi="Times New Roman" w:cs="Times New Roman"/>
          <w:i/>
          <w:color w:val="000000"/>
          <w:sz w:val="24"/>
          <w:szCs w:val="24"/>
          <w:lang w:val="sr-Cyrl-CS"/>
        </w:rPr>
      </w:pPr>
      <w:r w:rsidRPr="00F67A48">
        <w:rPr>
          <w:rFonts w:ascii="Times New Roman" w:eastAsia="Calibri" w:hAnsi="Times New Roman" w:cs="Times New Roman"/>
          <w:i/>
          <w:color w:val="000000"/>
          <w:sz w:val="24"/>
          <w:szCs w:val="24"/>
          <w:lang w:val="sr-Cyrl-CS"/>
        </w:rPr>
        <w:t>3) Да ли постоји још неки ризик за спровођење изабране опције?</w:t>
      </w:r>
    </w:p>
    <w:p w14:paraId="3685317D" w14:textId="77777777" w:rsidR="00607B50" w:rsidRPr="00F67A48" w:rsidRDefault="00607B50" w:rsidP="00F67A48">
      <w:pPr>
        <w:tabs>
          <w:tab w:val="left" w:pos="1418"/>
        </w:tabs>
        <w:spacing w:after="0" w:line="240" w:lineRule="auto"/>
        <w:jc w:val="center"/>
        <w:rPr>
          <w:rFonts w:ascii="Times New Roman" w:eastAsia="Calibri" w:hAnsi="Times New Roman" w:cs="Times New Roman"/>
          <w:color w:val="000000"/>
          <w:sz w:val="24"/>
          <w:szCs w:val="24"/>
          <w:lang w:val="sr-Cyrl-CS"/>
        </w:rPr>
      </w:pPr>
      <w:r w:rsidRPr="00F67A48">
        <w:rPr>
          <w:rFonts w:ascii="Times New Roman" w:eastAsia="Calibri" w:hAnsi="Times New Roman" w:cs="Times New Roman"/>
          <w:color w:val="000000"/>
          <w:sz w:val="24"/>
          <w:szCs w:val="24"/>
          <w:lang w:val="sr-Cyrl-CS"/>
        </w:rPr>
        <w:t>/</w:t>
      </w:r>
    </w:p>
    <w:p w14:paraId="2EC865FF" w14:textId="77777777" w:rsidR="00607B50" w:rsidRPr="00F67A48" w:rsidRDefault="00607B50" w:rsidP="00F67A48">
      <w:pPr>
        <w:tabs>
          <w:tab w:val="left" w:pos="1418"/>
        </w:tabs>
        <w:spacing w:after="0" w:line="240" w:lineRule="auto"/>
        <w:ind w:firstLine="720"/>
        <w:jc w:val="both"/>
        <w:rPr>
          <w:rFonts w:ascii="Times New Roman" w:eastAsia="Calibri" w:hAnsi="Times New Roman" w:cs="Times New Roman"/>
          <w:b/>
          <w:i/>
          <w:color w:val="000000"/>
          <w:sz w:val="24"/>
          <w:szCs w:val="24"/>
          <w:lang w:val="sr-Cyrl-CS"/>
        </w:rPr>
      </w:pPr>
      <w:r w:rsidRPr="00F67A48">
        <w:rPr>
          <w:rFonts w:ascii="Times New Roman" w:eastAsia="Calibri" w:hAnsi="Times New Roman" w:cs="Times New Roman"/>
          <w:b/>
          <w:i/>
          <w:color w:val="000000"/>
          <w:sz w:val="24"/>
          <w:szCs w:val="24"/>
          <w:lang w:val="sr-Cyrl-CS"/>
        </w:rPr>
        <w:t>Информације о спроведеним консултацијама:</w:t>
      </w:r>
    </w:p>
    <w:p w14:paraId="58FDBC74" w14:textId="77777777" w:rsidR="00607B50" w:rsidRPr="00F67A48" w:rsidRDefault="00607B50" w:rsidP="00F67A48">
      <w:pPr>
        <w:tabs>
          <w:tab w:val="left" w:pos="1418"/>
        </w:tabs>
        <w:spacing w:after="0" w:line="240" w:lineRule="auto"/>
        <w:ind w:firstLine="720"/>
        <w:jc w:val="both"/>
        <w:rPr>
          <w:rFonts w:ascii="Times New Roman" w:eastAsia="Calibri" w:hAnsi="Times New Roman" w:cs="Times New Roman"/>
          <w:b/>
          <w:i/>
          <w:color w:val="000000"/>
          <w:sz w:val="24"/>
          <w:szCs w:val="24"/>
          <w:lang w:val="sr-Cyrl-CS"/>
        </w:rPr>
      </w:pPr>
    </w:p>
    <w:p w14:paraId="19339FA9" w14:textId="2725900D" w:rsidR="00607B50" w:rsidRPr="00F67A48" w:rsidRDefault="00607B50" w:rsidP="00F67A48">
      <w:pPr>
        <w:tabs>
          <w:tab w:val="left" w:pos="1418"/>
        </w:tabs>
        <w:spacing w:after="0" w:line="240" w:lineRule="auto"/>
        <w:ind w:firstLine="709"/>
        <w:jc w:val="both"/>
        <w:rPr>
          <w:rFonts w:ascii="Times New Roman" w:eastAsia="Calibri" w:hAnsi="Times New Roman" w:cs="Times New Roman"/>
          <w:color w:val="000000"/>
          <w:sz w:val="24"/>
          <w:szCs w:val="24"/>
          <w:lang w:val="sr-Cyrl-CS"/>
        </w:rPr>
      </w:pPr>
      <w:r w:rsidRPr="00F67A48">
        <w:rPr>
          <w:rFonts w:ascii="Times New Roman" w:eastAsia="Calibri" w:hAnsi="Times New Roman" w:cs="Times New Roman"/>
          <w:color w:val="000000"/>
          <w:sz w:val="24"/>
          <w:szCs w:val="24"/>
          <w:lang w:val="sr-Cyrl-CS"/>
        </w:rPr>
        <w:t xml:space="preserve">У раду на Нацрту овог закона активно су учествовали представници </w:t>
      </w:r>
      <w:r w:rsidR="005710F5" w:rsidRPr="00F67A48">
        <w:rPr>
          <w:rFonts w:ascii="Times New Roman" w:eastAsia="Calibri" w:hAnsi="Times New Roman" w:cs="Times New Roman"/>
          <w:color w:val="000000"/>
          <w:sz w:val="24"/>
          <w:szCs w:val="24"/>
          <w:lang w:val="sr-Cyrl-CS"/>
        </w:rPr>
        <w:t>органа и организација државне управе</w:t>
      </w:r>
      <w:r w:rsidRPr="00F67A48">
        <w:rPr>
          <w:rFonts w:ascii="Times New Roman" w:eastAsia="Calibri" w:hAnsi="Times New Roman" w:cs="Times New Roman"/>
          <w:color w:val="000000"/>
          <w:sz w:val="24"/>
          <w:szCs w:val="24"/>
          <w:lang w:val="sr-Cyrl-CS"/>
        </w:rPr>
        <w:t>.</w:t>
      </w:r>
    </w:p>
    <w:p w14:paraId="22890817" w14:textId="77777777" w:rsidR="00607B50" w:rsidRPr="00F67A48" w:rsidRDefault="00607B50" w:rsidP="00F67A48">
      <w:pPr>
        <w:tabs>
          <w:tab w:val="left" w:pos="1418"/>
        </w:tabs>
        <w:spacing w:after="0" w:line="240" w:lineRule="auto"/>
        <w:ind w:firstLine="709"/>
        <w:jc w:val="both"/>
        <w:rPr>
          <w:rFonts w:ascii="Times New Roman" w:eastAsia="Times New Roman" w:hAnsi="Times New Roman" w:cs="Times New Roman"/>
          <w:color w:val="000000"/>
          <w:sz w:val="24"/>
          <w:szCs w:val="24"/>
          <w:lang w:val="sr-Cyrl-CS"/>
        </w:rPr>
      </w:pPr>
      <w:r w:rsidRPr="00F67A48">
        <w:rPr>
          <w:rFonts w:ascii="Times New Roman" w:eastAsia="Times New Roman" w:hAnsi="Times New Roman" w:cs="Times New Roman"/>
          <w:color w:val="000000"/>
          <w:sz w:val="24"/>
          <w:szCs w:val="24"/>
          <w:lang w:val="sr-Cyrl-CS"/>
        </w:rPr>
        <w:t xml:space="preserve">Посебно истичемо да Министарство финансија, периодичним публиковањем Билтена службених објашњења и стручних мишљења за примену финансијских прописа, као и на други погодан начин, додатно обезбеђује транспарентност, информисаност и приступ информацијама, како би се и на овај начин допринело остваривању циљева постављених доношењем овог закона. </w:t>
      </w:r>
    </w:p>
    <w:p w14:paraId="1AA7CC46" w14:textId="77777777" w:rsidR="00607B50" w:rsidRPr="00F67A48" w:rsidRDefault="00607B50" w:rsidP="00F67A48">
      <w:pPr>
        <w:tabs>
          <w:tab w:val="left" w:pos="1418"/>
        </w:tabs>
        <w:spacing w:after="0" w:line="240" w:lineRule="auto"/>
        <w:ind w:firstLine="709"/>
        <w:contextualSpacing/>
        <w:jc w:val="both"/>
        <w:rPr>
          <w:rFonts w:ascii="Times New Roman" w:eastAsia="Calibri" w:hAnsi="Times New Roman" w:cs="Times New Roman"/>
          <w:color w:val="000000"/>
          <w:sz w:val="24"/>
          <w:szCs w:val="24"/>
          <w:lang w:val="sr-Cyrl-CS"/>
        </w:rPr>
      </w:pPr>
      <w:r w:rsidRPr="00F67A48">
        <w:rPr>
          <w:rFonts w:ascii="Times New Roman" w:eastAsia="Calibri" w:hAnsi="Times New Roman" w:cs="Times New Roman"/>
          <w:color w:val="000000"/>
          <w:sz w:val="24"/>
          <w:szCs w:val="24"/>
          <w:lang w:val="sr-Cyrl-CS"/>
        </w:rPr>
        <w:t>Одредбама члана 41. став 3. Закона о планском систему Републике Србије („Службени лист РС”, број 30/18) прописано је да се на органе државне управе сходно примењује члан 37. тог закона у погледу контроле спровођења анализе ефеката прописа пре њиховог усвајања од стране Владе, за све законе и друге прописе којима се битно мења начин остваривања права, обавеза и правних интереса физичких и правних лица.</w:t>
      </w:r>
    </w:p>
    <w:p w14:paraId="2354BEA6" w14:textId="183B18BC" w:rsidR="00D337A1" w:rsidRPr="00F67A48" w:rsidRDefault="00607B50" w:rsidP="00F67A48">
      <w:pPr>
        <w:tabs>
          <w:tab w:val="left" w:pos="1418"/>
        </w:tabs>
        <w:spacing w:after="0" w:line="240" w:lineRule="auto"/>
        <w:ind w:firstLine="709"/>
        <w:contextualSpacing/>
        <w:jc w:val="both"/>
        <w:rPr>
          <w:rFonts w:ascii="Times New Roman" w:hAnsi="Times New Roman" w:cs="Times New Roman"/>
          <w:sz w:val="24"/>
          <w:szCs w:val="24"/>
          <w:lang w:val="sr-Cyrl-CS"/>
        </w:rPr>
      </w:pPr>
      <w:r w:rsidRPr="00F67A48">
        <w:rPr>
          <w:rFonts w:ascii="Times New Roman" w:eastAsia="Calibri" w:hAnsi="Times New Roman" w:cs="Times New Roman"/>
          <w:color w:val="000000"/>
          <w:sz w:val="24"/>
          <w:szCs w:val="24"/>
          <w:lang w:val="sr-Cyrl-CS"/>
        </w:rPr>
        <w:t>Указујемо да током поступка доношења, Нацрт закона због свог садржаја, односно природе предложених измена и допуна, није био предмет других консултација у складу са чланом 44. став 2. Уредбе о методологији управљања јавним политикама, анализи ефеката јавних политика и прописа и садржају појединачних докумената јавних политика („Службени лист РС”, број 8/19).</w:t>
      </w:r>
    </w:p>
    <w:sectPr w:rsidR="00D337A1" w:rsidRPr="00F67A48" w:rsidSect="00D66AFF">
      <w:headerReference w:type="default" r:id="rId8"/>
      <w:pgSz w:w="12240" w:h="15840"/>
      <w:pgMar w:top="1440" w:right="1170" w:bottom="99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79889" w14:textId="77777777" w:rsidR="00242166" w:rsidRDefault="00242166" w:rsidP="00DD27B4">
      <w:pPr>
        <w:spacing w:after="0" w:line="240" w:lineRule="auto"/>
      </w:pPr>
      <w:r>
        <w:separator/>
      </w:r>
    </w:p>
  </w:endnote>
  <w:endnote w:type="continuationSeparator" w:id="0">
    <w:p w14:paraId="78941710" w14:textId="77777777" w:rsidR="00242166" w:rsidRDefault="00242166" w:rsidP="00DD27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828325" w14:textId="77777777" w:rsidR="00242166" w:rsidRDefault="00242166" w:rsidP="00DD27B4">
      <w:pPr>
        <w:spacing w:after="0" w:line="240" w:lineRule="auto"/>
      </w:pPr>
      <w:r>
        <w:separator/>
      </w:r>
    </w:p>
  </w:footnote>
  <w:footnote w:type="continuationSeparator" w:id="0">
    <w:p w14:paraId="785E2C2B" w14:textId="77777777" w:rsidR="00242166" w:rsidRDefault="00242166" w:rsidP="00DD27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6905088"/>
      <w:docPartObj>
        <w:docPartGallery w:val="Page Numbers (Top of Page)"/>
        <w:docPartUnique/>
      </w:docPartObj>
    </w:sdtPr>
    <w:sdtEndPr>
      <w:rPr>
        <w:noProof/>
      </w:rPr>
    </w:sdtEndPr>
    <w:sdtContent>
      <w:p w14:paraId="06938547" w14:textId="08D1ADFA" w:rsidR="00607B50" w:rsidRDefault="00607B50">
        <w:pPr>
          <w:pStyle w:val="Header"/>
          <w:jc w:val="center"/>
        </w:pPr>
        <w:r>
          <w:fldChar w:fldCharType="begin"/>
        </w:r>
        <w:r>
          <w:instrText xml:space="preserve"> PAGE   \* MERGEFORMAT </w:instrText>
        </w:r>
        <w:r>
          <w:fldChar w:fldCharType="separate"/>
        </w:r>
        <w:r w:rsidR="0001758C">
          <w:rPr>
            <w:noProof/>
          </w:rPr>
          <w:t>21</w:t>
        </w:r>
        <w:r>
          <w:rPr>
            <w:noProof/>
          </w:rPr>
          <w:fldChar w:fldCharType="end"/>
        </w:r>
      </w:p>
    </w:sdtContent>
  </w:sdt>
  <w:p w14:paraId="646CB5E7" w14:textId="77777777" w:rsidR="00607B50" w:rsidRDefault="00607B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5D239E"/>
    <w:multiLevelType w:val="hybridMultilevel"/>
    <w:tmpl w:val="C296AE2A"/>
    <w:lvl w:ilvl="0" w:tplc="F242811E">
      <w:start w:val="1"/>
      <w:numFmt w:val="decimal"/>
      <w:lvlText w:val="%1."/>
      <w:lvlJc w:val="left"/>
      <w:pPr>
        <w:tabs>
          <w:tab w:val="num" w:pos="3480"/>
        </w:tabs>
        <w:ind w:left="3480" w:hanging="360"/>
      </w:pPr>
      <w:rPr>
        <w:rFonts w:hint="default"/>
      </w:rPr>
    </w:lvl>
    <w:lvl w:ilvl="1" w:tplc="081A0019" w:tentative="1">
      <w:start w:val="1"/>
      <w:numFmt w:val="lowerLetter"/>
      <w:lvlText w:val="%2."/>
      <w:lvlJc w:val="left"/>
      <w:pPr>
        <w:tabs>
          <w:tab w:val="num" w:pos="4200"/>
        </w:tabs>
        <w:ind w:left="4200" w:hanging="360"/>
      </w:pPr>
    </w:lvl>
    <w:lvl w:ilvl="2" w:tplc="081A001B" w:tentative="1">
      <w:start w:val="1"/>
      <w:numFmt w:val="lowerRoman"/>
      <w:lvlText w:val="%3."/>
      <w:lvlJc w:val="right"/>
      <w:pPr>
        <w:tabs>
          <w:tab w:val="num" w:pos="4920"/>
        </w:tabs>
        <w:ind w:left="4920" w:hanging="180"/>
      </w:pPr>
    </w:lvl>
    <w:lvl w:ilvl="3" w:tplc="081A000F" w:tentative="1">
      <w:start w:val="1"/>
      <w:numFmt w:val="decimal"/>
      <w:lvlText w:val="%4."/>
      <w:lvlJc w:val="left"/>
      <w:pPr>
        <w:tabs>
          <w:tab w:val="num" w:pos="5640"/>
        </w:tabs>
        <w:ind w:left="5640" w:hanging="360"/>
      </w:pPr>
    </w:lvl>
    <w:lvl w:ilvl="4" w:tplc="081A0019" w:tentative="1">
      <w:start w:val="1"/>
      <w:numFmt w:val="lowerLetter"/>
      <w:lvlText w:val="%5."/>
      <w:lvlJc w:val="left"/>
      <w:pPr>
        <w:tabs>
          <w:tab w:val="num" w:pos="6360"/>
        </w:tabs>
        <w:ind w:left="6360" w:hanging="360"/>
      </w:pPr>
    </w:lvl>
    <w:lvl w:ilvl="5" w:tplc="081A001B" w:tentative="1">
      <w:start w:val="1"/>
      <w:numFmt w:val="lowerRoman"/>
      <w:lvlText w:val="%6."/>
      <w:lvlJc w:val="right"/>
      <w:pPr>
        <w:tabs>
          <w:tab w:val="num" w:pos="7080"/>
        </w:tabs>
        <w:ind w:left="7080" w:hanging="180"/>
      </w:pPr>
    </w:lvl>
    <w:lvl w:ilvl="6" w:tplc="081A000F" w:tentative="1">
      <w:start w:val="1"/>
      <w:numFmt w:val="decimal"/>
      <w:lvlText w:val="%7."/>
      <w:lvlJc w:val="left"/>
      <w:pPr>
        <w:tabs>
          <w:tab w:val="num" w:pos="7800"/>
        </w:tabs>
        <w:ind w:left="7800" w:hanging="360"/>
      </w:pPr>
    </w:lvl>
    <w:lvl w:ilvl="7" w:tplc="081A0019" w:tentative="1">
      <w:start w:val="1"/>
      <w:numFmt w:val="lowerLetter"/>
      <w:lvlText w:val="%8."/>
      <w:lvlJc w:val="left"/>
      <w:pPr>
        <w:tabs>
          <w:tab w:val="num" w:pos="8520"/>
        </w:tabs>
        <w:ind w:left="8520" w:hanging="360"/>
      </w:pPr>
    </w:lvl>
    <w:lvl w:ilvl="8" w:tplc="081A001B" w:tentative="1">
      <w:start w:val="1"/>
      <w:numFmt w:val="lowerRoman"/>
      <w:lvlText w:val="%9."/>
      <w:lvlJc w:val="right"/>
      <w:pPr>
        <w:tabs>
          <w:tab w:val="num" w:pos="9240"/>
        </w:tabs>
        <w:ind w:left="9240" w:hanging="180"/>
      </w:pPr>
    </w:lvl>
  </w:abstractNum>
  <w:abstractNum w:abstractNumId="1" w15:restartNumberingAfterBreak="0">
    <w:nsid w:val="27FB7261"/>
    <w:multiLevelType w:val="hybridMultilevel"/>
    <w:tmpl w:val="795C4E22"/>
    <w:lvl w:ilvl="0" w:tplc="ECF8925C">
      <w:start w:val="1"/>
      <w:numFmt w:val="decimal"/>
      <w:lvlText w:val="%1)"/>
      <w:lvlJc w:val="left"/>
      <w:pPr>
        <w:ind w:left="1725" w:hanging="1005"/>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2AD55DB9"/>
    <w:multiLevelType w:val="hybridMultilevel"/>
    <w:tmpl w:val="DEA03194"/>
    <w:lvl w:ilvl="0" w:tplc="3E105E52">
      <w:start w:val="7"/>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 w15:restartNumberingAfterBreak="0">
    <w:nsid w:val="329000A8"/>
    <w:multiLevelType w:val="hybridMultilevel"/>
    <w:tmpl w:val="54BC14A6"/>
    <w:lvl w:ilvl="0" w:tplc="8A52E0EC">
      <w:start w:val="4"/>
      <w:numFmt w:val="decimal"/>
      <w:lvlText w:val="%1)"/>
      <w:lvlJc w:val="left"/>
      <w:pPr>
        <w:ind w:left="1070" w:hanging="360"/>
      </w:pPr>
      <w:rPr>
        <w:i/>
      </w:rPr>
    </w:lvl>
    <w:lvl w:ilvl="1" w:tplc="04090019">
      <w:start w:val="1"/>
      <w:numFmt w:val="lowerLetter"/>
      <w:lvlText w:val="%2."/>
      <w:lvlJc w:val="left"/>
      <w:pPr>
        <w:ind w:left="1790" w:hanging="360"/>
      </w:pPr>
    </w:lvl>
    <w:lvl w:ilvl="2" w:tplc="0409001B">
      <w:start w:val="1"/>
      <w:numFmt w:val="lowerRoman"/>
      <w:lvlText w:val="%3."/>
      <w:lvlJc w:val="right"/>
      <w:pPr>
        <w:ind w:left="2510" w:hanging="180"/>
      </w:pPr>
    </w:lvl>
    <w:lvl w:ilvl="3" w:tplc="0409000F">
      <w:start w:val="1"/>
      <w:numFmt w:val="decimal"/>
      <w:lvlText w:val="%4."/>
      <w:lvlJc w:val="left"/>
      <w:pPr>
        <w:ind w:left="3230" w:hanging="360"/>
      </w:pPr>
    </w:lvl>
    <w:lvl w:ilvl="4" w:tplc="04090019">
      <w:start w:val="1"/>
      <w:numFmt w:val="lowerLetter"/>
      <w:lvlText w:val="%5."/>
      <w:lvlJc w:val="left"/>
      <w:pPr>
        <w:ind w:left="3950" w:hanging="360"/>
      </w:pPr>
    </w:lvl>
    <w:lvl w:ilvl="5" w:tplc="0409001B">
      <w:start w:val="1"/>
      <w:numFmt w:val="lowerRoman"/>
      <w:lvlText w:val="%6."/>
      <w:lvlJc w:val="right"/>
      <w:pPr>
        <w:ind w:left="4670" w:hanging="180"/>
      </w:pPr>
    </w:lvl>
    <w:lvl w:ilvl="6" w:tplc="0409000F">
      <w:start w:val="1"/>
      <w:numFmt w:val="decimal"/>
      <w:lvlText w:val="%7."/>
      <w:lvlJc w:val="left"/>
      <w:pPr>
        <w:ind w:left="5390" w:hanging="360"/>
      </w:pPr>
    </w:lvl>
    <w:lvl w:ilvl="7" w:tplc="04090019">
      <w:start w:val="1"/>
      <w:numFmt w:val="lowerLetter"/>
      <w:lvlText w:val="%8."/>
      <w:lvlJc w:val="left"/>
      <w:pPr>
        <w:ind w:left="6110" w:hanging="360"/>
      </w:pPr>
    </w:lvl>
    <w:lvl w:ilvl="8" w:tplc="0409001B">
      <w:start w:val="1"/>
      <w:numFmt w:val="lowerRoman"/>
      <w:lvlText w:val="%9."/>
      <w:lvlJc w:val="right"/>
      <w:pPr>
        <w:ind w:left="6830" w:hanging="180"/>
      </w:pPr>
    </w:lvl>
  </w:abstractNum>
  <w:abstractNum w:abstractNumId="4" w15:restartNumberingAfterBreak="0">
    <w:nsid w:val="35AA72A1"/>
    <w:multiLevelType w:val="hybridMultilevel"/>
    <w:tmpl w:val="EED624A4"/>
    <w:lvl w:ilvl="0" w:tplc="F1F2696C">
      <w:start w:val="1"/>
      <w:numFmt w:val="decimal"/>
      <w:lvlText w:val="%1)"/>
      <w:lvlJc w:val="left"/>
      <w:pPr>
        <w:ind w:left="1890" w:hanging="117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3DA4089E"/>
    <w:multiLevelType w:val="hybridMultilevel"/>
    <w:tmpl w:val="4560E2FE"/>
    <w:lvl w:ilvl="0" w:tplc="A7D041C0">
      <w:start w:val="1"/>
      <w:numFmt w:val="decimal"/>
      <w:lvlText w:val="%1)"/>
      <w:lvlJc w:val="left"/>
      <w:pPr>
        <w:ind w:left="1785" w:hanging="1065"/>
      </w:pPr>
      <w:rPr>
        <w:color w:val="auto"/>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15:restartNumberingAfterBreak="0">
    <w:nsid w:val="44CD2576"/>
    <w:multiLevelType w:val="hybridMultilevel"/>
    <w:tmpl w:val="9E48BE8C"/>
    <w:lvl w:ilvl="0" w:tplc="4346237C">
      <w:start w:val="1"/>
      <w:numFmt w:val="decimal"/>
      <w:lvlText w:val="%1)"/>
      <w:lvlJc w:val="left"/>
      <w:pPr>
        <w:ind w:left="1710" w:hanging="990"/>
      </w:pPr>
      <w:rPr>
        <w:i/>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15:restartNumberingAfterBreak="0">
    <w:nsid w:val="54116660"/>
    <w:multiLevelType w:val="hybridMultilevel"/>
    <w:tmpl w:val="76285AF2"/>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B560221"/>
    <w:multiLevelType w:val="hybridMultilevel"/>
    <w:tmpl w:val="B8307B60"/>
    <w:lvl w:ilvl="0" w:tplc="04090001">
      <w:start w:val="1"/>
      <w:numFmt w:val="bullet"/>
      <w:lvlText w:val=""/>
      <w:lvlJc w:val="left"/>
      <w:pPr>
        <w:tabs>
          <w:tab w:val="num" w:pos="1080"/>
        </w:tabs>
        <w:ind w:left="1080" w:hanging="360"/>
      </w:pPr>
      <w:rPr>
        <w:rFonts w:ascii="Symbol" w:hAnsi="Symbol" w:hint="default"/>
      </w:rPr>
    </w:lvl>
    <w:lvl w:ilvl="1" w:tplc="081A0019" w:tentative="1">
      <w:start w:val="1"/>
      <w:numFmt w:val="lowerLetter"/>
      <w:lvlText w:val="%2."/>
      <w:lvlJc w:val="left"/>
      <w:pPr>
        <w:tabs>
          <w:tab w:val="num" w:pos="1800"/>
        </w:tabs>
        <w:ind w:left="1800" w:hanging="360"/>
      </w:pPr>
    </w:lvl>
    <w:lvl w:ilvl="2" w:tplc="081A001B" w:tentative="1">
      <w:start w:val="1"/>
      <w:numFmt w:val="lowerRoman"/>
      <w:lvlText w:val="%3."/>
      <w:lvlJc w:val="right"/>
      <w:pPr>
        <w:tabs>
          <w:tab w:val="num" w:pos="2520"/>
        </w:tabs>
        <w:ind w:left="2520" w:hanging="180"/>
      </w:pPr>
    </w:lvl>
    <w:lvl w:ilvl="3" w:tplc="081A000F" w:tentative="1">
      <w:start w:val="1"/>
      <w:numFmt w:val="decimal"/>
      <w:lvlText w:val="%4."/>
      <w:lvlJc w:val="left"/>
      <w:pPr>
        <w:tabs>
          <w:tab w:val="num" w:pos="3240"/>
        </w:tabs>
        <w:ind w:left="3240" w:hanging="360"/>
      </w:pPr>
    </w:lvl>
    <w:lvl w:ilvl="4" w:tplc="081A0019" w:tentative="1">
      <w:start w:val="1"/>
      <w:numFmt w:val="lowerLetter"/>
      <w:lvlText w:val="%5."/>
      <w:lvlJc w:val="left"/>
      <w:pPr>
        <w:tabs>
          <w:tab w:val="num" w:pos="3960"/>
        </w:tabs>
        <w:ind w:left="3960" w:hanging="360"/>
      </w:pPr>
    </w:lvl>
    <w:lvl w:ilvl="5" w:tplc="081A001B" w:tentative="1">
      <w:start w:val="1"/>
      <w:numFmt w:val="lowerRoman"/>
      <w:lvlText w:val="%6."/>
      <w:lvlJc w:val="right"/>
      <w:pPr>
        <w:tabs>
          <w:tab w:val="num" w:pos="4680"/>
        </w:tabs>
        <w:ind w:left="4680" w:hanging="180"/>
      </w:pPr>
    </w:lvl>
    <w:lvl w:ilvl="6" w:tplc="081A000F" w:tentative="1">
      <w:start w:val="1"/>
      <w:numFmt w:val="decimal"/>
      <w:lvlText w:val="%7."/>
      <w:lvlJc w:val="left"/>
      <w:pPr>
        <w:tabs>
          <w:tab w:val="num" w:pos="5400"/>
        </w:tabs>
        <w:ind w:left="5400" w:hanging="360"/>
      </w:pPr>
    </w:lvl>
    <w:lvl w:ilvl="7" w:tplc="081A0019" w:tentative="1">
      <w:start w:val="1"/>
      <w:numFmt w:val="lowerLetter"/>
      <w:lvlText w:val="%8."/>
      <w:lvlJc w:val="left"/>
      <w:pPr>
        <w:tabs>
          <w:tab w:val="num" w:pos="6120"/>
        </w:tabs>
        <w:ind w:left="6120" w:hanging="360"/>
      </w:pPr>
    </w:lvl>
    <w:lvl w:ilvl="8" w:tplc="081A001B" w:tentative="1">
      <w:start w:val="1"/>
      <w:numFmt w:val="lowerRoman"/>
      <w:lvlText w:val="%9."/>
      <w:lvlJc w:val="right"/>
      <w:pPr>
        <w:tabs>
          <w:tab w:val="num" w:pos="6840"/>
        </w:tabs>
        <w:ind w:left="6840" w:hanging="180"/>
      </w:pPr>
    </w:lvl>
  </w:abstractNum>
  <w:num w:numId="1" w16cid:durableId="13024165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48289865">
    <w:abstractNumId w:val="2"/>
  </w:num>
  <w:num w:numId="3" w16cid:durableId="24642184">
    <w:abstractNumId w:val="0"/>
  </w:num>
  <w:num w:numId="4" w16cid:durableId="1701012681">
    <w:abstractNumId w:val="8"/>
  </w:num>
  <w:num w:numId="5" w16cid:durableId="1786072014">
    <w:abstractNumId w:val="7"/>
  </w:num>
  <w:num w:numId="6" w16cid:durableId="19689701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87659273">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660687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7303455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615882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4E69"/>
    <w:rsid w:val="00003A9F"/>
    <w:rsid w:val="00004628"/>
    <w:rsid w:val="00005309"/>
    <w:rsid w:val="000060D9"/>
    <w:rsid w:val="00010437"/>
    <w:rsid w:val="00011636"/>
    <w:rsid w:val="00013037"/>
    <w:rsid w:val="0001310D"/>
    <w:rsid w:val="00014064"/>
    <w:rsid w:val="0001758C"/>
    <w:rsid w:val="00021183"/>
    <w:rsid w:val="00021FFE"/>
    <w:rsid w:val="000351E2"/>
    <w:rsid w:val="00041CFB"/>
    <w:rsid w:val="000446FE"/>
    <w:rsid w:val="00044E3A"/>
    <w:rsid w:val="000501A2"/>
    <w:rsid w:val="00052DF0"/>
    <w:rsid w:val="00053EE7"/>
    <w:rsid w:val="00057307"/>
    <w:rsid w:val="0006118A"/>
    <w:rsid w:val="000613EA"/>
    <w:rsid w:val="00066F33"/>
    <w:rsid w:val="000676FB"/>
    <w:rsid w:val="00071E9F"/>
    <w:rsid w:val="00073C70"/>
    <w:rsid w:val="00074573"/>
    <w:rsid w:val="000773EC"/>
    <w:rsid w:val="00082639"/>
    <w:rsid w:val="00084862"/>
    <w:rsid w:val="000852A2"/>
    <w:rsid w:val="00086E5B"/>
    <w:rsid w:val="00090A75"/>
    <w:rsid w:val="000947AF"/>
    <w:rsid w:val="00095672"/>
    <w:rsid w:val="00096A3D"/>
    <w:rsid w:val="000A279F"/>
    <w:rsid w:val="000A2D93"/>
    <w:rsid w:val="000A3135"/>
    <w:rsid w:val="000A3C8F"/>
    <w:rsid w:val="000B176B"/>
    <w:rsid w:val="000B6B56"/>
    <w:rsid w:val="000B7A55"/>
    <w:rsid w:val="000C0CF3"/>
    <w:rsid w:val="000C5904"/>
    <w:rsid w:val="000C654F"/>
    <w:rsid w:val="000D01F1"/>
    <w:rsid w:val="000D246F"/>
    <w:rsid w:val="000E01F3"/>
    <w:rsid w:val="000E35E5"/>
    <w:rsid w:val="000F56F1"/>
    <w:rsid w:val="000F713B"/>
    <w:rsid w:val="000F7853"/>
    <w:rsid w:val="0010124E"/>
    <w:rsid w:val="00102A9F"/>
    <w:rsid w:val="00103B24"/>
    <w:rsid w:val="00103BE9"/>
    <w:rsid w:val="001067EA"/>
    <w:rsid w:val="00110CCD"/>
    <w:rsid w:val="0011716A"/>
    <w:rsid w:val="00117442"/>
    <w:rsid w:val="0012732A"/>
    <w:rsid w:val="001320CB"/>
    <w:rsid w:val="001334DC"/>
    <w:rsid w:val="00133E61"/>
    <w:rsid w:val="0013738A"/>
    <w:rsid w:val="001374DD"/>
    <w:rsid w:val="00140522"/>
    <w:rsid w:val="001426F0"/>
    <w:rsid w:val="00142A7C"/>
    <w:rsid w:val="00144F18"/>
    <w:rsid w:val="0014542C"/>
    <w:rsid w:val="00145842"/>
    <w:rsid w:val="00150A4C"/>
    <w:rsid w:val="00150F02"/>
    <w:rsid w:val="00154B8C"/>
    <w:rsid w:val="00155D7F"/>
    <w:rsid w:val="001569B9"/>
    <w:rsid w:val="00160D58"/>
    <w:rsid w:val="00162A33"/>
    <w:rsid w:val="001647C9"/>
    <w:rsid w:val="001704B5"/>
    <w:rsid w:val="0017113D"/>
    <w:rsid w:val="00172C5B"/>
    <w:rsid w:val="0017331C"/>
    <w:rsid w:val="00175A5A"/>
    <w:rsid w:val="001814BA"/>
    <w:rsid w:val="00186C52"/>
    <w:rsid w:val="00187834"/>
    <w:rsid w:val="00187AE2"/>
    <w:rsid w:val="00191ADE"/>
    <w:rsid w:val="0019338E"/>
    <w:rsid w:val="00195455"/>
    <w:rsid w:val="00195B3E"/>
    <w:rsid w:val="00197900"/>
    <w:rsid w:val="001A005B"/>
    <w:rsid w:val="001A0630"/>
    <w:rsid w:val="001A2492"/>
    <w:rsid w:val="001A2A4B"/>
    <w:rsid w:val="001A4826"/>
    <w:rsid w:val="001A7AF7"/>
    <w:rsid w:val="001B0760"/>
    <w:rsid w:val="001B4D8F"/>
    <w:rsid w:val="001B6B60"/>
    <w:rsid w:val="001C6ED3"/>
    <w:rsid w:val="001C7078"/>
    <w:rsid w:val="001C7E81"/>
    <w:rsid w:val="001D1CED"/>
    <w:rsid w:val="001D76D6"/>
    <w:rsid w:val="001E2974"/>
    <w:rsid w:val="001E6A59"/>
    <w:rsid w:val="001F0CC6"/>
    <w:rsid w:val="001F0EB7"/>
    <w:rsid w:val="001F2AB6"/>
    <w:rsid w:val="001F40A1"/>
    <w:rsid w:val="001F5EF8"/>
    <w:rsid w:val="001F66E7"/>
    <w:rsid w:val="001F7FCD"/>
    <w:rsid w:val="0020665E"/>
    <w:rsid w:val="002069AC"/>
    <w:rsid w:val="00207067"/>
    <w:rsid w:val="00225010"/>
    <w:rsid w:val="002310CE"/>
    <w:rsid w:val="0023123F"/>
    <w:rsid w:val="0023620E"/>
    <w:rsid w:val="002364D6"/>
    <w:rsid w:val="00240351"/>
    <w:rsid w:val="0024089C"/>
    <w:rsid w:val="00242166"/>
    <w:rsid w:val="00242F26"/>
    <w:rsid w:val="0024391B"/>
    <w:rsid w:val="00247494"/>
    <w:rsid w:val="00247A4D"/>
    <w:rsid w:val="00250CF0"/>
    <w:rsid w:val="0025387B"/>
    <w:rsid w:val="00254961"/>
    <w:rsid w:val="002568E7"/>
    <w:rsid w:val="00272E21"/>
    <w:rsid w:val="00274A55"/>
    <w:rsid w:val="00277F0F"/>
    <w:rsid w:val="00280858"/>
    <w:rsid w:val="00280F27"/>
    <w:rsid w:val="002814A6"/>
    <w:rsid w:val="00284436"/>
    <w:rsid w:val="00284DA7"/>
    <w:rsid w:val="00290DC1"/>
    <w:rsid w:val="002931F4"/>
    <w:rsid w:val="00293768"/>
    <w:rsid w:val="002966B4"/>
    <w:rsid w:val="00297750"/>
    <w:rsid w:val="002A4550"/>
    <w:rsid w:val="002A7B12"/>
    <w:rsid w:val="002B1FFA"/>
    <w:rsid w:val="002B263F"/>
    <w:rsid w:val="002B4CF3"/>
    <w:rsid w:val="002B7A5F"/>
    <w:rsid w:val="002C263B"/>
    <w:rsid w:val="002C4798"/>
    <w:rsid w:val="002C4924"/>
    <w:rsid w:val="002D0D8D"/>
    <w:rsid w:val="002D18B1"/>
    <w:rsid w:val="002D49CD"/>
    <w:rsid w:val="002D6D0F"/>
    <w:rsid w:val="002D72EF"/>
    <w:rsid w:val="002E20E4"/>
    <w:rsid w:val="002E5308"/>
    <w:rsid w:val="002F0743"/>
    <w:rsid w:val="002F0F12"/>
    <w:rsid w:val="002F31AB"/>
    <w:rsid w:val="002F378A"/>
    <w:rsid w:val="00304409"/>
    <w:rsid w:val="0030531C"/>
    <w:rsid w:val="00306F3D"/>
    <w:rsid w:val="0030714E"/>
    <w:rsid w:val="003126B2"/>
    <w:rsid w:val="00312919"/>
    <w:rsid w:val="00312B0C"/>
    <w:rsid w:val="00315508"/>
    <w:rsid w:val="00315707"/>
    <w:rsid w:val="00315B70"/>
    <w:rsid w:val="0031740B"/>
    <w:rsid w:val="00324067"/>
    <w:rsid w:val="00326552"/>
    <w:rsid w:val="00331F62"/>
    <w:rsid w:val="00332113"/>
    <w:rsid w:val="003322E5"/>
    <w:rsid w:val="003328F9"/>
    <w:rsid w:val="0033422C"/>
    <w:rsid w:val="00335B60"/>
    <w:rsid w:val="003360AD"/>
    <w:rsid w:val="003414B6"/>
    <w:rsid w:val="00341B06"/>
    <w:rsid w:val="00342B54"/>
    <w:rsid w:val="00354D2B"/>
    <w:rsid w:val="003554C9"/>
    <w:rsid w:val="00355F65"/>
    <w:rsid w:val="00356AEA"/>
    <w:rsid w:val="00360722"/>
    <w:rsid w:val="00363B8B"/>
    <w:rsid w:val="00364DD3"/>
    <w:rsid w:val="003708FD"/>
    <w:rsid w:val="00375ABF"/>
    <w:rsid w:val="003767C2"/>
    <w:rsid w:val="00380041"/>
    <w:rsid w:val="00381EFF"/>
    <w:rsid w:val="0038257F"/>
    <w:rsid w:val="003859D8"/>
    <w:rsid w:val="00386C97"/>
    <w:rsid w:val="0039113A"/>
    <w:rsid w:val="003915EE"/>
    <w:rsid w:val="00391B27"/>
    <w:rsid w:val="0039432A"/>
    <w:rsid w:val="00395DB0"/>
    <w:rsid w:val="003969D7"/>
    <w:rsid w:val="003A0205"/>
    <w:rsid w:val="003A07AC"/>
    <w:rsid w:val="003A2E17"/>
    <w:rsid w:val="003B2239"/>
    <w:rsid w:val="003B4EE5"/>
    <w:rsid w:val="003C11EE"/>
    <w:rsid w:val="003C2C84"/>
    <w:rsid w:val="003C6267"/>
    <w:rsid w:val="003D24A6"/>
    <w:rsid w:val="003D50EF"/>
    <w:rsid w:val="003D5192"/>
    <w:rsid w:val="003D5D1D"/>
    <w:rsid w:val="003D6A09"/>
    <w:rsid w:val="003D7A47"/>
    <w:rsid w:val="003D7E23"/>
    <w:rsid w:val="003E2EA6"/>
    <w:rsid w:val="003E38C8"/>
    <w:rsid w:val="003E4C72"/>
    <w:rsid w:val="003E513C"/>
    <w:rsid w:val="003F0335"/>
    <w:rsid w:val="003F45CC"/>
    <w:rsid w:val="003F7B5C"/>
    <w:rsid w:val="00411933"/>
    <w:rsid w:val="00415327"/>
    <w:rsid w:val="0041551E"/>
    <w:rsid w:val="00421B60"/>
    <w:rsid w:val="00424486"/>
    <w:rsid w:val="0042567F"/>
    <w:rsid w:val="00426178"/>
    <w:rsid w:val="0042677B"/>
    <w:rsid w:val="00430EF6"/>
    <w:rsid w:val="00432D9B"/>
    <w:rsid w:val="004345CB"/>
    <w:rsid w:val="00437FE8"/>
    <w:rsid w:val="00440191"/>
    <w:rsid w:val="00440A77"/>
    <w:rsid w:val="00442FF6"/>
    <w:rsid w:val="0044571C"/>
    <w:rsid w:val="00454B1A"/>
    <w:rsid w:val="00454B49"/>
    <w:rsid w:val="00454D1C"/>
    <w:rsid w:val="00454D81"/>
    <w:rsid w:val="004579F3"/>
    <w:rsid w:val="004618B6"/>
    <w:rsid w:val="00462F78"/>
    <w:rsid w:val="00463025"/>
    <w:rsid w:val="00463A40"/>
    <w:rsid w:val="00464B02"/>
    <w:rsid w:val="004740EF"/>
    <w:rsid w:val="004754AF"/>
    <w:rsid w:val="00475741"/>
    <w:rsid w:val="00483A84"/>
    <w:rsid w:val="004873C3"/>
    <w:rsid w:val="004878EE"/>
    <w:rsid w:val="00493CE6"/>
    <w:rsid w:val="00495262"/>
    <w:rsid w:val="00495388"/>
    <w:rsid w:val="00495D59"/>
    <w:rsid w:val="00496735"/>
    <w:rsid w:val="004A37DA"/>
    <w:rsid w:val="004A5C40"/>
    <w:rsid w:val="004A5FA7"/>
    <w:rsid w:val="004A74AE"/>
    <w:rsid w:val="004A7774"/>
    <w:rsid w:val="004B782E"/>
    <w:rsid w:val="004C0A9A"/>
    <w:rsid w:val="004C3654"/>
    <w:rsid w:val="004C52FB"/>
    <w:rsid w:val="004D1C6C"/>
    <w:rsid w:val="004D3493"/>
    <w:rsid w:val="004D5E46"/>
    <w:rsid w:val="004D6F0F"/>
    <w:rsid w:val="004E06B7"/>
    <w:rsid w:val="004E117E"/>
    <w:rsid w:val="004E1833"/>
    <w:rsid w:val="004E4226"/>
    <w:rsid w:val="004F21A8"/>
    <w:rsid w:val="004F2996"/>
    <w:rsid w:val="00501C10"/>
    <w:rsid w:val="0050315C"/>
    <w:rsid w:val="0050697E"/>
    <w:rsid w:val="005107DE"/>
    <w:rsid w:val="00510CA3"/>
    <w:rsid w:val="00520D06"/>
    <w:rsid w:val="00521C91"/>
    <w:rsid w:val="005232FC"/>
    <w:rsid w:val="0052441E"/>
    <w:rsid w:val="005245CA"/>
    <w:rsid w:val="00524E04"/>
    <w:rsid w:val="00526345"/>
    <w:rsid w:val="00530CCD"/>
    <w:rsid w:val="0053294D"/>
    <w:rsid w:val="00532B9B"/>
    <w:rsid w:val="00535DC5"/>
    <w:rsid w:val="00537A63"/>
    <w:rsid w:val="00542300"/>
    <w:rsid w:val="0054371A"/>
    <w:rsid w:val="00543C33"/>
    <w:rsid w:val="00550174"/>
    <w:rsid w:val="0055553A"/>
    <w:rsid w:val="0055554B"/>
    <w:rsid w:val="0056039A"/>
    <w:rsid w:val="0056249E"/>
    <w:rsid w:val="00565422"/>
    <w:rsid w:val="00565AF8"/>
    <w:rsid w:val="00567653"/>
    <w:rsid w:val="005710F5"/>
    <w:rsid w:val="00573BBF"/>
    <w:rsid w:val="00573BDF"/>
    <w:rsid w:val="0057762A"/>
    <w:rsid w:val="00581EF0"/>
    <w:rsid w:val="00583945"/>
    <w:rsid w:val="00584009"/>
    <w:rsid w:val="00586F3C"/>
    <w:rsid w:val="00590135"/>
    <w:rsid w:val="005901A3"/>
    <w:rsid w:val="00590670"/>
    <w:rsid w:val="00591EC4"/>
    <w:rsid w:val="005A27F7"/>
    <w:rsid w:val="005A538E"/>
    <w:rsid w:val="005A751C"/>
    <w:rsid w:val="005B4E47"/>
    <w:rsid w:val="005C1F41"/>
    <w:rsid w:val="005C345F"/>
    <w:rsid w:val="005C420F"/>
    <w:rsid w:val="005C44FD"/>
    <w:rsid w:val="005C55DF"/>
    <w:rsid w:val="005C730F"/>
    <w:rsid w:val="005D0CAD"/>
    <w:rsid w:val="005D24E8"/>
    <w:rsid w:val="005D64F5"/>
    <w:rsid w:val="005D7324"/>
    <w:rsid w:val="005E1671"/>
    <w:rsid w:val="005E29F7"/>
    <w:rsid w:val="005E2E6F"/>
    <w:rsid w:val="005E58D7"/>
    <w:rsid w:val="005E5D13"/>
    <w:rsid w:val="005E6242"/>
    <w:rsid w:val="005E660C"/>
    <w:rsid w:val="005F0E97"/>
    <w:rsid w:val="005F3314"/>
    <w:rsid w:val="005F445F"/>
    <w:rsid w:val="005F4A5F"/>
    <w:rsid w:val="005F4C0D"/>
    <w:rsid w:val="005F53F0"/>
    <w:rsid w:val="005F67F3"/>
    <w:rsid w:val="006007FD"/>
    <w:rsid w:val="00605FB1"/>
    <w:rsid w:val="00607B50"/>
    <w:rsid w:val="00614BE9"/>
    <w:rsid w:val="00615747"/>
    <w:rsid w:val="006232DE"/>
    <w:rsid w:val="00626C93"/>
    <w:rsid w:val="00627D8B"/>
    <w:rsid w:val="0063386E"/>
    <w:rsid w:val="00633DE4"/>
    <w:rsid w:val="00641436"/>
    <w:rsid w:val="006451D5"/>
    <w:rsid w:val="006471FF"/>
    <w:rsid w:val="00652138"/>
    <w:rsid w:val="00653BB6"/>
    <w:rsid w:val="006541BC"/>
    <w:rsid w:val="0065459F"/>
    <w:rsid w:val="00655B43"/>
    <w:rsid w:val="0065660C"/>
    <w:rsid w:val="00660B78"/>
    <w:rsid w:val="00662A58"/>
    <w:rsid w:val="006704E9"/>
    <w:rsid w:val="00672254"/>
    <w:rsid w:val="006811F4"/>
    <w:rsid w:val="00684141"/>
    <w:rsid w:val="00685306"/>
    <w:rsid w:val="006919EB"/>
    <w:rsid w:val="0069472B"/>
    <w:rsid w:val="006A1E32"/>
    <w:rsid w:val="006B0C8D"/>
    <w:rsid w:val="006B39D4"/>
    <w:rsid w:val="006B4E69"/>
    <w:rsid w:val="006B7E04"/>
    <w:rsid w:val="006C27F1"/>
    <w:rsid w:val="006C432B"/>
    <w:rsid w:val="006C5762"/>
    <w:rsid w:val="006D1D59"/>
    <w:rsid w:val="006D41F6"/>
    <w:rsid w:val="006D5C6F"/>
    <w:rsid w:val="006E093D"/>
    <w:rsid w:val="006E0C04"/>
    <w:rsid w:val="006E13A4"/>
    <w:rsid w:val="006E3792"/>
    <w:rsid w:val="006E5C0C"/>
    <w:rsid w:val="006E5CED"/>
    <w:rsid w:val="006E6F66"/>
    <w:rsid w:val="006F0E79"/>
    <w:rsid w:val="006F4B7E"/>
    <w:rsid w:val="006F5500"/>
    <w:rsid w:val="006F6DBC"/>
    <w:rsid w:val="006F7B80"/>
    <w:rsid w:val="007004E1"/>
    <w:rsid w:val="00702B24"/>
    <w:rsid w:val="00705524"/>
    <w:rsid w:val="00707548"/>
    <w:rsid w:val="00710D72"/>
    <w:rsid w:val="00711490"/>
    <w:rsid w:val="00712E51"/>
    <w:rsid w:val="007137C3"/>
    <w:rsid w:val="00714476"/>
    <w:rsid w:val="007158F8"/>
    <w:rsid w:val="00721E62"/>
    <w:rsid w:val="0072213B"/>
    <w:rsid w:val="00722666"/>
    <w:rsid w:val="0072497E"/>
    <w:rsid w:val="00726AF6"/>
    <w:rsid w:val="007306B2"/>
    <w:rsid w:val="00731CCB"/>
    <w:rsid w:val="00732913"/>
    <w:rsid w:val="00734465"/>
    <w:rsid w:val="007346A2"/>
    <w:rsid w:val="0074175E"/>
    <w:rsid w:val="007424D3"/>
    <w:rsid w:val="00744F24"/>
    <w:rsid w:val="00745B6E"/>
    <w:rsid w:val="00757470"/>
    <w:rsid w:val="00757E32"/>
    <w:rsid w:val="00765CCB"/>
    <w:rsid w:val="0076694B"/>
    <w:rsid w:val="00767137"/>
    <w:rsid w:val="00767641"/>
    <w:rsid w:val="007705BC"/>
    <w:rsid w:val="00770880"/>
    <w:rsid w:val="007719EF"/>
    <w:rsid w:val="007722B4"/>
    <w:rsid w:val="007732BD"/>
    <w:rsid w:val="0077549E"/>
    <w:rsid w:val="007776EA"/>
    <w:rsid w:val="007812B2"/>
    <w:rsid w:val="00785FE2"/>
    <w:rsid w:val="00792105"/>
    <w:rsid w:val="0079318C"/>
    <w:rsid w:val="00794ACE"/>
    <w:rsid w:val="00794B74"/>
    <w:rsid w:val="0079646C"/>
    <w:rsid w:val="00797710"/>
    <w:rsid w:val="007A3877"/>
    <w:rsid w:val="007A5413"/>
    <w:rsid w:val="007A77C9"/>
    <w:rsid w:val="007B03E2"/>
    <w:rsid w:val="007B179F"/>
    <w:rsid w:val="007B249F"/>
    <w:rsid w:val="007B6625"/>
    <w:rsid w:val="007B6D7F"/>
    <w:rsid w:val="007C24BC"/>
    <w:rsid w:val="007C2D60"/>
    <w:rsid w:val="007C3109"/>
    <w:rsid w:val="007C3DE7"/>
    <w:rsid w:val="007C4950"/>
    <w:rsid w:val="007C60DF"/>
    <w:rsid w:val="007D37C1"/>
    <w:rsid w:val="007D6CCB"/>
    <w:rsid w:val="007D6E70"/>
    <w:rsid w:val="007E0552"/>
    <w:rsid w:val="007E24FF"/>
    <w:rsid w:val="007E2F19"/>
    <w:rsid w:val="007E4418"/>
    <w:rsid w:val="007E4632"/>
    <w:rsid w:val="007E5AB6"/>
    <w:rsid w:val="007F0277"/>
    <w:rsid w:val="007F0987"/>
    <w:rsid w:val="007F0ED8"/>
    <w:rsid w:val="007F3390"/>
    <w:rsid w:val="00802141"/>
    <w:rsid w:val="008040CD"/>
    <w:rsid w:val="00804AC8"/>
    <w:rsid w:val="00804B6C"/>
    <w:rsid w:val="008053FC"/>
    <w:rsid w:val="0080603C"/>
    <w:rsid w:val="008062A6"/>
    <w:rsid w:val="00811112"/>
    <w:rsid w:val="00813EB1"/>
    <w:rsid w:val="008142FC"/>
    <w:rsid w:val="00816DAE"/>
    <w:rsid w:val="008201E2"/>
    <w:rsid w:val="008212CE"/>
    <w:rsid w:val="008343B0"/>
    <w:rsid w:val="0083724E"/>
    <w:rsid w:val="0084135D"/>
    <w:rsid w:val="00851F6C"/>
    <w:rsid w:val="008545BA"/>
    <w:rsid w:val="00854CA5"/>
    <w:rsid w:val="00854DD5"/>
    <w:rsid w:val="0086266A"/>
    <w:rsid w:val="00870EF1"/>
    <w:rsid w:val="00871593"/>
    <w:rsid w:val="00874DDD"/>
    <w:rsid w:val="008771AC"/>
    <w:rsid w:val="008813B6"/>
    <w:rsid w:val="00890806"/>
    <w:rsid w:val="00896B09"/>
    <w:rsid w:val="008A48BA"/>
    <w:rsid w:val="008A585B"/>
    <w:rsid w:val="008A66E0"/>
    <w:rsid w:val="008A6D28"/>
    <w:rsid w:val="008B3508"/>
    <w:rsid w:val="008B445C"/>
    <w:rsid w:val="008C1BD3"/>
    <w:rsid w:val="008C3B34"/>
    <w:rsid w:val="008C3E93"/>
    <w:rsid w:val="008C6827"/>
    <w:rsid w:val="008C6BEC"/>
    <w:rsid w:val="008D3D66"/>
    <w:rsid w:val="008D40B7"/>
    <w:rsid w:val="008F6105"/>
    <w:rsid w:val="008F6108"/>
    <w:rsid w:val="008F768F"/>
    <w:rsid w:val="00906A85"/>
    <w:rsid w:val="009077E1"/>
    <w:rsid w:val="00910D37"/>
    <w:rsid w:val="009110B5"/>
    <w:rsid w:val="00911F6F"/>
    <w:rsid w:val="00912060"/>
    <w:rsid w:val="0092117F"/>
    <w:rsid w:val="00926488"/>
    <w:rsid w:val="00930AD3"/>
    <w:rsid w:val="00932BB7"/>
    <w:rsid w:val="00933847"/>
    <w:rsid w:val="00935401"/>
    <w:rsid w:val="009414FC"/>
    <w:rsid w:val="00941E19"/>
    <w:rsid w:val="00942BA1"/>
    <w:rsid w:val="0094429E"/>
    <w:rsid w:val="00950694"/>
    <w:rsid w:val="00951FE8"/>
    <w:rsid w:val="009531F8"/>
    <w:rsid w:val="00953717"/>
    <w:rsid w:val="00954899"/>
    <w:rsid w:val="00962930"/>
    <w:rsid w:val="0096425E"/>
    <w:rsid w:val="00971F43"/>
    <w:rsid w:val="00971F4E"/>
    <w:rsid w:val="00973465"/>
    <w:rsid w:val="00982272"/>
    <w:rsid w:val="00982529"/>
    <w:rsid w:val="009833C6"/>
    <w:rsid w:val="00985BCA"/>
    <w:rsid w:val="00987C41"/>
    <w:rsid w:val="00992768"/>
    <w:rsid w:val="009A32A9"/>
    <w:rsid w:val="009A5383"/>
    <w:rsid w:val="009A643D"/>
    <w:rsid w:val="009A69CB"/>
    <w:rsid w:val="009A70CF"/>
    <w:rsid w:val="009B07CC"/>
    <w:rsid w:val="009B1045"/>
    <w:rsid w:val="009B3535"/>
    <w:rsid w:val="009B3EF5"/>
    <w:rsid w:val="009B4E83"/>
    <w:rsid w:val="009B6246"/>
    <w:rsid w:val="009B7A74"/>
    <w:rsid w:val="009C0224"/>
    <w:rsid w:val="009C2C2B"/>
    <w:rsid w:val="009C6592"/>
    <w:rsid w:val="009C6B78"/>
    <w:rsid w:val="009D023B"/>
    <w:rsid w:val="009D12A9"/>
    <w:rsid w:val="009D5627"/>
    <w:rsid w:val="009D7440"/>
    <w:rsid w:val="009E1323"/>
    <w:rsid w:val="009E17BB"/>
    <w:rsid w:val="009F5522"/>
    <w:rsid w:val="009F7442"/>
    <w:rsid w:val="00A005BA"/>
    <w:rsid w:val="00A022C1"/>
    <w:rsid w:val="00A04FB4"/>
    <w:rsid w:val="00A07E7F"/>
    <w:rsid w:val="00A11786"/>
    <w:rsid w:val="00A22390"/>
    <w:rsid w:val="00A23F98"/>
    <w:rsid w:val="00A26B89"/>
    <w:rsid w:val="00A30582"/>
    <w:rsid w:val="00A32338"/>
    <w:rsid w:val="00A344A2"/>
    <w:rsid w:val="00A36669"/>
    <w:rsid w:val="00A37CBF"/>
    <w:rsid w:val="00A40583"/>
    <w:rsid w:val="00A43DAB"/>
    <w:rsid w:val="00A5229A"/>
    <w:rsid w:val="00A634B1"/>
    <w:rsid w:val="00A6515D"/>
    <w:rsid w:val="00A66CC2"/>
    <w:rsid w:val="00A7130A"/>
    <w:rsid w:val="00A75980"/>
    <w:rsid w:val="00A76EF6"/>
    <w:rsid w:val="00A77FDB"/>
    <w:rsid w:val="00A8059C"/>
    <w:rsid w:val="00A827C1"/>
    <w:rsid w:val="00A846F8"/>
    <w:rsid w:val="00A85F34"/>
    <w:rsid w:val="00AA05D5"/>
    <w:rsid w:val="00AA0DF9"/>
    <w:rsid w:val="00AA10E0"/>
    <w:rsid w:val="00AB2996"/>
    <w:rsid w:val="00AB3BCD"/>
    <w:rsid w:val="00AB7360"/>
    <w:rsid w:val="00AC33D6"/>
    <w:rsid w:val="00AC3A12"/>
    <w:rsid w:val="00AC3A6E"/>
    <w:rsid w:val="00AC3E96"/>
    <w:rsid w:val="00AD2651"/>
    <w:rsid w:val="00AD28F5"/>
    <w:rsid w:val="00AD420F"/>
    <w:rsid w:val="00AE2F9B"/>
    <w:rsid w:val="00AE4260"/>
    <w:rsid w:val="00AE57F8"/>
    <w:rsid w:val="00AE6302"/>
    <w:rsid w:val="00AF1672"/>
    <w:rsid w:val="00AF3304"/>
    <w:rsid w:val="00AF384C"/>
    <w:rsid w:val="00AF6EB3"/>
    <w:rsid w:val="00B00233"/>
    <w:rsid w:val="00B02B95"/>
    <w:rsid w:val="00B02C30"/>
    <w:rsid w:val="00B02FFD"/>
    <w:rsid w:val="00B03C12"/>
    <w:rsid w:val="00B04970"/>
    <w:rsid w:val="00B05F3D"/>
    <w:rsid w:val="00B1122A"/>
    <w:rsid w:val="00B12246"/>
    <w:rsid w:val="00B13407"/>
    <w:rsid w:val="00B152F4"/>
    <w:rsid w:val="00B1577D"/>
    <w:rsid w:val="00B160AB"/>
    <w:rsid w:val="00B216CE"/>
    <w:rsid w:val="00B22216"/>
    <w:rsid w:val="00B22E89"/>
    <w:rsid w:val="00B3197D"/>
    <w:rsid w:val="00B31A6D"/>
    <w:rsid w:val="00B40275"/>
    <w:rsid w:val="00B43390"/>
    <w:rsid w:val="00B448AD"/>
    <w:rsid w:val="00B50251"/>
    <w:rsid w:val="00B51A0A"/>
    <w:rsid w:val="00B52219"/>
    <w:rsid w:val="00B53969"/>
    <w:rsid w:val="00B53B7C"/>
    <w:rsid w:val="00B53E14"/>
    <w:rsid w:val="00B602E2"/>
    <w:rsid w:val="00B657C1"/>
    <w:rsid w:val="00B65D0D"/>
    <w:rsid w:val="00B65E00"/>
    <w:rsid w:val="00B704AE"/>
    <w:rsid w:val="00B7141B"/>
    <w:rsid w:val="00B82418"/>
    <w:rsid w:val="00B82F39"/>
    <w:rsid w:val="00B8558C"/>
    <w:rsid w:val="00B947DF"/>
    <w:rsid w:val="00BA0499"/>
    <w:rsid w:val="00BA6419"/>
    <w:rsid w:val="00BA6A6A"/>
    <w:rsid w:val="00BA7106"/>
    <w:rsid w:val="00BB1410"/>
    <w:rsid w:val="00BB1B52"/>
    <w:rsid w:val="00BB1DB6"/>
    <w:rsid w:val="00BB4758"/>
    <w:rsid w:val="00BB4B33"/>
    <w:rsid w:val="00BB6130"/>
    <w:rsid w:val="00BC4584"/>
    <w:rsid w:val="00BD400D"/>
    <w:rsid w:val="00BD6069"/>
    <w:rsid w:val="00BE3F86"/>
    <w:rsid w:val="00BF1D00"/>
    <w:rsid w:val="00BF43D5"/>
    <w:rsid w:val="00BF7326"/>
    <w:rsid w:val="00C00363"/>
    <w:rsid w:val="00C037D9"/>
    <w:rsid w:val="00C05F36"/>
    <w:rsid w:val="00C06488"/>
    <w:rsid w:val="00C06F35"/>
    <w:rsid w:val="00C107C7"/>
    <w:rsid w:val="00C20D66"/>
    <w:rsid w:val="00C20DCF"/>
    <w:rsid w:val="00C22EFF"/>
    <w:rsid w:val="00C232EE"/>
    <w:rsid w:val="00C31664"/>
    <w:rsid w:val="00C32256"/>
    <w:rsid w:val="00C3443C"/>
    <w:rsid w:val="00C36DC9"/>
    <w:rsid w:val="00C378AD"/>
    <w:rsid w:val="00C42EB5"/>
    <w:rsid w:val="00C44361"/>
    <w:rsid w:val="00C44A70"/>
    <w:rsid w:val="00C46A73"/>
    <w:rsid w:val="00C52A42"/>
    <w:rsid w:val="00C540C5"/>
    <w:rsid w:val="00C66828"/>
    <w:rsid w:val="00C67622"/>
    <w:rsid w:val="00C70CF8"/>
    <w:rsid w:val="00C70DF4"/>
    <w:rsid w:val="00C75C59"/>
    <w:rsid w:val="00C815CC"/>
    <w:rsid w:val="00C820DD"/>
    <w:rsid w:val="00C84ACE"/>
    <w:rsid w:val="00C9107D"/>
    <w:rsid w:val="00C91407"/>
    <w:rsid w:val="00C9478E"/>
    <w:rsid w:val="00C94CC4"/>
    <w:rsid w:val="00C9523A"/>
    <w:rsid w:val="00C9627F"/>
    <w:rsid w:val="00CA00B7"/>
    <w:rsid w:val="00CA1EF9"/>
    <w:rsid w:val="00CA3D6A"/>
    <w:rsid w:val="00CA75F3"/>
    <w:rsid w:val="00CB377E"/>
    <w:rsid w:val="00CB4AB8"/>
    <w:rsid w:val="00CC7828"/>
    <w:rsid w:val="00CD2313"/>
    <w:rsid w:val="00CD2A88"/>
    <w:rsid w:val="00CF0066"/>
    <w:rsid w:val="00CF0BB0"/>
    <w:rsid w:val="00CF2818"/>
    <w:rsid w:val="00CF54AE"/>
    <w:rsid w:val="00CF6D93"/>
    <w:rsid w:val="00CF73CE"/>
    <w:rsid w:val="00D1135F"/>
    <w:rsid w:val="00D14FD9"/>
    <w:rsid w:val="00D1500B"/>
    <w:rsid w:val="00D17B9D"/>
    <w:rsid w:val="00D22610"/>
    <w:rsid w:val="00D23781"/>
    <w:rsid w:val="00D26BA4"/>
    <w:rsid w:val="00D331BF"/>
    <w:rsid w:val="00D337A1"/>
    <w:rsid w:val="00D41280"/>
    <w:rsid w:val="00D41AC6"/>
    <w:rsid w:val="00D44FFA"/>
    <w:rsid w:val="00D45A11"/>
    <w:rsid w:val="00D476B8"/>
    <w:rsid w:val="00D51AAF"/>
    <w:rsid w:val="00D521D2"/>
    <w:rsid w:val="00D56CF3"/>
    <w:rsid w:val="00D62E04"/>
    <w:rsid w:val="00D66AFF"/>
    <w:rsid w:val="00D714A7"/>
    <w:rsid w:val="00D72703"/>
    <w:rsid w:val="00D72930"/>
    <w:rsid w:val="00D73FA6"/>
    <w:rsid w:val="00D742B3"/>
    <w:rsid w:val="00D7543C"/>
    <w:rsid w:val="00D75769"/>
    <w:rsid w:val="00D77202"/>
    <w:rsid w:val="00D813DD"/>
    <w:rsid w:val="00D82936"/>
    <w:rsid w:val="00D83900"/>
    <w:rsid w:val="00D8581F"/>
    <w:rsid w:val="00D91719"/>
    <w:rsid w:val="00D93207"/>
    <w:rsid w:val="00D95F02"/>
    <w:rsid w:val="00D97D4E"/>
    <w:rsid w:val="00DA5A4D"/>
    <w:rsid w:val="00DA6809"/>
    <w:rsid w:val="00DB20F5"/>
    <w:rsid w:val="00DB269D"/>
    <w:rsid w:val="00DB6707"/>
    <w:rsid w:val="00DB7041"/>
    <w:rsid w:val="00DB7116"/>
    <w:rsid w:val="00DB71A9"/>
    <w:rsid w:val="00DC1C9D"/>
    <w:rsid w:val="00DC4028"/>
    <w:rsid w:val="00DC6412"/>
    <w:rsid w:val="00DD2294"/>
    <w:rsid w:val="00DD27B4"/>
    <w:rsid w:val="00DD41B1"/>
    <w:rsid w:val="00DD43E2"/>
    <w:rsid w:val="00DD47A8"/>
    <w:rsid w:val="00DE36E6"/>
    <w:rsid w:val="00DE4A4C"/>
    <w:rsid w:val="00DE59DC"/>
    <w:rsid w:val="00DE6841"/>
    <w:rsid w:val="00DE7AD1"/>
    <w:rsid w:val="00DF04C9"/>
    <w:rsid w:val="00DF1E54"/>
    <w:rsid w:val="00DF280C"/>
    <w:rsid w:val="00DF401B"/>
    <w:rsid w:val="00DF4F97"/>
    <w:rsid w:val="00DF4FED"/>
    <w:rsid w:val="00E01EDF"/>
    <w:rsid w:val="00E03AB3"/>
    <w:rsid w:val="00E06B0C"/>
    <w:rsid w:val="00E2066A"/>
    <w:rsid w:val="00E20E5B"/>
    <w:rsid w:val="00E2103C"/>
    <w:rsid w:val="00E32E5A"/>
    <w:rsid w:val="00E32F38"/>
    <w:rsid w:val="00E338CC"/>
    <w:rsid w:val="00E34316"/>
    <w:rsid w:val="00E34B5F"/>
    <w:rsid w:val="00E351AE"/>
    <w:rsid w:val="00E35E03"/>
    <w:rsid w:val="00E36DA8"/>
    <w:rsid w:val="00E404D8"/>
    <w:rsid w:val="00E4311A"/>
    <w:rsid w:val="00E43E88"/>
    <w:rsid w:val="00E44928"/>
    <w:rsid w:val="00E505A6"/>
    <w:rsid w:val="00E56DC9"/>
    <w:rsid w:val="00E603B2"/>
    <w:rsid w:val="00E62816"/>
    <w:rsid w:val="00E63F39"/>
    <w:rsid w:val="00E6449B"/>
    <w:rsid w:val="00E67B82"/>
    <w:rsid w:val="00E71E2A"/>
    <w:rsid w:val="00E80615"/>
    <w:rsid w:val="00E80F04"/>
    <w:rsid w:val="00E860BB"/>
    <w:rsid w:val="00E87653"/>
    <w:rsid w:val="00E9254D"/>
    <w:rsid w:val="00E932D9"/>
    <w:rsid w:val="00E935FC"/>
    <w:rsid w:val="00EA0807"/>
    <w:rsid w:val="00EA5AAC"/>
    <w:rsid w:val="00EB04BF"/>
    <w:rsid w:val="00EB39A2"/>
    <w:rsid w:val="00EB40F1"/>
    <w:rsid w:val="00EB4DC4"/>
    <w:rsid w:val="00EB7325"/>
    <w:rsid w:val="00EC117A"/>
    <w:rsid w:val="00EC15D8"/>
    <w:rsid w:val="00EC2A68"/>
    <w:rsid w:val="00EC5540"/>
    <w:rsid w:val="00EC761E"/>
    <w:rsid w:val="00ED3F60"/>
    <w:rsid w:val="00ED7F01"/>
    <w:rsid w:val="00EE041C"/>
    <w:rsid w:val="00EE18E9"/>
    <w:rsid w:val="00EE1E79"/>
    <w:rsid w:val="00EE461A"/>
    <w:rsid w:val="00EE5DFC"/>
    <w:rsid w:val="00EF0836"/>
    <w:rsid w:val="00EF1BDF"/>
    <w:rsid w:val="00EF22CC"/>
    <w:rsid w:val="00EF2EF7"/>
    <w:rsid w:val="00EF562E"/>
    <w:rsid w:val="00EF5942"/>
    <w:rsid w:val="00EF671E"/>
    <w:rsid w:val="00F067C7"/>
    <w:rsid w:val="00F0729C"/>
    <w:rsid w:val="00F10845"/>
    <w:rsid w:val="00F131BD"/>
    <w:rsid w:val="00F15248"/>
    <w:rsid w:val="00F178B7"/>
    <w:rsid w:val="00F2262F"/>
    <w:rsid w:val="00F25DAB"/>
    <w:rsid w:val="00F334A1"/>
    <w:rsid w:val="00F33F45"/>
    <w:rsid w:val="00F40797"/>
    <w:rsid w:val="00F42D90"/>
    <w:rsid w:val="00F44921"/>
    <w:rsid w:val="00F46A55"/>
    <w:rsid w:val="00F46B21"/>
    <w:rsid w:val="00F500F5"/>
    <w:rsid w:val="00F52118"/>
    <w:rsid w:val="00F540E7"/>
    <w:rsid w:val="00F547B0"/>
    <w:rsid w:val="00F57259"/>
    <w:rsid w:val="00F574D4"/>
    <w:rsid w:val="00F57FAD"/>
    <w:rsid w:val="00F61357"/>
    <w:rsid w:val="00F67A48"/>
    <w:rsid w:val="00F75DC1"/>
    <w:rsid w:val="00F8379B"/>
    <w:rsid w:val="00F83D8A"/>
    <w:rsid w:val="00F86A2E"/>
    <w:rsid w:val="00F86B10"/>
    <w:rsid w:val="00F874FF"/>
    <w:rsid w:val="00F91199"/>
    <w:rsid w:val="00F94FE1"/>
    <w:rsid w:val="00F9574C"/>
    <w:rsid w:val="00FA0386"/>
    <w:rsid w:val="00FA24B0"/>
    <w:rsid w:val="00FA287B"/>
    <w:rsid w:val="00FA5E97"/>
    <w:rsid w:val="00FA675C"/>
    <w:rsid w:val="00FA7C48"/>
    <w:rsid w:val="00FB6D73"/>
    <w:rsid w:val="00FB7C53"/>
    <w:rsid w:val="00FC2001"/>
    <w:rsid w:val="00FC2F17"/>
    <w:rsid w:val="00FC3824"/>
    <w:rsid w:val="00FC4C00"/>
    <w:rsid w:val="00FC7F4C"/>
    <w:rsid w:val="00FD26ED"/>
    <w:rsid w:val="00FE2DAA"/>
    <w:rsid w:val="00FE3767"/>
    <w:rsid w:val="00FE3F19"/>
    <w:rsid w:val="00FE50CD"/>
    <w:rsid w:val="00FE640B"/>
    <w:rsid w:val="00FE6831"/>
    <w:rsid w:val="00FF04A5"/>
    <w:rsid w:val="00FF1088"/>
    <w:rsid w:val="00FF24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68F30"/>
  <w15:docId w15:val="{FE3F9607-2987-40C5-AEB1-A873703BE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04AE"/>
  </w:style>
  <w:style w:type="paragraph" w:styleId="Heading1">
    <w:name w:val="heading 1"/>
    <w:basedOn w:val="Normal"/>
    <w:next w:val="Normal"/>
    <w:link w:val="Heading1Char"/>
    <w:uiPriority w:val="9"/>
    <w:qFormat/>
    <w:rsid w:val="00D73FA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E64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640B"/>
    <w:rPr>
      <w:rFonts w:ascii="Tahoma" w:eastAsiaTheme="minorEastAsia" w:hAnsi="Tahoma" w:cs="Tahoma"/>
      <w:sz w:val="16"/>
      <w:szCs w:val="16"/>
    </w:rPr>
  </w:style>
  <w:style w:type="paragraph" w:customStyle="1" w:styleId="rvps1">
    <w:name w:val="rvps1"/>
    <w:basedOn w:val="Normal"/>
    <w:rsid w:val="00E2066A"/>
    <w:pPr>
      <w:spacing w:after="0" w:line="240" w:lineRule="auto"/>
    </w:pPr>
    <w:rPr>
      <w:rFonts w:ascii="Times New Roman" w:eastAsia="Times New Roman" w:hAnsi="Times New Roman" w:cs="Times New Roman"/>
      <w:sz w:val="24"/>
      <w:szCs w:val="24"/>
    </w:rPr>
  </w:style>
  <w:style w:type="character" w:customStyle="1" w:styleId="rvts3">
    <w:name w:val="rvts3"/>
    <w:basedOn w:val="DefaultParagraphFont"/>
    <w:rsid w:val="00E2066A"/>
    <w:rPr>
      <w:b w:val="0"/>
      <w:bCs w:val="0"/>
      <w:color w:val="000000"/>
      <w:sz w:val="20"/>
      <w:szCs w:val="20"/>
    </w:rPr>
  </w:style>
  <w:style w:type="paragraph" w:customStyle="1" w:styleId="Clan">
    <w:name w:val="Clan"/>
    <w:basedOn w:val="Normal"/>
    <w:rsid w:val="00175A5A"/>
    <w:pPr>
      <w:keepNext/>
      <w:tabs>
        <w:tab w:val="left" w:pos="1080"/>
        <w:tab w:val="left" w:pos="1800"/>
      </w:tabs>
      <w:spacing w:before="120" w:after="120" w:line="240" w:lineRule="auto"/>
      <w:ind w:left="720" w:right="720"/>
      <w:jc w:val="center"/>
    </w:pPr>
    <w:rPr>
      <w:rFonts w:ascii="Arial" w:eastAsia="Times New Roman" w:hAnsi="Arial" w:cs="Times New Roman"/>
      <w:b/>
      <w:szCs w:val="20"/>
      <w:lang w:val="sr-Cyrl-CS"/>
    </w:rPr>
  </w:style>
  <w:style w:type="paragraph" w:customStyle="1" w:styleId="Naslov">
    <w:name w:val="Naslov"/>
    <w:basedOn w:val="Normal"/>
    <w:rsid w:val="00175A5A"/>
    <w:pPr>
      <w:keepNext/>
      <w:tabs>
        <w:tab w:val="left" w:pos="1080"/>
      </w:tabs>
      <w:spacing w:before="120" w:after="120" w:line="240" w:lineRule="auto"/>
      <w:ind w:left="144" w:right="144"/>
      <w:jc w:val="center"/>
    </w:pPr>
    <w:rPr>
      <w:rFonts w:ascii="Arial" w:eastAsia="Times New Roman" w:hAnsi="Arial" w:cs="Times New Roman"/>
      <w:b/>
      <w:caps/>
      <w:sz w:val="24"/>
      <w:szCs w:val="20"/>
      <w:lang w:val="sr-Cyrl-CS"/>
    </w:rPr>
  </w:style>
  <w:style w:type="character" w:styleId="Hyperlink">
    <w:name w:val="Hyperlink"/>
    <w:uiPriority w:val="99"/>
    <w:unhideWhenUsed/>
    <w:rsid w:val="00175A5A"/>
    <w:rPr>
      <w:color w:val="0000FF"/>
      <w:u w:val="single"/>
    </w:rPr>
  </w:style>
  <w:style w:type="character" w:customStyle="1" w:styleId="trs">
    <w:name w:val="trs"/>
    <w:rsid w:val="00175A5A"/>
  </w:style>
  <w:style w:type="paragraph" w:styleId="NoSpacing">
    <w:name w:val="No Spacing"/>
    <w:uiPriority w:val="1"/>
    <w:qFormat/>
    <w:rsid w:val="003E2EA6"/>
    <w:pPr>
      <w:spacing w:after="0" w:line="240" w:lineRule="auto"/>
    </w:pPr>
    <w:rPr>
      <w:rFonts w:ascii="Calibri" w:eastAsia="Calibri" w:hAnsi="Calibri" w:cs="Times New Roman"/>
    </w:rPr>
  </w:style>
  <w:style w:type="paragraph" w:customStyle="1" w:styleId="Normal1">
    <w:name w:val="Normal1"/>
    <w:basedOn w:val="Normal"/>
    <w:rsid w:val="002310C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D27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27B4"/>
    <w:rPr>
      <w:rFonts w:eastAsiaTheme="minorEastAsia"/>
    </w:rPr>
  </w:style>
  <w:style w:type="paragraph" w:styleId="Footer">
    <w:name w:val="footer"/>
    <w:basedOn w:val="Normal"/>
    <w:link w:val="FooterChar"/>
    <w:uiPriority w:val="99"/>
    <w:unhideWhenUsed/>
    <w:rsid w:val="00DD27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27B4"/>
    <w:rPr>
      <w:rFonts w:eastAsiaTheme="minorEastAsia"/>
    </w:rPr>
  </w:style>
  <w:style w:type="paragraph" w:customStyle="1" w:styleId="Default">
    <w:name w:val="Default"/>
    <w:rsid w:val="009C2C2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ListParagraph">
    <w:name w:val="List Paragraph"/>
    <w:basedOn w:val="Normal"/>
    <w:uiPriority w:val="34"/>
    <w:qFormat/>
    <w:rsid w:val="00A005BA"/>
    <w:pPr>
      <w:ind w:left="720"/>
      <w:contextualSpacing/>
    </w:pPr>
  </w:style>
  <w:style w:type="paragraph" w:customStyle="1" w:styleId="Normal2">
    <w:name w:val="Normal2"/>
    <w:basedOn w:val="Normal"/>
    <w:rsid w:val="00C820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r">
    <w:name w:val="Char"/>
    <w:basedOn w:val="Normal"/>
    <w:rsid w:val="00501C10"/>
    <w:pPr>
      <w:spacing w:after="160" w:line="240" w:lineRule="exact"/>
    </w:pPr>
    <w:rPr>
      <w:rFonts w:ascii="Tahoma" w:eastAsia="Times New Roman" w:hAnsi="Tahoma" w:cs="Times New Roman"/>
      <w:sz w:val="20"/>
      <w:szCs w:val="20"/>
    </w:rPr>
  </w:style>
  <w:style w:type="paragraph" w:customStyle="1" w:styleId="Normal3">
    <w:name w:val="Normal3"/>
    <w:basedOn w:val="Normal"/>
    <w:rsid w:val="0031550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D73FA6"/>
    <w:rPr>
      <w:rFonts w:asciiTheme="majorHAnsi" w:eastAsiaTheme="majorEastAsia" w:hAnsiTheme="majorHAnsi" w:cstheme="majorBidi"/>
      <w:color w:val="365F91" w:themeColor="accent1" w:themeShade="BF"/>
      <w:sz w:val="32"/>
      <w:szCs w:val="32"/>
    </w:rPr>
  </w:style>
  <w:style w:type="paragraph" w:styleId="NormalWeb">
    <w:name w:val="Normal (Web)"/>
    <w:basedOn w:val="Normal"/>
    <w:uiPriority w:val="99"/>
    <w:semiHidden/>
    <w:unhideWhenUsed/>
    <w:rsid w:val="009077E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at">
    <w:name w:val="lat"/>
    <w:rsid w:val="00D41280"/>
  </w:style>
  <w:style w:type="paragraph" w:styleId="FootnoteText">
    <w:name w:val="footnote text"/>
    <w:basedOn w:val="Normal"/>
    <w:link w:val="FootnoteTextChar"/>
    <w:uiPriority w:val="99"/>
    <w:semiHidden/>
    <w:unhideWhenUsed/>
    <w:rsid w:val="003D7A47"/>
    <w:pPr>
      <w:spacing w:after="160" w:line="259"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semiHidden/>
    <w:rsid w:val="003D7A47"/>
    <w:rPr>
      <w:rFonts w:ascii="Calibri" w:eastAsia="Calibri" w:hAnsi="Calibri" w:cs="Times New Roman"/>
      <w:sz w:val="20"/>
      <w:szCs w:val="20"/>
    </w:rPr>
  </w:style>
  <w:style w:type="character" w:styleId="FootnoteReference">
    <w:name w:val="footnote reference"/>
    <w:uiPriority w:val="99"/>
    <w:semiHidden/>
    <w:unhideWhenUsed/>
    <w:rsid w:val="003D7A4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444001">
      <w:bodyDiv w:val="1"/>
      <w:marLeft w:val="0"/>
      <w:marRight w:val="0"/>
      <w:marTop w:val="0"/>
      <w:marBottom w:val="0"/>
      <w:divBdr>
        <w:top w:val="none" w:sz="0" w:space="0" w:color="auto"/>
        <w:left w:val="none" w:sz="0" w:space="0" w:color="auto"/>
        <w:bottom w:val="none" w:sz="0" w:space="0" w:color="auto"/>
        <w:right w:val="none" w:sz="0" w:space="0" w:color="auto"/>
      </w:divBdr>
    </w:div>
    <w:div w:id="196090426">
      <w:bodyDiv w:val="1"/>
      <w:marLeft w:val="0"/>
      <w:marRight w:val="0"/>
      <w:marTop w:val="0"/>
      <w:marBottom w:val="0"/>
      <w:divBdr>
        <w:top w:val="none" w:sz="0" w:space="0" w:color="auto"/>
        <w:left w:val="none" w:sz="0" w:space="0" w:color="auto"/>
        <w:bottom w:val="none" w:sz="0" w:space="0" w:color="auto"/>
        <w:right w:val="none" w:sz="0" w:space="0" w:color="auto"/>
      </w:divBdr>
    </w:div>
    <w:div w:id="298221184">
      <w:bodyDiv w:val="1"/>
      <w:marLeft w:val="0"/>
      <w:marRight w:val="0"/>
      <w:marTop w:val="0"/>
      <w:marBottom w:val="0"/>
      <w:divBdr>
        <w:top w:val="none" w:sz="0" w:space="0" w:color="auto"/>
        <w:left w:val="none" w:sz="0" w:space="0" w:color="auto"/>
        <w:bottom w:val="none" w:sz="0" w:space="0" w:color="auto"/>
        <w:right w:val="none" w:sz="0" w:space="0" w:color="auto"/>
      </w:divBdr>
    </w:div>
    <w:div w:id="307635313">
      <w:bodyDiv w:val="1"/>
      <w:marLeft w:val="0"/>
      <w:marRight w:val="0"/>
      <w:marTop w:val="0"/>
      <w:marBottom w:val="0"/>
      <w:divBdr>
        <w:top w:val="none" w:sz="0" w:space="0" w:color="auto"/>
        <w:left w:val="none" w:sz="0" w:space="0" w:color="auto"/>
        <w:bottom w:val="none" w:sz="0" w:space="0" w:color="auto"/>
        <w:right w:val="none" w:sz="0" w:space="0" w:color="auto"/>
      </w:divBdr>
      <w:divsChild>
        <w:div w:id="1843159437">
          <w:marLeft w:val="0"/>
          <w:marRight w:val="0"/>
          <w:marTop w:val="0"/>
          <w:marBottom w:val="0"/>
          <w:divBdr>
            <w:top w:val="single" w:sz="2" w:space="4" w:color="FF0000"/>
            <w:left w:val="single" w:sz="2" w:space="4" w:color="FF0000"/>
            <w:bottom w:val="single" w:sz="2" w:space="4" w:color="FF0000"/>
            <w:right w:val="single" w:sz="2" w:space="4" w:color="FF0000"/>
          </w:divBdr>
        </w:div>
      </w:divsChild>
    </w:div>
    <w:div w:id="473303904">
      <w:bodyDiv w:val="1"/>
      <w:marLeft w:val="0"/>
      <w:marRight w:val="0"/>
      <w:marTop w:val="0"/>
      <w:marBottom w:val="0"/>
      <w:divBdr>
        <w:top w:val="none" w:sz="0" w:space="0" w:color="auto"/>
        <w:left w:val="none" w:sz="0" w:space="0" w:color="auto"/>
        <w:bottom w:val="none" w:sz="0" w:space="0" w:color="auto"/>
        <w:right w:val="none" w:sz="0" w:space="0" w:color="auto"/>
      </w:divBdr>
      <w:divsChild>
        <w:div w:id="1310138111">
          <w:marLeft w:val="0"/>
          <w:marRight w:val="0"/>
          <w:marTop w:val="0"/>
          <w:marBottom w:val="0"/>
          <w:divBdr>
            <w:top w:val="single" w:sz="2" w:space="4" w:color="FF0000"/>
            <w:left w:val="single" w:sz="2" w:space="4" w:color="FF0000"/>
            <w:bottom w:val="single" w:sz="2" w:space="4" w:color="FF0000"/>
            <w:right w:val="single" w:sz="2" w:space="4" w:color="FF0000"/>
          </w:divBdr>
        </w:div>
      </w:divsChild>
    </w:div>
    <w:div w:id="884874382">
      <w:bodyDiv w:val="1"/>
      <w:marLeft w:val="0"/>
      <w:marRight w:val="0"/>
      <w:marTop w:val="0"/>
      <w:marBottom w:val="0"/>
      <w:divBdr>
        <w:top w:val="none" w:sz="0" w:space="0" w:color="auto"/>
        <w:left w:val="none" w:sz="0" w:space="0" w:color="auto"/>
        <w:bottom w:val="none" w:sz="0" w:space="0" w:color="auto"/>
        <w:right w:val="none" w:sz="0" w:space="0" w:color="auto"/>
      </w:divBdr>
    </w:div>
    <w:div w:id="991131408">
      <w:bodyDiv w:val="1"/>
      <w:marLeft w:val="0"/>
      <w:marRight w:val="0"/>
      <w:marTop w:val="0"/>
      <w:marBottom w:val="0"/>
      <w:divBdr>
        <w:top w:val="none" w:sz="0" w:space="0" w:color="auto"/>
        <w:left w:val="none" w:sz="0" w:space="0" w:color="auto"/>
        <w:bottom w:val="none" w:sz="0" w:space="0" w:color="auto"/>
        <w:right w:val="none" w:sz="0" w:space="0" w:color="auto"/>
      </w:divBdr>
      <w:divsChild>
        <w:div w:id="1486319131">
          <w:marLeft w:val="0"/>
          <w:marRight w:val="0"/>
          <w:marTop w:val="0"/>
          <w:marBottom w:val="0"/>
          <w:divBdr>
            <w:top w:val="single" w:sz="2" w:space="4" w:color="FF0000"/>
            <w:left w:val="single" w:sz="2" w:space="4" w:color="FF0000"/>
            <w:bottom w:val="single" w:sz="2" w:space="4" w:color="FF0000"/>
            <w:right w:val="single" w:sz="2" w:space="4" w:color="FF0000"/>
          </w:divBdr>
        </w:div>
      </w:divsChild>
    </w:div>
    <w:div w:id="1707368995">
      <w:bodyDiv w:val="1"/>
      <w:marLeft w:val="0"/>
      <w:marRight w:val="0"/>
      <w:marTop w:val="0"/>
      <w:marBottom w:val="0"/>
      <w:divBdr>
        <w:top w:val="none" w:sz="0" w:space="0" w:color="auto"/>
        <w:left w:val="none" w:sz="0" w:space="0" w:color="auto"/>
        <w:bottom w:val="none" w:sz="0" w:space="0" w:color="auto"/>
        <w:right w:val="none" w:sz="0" w:space="0" w:color="auto"/>
      </w:divBdr>
    </w:div>
    <w:div w:id="1826626254">
      <w:bodyDiv w:val="1"/>
      <w:marLeft w:val="0"/>
      <w:marRight w:val="0"/>
      <w:marTop w:val="0"/>
      <w:marBottom w:val="0"/>
      <w:divBdr>
        <w:top w:val="none" w:sz="0" w:space="0" w:color="auto"/>
        <w:left w:val="none" w:sz="0" w:space="0" w:color="auto"/>
        <w:bottom w:val="none" w:sz="0" w:space="0" w:color="auto"/>
        <w:right w:val="none" w:sz="0" w:space="0" w:color="auto"/>
      </w:divBdr>
      <w:divsChild>
        <w:div w:id="709184790">
          <w:marLeft w:val="0"/>
          <w:marRight w:val="0"/>
          <w:marTop w:val="0"/>
          <w:marBottom w:val="0"/>
          <w:divBdr>
            <w:top w:val="single" w:sz="2" w:space="4" w:color="FF0000"/>
            <w:left w:val="single" w:sz="2" w:space="4" w:color="FF0000"/>
            <w:bottom w:val="single" w:sz="2" w:space="4" w:color="FF0000"/>
            <w:right w:val="single" w:sz="2" w:space="4" w:color="FF0000"/>
          </w:divBdr>
        </w:div>
      </w:divsChild>
    </w:div>
    <w:div w:id="206741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5DF9A-5620-457B-AD13-E59B7F321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13409</Words>
  <Characters>76433</Characters>
  <Application>Microsoft Office Word</Application>
  <DocSecurity>0</DocSecurity>
  <Lines>636</Lines>
  <Paragraphs>179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89663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 Djordjevic</dc:creator>
  <cp:lastModifiedBy>Ivana Vojinović</cp:lastModifiedBy>
  <cp:revision>2</cp:revision>
  <cp:lastPrinted>2022-11-17T14:47:00Z</cp:lastPrinted>
  <dcterms:created xsi:type="dcterms:W3CDTF">2022-11-18T14:52:00Z</dcterms:created>
  <dcterms:modified xsi:type="dcterms:W3CDTF">2022-11-18T14:52:00Z</dcterms:modified>
</cp:coreProperties>
</file>