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3099" w:rsidRPr="00C23099" w:rsidRDefault="00C23099" w:rsidP="00C23099">
      <w:pPr>
        <w:ind w:right="1"/>
        <w:jc w:val="center"/>
        <w:rPr>
          <w:rFonts w:eastAsia="Times New Roman"/>
          <w:b/>
          <w:bCs/>
          <w:color w:val="000000"/>
          <w:szCs w:val="24"/>
          <w:lang w:val="sr-Cyrl-RS"/>
        </w:rPr>
      </w:pPr>
      <w:r w:rsidRPr="00C23099">
        <w:rPr>
          <w:rFonts w:eastAsia="Times New Roman"/>
          <w:b/>
          <w:bCs/>
          <w:color w:val="000000"/>
          <w:szCs w:val="24"/>
          <w:lang w:val="sr-Cyrl-RS"/>
        </w:rPr>
        <w:t>2) ИЗВЕШТАЈ О ПРИМЉЕНИМ ДОНАЦИЈАМА И КРЕДИТИМА,</w:t>
      </w:r>
    </w:p>
    <w:p w:rsidR="00C23099" w:rsidRPr="00C23099" w:rsidRDefault="00C23099" w:rsidP="00C23099">
      <w:pPr>
        <w:ind w:right="1"/>
        <w:jc w:val="center"/>
        <w:rPr>
          <w:rFonts w:eastAsia="Times New Roman"/>
          <w:b/>
          <w:bCs/>
          <w:color w:val="000000"/>
          <w:szCs w:val="24"/>
          <w:lang w:val="sr-Cyrl-RS"/>
        </w:rPr>
      </w:pPr>
      <w:r w:rsidRPr="00C23099">
        <w:rPr>
          <w:rFonts w:eastAsia="Times New Roman"/>
          <w:b/>
          <w:bCs/>
          <w:color w:val="000000"/>
          <w:szCs w:val="24"/>
          <w:lang w:val="sr-Cyrl-RS"/>
        </w:rPr>
        <w:t xml:space="preserve">ДОМАЋИМ И ИНОСТРАНИМ И ИЗВРШЕНИМ ОТПЛАТАМА ДУГОВА У </w:t>
      </w:r>
    </w:p>
    <w:p w:rsidR="00C23099" w:rsidRPr="00C23099" w:rsidRDefault="00C23099" w:rsidP="00C23099">
      <w:pPr>
        <w:ind w:right="1"/>
        <w:jc w:val="center"/>
        <w:rPr>
          <w:rFonts w:eastAsia="Times New Roman"/>
          <w:b/>
          <w:bCs/>
          <w:color w:val="000000"/>
          <w:szCs w:val="24"/>
          <w:lang w:val="sr-Cyrl-RS"/>
        </w:rPr>
      </w:pPr>
      <w:r w:rsidRPr="00C23099">
        <w:rPr>
          <w:rFonts w:eastAsia="Times New Roman"/>
          <w:b/>
          <w:bCs/>
          <w:color w:val="000000"/>
          <w:szCs w:val="24"/>
          <w:lang w:val="sr-Cyrl-RS"/>
        </w:rPr>
        <w:t>ТОКУ 2021. ГОДИНЕ</w:t>
      </w:r>
    </w:p>
    <w:p w:rsidR="00C23099" w:rsidRPr="00C23099" w:rsidRDefault="00C23099" w:rsidP="00C23099">
      <w:pPr>
        <w:jc w:val="center"/>
        <w:rPr>
          <w:rFonts w:eastAsia="Times New Roman"/>
          <w:b/>
          <w:bCs/>
          <w:color w:val="000000"/>
          <w:szCs w:val="24"/>
          <w:lang w:val="sr-Cyrl-RS"/>
        </w:rPr>
      </w:pPr>
    </w:p>
    <w:p w:rsidR="00C23099" w:rsidRPr="00C23099" w:rsidRDefault="00C23099" w:rsidP="00C23099">
      <w:pPr>
        <w:jc w:val="center"/>
        <w:rPr>
          <w:rFonts w:eastAsia="Times New Roman"/>
          <w:b/>
          <w:bCs/>
          <w:color w:val="000000"/>
          <w:szCs w:val="24"/>
          <w:lang w:val="sr-Cyrl-RS"/>
        </w:rPr>
      </w:pPr>
      <w:r w:rsidRPr="00C23099">
        <w:rPr>
          <w:rFonts w:eastAsia="Times New Roman"/>
          <w:b/>
          <w:bCs/>
          <w:color w:val="000000"/>
          <w:szCs w:val="24"/>
          <w:lang w:val="sr-Cyrl-RS"/>
        </w:rPr>
        <w:t>2.1. ИЗВЕШТАЈ О ПРИМЉЕНИМ ДОНАЦИЈАМА</w:t>
      </w:r>
    </w:p>
    <w:p w:rsidR="00C23099" w:rsidRPr="00C23099" w:rsidRDefault="00C23099" w:rsidP="00C23099">
      <w:pPr>
        <w:jc w:val="center"/>
        <w:rPr>
          <w:rFonts w:eastAsia="Times New Roman"/>
          <w:b/>
          <w:bCs/>
          <w:color w:val="000000"/>
          <w:szCs w:val="24"/>
          <w:lang w:val="sr-Cyrl-RS"/>
        </w:rPr>
      </w:pPr>
    </w:p>
    <w:p w:rsidR="00C23099" w:rsidRPr="00C23099" w:rsidRDefault="00C23099" w:rsidP="00C23099">
      <w:pPr>
        <w:jc w:val="both"/>
        <w:rPr>
          <w:rFonts w:eastAsia="Times New Roman"/>
          <w:color w:val="000000"/>
          <w:szCs w:val="24"/>
          <w:lang w:val="sr-Cyrl-RS"/>
        </w:rPr>
      </w:pPr>
      <w:r w:rsidRPr="00C23099">
        <w:rPr>
          <w:rFonts w:eastAsia="Times New Roman"/>
          <w:color w:val="000000"/>
          <w:szCs w:val="24"/>
          <w:lang w:val="sr-Cyrl-RS"/>
        </w:rPr>
        <w:tab/>
        <w:t>Извештај о примљеним донацијама на основу уплата на евиденционе рачуне корисника у систему извршења буџета и из консолидованих извештаја, према извору финансирања.</w:t>
      </w:r>
    </w:p>
    <w:p w:rsidR="00C23099" w:rsidRPr="00C23099" w:rsidRDefault="00C23099" w:rsidP="00C23099">
      <w:pPr>
        <w:jc w:val="right"/>
        <w:rPr>
          <w:szCs w:val="24"/>
          <w:lang w:val="sr-Cyrl-RS"/>
        </w:rPr>
      </w:pPr>
      <w:r w:rsidRPr="00C23099">
        <w:rPr>
          <w:szCs w:val="24"/>
          <w:lang w:val="sr-Cyrl-RS"/>
        </w:rPr>
        <w:t>у динарима</w:t>
      </w:r>
    </w:p>
    <w:tbl>
      <w:tblPr>
        <w:tblW w:w="9327" w:type="dxa"/>
        <w:tblInd w:w="-5" w:type="dxa"/>
        <w:tblLook w:val="04A0" w:firstRow="1" w:lastRow="0" w:firstColumn="1" w:lastColumn="0" w:noHBand="0" w:noVBand="1"/>
      </w:tblPr>
      <w:tblGrid>
        <w:gridCol w:w="670"/>
        <w:gridCol w:w="5567"/>
        <w:gridCol w:w="2136"/>
        <w:gridCol w:w="954"/>
      </w:tblGrid>
      <w:tr w:rsidR="00C23099" w:rsidRPr="00C23099" w:rsidTr="00C23099">
        <w:trPr>
          <w:trHeight w:val="945"/>
          <w:tblHeader/>
        </w:trPr>
        <w:tc>
          <w:tcPr>
            <w:tcW w:w="6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3099" w:rsidRPr="00C23099" w:rsidRDefault="00C23099" w:rsidP="00C23099">
            <w:pPr>
              <w:jc w:val="center"/>
              <w:rPr>
                <w:rFonts w:eastAsia="Times New Roman"/>
                <w:bCs/>
                <w:color w:val="000000"/>
                <w:szCs w:val="24"/>
                <w:lang w:val="sr-Cyrl-RS"/>
              </w:rPr>
            </w:pPr>
            <w:r w:rsidRPr="00C23099">
              <w:rPr>
                <w:rFonts w:eastAsia="Times New Roman"/>
                <w:bCs/>
                <w:color w:val="000000"/>
                <w:szCs w:val="24"/>
                <w:lang w:val="sr-Cyrl-RS"/>
              </w:rPr>
              <w:t>Ред. број</w:t>
            </w:r>
          </w:p>
        </w:tc>
        <w:tc>
          <w:tcPr>
            <w:tcW w:w="5567" w:type="dxa"/>
            <w:tcBorders>
              <w:top w:val="single" w:sz="4" w:space="0" w:color="auto"/>
              <w:left w:val="nil"/>
              <w:bottom w:val="single" w:sz="4" w:space="0" w:color="auto"/>
              <w:right w:val="single" w:sz="4" w:space="0" w:color="auto"/>
            </w:tcBorders>
            <w:shd w:val="clear" w:color="auto" w:fill="auto"/>
            <w:noWrap/>
            <w:vAlign w:val="center"/>
            <w:hideMark/>
          </w:tcPr>
          <w:p w:rsidR="00C23099" w:rsidRPr="00C23099" w:rsidRDefault="00C23099" w:rsidP="00C23099">
            <w:pPr>
              <w:jc w:val="center"/>
              <w:rPr>
                <w:rFonts w:eastAsia="Times New Roman"/>
                <w:bCs/>
                <w:color w:val="000000"/>
                <w:szCs w:val="24"/>
                <w:lang w:val="sr-Cyrl-RS"/>
              </w:rPr>
            </w:pPr>
            <w:r w:rsidRPr="00C23099">
              <w:rPr>
                <w:rFonts w:eastAsia="Times New Roman"/>
                <w:bCs/>
                <w:color w:val="000000"/>
                <w:szCs w:val="24"/>
                <w:lang w:val="sr-Cyrl-RS"/>
              </w:rPr>
              <w:t>Назив корисника донације</w:t>
            </w:r>
          </w:p>
        </w:tc>
        <w:tc>
          <w:tcPr>
            <w:tcW w:w="2136" w:type="dxa"/>
            <w:tcBorders>
              <w:top w:val="single" w:sz="4" w:space="0" w:color="auto"/>
              <w:left w:val="nil"/>
              <w:bottom w:val="single" w:sz="4" w:space="0" w:color="auto"/>
              <w:right w:val="single" w:sz="4" w:space="0" w:color="auto"/>
            </w:tcBorders>
            <w:shd w:val="clear" w:color="auto" w:fill="auto"/>
            <w:vAlign w:val="center"/>
            <w:hideMark/>
          </w:tcPr>
          <w:p w:rsidR="00C23099" w:rsidRPr="00C23099" w:rsidRDefault="00C23099" w:rsidP="00C23099">
            <w:pPr>
              <w:jc w:val="center"/>
              <w:rPr>
                <w:rFonts w:eastAsia="Times New Roman"/>
                <w:bCs/>
                <w:color w:val="000000"/>
                <w:szCs w:val="24"/>
                <w:lang w:val="sr-Cyrl-RS"/>
              </w:rPr>
            </w:pPr>
            <w:r w:rsidRPr="00C23099">
              <w:rPr>
                <w:rFonts w:eastAsia="Times New Roman"/>
                <w:bCs/>
                <w:color w:val="000000"/>
                <w:szCs w:val="24"/>
                <w:lang w:val="sr-Cyrl-RS"/>
              </w:rPr>
              <w:t>Износ примљене донације</w:t>
            </w:r>
          </w:p>
        </w:tc>
        <w:tc>
          <w:tcPr>
            <w:tcW w:w="954" w:type="dxa"/>
            <w:tcBorders>
              <w:top w:val="single" w:sz="4" w:space="0" w:color="auto"/>
              <w:left w:val="nil"/>
              <w:bottom w:val="single" w:sz="4" w:space="0" w:color="auto"/>
              <w:right w:val="single" w:sz="4" w:space="0" w:color="auto"/>
            </w:tcBorders>
            <w:shd w:val="clear" w:color="auto" w:fill="auto"/>
            <w:noWrap/>
            <w:vAlign w:val="center"/>
            <w:hideMark/>
          </w:tcPr>
          <w:p w:rsidR="00C23099" w:rsidRPr="00C23099" w:rsidRDefault="00C23099" w:rsidP="00C23099">
            <w:pPr>
              <w:jc w:val="center"/>
              <w:rPr>
                <w:rFonts w:eastAsia="Times New Roman"/>
                <w:bCs/>
                <w:color w:val="000000"/>
                <w:szCs w:val="24"/>
                <w:lang w:val="sr-Cyrl-RS"/>
              </w:rPr>
            </w:pPr>
            <w:r w:rsidRPr="00C23099">
              <w:rPr>
                <w:rFonts w:eastAsia="Times New Roman"/>
                <w:bCs/>
                <w:color w:val="000000"/>
                <w:szCs w:val="24"/>
                <w:lang w:val="sr-Cyrl-RS"/>
              </w:rPr>
              <w:t xml:space="preserve">Извор </w:t>
            </w:r>
          </w:p>
        </w:tc>
      </w:tr>
      <w:tr w:rsidR="00C23099" w:rsidRPr="00C23099" w:rsidTr="00C23099">
        <w:trPr>
          <w:trHeight w:val="315"/>
        </w:trPr>
        <w:tc>
          <w:tcPr>
            <w:tcW w:w="670" w:type="dxa"/>
            <w:tcBorders>
              <w:top w:val="nil"/>
              <w:left w:val="single" w:sz="4" w:space="0" w:color="auto"/>
              <w:bottom w:val="single" w:sz="4" w:space="0" w:color="auto"/>
              <w:right w:val="single" w:sz="4" w:space="0" w:color="auto"/>
            </w:tcBorders>
            <w:shd w:val="clear" w:color="auto" w:fill="auto"/>
            <w:vAlign w:val="bottom"/>
            <w:hideMark/>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 </w:t>
            </w:r>
          </w:p>
        </w:tc>
        <w:tc>
          <w:tcPr>
            <w:tcW w:w="5567" w:type="dxa"/>
            <w:tcBorders>
              <w:top w:val="nil"/>
              <w:left w:val="nil"/>
              <w:bottom w:val="single" w:sz="4" w:space="0" w:color="auto"/>
              <w:right w:val="single" w:sz="4" w:space="0" w:color="auto"/>
            </w:tcBorders>
            <w:shd w:val="clear" w:color="auto" w:fill="auto"/>
            <w:noWrap/>
            <w:vAlign w:val="bottom"/>
            <w:hideMark/>
          </w:tcPr>
          <w:p w:rsidR="00C23099" w:rsidRPr="00C23099" w:rsidRDefault="00C23099" w:rsidP="00C23099">
            <w:pPr>
              <w:rPr>
                <w:rFonts w:eastAsia="Times New Roman"/>
                <w:b/>
                <w:bCs/>
                <w:color w:val="000000"/>
                <w:szCs w:val="24"/>
                <w:lang w:val="sr-Cyrl-RS"/>
              </w:rPr>
            </w:pPr>
            <w:r w:rsidRPr="00C23099">
              <w:rPr>
                <w:rFonts w:eastAsia="Times New Roman"/>
                <w:b/>
                <w:bCs/>
                <w:color w:val="000000"/>
                <w:szCs w:val="24"/>
                <w:lang w:val="sr-Cyrl-RS"/>
              </w:rPr>
              <w:t xml:space="preserve">А) Корисници донација у систему извршења буџета </w:t>
            </w:r>
          </w:p>
        </w:tc>
        <w:tc>
          <w:tcPr>
            <w:tcW w:w="2136" w:type="dxa"/>
            <w:tcBorders>
              <w:top w:val="nil"/>
              <w:left w:val="nil"/>
              <w:bottom w:val="single" w:sz="4" w:space="0" w:color="auto"/>
              <w:right w:val="single" w:sz="4" w:space="0" w:color="auto"/>
            </w:tcBorders>
            <w:shd w:val="clear" w:color="auto" w:fill="auto"/>
            <w:vAlign w:val="bottom"/>
            <w:hideMark/>
          </w:tcPr>
          <w:p w:rsidR="00C23099" w:rsidRPr="00C23099" w:rsidRDefault="00C23099" w:rsidP="00C23099">
            <w:pPr>
              <w:rPr>
                <w:rFonts w:eastAsia="Times New Roman"/>
                <w:color w:val="000000"/>
                <w:szCs w:val="24"/>
                <w:lang w:val="sr-Cyrl-RS"/>
              </w:rPr>
            </w:pPr>
            <w:r w:rsidRPr="00C23099">
              <w:rPr>
                <w:rFonts w:eastAsia="Times New Roman"/>
                <w:color w:val="000000"/>
                <w:szCs w:val="24"/>
                <w:lang w:val="sr-Cyrl-RS"/>
              </w:rPr>
              <w:t> </w:t>
            </w:r>
          </w:p>
        </w:tc>
        <w:tc>
          <w:tcPr>
            <w:tcW w:w="954" w:type="dxa"/>
            <w:tcBorders>
              <w:top w:val="nil"/>
              <w:left w:val="nil"/>
              <w:bottom w:val="single" w:sz="4" w:space="0" w:color="auto"/>
              <w:right w:val="single" w:sz="4" w:space="0" w:color="auto"/>
            </w:tcBorders>
            <w:shd w:val="clear" w:color="auto" w:fill="auto"/>
            <w:noWrap/>
            <w:vAlign w:val="bottom"/>
            <w:hideMark/>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 </w:t>
            </w:r>
          </w:p>
        </w:tc>
      </w:tr>
      <w:tr w:rsidR="00C23099" w:rsidRPr="00C23099" w:rsidTr="00C23099">
        <w:trPr>
          <w:trHeight w:val="56"/>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1.</w:t>
            </w:r>
          </w:p>
        </w:tc>
        <w:tc>
          <w:tcPr>
            <w:tcW w:w="5567"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rPr>
                <w:rFonts w:eastAsia="Times New Roman"/>
                <w:color w:val="000000"/>
                <w:szCs w:val="24"/>
                <w:lang w:val="sr-Cyrl-RS"/>
              </w:rPr>
            </w:pPr>
            <w:r w:rsidRPr="00C23099">
              <w:rPr>
                <w:rFonts w:eastAsia="Times New Roman"/>
                <w:color w:val="000000"/>
                <w:szCs w:val="24"/>
                <w:lang w:val="sr-Cyrl-RS"/>
              </w:rPr>
              <w:t>Генерални Секретaријат Владе</w:t>
            </w:r>
          </w:p>
        </w:tc>
        <w:tc>
          <w:tcPr>
            <w:tcW w:w="2136"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jc w:val="right"/>
              <w:rPr>
                <w:rFonts w:eastAsia="Times New Roman"/>
                <w:color w:val="000000"/>
                <w:szCs w:val="24"/>
                <w:lang w:val="sr-Cyrl-RS"/>
              </w:rPr>
            </w:pPr>
            <w:r w:rsidRPr="00C23099">
              <w:rPr>
                <w:rFonts w:eastAsia="Times New Roman"/>
                <w:color w:val="000000"/>
                <w:szCs w:val="24"/>
                <w:lang w:val="sr-Cyrl-RS"/>
              </w:rPr>
              <w:t>75.990.028,45</w:t>
            </w:r>
          </w:p>
        </w:tc>
        <w:tc>
          <w:tcPr>
            <w:tcW w:w="954" w:type="dxa"/>
            <w:tcBorders>
              <w:top w:val="nil"/>
              <w:left w:val="nil"/>
              <w:bottom w:val="single" w:sz="4" w:space="0" w:color="auto"/>
              <w:right w:val="single" w:sz="4" w:space="0" w:color="auto"/>
            </w:tcBorders>
            <w:shd w:val="clear" w:color="auto" w:fill="auto"/>
            <w:noWrap/>
            <w:vAlign w:val="bottom"/>
            <w:hideMark/>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05</w:t>
            </w:r>
            <w:r w:rsidRPr="00C23099">
              <w:rPr>
                <w:rFonts w:eastAsia="Times New Roman"/>
                <w:color w:val="000000"/>
                <w:szCs w:val="24"/>
                <w:vertAlign w:val="superscript"/>
                <w:lang w:val="sr-Cyrl-RS"/>
              </w:rPr>
              <w:footnoteReference w:id="1"/>
            </w:r>
          </w:p>
        </w:tc>
      </w:tr>
      <w:tr w:rsidR="00C23099" w:rsidRPr="00C23099" w:rsidTr="00C23099">
        <w:trPr>
          <w:trHeight w:val="56"/>
        </w:trPr>
        <w:tc>
          <w:tcPr>
            <w:tcW w:w="670" w:type="dxa"/>
            <w:tcBorders>
              <w:top w:val="nil"/>
              <w:left w:val="single" w:sz="4" w:space="0" w:color="auto"/>
              <w:bottom w:val="single" w:sz="4" w:space="0" w:color="auto"/>
              <w:right w:val="single" w:sz="4" w:space="0" w:color="auto"/>
            </w:tcBorders>
            <w:shd w:val="clear" w:color="auto" w:fill="auto"/>
            <w:noWrap/>
            <w:vAlign w:val="bottom"/>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2.</w:t>
            </w:r>
          </w:p>
        </w:tc>
        <w:tc>
          <w:tcPr>
            <w:tcW w:w="5567"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rPr>
                <w:rFonts w:eastAsia="Times New Roman"/>
                <w:color w:val="000000"/>
                <w:szCs w:val="24"/>
                <w:lang w:val="sr-Cyrl-RS"/>
              </w:rPr>
            </w:pPr>
            <w:r w:rsidRPr="00C23099">
              <w:rPr>
                <w:rFonts w:eastAsia="Times New Roman"/>
                <w:color w:val="000000"/>
                <w:szCs w:val="24"/>
                <w:lang w:val="sr-Cyrl-RS"/>
              </w:rPr>
              <w:t>Служба Координационог тела Владе Републике Србије за општине Прешево, Бујановац и Медвеђа</w:t>
            </w:r>
          </w:p>
        </w:tc>
        <w:tc>
          <w:tcPr>
            <w:tcW w:w="2136"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jc w:val="right"/>
              <w:rPr>
                <w:rFonts w:eastAsia="Times New Roman"/>
                <w:color w:val="000000"/>
                <w:szCs w:val="24"/>
                <w:lang w:val="sr-Cyrl-RS"/>
              </w:rPr>
            </w:pPr>
            <w:r w:rsidRPr="00C23099">
              <w:rPr>
                <w:rFonts w:eastAsia="Times New Roman"/>
                <w:color w:val="000000"/>
                <w:szCs w:val="24"/>
                <w:lang w:val="sr-Cyrl-RS"/>
              </w:rPr>
              <w:t>12.890.825,94</w:t>
            </w:r>
          </w:p>
        </w:tc>
        <w:tc>
          <w:tcPr>
            <w:tcW w:w="954" w:type="dxa"/>
            <w:tcBorders>
              <w:top w:val="nil"/>
              <w:left w:val="nil"/>
              <w:bottom w:val="single" w:sz="4" w:space="0" w:color="auto"/>
              <w:right w:val="single" w:sz="4" w:space="0" w:color="auto"/>
            </w:tcBorders>
            <w:shd w:val="clear" w:color="auto" w:fill="auto"/>
            <w:noWrap/>
            <w:vAlign w:val="bottom"/>
            <w:hideMark/>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05</w:t>
            </w:r>
          </w:p>
        </w:tc>
      </w:tr>
      <w:tr w:rsidR="00C23099" w:rsidRPr="00C23099" w:rsidTr="00C23099">
        <w:trPr>
          <w:trHeight w:val="56"/>
        </w:trPr>
        <w:tc>
          <w:tcPr>
            <w:tcW w:w="670" w:type="dxa"/>
            <w:tcBorders>
              <w:top w:val="nil"/>
              <w:left w:val="single" w:sz="4" w:space="0" w:color="auto"/>
              <w:bottom w:val="single" w:sz="4" w:space="0" w:color="auto"/>
              <w:right w:val="single" w:sz="4" w:space="0" w:color="auto"/>
            </w:tcBorders>
            <w:shd w:val="clear" w:color="auto" w:fill="auto"/>
            <w:noWrap/>
            <w:vAlign w:val="bottom"/>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3.</w:t>
            </w:r>
          </w:p>
        </w:tc>
        <w:tc>
          <w:tcPr>
            <w:tcW w:w="5567" w:type="dxa"/>
            <w:tcBorders>
              <w:top w:val="nil"/>
              <w:left w:val="nil"/>
              <w:bottom w:val="single" w:sz="4" w:space="0" w:color="auto"/>
              <w:right w:val="single" w:sz="4" w:space="0" w:color="auto"/>
            </w:tcBorders>
            <w:shd w:val="clear" w:color="auto" w:fill="auto"/>
            <w:vAlign w:val="bottom"/>
          </w:tcPr>
          <w:p w:rsidR="00C23099" w:rsidRPr="00C23099" w:rsidRDefault="00C23099" w:rsidP="00C23099">
            <w:pPr>
              <w:rPr>
                <w:rFonts w:eastAsia="Times New Roman"/>
                <w:color w:val="000000"/>
                <w:szCs w:val="24"/>
                <w:lang w:val="sr-Cyrl-RS"/>
              </w:rPr>
            </w:pPr>
            <w:r w:rsidRPr="00C23099">
              <w:rPr>
                <w:rFonts w:eastAsia="Times New Roman"/>
                <w:color w:val="000000"/>
                <w:szCs w:val="24"/>
                <w:lang w:val="sr-Cyrl-RS"/>
              </w:rPr>
              <w:t>Министарство за рад, запошљавање, борачка и социјална питања</w:t>
            </w:r>
          </w:p>
        </w:tc>
        <w:tc>
          <w:tcPr>
            <w:tcW w:w="2136"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jc w:val="right"/>
              <w:rPr>
                <w:rFonts w:eastAsia="Times New Roman"/>
                <w:color w:val="000000"/>
                <w:szCs w:val="24"/>
                <w:lang w:val="sr-Cyrl-RS"/>
              </w:rPr>
            </w:pPr>
            <w:r w:rsidRPr="00C23099">
              <w:rPr>
                <w:rFonts w:eastAsia="Times New Roman"/>
                <w:color w:val="000000"/>
                <w:szCs w:val="24"/>
                <w:lang w:val="sr-Cyrl-RS"/>
              </w:rPr>
              <w:t>4.884.264,23</w:t>
            </w:r>
          </w:p>
        </w:tc>
        <w:tc>
          <w:tcPr>
            <w:tcW w:w="954" w:type="dxa"/>
            <w:tcBorders>
              <w:top w:val="nil"/>
              <w:left w:val="nil"/>
              <w:bottom w:val="single" w:sz="4" w:space="0" w:color="auto"/>
              <w:right w:val="single" w:sz="4" w:space="0" w:color="auto"/>
            </w:tcBorders>
            <w:shd w:val="clear" w:color="auto" w:fill="auto"/>
            <w:noWrap/>
            <w:vAlign w:val="bottom"/>
            <w:hideMark/>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05</w:t>
            </w:r>
          </w:p>
        </w:tc>
      </w:tr>
      <w:tr w:rsidR="00C23099" w:rsidRPr="00C23099" w:rsidTr="00C23099">
        <w:trPr>
          <w:trHeight w:val="56"/>
        </w:trPr>
        <w:tc>
          <w:tcPr>
            <w:tcW w:w="670" w:type="dxa"/>
            <w:tcBorders>
              <w:top w:val="nil"/>
              <w:left w:val="single" w:sz="4" w:space="0" w:color="auto"/>
              <w:bottom w:val="single" w:sz="4" w:space="0" w:color="auto"/>
              <w:right w:val="single" w:sz="4" w:space="0" w:color="auto"/>
            </w:tcBorders>
            <w:shd w:val="clear" w:color="auto" w:fill="auto"/>
            <w:noWrap/>
            <w:vAlign w:val="bottom"/>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4.</w:t>
            </w:r>
          </w:p>
        </w:tc>
        <w:tc>
          <w:tcPr>
            <w:tcW w:w="5567"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rPr>
                <w:rFonts w:eastAsia="Times New Roman"/>
                <w:color w:val="000000"/>
                <w:szCs w:val="24"/>
                <w:lang w:val="sr-Cyrl-RS"/>
              </w:rPr>
            </w:pPr>
            <w:r w:rsidRPr="00C23099">
              <w:rPr>
                <w:rFonts w:eastAsia="Times New Roman"/>
                <w:color w:val="000000"/>
                <w:szCs w:val="24"/>
                <w:lang w:val="sr-Cyrl-RS"/>
              </w:rPr>
              <w:t>Министарство унутрашњих послова</w:t>
            </w:r>
          </w:p>
        </w:tc>
        <w:tc>
          <w:tcPr>
            <w:tcW w:w="2136"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jc w:val="right"/>
              <w:rPr>
                <w:rFonts w:eastAsia="Times New Roman"/>
                <w:color w:val="000000"/>
                <w:szCs w:val="24"/>
                <w:lang w:val="sr-Cyrl-RS"/>
              </w:rPr>
            </w:pPr>
            <w:r w:rsidRPr="00C23099">
              <w:rPr>
                <w:rFonts w:eastAsia="Times New Roman"/>
                <w:color w:val="000000"/>
                <w:szCs w:val="24"/>
                <w:lang w:val="sr-Cyrl-RS"/>
              </w:rPr>
              <w:t>16.178.135,03</w:t>
            </w:r>
          </w:p>
        </w:tc>
        <w:tc>
          <w:tcPr>
            <w:tcW w:w="954"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05</w:t>
            </w:r>
          </w:p>
        </w:tc>
      </w:tr>
      <w:tr w:rsidR="00C23099" w:rsidRPr="00C23099" w:rsidTr="00C23099">
        <w:trPr>
          <w:trHeight w:val="56"/>
        </w:trPr>
        <w:tc>
          <w:tcPr>
            <w:tcW w:w="670" w:type="dxa"/>
            <w:tcBorders>
              <w:top w:val="nil"/>
              <w:left w:val="single" w:sz="4" w:space="0" w:color="auto"/>
              <w:bottom w:val="single" w:sz="4" w:space="0" w:color="auto"/>
              <w:right w:val="single" w:sz="4" w:space="0" w:color="auto"/>
            </w:tcBorders>
            <w:shd w:val="clear" w:color="auto" w:fill="auto"/>
            <w:noWrap/>
            <w:vAlign w:val="bottom"/>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5.</w:t>
            </w:r>
          </w:p>
        </w:tc>
        <w:tc>
          <w:tcPr>
            <w:tcW w:w="5567"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rPr>
                <w:rFonts w:eastAsia="Times New Roman"/>
                <w:color w:val="000000"/>
                <w:szCs w:val="24"/>
                <w:lang w:val="sr-Cyrl-RS"/>
              </w:rPr>
            </w:pPr>
            <w:r w:rsidRPr="00C23099">
              <w:rPr>
                <w:rFonts w:eastAsia="Times New Roman"/>
                <w:color w:val="000000"/>
                <w:szCs w:val="24"/>
                <w:lang w:val="sr-Cyrl-RS"/>
              </w:rPr>
              <w:t>Министарство омладине и спорта</w:t>
            </w:r>
          </w:p>
        </w:tc>
        <w:tc>
          <w:tcPr>
            <w:tcW w:w="2136"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jc w:val="right"/>
              <w:rPr>
                <w:rFonts w:eastAsia="Times New Roman"/>
                <w:color w:val="000000"/>
                <w:szCs w:val="24"/>
                <w:lang w:val="sr-Cyrl-RS"/>
              </w:rPr>
            </w:pPr>
            <w:r w:rsidRPr="00C23099">
              <w:rPr>
                <w:rFonts w:eastAsia="Times New Roman"/>
                <w:color w:val="000000"/>
                <w:szCs w:val="24"/>
                <w:lang w:val="sr-Cyrl-RS"/>
              </w:rPr>
              <w:t>1.110.647.000,00</w:t>
            </w:r>
          </w:p>
        </w:tc>
        <w:tc>
          <w:tcPr>
            <w:tcW w:w="954"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05</w:t>
            </w:r>
          </w:p>
        </w:tc>
      </w:tr>
      <w:tr w:rsidR="00C23099" w:rsidRPr="00C23099" w:rsidTr="00C23099">
        <w:trPr>
          <w:trHeight w:val="56"/>
        </w:trPr>
        <w:tc>
          <w:tcPr>
            <w:tcW w:w="670" w:type="dxa"/>
            <w:tcBorders>
              <w:top w:val="nil"/>
              <w:left w:val="single" w:sz="4" w:space="0" w:color="auto"/>
              <w:bottom w:val="single" w:sz="4" w:space="0" w:color="auto"/>
              <w:right w:val="single" w:sz="4" w:space="0" w:color="auto"/>
            </w:tcBorders>
            <w:shd w:val="clear" w:color="auto" w:fill="auto"/>
            <w:noWrap/>
            <w:vAlign w:val="bottom"/>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6.</w:t>
            </w:r>
          </w:p>
        </w:tc>
        <w:tc>
          <w:tcPr>
            <w:tcW w:w="5567" w:type="dxa"/>
            <w:tcBorders>
              <w:top w:val="nil"/>
              <w:left w:val="nil"/>
              <w:bottom w:val="single" w:sz="4" w:space="0" w:color="auto"/>
              <w:right w:val="single" w:sz="4" w:space="0" w:color="auto"/>
            </w:tcBorders>
            <w:shd w:val="clear" w:color="auto" w:fill="auto"/>
            <w:vAlign w:val="bottom"/>
            <w:hideMark/>
          </w:tcPr>
          <w:p w:rsidR="00C23099" w:rsidRPr="00C23099" w:rsidRDefault="00C23099" w:rsidP="00C23099">
            <w:pPr>
              <w:rPr>
                <w:rFonts w:eastAsia="Times New Roman"/>
                <w:color w:val="000000"/>
                <w:szCs w:val="24"/>
                <w:lang w:val="sr-Cyrl-RS"/>
              </w:rPr>
            </w:pPr>
            <w:r w:rsidRPr="00C23099">
              <w:rPr>
                <w:rFonts w:eastAsia="Times New Roman"/>
                <w:color w:val="000000"/>
                <w:szCs w:val="24"/>
                <w:lang w:val="sr-Cyrl-RS"/>
              </w:rPr>
              <w:t>Министарство државне управе и локалне самоуправе</w:t>
            </w:r>
          </w:p>
        </w:tc>
        <w:tc>
          <w:tcPr>
            <w:tcW w:w="2136"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jc w:val="right"/>
              <w:rPr>
                <w:rFonts w:eastAsia="Times New Roman"/>
                <w:color w:val="000000"/>
                <w:szCs w:val="24"/>
                <w:lang w:val="sr-Cyrl-RS"/>
              </w:rPr>
            </w:pPr>
            <w:r w:rsidRPr="00C23099">
              <w:rPr>
                <w:rFonts w:eastAsia="Times New Roman"/>
                <w:color w:val="000000"/>
                <w:szCs w:val="24"/>
                <w:lang w:val="sr-Cyrl-RS"/>
              </w:rPr>
              <w:t>63.729.109,89</w:t>
            </w:r>
          </w:p>
        </w:tc>
        <w:tc>
          <w:tcPr>
            <w:tcW w:w="954"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05</w:t>
            </w:r>
          </w:p>
        </w:tc>
      </w:tr>
      <w:tr w:rsidR="00C23099" w:rsidRPr="00C23099" w:rsidTr="00C23099">
        <w:trPr>
          <w:trHeight w:val="330"/>
        </w:trPr>
        <w:tc>
          <w:tcPr>
            <w:tcW w:w="670" w:type="dxa"/>
            <w:tcBorders>
              <w:top w:val="nil"/>
              <w:left w:val="single" w:sz="4" w:space="0" w:color="auto"/>
              <w:bottom w:val="single" w:sz="4" w:space="0" w:color="auto"/>
              <w:right w:val="single" w:sz="4" w:space="0" w:color="auto"/>
            </w:tcBorders>
            <w:shd w:val="clear" w:color="auto" w:fill="auto"/>
            <w:noWrap/>
            <w:vAlign w:val="bottom"/>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7.</w:t>
            </w:r>
          </w:p>
        </w:tc>
        <w:tc>
          <w:tcPr>
            <w:tcW w:w="5567" w:type="dxa"/>
            <w:tcBorders>
              <w:top w:val="nil"/>
              <w:left w:val="nil"/>
              <w:bottom w:val="single" w:sz="4" w:space="0" w:color="auto"/>
              <w:right w:val="single" w:sz="4" w:space="0" w:color="auto"/>
            </w:tcBorders>
            <w:shd w:val="clear" w:color="auto" w:fill="auto"/>
            <w:noWrap/>
            <w:vAlign w:val="bottom"/>
            <w:hideMark/>
          </w:tcPr>
          <w:p w:rsidR="00C23099" w:rsidRPr="00C23099" w:rsidRDefault="00C23099" w:rsidP="00C23099">
            <w:pPr>
              <w:rPr>
                <w:rFonts w:eastAsia="Times New Roman"/>
                <w:color w:val="000000"/>
                <w:szCs w:val="24"/>
                <w:lang w:val="sr-Cyrl-RS"/>
              </w:rPr>
            </w:pPr>
            <w:r w:rsidRPr="00C23099">
              <w:rPr>
                <w:rFonts w:eastAsia="Times New Roman"/>
                <w:color w:val="000000"/>
                <w:szCs w:val="24"/>
                <w:lang w:val="sr-Cyrl-RS"/>
              </w:rPr>
              <w:t>Министарство рударства и енергетике</w:t>
            </w:r>
          </w:p>
        </w:tc>
        <w:tc>
          <w:tcPr>
            <w:tcW w:w="2136"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jc w:val="right"/>
              <w:rPr>
                <w:rFonts w:eastAsia="Times New Roman"/>
                <w:color w:val="000000"/>
                <w:szCs w:val="24"/>
                <w:lang w:val="sr-Cyrl-RS"/>
              </w:rPr>
            </w:pPr>
            <w:r w:rsidRPr="00C23099">
              <w:rPr>
                <w:rFonts w:eastAsia="Times New Roman"/>
                <w:color w:val="000000"/>
                <w:szCs w:val="24"/>
                <w:lang w:val="sr-Cyrl-RS"/>
              </w:rPr>
              <w:t>13.724.772,10</w:t>
            </w:r>
          </w:p>
        </w:tc>
        <w:tc>
          <w:tcPr>
            <w:tcW w:w="954"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05</w:t>
            </w:r>
          </w:p>
        </w:tc>
      </w:tr>
      <w:tr w:rsidR="00C23099" w:rsidRPr="00C23099" w:rsidTr="00C23099">
        <w:trPr>
          <w:trHeight w:val="56"/>
        </w:trPr>
        <w:tc>
          <w:tcPr>
            <w:tcW w:w="670" w:type="dxa"/>
            <w:tcBorders>
              <w:top w:val="nil"/>
              <w:left w:val="single" w:sz="4" w:space="0" w:color="auto"/>
              <w:bottom w:val="single" w:sz="4" w:space="0" w:color="auto"/>
              <w:right w:val="single" w:sz="4" w:space="0" w:color="auto"/>
            </w:tcBorders>
            <w:shd w:val="clear" w:color="auto" w:fill="auto"/>
            <w:noWrap/>
            <w:vAlign w:val="bottom"/>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8.</w:t>
            </w:r>
          </w:p>
        </w:tc>
        <w:tc>
          <w:tcPr>
            <w:tcW w:w="5567"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rPr>
                <w:rFonts w:eastAsia="Times New Roman"/>
                <w:color w:val="000000"/>
                <w:szCs w:val="24"/>
                <w:lang w:val="sr-Cyrl-RS"/>
              </w:rPr>
            </w:pPr>
            <w:r w:rsidRPr="00C23099">
              <w:rPr>
                <w:rFonts w:eastAsia="Times New Roman"/>
                <w:color w:val="000000"/>
                <w:szCs w:val="24"/>
                <w:lang w:val="sr-Cyrl-RS"/>
              </w:rPr>
              <w:t>Комесаријат за избеглице и миграције</w:t>
            </w:r>
          </w:p>
        </w:tc>
        <w:tc>
          <w:tcPr>
            <w:tcW w:w="2136"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jc w:val="right"/>
              <w:rPr>
                <w:rFonts w:eastAsia="Times New Roman"/>
                <w:color w:val="000000"/>
                <w:szCs w:val="24"/>
                <w:lang w:val="sr-Cyrl-RS"/>
              </w:rPr>
            </w:pPr>
            <w:r w:rsidRPr="00C23099">
              <w:rPr>
                <w:rFonts w:eastAsia="Times New Roman"/>
                <w:color w:val="000000"/>
                <w:szCs w:val="24"/>
                <w:lang w:val="sr-Cyrl-RS"/>
              </w:rPr>
              <w:t>2.720.405.519,52</w:t>
            </w:r>
          </w:p>
        </w:tc>
        <w:tc>
          <w:tcPr>
            <w:tcW w:w="954"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05</w:t>
            </w:r>
          </w:p>
        </w:tc>
      </w:tr>
      <w:tr w:rsidR="00C23099" w:rsidRPr="00C23099" w:rsidTr="00C23099">
        <w:trPr>
          <w:trHeight w:val="56"/>
        </w:trPr>
        <w:tc>
          <w:tcPr>
            <w:tcW w:w="670" w:type="dxa"/>
            <w:tcBorders>
              <w:top w:val="nil"/>
              <w:left w:val="single" w:sz="4" w:space="0" w:color="auto"/>
              <w:bottom w:val="single" w:sz="4" w:space="0" w:color="auto"/>
              <w:right w:val="single" w:sz="4" w:space="0" w:color="auto"/>
            </w:tcBorders>
            <w:shd w:val="clear" w:color="auto" w:fill="auto"/>
            <w:noWrap/>
            <w:vAlign w:val="bottom"/>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9.</w:t>
            </w:r>
          </w:p>
        </w:tc>
        <w:tc>
          <w:tcPr>
            <w:tcW w:w="5567"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rPr>
                <w:rFonts w:eastAsia="Times New Roman"/>
                <w:color w:val="000000"/>
                <w:szCs w:val="24"/>
                <w:lang w:val="sr-Cyrl-RS"/>
              </w:rPr>
            </w:pPr>
            <w:r w:rsidRPr="00C23099">
              <w:rPr>
                <w:rFonts w:eastAsia="Times New Roman"/>
                <w:color w:val="000000"/>
                <w:szCs w:val="24"/>
                <w:lang w:val="sr-Cyrl-RS"/>
              </w:rPr>
              <w:t>Заштитник грађана</w:t>
            </w:r>
          </w:p>
        </w:tc>
        <w:tc>
          <w:tcPr>
            <w:tcW w:w="2136"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jc w:val="right"/>
              <w:rPr>
                <w:rFonts w:eastAsia="Times New Roman"/>
                <w:color w:val="000000"/>
                <w:szCs w:val="24"/>
                <w:lang w:val="sr-Cyrl-RS"/>
              </w:rPr>
            </w:pPr>
            <w:r w:rsidRPr="00C23099">
              <w:rPr>
                <w:rFonts w:eastAsia="Times New Roman"/>
                <w:color w:val="000000"/>
                <w:szCs w:val="24"/>
                <w:lang w:val="sr-Cyrl-RS"/>
              </w:rPr>
              <w:t>2.050.941,72</w:t>
            </w:r>
          </w:p>
        </w:tc>
        <w:tc>
          <w:tcPr>
            <w:tcW w:w="954"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05</w:t>
            </w:r>
          </w:p>
        </w:tc>
      </w:tr>
      <w:tr w:rsidR="00C23099" w:rsidRPr="00C23099" w:rsidTr="00C23099">
        <w:trPr>
          <w:trHeight w:val="315"/>
        </w:trPr>
        <w:tc>
          <w:tcPr>
            <w:tcW w:w="623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C23099" w:rsidRPr="00C23099" w:rsidRDefault="00C23099" w:rsidP="00C23099">
            <w:pPr>
              <w:jc w:val="right"/>
              <w:rPr>
                <w:rFonts w:eastAsia="Times New Roman"/>
                <w:b/>
                <w:bCs/>
                <w:color w:val="000000"/>
                <w:szCs w:val="24"/>
                <w:lang w:val="sr-Cyrl-RS"/>
              </w:rPr>
            </w:pPr>
            <w:r w:rsidRPr="00C23099">
              <w:rPr>
                <w:rFonts w:eastAsia="Times New Roman"/>
                <w:b/>
                <w:bCs/>
                <w:color w:val="000000"/>
                <w:szCs w:val="24"/>
                <w:lang w:val="sr-Cyrl-RS"/>
              </w:rPr>
              <w:t>Укупно извор 05</w:t>
            </w:r>
          </w:p>
        </w:tc>
        <w:tc>
          <w:tcPr>
            <w:tcW w:w="2136"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jc w:val="right"/>
              <w:rPr>
                <w:rFonts w:eastAsia="Times New Roman"/>
                <w:b/>
                <w:bCs/>
                <w:color w:val="000000"/>
                <w:szCs w:val="24"/>
                <w:lang w:val="sr-Cyrl-RS"/>
              </w:rPr>
            </w:pPr>
            <w:r w:rsidRPr="00C23099">
              <w:rPr>
                <w:rFonts w:eastAsia="Times New Roman"/>
                <w:b/>
                <w:bCs/>
                <w:color w:val="000000"/>
                <w:szCs w:val="24"/>
                <w:lang w:val="sr-Cyrl-RS"/>
              </w:rPr>
              <w:t>4.020.500.596,88</w:t>
            </w:r>
          </w:p>
        </w:tc>
        <w:tc>
          <w:tcPr>
            <w:tcW w:w="954" w:type="dxa"/>
            <w:tcBorders>
              <w:top w:val="nil"/>
              <w:left w:val="nil"/>
              <w:bottom w:val="single" w:sz="4" w:space="0" w:color="auto"/>
              <w:right w:val="single" w:sz="4" w:space="0" w:color="auto"/>
            </w:tcBorders>
            <w:shd w:val="clear" w:color="auto" w:fill="auto"/>
            <w:noWrap/>
            <w:vAlign w:val="bottom"/>
            <w:hideMark/>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 </w:t>
            </w:r>
          </w:p>
        </w:tc>
      </w:tr>
      <w:tr w:rsidR="00C23099" w:rsidRPr="00C23099" w:rsidTr="00C23099">
        <w:trPr>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10.</w:t>
            </w:r>
          </w:p>
        </w:tc>
        <w:tc>
          <w:tcPr>
            <w:tcW w:w="5567" w:type="dxa"/>
            <w:tcBorders>
              <w:top w:val="nil"/>
              <w:left w:val="nil"/>
              <w:bottom w:val="single" w:sz="4" w:space="0" w:color="auto"/>
              <w:right w:val="single" w:sz="4" w:space="0" w:color="auto"/>
            </w:tcBorders>
            <w:shd w:val="clear" w:color="auto" w:fill="auto"/>
            <w:vAlign w:val="bottom"/>
          </w:tcPr>
          <w:p w:rsidR="00C23099" w:rsidRPr="00C23099" w:rsidRDefault="00C23099" w:rsidP="00C23099">
            <w:pPr>
              <w:rPr>
                <w:rFonts w:eastAsia="Times New Roman"/>
                <w:color w:val="000000"/>
                <w:szCs w:val="24"/>
                <w:lang w:val="sr-Cyrl-RS"/>
              </w:rPr>
            </w:pPr>
            <w:r w:rsidRPr="00C23099">
              <w:rPr>
                <w:rFonts w:eastAsia="Times New Roman"/>
                <w:color w:val="000000"/>
                <w:szCs w:val="24"/>
                <w:lang w:val="sr-Cyrl-RS"/>
              </w:rPr>
              <w:t>Установе културе</w:t>
            </w:r>
          </w:p>
        </w:tc>
        <w:tc>
          <w:tcPr>
            <w:tcW w:w="2136"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jc w:val="right"/>
              <w:rPr>
                <w:rFonts w:eastAsia="Times New Roman"/>
                <w:color w:val="000000"/>
                <w:szCs w:val="24"/>
                <w:lang w:val="sr-Cyrl-RS"/>
              </w:rPr>
            </w:pPr>
            <w:r w:rsidRPr="00C23099">
              <w:rPr>
                <w:rFonts w:eastAsia="Times New Roman"/>
                <w:color w:val="000000"/>
                <w:szCs w:val="24"/>
                <w:lang w:val="sr-Cyrl-RS"/>
              </w:rPr>
              <w:t>7.251.448,23</w:t>
            </w:r>
          </w:p>
        </w:tc>
        <w:tc>
          <w:tcPr>
            <w:tcW w:w="954" w:type="dxa"/>
            <w:tcBorders>
              <w:top w:val="nil"/>
              <w:left w:val="nil"/>
              <w:bottom w:val="single" w:sz="4" w:space="0" w:color="auto"/>
              <w:right w:val="single" w:sz="4" w:space="0" w:color="auto"/>
            </w:tcBorders>
            <w:shd w:val="clear" w:color="auto" w:fill="auto"/>
            <w:noWrap/>
            <w:vAlign w:val="bottom"/>
            <w:hideMark/>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06</w:t>
            </w:r>
            <w:r w:rsidRPr="00C23099">
              <w:rPr>
                <w:rFonts w:eastAsia="Times New Roman"/>
                <w:color w:val="000000"/>
                <w:szCs w:val="24"/>
                <w:vertAlign w:val="superscript"/>
                <w:lang w:val="sr-Cyrl-RS"/>
              </w:rPr>
              <w:footnoteReference w:id="2"/>
            </w:r>
          </w:p>
        </w:tc>
      </w:tr>
      <w:tr w:rsidR="00C23099" w:rsidRPr="00C23099" w:rsidTr="00C23099">
        <w:trPr>
          <w:trHeight w:val="206"/>
        </w:trPr>
        <w:tc>
          <w:tcPr>
            <w:tcW w:w="670" w:type="dxa"/>
            <w:tcBorders>
              <w:top w:val="nil"/>
              <w:left w:val="single" w:sz="4" w:space="0" w:color="auto"/>
              <w:bottom w:val="single" w:sz="4" w:space="0" w:color="auto"/>
              <w:right w:val="single" w:sz="4" w:space="0" w:color="auto"/>
            </w:tcBorders>
            <w:shd w:val="clear" w:color="auto" w:fill="auto"/>
            <w:vAlign w:val="bottom"/>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11.</w:t>
            </w:r>
          </w:p>
        </w:tc>
        <w:tc>
          <w:tcPr>
            <w:tcW w:w="5567" w:type="dxa"/>
            <w:tcBorders>
              <w:top w:val="nil"/>
              <w:left w:val="nil"/>
              <w:bottom w:val="single" w:sz="4" w:space="0" w:color="auto"/>
              <w:right w:val="single" w:sz="4" w:space="0" w:color="auto"/>
            </w:tcBorders>
            <w:shd w:val="clear" w:color="auto" w:fill="auto"/>
            <w:vAlign w:val="bottom"/>
          </w:tcPr>
          <w:p w:rsidR="00C23099" w:rsidRPr="00C23099" w:rsidRDefault="00C23099" w:rsidP="00C23099">
            <w:pPr>
              <w:rPr>
                <w:rFonts w:eastAsia="Times New Roman"/>
                <w:color w:val="000000"/>
                <w:szCs w:val="24"/>
                <w:lang w:val="sr-Cyrl-RS"/>
              </w:rPr>
            </w:pPr>
            <w:r w:rsidRPr="00C23099">
              <w:rPr>
                <w:rFonts w:eastAsia="Times New Roman"/>
                <w:color w:val="000000"/>
                <w:szCs w:val="24"/>
                <w:lang w:val="sr-Cyrl-RS"/>
              </w:rPr>
              <w:t>Управа за извршење кривичних санкција</w:t>
            </w:r>
          </w:p>
        </w:tc>
        <w:tc>
          <w:tcPr>
            <w:tcW w:w="2136"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jc w:val="right"/>
              <w:rPr>
                <w:rFonts w:eastAsia="Times New Roman"/>
                <w:color w:val="000000"/>
                <w:szCs w:val="24"/>
                <w:lang w:val="sr-Cyrl-RS"/>
              </w:rPr>
            </w:pPr>
            <w:r w:rsidRPr="00C23099">
              <w:rPr>
                <w:rFonts w:eastAsia="Times New Roman"/>
                <w:color w:val="000000"/>
                <w:szCs w:val="24"/>
                <w:lang w:val="sr-Cyrl-RS"/>
              </w:rPr>
              <w:t>39.277.124,28</w:t>
            </w:r>
          </w:p>
          <w:p w:rsidR="00C23099" w:rsidRPr="00C23099" w:rsidRDefault="00C23099" w:rsidP="00C23099">
            <w:pPr>
              <w:jc w:val="right"/>
              <w:rPr>
                <w:rFonts w:eastAsia="Times New Roman"/>
                <w:color w:val="000000"/>
                <w:szCs w:val="24"/>
                <w:lang w:val="sr-Cyrl-RS"/>
              </w:rPr>
            </w:pPr>
          </w:p>
        </w:tc>
        <w:tc>
          <w:tcPr>
            <w:tcW w:w="954" w:type="dxa"/>
            <w:tcBorders>
              <w:top w:val="nil"/>
              <w:left w:val="nil"/>
              <w:bottom w:val="single" w:sz="4" w:space="0" w:color="auto"/>
              <w:right w:val="single" w:sz="4" w:space="0" w:color="auto"/>
            </w:tcBorders>
            <w:shd w:val="clear" w:color="auto" w:fill="auto"/>
            <w:noWrap/>
            <w:vAlign w:val="bottom"/>
            <w:hideMark/>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06</w:t>
            </w:r>
          </w:p>
        </w:tc>
      </w:tr>
      <w:tr w:rsidR="00C23099" w:rsidRPr="00C23099" w:rsidTr="00C23099">
        <w:trPr>
          <w:trHeight w:val="163"/>
        </w:trPr>
        <w:tc>
          <w:tcPr>
            <w:tcW w:w="670" w:type="dxa"/>
            <w:tcBorders>
              <w:top w:val="nil"/>
              <w:left w:val="single" w:sz="4" w:space="0" w:color="auto"/>
              <w:bottom w:val="single" w:sz="4" w:space="0" w:color="auto"/>
              <w:right w:val="single" w:sz="4" w:space="0" w:color="auto"/>
            </w:tcBorders>
            <w:shd w:val="clear" w:color="auto" w:fill="auto"/>
            <w:noWrap/>
            <w:vAlign w:val="bottom"/>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12.</w:t>
            </w:r>
          </w:p>
        </w:tc>
        <w:tc>
          <w:tcPr>
            <w:tcW w:w="5567" w:type="dxa"/>
            <w:tcBorders>
              <w:top w:val="nil"/>
              <w:left w:val="nil"/>
              <w:bottom w:val="single" w:sz="4" w:space="0" w:color="auto"/>
              <w:right w:val="single" w:sz="4" w:space="0" w:color="auto"/>
            </w:tcBorders>
            <w:shd w:val="clear" w:color="auto" w:fill="auto"/>
            <w:vAlign w:val="bottom"/>
          </w:tcPr>
          <w:p w:rsidR="00C23099" w:rsidRPr="00C23099" w:rsidRDefault="00C23099" w:rsidP="00C23099">
            <w:pPr>
              <w:rPr>
                <w:rFonts w:eastAsia="Times New Roman"/>
                <w:color w:val="000000"/>
                <w:szCs w:val="24"/>
                <w:lang w:val="sr-Cyrl-RS"/>
              </w:rPr>
            </w:pPr>
            <w:r w:rsidRPr="00C23099">
              <w:rPr>
                <w:rFonts w:eastAsia="Times New Roman"/>
                <w:color w:val="000000"/>
                <w:szCs w:val="24"/>
                <w:lang w:val="sr-Cyrl-RS"/>
              </w:rPr>
              <w:t>Завод за унапређење образовања и васпитања</w:t>
            </w:r>
          </w:p>
        </w:tc>
        <w:tc>
          <w:tcPr>
            <w:tcW w:w="2136"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jc w:val="right"/>
              <w:rPr>
                <w:rFonts w:eastAsia="Times New Roman"/>
                <w:color w:val="000000"/>
                <w:szCs w:val="24"/>
                <w:lang w:val="sr-Cyrl-RS"/>
              </w:rPr>
            </w:pPr>
            <w:r w:rsidRPr="00C23099">
              <w:rPr>
                <w:rFonts w:eastAsia="Times New Roman"/>
                <w:color w:val="000000"/>
                <w:szCs w:val="24"/>
                <w:lang w:val="sr-Cyrl-RS"/>
              </w:rPr>
              <w:t>18.078.623,79</w:t>
            </w:r>
          </w:p>
        </w:tc>
        <w:tc>
          <w:tcPr>
            <w:tcW w:w="954" w:type="dxa"/>
            <w:tcBorders>
              <w:top w:val="nil"/>
              <w:left w:val="nil"/>
              <w:bottom w:val="single" w:sz="4" w:space="0" w:color="auto"/>
              <w:right w:val="single" w:sz="4" w:space="0" w:color="auto"/>
            </w:tcBorders>
            <w:shd w:val="clear" w:color="auto" w:fill="auto"/>
            <w:noWrap/>
            <w:vAlign w:val="bottom"/>
            <w:hideMark/>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06</w:t>
            </w:r>
          </w:p>
        </w:tc>
      </w:tr>
      <w:tr w:rsidR="00C23099" w:rsidRPr="00C23099" w:rsidTr="00C23099">
        <w:trPr>
          <w:trHeight w:val="56"/>
        </w:trPr>
        <w:tc>
          <w:tcPr>
            <w:tcW w:w="670" w:type="dxa"/>
            <w:tcBorders>
              <w:top w:val="nil"/>
              <w:left w:val="single" w:sz="4" w:space="0" w:color="auto"/>
              <w:bottom w:val="single" w:sz="4" w:space="0" w:color="auto"/>
              <w:right w:val="single" w:sz="4" w:space="0" w:color="auto"/>
            </w:tcBorders>
            <w:shd w:val="clear" w:color="auto" w:fill="auto"/>
            <w:vAlign w:val="bottom"/>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13.</w:t>
            </w:r>
          </w:p>
        </w:tc>
        <w:tc>
          <w:tcPr>
            <w:tcW w:w="5567" w:type="dxa"/>
            <w:tcBorders>
              <w:top w:val="nil"/>
              <w:left w:val="nil"/>
              <w:bottom w:val="single" w:sz="4" w:space="0" w:color="auto"/>
              <w:right w:val="single" w:sz="4" w:space="0" w:color="auto"/>
            </w:tcBorders>
            <w:shd w:val="clear" w:color="auto" w:fill="auto"/>
            <w:vAlign w:val="bottom"/>
            <w:hideMark/>
          </w:tcPr>
          <w:p w:rsidR="00C23099" w:rsidRPr="00C23099" w:rsidRDefault="00C23099" w:rsidP="00C23099">
            <w:pPr>
              <w:rPr>
                <w:rFonts w:eastAsia="Times New Roman"/>
                <w:color w:val="000000"/>
                <w:szCs w:val="24"/>
                <w:lang w:val="sr-Cyrl-RS"/>
              </w:rPr>
            </w:pPr>
            <w:r w:rsidRPr="00C23099">
              <w:rPr>
                <w:rFonts w:eastAsia="Times New Roman"/>
                <w:color w:val="000000"/>
                <w:szCs w:val="24"/>
                <w:lang w:val="sr-Cyrl-RS"/>
              </w:rPr>
              <w:t>Канцеларија за управљање јавним улагањима</w:t>
            </w:r>
          </w:p>
        </w:tc>
        <w:tc>
          <w:tcPr>
            <w:tcW w:w="2136"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jc w:val="right"/>
              <w:rPr>
                <w:rFonts w:eastAsia="Times New Roman"/>
                <w:color w:val="000000"/>
                <w:szCs w:val="24"/>
                <w:lang w:val="sr-Cyrl-RS"/>
              </w:rPr>
            </w:pPr>
            <w:r w:rsidRPr="00C23099">
              <w:rPr>
                <w:rFonts w:eastAsia="Times New Roman"/>
                <w:color w:val="000000"/>
                <w:szCs w:val="24"/>
                <w:lang w:val="sr-Cyrl-RS"/>
              </w:rPr>
              <w:t>234.438.800,00</w:t>
            </w:r>
          </w:p>
        </w:tc>
        <w:tc>
          <w:tcPr>
            <w:tcW w:w="954" w:type="dxa"/>
            <w:tcBorders>
              <w:top w:val="nil"/>
              <w:left w:val="nil"/>
              <w:bottom w:val="single" w:sz="4" w:space="0" w:color="auto"/>
              <w:right w:val="single" w:sz="4" w:space="0" w:color="auto"/>
            </w:tcBorders>
            <w:shd w:val="clear" w:color="auto" w:fill="auto"/>
            <w:noWrap/>
            <w:vAlign w:val="bottom"/>
            <w:hideMark/>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06</w:t>
            </w:r>
          </w:p>
        </w:tc>
      </w:tr>
      <w:tr w:rsidR="00C23099" w:rsidRPr="00C23099" w:rsidTr="00C23099">
        <w:trPr>
          <w:trHeight w:val="299"/>
        </w:trPr>
        <w:tc>
          <w:tcPr>
            <w:tcW w:w="670" w:type="dxa"/>
            <w:tcBorders>
              <w:top w:val="nil"/>
              <w:left w:val="single" w:sz="4" w:space="0" w:color="auto"/>
              <w:bottom w:val="single" w:sz="4" w:space="0" w:color="auto"/>
              <w:right w:val="single" w:sz="4" w:space="0" w:color="auto"/>
            </w:tcBorders>
            <w:shd w:val="clear" w:color="auto" w:fill="auto"/>
            <w:vAlign w:val="bottom"/>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14.</w:t>
            </w:r>
          </w:p>
        </w:tc>
        <w:tc>
          <w:tcPr>
            <w:tcW w:w="5567" w:type="dxa"/>
            <w:tcBorders>
              <w:top w:val="nil"/>
              <w:left w:val="nil"/>
              <w:bottom w:val="single" w:sz="4" w:space="0" w:color="auto"/>
              <w:right w:val="single" w:sz="4" w:space="0" w:color="auto"/>
            </w:tcBorders>
            <w:shd w:val="clear" w:color="auto" w:fill="auto"/>
            <w:vAlign w:val="bottom"/>
          </w:tcPr>
          <w:p w:rsidR="00C23099" w:rsidRPr="00C23099" w:rsidRDefault="00C23099" w:rsidP="00C23099">
            <w:pPr>
              <w:rPr>
                <w:rFonts w:eastAsia="Times New Roman"/>
                <w:color w:val="000000"/>
                <w:szCs w:val="24"/>
                <w:lang w:val="sr-Cyrl-RS"/>
              </w:rPr>
            </w:pPr>
            <w:r w:rsidRPr="00C23099">
              <w:rPr>
                <w:rFonts w:eastAsia="Times New Roman"/>
                <w:color w:val="000000"/>
                <w:szCs w:val="24"/>
                <w:lang w:val="sr-Cyrl-RS"/>
              </w:rPr>
              <w:t>Завод за вредновање квалитета образовања и васпитања</w:t>
            </w:r>
          </w:p>
        </w:tc>
        <w:tc>
          <w:tcPr>
            <w:tcW w:w="2136"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jc w:val="right"/>
              <w:rPr>
                <w:rFonts w:eastAsia="Times New Roman"/>
                <w:color w:val="000000"/>
                <w:szCs w:val="24"/>
                <w:lang w:val="sr-Cyrl-RS"/>
              </w:rPr>
            </w:pPr>
            <w:r w:rsidRPr="00C23099">
              <w:rPr>
                <w:rFonts w:eastAsia="Times New Roman"/>
                <w:color w:val="000000"/>
                <w:szCs w:val="24"/>
                <w:lang w:val="sr-Cyrl-RS"/>
              </w:rPr>
              <w:t>1.319.351,13</w:t>
            </w:r>
          </w:p>
        </w:tc>
        <w:tc>
          <w:tcPr>
            <w:tcW w:w="954"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06</w:t>
            </w:r>
          </w:p>
        </w:tc>
      </w:tr>
      <w:tr w:rsidR="00C23099" w:rsidRPr="00C23099" w:rsidTr="00C23099">
        <w:trPr>
          <w:trHeight w:val="56"/>
        </w:trPr>
        <w:tc>
          <w:tcPr>
            <w:tcW w:w="670" w:type="dxa"/>
            <w:tcBorders>
              <w:top w:val="nil"/>
              <w:left w:val="single" w:sz="4" w:space="0" w:color="auto"/>
              <w:bottom w:val="single" w:sz="4" w:space="0" w:color="auto"/>
              <w:right w:val="single" w:sz="4" w:space="0" w:color="auto"/>
            </w:tcBorders>
            <w:shd w:val="clear" w:color="auto" w:fill="auto"/>
            <w:noWrap/>
            <w:vAlign w:val="bottom"/>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15.</w:t>
            </w:r>
          </w:p>
        </w:tc>
        <w:tc>
          <w:tcPr>
            <w:tcW w:w="5567" w:type="dxa"/>
            <w:tcBorders>
              <w:top w:val="nil"/>
              <w:left w:val="nil"/>
              <w:bottom w:val="single" w:sz="4" w:space="0" w:color="auto"/>
              <w:right w:val="single" w:sz="4" w:space="0" w:color="auto"/>
            </w:tcBorders>
            <w:shd w:val="clear" w:color="auto" w:fill="auto"/>
            <w:vAlign w:val="bottom"/>
            <w:hideMark/>
          </w:tcPr>
          <w:p w:rsidR="00C23099" w:rsidRPr="00C23099" w:rsidRDefault="00C23099" w:rsidP="00C23099">
            <w:pPr>
              <w:rPr>
                <w:rFonts w:eastAsia="Times New Roman"/>
                <w:color w:val="000000"/>
                <w:szCs w:val="24"/>
                <w:lang w:val="sr-Cyrl-RS"/>
              </w:rPr>
            </w:pPr>
            <w:r w:rsidRPr="00C23099">
              <w:rPr>
                <w:rFonts w:eastAsia="Times New Roman"/>
                <w:color w:val="000000"/>
                <w:szCs w:val="24"/>
                <w:lang w:val="sr-Cyrl-RS"/>
              </w:rPr>
              <w:t>Министарство правде</w:t>
            </w:r>
          </w:p>
        </w:tc>
        <w:tc>
          <w:tcPr>
            <w:tcW w:w="2136"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jc w:val="right"/>
              <w:rPr>
                <w:rFonts w:eastAsia="Times New Roman"/>
                <w:color w:val="000000"/>
                <w:szCs w:val="24"/>
                <w:lang w:val="sr-Cyrl-RS"/>
              </w:rPr>
            </w:pPr>
            <w:r w:rsidRPr="00C23099">
              <w:rPr>
                <w:rFonts w:eastAsia="Times New Roman"/>
                <w:color w:val="000000"/>
                <w:szCs w:val="24"/>
                <w:lang w:val="sr-Cyrl-RS"/>
              </w:rPr>
              <w:t>7.437.945,90</w:t>
            </w:r>
          </w:p>
        </w:tc>
        <w:tc>
          <w:tcPr>
            <w:tcW w:w="954" w:type="dxa"/>
            <w:tcBorders>
              <w:top w:val="nil"/>
              <w:left w:val="nil"/>
              <w:bottom w:val="single" w:sz="4" w:space="0" w:color="auto"/>
              <w:right w:val="single" w:sz="4" w:space="0" w:color="auto"/>
            </w:tcBorders>
            <w:shd w:val="clear" w:color="auto" w:fill="auto"/>
            <w:noWrap/>
            <w:vAlign w:val="bottom"/>
            <w:hideMark/>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06</w:t>
            </w:r>
          </w:p>
        </w:tc>
      </w:tr>
      <w:tr w:rsidR="00C23099" w:rsidRPr="00C23099" w:rsidTr="00C23099">
        <w:trPr>
          <w:trHeight w:val="56"/>
        </w:trPr>
        <w:tc>
          <w:tcPr>
            <w:tcW w:w="670" w:type="dxa"/>
            <w:tcBorders>
              <w:top w:val="nil"/>
              <w:left w:val="single" w:sz="4" w:space="0" w:color="auto"/>
              <w:bottom w:val="single" w:sz="4" w:space="0" w:color="auto"/>
              <w:right w:val="single" w:sz="4" w:space="0" w:color="auto"/>
            </w:tcBorders>
            <w:shd w:val="clear" w:color="auto" w:fill="auto"/>
            <w:vAlign w:val="bottom"/>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16.</w:t>
            </w:r>
          </w:p>
        </w:tc>
        <w:tc>
          <w:tcPr>
            <w:tcW w:w="5567" w:type="dxa"/>
            <w:tcBorders>
              <w:top w:val="nil"/>
              <w:left w:val="nil"/>
              <w:bottom w:val="single" w:sz="4" w:space="0" w:color="auto"/>
              <w:right w:val="single" w:sz="4" w:space="0" w:color="auto"/>
            </w:tcBorders>
            <w:shd w:val="clear" w:color="auto" w:fill="auto"/>
            <w:vAlign w:val="bottom"/>
          </w:tcPr>
          <w:p w:rsidR="00C23099" w:rsidRPr="00C23099" w:rsidRDefault="00C23099" w:rsidP="00C23099">
            <w:pPr>
              <w:rPr>
                <w:rFonts w:eastAsia="Times New Roman"/>
                <w:color w:val="000000"/>
                <w:szCs w:val="24"/>
                <w:lang w:val="sr-Cyrl-RS"/>
              </w:rPr>
            </w:pPr>
            <w:r w:rsidRPr="00C23099">
              <w:rPr>
                <w:rFonts w:eastAsia="Times New Roman"/>
                <w:color w:val="000000"/>
                <w:szCs w:val="24"/>
                <w:lang w:val="sr-Cyrl-RS"/>
              </w:rPr>
              <w:t>Дирекција за мере и драгоцене материјале</w:t>
            </w:r>
          </w:p>
        </w:tc>
        <w:tc>
          <w:tcPr>
            <w:tcW w:w="2136"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jc w:val="right"/>
              <w:rPr>
                <w:rFonts w:eastAsia="Times New Roman"/>
                <w:color w:val="000000"/>
                <w:szCs w:val="24"/>
                <w:lang w:val="sr-Cyrl-RS"/>
              </w:rPr>
            </w:pPr>
            <w:r w:rsidRPr="00C23099">
              <w:rPr>
                <w:rFonts w:eastAsia="Times New Roman"/>
                <w:color w:val="000000"/>
                <w:szCs w:val="24"/>
                <w:lang w:val="sr-Cyrl-RS"/>
              </w:rPr>
              <w:t>6.414.362,49</w:t>
            </w:r>
          </w:p>
        </w:tc>
        <w:tc>
          <w:tcPr>
            <w:tcW w:w="954" w:type="dxa"/>
            <w:tcBorders>
              <w:top w:val="nil"/>
              <w:left w:val="nil"/>
              <w:bottom w:val="single" w:sz="4" w:space="0" w:color="auto"/>
              <w:right w:val="single" w:sz="4" w:space="0" w:color="auto"/>
            </w:tcBorders>
            <w:shd w:val="clear" w:color="auto" w:fill="auto"/>
            <w:noWrap/>
            <w:vAlign w:val="bottom"/>
            <w:hideMark/>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06</w:t>
            </w:r>
          </w:p>
        </w:tc>
      </w:tr>
      <w:tr w:rsidR="00C23099" w:rsidRPr="00C23099" w:rsidTr="00C23099">
        <w:trPr>
          <w:trHeight w:val="56"/>
        </w:trPr>
        <w:tc>
          <w:tcPr>
            <w:tcW w:w="670" w:type="dxa"/>
            <w:tcBorders>
              <w:top w:val="nil"/>
              <w:left w:val="single" w:sz="4" w:space="0" w:color="auto"/>
              <w:bottom w:val="single" w:sz="4" w:space="0" w:color="auto"/>
              <w:right w:val="single" w:sz="4" w:space="0" w:color="auto"/>
            </w:tcBorders>
            <w:shd w:val="clear" w:color="auto" w:fill="auto"/>
            <w:noWrap/>
            <w:vAlign w:val="bottom"/>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17.</w:t>
            </w:r>
          </w:p>
        </w:tc>
        <w:tc>
          <w:tcPr>
            <w:tcW w:w="5567" w:type="dxa"/>
            <w:tcBorders>
              <w:top w:val="nil"/>
              <w:left w:val="nil"/>
              <w:bottom w:val="single" w:sz="4" w:space="0" w:color="auto"/>
              <w:right w:val="single" w:sz="4" w:space="0" w:color="auto"/>
            </w:tcBorders>
            <w:shd w:val="clear" w:color="auto" w:fill="auto"/>
            <w:vAlign w:val="bottom"/>
            <w:hideMark/>
          </w:tcPr>
          <w:p w:rsidR="00C23099" w:rsidRPr="00C23099" w:rsidRDefault="00C23099" w:rsidP="00C23099">
            <w:pPr>
              <w:rPr>
                <w:rFonts w:eastAsia="Times New Roman"/>
                <w:color w:val="000000"/>
                <w:szCs w:val="24"/>
                <w:lang w:val="sr-Cyrl-RS"/>
              </w:rPr>
            </w:pPr>
            <w:r w:rsidRPr="00C23099">
              <w:rPr>
                <w:rFonts w:eastAsia="Times New Roman"/>
                <w:color w:val="000000"/>
                <w:szCs w:val="24"/>
                <w:lang w:val="sr-Cyrl-RS"/>
              </w:rPr>
              <w:t>Правосудна академија</w:t>
            </w:r>
          </w:p>
        </w:tc>
        <w:tc>
          <w:tcPr>
            <w:tcW w:w="2136"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jc w:val="right"/>
              <w:rPr>
                <w:rFonts w:eastAsia="Times New Roman"/>
                <w:color w:val="000000"/>
                <w:szCs w:val="24"/>
                <w:lang w:val="sr-Cyrl-RS"/>
              </w:rPr>
            </w:pPr>
            <w:r w:rsidRPr="00C23099">
              <w:rPr>
                <w:rFonts w:eastAsia="Times New Roman"/>
                <w:color w:val="000000"/>
                <w:szCs w:val="24"/>
                <w:lang w:val="sr-Cyrl-RS"/>
              </w:rPr>
              <w:t>14.777.997,57</w:t>
            </w:r>
          </w:p>
        </w:tc>
        <w:tc>
          <w:tcPr>
            <w:tcW w:w="954" w:type="dxa"/>
            <w:tcBorders>
              <w:top w:val="nil"/>
              <w:left w:val="nil"/>
              <w:bottom w:val="single" w:sz="4" w:space="0" w:color="auto"/>
              <w:right w:val="single" w:sz="4" w:space="0" w:color="auto"/>
            </w:tcBorders>
            <w:shd w:val="clear" w:color="auto" w:fill="auto"/>
            <w:noWrap/>
            <w:vAlign w:val="bottom"/>
            <w:hideMark/>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06</w:t>
            </w:r>
          </w:p>
        </w:tc>
      </w:tr>
      <w:tr w:rsidR="00C23099" w:rsidRPr="00C23099" w:rsidTr="00C23099">
        <w:trPr>
          <w:trHeight w:val="56"/>
        </w:trPr>
        <w:tc>
          <w:tcPr>
            <w:tcW w:w="670" w:type="dxa"/>
            <w:tcBorders>
              <w:top w:val="single" w:sz="4" w:space="0" w:color="auto"/>
              <w:left w:val="single" w:sz="4" w:space="0" w:color="auto"/>
              <w:bottom w:val="single" w:sz="4" w:space="0" w:color="auto"/>
              <w:right w:val="single" w:sz="4" w:space="0" w:color="auto"/>
            </w:tcBorders>
            <w:shd w:val="clear" w:color="auto" w:fill="auto"/>
            <w:vAlign w:val="bottom"/>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18.</w:t>
            </w:r>
          </w:p>
        </w:tc>
        <w:tc>
          <w:tcPr>
            <w:tcW w:w="5567" w:type="dxa"/>
            <w:tcBorders>
              <w:top w:val="single" w:sz="4" w:space="0" w:color="auto"/>
              <w:left w:val="nil"/>
              <w:bottom w:val="single" w:sz="4" w:space="0" w:color="auto"/>
              <w:right w:val="single" w:sz="4" w:space="0" w:color="auto"/>
            </w:tcBorders>
            <w:shd w:val="clear" w:color="auto" w:fill="auto"/>
            <w:vAlign w:val="bottom"/>
            <w:hideMark/>
          </w:tcPr>
          <w:p w:rsidR="00C23099" w:rsidRPr="00C23099" w:rsidRDefault="00C23099" w:rsidP="00C23099">
            <w:pPr>
              <w:rPr>
                <w:rFonts w:eastAsia="Times New Roman"/>
                <w:color w:val="000000"/>
                <w:szCs w:val="24"/>
                <w:lang w:val="sr-Cyrl-RS"/>
              </w:rPr>
            </w:pPr>
            <w:r w:rsidRPr="00C23099">
              <w:rPr>
                <w:rFonts w:eastAsia="Times New Roman"/>
                <w:color w:val="000000"/>
                <w:szCs w:val="24"/>
                <w:lang w:val="sr-Cyrl-RS"/>
              </w:rPr>
              <w:t>Министарство финансија</w:t>
            </w:r>
          </w:p>
        </w:tc>
        <w:tc>
          <w:tcPr>
            <w:tcW w:w="2136" w:type="dxa"/>
            <w:tcBorders>
              <w:top w:val="single" w:sz="4" w:space="0" w:color="auto"/>
              <w:left w:val="nil"/>
              <w:bottom w:val="single" w:sz="4" w:space="0" w:color="auto"/>
              <w:right w:val="single" w:sz="4" w:space="0" w:color="auto"/>
            </w:tcBorders>
            <w:shd w:val="clear" w:color="auto" w:fill="auto"/>
            <w:noWrap/>
            <w:vAlign w:val="bottom"/>
          </w:tcPr>
          <w:p w:rsidR="00C23099" w:rsidRPr="00C23099" w:rsidRDefault="00C23099" w:rsidP="00C23099">
            <w:pPr>
              <w:jc w:val="right"/>
              <w:rPr>
                <w:rFonts w:eastAsia="Times New Roman"/>
                <w:color w:val="000000"/>
                <w:szCs w:val="24"/>
                <w:lang w:val="sr-Cyrl-RS"/>
              </w:rPr>
            </w:pPr>
            <w:r w:rsidRPr="00C23099">
              <w:rPr>
                <w:rFonts w:eastAsia="Times New Roman"/>
                <w:color w:val="000000"/>
                <w:szCs w:val="24"/>
                <w:lang w:val="sr-Cyrl-RS"/>
              </w:rPr>
              <w:t>16.527.997,59</w:t>
            </w:r>
          </w:p>
        </w:tc>
        <w:tc>
          <w:tcPr>
            <w:tcW w:w="954" w:type="dxa"/>
            <w:tcBorders>
              <w:top w:val="single" w:sz="4" w:space="0" w:color="auto"/>
              <w:left w:val="nil"/>
              <w:bottom w:val="single" w:sz="4" w:space="0" w:color="auto"/>
              <w:right w:val="single" w:sz="4" w:space="0" w:color="auto"/>
            </w:tcBorders>
            <w:shd w:val="clear" w:color="auto" w:fill="auto"/>
            <w:noWrap/>
            <w:vAlign w:val="bottom"/>
            <w:hideMark/>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06</w:t>
            </w:r>
          </w:p>
        </w:tc>
      </w:tr>
      <w:tr w:rsidR="00C23099" w:rsidRPr="00C23099" w:rsidTr="00C23099">
        <w:trPr>
          <w:trHeight w:val="56"/>
        </w:trPr>
        <w:tc>
          <w:tcPr>
            <w:tcW w:w="670" w:type="dxa"/>
            <w:tcBorders>
              <w:top w:val="single" w:sz="4" w:space="0" w:color="auto"/>
              <w:left w:val="single" w:sz="4" w:space="0" w:color="auto"/>
              <w:bottom w:val="single" w:sz="4" w:space="0" w:color="auto"/>
              <w:right w:val="single" w:sz="4" w:space="0" w:color="auto"/>
            </w:tcBorders>
            <w:shd w:val="clear" w:color="auto" w:fill="auto"/>
            <w:vAlign w:val="bottom"/>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19.</w:t>
            </w:r>
          </w:p>
        </w:tc>
        <w:tc>
          <w:tcPr>
            <w:tcW w:w="5567" w:type="dxa"/>
            <w:tcBorders>
              <w:top w:val="single" w:sz="4" w:space="0" w:color="auto"/>
              <w:left w:val="nil"/>
              <w:bottom w:val="single" w:sz="4" w:space="0" w:color="auto"/>
              <w:right w:val="single" w:sz="4" w:space="0" w:color="auto"/>
            </w:tcBorders>
            <w:shd w:val="clear" w:color="auto" w:fill="auto"/>
            <w:vAlign w:val="bottom"/>
          </w:tcPr>
          <w:p w:rsidR="00C23099" w:rsidRPr="00C23099" w:rsidRDefault="00C23099" w:rsidP="00C23099">
            <w:pPr>
              <w:rPr>
                <w:rFonts w:eastAsia="Times New Roman"/>
                <w:color w:val="000000"/>
                <w:szCs w:val="24"/>
                <w:lang w:val="sr-Cyrl-RS"/>
              </w:rPr>
            </w:pPr>
            <w:r w:rsidRPr="00C23099">
              <w:rPr>
                <w:rFonts w:eastAsia="Times New Roman"/>
                <w:color w:val="000000"/>
                <w:szCs w:val="24"/>
                <w:lang w:val="sr-Cyrl-RS"/>
              </w:rPr>
              <w:t>Министарство заштите животне средине</w:t>
            </w:r>
          </w:p>
        </w:tc>
        <w:tc>
          <w:tcPr>
            <w:tcW w:w="2136" w:type="dxa"/>
            <w:tcBorders>
              <w:top w:val="single" w:sz="4" w:space="0" w:color="auto"/>
              <w:left w:val="nil"/>
              <w:bottom w:val="single" w:sz="4" w:space="0" w:color="auto"/>
              <w:right w:val="single" w:sz="4" w:space="0" w:color="auto"/>
            </w:tcBorders>
            <w:shd w:val="clear" w:color="auto" w:fill="auto"/>
            <w:noWrap/>
            <w:vAlign w:val="bottom"/>
          </w:tcPr>
          <w:p w:rsidR="00C23099" w:rsidRPr="00C23099" w:rsidRDefault="00C23099" w:rsidP="00C23099">
            <w:pPr>
              <w:jc w:val="right"/>
              <w:rPr>
                <w:rFonts w:eastAsia="Times New Roman"/>
                <w:color w:val="000000"/>
                <w:szCs w:val="24"/>
                <w:lang w:val="sr-Cyrl-RS"/>
              </w:rPr>
            </w:pPr>
            <w:r w:rsidRPr="00C23099">
              <w:rPr>
                <w:rFonts w:eastAsia="Times New Roman"/>
                <w:color w:val="000000"/>
                <w:szCs w:val="24"/>
                <w:lang w:val="sr-Cyrl-RS"/>
              </w:rPr>
              <w:t>2.361.183,35</w:t>
            </w:r>
          </w:p>
        </w:tc>
        <w:tc>
          <w:tcPr>
            <w:tcW w:w="954" w:type="dxa"/>
            <w:tcBorders>
              <w:top w:val="single" w:sz="4" w:space="0" w:color="auto"/>
              <w:left w:val="nil"/>
              <w:bottom w:val="single" w:sz="4" w:space="0" w:color="auto"/>
              <w:right w:val="single" w:sz="4" w:space="0" w:color="auto"/>
            </w:tcBorders>
            <w:shd w:val="clear" w:color="auto" w:fill="auto"/>
            <w:noWrap/>
            <w:vAlign w:val="bottom"/>
            <w:hideMark/>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06</w:t>
            </w:r>
          </w:p>
        </w:tc>
      </w:tr>
      <w:tr w:rsidR="00C23099" w:rsidRPr="00C23099" w:rsidTr="00C23099">
        <w:trPr>
          <w:trHeight w:val="56"/>
        </w:trPr>
        <w:tc>
          <w:tcPr>
            <w:tcW w:w="6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20.</w:t>
            </w:r>
          </w:p>
        </w:tc>
        <w:tc>
          <w:tcPr>
            <w:tcW w:w="5567" w:type="dxa"/>
            <w:tcBorders>
              <w:top w:val="single" w:sz="4" w:space="0" w:color="auto"/>
              <w:left w:val="nil"/>
              <w:bottom w:val="single" w:sz="4" w:space="0" w:color="auto"/>
              <w:right w:val="single" w:sz="4" w:space="0" w:color="auto"/>
            </w:tcBorders>
            <w:shd w:val="clear" w:color="auto" w:fill="auto"/>
            <w:vAlign w:val="bottom"/>
            <w:hideMark/>
          </w:tcPr>
          <w:p w:rsidR="00C23099" w:rsidRPr="00C23099" w:rsidRDefault="00C23099" w:rsidP="00C23099">
            <w:pPr>
              <w:rPr>
                <w:rFonts w:eastAsia="Times New Roman"/>
                <w:color w:val="000000"/>
                <w:szCs w:val="24"/>
                <w:lang w:val="sr-Cyrl-RS"/>
              </w:rPr>
            </w:pPr>
            <w:r w:rsidRPr="00C23099">
              <w:rPr>
                <w:rFonts w:eastAsia="Times New Roman"/>
                <w:color w:val="000000"/>
                <w:szCs w:val="24"/>
                <w:lang w:val="sr-Cyrl-RS"/>
              </w:rPr>
              <w:t>Министарство културе и информисања</w:t>
            </w:r>
          </w:p>
        </w:tc>
        <w:tc>
          <w:tcPr>
            <w:tcW w:w="2136" w:type="dxa"/>
            <w:tcBorders>
              <w:top w:val="single" w:sz="4" w:space="0" w:color="auto"/>
              <w:left w:val="nil"/>
              <w:bottom w:val="single" w:sz="4" w:space="0" w:color="auto"/>
              <w:right w:val="single" w:sz="4" w:space="0" w:color="auto"/>
            </w:tcBorders>
            <w:shd w:val="clear" w:color="auto" w:fill="auto"/>
            <w:noWrap/>
            <w:vAlign w:val="bottom"/>
          </w:tcPr>
          <w:p w:rsidR="00C23099" w:rsidRPr="00C23099" w:rsidRDefault="00C23099" w:rsidP="00C23099">
            <w:pPr>
              <w:jc w:val="right"/>
              <w:rPr>
                <w:rFonts w:eastAsia="Times New Roman"/>
                <w:color w:val="000000"/>
                <w:szCs w:val="24"/>
                <w:lang w:val="sr-Cyrl-RS"/>
              </w:rPr>
            </w:pPr>
            <w:r w:rsidRPr="00C23099">
              <w:rPr>
                <w:rFonts w:eastAsia="Times New Roman"/>
                <w:color w:val="000000"/>
                <w:szCs w:val="24"/>
                <w:lang w:val="sr-Cyrl-RS"/>
              </w:rPr>
              <w:t>226.019,94</w:t>
            </w:r>
          </w:p>
        </w:tc>
        <w:tc>
          <w:tcPr>
            <w:tcW w:w="954" w:type="dxa"/>
            <w:tcBorders>
              <w:top w:val="single" w:sz="4" w:space="0" w:color="auto"/>
              <w:left w:val="nil"/>
              <w:bottom w:val="single" w:sz="4" w:space="0" w:color="auto"/>
              <w:right w:val="single" w:sz="4" w:space="0" w:color="auto"/>
            </w:tcBorders>
            <w:shd w:val="clear" w:color="auto" w:fill="auto"/>
            <w:noWrap/>
            <w:vAlign w:val="bottom"/>
            <w:hideMark/>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06</w:t>
            </w:r>
          </w:p>
        </w:tc>
      </w:tr>
      <w:tr w:rsidR="00C23099" w:rsidRPr="00C23099" w:rsidTr="00C23099">
        <w:trPr>
          <w:trHeight w:val="315"/>
        </w:trPr>
        <w:tc>
          <w:tcPr>
            <w:tcW w:w="6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21.</w:t>
            </w:r>
          </w:p>
        </w:tc>
        <w:tc>
          <w:tcPr>
            <w:tcW w:w="5567" w:type="dxa"/>
            <w:tcBorders>
              <w:top w:val="single" w:sz="4" w:space="0" w:color="auto"/>
              <w:left w:val="nil"/>
              <w:bottom w:val="single" w:sz="4" w:space="0" w:color="auto"/>
              <w:right w:val="single" w:sz="4" w:space="0" w:color="auto"/>
            </w:tcBorders>
            <w:shd w:val="clear" w:color="auto" w:fill="auto"/>
            <w:vAlign w:val="bottom"/>
            <w:hideMark/>
          </w:tcPr>
          <w:p w:rsidR="00C23099" w:rsidRPr="00C23099" w:rsidRDefault="00C23099" w:rsidP="00C23099">
            <w:pPr>
              <w:rPr>
                <w:rFonts w:eastAsia="Times New Roman"/>
                <w:color w:val="000000"/>
                <w:szCs w:val="24"/>
                <w:lang w:val="sr-Cyrl-RS"/>
              </w:rPr>
            </w:pPr>
            <w:r w:rsidRPr="00C23099">
              <w:rPr>
                <w:rFonts w:eastAsia="Times New Roman"/>
                <w:color w:val="000000"/>
                <w:szCs w:val="24"/>
                <w:lang w:val="sr-Cyrl-RS"/>
              </w:rPr>
              <w:t>Министарство здравља</w:t>
            </w:r>
          </w:p>
        </w:tc>
        <w:tc>
          <w:tcPr>
            <w:tcW w:w="2136" w:type="dxa"/>
            <w:tcBorders>
              <w:top w:val="single" w:sz="4" w:space="0" w:color="auto"/>
              <w:left w:val="nil"/>
              <w:bottom w:val="single" w:sz="4" w:space="0" w:color="auto"/>
              <w:right w:val="single" w:sz="4" w:space="0" w:color="auto"/>
            </w:tcBorders>
            <w:shd w:val="clear" w:color="auto" w:fill="auto"/>
            <w:noWrap/>
            <w:vAlign w:val="bottom"/>
          </w:tcPr>
          <w:p w:rsidR="00C23099" w:rsidRPr="00C23099" w:rsidRDefault="00C23099" w:rsidP="00C23099">
            <w:pPr>
              <w:jc w:val="right"/>
              <w:rPr>
                <w:rFonts w:eastAsia="Times New Roman"/>
                <w:color w:val="000000"/>
                <w:szCs w:val="24"/>
                <w:lang w:val="sr-Cyrl-RS"/>
              </w:rPr>
            </w:pPr>
            <w:r w:rsidRPr="00C23099">
              <w:rPr>
                <w:rFonts w:eastAsia="Times New Roman"/>
                <w:color w:val="000000"/>
                <w:szCs w:val="24"/>
                <w:lang w:val="sr-Cyrl-RS"/>
              </w:rPr>
              <w:t>113.664.529,06</w:t>
            </w:r>
          </w:p>
        </w:tc>
        <w:tc>
          <w:tcPr>
            <w:tcW w:w="954" w:type="dxa"/>
            <w:tcBorders>
              <w:top w:val="single" w:sz="4" w:space="0" w:color="auto"/>
              <w:left w:val="nil"/>
              <w:bottom w:val="single" w:sz="4" w:space="0" w:color="auto"/>
              <w:right w:val="single" w:sz="4" w:space="0" w:color="auto"/>
            </w:tcBorders>
            <w:shd w:val="clear" w:color="auto" w:fill="auto"/>
            <w:noWrap/>
            <w:vAlign w:val="bottom"/>
            <w:hideMark/>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06</w:t>
            </w:r>
          </w:p>
        </w:tc>
      </w:tr>
      <w:tr w:rsidR="00C23099" w:rsidRPr="00C23099" w:rsidTr="00C23099">
        <w:trPr>
          <w:trHeight w:val="504"/>
        </w:trPr>
        <w:tc>
          <w:tcPr>
            <w:tcW w:w="670" w:type="dxa"/>
            <w:tcBorders>
              <w:top w:val="single" w:sz="4" w:space="0" w:color="auto"/>
              <w:left w:val="single" w:sz="4" w:space="0" w:color="auto"/>
              <w:bottom w:val="single" w:sz="4" w:space="0" w:color="auto"/>
              <w:right w:val="single" w:sz="4" w:space="0" w:color="auto"/>
            </w:tcBorders>
            <w:shd w:val="clear" w:color="auto" w:fill="auto"/>
            <w:vAlign w:val="bottom"/>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22.</w:t>
            </w:r>
          </w:p>
        </w:tc>
        <w:tc>
          <w:tcPr>
            <w:tcW w:w="5567" w:type="dxa"/>
            <w:tcBorders>
              <w:top w:val="single" w:sz="4" w:space="0" w:color="auto"/>
              <w:left w:val="nil"/>
              <w:bottom w:val="single" w:sz="4" w:space="0" w:color="auto"/>
              <w:right w:val="single" w:sz="4" w:space="0" w:color="auto"/>
            </w:tcBorders>
            <w:shd w:val="clear" w:color="auto" w:fill="auto"/>
            <w:vAlign w:val="bottom"/>
            <w:hideMark/>
          </w:tcPr>
          <w:p w:rsidR="00C23099" w:rsidRPr="00C23099" w:rsidRDefault="00C23099" w:rsidP="00C23099">
            <w:pPr>
              <w:rPr>
                <w:rFonts w:eastAsia="Times New Roman"/>
                <w:color w:val="000000"/>
                <w:szCs w:val="24"/>
                <w:lang w:val="sr-Cyrl-RS"/>
              </w:rPr>
            </w:pPr>
            <w:r w:rsidRPr="00C23099">
              <w:rPr>
                <w:rFonts w:eastAsia="Times New Roman"/>
                <w:color w:val="000000"/>
                <w:szCs w:val="24"/>
                <w:lang w:val="sr-Cyrl-RS"/>
              </w:rPr>
              <w:t>Министарство за рад, запошљавање, борачка и социјална питања</w:t>
            </w:r>
          </w:p>
        </w:tc>
        <w:tc>
          <w:tcPr>
            <w:tcW w:w="2136" w:type="dxa"/>
            <w:tcBorders>
              <w:top w:val="single" w:sz="4" w:space="0" w:color="auto"/>
              <w:left w:val="nil"/>
              <w:bottom w:val="single" w:sz="4" w:space="0" w:color="auto"/>
              <w:right w:val="single" w:sz="4" w:space="0" w:color="auto"/>
            </w:tcBorders>
            <w:shd w:val="clear" w:color="auto" w:fill="auto"/>
            <w:noWrap/>
            <w:vAlign w:val="bottom"/>
          </w:tcPr>
          <w:p w:rsidR="00C23099" w:rsidRPr="00C23099" w:rsidRDefault="00C23099" w:rsidP="00C23099">
            <w:pPr>
              <w:jc w:val="right"/>
              <w:rPr>
                <w:rFonts w:eastAsia="Times New Roman"/>
                <w:color w:val="000000"/>
                <w:szCs w:val="24"/>
                <w:lang w:val="sr-Cyrl-RS"/>
              </w:rPr>
            </w:pPr>
            <w:r w:rsidRPr="00C23099">
              <w:rPr>
                <w:rFonts w:eastAsia="Times New Roman"/>
                <w:color w:val="000000"/>
                <w:szCs w:val="24"/>
                <w:lang w:val="sr-Cyrl-RS"/>
              </w:rPr>
              <w:t>17.010.958,93</w:t>
            </w:r>
          </w:p>
        </w:tc>
        <w:tc>
          <w:tcPr>
            <w:tcW w:w="954" w:type="dxa"/>
            <w:tcBorders>
              <w:top w:val="single" w:sz="4" w:space="0" w:color="auto"/>
              <w:left w:val="nil"/>
              <w:bottom w:val="single" w:sz="4" w:space="0" w:color="auto"/>
              <w:right w:val="single" w:sz="4" w:space="0" w:color="auto"/>
            </w:tcBorders>
            <w:shd w:val="clear" w:color="auto" w:fill="auto"/>
            <w:noWrap/>
            <w:vAlign w:val="bottom"/>
            <w:hideMark/>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06</w:t>
            </w:r>
          </w:p>
        </w:tc>
      </w:tr>
      <w:tr w:rsidR="00C23099" w:rsidRPr="00C23099" w:rsidTr="00C23099">
        <w:trPr>
          <w:trHeight w:val="463"/>
        </w:trPr>
        <w:tc>
          <w:tcPr>
            <w:tcW w:w="670" w:type="dxa"/>
            <w:tcBorders>
              <w:top w:val="nil"/>
              <w:left w:val="single" w:sz="4" w:space="0" w:color="auto"/>
              <w:bottom w:val="single" w:sz="4" w:space="0" w:color="auto"/>
              <w:right w:val="single" w:sz="4" w:space="0" w:color="auto"/>
            </w:tcBorders>
            <w:shd w:val="clear" w:color="auto" w:fill="auto"/>
            <w:noWrap/>
            <w:vAlign w:val="bottom"/>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23.</w:t>
            </w:r>
          </w:p>
        </w:tc>
        <w:tc>
          <w:tcPr>
            <w:tcW w:w="5567" w:type="dxa"/>
            <w:tcBorders>
              <w:top w:val="nil"/>
              <w:left w:val="nil"/>
              <w:bottom w:val="single" w:sz="4" w:space="0" w:color="auto"/>
              <w:right w:val="single" w:sz="4" w:space="0" w:color="auto"/>
            </w:tcBorders>
            <w:shd w:val="clear" w:color="auto" w:fill="auto"/>
            <w:vAlign w:val="bottom"/>
            <w:hideMark/>
          </w:tcPr>
          <w:p w:rsidR="00C23099" w:rsidRPr="00C23099" w:rsidRDefault="00C23099" w:rsidP="00C23099">
            <w:pPr>
              <w:rPr>
                <w:rFonts w:eastAsia="Times New Roman"/>
                <w:color w:val="000000"/>
                <w:szCs w:val="24"/>
                <w:lang w:val="sr-Cyrl-RS"/>
              </w:rPr>
            </w:pPr>
            <w:r w:rsidRPr="00C23099">
              <w:rPr>
                <w:rFonts w:eastAsia="Times New Roman"/>
                <w:color w:val="000000"/>
                <w:szCs w:val="24"/>
                <w:lang w:val="sr-Cyrl-RS"/>
              </w:rPr>
              <w:t>Министарство просвете, науке и технолошког развоја</w:t>
            </w:r>
          </w:p>
        </w:tc>
        <w:tc>
          <w:tcPr>
            <w:tcW w:w="2136"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jc w:val="right"/>
              <w:rPr>
                <w:rFonts w:eastAsia="Times New Roman"/>
                <w:color w:val="000000"/>
                <w:szCs w:val="24"/>
                <w:lang w:val="sr-Cyrl-RS"/>
              </w:rPr>
            </w:pPr>
            <w:r w:rsidRPr="00C23099">
              <w:rPr>
                <w:rFonts w:eastAsia="Times New Roman"/>
                <w:color w:val="000000"/>
                <w:szCs w:val="24"/>
                <w:lang w:val="sr-Cyrl-RS"/>
              </w:rPr>
              <w:t>39.440.094,73</w:t>
            </w:r>
          </w:p>
        </w:tc>
        <w:tc>
          <w:tcPr>
            <w:tcW w:w="954" w:type="dxa"/>
            <w:tcBorders>
              <w:top w:val="nil"/>
              <w:left w:val="nil"/>
              <w:bottom w:val="single" w:sz="4" w:space="0" w:color="auto"/>
              <w:right w:val="single" w:sz="4" w:space="0" w:color="auto"/>
            </w:tcBorders>
            <w:shd w:val="clear" w:color="auto" w:fill="auto"/>
            <w:noWrap/>
            <w:vAlign w:val="bottom"/>
            <w:hideMark/>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06</w:t>
            </w:r>
          </w:p>
        </w:tc>
      </w:tr>
      <w:tr w:rsidR="00C23099" w:rsidRPr="00C23099" w:rsidTr="00C23099">
        <w:trPr>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lastRenderedPageBreak/>
              <w:t>24.</w:t>
            </w:r>
          </w:p>
        </w:tc>
        <w:tc>
          <w:tcPr>
            <w:tcW w:w="5567" w:type="dxa"/>
            <w:tcBorders>
              <w:top w:val="nil"/>
              <w:left w:val="nil"/>
              <w:bottom w:val="single" w:sz="4" w:space="0" w:color="auto"/>
              <w:right w:val="single" w:sz="4" w:space="0" w:color="auto"/>
            </w:tcBorders>
            <w:shd w:val="clear" w:color="auto" w:fill="auto"/>
            <w:vAlign w:val="bottom"/>
            <w:hideMark/>
          </w:tcPr>
          <w:p w:rsidR="00C23099" w:rsidRPr="00C23099" w:rsidRDefault="00C23099" w:rsidP="00C23099">
            <w:pPr>
              <w:rPr>
                <w:rFonts w:eastAsia="Times New Roman"/>
                <w:color w:val="000000"/>
                <w:szCs w:val="24"/>
                <w:lang w:val="sr-Cyrl-RS"/>
              </w:rPr>
            </w:pPr>
            <w:r w:rsidRPr="00C23099">
              <w:rPr>
                <w:rFonts w:eastAsia="Times New Roman"/>
                <w:color w:val="000000"/>
                <w:szCs w:val="24"/>
                <w:lang w:val="sr-Cyrl-RS"/>
              </w:rPr>
              <w:t>Министарство грађевинарства, саобраћаја и инфраструктуре</w:t>
            </w:r>
          </w:p>
        </w:tc>
        <w:tc>
          <w:tcPr>
            <w:tcW w:w="2136"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jc w:val="right"/>
              <w:rPr>
                <w:rFonts w:eastAsia="Times New Roman"/>
                <w:color w:val="000000"/>
                <w:szCs w:val="24"/>
                <w:lang w:val="sr-Cyrl-RS"/>
              </w:rPr>
            </w:pPr>
            <w:r w:rsidRPr="00C23099">
              <w:rPr>
                <w:rFonts w:eastAsia="Times New Roman"/>
                <w:color w:val="000000"/>
                <w:szCs w:val="24"/>
                <w:lang w:val="sr-Cyrl-RS"/>
              </w:rPr>
              <w:t>504.481.810,37</w:t>
            </w:r>
          </w:p>
        </w:tc>
        <w:tc>
          <w:tcPr>
            <w:tcW w:w="954" w:type="dxa"/>
            <w:tcBorders>
              <w:top w:val="nil"/>
              <w:left w:val="nil"/>
              <w:bottom w:val="single" w:sz="4" w:space="0" w:color="auto"/>
              <w:right w:val="single" w:sz="4" w:space="0" w:color="auto"/>
            </w:tcBorders>
            <w:shd w:val="clear" w:color="auto" w:fill="auto"/>
            <w:noWrap/>
            <w:vAlign w:val="bottom"/>
            <w:hideMark/>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06</w:t>
            </w:r>
          </w:p>
        </w:tc>
      </w:tr>
      <w:tr w:rsidR="00C23099" w:rsidRPr="00C23099" w:rsidTr="00C23099">
        <w:trPr>
          <w:trHeight w:val="195"/>
        </w:trPr>
        <w:tc>
          <w:tcPr>
            <w:tcW w:w="670" w:type="dxa"/>
            <w:tcBorders>
              <w:top w:val="nil"/>
              <w:left w:val="single" w:sz="4" w:space="0" w:color="auto"/>
              <w:bottom w:val="single" w:sz="4" w:space="0" w:color="auto"/>
              <w:right w:val="single" w:sz="4" w:space="0" w:color="auto"/>
            </w:tcBorders>
            <w:shd w:val="clear" w:color="auto" w:fill="auto"/>
            <w:vAlign w:val="bottom"/>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25.</w:t>
            </w:r>
          </w:p>
        </w:tc>
        <w:tc>
          <w:tcPr>
            <w:tcW w:w="5567" w:type="dxa"/>
            <w:tcBorders>
              <w:top w:val="nil"/>
              <w:left w:val="nil"/>
              <w:bottom w:val="single" w:sz="4" w:space="0" w:color="auto"/>
              <w:right w:val="single" w:sz="4" w:space="0" w:color="auto"/>
            </w:tcBorders>
            <w:shd w:val="clear" w:color="auto" w:fill="auto"/>
            <w:noWrap/>
            <w:vAlign w:val="bottom"/>
            <w:hideMark/>
          </w:tcPr>
          <w:p w:rsidR="00C23099" w:rsidRPr="00C23099" w:rsidRDefault="00C23099" w:rsidP="00C23099">
            <w:pPr>
              <w:rPr>
                <w:rFonts w:eastAsia="Times New Roman"/>
                <w:color w:val="000000"/>
                <w:szCs w:val="24"/>
                <w:lang w:val="sr-Cyrl-RS"/>
              </w:rPr>
            </w:pPr>
            <w:r w:rsidRPr="00C23099">
              <w:rPr>
                <w:rFonts w:eastAsia="Times New Roman"/>
                <w:color w:val="000000"/>
                <w:szCs w:val="24"/>
                <w:lang w:val="sr-Cyrl-RS"/>
              </w:rPr>
              <w:t>Министарство рударства и енергетике</w:t>
            </w:r>
          </w:p>
        </w:tc>
        <w:tc>
          <w:tcPr>
            <w:tcW w:w="2136"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jc w:val="right"/>
              <w:rPr>
                <w:rFonts w:eastAsia="Times New Roman"/>
                <w:color w:val="000000"/>
                <w:szCs w:val="24"/>
                <w:lang w:val="sr-Cyrl-RS"/>
              </w:rPr>
            </w:pPr>
            <w:r w:rsidRPr="00C23099">
              <w:rPr>
                <w:rFonts w:eastAsia="Times New Roman"/>
                <w:color w:val="000000"/>
                <w:szCs w:val="24"/>
                <w:lang w:val="sr-Cyrl-RS"/>
              </w:rPr>
              <w:t>31.130.358,48</w:t>
            </w:r>
          </w:p>
        </w:tc>
        <w:tc>
          <w:tcPr>
            <w:tcW w:w="954" w:type="dxa"/>
            <w:tcBorders>
              <w:top w:val="nil"/>
              <w:left w:val="nil"/>
              <w:bottom w:val="single" w:sz="4" w:space="0" w:color="auto"/>
              <w:right w:val="single" w:sz="4" w:space="0" w:color="auto"/>
            </w:tcBorders>
            <w:shd w:val="clear" w:color="auto" w:fill="auto"/>
            <w:noWrap/>
            <w:vAlign w:val="bottom"/>
            <w:hideMark/>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06</w:t>
            </w:r>
          </w:p>
        </w:tc>
      </w:tr>
      <w:tr w:rsidR="00C23099" w:rsidRPr="00C23099" w:rsidTr="00C23099">
        <w:trPr>
          <w:trHeight w:val="328"/>
        </w:trPr>
        <w:tc>
          <w:tcPr>
            <w:tcW w:w="670" w:type="dxa"/>
            <w:tcBorders>
              <w:top w:val="nil"/>
              <w:left w:val="single" w:sz="4" w:space="0" w:color="auto"/>
              <w:bottom w:val="single" w:sz="4" w:space="0" w:color="auto"/>
              <w:right w:val="single" w:sz="4" w:space="0" w:color="auto"/>
            </w:tcBorders>
            <w:shd w:val="clear" w:color="auto" w:fill="auto"/>
            <w:noWrap/>
            <w:vAlign w:val="bottom"/>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26.</w:t>
            </w:r>
          </w:p>
        </w:tc>
        <w:tc>
          <w:tcPr>
            <w:tcW w:w="5567" w:type="dxa"/>
            <w:tcBorders>
              <w:top w:val="nil"/>
              <w:left w:val="nil"/>
              <w:bottom w:val="single" w:sz="4" w:space="0" w:color="auto"/>
              <w:right w:val="single" w:sz="4" w:space="0" w:color="auto"/>
            </w:tcBorders>
            <w:shd w:val="clear" w:color="auto" w:fill="auto"/>
            <w:vAlign w:val="bottom"/>
            <w:hideMark/>
          </w:tcPr>
          <w:p w:rsidR="00C23099" w:rsidRPr="00C23099" w:rsidRDefault="00C23099" w:rsidP="00C23099">
            <w:pPr>
              <w:rPr>
                <w:rFonts w:eastAsia="Times New Roman"/>
                <w:color w:val="000000"/>
                <w:szCs w:val="24"/>
                <w:lang w:val="sr-Cyrl-RS"/>
              </w:rPr>
            </w:pPr>
            <w:r w:rsidRPr="00C23099">
              <w:rPr>
                <w:rFonts w:eastAsia="Times New Roman"/>
                <w:color w:val="000000"/>
                <w:szCs w:val="24"/>
                <w:lang w:val="sr-Cyrl-RS"/>
              </w:rPr>
              <w:t>Министарство пољопривреде, шумарства и водопривреде</w:t>
            </w:r>
          </w:p>
        </w:tc>
        <w:tc>
          <w:tcPr>
            <w:tcW w:w="2136"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jc w:val="right"/>
              <w:rPr>
                <w:rFonts w:eastAsia="Times New Roman"/>
                <w:color w:val="000000"/>
                <w:szCs w:val="24"/>
                <w:lang w:val="sr-Cyrl-RS"/>
              </w:rPr>
            </w:pPr>
            <w:r w:rsidRPr="00C23099">
              <w:rPr>
                <w:rFonts w:eastAsia="Times New Roman"/>
                <w:color w:val="000000"/>
                <w:szCs w:val="24"/>
                <w:lang w:val="sr-Cyrl-RS"/>
              </w:rPr>
              <w:t>16.152.419,92</w:t>
            </w:r>
          </w:p>
        </w:tc>
        <w:tc>
          <w:tcPr>
            <w:tcW w:w="954" w:type="dxa"/>
            <w:tcBorders>
              <w:top w:val="nil"/>
              <w:left w:val="nil"/>
              <w:bottom w:val="single" w:sz="4" w:space="0" w:color="auto"/>
              <w:right w:val="single" w:sz="4" w:space="0" w:color="auto"/>
            </w:tcBorders>
            <w:shd w:val="clear" w:color="auto" w:fill="auto"/>
            <w:noWrap/>
            <w:vAlign w:val="bottom"/>
            <w:hideMark/>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06</w:t>
            </w:r>
          </w:p>
        </w:tc>
      </w:tr>
      <w:tr w:rsidR="00C23099" w:rsidRPr="00C23099" w:rsidTr="00C23099">
        <w:trPr>
          <w:trHeight w:val="425"/>
        </w:trPr>
        <w:tc>
          <w:tcPr>
            <w:tcW w:w="670" w:type="dxa"/>
            <w:tcBorders>
              <w:top w:val="nil"/>
              <w:left w:val="single" w:sz="4" w:space="0" w:color="auto"/>
              <w:bottom w:val="single" w:sz="4" w:space="0" w:color="auto"/>
              <w:right w:val="single" w:sz="4" w:space="0" w:color="auto"/>
            </w:tcBorders>
            <w:shd w:val="clear" w:color="auto" w:fill="auto"/>
            <w:noWrap/>
            <w:vAlign w:val="bottom"/>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27.</w:t>
            </w:r>
          </w:p>
        </w:tc>
        <w:tc>
          <w:tcPr>
            <w:tcW w:w="5567" w:type="dxa"/>
            <w:tcBorders>
              <w:top w:val="nil"/>
              <w:left w:val="nil"/>
              <w:bottom w:val="single" w:sz="4" w:space="0" w:color="auto"/>
              <w:right w:val="single" w:sz="4" w:space="0" w:color="auto"/>
            </w:tcBorders>
            <w:shd w:val="clear" w:color="auto" w:fill="auto"/>
            <w:vAlign w:val="bottom"/>
          </w:tcPr>
          <w:p w:rsidR="00C23099" w:rsidRPr="00C23099" w:rsidRDefault="00C23099" w:rsidP="00C23099">
            <w:pPr>
              <w:rPr>
                <w:rFonts w:eastAsia="Times New Roman"/>
                <w:color w:val="000000"/>
                <w:szCs w:val="24"/>
                <w:lang w:val="sr-Cyrl-RS"/>
              </w:rPr>
            </w:pPr>
            <w:r w:rsidRPr="00C23099">
              <w:rPr>
                <w:rFonts w:eastAsia="Times New Roman"/>
                <w:color w:val="000000"/>
                <w:szCs w:val="24"/>
                <w:lang w:val="sr-Cyrl-RS"/>
              </w:rPr>
              <w:t>Народна скупштина</w:t>
            </w:r>
          </w:p>
        </w:tc>
        <w:tc>
          <w:tcPr>
            <w:tcW w:w="2136"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jc w:val="right"/>
              <w:rPr>
                <w:rFonts w:eastAsia="Times New Roman"/>
                <w:color w:val="000000"/>
                <w:szCs w:val="24"/>
                <w:lang w:val="sr-Cyrl-RS"/>
              </w:rPr>
            </w:pPr>
            <w:r w:rsidRPr="00C23099">
              <w:rPr>
                <w:rFonts w:eastAsia="Times New Roman"/>
                <w:color w:val="000000"/>
                <w:szCs w:val="24"/>
                <w:lang w:val="sr-Cyrl-RS"/>
              </w:rPr>
              <w:t>2.830.920,08</w:t>
            </w:r>
          </w:p>
        </w:tc>
        <w:tc>
          <w:tcPr>
            <w:tcW w:w="954"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06</w:t>
            </w:r>
          </w:p>
        </w:tc>
      </w:tr>
      <w:tr w:rsidR="00C23099" w:rsidRPr="00C23099" w:rsidTr="00C23099">
        <w:trPr>
          <w:trHeight w:val="56"/>
        </w:trPr>
        <w:tc>
          <w:tcPr>
            <w:tcW w:w="670" w:type="dxa"/>
            <w:tcBorders>
              <w:top w:val="nil"/>
              <w:left w:val="single" w:sz="4" w:space="0" w:color="auto"/>
              <w:bottom w:val="single" w:sz="4" w:space="0" w:color="auto"/>
              <w:right w:val="single" w:sz="4" w:space="0" w:color="auto"/>
            </w:tcBorders>
            <w:shd w:val="clear" w:color="auto" w:fill="auto"/>
            <w:vAlign w:val="bottom"/>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28.</w:t>
            </w:r>
          </w:p>
        </w:tc>
        <w:tc>
          <w:tcPr>
            <w:tcW w:w="5567" w:type="dxa"/>
            <w:tcBorders>
              <w:top w:val="nil"/>
              <w:left w:val="nil"/>
              <w:bottom w:val="single" w:sz="4" w:space="0" w:color="auto"/>
              <w:right w:val="single" w:sz="4" w:space="0" w:color="auto"/>
            </w:tcBorders>
            <w:shd w:val="clear" w:color="auto" w:fill="auto"/>
            <w:noWrap/>
            <w:vAlign w:val="bottom"/>
            <w:hideMark/>
          </w:tcPr>
          <w:p w:rsidR="00C23099" w:rsidRPr="00C23099" w:rsidRDefault="00C23099" w:rsidP="00C23099">
            <w:pPr>
              <w:rPr>
                <w:rFonts w:eastAsia="Times New Roman"/>
                <w:color w:val="000000"/>
                <w:szCs w:val="24"/>
                <w:lang w:val="sr-Cyrl-RS"/>
              </w:rPr>
            </w:pPr>
            <w:r w:rsidRPr="00C23099">
              <w:rPr>
                <w:rFonts w:eastAsia="Times New Roman"/>
                <w:color w:val="000000"/>
                <w:szCs w:val="24"/>
                <w:lang w:val="sr-Cyrl-RS"/>
              </w:rPr>
              <w:t>Управа за ветерину</w:t>
            </w:r>
          </w:p>
        </w:tc>
        <w:tc>
          <w:tcPr>
            <w:tcW w:w="2136"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jc w:val="right"/>
              <w:rPr>
                <w:rFonts w:eastAsia="Times New Roman"/>
                <w:color w:val="000000"/>
                <w:szCs w:val="24"/>
                <w:lang w:val="sr-Cyrl-RS"/>
              </w:rPr>
            </w:pPr>
            <w:r w:rsidRPr="00C23099">
              <w:rPr>
                <w:rFonts w:eastAsia="Times New Roman"/>
                <w:color w:val="000000"/>
                <w:szCs w:val="24"/>
                <w:lang w:val="sr-Cyrl-RS"/>
              </w:rPr>
              <w:t>83.531.582,48</w:t>
            </w:r>
          </w:p>
        </w:tc>
        <w:tc>
          <w:tcPr>
            <w:tcW w:w="954" w:type="dxa"/>
            <w:tcBorders>
              <w:top w:val="nil"/>
              <w:left w:val="nil"/>
              <w:bottom w:val="single" w:sz="4" w:space="0" w:color="auto"/>
              <w:right w:val="single" w:sz="4" w:space="0" w:color="auto"/>
            </w:tcBorders>
            <w:shd w:val="clear" w:color="auto" w:fill="auto"/>
            <w:noWrap/>
            <w:vAlign w:val="bottom"/>
            <w:hideMark/>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06</w:t>
            </w:r>
          </w:p>
        </w:tc>
      </w:tr>
      <w:tr w:rsidR="00C23099" w:rsidRPr="00C23099" w:rsidTr="00C23099">
        <w:trPr>
          <w:trHeight w:val="56"/>
        </w:trPr>
        <w:tc>
          <w:tcPr>
            <w:tcW w:w="670" w:type="dxa"/>
            <w:tcBorders>
              <w:top w:val="nil"/>
              <w:left w:val="single" w:sz="4" w:space="0" w:color="auto"/>
              <w:bottom w:val="single" w:sz="4" w:space="0" w:color="auto"/>
              <w:right w:val="single" w:sz="4" w:space="0" w:color="auto"/>
            </w:tcBorders>
            <w:shd w:val="clear" w:color="auto" w:fill="auto"/>
            <w:noWrap/>
            <w:vAlign w:val="bottom"/>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29.</w:t>
            </w:r>
          </w:p>
        </w:tc>
        <w:tc>
          <w:tcPr>
            <w:tcW w:w="5567" w:type="dxa"/>
            <w:tcBorders>
              <w:top w:val="nil"/>
              <w:left w:val="nil"/>
              <w:bottom w:val="single" w:sz="4" w:space="0" w:color="auto"/>
              <w:right w:val="single" w:sz="4" w:space="0" w:color="auto"/>
            </w:tcBorders>
            <w:shd w:val="clear" w:color="auto" w:fill="auto"/>
            <w:noWrap/>
            <w:vAlign w:val="bottom"/>
            <w:hideMark/>
          </w:tcPr>
          <w:p w:rsidR="00C23099" w:rsidRPr="00C23099" w:rsidRDefault="00C23099" w:rsidP="00C23099">
            <w:pPr>
              <w:rPr>
                <w:rFonts w:eastAsia="Times New Roman"/>
                <w:color w:val="000000"/>
                <w:szCs w:val="24"/>
                <w:lang w:val="sr-Cyrl-RS"/>
              </w:rPr>
            </w:pPr>
            <w:r w:rsidRPr="00C23099">
              <w:rPr>
                <w:rFonts w:eastAsia="Times New Roman"/>
                <w:color w:val="000000"/>
                <w:szCs w:val="24"/>
                <w:lang w:val="sr-Cyrl-RS"/>
              </w:rPr>
              <w:t>Републичка дирекција за воде</w:t>
            </w:r>
          </w:p>
        </w:tc>
        <w:tc>
          <w:tcPr>
            <w:tcW w:w="2136"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jc w:val="right"/>
              <w:rPr>
                <w:rFonts w:eastAsia="Times New Roman"/>
                <w:color w:val="000000"/>
                <w:szCs w:val="24"/>
                <w:lang w:val="sr-Cyrl-RS"/>
              </w:rPr>
            </w:pPr>
            <w:r w:rsidRPr="00C23099">
              <w:rPr>
                <w:rFonts w:eastAsia="Times New Roman"/>
                <w:color w:val="000000"/>
                <w:szCs w:val="24"/>
                <w:lang w:val="sr-Cyrl-RS"/>
              </w:rPr>
              <w:t>116.632.251,15</w:t>
            </w:r>
          </w:p>
        </w:tc>
        <w:tc>
          <w:tcPr>
            <w:tcW w:w="954" w:type="dxa"/>
            <w:tcBorders>
              <w:top w:val="nil"/>
              <w:left w:val="nil"/>
              <w:bottom w:val="single" w:sz="4" w:space="0" w:color="auto"/>
              <w:right w:val="single" w:sz="4" w:space="0" w:color="auto"/>
            </w:tcBorders>
            <w:shd w:val="clear" w:color="auto" w:fill="auto"/>
            <w:noWrap/>
            <w:vAlign w:val="bottom"/>
            <w:hideMark/>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06</w:t>
            </w:r>
          </w:p>
        </w:tc>
      </w:tr>
      <w:tr w:rsidR="00C23099" w:rsidRPr="00C23099" w:rsidTr="00C23099">
        <w:trPr>
          <w:trHeight w:val="56"/>
        </w:trPr>
        <w:tc>
          <w:tcPr>
            <w:tcW w:w="670" w:type="dxa"/>
            <w:tcBorders>
              <w:top w:val="nil"/>
              <w:left w:val="single" w:sz="4" w:space="0" w:color="auto"/>
              <w:bottom w:val="single" w:sz="4" w:space="0" w:color="auto"/>
              <w:right w:val="single" w:sz="4" w:space="0" w:color="auto"/>
            </w:tcBorders>
            <w:shd w:val="clear" w:color="auto" w:fill="auto"/>
            <w:noWrap/>
            <w:vAlign w:val="bottom"/>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30.</w:t>
            </w:r>
          </w:p>
        </w:tc>
        <w:tc>
          <w:tcPr>
            <w:tcW w:w="5567" w:type="dxa"/>
            <w:tcBorders>
              <w:top w:val="nil"/>
              <w:left w:val="nil"/>
              <w:bottom w:val="single" w:sz="4" w:space="0" w:color="auto"/>
              <w:right w:val="single" w:sz="4" w:space="0" w:color="auto"/>
            </w:tcBorders>
            <w:shd w:val="clear" w:color="auto" w:fill="auto"/>
            <w:vAlign w:val="bottom"/>
          </w:tcPr>
          <w:p w:rsidR="00C23099" w:rsidRPr="00C23099" w:rsidRDefault="00C23099" w:rsidP="00C23099">
            <w:pPr>
              <w:rPr>
                <w:rFonts w:eastAsia="Times New Roman"/>
                <w:color w:val="000000"/>
                <w:szCs w:val="24"/>
                <w:lang w:val="sr-Cyrl-RS"/>
              </w:rPr>
            </w:pPr>
            <w:r w:rsidRPr="00C23099">
              <w:rPr>
                <w:rFonts w:eastAsia="Times New Roman"/>
                <w:color w:val="000000"/>
                <w:szCs w:val="24"/>
                <w:lang w:val="sr-Cyrl-RS"/>
              </w:rPr>
              <w:t>Републички секретаријати за јавне политике</w:t>
            </w:r>
          </w:p>
        </w:tc>
        <w:tc>
          <w:tcPr>
            <w:tcW w:w="2136"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jc w:val="right"/>
              <w:rPr>
                <w:rFonts w:eastAsia="Times New Roman"/>
                <w:color w:val="000000"/>
                <w:szCs w:val="24"/>
                <w:lang w:val="sr-Cyrl-RS"/>
              </w:rPr>
            </w:pPr>
            <w:r w:rsidRPr="00C23099">
              <w:rPr>
                <w:rFonts w:eastAsia="Times New Roman"/>
                <w:color w:val="000000"/>
                <w:szCs w:val="24"/>
                <w:lang w:val="sr-Cyrl-RS"/>
              </w:rPr>
              <w:t>2.833.676,00</w:t>
            </w:r>
          </w:p>
        </w:tc>
        <w:tc>
          <w:tcPr>
            <w:tcW w:w="954" w:type="dxa"/>
            <w:tcBorders>
              <w:top w:val="nil"/>
              <w:left w:val="nil"/>
              <w:bottom w:val="single" w:sz="4" w:space="0" w:color="auto"/>
              <w:right w:val="single" w:sz="4" w:space="0" w:color="auto"/>
            </w:tcBorders>
            <w:shd w:val="clear" w:color="auto" w:fill="auto"/>
            <w:noWrap/>
            <w:vAlign w:val="bottom"/>
            <w:hideMark/>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06</w:t>
            </w:r>
          </w:p>
        </w:tc>
      </w:tr>
      <w:tr w:rsidR="00C23099" w:rsidRPr="00C23099" w:rsidTr="00C23099">
        <w:trPr>
          <w:trHeight w:val="192"/>
        </w:trPr>
        <w:tc>
          <w:tcPr>
            <w:tcW w:w="670" w:type="dxa"/>
            <w:tcBorders>
              <w:top w:val="single" w:sz="4" w:space="0" w:color="auto"/>
              <w:left w:val="single" w:sz="4" w:space="0" w:color="auto"/>
              <w:bottom w:val="single" w:sz="4" w:space="0" w:color="auto"/>
              <w:right w:val="single" w:sz="4" w:space="0" w:color="auto"/>
            </w:tcBorders>
            <w:shd w:val="clear" w:color="auto" w:fill="auto"/>
            <w:vAlign w:val="bottom"/>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31.</w:t>
            </w:r>
          </w:p>
        </w:tc>
        <w:tc>
          <w:tcPr>
            <w:tcW w:w="5567" w:type="dxa"/>
            <w:tcBorders>
              <w:top w:val="single" w:sz="4" w:space="0" w:color="auto"/>
              <w:left w:val="nil"/>
              <w:bottom w:val="single" w:sz="4" w:space="0" w:color="auto"/>
              <w:right w:val="single" w:sz="4" w:space="0" w:color="auto"/>
            </w:tcBorders>
            <w:shd w:val="clear" w:color="auto" w:fill="auto"/>
            <w:vAlign w:val="bottom"/>
            <w:hideMark/>
          </w:tcPr>
          <w:p w:rsidR="00C23099" w:rsidRPr="00C23099" w:rsidRDefault="00C23099" w:rsidP="00C23099">
            <w:pPr>
              <w:rPr>
                <w:rFonts w:eastAsia="Times New Roman"/>
                <w:color w:val="000000"/>
                <w:szCs w:val="24"/>
                <w:lang w:val="sr-Cyrl-RS"/>
              </w:rPr>
            </w:pPr>
            <w:r w:rsidRPr="00C23099">
              <w:rPr>
                <w:rFonts w:eastAsia="Times New Roman"/>
                <w:color w:val="000000"/>
                <w:szCs w:val="24"/>
                <w:lang w:val="sr-Cyrl-RS"/>
              </w:rPr>
              <w:t>Републички завод за статистику</w:t>
            </w:r>
          </w:p>
        </w:tc>
        <w:tc>
          <w:tcPr>
            <w:tcW w:w="2136" w:type="dxa"/>
            <w:tcBorders>
              <w:top w:val="single" w:sz="4" w:space="0" w:color="auto"/>
              <w:left w:val="nil"/>
              <w:bottom w:val="single" w:sz="4" w:space="0" w:color="auto"/>
              <w:right w:val="single" w:sz="4" w:space="0" w:color="auto"/>
            </w:tcBorders>
            <w:shd w:val="clear" w:color="auto" w:fill="auto"/>
            <w:noWrap/>
            <w:vAlign w:val="bottom"/>
          </w:tcPr>
          <w:p w:rsidR="00C23099" w:rsidRPr="00C23099" w:rsidRDefault="00C23099" w:rsidP="00C23099">
            <w:pPr>
              <w:jc w:val="right"/>
              <w:rPr>
                <w:rFonts w:eastAsia="Times New Roman"/>
                <w:color w:val="000000"/>
                <w:szCs w:val="24"/>
                <w:lang w:val="sr-Cyrl-RS"/>
              </w:rPr>
            </w:pPr>
            <w:r w:rsidRPr="00C23099">
              <w:rPr>
                <w:rFonts w:eastAsia="Times New Roman"/>
                <w:color w:val="000000"/>
                <w:szCs w:val="24"/>
                <w:lang w:val="sr-Cyrl-RS"/>
              </w:rPr>
              <w:t>174.358.944,78</w:t>
            </w:r>
          </w:p>
        </w:tc>
        <w:tc>
          <w:tcPr>
            <w:tcW w:w="954" w:type="dxa"/>
            <w:tcBorders>
              <w:top w:val="single" w:sz="4" w:space="0" w:color="auto"/>
              <w:left w:val="nil"/>
              <w:bottom w:val="single" w:sz="4" w:space="0" w:color="auto"/>
              <w:right w:val="single" w:sz="4" w:space="0" w:color="auto"/>
            </w:tcBorders>
            <w:shd w:val="clear" w:color="auto" w:fill="auto"/>
            <w:noWrap/>
            <w:vAlign w:val="bottom"/>
            <w:hideMark/>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06</w:t>
            </w:r>
          </w:p>
        </w:tc>
      </w:tr>
      <w:tr w:rsidR="00C23099" w:rsidRPr="00C23099" w:rsidTr="00C23099">
        <w:trPr>
          <w:trHeight w:val="56"/>
        </w:trPr>
        <w:tc>
          <w:tcPr>
            <w:tcW w:w="670" w:type="dxa"/>
            <w:tcBorders>
              <w:top w:val="nil"/>
              <w:left w:val="single" w:sz="4" w:space="0" w:color="auto"/>
              <w:bottom w:val="single" w:sz="4" w:space="0" w:color="auto"/>
              <w:right w:val="single" w:sz="4" w:space="0" w:color="auto"/>
            </w:tcBorders>
            <w:shd w:val="clear" w:color="auto" w:fill="auto"/>
            <w:noWrap/>
            <w:vAlign w:val="bottom"/>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32.</w:t>
            </w:r>
          </w:p>
        </w:tc>
        <w:tc>
          <w:tcPr>
            <w:tcW w:w="5567" w:type="dxa"/>
            <w:tcBorders>
              <w:top w:val="nil"/>
              <w:left w:val="nil"/>
              <w:bottom w:val="single" w:sz="4" w:space="0" w:color="auto"/>
              <w:right w:val="single" w:sz="4" w:space="0" w:color="auto"/>
            </w:tcBorders>
            <w:shd w:val="clear" w:color="auto" w:fill="auto"/>
            <w:vAlign w:val="bottom"/>
            <w:hideMark/>
          </w:tcPr>
          <w:p w:rsidR="00C23099" w:rsidRPr="00C23099" w:rsidRDefault="00C23099" w:rsidP="00C23099">
            <w:pPr>
              <w:rPr>
                <w:rFonts w:eastAsia="Times New Roman"/>
                <w:color w:val="000000"/>
                <w:szCs w:val="24"/>
                <w:lang w:val="sr-Cyrl-RS"/>
              </w:rPr>
            </w:pPr>
            <w:r w:rsidRPr="00C23099">
              <w:rPr>
                <w:rFonts w:eastAsia="Times New Roman"/>
                <w:color w:val="000000"/>
                <w:szCs w:val="24"/>
                <w:lang w:val="sr-Cyrl-RS"/>
              </w:rPr>
              <w:t>Републички хидрометеоролошки завод</w:t>
            </w:r>
          </w:p>
        </w:tc>
        <w:tc>
          <w:tcPr>
            <w:tcW w:w="2136"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jc w:val="right"/>
              <w:rPr>
                <w:rFonts w:eastAsia="Times New Roman"/>
                <w:color w:val="000000"/>
                <w:szCs w:val="24"/>
                <w:lang w:val="sr-Cyrl-RS"/>
              </w:rPr>
            </w:pPr>
            <w:r w:rsidRPr="00C23099">
              <w:rPr>
                <w:rFonts w:eastAsia="Times New Roman"/>
                <w:color w:val="000000"/>
                <w:szCs w:val="24"/>
                <w:lang w:val="sr-Cyrl-RS"/>
              </w:rPr>
              <w:t>4.028.198,83</w:t>
            </w:r>
          </w:p>
        </w:tc>
        <w:tc>
          <w:tcPr>
            <w:tcW w:w="954" w:type="dxa"/>
            <w:tcBorders>
              <w:top w:val="nil"/>
              <w:left w:val="nil"/>
              <w:bottom w:val="single" w:sz="4" w:space="0" w:color="auto"/>
              <w:right w:val="single" w:sz="4" w:space="0" w:color="auto"/>
            </w:tcBorders>
            <w:shd w:val="clear" w:color="auto" w:fill="auto"/>
            <w:noWrap/>
            <w:vAlign w:val="bottom"/>
            <w:hideMark/>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06</w:t>
            </w:r>
          </w:p>
        </w:tc>
      </w:tr>
      <w:tr w:rsidR="00C23099" w:rsidRPr="00C23099" w:rsidTr="00C23099">
        <w:trPr>
          <w:trHeight w:val="56"/>
        </w:trPr>
        <w:tc>
          <w:tcPr>
            <w:tcW w:w="670" w:type="dxa"/>
            <w:tcBorders>
              <w:top w:val="nil"/>
              <w:left w:val="single" w:sz="4" w:space="0" w:color="auto"/>
              <w:bottom w:val="single" w:sz="4" w:space="0" w:color="auto"/>
              <w:right w:val="single" w:sz="4" w:space="0" w:color="auto"/>
            </w:tcBorders>
            <w:shd w:val="clear" w:color="auto" w:fill="auto"/>
            <w:vAlign w:val="bottom"/>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33.</w:t>
            </w:r>
          </w:p>
        </w:tc>
        <w:tc>
          <w:tcPr>
            <w:tcW w:w="5567" w:type="dxa"/>
            <w:tcBorders>
              <w:top w:val="nil"/>
              <w:left w:val="nil"/>
              <w:bottom w:val="single" w:sz="4" w:space="0" w:color="auto"/>
              <w:right w:val="single" w:sz="4" w:space="0" w:color="auto"/>
            </w:tcBorders>
            <w:shd w:val="clear" w:color="auto" w:fill="auto"/>
            <w:vAlign w:val="bottom"/>
            <w:hideMark/>
          </w:tcPr>
          <w:p w:rsidR="00C23099" w:rsidRPr="00C23099" w:rsidRDefault="00C23099" w:rsidP="00C23099">
            <w:pPr>
              <w:rPr>
                <w:rFonts w:eastAsia="Times New Roman"/>
                <w:color w:val="000000"/>
                <w:szCs w:val="24"/>
                <w:lang w:val="sr-Cyrl-RS"/>
              </w:rPr>
            </w:pPr>
            <w:r w:rsidRPr="00C23099">
              <w:rPr>
                <w:rFonts w:eastAsia="Times New Roman"/>
                <w:color w:val="000000"/>
                <w:szCs w:val="24"/>
                <w:lang w:val="sr-Cyrl-RS"/>
              </w:rPr>
              <w:t>Комесаријат за избеглице и миграције</w:t>
            </w:r>
          </w:p>
        </w:tc>
        <w:tc>
          <w:tcPr>
            <w:tcW w:w="2136"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jc w:val="right"/>
              <w:rPr>
                <w:rFonts w:eastAsia="Times New Roman"/>
                <w:color w:val="000000"/>
                <w:szCs w:val="24"/>
                <w:lang w:val="sr-Cyrl-RS"/>
              </w:rPr>
            </w:pPr>
            <w:r w:rsidRPr="00C23099">
              <w:rPr>
                <w:rFonts w:eastAsia="Times New Roman"/>
                <w:color w:val="000000"/>
                <w:szCs w:val="24"/>
                <w:lang w:val="sr-Cyrl-RS"/>
              </w:rPr>
              <w:t>62.352.814,30</w:t>
            </w:r>
          </w:p>
        </w:tc>
        <w:tc>
          <w:tcPr>
            <w:tcW w:w="954" w:type="dxa"/>
            <w:tcBorders>
              <w:top w:val="nil"/>
              <w:left w:val="nil"/>
              <w:bottom w:val="single" w:sz="4" w:space="0" w:color="auto"/>
              <w:right w:val="single" w:sz="4" w:space="0" w:color="auto"/>
            </w:tcBorders>
            <w:shd w:val="clear" w:color="auto" w:fill="auto"/>
            <w:noWrap/>
            <w:vAlign w:val="bottom"/>
            <w:hideMark/>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06</w:t>
            </w:r>
          </w:p>
        </w:tc>
      </w:tr>
      <w:tr w:rsidR="00C23099" w:rsidRPr="00C23099" w:rsidTr="00C23099">
        <w:trPr>
          <w:trHeight w:val="56"/>
        </w:trPr>
        <w:tc>
          <w:tcPr>
            <w:tcW w:w="670" w:type="dxa"/>
            <w:tcBorders>
              <w:top w:val="nil"/>
              <w:left w:val="single" w:sz="4" w:space="0" w:color="auto"/>
              <w:bottom w:val="single" w:sz="4" w:space="0" w:color="auto"/>
              <w:right w:val="single" w:sz="4" w:space="0" w:color="auto"/>
            </w:tcBorders>
            <w:shd w:val="clear" w:color="auto" w:fill="auto"/>
            <w:vAlign w:val="bottom"/>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34.</w:t>
            </w:r>
          </w:p>
        </w:tc>
        <w:tc>
          <w:tcPr>
            <w:tcW w:w="5567" w:type="dxa"/>
            <w:tcBorders>
              <w:top w:val="nil"/>
              <w:left w:val="nil"/>
              <w:bottom w:val="single" w:sz="4" w:space="0" w:color="auto"/>
              <w:right w:val="single" w:sz="4" w:space="0" w:color="auto"/>
            </w:tcBorders>
            <w:shd w:val="clear" w:color="auto" w:fill="auto"/>
            <w:vAlign w:val="bottom"/>
          </w:tcPr>
          <w:p w:rsidR="00C23099" w:rsidRPr="00C23099" w:rsidRDefault="00C23099" w:rsidP="00C23099">
            <w:pPr>
              <w:rPr>
                <w:rFonts w:eastAsia="Times New Roman"/>
                <w:color w:val="000000"/>
                <w:szCs w:val="24"/>
                <w:lang w:val="sr-Cyrl-RS"/>
              </w:rPr>
            </w:pPr>
            <w:r w:rsidRPr="00C23099">
              <w:rPr>
                <w:rFonts w:eastAsia="Times New Roman"/>
                <w:color w:val="000000"/>
                <w:szCs w:val="24"/>
                <w:lang w:val="sr-Cyrl-RS"/>
              </w:rPr>
              <w:t>Повереник за заштиту равноправности</w:t>
            </w:r>
          </w:p>
        </w:tc>
        <w:tc>
          <w:tcPr>
            <w:tcW w:w="2136"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jc w:val="right"/>
              <w:rPr>
                <w:rFonts w:eastAsia="Times New Roman"/>
                <w:color w:val="000000"/>
                <w:szCs w:val="24"/>
                <w:lang w:val="sr-Cyrl-RS"/>
              </w:rPr>
            </w:pPr>
            <w:r w:rsidRPr="00C23099">
              <w:rPr>
                <w:rFonts w:eastAsia="Times New Roman"/>
                <w:color w:val="000000"/>
                <w:szCs w:val="24"/>
                <w:lang w:val="sr-Cyrl-RS"/>
              </w:rPr>
              <w:t>3.615.220,38</w:t>
            </w:r>
          </w:p>
        </w:tc>
        <w:tc>
          <w:tcPr>
            <w:tcW w:w="954"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06</w:t>
            </w:r>
          </w:p>
        </w:tc>
      </w:tr>
      <w:tr w:rsidR="00C23099" w:rsidRPr="00C23099" w:rsidTr="00C23099">
        <w:trPr>
          <w:trHeight w:val="56"/>
        </w:trPr>
        <w:tc>
          <w:tcPr>
            <w:tcW w:w="670" w:type="dxa"/>
            <w:tcBorders>
              <w:top w:val="nil"/>
              <w:left w:val="single" w:sz="4" w:space="0" w:color="auto"/>
              <w:bottom w:val="single" w:sz="4" w:space="0" w:color="auto"/>
              <w:right w:val="single" w:sz="4" w:space="0" w:color="auto"/>
            </w:tcBorders>
            <w:shd w:val="clear" w:color="auto" w:fill="auto"/>
            <w:noWrap/>
            <w:vAlign w:val="bottom"/>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35.</w:t>
            </w:r>
          </w:p>
        </w:tc>
        <w:tc>
          <w:tcPr>
            <w:tcW w:w="5567" w:type="dxa"/>
            <w:tcBorders>
              <w:top w:val="nil"/>
              <w:left w:val="nil"/>
              <w:bottom w:val="single" w:sz="4" w:space="0" w:color="auto"/>
              <w:right w:val="single" w:sz="4" w:space="0" w:color="auto"/>
            </w:tcBorders>
            <w:shd w:val="clear" w:color="auto" w:fill="auto"/>
            <w:vAlign w:val="bottom"/>
            <w:hideMark/>
          </w:tcPr>
          <w:p w:rsidR="00C23099" w:rsidRPr="00C23099" w:rsidRDefault="00C23099" w:rsidP="00C23099">
            <w:pPr>
              <w:rPr>
                <w:rFonts w:eastAsia="Times New Roman"/>
                <w:color w:val="000000"/>
                <w:szCs w:val="24"/>
                <w:lang w:val="sr-Cyrl-RS"/>
              </w:rPr>
            </w:pPr>
            <w:r w:rsidRPr="00C23099">
              <w:rPr>
                <w:rFonts w:eastAsia="Times New Roman"/>
                <w:color w:val="000000"/>
                <w:szCs w:val="24"/>
                <w:lang w:val="sr-Cyrl-RS"/>
              </w:rPr>
              <w:t>Установе у области стандардизације</w:t>
            </w:r>
          </w:p>
        </w:tc>
        <w:tc>
          <w:tcPr>
            <w:tcW w:w="2136"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jc w:val="right"/>
              <w:rPr>
                <w:rFonts w:eastAsia="Times New Roman"/>
                <w:color w:val="000000"/>
                <w:szCs w:val="24"/>
                <w:lang w:val="sr-Cyrl-RS"/>
              </w:rPr>
            </w:pPr>
            <w:r w:rsidRPr="00C23099">
              <w:rPr>
                <w:rFonts w:eastAsia="Times New Roman"/>
                <w:color w:val="000000"/>
                <w:szCs w:val="24"/>
                <w:lang w:val="sr-Cyrl-RS"/>
              </w:rPr>
              <w:t>2.396.246,02</w:t>
            </w:r>
          </w:p>
        </w:tc>
        <w:tc>
          <w:tcPr>
            <w:tcW w:w="954" w:type="dxa"/>
            <w:tcBorders>
              <w:top w:val="nil"/>
              <w:left w:val="nil"/>
              <w:bottom w:val="single" w:sz="4" w:space="0" w:color="auto"/>
              <w:right w:val="single" w:sz="4" w:space="0" w:color="auto"/>
            </w:tcBorders>
            <w:shd w:val="clear" w:color="auto" w:fill="auto"/>
            <w:noWrap/>
            <w:vAlign w:val="bottom"/>
            <w:hideMark/>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06</w:t>
            </w:r>
          </w:p>
        </w:tc>
      </w:tr>
      <w:tr w:rsidR="00C23099" w:rsidRPr="00C23099" w:rsidTr="00C23099">
        <w:trPr>
          <w:trHeight w:val="56"/>
        </w:trPr>
        <w:tc>
          <w:tcPr>
            <w:tcW w:w="6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36.</w:t>
            </w:r>
          </w:p>
        </w:tc>
        <w:tc>
          <w:tcPr>
            <w:tcW w:w="5567" w:type="dxa"/>
            <w:tcBorders>
              <w:top w:val="single" w:sz="4" w:space="0" w:color="auto"/>
              <w:left w:val="nil"/>
              <w:bottom w:val="single" w:sz="4" w:space="0" w:color="auto"/>
              <w:right w:val="single" w:sz="4" w:space="0" w:color="auto"/>
            </w:tcBorders>
            <w:shd w:val="clear" w:color="auto" w:fill="auto"/>
            <w:vAlign w:val="bottom"/>
            <w:hideMark/>
          </w:tcPr>
          <w:p w:rsidR="00C23099" w:rsidRPr="00C23099" w:rsidRDefault="00C23099" w:rsidP="00C23099">
            <w:pPr>
              <w:rPr>
                <w:rFonts w:eastAsia="Times New Roman"/>
                <w:color w:val="000000"/>
                <w:szCs w:val="24"/>
                <w:lang w:val="sr-Cyrl-RS"/>
              </w:rPr>
            </w:pPr>
            <w:r w:rsidRPr="00C23099">
              <w:rPr>
                <w:rFonts w:eastAsia="Times New Roman"/>
                <w:color w:val="000000"/>
                <w:szCs w:val="24"/>
                <w:lang w:val="sr-Cyrl-RS"/>
              </w:rPr>
              <w:t>Завод за интелектуалну својину</w:t>
            </w:r>
          </w:p>
        </w:tc>
        <w:tc>
          <w:tcPr>
            <w:tcW w:w="2136" w:type="dxa"/>
            <w:tcBorders>
              <w:top w:val="single" w:sz="4" w:space="0" w:color="auto"/>
              <w:left w:val="nil"/>
              <w:bottom w:val="single" w:sz="4" w:space="0" w:color="auto"/>
              <w:right w:val="single" w:sz="4" w:space="0" w:color="auto"/>
            </w:tcBorders>
            <w:shd w:val="clear" w:color="auto" w:fill="auto"/>
            <w:noWrap/>
            <w:vAlign w:val="bottom"/>
          </w:tcPr>
          <w:p w:rsidR="00C23099" w:rsidRPr="00C23099" w:rsidRDefault="00C23099" w:rsidP="00C23099">
            <w:pPr>
              <w:jc w:val="right"/>
              <w:rPr>
                <w:rFonts w:eastAsia="Times New Roman"/>
                <w:color w:val="000000"/>
                <w:szCs w:val="24"/>
                <w:lang w:val="sr-Cyrl-RS"/>
              </w:rPr>
            </w:pPr>
            <w:r w:rsidRPr="00C23099">
              <w:rPr>
                <w:rFonts w:eastAsia="Times New Roman"/>
                <w:color w:val="000000"/>
                <w:szCs w:val="24"/>
                <w:lang w:val="sr-Cyrl-RS"/>
              </w:rPr>
              <w:t>715.038,24</w:t>
            </w:r>
          </w:p>
        </w:tc>
        <w:tc>
          <w:tcPr>
            <w:tcW w:w="954" w:type="dxa"/>
            <w:tcBorders>
              <w:top w:val="single" w:sz="4" w:space="0" w:color="auto"/>
              <w:left w:val="nil"/>
              <w:bottom w:val="single" w:sz="4" w:space="0" w:color="auto"/>
              <w:right w:val="single" w:sz="4" w:space="0" w:color="auto"/>
            </w:tcBorders>
            <w:shd w:val="clear" w:color="auto" w:fill="auto"/>
            <w:noWrap/>
            <w:vAlign w:val="bottom"/>
            <w:hideMark/>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06</w:t>
            </w:r>
          </w:p>
        </w:tc>
      </w:tr>
      <w:tr w:rsidR="00C23099" w:rsidRPr="00C23099" w:rsidTr="00C23099">
        <w:trPr>
          <w:trHeight w:val="56"/>
        </w:trPr>
        <w:tc>
          <w:tcPr>
            <w:tcW w:w="6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37.</w:t>
            </w:r>
          </w:p>
        </w:tc>
        <w:tc>
          <w:tcPr>
            <w:tcW w:w="5567" w:type="dxa"/>
            <w:tcBorders>
              <w:top w:val="single" w:sz="4" w:space="0" w:color="auto"/>
              <w:left w:val="nil"/>
              <w:bottom w:val="single" w:sz="4" w:space="0" w:color="auto"/>
              <w:right w:val="single" w:sz="4" w:space="0" w:color="auto"/>
            </w:tcBorders>
            <w:shd w:val="clear" w:color="auto" w:fill="auto"/>
            <w:vAlign w:val="bottom"/>
          </w:tcPr>
          <w:p w:rsidR="00C23099" w:rsidRPr="00C23099" w:rsidRDefault="00C23099" w:rsidP="00C23099">
            <w:pPr>
              <w:rPr>
                <w:rFonts w:eastAsia="Times New Roman"/>
                <w:color w:val="000000"/>
                <w:szCs w:val="24"/>
                <w:lang w:val="sr-Cyrl-RS"/>
              </w:rPr>
            </w:pPr>
            <w:r w:rsidRPr="00C23099">
              <w:rPr>
                <w:rFonts w:eastAsia="Times New Roman"/>
                <w:color w:val="000000"/>
                <w:szCs w:val="24"/>
                <w:lang w:val="sr-Cyrl-RS"/>
              </w:rPr>
              <w:t xml:space="preserve">Установе у области </w:t>
            </w:r>
            <w:proofErr w:type="spellStart"/>
            <w:r w:rsidRPr="00C23099">
              <w:rPr>
                <w:rFonts w:eastAsia="Times New Roman"/>
                <w:color w:val="000000"/>
                <w:szCs w:val="24"/>
                <w:lang w:val="sr-Cyrl-RS"/>
              </w:rPr>
              <w:t>антидопинга</w:t>
            </w:r>
            <w:proofErr w:type="spellEnd"/>
          </w:p>
        </w:tc>
        <w:tc>
          <w:tcPr>
            <w:tcW w:w="2136" w:type="dxa"/>
            <w:tcBorders>
              <w:top w:val="single" w:sz="4" w:space="0" w:color="auto"/>
              <w:left w:val="nil"/>
              <w:bottom w:val="single" w:sz="4" w:space="0" w:color="auto"/>
              <w:right w:val="single" w:sz="4" w:space="0" w:color="auto"/>
            </w:tcBorders>
            <w:shd w:val="clear" w:color="auto" w:fill="auto"/>
            <w:noWrap/>
            <w:vAlign w:val="bottom"/>
          </w:tcPr>
          <w:p w:rsidR="00C23099" w:rsidRPr="00C23099" w:rsidRDefault="00C23099" w:rsidP="00C23099">
            <w:pPr>
              <w:jc w:val="right"/>
              <w:rPr>
                <w:rFonts w:eastAsia="Times New Roman"/>
                <w:color w:val="000000"/>
                <w:szCs w:val="24"/>
                <w:lang w:val="sr-Cyrl-RS"/>
              </w:rPr>
            </w:pPr>
            <w:r w:rsidRPr="00C23099">
              <w:rPr>
                <w:rFonts w:eastAsia="Times New Roman"/>
                <w:color w:val="000000"/>
                <w:szCs w:val="24"/>
                <w:lang w:val="sr-Cyrl-RS"/>
              </w:rPr>
              <w:t>1.068.947,30</w:t>
            </w:r>
          </w:p>
        </w:tc>
        <w:tc>
          <w:tcPr>
            <w:tcW w:w="954" w:type="dxa"/>
            <w:tcBorders>
              <w:top w:val="single" w:sz="4" w:space="0" w:color="auto"/>
              <w:left w:val="nil"/>
              <w:bottom w:val="single" w:sz="4" w:space="0" w:color="auto"/>
              <w:right w:val="single" w:sz="4" w:space="0" w:color="auto"/>
            </w:tcBorders>
            <w:shd w:val="clear" w:color="auto" w:fill="auto"/>
            <w:noWrap/>
            <w:vAlign w:val="bottom"/>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06</w:t>
            </w:r>
          </w:p>
        </w:tc>
      </w:tr>
      <w:tr w:rsidR="00C23099" w:rsidRPr="00C23099" w:rsidTr="00C23099">
        <w:trPr>
          <w:trHeight w:val="56"/>
        </w:trPr>
        <w:tc>
          <w:tcPr>
            <w:tcW w:w="623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C23099" w:rsidRPr="00C23099" w:rsidRDefault="00C23099" w:rsidP="00C23099">
            <w:pPr>
              <w:jc w:val="right"/>
              <w:rPr>
                <w:rFonts w:eastAsia="Times New Roman"/>
                <w:b/>
                <w:bCs/>
                <w:color w:val="000000"/>
                <w:szCs w:val="24"/>
                <w:lang w:val="sr-Cyrl-RS"/>
              </w:rPr>
            </w:pPr>
            <w:r w:rsidRPr="00C23099">
              <w:rPr>
                <w:rFonts w:eastAsia="Times New Roman"/>
                <w:b/>
                <w:bCs/>
                <w:color w:val="000000"/>
                <w:szCs w:val="24"/>
                <w:lang w:val="sr-Cyrl-RS"/>
              </w:rPr>
              <w:t>Укупно извор 06</w:t>
            </w:r>
          </w:p>
        </w:tc>
        <w:tc>
          <w:tcPr>
            <w:tcW w:w="2136" w:type="dxa"/>
            <w:tcBorders>
              <w:top w:val="single" w:sz="4" w:space="0" w:color="auto"/>
              <w:left w:val="nil"/>
              <w:bottom w:val="single" w:sz="4" w:space="0" w:color="auto"/>
              <w:right w:val="single" w:sz="4" w:space="0" w:color="auto"/>
            </w:tcBorders>
            <w:shd w:val="clear" w:color="auto" w:fill="auto"/>
            <w:noWrap/>
            <w:vAlign w:val="bottom"/>
          </w:tcPr>
          <w:p w:rsidR="00C23099" w:rsidRPr="00C23099" w:rsidRDefault="00C23099" w:rsidP="00C23099">
            <w:pPr>
              <w:jc w:val="right"/>
              <w:rPr>
                <w:rFonts w:eastAsia="Times New Roman"/>
                <w:b/>
                <w:color w:val="000000"/>
                <w:szCs w:val="24"/>
                <w:lang w:val="sr-Cyrl-RS"/>
              </w:rPr>
            </w:pPr>
            <w:r w:rsidRPr="00C23099">
              <w:rPr>
                <w:rFonts w:eastAsia="Times New Roman"/>
                <w:b/>
                <w:color w:val="000000"/>
                <w:szCs w:val="24"/>
                <w:lang w:val="sr-Cyrl-RS"/>
              </w:rPr>
              <w:t>1.524.354.865,32</w:t>
            </w:r>
          </w:p>
        </w:tc>
        <w:tc>
          <w:tcPr>
            <w:tcW w:w="954" w:type="dxa"/>
            <w:tcBorders>
              <w:top w:val="single" w:sz="4" w:space="0" w:color="auto"/>
              <w:left w:val="nil"/>
              <w:bottom w:val="single" w:sz="4" w:space="0" w:color="auto"/>
              <w:right w:val="single" w:sz="4" w:space="0" w:color="auto"/>
            </w:tcBorders>
            <w:shd w:val="clear" w:color="auto" w:fill="auto"/>
            <w:noWrap/>
            <w:vAlign w:val="bottom"/>
            <w:hideMark/>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 </w:t>
            </w:r>
          </w:p>
        </w:tc>
      </w:tr>
      <w:tr w:rsidR="00C23099" w:rsidRPr="00C23099" w:rsidTr="00C23099">
        <w:trPr>
          <w:trHeight w:val="393"/>
        </w:trPr>
        <w:tc>
          <w:tcPr>
            <w:tcW w:w="670" w:type="dxa"/>
            <w:tcBorders>
              <w:top w:val="nil"/>
              <w:left w:val="single" w:sz="4" w:space="0" w:color="auto"/>
              <w:bottom w:val="single" w:sz="4" w:space="0" w:color="auto"/>
              <w:right w:val="single" w:sz="4" w:space="0" w:color="auto"/>
            </w:tcBorders>
            <w:shd w:val="clear" w:color="auto" w:fill="auto"/>
            <w:noWrap/>
            <w:vAlign w:val="bottom"/>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38.</w:t>
            </w:r>
          </w:p>
        </w:tc>
        <w:tc>
          <w:tcPr>
            <w:tcW w:w="5567" w:type="dxa"/>
            <w:tcBorders>
              <w:top w:val="nil"/>
              <w:left w:val="nil"/>
              <w:bottom w:val="single" w:sz="4" w:space="0" w:color="auto"/>
              <w:right w:val="single" w:sz="4" w:space="0" w:color="auto"/>
            </w:tcBorders>
            <w:shd w:val="clear" w:color="auto" w:fill="auto"/>
            <w:noWrap/>
            <w:vAlign w:val="bottom"/>
            <w:hideMark/>
          </w:tcPr>
          <w:p w:rsidR="00C23099" w:rsidRPr="00C23099" w:rsidRDefault="00C23099" w:rsidP="00C23099">
            <w:pPr>
              <w:rPr>
                <w:rFonts w:eastAsia="Times New Roman"/>
                <w:color w:val="000000"/>
                <w:szCs w:val="24"/>
                <w:lang w:val="sr-Cyrl-RS"/>
              </w:rPr>
            </w:pPr>
            <w:r w:rsidRPr="00C23099">
              <w:rPr>
                <w:rFonts w:eastAsia="Times New Roman"/>
                <w:color w:val="000000"/>
                <w:szCs w:val="24"/>
                <w:lang w:val="sr-Cyrl-RS"/>
              </w:rPr>
              <w:t>Установе културе</w:t>
            </w:r>
          </w:p>
        </w:tc>
        <w:tc>
          <w:tcPr>
            <w:tcW w:w="2136"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jc w:val="right"/>
              <w:rPr>
                <w:rFonts w:eastAsia="Times New Roman"/>
                <w:color w:val="000000"/>
                <w:szCs w:val="24"/>
                <w:lang w:val="sr-Cyrl-RS"/>
              </w:rPr>
            </w:pPr>
            <w:r w:rsidRPr="00C23099">
              <w:rPr>
                <w:rFonts w:eastAsia="Times New Roman"/>
                <w:color w:val="000000"/>
                <w:szCs w:val="24"/>
                <w:lang w:val="sr-Cyrl-RS"/>
              </w:rPr>
              <w:t>17.504.477,30</w:t>
            </w:r>
          </w:p>
        </w:tc>
        <w:tc>
          <w:tcPr>
            <w:tcW w:w="954" w:type="dxa"/>
            <w:tcBorders>
              <w:top w:val="nil"/>
              <w:left w:val="nil"/>
              <w:bottom w:val="single" w:sz="4" w:space="0" w:color="auto"/>
              <w:right w:val="single" w:sz="4" w:space="0" w:color="auto"/>
            </w:tcBorders>
            <w:shd w:val="clear" w:color="auto" w:fill="auto"/>
            <w:noWrap/>
            <w:vAlign w:val="bottom"/>
            <w:hideMark/>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08</w:t>
            </w:r>
            <w:r w:rsidRPr="00C23099">
              <w:rPr>
                <w:rFonts w:eastAsia="Times New Roman"/>
                <w:color w:val="000000"/>
                <w:szCs w:val="24"/>
                <w:vertAlign w:val="superscript"/>
                <w:lang w:val="sr-Cyrl-RS"/>
              </w:rPr>
              <w:footnoteReference w:id="3"/>
            </w:r>
          </w:p>
        </w:tc>
      </w:tr>
      <w:tr w:rsidR="00C23099" w:rsidRPr="00C23099" w:rsidTr="00C23099">
        <w:trPr>
          <w:trHeight w:val="56"/>
        </w:trPr>
        <w:tc>
          <w:tcPr>
            <w:tcW w:w="670" w:type="dxa"/>
            <w:tcBorders>
              <w:top w:val="nil"/>
              <w:left w:val="single" w:sz="4" w:space="0" w:color="auto"/>
              <w:bottom w:val="single" w:sz="4" w:space="0" w:color="auto"/>
              <w:right w:val="single" w:sz="4" w:space="0" w:color="auto"/>
            </w:tcBorders>
            <w:shd w:val="clear" w:color="auto" w:fill="auto"/>
            <w:noWrap/>
            <w:vAlign w:val="bottom"/>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39.</w:t>
            </w:r>
          </w:p>
        </w:tc>
        <w:tc>
          <w:tcPr>
            <w:tcW w:w="5567"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rPr>
                <w:rFonts w:eastAsia="Times New Roman"/>
                <w:color w:val="000000"/>
                <w:szCs w:val="24"/>
                <w:lang w:val="sr-Cyrl-RS"/>
              </w:rPr>
            </w:pPr>
            <w:r w:rsidRPr="00C23099">
              <w:rPr>
                <w:rFonts w:eastAsia="Times New Roman"/>
                <w:color w:val="000000"/>
                <w:szCs w:val="24"/>
                <w:lang w:val="sr-Cyrl-RS"/>
              </w:rPr>
              <w:t>Установе социјалне заштите</w:t>
            </w:r>
          </w:p>
        </w:tc>
        <w:tc>
          <w:tcPr>
            <w:tcW w:w="2136"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jc w:val="right"/>
              <w:rPr>
                <w:rFonts w:eastAsia="Times New Roman"/>
                <w:color w:val="000000"/>
                <w:szCs w:val="24"/>
                <w:lang w:val="sr-Cyrl-RS"/>
              </w:rPr>
            </w:pPr>
            <w:r w:rsidRPr="00C23099">
              <w:rPr>
                <w:rFonts w:eastAsia="Times New Roman"/>
                <w:color w:val="000000"/>
                <w:szCs w:val="24"/>
                <w:lang w:val="sr-Cyrl-RS"/>
              </w:rPr>
              <w:t>40.236.774,87</w:t>
            </w:r>
          </w:p>
        </w:tc>
        <w:tc>
          <w:tcPr>
            <w:tcW w:w="954" w:type="dxa"/>
            <w:tcBorders>
              <w:top w:val="nil"/>
              <w:left w:val="nil"/>
              <w:bottom w:val="single" w:sz="4" w:space="0" w:color="auto"/>
              <w:right w:val="single" w:sz="4" w:space="0" w:color="auto"/>
            </w:tcBorders>
            <w:shd w:val="clear" w:color="auto" w:fill="auto"/>
            <w:noWrap/>
            <w:vAlign w:val="bottom"/>
            <w:hideMark/>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08</w:t>
            </w:r>
          </w:p>
        </w:tc>
      </w:tr>
      <w:tr w:rsidR="00C23099" w:rsidRPr="00C23099" w:rsidTr="00C23099">
        <w:trPr>
          <w:trHeight w:val="56"/>
        </w:trPr>
        <w:tc>
          <w:tcPr>
            <w:tcW w:w="670" w:type="dxa"/>
            <w:tcBorders>
              <w:top w:val="nil"/>
              <w:left w:val="single" w:sz="4" w:space="0" w:color="auto"/>
              <w:bottom w:val="single" w:sz="4" w:space="0" w:color="auto"/>
              <w:right w:val="single" w:sz="4" w:space="0" w:color="auto"/>
            </w:tcBorders>
            <w:shd w:val="clear" w:color="auto" w:fill="auto"/>
            <w:noWrap/>
            <w:vAlign w:val="bottom"/>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40.</w:t>
            </w:r>
          </w:p>
        </w:tc>
        <w:tc>
          <w:tcPr>
            <w:tcW w:w="5567"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rPr>
                <w:rFonts w:eastAsia="Times New Roman"/>
                <w:color w:val="000000"/>
                <w:szCs w:val="24"/>
                <w:lang w:val="sr-Cyrl-RS"/>
              </w:rPr>
            </w:pPr>
            <w:r w:rsidRPr="00C23099">
              <w:rPr>
                <w:rFonts w:eastAsia="Times New Roman"/>
                <w:color w:val="000000"/>
                <w:szCs w:val="24"/>
                <w:lang w:val="sr-Cyrl-RS"/>
              </w:rPr>
              <w:t>Министарство унутрашњих послова</w:t>
            </w:r>
          </w:p>
        </w:tc>
        <w:tc>
          <w:tcPr>
            <w:tcW w:w="2136"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jc w:val="right"/>
              <w:rPr>
                <w:rFonts w:eastAsia="Times New Roman"/>
                <w:color w:val="000000"/>
                <w:szCs w:val="24"/>
                <w:lang w:val="sr-Cyrl-RS"/>
              </w:rPr>
            </w:pPr>
            <w:r w:rsidRPr="00C23099">
              <w:rPr>
                <w:rFonts w:eastAsia="Times New Roman"/>
                <w:color w:val="000000"/>
                <w:szCs w:val="24"/>
                <w:lang w:val="sr-Cyrl-RS"/>
              </w:rPr>
              <w:t>284.021,46</w:t>
            </w:r>
          </w:p>
        </w:tc>
        <w:tc>
          <w:tcPr>
            <w:tcW w:w="954" w:type="dxa"/>
            <w:tcBorders>
              <w:top w:val="nil"/>
              <w:left w:val="nil"/>
              <w:bottom w:val="single" w:sz="4" w:space="0" w:color="auto"/>
              <w:right w:val="single" w:sz="4" w:space="0" w:color="auto"/>
            </w:tcBorders>
            <w:shd w:val="clear" w:color="auto" w:fill="auto"/>
            <w:noWrap/>
            <w:vAlign w:val="bottom"/>
            <w:hideMark/>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08</w:t>
            </w:r>
          </w:p>
        </w:tc>
      </w:tr>
      <w:tr w:rsidR="00C23099" w:rsidRPr="00C23099" w:rsidTr="00C23099">
        <w:trPr>
          <w:trHeight w:val="56"/>
        </w:trPr>
        <w:tc>
          <w:tcPr>
            <w:tcW w:w="670" w:type="dxa"/>
            <w:tcBorders>
              <w:top w:val="nil"/>
              <w:left w:val="single" w:sz="4" w:space="0" w:color="auto"/>
              <w:bottom w:val="single" w:sz="4" w:space="0" w:color="auto"/>
              <w:right w:val="single" w:sz="4" w:space="0" w:color="auto"/>
            </w:tcBorders>
            <w:shd w:val="clear" w:color="auto" w:fill="auto"/>
            <w:noWrap/>
            <w:vAlign w:val="bottom"/>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41.</w:t>
            </w:r>
          </w:p>
        </w:tc>
        <w:tc>
          <w:tcPr>
            <w:tcW w:w="5567"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rPr>
                <w:rFonts w:eastAsia="Times New Roman"/>
                <w:color w:val="000000"/>
                <w:szCs w:val="24"/>
                <w:lang w:val="sr-Cyrl-RS"/>
              </w:rPr>
            </w:pPr>
            <w:r w:rsidRPr="00C23099">
              <w:rPr>
                <w:rFonts w:eastAsia="Times New Roman"/>
                <w:color w:val="000000"/>
                <w:szCs w:val="24"/>
                <w:lang w:val="sr-Cyrl-RS"/>
              </w:rPr>
              <w:t>Министарство здравља</w:t>
            </w:r>
          </w:p>
        </w:tc>
        <w:tc>
          <w:tcPr>
            <w:tcW w:w="2136"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jc w:val="right"/>
              <w:rPr>
                <w:rFonts w:eastAsia="Times New Roman"/>
                <w:color w:val="000000"/>
                <w:szCs w:val="24"/>
                <w:lang w:val="sr-Cyrl-RS"/>
              </w:rPr>
            </w:pPr>
            <w:r w:rsidRPr="00C23099">
              <w:rPr>
                <w:rFonts w:eastAsia="Times New Roman"/>
                <w:color w:val="000000"/>
                <w:szCs w:val="24"/>
                <w:lang w:val="sr-Cyrl-RS"/>
              </w:rPr>
              <w:t>56.783.240,00</w:t>
            </w:r>
          </w:p>
        </w:tc>
        <w:tc>
          <w:tcPr>
            <w:tcW w:w="954"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08</w:t>
            </w:r>
          </w:p>
        </w:tc>
      </w:tr>
      <w:tr w:rsidR="00C23099" w:rsidRPr="00C23099" w:rsidTr="00C23099">
        <w:trPr>
          <w:trHeight w:val="56"/>
        </w:trPr>
        <w:tc>
          <w:tcPr>
            <w:tcW w:w="670" w:type="dxa"/>
            <w:tcBorders>
              <w:top w:val="nil"/>
              <w:left w:val="single" w:sz="4" w:space="0" w:color="auto"/>
              <w:bottom w:val="single" w:sz="4" w:space="0" w:color="auto"/>
              <w:right w:val="single" w:sz="4" w:space="0" w:color="auto"/>
            </w:tcBorders>
            <w:shd w:val="clear" w:color="auto" w:fill="auto"/>
            <w:noWrap/>
            <w:vAlign w:val="bottom"/>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42.</w:t>
            </w:r>
          </w:p>
        </w:tc>
        <w:tc>
          <w:tcPr>
            <w:tcW w:w="5567"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rPr>
                <w:rFonts w:eastAsia="Times New Roman"/>
                <w:color w:val="000000"/>
                <w:szCs w:val="24"/>
                <w:lang w:val="sr-Cyrl-RS"/>
              </w:rPr>
            </w:pPr>
            <w:r w:rsidRPr="00C23099">
              <w:rPr>
                <w:rFonts w:eastAsia="Times New Roman"/>
                <w:color w:val="000000"/>
                <w:szCs w:val="24"/>
                <w:lang w:val="sr-Cyrl-RS"/>
              </w:rPr>
              <w:t>Повереник за заштиту равноправности</w:t>
            </w:r>
          </w:p>
        </w:tc>
        <w:tc>
          <w:tcPr>
            <w:tcW w:w="2136"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jc w:val="right"/>
              <w:rPr>
                <w:rFonts w:eastAsia="Times New Roman"/>
                <w:color w:val="000000"/>
                <w:szCs w:val="24"/>
                <w:lang w:val="sr-Cyrl-RS"/>
              </w:rPr>
            </w:pPr>
            <w:r w:rsidRPr="00C23099">
              <w:rPr>
                <w:rFonts w:eastAsia="Times New Roman"/>
                <w:color w:val="000000"/>
                <w:szCs w:val="24"/>
                <w:lang w:val="sr-Cyrl-RS"/>
              </w:rPr>
              <w:t>1.187.660,00</w:t>
            </w:r>
          </w:p>
        </w:tc>
        <w:tc>
          <w:tcPr>
            <w:tcW w:w="954"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08</w:t>
            </w:r>
          </w:p>
        </w:tc>
      </w:tr>
      <w:tr w:rsidR="00C23099" w:rsidRPr="00C23099" w:rsidTr="00C23099">
        <w:trPr>
          <w:trHeight w:val="56"/>
        </w:trPr>
        <w:tc>
          <w:tcPr>
            <w:tcW w:w="670" w:type="dxa"/>
            <w:tcBorders>
              <w:top w:val="nil"/>
              <w:left w:val="single" w:sz="4" w:space="0" w:color="auto"/>
              <w:bottom w:val="single" w:sz="4" w:space="0" w:color="auto"/>
              <w:right w:val="single" w:sz="4" w:space="0" w:color="auto"/>
            </w:tcBorders>
            <w:shd w:val="clear" w:color="auto" w:fill="auto"/>
            <w:noWrap/>
            <w:vAlign w:val="bottom"/>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43.</w:t>
            </w:r>
          </w:p>
        </w:tc>
        <w:tc>
          <w:tcPr>
            <w:tcW w:w="5567"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rPr>
                <w:rFonts w:eastAsia="Times New Roman"/>
                <w:color w:val="000000"/>
                <w:szCs w:val="24"/>
                <w:lang w:val="sr-Cyrl-RS"/>
              </w:rPr>
            </w:pPr>
            <w:r w:rsidRPr="00C23099">
              <w:rPr>
                <w:rFonts w:eastAsia="Times New Roman"/>
                <w:color w:val="000000"/>
                <w:szCs w:val="24"/>
                <w:lang w:val="sr-Cyrl-RS"/>
              </w:rPr>
              <w:t>Дипломатско конзуларна представништва</w:t>
            </w:r>
          </w:p>
        </w:tc>
        <w:tc>
          <w:tcPr>
            <w:tcW w:w="2136"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jc w:val="right"/>
              <w:rPr>
                <w:rFonts w:eastAsia="Times New Roman"/>
                <w:color w:val="000000"/>
                <w:szCs w:val="24"/>
                <w:lang w:val="sr-Cyrl-RS"/>
              </w:rPr>
            </w:pPr>
            <w:r w:rsidRPr="00C23099">
              <w:rPr>
                <w:rFonts w:eastAsia="Times New Roman"/>
                <w:color w:val="000000"/>
                <w:szCs w:val="24"/>
                <w:lang w:val="sr-Cyrl-RS"/>
              </w:rPr>
              <w:t>6.000.000,00</w:t>
            </w:r>
          </w:p>
        </w:tc>
        <w:tc>
          <w:tcPr>
            <w:tcW w:w="954"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08</w:t>
            </w:r>
          </w:p>
        </w:tc>
      </w:tr>
      <w:tr w:rsidR="00C23099" w:rsidRPr="00C23099" w:rsidTr="00C23099">
        <w:trPr>
          <w:trHeight w:val="56"/>
        </w:trPr>
        <w:tc>
          <w:tcPr>
            <w:tcW w:w="670" w:type="dxa"/>
            <w:tcBorders>
              <w:top w:val="nil"/>
              <w:left w:val="single" w:sz="4" w:space="0" w:color="auto"/>
              <w:bottom w:val="single" w:sz="4" w:space="0" w:color="auto"/>
              <w:right w:val="single" w:sz="4" w:space="0" w:color="auto"/>
            </w:tcBorders>
            <w:shd w:val="clear" w:color="auto" w:fill="auto"/>
            <w:noWrap/>
            <w:vAlign w:val="bottom"/>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44.</w:t>
            </w:r>
          </w:p>
        </w:tc>
        <w:tc>
          <w:tcPr>
            <w:tcW w:w="5567"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rPr>
                <w:rFonts w:eastAsia="Times New Roman"/>
                <w:color w:val="000000"/>
                <w:szCs w:val="24"/>
                <w:lang w:val="sr-Cyrl-RS"/>
              </w:rPr>
            </w:pPr>
            <w:r w:rsidRPr="00C23099">
              <w:rPr>
                <w:rFonts w:eastAsia="Times New Roman"/>
                <w:color w:val="000000"/>
                <w:szCs w:val="24"/>
                <w:lang w:val="sr-Cyrl-RS"/>
              </w:rPr>
              <w:t>Mинистарство одбране</w:t>
            </w:r>
          </w:p>
        </w:tc>
        <w:tc>
          <w:tcPr>
            <w:tcW w:w="2136"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jc w:val="right"/>
              <w:rPr>
                <w:rFonts w:eastAsia="Times New Roman"/>
                <w:color w:val="000000"/>
                <w:szCs w:val="24"/>
                <w:lang w:val="sr-Cyrl-RS"/>
              </w:rPr>
            </w:pPr>
            <w:r w:rsidRPr="00C23099">
              <w:rPr>
                <w:rFonts w:eastAsia="Times New Roman"/>
                <w:color w:val="000000"/>
                <w:szCs w:val="24"/>
                <w:lang w:val="sr-Cyrl-RS"/>
              </w:rPr>
              <w:t>5.400.000,00</w:t>
            </w:r>
          </w:p>
        </w:tc>
        <w:tc>
          <w:tcPr>
            <w:tcW w:w="954" w:type="dxa"/>
            <w:tcBorders>
              <w:top w:val="nil"/>
              <w:left w:val="nil"/>
              <w:bottom w:val="single" w:sz="4" w:space="0" w:color="auto"/>
              <w:right w:val="single" w:sz="4" w:space="0" w:color="auto"/>
            </w:tcBorders>
            <w:shd w:val="clear" w:color="auto" w:fill="auto"/>
            <w:noWrap/>
            <w:vAlign w:val="bottom"/>
            <w:hideMark/>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08</w:t>
            </w:r>
          </w:p>
        </w:tc>
      </w:tr>
      <w:tr w:rsidR="00C23099" w:rsidRPr="00C23099" w:rsidTr="00C23099">
        <w:trPr>
          <w:trHeight w:val="56"/>
        </w:trPr>
        <w:tc>
          <w:tcPr>
            <w:tcW w:w="6237"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C23099" w:rsidRPr="00C23099" w:rsidRDefault="00C23099" w:rsidP="00C23099">
            <w:pPr>
              <w:jc w:val="right"/>
              <w:rPr>
                <w:rFonts w:eastAsia="Times New Roman"/>
                <w:b/>
                <w:bCs/>
                <w:color w:val="000000"/>
                <w:szCs w:val="24"/>
                <w:lang w:val="sr-Cyrl-RS"/>
              </w:rPr>
            </w:pPr>
            <w:r w:rsidRPr="00C23099">
              <w:rPr>
                <w:rFonts w:eastAsia="Times New Roman"/>
                <w:b/>
                <w:bCs/>
                <w:color w:val="000000"/>
                <w:szCs w:val="24"/>
                <w:lang w:val="sr-Cyrl-RS"/>
              </w:rPr>
              <w:t>Укупно извор 08</w:t>
            </w:r>
          </w:p>
        </w:tc>
        <w:tc>
          <w:tcPr>
            <w:tcW w:w="2136" w:type="dxa"/>
            <w:tcBorders>
              <w:top w:val="single" w:sz="4" w:space="0" w:color="auto"/>
              <w:left w:val="nil"/>
              <w:bottom w:val="single" w:sz="4" w:space="0" w:color="auto"/>
              <w:right w:val="single" w:sz="4" w:space="0" w:color="auto"/>
            </w:tcBorders>
            <w:shd w:val="clear" w:color="auto" w:fill="auto"/>
            <w:noWrap/>
            <w:vAlign w:val="bottom"/>
          </w:tcPr>
          <w:p w:rsidR="00C23099" w:rsidRPr="00C23099" w:rsidRDefault="00C23099" w:rsidP="00C23099">
            <w:pPr>
              <w:jc w:val="right"/>
              <w:rPr>
                <w:rFonts w:eastAsia="Times New Roman"/>
                <w:b/>
                <w:bCs/>
                <w:color w:val="000000"/>
                <w:szCs w:val="24"/>
                <w:lang w:val="sr-Cyrl-RS"/>
              </w:rPr>
            </w:pPr>
            <w:r w:rsidRPr="00C23099">
              <w:rPr>
                <w:rFonts w:eastAsia="Times New Roman"/>
                <w:b/>
                <w:bCs/>
                <w:color w:val="000000"/>
                <w:szCs w:val="24"/>
                <w:lang w:val="sr-Cyrl-RS"/>
              </w:rPr>
              <w:t>127.396.173,63</w:t>
            </w:r>
          </w:p>
        </w:tc>
        <w:tc>
          <w:tcPr>
            <w:tcW w:w="954" w:type="dxa"/>
            <w:tcBorders>
              <w:top w:val="single" w:sz="4" w:space="0" w:color="auto"/>
              <w:left w:val="nil"/>
              <w:bottom w:val="single" w:sz="4" w:space="0" w:color="auto"/>
              <w:right w:val="single" w:sz="4" w:space="0" w:color="auto"/>
            </w:tcBorders>
            <w:shd w:val="clear" w:color="auto" w:fill="auto"/>
            <w:noWrap/>
            <w:vAlign w:val="bottom"/>
            <w:hideMark/>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 </w:t>
            </w:r>
          </w:p>
        </w:tc>
      </w:tr>
      <w:tr w:rsidR="00C23099" w:rsidRPr="00C23099" w:rsidTr="00C23099">
        <w:trPr>
          <w:trHeight w:val="56"/>
        </w:trPr>
        <w:tc>
          <w:tcPr>
            <w:tcW w:w="6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45.</w:t>
            </w:r>
          </w:p>
        </w:tc>
        <w:tc>
          <w:tcPr>
            <w:tcW w:w="5567" w:type="dxa"/>
            <w:tcBorders>
              <w:top w:val="single" w:sz="4" w:space="0" w:color="auto"/>
              <w:left w:val="nil"/>
              <w:bottom w:val="single" w:sz="4" w:space="0" w:color="auto"/>
              <w:right w:val="single" w:sz="4" w:space="0" w:color="auto"/>
            </w:tcBorders>
            <w:shd w:val="clear" w:color="auto" w:fill="auto"/>
            <w:vAlign w:val="bottom"/>
            <w:hideMark/>
          </w:tcPr>
          <w:p w:rsidR="00C23099" w:rsidRPr="00C23099" w:rsidRDefault="00C23099" w:rsidP="00C23099">
            <w:pPr>
              <w:rPr>
                <w:rFonts w:eastAsia="Times New Roman"/>
                <w:color w:val="000000"/>
                <w:szCs w:val="24"/>
                <w:lang w:val="sr-Cyrl-RS"/>
              </w:rPr>
            </w:pPr>
            <w:r w:rsidRPr="00C23099">
              <w:rPr>
                <w:rFonts w:eastAsia="Times New Roman"/>
                <w:color w:val="000000"/>
                <w:szCs w:val="24"/>
                <w:lang w:val="sr-Cyrl-RS"/>
              </w:rPr>
              <w:t>Установе социјалне заштите</w:t>
            </w:r>
          </w:p>
        </w:tc>
        <w:tc>
          <w:tcPr>
            <w:tcW w:w="2136" w:type="dxa"/>
            <w:tcBorders>
              <w:top w:val="single" w:sz="4" w:space="0" w:color="auto"/>
              <w:left w:val="nil"/>
              <w:bottom w:val="single" w:sz="4" w:space="0" w:color="auto"/>
              <w:right w:val="single" w:sz="4" w:space="0" w:color="auto"/>
            </w:tcBorders>
            <w:shd w:val="clear" w:color="auto" w:fill="auto"/>
            <w:noWrap/>
            <w:vAlign w:val="bottom"/>
          </w:tcPr>
          <w:p w:rsidR="00C23099" w:rsidRPr="00C23099" w:rsidRDefault="00C23099" w:rsidP="00C23099">
            <w:pPr>
              <w:jc w:val="right"/>
              <w:rPr>
                <w:rFonts w:eastAsia="Times New Roman"/>
                <w:color w:val="000000"/>
                <w:szCs w:val="24"/>
                <w:lang w:val="sr-Cyrl-RS"/>
              </w:rPr>
            </w:pPr>
            <w:r w:rsidRPr="00C23099">
              <w:rPr>
                <w:rFonts w:eastAsia="Times New Roman"/>
                <w:color w:val="000000"/>
                <w:szCs w:val="24"/>
                <w:lang w:val="sr-Cyrl-RS"/>
              </w:rPr>
              <w:t>30.240.486,19</w:t>
            </w:r>
          </w:p>
        </w:tc>
        <w:tc>
          <w:tcPr>
            <w:tcW w:w="954" w:type="dxa"/>
            <w:tcBorders>
              <w:top w:val="single" w:sz="4" w:space="0" w:color="auto"/>
              <w:left w:val="nil"/>
              <w:bottom w:val="single" w:sz="4" w:space="0" w:color="auto"/>
              <w:right w:val="single" w:sz="4" w:space="0" w:color="auto"/>
            </w:tcBorders>
            <w:shd w:val="clear" w:color="auto" w:fill="auto"/>
            <w:noWrap/>
            <w:vAlign w:val="bottom"/>
            <w:hideMark/>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56</w:t>
            </w:r>
            <w:r w:rsidRPr="00C23099">
              <w:rPr>
                <w:rFonts w:eastAsia="Times New Roman"/>
                <w:color w:val="000000"/>
                <w:szCs w:val="24"/>
                <w:vertAlign w:val="superscript"/>
                <w:lang w:val="sr-Cyrl-RS"/>
              </w:rPr>
              <w:footnoteReference w:id="4"/>
            </w:r>
          </w:p>
        </w:tc>
      </w:tr>
      <w:tr w:rsidR="00C23099" w:rsidRPr="00C23099" w:rsidTr="00C23099">
        <w:trPr>
          <w:trHeight w:val="56"/>
        </w:trPr>
        <w:tc>
          <w:tcPr>
            <w:tcW w:w="6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46.</w:t>
            </w:r>
          </w:p>
        </w:tc>
        <w:tc>
          <w:tcPr>
            <w:tcW w:w="5567" w:type="dxa"/>
            <w:tcBorders>
              <w:top w:val="single" w:sz="4" w:space="0" w:color="auto"/>
              <w:left w:val="nil"/>
              <w:bottom w:val="single" w:sz="4" w:space="0" w:color="auto"/>
              <w:right w:val="single" w:sz="4" w:space="0" w:color="auto"/>
            </w:tcBorders>
            <w:shd w:val="clear" w:color="auto" w:fill="auto"/>
            <w:vAlign w:val="bottom"/>
          </w:tcPr>
          <w:p w:rsidR="00C23099" w:rsidRPr="00C23099" w:rsidRDefault="00C23099" w:rsidP="00C23099">
            <w:pPr>
              <w:rPr>
                <w:rFonts w:eastAsia="Times New Roman"/>
                <w:color w:val="000000"/>
                <w:szCs w:val="24"/>
                <w:lang w:val="sr-Cyrl-RS"/>
              </w:rPr>
            </w:pPr>
            <w:r w:rsidRPr="00C23099">
              <w:rPr>
                <w:rFonts w:eastAsia="Times New Roman"/>
                <w:color w:val="000000"/>
                <w:szCs w:val="24"/>
                <w:lang w:val="sr-Cyrl-RS"/>
              </w:rPr>
              <w:t>Управа за извршење кривичних санкција</w:t>
            </w:r>
          </w:p>
        </w:tc>
        <w:tc>
          <w:tcPr>
            <w:tcW w:w="2136" w:type="dxa"/>
            <w:tcBorders>
              <w:top w:val="single" w:sz="4" w:space="0" w:color="auto"/>
              <w:left w:val="nil"/>
              <w:bottom w:val="single" w:sz="4" w:space="0" w:color="auto"/>
              <w:right w:val="single" w:sz="4" w:space="0" w:color="auto"/>
            </w:tcBorders>
            <w:shd w:val="clear" w:color="auto" w:fill="auto"/>
            <w:noWrap/>
            <w:vAlign w:val="bottom"/>
          </w:tcPr>
          <w:p w:rsidR="00C23099" w:rsidRPr="00C23099" w:rsidRDefault="00C23099" w:rsidP="00C23099">
            <w:pPr>
              <w:jc w:val="right"/>
              <w:rPr>
                <w:rFonts w:eastAsia="Times New Roman"/>
                <w:color w:val="000000"/>
                <w:szCs w:val="24"/>
                <w:lang w:val="sr-Cyrl-RS"/>
              </w:rPr>
            </w:pPr>
            <w:r w:rsidRPr="00C23099">
              <w:rPr>
                <w:rFonts w:eastAsia="Times New Roman"/>
                <w:color w:val="000000"/>
                <w:szCs w:val="24"/>
                <w:lang w:val="sr-Cyrl-RS"/>
              </w:rPr>
              <w:t>27.810.104,84</w:t>
            </w:r>
          </w:p>
        </w:tc>
        <w:tc>
          <w:tcPr>
            <w:tcW w:w="954" w:type="dxa"/>
            <w:tcBorders>
              <w:top w:val="single" w:sz="4" w:space="0" w:color="auto"/>
              <w:left w:val="nil"/>
              <w:bottom w:val="single" w:sz="4" w:space="0" w:color="auto"/>
              <w:right w:val="single" w:sz="4" w:space="0" w:color="auto"/>
            </w:tcBorders>
            <w:shd w:val="clear" w:color="auto" w:fill="auto"/>
            <w:noWrap/>
            <w:vAlign w:val="bottom"/>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56</w:t>
            </w:r>
          </w:p>
        </w:tc>
      </w:tr>
      <w:tr w:rsidR="00C23099" w:rsidRPr="00C23099" w:rsidTr="00C23099">
        <w:trPr>
          <w:trHeight w:val="56"/>
        </w:trPr>
        <w:tc>
          <w:tcPr>
            <w:tcW w:w="6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47.</w:t>
            </w:r>
          </w:p>
        </w:tc>
        <w:tc>
          <w:tcPr>
            <w:tcW w:w="5567" w:type="dxa"/>
            <w:tcBorders>
              <w:top w:val="single" w:sz="4" w:space="0" w:color="auto"/>
              <w:left w:val="nil"/>
              <w:bottom w:val="single" w:sz="4" w:space="0" w:color="auto"/>
              <w:right w:val="single" w:sz="4" w:space="0" w:color="auto"/>
            </w:tcBorders>
            <w:shd w:val="clear" w:color="auto" w:fill="auto"/>
            <w:noWrap/>
            <w:vAlign w:val="bottom"/>
          </w:tcPr>
          <w:p w:rsidR="00C23099" w:rsidRPr="00C23099" w:rsidRDefault="00C23099" w:rsidP="00C23099">
            <w:pPr>
              <w:rPr>
                <w:rFonts w:eastAsia="Times New Roman"/>
                <w:color w:val="000000"/>
                <w:szCs w:val="24"/>
                <w:lang w:val="sr-Cyrl-RS"/>
              </w:rPr>
            </w:pPr>
            <w:r w:rsidRPr="00C23099">
              <w:rPr>
                <w:rFonts w:eastAsia="Times New Roman"/>
                <w:color w:val="000000"/>
                <w:szCs w:val="24"/>
                <w:lang w:val="sr-Cyrl-RS"/>
              </w:rPr>
              <w:t>Министарство финансија</w:t>
            </w:r>
          </w:p>
        </w:tc>
        <w:tc>
          <w:tcPr>
            <w:tcW w:w="2136" w:type="dxa"/>
            <w:tcBorders>
              <w:top w:val="single" w:sz="4" w:space="0" w:color="auto"/>
              <w:left w:val="nil"/>
              <w:bottom w:val="single" w:sz="4" w:space="0" w:color="auto"/>
              <w:right w:val="single" w:sz="4" w:space="0" w:color="auto"/>
            </w:tcBorders>
            <w:shd w:val="clear" w:color="auto" w:fill="auto"/>
            <w:noWrap/>
            <w:vAlign w:val="bottom"/>
          </w:tcPr>
          <w:p w:rsidR="00C23099" w:rsidRPr="00C23099" w:rsidRDefault="00C23099" w:rsidP="00C23099">
            <w:pPr>
              <w:jc w:val="right"/>
              <w:rPr>
                <w:rFonts w:eastAsia="Times New Roman"/>
                <w:color w:val="000000"/>
                <w:szCs w:val="24"/>
                <w:lang w:val="sr-Cyrl-RS"/>
              </w:rPr>
            </w:pPr>
            <w:r w:rsidRPr="00C23099">
              <w:rPr>
                <w:rFonts w:eastAsia="Times New Roman"/>
                <w:color w:val="000000"/>
                <w:szCs w:val="24"/>
                <w:lang w:val="sr-Cyrl-RS"/>
              </w:rPr>
              <w:t>4.023.720.203,65</w:t>
            </w:r>
          </w:p>
        </w:tc>
        <w:tc>
          <w:tcPr>
            <w:tcW w:w="954" w:type="dxa"/>
            <w:tcBorders>
              <w:top w:val="single" w:sz="4" w:space="0" w:color="auto"/>
              <w:left w:val="nil"/>
              <w:bottom w:val="single" w:sz="4" w:space="0" w:color="auto"/>
              <w:right w:val="single" w:sz="4" w:space="0" w:color="auto"/>
            </w:tcBorders>
            <w:shd w:val="clear" w:color="auto" w:fill="auto"/>
            <w:noWrap/>
            <w:vAlign w:val="bottom"/>
            <w:hideMark/>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56</w:t>
            </w:r>
          </w:p>
        </w:tc>
      </w:tr>
      <w:tr w:rsidR="00C23099" w:rsidRPr="00C23099" w:rsidTr="00C23099">
        <w:trPr>
          <w:trHeight w:val="56"/>
        </w:trPr>
        <w:tc>
          <w:tcPr>
            <w:tcW w:w="670" w:type="dxa"/>
            <w:tcBorders>
              <w:top w:val="nil"/>
              <w:left w:val="single" w:sz="4" w:space="0" w:color="auto"/>
              <w:bottom w:val="single" w:sz="4" w:space="0" w:color="auto"/>
              <w:right w:val="single" w:sz="4" w:space="0" w:color="auto"/>
            </w:tcBorders>
            <w:shd w:val="clear" w:color="auto" w:fill="auto"/>
            <w:noWrap/>
            <w:vAlign w:val="bottom"/>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48.</w:t>
            </w:r>
          </w:p>
        </w:tc>
        <w:tc>
          <w:tcPr>
            <w:tcW w:w="5567" w:type="dxa"/>
            <w:tcBorders>
              <w:top w:val="nil"/>
              <w:left w:val="nil"/>
              <w:bottom w:val="single" w:sz="4" w:space="0" w:color="auto"/>
              <w:right w:val="single" w:sz="4" w:space="0" w:color="auto"/>
            </w:tcBorders>
            <w:shd w:val="clear" w:color="auto" w:fill="auto"/>
            <w:vAlign w:val="bottom"/>
          </w:tcPr>
          <w:p w:rsidR="00C23099" w:rsidRPr="00C23099" w:rsidRDefault="00C23099" w:rsidP="00C23099">
            <w:pPr>
              <w:rPr>
                <w:rFonts w:eastAsia="Times New Roman"/>
                <w:color w:val="000000"/>
                <w:szCs w:val="24"/>
                <w:lang w:val="sr-Cyrl-RS"/>
              </w:rPr>
            </w:pPr>
            <w:r w:rsidRPr="00C23099">
              <w:rPr>
                <w:rFonts w:eastAsia="Times New Roman"/>
                <w:color w:val="000000"/>
                <w:szCs w:val="24"/>
                <w:lang w:val="sr-Cyrl-RS"/>
              </w:rPr>
              <w:t>Управа царина</w:t>
            </w:r>
          </w:p>
        </w:tc>
        <w:tc>
          <w:tcPr>
            <w:tcW w:w="2136"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jc w:val="right"/>
              <w:rPr>
                <w:rFonts w:eastAsia="Times New Roman"/>
                <w:color w:val="000000"/>
                <w:szCs w:val="24"/>
                <w:lang w:val="sr-Cyrl-RS"/>
              </w:rPr>
            </w:pPr>
            <w:r w:rsidRPr="00C23099">
              <w:rPr>
                <w:rFonts w:eastAsia="Times New Roman"/>
                <w:color w:val="000000"/>
                <w:szCs w:val="24"/>
                <w:lang w:val="sr-Cyrl-RS"/>
              </w:rPr>
              <w:t>99.412.630,44</w:t>
            </w:r>
          </w:p>
        </w:tc>
        <w:tc>
          <w:tcPr>
            <w:tcW w:w="954" w:type="dxa"/>
            <w:tcBorders>
              <w:top w:val="nil"/>
              <w:left w:val="nil"/>
              <w:bottom w:val="single" w:sz="4" w:space="0" w:color="auto"/>
              <w:right w:val="single" w:sz="4" w:space="0" w:color="auto"/>
            </w:tcBorders>
            <w:shd w:val="clear" w:color="auto" w:fill="auto"/>
            <w:noWrap/>
            <w:vAlign w:val="bottom"/>
            <w:hideMark/>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56</w:t>
            </w:r>
          </w:p>
        </w:tc>
      </w:tr>
      <w:tr w:rsidR="00C23099" w:rsidRPr="00C23099" w:rsidTr="00C23099">
        <w:trPr>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49.</w:t>
            </w:r>
          </w:p>
        </w:tc>
        <w:tc>
          <w:tcPr>
            <w:tcW w:w="5567"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rPr>
                <w:rFonts w:eastAsia="Times New Roman"/>
                <w:color w:val="000000"/>
                <w:szCs w:val="24"/>
                <w:lang w:val="sr-Cyrl-RS"/>
              </w:rPr>
            </w:pPr>
            <w:r w:rsidRPr="00C23099">
              <w:rPr>
                <w:rFonts w:eastAsia="Times New Roman"/>
                <w:color w:val="000000"/>
                <w:szCs w:val="24"/>
                <w:lang w:val="sr-Cyrl-RS"/>
              </w:rPr>
              <w:t>Министарство унутрашњих послова</w:t>
            </w:r>
          </w:p>
        </w:tc>
        <w:tc>
          <w:tcPr>
            <w:tcW w:w="2136"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jc w:val="right"/>
              <w:rPr>
                <w:rFonts w:eastAsia="Times New Roman"/>
                <w:color w:val="000000"/>
                <w:szCs w:val="24"/>
                <w:lang w:val="sr-Cyrl-RS"/>
              </w:rPr>
            </w:pPr>
            <w:r w:rsidRPr="00C23099">
              <w:rPr>
                <w:rFonts w:eastAsia="Times New Roman"/>
                <w:color w:val="000000"/>
                <w:szCs w:val="24"/>
                <w:lang w:val="sr-Cyrl-RS"/>
              </w:rPr>
              <w:t>82.601.901,13</w:t>
            </w:r>
          </w:p>
        </w:tc>
        <w:tc>
          <w:tcPr>
            <w:tcW w:w="954" w:type="dxa"/>
            <w:tcBorders>
              <w:top w:val="nil"/>
              <w:left w:val="nil"/>
              <w:bottom w:val="single" w:sz="4" w:space="0" w:color="auto"/>
              <w:right w:val="single" w:sz="4" w:space="0" w:color="auto"/>
            </w:tcBorders>
            <w:shd w:val="clear" w:color="auto" w:fill="auto"/>
            <w:noWrap/>
            <w:vAlign w:val="bottom"/>
            <w:hideMark/>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56</w:t>
            </w:r>
          </w:p>
        </w:tc>
      </w:tr>
      <w:tr w:rsidR="00C23099" w:rsidRPr="00C23099" w:rsidTr="00C23099">
        <w:trPr>
          <w:trHeight w:val="56"/>
        </w:trPr>
        <w:tc>
          <w:tcPr>
            <w:tcW w:w="670" w:type="dxa"/>
            <w:tcBorders>
              <w:top w:val="nil"/>
              <w:left w:val="single" w:sz="4" w:space="0" w:color="auto"/>
              <w:bottom w:val="single" w:sz="4" w:space="0" w:color="auto"/>
              <w:right w:val="single" w:sz="4" w:space="0" w:color="auto"/>
            </w:tcBorders>
            <w:shd w:val="clear" w:color="auto" w:fill="auto"/>
            <w:noWrap/>
            <w:vAlign w:val="bottom"/>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50.</w:t>
            </w:r>
          </w:p>
        </w:tc>
        <w:tc>
          <w:tcPr>
            <w:tcW w:w="5567" w:type="dxa"/>
            <w:tcBorders>
              <w:top w:val="nil"/>
              <w:left w:val="nil"/>
              <w:bottom w:val="single" w:sz="4" w:space="0" w:color="auto"/>
              <w:right w:val="single" w:sz="4" w:space="0" w:color="auto"/>
            </w:tcBorders>
            <w:shd w:val="clear" w:color="auto" w:fill="auto"/>
            <w:vAlign w:val="bottom"/>
          </w:tcPr>
          <w:p w:rsidR="00C23099" w:rsidRPr="00C23099" w:rsidRDefault="00C23099" w:rsidP="00C23099">
            <w:pPr>
              <w:rPr>
                <w:rFonts w:eastAsia="Times New Roman"/>
                <w:color w:val="000000"/>
                <w:szCs w:val="24"/>
                <w:lang w:val="sr-Cyrl-RS"/>
              </w:rPr>
            </w:pPr>
            <w:r w:rsidRPr="00C23099">
              <w:rPr>
                <w:rFonts w:eastAsia="Times New Roman"/>
                <w:color w:val="000000"/>
                <w:szCs w:val="24"/>
                <w:lang w:val="sr-Cyrl-RS"/>
              </w:rPr>
              <w:t>Министарство привреде</w:t>
            </w:r>
          </w:p>
        </w:tc>
        <w:tc>
          <w:tcPr>
            <w:tcW w:w="2136"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jc w:val="right"/>
              <w:rPr>
                <w:rFonts w:eastAsia="Times New Roman"/>
                <w:color w:val="000000"/>
                <w:szCs w:val="24"/>
                <w:lang w:val="sr-Cyrl-RS"/>
              </w:rPr>
            </w:pPr>
            <w:r w:rsidRPr="00C23099">
              <w:rPr>
                <w:rFonts w:eastAsia="Times New Roman"/>
                <w:color w:val="000000"/>
                <w:szCs w:val="24"/>
                <w:lang w:val="sr-Cyrl-RS"/>
              </w:rPr>
              <w:t>55.837.981,39</w:t>
            </w:r>
          </w:p>
        </w:tc>
        <w:tc>
          <w:tcPr>
            <w:tcW w:w="954" w:type="dxa"/>
            <w:tcBorders>
              <w:top w:val="nil"/>
              <w:left w:val="nil"/>
              <w:bottom w:val="single" w:sz="4" w:space="0" w:color="auto"/>
              <w:right w:val="single" w:sz="4" w:space="0" w:color="auto"/>
            </w:tcBorders>
            <w:shd w:val="clear" w:color="auto" w:fill="auto"/>
            <w:noWrap/>
            <w:vAlign w:val="bottom"/>
            <w:hideMark/>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56</w:t>
            </w:r>
          </w:p>
        </w:tc>
      </w:tr>
      <w:tr w:rsidR="00C23099" w:rsidRPr="00C23099" w:rsidTr="00C23099">
        <w:trPr>
          <w:trHeight w:val="411"/>
        </w:trPr>
        <w:tc>
          <w:tcPr>
            <w:tcW w:w="670" w:type="dxa"/>
            <w:tcBorders>
              <w:top w:val="nil"/>
              <w:left w:val="single" w:sz="4" w:space="0" w:color="auto"/>
              <w:bottom w:val="single" w:sz="4" w:space="0" w:color="auto"/>
              <w:right w:val="single" w:sz="4" w:space="0" w:color="auto"/>
            </w:tcBorders>
            <w:shd w:val="clear" w:color="auto" w:fill="auto"/>
            <w:noWrap/>
            <w:vAlign w:val="bottom"/>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51.</w:t>
            </w:r>
          </w:p>
        </w:tc>
        <w:tc>
          <w:tcPr>
            <w:tcW w:w="5567" w:type="dxa"/>
            <w:tcBorders>
              <w:top w:val="nil"/>
              <w:left w:val="nil"/>
              <w:bottom w:val="single" w:sz="4" w:space="0" w:color="auto"/>
              <w:right w:val="single" w:sz="4" w:space="0" w:color="auto"/>
            </w:tcBorders>
            <w:shd w:val="clear" w:color="auto" w:fill="auto"/>
            <w:vAlign w:val="bottom"/>
          </w:tcPr>
          <w:p w:rsidR="00C23099" w:rsidRPr="00C23099" w:rsidRDefault="00C23099" w:rsidP="00C23099">
            <w:pPr>
              <w:rPr>
                <w:rFonts w:eastAsia="Times New Roman"/>
                <w:color w:val="000000"/>
                <w:szCs w:val="24"/>
                <w:lang w:val="sr-Cyrl-RS"/>
              </w:rPr>
            </w:pPr>
            <w:r w:rsidRPr="00C23099">
              <w:rPr>
                <w:rFonts w:eastAsia="Times New Roman"/>
                <w:color w:val="000000"/>
                <w:szCs w:val="24"/>
                <w:lang w:val="sr-Cyrl-RS"/>
              </w:rPr>
              <w:t>Министарство здравља</w:t>
            </w:r>
          </w:p>
        </w:tc>
        <w:tc>
          <w:tcPr>
            <w:tcW w:w="2136"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jc w:val="right"/>
              <w:rPr>
                <w:rFonts w:eastAsia="Times New Roman"/>
                <w:color w:val="000000"/>
                <w:szCs w:val="24"/>
                <w:lang w:val="sr-Cyrl-RS"/>
              </w:rPr>
            </w:pPr>
            <w:r w:rsidRPr="00C23099">
              <w:rPr>
                <w:rFonts w:eastAsia="Times New Roman"/>
                <w:color w:val="000000"/>
                <w:szCs w:val="24"/>
                <w:lang w:val="sr-Cyrl-RS"/>
              </w:rPr>
              <w:t>1.779.745.526,72</w:t>
            </w:r>
          </w:p>
        </w:tc>
        <w:tc>
          <w:tcPr>
            <w:tcW w:w="954"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56</w:t>
            </w:r>
          </w:p>
        </w:tc>
      </w:tr>
      <w:tr w:rsidR="00C23099" w:rsidRPr="00C23099" w:rsidTr="00C23099">
        <w:trPr>
          <w:trHeight w:val="178"/>
        </w:trPr>
        <w:tc>
          <w:tcPr>
            <w:tcW w:w="670" w:type="dxa"/>
            <w:tcBorders>
              <w:top w:val="nil"/>
              <w:left w:val="single" w:sz="4" w:space="0" w:color="auto"/>
              <w:bottom w:val="single" w:sz="4" w:space="0" w:color="auto"/>
              <w:right w:val="single" w:sz="4" w:space="0" w:color="auto"/>
            </w:tcBorders>
            <w:shd w:val="clear" w:color="auto" w:fill="auto"/>
            <w:noWrap/>
            <w:vAlign w:val="bottom"/>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52.</w:t>
            </w:r>
          </w:p>
        </w:tc>
        <w:tc>
          <w:tcPr>
            <w:tcW w:w="5567" w:type="dxa"/>
            <w:tcBorders>
              <w:top w:val="nil"/>
              <w:left w:val="nil"/>
              <w:bottom w:val="single" w:sz="4" w:space="0" w:color="auto"/>
              <w:right w:val="single" w:sz="4" w:space="0" w:color="auto"/>
            </w:tcBorders>
            <w:shd w:val="clear" w:color="auto" w:fill="auto"/>
            <w:vAlign w:val="bottom"/>
          </w:tcPr>
          <w:p w:rsidR="00C23099" w:rsidRPr="00C23099" w:rsidRDefault="00C23099" w:rsidP="00C23099">
            <w:pPr>
              <w:rPr>
                <w:rFonts w:eastAsia="Times New Roman"/>
                <w:color w:val="000000"/>
                <w:szCs w:val="24"/>
                <w:lang w:val="sr-Cyrl-RS"/>
              </w:rPr>
            </w:pPr>
            <w:r w:rsidRPr="00C23099">
              <w:rPr>
                <w:rFonts w:eastAsia="Times New Roman"/>
                <w:color w:val="000000"/>
                <w:szCs w:val="24"/>
                <w:lang w:val="sr-Cyrl-RS"/>
              </w:rPr>
              <w:t>Министарство за рад, запошљавање, борачка и социјална питања</w:t>
            </w:r>
          </w:p>
        </w:tc>
        <w:tc>
          <w:tcPr>
            <w:tcW w:w="2136"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jc w:val="right"/>
              <w:rPr>
                <w:rFonts w:eastAsia="Times New Roman"/>
                <w:color w:val="000000"/>
                <w:szCs w:val="24"/>
                <w:lang w:val="sr-Cyrl-RS"/>
              </w:rPr>
            </w:pPr>
            <w:r w:rsidRPr="00C23099">
              <w:rPr>
                <w:rFonts w:eastAsia="Times New Roman"/>
                <w:color w:val="000000"/>
                <w:szCs w:val="24"/>
                <w:lang w:val="sr-Cyrl-RS"/>
              </w:rPr>
              <w:t>233.409.329,27</w:t>
            </w:r>
          </w:p>
        </w:tc>
        <w:tc>
          <w:tcPr>
            <w:tcW w:w="954"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56</w:t>
            </w:r>
          </w:p>
        </w:tc>
      </w:tr>
      <w:tr w:rsidR="00C23099" w:rsidRPr="00C23099" w:rsidTr="00C23099">
        <w:trPr>
          <w:trHeight w:val="186"/>
        </w:trPr>
        <w:tc>
          <w:tcPr>
            <w:tcW w:w="670" w:type="dxa"/>
            <w:tcBorders>
              <w:top w:val="nil"/>
              <w:left w:val="single" w:sz="4" w:space="0" w:color="auto"/>
              <w:bottom w:val="single" w:sz="4" w:space="0" w:color="auto"/>
              <w:right w:val="single" w:sz="4" w:space="0" w:color="auto"/>
            </w:tcBorders>
            <w:shd w:val="clear" w:color="auto" w:fill="auto"/>
            <w:noWrap/>
            <w:vAlign w:val="bottom"/>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53.</w:t>
            </w:r>
          </w:p>
        </w:tc>
        <w:tc>
          <w:tcPr>
            <w:tcW w:w="5567" w:type="dxa"/>
            <w:tcBorders>
              <w:top w:val="nil"/>
              <w:left w:val="nil"/>
              <w:bottom w:val="single" w:sz="4" w:space="0" w:color="auto"/>
              <w:right w:val="single" w:sz="4" w:space="0" w:color="auto"/>
            </w:tcBorders>
            <w:shd w:val="clear" w:color="auto" w:fill="auto"/>
            <w:vAlign w:val="bottom"/>
          </w:tcPr>
          <w:p w:rsidR="00C23099" w:rsidRPr="00C23099" w:rsidRDefault="00C23099" w:rsidP="00C23099">
            <w:pPr>
              <w:rPr>
                <w:rFonts w:eastAsia="Times New Roman"/>
                <w:color w:val="000000"/>
                <w:szCs w:val="24"/>
                <w:lang w:val="sr-Cyrl-RS"/>
              </w:rPr>
            </w:pPr>
            <w:r w:rsidRPr="00C23099">
              <w:rPr>
                <w:rFonts w:eastAsia="Times New Roman"/>
                <w:color w:val="000000"/>
                <w:szCs w:val="24"/>
                <w:lang w:val="sr-Cyrl-RS"/>
              </w:rPr>
              <w:t>Министарство просвете, науке и технолошког развоја</w:t>
            </w:r>
          </w:p>
        </w:tc>
        <w:tc>
          <w:tcPr>
            <w:tcW w:w="2136"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jc w:val="right"/>
              <w:rPr>
                <w:rFonts w:eastAsia="Times New Roman"/>
                <w:color w:val="000000"/>
                <w:szCs w:val="24"/>
                <w:lang w:val="sr-Cyrl-RS"/>
              </w:rPr>
            </w:pPr>
            <w:r w:rsidRPr="00C23099">
              <w:rPr>
                <w:rFonts w:eastAsia="Times New Roman"/>
                <w:color w:val="000000"/>
                <w:szCs w:val="24"/>
                <w:lang w:val="sr-Cyrl-RS"/>
              </w:rPr>
              <w:t>457.159.062,42</w:t>
            </w:r>
          </w:p>
        </w:tc>
        <w:tc>
          <w:tcPr>
            <w:tcW w:w="954"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56</w:t>
            </w:r>
          </w:p>
        </w:tc>
      </w:tr>
      <w:tr w:rsidR="00C23099" w:rsidRPr="00C23099" w:rsidTr="00C23099">
        <w:trPr>
          <w:trHeight w:val="56"/>
        </w:trPr>
        <w:tc>
          <w:tcPr>
            <w:tcW w:w="670" w:type="dxa"/>
            <w:tcBorders>
              <w:top w:val="nil"/>
              <w:left w:val="single" w:sz="4" w:space="0" w:color="auto"/>
              <w:bottom w:val="single" w:sz="4" w:space="0" w:color="auto"/>
              <w:right w:val="single" w:sz="4" w:space="0" w:color="auto"/>
            </w:tcBorders>
            <w:shd w:val="clear" w:color="auto" w:fill="auto"/>
            <w:noWrap/>
            <w:vAlign w:val="bottom"/>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54.</w:t>
            </w:r>
          </w:p>
        </w:tc>
        <w:tc>
          <w:tcPr>
            <w:tcW w:w="5567" w:type="dxa"/>
            <w:tcBorders>
              <w:top w:val="nil"/>
              <w:left w:val="nil"/>
              <w:bottom w:val="single" w:sz="4" w:space="0" w:color="auto"/>
              <w:right w:val="single" w:sz="4" w:space="0" w:color="auto"/>
            </w:tcBorders>
            <w:shd w:val="clear" w:color="auto" w:fill="auto"/>
            <w:vAlign w:val="bottom"/>
          </w:tcPr>
          <w:p w:rsidR="00C23099" w:rsidRPr="00C23099" w:rsidRDefault="00C23099" w:rsidP="00C23099">
            <w:pPr>
              <w:rPr>
                <w:rFonts w:eastAsia="Times New Roman"/>
                <w:color w:val="000000"/>
                <w:szCs w:val="24"/>
                <w:lang w:val="sr-Cyrl-RS"/>
              </w:rPr>
            </w:pPr>
            <w:r w:rsidRPr="00C23099">
              <w:rPr>
                <w:rFonts w:eastAsia="Times New Roman"/>
                <w:color w:val="000000"/>
                <w:szCs w:val="24"/>
                <w:lang w:val="sr-Cyrl-RS"/>
              </w:rPr>
              <w:t>Министарство омладине и спорта</w:t>
            </w:r>
          </w:p>
        </w:tc>
        <w:tc>
          <w:tcPr>
            <w:tcW w:w="2136"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jc w:val="right"/>
              <w:rPr>
                <w:rFonts w:eastAsia="Times New Roman"/>
                <w:color w:val="000000"/>
                <w:szCs w:val="24"/>
                <w:lang w:val="sr-Cyrl-RS"/>
              </w:rPr>
            </w:pPr>
            <w:r w:rsidRPr="00C23099">
              <w:rPr>
                <w:rFonts w:eastAsia="Times New Roman"/>
                <w:color w:val="000000"/>
                <w:szCs w:val="24"/>
                <w:lang w:val="sr-Cyrl-RS"/>
              </w:rPr>
              <w:t>54.704.240,37</w:t>
            </w:r>
          </w:p>
        </w:tc>
        <w:tc>
          <w:tcPr>
            <w:tcW w:w="954"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56</w:t>
            </w:r>
          </w:p>
        </w:tc>
      </w:tr>
      <w:tr w:rsidR="00C23099" w:rsidRPr="00C23099" w:rsidTr="00C23099">
        <w:trPr>
          <w:trHeight w:val="183"/>
        </w:trPr>
        <w:tc>
          <w:tcPr>
            <w:tcW w:w="670" w:type="dxa"/>
            <w:tcBorders>
              <w:top w:val="nil"/>
              <w:left w:val="single" w:sz="4" w:space="0" w:color="auto"/>
              <w:bottom w:val="single" w:sz="4" w:space="0" w:color="auto"/>
              <w:right w:val="single" w:sz="4" w:space="0" w:color="auto"/>
            </w:tcBorders>
            <w:shd w:val="clear" w:color="auto" w:fill="auto"/>
            <w:noWrap/>
            <w:vAlign w:val="bottom"/>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55.</w:t>
            </w:r>
          </w:p>
        </w:tc>
        <w:tc>
          <w:tcPr>
            <w:tcW w:w="5567" w:type="dxa"/>
            <w:tcBorders>
              <w:top w:val="nil"/>
              <w:left w:val="nil"/>
              <w:bottom w:val="single" w:sz="4" w:space="0" w:color="auto"/>
              <w:right w:val="single" w:sz="4" w:space="0" w:color="auto"/>
            </w:tcBorders>
            <w:shd w:val="clear" w:color="auto" w:fill="auto"/>
            <w:vAlign w:val="bottom"/>
          </w:tcPr>
          <w:p w:rsidR="00C23099" w:rsidRPr="00C23099" w:rsidRDefault="00C23099" w:rsidP="00C23099">
            <w:pPr>
              <w:rPr>
                <w:rFonts w:eastAsia="Times New Roman"/>
                <w:color w:val="000000"/>
                <w:szCs w:val="24"/>
                <w:lang w:val="sr-Cyrl-RS"/>
              </w:rPr>
            </w:pPr>
            <w:r w:rsidRPr="00C23099">
              <w:rPr>
                <w:rFonts w:eastAsia="Times New Roman"/>
                <w:color w:val="000000"/>
                <w:szCs w:val="24"/>
                <w:lang w:val="sr-Cyrl-RS"/>
              </w:rPr>
              <w:t>Министарство државне управе и локалне самоуправе</w:t>
            </w:r>
          </w:p>
        </w:tc>
        <w:tc>
          <w:tcPr>
            <w:tcW w:w="2136"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jc w:val="right"/>
              <w:rPr>
                <w:rFonts w:eastAsia="Times New Roman"/>
                <w:color w:val="000000"/>
                <w:szCs w:val="24"/>
                <w:lang w:val="sr-Cyrl-RS"/>
              </w:rPr>
            </w:pPr>
            <w:r w:rsidRPr="00C23099">
              <w:rPr>
                <w:rFonts w:eastAsia="Times New Roman"/>
                <w:color w:val="000000"/>
                <w:szCs w:val="24"/>
                <w:lang w:val="sr-Cyrl-RS"/>
              </w:rPr>
              <w:t>4.674.583,09</w:t>
            </w:r>
          </w:p>
        </w:tc>
        <w:tc>
          <w:tcPr>
            <w:tcW w:w="954"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56</w:t>
            </w:r>
          </w:p>
        </w:tc>
      </w:tr>
      <w:tr w:rsidR="00C23099" w:rsidRPr="00C23099" w:rsidTr="00C23099">
        <w:trPr>
          <w:trHeight w:val="457"/>
        </w:trPr>
        <w:tc>
          <w:tcPr>
            <w:tcW w:w="670" w:type="dxa"/>
            <w:tcBorders>
              <w:top w:val="nil"/>
              <w:left w:val="single" w:sz="4" w:space="0" w:color="auto"/>
              <w:bottom w:val="single" w:sz="4" w:space="0" w:color="auto"/>
              <w:right w:val="single" w:sz="4" w:space="0" w:color="auto"/>
            </w:tcBorders>
            <w:shd w:val="clear" w:color="auto" w:fill="auto"/>
            <w:noWrap/>
            <w:vAlign w:val="bottom"/>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56.</w:t>
            </w:r>
          </w:p>
        </w:tc>
        <w:tc>
          <w:tcPr>
            <w:tcW w:w="5567" w:type="dxa"/>
            <w:tcBorders>
              <w:top w:val="nil"/>
              <w:left w:val="nil"/>
              <w:bottom w:val="single" w:sz="4" w:space="0" w:color="auto"/>
              <w:right w:val="single" w:sz="4" w:space="0" w:color="auto"/>
            </w:tcBorders>
            <w:shd w:val="clear" w:color="auto" w:fill="auto"/>
            <w:vAlign w:val="bottom"/>
          </w:tcPr>
          <w:p w:rsidR="00C23099" w:rsidRPr="00C23099" w:rsidRDefault="00C23099" w:rsidP="00C23099">
            <w:pPr>
              <w:rPr>
                <w:rFonts w:eastAsia="Times New Roman"/>
                <w:color w:val="000000"/>
                <w:szCs w:val="24"/>
                <w:lang w:val="sr-Cyrl-RS"/>
              </w:rPr>
            </w:pPr>
            <w:r w:rsidRPr="00C23099">
              <w:rPr>
                <w:rFonts w:eastAsia="Times New Roman"/>
                <w:color w:val="000000"/>
                <w:szCs w:val="24"/>
                <w:lang w:val="sr-Cyrl-RS"/>
              </w:rPr>
              <w:t>Министарство грађевинарства, саобраћаја и инфраструктуре</w:t>
            </w:r>
          </w:p>
        </w:tc>
        <w:tc>
          <w:tcPr>
            <w:tcW w:w="2136"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jc w:val="right"/>
              <w:rPr>
                <w:rFonts w:eastAsia="Times New Roman"/>
                <w:color w:val="000000"/>
                <w:szCs w:val="24"/>
                <w:lang w:val="sr-Cyrl-RS"/>
              </w:rPr>
            </w:pPr>
            <w:r w:rsidRPr="00C23099">
              <w:rPr>
                <w:rFonts w:eastAsia="Times New Roman"/>
                <w:color w:val="000000"/>
                <w:szCs w:val="24"/>
                <w:lang w:val="sr-Cyrl-RS"/>
              </w:rPr>
              <w:t>342.455.465,44</w:t>
            </w:r>
          </w:p>
        </w:tc>
        <w:tc>
          <w:tcPr>
            <w:tcW w:w="954"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56</w:t>
            </w:r>
          </w:p>
        </w:tc>
      </w:tr>
      <w:tr w:rsidR="00C23099" w:rsidRPr="00C23099" w:rsidTr="00C23099">
        <w:trPr>
          <w:trHeight w:val="282"/>
        </w:trPr>
        <w:tc>
          <w:tcPr>
            <w:tcW w:w="670" w:type="dxa"/>
            <w:tcBorders>
              <w:top w:val="nil"/>
              <w:left w:val="single" w:sz="4" w:space="0" w:color="auto"/>
              <w:bottom w:val="single" w:sz="4" w:space="0" w:color="auto"/>
              <w:right w:val="single" w:sz="4" w:space="0" w:color="auto"/>
            </w:tcBorders>
            <w:shd w:val="clear" w:color="auto" w:fill="auto"/>
            <w:noWrap/>
            <w:vAlign w:val="bottom"/>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57.</w:t>
            </w:r>
          </w:p>
        </w:tc>
        <w:tc>
          <w:tcPr>
            <w:tcW w:w="5567" w:type="dxa"/>
            <w:tcBorders>
              <w:top w:val="nil"/>
              <w:left w:val="nil"/>
              <w:bottom w:val="single" w:sz="4" w:space="0" w:color="auto"/>
              <w:right w:val="single" w:sz="4" w:space="0" w:color="auto"/>
            </w:tcBorders>
            <w:shd w:val="clear" w:color="auto" w:fill="auto"/>
            <w:vAlign w:val="bottom"/>
          </w:tcPr>
          <w:p w:rsidR="00C23099" w:rsidRPr="00C23099" w:rsidRDefault="00C23099" w:rsidP="00C23099">
            <w:pPr>
              <w:rPr>
                <w:rFonts w:eastAsia="Times New Roman"/>
                <w:color w:val="000000"/>
                <w:szCs w:val="24"/>
                <w:lang w:val="sr-Cyrl-RS"/>
              </w:rPr>
            </w:pPr>
            <w:r w:rsidRPr="00C23099">
              <w:rPr>
                <w:rFonts w:eastAsia="Times New Roman"/>
                <w:color w:val="000000"/>
                <w:szCs w:val="24"/>
                <w:lang w:val="sr-Cyrl-RS"/>
              </w:rPr>
              <w:t>Дирекција за водне путеве</w:t>
            </w:r>
          </w:p>
        </w:tc>
        <w:tc>
          <w:tcPr>
            <w:tcW w:w="2136"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jc w:val="right"/>
              <w:rPr>
                <w:rFonts w:eastAsia="Times New Roman"/>
                <w:color w:val="000000"/>
                <w:szCs w:val="24"/>
                <w:lang w:val="sr-Cyrl-RS"/>
              </w:rPr>
            </w:pPr>
            <w:r w:rsidRPr="00C23099">
              <w:rPr>
                <w:rFonts w:eastAsia="Times New Roman"/>
                <w:color w:val="000000"/>
                <w:szCs w:val="24"/>
                <w:lang w:val="sr-Cyrl-RS"/>
              </w:rPr>
              <w:t>309.939.319,45</w:t>
            </w:r>
          </w:p>
        </w:tc>
        <w:tc>
          <w:tcPr>
            <w:tcW w:w="954"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56</w:t>
            </w:r>
          </w:p>
        </w:tc>
      </w:tr>
      <w:tr w:rsidR="00C23099" w:rsidRPr="00C23099" w:rsidTr="00C23099">
        <w:trPr>
          <w:trHeight w:val="56"/>
        </w:trPr>
        <w:tc>
          <w:tcPr>
            <w:tcW w:w="670" w:type="dxa"/>
            <w:tcBorders>
              <w:top w:val="nil"/>
              <w:left w:val="single" w:sz="4" w:space="0" w:color="auto"/>
              <w:bottom w:val="single" w:sz="4" w:space="0" w:color="auto"/>
              <w:right w:val="single" w:sz="4" w:space="0" w:color="auto"/>
            </w:tcBorders>
            <w:shd w:val="clear" w:color="auto" w:fill="auto"/>
            <w:noWrap/>
            <w:vAlign w:val="bottom"/>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lastRenderedPageBreak/>
              <w:t>58.</w:t>
            </w:r>
          </w:p>
        </w:tc>
        <w:tc>
          <w:tcPr>
            <w:tcW w:w="5567" w:type="dxa"/>
            <w:tcBorders>
              <w:top w:val="nil"/>
              <w:left w:val="nil"/>
              <w:bottom w:val="single" w:sz="4" w:space="0" w:color="auto"/>
              <w:right w:val="single" w:sz="4" w:space="0" w:color="auto"/>
            </w:tcBorders>
            <w:shd w:val="clear" w:color="auto" w:fill="auto"/>
            <w:vAlign w:val="bottom"/>
          </w:tcPr>
          <w:p w:rsidR="00C23099" w:rsidRPr="00C23099" w:rsidRDefault="00C23099" w:rsidP="00C23099">
            <w:pPr>
              <w:rPr>
                <w:rFonts w:eastAsia="Times New Roman"/>
                <w:color w:val="000000"/>
                <w:szCs w:val="24"/>
                <w:lang w:val="sr-Cyrl-RS"/>
              </w:rPr>
            </w:pPr>
            <w:r w:rsidRPr="00C23099">
              <w:rPr>
                <w:rFonts w:eastAsia="Times New Roman"/>
                <w:color w:val="000000"/>
                <w:szCs w:val="24"/>
                <w:lang w:val="sr-Cyrl-RS"/>
              </w:rPr>
              <w:t>Министарство рударства и енергетике</w:t>
            </w:r>
          </w:p>
        </w:tc>
        <w:tc>
          <w:tcPr>
            <w:tcW w:w="2136"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jc w:val="right"/>
              <w:rPr>
                <w:rFonts w:eastAsia="Times New Roman"/>
                <w:color w:val="000000"/>
                <w:szCs w:val="24"/>
                <w:lang w:val="sr-Cyrl-RS"/>
              </w:rPr>
            </w:pPr>
            <w:r w:rsidRPr="00C23099">
              <w:rPr>
                <w:rFonts w:eastAsia="Times New Roman"/>
                <w:color w:val="000000"/>
                <w:szCs w:val="24"/>
                <w:lang w:val="sr-Cyrl-RS"/>
              </w:rPr>
              <w:t>96.582.203,88</w:t>
            </w:r>
          </w:p>
        </w:tc>
        <w:tc>
          <w:tcPr>
            <w:tcW w:w="954"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56</w:t>
            </w:r>
          </w:p>
        </w:tc>
      </w:tr>
      <w:tr w:rsidR="00C23099" w:rsidRPr="00C23099" w:rsidTr="00C23099">
        <w:trPr>
          <w:trHeight w:val="56"/>
        </w:trPr>
        <w:tc>
          <w:tcPr>
            <w:tcW w:w="670" w:type="dxa"/>
            <w:tcBorders>
              <w:top w:val="nil"/>
              <w:left w:val="single" w:sz="4" w:space="0" w:color="auto"/>
              <w:bottom w:val="single" w:sz="4" w:space="0" w:color="auto"/>
              <w:right w:val="single" w:sz="4" w:space="0" w:color="auto"/>
            </w:tcBorders>
            <w:shd w:val="clear" w:color="auto" w:fill="auto"/>
            <w:noWrap/>
            <w:vAlign w:val="bottom"/>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59.</w:t>
            </w:r>
          </w:p>
        </w:tc>
        <w:tc>
          <w:tcPr>
            <w:tcW w:w="5567" w:type="dxa"/>
            <w:tcBorders>
              <w:top w:val="nil"/>
              <w:left w:val="nil"/>
              <w:bottom w:val="single" w:sz="4" w:space="0" w:color="auto"/>
              <w:right w:val="single" w:sz="4" w:space="0" w:color="auto"/>
            </w:tcBorders>
            <w:shd w:val="clear" w:color="auto" w:fill="auto"/>
            <w:vAlign w:val="bottom"/>
          </w:tcPr>
          <w:p w:rsidR="00C23099" w:rsidRPr="00C23099" w:rsidRDefault="00C23099" w:rsidP="00C23099">
            <w:pPr>
              <w:rPr>
                <w:rFonts w:eastAsia="Times New Roman"/>
                <w:color w:val="000000"/>
                <w:szCs w:val="24"/>
                <w:lang w:val="sr-Cyrl-RS"/>
              </w:rPr>
            </w:pPr>
            <w:r w:rsidRPr="00C23099">
              <w:rPr>
                <w:rFonts w:eastAsia="Times New Roman"/>
                <w:color w:val="000000"/>
                <w:szCs w:val="24"/>
                <w:lang w:val="sr-Cyrl-RS"/>
              </w:rPr>
              <w:t>Министарство трговине, туризма и телекомуникација</w:t>
            </w:r>
          </w:p>
        </w:tc>
        <w:tc>
          <w:tcPr>
            <w:tcW w:w="2136"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jc w:val="right"/>
              <w:rPr>
                <w:rFonts w:eastAsia="Times New Roman"/>
                <w:color w:val="000000"/>
                <w:szCs w:val="24"/>
                <w:lang w:val="sr-Cyrl-RS"/>
              </w:rPr>
            </w:pPr>
            <w:r w:rsidRPr="00C23099">
              <w:rPr>
                <w:rFonts w:eastAsia="Times New Roman"/>
                <w:color w:val="000000"/>
                <w:szCs w:val="24"/>
                <w:lang w:val="sr-Cyrl-RS"/>
              </w:rPr>
              <w:t>135.988.348,57</w:t>
            </w:r>
          </w:p>
        </w:tc>
        <w:tc>
          <w:tcPr>
            <w:tcW w:w="954"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56</w:t>
            </w:r>
          </w:p>
        </w:tc>
      </w:tr>
      <w:tr w:rsidR="00C23099" w:rsidRPr="00C23099" w:rsidTr="00C23099">
        <w:trPr>
          <w:trHeight w:val="184"/>
        </w:trPr>
        <w:tc>
          <w:tcPr>
            <w:tcW w:w="670" w:type="dxa"/>
            <w:tcBorders>
              <w:top w:val="nil"/>
              <w:left w:val="single" w:sz="4" w:space="0" w:color="auto"/>
              <w:bottom w:val="single" w:sz="4" w:space="0" w:color="auto"/>
              <w:right w:val="single" w:sz="4" w:space="0" w:color="auto"/>
            </w:tcBorders>
            <w:shd w:val="clear" w:color="auto" w:fill="auto"/>
            <w:noWrap/>
            <w:vAlign w:val="bottom"/>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60.</w:t>
            </w:r>
          </w:p>
        </w:tc>
        <w:tc>
          <w:tcPr>
            <w:tcW w:w="5567" w:type="dxa"/>
            <w:tcBorders>
              <w:top w:val="nil"/>
              <w:left w:val="nil"/>
              <w:bottom w:val="single" w:sz="4" w:space="0" w:color="auto"/>
              <w:right w:val="single" w:sz="4" w:space="0" w:color="auto"/>
            </w:tcBorders>
            <w:shd w:val="clear" w:color="auto" w:fill="auto"/>
            <w:vAlign w:val="bottom"/>
          </w:tcPr>
          <w:p w:rsidR="00C23099" w:rsidRPr="00C23099" w:rsidRDefault="00C23099" w:rsidP="00C23099">
            <w:pPr>
              <w:rPr>
                <w:rFonts w:eastAsia="Times New Roman"/>
                <w:color w:val="000000"/>
                <w:szCs w:val="24"/>
                <w:lang w:val="sr-Cyrl-RS"/>
              </w:rPr>
            </w:pPr>
            <w:r w:rsidRPr="00C23099">
              <w:rPr>
                <w:rFonts w:eastAsia="Times New Roman"/>
                <w:color w:val="000000"/>
                <w:szCs w:val="24"/>
                <w:lang w:val="sr-Cyrl-RS"/>
              </w:rPr>
              <w:t>Министарство пољопривреде, шумарства и водопривреде</w:t>
            </w:r>
          </w:p>
        </w:tc>
        <w:tc>
          <w:tcPr>
            <w:tcW w:w="2136"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jc w:val="right"/>
              <w:rPr>
                <w:rFonts w:eastAsia="Times New Roman"/>
                <w:color w:val="000000"/>
                <w:szCs w:val="24"/>
                <w:lang w:val="sr-Cyrl-RS"/>
              </w:rPr>
            </w:pPr>
            <w:r w:rsidRPr="00C23099">
              <w:rPr>
                <w:rFonts w:eastAsia="Times New Roman"/>
                <w:color w:val="000000"/>
                <w:szCs w:val="24"/>
                <w:lang w:val="sr-Cyrl-RS"/>
              </w:rPr>
              <w:t>5.031.750,40</w:t>
            </w:r>
          </w:p>
        </w:tc>
        <w:tc>
          <w:tcPr>
            <w:tcW w:w="954"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56</w:t>
            </w:r>
          </w:p>
        </w:tc>
      </w:tr>
      <w:tr w:rsidR="00C23099" w:rsidRPr="00C23099" w:rsidTr="00C23099">
        <w:trPr>
          <w:trHeight w:val="184"/>
        </w:trPr>
        <w:tc>
          <w:tcPr>
            <w:tcW w:w="670" w:type="dxa"/>
            <w:tcBorders>
              <w:top w:val="nil"/>
              <w:left w:val="single" w:sz="4" w:space="0" w:color="auto"/>
              <w:bottom w:val="single" w:sz="4" w:space="0" w:color="auto"/>
              <w:right w:val="single" w:sz="4" w:space="0" w:color="auto"/>
            </w:tcBorders>
            <w:shd w:val="clear" w:color="auto" w:fill="auto"/>
            <w:noWrap/>
            <w:vAlign w:val="bottom"/>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61.</w:t>
            </w:r>
          </w:p>
        </w:tc>
        <w:tc>
          <w:tcPr>
            <w:tcW w:w="5567" w:type="dxa"/>
            <w:tcBorders>
              <w:top w:val="nil"/>
              <w:left w:val="nil"/>
              <w:bottom w:val="single" w:sz="4" w:space="0" w:color="auto"/>
              <w:right w:val="single" w:sz="4" w:space="0" w:color="auto"/>
            </w:tcBorders>
            <w:shd w:val="clear" w:color="auto" w:fill="auto"/>
            <w:vAlign w:val="bottom"/>
          </w:tcPr>
          <w:p w:rsidR="00C23099" w:rsidRPr="00C23099" w:rsidRDefault="00C23099" w:rsidP="00C23099">
            <w:pPr>
              <w:rPr>
                <w:rFonts w:eastAsia="Times New Roman"/>
                <w:color w:val="000000"/>
                <w:szCs w:val="24"/>
                <w:lang w:val="sr-Cyrl-RS"/>
              </w:rPr>
            </w:pPr>
            <w:r w:rsidRPr="00C23099">
              <w:rPr>
                <w:rFonts w:eastAsia="Times New Roman"/>
                <w:color w:val="000000"/>
                <w:szCs w:val="24"/>
                <w:lang w:val="sr-Cyrl-RS"/>
              </w:rPr>
              <w:t>Дирекција за воде</w:t>
            </w:r>
          </w:p>
        </w:tc>
        <w:tc>
          <w:tcPr>
            <w:tcW w:w="2136"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jc w:val="right"/>
              <w:rPr>
                <w:rFonts w:eastAsia="Times New Roman"/>
                <w:color w:val="000000"/>
                <w:szCs w:val="24"/>
                <w:lang w:val="sr-Cyrl-RS"/>
              </w:rPr>
            </w:pPr>
            <w:r w:rsidRPr="00C23099">
              <w:rPr>
                <w:rFonts w:eastAsia="Times New Roman"/>
                <w:color w:val="000000"/>
                <w:szCs w:val="24"/>
                <w:lang w:val="sr-Cyrl-RS"/>
              </w:rPr>
              <w:t>39.530.750,70</w:t>
            </w:r>
          </w:p>
        </w:tc>
        <w:tc>
          <w:tcPr>
            <w:tcW w:w="954"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56</w:t>
            </w:r>
          </w:p>
        </w:tc>
      </w:tr>
      <w:tr w:rsidR="00C23099" w:rsidRPr="00C23099" w:rsidTr="00C23099">
        <w:trPr>
          <w:trHeight w:val="184"/>
        </w:trPr>
        <w:tc>
          <w:tcPr>
            <w:tcW w:w="670" w:type="dxa"/>
            <w:tcBorders>
              <w:top w:val="nil"/>
              <w:left w:val="single" w:sz="4" w:space="0" w:color="auto"/>
              <w:bottom w:val="single" w:sz="4" w:space="0" w:color="auto"/>
              <w:right w:val="single" w:sz="4" w:space="0" w:color="auto"/>
            </w:tcBorders>
            <w:shd w:val="clear" w:color="auto" w:fill="auto"/>
            <w:noWrap/>
            <w:vAlign w:val="bottom"/>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62.</w:t>
            </w:r>
          </w:p>
        </w:tc>
        <w:tc>
          <w:tcPr>
            <w:tcW w:w="5567" w:type="dxa"/>
            <w:tcBorders>
              <w:top w:val="nil"/>
              <w:left w:val="nil"/>
              <w:bottom w:val="single" w:sz="4" w:space="0" w:color="auto"/>
              <w:right w:val="single" w:sz="4" w:space="0" w:color="auto"/>
            </w:tcBorders>
            <w:shd w:val="clear" w:color="auto" w:fill="auto"/>
            <w:vAlign w:val="bottom"/>
          </w:tcPr>
          <w:p w:rsidR="00C23099" w:rsidRPr="00C23099" w:rsidRDefault="00C23099" w:rsidP="00C23099">
            <w:pPr>
              <w:rPr>
                <w:rFonts w:eastAsia="Times New Roman"/>
                <w:color w:val="000000"/>
                <w:szCs w:val="24"/>
                <w:lang w:val="sr-Cyrl-RS"/>
              </w:rPr>
            </w:pPr>
            <w:r w:rsidRPr="00C23099">
              <w:rPr>
                <w:rFonts w:eastAsia="Times New Roman"/>
                <w:color w:val="000000"/>
                <w:szCs w:val="24"/>
                <w:lang w:val="sr-Cyrl-RS"/>
              </w:rPr>
              <w:t>Управа за шуме</w:t>
            </w:r>
          </w:p>
        </w:tc>
        <w:tc>
          <w:tcPr>
            <w:tcW w:w="2136"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jc w:val="right"/>
              <w:rPr>
                <w:rFonts w:eastAsia="Times New Roman"/>
                <w:color w:val="000000"/>
                <w:szCs w:val="24"/>
                <w:lang w:val="sr-Cyrl-RS"/>
              </w:rPr>
            </w:pPr>
            <w:r w:rsidRPr="00C23099">
              <w:rPr>
                <w:rFonts w:eastAsia="Times New Roman"/>
                <w:color w:val="000000"/>
                <w:szCs w:val="24"/>
                <w:lang w:val="sr-Cyrl-RS"/>
              </w:rPr>
              <w:t>57.521.462,90</w:t>
            </w:r>
          </w:p>
        </w:tc>
        <w:tc>
          <w:tcPr>
            <w:tcW w:w="954"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56</w:t>
            </w:r>
          </w:p>
        </w:tc>
      </w:tr>
      <w:tr w:rsidR="00C23099" w:rsidRPr="00C23099" w:rsidTr="00C23099">
        <w:trPr>
          <w:trHeight w:val="56"/>
        </w:trPr>
        <w:tc>
          <w:tcPr>
            <w:tcW w:w="670" w:type="dxa"/>
            <w:tcBorders>
              <w:top w:val="nil"/>
              <w:left w:val="single" w:sz="4" w:space="0" w:color="auto"/>
              <w:bottom w:val="single" w:sz="4" w:space="0" w:color="auto"/>
              <w:right w:val="single" w:sz="4" w:space="0" w:color="auto"/>
            </w:tcBorders>
            <w:shd w:val="clear" w:color="auto" w:fill="auto"/>
            <w:noWrap/>
            <w:vAlign w:val="bottom"/>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63.</w:t>
            </w:r>
          </w:p>
        </w:tc>
        <w:tc>
          <w:tcPr>
            <w:tcW w:w="5567" w:type="dxa"/>
            <w:tcBorders>
              <w:top w:val="nil"/>
              <w:left w:val="nil"/>
              <w:bottom w:val="single" w:sz="4" w:space="0" w:color="auto"/>
              <w:right w:val="single" w:sz="4" w:space="0" w:color="auto"/>
            </w:tcBorders>
            <w:shd w:val="clear" w:color="auto" w:fill="auto"/>
            <w:vAlign w:val="bottom"/>
          </w:tcPr>
          <w:p w:rsidR="00C23099" w:rsidRPr="00C23099" w:rsidRDefault="00C23099" w:rsidP="00C23099">
            <w:pPr>
              <w:rPr>
                <w:rFonts w:eastAsia="Times New Roman"/>
                <w:color w:val="000000"/>
                <w:szCs w:val="24"/>
                <w:lang w:val="sr-Cyrl-RS"/>
              </w:rPr>
            </w:pPr>
            <w:r w:rsidRPr="00C23099">
              <w:rPr>
                <w:rFonts w:eastAsia="Times New Roman"/>
                <w:color w:val="000000"/>
                <w:szCs w:val="24"/>
                <w:lang w:val="sr-Cyrl-RS"/>
              </w:rPr>
              <w:t>Управа за аграрна плаћања</w:t>
            </w:r>
          </w:p>
        </w:tc>
        <w:tc>
          <w:tcPr>
            <w:tcW w:w="2136"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jc w:val="right"/>
              <w:rPr>
                <w:rFonts w:eastAsia="Times New Roman"/>
                <w:color w:val="000000"/>
                <w:szCs w:val="24"/>
                <w:lang w:val="sr-Cyrl-RS"/>
              </w:rPr>
            </w:pPr>
            <w:r w:rsidRPr="00C23099">
              <w:rPr>
                <w:rFonts w:eastAsia="Times New Roman"/>
                <w:color w:val="000000"/>
                <w:szCs w:val="24"/>
                <w:lang w:val="sr-Cyrl-RS"/>
              </w:rPr>
              <w:t>1.419.924.714,02</w:t>
            </w:r>
          </w:p>
        </w:tc>
        <w:tc>
          <w:tcPr>
            <w:tcW w:w="954"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56</w:t>
            </w:r>
          </w:p>
        </w:tc>
      </w:tr>
      <w:tr w:rsidR="00C23099" w:rsidRPr="00C23099" w:rsidTr="00C23099">
        <w:trPr>
          <w:trHeight w:val="56"/>
        </w:trPr>
        <w:tc>
          <w:tcPr>
            <w:tcW w:w="670" w:type="dxa"/>
            <w:tcBorders>
              <w:top w:val="nil"/>
              <w:left w:val="single" w:sz="4" w:space="0" w:color="auto"/>
              <w:bottom w:val="single" w:sz="4" w:space="0" w:color="auto"/>
              <w:right w:val="single" w:sz="4" w:space="0" w:color="auto"/>
            </w:tcBorders>
            <w:shd w:val="clear" w:color="auto" w:fill="auto"/>
            <w:noWrap/>
            <w:vAlign w:val="bottom"/>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64.</w:t>
            </w:r>
          </w:p>
        </w:tc>
        <w:tc>
          <w:tcPr>
            <w:tcW w:w="5567" w:type="dxa"/>
            <w:tcBorders>
              <w:top w:val="nil"/>
              <w:left w:val="nil"/>
              <w:bottom w:val="single" w:sz="4" w:space="0" w:color="auto"/>
              <w:right w:val="single" w:sz="4" w:space="0" w:color="auto"/>
            </w:tcBorders>
            <w:shd w:val="clear" w:color="auto" w:fill="auto"/>
            <w:vAlign w:val="bottom"/>
          </w:tcPr>
          <w:p w:rsidR="00C23099" w:rsidRPr="00C23099" w:rsidRDefault="00C23099" w:rsidP="00C23099">
            <w:pPr>
              <w:rPr>
                <w:rFonts w:eastAsia="Times New Roman"/>
                <w:color w:val="000000"/>
                <w:szCs w:val="24"/>
                <w:lang w:val="sr-Cyrl-RS"/>
              </w:rPr>
            </w:pPr>
            <w:r w:rsidRPr="00C23099">
              <w:rPr>
                <w:rFonts w:eastAsia="Times New Roman"/>
                <w:color w:val="000000"/>
                <w:szCs w:val="24"/>
                <w:lang w:val="sr-Cyrl-RS"/>
              </w:rPr>
              <w:t>Министарство заштите животне средине</w:t>
            </w:r>
          </w:p>
        </w:tc>
        <w:tc>
          <w:tcPr>
            <w:tcW w:w="2136"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jc w:val="right"/>
              <w:rPr>
                <w:rFonts w:eastAsia="Times New Roman"/>
                <w:color w:val="000000"/>
                <w:szCs w:val="24"/>
                <w:lang w:val="sr-Cyrl-RS"/>
              </w:rPr>
            </w:pPr>
            <w:r w:rsidRPr="00C23099">
              <w:rPr>
                <w:rFonts w:eastAsia="Times New Roman"/>
                <w:color w:val="000000"/>
                <w:szCs w:val="24"/>
                <w:lang w:val="sr-Cyrl-RS"/>
              </w:rPr>
              <w:t>329.364.442,07</w:t>
            </w:r>
          </w:p>
        </w:tc>
        <w:tc>
          <w:tcPr>
            <w:tcW w:w="954"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56</w:t>
            </w:r>
          </w:p>
        </w:tc>
      </w:tr>
      <w:tr w:rsidR="00C23099" w:rsidRPr="00C23099" w:rsidTr="00C23099">
        <w:trPr>
          <w:trHeight w:val="56"/>
        </w:trPr>
        <w:tc>
          <w:tcPr>
            <w:tcW w:w="670" w:type="dxa"/>
            <w:tcBorders>
              <w:top w:val="nil"/>
              <w:left w:val="single" w:sz="4" w:space="0" w:color="auto"/>
              <w:bottom w:val="single" w:sz="4" w:space="0" w:color="auto"/>
              <w:right w:val="single" w:sz="4" w:space="0" w:color="auto"/>
            </w:tcBorders>
            <w:shd w:val="clear" w:color="auto" w:fill="auto"/>
            <w:noWrap/>
            <w:vAlign w:val="bottom"/>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65.</w:t>
            </w:r>
          </w:p>
        </w:tc>
        <w:tc>
          <w:tcPr>
            <w:tcW w:w="5567" w:type="dxa"/>
            <w:tcBorders>
              <w:top w:val="nil"/>
              <w:left w:val="nil"/>
              <w:bottom w:val="single" w:sz="4" w:space="0" w:color="auto"/>
              <w:right w:val="single" w:sz="4" w:space="0" w:color="auto"/>
            </w:tcBorders>
            <w:shd w:val="clear" w:color="auto" w:fill="auto"/>
            <w:vAlign w:val="bottom"/>
          </w:tcPr>
          <w:p w:rsidR="00C23099" w:rsidRPr="00C23099" w:rsidRDefault="00C23099" w:rsidP="00C23099">
            <w:pPr>
              <w:rPr>
                <w:rFonts w:eastAsia="Times New Roman"/>
                <w:color w:val="000000"/>
                <w:szCs w:val="24"/>
                <w:lang w:val="sr-Cyrl-RS"/>
              </w:rPr>
            </w:pPr>
            <w:r w:rsidRPr="00C23099">
              <w:rPr>
                <w:rFonts w:eastAsia="Times New Roman"/>
                <w:color w:val="000000"/>
                <w:szCs w:val="24"/>
                <w:lang w:val="sr-Cyrl-RS"/>
              </w:rPr>
              <w:t>Министарство за европске интеграције</w:t>
            </w:r>
          </w:p>
        </w:tc>
        <w:tc>
          <w:tcPr>
            <w:tcW w:w="2136"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jc w:val="right"/>
              <w:rPr>
                <w:rFonts w:eastAsia="Times New Roman"/>
                <w:color w:val="000000"/>
                <w:szCs w:val="24"/>
                <w:lang w:val="sr-Cyrl-RS"/>
              </w:rPr>
            </w:pPr>
            <w:r w:rsidRPr="00C23099">
              <w:rPr>
                <w:rFonts w:eastAsia="Times New Roman"/>
                <w:color w:val="000000"/>
                <w:szCs w:val="24"/>
                <w:lang w:val="sr-Cyrl-RS"/>
              </w:rPr>
              <w:t>361.558.884,60</w:t>
            </w:r>
          </w:p>
        </w:tc>
        <w:tc>
          <w:tcPr>
            <w:tcW w:w="954"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56</w:t>
            </w:r>
          </w:p>
        </w:tc>
      </w:tr>
      <w:tr w:rsidR="00C23099" w:rsidRPr="00C23099" w:rsidTr="00C23099">
        <w:trPr>
          <w:trHeight w:val="56"/>
        </w:trPr>
        <w:tc>
          <w:tcPr>
            <w:tcW w:w="670" w:type="dxa"/>
            <w:tcBorders>
              <w:top w:val="nil"/>
              <w:left w:val="single" w:sz="4" w:space="0" w:color="auto"/>
              <w:bottom w:val="single" w:sz="4" w:space="0" w:color="auto"/>
              <w:right w:val="single" w:sz="4" w:space="0" w:color="auto"/>
            </w:tcBorders>
            <w:shd w:val="clear" w:color="auto" w:fill="auto"/>
            <w:noWrap/>
            <w:vAlign w:val="bottom"/>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66.</w:t>
            </w:r>
          </w:p>
        </w:tc>
        <w:tc>
          <w:tcPr>
            <w:tcW w:w="5567" w:type="dxa"/>
            <w:tcBorders>
              <w:top w:val="nil"/>
              <w:left w:val="nil"/>
              <w:bottom w:val="single" w:sz="4" w:space="0" w:color="auto"/>
              <w:right w:val="single" w:sz="4" w:space="0" w:color="auto"/>
            </w:tcBorders>
            <w:shd w:val="clear" w:color="auto" w:fill="auto"/>
            <w:vAlign w:val="bottom"/>
          </w:tcPr>
          <w:p w:rsidR="00C23099" w:rsidRPr="00C23099" w:rsidRDefault="00C23099" w:rsidP="00C23099">
            <w:pPr>
              <w:rPr>
                <w:rFonts w:eastAsia="Times New Roman"/>
                <w:color w:val="000000"/>
                <w:szCs w:val="24"/>
                <w:lang w:val="sr-Cyrl-RS"/>
              </w:rPr>
            </w:pPr>
            <w:r w:rsidRPr="00C23099">
              <w:rPr>
                <w:rFonts w:eastAsia="Times New Roman"/>
                <w:color w:val="000000"/>
                <w:szCs w:val="24"/>
                <w:lang w:val="sr-Cyrl-RS"/>
              </w:rPr>
              <w:t>Национална академија за јавну управу</w:t>
            </w:r>
          </w:p>
        </w:tc>
        <w:tc>
          <w:tcPr>
            <w:tcW w:w="2136"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jc w:val="right"/>
              <w:rPr>
                <w:rFonts w:eastAsia="Times New Roman"/>
                <w:color w:val="000000"/>
                <w:szCs w:val="24"/>
                <w:lang w:val="sr-Cyrl-RS"/>
              </w:rPr>
            </w:pPr>
            <w:r w:rsidRPr="00C23099">
              <w:rPr>
                <w:rFonts w:eastAsia="Times New Roman"/>
                <w:color w:val="000000"/>
                <w:szCs w:val="24"/>
                <w:lang w:val="sr-Cyrl-RS"/>
              </w:rPr>
              <w:t>18.812.711,37</w:t>
            </w:r>
          </w:p>
        </w:tc>
        <w:tc>
          <w:tcPr>
            <w:tcW w:w="954"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56</w:t>
            </w:r>
          </w:p>
        </w:tc>
      </w:tr>
      <w:tr w:rsidR="00C23099" w:rsidRPr="00C23099" w:rsidTr="00C23099">
        <w:trPr>
          <w:trHeight w:val="56"/>
        </w:trPr>
        <w:tc>
          <w:tcPr>
            <w:tcW w:w="670" w:type="dxa"/>
            <w:tcBorders>
              <w:top w:val="nil"/>
              <w:left w:val="single" w:sz="4" w:space="0" w:color="auto"/>
              <w:bottom w:val="single" w:sz="4" w:space="0" w:color="auto"/>
              <w:right w:val="single" w:sz="4" w:space="0" w:color="auto"/>
            </w:tcBorders>
            <w:shd w:val="clear" w:color="auto" w:fill="auto"/>
            <w:noWrap/>
            <w:vAlign w:val="bottom"/>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67.</w:t>
            </w:r>
          </w:p>
        </w:tc>
        <w:tc>
          <w:tcPr>
            <w:tcW w:w="5567" w:type="dxa"/>
            <w:tcBorders>
              <w:top w:val="nil"/>
              <w:left w:val="nil"/>
              <w:bottom w:val="single" w:sz="4" w:space="0" w:color="auto"/>
              <w:right w:val="single" w:sz="4" w:space="0" w:color="auto"/>
            </w:tcBorders>
            <w:shd w:val="clear" w:color="auto" w:fill="auto"/>
            <w:vAlign w:val="bottom"/>
          </w:tcPr>
          <w:p w:rsidR="00C23099" w:rsidRPr="00C23099" w:rsidRDefault="00C23099" w:rsidP="00C23099">
            <w:pPr>
              <w:rPr>
                <w:rFonts w:eastAsia="Times New Roman"/>
                <w:color w:val="000000"/>
                <w:szCs w:val="24"/>
                <w:lang w:val="sr-Cyrl-RS"/>
              </w:rPr>
            </w:pPr>
            <w:r w:rsidRPr="00C23099">
              <w:rPr>
                <w:rFonts w:eastAsia="Times New Roman"/>
                <w:color w:val="000000"/>
                <w:szCs w:val="24"/>
                <w:lang w:val="sr-Cyrl-RS"/>
              </w:rPr>
              <w:t>Комесаријат за избеглице и миграције</w:t>
            </w:r>
          </w:p>
        </w:tc>
        <w:tc>
          <w:tcPr>
            <w:tcW w:w="2136"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jc w:val="right"/>
              <w:rPr>
                <w:rFonts w:eastAsia="Times New Roman"/>
                <w:color w:val="000000"/>
                <w:szCs w:val="24"/>
                <w:lang w:val="sr-Cyrl-RS"/>
              </w:rPr>
            </w:pPr>
            <w:r w:rsidRPr="00C23099">
              <w:rPr>
                <w:rFonts w:eastAsia="Times New Roman"/>
                <w:color w:val="000000"/>
                <w:szCs w:val="24"/>
                <w:lang w:val="sr-Cyrl-RS"/>
              </w:rPr>
              <w:t>1.365.769.180,22</w:t>
            </w:r>
          </w:p>
        </w:tc>
        <w:tc>
          <w:tcPr>
            <w:tcW w:w="954"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56</w:t>
            </w:r>
          </w:p>
        </w:tc>
      </w:tr>
      <w:tr w:rsidR="00C23099" w:rsidRPr="00C23099" w:rsidTr="00C23099">
        <w:trPr>
          <w:trHeight w:val="56"/>
        </w:trPr>
        <w:tc>
          <w:tcPr>
            <w:tcW w:w="670" w:type="dxa"/>
            <w:tcBorders>
              <w:top w:val="nil"/>
              <w:left w:val="single" w:sz="4" w:space="0" w:color="auto"/>
              <w:bottom w:val="single" w:sz="4" w:space="0" w:color="auto"/>
              <w:right w:val="single" w:sz="4" w:space="0" w:color="auto"/>
            </w:tcBorders>
            <w:shd w:val="clear" w:color="auto" w:fill="auto"/>
            <w:noWrap/>
            <w:vAlign w:val="bottom"/>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68.</w:t>
            </w:r>
          </w:p>
        </w:tc>
        <w:tc>
          <w:tcPr>
            <w:tcW w:w="5567" w:type="dxa"/>
            <w:tcBorders>
              <w:top w:val="nil"/>
              <w:left w:val="nil"/>
              <w:bottom w:val="single" w:sz="4" w:space="0" w:color="auto"/>
              <w:right w:val="single" w:sz="4" w:space="0" w:color="auto"/>
            </w:tcBorders>
            <w:shd w:val="clear" w:color="auto" w:fill="auto"/>
            <w:vAlign w:val="bottom"/>
          </w:tcPr>
          <w:p w:rsidR="00C23099" w:rsidRPr="00C23099" w:rsidRDefault="00C23099" w:rsidP="00C23099">
            <w:pPr>
              <w:rPr>
                <w:rFonts w:eastAsia="Times New Roman"/>
                <w:color w:val="000000"/>
                <w:szCs w:val="24"/>
                <w:lang w:val="sr-Cyrl-RS"/>
              </w:rPr>
            </w:pPr>
            <w:r w:rsidRPr="00C23099">
              <w:rPr>
                <w:rFonts w:eastAsia="Times New Roman"/>
                <w:color w:val="000000"/>
                <w:szCs w:val="24"/>
                <w:lang w:val="sr-Cyrl-RS"/>
              </w:rPr>
              <w:t>Канцеларија за јавне набавке</w:t>
            </w:r>
          </w:p>
        </w:tc>
        <w:tc>
          <w:tcPr>
            <w:tcW w:w="2136"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jc w:val="right"/>
              <w:rPr>
                <w:rFonts w:eastAsia="Times New Roman"/>
                <w:color w:val="000000"/>
                <w:szCs w:val="24"/>
                <w:lang w:val="sr-Cyrl-RS"/>
              </w:rPr>
            </w:pPr>
            <w:r w:rsidRPr="00C23099">
              <w:rPr>
                <w:rFonts w:eastAsia="Times New Roman"/>
                <w:color w:val="000000"/>
                <w:szCs w:val="24"/>
                <w:lang w:val="sr-Cyrl-RS"/>
              </w:rPr>
              <w:t>73.022.073,61</w:t>
            </w:r>
          </w:p>
        </w:tc>
        <w:tc>
          <w:tcPr>
            <w:tcW w:w="954"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56</w:t>
            </w:r>
          </w:p>
        </w:tc>
      </w:tr>
      <w:tr w:rsidR="00C23099" w:rsidRPr="00C23099" w:rsidTr="00C23099">
        <w:trPr>
          <w:trHeight w:val="56"/>
        </w:trPr>
        <w:tc>
          <w:tcPr>
            <w:tcW w:w="670" w:type="dxa"/>
            <w:tcBorders>
              <w:top w:val="nil"/>
              <w:left w:val="single" w:sz="4" w:space="0" w:color="auto"/>
              <w:bottom w:val="single" w:sz="4" w:space="0" w:color="auto"/>
              <w:right w:val="single" w:sz="4" w:space="0" w:color="auto"/>
            </w:tcBorders>
            <w:shd w:val="clear" w:color="auto" w:fill="auto"/>
            <w:noWrap/>
            <w:vAlign w:val="bottom"/>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69.</w:t>
            </w:r>
          </w:p>
        </w:tc>
        <w:tc>
          <w:tcPr>
            <w:tcW w:w="5567" w:type="dxa"/>
            <w:tcBorders>
              <w:top w:val="nil"/>
              <w:left w:val="nil"/>
              <w:bottom w:val="single" w:sz="4" w:space="0" w:color="auto"/>
              <w:right w:val="single" w:sz="4" w:space="0" w:color="auto"/>
            </w:tcBorders>
            <w:shd w:val="clear" w:color="auto" w:fill="auto"/>
            <w:vAlign w:val="bottom"/>
          </w:tcPr>
          <w:p w:rsidR="00C23099" w:rsidRPr="00C23099" w:rsidRDefault="00C23099" w:rsidP="00C23099">
            <w:pPr>
              <w:rPr>
                <w:rFonts w:eastAsia="Times New Roman"/>
                <w:color w:val="000000"/>
                <w:szCs w:val="24"/>
                <w:lang w:val="sr-Cyrl-RS"/>
              </w:rPr>
            </w:pPr>
            <w:r w:rsidRPr="00C23099">
              <w:rPr>
                <w:rFonts w:eastAsia="Times New Roman"/>
                <w:color w:val="000000"/>
                <w:szCs w:val="24"/>
                <w:lang w:val="sr-Cyrl-RS"/>
              </w:rPr>
              <w:t>Завод за вредновање квалитета образовања и васпитања</w:t>
            </w:r>
          </w:p>
        </w:tc>
        <w:tc>
          <w:tcPr>
            <w:tcW w:w="2136"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jc w:val="right"/>
              <w:rPr>
                <w:rFonts w:eastAsia="Times New Roman"/>
                <w:color w:val="000000"/>
                <w:szCs w:val="24"/>
                <w:lang w:val="sr-Cyrl-RS"/>
              </w:rPr>
            </w:pPr>
            <w:r w:rsidRPr="00C23099">
              <w:rPr>
                <w:rFonts w:eastAsia="Times New Roman"/>
                <w:color w:val="000000"/>
                <w:szCs w:val="24"/>
                <w:lang w:val="sr-Cyrl-RS"/>
              </w:rPr>
              <w:t>2.016.282,82</w:t>
            </w:r>
          </w:p>
        </w:tc>
        <w:tc>
          <w:tcPr>
            <w:tcW w:w="954"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jc w:val="center"/>
              <w:rPr>
                <w:rFonts w:eastAsia="Times New Roman"/>
                <w:color w:val="000000"/>
                <w:szCs w:val="24"/>
                <w:lang w:val="sr-Cyrl-RS"/>
              </w:rPr>
            </w:pPr>
            <w:r w:rsidRPr="00C23099">
              <w:rPr>
                <w:rFonts w:eastAsia="Times New Roman"/>
                <w:color w:val="000000"/>
                <w:szCs w:val="24"/>
                <w:lang w:val="sr-Cyrl-RS"/>
              </w:rPr>
              <w:t>56</w:t>
            </w:r>
          </w:p>
        </w:tc>
      </w:tr>
      <w:tr w:rsidR="00C23099" w:rsidRPr="00C23099" w:rsidTr="00C23099">
        <w:trPr>
          <w:trHeight w:val="330"/>
        </w:trPr>
        <w:tc>
          <w:tcPr>
            <w:tcW w:w="6237" w:type="dxa"/>
            <w:gridSpan w:val="2"/>
            <w:tcBorders>
              <w:top w:val="single" w:sz="4" w:space="0" w:color="auto"/>
              <w:left w:val="single" w:sz="4" w:space="0" w:color="auto"/>
              <w:bottom w:val="nil"/>
              <w:right w:val="single" w:sz="4" w:space="0" w:color="auto"/>
            </w:tcBorders>
            <w:shd w:val="clear" w:color="auto" w:fill="auto"/>
            <w:vAlign w:val="bottom"/>
            <w:hideMark/>
          </w:tcPr>
          <w:p w:rsidR="00C23099" w:rsidRPr="00C23099" w:rsidRDefault="00C23099" w:rsidP="00C23099">
            <w:pPr>
              <w:jc w:val="right"/>
              <w:rPr>
                <w:rFonts w:eastAsia="Times New Roman"/>
                <w:b/>
                <w:bCs/>
                <w:color w:val="000000"/>
                <w:szCs w:val="24"/>
                <w:lang w:val="sr-Cyrl-RS"/>
              </w:rPr>
            </w:pPr>
            <w:r w:rsidRPr="00C23099">
              <w:rPr>
                <w:rFonts w:eastAsia="Times New Roman"/>
                <w:b/>
                <w:bCs/>
                <w:color w:val="000000"/>
                <w:szCs w:val="24"/>
                <w:lang w:val="sr-Cyrl-RS"/>
              </w:rPr>
              <w:t>Укупно извор 56</w:t>
            </w:r>
          </w:p>
        </w:tc>
        <w:tc>
          <w:tcPr>
            <w:tcW w:w="2136"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jc w:val="right"/>
              <w:rPr>
                <w:rFonts w:eastAsia="Times New Roman"/>
                <w:b/>
                <w:bCs/>
                <w:color w:val="000000"/>
                <w:szCs w:val="24"/>
                <w:lang w:val="sr-Cyrl-RS"/>
              </w:rPr>
            </w:pPr>
            <w:r w:rsidRPr="00C23099">
              <w:rPr>
                <w:rFonts w:eastAsia="Times New Roman"/>
                <w:b/>
                <w:bCs/>
                <w:color w:val="000000"/>
                <w:szCs w:val="24"/>
                <w:lang w:val="sr-Cyrl-RS"/>
              </w:rPr>
              <w:t>11.406.833.639,56</w:t>
            </w:r>
          </w:p>
        </w:tc>
        <w:tc>
          <w:tcPr>
            <w:tcW w:w="954"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jc w:val="center"/>
              <w:rPr>
                <w:rFonts w:eastAsia="Times New Roman"/>
                <w:color w:val="000000"/>
                <w:szCs w:val="24"/>
                <w:lang w:val="sr-Cyrl-RS"/>
              </w:rPr>
            </w:pPr>
          </w:p>
        </w:tc>
      </w:tr>
      <w:tr w:rsidR="00C23099" w:rsidRPr="00C23099" w:rsidTr="00C23099">
        <w:trPr>
          <w:trHeight w:val="330"/>
        </w:trPr>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23099" w:rsidRPr="00C23099" w:rsidRDefault="00C23099" w:rsidP="00C23099">
            <w:pPr>
              <w:jc w:val="center"/>
              <w:rPr>
                <w:rFonts w:eastAsia="Times New Roman"/>
                <w:b/>
                <w:bCs/>
                <w:color w:val="000000"/>
                <w:szCs w:val="24"/>
                <w:lang w:val="sr-Cyrl-RS"/>
              </w:rPr>
            </w:pPr>
            <w:r w:rsidRPr="00C23099">
              <w:rPr>
                <w:rFonts w:eastAsia="Times New Roman"/>
                <w:b/>
                <w:bCs/>
                <w:color w:val="000000"/>
                <w:szCs w:val="24"/>
                <w:lang w:val="sr-Cyrl-RS"/>
              </w:rPr>
              <w:t>A.</w:t>
            </w:r>
          </w:p>
        </w:tc>
        <w:tc>
          <w:tcPr>
            <w:tcW w:w="5567" w:type="dxa"/>
            <w:tcBorders>
              <w:top w:val="single" w:sz="4" w:space="0" w:color="auto"/>
              <w:left w:val="nil"/>
              <w:bottom w:val="single" w:sz="4" w:space="0" w:color="auto"/>
              <w:right w:val="single" w:sz="4" w:space="0" w:color="auto"/>
            </w:tcBorders>
            <w:shd w:val="clear" w:color="auto" w:fill="auto"/>
            <w:noWrap/>
            <w:vAlign w:val="center"/>
            <w:hideMark/>
          </w:tcPr>
          <w:p w:rsidR="00C23099" w:rsidRPr="00C23099" w:rsidRDefault="00C23099" w:rsidP="00C23099">
            <w:pPr>
              <w:rPr>
                <w:rFonts w:eastAsia="Times New Roman"/>
                <w:b/>
                <w:bCs/>
                <w:color w:val="000000"/>
                <w:szCs w:val="24"/>
                <w:lang w:val="sr-Cyrl-RS"/>
              </w:rPr>
            </w:pPr>
            <w:r w:rsidRPr="00C23099">
              <w:rPr>
                <w:rFonts w:eastAsia="Times New Roman"/>
                <w:b/>
                <w:bCs/>
                <w:color w:val="000000"/>
                <w:szCs w:val="24"/>
                <w:lang w:val="sr-Cyrl-RS"/>
              </w:rPr>
              <w:t>Укупно донације у систему извршења буџета</w:t>
            </w:r>
          </w:p>
        </w:tc>
        <w:tc>
          <w:tcPr>
            <w:tcW w:w="2136"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jc w:val="right"/>
              <w:rPr>
                <w:rFonts w:eastAsia="Times New Roman"/>
                <w:b/>
                <w:bCs/>
                <w:color w:val="000000"/>
                <w:szCs w:val="24"/>
                <w:lang w:val="sr-Cyrl-RS"/>
              </w:rPr>
            </w:pPr>
            <w:r w:rsidRPr="00C23099">
              <w:rPr>
                <w:rFonts w:eastAsia="Times New Roman"/>
                <w:b/>
                <w:bCs/>
                <w:color w:val="000000"/>
                <w:szCs w:val="24"/>
                <w:lang w:val="sr-Cyrl-RS"/>
              </w:rPr>
              <w:t>17.079.085.275,39</w:t>
            </w:r>
          </w:p>
        </w:tc>
        <w:tc>
          <w:tcPr>
            <w:tcW w:w="954"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jc w:val="center"/>
              <w:rPr>
                <w:rFonts w:eastAsia="Times New Roman"/>
                <w:color w:val="000000"/>
                <w:szCs w:val="24"/>
                <w:lang w:val="sr-Cyrl-RS"/>
              </w:rPr>
            </w:pPr>
          </w:p>
        </w:tc>
      </w:tr>
      <w:tr w:rsidR="00C23099" w:rsidRPr="00C23099" w:rsidTr="00C23099">
        <w:trPr>
          <w:trHeight w:val="64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C23099" w:rsidRPr="00C23099" w:rsidRDefault="00C23099" w:rsidP="00C23099">
            <w:pPr>
              <w:jc w:val="center"/>
              <w:rPr>
                <w:rFonts w:eastAsia="Times New Roman"/>
                <w:b/>
                <w:bCs/>
                <w:color w:val="000000"/>
                <w:szCs w:val="24"/>
                <w:lang w:val="sr-Cyrl-RS"/>
              </w:rPr>
            </w:pPr>
            <w:r w:rsidRPr="00C23099">
              <w:rPr>
                <w:rFonts w:eastAsia="Times New Roman"/>
                <w:b/>
                <w:bCs/>
                <w:color w:val="000000"/>
                <w:szCs w:val="24"/>
                <w:lang w:val="sr-Cyrl-RS"/>
              </w:rPr>
              <w:t>Б.</w:t>
            </w:r>
          </w:p>
        </w:tc>
        <w:tc>
          <w:tcPr>
            <w:tcW w:w="5567" w:type="dxa"/>
            <w:tcBorders>
              <w:top w:val="nil"/>
              <w:left w:val="nil"/>
              <w:bottom w:val="single" w:sz="4" w:space="0" w:color="auto"/>
              <w:right w:val="single" w:sz="4" w:space="0" w:color="auto"/>
            </w:tcBorders>
            <w:shd w:val="clear" w:color="auto" w:fill="auto"/>
            <w:vAlign w:val="center"/>
            <w:hideMark/>
          </w:tcPr>
          <w:p w:rsidR="00C23099" w:rsidRPr="00C23099" w:rsidRDefault="00C23099" w:rsidP="00C23099">
            <w:pPr>
              <w:rPr>
                <w:rFonts w:eastAsia="Times New Roman"/>
                <w:b/>
                <w:bCs/>
                <w:color w:val="000000"/>
                <w:szCs w:val="24"/>
                <w:lang w:val="sr-Cyrl-RS"/>
              </w:rPr>
            </w:pPr>
            <w:r w:rsidRPr="00C23099">
              <w:rPr>
                <w:rFonts w:eastAsia="Times New Roman"/>
                <w:b/>
                <w:bCs/>
                <w:color w:val="000000"/>
                <w:szCs w:val="24"/>
                <w:lang w:val="sr-Cyrl-RS"/>
              </w:rPr>
              <w:t>Укупно донације ван система извршења буџета</w:t>
            </w:r>
          </w:p>
        </w:tc>
        <w:tc>
          <w:tcPr>
            <w:tcW w:w="2136"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jc w:val="right"/>
              <w:rPr>
                <w:rFonts w:eastAsia="Times New Roman"/>
                <w:b/>
                <w:color w:val="000000"/>
                <w:szCs w:val="24"/>
                <w:lang w:val="sr-Cyrl-RS"/>
              </w:rPr>
            </w:pPr>
            <w:r w:rsidRPr="00C23099">
              <w:rPr>
                <w:rFonts w:eastAsia="Times New Roman"/>
                <w:b/>
                <w:color w:val="000000"/>
                <w:szCs w:val="24"/>
                <w:lang w:val="sr-Cyrl-RS"/>
              </w:rPr>
              <w:t>2.250.498.000,00</w:t>
            </w:r>
          </w:p>
        </w:tc>
        <w:tc>
          <w:tcPr>
            <w:tcW w:w="954"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jc w:val="center"/>
              <w:rPr>
                <w:rFonts w:eastAsia="Times New Roman"/>
                <w:color w:val="000000"/>
                <w:szCs w:val="24"/>
                <w:lang w:val="sr-Cyrl-RS"/>
              </w:rPr>
            </w:pPr>
          </w:p>
        </w:tc>
      </w:tr>
      <w:tr w:rsidR="00C23099" w:rsidRPr="00C23099" w:rsidTr="00C23099">
        <w:trPr>
          <w:trHeight w:val="330"/>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C23099" w:rsidRPr="00C23099" w:rsidRDefault="00C23099" w:rsidP="00C23099">
            <w:pPr>
              <w:jc w:val="center"/>
              <w:rPr>
                <w:rFonts w:eastAsia="Times New Roman"/>
                <w:b/>
                <w:bCs/>
                <w:color w:val="000000"/>
                <w:szCs w:val="24"/>
                <w:lang w:val="sr-Cyrl-RS"/>
              </w:rPr>
            </w:pPr>
            <w:r w:rsidRPr="00C23099">
              <w:rPr>
                <w:rFonts w:eastAsia="Times New Roman"/>
                <w:b/>
                <w:bCs/>
                <w:color w:val="000000"/>
                <w:szCs w:val="24"/>
                <w:lang w:val="sr-Cyrl-RS"/>
              </w:rPr>
              <w:t> </w:t>
            </w:r>
          </w:p>
        </w:tc>
        <w:tc>
          <w:tcPr>
            <w:tcW w:w="5567" w:type="dxa"/>
            <w:tcBorders>
              <w:top w:val="nil"/>
              <w:left w:val="nil"/>
              <w:bottom w:val="single" w:sz="4" w:space="0" w:color="auto"/>
              <w:right w:val="single" w:sz="4" w:space="0" w:color="auto"/>
            </w:tcBorders>
            <w:shd w:val="clear" w:color="auto" w:fill="auto"/>
            <w:vAlign w:val="center"/>
            <w:hideMark/>
          </w:tcPr>
          <w:p w:rsidR="00C23099" w:rsidRPr="00C23099" w:rsidRDefault="00C23099" w:rsidP="00C23099">
            <w:pPr>
              <w:rPr>
                <w:rFonts w:eastAsia="Times New Roman"/>
                <w:b/>
                <w:bCs/>
                <w:color w:val="000000"/>
                <w:szCs w:val="24"/>
                <w:lang w:val="sr-Cyrl-RS"/>
              </w:rPr>
            </w:pPr>
            <w:r w:rsidRPr="00C23099">
              <w:rPr>
                <w:rFonts w:eastAsia="Times New Roman"/>
                <w:b/>
                <w:bCs/>
                <w:color w:val="000000"/>
                <w:szCs w:val="24"/>
                <w:lang w:val="sr-Cyrl-RS"/>
              </w:rPr>
              <w:t>Укупно А + Б</w:t>
            </w:r>
          </w:p>
        </w:tc>
        <w:tc>
          <w:tcPr>
            <w:tcW w:w="2136"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jc w:val="right"/>
              <w:rPr>
                <w:rFonts w:eastAsia="Times New Roman"/>
                <w:b/>
                <w:color w:val="000000"/>
                <w:szCs w:val="24"/>
                <w:lang w:val="sr-Cyrl-RS"/>
              </w:rPr>
            </w:pPr>
            <w:r w:rsidRPr="00C23099">
              <w:rPr>
                <w:rFonts w:eastAsia="Times New Roman"/>
                <w:b/>
                <w:color w:val="000000"/>
                <w:szCs w:val="24"/>
                <w:lang w:val="sr-Cyrl-RS"/>
              </w:rPr>
              <w:t>19.329.583.275,39</w:t>
            </w:r>
          </w:p>
        </w:tc>
        <w:tc>
          <w:tcPr>
            <w:tcW w:w="954" w:type="dxa"/>
            <w:tcBorders>
              <w:top w:val="nil"/>
              <w:left w:val="nil"/>
              <w:bottom w:val="single" w:sz="4" w:space="0" w:color="auto"/>
              <w:right w:val="single" w:sz="4" w:space="0" w:color="auto"/>
            </w:tcBorders>
            <w:shd w:val="clear" w:color="auto" w:fill="auto"/>
            <w:noWrap/>
            <w:vAlign w:val="bottom"/>
          </w:tcPr>
          <w:p w:rsidR="00C23099" w:rsidRPr="00C23099" w:rsidRDefault="00C23099" w:rsidP="00C23099">
            <w:pPr>
              <w:jc w:val="center"/>
              <w:rPr>
                <w:rFonts w:eastAsia="Times New Roman"/>
                <w:color w:val="000000"/>
                <w:szCs w:val="24"/>
                <w:lang w:val="sr-Cyrl-RS"/>
              </w:rPr>
            </w:pPr>
          </w:p>
        </w:tc>
      </w:tr>
    </w:tbl>
    <w:p w:rsidR="00C23099" w:rsidRDefault="00C23099">
      <w:pPr>
        <w:rPr>
          <w:b/>
          <w:szCs w:val="24"/>
          <w:lang w:val="sr-Cyrl-RS"/>
        </w:rPr>
      </w:pPr>
      <w:r>
        <w:rPr>
          <w:b/>
          <w:szCs w:val="24"/>
          <w:lang w:val="sr-Cyrl-RS"/>
        </w:rPr>
        <w:br w:type="page"/>
      </w:r>
    </w:p>
    <w:p w:rsidR="00FD1C68" w:rsidRPr="00B87E14" w:rsidRDefault="00FD1C68" w:rsidP="00723969">
      <w:pPr>
        <w:rPr>
          <w:b/>
          <w:szCs w:val="24"/>
          <w:lang w:val="sr-Cyrl-RS"/>
        </w:rPr>
      </w:pPr>
    </w:p>
    <w:p w:rsidR="00CF79DE" w:rsidRPr="00B87E14" w:rsidRDefault="000F7B1F" w:rsidP="008D272E">
      <w:pPr>
        <w:jc w:val="center"/>
        <w:rPr>
          <w:b/>
          <w:szCs w:val="24"/>
          <w:lang w:val="sr-Cyrl-RS"/>
        </w:rPr>
      </w:pPr>
      <w:r w:rsidRPr="00B87E14">
        <w:rPr>
          <w:b/>
          <w:szCs w:val="24"/>
          <w:lang w:val="sr-Cyrl-RS"/>
        </w:rPr>
        <w:t xml:space="preserve">2.2. </w:t>
      </w:r>
      <w:r w:rsidR="00CF79DE" w:rsidRPr="00B87E14">
        <w:rPr>
          <w:b/>
          <w:szCs w:val="24"/>
          <w:lang w:val="sr-Cyrl-RS"/>
        </w:rPr>
        <w:t>ИЗВЕШТАЈ О ПРИМЉЕНИМ КРЕДИТИМА, ДОМАЋИМ И ИНОСТРАНИМ И ИЗВРШЕ</w:t>
      </w:r>
      <w:r w:rsidR="00717018" w:rsidRPr="00B87E14">
        <w:rPr>
          <w:b/>
          <w:szCs w:val="24"/>
          <w:lang w:val="sr-Cyrl-RS"/>
        </w:rPr>
        <w:t>НИМ ОТПЛАТАМА ДУГОВА У ТОКУ 2021</w:t>
      </w:r>
      <w:r w:rsidR="00CF79DE" w:rsidRPr="00B87E14">
        <w:rPr>
          <w:b/>
          <w:szCs w:val="24"/>
          <w:lang w:val="sr-Cyrl-RS"/>
        </w:rPr>
        <w:t>. ГОДИНЕ</w:t>
      </w:r>
    </w:p>
    <w:p w:rsidR="00150E5A" w:rsidRPr="00B87E14" w:rsidRDefault="00150E5A" w:rsidP="00840617">
      <w:pPr>
        <w:jc w:val="center"/>
        <w:rPr>
          <w:b/>
          <w:szCs w:val="24"/>
          <w:lang w:val="sr-Cyrl-RS"/>
        </w:rPr>
      </w:pPr>
    </w:p>
    <w:p w:rsidR="008C276F" w:rsidRPr="00B87E14" w:rsidRDefault="008C276F" w:rsidP="00840617">
      <w:pPr>
        <w:jc w:val="center"/>
        <w:rPr>
          <w:b/>
          <w:szCs w:val="24"/>
          <w:lang w:val="sr-Cyrl-RS"/>
        </w:rPr>
      </w:pPr>
    </w:p>
    <w:p w:rsidR="00CC582D" w:rsidRPr="00B87E14" w:rsidRDefault="00CC582D" w:rsidP="00840617">
      <w:pPr>
        <w:jc w:val="center"/>
        <w:rPr>
          <w:b/>
          <w:szCs w:val="24"/>
          <w:lang w:val="sr-Cyrl-RS"/>
        </w:rPr>
      </w:pPr>
    </w:p>
    <w:p w:rsidR="00CF79DE" w:rsidRPr="00B87E14" w:rsidRDefault="00CF79DE" w:rsidP="00CF79DE">
      <w:pPr>
        <w:jc w:val="center"/>
        <w:rPr>
          <w:b/>
          <w:szCs w:val="24"/>
          <w:lang w:val="sr-Cyrl-RS"/>
        </w:rPr>
      </w:pPr>
      <w:r w:rsidRPr="00B87E14">
        <w:rPr>
          <w:b/>
          <w:szCs w:val="24"/>
          <w:lang w:val="sr-Cyrl-RS"/>
        </w:rPr>
        <w:t>СТАЊE ЈАВНОГ ДУГА РЕПУБЛИКЕ СРБИЈЕ</w:t>
      </w:r>
    </w:p>
    <w:p w:rsidR="00CF79DE" w:rsidRPr="00B87E14" w:rsidRDefault="00717018" w:rsidP="00CF79DE">
      <w:pPr>
        <w:jc w:val="center"/>
        <w:rPr>
          <w:b/>
          <w:szCs w:val="24"/>
          <w:lang w:val="sr-Cyrl-RS"/>
        </w:rPr>
      </w:pPr>
      <w:r w:rsidRPr="00B87E14">
        <w:rPr>
          <w:b/>
          <w:szCs w:val="24"/>
          <w:lang w:val="sr-Cyrl-RS"/>
        </w:rPr>
        <w:t xml:space="preserve"> НА ДАН 31. ДЕЦЕМБАР 2021</w:t>
      </w:r>
      <w:r w:rsidR="00CF79DE" w:rsidRPr="00B87E14">
        <w:rPr>
          <w:b/>
          <w:szCs w:val="24"/>
          <w:lang w:val="sr-Cyrl-RS"/>
        </w:rPr>
        <w:t xml:space="preserve">. ГОДИНЕ </w:t>
      </w:r>
    </w:p>
    <w:p w:rsidR="00CF79DE" w:rsidRPr="00B87E14" w:rsidRDefault="00CF79DE" w:rsidP="00CF79DE">
      <w:pPr>
        <w:jc w:val="center"/>
        <w:rPr>
          <w:b/>
          <w:lang w:val="sr-Cyrl-RS"/>
        </w:rPr>
      </w:pPr>
    </w:p>
    <w:p w:rsidR="00150E5A" w:rsidRPr="00B87E14" w:rsidRDefault="00150E5A" w:rsidP="0096045C">
      <w:pPr>
        <w:jc w:val="center"/>
        <w:rPr>
          <w:b/>
          <w:lang w:val="sr-Cyrl-RS"/>
        </w:rPr>
      </w:pPr>
    </w:p>
    <w:p w:rsidR="00150E5A" w:rsidRPr="00B87E14" w:rsidRDefault="00150E5A" w:rsidP="00CF79DE">
      <w:pPr>
        <w:jc w:val="center"/>
        <w:rPr>
          <w:b/>
          <w:lang w:val="sr-Cyrl-RS"/>
        </w:rPr>
      </w:pPr>
    </w:p>
    <w:p w:rsidR="008C276F" w:rsidRPr="00B87E14" w:rsidRDefault="008C276F" w:rsidP="00CF79DE">
      <w:pPr>
        <w:jc w:val="center"/>
        <w:rPr>
          <w:b/>
          <w:lang w:val="sr-Cyrl-RS"/>
        </w:rPr>
      </w:pPr>
    </w:p>
    <w:p w:rsidR="005C17BA" w:rsidRPr="00B87E14" w:rsidRDefault="005C17BA" w:rsidP="005C17BA">
      <w:pPr>
        <w:ind w:firstLine="720"/>
        <w:jc w:val="both"/>
        <w:rPr>
          <w:lang w:val="sr-Cyrl-RS"/>
        </w:rPr>
      </w:pPr>
      <w:r w:rsidRPr="00B87E14">
        <w:rPr>
          <w:lang w:val="sr-Cyrl-RS"/>
        </w:rPr>
        <w:t xml:space="preserve">Укупан јавни дуг Републике Србије, на нивоу централне државе, на </w:t>
      </w:r>
      <w:r w:rsidR="000442F2" w:rsidRPr="00B87E14">
        <w:rPr>
          <w:lang w:val="sr-Cyrl-RS"/>
        </w:rPr>
        <w:t xml:space="preserve">дан </w:t>
      </w:r>
      <w:r w:rsidR="00717018" w:rsidRPr="00B87E14">
        <w:rPr>
          <w:lang w:val="sr-Cyrl-RS"/>
        </w:rPr>
        <w:t>31. децембар 2021</w:t>
      </w:r>
      <w:r w:rsidR="000442F2" w:rsidRPr="00B87E14">
        <w:rPr>
          <w:lang w:val="sr-Cyrl-RS"/>
        </w:rPr>
        <w:t>. године, износио је 3</w:t>
      </w:r>
      <w:r w:rsidRPr="00B87E14">
        <w:rPr>
          <w:lang w:val="sr-Cyrl-RS"/>
        </w:rPr>
        <w:t>.</w:t>
      </w:r>
      <w:r w:rsidR="00717018" w:rsidRPr="00B87E14">
        <w:rPr>
          <w:lang w:val="sr-Cyrl-RS"/>
        </w:rPr>
        <w:t>543</w:t>
      </w:r>
      <w:r w:rsidRPr="00B87E14">
        <w:rPr>
          <w:lang w:val="sr-Cyrl-RS"/>
        </w:rPr>
        <w:t>,</w:t>
      </w:r>
      <w:r w:rsidR="00717018" w:rsidRPr="00B87E14">
        <w:rPr>
          <w:lang w:val="sr-Cyrl-RS"/>
        </w:rPr>
        <w:t>2</w:t>
      </w:r>
      <w:r w:rsidRPr="00B87E14">
        <w:rPr>
          <w:lang w:val="sr-Cyrl-RS"/>
        </w:rPr>
        <w:t xml:space="preserve"> млрд.</w:t>
      </w:r>
      <w:r w:rsidRPr="00B87E14">
        <w:rPr>
          <w:b/>
          <w:bCs/>
          <w:lang w:val="sr-Cyrl-RS" w:eastAsia="en-GB"/>
        </w:rPr>
        <w:t xml:space="preserve"> </w:t>
      </w:r>
      <w:r w:rsidR="00717018" w:rsidRPr="00B87E14">
        <w:rPr>
          <w:lang w:val="sr-Cyrl-RS"/>
        </w:rPr>
        <w:t>динара (30</w:t>
      </w:r>
      <w:r w:rsidRPr="00B87E14">
        <w:rPr>
          <w:lang w:val="sr-Cyrl-RS"/>
        </w:rPr>
        <w:t>,</w:t>
      </w:r>
      <w:r w:rsidR="00717018" w:rsidRPr="00B87E14">
        <w:rPr>
          <w:lang w:val="sr-Cyrl-RS"/>
        </w:rPr>
        <w:t>1</w:t>
      </w:r>
      <w:r w:rsidRPr="00B87E14">
        <w:rPr>
          <w:lang w:val="sr-Cyrl-RS"/>
        </w:rPr>
        <w:t xml:space="preserve"> млрд.</w:t>
      </w:r>
      <w:r w:rsidRPr="00B87E14">
        <w:rPr>
          <w:b/>
          <w:bCs/>
          <w:lang w:val="sr-Cyrl-RS" w:eastAsia="en-GB"/>
        </w:rPr>
        <w:t xml:space="preserve"> </w:t>
      </w:r>
      <w:r w:rsidRPr="00B87E14">
        <w:rPr>
          <w:lang w:val="sr-Cyrl-RS"/>
        </w:rPr>
        <w:t xml:space="preserve">евра), односно </w:t>
      </w:r>
      <w:r w:rsidR="00717018" w:rsidRPr="00B87E14">
        <w:rPr>
          <w:lang w:val="sr-Cyrl-RS"/>
        </w:rPr>
        <w:t>56,5</w:t>
      </w:r>
      <w:r w:rsidRPr="00B87E14">
        <w:rPr>
          <w:lang w:val="sr-Cyrl-RS"/>
        </w:rPr>
        <w:t>%</w:t>
      </w:r>
      <w:r w:rsidR="00717018" w:rsidRPr="00B87E14">
        <w:rPr>
          <w:lang w:val="sr-Cyrl-RS"/>
        </w:rPr>
        <w:t xml:space="preserve"> БДП. Током 2021</w:t>
      </w:r>
      <w:r w:rsidRPr="00B87E14">
        <w:rPr>
          <w:lang w:val="sr-Cyrl-RS"/>
        </w:rPr>
        <w:t>. године</w:t>
      </w:r>
      <w:r w:rsidR="00717018" w:rsidRPr="00B87E14">
        <w:rPr>
          <w:lang w:val="sr-Cyrl-RS"/>
        </w:rPr>
        <w:t xml:space="preserve">, </w:t>
      </w:r>
      <w:r w:rsidRPr="00B87E14">
        <w:rPr>
          <w:lang w:val="sr-Cyrl-RS"/>
        </w:rPr>
        <w:t xml:space="preserve">дошло је до </w:t>
      </w:r>
      <w:r w:rsidR="00717018" w:rsidRPr="00B87E14">
        <w:rPr>
          <w:lang w:val="sr-Cyrl-RS"/>
        </w:rPr>
        <w:t>смањења</w:t>
      </w:r>
      <w:r w:rsidRPr="00B87E14">
        <w:rPr>
          <w:lang w:val="sr-Cyrl-RS"/>
        </w:rPr>
        <w:t xml:space="preserve"> учешћа јавног дуга у БДП-у </w:t>
      </w:r>
      <w:r w:rsidR="00717018" w:rsidRPr="00B87E14">
        <w:rPr>
          <w:lang w:val="sr-Cyrl-RS"/>
        </w:rPr>
        <w:t>на централном нивоу власти са 57</w:t>
      </w:r>
      <w:r w:rsidR="000442F2" w:rsidRPr="00B87E14">
        <w:rPr>
          <w:lang w:val="sr-Cyrl-RS"/>
        </w:rPr>
        <w:t>,0</w:t>
      </w:r>
      <w:r w:rsidRPr="00B87E14">
        <w:rPr>
          <w:lang w:val="sr-Cyrl-RS"/>
        </w:rPr>
        <w:t xml:space="preserve">% </w:t>
      </w:r>
      <w:r w:rsidR="00717018" w:rsidRPr="00B87E14">
        <w:rPr>
          <w:lang w:val="sr-Cyrl-RS"/>
        </w:rPr>
        <w:t>колико је износило на крају 2020</w:t>
      </w:r>
      <w:r w:rsidRPr="00B87E14">
        <w:rPr>
          <w:lang w:val="sr-Cyrl-RS"/>
        </w:rPr>
        <w:t>. године на 5</w:t>
      </w:r>
      <w:r w:rsidR="00717018" w:rsidRPr="00B87E14">
        <w:rPr>
          <w:lang w:val="sr-Cyrl-RS"/>
        </w:rPr>
        <w:t>6,5</w:t>
      </w:r>
      <w:r w:rsidR="002C42A2">
        <w:rPr>
          <w:lang w:val="sr-Cyrl-RS"/>
        </w:rPr>
        <w:t>%.</w:t>
      </w:r>
    </w:p>
    <w:p w:rsidR="000442F2" w:rsidRPr="00B87E14" w:rsidRDefault="00717018" w:rsidP="00CC582D">
      <w:pPr>
        <w:ind w:firstLine="720"/>
        <w:jc w:val="both"/>
        <w:rPr>
          <w:lang w:val="sr-Cyrl-RS"/>
        </w:rPr>
      </w:pPr>
      <w:r w:rsidRPr="00B87E14">
        <w:rPr>
          <w:lang w:val="sr-Cyrl-RS"/>
        </w:rPr>
        <w:t>Основни вид задуживања, у 2021</w:t>
      </w:r>
      <w:r w:rsidR="00F86AE2" w:rsidRPr="00B87E14">
        <w:rPr>
          <w:lang w:val="sr-Cyrl-RS"/>
        </w:rPr>
        <w:t>.</w:t>
      </w:r>
      <w:r w:rsidR="000442F2" w:rsidRPr="00B87E14">
        <w:rPr>
          <w:lang w:val="sr-Cyrl-RS"/>
        </w:rPr>
        <w:t xml:space="preserve"> години, представљале су емисије државних хартија од вредности на домаћем и међународном финансијском тржишту, као и задуживање код домаћих и страних кредитора путем узимања дугорочних кредита за финансирање инвестиционих и програмских пројеката.</w:t>
      </w:r>
    </w:p>
    <w:p w:rsidR="00CC582D" w:rsidRPr="00B87E14" w:rsidRDefault="00CC582D" w:rsidP="00CC582D">
      <w:pPr>
        <w:ind w:firstLine="720"/>
        <w:jc w:val="both"/>
        <w:rPr>
          <w:lang w:val="sr-Cyrl-RS"/>
        </w:rPr>
      </w:pPr>
      <w:r w:rsidRPr="00B87E14">
        <w:rPr>
          <w:lang w:val="sr-Cyrl-RS"/>
        </w:rPr>
        <w:t>Јавни дуг по основу емитованих динарских хартија од вредности на домаћем финансијском тржишту се повећао,</w:t>
      </w:r>
      <w:r w:rsidR="001D49AA" w:rsidRPr="00B87E14">
        <w:rPr>
          <w:lang w:val="sr-Cyrl-RS"/>
        </w:rPr>
        <w:t xml:space="preserve"> у 2021. години у односу на 2020. годину у износу од 42,9</w:t>
      </w:r>
      <w:r w:rsidRPr="00B87E14">
        <w:rPr>
          <w:lang w:val="sr-Cyrl-RS"/>
        </w:rPr>
        <w:t xml:space="preserve"> млрд. динара, док је смањење јавног дуга по основу издатих евро деноминованих хартија од вредности на дом</w:t>
      </w:r>
      <w:r w:rsidR="000C4802" w:rsidRPr="00B87E14">
        <w:rPr>
          <w:lang w:val="sr-Cyrl-RS"/>
        </w:rPr>
        <w:t>а</w:t>
      </w:r>
      <w:r w:rsidR="001D49AA" w:rsidRPr="00B87E14">
        <w:rPr>
          <w:lang w:val="sr-Cyrl-RS"/>
        </w:rPr>
        <w:t>ћем финансијском тржишту, у 2021. години у односу на 2020</w:t>
      </w:r>
      <w:r w:rsidR="00150E5A" w:rsidRPr="00B87E14">
        <w:rPr>
          <w:lang w:val="sr-Cyrl-RS"/>
        </w:rPr>
        <w:t>. годину, износило</w:t>
      </w:r>
      <w:r w:rsidR="000C4802" w:rsidRPr="00B87E14">
        <w:rPr>
          <w:lang w:val="sr-Cyrl-RS"/>
        </w:rPr>
        <w:t xml:space="preserve"> </w:t>
      </w:r>
      <w:r w:rsidR="001D49AA" w:rsidRPr="00B87E14">
        <w:rPr>
          <w:lang w:val="sr-Cyrl-RS"/>
        </w:rPr>
        <w:t>312,0</w:t>
      </w:r>
      <w:r w:rsidRPr="00B87E14">
        <w:rPr>
          <w:lang w:val="sr-Cyrl-RS"/>
        </w:rPr>
        <w:t xml:space="preserve"> мил. евра.</w:t>
      </w:r>
    </w:p>
    <w:p w:rsidR="005C17BA" w:rsidRPr="00B87E14" w:rsidRDefault="005C17BA" w:rsidP="005C17BA">
      <w:pPr>
        <w:ind w:firstLine="720"/>
        <w:jc w:val="both"/>
        <w:rPr>
          <w:lang w:val="sr-Cyrl-RS"/>
        </w:rPr>
      </w:pPr>
      <w:r w:rsidRPr="00B87E14">
        <w:rPr>
          <w:lang w:val="sr-Cyrl-RS"/>
        </w:rPr>
        <w:t xml:space="preserve">Јавни дуг општег нивоа државе, који поред стања јавног дуга централног нивоа власти, обухвата и негарантовани дуг локалне </w:t>
      </w:r>
      <w:r w:rsidR="00F21ECE" w:rsidRPr="00B87E14">
        <w:rPr>
          <w:lang w:val="sr-Cyrl-RS"/>
        </w:rPr>
        <w:t>власти, као и негарантовани дуг ЈП Путеви Србије и</w:t>
      </w:r>
      <w:r w:rsidRPr="00B87E14">
        <w:rPr>
          <w:lang w:val="sr-Cyrl-RS"/>
        </w:rPr>
        <w:t xml:space="preserve"> Корид</w:t>
      </w:r>
      <w:r w:rsidR="001D49AA" w:rsidRPr="00B87E14">
        <w:rPr>
          <w:lang w:val="sr-Cyrl-RS"/>
        </w:rPr>
        <w:t>ори Србије д.о.о., на крају 2021</w:t>
      </w:r>
      <w:r w:rsidR="00FD5330" w:rsidRPr="00B87E14">
        <w:rPr>
          <w:lang w:val="sr-Cyrl-RS"/>
        </w:rPr>
        <w:t xml:space="preserve">. године, износио је </w:t>
      </w:r>
      <w:r w:rsidR="001D49AA" w:rsidRPr="00B87E14">
        <w:rPr>
          <w:lang w:val="sr-Cyrl-RS"/>
        </w:rPr>
        <w:t>3.581,8</w:t>
      </w:r>
      <w:r w:rsidRPr="00B87E14">
        <w:rPr>
          <w:lang w:val="sr-Cyrl-RS"/>
        </w:rPr>
        <w:t xml:space="preserve"> млрд. </w:t>
      </w:r>
      <w:r w:rsidR="00FD5330" w:rsidRPr="00B87E14">
        <w:rPr>
          <w:lang w:val="sr-Cyrl-RS"/>
        </w:rPr>
        <w:t>динара</w:t>
      </w:r>
      <w:r w:rsidR="001D49AA" w:rsidRPr="00B87E14">
        <w:rPr>
          <w:lang w:val="sr-Cyrl-RS"/>
        </w:rPr>
        <w:t xml:space="preserve"> (30,5</w:t>
      </w:r>
      <w:r w:rsidRPr="00B87E14">
        <w:rPr>
          <w:lang w:val="sr-Cyrl-RS"/>
        </w:rPr>
        <w:t xml:space="preserve"> млрд. евра), односно 5</w:t>
      </w:r>
      <w:r w:rsidR="001D49AA" w:rsidRPr="00B87E14">
        <w:rPr>
          <w:lang w:val="sr-Cyrl-RS"/>
        </w:rPr>
        <w:t>7,1</w:t>
      </w:r>
      <w:r w:rsidRPr="00B87E14">
        <w:rPr>
          <w:lang w:val="sr-Cyrl-RS"/>
        </w:rPr>
        <w:t>% БДП.</w:t>
      </w:r>
    </w:p>
    <w:p w:rsidR="00C90442" w:rsidRPr="00B87E14" w:rsidRDefault="004A682A" w:rsidP="00C90442">
      <w:pPr>
        <w:ind w:firstLine="720"/>
        <w:jc w:val="both"/>
        <w:rPr>
          <w:lang w:val="sr-Cyrl-RS"/>
        </w:rPr>
      </w:pPr>
      <w:r w:rsidRPr="00B87E14">
        <w:rPr>
          <w:lang w:val="sr-Cyrl-RS"/>
        </w:rPr>
        <w:t>У 2021</w:t>
      </w:r>
      <w:r w:rsidR="0096027D" w:rsidRPr="00B87E14">
        <w:rPr>
          <w:lang w:val="sr-Cyrl-RS"/>
        </w:rPr>
        <w:t>. години н</w:t>
      </w:r>
      <w:r w:rsidR="00C90442" w:rsidRPr="00B87E14">
        <w:rPr>
          <w:lang w:val="sr-Cyrl-RS"/>
        </w:rPr>
        <w:t xml:space="preserve">астављен је тренд смањења трошкова финансирања по основу </w:t>
      </w:r>
      <w:r w:rsidR="006939BE" w:rsidRPr="00B87E14">
        <w:rPr>
          <w:lang w:val="sr-Cyrl-RS"/>
        </w:rPr>
        <w:t xml:space="preserve">динарских </w:t>
      </w:r>
      <w:r w:rsidR="00C90442" w:rsidRPr="00B87E14">
        <w:rPr>
          <w:lang w:val="sr-Cyrl-RS"/>
        </w:rPr>
        <w:t xml:space="preserve">државних хартија од вредности, при чему је просечна пондерисана </w:t>
      </w:r>
      <w:r w:rsidR="0092118D" w:rsidRPr="00B87E14">
        <w:rPr>
          <w:lang w:val="sr-Cyrl-RS"/>
        </w:rPr>
        <w:t xml:space="preserve">купонска </w:t>
      </w:r>
      <w:r w:rsidR="00C90442" w:rsidRPr="00B87E14">
        <w:rPr>
          <w:lang w:val="sr-Cyrl-RS"/>
        </w:rPr>
        <w:t>стопа на динарске државне</w:t>
      </w:r>
      <w:r w:rsidR="00A75A47" w:rsidRPr="00B87E14">
        <w:rPr>
          <w:lang w:val="sr-Cyrl-RS"/>
        </w:rPr>
        <w:t xml:space="preserve"> ха</w:t>
      </w:r>
      <w:r w:rsidRPr="00B87E14">
        <w:rPr>
          <w:lang w:val="sr-Cyrl-RS"/>
        </w:rPr>
        <w:t>ртије од вредности износила 4,50</w:t>
      </w:r>
      <w:r w:rsidR="000F2824" w:rsidRPr="00B87E14">
        <w:rPr>
          <w:lang w:val="sr-Cyrl-RS"/>
        </w:rPr>
        <w:t>% у 2021</w:t>
      </w:r>
      <w:r w:rsidR="00C90442" w:rsidRPr="00B87E14">
        <w:rPr>
          <w:lang w:val="sr-Cyrl-RS"/>
        </w:rPr>
        <w:t xml:space="preserve">. години што је за </w:t>
      </w:r>
      <w:r w:rsidR="000F2824" w:rsidRPr="00B87E14">
        <w:rPr>
          <w:lang w:val="sr-Cyrl-RS"/>
        </w:rPr>
        <w:t xml:space="preserve">24 </w:t>
      </w:r>
      <w:r w:rsidR="00016E8D" w:rsidRPr="00B87E14">
        <w:rPr>
          <w:lang w:val="sr-Cyrl-RS"/>
        </w:rPr>
        <w:t>базна</w:t>
      </w:r>
      <w:r w:rsidR="00C90442" w:rsidRPr="00B87E14">
        <w:rPr>
          <w:lang w:val="sr-Cyrl-RS"/>
        </w:rPr>
        <w:t xml:space="preserve"> </w:t>
      </w:r>
      <w:r w:rsidR="000F2824" w:rsidRPr="00B87E14">
        <w:rPr>
          <w:lang w:val="sr-Cyrl-RS"/>
        </w:rPr>
        <w:t>поена мање у односу на крај 2020</w:t>
      </w:r>
      <w:r w:rsidR="002C42A2">
        <w:rPr>
          <w:lang w:val="sr-Cyrl-RS"/>
        </w:rPr>
        <w:t>. године.</w:t>
      </w:r>
    </w:p>
    <w:p w:rsidR="0078093C" w:rsidRPr="00B87E14" w:rsidRDefault="0078093C" w:rsidP="0078093C">
      <w:pPr>
        <w:ind w:firstLine="720"/>
        <w:jc w:val="both"/>
        <w:rPr>
          <w:lang w:val="sr-Cyrl-RS"/>
        </w:rPr>
      </w:pPr>
      <w:r w:rsidRPr="00B87E14">
        <w:rPr>
          <w:lang w:val="sr-Cyrl-RS"/>
        </w:rPr>
        <w:t xml:space="preserve">Дуг локалне </w:t>
      </w:r>
      <w:r w:rsidR="00A335B2" w:rsidRPr="00B87E14">
        <w:rPr>
          <w:lang w:val="sr-Cyrl-RS"/>
        </w:rPr>
        <w:t>власти, на дан 31. деце</w:t>
      </w:r>
      <w:r w:rsidR="00644945" w:rsidRPr="00B87E14">
        <w:rPr>
          <w:lang w:val="sr-Cyrl-RS"/>
        </w:rPr>
        <w:t>мбар 202</w:t>
      </w:r>
      <w:r w:rsidR="000F2824" w:rsidRPr="00B87E14">
        <w:rPr>
          <w:lang w:val="sr-Cyrl-RS"/>
        </w:rPr>
        <w:t>1</w:t>
      </w:r>
      <w:r w:rsidRPr="00B87E14">
        <w:rPr>
          <w:lang w:val="sr-Cyrl-RS"/>
        </w:rPr>
        <w:t xml:space="preserve">. </w:t>
      </w:r>
      <w:r w:rsidR="000F2824" w:rsidRPr="00B87E14">
        <w:rPr>
          <w:lang w:val="sr-Cyrl-RS"/>
        </w:rPr>
        <w:t>године, је износио 52,3</w:t>
      </w:r>
      <w:r w:rsidRPr="00B87E14">
        <w:rPr>
          <w:lang w:val="sr-Cyrl-RS"/>
        </w:rPr>
        <w:t xml:space="preserve"> млрд. динара</w:t>
      </w:r>
      <w:r w:rsidR="000F2824" w:rsidRPr="00B87E14">
        <w:rPr>
          <w:lang w:val="sr-Cyrl-RS"/>
        </w:rPr>
        <w:t xml:space="preserve"> (444,6</w:t>
      </w:r>
      <w:r w:rsidRPr="00B87E14">
        <w:rPr>
          <w:lang w:val="sr-Cyrl-RS"/>
        </w:rPr>
        <w:t xml:space="preserve"> мил. евра). Од тога је дуг локалних власти</w:t>
      </w:r>
      <w:r w:rsidR="006939BE" w:rsidRPr="00B87E14">
        <w:rPr>
          <w:lang w:val="sr-Cyrl-RS"/>
        </w:rPr>
        <w:t xml:space="preserve">, који је гарантован </w:t>
      </w:r>
      <w:r w:rsidRPr="00B87E14">
        <w:rPr>
          <w:lang w:val="sr-Cyrl-RS"/>
        </w:rPr>
        <w:t>од стр</w:t>
      </w:r>
      <w:r w:rsidR="00083B4E" w:rsidRPr="00B87E14">
        <w:rPr>
          <w:lang w:val="sr-Cyrl-RS"/>
        </w:rPr>
        <w:t>ане Репу</w:t>
      </w:r>
      <w:r w:rsidR="003C6447" w:rsidRPr="00B87E14">
        <w:rPr>
          <w:lang w:val="sr-Cyrl-RS"/>
        </w:rPr>
        <w:t>блике Србије, износио 21,1</w:t>
      </w:r>
      <w:r w:rsidRPr="00B87E14">
        <w:rPr>
          <w:lang w:val="sr-Cyrl-RS"/>
        </w:rPr>
        <w:t xml:space="preserve"> млрд. динара</w:t>
      </w:r>
      <w:r w:rsidR="003C6447" w:rsidRPr="00B87E14">
        <w:rPr>
          <w:lang w:val="sr-Cyrl-RS"/>
        </w:rPr>
        <w:t xml:space="preserve"> (179,6</w:t>
      </w:r>
      <w:r w:rsidRPr="00B87E14">
        <w:rPr>
          <w:lang w:val="sr-Cyrl-RS"/>
        </w:rPr>
        <w:t xml:space="preserve"> мил. евра), док је негарантован</w:t>
      </w:r>
      <w:r w:rsidR="003C6447" w:rsidRPr="00B87E14">
        <w:rPr>
          <w:lang w:val="sr-Cyrl-RS"/>
        </w:rPr>
        <w:t>и дуг локалних власти износио 31,2</w:t>
      </w:r>
      <w:r w:rsidRPr="00B87E14">
        <w:rPr>
          <w:lang w:val="sr-Cyrl-RS"/>
        </w:rPr>
        <w:t xml:space="preserve"> </w:t>
      </w:r>
      <w:r w:rsidR="003C6447" w:rsidRPr="00B87E14">
        <w:rPr>
          <w:lang w:val="sr-Cyrl-RS"/>
        </w:rPr>
        <w:t>млрд. динара (265</w:t>
      </w:r>
      <w:r w:rsidR="007C7090" w:rsidRPr="00B87E14">
        <w:rPr>
          <w:lang w:val="sr-Cyrl-RS"/>
        </w:rPr>
        <w:t>,</w:t>
      </w:r>
      <w:r w:rsidR="003C6447" w:rsidRPr="00B87E14">
        <w:rPr>
          <w:lang w:val="sr-Cyrl-RS"/>
        </w:rPr>
        <w:t>0</w:t>
      </w:r>
      <w:r w:rsidRPr="00B87E14">
        <w:rPr>
          <w:lang w:val="sr-Cyrl-RS"/>
        </w:rPr>
        <w:t xml:space="preserve"> мил. евра).</w:t>
      </w:r>
      <w:r w:rsidR="00044DC6" w:rsidRPr="00B87E14">
        <w:rPr>
          <w:lang w:val="sr-Cyrl-RS"/>
        </w:rPr>
        <w:t xml:space="preserve"> Дуг лока</w:t>
      </w:r>
      <w:r w:rsidR="003C6447" w:rsidRPr="00B87E14">
        <w:rPr>
          <w:lang w:val="sr-Cyrl-RS"/>
        </w:rPr>
        <w:t>лне власти је, у 2021</w:t>
      </w:r>
      <w:r w:rsidR="00A335B2" w:rsidRPr="00B87E14">
        <w:rPr>
          <w:lang w:val="sr-Cyrl-RS"/>
        </w:rPr>
        <w:t xml:space="preserve">. години </w:t>
      </w:r>
      <w:r w:rsidR="00083B4E" w:rsidRPr="00B87E14">
        <w:rPr>
          <w:lang w:val="sr-Cyrl-RS"/>
        </w:rPr>
        <w:t xml:space="preserve">смањен </w:t>
      </w:r>
      <w:r w:rsidRPr="00B87E14">
        <w:rPr>
          <w:lang w:val="sr-Cyrl-RS"/>
        </w:rPr>
        <w:t xml:space="preserve">за </w:t>
      </w:r>
      <w:r w:rsidR="00480CF9" w:rsidRPr="00B87E14">
        <w:rPr>
          <w:lang w:val="sr-Cyrl-RS"/>
        </w:rPr>
        <w:t>6,2</w:t>
      </w:r>
      <w:r w:rsidR="003C6447" w:rsidRPr="00B87E14">
        <w:rPr>
          <w:lang w:val="sr-Cyrl-RS"/>
        </w:rPr>
        <w:t xml:space="preserve"> млрд. динара у односу на 2020</w:t>
      </w:r>
      <w:r w:rsidRPr="00B87E14">
        <w:rPr>
          <w:lang w:val="sr-Cyrl-RS"/>
        </w:rPr>
        <w:t>. годину.</w:t>
      </w:r>
    </w:p>
    <w:p w:rsidR="00CF79DE" w:rsidRPr="00B87E14" w:rsidRDefault="00D31584" w:rsidP="00CF79DE">
      <w:pPr>
        <w:ind w:firstLine="720"/>
        <w:jc w:val="both"/>
        <w:rPr>
          <w:lang w:val="sr-Cyrl-RS"/>
        </w:rPr>
      </w:pPr>
      <w:r w:rsidRPr="00B87E14">
        <w:rPr>
          <w:lang w:val="sr-Cyrl-RS"/>
        </w:rPr>
        <w:t>Највећи део стања јавног дуга локалних власти се односи на дуг града Београда 3</w:t>
      </w:r>
      <w:r w:rsidR="00665A0F" w:rsidRPr="00B87E14">
        <w:rPr>
          <w:lang w:val="sr-Cyrl-RS"/>
        </w:rPr>
        <w:t>1</w:t>
      </w:r>
      <w:r w:rsidRPr="00B87E14">
        <w:rPr>
          <w:lang w:val="sr-Cyrl-RS"/>
        </w:rPr>
        <w:t>,</w:t>
      </w:r>
      <w:r w:rsidR="00665A0F" w:rsidRPr="00B87E14">
        <w:rPr>
          <w:lang w:val="sr-Cyrl-RS"/>
        </w:rPr>
        <w:t>6</w:t>
      </w:r>
      <w:r w:rsidRPr="00B87E14">
        <w:rPr>
          <w:lang w:val="sr-Cyrl-RS"/>
        </w:rPr>
        <w:t xml:space="preserve"> млрд. динара, односно</w:t>
      </w:r>
      <w:r w:rsidR="00665A0F" w:rsidRPr="00B87E14">
        <w:rPr>
          <w:lang w:val="sr-Cyrl-RS"/>
        </w:rPr>
        <w:t xml:space="preserve"> 268,9</w:t>
      </w:r>
      <w:r w:rsidR="009D719D" w:rsidRPr="00B87E14">
        <w:rPr>
          <w:lang w:val="sr-Cyrl-RS"/>
        </w:rPr>
        <w:t xml:space="preserve"> мил. евра (60</w:t>
      </w:r>
      <w:r w:rsidRPr="00B87E14">
        <w:rPr>
          <w:lang w:val="sr-Cyrl-RS"/>
        </w:rPr>
        <w:t>,</w:t>
      </w:r>
      <w:r w:rsidR="00665A0F" w:rsidRPr="00B87E14">
        <w:rPr>
          <w:lang w:val="sr-Cyrl-RS"/>
        </w:rPr>
        <w:t>5</w:t>
      </w:r>
      <w:r w:rsidRPr="00B87E14">
        <w:rPr>
          <w:lang w:val="sr-Cyrl-RS"/>
        </w:rPr>
        <w:t>% од укупног дуга локалних влас</w:t>
      </w:r>
      <w:r w:rsidR="00667041" w:rsidRPr="00B87E14">
        <w:rPr>
          <w:lang w:val="sr-Cyrl-RS"/>
        </w:rPr>
        <w:t>ти), затим следи дуг Аутономне П</w:t>
      </w:r>
      <w:r w:rsidRPr="00B87E14">
        <w:rPr>
          <w:lang w:val="sr-Cyrl-RS"/>
        </w:rPr>
        <w:t>окрајине Војво</w:t>
      </w:r>
      <w:r w:rsidR="00665A0F" w:rsidRPr="00B87E14">
        <w:rPr>
          <w:lang w:val="sr-Cyrl-RS"/>
        </w:rPr>
        <w:t>дине од 5,0</w:t>
      </w:r>
      <w:r w:rsidR="0016590C" w:rsidRPr="00B87E14">
        <w:rPr>
          <w:lang w:val="sr-Cyrl-RS"/>
        </w:rPr>
        <w:t xml:space="preserve"> млрд. динара, односно 4</w:t>
      </w:r>
      <w:r w:rsidR="00665A0F" w:rsidRPr="00B87E14">
        <w:rPr>
          <w:lang w:val="sr-Cyrl-RS"/>
        </w:rPr>
        <w:t>2</w:t>
      </w:r>
      <w:r w:rsidRPr="00B87E14">
        <w:rPr>
          <w:lang w:val="sr-Cyrl-RS"/>
        </w:rPr>
        <w:t>,</w:t>
      </w:r>
      <w:r w:rsidR="00665A0F" w:rsidRPr="00B87E14">
        <w:rPr>
          <w:lang w:val="sr-Cyrl-RS"/>
        </w:rPr>
        <w:t>7</w:t>
      </w:r>
      <w:r w:rsidRPr="00B87E14">
        <w:rPr>
          <w:lang w:val="sr-Cyrl-RS"/>
        </w:rPr>
        <w:t xml:space="preserve"> мил. евра (</w:t>
      </w:r>
      <w:r w:rsidR="0016590C" w:rsidRPr="00B87E14">
        <w:rPr>
          <w:lang w:val="sr-Cyrl-RS"/>
        </w:rPr>
        <w:t>9</w:t>
      </w:r>
      <w:r w:rsidRPr="00B87E14">
        <w:rPr>
          <w:lang w:val="sr-Cyrl-RS"/>
        </w:rPr>
        <w:t>,</w:t>
      </w:r>
      <w:r w:rsidR="00665A0F" w:rsidRPr="00B87E14">
        <w:rPr>
          <w:lang w:val="sr-Cyrl-RS"/>
        </w:rPr>
        <w:t>6</w:t>
      </w:r>
      <w:r w:rsidRPr="00B87E14">
        <w:rPr>
          <w:lang w:val="sr-Cyrl-RS"/>
        </w:rPr>
        <w:t>% од укупног дуга локалних власти) и дуг</w:t>
      </w:r>
      <w:r w:rsidR="00CE47F2" w:rsidRPr="00B87E14">
        <w:rPr>
          <w:lang w:val="sr-Cyrl-RS"/>
        </w:rPr>
        <w:t xml:space="preserve"> града </w:t>
      </w:r>
      <w:r w:rsidR="005D6138" w:rsidRPr="00B87E14">
        <w:rPr>
          <w:lang w:val="sr-Cyrl-RS"/>
        </w:rPr>
        <w:t>Крагујевца</w:t>
      </w:r>
      <w:r w:rsidR="00CE47F2" w:rsidRPr="00B87E14">
        <w:rPr>
          <w:lang w:val="sr-Cyrl-RS"/>
        </w:rPr>
        <w:t>, у износу од 2</w:t>
      </w:r>
      <w:r w:rsidRPr="00B87E14">
        <w:rPr>
          <w:lang w:val="sr-Cyrl-RS"/>
        </w:rPr>
        <w:t>,</w:t>
      </w:r>
      <w:r w:rsidR="00665A0F" w:rsidRPr="00B87E14">
        <w:rPr>
          <w:lang w:val="sr-Cyrl-RS"/>
        </w:rPr>
        <w:t>4</w:t>
      </w:r>
      <w:r w:rsidRPr="00B87E14">
        <w:rPr>
          <w:lang w:val="sr-Cyrl-RS"/>
        </w:rPr>
        <w:t xml:space="preserve"> млрд. динара, односно </w:t>
      </w:r>
      <w:r w:rsidR="00CE47F2" w:rsidRPr="00B87E14">
        <w:rPr>
          <w:lang w:val="sr-Cyrl-RS"/>
        </w:rPr>
        <w:t>2</w:t>
      </w:r>
      <w:r w:rsidR="00665A0F" w:rsidRPr="00B87E14">
        <w:rPr>
          <w:lang w:val="sr-Cyrl-RS"/>
        </w:rPr>
        <w:t>0,7</w:t>
      </w:r>
      <w:r w:rsidR="00CE47F2" w:rsidRPr="00B87E14">
        <w:rPr>
          <w:lang w:val="sr-Cyrl-RS"/>
        </w:rPr>
        <w:t xml:space="preserve"> мил. евра (4</w:t>
      </w:r>
      <w:r w:rsidRPr="00B87E14">
        <w:rPr>
          <w:lang w:val="sr-Cyrl-RS"/>
        </w:rPr>
        <w:t>,</w:t>
      </w:r>
      <w:r w:rsidR="00665A0F" w:rsidRPr="00B87E14">
        <w:rPr>
          <w:lang w:val="sr-Cyrl-RS"/>
        </w:rPr>
        <w:t>7</w:t>
      </w:r>
      <w:r w:rsidRPr="00B87E14">
        <w:rPr>
          <w:lang w:val="sr-Cyrl-RS"/>
        </w:rPr>
        <w:t>% од укупног дуга локалних власти).</w:t>
      </w:r>
    </w:p>
    <w:p w:rsidR="00D31584" w:rsidRPr="00B87E14" w:rsidRDefault="00D31584" w:rsidP="00CF79DE">
      <w:pPr>
        <w:ind w:firstLine="720"/>
        <w:jc w:val="both"/>
        <w:rPr>
          <w:lang w:val="sr-Cyrl-RS"/>
        </w:rPr>
      </w:pPr>
    </w:p>
    <w:p w:rsidR="00CF79DE" w:rsidRPr="00B87E14" w:rsidRDefault="00CF79DE" w:rsidP="00CF79DE">
      <w:pPr>
        <w:ind w:firstLine="720"/>
        <w:jc w:val="both"/>
        <w:rPr>
          <w:lang w:val="sr-Cyrl-RS"/>
        </w:rPr>
      </w:pPr>
    </w:p>
    <w:p w:rsidR="00AD3D74" w:rsidRPr="00B87E14" w:rsidRDefault="00AD3D74" w:rsidP="00CF79DE">
      <w:pPr>
        <w:ind w:firstLine="720"/>
        <w:jc w:val="both"/>
        <w:rPr>
          <w:lang w:val="sr-Cyrl-RS"/>
        </w:rPr>
      </w:pPr>
    </w:p>
    <w:p w:rsidR="00CF79DE" w:rsidRPr="00B87E14" w:rsidRDefault="00CF79DE" w:rsidP="009C0200">
      <w:pPr>
        <w:jc w:val="both"/>
        <w:rPr>
          <w:lang w:val="sr-Cyrl-RS"/>
        </w:rPr>
      </w:pPr>
    </w:p>
    <w:p w:rsidR="00665A0F" w:rsidRPr="00B87E14" w:rsidRDefault="00665A0F" w:rsidP="009C0200">
      <w:pPr>
        <w:jc w:val="both"/>
        <w:rPr>
          <w:lang w:val="sr-Cyrl-RS"/>
        </w:rPr>
      </w:pPr>
    </w:p>
    <w:p w:rsidR="00665A0F" w:rsidRPr="00B87E14" w:rsidRDefault="00665A0F" w:rsidP="009C0200">
      <w:pPr>
        <w:jc w:val="both"/>
        <w:rPr>
          <w:lang w:val="sr-Cyrl-RS"/>
        </w:rPr>
      </w:pPr>
    </w:p>
    <w:p w:rsidR="00665A0F" w:rsidRPr="00B87E14" w:rsidRDefault="00665A0F" w:rsidP="009C0200">
      <w:pPr>
        <w:jc w:val="both"/>
        <w:rPr>
          <w:lang w:val="sr-Cyrl-RS"/>
        </w:rPr>
      </w:pPr>
    </w:p>
    <w:p w:rsidR="00DB182F" w:rsidRPr="00B87E14" w:rsidRDefault="00DB182F" w:rsidP="00CF79DE">
      <w:pPr>
        <w:ind w:firstLine="720"/>
        <w:jc w:val="both"/>
        <w:rPr>
          <w:lang w:val="sr-Cyrl-RS"/>
        </w:rPr>
      </w:pPr>
    </w:p>
    <w:p w:rsidR="00DB182F" w:rsidRPr="00B87E14" w:rsidRDefault="00DB182F" w:rsidP="00CF79DE">
      <w:pPr>
        <w:ind w:firstLine="720"/>
        <w:jc w:val="both"/>
        <w:rPr>
          <w:lang w:val="sr-Cyrl-RS"/>
        </w:rPr>
      </w:pPr>
    </w:p>
    <w:p w:rsidR="00CF79DE" w:rsidRPr="00B87E14" w:rsidRDefault="00CF79DE" w:rsidP="00CF79DE">
      <w:pPr>
        <w:ind w:firstLine="720"/>
        <w:jc w:val="both"/>
        <w:rPr>
          <w:lang w:val="sr-Cyrl-RS"/>
        </w:rPr>
      </w:pPr>
      <w:r w:rsidRPr="00B87E14">
        <w:rPr>
          <w:lang w:val="sr-Cyrl-RS"/>
        </w:rPr>
        <w:lastRenderedPageBreak/>
        <w:t>Табела 1. Стање јавн</w:t>
      </w:r>
      <w:r w:rsidR="0078093C" w:rsidRPr="00B87E14">
        <w:rPr>
          <w:lang w:val="sr-Cyrl-RS"/>
        </w:rPr>
        <w:t>ог дуга на дан 31. де</w:t>
      </w:r>
      <w:r w:rsidR="00665A0F" w:rsidRPr="00B87E14">
        <w:rPr>
          <w:lang w:val="sr-Cyrl-RS"/>
        </w:rPr>
        <w:t>цембар 2021</w:t>
      </w:r>
      <w:r w:rsidRPr="00B87E14">
        <w:rPr>
          <w:lang w:val="sr-Cyrl-RS"/>
        </w:rPr>
        <w:t xml:space="preserve">. године </w:t>
      </w:r>
    </w:p>
    <w:p w:rsidR="00CF79DE" w:rsidRPr="00B87E14" w:rsidRDefault="00CF79DE" w:rsidP="00CF79DE">
      <w:pPr>
        <w:ind w:firstLine="720"/>
        <w:jc w:val="both"/>
        <w:rPr>
          <w:lang w:val="sr-Cyrl-RS"/>
        </w:rPr>
      </w:pPr>
    </w:p>
    <w:tbl>
      <w:tblPr>
        <w:tblW w:w="5000" w:type="pct"/>
        <w:jc w:val="center"/>
        <w:tblLook w:val="04A0" w:firstRow="1" w:lastRow="0" w:firstColumn="1" w:lastColumn="0" w:noHBand="0" w:noVBand="1"/>
      </w:tblPr>
      <w:tblGrid>
        <w:gridCol w:w="3662"/>
        <w:gridCol w:w="1416"/>
        <w:gridCol w:w="1416"/>
        <w:gridCol w:w="1716"/>
        <w:gridCol w:w="1003"/>
      </w:tblGrid>
      <w:tr w:rsidR="005D6138" w:rsidRPr="00B87E14" w:rsidTr="00054F12">
        <w:trPr>
          <w:trHeight w:val="315"/>
          <w:jc w:val="center"/>
        </w:trPr>
        <w:tc>
          <w:tcPr>
            <w:tcW w:w="3662" w:type="dxa"/>
            <w:tcBorders>
              <w:top w:val="nil"/>
              <w:left w:val="nil"/>
              <w:bottom w:val="nil"/>
              <w:right w:val="nil"/>
            </w:tcBorders>
            <w:shd w:val="clear" w:color="auto" w:fill="365F91"/>
            <w:vAlign w:val="center"/>
            <w:hideMark/>
          </w:tcPr>
          <w:p w:rsidR="0078093C" w:rsidRPr="00B87E14" w:rsidRDefault="0078093C" w:rsidP="00EC756C">
            <w:pPr>
              <w:rPr>
                <w:b/>
                <w:bCs/>
                <w:lang w:val="sr-Cyrl-RS" w:eastAsia="sr-Latn-RS"/>
              </w:rPr>
            </w:pPr>
            <w:r w:rsidRPr="00B87E14">
              <w:rPr>
                <w:b/>
                <w:bCs/>
                <w:lang w:val="sr-Cyrl-RS" w:eastAsia="sr-Latn-RS"/>
              </w:rPr>
              <w:t> </w:t>
            </w:r>
          </w:p>
        </w:tc>
        <w:tc>
          <w:tcPr>
            <w:tcW w:w="1416" w:type="dxa"/>
            <w:tcBorders>
              <w:top w:val="nil"/>
              <w:left w:val="nil"/>
              <w:bottom w:val="nil"/>
              <w:right w:val="nil"/>
            </w:tcBorders>
            <w:shd w:val="clear" w:color="auto" w:fill="365F91"/>
            <w:vAlign w:val="center"/>
            <w:hideMark/>
          </w:tcPr>
          <w:p w:rsidR="0078093C" w:rsidRPr="00B87E14" w:rsidRDefault="0078093C" w:rsidP="00EC756C">
            <w:pPr>
              <w:jc w:val="center"/>
              <w:rPr>
                <w:b/>
                <w:bCs/>
                <w:lang w:val="sr-Cyrl-RS" w:eastAsia="sr-Latn-RS"/>
              </w:rPr>
            </w:pPr>
            <w:r w:rsidRPr="00B87E14">
              <w:rPr>
                <w:b/>
                <w:bCs/>
                <w:lang w:val="sr-Cyrl-RS" w:eastAsia="sr-Latn-RS"/>
              </w:rPr>
              <w:t xml:space="preserve">       EUR</w:t>
            </w:r>
          </w:p>
        </w:tc>
        <w:tc>
          <w:tcPr>
            <w:tcW w:w="1416" w:type="dxa"/>
            <w:tcBorders>
              <w:top w:val="nil"/>
              <w:left w:val="nil"/>
              <w:bottom w:val="nil"/>
              <w:right w:val="nil"/>
            </w:tcBorders>
            <w:shd w:val="clear" w:color="auto" w:fill="365F91"/>
            <w:vAlign w:val="center"/>
            <w:hideMark/>
          </w:tcPr>
          <w:p w:rsidR="0078093C" w:rsidRPr="00B87E14" w:rsidRDefault="0078093C" w:rsidP="00EC756C">
            <w:pPr>
              <w:jc w:val="center"/>
              <w:rPr>
                <w:b/>
                <w:bCs/>
                <w:lang w:val="sr-Cyrl-RS" w:eastAsia="sr-Latn-RS"/>
              </w:rPr>
            </w:pPr>
            <w:r w:rsidRPr="00B87E14">
              <w:rPr>
                <w:b/>
                <w:bCs/>
                <w:lang w:val="sr-Cyrl-RS" w:eastAsia="sr-Latn-RS"/>
              </w:rPr>
              <w:t xml:space="preserve">      USD</w:t>
            </w:r>
          </w:p>
        </w:tc>
        <w:tc>
          <w:tcPr>
            <w:tcW w:w="1716" w:type="dxa"/>
            <w:tcBorders>
              <w:top w:val="nil"/>
              <w:left w:val="nil"/>
              <w:bottom w:val="nil"/>
              <w:right w:val="nil"/>
            </w:tcBorders>
            <w:shd w:val="clear" w:color="auto" w:fill="365F91"/>
            <w:vAlign w:val="center"/>
            <w:hideMark/>
          </w:tcPr>
          <w:p w:rsidR="0078093C" w:rsidRPr="00B87E14" w:rsidRDefault="0078093C" w:rsidP="00EC756C">
            <w:pPr>
              <w:jc w:val="center"/>
              <w:rPr>
                <w:b/>
                <w:bCs/>
                <w:lang w:val="sr-Cyrl-RS" w:eastAsia="sr-Latn-RS"/>
              </w:rPr>
            </w:pPr>
            <w:r w:rsidRPr="00B87E14">
              <w:rPr>
                <w:b/>
                <w:bCs/>
                <w:lang w:val="sr-Cyrl-RS" w:eastAsia="sr-Latn-RS"/>
              </w:rPr>
              <w:t xml:space="preserve">     RSD</w:t>
            </w:r>
          </w:p>
        </w:tc>
        <w:tc>
          <w:tcPr>
            <w:tcW w:w="1003" w:type="dxa"/>
            <w:vMerge w:val="restart"/>
            <w:tcBorders>
              <w:top w:val="nil"/>
              <w:left w:val="nil"/>
              <w:bottom w:val="nil"/>
              <w:right w:val="nil"/>
            </w:tcBorders>
            <w:shd w:val="clear" w:color="auto" w:fill="365F91"/>
            <w:hideMark/>
          </w:tcPr>
          <w:p w:rsidR="0078093C" w:rsidRPr="00B87E14" w:rsidRDefault="0078093C" w:rsidP="00EC756C">
            <w:pPr>
              <w:jc w:val="center"/>
              <w:rPr>
                <w:b/>
                <w:bCs/>
                <w:lang w:val="sr-Cyrl-RS" w:eastAsia="sr-Latn-RS"/>
              </w:rPr>
            </w:pPr>
            <w:r w:rsidRPr="00B87E14">
              <w:rPr>
                <w:b/>
                <w:bCs/>
                <w:lang w:val="sr-Cyrl-RS" w:eastAsia="sr-Latn-RS"/>
              </w:rPr>
              <w:t>БДП %</w:t>
            </w:r>
          </w:p>
          <w:p w:rsidR="0078093C" w:rsidRPr="00B87E14" w:rsidRDefault="0078093C" w:rsidP="00EC756C">
            <w:pPr>
              <w:rPr>
                <w:lang w:val="sr-Cyrl-RS" w:eastAsia="sr-Latn-RS"/>
              </w:rPr>
            </w:pPr>
          </w:p>
        </w:tc>
      </w:tr>
      <w:tr w:rsidR="000214F3" w:rsidRPr="00B87E14" w:rsidTr="00054F12">
        <w:trPr>
          <w:trHeight w:val="315"/>
          <w:jc w:val="center"/>
        </w:trPr>
        <w:tc>
          <w:tcPr>
            <w:tcW w:w="3662" w:type="dxa"/>
            <w:tcBorders>
              <w:top w:val="nil"/>
              <w:left w:val="nil"/>
              <w:bottom w:val="nil"/>
              <w:right w:val="nil"/>
            </w:tcBorders>
            <w:shd w:val="clear" w:color="auto" w:fill="365F91"/>
            <w:vAlign w:val="center"/>
            <w:hideMark/>
          </w:tcPr>
          <w:p w:rsidR="0078093C" w:rsidRPr="00B87E14" w:rsidRDefault="0078093C" w:rsidP="00EC756C">
            <w:pPr>
              <w:rPr>
                <w:b/>
                <w:bCs/>
                <w:lang w:val="sr-Cyrl-RS" w:eastAsia="sr-Latn-RS"/>
              </w:rPr>
            </w:pPr>
            <w:r w:rsidRPr="00B87E14">
              <w:rPr>
                <w:b/>
                <w:bCs/>
                <w:lang w:val="sr-Cyrl-RS" w:eastAsia="sr-Latn-RS"/>
              </w:rPr>
              <w:t> </w:t>
            </w:r>
          </w:p>
        </w:tc>
        <w:tc>
          <w:tcPr>
            <w:tcW w:w="4548" w:type="dxa"/>
            <w:gridSpan w:val="3"/>
            <w:tcBorders>
              <w:top w:val="nil"/>
              <w:left w:val="nil"/>
              <w:bottom w:val="nil"/>
              <w:right w:val="nil"/>
            </w:tcBorders>
            <w:shd w:val="clear" w:color="auto" w:fill="365F91"/>
            <w:vAlign w:val="center"/>
            <w:hideMark/>
          </w:tcPr>
          <w:p w:rsidR="0078093C" w:rsidRPr="00B87E14" w:rsidRDefault="0078093C" w:rsidP="00EC756C">
            <w:pPr>
              <w:jc w:val="center"/>
              <w:rPr>
                <w:b/>
                <w:bCs/>
                <w:i/>
                <w:iCs/>
                <w:lang w:val="sr-Cyrl-RS" w:eastAsia="sr-Latn-RS"/>
              </w:rPr>
            </w:pPr>
            <w:r w:rsidRPr="00B87E14">
              <w:rPr>
                <w:b/>
                <w:bCs/>
                <w:i/>
                <w:iCs/>
                <w:lang w:val="sr-Cyrl-RS" w:eastAsia="sr-Latn-RS"/>
              </w:rPr>
              <w:t>У милионима</w:t>
            </w:r>
          </w:p>
        </w:tc>
        <w:tc>
          <w:tcPr>
            <w:tcW w:w="1003" w:type="dxa"/>
            <w:vMerge/>
            <w:tcBorders>
              <w:top w:val="nil"/>
              <w:left w:val="nil"/>
              <w:bottom w:val="nil"/>
              <w:right w:val="nil"/>
            </w:tcBorders>
            <w:shd w:val="clear" w:color="auto" w:fill="365F91"/>
            <w:vAlign w:val="center"/>
            <w:hideMark/>
          </w:tcPr>
          <w:p w:rsidR="0078093C" w:rsidRPr="00B87E14" w:rsidRDefault="0078093C" w:rsidP="00EC756C">
            <w:pPr>
              <w:rPr>
                <w:b/>
                <w:bCs/>
                <w:lang w:val="sr-Cyrl-RS" w:eastAsia="sr-Latn-RS"/>
              </w:rPr>
            </w:pPr>
          </w:p>
        </w:tc>
      </w:tr>
      <w:tr w:rsidR="000214F3" w:rsidRPr="00B87E14" w:rsidTr="007578B5">
        <w:trPr>
          <w:trHeight w:val="315"/>
          <w:jc w:val="center"/>
        </w:trPr>
        <w:tc>
          <w:tcPr>
            <w:tcW w:w="9213" w:type="dxa"/>
            <w:gridSpan w:val="5"/>
            <w:tcBorders>
              <w:top w:val="nil"/>
              <w:left w:val="nil"/>
              <w:bottom w:val="nil"/>
              <w:right w:val="nil"/>
            </w:tcBorders>
            <w:shd w:val="clear" w:color="auto" w:fill="95B3D7"/>
            <w:vAlign w:val="center"/>
            <w:hideMark/>
          </w:tcPr>
          <w:p w:rsidR="0078093C" w:rsidRPr="00B87E14" w:rsidRDefault="0078093C" w:rsidP="00EC756C">
            <w:pPr>
              <w:jc w:val="center"/>
              <w:rPr>
                <w:b/>
                <w:bCs/>
                <w:lang w:val="sr-Cyrl-RS" w:eastAsia="sr-Latn-RS"/>
              </w:rPr>
            </w:pPr>
            <w:r w:rsidRPr="00B87E14">
              <w:rPr>
                <w:b/>
                <w:bCs/>
                <w:lang w:val="sr-Cyrl-RS" w:eastAsia="sr-Latn-RS"/>
              </w:rPr>
              <w:t>Директне обавезе (A)</w:t>
            </w:r>
          </w:p>
        </w:tc>
      </w:tr>
      <w:tr w:rsidR="005D6138" w:rsidRPr="00B87E14" w:rsidTr="00054F12">
        <w:trPr>
          <w:trHeight w:val="315"/>
          <w:jc w:val="center"/>
        </w:trPr>
        <w:tc>
          <w:tcPr>
            <w:tcW w:w="3662" w:type="dxa"/>
            <w:tcBorders>
              <w:top w:val="nil"/>
              <w:left w:val="nil"/>
              <w:bottom w:val="nil"/>
              <w:right w:val="nil"/>
            </w:tcBorders>
            <w:shd w:val="clear" w:color="auto" w:fill="C6D9F1"/>
            <w:vAlign w:val="center"/>
            <w:hideMark/>
          </w:tcPr>
          <w:p w:rsidR="005D6138" w:rsidRPr="00B87E14" w:rsidRDefault="005D6138" w:rsidP="005D6138">
            <w:pPr>
              <w:rPr>
                <w:lang w:val="sr-Cyrl-RS" w:eastAsia="sr-Latn-RS"/>
              </w:rPr>
            </w:pPr>
            <w:r w:rsidRPr="00B87E14">
              <w:rPr>
                <w:lang w:val="sr-Cyrl-RS" w:eastAsia="sr-Latn-RS"/>
              </w:rPr>
              <w:t>Унутрашњи дуг</w:t>
            </w:r>
          </w:p>
        </w:tc>
        <w:tc>
          <w:tcPr>
            <w:tcW w:w="1416" w:type="dxa"/>
            <w:tcBorders>
              <w:top w:val="nil"/>
              <w:left w:val="nil"/>
              <w:bottom w:val="nil"/>
              <w:right w:val="nil"/>
            </w:tcBorders>
            <w:shd w:val="clear" w:color="auto" w:fill="C6D9F1"/>
            <w:hideMark/>
          </w:tcPr>
          <w:p w:rsidR="005D6138" w:rsidRPr="00B87E14" w:rsidRDefault="005D6138" w:rsidP="005D6138">
            <w:pPr>
              <w:jc w:val="right"/>
              <w:rPr>
                <w:lang w:val="sr-Cyrl-RS"/>
              </w:rPr>
            </w:pPr>
            <w:r w:rsidRPr="00B87E14">
              <w:rPr>
                <w:lang w:val="sr-Cyrl-RS"/>
              </w:rPr>
              <w:t>11.344,8</w:t>
            </w:r>
          </w:p>
        </w:tc>
        <w:tc>
          <w:tcPr>
            <w:tcW w:w="1416" w:type="dxa"/>
            <w:tcBorders>
              <w:top w:val="nil"/>
              <w:left w:val="nil"/>
              <w:bottom w:val="nil"/>
              <w:right w:val="nil"/>
            </w:tcBorders>
            <w:shd w:val="clear" w:color="auto" w:fill="C6D9F1"/>
            <w:hideMark/>
          </w:tcPr>
          <w:p w:rsidR="005D6138" w:rsidRPr="00B87E14" w:rsidRDefault="005D6138" w:rsidP="005D6138">
            <w:pPr>
              <w:jc w:val="right"/>
              <w:rPr>
                <w:lang w:val="sr-Cyrl-RS"/>
              </w:rPr>
            </w:pPr>
            <w:r w:rsidRPr="00B87E14">
              <w:rPr>
                <w:lang w:val="sr-Cyrl-RS"/>
              </w:rPr>
              <w:t>12.835,5</w:t>
            </w:r>
          </w:p>
        </w:tc>
        <w:tc>
          <w:tcPr>
            <w:tcW w:w="1716" w:type="dxa"/>
            <w:tcBorders>
              <w:top w:val="nil"/>
              <w:left w:val="nil"/>
              <w:bottom w:val="nil"/>
              <w:right w:val="nil"/>
            </w:tcBorders>
            <w:shd w:val="clear" w:color="auto" w:fill="C6D9F1"/>
            <w:hideMark/>
          </w:tcPr>
          <w:p w:rsidR="005D6138" w:rsidRPr="00B87E14" w:rsidRDefault="005D6138" w:rsidP="005D6138">
            <w:pPr>
              <w:jc w:val="right"/>
              <w:rPr>
                <w:lang w:val="sr-Cyrl-RS"/>
              </w:rPr>
            </w:pPr>
            <w:r w:rsidRPr="00B87E14">
              <w:rPr>
                <w:lang w:val="sr-Cyrl-RS"/>
              </w:rPr>
              <w:t>1.333.943,4</w:t>
            </w:r>
          </w:p>
        </w:tc>
        <w:tc>
          <w:tcPr>
            <w:tcW w:w="1003" w:type="dxa"/>
            <w:tcBorders>
              <w:top w:val="nil"/>
              <w:left w:val="nil"/>
              <w:bottom w:val="nil"/>
              <w:right w:val="nil"/>
            </w:tcBorders>
            <w:shd w:val="clear" w:color="auto" w:fill="C6D9F1"/>
            <w:hideMark/>
          </w:tcPr>
          <w:p w:rsidR="005D6138" w:rsidRPr="00B87E14" w:rsidRDefault="005D6138" w:rsidP="005D6138">
            <w:pPr>
              <w:jc w:val="right"/>
              <w:rPr>
                <w:lang w:val="sr-Cyrl-RS"/>
              </w:rPr>
            </w:pPr>
            <w:r w:rsidRPr="00B87E14">
              <w:rPr>
                <w:lang w:val="sr-Cyrl-RS"/>
              </w:rPr>
              <w:t>21,3%</w:t>
            </w:r>
          </w:p>
        </w:tc>
      </w:tr>
      <w:tr w:rsidR="005D6138" w:rsidRPr="00B87E14" w:rsidTr="00054F12">
        <w:trPr>
          <w:trHeight w:val="315"/>
          <w:jc w:val="center"/>
        </w:trPr>
        <w:tc>
          <w:tcPr>
            <w:tcW w:w="3662" w:type="dxa"/>
            <w:tcBorders>
              <w:top w:val="nil"/>
              <w:left w:val="nil"/>
              <w:bottom w:val="nil"/>
              <w:right w:val="nil"/>
            </w:tcBorders>
            <w:shd w:val="clear" w:color="auto" w:fill="C6D9F1"/>
            <w:vAlign w:val="center"/>
            <w:hideMark/>
          </w:tcPr>
          <w:p w:rsidR="005D6138" w:rsidRPr="00B87E14" w:rsidRDefault="005D6138" w:rsidP="005D6138">
            <w:pPr>
              <w:rPr>
                <w:lang w:val="sr-Cyrl-RS" w:eastAsia="sr-Latn-RS"/>
              </w:rPr>
            </w:pPr>
            <w:r w:rsidRPr="00B87E14">
              <w:rPr>
                <w:lang w:val="sr-Cyrl-RS" w:eastAsia="sr-Latn-RS"/>
              </w:rPr>
              <w:t>Спољни дуг</w:t>
            </w:r>
          </w:p>
        </w:tc>
        <w:tc>
          <w:tcPr>
            <w:tcW w:w="1416" w:type="dxa"/>
            <w:tcBorders>
              <w:top w:val="nil"/>
              <w:left w:val="nil"/>
              <w:bottom w:val="nil"/>
              <w:right w:val="nil"/>
            </w:tcBorders>
            <w:shd w:val="clear" w:color="auto" w:fill="C6D9F1"/>
            <w:hideMark/>
          </w:tcPr>
          <w:p w:rsidR="005D6138" w:rsidRPr="00B87E14" w:rsidRDefault="005D6138" w:rsidP="005D6138">
            <w:pPr>
              <w:jc w:val="right"/>
              <w:rPr>
                <w:lang w:val="sr-Cyrl-RS"/>
              </w:rPr>
            </w:pPr>
            <w:r w:rsidRPr="00B87E14">
              <w:rPr>
                <w:lang w:val="sr-Cyrl-RS"/>
              </w:rPr>
              <w:t>17.407,2</w:t>
            </w:r>
          </w:p>
        </w:tc>
        <w:tc>
          <w:tcPr>
            <w:tcW w:w="1416" w:type="dxa"/>
            <w:tcBorders>
              <w:top w:val="nil"/>
              <w:left w:val="nil"/>
              <w:bottom w:val="nil"/>
              <w:right w:val="nil"/>
            </w:tcBorders>
            <w:shd w:val="clear" w:color="auto" w:fill="C6D9F1"/>
            <w:hideMark/>
          </w:tcPr>
          <w:p w:rsidR="005D6138" w:rsidRPr="00B87E14" w:rsidRDefault="005D6138" w:rsidP="005D6138">
            <w:pPr>
              <w:jc w:val="right"/>
              <w:rPr>
                <w:lang w:val="sr-Cyrl-RS"/>
              </w:rPr>
            </w:pPr>
            <w:r w:rsidRPr="00B87E14">
              <w:rPr>
                <w:lang w:val="sr-Cyrl-RS"/>
              </w:rPr>
              <w:t>19.694,5</w:t>
            </w:r>
          </w:p>
        </w:tc>
        <w:tc>
          <w:tcPr>
            <w:tcW w:w="1716" w:type="dxa"/>
            <w:tcBorders>
              <w:top w:val="nil"/>
              <w:left w:val="nil"/>
              <w:bottom w:val="nil"/>
              <w:right w:val="nil"/>
            </w:tcBorders>
            <w:shd w:val="clear" w:color="auto" w:fill="C6D9F1"/>
            <w:hideMark/>
          </w:tcPr>
          <w:p w:rsidR="005D6138" w:rsidRPr="00B87E14" w:rsidRDefault="005D6138" w:rsidP="005D6138">
            <w:pPr>
              <w:jc w:val="right"/>
              <w:rPr>
                <w:lang w:val="sr-Cyrl-RS"/>
              </w:rPr>
            </w:pPr>
            <w:r w:rsidRPr="00B87E14">
              <w:rPr>
                <w:lang w:val="sr-Cyrl-RS"/>
              </w:rPr>
              <w:t>2.046.778,5</w:t>
            </w:r>
          </w:p>
        </w:tc>
        <w:tc>
          <w:tcPr>
            <w:tcW w:w="1003" w:type="dxa"/>
            <w:tcBorders>
              <w:top w:val="nil"/>
              <w:left w:val="nil"/>
              <w:bottom w:val="nil"/>
              <w:right w:val="nil"/>
            </w:tcBorders>
            <w:shd w:val="clear" w:color="auto" w:fill="C6D9F1"/>
            <w:hideMark/>
          </w:tcPr>
          <w:p w:rsidR="005D6138" w:rsidRPr="00B87E14" w:rsidRDefault="005D6138" w:rsidP="005D6138">
            <w:pPr>
              <w:jc w:val="right"/>
              <w:rPr>
                <w:lang w:val="sr-Cyrl-RS"/>
              </w:rPr>
            </w:pPr>
            <w:r w:rsidRPr="00B87E14">
              <w:rPr>
                <w:lang w:val="sr-Cyrl-RS"/>
              </w:rPr>
              <w:t>32,7%</w:t>
            </w:r>
          </w:p>
        </w:tc>
      </w:tr>
      <w:tr w:rsidR="005D6138" w:rsidRPr="00B87E14" w:rsidTr="00054F12">
        <w:trPr>
          <w:trHeight w:val="315"/>
          <w:jc w:val="center"/>
        </w:trPr>
        <w:tc>
          <w:tcPr>
            <w:tcW w:w="3662" w:type="dxa"/>
            <w:tcBorders>
              <w:top w:val="nil"/>
              <w:left w:val="nil"/>
              <w:bottom w:val="nil"/>
              <w:right w:val="nil"/>
            </w:tcBorders>
            <w:shd w:val="clear" w:color="auto" w:fill="C6D9F1"/>
            <w:vAlign w:val="center"/>
            <w:hideMark/>
          </w:tcPr>
          <w:p w:rsidR="005D6138" w:rsidRPr="00B87E14" w:rsidRDefault="005D6138" w:rsidP="005D6138">
            <w:pPr>
              <w:rPr>
                <w:i/>
                <w:iCs/>
                <w:lang w:val="sr-Cyrl-RS" w:eastAsia="sr-Latn-RS"/>
              </w:rPr>
            </w:pPr>
            <w:r w:rsidRPr="00B87E14">
              <w:rPr>
                <w:i/>
                <w:iCs/>
                <w:lang w:val="sr-Cyrl-RS" w:eastAsia="sr-Latn-RS"/>
              </w:rPr>
              <w:t>Директне обавезе укупно</w:t>
            </w:r>
          </w:p>
        </w:tc>
        <w:tc>
          <w:tcPr>
            <w:tcW w:w="1416" w:type="dxa"/>
            <w:tcBorders>
              <w:top w:val="nil"/>
              <w:left w:val="nil"/>
              <w:bottom w:val="nil"/>
              <w:right w:val="nil"/>
            </w:tcBorders>
            <w:shd w:val="clear" w:color="auto" w:fill="C6D9F1"/>
            <w:hideMark/>
          </w:tcPr>
          <w:p w:rsidR="005D6138" w:rsidRPr="00B87E14" w:rsidRDefault="005D6138" w:rsidP="005D6138">
            <w:pPr>
              <w:jc w:val="right"/>
              <w:rPr>
                <w:lang w:val="sr-Cyrl-RS"/>
              </w:rPr>
            </w:pPr>
            <w:r w:rsidRPr="00B87E14">
              <w:rPr>
                <w:lang w:val="sr-Cyrl-RS"/>
              </w:rPr>
              <w:t>28.752,0</w:t>
            </w:r>
          </w:p>
        </w:tc>
        <w:tc>
          <w:tcPr>
            <w:tcW w:w="1416" w:type="dxa"/>
            <w:tcBorders>
              <w:top w:val="nil"/>
              <w:left w:val="nil"/>
              <w:bottom w:val="nil"/>
              <w:right w:val="nil"/>
            </w:tcBorders>
            <w:shd w:val="clear" w:color="auto" w:fill="C6D9F1"/>
            <w:hideMark/>
          </w:tcPr>
          <w:p w:rsidR="005D6138" w:rsidRPr="00B87E14" w:rsidRDefault="005D6138" w:rsidP="005D6138">
            <w:pPr>
              <w:jc w:val="right"/>
              <w:rPr>
                <w:lang w:val="sr-Cyrl-RS"/>
              </w:rPr>
            </w:pPr>
            <w:r w:rsidRPr="00B87E14">
              <w:rPr>
                <w:lang w:val="sr-Cyrl-RS"/>
              </w:rPr>
              <w:t>32.530,0</w:t>
            </w:r>
          </w:p>
        </w:tc>
        <w:tc>
          <w:tcPr>
            <w:tcW w:w="1716" w:type="dxa"/>
            <w:tcBorders>
              <w:top w:val="nil"/>
              <w:left w:val="nil"/>
              <w:bottom w:val="nil"/>
              <w:right w:val="nil"/>
            </w:tcBorders>
            <w:shd w:val="clear" w:color="auto" w:fill="C6D9F1"/>
            <w:hideMark/>
          </w:tcPr>
          <w:p w:rsidR="005D6138" w:rsidRPr="00B87E14" w:rsidRDefault="005D6138" w:rsidP="005D6138">
            <w:pPr>
              <w:jc w:val="right"/>
              <w:rPr>
                <w:lang w:val="sr-Cyrl-RS"/>
              </w:rPr>
            </w:pPr>
            <w:r w:rsidRPr="00B87E14">
              <w:rPr>
                <w:lang w:val="sr-Cyrl-RS"/>
              </w:rPr>
              <w:t>3.380.721,9</w:t>
            </w:r>
          </w:p>
        </w:tc>
        <w:tc>
          <w:tcPr>
            <w:tcW w:w="1003" w:type="dxa"/>
            <w:tcBorders>
              <w:top w:val="nil"/>
              <w:left w:val="nil"/>
              <w:bottom w:val="nil"/>
              <w:right w:val="nil"/>
            </w:tcBorders>
            <w:shd w:val="clear" w:color="auto" w:fill="C6D9F1"/>
            <w:hideMark/>
          </w:tcPr>
          <w:p w:rsidR="005D6138" w:rsidRPr="00B87E14" w:rsidRDefault="005D6138" w:rsidP="005D6138">
            <w:pPr>
              <w:jc w:val="right"/>
              <w:rPr>
                <w:lang w:val="sr-Cyrl-RS"/>
              </w:rPr>
            </w:pPr>
            <w:r w:rsidRPr="00B87E14">
              <w:rPr>
                <w:lang w:val="sr-Cyrl-RS"/>
              </w:rPr>
              <w:t>53,9%</w:t>
            </w:r>
          </w:p>
        </w:tc>
      </w:tr>
      <w:tr w:rsidR="007578B5" w:rsidRPr="00B87E14" w:rsidTr="007578B5">
        <w:trPr>
          <w:trHeight w:val="315"/>
          <w:jc w:val="center"/>
        </w:trPr>
        <w:tc>
          <w:tcPr>
            <w:tcW w:w="9213" w:type="dxa"/>
            <w:gridSpan w:val="5"/>
            <w:tcBorders>
              <w:top w:val="nil"/>
              <w:left w:val="nil"/>
              <w:bottom w:val="nil"/>
              <w:right w:val="nil"/>
            </w:tcBorders>
            <w:shd w:val="clear" w:color="auto" w:fill="95B3D7"/>
            <w:vAlign w:val="center"/>
            <w:hideMark/>
          </w:tcPr>
          <w:p w:rsidR="007578B5" w:rsidRPr="00B87E14" w:rsidRDefault="007578B5" w:rsidP="007578B5">
            <w:pPr>
              <w:jc w:val="center"/>
              <w:rPr>
                <w:b/>
                <w:bCs/>
                <w:lang w:val="sr-Cyrl-RS" w:eastAsia="sr-Latn-RS"/>
              </w:rPr>
            </w:pPr>
            <w:r w:rsidRPr="00B87E14">
              <w:rPr>
                <w:b/>
                <w:bCs/>
                <w:lang w:val="sr-Cyrl-RS" w:eastAsia="sr-Latn-RS"/>
              </w:rPr>
              <w:t>Индиректне обавезе (Б)</w:t>
            </w:r>
          </w:p>
        </w:tc>
      </w:tr>
      <w:tr w:rsidR="005D6138" w:rsidRPr="00B87E14" w:rsidTr="00054F12">
        <w:trPr>
          <w:trHeight w:val="315"/>
          <w:jc w:val="center"/>
        </w:trPr>
        <w:tc>
          <w:tcPr>
            <w:tcW w:w="3662" w:type="dxa"/>
            <w:tcBorders>
              <w:top w:val="nil"/>
              <w:left w:val="nil"/>
              <w:bottom w:val="nil"/>
              <w:right w:val="nil"/>
            </w:tcBorders>
            <w:shd w:val="clear" w:color="auto" w:fill="C6D9F1"/>
            <w:vAlign w:val="center"/>
            <w:hideMark/>
          </w:tcPr>
          <w:p w:rsidR="005D6138" w:rsidRPr="00B87E14" w:rsidRDefault="005D6138" w:rsidP="005D6138">
            <w:pPr>
              <w:rPr>
                <w:lang w:val="sr-Cyrl-RS" w:eastAsia="sr-Latn-RS"/>
              </w:rPr>
            </w:pPr>
            <w:r w:rsidRPr="00B87E14">
              <w:rPr>
                <w:lang w:val="sr-Cyrl-RS" w:eastAsia="sr-Latn-RS"/>
              </w:rPr>
              <w:t>Унутрашњи дуг</w:t>
            </w:r>
          </w:p>
        </w:tc>
        <w:tc>
          <w:tcPr>
            <w:tcW w:w="1416" w:type="dxa"/>
            <w:tcBorders>
              <w:top w:val="nil"/>
              <w:left w:val="nil"/>
              <w:bottom w:val="nil"/>
              <w:right w:val="nil"/>
            </w:tcBorders>
            <w:shd w:val="clear" w:color="auto" w:fill="C6D9F1"/>
            <w:hideMark/>
          </w:tcPr>
          <w:p w:rsidR="005D6138" w:rsidRPr="00B87E14" w:rsidRDefault="005D6138" w:rsidP="005D6138">
            <w:pPr>
              <w:jc w:val="right"/>
              <w:rPr>
                <w:lang w:val="sr-Cyrl-RS"/>
              </w:rPr>
            </w:pPr>
            <w:r w:rsidRPr="00B87E14">
              <w:rPr>
                <w:lang w:val="sr-Cyrl-RS"/>
              </w:rPr>
              <w:t>262,0</w:t>
            </w:r>
          </w:p>
        </w:tc>
        <w:tc>
          <w:tcPr>
            <w:tcW w:w="1416" w:type="dxa"/>
            <w:tcBorders>
              <w:top w:val="nil"/>
              <w:left w:val="nil"/>
              <w:bottom w:val="nil"/>
              <w:right w:val="nil"/>
            </w:tcBorders>
            <w:shd w:val="clear" w:color="auto" w:fill="C6D9F1"/>
            <w:hideMark/>
          </w:tcPr>
          <w:p w:rsidR="005D6138" w:rsidRPr="00B87E14" w:rsidRDefault="005D6138" w:rsidP="005D6138">
            <w:pPr>
              <w:jc w:val="right"/>
              <w:rPr>
                <w:lang w:val="sr-Cyrl-RS"/>
              </w:rPr>
            </w:pPr>
            <w:r w:rsidRPr="00B87E14">
              <w:rPr>
                <w:lang w:val="sr-Cyrl-RS"/>
              </w:rPr>
              <w:t>296,4</w:t>
            </w:r>
          </w:p>
        </w:tc>
        <w:tc>
          <w:tcPr>
            <w:tcW w:w="1716" w:type="dxa"/>
            <w:tcBorders>
              <w:top w:val="nil"/>
              <w:left w:val="nil"/>
              <w:bottom w:val="nil"/>
              <w:right w:val="nil"/>
            </w:tcBorders>
            <w:shd w:val="clear" w:color="auto" w:fill="C6D9F1"/>
            <w:hideMark/>
          </w:tcPr>
          <w:p w:rsidR="005D6138" w:rsidRPr="00B87E14" w:rsidRDefault="005D6138" w:rsidP="005D6138">
            <w:pPr>
              <w:jc w:val="right"/>
              <w:rPr>
                <w:lang w:val="sr-Cyrl-RS"/>
              </w:rPr>
            </w:pPr>
            <w:r w:rsidRPr="00B87E14">
              <w:rPr>
                <w:lang w:val="sr-Cyrl-RS"/>
              </w:rPr>
              <w:t>30.803,4</w:t>
            </w:r>
          </w:p>
        </w:tc>
        <w:tc>
          <w:tcPr>
            <w:tcW w:w="1003" w:type="dxa"/>
            <w:tcBorders>
              <w:top w:val="nil"/>
              <w:left w:val="nil"/>
              <w:bottom w:val="nil"/>
              <w:right w:val="nil"/>
            </w:tcBorders>
            <w:shd w:val="clear" w:color="auto" w:fill="C6D9F1"/>
            <w:hideMark/>
          </w:tcPr>
          <w:p w:rsidR="005D6138" w:rsidRPr="00B87E14" w:rsidRDefault="005D6138" w:rsidP="005D6138">
            <w:pPr>
              <w:jc w:val="right"/>
              <w:rPr>
                <w:lang w:val="sr-Cyrl-RS"/>
              </w:rPr>
            </w:pPr>
            <w:r w:rsidRPr="00B87E14">
              <w:rPr>
                <w:lang w:val="sr-Cyrl-RS"/>
              </w:rPr>
              <w:t>0,5%</w:t>
            </w:r>
          </w:p>
        </w:tc>
      </w:tr>
      <w:tr w:rsidR="005D6138" w:rsidRPr="00B87E14" w:rsidTr="00054F12">
        <w:trPr>
          <w:trHeight w:val="315"/>
          <w:jc w:val="center"/>
        </w:trPr>
        <w:tc>
          <w:tcPr>
            <w:tcW w:w="3662" w:type="dxa"/>
            <w:tcBorders>
              <w:top w:val="nil"/>
              <w:left w:val="nil"/>
              <w:bottom w:val="nil"/>
              <w:right w:val="nil"/>
            </w:tcBorders>
            <w:shd w:val="clear" w:color="auto" w:fill="C6D9F1"/>
            <w:vAlign w:val="center"/>
            <w:hideMark/>
          </w:tcPr>
          <w:p w:rsidR="005D6138" w:rsidRPr="00B87E14" w:rsidRDefault="005D6138" w:rsidP="005D6138">
            <w:pPr>
              <w:rPr>
                <w:lang w:val="sr-Cyrl-RS" w:eastAsia="sr-Latn-RS"/>
              </w:rPr>
            </w:pPr>
            <w:r w:rsidRPr="00B87E14">
              <w:rPr>
                <w:lang w:val="sr-Cyrl-RS" w:eastAsia="sr-Latn-RS"/>
              </w:rPr>
              <w:t>Спољни дуг</w:t>
            </w:r>
          </w:p>
        </w:tc>
        <w:tc>
          <w:tcPr>
            <w:tcW w:w="1416" w:type="dxa"/>
            <w:tcBorders>
              <w:top w:val="nil"/>
              <w:left w:val="nil"/>
              <w:bottom w:val="nil"/>
              <w:right w:val="nil"/>
            </w:tcBorders>
            <w:shd w:val="clear" w:color="auto" w:fill="C6D9F1"/>
            <w:hideMark/>
          </w:tcPr>
          <w:p w:rsidR="005D6138" w:rsidRPr="00B87E14" w:rsidRDefault="005D6138" w:rsidP="005D6138">
            <w:pPr>
              <w:jc w:val="right"/>
              <w:rPr>
                <w:lang w:val="sr-Cyrl-RS"/>
              </w:rPr>
            </w:pPr>
            <w:r w:rsidRPr="00B87E14">
              <w:rPr>
                <w:lang w:val="sr-Cyrl-RS"/>
              </w:rPr>
              <w:t>1.120,2</w:t>
            </w:r>
          </w:p>
        </w:tc>
        <w:tc>
          <w:tcPr>
            <w:tcW w:w="1416" w:type="dxa"/>
            <w:tcBorders>
              <w:top w:val="nil"/>
              <w:left w:val="nil"/>
              <w:bottom w:val="nil"/>
              <w:right w:val="nil"/>
            </w:tcBorders>
            <w:shd w:val="clear" w:color="auto" w:fill="C6D9F1"/>
            <w:hideMark/>
          </w:tcPr>
          <w:p w:rsidR="005D6138" w:rsidRPr="00B87E14" w:rsidRDefault="005D6138" w:rsidP="005D6138">
            <w:pPr>
              <w:jc w:val="right"/>
              <w:rPr>
                <w:lang w:val="sr-Cyrl-RS"/>
              </w:rPr>
            </w:pPr>
            <w:r w:rsidRPr="00B87E14">
              <w:rPr>
                <w:lang w:val="sr-Cyrl-RS"/>
              </w:rPr>
              <w:t>1.267,4</w:t>
            </w:r>
          </w:p>
        </w:tc>
        <w:tc>
          <w:tcPr>
            <w:tcW w:w="1716" w:type="dxa"/>
            <w:tcBorders>
              <w:top w:val="nil"/>
              <w:left w:val="nil"/>
              <w:bottom w:val="nil"/>
              <w:right w:val="nil"/>
            </w:tcBorders>
            <w:shd w:val="clear" w:color="auto" w:fill="C6D9F1"/>
            <w:hideMark/>
          </w:tcPr>
          <w:p w:rsidR="005D6138" w:rsidRPr="00B87E14" w:rsidRDefault="005D6138" w:rsidP="005D6138">
            <w:pPr>
              <w:jc w:val="right"/>
              <w:rPr>
                <w:lang w:val="sr-Cyrl-RS"/>
              </w:rPr>
            </w:pPr>
            <w:r w:rsidRPr="00B87E14">
              <w:rPr>
                <w:lang w:val="sr-Cyrl-RS"/>
              </w:rPr>
              <w:t>131.715,2</w:t>
            </w:r>
          </w:p>
        </w:tc>
        <w:tc>
          <w:tcPr>
            <w:tcW w:w="1003" w:type="dxa"/>
            <w:tcBorders>
              <w:top w:val="nil"/>
              <w:left w:val="nil"/>
              <w:bottom w:val="nil"/>
              <w:right w:val="nil"/>
            </w:tcBorders>
            <w:shd w:val="clear" w:color="auto" w:fill="C6D9F1"/>
            <w:hideMark/>
          </w:tcPr>
          <w:p w:rsidR="005D6138" w:rsidRPr="00B87E14" w:rsidRDefault="005D6138" w:rsidP="005D6138">
            <w:pPr>
              <w:jc w:val="right"/>
              <w:rPr>
                <w:lang w:val="sr-Cyrl-RS"/>
              </w:rPr>
            </w:pPr>
            <w:r w:rsidRPr="00B87E14">
              <w:rPr>
                <w:lang w:val="sr-Cyrl-RS"/>
              </w:rPr>
              <w:t>2,1%</w:t>
            </w:r>
          </w:p>
        </w:tc>
      </w:tr>
      <w:tr w:rsidR="005D6138" w:rsidRPr="00B87E14" w:rsidTr="00054F12">
        <w:trPr>
          <w:trHeight w:val="315"/>
          <w:jc w:val="center"/>
        </w:trPr>
        <w:tc>
          <w:tcPr>
            <w:tcW w:w="3662" w:type="dxa"/>
            <w:tcBorders>
              <w:top w:val="nil"/>
              <w:left w:val="nil"/>
              <w:bottom w:val="nil"/>
              <w:right w:val="nil"/>
            </w:tcBorders>
            <w:shd w:val="clear" w:color="auto" w:fill="C6D9F1"/>
            <w:vAlign w:val="center"/>
            <w:hideMark/>
          </w:tcPr>
          <w:p w:rsidR="005D6138" w:rsidRPr="00B87E14" w:rsidRDefault="005D6138" w:rsidP="005D6138">
            <w:pPr>
              <w:rPr>
                <w:i/>
                <w:iCs/>
                <w:lang w:val="sr-Cyrl-RS" w:eastAsia="sr-Latn-RS"/>
              </w:rPr>
            </w:pPr>
            <w:r w:rsidRPr="00B87E14">
              <w:rPr>
                <w:i/>
                <w:iCs/>
                <w:lang w:val="sr-Cyrl-RS" w:eastAsia="sr-Latn-RS"/>
              </w:rPr>
              <w:t>Индиректне обавезе укупно</w:t>
            </w:r>
          </w:p>
        </w:tc>
        <w:tc>
          <w:tcPr>
            <w:tcW w:w="1416" w:type="dxa"/>
            <w:tcBorders>
              <w:top w:val="nil"/>
              <w:left w:val="nil"/>
              <w:bottom w:val="nil"/>
              <w:right w:val="nil"/>
            </w:tcBorders>
            <w:shd w:val="clear" w:color="auto" w:fill="C6D9F1"/>
            <w:hideMark/>
          </w:tcPr>
          <w:p w:rsidR="005D6138" w:rsidRPr="00B87E14" w:rsidRDefault="005D6138" w:rsidP="005D6138">
            <w:pPr>
              <w:jc w:val="right"/>
              <w:rPr>
                <w:lang w:val="sr-Cyrl-RS"/>
              </w:rPr>
            </w:pPr>
            <w:r w:rsidRPr="00B87E14">
              <w:rPr>
                <w:lang w:val="sr-Cyrl-RS"/>
              </w:rPr>
              <w:t>1.382,2</w:t>
            </w:r>
          </w:p>
        </w:tc>
        <w:tc>
          <w:tcPr>
            <w:tcW w:w="1416" w:type="dxa"/>
            <w:tcBorders>
              <w:top w:val="nil"/>
              <w:left w:val="nil"/>
              <w:bottom w:val="nil"/>
              <w:right w:val="nil"/>
            </w:tcBorders>
            <w:shd w:val="clear" w:color="auto" w:fill="C6D9F1"/>
            <w:hideMark/>
          </w:tcPr>
          <w:p w:rsidR="005D6138" w:rsidRPr="00B87E14" w:rsidRDefault="005D6138" w:rsidP="005D6138">
            <w:pPr>
              <w:jc w:val="right"/>
              <w:rPr>
                <w:lang w:val="sr-Cyrl-RS"/>
              </w:rPr>
            </w:pPr>
            <w:r w:rsidRPr="00B87E14">
              <w:rPr>
                <w:lang w:val="sr-Cyrl-RS"/>
              </w:rPr>
              <w:t>1.563,8</w:t>
            </w:r>
          </w:p>
        </w:tc>
        <w:tc>
          <w:tcPr>
            <w:tcW w:w="1716" w:type="dxa"/>
            <w:tcBorders>
              <w:top w:val="nil"/>
              <w:left w:val="nil"/>
              <w:bottom w:val="nil"/>
              <w:right w:val="nil"/>
            </w:tcBorders>
            <w:shd w:val="clear" w:color="auto" w:fill="C6D9F1"/>
            <w:hideMark/>
          </w:tcPr>
          <w:p w:rsidR="005D6138" w:rsidRPr="00B87E14" w:rsidRDefault="005D6138" w:rsidP="005D6138">
            <w:pPr>
              <w:jc w:val="right"/>
              <w:rPr>
                <w:lang w:val="sr-Cyrl-RS"/>
              </w:rPr>
            </w:pPr>
            <w:r w:rsidRPr="00B87E14">
              <w:rPr>
                <w:lang w:val="sr-Cyrl-RS"/>
              </w:rPr>
              <w:t>162.518,6</w:t>
            </w:r>
          </w:p>
        </w:tc>
        <w:tc>
          <w:tcPr>
            <w:tcW w:w="1003" w:type="dxa"/>
            <w:tcBorders>
              <w:top w:val="nil"/>
              <w:left w:val="nil"/>
              <w:bottom w:val="nil"/>
              <w:right w:val="nil"/>
            </w:tcBorders>
            <w:shd w:val="clear" w:color="auto" w:fill="C6D9F1"/>
            <w:hideMark/>
          </w:tcPr>
          <w:p w:rsidR="005D6138" w:rsidRPr="00B87E14" w:rsidRDefault="005D6138" w:rsidP="005D6138">
            <w:pPr>
              <w:jc w:val="right"/>
              <w:rPr>
                <w:lang w:val="sr-Cyrl-RS"/>
              </w:rPr>
            </w:pPr>
            <w:r w:rsidRPr="00B87E14">
              <w:rPr>
                <w:lang w:val="sr-Cyrl-RS"/>
              </w:rPr>
              <w:t>2,6%</w:t>
            </w:r>
          </w:p>
        </w:tc>
      </w:tr>
      <w:tr w:rsidR="007578B5" w:rsidRPr="00B87E14" w:rsidTr="007578B5">
        <w:trPr>
          <w:trHeight w:val="315"/>
          <w:jc w:val="center"/>
        </w:trPr>
        <w:tc>
          <w:tcPr>
            <w:tcW w:w="9213" w:type="dxa"/>
            <w:gridSpan w:val="5"/>
            <w:tcBorders>
              <w:top w:val="nil"/>
              <w:left w:val="nil"/>
              <w:bottom w:val="nil"/>
              <w:right w:val="nil"/>
            </w:tcBorders>
            <w:shd w:val="clear" w:color="auto" w:fill="95B3D7"/>
            <w:vAlign w:val="center"/>
            <w:hideMark/>
          </w:tcPr>
          <w:p w:rsidR="007578B5" w:rsidRPr="00B87E14" w:rsidRDefault="007578B5" w:rsidP="007578B5">
            <w:pPr>
              <w:jc w:val="center"/>
              <w:rPr>
                <w:b/>
                <w:bCs/>
                <w:lang w:val="sr-Cyrl-RS" w:eastAsia="sr-Latn-RS"/>
              </w:rPr>
            </w:pPr>
            <w:r w:rsidRPr="00B87E14">
              <w:rPr>
                <w:b/>
                <w:bCs/>
                <w:lang w:val="sr-Cyrl-RS" w:eastAsia="sr-Latn-RS"/>
              </w:rPr>
              <w:t>Негарантовани дуг локалне власти ЈП Путеви Србије и Коридори Србије доо (В)</w:t>
            </w:r>
          </w:p>
        </w:tc>
      </w:tr>
      <w:tr w:rsidR="00054F12" w:rsidRPr="00B87E14" w:rsidTr="00054F12">
        <w:trPr>
          <w:trHeight w:val="315"/>
          <w:jc w:val="center"/>
        </w:trPr>
        <w:tc>
          <w:tcPr>
            <w:tcW w:w="3662" w:type="dxa"/>
            <w:tcBorders>
              <w:top w:val="nil"/>
              <w:left w:val="nil"/>
              <w:bottom w:val="nil"/>
              <w:right w:val="nil"/>
            </w:tcBorders>
            <w:shd w:val="clear" w:color="auto" w:fill="C6D9F1"/>
            <w:vAlign w:val="center"/>
            <w:hideMark/>
          </w:tcPr>
          <w:p w:rsidR="00054F12" w:rsidRPr="00B87E14" w:rsidRDefault="002D3294" w:rsidP="00054F12">
            <w:pPr>
              <w:rPr>
                <w:iCs/>
                <w:lang w:val="sr-Cyrl-RS" w:eastAsia="sr-Latn-RS"/>
              </w:rPr>
            </w:pPr>
            <w:r>
              <w:rPr>
                <w:iCs/>
                <w:lang w:val="sr-Cyrl-RS" w:eastAsia="sr-Latn-RS"/>
              </w:rPr>
              <w:t xml:space="preserve">Негарантовани </w:t>
            </w:r>
            <w:r w:rsidR="00054F12" w:rsidRPr="00B87E14">
              <w:rPr>
                <w:iCs/>
                <w:lang w:val="sr-Cyrl-RS" w:eastAsia="sr-Latn-RS"/>
              </w:rPr>
              <w:t>унутрашњи дуг локалне власти</w:t>
            </w:r>
          </w:p>
        </w:tc>
        <w:tc>
          <w:tcPr>
            <w:tcW w:w="1416" w:type="dxa"/>
            <w:tcBorders>
              <w:top w:val="nil"/>
              <w:left w:val="nil"/>
              <w:bottom w:val="nil"/>
              <w:right w:val="nil"/>
            </w:tcBorders>
            <w:shd w:val="clear" w:color="auto" w:fill="C6D9F1"/>
            <w:hideMark/>
          </w:tcPr>
          <w:p w:rsidR="00054F12" w:rsidRPr="00B87E14" w:rsidRDefault="00054F12" w:rsidP="00054F12">
            <w:pPr>
              <w:jc w:val="right"/>
              <w:rPr>
                <w:lang w:val="sr-Cyrl-RS"/>
              </w:rPr>
            </w:pPr>
            <w:r w:rsidRPr="00B87E14">
              <w:rPr>
                <w:lang w:val="sr-Cyrl-RS"/>
              </w:rPr>
              <w:t>185,4</w:t>
            </w:r>
          </w:p>
        </w:tc>
        <w:tc>
          <w:tcPr>
            <w:tcW w:w="1416" w:type="dxa"/>
            <w:tcBorders>
              <w:top w:val="nil"/>
              <w:left w:val="nil"/>
              <w:bottom w:val="nil"/>
              <w:right w:val="nil"/>
            </w:tcBorders>
            <w:shd w:val="clear" w:color="auto" w:fill="C6D9F1"/>
            <w:hideMark/>
          </w:tcPr>
          <w:p w:rsidR="00054F12" w:rsidRPr="00B87E14" w:rsidRDefault="00054F12" w:rsidP="00054F12">
            <w:pPr>
              <w:jc w:val="right"/>
              <w:rPr>
                <w:lang w:val="sr-Cyrl-RS"/>
              </w:rPr>
            </w:pPr>
            <w:r w:rsidRPr="00B87E14">
              <w:rPr>
                <w:lang w:val="sr-Cyrl-RS"/>
              </w:rPr>
              <w:t>209,8</w:t>
            </w:r>
          </w:p>
        </w:tc>
        <w:tc>
          <w:tcPr>
            <w:tcW w:w="1716" w:type="dxa"/>
            <w:tcBorders>
              <w:top w:val="nil"/>
              <w:left w:val="nil"/>
              <w:bottom w:val="nil"/>
              <w:right w:val="nil"/>
            </w:tcBorders>
            <w:shd w:val="clear" w:color="auto" w:fill="C6D9F1"/>
            <w:hideMark/>
          </w:tcPr>
          <w:p w:rsidR="00054F12" w:rsidRPr="00B87E14" w:rsidRDefault="00054F12" w:rsidP="00054F12">
            <w:pPr>
              <w:jc w:val="right"/>
              <w:rPr>
                <w:lang w:val="sr-Cyrl-RS"/>
              </w:rPr>
            </w:pPr>
            <w:r w:rsidRPr="00B87E14">
              <w:rPr>
                <w:lang w:val="sr-Cyrl-RS"/>
              </w:rPr>
              <w:t>21.802,0</w:t>
            </w:r>
          </w:p>
        </w:tc>
        <w:tc>
          <w:tcPr>
            <w:tcW w:w="1003" w:type="dxa"/>
            <w:tcBorders>
              <w:top w:val="nil"/>
              <w:left w:val="nil"/>
              <w:bottom w:val="nil"/>
              <w:right w:val="nil"/>
            </w:tcBorders>
            <w:shd w:val="clear" w:color="auto" w:fill="C6D9F1"/>
            <w:hideMark/>
          </w:tcPr>
          <w:p w:rsidR="00054F12" w:rsidRPr="00B87E14" w:rsidRDefault="00054F12" w:rsidP="00054F12">
            <w:pPr>
              <w:jc w:val="right"/>
              <w:rPr>
                <w:lang w:val="sr-Cyrl-RS"/>
              </w:rPr>
            </w:pPr>
            <w:r w:rsidRPr="00B87E14">
              <w:rPr>
                <w:lang w:val="sr-Cyrl-RS"/>
              </w:rPr>
              <w:t>0,3%</w:t>
            </w:r>
          </w:p>
        </w:tc>
      </w:tr>
      <w:tr w:rsidR="00054F12" w:rsidRPr="00B87E14" w:rsidTr="00054F12">
        <w:trPr>
          <w:trHeight w:val="315"/>
          <w:jc w:val="center"/>
        </w:trPr>
        <w:tc>
          <w:tcPr>
            <w:tcW w:w="3662" w:type="dxa"/>
            <w:tcBorders>
              <w:top w:val="nil"/>
              <w:left w:val="nil"/>
              <w:bottom w:val="nil"/>
              <w:right w:val="nil"/>
            </w:tcBorders>
            <w:shd w:val="clear" w:color="auto" w:fill="C6D9F1"/>
            <w:vAlign w:val="center"/>
            <w:hideMark/>
          </w:tcPr>
          <w:p w:rsidR="00054F12" w:rsidRPr="00B87E14" w:rsidRDefault="00054F12" w:rsidP="00054F12">
            <w:pPr>
              <w:rPr>
                <w:iCs/>
                <w:lang w:val="sr-Cyrl-RS" w:eastAsia="sr-Latn-RS"/>
              </w:rPr>
            </w:pPr>
            <w:r w:rsidRPr="00B87E14">
              <w:rPr>
                <w:iCs/>
                <w:lang w:val="sr-Cyrl-RS" w:eastAsia="sr-Latn-RS"/>
              </w:rPr>
              <w:t>Негарантовани спољни дуг локалне власти</w:t>
            </w:r>
          </w:p>
        </w:tc>
        <w:tc>
          <w:tcPr>
            <w:tcW w:w="1416" w:type="dxa"/>
            <w:tcBorders>
              <w:top w:val="nil"/>
              <w:left w:val="nil"/>
              <w:bottom w:val="nil"/>
              <w:right w:val="nil"/>
            </w:tcBorders>
            <w:shd w:val="clear" w:color="auto" w:fill="C6D9F1"/>
            <w:hideMark/>
          </w:tcPr>
          <w:p w:rsidR="00054F12" w:rsidRPr="00B87E14" w:rsidRDefault="00054F12" w:rsidP="00877060">
            <w:pPr>
              <w:jc w:val="right"/>
              <w:rPr>
                <w:lang w:val="sr-Cyrl-RS"/>
              </w:rPr>
            </w:pPr>
            <w:r w:rsidRPr="00B87E14">
              <w:rPr>
                <w:lang w:val="sr-Cyrl-RS"/>
              </w:rPr>
              <w:t>79,6</w:t>
            </w:r>
          </w:p>
        </w:tc>
        <w:tc>
          <w:tcPr>
            <w:tcW w:w="1416" w:type="dxa"/>
            <w:tcBorders>
              <w:top w:val="nil"/>
              <w:left w:val="nil"/>
              <w:bottom w:val="nil"/>
              <w:right w:val="nil"/>
            </w:tcBorders>
            <w:shd w:val="clear" w:color="auto" w:fill="C6D9F1"/>
            <w:hideMark/>
          </w:tcPr>
          <w:p w:rsidR="00054F12" w:rsidRPr="00B87E14" w:rsidRDefault="00054F12" w:rsidP="00877060">
            <w:pPr>
              <w:jc w:val="right"/>
              <w:rPr>
                <w:lang w:val="sr-Cyrl-RS"/>
              </w:rPr>
            </w:pPr>
            <w:r w:rsidRPr="00B87E14">
              <w:rPr>
                <w:lang w:val="sr-Cyrl-RS"/>
              </w:rPr>
              <w:t>90,0</w:t>
            </w:r>
          </w:p>
        </w:tc>
        <w:tc>
          <w:tcPr>
            <w:tcW w:w="1716" w:type="dxa"/>
            <w:tcBorders>
              <w:top w:val="nil"/>
              <w:left w:val="nil"/>
              <w:bottom w:val="nil"/>
              <w:right w:val="nil"/>
            </w:tcBorders>
            <w:shd w:val="clear" w:color="auto" w:fill="C6D9F1"/>
            <w:hideMark/>
          </w:tcPr>
          <w:p w:rsidR="00054F12" w:rsidRPr="00B87E14" w:rsidRDefault="00054F12" w:rsidP="00877060">
            <w:pPr>
              <w:jc w:val="right"/>
              <w:rPr>
                <w:lang w:val="sr-Cyrl-RS"/>
              </w:rPr>
            </w:pPr>
            <w:r w:rsidRPr="00B87E14">
              <w:rPr>
                <w:lang w:val="sr-Cyrl-RS"/>
              </w:rPr>
              <w:t>9.354,0</w:t>
            </w:r>
          </w:p>
        </w:tc>
        <w:tc>
          <w:tcPr>
            <w:tcW w:w="1003" w:type="dxa"/>
            <w:tcBorders>
              <w:top w:val="nil"/>
              <w:left w:val="nil"/>
              <w:bottom w:val="nil"/>
              <w:right w:val="nil"/>
            </w:tcBorders>
            <w:shd w:val="clear" w:color="auto" w:fill="C6D9F1"/>
            <w:hideMark/>
          </w:tcPr>
          <w:p w:rsidR="00054F12" w:rsidRPr="00B87E14" w:rsidRDefault="00054F12" w:rsidP="00877060">
            <w:pPr>
              <w:jc w:val="right"/>
              <w:rPr>
                <w:lang w:val="sr-Cyrl-RS"/>
              </w:rPr>
            </w:pPr>
            <w:r w:rsidRPr="00B87E14">
              <w:rPr>
                <w:lang w:val="sr-Cyrl-RS"/>
              </w:rPr>
              <w:t>0,1%</w:t>
            </w:r>
          </w:p>
        </w:tc>
      </w:tr>
      <w:tr w:rsidR="00054F12" w:rsidRPr="00B87E14" w:rsidTr="00054F12">
        <w:trPr>
          <w:trHeight w:val="630"/>
          <w:jc w:val="center"/>
        </w:trPr>
        <w:tc>
          <w:tcPr>
            <w:tcW w:w="3662" w:type="dxa"/>
            <w:tcBorders>
              <w:top w:val="nil"/>
              <w:left w:val="nil"/>
              <w:bottom w:val="nil"/>
              <w:right w:val="nil"/>
            </w:tcBorders>
            <w:shd w:val="clear" w:color="auto" w:fill="C6D9F1"/>
            <w:vAlign w:val="center"/>
            <w:hideMark/>
          </w:tcPr>
          <w:p w:rsidR="00054F12" w:rsidRPr="00B87E14" w:rsidRDefault="00054F12" w:rsidP="00054F12">
            <w:pPr>
              <w:rPr>
                <w:i/>
                <w:iCs/>
                <w:lang w:val="sr-Cyrl-RS" w:eastAsia="sr-Latn-RS"/>
              </w:rPr>
            </w:pPr>
            <w:r w:rsidRPr="00B87E14">
              <w:rPr>
                <w:i/>
                <w:iCs/>
                <w:lang w:val="sr-Cyrl-RS" w:eastAsia="sr-Latn-RS"/>
              </w:rPr>
              <w:t xml:space="preserve">Укупно негарантовани дуг локалне власти </w:t>
            </w:r>
          </w:p>
        </w:tc>
        <w:tc>
          <w:tcPr>
            <w:tcW w:w="1416" w:type="dxa"/>
            <w:tcBorders>
              <w:top w:val="nil"/>
              <w:left w:val="nil"/>
              <w:bottom w:val="nil"/>
              <w:right w:val="nil"/>
            </w:tcBorders>
            <w:shd w:val="clear" w:color="auto" w:fill="C6D9F1"/>
            <w:hideMark/>
          </w:tcPr>
          <w:p w:rsidR="00054F12" w:rsidRPr="00B87E14" w:rsidRDefault="00054F12" w:rsidP="00877060">
            <w:pPr>
              <w:jc w:val="right"/>
              <w:rPr>
                <w:lang w:val="sr-Cyrl-RS"/>
              </w:rPr>
            </w:pPr>
            <w:r w:rsidRPr="00B87E14">
              <w:rPr>
                <w:lang w:val="sr-Cyrl-RS"/>
              </w:rPr>
              <w:t>265,0</w:t>
            </w:r>
          </w:p>
        </w:tc>
        <w:tc>
          <w:tcPr>
            <w:tcW w:w="1416" w:type="dxa"/>
            <w:tcBorders>
              <w:top w:val="nil"/>
              <w:left w:val="nil"/>
              <w:bottom w:val="nil"/>
              <w:right w:val="nil"/>
            </w:tcBorders>
            <w:shd w:val="clear" w:color="auto" w:fill="C6D9F1"/>
            <w:hideMark/>
          </w:tcPr>
          <w:p w:rsidR="00054F12" w:rsidRPr="00B87E14" w:rsidRDefault="00054F12" w:rsidP="00877060">
            <w:pPr>
              <w:jc w:val="right"/>
              <w:rPr>
                <w:lang w:val="sr-Cyrl-RS"/>
              </w:rPr>
            </w:pPr>
            <w:r w:rsidRPr="00B87E14">
              <w:rPr>
                <w:lang w:val="sr-Cyrl-RS"/>
              </w:rPr>
              <w:t>299,8</w:t>
            </w:r>
          </w:p>
        </w:tc>
        <w:tc>
          <w:tcPr>
            <w:tcW w:w="1716" w:type="dxa"/>
            <w:tcBorders>
              <w:top w:val="nil"/>
              <w:left w:val="nil"/>
              <w:bottom w:val="nil"/>
              <w:right w:val="nil"/>
            </w:tcBorders>
            <w:shd w:val="clear" w:color="auto" w:fill="C6D9F1"/>
            <w:hideMark/>
          </w:tcPr>
          <w:p w:rsidR="00054F12" w:rsidRPr="00B87E14" w:rsidRDefault="00054F12" w:rsidP="00877060">
            <w:pPr>
              <w:jc w:val="right"/>
              <w:rPr>
                <w:lang w:val="sr-Cyrl-RS"/>
              </w:rPr>
            </w:pPr>
            <w:r w:rsidRPr="00B87E14">
              <w:rPr>
                <w:lang w:val="sr-Cyrl-RS"/>
              </w:rPr>
              <w:t>31.156,0</w:t>
            </w:r>
          </w:p>
        </w:tc>
        <w:tc>
          <w:tcPr>
            <w:tcW w:w="1003" w:type="dxa"/>
            <w:tcBorders>
              <w:top w:val="nil"/>
              <w:left w:val="nil"/>
              <w:bottom w:val="nil"/>
              <w:right w:val="nil"/>
            </w:tcBorders>
            <w:shd w:val="clear" w:color="auto" w:fill="C6D9F1"/>
            <w:hideMark/>
          </w:tcPr>
          <w:p w:rsidR="00054F12" w:rsidRPr="00B87E14" w:rsidRDefault="00054F12" w:rsidP="00877060">
            <w:pPr>
              <w:jc w:val="right"/>
              <w:rPr>
                <w:lang w:val="sr-Cyrl-RS"/>
              </w:rPr>
            </w:pPr>
            <w:r w:rsidRPr="00B87E14">
              <w:rPr>
                <w:lang w:val="sr-Cyrl-RS"/>
              </w:rPr>
              <w:t>0,5%</w:t>
            </w:r>
          </w:p>
        </w:tc>
      </w:tr>
      <w:tr w:rsidR="00054F12" w:rsidRPr="00B87E14" w:rsidTr="00054F12">
        <w:trPr>
          <w:trHeight w:val="630"/>
          <w:jc w:val="center"/>
        </w:trPr>
        <w:tc>
          <w:tcPr>
            <w:tcW w:w="3662" w:type="dxa"/>
            <w:tcBorders>
              <w:top w:val="nil"/>
              <w:left w:val="nil"/>
              <w:bottom w:val="nil"/>
              <w:right w:val="nil"/>
            </w:tcBorders>
            <w:shd w:val="clear" w:color="auto" w:fill="C6D9F1"/>
            <w:vAlign w:val="center"/>
          </w:tcPr>
          <w:p w:rsidR="00054F12" w:rsidRPr="00B87E14" w:rsidRDefault="00054F12" w:rsidP="00054F12">
            <w:pPr>
              <w:rPr>
                <w:iCs/>
                <w:lang w:val="sr-Cyrl-RS" w:eastAsia="sr-Latn-RS"/>
              </w:rPr>
            </w:pPr>
            <w:r w:rsidRPr="00B87E14">
              <w:rPr>
                <w:iCs/>
                <w:lang w:val="sr-Cyrl-RS" w:eastAsia="sr-Latn-RS"/>
              </w:rPr>
              <w:t>Негарантовани дуг ЈППС и Коридора Србије доо</w:t>
            </w:r>
          </w:p>
        </w:tc>
        <w:tc>
          <w:tcPr>
            <w:tcW w:w="1416" w:type="dxa"/>
            <w:tcBorders>
              <w:top w:val="nil"/>
              <w:left w:val="nil"/>
              <w:bottom w:val="nil"/>
              <w:right w:val="nil"/>
            </w:tcBorders>
            <w:shd w:val="clear" w:color="auto" w:fill="C6D9F1"/>
          </w:tcPr>
          <w:p w:rsidR="00054F12" w:rsidRPr="00B87E14" w:rsidRDefault="00054F12" w:rsidP="00877060">
            <w:pPr>
              <w:jc w:val="right"/>
              <w:rPr>
                <w:lang w:val="sr-Cyrl-RS"/>
              </w:rPr>
            </w:pPr>
            <w:r w:rsidRPr="00B87E14">
              <w:rPr>
                <w:lang w:val="sr-Cyrl-RS"/>
              </w:rPr>
              <w:t>62,7</w:t>
            </w:r>
          </w:p>
        </w:tc>
        <w:tc>
          <w:tcPr>
            <w:tcW w:w="1416" w:type="dxa"/>
            <w:tcBorders>
              <w:top w:val="nil"/>
              <w:left w:val="nil"/>
              <w:bottom w:val="nil"/>
              <w:right w:val="nil"/>
            </w:tcBorders>
            <w:shd w:val="clear" w:color="auto" w:fill="C6D9F1"/>
          </w:tcPr>
          <w:p w:rsidR="00054F12" w:rsidRPr="00B87E14" w:rsidRDefault="00054F12" w:rsidP="00877060">
            <w:pPr>
              <w:jc w:val="right"/>
              <w:rPr>
                <w:lang w:val="sr-Cyrl-RS"/>
              </w:rPr>
            </w:pPr>
            <w:r w:rsidRPr="00B87E14">
              <w:rPr>
                <w:lang w:val="sr-Cyrl-RS"/>
              </w:rPr>
              <w:t>70,9</w:t>
            </w:r>
          </w:p>
        </w:tc>
        <w:tc>
          <w:tcPr>
            <w:tcW w:w="1716" w:type="dxa"/>
            <w:tcBorders>
              <w:top w:val="nil"/>
              <w:left w:val="nil"/>
              <w:bottom w:val="nil"/>
              <w:right w:val="nil"/>
            </w:tcBorders>
            <w:shd w:val="clear" w:color="auto" w:fill="C6D9F1"/>
          </w:tcPr>
          <w:p w:rsidR="00054F12" w:rsidRPr="00B87E14" w:rsidRDefault="00054F12" w:rsidP="00877060">
            <w:pPr>
              <w:jc w:val="right"/>
              <w:rPr>
                <w:lang w:val="sr-Cyrl-RS"/>
              </w:rPr>
            </w:pPr>
            <w:r w:rsidRPr="00B87E14">
              <w:rPr>
                <w:lang w:val="sr-Cyrl-RS"/>
              </w:rPr>
              <w:t>7.369,0</w:t>
            </w:r>
          </w:p>
        </w:tc>
        <w:tc>
          <w:tcPr>
            <w:tcW w:w="1003" w:type="dxa"/>
            <w:tcBorders>
              <w:top w:val="nil"/>
              <w:left w:val="nil"/>
              <w:bottom w:val="nil"/>
              <w:right w:val="nil"/>
            </w:tcBorders>
            <w:shd w:val="clear" w:color="auto" w:fill="C6D9F1"/>
          </w:tcPr>
          <w:p w:rsidR="00054F12" w:rsidRPr="00B87E14" w:rsidRDefault="00054F12" w:rsidP="00877060">
            <w:pPr>
              <w:jc w:val="right"/>
              <w:rPr>
                <w:lang w:val="sr-Cyrl-RS"/>
              </w:rPr>
            </w:pPr>
            <w:r w:rsidRPr="00B87E14">
              <w:rPr>
                <w:lang w:val="sr-Cyrl-RS"/>
              </w:rPr>
              <w:t>0,1%</w:t>
            </w:r>
          </w:p>
        </w:tc>
      </w:tr>
      <w:tr w:rsidR="00877060" w:rsidRPr="00B87E14" w:rsidTr="00054F12">
        <w:trPr>
          <w:trHeight w:val="630"/>
          <w:jc w:val="center"/>
        </w:trPr>
        <w:tc>
          <w:tcPr>
            <w:tcW w:w="3662" w:type="dxa"/>
            <w:tcBorders>
              <w:top w:val="nil"/>
              <w:left w:val="nil"/>
              <w:bottom w:val="nil"/>
              <w:right w:val="nil"/>
            </w:tcBorders>
            <w:shd w:val="clear" w:color="auto" w:fill="C6D9F1"/>
            <w:vAlign w:val="center"/>
          </w:tcPr>
          <w:p w:rsidR="00877060" w:rsidRPr="00B87E14" w:rsidRDefault="00877060" w:rsidP="00877060">
            <w:pPr>
              <w:rPr>
                <w:i/>
                <w:iCs/>
                <w:lang w:val="sr-Cyrl-RS" w:eastAsia="sr-Latn-RS"/>
              </w:rPr>
            </w:pPr>
            <w:r w:rsidRPr="00B87E14">
              <w:rPr>
                <w:i/>
                <w:iCs/>
                <w:lang w:val="sr-Cyrl-RS" w:eastAsia="sr-Latn-RS"/>
              </w:rPr>
              <w:t>Укупно негарантовани дуг локалне власти, ЈППС и Коридора Србије доо</w:t>
            </w:r>
          </w:p>
        </w:tc>
        <w:tc>
          <w:tcPr>
            <w:tcW w:w="1416" w:type="dxa"/>
            <w:tcBorders>
              <w:top w:val="nil"/>
              <w:left w:val="nil"/>
              <w:bottom w:val="nil"/>
              <w:right w:val="nil"/>
            </w:tcBorders>
            <w:shd w:val="clear" w:color="auto" w:fill="C6D9F1"/>
          </w:tcPr>
          <w:p w:rsidR="00877060" w:rsidRPr="00B87E14" w:rsidRDefault="00877060" w:rsidP="00877060">
            <w:pPr>
              <w:jc w:val="right"/>
              <w:rPr>
                <w:lang w:val="sr-Cyrl-RS"/>
              </w:rPr>
            </w:pPr>
            <w:r w:rsidRPr="00B87E14">
              <w:rPr>
                <w:lang w:val="sr-Cyrl-RS"/>
              </w:rPr>
              <w:t>327,6</w:t>
            </w:r>
          </w:p>
        </w:tc>
        <w:tc>
          <w:tcPr>
            <w:tcW w:w="1416" w:type="dxa"/>
            <w:tcBorders>
              <w:top w:val="nil"/>
              <w:left w:val="nil"/>
              <w:bottom w:val="nil"/>
              <w:right w:val="nil"/>
            </w:tcBorders>
            <w:shd w:val="clear" w:color="auto" w:fill="C6D9F1"/>
          </w:tcPr>
          <w:p w:rsidR="00877060" w:rsidRPr="00B87E14" w:rsidRDefault="00877060" w:rsidP="00877060">
            <w:pPr>
              <w:jc w:val="right"/>
              <w:rPr>
                <w:lang w:val="sr-Cyrl-RS"/>
              </w:rPr>
            </w:pPr>
            <w:r w:rsidRPr="00B87E14">
              <w:rPr>
                <w:lang w:val="sr-Cyrl-RS"/>
              </w:rPr>
              <w:t>370,7</w:t>
            </w:r>
          </w:p>
        </w:tc>
        <w:tc>
          <w:tcPr>
            <w:tcW w:w="1716" w:type="dxa"/>
            <w:tcBorders>
              <w:top w:val="nil"/>
              <w:left w:val="nil"/>
              <w:bottom w:val="nil"/>
              <w:right w:val="nil"/>
            </w:tcBorders>
            <w:shd w:val="clear" w:color="auto" w:fill="C6D9F1"/>
          </w:tcPr>
          <w:p w:rsidR="00877060" w:rsidRPr="00B87E14" w:rsidRDefault="00877060" w:rsidP="00877060">
            <w:pPr>
              <w:jc w:val="right"/>
              <w:rPr>
                <w:lang w:val="sr-Cyrl-RS"/>
              </w:rPr>
            </w:pPr>
            <w:r w:rsidRPr="00B87E14">
              <w:rPr>
                <w:lang w:val="sr-Cyrl-RS"/>
              </w:rPr>
              <w:t>38.525,0</w:t>
            </w:r>
          </w:p>
        </w:tc>
        <w:tc>
          <w:tcPr>
            <w:tcW w:w="1003" w:type="dxa"/>
            <w:tcBorders>
              <w:top w:val="nil"/>
              <w:left w:val="nil"/>
              <w:bottom w:val="nil"/>
              <w:right w:val="nil"/>
            </w:tcBorders>
            <w:shd w:val="clear" w:color="auto" w:fill="C6D9F1"/>
          </w:tcPr>
          <w:p w:rsidR="00877060" w:rsidRPr="00B87E14" w:rsidRDefault="00877060" w:rsidP="00877060">
            <w:pPr>
              <w:jc w:val="right"/>
              <w:rPr>
                <w:lang w:val="sr-Cyrl-RS"/>
              </w:rPr>
            </w:pPr>
            <w:r w:rsidRPr="00B87E14">
              <w:rPr>
                <w:lang w:val="sr-Cyrl-RS"/>
              </w:rPr>
              <w:t>0,6%</w:t>
            </w:r>
          </w:p>
        </w:tc>
      </w:tr>
      <w:tr w:rsidR="00877060" w:rsidRPr="00B87E14" w:rsidTr="00054F12">
        <w:trPr>
          <w:trHeight w:val="315"/>
          <w:jc w:val="center"/>
        </w:trPr>
        <w:tc>
          <w:tcPr>
            <w:tcW w:w="3662" w:type="dxa"/>
            <w:tcBorders>
              <w:top w:val="nil"/>
              <w:left w:val="nil"/>
              <w:bottom w:val="nil"/>
              <w:right w:val="nil"/>
            </w:tcBorders>
            <w:shd w:val="clear" w:color="auto" w:fill="95B3D7"/>
            <w:vAlign w:val="center"/>
            <w:hideMark/>
          </w:tcPr>
          <w:p w:rsidR="00877060" w:rsidRPr="00B87E14" w:rsidRDefault="00877060" w:rsidP="00877060">
            <w:pPr>
              <w:rPr>
                <w:b/>
                <w:bCs/>
                <w:lang w:val="sr-Cyrl-RS" w:eastAsia="sr-Latn-RS"/>
              </w:rPr>
            </w:pPr>
            <w:r w:rsidRPr="00B87E14">
              <w:rPr>
                <w:b/>
                <w:bCs/>
                <w:lang w:val="sr-Cyrl-RS" w:eastAsia="sr-Latn-RS"/>
              </w:rPr>
              <w:t>Јавни дуг (A+Б) – централни ниво власти</w:t>
            </w:r>
          </w:p>
        </w:tc>
        <w:tc>
          <w:tcPr>
            <w:tcW w:w="1416" w:type="dxa"/>
            <w:tcBorders>
              <w:top w:val="nil"/>
              <w:left w:val="nil"/>
              <w:bottom w:val="nil"/>
              <w:right w:val="nil"/>
            </w:tcBorders>
            <w:shd w:val="clear" w:color="auto" w:fill="95B3D7"/>
            <w:hideMark/>
          </w:tcPr>
          <w:p w:rsidR="00877060" w:rsidRPr="00B87E14" w:rsidRDefault="00877060" w:rsidP="00877060">
            <w:pPr>
              <w:jc w:val="right"/>
              <w:rPr>
                <w:lang w:val="sr-Cyrl-RS"/>
              </w:rPr>
            </w:pPr>
            <w:r w:rsidRPr="00B87E14">
              <w:rPr>
                <w:lang w:val="sr-Cyrl-RS"/>
              </w:rPr>
              <w:t>30.134,2</w:t>
            </w:r>
          </w:p>
        </w:tc>
        <w:tc>
          <w:tcPr>
            <w:tcW w:w="1416" w:type="dxa"/>
            <w:tcBorders>
              <w:top w:val="nil"/>
              <w:left w:val="nil"/>
              <w:bottom w:val="nil"/>
              <w:right w:val="nil"/>
            </w:tcBorders>
            <w:shd w:val="clear" w:color="auto" w:fill="95B3D7"/>
            <w:hideMark/>
          </w:tcPr>
          <w:p w:rsidR="00877060" w:rsidRPr="00B87E14" w:rsidRDefault="00877060" w:rsidP="00877060">
            <w:pPr>
              <w:jc w:val="right"/>
              <w:rPr>
                <w:lang w:val="sr-Cyrl-RS"/>
              </w:rPr>
            </w:pPr>
            <w:r w:rsidRPr="00B87E14">
              <w:rPr>
                <w:lang w:val="sr-Cyrl-RS"/>
              </w:rPr>
              <w:t>34.093,8</w:t>
            </w:r>
          </w:p>
        </w:tc>
        <w:tc>
          <w:tcPr>
            <w:tcW w:w="1716" w:type="dxa"/>
            <w:tcBorders>
              <w:top w:val="nil"/>
              <w:left w:val="nil"/>
              <w:bottom w:val="nil"/>
              <w:right w:val="nil"/>
            </w:tcBorders>
            <w:shd w:val="clear" w:color="auto" w:fill="95B3D7"/>
            <w:hideMark/>
          </w:tcPr>
          <w:p w:rsidR="00877060" w:rsidRPr="00B87E14" w:rsidRDefault="00877060" w:rsidP="00877060">
            <w:pPr>
              <w:jc w:val="right"/>
              <w:rPr>
                <w:lang w:val="sr-Cyrl-RS"/>
              </w:rPr>
            </w:pPr>
            <w:r w:rsidRPr="00B87E14">
              <w:rPr>
                <w:lang w:val="sr-Cyrl-RS"/>
              </w:rPr>
              <w:t>3.543.240,5</w:t>
            </w:r>
          </w:p>
        </w:tc>
        <w:tc>
          <w:tcPr>
            <w:tcW w:w="1003" w:type="dxa"/>
            <w:tcBorders>
              <w:top w:val="nil"/>
              <w:left w:val="nil"/>
              <w:bottom w:val="nil"/>
              <w:right w:val="nil"/>
            </w:tcBorders>
            <w:shd w:val="clear" w:color="auto" w:fill="95B3D7"/>
            <w:hideMark/>
          </w:tcPr>
          <w:p w:rsidR="00877060" w:rsidRPr="00B87E14" w:rsidRDefault="00877060" w:rsidP="00877060">
            <w:pPr>
              <w:jc w:val="right"/>
              <w:rPr>
                <w:lang w:val="sr-Cyrl-RS"/>
              </w:rPr>
            </w:pPr>
            <w:r w:rsidRPr="00B87E14">
              <w:rPr>
                <w:lang w:val="sr-Cyrl-RS"/>
              </w:rPr>
              <w:t>56,5%</w:t>
            </w:r>
          </w:p>
        </w:tc>
      </w:tr>
      <w:tr w:rsidR="00877060" w:rsidRPr="00B87E14" w:rsidTr="00054F12">
        <w:trPr>
          <w:trHeight w:val="315"/>
          <w:jc w:val="center"/>
        </w:trPr>
        <w:tc>
          <w:tcPr>
            <w:tcW w:w="3662" w:type="dxa"/>
            <w:tcBorders>
              <w:top w:val="nil"/>
              <w:left w:val="nil"/>
              <w:bottom w:val="nil"/>
              <w:right w:val="nil"/>
            </w:tcBorders>
            <w:shd w:val="clear" w:color="auto" w:fill="95B3D7"/>
            <w:vAlign w:val="center"/>
            <w:hideMark/>
          </w:tcPr>
          <w:p w:rsidR="00877060" w:rsidRPr="00B87E14" w:rsidRDefault="00877060" w:rsidP="00877060">
            <w:pPr>
              <w:rPr>
                <w:b/>
                <w:bCs/>
                <w:lang w:val="sr-Cyrl-RS" w:eastAsia="sr-Latn-RS"/>
              </w:rPr>
            </w:pPr>
            <w:r w:rsidRPr="00B87E14">
              <w:rPr>
                <w:b/>
                <w:bCs/>
                <w:lang w:val="sr-Cyrl-RS" w:eastAsia="sr-Latn-RS"/>
              </w:rPr>
              <w:t>Јавни дуг опште државе (A+Б+В)</w:t>
            </w:r>
          </w:p>
        </w:tc>
        <w:tc>
          <w:tcPr>
            <w:tcW w:w="1416" w:type="dxa"/>
            <w:tcBorders>
              <w:top w:val="nil"/>
              <w:left w:val="nil"/>
              <w:bottom w:val="nil"/>
              <w:right w:val="nil"/>
            </w:tcBorders>
            <w:shd w:val="clear" w:color="auto" w:fill="95B3D7"/>
            <w:hideMark/>
          </w:tcPr>
          <w:p w:rsidR="00877060" w:rsidRPr="00B87E14" w:rsidRDefault="00877060" w:rsidP="00877060">
            <w:pPr>
              <w:jc w:val="right"/>
              <w:rPr>
                <w:lang w:val="sr-Cyrl-RS"/>
              </w:rPr>
            </w:pPr>
            <w:r w:rsidRPr="00B87E14">
              <w:rPr>
                <w:lang w:val="sr-Cyrl-RS"/>
              </w:rPr>
              <w:t>30.461,8</w:t>
            </w:r>
          </w:p>
        </w:tc>
        <w:tc>
          <w:tcPr>
            <w:tcW w:w="1416" w:type="dxa"/>
            <w:tcBorders>
              <w:top w:val="nil"/>
              <w:left w:val="nil"/>
              <w:bottom w:val="nil"/>
              <w:right w:val="nil"/>
            </w:tcBorders>
            <w:shd w:val="clear" w:color="auto" w:fill="95B3D7"/>
            <w:hideMark/>
          </w:tcPr>
          <w:p w:rsidR="00877060" w:rsidRPr="00B87E14" w:rsidRDefault="00877060" w:rsidP="00877060">
            <w:pPr>
              <w:jc w:val="right"/>
              <w:rPr>
                <w:lang w:val="sr-Cyrl-RS"/>
              </w:rPr>
            </w:pPr>
            <w:r w:rsidRPr="00B87E14">
              <w:rPr>
                <w:lang w:val="sr-Cyrl-RS"/>
              </w:rPr>
              <w:t>34.464,5</w:t>
            </w:r>
          </w:p>
        </w:tc>
        <w:tc>
          <w:tcPr>
            <w:tcW w:w="1716" w:type="dxa"/>
            <w:tcBorders>
              <w:top w:val="nil"/>
              <w:left w:val="nil"/>
              <w:bottom w:val="nil"/>
              <w:right w:val="nil"/>
            </w:tcBorders>
            <w:shd w:val="clear" w:color="auto" w:fill="95B3D7"/>
            <w:hideMark/>
          </w:tcPr>
          <w:p w:rsidR="00877060" w:rsidRPr="00B87E14" w:rsidRDefault="00877060" w:rsidP="00877060">
            <w:pPr>
              <w:jc w:val="right"/>
              <w:rPr>
                <w:lang w:val="sr-Cyrl-RS"/>
              </w:rPr>
            </w:pPr>
            <w:r w:rsidRPr="00B87E14">
              <w:rPr>
                <w:lang w:val="sr-Cyrl-RS"/>
              </w:rPr>
              <w:t>3.581.765,5</w:t>
            </w:r>
          </w:p>
        </w:tc>
        <w:tc>
          <w:tcPr>
            <w:tcW w:w="1003" w:type="dxa"/>
            <w:tcBorders>
              <w:top w:val="nil"/>
              <w:left w:val="nil"/>
              <w:bottom w:val="nil"/>
              <w:right w:val="nil"/>
            </w:tcBorders>
            <w:shd w:val="clear" w:color="auto" w:fill="95B3D7"/>
            <w:hideMark/>
          </w:tcPr>
          <w:p w:rsidR="00877060" w:rsidRPr="00B87E14" w:rsidRDefault="00877060" w:rsidP="00877060">
            <w:pPr>
              <w:jc w:val="right"/>
              <w:rPr>
                <w:lang w:val="sr-Cyrl-RS"/>
              </w:rPr>
            </w:pPr>
            <w:r w:rsidRPr="00B87E14">
              <w:rPr>
                <w:lang w:val="sr-Cyrl-RS"/>
              </w:rPr>
              <w:t>57,1%</w:t>
            </w:r>
          </w:p>
        </w:tc>
      </w:tr>
    </w:tbl>
    <w:p w:rsidR="00CF79DE" w:rsidRPr="00B87E14" w:rsidRDefault="00CF79DE" w:rsidP="00CF79DE">
      <w:pPr>
        <w:jc w:val="both"/>
        <w:rPr>
          <w:lang w:val="sr-Cyrl-RS"/>
        </w:rPr>
      </w:pPr>
    </w:p>
    <w:p w:rsidR="0078093C" w:rsidRPr="00B87E14" w:rsidRDefault="0078093C" w:rsidP="0078093C">
      <w:pPr>
        <w:jc w:val="both"/>
        <w:rPr>
          <w:lang w:val="sr-Cyrl-RS"/>
        </w:rPr>
      </w:pPr>
      <w:r w:rsidRPr="00B87E14">
        <w:rPr>
          <w:lang w:val="sr-Cyrl-RS"/>
        </w:rPr>
        <w:t>НАПОМЕНА: за прерачунавање оригиналних валута у динарске износе стања</w:t>
      </w:r>
      <w:r w:rsidR="00A75A47" w:rsidRPr="00B87E14">
        <w:rPr>
          <w:lang w:val="sr-Cyrl-RS"/>
        </w:rPr>
        <w:t xml:space="preserve"> дуга на дан 31</w:t>
      </w:r>
      <w:r w:rsidR="00665A0F" w:rsidRPr="00B87E14">
        <w:rPr>
          <w:lang w:val="sr-Cyrl-RS"/>
        </w:rPr>
        <w:t>. децембар 2021</w:t>
      </w:r>
      <w:r w:rsidRPr="00B87E14">
        <w:rPr>
          <w:lang w:val="sr-Cyrl-RS"/>
        </w:rPr>
        <w:t>. године у табелама и тексту примењиван је званични средњи курс Народне банке</w:t>
      </w:r>
      <w:r w:rsidR="00665A0F" w:rsidRPr="00B87E14">
        <w:rPr>
          <w:lang w:val="sr-Cyrl-RS"/>
        </w:rPr>
        <w:t xml:space="preserve"> Србије на дан 31. децембар 2021</w:t>
      </w:r>
      <w:r w:rsidR="00134F50">
        <w:rPr>
          <w:lang w:val="sr-Cyrl-RS"/>
        </w:rPr>
        <w:t>. године.</w:t>
      </w:r>
    </w:p>
    <w:p w:rsidR="00F67418" w:rsidRPr="00B87E14" w:rsidRDefault="00F67418" w:rsidP="00A67B23">
      <w:pPr>
        <w:jc w:val="both"/>
        <w:rPr>
          <w:lang w:val="sr-Cyrl-RS"/>
        </w:rPr>
      </w:pPr>
    </w:p>
    <w:p w:rsidR="006637BD" w:rsidRPr="00B87E14" w:rsidRDefault="006637BD" w:rsidP="0096045C">
      <w:pPr>
        <w:jc w:val="both"/>
        <w:rPr>
          <w:lang w:val="sr-Cyrl-RS"/>
        </w:rPr>
      </w:pPr>
    </w:p>
    <w:p w:rsidR="00E031C7" w:rsidRPr="00B87E14" w:rsidRDefault="00A67B23" w:rsidP="008A6E14">
      <w:pPr>
        <w:ind w:firstLine="720"/>
        <w:jc w:val="both"/>
        <w:rPr>
          <w:lang w:val="sr-Cyrl-RS"/>
        </w:rPr>
      </w:pPr>
      <w:r w:rsidRPr="00B87E14">
        <w:rPr>
          <w:lang w:val="sr-Cyrl-RS"/>
        </w:rPr>
        <w:t>Табела 2</w:t>
      </w:r>
      <w:r w:rsidR="00CF79DE" w:rsidRPr="00B87E14">
        <w:rPr>
          <w:lang w:val="sr-Cyrl-RS"/>
        </w:rPr>
        <w:t>. Стање јав</w:t>
      </w:r>
      <w:r w:rsidR="00665A0F" w:rsidRPr="00B87E14">
        <w:rPr>
          <w:lang w:val="sr-Cyrl-RS"/>
        </w:rPr>
        <w:t>ног дуга на дан 31. децембар 2020</w:t>
      </w:r>
      <w:r w:rsidR="00CF79DE" w:rsidRPr="00B87E14">
        <w:rPr>
          <w:lang w:val="sr-Cyrl-RS"/>
        </w:rPr>
        <w:t>. године (валутна структура)</w:t>
      </w:r>
    </w:p>
    <w:p w:rsidR="00CF79DE" w:rsidRPr="00B87E14" w:rsidRDefault="00CF79DE" w:rsidP="00262B4D">
      <w:pPr>
        <w:ind w:left="6480" w:firstLine="720"/>
        <w:jc w:val="center"/>
        <w:rPr>
          <w:i/>
          <w:lang w:val="sr-Cyrl-RS"/>
        </w:rPr>
      </w:pPr>
      <w:r w:rsidRPr="00B87E14">
        <w:rPr>
          <w:i/>
          <w:lang w:val="sr-Cyrl-RS"/>
        </w:rPr>
        <w:t>у милионима</w:t>
      </w:r>
    </w:p>
    <w:p w:rsidR="00665A0F" w:rsidRPr="00B87E14" w:rsidRDefault="00665A0F" w:rsidP="00CF79DE">
      <w:pPr>
        <w:rPr>
          <w:i/>
          <w:lang w:val="sr-Cyrl-RS"/>
        </w:rPr>
      </w:pPr>
    </w:p>
    <w:tbl>
      <w:tblPr>
        <w:tblW w:w="4449" w:type="pct"/>
        <w:jc w:val="center"/>
        <w:tblLook w:val="04A0" w:firstRow="1" w:lastRow="0" w:firstColumn="1" w:lastColumn="0" w:noHBand="0" w:noVBand="1"/>
      </w:tblPr>
      <w:tblGrid>
        <w:gridCol w:w="2348"/>
        <w:gridCol w:w="1976"/>
        <w:gridCol w:w="2316"/>
        <w:gridCol w:w="1558"/>
      </w:tblGrid>
      <w:tr w:rsidR="00665A0F" w:rsidRPr="00B87E14" w:rsidTr="00353CD3">
        <w:trPr>
          <w:trHeight w:val="315"/>
          <w:jc w:val="center"/>
        </w:trPr>
        <w:tc>
          <w:tcPr>
            <w:tcW w:w="2348" w:type="dxa"/>
            <w:tcBorders>
              <w:top w:val="nil"/>
              <w:left w:val="nil"/>
              <w:bottom w:val="nil"/>
              <w:right w:val="nil"/>
            </w:tcBorders>
            <w:shd w:val="clear" w:color="auto" w:fill="95B3D7"/>
            <w:vAlign w:val="center"/>
            <w:hideMark/>
          </w:tcPr>
          <w:p w:rsidR="00665A0F" w:rsidRPr="00B87E14" w:rsidRDefault="00665A0F" w:rsidP="00353CD3">
            <w:pPr>
              <w:rPr>
                <w:b/>
                <w:bCs/>
                <w:lang w:val="sr-Cyrl-RS" w:eastAsia="sr-Latn-RS"/>
              </w:rPr>
            </w:pPr>
            <w:r w:rsidRPr="00B87E14">
              <w:rPr>
                <w:b/>
                <w:bCs/>
                <w:lang w:val="sr-Cyrl-RS" w:eastAsia="sr-Latn-RS"/>
              </w:rPr>
              <w:t>Валута</w:t>
            </w:r>
          </w:p>
        </w:tc>
        <w:tc>
          <w:tcPr>
            <w:tcW w:w="1976" w:type="dxa"/>
            <w:tcBorders>
              <w:top w:val="nil"/>
              <w:left w:val="nil"/>
              <w:bottom w:val="nil"/>
              <w:right w:val="nil"/>
            </w:tcBorders>
            <w:shd w:val="clear" w:color="auto" w:fill="95B3D7"/>
            <w:vAlign w:val="center"/>
            <w:hideMark/>
          </w:tcPr>
          <w:p w:rsidR="00665A0F" w:rsidRPr="00B87E14" w:rsidRDefault="00665A0F" w:rsidP="00353CD3">
            <w:pPr>
              <w:jc w:val="right"/>
              <w:rPr>
                <w:b/>
                <w:lang w:val="sr-Cyrl-RS" w:eastAsia="sr-Latn-RS"/>
              </w:rPr>
            </w:pPr>
            <w:r w:rsidRPr="00B87E14">
              <w:rPr>
                <w:b/>
                <w:lang w:val="sr-Cyrl-RS" w:eastAsia="sr-Latn-RS"/>
              </w:rPr>
              <w:t>Износ у оригиналној валути</w:t>
            </w:r>
          </w:p>
        </w:tc>
        <w:tc>
          <w:tcPr>
            <w:tcW w:w="2316" w:type="dxa"/>
            <w:tcBorders>
              <w:top w:val="nil"/>
              <w:left w:val="nil"/>
              <w:bottom w:val="nil"/>
              <w:right w:val="nil"/>
            </w:tcBorders>
            <w:shd w:val="clear" w:color="auto" w:fill="95B3D7"/>
            <w:vAlign w:val="center"/>
            <w:hideMark/>
          </w:tcPr>
          <w:p w:rsidR="00665A0F" w:rsidRPr="00B87E14" w:rsidRDefault="00665A0F" w:rsidP="00353CD3">
            <w:pPr>
              <w:jc w:val="right"/>
              <w:rPr>
                <w:b/>
                <w:lang w:val="sr-Cyrl-RS" w:eastAsia="sr-Latn-RS"/>
              </w:rPr>
            </w:pPr>
            <w:r w:rsidRPr="00B87E14">
              <w:rPr>
                <w:b/>
                <w:lang w:val="sr-Cyrl-RS" w:eastAsia="sr-Latn-RS"/>
              </w:rPr>
              <w:t>Износ у динарима</w:t>
            </w:r>
          </w:p>
        </w:tc>
        <w:tc>
          <w:tcPr>
            <w:tcW w:w="1558" w:type="dxa"/>
            <w:tcBorders>
              <w:top w:val="nil"/>
              <w:left w:val="nil"/>
              <w:bottom w:val="nil"/>
              <w:right w:val="nil"/>
            </w:tcBorders>
            <w:shd w:val="clear" w:color="auto" w:fill="95B3D7"/>
            <w:vAlign w:val="center"/>
            <w:hideMark/>
          </w:tcPr>
          <w:p w:rsidR="00665A0F" w:rsidRPr="00B87E14" w:rsidRDefault="00665A0F" w:rsidP="00353CD3">
            <w:pPr>
              <w:jc w:val="right"/>
              <w:rPr>
                <w:b/>
                <w:lang w:val="sr-Cyrl-RS" w:eastAsia="sr-Latn-RS"/>
              </w:rPr>
            </w:pPr>
            <w:r w:rsidRPr="00B87E14">
              <w:rPr>
                <w:b/>
                <w:lang w:val="sr-Cyrl-RS" w:eastAsia="sr-Latn-RS"/>
              </w:rPr>
              <w:t>Учешће (%)</w:t>
            </w:r>
          </w:p>
        </w:tc>
      </w:tr>
      <w:tr w:rsidR="00665A0F" w:rsidRPr="00B87E14" w:rsidTr="00353CD3">
        <w:trPr>
          <w:trHeight w:val="315"/>
          <w:jc w:val="center"/>
        </w:trPr>
        <w:tc>
          <w:tcPr>
            <w:tcW w:w="2348" w:type="dxa"/>
            <w:tcBorders>
              <w:top w:val="nil"/>
              <w:left w:val="nil"/>
              <w:bottom w:val="nil"/>
              <w:right w:val="nil"/>
            </w:tcBorders>
            <w:shd w:val="clear" w:color="auto" w:fill="C6D9F1"/>
            <w:vAlign w:val="center"/>
          </w:tcPr>
          <w:p w:rsidR="00665A0F" w:rsidRPr="00B87E14" w:rsidRDefault="00665A0F" w:rsidP="00353CD3">
            <w:pPr>
              <w:rPr>
                <w:bCs/>
                <w:lang w:val="sr-Cyrl-RS" w:eastAsia="sr-Latn-RS"/>
              </w:rPr>
            </w:pPr>
            <w:r w:rsidRPr="00B87E14">
              <w:rPr>
                <w:bCs/>
                <w:lang w:val="sr-Cyrl-RS" w:eastAsia="sr-Latn-RS"/>
              </w:rPr>
              <w:t>RSD</w:t>
            </w:r>
          </w:p>
        </w:tc>
        <w:tc>
          <w:tcPr>
            <w:tcW w:w="1976" w:type="dxa"/>
            <w:tcBorders>
              <w:top w:val="nil"/>
              <w:left w:val="nil"/>
              <w:bottom w:val="nil"/>
              <w:right w:val="nil"/>
            </w:tcBorders>
            <w:shd w:val="clear" w:color="auto" w:fill="C6D9F1"/>
          </w:tcPr>
          <w:p w:rsidR="00665A0F" w:rsidRPr="00B87E14" w:rsidRDefault="00665A0F" w:rsidP="00353CD3">
            <w:pPr>
              <w:jc w:val="right"/>
              <w:rPr>
                <w:lang w:val="sr-Cyrl-RS"/>
              </w:rPr>
            </w:pPr>
            <w:r w:rsidRPr="00B87E14">
              <w:rPr>
                <w:lang w:val="sr-Cyrl-RS"/>
              </w:rPr>
              <w:t xml:space="preserve"> 957.952,2 </w:t>
            </w:r>
          </w:p>
        </w:tc>
        <w:tc>
          <w:tcPr>
            <w:tcW w:w="2316" w:type="dxa"/>
            <w:tcBorders>
              <w:top w:val="nil"/>
              <w:left w:val="nil"/>
              <w:bottom w:val="nil"/>
              <w:right w:val="nil"/>
            </w:tcBorders>
            <w:shd w:val="clear" w:color="auto" w:fill="C6D9F1"/>
          </w:tcPr>
          <w:p w:rsidR="00665A0F" w:rsidRPr="00B87E14" w:rsidRDefault="00665A0F" w:rsidP="00353CD3">
            <w:pPr>
              <w:jc w:val="right"/>
              <w:rPr>
                <w:lang w:val="sr-Cyrl-RS"/>
              </w:rPr>
            </w:pPr>
            <w:r w:rsidRPr="00B87E14">
              <w:rPr>
                <w:lang w:val="sr-Cyrl-RS"/>
              </w:rPr>
              <w:t xml:space="preserve"> 957.952,2 </w:t>
            </w:r>
          </w:p>
        </w:tc>
        <w:tc>
          <w:tcPr>
            <w:tcW w:w="1558" w:type="dxa"/>
            <w:tcBorders>
              <w:top w:val="nil"/>
              <w:left w:val="nil"/>
              <w:bottom w:val="nil"/>
              <w:right w:val="nil"/>
            </w:tcBorders>
            <w:shd w:val="clear" w:color="auto" w:fill="C6D9F1"/>
          </w:tcPr>
          <w:p w:rsidR="00665A0F" w:rsidRPr="00B87E14" w:rsidRDefault="00665A0F" w:rsidP="00353CD3">
            <w:pPr>
              <w:jc w:val="right"/>
              <w:rPr>
                <w:lang w:val="sr-Cyrl-RS"/>
              </w:rPr>
            </w:pPr>
            <w:r w:rsidRPr="00B87E14">
              <w:rPr>
                <w:lang w:val="sr-Cyrl-RS"/>
              </w:rPr>
              <w:t>30,5</w:t>
            </w:r>
            <w:r w:rsidR="0030413D" w:rsidRPr="00B87E14">
              <w:rPr>
                <w:lang w:val="sr-Cyrl-RS"/>
              </w:rPr>
              <w:t>%</w:t>
            </w:r>
          </w:p>
        </w:tc>
      </w:tr>
      <w:tr w:rsidR="00665A0F" w:rsidRPr="00B87E14" w:rsidTr="00353CD3">
        <w:trPr>
          <w:trHeight w:val="315"/>
          <w:jc w:val="center"/>
        </w:trPr>
        <w:tc>
          <w:tcPr>
            <w:tcW w:w="2348" w:type="dxa"/>
            <w:tcBorders>
              <w:top w:val="nil"/>
              <w:left w:val="nil"/>
              <w:bottom w:val="nil"/>
              <w:right w:val="nil"/>
            </w:tcBorders>
            <w:shd w:val="clear" w:color="auto" w:fill="C6D9F1"/>
            <w:vAlign w:val="center"/>
          </w:tcPr>
          <w:p w:rsidR="00665A0F" w:rsidRPr="00B87E14" w:rsidRDefault="00665A0F" w:rsidP="00353CD3">
            <w:pPr>
              <w:rPr>
                <w:bCs/>
                <w:lang w:val="sr-Cyrl-RS" w:eastAsia="sr-Latn-RS"/>
              </w:rPr>
            </w:pPr>
            <w:r w:rsidRPr="00B87E14">
              <w:rPr>
                <w:bCs/>
                <w:lang w:val="sr-Cyrl-RS" w:eastAsia="sr-Latn-RS"/>
              </w:rPr>
              <w:t>EUR</w:t>
            </w:r>
          </w:p>
        </w:tc>
        <w:tc>
          <w:tcPr>
            <w:tcW w:w="1976" w:type="dxa"/>
            <w:tcBorders>
              <w:top w:val="nil"/>
              <w:left w:val="nil"/>
              <w:bottom w:val="nil"/>
              <w:right w:val="nil"/>
            </w:tcBorders>
            <w:shd w:val="clear" w:color="auto" w:fill="C6D9F1"/>
          </w:tcPr>
          <w:p w:rsidR="00665A0F" w:rsidRPr="00B87E14" w:rsidRDefault="00665A0F" w:rsidP="00353CD3">
            <w:pPr>
              <w:jc w:val="right"/>
              <w:rPr>
                <w:lang w:val="sr-Cyrl-RS"/>
              </w:rPr>
            </w:pPr>
            <w:r w:rsidRPr="00B87E14">
              <w:rPr>
                <w:lang w:val="sr-Cyrl-RS"/>
              </w:rPr>
              <w:t xml:space="preserve"> 13.222,5 </w:t>
            </w:r>
          </w:p>
        </w:tc>
        <w:tc>
          <w:tcPr>
            <w:tcW w:w="2316" w:type="dxa"/>
            <w:tcBorders>
              <w:top w:val="nil"/>
              <w:left w:val="nil"/>
              <w:bottom w:val="nil"/>
              <w:right w:val="nil"/>
            </w:tcBorders>
            <w:shd w:val="clear" w:color="auto" w:fill="C6D9F1"/>
          </w:tcPr>
          <w:p w:rsidR="00665A0F" w:rsidRPr="00B87E14" w:rsidRDefault="00665A0F" w:rsidP="00353CD3">
            <w:pPr>
              <w:jc w:val="right"/>
              <w:rPr>
                <w:lang w:val="sr-Cyrl-RS"/>
              </w:rPr>
            </w:pPr>
            <w:r w:rsidRPr="00B87E14">
              <w:rPr>
                <w:lang w:val="sr-Cyrl-RS"/>
              </w:rPr>
              <w:t xml:space="preserve"> 1.554.709,1 </w:t>
            </w:r>
          </w:p>
        </w:tc>
        <w:tc>
          <w:tcPr>
            <w:tcW w:w="1558" w:type="dxa"/>
            <w:tcBorders>
              <w:top w:val="nil"/>
              <w:left w:val="nil"/>
              <w:bottom w:val="nil"/>
              <w:right w:val="nil"/>
            </w:tcBorders>
            <w:shd w:val="clear" w:color="auto" w:fill="C6D9F1"/>
          </w:tcPr>
          <w:p w:rsidR="00665A0F" w:rsidRPr="00B87E14" w:rsidRDefault="00665A0F" w:rsidP="00353CD3">
            <w:pPr>
              <w:jc w:val="right"/>
              <w:rPr>
                <w:lang w:val="sr-Cyrl-RS"/>
              </w:rPr>
            </w:pPr>
            <w:r w:rsidRPr="00B87E14">
              <w:rPr>
                <w:lang w:val="sr-Cyrl-RS"/>
              </w:rPr>
              <w:t>49,6</w:t>
            </w:r>
            <w:r w:rsidR="0030413D" w:rsidRPr="00B87E14">
              <w:rPr>
                <w:lang w:val="sr-Cyrl-RS"/>
              </w:rPr>
              <w:t>%</w:t>
            </w:r>
          </w:p>
        </w:tc>
      </w:tr>
      <w:tr w:rsidR="00665A0F" w:rsidRPr="00B87E14" w:rsidTr="00353CD3">
        <w:trPr>
          <w:trHeight w:val="315"/>
          <w:jc w:val="center"/>
        </w:trPr>
        <w:tc>
          <w:tcPr>
            <w:tcW w:w="2348" w:type="dxa"/>
            <w:tcBorders>
              <w:top w:val="nil"/>
              <w:left w:val="nil"/>
              <w:bottom w:val="nil"/>
              <w:right w:val="nil"/>
            </w:tcBorders>
            <w:shd w:val="clear" w:color="auto" w:fill="C6D9F1"/>
            <w:vAlign w:val="center"/>
          </w:tcPr>
          <w:p w:rsidR="00665A0F" w:rsidRPr="00B87E14" w:rsidRDefault="00665A0F" w:rsidP="00353CD3">
            <w:pPr>
              <w:rPr>
                <w:bCs/>
                <w:lang w:val="sr-Cyrl-RS" w:eastAsia="sr-Latn-RS"/>
              </w:rPr>
            </w:pPr>
            <w:r w:rsidRPr="00B87E14">
              <w:rPr>
                <w:bCs/>
                <w:lang w:val="sr-Cyrl-RS" w:eastAsia="sr-Latn-RS"/>
              </w:rPr>
              <w:t>USD</w:t>
            </w:r>
          </w:p>
        </w:tc>
        <w:tc>
          <w:tcPr>
            <w:tcW w:w="1976" w:type="dxa"/>
            <w:tcBorders>
              <w:top w:val="nil"/>
              <w:left w:val="nil"/>
              <w:bottom w:val="nil"/>
              <w:right w:val="nil"/>
            </w:tcBorders>
            <w:shd w:val="clear" w:color="auto" w:fill="C6D9F1"/>
          </w:tcPr>
          <w:p w:rsidR="00665A0F" w:rsidRPr="00B87E14" w:rsidRDefault="00665A0F" w:rsidP="00353CD3">
            <w:pPr>
              <w:jc w:val="right"/>
              <w:rPr>
                <w:lang w:val="sr-Cyrl-RS"/>
              </w:rPr>
            </w:pPr>
            <w:r w:rsidRPr="00B87E14">
              <w:rPr>
                <w:lang w:val="sr-Cyrl-RS"/>
              </w:rPr>
              <w:t xml:space="preserve"> 4.323,9 </w:t>
            </w:r>
          </w:p>
        </w:tc>
        <w:tc>
          <w:tcPr>
            <w:tcW w:w="2316" w:type="dxa"/>
            <w:tcBorders>
              <w:top w:val="nil"/>
              <w:left w:val="nil"/>
              <w:bottom w:val="nil"/>
              <w:right w:val="nil"/>
            </w:tcBorders>
            <w:shd w:val="clear" w:color="auto" w:fill="C6D9F1"/>
          </w:tcPr>
          <w:p w:rsidR="00665A0F" w:rsidRPr="00B87E14" w:rsidRDefault="00665A0F" w:rsidP="00353CD3">
            <w:pPr>
              <w:jc w:val="right"/>
              <w:rPr>
                <w:lang w:val="sr-Cyrl-RS"/>
              </w:rPr>
            </w:pPr>
            <w:r w:rsidRPr="00B87E14">
              <w:rPr>
                <w:lang w:val="sr-Cyrl-RS"/>
              </w:rPr>
              <w:t xml:space="preserve"> 413.637,0 </w:t>
            </w:r>
          </w:p>
        </w:tc>
        <w:tc>
          <w:tcPr>
            <w:tcW w:w="1558" w:type="dxa"/>
            <w:tcBorders>
              <w:top w:val="nil"/>
              <w:left w:val="nil"/>
              <w:bottom w:val="nil"/>
              <w:right w:val="nil"/>
            </w:tcBorders>
            <w:shd w:val="clear" w:color="auto" w:fill="C6D9F1"/>
          </w:tcPr>
          <w:p w:rsidR="00665A0F" w:rsidRPr="00B87E14" w:rsidRDefault="00665A0F" w:rsidP="00353CD3">
            <w:pPr>
              <w:jc w:val="right"/>
              <w:rPr>
                <w:lang w:val="sr-Cyrl-RS"/>
              </w:rPr>
            </w:pPr>
            <w:r w:rsidRPr="00B87E14">
              <w:rPr>
                <w:lang w:val="sr-Cyrl-RS"/>
              </w:rPr>
              <w:t>13,2</w:t>
            </w:r>
            <w:r w:rsidR="0030413D" w:rsidRPr="00B87E14">
              <w:rPr>
                <w:lang w:val="sr-Cyrl-RS"/>
              </w:rPr>
              <w:t>%</w:t>
            </w:r>
          </w:p>
        </w:tc>
      </w:tr>
      <w:tr w:rsidR="00665A0F" w:rsidRPr="00B87E14" w:rsidTr="00353CD3">
        <w:trPr>
          <w:trHeight w:val="315"/>
          <w:jc w:val="center"/>
        </w:trPr>
        <w:tc>
          <w:tcPr>
            <w:tcW w:w="2348" w:type="dxa"/>
            <w:tcBorders>
              <w:top w:val="nil"/>
              <w:left w:val="nil"/>
              <w:bottom w:val="nil"/>
              <w:right w:val="nil"/>
            </w:tcBorders>
            <w:shd w:val="clear" w:color="auto" w:fill="C6D9F1"/>
            <w:vAlign w:val="center"/>
            <w:hideMark/>
          </w:tcPr>
          <w:p w:rsidR="00665A0F" w:rsidRPr="00B87E14" w:rsidRDefault="00665A0F" w:rsidP="00353CD3">
            <w:pPr>
              <w:rPr>
                <w:bCs/>
                <w:lang w:val="sr-Cyrl-RS" w:eastAsia="sr-Latn-RS"/>
              </w:rPr>
            </w:pPr>
            <w:r w:rsidRPr="00B87E14">
              <w:rPr>
                <w:bCs/>
                <w:lang w:val="sr-Cyrl-RS" w:eastAsia="sr-Latn-RS"/>
              </w:rPr>
              <w:t>CHF</w:t>
            </w:r>
          </w:p>
        </w:tc>
        <w:tc>
          <w:tcPr>
            <w:tcW w:w="1976" w:type="dxa"/>
            <w:tcBorders>
              <w:top w:val="nil"/>
              <w:left w:val="nil"/>
              <w:bottom w:val="nil"/>
              <w:right w:val="nil"/>
            </w:tcBorders>
            <w:shd w:val="clear" w:color="auto" w:fill="C6D9F1"/>
          </w:tcPr>
          <w:p w:rsidR="00665A0F" w:rsidRPr="00B87E14" w:rsidRDefault="00665A0F" w:rsidP="00353CD3">
            <w:pPr>
              <w:jc w:val="right"/>
              <w:rPr>
                <w:lang w:val="sr-Cyrl-RS"/>
              </w:rPr>
            </w:pPr>
            <w:r w:rsidRPr="00B87E14">
              <w:rPr>
                <w:lang w:val="sr-Cyrl-RS"/>
              </w:rPr>
              <w:t xml:space="preserve"> 90,3 </w:t>
            </w:r>
          </w:p>
        </w:tc>
        <w:tc>
          <w:tcPr>
            <w:tcW w:w="2316" w:type="dxa"/>
            <w:tcBorders>
              <w:top w:val="nil"/>
              <w:left w:val="nil"/>
              <w:bottom w:val="nil"/>
              <w:right w:val="nil"/>
            </w:tcBorders>
            <w:shd w:val="clear" w:color="auto" w:fill="C6D9F1"/>
          </w:tcPr>
          <w:p w:rsidR="00665A0F" w:rsidRPr="00B87E14" w:rsidRDefault="00665A0F" w:rsidP="00353CD3">
            <w:pPr>
              <w:jc w:val="right"/>
              <w:rPr>
                <w:lang w:val="sr-Cyrl-RS"/>
              </w:rPr>
            </w:pPr>
            <w:r w:rsidRPr="00B87E14">
              <w:rPr>
                <w:lang w:val="sr-Cyrl-RS"/>
              </w:rPr>
              <w:t xml:space="preserve"> 9.793,4 </w:t>
            </w:r>
          </w:p>
        </w:tc>
        <w:tc>
          <w:tcPr>
            <w:tcW w:w="1558" w:type="dxa"/>
            <w:tcBorders>
              <w:top w:val="nil"/>
              <w:left w:val="nil"/>
              <w:bottom w:val="nil"/>
              <w:right w:val="nil"/>
            </w:tcBorders>
            <w:shd w:val="clear" w:color="auto" w:fill="C6D9F1"/>
          </w:tcPr>
          <w:p w:rsidR="00665A0F" w:rsidRPr="00B87E14" w:rsidRDefault="00665A0F" w:rsidP="00353CD3">
            <w:pPr>
              <w:jc w:val="right"/>
              <w:rPr>
                <w:lang w:val="sr-Cyrl-RS"/>
              </w:rPr>
            </w:pPr>
            <w:r w:rsidRPr="00B87E14">
              <w:rPr>
                <w:lang w:val="sr-Cyrl-RS"/>
              </w:rPr>
              <w:t>0,3</w:t>
            </w:r>
            <w:r w:rsidR="0030413D" w:rsidRPr="00B87E14">
              <w:rPr>
                <w:lang w:val="sr-Cyrl-RS"/>
              </w:rPr>
              <w:t>%</w:t>
            </w:r>
          </w:p>
        </w:tc>
      </w:tr>
      <w:tr w:rsidR="00665A0F" w:rsidRPr="00B87E14" w:rsidTr="00353CD3">
        <w:trPr>
          <w:trHeight w:val="315"/>
          <w:jc w:val="center"/>
        </w:trPr>
        <w:tc>
          <w:tcPr>
            <w:tcW w:w="2348" w:type="dxa"/>
            <w:tcBorders>
              <w:top w:val="nil"/>
              <w:left w:val="nil"/>
              <w:bottom w:val="nil"/>
              <w:right w:val="nil"/>
            </w:tcBorders>
            <w:shd w:val="clear" w:color="auto" w:fill="C6D9F1"/>
            <w:vAlign w:val="center"/>
          </w:tcPr>
          <w:p w:rsidR="00665A0F" w:rsidRPr="00B87E14" w:rsidRDefault="00665A0F" w:rsidP="00353CD3">
            <w:pPr>
              <w:rPr>
                <w:bCs/>
                <w:lang w:val="sr-Cyrl-RS" w:eastAsia="sr-Latn-RS"/>
              </w:rPr>
            </w:pPr>
            <w:r w:rsidRPr="00B87E14">
              <w:rPr>
                <w:bCs/>
                <w:lang w:val="sr-Cyrl-RS" w:eastAsia="sr-Latn-RS"/>
              </w:rPr>
              <w:t>SDR</w:t>
            </w:r>
          </w:p>
        </w:tc>
        <w:tc>
          <w:tcPr>
            <w:tcW w:w="1976" w:type="dxa"/>
            <w:tcBorders>
              <w:top w:val="nil"/>
              <w:left w:val="nil"/>
              <w:bottom w:val="nil"/>
              <w:right w:val="nil"/>
            </w:tcBorders>
            <w:shd w:val="clear" w:color="auto" w:fill="C6D9F1"/>
          </w:tcPr>
          <w:p w:rsidR="00665A0F" w:rsidRPr="00B87E14" w:rsidRDefault="00665A0F" w:rsidP="00353CD3">
            <w:pPr>
              <w:jc w:val="right"/>
              <w:rPr>
                <w:lang w:val="sr-Cyrl-RS"/>
              </w:rPr>
            </w:pPr>
            <w:r w:rsidRPr="00B87E14">
              <w:rPr>
                <w:lang w:val="sr-Cyrl-RS"/>
              </w:rPr>
              <w:t xml:space="preserve"> 522,7 </w:t>
            </w:r>
          </w:p>
        </w:tc>
        <w:tc>
          <w:tcPr>
            <w:tcW w:w="2316" w:type="dxa"/>
            <w:tcBorders>
              <w:top w:val="nil"/>
              <w:left w:val="nil"/>
              <w:bottom w:val="nil"/>
              <w:right w:val="nil"/>
            </w:tcBorders>
            <w:shd w:val="clear" w:color="auto" w:fill="C6D9F1"/>
          </w:tcPr>
          <w:p w:rsidR="00665A0F" w:rsidRPr="00B87E14" w:rsidRDefault="00665A0F" w:rsidP="00353CD3">
            <w:pPr>
              <w:jc w:val="right"/>
              <w:rPr>
                <w:lang w:val="sr-Cyrl-RS"/>
              </w:rPr>
            </w:pPr>
            <w:r w:rsidRPr="00B87E14">
              <w:rPr>
                <w:lang w:val="sr-Cyrl-RS"/>
              </w:rPr>
              <w:t xml:space="preserve"> 72.018,7 </w:t>
            </w:r>
          </w:p>
        </w:tc>
        <w:tc>
          <w:tcPr>
            <w:tcW w:w="1558" w:type="dxa"/>
            <w:tcBorders>
              <w:top w:val="nil"/>
              <w:left w:val="nil"/>
              <w:bottom w:val="nil"/>
              <w:right w:val="nil"/>
            </w:tcBorders>
            <w:shd w:val="clear" w:color="auto" w:fill="C6D9F1"/>
          </w:tcPr>
          <w:p w:rsidR="00665A0F" w:rsidRPr="00B87E14" w:rsidRDefault="00665A0F" w:rsidP="00353CD3">
            <w:pPr>
              <w:jc w:val="right"/>
              <w:rPr>
                <w:lang w:val="sr-Cyrl-RS"/>
              </w:rPr>
            </w:pPr>
            <w:r w:rsidRPr="00B87E14">
              <w:rPr>
                <w:lang w:val="sr-Cyrl-RS"/>
              </w:rPr>
              <w:t>2,3</w:t>
            </w:r>
            <w:r w:rsidR="0030413D" w:rsidRPr="00B87E14">
              <w:rPr>
                <w:lang w:val="sr-Cyrl-RS"/>
              </w:rPr>
              <w:t>%</w:t>
            </w:r>
          </w:p>
        </w:tc>
      </w:tr>
      <w:tr w:rsidR="00665A0F" w:rsidRPr="00B87E14" w:rsidTr="00353CD3">
        <w:trPr>
          <w:trHeight w:val="315"/>
          <w:jc w:val="center"/>
        </w:trPr>
        <w:tc>
          <w:tcPr>
            <w:tcW w:w="2348" w:type="dxa"/>
            <w:tcBorders>
              <w:top w:val="nil"/>
              <w:left w:val="nil"/>
              <w:bottom w:val="nil"/>
              <w:right w:val="nil"/>
            </w:tcBorders>
            <w:shd w:val="clear" w:color="auto" w:fill="C6D9F1"/>
            <w:vAlign w:val="center"/>
          </w:tcPr>
          <w:p w:rsidR="00665A0F" w:rsidRPr="00B87E14" w:rsidRDefault="00665A0F" w:rsidP="00353CD3">
            <w:pPr>
              <w:rPr>
                <w:bCs/>
                <w:lang w:val="sr-Cyrl-RS" w:eastAsia="sr-Latn-RS"/>
              </w:rPr>
            </w:pPr>
            <w:r w:rsidRPr="00B87E14">
              <w:rPr>
                <w:bCs/>
                <w:lang w:val="sr-Cyrl-RS" w:eastAsia="sr-Latn-RS"/>
              </w:rPr>
              <w:t>Oстале валуте*</w:t>
            </w:r>
          </w:p>
        </w:tc>
        <w:tc>
          <w:tcPr>
            <w:tcW w:w="1976" w:type="dxa"/>
            <w:tcBorders>
              <w:top w:val="nil"/>
              <w:left w:val="nil"/>
              <w:bottom w:val="nil"/>
              <w:right w:val="nil"/>
            </w:tcBorders>
            <w:shd w:val="clear" w:color="auto" w:fill="C6D9F1"/>
          </w:tcPr>
          <w:p w:rsidR="00665A0F" w:rsidRPr="00B87E14" w:rsidRDefault="00665A0F" w:rsidP="00353CD3">
            <w:pPr>
              <w:jc w:val="right"/>
              <w:rPr>
                <w:lang w:val="sr-Cyrl-RS"/>
              </w:rPr>
            </w:pPr>
          </w:p>
        </w:tc>
        <w:tc>
          <w:tcPr>
            <w:tcW w:w="2316" w:type="dxa"/>
            <w:tcBorders>
              <w:top w:val="nil"/>
              <w:left w:val="nil"/>
              <w:bottom w:val="nil"/>
              <w:right w:val="nil"/>
            </w:tcBorders>
            <w:shd w:val="clear" w:color="auto" w:fill="C6D9F1"/>
          </w:tcPr>
          <w:p w:rsidR="00665A0F" w:rsidRPr="00B87E14" w:rsidRDefault="00665A0F" w:rsidP="00353CD3">
            <w:pPr>
              <w:jc w:val="right"/>
              <w:rPr>
                <w:lang w:val="sr-Cyrl-RS"/>
              </w:rPr>
            </w:pPr>
            <w:r w:rsidRPr="00B87E14">
              <w:rPr>
                <w:lang w:val="sr-Cyrl-RS"/>
              </w:rPr>
              <w:t xml:space="preserve"> 127.674,8 </w:t>
            </w:r>
          </w:p>
        </w:tc>
        <w:tc>
          <w:tcPr>
            <w:tcW w:w="1558" w:type="dxa"/>
            <w:tcBorders>
              <w:top w:val="nil"/>
              <w:left w:val="nil"/>
              <w:bottom w:val="nil"/>
              <w:right w:val="nil"/>
            </w:tcBorders>
            <w:shd w:val="clear" w:color="auto" w:fill="C6D9F1"/>
          </w:tcPr>
          <w:p w:rsidR="00665A0F" w:rsidRPr="00B87E14" w:rsidRDefault="00665A0F" w:rsidP="00353CD3">
            <w:pPr>
              <w:jc w:val="right"/>
              <w:rPr>
                <w:lang w:val="sr-Cyrl-RS"/>
              </w:rPr>
            </w:pPr>
            <w:r w:rsidRPr="00B87E14">
              <w:rPr>
                <w:lang w:val="sr-Cyrl-RS"/>
              </w:rPr>
              <w:t>4,1</w:t>
            </w:r>
            <w:r w:rsidR="0030413D" w:rsidRPr="00B87E14">
              <w:rPr>
                <w:lang w:val="sr-Cyrl-RS"/>
              </w:rPr>
              <w:t>%</w:t>
            </w:r>
          </w:p>
        </w:tc>
      </w:tr>
      <w:tr w:rsidR="00665A0F" w:rsidRPr="00B87E14" w:rsidTr="00353CD3">
        <w:trPr>
          <w:trHeight w:val="315"/>
          <w:jc w:val="center"/>
        </w:trPr>
        <w:tc>
          <w:tcPr>
            <w:tcW w:w="2348" w:type="dxa"/>
            <w:tcBorders>
              <w:top w:val="nil"/>
              <w:left w:val="nil"/>
              <w:bottom w:val="nil"/>
              <w:right w:val="nil"/>
            </w:tcBorders>
            <w:shd w:val="clear" w:color="auto" w:fill="C6D9F1"/>
            <w:vAlign w:val="center"/>
          </w:tcPr>
          <w:p w:rsidR="00665A0F" w:rsidRPr="00B87E14" w:rsidRDefault="00665A0F" w:rsidP="00353CD3">
            <w:pPr>
              <w:rPr>
                <w:bCs/>
                <w:lang w:val="sr-Cyrl-RS" w:eastAsia="sr-Latn-RS"/>
              </w:rPr>
            </w:pPr>
            <w:r w:rsidRPr="00B87E14">
              <w:rPr>
                <w:bCs/>
                <w:lang w:val="sr-Cyrl-RS" w:eastAsia="sr-Latn-RS"/>
              </w:rPr>
              <w:t>УКУПНО</w:t>
            </w:r>
          </w:p>
        </w:tc>
        <w:tc>
          <w:tcPr>
            <w:tcW w:w="1976" w:type="dxa"/>
            <w:tcBorders>
              <w:top w:val="nil"/>
              <w:left w:val="nil"/>
              <w:bottom w:val="nil"/>
              <w:right w:val="nil"/>
            </w:tcBorders>
            <w:shd w:val="clear" w:color="auto" w:fill="C6D9F1"/>
          </w:tcPr>
          <w:p w:rsidR="00665A0F" w:rsidRPr="00B87E14" w:rsidRDefault="00665A0F" w:rsidP="00353CD3">
            <w:pPr>
              <w:jc w:val="right"/>
              <w:rPr>
                <w:lang w:val="sr-Cyrl-RS"/>
              </w:rPr>
            </w:pPr>
          </w:p>
        </w:tc>
        <w:tc>
          <w:tcPr>
            <w:tcW w:w="2316" w:type="dxa"/>
            <w:tcBorders>
              <w:top w:val="nil"/>
              <w:left w:val="nil"/>
              <w:bottom w:val="nil"/>
              <w:right w:val="nil"/>
            </w:tcBorders>
            <w:shd w:val="clear" w:color="auto" w:fill="C6D9F1"/>
          </w:tcPr>
          <w:p w:rsidR="00665A0F" w:rsidRPr="00B87E14" w:rsidRDefault="00665A0F" w:rsidP="00353CD3">
            <w:pPr>
              <w:jc w:val="right"/>
              <w:rPr>
                <w:lang w:val="sr-Cyrl-RS"/>
              </w:rPr>
            </w:pPr>
            <w:r w:rsidRPr="00B87E14">
              <w:rPr>
                <w:lang w:val="sr-Cyrl-RS"/>
              </w:rPr>
              <w:t xml:space="preserve"> 3.135.785,1 </w:t>
            </w:r>
          </w:p>
        </w:tc>
        <w:tc>
          <w:tcPr>
            <w:tcW w:w="1558" w:type="dxa"/>
            <w:tcBorders>
              <w:top w:val="nil"/>
              <w:left w:val="nil"/>
              <w:bottom w:val="nil"/>
              <w:right w:val="nil"/>
            </w:tcBorders>
            <w:shd w:val="clear" w:color="auto" w:fill="C6D9F1"/>
          </w:tcPr>
          <w:p w:rsidR="00665A0F" w:rsidRPr="00B87E14" w:rsidRDefault="00665A0F" w:rsidP="00353CD3">
            <w:pPr>
              <w:jc w:val="right"/>
              <w:rPr>
                <w:lang w:val="sr-Cyrl-RS"/>
              </w:rPr>
            </w:pPr>
            <w:r w:rsidRPr="00B87E14">
              <w:rPr>
                <w:lang w:val="sr-Cyrl-RS"/>
              </w:rPr>
              <w:t>100,0</w:t>
            </w:r>
            <w:r w:rsidR="0030413D" w:rsidRPr="00B87E14">
              <w:rPr>
                <w:lang w:val="sr-Cyrl-RS"/>
              </w:rPr>
              <w:t>%</w:t>
            </w:r>
          </w:p>
        </w:tc>
      </w:tr>
    </w:tbl>
    <w:p w:rsidR="00CF79DE" w:rsidRPr="00B87E14" w:rsidRDefault="00CF79DE" w:rsidP="00665A0F">
      <w:pPr>
        <w:rPr>
          <w:i/>
          <w:sz w:val="20"/>
          <w:szCs w:val="20"/>
          <w:lang w:val="sr-Cyrl-RS"/>
        </w:rPr>
      </w:pPr>
      <w:r w:rsidRPr="00B87E14">
        <w:rPr>
          <w:i/>
          <w:sz w:val="20"/>
          <w:szCs w:val="20"/>
          <w:lang w:val="sr-Cyrl-RS"/>
        </w:rPr>
        <w:t>* GBP, JPY, DKK, SEK, NOK, CNY, KWD, AED (исказано у динарима)</w:t>
      </w:r>
    </w:p>
    <w:p w:rsidR="00CF79DE" w:rsidRPr="00B87E14" w:rsidRDefault="00CF79DE" w:rsidP="00CF79DE">
      <w:pPr>
        <w:rPr>
          <w:b/>
          <w:sz w:val="28"/>
          <w:szCs w:val="28"/>
          <w:lang w:val="sr-Cyrl-RS"/>
        </w:rPr>
      </w:pPr>
    </w:p>
    <w:p w:rsidR="00A67B23" w:rsidRPr="00B87E14" w:rsidRDefault="00A67B23" w:rsidP="0096045C">
      <w:pPr>
        <w:jc w:val="both"/>
        <w:rPr>
          <w:lang w:val="sr-Cyrl-RS"/>
        </w:rPr>
      </w:pPr>
    </w:p>
    <w:p w:rsidR="00A67B23" w:rsidRPr="00B87E14" w:rsidRDefault="00A67B23" w:rsidP="00A67B23">
      <w:pPr>
        <w:ind w:firstLine="720"/>
        <w:jc w:val="both"/>
        <w:rPr>
          <w:lang w:val="sr-Cyrl-RS"/>
        </w:rPr>
      </w:pPr>
      <w:r w:rsidRPr="00B87E14">
        <w:rPr>
          <w:lang w:val="sr-Cyrl-RS"/>
        </w:rPr>
        <w:t>Табела 3. Стање јав</w:t>
      </w:r>
      <w:r w:rsidR="00070754" w:rsidRPr="00B87E14">
        <w:rPr>
          <w:lang w:val="sr-Cyrl-RS"/>
        </w:rPr>
        <w:t>н</w:t>
      </w:r>
      <w:r w:rsidR="00D21E0E" w:rsidRPr="00B87E14">
        <w:rPr>
          <w:lang w:val="sr-Cyrl-RS"/>
        </w:rPr>
        <w:t>ог дуга на дан 31. децембар 2021</w:t>
      </w:r>
      <w:r w:rsidRPr="00B87E14">
        <w:rPr>
          <w:lang w:val="sr-Cyrl-RS"/>
        </w:rPr>
        <w:t>. године (валутна стр</w:t>
      </w:r>
      <w:r w:rsidR="0096045C">
        <w:rPr>
          <w:lang w:val="sr-Cyrl-RS"/>
        </w:rPr>
        <w:t>уктура)</w:t>
      </w:r>
    </w:p>
    <w:p w:rsidR="00A67B23" w:rsidRPr="00B87E14" w:rsidRDefault="00A67B23" w:rsidP="00262B4D">
      <w:pPr>
        <w:ind w:left="5760" w:firstLine="720"/>
        <w:jc w:val="center"/>
        <w:rPr>
          <w:i/>
          <w:lang w:val="sr-Cyrl-RS"/>
        </w:rPr>
      </w:pPr>
      <w:r w:rsidRPr="00B87E14">
        <w:rPr>
          <w:i/>
          <w:lang w:val="sr-Cyrl-RS"/>
        </w:rPr>
        <w:t>у милионима</w:t>
      </w:r>
    </w:p>
    <w:p w:rsidR="00665A0F" w:rsidRPr="00B87E14" w:rsidRDefault="00665A0F" w:rsidP="00A67B23">
      <w:pPr>
        <w:rPr>
          <w:i/>
          <w:lang w:val="sr-Cyrl-RS"/>
        </w:rPr>
      </w:pPr>
    </w:p>
    <w:tbl>
      <w:tblPr>
        <w:tblW w:w="4449" w:type="pct"/>
        <w:jc w:val="center"/>
        <w:tblLook w:val="04A0" w:firstRow="1" w:lastRow="0" w:firstColumn="1" w:lastColumn="0" w:noHBand="0" w:noVBand="1"/>
      </w:tblPr>
      <w:tblGrid>
        <w:gridCol w:w="2348"/>
        <w:gridCol w:w="1976"/>
        <w:gridCol w:w="2316"/>
        <w:gridCol w:w="1558"/>
      </w:tblGrid>
      <w:tr w:rsidR="00665A0F" w:rsidRPr="00B87E14" w:rsidTr="00353CD3">
        <w:trPr>
          <w:trHeight w:val="315"/>
          <w:jc w:val="center"/>
        </w:trPr>
        <w:tc>
          <w:tcPr>
            <w:tcW w:w="2348" w:type="dxa"/>
            <w:tcBorders>
              <w:top w:val="nil"/>
              <w:left w:val="nil"/>
              <w:bottom w:val="nil"/>
              <w:right w:val="nil"/>
            </w:tcBorders>
            <w:shd w:val="clear" w:color="auto" w:fill="95B3D7"/>
            <w:vAlign w:val="center"/>
            <w:hideMark/>
          </w:tcPr>
          <w:p w:rsidR="00665A0F" w:rsidRPr="00B87E14" w:rsidRDefault="00665A0F" w:rsidP="00353CD3">
            <w:pPr>
              <w:rPr>
                <w:b/>
                <w:bCs/>
                <w:lang w:val="sr-Cyrl-RS" w:eastAsia="sr-Latn-RS"/>
              </w:rPr>
            </w:pPr>
            <w:r w:rsidRPr="00B87E14">
              <w:rPr>
                <w:b/>
                <w:bCs/>
                <w:lang w:val="sr-Cyrl-RS" w:eastAsia="sr-Latn-RS"/>
              </w:rPr>
              <w:t>Валута</w:t>
            </w:r>
          </w:p>
        </w:tc>
        <w:tc>
          <w:tcPr>
            <w:tcW w:w="1976" w:type="dxa"/>
            <w:tcBorders>
              <w:top w:val="nil"/>
              <w:left w:val="nil"/>
              <w:bottom w:val="nil"/>
              <w:right w:val="nil"/>
            </w:tcBorders>
            <w:shd w:val="clear" w:color="auto" w:fill="95B3D7"/>
            <w:vAlign w:val="center"/>
            <w:hideMark/>
          </w:tcPr>
          <w:p w:rsidR="00665A0F" w:rsidRPr="00B87E14" w:rsidRDefault="00665A0F" w:rsidP="00353CD3">
            <w:pPr>
              <w:jc w:val="right"/>
              <w:rPr>
                <w:b/>
                <w:lang w:val="sr-Cyrl-RS" w:eastAsia="sr-Latn-RS"/>
              </w:rPr>
            </w:pPr>
            <w:r w:rsidRPr="00B87E14">
              <w:rPr>
                <w:b/>
                <w:lang w:val="sr-Cyrl-RS" w:eastAsia="sr-Latn-RS"/>
              </w:rPr>
              <w:t>Износ у оригиналној валути</w:t>
            </w:r>
          </w:p>
        </w:tc>
        <w:tc>
          <w:tcPr>
            <w:tcW w:w="2316" w:type="dxa"/>
            <w:tcBorders>
              <w:top w:val="nil"/>
              <w:left w:val="nil"/>
              <w:bottom w:val="nil"/>
              <w:right w:val="nil"/>
            </w:tcBorders>
            <w:shd w:val="clear" w:color="auto" w:fill="95B3D7"/>
            <w:vAlign w:val="center"/>
            <w:hideMark/>
          </w:tcPr>
          <w:p w:rsidR="00665A0F" w:rsidRPr="00B87E14" w:rsidRDefault="00665A0F" w:rsidP="00353CD3">
            <w:pPr>
              <w:jc w:val="right"/>
              <w:rPr>
                <w:b/>
                <w:lang w:val="sr-Cyrl-RS" w:eastAsia="sr-Latn-RS"/>
              </w:rPr>
            </w:pPr>
            <w:r w:rsidRPr="00B87E14">
              <w:rPr>
                <w:b/>
                <w:lang w:val="sr-Cyrl-RS" w:eastAsia="sr-Latn-RS"/>
              </w:rPr>
              <w:t>Износ у динарима</w:t>
            </w:r>
          </w:p>
        </w:tc>
        <w:tc>
          <w:tcPr>
            <w:tcW w:w="1558" w:type="dxa"/>
            <w:tcBorders>
              <w:top w:val="nil"/>
              <w:left w:val="nil"/>
              <w:bottom w:val="nil"/>
              <w:right w:val="nil"/>
            </w:tcBorders>
            <w:shd w:val="clear" w:color="auto" w:fill="95B3D7"/>
            <w:vAlign w:val="center"/>
            <w:hideMark/>
          </w:tcPr>
          <w:p w:rsidR="00665A0F" w:rsidRPr="00B87E14" w:rsidRDefault="00665A0F" w:rsidP="00353CD3">
            <w:pPr>
              <w:jc w:val="right"/>
              <w:rPr>
                <w:b/>
                <w:lang w:val="sr-Cyrl-RS" w:eastAsia="sr-Latn-RS"/>
              </w:rPr>
            </w:pPr>
            <w:r w:rsidRPr="00B87E14">
              <w:rPr>
                <w:b/>
                <w:lang w:val="sr-Cyrl-RS" w:eastAsia="sr-Latn-RS"/>
              </w:rPr>
              <w:t>Учешће (%)</w:t>
            </w:r>
          </w:p>
        </w:tc>
      </w:tr>
      <w:tr w:rsidR="00811966" w:rsidRPr="00B87E14" w:rsidTr="00353CD3">
        <w:trPr>
          <w:trHeight w:val="315"/>
          <w:jc w:val="center"/>
        </w:trPr>
        <w:tc>
          <w:tcPr>
            <w:tcW w:w="2348" w:type="dxa"/>
            <w:tcBorders>
              <w:top w:val="nil"/>
              <w:left w:val="nil"/>
              <w:bottom w:val="nil"/>
              <w:right w:val="nil"/>
            </w:tcBorders>
            <w:shd w:val="clear" w:color="auto" w:fill="C6D9F1"/>
            <w:vAlign w:val="center"/>
          </w:tcPr>
          <w:p w:rsidR="00811966" w:rsidRPr="00B87E14" w:rsidRDefault="00811966" w:rsidP="00811966">
            <w:pPr>
              <w:rPr>
                <w:bCs/>
                <w:lang w:val="sr-Cyrl-RS" w:eastAsia="sr-Latn-RS"/>
              </w:rPr>
            </w:pPr>
            <w:r w:rsidRPr="00B87E14">
              <w:rPr>
                <w:bCs/>
                <w:lang w:val="sr-Cyrl-RS" w:eastAsia="sr-Latn-RS"/>
              </w:rPr>
              <w:t>RSD</w:t>
            </w:r>
          </w:p>
        </w:tc>
        <w:tc>
          <w:tcPr>
            <w:tcW w:w="1976" w:type="dxa"/>
            <w:tcBorders>
              <w:top w:val="nil"/>
              <w:left w:val="nil"/>
              <w:bottom w:val="nil"/>
              <w:right w:val="nil"/>
            </w:tcBorders>
            <w:shd w:val="clear" w:color="auto" w:fill="C6D9F1"/>
          </w:tcPr>
          <w:p w:rsidR="00811966" w:rsidRPr="00B87E14" w:rsidRDefault="00811966" w:rsidP="00D21E0E">
            <w:pPr>
              <w:jc w:val="right"/>
              <w:rPr>
                <w:lang w:val="sr-Cyrl-RS"/>
              </w:rPr>
            </w:pPr>
            <w:r w:rsidRPr="00B87E14">
              <w:rPr>
                <w:lang w:val="sr-Cyrl-RS"/>
              </w:rPr>
              <w:t>1.010.176,5</w:t>
            </w:r>
          </w:p>
        </w:tc>
        <w:tc>
          <w:tcPr>
            <w:tcW w:w="2316" w:type="dxa"/>
            <w:tcBorders>
              <w:top w:val="nil"/>
              <w:left w:val="nil"/>
              <w:bottom w:val="nil"/>
              <w:right w:val="nil"/>
            </w:tcBorders>
            <w:shd w:val="clear" w:color="auto" w:fill="C6D9F1"/>
          </w:tcPr>
          <w:p w:rsidR="00811966" w:rsidRPr="00B87E14" w:rsidRDefault="00811966" w:rsidP="00D21E0E">
            <w:pPr>
              <w:jc w:val="right"/>
              <w:rPr>
                <w:lang w:val="sr-Cyrl-RS"/>
              </w:rPr>
            </w:pPr>
            <w:r w:rsidRPr="00B87E14">
              <w:rPr>
                <w:lang w:val="sr-Cyrl-RS"/>
              </w:rPr>
              <w:t>1.010.176</w:t>
            </w:r>
            <w:r w:rsidR="00D21E0E" w:rsidRPr="00B87E14">
              <w:rPr>
                <w:lang w:val="sr-Cyrl-RS"/>
              </w:rPr>
              <w:t>,5</w:t>
            </w:r>
          </w:p>
        </w:tc>
        <w:tc>
          <w:tcPr>
            <w:tcW w:w="1558" w:type="dxa"/>
            <w:tcBorders>
              <w:top w:val="nil"/>
              <w:left w:val="nil"/>
              <w:bottom w:val="nil"/>
              <w:right w:val="nil"/>
            </w:tcBorders>
            <w:shd w:val="clear" w:color="auto" w:fill="C6D9F1"/>
          </w:tcPr>
          <w:p w:rsidR="00811966" w:rsidRPr="00B87E14" w:rsidRDefault="00D21E0E" w:rsidP="00D21E0E">
            <w:pPr>
              <w:jc w:val="right"/>
              <w:rPr>
                <w:lang w:val="sr-Cyrl-RS"/>
              </w:rPr>
            </w:pPr>
            <w:r w:rsidRPr="00B87E14">
              <w:rPr>
                <w:lang w:val="sr-Cyrl-RS"/>
              </w:rPr>
              <w:t>28,5</w:t>
            </w:r>
            <w:r w:rsidR="0030413D" w:rsidRPr="00B87E14">
              <w:rPr>
                <w:lang w:val="sr-Cyrl-RS"/>
              </w:rPr>
              <w:t>%</w:t>
            </w:r>
          </w:p>
        </w:tc>
      </w:tr>
      <w:tr w:rsidR="00811966" w:rsidRPr="00B87E14" w:rsidTr="00353CD3">
        <w:trPr>
          <w:trHeight w:val="315"/>
          <w:jc w:val="center"/>
        </w:trPr>
        <w:tc>
          <w:tcPr>
            <w:tcW w:w="2348" w:type="dxa"/>
            <w:tcBorders>
              <w:top w:val="nil"/>
              <w:left w:val="nil"/>
              <w:bottom w:val="nil"/>
              <w:right w:val="nil"/>
            </w:tcBorders>
            <w:shd w:val="clear" w:color="auto" w:fill="C6D9F1"/>
            <w:vAlign w:val="center"/>
          </w:tcPr>
          <w:p w:rsidR="00811966" w:rsidRPr="00B87E14" w:rsidRDefault="00811966" w:rsidP="00811966">
            <w:pPr>
              <w:rPr>
                <w:bCs/>
                <w:lang w:val="sr-Cyrl-RS" w:eastAsia="sr-Latn-RS"/>
              </w:rPr>
            </w:pPr>
            <w:r w:rsidRPr="00B87E14">
              <w:rPr>
                <w:bCs/>
                <w:lang w:val="sr-Cyrl-RS" w:eastAsia="sr-Latn-RS"/>
              </w:rPr>
              <w:t>EUR</w:t>
            </w:r>
          </w:p>
        </w:tc>
        <w:tc>
          <w:tcPr>
            <w:tcW w:w="1976" w:type="dxa"/>
            <w:tcBorders>
              <w:top w:val="nil"/>
              <w:left w:val="nil"/>
              <w:bottom w:val="nil"/>
              <w:right w:val="nil"/>
            </w:tcBorders>
            <w:shd w:val="clear" w:color="auto" w:fill="C6D9F1"/>
          </w:tcPr>
          <w:p w:rsidR="00811966" w:rsidRPr="00B87E14" w:rsidRDefault="00811966" w:rsidP="00D21E0E">
            <w:pPr>
              <w:jc w:val="right"/>
              <w:rPr>
                <w:lang w:val="sr-Cyrl-RS"/>
              </w:rPr>
            </w:pPr>
            <w:r w:rsidRPr="00B87E14">
              <w:rPr>
                <w:lang w:val="sr-Cyrl-RS"/>
              </w:rPr>
              <w:t>17.386,4</w:t>
            </w:r>
          </w:p>
        </w:tc>
        <w:tc>
          <w:tcPr>
            <w:tcW w:w="2316" w:type="dxa"/>
            <w:tcBorders>
              <w:top w:val="nil"/>
              <w:left w:val="nil"/>
              <w:bottom w:val="nil"/>
              <w:right w:val="nil"/>
            </w:tcBorders>
            <w:shd w:val="clear" w:color="auto" w:fill="C6D9F1"/>
          </w:tcPr>
          <w:p w:rsidR="00811966" w:rsidRPr="00B87E14" w:rsidRDefault="00D21E0E" w:rsidP="00D21E0E">
            <w:pPr>
              <w:jc w:val="right"/>
              <w:rPr>
                <w:lang w:val="sr-Cyrl-RS"/>
              </w:rPr>
            </w:pPr>
            <w:r w:rsidRPr="00B87E14">
              <w:rPr>
                <w:lang w:val="sr-Cyrl-RS"/>
              </w:rPr>
              <w:t>2.044.325,5</w:t>
            </w:r>
          </w:p>
        </w:tc>
        <w:tc>
          <w:tcPr>
            <w:tcW w:w="1558" w:type="dxa"/>
            <w:tcBorders>
              <w:top w:val="nil"/>
              <w:left w:val="nil"/>
              <w:bottom w:val="nil"/>
              <w:right w:val="nil"/>
            </w:tcBorders>
            <w:shd w:val="clear" w:color="auto" w:fill="C6D9F1"/>
          </w:tcPr>
          <w:p w:rsidR="00811966" w:rsidRPr="00B87E14" w:rsidRDefault="00D21E0E" w:rsidP="00D21E0E">
            <w:pPr>
              <w:jc w:val="right"/>
              <w:rPr>
                <w:lang w:val="sr-Cyrl-RS"/>
              </w:rPr>
            </w:pPr>
            <w:r w:rsidRPr="00B87E14">
              <w:rPr>
                <w:lang w:val="sr-Cyrl-RS"/>
              </w:rPr>
              <w:t>57,7</w:t>
            </w:r>
            <w:r w:rsidR="0030413D" w:rsidRPr="00B87E14">
              <w:rPr>
                <w:lang w:val="sr-Cyrl-RS"/>
              </w:rPr>
              <w:t>%</w:t>
            </w:r>
          </w:p>
        </w:tc>
      </w:tr>
      <w:tr w:rsidR="00811966" w:rsidRPr="00B87E14" w:rsidTr="00353CD3">
        <w:trPr>
          <w:trHeight w:val="315"/>
          <w:jc w:val="center"/>
        </w:trPr>
        <w:tc>
          <w:tcPr>
            <w:tcW w:w="2348" w:type="dxa"/>
            <w:tcBorders>
              <w:top w:val="nil"/>
              <w:left w:val="nil"/>
              <w:bottom w:val="nil"/>
              <w:right w:val="nil"/>
            </w:tcBorders>
            <w:shd w:val="clear" w:color="auto" w:fill="C6D9F1"/>
            <w:vAlign w:val="center"/>
          </w:tcPr>
          <w:p w:rsidR="00811966" w:rsidRPr="00B87E14" w:rsidRDefault="00811966" w:rsidP="00811966">
            <w:pPr>
              <w:rPr>
                <w:bCs/>
                <w:lang w:val="sr-Cyrl-RS" w:eastAsia="sr-Latn-RS"/>
              </w:rPr>
            </w:pPr>
            <w:r w:rsidRPr="00B87E14">
              <w:rPr>
                <w:bCs/>
                <w:lang w:val="sr-Cyrl-RS" w:eastAsia="sr-Latn-RS"/>
              </w:rPr>
              <w:t>USD</w:t>
            </w:r>
          </w:p>
        </w:tc>
        <w:tc>
          <w:tcPr>
            <w:tcW w:w="1976" w:type="dxa"/>
            <w:tcBorders>
              <w:top w:val="nil"/>
              <w:left w:val="nil"/>
              <w:bottom w:val="nil"/>
              <w:right w:val="nil"/>
            </w:tcBorders>
            <w:shd w:val="clear" w:color="auto" w:fill="C6D9F1"/>
          </w:tcPr>
          <w:p w:rsidR="00811966" w:rsidRPr="00B87E14" w:rsidRDefault="00811966" w:rsidP="00D21E0E">
            <w:pPr>
              <w:jc w:val="right"/>
              <w:rPr>
                <w:lang w:val="sr-Cyrl-RS"/>
              </w:rPr>
            </w:pPr>
            <w:r w:rsidRPr="00B87E14">
              <w:rPr>
                <w:lang w:val="sr-Cyrl-RS"/>
              </w:rPr>
              <w:t>3.694,6</w:t>
            </w:r>
          </w:p>
        </w:tc>
        <w:tc>
          <w:tcPr>
            <w:tcW w:w="2316" w:type="dxa"/>
            <w:tcBorders>
              <w:top w:val="nil"/>
              <w:left w:val="nil"/>
              <w:bottom w:val="nil"/>
              <w:right w:val="nil"/>
            </w:tcBorders>
            <w:shd w:val="clear" w:color="auto" w:fill="C6D9F1"/>
          </w:tcPr>
          <w:p w:rsidR="00811966" w:rsidRPr="00B87E14" w:rsidRDefault="00811966" w:rsidP="00D21E0E">
            <w:pPr>
              <w:jc w:val="right"/>
              <w:rPr>
                <w:lang w:val="sr-Cyrl-RS"/>
              </w:rPr>
            </w:pPr>
            <w:r w:rsidRPr="00B87E14">
              <w:rPr>
                <w:lang w:val="sr-Cyrl-RS"/>
              </w:rPr>
              <w:t>383.970</w:t>
            </w:r>
            <w:r w:rsidR="00D21E0E" w:rsidRPr="00B87E14">
              <w:rPr>
                <w:lang w:val="sr-Cyrl-RS"/>
              </w:rPr>
              <w:t>,7</w:t>
            </w:r>
          </w:p>
        </w:tc>
        <w:tc>
          <w:tcPr>
            <w:tcW w:w="1558" w:type="dxa"/>
            <w:tcBorders>
              <w:top w:val="nil"/>
              <w:left w:val="nil"/>
              <w:bottom w:val="nil"/>
              <w:right w:val="nil"/>
            </w:tcBorders>
            <w:shd w:val="clear" w:color="auto" w:fill="C6D9F1"/>
          </w:tcPr>
          <w:p w:rsidR="00811966" w:rsidRPr="00B87E14" w:rsidRDefault="00D21E0E" w:rsidP="00D21E0E">
            <w:pPr>
              <w:jc w:val="right"/>
              <w:rPr>
                <w:lang w:val="sr-Cyrl-RS"/>
              </w:rPr>
            </w:pPr>
            <w:r w:rsidRPr="00B87E14">
              <w:rPr>
                <w:lang w:val="sr-Cyrl-RS"/>
              </w:rPr>
              <w:t>10,8</w:t>
            </w:r>
            <w:r w:rsidR="0030413D" w:rsidRPr="00B87E14">
              <w:rPr>
                <w:lang w:val="sr-Cyrl-RS"/>
              </w:rPr>
              <w:t>%</w:t>
            </w:r>
          </w:p>
        </w:tc>
      </w:tr>
      <w:tr w:rsidR="00811966" w:rsidRPr="00B87E14" w:rsidTr="00353CD3">
        <w:trPr>
          <w:trHeight w:val="315"/>
          <w:jc w:val="center"/>
        </w:trPr>
        <w:tc>
          <w:tcPr>
            <w:tcW w:w="2348" w:type="dxa"/>
            <w:tcBorders>
              <w:top w:val="nil"/>
              <w:left w:val="nil"/>
              <w:bottom w:val="nil"/>
              <w:right w:val="nil"/>
            </w:tcBorders>
            <w:shd w:val="clear" w:color="auto" w:fill="C6D9F1"/>
            <w:vAlign w:val="center"/>
            <w:hideMark/>
          </w:tcPr>
          <w:p w:rsidR="00811966" w:rsidRPr="00B87E14" w:rsidRDefault="00811966" w:rsidP="00811966">
            <w:pPr>
              <w:rPr>
                <w:bCs/>
                <w:lang w:val="sr-Cyrl-RS" w:eastAsia="sr-Latn-RS"/>
              </w:rPr>
            </w:pPr>
            <w:r w:rsidRPr="00B87E14">
              <w:rPr>
                <w:bCs/>
                <w:lang w:val="sr-Cyrl-RS" w:eastAsia="sr-Latn-RS"/>
              </w:rPr>
              <w:t>CHF</w:t>
            </w:r>
          </w:p>
        </w:tc>
        <w:tc>
          <w:tcPr>
            <w:tcW w:w="1976" w:type="dxa"/>
            <w:tcBorders>
              <w:top w:val="nil"/>
              <w:left w:val="nil"/>
              <w:bottom w:val="nil"/>
              <w:right w:val="nil"/>
            </w:tcBorders>
            <w:shd w:val="clear" w:color="auto" w:fill="C6D9F1"/>
          </w:tcPr>
          <w:p w:rsidR="00811966" w:rsidRPr="00B87E14" w:rsidRDefault="00811966" w:rsidP="00073A08">
            <w:pPr>
              <w:jc w:val="right"/>
              <w:rPr>
                <w:lang w:val="sr-Cyrl-RS"/>
              </w:rPr>
            </w:pPr>
            <w:r w:rsidRPr="00B87E14">
              <w:rPr>
                <w:lang w:val="sr-Cyrl-RS"/>
              </w:rPr>
              <w:t>73</w:t>
            </w:r>
            <w:r w:rsidR="00D21E0E" w:rsidRPr="00B87E14">
              <w:rPr>
                <w:lang w:val="sr-Cyrl-RS"/>
              </w:rPr>
              <w:t>,</w:t>
            </w:r>
            <w:r w:rsidR="00073A08" w:rsidRPr="00B87E14">
              <w:rPr>
                <w:lang w:val="sr-Cyrl-RS"/>
              </w:rPr>
              <w:t>7</w:t>
            </w:r>
          </w:p>
        </w:tc>
        <w:tc>
          <w:tcPr>
            <w:tcW w:w="2316" w:type="dxa"/>
            <w:tcBorders>
              <w:top w:val="nil"/>
              <w:left w:val="nil"/>
              <w:bottom w:val="nil"/>
              <w:right w:val="nil"/>
            </w:tcBorders>
            <w:shd w:val="clear" w:color="auto" w:fill="C6D9F1"/>
          </w:tcPr>
          <w:p w:rsidR="00811966" w:rsidRPr="00B87E14" w:rsidRDefault="00811966" w:rsidP="00D21E0E">
            <w:pPr>
              <w:jc w:val="right"/>
              <w:rPr>
                <w:lang w:val="sr-Cyrl-RS"/>
              </w:rPr>
            </w:pPr>
            <w:r w:rsidRPr="00B87E14">
              <w:rPr>
                <w:lang w:val="sr-Cyrl-RS"/>
              </w:rPr>
              <w:t>8.369</w:t>
            </w:r>
            <w:r w:rsidR="00D21E0E" w:rsidRPr="00B87E14">
              <w:rPr>
                <w:lang w:val="sr-Cyrl-RS"/>
              </w:rPr>
              <w:t>,7</w:t>
            </w:r>
          </w:p>
        </w:tc>
        <w:tc>
          <w:tcPr>
            <w:tcW w:w="1558" w:type="dxa"/>
            <w:tcBorders>
              <w:top w:val="nil"/>
              <w:left w:val="nil"/>
              <w:bottom w:val="nil"/>
              <w:right w:val="nil"/>
            </w:tcBorders>
            <w:shd w:val="clear" w:color="auto" w:fill="C6D9F1"/>
          </w:tcPr>
          <w:p w:rsidR="00811966" w:rsidRPr="00B87E14" w:rsidRDefault="00D21E0E" w:rsidP="00D21E0E">
            <w:pPr>
              <w:jc w:val="right"/>
              <w:rPr>
                <w:lang w:val="sr-Cyrl-RS"/>
              </w:rPr>
            </w:pPr>
            <w:r w:rsidRPr="00B87E14">
              <w:rPr>
                <w:lang w:val="sr-Cyrl-RS"/>
              </w:rPr>
              <w:t>0,2</w:t>
            </w:r>
            <w:r w:rsidR="0030413D" w:rsidRPr="00B87E14">
              <w:rPr>
                <w:lang w:val="sr-Cyrl-RS"/>
              </w:rPr>
              <w:t>%</w:t>
            </w:r>
          </w:p>
        </w:tc>
      </w:tr>
      <w:tr w:rsidR="00811966" w:rsidRPr="00B87E14" w:rsidTr="00353CD3">
        <w:trPr>
          <w:trHeight w:val="315"/>
          <w:jc w:val="center"/>
        </w:trPr>
        <w:tc>
          <w:tcPr>
            <w:tcW w:w="2348" w:type="dxa"/>
            <w:tcBorders>
              <w:top w:val="nil"/>
              <w:left w:val="nil"/>
              <w:bottom w:val="nil"/>
              <w:right w:val="nil"/>
            </w:tcBorders>
            <w:shd w:val="clear" w:color="auto" w:fill="C6D9F1"/>
            <w:vAlign w:val="center"/>
          </w:tcPr>
          <w:p w:rsidR="00811966" w:rsidRPr="00B87E14" w:rsidRDefault="00811966" w:rsidP="00811966">
            <w:pPr>
              <w:rPr>
                <w:bCs/>
                <w:lang w:val="sr-Cyrl-RS" w:eastAsia="sr-Latn-RS"/>
              </w:rPr>
            </w:pPr>
            <w:r w:rsidRPr="00B87E14">
              <w:rPr>
                <w:bCs/>
                <w:lang w:val="sr-Cyrl-RS" w:eastAsia="sr-Latn-RS"/>
              </w:rPr>
              <w:t>SDR</w:t>
            </w:r>
          </w:p>
        </w:tc>
        <w:tc>
          <w:tcPr>
            <w:tcW w:w="1976" w:type="dxa"/>
            <w:tcBorders>
              <w:top w:val="nil"/>
              <w:left w:val="nil"/>
              <w:bottom w:val="nil"/>
              <w:right w:val="nil"/>
            </w:tcBorders>
            <w:shd w:val="clear" w:color="auto" w:fill="C6D9F1"/>
          </w:tcPr>
          <w:p w:rsidR="00811966" w:rsidRPr="00B87E14" w:rsidRDefault="00D21E0E" w:rsidP="00D21E0E">
            <w:pPr>
              <w:jc w:val="right"/>
              <w:rPr>
                <w:lang w:val="sr-Cyrl-RS"/>
              </w:rPr>
            </w:pPr>
            <w:r w:rsidRPr="00B87E14">
              <w:rPr>
                <w:lang w:val="sr-Cyrl-RS"/>
              </w:rPr>
              <w:t>475,0</w:t>
            </w:r>
          </w:p>
        </w:tc>
        <w:tc>
          <w:tcPr>
            <w:tcW w:w="2316" w:type="dxa"/>
            <w:tcBorders>
              <w:top w:val="nil"/>
              <w:left w:val="nil"/>
              <w:bottom w:val="nil"/>
              <w:right w:val="nil"/>
            </w:tcBorders>
            <w:shd w:val="clear" w:color="auto" w:fill="C6D9F1"/>
          </w:tcPr>
          <w:p w:rsidR="00811966" w:rsidRPr="00B87E14" w:rsidRDefault="00811966" w:rsidP="00D21E0E">
            <w:pPr>
              <w:jc w:val="right"/>
              <w:rPr>
                <w:lang w:val="sr-Cyrl-RS"/>
              </w:rPr>
            </w:pPr>
            <w:r w:rsidRPr="00B87E14">
              <w:rPr>
                <w:lang w:val="sr-Cyrl-RS"/>
              </w:rPr>
              <w:t>69.093</w:t>
            </w:r>
            <w:r w:rsidR="00D21E0E" w:rsidRPr="00B87E14">
              <w:rPr>
                <w:lang w:val="sr-Cyrl-RS"/>
              </w:rPr>
              <w:t>,3</w:t>
            </w:r>
          </w:p>
        </w:tc>
        <w:tc>
          <w:tcPr>
            <w:tcW w:w="1558" w:type="dxa"/>
            <w:tcBorders>
              <w:top w:val="nil"/>
              <w:left w:val="nil"/>
              <w:bottom w:val="nil"/>
              <w:right w:val="nil"/>
            </w:tcBorders>
            <w:shd w:val="clear" w:color="auto" w:fill="C6D9F1"/>
          </w:tcPr>
          <w:p w:rsidR="00811966" w:rsidRPr="00B87E14" w:rsidRDefault="00D21E0E" w:rsidP="00D21E0E">
            <w:pPr>
              <w:jc w:val="right"/>
              <w:rPr>
                <w:lang w:val="sr-Cyrl-RS"/>
              </w:rPr>
            </w:pPr>
            <w:r w:rsidRPr="00B87E14">
              <w:rPr>
                <w:lang w:val="sr-Cyrl-RS"/>
              </w:rPr>
              <w:t>2,0</w:t>
            </w:r>
            <w:r w:rsidR="0030413D" w:rsidRPr="00B87E14">
              <w:rPr>
                <w:lang w:val="sr-Cyrl-RS"/>
              </w:rPr>
              <w:t>%</w:t>
            </w:r>
          </w:p>
        </w:tc>
      </w:tr>
      <w:tr w:rsidR="00811966" w:rsidRPr="00B87E14" w:rsidTr="00353CD3">
        <w:trPr>
          <w:trHeight w:val="315"/>
          <w:jc w:val="center"/>
        </w:trPr>
        <w:tc>
          <w:tcPr>
            <w:tcW w:w="2348" w:type="dxa"/>
            <w:tcBorders>
              <w:top w:val="nil"/>
              <w:left w:val="nil"/>
              <w:bottom w:val="nil"/>
              <w:right w:val="nil"/>
            </w:tcBorders>
            <w:shd w:val="clear" w:color="auto" w:fill="C6D9F1"/>
            <w:vAlign w:val="center"/>
          </w:tcPr>
          <w:p w:rsidR="00811966" w:rsidRPr="00B87E14" w:rsidRDefault="00811966" w:rsidP="00811966">
            <w:pPr>
              <w:rPr>
                <w:bCs/>
                <w:lang w:val="sr-Cyrl-RS" w:eastAsia="sr-Latn-RS"/>
              </w:rPr>
            </w:pPr>
            <w:r w:rsidRPr="00B87E14">
              <w:rPr>
                <w:bCs/>
                <w:lang w:val="sr-Cyrl-RS" w:eastAsia="sr-Latn-RS"/>
              </w:rPr>
              <w:t>Oстале валуте*</w:t>
            </w:r>
          </w:p>
        </w:tc>
        <w:tc>
          <w:tcPr>
            <w:tcW w:w="1976" w:type="dxa"/>
            <w:tcBorders>
              <w:top w:val="nil"/>
              <w:left w:val="nil"/>
              <w:bottom w:val="nil"/>
              <w:right w:val="nil"/>
            </w:tcBorders>
            <w:shd w:val="clear" w:color="auto" w:fill="C6D9F1"/>
          </w:tcPr>
          <w:p w:rsidR="00811966" w:rsidRPr="00B87E14" w:rsidRDefault="00811966" w:rsidP="00811966">
            <w:pPr>
              <w:rPr>
                <w:lang w:val="sr-Cyrl-RS"/>
              </w:rPr>
            </w:pPr>
          </w:p>
        </w:tc>
        <w:tc>
          <w:tcPr>
            <w:tcW w:w="2316" w:type="dxa"/>
            <w:tcBorders>
              <w:top w:val="nil"/>
              <w:left w:val="nil"/>
              <w:bottom w:val="nil"/>
              <w:right w:val="nil"/>
            </w:tcBorders>
            <w:shd w:val="clear" w:color="auto" w:fill="C6D9F1"/>
          </w:tcPr>
          <w:p w:rsidR="00811966" w:rsidRPr="00B87E14" w:rsidRDefault="00D21E0E" w:rsidP="00D21E0E">
            <w:pPr>
              <w:jc w:val="right"/>
              <w:rPr>
                <w:lang w:val="sr-Cyrl-RS"/>
              </w:rPr>
            </w:pPr>
            <w:r w:rsidRPr="00B87E14">
              <w:rPr>
                <w:lang w:val="sr-Cyrl-RS"/>
              </w:rPr>
              <w:t>27.304,8</w:t>
            </w:r>
          </w:p>
        </w:tc>
        <w:tc>
          <w:tcPr>
            <w:tcW w:w="1558" w:type="dxa"/>
            <w:tcBorders>
              <w:top w:val="nil"/>
              <w:left w:val="nil"/>
              <w:bottom w:val="nil"/>
              <w:right w:val="nil"/>
            </w:tcBorders>
            <w:shd w:val="clear" w:color="auto" w:fill="C6D9F1"/>
          </w:tcPr>
          <w:p w:rsidR="00811966" w:rsidRPr="00B87E14" w:rsidRDefault="00D21E0E" w:rsidP="00D21E0E">
            <w:pPr>
              <w:jc w:val="right"/>
              <w:rPr>
                <w:lang w:val="sr-Cyrl-RS"/>
              </w:rPr>
            </w:pPr>
            <w:r w:rsidRPr="00B87E14">
              <w:rPr>
                <w:lang w:val="sr-Cyrl-RS"/>
              </w:rPr>
              <w:t>0,8</w:t>
            </w:r>
            <w:r w:rsidR="0030413D" w:rsidRPr="00B87E14">
              <w:rPr>
                <w:lang w:val="sr-Cyrl-RS"/>
              </w:rPr>
              <w:t>%</w:t>
            </w:r>
          </w:p>
        </w:tc>
      </w:tr>
      <w:tr w:rsidR="00811966" w:rsidRPr="00B87E14" w:rsidTr="00353CD3">
        <w:trPr>
          <w:trHeight w:val="315"/>
          <w:jc w:val="center"/>
        </w:trPr>
        <w:tc>
          <w:tcPr>
            <w:tcW w:w="2348" w:type="dxa"/>
            <w:tcBorders>
              <w:top w:val="nil"/>
              <w:left w:val="nil"/>
              <w:bottom w:val="nil"/>
              <w:right w:val="nil"/>
            </w:tcBorders>
            <w:shd w:val="clear" w:color="auto" w:fill="C6D9F1"/>
            <w:vAlign w:val="center"/>
          </w:tcPr>
          <w:p w:rsidR="00811966" w:rsidRPr="00B87E14" w:rsidRDefault="00811966" w:rsidP="00811966">
            <w:pPr>
              <w:rPr>
                <w:bCs/>
                <w:lang w:val="sr-Cyrl-RS" w:eastAsia="sr-Latn-RS"/>
              </w:rPr>
            </w:pPr>
            <w:r w:rsidRPr="00B87E14">
              <w:rPr>
                <w:bCs/>
                <w:lang w:val="sr-Cyrl-RS" w:eastAsia="sr-Latn-RS"/>
              </w:rPr>
              <w:t>УКУПНО</w:t>
            </w:r>
          </w:p>
        </w:tc>
        <w:tc>
          <w:tcPr>
            <w:tcW w:w="1976" w:type="dxa"/>
            <w:tcBorders>
              <w:top w:val="nil"/>
              <w:left w:val="nil"/>
              <w:bottom w:val="nil"/>
              <w:right w:val="nil"/>
            </w:tcBorders>
            <w:shd w:val="clear" w:color="auto" w:fill="C6D9F1"/>
          </w:tcPr>
          <w:p w:rsidR="00811966" w:rsidRPr="00B87E14" w:rsidRDefault="00811966" w:rsidP="00811966">
            <w:pPr>
              <w:rPr>
                <w:lang w:val="sr-Cyrl-RS"/>
              </w:rPr>
            </w:pPr>
          </w:p>
        </w:tc>
        <w:tc>
          <w:tcPr>
            <w:tcW w:w="2316" w:type="dxa"/>
            <w:tcBorders>
              <w:top w:val="nil"/>
              <w:left w:val="nil"/>
              <w:bottom w:val="nil"/>
              <w:right w:val="nil"/>
            </w:tcBorders>
            <w:shd w:val="clear" w:color="auto" w:fill="C6D9F1"/>
          </w:tcPr>
          <w:p w:rsidR="00811966" w:rsidRPr="00B87E14" w:rsidRDefault="00D21E0E" w:rsidP="00D21E0E">
            <w:pPr>
              <w:jc w:val="right"/>
              <w:rPr>
                <w:lang w:val="sr-Cyrl-RS"/>
              </w:rPr>
            </w:pPr>
            <w:r w:rsidRPr="00B87E14">
              <w:rPr>
                <w:lang w:val="sr-Cyrl-RS"/>
              </w:rPr>
              <w:t>3.543.240,5</w:t>
            </w:r>
          </w:p>
        </w:tc>
        <w:tc>
          <w:tcPr>
            <w:tcW w:w="1558" w:type="dxa"/>
            <w:tcBorders>
              <w:top w:val="nil"/>
              <w:left w:val="nil"/>
              <w:bottom w:val="nil"/>
              <w:right w:val="nil"/>
            </w:tcBorders>
            <w:shd w:val="clear" w:color="auto" w:fill="C6D9F1"/>
          </w:tcPr>
          <w:p w:rsidR="00811966" w:rsidRPr="00B87E14" w:rsidRDefault="00D21E0E" w:rsidP="00D21E0E">
            <w:pPr>
              <w:jc w:val="right"/>
              <w:rPr>
                <w:lang w:val="sr-Cyrl-RS"/>
              </w:rPr>
            </w:pPr>
            <w:r w:rsidRPr="00B87E14">
              <w:rPr>
                <w:lang w:val="sr-Cyrl-RS"/>
              </w:rPr>
              <w:t>100,0</w:t>
            </w:r>
            <w:r w:rsidR="0030413D" w:rsidRPr="00B87E14">
              <w:rPr>
                <w:lang w:val="sr-Cyrl-RS"/>
              </w:rPr>
              <w:t>%</w:t>
            </w:r>
          </w:p>
        </w:tc>
      </w:tr>
    </w:tbl>
    <w:p w:rsidR="00A67B23" w:rsidRPr="00B87E14" w:rsidRDefault="00A67B23" w:rsidP="00A67B23">
      <w:pPr>
        <w:rPr>
          <w:i/>
          <w:sz w:val="20"/>
          <w:szCs w:val="20"/>
          <w:lang w:val="sr-Cyrl-RS"/>
        </w:rPr>
      </w:pPr>
      <w:r w:rsidRPr="00B87E14">
        <w:rPr>
          <w:i/>
          <w:sz w:val="20"/>
          <w:szCs w:val="20"/>
          <w:lang w:val="sr-Cyrl-RS"/>
        </w:rPr>
        <w:t>* GBP, JPY, DKK, SEK, NOK, CNY, KWD, AED (исказано у динарима)</w:t>
      </w:r>
    </w:p>
    <w:p w:rsidR="00A67B23" w:rsidRPr="00B87E14" w:rsidRDefault="00A67B23" w:rsidP="00CF79DE">
      <w:pPr>
        <w:rPr>
          <w:b/>
          <w:sz w:val="28"/>
          <w:szCs w:val="28"/>
          <w:lang w:val="sr-Cyrl-RS"/>
        </w:rPr>
      </w:pPr>
    </w:p>
    <w:p w:rsidR="00CF79DE" w:rsidRPr="00B87E14" w:rsidRDefault="00CF79DE" w:rsidP="00CF79DE">
      <w:pPr>
        <w:rPr>
          <w:b/>
          <w:sz w:val="28"/>
          <w:szCs w:val="28"/>
          <w:lang w:val="sr-Cyrl-RS"/>
        </w:rPr>
      </w:pPr>
    </w:p>
    <w:p w:rsidR="0078093C" w:rsidRPr="00B87E14" w:rsidRDefault="0078093C" w:rsidP="0078093C">
      <w:pPr>
        <w:jc w:val="center"/>
        <w:rPr>
          <w:b/>
          <w:szCs w:val="24"/>
          <w:lang w:val="sr-Cyrl-RS"/>
        </w:rPr>
      </w:pPr>
      <w:r w:rsidRPr="00B87E14">
        <w:rPr>
          <w:b/>
          <w:szCs w:val="24"/>
          <w:lang w:val="sr-Cyrl-RS"/>
        </w:rPr>
        <w:t>ПРЕГЛЕД ОБАВЕЗА ПО ОСНОВУ ЈАВНОГ ДУГА РЕПУБЛИК</w:t>
      </w:r>
      <w:r w:rsidR="00343971" w:rsidRPr="00B87E14">
        <w:rPr>
          <w:b/>
          <w:szCs w:val="24"/>
          <w:lang w:val="sr-Cyrl-RS"/>
        </w:rPr>
        <w:t>Е</w:t>
      </w:r>
      <w:r w:rsidR="00D21E0E" w:rsidRPr="00B87E14">
        <w:rPr>
          <w:b/>
          <w:szCs w:val="24"/>
          <w:lang w:val="sr-Cyrl-RS"/>
        </w:rPr>
        <w:t xml:space="preserve"> СРБИЈЕ НА ДАН 31. ДЕЦЕМБАР 2021</w:t>
      </w:r>
      <w:r w:rsidRPr="00B87E14">
        <w:rPr>
          <w:b/>
          <w:szCs w:val="24"/>
          <w:lang w:val="sr-Cyrl-RS"/>
        </w:rPr>
        <w:t>. ГОДИНЕ</w:t>
      </w:r>
    </w:p>
    <w:p w:rsidR="0078093C" w:rsidRPr="00B87E14" w:rsidRDefault="0078093C" w:rsidP="0078093C">
      <w:pPr>
        <w:jc w:val="center"/>
        <w:rPr>
          <w:b/>
          <w:szCs w:val="24"/>
          <w:lang w:val="sr-Cyrl-RS"/>
        </w:rPr>
      </w:pPr>
      <w:r w:rsidRPr="00B87E14">
        <w:rPr>
          <w:b/>
          <w:szCs w:val="24"/>
          <w:lang w:val="sr-Cyrl-RS"/>
        </w:rPr>
        <w:t>(СТАЊЕ ДУГА И ОТП</w:t>
      </w:r>
      <w:r w:rsidR="00343971" w:rsidRPr="00B87E14">
        <w:rPr>
          <w:b/>
          <w:szCs w:val="24"/>
          <w:lang w:val="sr-Cyrl-RS"/>
        </w:rPr>
        <w:t>Л</w:t>
      </w:r>
      <w:r w:rsidR="00D21E0E" w:rsidRPr="00B87E14">
        <w:rPr>
          <w:b/>
          <w:szCs w:val="24"/>
          <w:lang w:val="sr-Cyrl-RS"/>
        </w:rPr>
        <w:t>АТЕ ГЛАВНИЦЕ И КАМАТЕ ТОКОМ 2021</w:t>
      </w:r>
      <w:r w:rsidRPr="00B87E14">
        <w:rPr>
          <w:b/>
          <w:szCs w:val="24"/>
          <w:lang w:val="sr-Cyrl-RS"/>
        </w:rPr>
        <w:t>. ГОДИНЕ)</w:t>
      </w:r>
    </w:p>
    <w:p w:rsidR="0078093C" w:rsidRPr="00B87E14" w:rsidRDefault="0078093C" w:rsidP="0078093C">
      <w:pPr>
        <w:rPr>
          <w:b/>
          <w:lang w:val="sr-Cyrl-RS"/>
        </w:rPr>
      </w:pPr>
    </w:p>
    <w:p w:rsidR="0078093C" w:rsidRPr="00B87E14" w:rsidRDefault="0078093C" w:rsidP="0078093C">
      <w:pPr>
        <w:ind w:firstLine="708"/>
        <w:jc w:val="both"/>
        <w:rPr>
          <w:lang w:val="sr-Cyrl-RS"/>
        </w:rPr>
      </w:pPr>
      <w:r w:rsidRPr="00B87E14">
        <w:rPr>
          <w:szCs w:val="24"/>
          <w:lang w:val="sr-Cyrl-RS"/>
        </w:rPr>
        <w:t>Стање јавног дуга Републике</w:t>
      </w:r>
      <w:r w:rsidR="00004973" w:rsidRPr="00B87E14">
        <w:rPr>
          <w:szCs w:val="24"/>
          <w:lang w:val="sr-Cyrl-RS"/>
        </w:rPr>
        <w:t xml:space="preserve"> </w:t>
      </w:r>
      <w:r w:rsidR="00D21E0E" w:rsidRPr="00B87E14">
        <w:rPr>
          <w:szCs w:val="24"/>
          <w:lang w:val="sr-Cyrl-RS"/>
        </w:rPr>
        <w:t>Србије, на дан 31. децембар 2021</w:t>
      </w:r>
      <w:r w:rsidRPr="00B87E14">
        <w:rPr>
          <w:szCs w:val="24"/>
          <w:lang w:val="sr-Cyrl-RS"/>
        </w:rPr>
        <w:t xml:space="preserve">. године, по евиденцији Министарства финансија - Управе за јавни дуг, а у складу са Законом о јавном дугу (,,Службени гласник РС”, бр. </w:t>
      </w:r>
      <w:hyperlink w:anchor="zk61/05" w:history="1">
        <w:r w:rsidRPr="00B87E14">
          <w:rPr>
            <w:szCs w:val="24"/>
            <w:lang w:val="sr-Cyrl-RS"/>
          </w:rPr>
          <w:t>61/05</w:t>
        </w:r>
      </w:hyperlink>
      <w:r w:rsidRPr="00B87E14">
        <w:rPr>
          <w:szCs w:val="24"/>
          <w:lang w:val="sr-Cyrl-RS"/>
        </w:rPr>
        <w:t xml:space="preserve">, </w:t>
      </w:r>
      <w:hyperlink w:anchor="zk107/09" w:history="1">
        <w:r w:rsidRPr="00B87E14">
          <w:rPr>
            <w:szCs w:val="24"/>
            <w:lang w:val="sr-Cyrl-RS"/>
          </w:rPr>
          <w:t>107/09</w:t>
        </w:r>
      </w:hyperlink>
      <w:r w:rsidRPr="00B87E14">
        <w:rPr>
          <w:szCs w:val="24"/>
          <w:lang w:val="sr-Cyrl-RS"/>
        </w:rPr>
        <w:t xml:space="preserve">, </w:t>
      </w:r>
      <w:hyperlink w:anchor="zk78/11" w:history="1">
        <w:r w:rsidRPr="00B87E14">
          <w:rPr>
            <w:szCs w:val="24"/>
            <w:lang w:val="sr-Cyrl-RS"/>
          </w:rPr>
          <w:t>78/11</w:t>
        </w:r>
      </w:hyperlink>
      <w:r w:rsidRPr="00B87E14">
        <w:rPr>
          <w:szCs w:val="24"/>
          <w:lang w:val="sr-Cyrl-RS"/>
        </w:rPr>
        <w:t>, 68/15</w:t>
      </w:r>
      <w:r w:rsidR="008D272E" w:rsidRPr="00B87E14">
        <w:rPr>
          <w:szCs w:val="24"/>
          <w:lang w:val="sr-Cyrl-RS"/>
        </w:rPr>
        <w:t>,</w:t>
      </w:r>
      <w:r w:rsidRPr="00B87E14">
        <w:rPr>
          <w:szCs w:val="24"/>
          <w:lang w:val="sr-Cyrl-RS"/>
        </w:rPr>
        <w:t xml:space="preserve"> 95/18</w:t>
      </w:r>
      <w:r w:rsidR="00D26DF5" w:rsidRPr="00B87E14">
        <w:rPr>
          <w:szCs w:val="24"/>
          <w:lang w:val="sr-Cyrl-RS"/>
        </w:rPr>
        <w:t>,</w:t>
      </w:r>
      <w:r w:rsidR="008D272E" w:rsidRPr="00B87E14">
        <w:rPr>
          <w:szCs w:val="24"/>
          <w:lang w:val="sr-Cyrl-RS"/>
        </w:rPr>
        <w:t xml:space="preserve"> 91/19</w:t>
      </w:r>
      <w:r w:rsidR="00D26DF5" w:rsidRPr="00B87E14">
        <w:rPr>
          <w:szCs w:val="24"/>
          <w:lang w:val="sr-Cyrl-RS"/>
        </w:rPr>
        <w:t xml:space="preserve"> и</w:t>
      </w:r>
      <w:r w:rsidR="00D26DF5" w:rsidRPr="00B87E14">
        <w:rPr>
          <w:szCs w:val="24"/>
          <w:shd w:val="clear" w:color="auto" w:fill="FFFFFF"/>
          <w:lang w:val="sr-Cyrl-RS"/>
        </w:rPr>
        <w:t xml:space="preserve"> 149/20</w:t>
      </w:r>
      <w:r w:rsidRPr="00B87E14">
        <w:rPr>
          <w:szCs w:val="24"/>
          <w:lang w:val="sr-Cyrl-RS"/>
        </w:rPr>
        <w:t>),</w:t>
      </w:r>
      <w:r w:rsidRPr="00B87E14">
        <w:rPr>
          <w:lang w:val="sr-Cyrl-RS"/>
        </w:rPr>
        <w:t xml:space="preserve"> је износило </w:t>
      </w:r>
      <w:r w:rsidR="00D21E0E" w:rsidRPr="00B87E14">
        <w:rPr>
          <w:lang w:val="sr-Cyrl-RS"/>
        </w:rPr>
        <w:t xml:space="preserve">30.134.182.899,14 </w:t>
      </w:r>
      <w:r w:rsidR="009A3EFC" w:rsidRPr="00B87E14">
        <w:rPr>
          <w:lang w:val="sr-Cyrl-RS"/>
        </w:rPr>
        <w:t xml:space="preserve">евра </w:t>
      </w:r>
      <w:r w:rsidRPr="00B87E14">
        <w:rPr>
          <w:lang w:val="sr-Cyrl-RS"/>
        </w:rPr>
        <w:t>(</w:t>
      </w:r>
      <w:r w:rsidR="00D21E0E" w:rsidRPr="00B87E14">
        <w:rPr>
          <w:lang w:val="sr-Cyrl-RS"/>
        </w:rPr>
        <w:t>3.543.240.507.063,52</w:t>
      </w:r>
      <w:r w:rsidR="00004973" w:rsidRPr="00B87E14">
        <w:rPr>
          <w:lang w:val="sr-Cyrl-RS"/>
        </w:rPr>
        <w:t xml:space="preserve"> </w:t>
      </w:r>
      <w:r w:rsidR="0030413D" w:rsidRPr="00B87E14">
        <w:rPr>
          <w:lang w:val="sr-Cyrl-RS"/>
        </w:rPr>
        <w:t>динара</w:t>
      </w:r>
      <w:r w:rsidRPr="00B87E14">
        <w:rPr>
          <w:lang w:val="sr-Cyrl-RS"/>
        </w:rPr>
        <w:t>). Јавни дуг укључује све директне и индиректне обавезе (гаранције) Републике Србије према домаћим и страним повериоцима.</w:t>
      </w:r>
    </w:p>
    <w:p w:rsidR="0078093C" w:rsidRPr="00B87E14" w:rsidRDefault="0078093C" w:rsidP="0078093C">
      <w:pPr>
        <w:ind w:firstLine="708"/>
        <w:jc w:val="both"/>
        <w:rPr>
          <w:lang w:val="sr-Cyrl-RS"/>
        </w:rPr>
      </w:pPr>
      <w:r w:rsidRPr="00B87E14">
        <w:rPr>
          <w:lang w:val="sr-Cyrl-RS"/>
        </w:rPr>
        <w:t>Јавни дуг општег нивоа државе, који поред стања јавног дуга централног нивоа власти обухвата и негарантовани дуг локалне власти,</w:t>
      </w:r>
      <w:r w:rsidR="00D068C5" w:rsidRPr="00B87E14">
        <w:rPr>
          <w:lang w:val="sr-Cyrl-RS"/>
        </w:rPr>
        <w:t xml:space="preserve"> </w:t>
      </w:r>
      <w:r w:rsidRPr="00B87E14">
        <w:rPr>
          <w:lang w:val="sr-Cyrl-RS"/>
        </w:rPr>
        <w:t>ЈП Путеви Србије</w:t>
      </w:r>
      <w:r w:rsidR="002B50ED" w:rsidRPr="00B87E14">
        <w:rPr>
          <w:lang w:val="sr-Cyrl-RS"/>
        </w:rPr>
        <w:t xml:space="preserve"> и Коридори Србије доо</w:t>
      </w:r>
      <w:r w:rsidR="00D21E0E" w:rsidRPr="00B87E14">
        <w:rPr>
          <w:lang w:val="sr-Cyrl-RS"/>
        </w:rPr>
        <w:t>, на крају 2021</w:t>
      </w:r>
      <w:r w:rsidR="002B50ED" w:rsidRPr="00B87E14">
        <w:rPr>
          <w:lang w:val="sr-Cyrl-RS"/>
        </w:rPr>
        <w:t>. године износио је</w:t>
      </w:r>
      <w:r w:rsidR="00D21E0E" w:rsidRPr="00B87E14">
        <w:rPr>
          <w:lang w:val="sr-Cyrl-RS"/>
        </w:rPr>
        <w:t xml:space="preserve"> 3.581,8 млрд. динара (30</w:t>
      </w:r>
      <w:r w:rsidRPr="00B87E14">
        <w:rPr>
          <w:lang w:val="sr-Cyrl-RS"/>
        </w:rPr>
        <w:t>,</w:t>
      </w:r>
      <w:r w:rsidR="00D21E0E" w:rsidRPr="00B87E14">
        <w:rPr>
          <w:lang w:val="sr-Cyrl-RS"/>
        </w:rPr>
        <w:t>5</w:t>
      </w:r>
      <w:r w:rsidRPr="00B87E14">
        <w:rPr>
          <w:lang w:val="sr-Cyrl-RS"/>
        </w:rPr>
        <w:t xml:space="preserve"> млрд. евра), односно </w:t>
      </w:r>
      <w:r w:rsidR="002B50ED" w:rsidRPr="00B87E14">
        <w:rPr>
          <w:lang w:val="sr-Cyrl-RS"/>
        </w:rPr>
        <w:t>5</w:t>
      </w:r>
      <w:r w:rsidR="00D21E0E" w:rsidRPr="00B87E14">
        <w:rPr>
          <w:lang w:val="sr-Cyrl-RS"/>
        </w:rPr>
        <w:t>7,1</w:t>
      </w:r>
      <w:r w:rsidRPr="00B87E14">
        <w:rPr>
          <w:lang w:val="sr-Cyrl-RS"/>
        </w:rPr>
        <w:t>% БДП.</w:t>
      </w:r>
    </w:p>
    <w:p w:rsidR="00CF79DE" w:rsidRPr="00B87E14" w:rsidRDefault="00CF79DE" w:rsidP="00CF79DE">
      <w:pPr>
        <w:jc w:val="center"/>
        <w:rPr>
          <w:b/>
          <w:lang w:val="sr-Cyrl-RS"/>
        </w:rPr>
      </w:pPr>
    </w:p>
    <w:p w:rsidR="00CF79DE" w:rsidRPr="00B87E14" w:rsidRDefault="00CF79DE" w:rsidP="00CF79DE">
      <w:pPr>
        <w:jc w:val="center"/>
        <w:rPr>
          <w:b/>
          <w:lang w:val="sr-Cyrl-RS"/>
        </w:rPr>
      </w:pPr>
    </w:p>
    <w:p w:rsidR="00CF79DE" w:rsidRPr="00B87E14" w:rsidRDefault="00CF79DE" w:rsidP="00CF79DE">
      <w:pPr>
        <w:jc w:val="center"/>
        <w:rPr>
          <w:b/>
          <w:szCs w:val="24"/>
          <w:lang w:val="sr-Cyrl-RS"/>
        </w:rPr>
      </w:pPr>
      <w:r w:rsidRPr="00B87E14">
        <w:rPr>
          <w:b/>
          <w:szCs w:val="24"/>
          <w:lang w:val="sr-Cyrl-RS"/>
        </w:rPr>
        <w:t>I ДИРЕКТНЕ ОБАВЕЗЕ</w:t>
      </w:r>
    </w:p>
    <w:p w:rsidR="00CF79DE" w:rsidRPr="00B87E14" w:rsidRDefault="00CF79DE" w:rsidP="0096045C">
      <w:pPr>
        <w:jc w:val="center"/>
        <w:rPr>
          <w:szCs w:val="24"/>
          <w:lang w:val="sr-Cyrl-RS"/>
        </w:rPr>
      </w:pPr>
    </w:p>
    <w:p w:rsidR="00CF79DE" w:rsidRPr="00B87E14" w:rsidRDefault="00CF79DE" w:rsidP="00CF79DE">
      <w:pPr>
        <w:jc w:val="center"/>
        <w:rPr>
          <w:b/>
          <w:bCs/>
          <w:szCs w:val="24"/>
          <w:lang w:val="sr-Cyrl-RS"/>
        </w:rPr>
      </w:pPr>
      <w:r w:rsidRPr="00B87E14">
        <w:rPr>
          <w:b/>
          <w:bCs/>
          <w:szCs w:val="24"/>
          <w:lang w:val="sr-Cyrl-RS"/>
        </w:rPr>
        <w:t>ДИРЕКТНЕ ОБАВЕЗЕ - УНУТРАШЊИ ЈАВНИ ДУГ</w:t>
      </w:r>
    </w:p>
    <w:p w:rsidR="00CF79DE" w:rsidRPr="00B87E14" w:rsidRDefault="00CF79DE" w:rsidP="00CF79DE">
      <w:pPr>
        <w:jc w:val="center"/>
        <w:rPr>
          <w:b/>
          <w:bCs/>
          <w:szCs w:val="24"/>
          <w:lang w:val="sr-Cyrl-RS"/>
        </w:rPr>
      </w:pPr>
    </w:p>
    <w:p w:rsidR="00CF79DE" w:rsidRPr="00B87E14" w:rsidRDefault="00CF79DE" w:rsidP="00CF79DE">
      <w:pPr>
        <w:jc w:val="center"/>
        <w:rPr>
          <w:b/>
          <w:bCs/>
          <w:szCs w:val="24"/>
          <w:lang w:val="sr-Cyrl-RS"/>
        </w:rPr>
      </w:pPr>
      <w:r w:rsidRPr="00B87E14">
        <w:rPr>
          <w:b/>
          <w:bCs/>
          <w:szCs w:val="24"/>
          <w:lang w:val="sr-Cyrl-RS"/>
        </w:rPr>
        <w:t xml:space="preserve">ДРЖАВНЕ ХАРТИЈЕ ОД ВРЕДНОСТИ </w:t>
      </w:r>
    </w:p>
    <w:p w:rsidR="00CF79DE" w:rsidRPr="00B87E14" w:rsidRDefault="00CF79DE" w:rsidP="00CF79DE">
      <w:pPr>
        <w:jc w:val="center"/>
        <w:rPr>
          <w:bCs/>
          <w:lang w:val="sr-Cyrl-RS"/>
        </w:rPr>
      </w:pPr>
    </w:p>
    <w:p w:rsidR="00C630C1" w:rsidRPr="00B87E14" w:rsidRDefault="00C630C1" w:rsidP="00C630C1">
      <w:pPr>
        <w:tabs>
          <w:tab w:val="left" w:pos="720"/>
        </w:tabs>
        <w:ind w:firstLine="709"/>
        <w:jc w:val="both"/>
        <w:rPr>
          <w:bCs/>
          <w:lang w:val="sr-Cyrl-RS"/>
        </w:rPr>
      </w:pPr>
      <w:r w:rsidRPr="00B87E14">
        <w:rPr>
          <w:bCs/>
          <w:lang w:val="sr-Cyrl-RS"/>
        </w:rPr>
        <w:t>Ради сервисирања обавеза по основу јавног дуга, Република Србија је у 20</w:t>
      </w:r>
      <w:r w:rsidR="00F827F1" w:rsidRPr="00B87E14">
        <w:rPr>
          <w:bCs/>
          <w:lang w:val="sr-Cyrl-RS"/>
        </w:rPr>
        <w:t>21</w:t>
      </w:r>
      <w:r w:rsidRPr="00B87E14">
        <w:rPr>
          <w:bCs/>
          <w:lang w:val="sr-Cyrl-RS"/>
        </w:rPr>
        <w:t>. години вршила примарну продају државних хартија од вредности.</w:t>
      </w:r>
    </w:p>
    <w:p w:rsidR="007F6B0F" w:rsidRPr="00B87E14" w:rsidRDefault="007F6B0F" w:rsidP="0096045C">
      <w:pPr>
        <w:tabs>
          <w:tab w:val="left" w:pos="720"/>
        </w:tabs>
        <w:jc w:val="center"/>
        <w:rPr>
          <w:b/>
          <w:bCs/>
          <w:lang w:val="sr-Cyrl-RS"/>
        </w:rPr>
      </w:pPr>
    </w:p>
    <w:p w:rsidR="00C630C1" w:rsidRPr="00B87E14" w:rsidRDefault="00C630C1" w:rsidP="00FB18CD">
      <w:pPr>
        <w:tabs>
          <w:tab w:val="left" w:pos="720"/>
        </w:tabs>
        <w:jc w:val="center"/>
        <w:rPr>
          <w:b/>
          <w:bCs/>
          <w:lang w:val="sr-Cyrl-RS"/>
        </w:rPr>
      </w:pPr>
      <w:r w:rsidRPr="00B87E14">
        <w:rPr>
          <w:b/>
          <w:bCs/>
          <w:lang w:val="sr-Cyrl-RS"/>
        </w:rPr>
        <w:t>KРАТКОРОЧНЕ ДИНАРСКЕ ДРЖАВНЕ ХАРТИЈЕ ОД ВРЕДНОСТИ</w:t>
      </w:r>
    </w:p>
    <w:p w:rsidR="00C630C1" w:rsidRPr="00B87E14" w:rsidRDefault="00C630C1" w:rsidP="00C630C1">
      <w:pPr>
        <w:tabs>
          <w:tab w:val="left" w:pos="720"/>
        </w:tabs>
        <w:jc w:val="center"/>
        <w:rPr>
          <w:b/>
          <w:bCs/>
          <w:lang w:val="sr-Cyrl-RS"/>
        </w:rPr>
      </w:pPr>
    </w:p>
    <w:p w:rsidR="00C630C1" w:rsidRPr="00B87E14" w:rsidRDefault="00C630C1" w:rsidP="00C630C1">
      <w:pPr>
        <w:tabs>
          <w:tab w:val="left" w:pos="720"/>
        </w:tabs>
        <w:ind w:firstLine="709"/>
        <w:jc w:val="both"/>
        <w:rPr>
          <w:bCs/>
          <w:lang w:val="sr-Cyrl-RS"/>
        </w:rPr>
      </w:pPr>
      <w:r w:rsidRPr="00B87E14">
        <w:rPr>
          <w:bCs/>
          <w:lang w:val="sr-Cyrl-RS"/>
        </w:rPr>
        <w:t>Примања буџета Републике Србије у 202</w:t>
      </w:r>
      <w:r w:rsidR="00F827F1" w:rsidRPr="00B87E14">
        <w:rPr>
          <w:bCs/>
          <w:lang w:val="sr-Cyrl-RS"/>
        </w:rPr>
        <w:t>1</w:t>
      </w:r>
      <w:r w:rsidRPr="00B87E14">
        <w:rPr>
          <w:bCs/>
          <w:lang w:val="sr-Cyrl-RS"/>
        </w:rPr>
        <w:t>. години по основу краткорочних државних хартија од вредности (државних записа Републике Србије чија је роч</w:t>
      </w:r>
      <w:r w:rsidR="00134F50">
        <w:rPr>
          <w:bCs/>
          <w:lang w:val="sr-Cyrl-RS"/>
        </w:rPr>
        <w:t>ност до годину дана) није било.</w:t>
      </w:r>
    </w:p>
    <w:p w:rsidR="00C630C1" w:rsidRPr="00B87E14" w:rsidRDefault="00C630C1" w:rsidP="00C630C1">
      <w:pPr>
        <w:tabs>
          <w:tab w:val="left" w:pos="720"/>
        </w:tabs>
        <w:ind w:firstLine="709"/>
        <w:jc w:val="both"/>
        <w:rPr>
          <w:bCs/>
          <w:lang w:val="sr-Cyrl-RS"/>
        </w:rPr>
      </w:pPr>
      <w:r w:rsidRPr="00B87E14">
        <w:rPr>
          <w:bCs/>
          <w:lang w:val="sr-Cyrl-RS"/>
        </w:rPr>
        <w:lastRenderedPageBreak/>
        <w:t>Стање јавног дуга, на дан 31. децембар 20</w:t>
      </w:r>
      <w:r w:rsidR="00F827F1" w:rsidRPr="00B87E14">
        <w:rPr>
          <w:bCs/>
          <w:lang w:val="sr-Cyrl-RS"/>
        </w:rPr>
        <w:t>21</w:t>
      </w:r>
      <w:r w:rsidRPr="00B87E14">
        <w:rPr>
          <w:bCs/>
          <w:lang w:val="sr-Cyrl-RS"/>
        </w:rPr>
        <w:t>. године, по основу ове категорије државних записа Републике Србије, исказано по номиналној вред</w:t>
      </w:r>
      <w:r w:rsidR="00134F50">
        <w:rPr>
          <w:bCs/>
          <w:lang w:val="sr-Cyrl-RS"/>
        </w:rPr>
        <w:t>ности, износило је 0,00 динара.</w:t>
      </w:r>
    </w:p>
    <w:p w:rsidR="00C630C1" w:rsidRPr="00B87E14" w:rsidRDefault="00C630C1" w:rsidP="00840617">
      <w:pPr>
        <w:tabs>
          <w:tab w:val="left" w:pos="720"/>
        </w:tabs>
        <w:rPr>
          <w:b/>
          <w:bCs/>
          <w:lang w:val="sr-Cyrl-RS"/>
        </w:rPr>
      </w:pPr>
    </w:p>
    <w:p w:rsidR="00033929" w:rsidRPr="00B87E14" w:rsidRDefault="00033929" w:rsidP="00033929">
      <w:pPr>
        <w:tabs>
          <w:tab w:val="left" w:pos="720"/>
        </w:tabs>
        <w:jc w:val="center"/>
        <w:rPr>
          <w:b/>
          <w:bCs/>
          <w:lang w:val="sr-Cyrl-RS"/>
        </w:rPr>
      </w:pPr>
      <w:r w:rsidRPr="00B87E14">
        <w:rPr>
          <w:b/>
          <w:bCs/>
          <w:lang w:val="sr-Cyrl-RS"/>
        </w:rPr>
        <w:t>ДУГОРОЧНЕ ДИНАРСКЕ ДРЖАВНЕ ХАРТИЈЕ ОД ВРЕДНОСТИ</w:t>
      </w:r>
    </w:p>
    <w:p w:rsidR="00033929" w:rsidRPr="00B87E14" w:rsidRDefault="00033929" w:rsidP="00E4330B">
      <w:pPr>
        <w:tabs>
          <w:tab w:val="left" w:pos="720"/>
        </w:tabs>
        <w:rPr>
          <w:bCs/>
          <w:lang w:val="sr-Cyrl-RS"/>
        </w:rPr>
      </w:pPr>
    </w:p>
    <w:p w:rsidR="00033929" w:rsidRPr="00B87E14" w:rsidRDefault="00033929" w:rsidP="00033929">
      <w:pPr>
        <w:ind w:firstLine="720"/>
        <w:jc w:val="both"/>
        <w:rPr>
          <w:bCs/>
          <w:lang w:val="sr-Cyrl-RS"/>
        </w:rPr>
      </w:pPr>
      <w:r w:rsidRPr="00B87E14">
        <w:rPr>
          <w:bCs/>
          <w:lang w:val="sr-Cyrl-RS"/>
        </w:rPr>
        <w:t>Примања буџета Републике Србије у 2021. години по основу дугорочних динарских државних хартија од вредности (номиналне вредности у износу од 148.315.210.000,00 динара), износила су по тржишној вредности 159.840.806.021,78 динара</w:t>
      </w:r>
      <w:r w:rsidR="003D1972" w:rsidRPr="00B87E14">
        <w:rPr>
          <w:bCs/>
          <w:lang w:val="sr-Cyrl-RS"/>
        </w:rPr>
        <w:t>. У 2021. години отплаћене су хартије номиналне вредности у износу од 105.420.640.000,00 динара (о</w:t>
      </w:r>
      <w:r w:rsidRPr="00B87E14">
        <w:rPr>
          <w:bCs/>
          <w:lang w:val="sr-Cyrl-RS"/>
        </w:rPr>
        <w:t xml:space="preserve">тплата главнице по овим обавезама </w:t>
      </w:r>
      <w:r w:rsidR="003D1972" w:rsidRPr="00B87E14">
        <w:rPr>
          <w:bCs/>
          <w:lang w:val="sr-Cyrl-RS"/>
        </w:rPr>
        <w:t xml:space="preserve">у износу </w:t>
      </w:r>
      <w:r w:rsidRPr="00B87E14">
        <w:rPr>
          <w:bCs/>
          <w:lang w:val="sr-Cyrl-RS"/>
        </w:rPr>
        <w:t xml:space="preserve">101.765.255.990,65 </w:t>
      </w:r>
      <w:r w:rsidR="003D1972" w:rsidRPr="00B87E14">
        <w:rPr>
          <w:bCs/>
          <w:lang w:val="sr-Cyrl-RS"/>
        </w:rPr>
        <w:t xml:space="preserve">динара и отплата дисконта у износу 3.655.384.009,35 динара). По основу камата у 2021. години плаћено је </w:t>
      </w:r>
      <w:r w:rsidRPr="00B87E14">
        <w:rPr>
          <w:bCs/>
          <w:lang w:val="sr-Cyrl-RS"/>
        </w:rPr>
        <w:t xml:space="preserve">48.225.862.772,01 </w:t>
      </w:r>
      <w:r w:rsidR="008C29CC" w:rsidRPr="00B87E14">
        <w:rPr>
          <w:bCs/>
          <w:lang w:val="sr-Cyrl-RS"/>
        </w:rPr>
        <w:t>динар</w:t>
      </w:r>
      <w:r w:rsidR="00134F50">
        <w:rPr>
          <w:bCs/>
          <w:lang w:val="sr-Cyrl-RS"/>
        </w:rPr>
        <w:t>.</w:t>
      </w:r>
    </w:p>
    <w:p w:rsidR="00033929" w:rsidRPr="00B87E14" w:rsidRDefault="00033929" w:rsidP="00033929">
      <w:pPr>
        <w:tabs>
          <w:tab w:val="left" w:pos="720"/>
        </w:tabs>
        <w:ind w:firstLine="709"/>
        <w:jc w:val="both"/>
        <w:rPr>
          <w:bCs/>
          <w:lang w:val="sr-Cyrl-RS"/>
        </w:rPr>
      </w:pPr>
      <w:r w:rsidRPr="00B87E14">
        <w:rPr>
          <w:bCs/>
          <w:lang w:val="sr-Cyrl-RS"/>
        </w:rPr>
        <w:t>Стање јавног дуга по основу дугорочних државних хартија од вредности деноминованих у динарима, на дан 31. децембар 2021. године, износило је 990.621.928.250,00 динара. Дугорочне динарске хартије од вредности емитоване током 2021. године су биле следећих рочности: двогодишње, петипогодишње, десетогодишње и дванаестипогодишње државне обвезнице.</w:t>
      </w:r>
    </w:p>
    <w:p w:rsidR="00033929" w:rsidRPr="00B87E14" w:rsidRDefault="00033929" w:rsidP="00033929">
      <w:pPr>
        <w:tabs>
          <w:tab w:val="left" w:pos="720"/>
        </w:tabs>
        <w:jc w:val="both"/>
        <w:rPr>
          <w:highlight w:val="yellow"/>
          <w:lang w:val="sr-Cyrl-RS"/>
        </w:rPr>
      </w:pPr>
    </w:p>
    <w:p w:rsidR="00033929" w:rsidRPr="00B87E14" w:rsidRDefault="00033929" w:rsidP="00033929">
      <w:pPr>
        <w:tabs>
          <w:tab w:val="left" w:pos="720"/>
        </w:tabs>
        <w:jc w:val="center"/>
        <w:rPr>
          <w:b/>
          <w:bCs/>
          <w:lang w:val="sr-Cyrl-RS"/>
        </w:rPr>
      </w:pPr>
      <w:r w:rsidRPr="00B87E14">
        <w:rPr>
          <w:b/>
          <w:bCs/>
          <w:lang w:val="sr-Cyrl-RS"/>
        </w:rPr>
        <w:t xml:space="preserve">ШТЕДНЕ ДИНАРСКЕ ОБВЕЗНИЦЕ </w:t>
      </w:r>
    </w:p>
    <w:p w:rsidR="00033929" w:rsidRPr="00B87E14" w:rsidRDefault="00033929" w:rsidP="00033929">
      <w:pPr>
        <w:tabs>
          <w:tab w:val="left" w:pos="720"/>
        </w:tabs>
        <w:jc w:val="both"/>
        <w:rPr>
          <w:bCs/>
          <w:lang w:val="sr-Cyrl-RS"/>
        </w:rPr>
      </w:pPr>
    </w:p>
    <w:p w:rsidR="00033929" w:rsidRPr="00B87E14" w:rsidRDefault="00033929" w:rsidP="00033929">
      <w:pPr>
        <w:tabs>
          <w:tab w:val="left" w:pos="720"/>
        </w:tabs>
        <w:ind w:firstLine="709"/>
        <w:jc w:val="both"/>
        <w:rPr>
          <w:bCs/>
          <w:lang w:val="sr-Cyrl-RS"/>
        </w:rPr>
      </w:pPr>
      <w:r w:rsidRPr="00B87E14">
        <w:rPr>
          <w:bCs/>
          <w:lang w:val="sr-Cyrl-RS"/>
        </w:rPr>
        <w:t xml:space="preserve">Примања буџета Републике Србије у 2021. години по основу динарских штедних обвезница </w:t>
      </w:r>
      <w:r w:rsidR="008C29CC" w:rsidRPr="00B87E14">
        <w:rPr>
          <w:bCs/>
          <w:lang w:val="sr-Cyrl-RS"/>
        </w:rPr>
        <w:t>ни</w:t>
      </w:r>
      <w:r w:rsidR="00B87E14">
        <w:rPr>
          <w:bCs/>
          <w:lang w:val="sr-Cyrl-RS"/>
        </w:rPr>
        <w:t>је било. У 2021. години, отплата</w:t>
      </w:r>
      <w:r w:rsidR="008C29CC" w:rsidRPr="00B87E14">
        <w:rPr>
          <w:bCs/>
          <w:lang w:val="sr-Cyrl-RS"/>
        </w:rPr>
        <w:t xml:space="preserve"> главнице по основу ових обавеза није било</w:t>
      </w:r>
      <w:r w:rsidRPr="00B87E14">
        <w:rPr>
          <w:bCs/>
          <w:lang w:val="sr-Cyrl-RS"/>
        </w:rPr>
        <w:t>, док је по основу доспелих камата исплаћено 8.983.655,00 динара.</w:t>
      </w:r>
    </w:p>
    <w:p w:rsidR="00033929" w:rsidRPr="00B87E14" w:rsidRDefault="00033929" w:rsidP="00033929">
      <w:pPr>
        <w:tabs>
          <w:tab w:val="left" w:pos="720"/>
        </w:tabs>
        <w:ind w:firstLine="709"/>
        <w:jc w:val="both"/>
        <w:rPr>
          <w:lang w:val="sr-Cyrl-RS"/>
        </w:rPr>
      </w:pPr>
      <w:r w:rsidRPr="00B87E14">
        <w:rPr>
          <w:bCs/>
          <w:lang w:val="sr-Cyrl-RS"/>
        </w:rPr>
        <w:t>Стање јавног дуга по основу штедних динарских обвезница на дан 31. децембар 2021. године износило је 156.574.000,00 динара.</w:t>
      </w:r>
    </w:p>
    <w:p w:rsidR="00033929" w:rsidRPr="00B87E14" w:rsidRDefault="00033929" w:rsidP="00033929">
      <w:pPr>
        <w:tabs>
          <w:tab w:val="left" w:pos="720"/>
        </w:tabs>
        <w:jc w:val="both"/>
        <w:rPr>
          <w:bCs/>
          <w:lang w:val="sr-Cyrl-RS"/>
        </w:rPr>
      </w:pPr>
    </w:p>
    <w:p w:rsidR="00033929" w:rsidRPr="00B87E14" w:rsidRDefault="00033929" w:rsidP="00033929">
      <w:pPr>
        <w:tabs>
          <w:tab w:val="left" w:pos="720"/>
        </w:tabs>
        <w:jc w:val="center"/>
        <w:rPr>
          <w:b/>
          <w:bCs/>
          <w:lang w:val="sr-Cyrl-RS"/>
        </w:rPr>
      </w:pPr>
      <w:r w:rsidRPr="00B87E14">
        <w:rPr>
          <w:b/>
          <w:bCs/>
          <w:lang w:val="sr-Cyrl-RS"/>
        </w:rPr>
        <w:t>ДУГОРОЧНЕ ДРЖАВНЕ ХАРТИЈЕ ОД ВРЕДНОСТИ ДЕНОМИНОВАНЕ У ЕВРИМА</w:t>
      </w:r>
    </w:p>
    <w:p w:rsidR="00033929" w:rsidRPr="00B87E14" w:rsidRDefault="00033929" w:rsidP="00033929">
      <w:pPr>
        <w:tabs>
          <w:tab w:val="left" w:pos="720"/>
        </w:tabs>
        <w:jc w:val="both"/>
        <w:rPr>
          <w:bCs/>
          <w:lang w:val="sr-Cyrl-RS"/>
        </w:rPr>
      </w:pPr>
    </w:p>
    <w:p w:rsidR="00033929" w:rsidRPr="00B87E14" w:rsidRDefault="00033929" w:rsidP="00033929">
      <w:pPr>
        <w:tabs>
          <w:tab w:val="left" w:pos="720"/>
        </w:tabs>
        <w:ind w:firstLine="709"/>
        <w:jc w:val="both"/>
        <w:rPr>
          <w:bCs/>
          <w:lang w:val="sr-Cyrl-RS"/>
        </w:rPr>
      </w:pPr>
      <w:r w:rsidRPr="00B87E14">
        <w:rPr>
          <w:bCs/>
          <w:lang w:val="sr-Cyrl-RS"/>
        </w:rPr>
        <w:t>Република Србија емитовала је у 2021. години државне хартије од вредности деноминоване у еврима по следећим рочностима: дванаестогодишње и двадесетогодишње државне обвезнице.</w:t>
      </w:r>
    </w:p>
    <w:p w:rsidR="00033929" w:rsidRPr="00B87E14" w:rsidRDefault="00033929" w:rsidP="00033929">
      <w:pPr>
        <w:tabs>
          <w:tab w:val="left" w:pos="720"/>
        </w:tabs>
        <w:ind w:firstLine="709"/>
        <w:jc w:val="both"/>
        <w:rPr>
          <w:bCs/>
          <w:lang w:val="sr-Cyrl-RS"/>
        </w:rPr>
      </w:pPr>
      <w:r w:rsidRPr="00B87E14">
        <w:rPr>
          <w:bCs/>
          <w:lang w:val="sr-Cyrl-RS"/>
        </w:rPr>
        <w:t>Примања буџета Републике Србије у 2021. години, по основу реализованих државних хартија од вредности деноминованих у еврима, номиналне вред</w:t>
      </w:r>
      <w:r w:rsidR="002D3294">
        <w:rPr>
          <w:bCs/>
          <w:lang w:val="sr-Cyrl-RS"/>
        </w:rPr>
        <w:t>ности у износу</w:t>
      </w:r>
      <w:r w:rsidRPr="00B87E14">
        <w:rPr>
          <w:bCs/>
          <w:lang w:val="sr-Cyrl-RS"/>
        </w:rPr>
        <w:t xml:space="preserve"> 134.835.000,00 евра (15.853.652.259,00 динара), односно 134.3</w:t>
      </w:r>
      <w:r w:rsidR="008C29CC" w:rsidRPr="00B87E14">
        <w:rPr>
          <w:bCs/>
          <w:lang w:val="sr-Cyrl-RS"/>
        </w:rPr>
        <w:t xml:space="preserve">74.402,99 евра тржишне вредности </w:t>
      </w:r>
      <w:r w:rsidRPr="00B87E14">
        <w:rPr>
          <w:bCs/>
          <w:lang w:val="sr-Cyrl-RS"/>
        </w:rPr>
        <w:t>(15.799.496.888,13 динара).</w:t>
      </w:r>
      <w:r w:rsidR="004D7B30" w:rsidRPr="00B87E14">
        <w:rPr>
          <w:bCs/>
          <w:lang w:val="sr-Cyrl-RS"/>
        </w:rPr>
        <w:t xml:space="preserve"> У 2021. години номинална вредност отплаћених хартија износила је 446.816.000,00 евра (52.534.076.909,20 динара),</w:t>
      </w:r>
      <w:r w:rsidRPr="00B87E14">
        <w:rPr>
          <w:bCs/>
          <w:lang w:val="sr-Cyrl-RS"/>
        </w:rPr>
        <w:t xml:space="preserve"> </w:t>
      </w:r>
      <w:r w:rsidR="004D7B30" w:rsidRPr="00B87E14">
        <w:rPr>
          <w:bCs/>
          <w:lang w:val="sr-Cyrl-RS"/>
        </w:rPr>
        <w:t>(о</w:t>
      </w:r>
      <w:r w:rsidRPr="00B87E14">
        <w:rPr>
          <w:bCs/>
          <w:lang w:val="sr-Cyrl-RS"/>
        </w:rPr>
        <w:t>тплата главнице по овим обавезама износила је 441.757.750,00 е</w:t>
      </w:r>
      <w:r w:rsidR="004D7B30" w:rsidRPr="00B87E14">
        <w:rPr>
          <w:bCs/>
          <w:lang w:val="sr-Cyrl-RS"/>
        </w:rPr>
        <w:t>вра (51.939.361.192,57 динара), д</w:t>
      </w:r>
      <w:r w:rsidR="004D7B30" w:rsidRPr="00B87E14">
        <w:rPr>
          <w:szCs w:val="24"/>
          <w:lang w:val="sr-Cyrl-RS"/>
        </w:rPr>
        <w:t>исконти су износили 5.058.250,00 евра (594.715.716,63 динара).</w:t>
      </w:r>
      <w:r w:rsidR="004D7B30" w:rsidRPr="00B87E14">
        <w:rPr>
          <w:bCs/>
          <w:lang w:val="sr-Cyrl-RS"/>
        </w:rPr>
        <w:t xml:space="preserve"> По</w:t>
      </w:r>
      <w:r w:rsidRPr="00B87E14">
        <w:rPr>
          <w:bCs/>
          <w:lang w:val="sr-Cyrl-RS"/>
        </w:rPr>
        <w:t xml:space="preserve"> основу кама</w:t>
      </w:r>
      <w:r w:rsidR="004D7B30" w:rsidRPr="00B87E14">
        <w:rPr>
          <w:bCs/>
          <w:lang w:val="sr-Cyrl-RS"/>
        </w:rPr>
        <w:t xml:space="preserve">та </w:t>
      </w:r>
      <w:r w:rsidRPr="00B87E14">
        <w:rPr>
          <w:bCs/>
          <w:lang w:val="sr-Cyrl-RS"/>
        </w:rPr>
        <w:t>плаћено</w:t>
      </w:r>
      <w:r w:rsidR="004D7B30" w:rsidRPr="00B87E14">
        <w:rPr>
          <w:bCs/>
          <w:lang w:val="sr-Cyrl-RS"/>
        </w:rPr>
        <w:t xml:space="preserve"> је</w:t>
      </w:r>
      <w:r w:rsidR="004C4A15" w:rsidRPr="00B87E14">
        <w:rPr>
          <w:bCs/>
          <w:lang w:val="sr-Cyrl-RS"/>
        </w:rPr>
        <w:t xml:space="preserve"> 71.575.121,00 евро</w:t>
      </w:r>
      <w:r w:rsidRPr="00B87E14">
        <w:rPr>
          <w:bCs/>
          <w:lang w:val="sr-Cyrl-RS"/>
        </w:rPr>
        <w:t xml:space="preserve"> (8.415.407.672,28 динара).</w:t>
      </w:r>
    </w:p>
    <w:p w:rsidR="00033929" w:rsidRPr="00B87E14" w:rsidRDefault="00033929" w:rsidP="00033929">
      <w:pPr>
        <w:tabs>
          <w:tab w:val="left" w:pos="720"/>
        </w:tabs>
        <w:ind w:firstLine="709"/>
        <w:jc w:val="both"/>
        <w:rPr>
          <w:szCs w:val="24"/>
          <w:lang w:val="sr-Cyrl-RS"/>
        </w:rPr>
      </w:pPr>
      <w:r w:rsidRPr="00B87E14">
        <w:rPr>
          <w:bCs/>
          <w:lang w:val="sr-Cyrl-RS"/>
        </w:rPr>
        <w:t xml:space="preserve">Стање јавног дуга, по основу дугорочних државних хартија од вредности деноминованих у еврима, на дан 31. децембар 2021. године, износило је 2.318.350.000,00 </w:t>
      </w:r>
      <w:r w:rsidRPr="00B87E14">
        <w:rPr>
          <w:bCs/>
          <w:szCs w:val="24"/>
          <w:lang w:val="sr-Cyrl-RS"/>
        </w:rPr>
        <w:t>евра (272.596.461.535,00 динара).</w:t>
      </w:r>
    </w:p>
    <w:p w:rsidR="00033929" w:rsidRPr="00B87E14" w:rsidRDefault="00033929" w:rsidP="00033929">
      <w:pPr>
        <w:tabs>
          <w:tab w:val="left" w:pos="720"/>
        </w:tabs>
        <w:jc w:val="both"/>
        <w:rPr>
          <w:highlight w:val="green"/>
          <w:lang w:val="sr-Cyrl-RS"/>
        </w:rPr>
      </w:pPr>
    </w:p>
    <w:p w:rsidR="00033929" w:rsidRPr="00B87E14" w:rsidRDefault="00033929" w:rsidP="00033929">
      <w:pPr>
        <w:tabs>
          <w:tab w:val="left" w:pos="720"/>
        </w:tabs>
        <w:jc w:val="center"/>
        <w:rPr>
          <w:b/>
          <w:bCs/>
          <w:lang w:val="sr-Cyrl-RS"/>
        </w:rPr>
      </w:pPr>
      <w:r w:rsidRPr="00B87E14">
        <w:rPr>
          <w:b/>
          <w:bCs/>
          <w:lang w:val="sr-Cyrl-RS"/>
        </w:rPr>
        <w:t>ШТЕДНЕ ОБВЕЗНИЦЕ</w:t>
      </w:r>
      <w:r w:rsidRPr="00B87E14">
        <w:rPr>
          <w:lang w:val="sr-Cyrl-RS"/>
        </w:rPr>
        <w:t xml:space="preserve"> </w:t>
      </w:r>
      <w:r w:rsidRPr="00B87E14">
        <w:rPr>
          <w:b/>
          <w:bCs/>
          <w:lang w:val="sr-Cyrl-RS"/>
        </w:rPr>
        <w:t xml:space="preserve">ДЕНОМИНОВАНЕ У ЕВРИМА </w:t>
      </w:r>
    </w:p>
    <w:p w:rsidR="00033929" w:rsidRPr="00B87E14" w:rsidRDefault="00033929" w:rsidP="00033929">
      <w:pPr>
        <w:tabs>
          <w:tab w:val="left" w:pos="720"/>
        </w:tabs>
        <w:jc w:val="both"/>
        <w:rPr>
          <w:bCs/>
          <w:lang w:val="sr-Cyrl-RS"/>
        </w:rPr>
      </w:pPr>
    </w:p>
    <w:p w:rsidR="00033929" w:rsidRPr="00B87E14" w:rsidRDefault="00033929" w:rsidP="00033929">
      <w:pPr>
        <w:tabs>
          <w:tab w:val="left" w:pos="720"/>
        </w:tabs>
        <w:ind w:firstLine="709"/>
        <w:jc w:val="both"/>
        <w:rPr>
          <w:bCs/>
          <w:lang w:val="sr-Cyrl-RS"/>
        </w:rPr>
      </w:pPr>
      <w:r w:rsidRPr="00B87E14">
        <w:rPr>
          <w:bCs/>
          <w:lang w:val="sr-Cyrl-RS"/>
        </w:rPr>
        <w:t>Примања буџета Републике Србије у 2021. години по основу штедних обвезница деноминованих у еврима није било. Отплат</w:t>
      </w:r>
      <w:r w:rsidR="0030413D" w:rsidRPr="00B87E14">
        <w:rPr>
          <w:bCs/>
          <w:lang w:val="sr-Cyrl-RS"/>
        </w:rPr>
        <w:t>а</w:t>
      </w:r>
      <w:r w:rsidRPr="00B87E14">
        <w:rPr>
          <w:bCs/>
          <w:lang w:val="sr-Cyrl-RS"/>
        </w:rPr>
        <w:t xml:space="preserve"> главнице по основу ових обавеза износила је 27.500,00 евра (3.233.431,75 динара), док је по основу доспелих камата исплаћено 506.500,50 евра (59.553.974,24 динара).</w:t>
      </w:r>
    </w:p>
    <w:p w:rsidR="00033929" w:rsidRPr="00B87E14" w:rsidRDefault="00033929" w:rsidP="00033929">
      <w:pPr>
        <w:tabs>
          <w:tab w:val="left" w:pos="720"/>
        </w:tabs>
        <w:ind w:firstLine="709"/>
        <w:jc w:val="both"/>
        <w:rPr>
          <w:lang w:val="sr-Cyrl-RS"/>
        </w:rPr>
      </w:pPr>
      <w:r w:rsidRPr="00B87E14">
        <w:rPr>
          <w:bCs/>
          <w:lang w:val="sr-Cyrl-RS"/>
        </w:rPr>
        <w:lastRenderedPageBreak/>
        <w:t>Стање јавног дуга по основу дугорочних штедних обвезница деноминованих у еврима на дан 31. децембар 2021. године износило је 13.868.100,</w:t>
      </w:r>
      <w:r w:rsidR="008C29CC" w:rsidRPr="00B87E14">
        <w:rPr>
          <w:bCs/>
          <w:lang w:val="sr-Cyrl-RS"/>
        </w:rPr>
        <w:t>00 евра (1.630.640.321,01 динар</w:t>
      </w:r>
      <w:r w:rsidRPr="00B87E14">
        <w:rPr>
          <w:bCs/>
          <w:lang w:val="sr-Cyrl-RS"/>
        </w:rPr>
        <w:t>).</w:t>
      </w:r>
    </w:p>
    <w:p w:rsidR="00CF79DE" w:rsidRPr="00B87E14" w:rsidRDefault="00CF79DE" w:rsidP="00CF79DE">
      <w:pPr>
        <w:tabs>
          <w:tab w:val="left" w:pos="720"/>
        </w:tabs>
        <w:jc w:val="both"/>
        <w:rPr>
          <w:bCs/>
          <w:lang w:val="sr-Cyrl-RS"/>
        </w:rPr>
      </w:pPr>
    </w:p>
    <w:p w:rsidR="00033929" w:rsidRPr="00B87E14" w:rsidRDefault="00033929" w:rsidP="00033929">
      <w:pPr>
        <w:tabs>
          <w:tab w:val="left" w:pos="720"/>
        </w:tabs>
        <w:jc w:val="center"/>
        <w:rPr>
          <w:b/>
          <w:bCs/>
          <w:lang w:val="sr-Cyrl-RS"/>
        </w:rPr>
      </w:pPr>
      <w:r w:rsidRPr="00B87E14">
        <w:rPr>
          <w:b/>
          <w:bCs/>
          <w:lang w:val="sr-Cyrl-RS"/>
        </w:rPr>
        <w:t>ПРЕУЗЕТЕ ОБАВЕЗЕ ПО ОСНОВУ НЕИСПЛАЋЕНИХ ПЕНЗИЈА</w:t>
      </w:r>
    </w:p>
    <w:p w:rsidR="00033929" w:rsidRPr="00B87E14" w:rsidRDefault="00033929" w:rsidP="0096045C">
      <w:pPr>
        <w:tabs>
          <w:tab w:val="left" w:pos="720"/>
        </w:tabs>
        <w:jc w:val="both"/>
        <w:rPr>
          <w:highlight w:val="yellow"/>
          <w:lang w:val="sr-Cyrl-RS"/>
        </w:rPr>
      </w:pPr>
    </w:p>
    <w:p w:rsidR="00033929" w:rsidRPr="00B87E14" w:rsidRDefault="00033929" w:rsidP="00033929">
      <w:pPr>
        <w:tabs>
          <w:tab w:val="left" w:pos="720"/>
        </w:tabs>
        <w:ind w:firstLine="709"/>
        <w:jc w:val="both"/>
        <w:rPr>
          <w:bCs/>
          <w:lang w:val="sr-Cyrl-RS"/>
        </w:rPr>
      </w:pPr>
      <w:r w:rsidRPr="00B87E14">
        <w:rPr>
          <w:bCs/>
          <w:lang w:val="sr-Cyrl-RS"/>
        </w:rPr>
        <w:t xml:space="preserve">Законом о јавном дугу Републике Србије по основу преузимања обавеза Републичког фонда за пензијско и инвалидско осигурање </w:t>
      </w:r>
      <w:r w:rsidRPr="00B87E14">
        <w:rPr>
          <w:b/>
          <w:bCs/>
          <w:lang w:val="sr-Cyrl-RS"/>
        </w:rPr>
        <w:t>запослених,</w:t>
      </w:r>
      <w:r w:rsidRPr="00B87E14">
        <w:rPr>
          <w:bCs/>
          <w:lang w:val="sr-Cyrl-RS"/>
        </w:rPr>
        <w:t xml:space="preserve"> насталих по основу неисплаћених пензија и новчаних накнада („Службени гласник РС</w:t>
      </w:r>
      <w:r w:rsidRPr="00B87E14">
        <w:rPr>
          <w:lang w:val="sr-Cyrl-RS"/>
        </w:rPr>
        <w:t>”</w:t>
      </w:r>
      <w:r w:rsidRPr="00B87E14">
        <w:rPr>
          <w:bCs/>
          <w:lang w:val="sr-Cyrl-RS"/>
        </w:rPr>
        <w:t>, број 85/05), и Законом о изменама и допунама Закона о јавном дугу Републике Србије по основу преузимања обавеза Републичког фонда за пензијско и инвалидско осигурање запослених насталих по основу неисплаћених пензија и новчаних накнада („Службени гласник РС</w:t>
      </w:r>
      <w:r w:rsidRPr="00B87E14">
        <w:rPr>
          <w:lang w:val="sr-Cyrl-RS"/>
        </w:rPr>
        <w:t>”</w:t>
      </w:r>
      <w:r w:rsidRPr="00B87E14">
        <w:rPr>
          <w:bCs/>
          <w:lang w:val="sr-Cyrl-RS"/>
        </w:rPr>
        <w:t>, број 115/05), Република Србија преузела је као јавни дуг Републике обавезе Републичког фонда за пензијско и инвалидско осигурање запослених по основу неисплаћених пензија и новчаних накнада, у укупном износу до 23.500.000.000,00 динара. То је дуг у висини 1,5 неисплаћене пензије к</w:t>
      </w:r>
      <w:r w:rsidR="00134F50">
        <w:rPr>
          <w:bCs/>
          <w:lang w:val="sr-Cyrl-RS"/>
        </w:rPr>
        <w:t>оји је настао пре 2000. године.</w:t>
      </w:r>
    </w:p>
    <w:p w:rsidR="00033929" w:rsidRPr="00B87E14" w:rsidRDefault="00033929" w:rsidP="00033929">
      <w:pPr>
        <w:tabs>
          <w:tab w:val="left" w:pos="720"/>
        </w:tabs>
        <w:ind w:firstLine="709"/>
        <w:jc w:val="both"/>
        <w:rPr>
          <w:bCs/>
          <w:lang w:val="sr-Cyrl-RS"/>
        </w:rPr>
      </w:pPr>
      <w:r w:rsidRPr="00B87E14">
        <w:rPr>
          <w:bCs/>
          <w:lang w:val="sr-Cyrl-RS"/>
        </w:rPr>
        <w:t xml:space="preserve">Стање дуга по овом основу на дан 31. децембар 2021. године </w:t>
      </w:r>
      <w:r w:rsidR="008C29CC" w:rsidRPr="00B87E14">
        <w:rPr>
          <w:bCs/>
          <w:lang w:val="sr-Cyrl-RS"/>
        </w:rPr>
        <w:t xml:space="preserve">износило је </w:t>
      </w:r>
      <w:r w:rsidRPr="00B87E14">
        <w:rPr>
          <w:bCs/>
          <w:lang w:val="sr-Cyrl-RS"/>
        </w:rPr>
        <w:t>728.359.671,89 динара.</w:t>
      </w:r>
    </w:p>
    <w:p w:rsidR="00033929" w:rsidRPr="00B87E14" w:rsidRDefault="00033929" w:rsidP="00033929">
      <w:pPr>
        <w:tabs>
          <w:tab w:val="left" w:pos="720"/>
        </w:tabs>
        <w:ind w:firstLine="709"/>
        <w:jc w:val="both"/>
        <w:rPr>
          <w:bCs/>
          <w:lang w:val="sr-Cyrl-RS"/>
        </w:rPr>
      </w:pPr>
      <w:r w:rsidRPr="00B87E14">
        <w:rPr>
          <w:bCs/>
          <w:lang w:val="sr-Cyrl-RS"/>
        </w:rPr>
        <w:t xml:space="preserve">Законом о јавном дугу Републике Србије по основу преузимања обавеза Републичког фонда за пензијско и инвалидско осигурање </w:t>
      </w:r>
      <w:r w:rsidRPr="00B87E14">
        <w:rPr>
          <w:b/>
          <w:bCs/>
          <w:lang w:val="sr-Cyrl-RS"/>
        </w:rPr>
        <w:t>пољопривредника</w:t>
      </w:r>
      <w:r w:rsidRPr="00B87E14">
        <w:rPr>
          <w:bCs/>
          <w:lang w:val="sr-Cyrl-RS"/>
        </w:rPr>
        <w:t>, насталих по основу неисплаћених пензија и новчаних накнада („Службени гласник РС</w:t>
      </w:r>
      <w:r w:rsidRPr="00B87E14">
        <w:rPr>
          <w:lang w:val="sr-Cyrl-RS"/>
        </w:rPr>
        <w:t>”</w:t>
      </w:r>
      <w:r w:rsidRPr="00B87E14">
        <w:rPr>
          <w:bCs/>
          <w:lang w:val="sr-Cyrl-RS"/>
        </w:rPr>
        <w:t>, број 85/05) и Законом о изменама и допунама Закона о јавном дугу Републике Србије по основу преузимања обавеза Републичког фонда за пензијско и инвалидско осигурање пољопривредника, насталих по основу неисплаћених пензија и новчаних накнада („Службени гласник РС</w:t>
      </w:r>
      <w:r w:rsidRPr="00B87E14">
        <w:rPr>
          <w:lang w:val="sr-Cyrl-RS"/>
        </w:rPr>
        <w:t>”</w:t>
      </w:r>
      <w:r w:rsidRPr="00B87E14">
        <w:rPr>
          <w:bCs/>
          <w:lang w:val="sr-Cyrl-RS"/>
        </w:rPr>
        <w:t>, број 115/05), Република Србија преузела је, као јавни дуг Републике, обавезе Републичког фонда за пензијско и инвалидско осигурање пољопривредника по основу неисплаћених пензија и новчаних накнада, у укупном износу до 20.000.000.000,00 динара. То је дуг у висини од 20,5 неисплаћених пензија који је настао пре 2000. године.</w:t>
      </w:r>
    </w:p>
    <w:p w:rsidR="00074019" w:rsidRPr="00074019" w:rsidRDefault="00033929" w:rsidP="00033929">
      <w:pPr>
        <w:ind w:firstLine="708"/>
        <w:jc w:val="both"/>
        <w:rPr>
          <w:bCs/>
          <w:lang w:val="sr-Cyrl-RS"/>
        </w:rPr>
      </w:pPr>
      <w:r w:rsidRPr="00B87E14">
        <w:rPr>
          <w:bCs/>
          <w:lang w:val="sr-Cyrl-RS"/>
        </w:rPr>
        <w:t>У току 2021. године исплаћено је по основу главнице 606.628,36</w:t>
      </w:r>
      <w:r w:rsidRPr="00B87E14">
        <w:rPr>
          <w:rFonts w:ascii="Verdana" w:hAnsi="Verdana" w:cs="Calibri"/>
          <w:sz w:val="20"/>
          <w:szCs w:val="20"/>
          <w:lang w:val="sr-Cyrl-RS"/>
        </w:rPr>
        <w:t xml:space="preserve"> </w:t>
      </w:r>
      <w:r w:rsidR="008C29CC" w:rsidRPr="00B87E14">
        <w:rPr>
          <w:bCs/>
          <w:lang w:val="sr-Cyrl-RS"/>
        </w:rPr>
        <w:t>динара. С</w:t>
      </w:r>
      <w:r w:rsidRPr="00B87E14">
        <w:rPr>
          <w:bCs/>
          <w:lang w:val="sr-Cyrl-RS"/>
        </w:rPr>
        <w:t>тање дуга по овом основу на дан 31. децембар 2021. године, износило 2.644.339.728,92</w:t>
      </w:r>
      <w:r w:rsidRPr="00B87E14">
        <w:rPr>
          <w:rFonts w:ascii="Verdana" w:hAnsi="Verdana" w:cs="Calibri"/>
          <w:b/>
          <w:bCs/>
          <w:sz w:val="20"/>
          <w:szCs w:val="20"/>
          <w:lang w:val="sr-Cyrl-RS"/>
        </w:rPr>
        <w:t xml:space="preserve"> </w:t>
      </w:r>
      <w:r w:rsidRPr="00B87E14">
        <w:rPr>
          <w:bCs/>
          <w:lang w:val="sr-Cyrl-RS"/>
        </w:rPr>
        <w:t>динара.</w:t>
      </w:r>
    </w:p>
    <w:p w:rsidR="00FA0F59" w:rsidRDefault="00FA0F59" w:rsidP="004A1A18">
      <w:pPr>
        <w:tabs>
          <w:tab w:val="left" w:pos="720"/>
        </w:tabs>
        <w:rPr>
          <w:bCs/>
          <w:lang w:val="sr-Cyrl-RS"/>
        </w:rPr>
      </w:pPr>
    </w:p>
    <w:p w:rsidR="00074019" w:rsidRDefault="00074019" w:rsidP="00074019">
      <w:pPr>
        <w:tabs>
          <w:tab w:val="left" w:pos="720"/>
        </w:tabs>
        <w:jc w:val="center"/>
        <w:rPr>
          <w:b/>
          <w:bCs/>
          <w:lang w:val="sr-Cyrl-RS"/>
        </w:rPr>
      </w:pPr>
      <w:r w:rsidRPr="00074019">
        <w:rPr>
          <w:b/>
          <w:bCs/>
          <w:lang w:val="sr-Cyrl-RS"/>
        </w:rPr>
        <w:t>СТАРА ДЕВИЗНА ШТЕДЊА</w:t>
      </w:r>
    </w:p>
    <w:p w:rsidR="00074019" w:rsidRPr="00074019" w:rsidRDefault="00074019" w:rsidP="00074019">
      <w:pPr>
        <w:tabs>
          <w:tab w:val="left" w:pos="720"/>
        </w:tabs>
        <w:jc w:val="center"/>
        <w:rPr>
          <w:b/>
          <w:bCs/>
          <w:lang w:val="sr-Cyrl-RS"/>
        </w:rPr>
      </w:pPr>
    </w:p>
    <w:p w:rsidR="00033929" w:rsidRPr="00B87E14" w:rsidRDefault="00693AAF" w:rsidP="00033929">
      <w:pPr>
        <w:tabs>
          <w:tab w:val="left" w:pos="720"/>
        </w:tabs>
        <w:jc w:val="center"/>
        <w:rPr>
          <w:b/>
          <w:lang w:val="sr-Cyrl-RS"/>
        </w:rPr>
      </w:pPr>
      <w:r>
        <w:rPr>
          <w:b/>
          <w:lang w:val="sr-Cyrl-RS"/>
        </w:rPr>
        <w:t>СТАРА ДЕВИЗНА ШТЕДЊА -</w:t>
      </w:r>
      <w:r w:rsidR="00033929" w:rsidRPr="00B87E14">
        <w:rPr>
          <w:b/>
          <w:lang w:val="sr-Cyrl-RS"/>
        </w:rPr>
        <w:t xml:space="preserve"> </w:t>
      </w:r>
      <w:r w:rsidR="00033929" w:rsidRPr="00B87E14">
        <w:rPr>
          <w:i/>
          <w:lang w:val="sr-Cyrl-RS"/>
        </w:rPr>
        <w:t>девизна штедња грађана</w:t>
      </w:r>
    </w:p>
    <w:p w:rsidR="00033929" w:rsidRPr="00B87E14" w:rsidRDefault="00033929" w:rsidP="00033929">
      <w:pPr>
        <w:tabs>
          <w:tab w:val="left" w:pos="720"/>
        </w:tabs>
        <w:rPr>
          <w:b/>
          <w:lang w:val="sr-Cyrl-RS"/>
        </w:rPr>
      </w:pPr>
    </w:p>
    <w:p w:rsidR="00033929" w:rsidRPr="00B87E14" w:rsidRDefault="00033929" w:rsidP="00033929">
      <w:pPr>
        <w:tabs>
          <w:tab w:val="left" w:pos="720"/>
        </w:tabs>
        <w:ind w:firstLine="709"/>
        <w:jc w:val="both"/>
        <w:rPr>
          <w:lang w:val="sr-Cyrl-RS"/>
        </w:rPr>
      </w:pPr>
      <w:r w:rsidRPr="00B87E14">
        <w:rPr>
          <w:lang w:val="sr-Cyrl-RS"/>
        </w:rPr>
        <w:t>Законом о регулисању јавног дуга СРЈ по основу девизне штедње грађана („Службени лист СРЈ”, број 36/02 и „Службени гласник РС”, број 80/04), Република Србија и Република Црна Гора преузеле су обавезе СРЈ по основу девизне штедње грађана. Учешће појединих република у укупном дугу одређено је сразмерно висини девизне штедње грађана чије је пребивалиште на територији тих република и по утврђеном основу емитоване су обвезнице старе девизне ш</w:t>
      </w:r>
      <w:r w:rsidR="00134F50">
        <w:rPr>
          <w:lang w:val="sr-Cyrl-RS"/>
        </w:rPr>
        <w:t>тедње.</w:t>
      </w:r>
    </w:p>
    <w:p w:rsidR="00033929" w:rsidRPr="00B87E14" w:rsidRDefault="00033929" w:rsidP="00033929">
      <w:pPr>
        <w:ind w:firstLine="708"/>
        <w:jc w:val="both"/>
        <w:rPr>
          <w:lang w:val="sr-Cyrl-RS"/>
        </w:rPr>
      </w:pPr>
      <w:r w:rsidRPr="00B87E14">
        <w:rPr>
          <w:lang w:val="sr-Cyrl-RS"/>
        </w:rPr>
        <w:t>Законом о изменама и допунама Закона о регулисању јавног дуга СФРЈ по основу девизне штедње грађана („Службени гласник РС”, број 108/16) почетни износ јавног дуга по основу обвезнице старе девизне штедње грађана смањен je у износу од 200.000.000,00 евра.</w:t>
      </w:r>
    </w:p>
    <w:p w:rsidR="00033929" w:rsidRPr="00B87E14" w:rsidRDefault="00033929" w:rsidP="00033929">
      <w:pPr>
        <w:ind w:firstLine="709"/>
        <w:jc w:val="both"/>
        <w:rPr>
          <w:b/>
          <w:bCs/>
          <w:lang w:val="sr-Cyrl-RS"/>
        </w:rPr>
      </w:pPr>
      <w:r w:rsidRPr="00B87E14">
        <w:rPr>
          <w:lang w:val="sr-Cyrl-RS"/>
        </w:rPr>
        <w:t>У току 2021. године исплаћено је по основу обвезница старе девизне штедње грађана (отплата главнице и унапред обрачунате и при</w:t>
      </w:r>
      <w:r w:rsidR="008C29CC" w:rsidRPr="00B87E14">
        <w:rPr>
          <w:lang w:val="sr-Cyrl-RS"/>
        </w:rPr>
        <w:t>писане камате) 2.910.621,81 евро</w:t>
      </w:r>
      <w:r w:rsidRPr="00B87E14">
        <w:rPr>
          <w:b/>
          <w:bCs/>
          <w:lang w:val="sr-Cyrl-RS"/>
        </w:rPr>
        <w:t xml:space="preserve"> </w:t>
      </w:r>
      <w:r w:rsidRPr="00B87E14">
        <w:rPr>
          <w:bCs/>
          <w:lang w:val="sr-Cyrl-RS"/>
        </w:rPr>
        <w:t>(342.212.000,17 динара)</w:t>
      </w:r>
      <w:r w:rsidRPr="00B87E14">
        <w:rPr>
          <w:lang w:val="sr-Cyrl-RS"/>
        </w:rPr>
        <w:t>, а стање дуга према грађанима на дан 31. децембар 2021. године, износило је 372.771.687,94 евра (43.831.277.888,53 динарa).</w:t>
      </w:r>
    </w:p>
    <w:p w:rsidR="00033929" w:rsidRDefault="00033929" w:rsidP="00033929">
      <w:pPr>
        <w:tabs>
          <w:tab w:val="left" w:pos="720"/>
        </w:tabs>
        <w:rPr>
          <w:b/>
          <w:lang w:val="sr-Cyrl-RS"/>
        </w:rPr>
      </w:pPr>
    </w:p>
    <w:p w:rsidR="0096045C" w:rsidRPr="00B87E14" w:rsidRDefault="0096045C" w:rsidP="00033929">
      <w:pPr>
        <w:tabs>
          <w:tab w:val="left" w:pos="720"/>
        </w:tabs>
        <w:rPr>
          <w:b/>
          <w:lang w:val="sr-Cyrl-RS"/>
        </w:rPr>
      </w:pPr>
    </w:p>
    <w:p w:rsidR="00033929" w:rsidRPr="00B87E14" w:rsidRDefault="00033929" w:rsidP="00FF725F">
      <w:pPr>
        <w:jc w:val="center"/>
        <w:rPr>
          <w:b/>
          <w:bCs/>
          <w:sz w:val="22"/>
          <w:lang w:val="sr-Cyrl-RS"/>
        </w:rPr>
      </w:pPr>
      <w:r w:rsidRPr="00B87E14">
        <w:rPr>
          <w:b/>
          <w:bCs/>
          <w:lang w:val="sr-Cyrl-RS"/>
        </w:rPr>
        <w:lastRenderedPageBreak/>
        <w:t xml:space="preserve">СТАРА ДЕВИЗНА ШТЕДЊА - </w:t>
      </w:r>
      <w:r w:rsidRPr="00B87E14">
        <w:rPr>
          <w:i/>
          <w:iCs/>
          <w:lang w:val="sr-Cyrl-RS"/>
        </w:rPr>
        <w:t>неисплаћена девизна штедња грађана положена код банака чије је седиште на територији Републике Србије и њиховим филијалама на територијама бивших република СФРЈ</w:t>
      </w:r>
    </w:p>
    <w:p w:rsidR="00033929" w:rsidRPr="00B87E14" w:rsidRDefault="00033929" w:rsidP="00033929">
      <w:pPr>
        <w:rPr>
          <w:b/>
          <w:bCs/>
          <w:highlight w:val="green"/>
          <w:lang w:val="sr-Cyrl-RS"/>
        </w:rPr>
      </w:pPr>
    </w:p>
    <w:p w:rsidR="00033929" w:rsidRPr="00B87E14" w:rsidRDefault="00033929" w:rsidP="00033929">
      <w:pPr>
        <w:ind w:firstLine="708"/>
        <w:jc w:val="both"/>
        <w:rPr>
          <w:lang w:val="sr-Cyrl-RS"/>
        </w:rPr>
      </w:pPr>
      <w:r w:rsidRPr="00B87E14">
        <w:rPr>
          <w:lang w:val="sr-Cyrl-RS"/>
        </w:rPr>
        <w:t>Законом о регулисању јавног дуга Републике Србије по основу неисплаћене девизне штедње грађана положене код банака чије је седиште на територији Републике Србије и њиховим филијалама на територијама бивших република СФРЈ („Службени гласник РС“ број 108/2016, 113/2017, 52/2019 и 144/2020), Република Србија преузела је обавезе по основу неисплаћене девизне штедње грађана положене код банака на територијама бивших република СФРЈ, и у ту сврху емитовала амортизационе обвезнице у укупном износу до 96.000.000,00 евра (11.287.699.200,00 динара), а по основу Одлуке о емисији амортизационих обвезница ради измирења обавеза по основу девизне штедње грађана 05 Број: 424-1521/2020-1 („Службени гласник РС”, број 14/2020).</w:t>
      </w:r>
    </w:p>
    <w:p w:rsidR="008C29CC" w:rsidRPr="00B87E14" w:rsidRDefault="008C29CC" w:rsidP="00033929">
      <w:pPr>
        <w:ind w:firstLine="720"/>
        <w:jc w:val="both"/>
        <w:rPr>
          <w:lang w:val="sr-Cyrl-RS"/>
        </w:rPr>
      </w:pPr>
      <w:r w:rsidRPr="00B87E14">
        <w:rPr>
          <w:lang w:val="sr-Cyrl-RS"/>
        </w:rPr>
        <w:t>У току 2021. године, Централни регистар је извршио упис додатних потраживања по основу нових уписа обвезница у износу од 3.328.851,20 евра (391.379.309,01 динар), а на основу Решења о утврђивању права која су донета накнадно, тј. по окончању оставинског поступка иза власника девизне штедње и/или поступка за амортиза</w:t>
      </w:r>
      <w:r w:rsidR="00134F50">
        <w:rPr>
          <w:lang w:val="sr-Cyrl-RS"/>
        </w:rPr>
        <w:t>цију штедних књижица/рачуна.</w:t>
      </w:r>
    </w:p>
    <w:p w:rsidR="003043B3" w:rsidRPr="00B87E14" w:rsidRDefault="003043B3" w:rsidP="00033929">
      <w:pPr>
        <w:ind w:firstLine="720"/>
        <w:jc w:val="both"/>
        <w:rPr>
          <w:lang w:val="sr-Cyrl-RS"/>
        </w:rPr>
      </w:pPr>
      <w:r w:rsidRPr="00B87E14">
        <w:rPr>
          <w:lang w:val="sr-Cyrl-RS"/>
        </w:rPr>
        <w:t>Укупна обавеза Републике Србије на дан 31. децембар 2021. године, на основу донетих решења о утврђивању права на исплату девизн</w:t>
      </w:r>
      <w:r w:rsidR="00116D1A">
        <w:rPr>
          <w:lang w:val="sr-Cyrl-RS"/>
        </w:rPr>
        <w:t xml:space="preserve">е штедње грађанима износила је </w:t>
      </w:r>
      <w:r w:rsidRPr="00B87E14">
        <w:rPr>
          <w:lang w:val="sr-Cyrl-RS"/>
        </w:rPr>
        <w:t>92.237.342,40 eв</w:t>
      </w:r>
      <w:r w:rsidR="00134F50">
        <w:rPr>
          <w:lang w:val="sr-Cyrl-RS"/>
        </w:rPr>
        <w:t>ра (10.842.776.986,00 динара).</w:t>
      </w:r>
    </w:p>
    <w:p w:rsidR="008C29CC" w:rsidRPr="00B87E14" w:rsidRDefault="002D3294" w:rsidP="00033929">
      <w:pPr>
        <w:ind w:firstLine="720"/>
        <w:jc w:val="both"/>
        <w:rPr>
          <w:lang w:val="sr-Cyrl-RS"/>
        </w:rPr>
      </w:pPr>
      <w:r>
        <w:rPr>
          <w:lang w:val="sr-Cyrl-RS"/>
        </w:rPr>
        <w:t>У току 2021. године, по основу</w:t>
      </w:r>
      <w:r w:rsidR="008C29CC" w:rsidRPr="00B87E14">
        <w:rPr>
          <w:lang w:val="sr-Cyrl-RS"/>
        </w:rPr>
        <w:t xml:space="preserve"> доспеле треће и четврте рате обвезница и исплата штедишама који су накнадно отвориле рачуне и којима су исплаћене доспеле четири рате обвезница, укупно је исплаћено 23.604.222,60 евра (2.775.120.577,31 динар).</w:t>
      </w:r>
    </w:p>
    <w:p w:rsidR="005F2998" w:rsidRPr="00B87E14" w:rsidRDefault="00033929" w:rsidP="00D805D2">
      <w:pPr>
        <w:ind w:firstLine="720"/>
        <w:jc w:val="both"/>
        <w:rPr>
          <w:lang w:val="sr-Cyrl-RS"/>
        </w:rPr>
      </w:pPr>
      <w:r w:rsidRPr="00B87E14">
        <w:rPr>
          <w:lang w:val="sr-Cyrl-RS"/>
        </w:rPr>
        <w:t>Стање дуга на дан 31. децембар 2021. године износило је 47.925.640,10 евра (5.635.197.406,80 динара).</w:t>
      </w:r>
    </w:p>
    <w:p w:rsidR="00D805D2" w:rsidRPr="00B87E14" w:rsidRDefault="00D805D2" w:rsidP="004829CB">
      <w:pPr>
        <w:jc w:val="both"/>
        <w:rPr>
          <w:lang w:val="sr-Cyrl-RS"/>
        </w:rPr>
      </w:pPr>
    </w:p>
    <w:p w:rsidR="00817D2F" w:rsidRPr="00B87E14" w:rsidRDefault="00817D2F" w:rsidP="00817D2F">
      <w:pPr>
        <w:tabs>
          <w:tab w:val="left" w:pos="720"/>
        </w:tabs>
        <w:jc w:val="center"/>
        <w:rPr>
          <w:b/>
          <w:lang w:val="sr-Cyrl-RS"/>
        </w:rPr>
      </w:pPr>
      <w:r w:rsidRPr="00B87E14">
        <w:rPr>
          <w:b/>
          <w:lang w:val="sr-Cyrl-RS"/>
        </w:rPr>
        <w:t>ЗАЈАМ ЗА ПРИВРЕДНИ РАЗВОЈ</w:t>
      </w:r>
    </w:p>
    <w:p w:rsidR="00817D2F" w:rsidRPr="00B87E14" w:rsidRDefault="00817D2F" w:rsidP="00817D2F">
      <w:pPr>
        <w:tabs>
          <w:tab w:val="left" w:pos="720"/>
        </w:tabs>
        <w:jc w:val="both"/>
        <w:rPr>
          <w:lang w:val="sr-Cyrl-RS"/>
        </w:rPr>
      </w:pPr>
    </w:p>
    <w:p w:rsidR="00817D2F" w:rsidRPr="00B87E14" w:rsidRDefault="00817D2F" w:rsidP="00817D2F">
      <w:pPr>
        <w:tabs>
          <w:tab w:val="left" w:pos="720"/>
        </w:tabs>
        <w:ind w:firstLine="709"/>
        <w:jc w:val="both"/>
        <w:rPr>
          <w:lang w:val="sr-Cyrl-RS"/>
        </w:rPr>
      </w:pPr>
      <w:r w:rsidRPr="00B87E14">
        <w:rPr>
          <w:lang w:val="sr-Cyrl-RS"/>
        </w:rPr>
        <w:t>Законом о регулисању обавеза Републике Србије по основу зајма за привредни развој („Службени гласник РС</w:t>
      </w:r>
      <w:r w:rsidRPr="00B87E14">
        <w:rPr>
          <w:rFonts w:eastAsia="SimSun"/>
          <w:lang w:val="sr-Cyrl-RS"/>
        </w:rPr>
        <w:t>”</w:t>
      </w:r>
      <w:r w:rsidRPr="00B87E14">
        <w:rPr>
          <w:lang w:val="sr-Cyrl-RS"/>
        </w:rPr>
        <w:t>, број 43/04) уређују се начин и услови измирења обавезе Републике Србије, које су настале прикупљањем наменске девизне штедње и издавањем обвезница које гласе на страна средства плаћања по основу зајма расписаног у складу са Законом o зајму за привредни развој у СРС („Службени гласник СРС</w:t>
      </w:r>
      <w:r w:rsidRPr="00B87E14">
        <w:rPr>
          <w:rFonts w:eastAsia="SimSun"/>
          <w:lang w:val="sr-Cyrl-RS"/>
        </w:rPr>
        <w:t>”</w:t>
      </w:r>
      <w:r w:rsidRPr="00B87E14">
        <w:rPr>
          <w:lang w:val="sr-Cyrl-RS"/>
        </w:rPr>
        <w:t>, бр. 25/89, 49/89, 56/89, 57/89, 9/90 и 32/90 и „Службени гласник РС</w:t>
      </w:r>
      <w:r w:rsidRPr="00B87E14">
        <w:rPr>
          <w:rFonts w:eastAsia="SimSun"/>
          <w:lang w:val="sr-Cyrl-RS"/>
        </w:rPr>
        <w:t>”</w:t>
      </w:r>
      <w:r w:rsidR="00134F50">
        <w:rPr>
          <w:lang w:val="sr-Cyrl-RS"/>
        </w:rPr>
        <w:t xml:space="preserve"> број 5/91).</w:t>
      </w:r>
    </w:p>
    <w:p w:rsidR="00817D2F" w:rsidRPr="00B87E14" w:rsidRDefault="00817D2F" w:rsidP="00817D2F">
      <w:pPr>
        <w:tabs>
          <w:tab w:val="left" w:pos="720"/>
        </w:tabs>
        <w:ind w:firstLine="709"/>
        <w:jc w:val="both"/>
        <w:rPr>
          <w:lang w:val="sr-Cyrl-RS"/>
        </w:rPr>
      </w:pPr>
      <w:r w:rsidRPr="00B87E14">
        <w:rPr>
          <w:lang w:val="sr-Cyrl-RS"/>
        </w:rPr>
        <w:t>Укупна обавеза Републике Србије утврђена је на износ од 56.000.000,00 евра. До 31. децембра 2006. године, укупно је конвертовано 49.008.942,71 евро потраживањ</w:t>
      </w:r>
      <w:r w:rsidR="00134F50">
        <w:rPr>
          <w:lang w:val="sr-Cyrl-RS"/>
        </w:rPr>
        <w:t>а у обвезнице Републике Србије.</w:t>
      </w:r>
    </w:p>
    <w:p w:rsidR="00817D2F" w:rsidRPr="00B87E14" w:rsidRDefault="00817D2F" w:rsidP="00817D2F">
      <w:pPr>
        <w:ind w:firstLine="708"/>
        <w:jc w:val="both"/>
        <w:rPr>
          <w:lang w:val="sr-Cyrl-RS"/>
        </w:rPr>
      </w:pPr>
      <w:r w:rsidRPr="00B87E14">
        <w:rPr>
          <w:lang w:val="sr-Cyrl-RS"/>
        </w:rPr>
        <w:t>Током 2021. године није било отплата по основу главнице и приписане камате. Стање дуга на дан 31. децембар 2021. године, износило је 7.600.825,95 еврa (893.721.076,94 динара).</w:t>
      </w:r>
    </w:p>
    <w:p w:rsidR="00817D2F" w:rsidRPr="00B87E14" w:rsidRDefault="00817D2F" w:rsidP="00D805D2">
      <w:pPr>
        <w:rPr>
          <w:b/>
          <w:bCs/>
          <w:highlight w:val="yellow"/>
          <w:lang w:val="sr-Cyrl-RS"/>
        </w:rPr>
      </w:pPr>
    </w:p>
    <w:p w:rsidR="00817D2F" w:rsidRPr="00B87E14" w:rsidRDefault="00817D2F" w:rsidP="00817D2F">
      <w:pPr>
        <w:jc w:val="center"/>
        <w:rPr>
          <w:b/>
          <w:bCs/>
          <w:lang w:val="sr-Cyrl-RS"/>
        </w:rPr>
      </w:pPr>
      <w:r w:rsidRPr="00B87E14">
        <w:rPr>
          <w:b/>
          <w:bCs/>
          <w:lang w:val="sr-Cyrl-RS"/>
        </w:rPr>
        <w:t>ПРЕУЗЕТА ОБАВЕЗА VOJVOĐANSKE BANKE A.D. NOVI SAD ПРЕМА НАРОДНОЈ БАНЦИ СРБИЈЕ</w:t>
      </w:r>
    </w:p>
    <w:p w:rsidR="00817D2F" w:rsidRPr="00B87E14" w:rsidRDefault="00817D2F" w:rsidP="00817D2F">
      <w:pPr>
        <w:jc w:val="both"/>
        <w:rPr>
          <w:lang w:val="sr-Cyrl-RS"/>
        </w:rPr>
      </w:pPr>
    </w:p>
    <w:p w:rsidR="00817D2F" w:rsidRPr="00B87E14" w:rsidRDefault="00817D2F" w:rsidP="00817D2F">
      <w:pPr>
        <w:ind w:firstLine="708"/>
        <w:jc w:val="both"/>
        <w:rPr>
          <w:lang w:val="sr-Cyrl-RS"/>
        </w:rPr>
      </w:pPr>
      <w:r w:rsidRPr="00B87E14">
        <w:rPr>
          <w:lang w:val="sr-Cyrl-RS"/>
        </w:rPr>
        <w:t>На основу уговора, Г. број 299, од 13. јануара 2006. године, закљученог између Vojvođanske banke a.d. Novi Sad, Народне банке Србије и Републике Србије, коју заступа Агенција за осигурање депозита, о преносу Републици Србији свих права власништва Vojvođanske banke a.d. Novi Sad на трајним улозима у мешовитим банкама са територије Барање, Славоније и западног Срема и преносу Републици Србији обавеза Vojvođanske banke a.d. Novi Sad, према Народној банци Србије по основу одобреног кредита за ликвидност из прима</w:t>
      </w:r>
      <w:r w:rsidR="00134F50">
        <w:rPr>
          <w:lang w:val="sr-Cyrl-RS"/>
        </w:rPr>
        <w:t>рне емисије.</w:t>
      </w:r>
    </w:p>
    <w:p w:rsidR="00817D2F" w:rsidRPr="00B87E14" w:rsidRDefault="00817D2F" w:rsidP="008F7CD3">
      <w:pPr>
        <w:ind w:firstLine="708"/>
        <w:jc w:val="both"/>
        <w:rPr>
          <w:lang w:val="sr-Cyrl-RS"/>
        </w:rPr>
      </w:pPr>
      <w:r w:rsidRPr="00B87E14">
        <w:rPr>
          <w:lang w:val="sr-Cyrl-RS"/>
        </w:rPr>
        <w:lastRenderedPageBreak/>
        <w:t xml:space="preserve">Стање дуга Републике Србије, на дан 31. децембар 2021. године, по овом основу </w:t>
      </w:r>
      <w:r w:rsidRPr="00B87E14">
        <w:rPr>
          <w:bCs/>
          <w:lang w:val="sr-Cyrl-RS"/>
        </w:rPr>
        <w:t xml:space="preserve">износило је 572.426.218,33 </w:t>
      </w:r>
      <w:r w:rsidRPr="00B87E14">
        <w:rPr>
          <w:lang w:val="sr-Cyrl-RS"/>
        </w:rPr>
        <w:t>динара.</w:t>
      </w:r>
    </w:p>
    <w:p w:rsidR="0093696C" w:rsidRPr="0096045C" w:rsidRDefault="0093696C" w:rsidP="0096045C">
      <w:pPr>
        <w:jc w:val="both"/>
        <w:rPr>
          <w:lang w:val="sr-Cyrl-RS"/>
        </w:rPr>
      </w:pPr>
    </w:p>
    <w:p w:rsidR="00817D2F" w:rsidRPr="00B87E14" w:rsidRDefault="00817D2F" w:rsidP="00840617">
      <w:pPr>
        <w:jc w:val="center"/>
        <w:rPr>
          <w:b/>
          <w:lang w:val="sr-Cyrl-RS"/>
        </w:rPr>
      </w:pPr>
      <w:r w:rsidRPr="00B87E14">
        <w:rPr>
          <w:b/>
          <w:lang w:val="sr-Cyrl-RS"/>
        </w:rPr>
        <w:t xml:space="preserve">ОБАВЕЗЕ СРЈ ПРЕМА НАРОДНОЈ БАНЦИ СРБИЈЕ </w:t>
      </w:r>
    </w:p>
    <w:p w:rsidR="00817D2F" w:rsidRPr="00B87E14" w:rsidRDefault="00817D2F" w:rsidP="00817D2F">
      <w:pPr>
        <w:ind w:firstLine="708"/>
        <w:jc w:val="center"/>
        <w:rPr>
          <w:b/>
          <w:lang w:val="sr-Cyrl-RS"/>
        </w:rPr>
      </w:pPr>
      <w:r w:rsidRPr="00B87E14">
        <w:rPr>
          <w:b/>
          <w:lang w:val="sr-Cyrl-RS"/>
        </w:rPr>
        <w:t>ПО ОСНОВУ УГОВОРА Г. БР. 840</w:t>
      </w:r>
    </w:p>
    <w:p w:rsidR="00817D2F" w:rsidRPr="00B87E14" w:rsidRDefault="00817D2F" w:rsidP="0096045C">
      <w:pPr>
        <w:jc w:val="both"/>
        <w:rPr>
          <w:lang w:val="sr-Cyrl-RS"/>
        </w:rPr>
      </w:pPr>
    </w:p>
    <w:p w:rsidR="00817D2F" w:rsidRPr="00B87E14" w:rsidRDefault="00817D2F" w:rsidP="00817D2F">
      <w:pPr>
        <w:ind w:firstLine="708"/>
        <w:jc w:val="both"/>
        <w:rPr>
          <w:lang w:val="sr-Cyrl-RS"/>
        </w:rPr>
      </w:pPr>
      <w:r w:rsidRPr="00B87E14">
        <w:rPr>
          <w:lang w:val="sr-Cyrl-RS"/>
        </w:rPr>
        <w:t>Обавезе према Народној банци Србије утврђене су Уговором о кредиту, Г. бр. 840, од 26. септембра 1995. године који је закључен између Народне банке Југославије и</w:t>
      </w:r>
      <w:r w:rsidR="00134F50">
        <w:rPr>
          <w:lang w:val="sr-Cyrl-RS"/>
        </w:rPr>
        <w:t xml:space="preserve"> Савезне Републике Југославије.</w:t>
      </w:r>
    </w:p>
    <w:p w:rsidR="00817D2F" w:rsidRPr="00B87E14" w:rsidRDefault="00817D2F" w:rsidP="00817D2F">
      <w:pPr>
        <w:ind w:firstLine="708"/>
        <w:jc w:val="both"/>
        <w:rPr>
          <w:lang w:val="sr-Cyrl-RS"/>
        </w:rPr>
      </w:pPr>
      <w:r w:rsidRPr="00B87E14">
        <w:rPr>
          <w:lang w:val="sr-Cyrl-RS"/>
        </w:rPr>
        <w:t xml:space="preserve">Стање дуга Републике Србије, на дан 31. децембар 2021. године, по овом основу </w:t>
      </w:r>
      <w:r w:rsidRPr="00B87E14">
        <w:rPr>
          <w:bCs/>
          <w:lang w:val="sr-Cyrl-RS"/>
        </w:rPr>
        <w:t xml:space="preserve">износило је </w:t>
      </w:r>
      <w:r w:rsidRPr="00B87E14">
        <w:rPr>
          <w:lang w:val="sr-Cyrl-RS"/>
        </w:rPr>
        <w:t>209.543.513,03 динара.</w:t>
      </w:r>
    </w:p>
    <w:p w:rsidR="00817D2F" w:rsidRPr="00B87E14" w:rsidRDefault="00817D2F" w:rsidP="004829CB">
      <w:pPr>
        <w:spacing w:line="276" w:lineRule="auto"/>
        <w:rPr>
          <w:b/>
          <w:lang w:val="sr-Cyrl-RS"/>
        </w:rPr>
      </w:pPr>
    </w:p>
    <w:p w:rsidR="00817D2F" w:rsidRPr="00B87E14" w:rsidRDefault="00817D2F" w:rsidP="00840617">
      <w:pPr>
        <w:jc w:val="center"/>
        <w:rPr>
          <w:b/>
          <w:lang w:val="sr-Cyrl-RS"/>
        </w:rPr>
      </w:pPr>
      <w:r w:rsidRPr="00B87E14">
        <w:rPr>
          <w:b/>
          <w:lang w:val="sr-Cyrl-RS"/>
        </w:rPr>
        <w:t xml:space="preserve">ОБАВЕЗЕ СРЈ ПРЕМА НАРОДНОЈ БАНЦИ СРБИЈЕ </w:t>
      </w:r>
    </w:p>
    <w:p w:rsidR="00817D2F" w:rsidRPr="00B87E14" w:rsidRDefault="00817D2F" w:rsidP="00D805D2">
      <w:pPr>
        <w:ind w:firstLine="708"/>
        <w:jc w:val="center"/>
        <w:rPr>
          <w:b/>
          <w:lang w:val="sr-Cyrl-RS"/>
        </w:rPr>
      </w:pPr>
      <w:r w:rsidRPr="00B87E14">
        <w:rPr>
          <w:b/>
          <w:lang w:val="sr-Cyrl-RS"/>
        </w:rPr>
        <w:t>ПО ОСНОВУ УГОВОРА Г. БР. 132</w:t>
      </w:r>
    </w:p>
    <w:p w:rsidR="00817D2F" w:rsidRPr="00B87E14" w:rsidRDefault="00817D2F" w:rsidP="004829CB">
      <w:pPr>
        <w:spacing w:line="276" w:lineRule="auto"/>
        <w:rPr>
          <w:b/>
          <w:lang w:val="sr-Cyrl-RS"/>
        </w:rPr>
      </w:pPr>
    </w:p>
    <w:p w:rsidR="00817D2F" w:rsidRPr="00B87E14" w:rsidRDefault="00817D2F" w:rsidP="00817D2F">
      <w:pPr>
        <w:ind w:firstLine="708"/>
        <w:jc w:val="both"/>
        <w:rPr>
          <w:lang w:val="sr-Cyrl-RS"/>
        </w:rPr>
      </w:pPr>
      <w:r w:rsidRPr="00B87E14">
        <w:rPr>
          <w:lang w:val="sr-Cyrl-RS"/>
        </w:rPr>
        <w:t xml:space="preserve">Обавезе према Народној банци Србије, утврђене су Уговором о претварању потраживања Народне банке Југославије од Савезне Републике Југославије у дугорочни кредит, Г. бр. 132, од 23. фебруара </w:t>
      </w:r>
      <w:r w:rsidR="00134F50">
        <w:rPr>
          <w:lang w:val="sr-Cyrl-RS"/>
        </w:rPr>
        <w:t>2000. године.</w:t>
      </w:r>
    </w:p>
    <w:p w:rsidR="00817D2F" w:rsidRPr="00B87E14" w:rsidRDefault="00817D2F" w:rsidP="00817D2F">
      <w:pPr>
        <w:ind w:firstLine="708"/>
        <w:jc w:val="both"/>
        <w:rPr>
          <w:lang w:val="sr-Cyrl-RS"/>
        </w:rPr>
      </w:pPr>
      <w:r w:rsidRPr="00B87E14">
        <w:rPr>
          <w:lang w:val="sr-Cyrl-RS"/>
        </w:rPr>
        <w:t xml:space="preserve">Стање дуга Републике Србије, на дан 31. децембар 2021. године, по овом основу </w:t>
      </w:r>
      <w:r w:rsidRPr="00B87E14">
        <w:rPr>
          <w:bCs/>
          <w:lang w:val="sr-Cyrl-RS"/>
        </w:rPr>
        <w:t xml:space="preserve">износило је 3.026.477.695,96 </w:t>
      </w:r>
      <w:r w:rsidRPr="00B87E14">
        <w:rPr>
          <w:lang w:val="sr-Cyrl-RS"/>
        </w:rPr>
        <w:t>динара.</w:t>
      </w:r>
    </w:p>
    <w:p w:rsidR="00FC6F8F" w:rsidRPr="0096045C" w:rsidRDefault="00FC6F8F" w:rsidP="0096045C">
      <w:pPr>
        <w:jc w:val="both"/>
        <w:rPr>
          <w:lang w:val="sr-Cyrl-RS"/>
        </w:rPr>
      </w:pPr>
    </w:p>
    <w:p w:rsidR="00FC6F8F" w:rsidRPr="00B87E14" w:rsidRDefault="00FC6F8F" w:rsidP="00D805D2">
      <w:pPr>
        <w:ind w:firstLine="708"/>
        <w:jc w:val="center"/>
        <w:rPr>
          <w:b/>
          <w:lang w:val="sr-Cyrl-RS"/>
        </w:rPr>
      </w:pPr>
      <w:r w:rsidRPr="00B87E14">
        <w:rPr>
          <w:b/>
          <w:lang w:val="sr-Cyrl-RS"/>
        </w:rPr>
        <w:t>ОБАВЕЗЕ ПО ОСНОВУ ДУ</w:t>
      </w:r>
      <w:r w:rsidR="0096045C">
        <w:rPr>
          <w:b/>
          <w:lang w:val="sr-Cyrl-RS"/>
        </w:rPr>
        <w:t xml:space="preserve">ГОРОЧНОГ ИНВЕСТИЦИОНОГ КРЕДИТА </w:t>
      </w:r>
    </w:p>
    <w:p w:rsidR="00FC6F8F" w:rsidRPr="00B87E14" w:rsidRDefault="00FC6F8F" w:rsidP="00840617">
      <w:pPr>
        <w:jc w:val="center"/>
        <w:rPr>
          <w:b/>
          <w:lang w:val="sr-Cyrl-RS"/>
        </w:rPr>
      </w:pPr>
      <w:r w:rsidRPr="00B87E14">
        <w:rPr>
          <w:b/>
          <w:lang w:val="sr-Cyrl-RS"/>
        </w:rPr>
        <w:t>UNICREDIT BANK SRBIJA A.D BEOGRAD</w:t>
      </w:r>
      <w:r w:rsidR="00693AAF">
        <w:rPr>
          <w:b/>
          <w:lang w:val="sr-Cyrl-RS"/>
        </w:rPr>
        <w:t xml:space="preserve"> - Пројекат Рума -</w:t>
      </w:r>
      <w:r w:rsidR="00A15378" w:rsidRPr="00B87E14">
        <w:rPr>
          <w:b/>
          <w:lang w:val="sr-Cyrl-RS"/>
        </w:rPr>
        <w:t xml:space="preserve"> Шабац -</w:t>
      </w:r>
      <w:r w:rsidR="00074019">
        <w:rPr>
          <w:b/>
          <w:lang w:val="sr-Cyrl-RS"/>
        </w:rPr>
        <w:t xml:space="preserve"> </w:t>
      </w:r>
      <w:r w:rsidR="00A15378" w:rsidRPr="00B87E14">
        <w:rPr>
          <w:b/>
          <w:lang w:val="sr-Cyrl-RS"/>
        </w:rPr>
        <w:t>Лозница</w:t>
      </w:r>
    </w:p>
    <w:p w:rsidR="00FC6F8F" w:rsidRPr="00B87E14" w:rsidRDefault="00FC6F8F" w:rsidP="004829CB">
      <w:pPr>
        <w:spacing w:line="276" w:lineRule="auto"/>
        <w:rPr>
          <w:b/>
          <w:lang w:val="sr-Cyrl-RS"/>
        </w:rPr>
      </w:pPr>
    </w:p>
    <w:p w:rsidR="00FC6F8F" w:rsidRPr="00B87E14" w:rsidRDefault="00FC6F8F" w:rsidP="00FC6F8F">
      <w:pPr>
        <w:ind w:firstLine="708"/>
        <w:jc w:val="both"/>
        <w:rPr>
          <w:lang w:val="sr-Cyrl-RS"/>
        </w:rPr>
      </w:pPr>
      <w:r w:rsidRPr="00B87E14">
        <w:rPr>
          <w:lang w:val="sr-Cyrl-RS"/>
        </w:rPr>
        <w:t>Уговор о дугорочном инвестиционом кредиту БР. РЛ 0620/20, између Републике Србије и UniCredit bank Srbija a.d. Beograd, који је потписан у Београду 30. новембра 2020. године за потребе финансира</w:t>
      </w:r>
      <w:r w:rsidR="00134F50">
        <w:rPr>
          <w:lang w:val="sr-Cyrl-RS"/>
        </w:rPr>
        <w:t>ња Пројекта Рума-Шабац-Лозница.</w:t>
      </w:r>
    </w:p>
    <w:p w:rsidR="00FC6F8F" w:rsidRPr="00B87E14" w:rsidRDefault="00FC6F8F" w:rsidP="00FC6F8F">
      <w:pPr>
        <w:ind w:firstLine="720"/>
        <w:jc w:val="both"/>
        <w:rPr>
          <w:lang w:val="sr-Cyrl-RS"/>
        </w:rPr>
      </w:pPr>
      <w:r w:rsidRPr="00B87E14">
        <w:rPr>
          <w:lang w:val="sr-Cyrl-RS"/>
        </w:rPr>
        <w:t xml:space="preserve">Стање дуга по овом кредиту је, на дан 31. децембар 2021. године, износило 9.063.166.279,02 динара. У току 2021. године повучено је укупно 9.063.166.279,02 динара. Није било плаћања по основу главнице у 2021. години, док је на име камате плаћено 26.342.050,49 динара. На име провизије на неповучена средства плаћено је 16.642.205,63 динара а на име уписне </w:t>
      </w:r>
      <w:r w:rsidR="00134F50">
        <w:rPr>
          <w:lang w:val="sr-Cyrl-RS"/>
        </w:rPr>
        <w:t>провизије 33.865.920,00 динара.</w:t>
      </w:r>
    </w:p>
    <w:p w:rsidR="00817D2F" w:rsidRPr="00B87E14" w:rsidRDefault="00817D2F" w:rsidP="00D805D2">
      <w:pPr>
        <w:spacing w:line="276" w:lineRule="auto"/>
        <w:rPr>
          <w:b/>
          <w:highlight w:val="yellow"/>
          <w:lang w:val="sr-Cyrl-RS"/>
        </w:rPr>
      </w:pPr>
    </w:p>
    <w:p w:rsidR="00817D2F" w:rsidRPr="00B87E14" w:rsidRDefault="00817D2F" w:rsidP="00840617">
      <w:pPr>
        <w:ind w:firstLine="708"/>
        <w:jc w:val="center"/>
        <w:rPr>
          <w:b/>
          <w:lang w:val="sr-Cyrl-RS"/>
        </w:rPr>
      </w:pPr>
      <w:r w:rsidRPr="00B87E14">
        <w:rPr>
          <w:b/>
          <w:lang w:val="sr-Cyrl-RS"/>
        </w:rPr>
        <w:t>ОБАВЕЗЕ ПО ОСНОВУ Д</w:t>
      </w:r>
      <w:r w:rsidR="00840617">
        <w:rPr>
          <w:b/>
          <w:lang w:val="sr-Cyrl-RS"/>
        </w:rPr>
        <w:t>УГОРОЧНОГ ИНВЕСТИЦИОНОГ КРЕДИТА</w:t>
      </w:r>
      <w:r w:rsidR="00840617">
        <w:rPr>
          <w:b/>
          <w:lang w:val="sr-Latn-RS"/>
        </w:rPr>
        <w:t xml:space="preserve"> </w:t>
      </w:r>
      <w:r w:rsidR="004E4F65" w:rsidRPr="00B87E14">
        <w:rPr>
          <w:b/>
          <w:lang w:val="sr-Cyrl-RS"/>
        </w:rPr>
        <w:t>OTP BANKA SRBIJA A.D.</w:t>
      </w:r>
      <w:r w:rsidRPr="00B87E14">
        <w:rPr>
          <w:b/>
          <w:lang w:val="sr-Cyrl-RS"/>
        </w:rPr>
        <w:t xml:space="preserve"> </w:t>
      </w:r>
      <w:r w:rsidR="004E4F65" w:rsidRPr="00B87E14">
        <w:rPr>
          <w:b/>
          <w:lang w:val="sr-Cyrl-RS"/>
        </w:rPr>
        <w:t>NOVI SAD</w:t>
      </w:r>
      <w:r w:rsidR="00A15378" w:rsidRPr="00B87E14">
        <w:rPr>
          <w:b/>
          <w:lang w:val="sr-Cyrl-RS"/>
        </w:rPr>
        <w:t xml:space="preserve"> - </w:t>
      </w:r>
      <w:r w:rsidR="001B2B86" w:rsidRPr="00B87E14">
        <w:rPr>
          <w:b/>
          <w:lang w:val="sr-Cyrl-RS"/>
        </w:rPr>
        <w:t>Пројекат</w:t>
      </w:r>
      <w:r w:rsidR="00A15378" w:rsidRPr="00B87E14">
        <w:rPr>
          <w:b/>
          <w:lang w:val="sr-Cyrl-RS"/>
        </w:rPr>
        <w:t xml:space="preserve"> реконструкције и модернизације железничке пруге Суботица</w:t>
      </w:r>
      <w:r w:rsidR="001B2B86" w:rsidRPr="00B87E14">
        <w:rPr>
          <w:b/>
          <w:lang w:val="sr-Cyrl-RS"/>
        </w:rPr>
        <w:t xml:space="preserve"> </w:t>
      </w:r>
      <w:r w:rsidR="00A15378" w:rsidRPr="00B87E14">
        <w:rPr>
          <w:b/>
          <w:lang w:val="sr-Cyrl-RS"/>
        </w:rPr>
        <w:t>-</w:t>
      </w:r>
      <w:r w:rsidR="001B2B86" w:rsidRPr="00B87E14">
        <w:rPr>
          <w:b/>
          <w:lang w:val="sr-Cyrl-RS"/>
        </w:rPr>
        <w:t xml:space="preserve"> </w:t>
      </w:r>
      <w:r w:rsidR="00A15378" w:rsidRPr="00B87E14">
        <w:rPr>
          <w:b/>
          <w:lang w:val="sr-Cyrl-RS"/>
        </w:rPr>
        <w:t>Хоргош граница са Мађарском (Сегедин)</w:t>
      </w:r>
    </w:p>
    <w:p w:rsidR="00D805D2" w:rsidRPr="00B87E14" w:rsidRDefault="00D805D2" w:rsidP="00840617">
      <w:pPr>
        <w:rPr>
          <w:b/>
          <w:lang w:val="sr-Cyrl-RS"/>
        </w:rPr>
      </w:pPr>
    </w:p>
    <w:p w:rsidR="003043B3" w:rsidRPr="00B87E14" w:rsidRDefault="00817D2F" w:rsidP="00817D2F">
      <w:pPr>
        <w:ind w:firstLine="708"/>
        <w:jc w:val="both"/>
        <w:rPr>
          <w:lang w:val="sr-Cyrl-RS"/>
        </w:rPr>
      </w:pPr>
      <w:r w:rsidRPr="00B87E14">
        <w:rPr>
          <w:lang w:val="sr-Cyrl-RS"/>
        </w:rPr>
        <w:t xml:space="preserve">Уговор о кредиту, бр. 00-429-0300070.2, </w:t>
      </w:r>
      <w:r w:rsidR="00B31763" w:rsidRPr="00B87E14">
        <w:rPr>
          <w:lang w:val="sr-Cyrl-RS"/>
        </w:rPr>
        <w:t>закључен између</w:t>
      </w:r>
      <w:r w:rsidRPr="00B87E14">
        <w:rPr>
          <w:lang w:val="sr-Cyrl-RS"/>
        </w:rPr>
        <w:t xml:space="preserve"> OTP banka Srbija a.d. Novi Sad и Републике Србије,у износу од 70.000.000,00 евра</w:t>
      </w:r>
      <w:r w:rsidR="003043B3" w:rsidRPr="00B87E14">
        <w:rPr>
          <w:lang w:val="sr-Cyrl-RS"/>
        </w:rPr>
        <w:t>, за потребе финансирања Пројекта реконструкције и модернизације железничке пруге Суботица-Хоргош граница са Мађарском (Сегедин).</w:t>
      </w:r>
    </w:p>
    <w:p w:rsidR="00817D2F" w:rsidRPr="00B87E14" w:rsidRDefault="00817D2F" w:rsidP="00817D2F">
      <w:pPr>
        <w:ind w:firstLine="708"/>
        <w:jc w:val="both"/>
        <w:rPr>
          <w:lang w:val="sr-Cyrl-RS"/>
        </w:rPr>
      </w:pPr>
      <w:r w:rsidRPr="00B87E14">
        <w:rPr>
          <w:lang w:val="sr-Cyrl-RS"/>
        </w:rPr>
        <w:t>Стање дуга, на дан 31. децембар 2021. године, је износило 19.843.983,05 евра (2.333.297.199,38 динара). У току 2021. године повучено је 19.843.983,05 евра (2.333.362.045,46 динара). Уписна провизија у 2021. години износила је 210.000,00 евра (24.692.094,00 динара).</w:t>
      </w:r>
      <w:r w:rsidR="003043B3" w:rsidRPr="00B87E14">
        <w:rPr>
          <w:lang w:val="sr-Cyrl-RS"/>
        </w:rPr>
        <w:t xml:space="preserve"> </w:t>
      </w:r>
      <w:r w:rsidRPr="00B87E14">
        <w:rPr>
          <w:lang w:val="sr-Cyrl-RS"/>
        </w:rPr>
        <w:t>По основу главнице није било плаћања у 2021. години, као ни по основу камате и провизије на неповучена средства.</w:t>
      </w:r>
    </w:p>
    <w:p w:rsidR="004E4F65" w:rsidRDefault="004E4F65" w:rsidP="00840617">
      <w:pPr>
        <w:spacing w:line="276" w:lineRule="auto"/>
        <w:rPr>
          <w:b/>
          <w:highlight w:val="yellow"/>
          <w:lang w:val="sr-Cyrl-RS"/>
        </w:rPr>
      </w:pPr>
    </w:p>
    <w:p w:rsidR="00074019" w:rsidRDefault="00074019" w:rsidP="00840617">
      <w:pPr>
        <w:spacing w:line="276" w:lineRule="auto"/>
        <w:rPr>
          <w:b/>
          <w:highlight w:val="yellow"/>
          <w:lang w:val="sr-Cyrl-RS"/>
        </w:rPr>
      </w:pPr>
    </w:p>
    <w:p w:rsidR="00074019" w:rsidRDefault="00074019" w:rsidP="00840617">
      <w:pPr>
        <w:spacing w:line="276" w:lineRule="auto"/>
        <w:rPr>
          <w:b/>
          <w:highlight w:val="yellow"/>
          <w:lang w:val="sr-Cyrl-RS"/>
        </w:rPr>
      </w:pPr>
    </w:p>
    <w:p w:rsidR="00074019" w:rsidRPr="00B87E14" w:rsidRDefault="00074019" w:rsidP="00840617">
      <w:pPr>
        <w:spacing w:line="276" w:lineRule="auto"/>
        <w:rPr>
          <w:b/>
          <w:highlight w:val="yellow"/>
          <w:lang w:val="sr-Cyrl-RS"/>
        </w:rPr>
      </w:pPr>
    </w:p>
    <w:p w:rsidR="00817D2F" w:rsidRDefault="00817D2F" w:rsidP="00840617">
      <w:pPr>
        <w:jc w:val="center"/>
        <w:rPr>
          <w:b/>
          <w:lang w:val="sr-Cyrl-RS"/>
        </w:rPr>
      </w:pPr>
      <w:r w:rsidRPr="00B87E14">
        <w:rPr>
          <w:b/>
          <w:lang w:val="sr-Cyrl-RS"/>
        </w:rPr>
        <w:lastRenderedPageBreak/>
        <w:t>ОБАВЕЗЕ ПО ОСНОВУ ДУГОРОЧНОГ ИНВЕСТИЦИОНОГ КРЕДИТА</w:t>
      </w:r>
      <w:r w:rsidR="00840617">
        <w:rPr>
          <w:b/>
          <w:lang w:val="sr-Latn-RS"/>
        </w:rPr>
        <w:t xml:space="preserve"> </w:t>
      </w:r>
      <w:r w:rsidR="004E4F65" w:rsidRPr="00B87E14">
        <w:rPr>
          <w:b/>
          <w:lang w:val="sr-Cyrl-RS"/>
        </w:rPr>
        <w:t>BANCA INTESA A.D. BEOGRAD</w:t>
      </w:r>
      <w:r w:rsidR="00693AAF">
        <w:rPr>
          <w:b/>
          <w:lang w:val="sr-Cyrl-RS"/>
        </w:rPr>
        <w:t xml:space="preserve"> - Пројекат Рума -</w:t>
      </w:r>
      <w:r w:rsidR="00A15378" w:rsidRPr="00B87E14">
        <w:rPr>
          <w:b/>
          <w:lang w:val="sr-Cyrl-RS"/>
        </w:rPr>
        <w:t xml:space="preserve"> Шабац -</w:t>
      </w:r>
      <w:r w:rsidR="00074019">
        <w:rPr>
          <w:b/>
          <w:lang w:val="sr-Cyrl-RS"/>
        </w:rPr>
        <w:t xml:space="preserve"> </w:t>
      </w:r>
      <w:r w:rsidR="00A15378" w:rsidRPr="00B87E14">
        <w:rPr>
          <w:b/>
          <w:lang w:val="sr-Cyrl-RS"/>
        </w:rPr>
        <w:t>Лозница</w:t>
      </w:r>
    </w:p>
    <w:p w:rsidR="00840617" w:rsidRPr="00B87E14" w:rsidRDefault="00840617" w:rsidP="00840617">
      <w:pPr>
        <w:ind w:firstLine="708"/>
        <w:rPr>
          <w:b/>
          <w:lang w:val="sr-Cyrl-RS"/>
        </w:rPr>
      </w:pPr>
    </w:p>
    <w:p w:rsidR="00CF79DE" w:rsidRDefault="00817D2F" w:rsidP="003629C8">
      <w:pPr>
        <w:ind w:firstLine="708"/>
        <w:jc w:val="both"/>
        <w:rPr>
          <w:lang w:val="sr-Cyrl-RS"/>
        </w:rPr>
      </w:pPr>
      <w:r w:rsidRPr="00B87E14">
        <w:rPr>
          <w:lang w:val="sr-Cyrl-RS"/>
        </w:rPr>
        <w:t xml:space="preserve">Уговор о кредиту, бр. 8983132, </w:t>
      </w:r>
      <w:r w:rsidR="00B31763" w:rsidRPr="00B87E14">
        <w:rPr>
          <w:lang w:val="sr-Cyrl-RS"/>
        </w:rPr>
        <w:t>закључен између</w:t>
      </w:r>
      <w:r w:rsidRPr="00B87E14">
        <w:rPr>
          <w:lang w:val="sr-Cyrl-RS"/>
        </w:rPr>
        <w:t xml:space="preserve"> Banca Intesa a.d. Beograd и Републике Србије,у износу од 14.900.000.000,00 динара</w:t>
      </w:r>
      <w:r w:rsidR="003043B3" w:rsidRPr="00B87E14">
        <w:rPr>
          <w:lang w:val="sr-Cyrl-RS"/>
        </w:rPr>
        <w:t>, за потребе финансирања п</w:t>
      </w:r>
      <w:r w:rsidR="002D3294">
        <w:rPr>
          <w:lang w:val="sr-Cyrl-RS"/>
        </w:rPr>
        <w:t>ројекта Рума - Шабац - Лозница.</w:t>
      </w:r>
      <w:r w:rsidRPr="00B87E14">
        <w:rPr>
          <w:lang w:val="sr-Cyrl-RS"/>
        </w:rPr>
        <w:t xml:space="preserve"> Стање дуга, на дан 31. децембар 2021. године, је износило 0,00 динара. У току 2021. године није било повлачења</w:t>
      </w:r>
      <w:r w:rsidR="003043B3" w:rsidRPr="00B87E14">
        <w:rPr>
          <w:lang w:val="sr-Cyrl-RS"/>
        </w:rPr>
        <w:t xml:space="preserve"> као ни других плаћања.</w:t>
      </w:r>
    </w:p>
    <w:p w:rsidR="003629C8" w:rsidRPr="003629C8" w:rsidRDefault="003629C8" w:rsidP="003629C8">
      <w:pPr>
        <w:jc w:val="both"/>
        <w:rPr>
          <w:lang w:val="sr-Cyrl-RS"/>
        </w:rPr>
      </w:pPr>
    </w:p>
    <w:p w:rsidR="0096045C" w:rsidRDefault="00CF79DE" w:rsidP="0096045C">
      <w:pPr>
        <w:spacing w:line="276" w:lineRule="auto"/>
        <w:jc w:val="center"/>
        <w:rPr>
          <w:b/>
          <w:bCs/>
          <w:szCs w:val="24"/>
          <w:lang w:val="sr-Cyrl-RS"/>
        </w:rPr>
      </w:pPr>
      <w:r w:rsidRPr="00B87E14">
        <w:rPr>
          <w:b/>
          <w:bCs/>
          <w:szCs w:val="24"/>
          <w:lang w:val="sr-Cyrl-RS"/>
        </w:rPr>
        <w:t>ДИРЕКТНЕ ОБАВЕЗЕ - СПОЉНИ ЈАВНИ ДУГ</w:t>
      </w:r>
    </w:p>
    <w:p w:rsidR="003629C8" w:rsidRPr="00B87E14" w:rsidRDefault="003629C8" w:rsidP="004829CB">
      <w:pPr>
        <w:spacing w:line="276" w:lineRule="auto"/>
        <w:rPr>
          <w:b/>
          <w:bCs/>
          <w:szCs w:val="24"/>
          <w:lang w:val="sr-Cyrl-RS"/>
        </w:rPr>
      </w:pPr>
    </w:p>
    <w:p w:rsidR="00CF79DE" w:rsidRPr="00B87E14" w:rsidRDefault="00CF79DE" w:rsidP="00CF79DE">
      <w:pPr>
        <w:jc w:val="center"/>
        <w:rPr>
          <w:b/>
          <w:bCs/>
          <w:lang w:val="sr-Cyrl-RS"/>
        </w:rPr>
      </w:pPr>
      <w:r w:rsidRPr="00B87E14">
        <w:rPr>
          <w:b/>
          <w:bCs/>
          <w:lang w:val="sr-Cyrl-RS"/>
        </w:rPr>
        <w:t>1. КРЕДИТИ МЕЂУНАРОДНЕ БАНКЕ ЗА ОБНОВУ И РАЗВОЈ (IBRD)</w:t>
      </w:r>
    </w:p>
    <w:p w:rsidR="00CF79DE" w:rsidRPr="00B87E14" w:rsidRDefault="00CF79DE" w:rsidP="00CF79DE">
      <w:pPr>
        <w:rPr>
          <w:b/>
          <w:bCs/>
          <w:lang w:val="sr-Cyrl-RS"/>
        </w:rPr>
      </w:pPr>
    </w:p>
    <w:p w:rsidR="00FF725F" w:rsidRPr="00B87E14" w:rsidRDefault="00693AAF" w:rsidP="00FF725F">
      <w:pPr>
        <w:ind w:firstLine="720"/>
        <w:jc w:val="both"/>
        <w:rPr>
          <w:bCs/>
          <w:lang w:val="sr-Cyrl-RS"/>
        </w:rPr>
      </w:pPr>
      <w:r>
        <w:rPr>
          <w:bCs/>
          <w:lang w:val="sr-Cyrl-RS"/>
        </w:rPr>
        <w:t>1) IBRD - 7086 - 0 - YF -</w:t>
      </w:r>
      <w:r w:rsidR="00FF725F" w:rsidRPr="00B87E14">
        <w:rPr>
          <w:bCs/>
          <w:lang w:val="sr-Cyrl-RS"/>
        </w:rPr>
        <w:t xml:space="preserve"> Kонсолидациони зајам А за територију Централне Србије и АП Војводине - Стање дуга по овом кредиту на дан 31. децембар 2021. године износило је 187.439.021,93 еврa (22.039.473.820,48 динара). Током 2021. године плаћања по основу главнице су износила 18.810.742,38 евра (2.211.563.933,02 динара), а по основу камате 3.748.526,0</w:t>
      </w:r>
      <w:r w:rsidR="00134F50">
        <w:rPr>
          <w:bCs/>
          <w:lang w:val="sr-Cyrl-RS"/>
        </w:rPr>
        <w:t>2 евра (440.711.957,54 динара).</w:t>
      </w:r>
    </w:p>
    <w:p w:rsidR="00EA6FFA" w:rsidRPr="00B87E14" w:rsidRDefault="00EA6FFA" w:rsidP="00EA6FFA">
      <w:pPr>
        <w:jc w:val="both"/>
        <w:rPr>
          <w:bCs/>
          <w:lang w:val="sr-Cyrl-RS"/>
        </w:rPr>
      </w:pPr>
    </w:p>
    <w:p w:rsidR="00EA6FFA" w:rsidRPr="00B87E14" w:rsidRDefault="00EA6FFA" w:rsidP="00EA6FFA">
      <w:pPr>
        <w:ind w:firstLine="709"/>
        <w:jc w:val="both"/>
        <w:rPr>
          <w:rFonts w:ascii="Calibri" w:hAnsi="Calibri" w:cs="Calibri"/>
          <w:lang w:val="sr-Cyrl-RS" w:eastAsia="sr-Latn-RS"/>
        </w:rPr>
      </w:pPr>
      <w:r w:rsidRPr="00B87E14">
        <w:rPr>
          <w:bCs/>
          <w:lang w:val="sr-Cyrl-RS"/>
        </w:rPr>
        <w:t xml:space="preserve">2) IBRD - 7087 - 0 - YF - Консолидациони зајам B за територију Централне Србије и АП Војводине - Стање дуга по овом кредиту, на дан 31. децембар 2021. године, износило је 356.191.858,44 евра (41.881.786.718,28 динарa). Током 2021. године плаћања по основу главнице су износила 35.746.202,80 евра (4.203.002.779,02 динара), а по основу камате 7.078.296,68 евра (832.258.070,91 </w:t>
      </w:r>
      <w:r w:rsidR="003043B3" w:rsidRPr="00B87E14">
        <w:rPr>
          <w:bCs/>
          <w:lang w:val="sr-Cyrl-RS"/>
        </w:rPr>
        <w:t>динар</w:t>
      </w:r>
      <w:r w:rsidRPr="00B87E14">
        <w:rPr>
          <w:bCs/>
          <w:lang w:val="sr-Cyrl-RS"/>
        </w:rPr>
        <w:t>).</w:t>
      </w:r>
    </w:p>
    <w:p w:rsidR="00EA6FFA" w:rsidRPr="00B87E14" w:rsidRDefault="00EA6FFA" w:rsidP="003629C8">
      <w:pPr>
        <w:jc w:val="both"/>
        <w:rPr>
          <w:rFonts w:ascii="Calibri" w:hAnsi="Calibri" w:cs="Calibri"/>
          <w:lang w:val="sr-Cyrl-RS" w:eastAsia="sr-Latn-RS"/>
        </w:rPr>
      </w:pPr>
    </w:p>
    <w:p w:rsidR="00EA6FFA" w:rsidRPr="00B87E14" w:rsidRDefault="00EA6FFA" w:rsidP="00EA6FFA">
      <w:pPr>
        <w:ind w:firstLine="708"/>
        <w:jc w:val="both"/>
        <w:rPr>
          <w:bCs/>
          <w:lang w:val="sr-Cyrl-RS"/>
        </w:rPr>
      </w:pPr>
      <w:r w:rsidRPr="00B87E14">
        <w:rPr>
          <w:bCs/>
          <w:lang w:val="sr-Cyrl-RS"/>
        </w:rPr>
        <w:t xml:space="preserve">3) IBRD - 74660 (FSL) - Додатно финансирање пројекта енергетске ефикасности за Србију - Стање дуга по овом кредиту, на дан 31. децембар 2021. године, износило је 2.789.891,84 евра (328.041.341,32 динара). Током 2021. године плаћања по основу главнице су износила </w:t>
      </w:r>
      <w:bookmarkStart w:id="0" w:name="OLE_LINK2"/>
      <w:r w:rsidRPr="00B87E14">
        <w:rPr>
          <w:bCs/>
          <w:lang w:val="sr-Cyrl-RS"/>
        </w:rPr>
        <w:t xml:space="preserve">1.119.858,22 </w:t>
      </w:r>
      <w:bookmarkEnd w:id="0"/>
      <w:r w:rsidRPr="00B87E14">
        <w:rPr>
          <w:bCs/>
          <w:lang w:val="sr-Cyrl-RS"/>
        </w:rPr>
        <w:t>евра (</w:t>
      </w:r>
      <w:bookmarkStart w:id="1" w:name="OLE_LINK3"/>
      <w:r w:rsidR="008A351A" w:rsidRPr="00B87E14">
        <w:rPr>
          <w:bCs/>
          <w:lang w:val="sr-Cyrl-RS"/>
        </w:rPr>
        <w:t>131.666.042,38</w:t>
      </w:r>
      <w:r w:rsidRPr="00B87E14">
        <w:rPr>
          <w:bCs/>
          <w:lang w:val="sr-Cyrl-RS"/>
        </w:rPr>
        <w:t xml:space="preserve"> </w:t>
      </w:r>
      <w:bookmarkEnd w:id="1"/>
      <w:r w:rsidRPr="00B87E14">
        <w:rPr>
          <w:bCs/>
          <w:lang w:val="sr-Cyrl-RS"/>
        </w:rPr>
        <w:t>динара), а по основу камате 0,00 евра (0,00 динара).</w:t>
      </w:r>
    </w:p>
    <w:p w:rsidR="00EA6FFA" w:rsidRPr="00B87E14" w:rsidRDefault="00EA6FFA" w:rsidP="00EA6FFA">
      <w:pPr>
        <w:rPr>
          <w:bCs/>
          <w:lang w:val="sr-Cyrl-RS"/>
        </w:rPr>
      </w:pPr>
    </w:p>
    <w:p w:rsidR="00EA6FFA" w:rsidRPr="00B87E14" w:rsidRDefault="00EA6FFA" w:rsidP="00EA6FFA">
      <w:pPr>
        <w:ind w:firstLine="708"/>
        <w:jc w:val="both"/>
        <w:rPr>
          <w:lang w:val="sr-Cyrl-RS"/>
        </w:rPr>
      </w:pPr>
      <w:r w:rsidRPr="00B87E14">
        <w:rPr>
          <w:bCs/>
          <w:lang w:val="sr-Cyrl-RS"/>
        </w:rPr>
        <w:t xml:space="preserve">4) IBRD - 75100 (FSL) - Пружање унапређених услуга на локалном нивоу - ДИЛС - Стање дуга по овом кредиту, на дан 31. децембар 2021. године, износило је 3.387.082,21 </w:t>
      </w:r>
      <w:r w:rsidR="0030413D" w:rsidRPr="00B87E14">
        <w:rPr>
          <w:bCs/>
          <w:lang w:val="sr-Cyrl-RS"/>
        </w:rPr>
        <w:t>евро</w:t>
      </w:r>
      <w:r w:rsidRPr="00B87E14">
        <w:rPr>
          <w:bCs/>
          <w:lang w:val="sr-Cyrl-RS"/>
        </w:rPr>
        <w:t xml:space="preserve"> (398.260.239,12 динарa). Зајам је у целости искоришћен, те у 2021. години није било нових повлачења. Плаћања по основу отплате главнице су износила 3.390.036,68 евра (398.592.546,25 динарa), док је на име трошкова камате плаћено 0,00 евра (0,00 динара).</w:t>
      </w:r>
    </w:p>
    <w:p w:rsidR="00EA6FFA" w:rsidRPr="00B87E14" w:rsidRDefault="00EA6FFA" w:rsidP="00EA6FFA">
      <w:pPr>
        <w:rPr>
          <w:bCs/>
          <w:lang w:val="sr-Cyrl-RS"/>
        </w:rPr>
      </w:pPr>
    </w:p>
    <w:p w:rsidR="00EA6FFA" w:rsidRPr="00B87E14" w:rsidRDefault="00EA6FFA" w:rsidP="00EA6FFA">
      <w:pPr>
        <w:ind w:firstLine="708"/>
        <w:jc w:val="both"/>
        <w:rPr>
          <w:bCs/>
          <w:lang w:val="sr-Cyrl-RS"/>
        </w:rPr>
      </w:pPr>
      <w:r w:rsidRPr="00B87E14">
        <w:rPr>
          <w:bCs/>
          <w:lang w:val="sr-Cyrl-RS"/>
        </w:rPr>
        <w:t>5) IBRD - 74640 (FSL) - Пројекат регионални развој Бора - Стање дуга по овом кредиту, на дан 31. децембар 2021. године, износило је 1.513.462,73 евра (177.956.126,07 динара). Током 2021. године плаћања по основу главнице су износила 607.849,74 евра (71.467.234,15 динара), а по основу камате 0,00 евра (0,00 динара).</w:t>
      </w:r>
    </w:p>
    <w:p w:rsidR="00EA6FFA" w:rsidRPr="00B87E14" w:rsidRDefault="00EA6FFA" w:rsidP="00EA6FFA">
      <w:pPr>
        <w:rPr>
          <w:bCs/>
          <w:lang w:val="sr-Cyrl-RS"/>
        </w:rPr>
      </w:pPr>
    </w:p>
    <w:p w:rsidR="00EA6FFA" w:rsidRPr="00B87E14" w:rsidRDefault="00EA6FFA" w:rsidP="00EA6FFA">
      <w:pPr>
        <w:ind w:firstLine="708"/>
        <w:jc w:val="both"/>
        <w:rPr>
          <w:bCs/>
          <w:lang w:val="sr-Cyrl-RS"/>
        </w:rPr>
      </w:pPr>
      <w:r w:rsidRPr="00B87E14">
        <w:rPr>
          <w:bCs/>
          <w:lang w:val="sr-Cyrl-RS"/>
        </w:rPr>
        <w:t>6) IBRD - 74670 (FSL) - Пројекат рехабилитације система за наводњавање и одводњавање - Стање дуга по овом кредиту на дан 31. децембар 2021. године износило је 7.271.843,85 евра (855.038.670,76 динара). Током 2021. године плаћања по основу главнице су износила 2.920.066,90 евра (343.323.507,69 динара), а по основу камате 0,00 евра (0,00 динара).</w:t>
      </w:r>
    </w:p>
    <w:p w:rsidR="00EA6FFA" w:rsidRPr="00B87E14" w:rsidRDefault="00EA6FFA" w:rsidP="003629C8">
      <w:pPr>
        <w:jc w:val="both"/>
        <w:rPr>
          <w:bCs/>
          <w:lang w:val="sr-Cyrl-RS"/>
        </w:rPr>
      </w:pPr>
    </w:p>
    <w:p w:rsidR="00EA6FFA" w:rsidRPr="00B87E14" w:rsidRDefault="00EA6FFA" w:rsidP="00EA6FFA">
      <w:pPr>
        <w:ind w:firstLine="708"/>
        <w:jc w:val="both"/>
        <w:rPr>
          <w:bCs/>
          <w:lang w:val="sr-Cyrl-RS"/>
        </w:rPr>
      </w:pPr>
      <w:r w:rsidRPr="00B87E14">
        <w:rPr>
          <w:bCs/>
          <w:lang w:val="sr-Cyrl-RS"/>
        </w:rPr>
        <w:t>7) IBRD - 74650 (FSL) - Пројекат реформе пољопривреде у транзицији - Стање дуга по овом кредиту на дан 31. децембар 2021. године износило је 1.666.528,92 евра (195.953.970,12 динарa). Током 2021. године плаћања по основу главнице су износила 669.152,04 евра (78.674.781,57 динарa), а по основу камате 0,00 евра (0,00 динара).</w:t>
      </w:r>
    </w:p>
    <w:p w:rsidR="00EA6FFA" w:rsidRPr="00B87E14" w:rsidRDefault="00EA6FFA" w:rsidP="00EA6FFA">
      <w:pPr>
        <w:rPr>
          <w:bCs/>
          <w:lang w:val="sr-Cyrl-RS"/>
        </w:rPr>
      </w:pPr>
    </w:p>
    <w:p w:rsidR="00EA6FFA" w:rsidRPr="00B87E14" w:rsidRDefault="00EA6FFA" w:rsidP="00EA6FFA">
      <w:pPr>
        <w:ind w:firstLine="708"/>
        <w:jc w:val="both"/>
        <w:rPr>
          <w:bCs/>
          <w:lang w:val="sr-Cyrl-RS"/>
        </w:rPr>
      </w:pPr>
      <w:r w:rsidRPr="00B87E14">
        <w:rPr>
          <w:bCs/>
          <w:lang w:val="sr-Cyrl-RS"/>
        </w:rPr>
        <w:t xml:space="preserve">8) IBRD - 76510 (VSLN) - Програмски зајам за развој приватног и финансијског сектора - Стање дуга по овом кредиту на дан 31. децембар 2021. године износило је 21.802.029,91 </w:t>
      </w:r>
      <w:r w:rsidR="0030413D" w:rsidRPr="00B87E14">
        <w:rPr>
          <w:bCs/>
          <w:lang w:val="sr-Cyrl-RS"/>
        </w:rPr>
        <w:t>евро</w:t>
      </w:r>
      <w:r w:rsidRPr="00B87E14">
        <w:rPr>
          <w:bCs/>
          <w:lang w:val="sr-Cyrl-RS"/>
        </w:rPr>
        <w:t xml:space="preserve"> (2.563.528.461,08 динар</w:t>
      </w:r>
      <w:r w:rsidR="0030413D" w:rsidRPr="00B87E14">
        <w:rPr>
          <w:bCs/>
          <w:lang w:val="sr-Cyrl-RS"/>
        </w:rPr>
        <w:t>а</w:t>
      </w:r>
      <w:r w:rsidRPr="00B87E14">
        <w:rPr>
          <w:bCs/>
          <w:lang w:val="sr-Cyrl-RS"/>
        </w:rPr>
        <w:t>). Током 2021. године плаћања по основу главнице су износила 2.910.660,02 евра (342.207.026,22 динарa), а по основу камате 0,00 евра (0,00 динара).</w:t>
      </w:r>
    </w:p>
    <w:p w:rsidR="00EA6FFA" w:rsidRPr="00B87E14" w:rsidRDefault="00EA6FFA" w:rsidP="003629C8">
      <w:pPr>
        <w:jc w:val="both"/>
        <w:rPr>
          <w:bCs/>
          <w:lang w:val="sr-Cyrl-RS"/>
        </w:rPr>
      </w:pPr>
    </w:p>
    <w:p w:rsidR="00EA6FFA" w:rsidRPr="00B87E14" w:rsidRDefault="00EA6FFA" w:rsidP="00EA6FFA">
      <w:pPr>
        <w:ind w:firstLine="709"/>
        <w:jc w:val="both"/>
        <w:rPr>
          <w:lang w:val="sr-Cyrl-RS"/>
        </w:rPr>
      </w:pPr>
      <w:r w:rsidRPr="00B87E14">
        <w:rPr>
          <w:bCs/>
          <w:lang w:val="sr-Cyrl-RS"/>
        </w:rPr>
        <w:t xml:space="preserve">9) IBRD - 77460 (VSLN) - Коридор X - Стање дуга по овом кредиту на дан 31. децембар 2021. године износило је 172.871.631,37 евра (20.326.609.446,91 </w:t>
      </w:r>
      <w:r w:rsidR="004A739B" w:rsidRPr="00B87E14">
        <w:rPr>
          <w:bCs/>
          <w:lang w:val="sr-Cyrl-RS"/>
        </w:rPr>
        <w:t>динар</w:t>
      </w:r>
      <w:r w:rsidRPr="00B87E14">
        <w:rPr>
          <w:bCs/>
          <w:lang w:val="sr-Cyrl-RS"/>
        </w:rPr>
        <w:t xml:space="preserve">). Током 2021. године плаћања по основу главнице </w:t>
      </w:r>
      <w:r w:rsidR="002D3294">
        <w:rPr>
          <w:bCs/>
          <w:lang w:val="sr-Cyrl-RS"/>
        </w:rPr>
        <w:t xml:space="preserve">су износила 23.078.617,22 евра </w:t>
      </w:r>
      <w:r w:rsidRPr="00B87E14">
        <w:rPr>
          <w:bCs/>
          <w:lang w:val="sr-Cyrl-RS"/>
        </w:rPr>
        <w:t>(2.713.276.867,12 динарa), а по основу камате 0,00 евра (0,00 динара).</w:t>
      </w:r>
    </w:p>
    <w:p w:rsidR="00EA6FFA" w:rsidRPr="00B87E14" w:rsidRDefault="00EA6FFA" w:rsidP="00EA6FFA">
      <w:pPr>
        <w:jc w:val="both"/>
        <w:rPr>
          <w:bCs/>
          <w:lang w:val="sr-Cyrl-RS"/>
        </w:rPr>
      </w:pPr>
    </w:p>
    <w:p w:rsidR="00EA6FFA" w:rsidRPr="00B87E14" w:rsidRDefault="00EA6FFA" w:rsidP="00EA6FFA">
      <w:pPr>
        <w:ind w:firstLine="709"/>
        <w:jc w:val="both"/>
        <w:rPr>
          <w:bCs/>
          <w:lang w:val="sr-Cyrl-RS"/>
        </w:rPr>
      </w:pPr>
      <w:r w:rsidRPr="00B87E14">
        <w:rPr>
          <w:bCs/>
          <w:lang w:val="sr-Cyrl-RS"/>
        </w:rPr>
        <w:t>10) IBRD - 78250 (VSLN) - Други програмски зајам за развој приватног и финансијског сектора - Стање дуга по овом кредиту на дан 31. децембар 2021. године износило је 47.181.120,00 евра (5.547.655.169,95 динара). Током 2021. године плаћања по основу главнице износила су 5.904.720,00 евра (694.201.101,95 динара), док је по основу камата плаћено 0,00 евра (0,00 динара).</w:t>
      </w:r>
    </w:p>
    <w:p w:rsidR="00EA6FFA" w:rsidRPr="00B87E14" w:rsidRDefault="00EA6FFA" w:rsidP="00EA6FFA">
      <w:pPr>
        <w:rPr>
          <w:bCs/>
          <w:lang w:val="sr-Cyrl-RS"/>
        </w:rPr>
      </w:pPr>
    </w:p>
    <w:p w:rsidR="00EA6FFA" w:rsidRPr="00B87E14" w:rsidRDefault="00EA6FFA" w:rsidP="00EA6FFA">
      <w:pPr>
        <w:ind w:firstLine="720"/>
        <w:jc w:val="both"/>
        <w:rPr>
          <w:bCs/>
          <w:lang w:val="sr-Cyrl-RS"/>
        </w:rPr>
      </w:pPr>
      <w:r w:rsidRPr="00B87E14">
        <w:rPr>
          <w:bCs/>
          <w:lang w:val="sr-Cyrl-RS"/>
        </w:rPr>
        <w:t>11) IBRD - 77930 (VSLN) - Програмски зајам за развој јавних финансија - Стање дуга по овом кредиту на дан 31. децембар 2021. године износило је 46.714.639,92 евра (</w:t>
      </w:r>
      <w:r w:rsidRPr="00B87E14">
        <w:rPr>
          <w:lang w:val="sr-Cyrl-RS"/>
        </w:rPr>
        <w:t xml:space="preserve">5.492.805.462,54 </w:t>
      </w:r>
      <w:r w:rsidRPr="00B87E14">
        <w:rPr>
          <w:bCs/>
          <w:lang w:val="sr-Cyrl-RS"/>
        </w:rPr>
        <w:t>динара).</w:t>
      </w:r>
      <w:r w:rsidRPr="00B87E14">
        <w:rPr>
          <w:lang w:val="sr-Cyrl-RS"/>
        </w:rPr>
        <w:t xml:space="preserve"> </w:t>
      </w:r>
      <w:r w:rsidRPr="00B87E14">
        <w:rPr>
          <w:bCs/>
          <w:lang w:val="sr-Cyrl-RS"/>
        </w:rPr>
        <w:t>Током 2021. године плаћања по основу главнице износила су 5.846.340,02 евра (687.355.657,73 динар</w:t>
      </w:r>
      <w:r w:rsidR="004A739B" w:rsidRPr="00B87E14">
        <w:rPr>
          <w:bCs/>
          <w:lang w:val="sr-Cyrl-RS"/>
        </w:rPr>
        <w:t>а</w:t>
      </w:r>
      <w:r w:rsidRPr="00B87E14">
        <w:rPr>
          <w:bCs/>
          <w:lang w:val="sr-Cyrl-RS"/>
        </w:rPr>
        <w:t>), док је по основу камата плаћено 7.927,95 евра (932.142,99 динара).</w:t>
      </w:r>
    </w:p>
    <w:p w:rsidR="00EA6FFA" w:rsidRPr="00B87E14" w:rsidRDefault="00EA6FFA" w:rsidP="003629C8">
      <w:pPr>
        <w:jc w:val="both"/>
        <w:rPr>
          <w:bCs/>
          <w:lang w:val="sr-Cyrl-RS"/>
        </w:rPr>
      </w:pPr>
    </w:p>
    <w:p w:rsidR="00EA6FFA" w:rsidRPr="00B87E14" w:rsidRDefault="00EA6FFA" w:rsidP="00EA6FFA">
      <w:pPr>
        <w:ind w:firstLine="708"/>
        <w:jc w:val="both"/>
        <w:rPr>
          <w:bCs/>
          <w:lang w:val="sr-Cyrl-RS"/>
        </w:rPr>
      </w:pPr>
      <w:r w:rsidRPr="00B87E14">
        <w:rPr>
          <w:bCs/>
          <w:lang w:val="sr-Cyrl-RS"/>
        </w:rPr>
        <w:t xml:space="preserve">12) IBRD - 76950 (VSLN) - Пројекат здравства - Стање дуга по овом кредиту на дан 31. децембар 2021. године износило је 3.802.890,28 евра (447.151.825,19 динара). Током 2021. године плаћања по основу главнице су износила 846.891,92 евра (99.572.343,57 </w:t>
      </w:r>
      <w:r w:rsidR="00DE53EE" w:rsidRPr="00B87E14">
        <w:rPr>
          <w:bCs/>
          <w:lang w:val="sr-Cyrl-RS"/>
        </w:rPr>
        <w:t>динара</w:t>
      </w:r>
      <w:r w:rsidRPr="00B87E14">
        <w:rPr>
          <w:bCs/>
          <w:lang w:val="sr-Cyrl-RS"/>
        </w:rPr>
        <w:t xml:space="preserve">), а по основу </w:t>
      </w:r>
      <w:r w:rsidR="00134F50">
        <w:rPr>
          <w:bCs/>
          <w:lang w:val="sr-Cyrl-RS"/>
        </w:rPr>
        <w:t>камате 0,00 евра (0,00 динара).</w:t>
      </w:r>
    </w:p>
    <w:p w:rsidR="00EA6FFA" w:rsidRPr="00B87E14" w:rsidRDefault="00EA6FFA" w:rsidP="00EA6FFA">
      <w:pPr>
        <w:rPr>
          <w:bCs/>
          <w:lang w:val="sr-Cyrl-RS"/>
        </w:rPr>
      </w:pPr>
    </w:p>
    <w:p w:rsidR="00EA6FFA" w:rsidRPr="00B87E14" w:rsidRDefault="00EA6FFA" w:rsidP="00EA6FFA">
      <w:pPr>
        <w:ind w:firstLine="708"/>
        <w:jc w:val="both"/>
        <w:rPr>
          <w:bCs/>
          <w:lang w:val="sr-Cyrl-RS"/>
        </w:rPr>
      </w:pPr>
      <w:r w:rsidRPr="00B87E14">
        <w:rPr>
          <w:bCs/>
          <w:lang w:val="sr-Cyrl-RS"/>
        </w:rPr>
        <w:t xml:space="preserve">13) IBRD - 74630 (FSL) - Додатно финансирање пројекта реконструкције саобраћаја - Стање дуга по овом кредиту на дан 31. децембар 2021. године износило је 7.545.502,90 евра (887.216.076,54 динара). Током 2021. године плаћања по основу главнице су износила 3.028.652,84 евра (356.090.374,71 </w:t>
      </w:r>
      <w:r w:rsidR="00DE53EE" w:rsidRPr="00B87E14">
        <w:rPr>
          <w:bCs/>
          <w:lang w:val="sr-Cyrl-RS"/>
        </w:rPr>
        <w:t>динар</w:t>
      </w:r>
      <w:r w:rsidRPr="00B87E14">
        <w:rPr>
          <w:bCs/>
          <w:lang w:val="sr-Cyrl-RS"/>
        </w:rPr>
        <w:t xml:space="preserve">), а по основу </w:t>
      </w:r>
      <w:r w:rsidR="00134F50">
        <w:rPr>
          <w:bCs/>
          <w:lang w:val="sr-Cyrl-RS"/>
        </w:rPr>
        <w:t>камате 0,00 евра (0,00 динара).</w:t>
      </w:r>
    </w:p>
    <w:p w:rsidR="00EA6FFA" w:rsidRPr="00B87E14" w:rsidRDefault="00EA6FFA" w:rsidP="00EA6FFA">
      <w:pPr>
        <w:rPr>
          <w:bCs/>
          <w:lang w:val="sr-Cyrl-RS"/>
        </w:rPr>
      </w:pPr>
    </w:p>
    <w:p w:rsidR="00EA6FFA" w:rsidRPr="00B87E14" w:rsidRDefault="00EA6FFA" w:rsidP="00EA6FFA">
      <w:pPr>
        <w:ind w:firstLine="708"/>
        <w:jc w:val="both"/>
        <w:rPr>
          <w:bCs/>
          <w:lang w:val="sr-Cyrl-RS"/>
        </w:rPr>
      </w:pPr>
      <w:r w:rsidRPr="00B87E14">
        <w:rPr>
          <w:bCs/>
          <w:lang w:val="sr-Cyrl-RS"/>
        </w:rPr>
        <w:t xml:space="preserve">14) IBRD - 80610 (FSL) - Други програмски зајам за развој јавних финансија - Стање дуга по овом кредиту на дан 31. децембар 2021. године износило је 73.529.411,76 евра (8.645.742.646,51 </w:t>
      </w:r>
      <w:r w:rsidR="004A739B" w:rsidRPr="00B87E14">
        <w:rPr>
          <w:bCs/>
          <w:lang w:val="sr-Cyrl-RS"/>
        </w:rPr>
        <w:t>динар</w:t>
      </w:r>
      <w:r w:rsidRPr="00B87E14">
        <w:rPr>
          <w:bCs/>
          <w:lang w:val="sr-Cyrl-RS"/>
        </w:rPr>
        <w:t xml:space="preserve">). У 2021. години није било отплате по основу главнице, док је по основу камате плаћено 380.167,51 </w:t>
      </w:r>
      <w:r w:rsidR="00DE53EE" w:rsidRPr="00B87E14">
        <w:rPr>
          <w:bCs/>
          <w:lang w:val="sr-Cyrl-RS"/>
        </w:rPr>
        <w:t>евро</w:t>
      </w:r>
      <w:r w:rsidR="00134F50">
        <w:rPr>
          <w:bCs/>
          <w:lang w:val="sr-Cyrl-RS"/>
        </w:rPr>
        <w:t xml:space="preserve"> (44.695.092,29 динара).</w:t>
      </w:r>
    </w:p>
    <w:p w:rsidR="00EA6FFA" w:rsidRPr="00B87E14" w:rsidRDefault="00EA6FFA" w:rsidP="00EA6FFA">
      <w:pPr>
        <w:rPr>
          <w:bCs/>
          <w:lang w:val="sr-Cyrl-RS"/>
        </w:rPr>
      </w:pPr>
    </w:p>
    <w:p w:rsidR="00EA6FFA" w:rsidRPr="00B87E14" w:rsidRDefault="00EA6FFA" w:rsidP="00EA6FFA">
      <w:pPr>
        <w:ind w:firstLine="708"/>
        <w:jc w:val="both"/>
        <w:rPr>
          <w:lang w:val="sr-Cyrl-RS"/>
        </w:rPr>
      </w:pPr>
      <w:r w:rsidRPr="00B87E14">
        <w:rPr>
          <w:bCs/>
          <w:lang w:val="sr-Cyrl-RS"/>
        </w:rPr>
        <w:t>15) IBRD - 8</w:t>
      </w:r>
      <w:r w:rsidR="00414927" w:rsidRPr="00B87E14">
        <w:rPr>
          <w:bCs/>
          <w:lang w:val="sr-Cyrl-RS"/>
        </w:rPr>
        <w:t>3400 (VSLN) - Пројекат подршке А</w:t>
      </w:r>
      <w:r w:rsidRPr="00B87E14">
        <w:rPr>
          <w:bCs/>
          <w:lang w:val="sr-Cyrl-RS"/>
        </w:rPr>
        <w:t xml:space="preserve">генцији за осигурање депозита - Стање дуга по овом кредиту на дан 31. децембар 2021. године износило је 1.110.254,48 евра (130.546.053,29 динара). Током 2021. године плаћања по основу главнице су износила 297.630,46 евра (34.991.431,00 </w:t>
      </w:r>
      <w:r w:rsidR="004C4A15" w:rsidRPr="00B87E14">
        <w:rPr>
          <w:bCs/>
          <w:lang w:val="sr-Cyrl-RS"/>
        </w:rPr>
        <w:t>динар</w:t>
      </w:r>
      <w:r w:rsidRPr="00B87E14">
        <w:rPr>
          <w:bCs/>
          <w:lang w:val="sr-Cyrl-RS"/>
        </w:rPr>
        <w:t>), док је по основу камате плаћено 206,37 еврa (24.262,54 динара).</w:t>
      </w:r>
    </w:p>
    <w:p w:rsidR="00EA6FFA" w:rsidRPr="00B87E14" w:rsidRDefault="00EA6FFA" w:rsidP="00EA6FFA">
      <w:pPr>
        <w:rPr>
          <w:bCs/>
          <w:lang w:val="sr-Cyrl-RS"/>
        </w:rPr>
      </w:pPr>
    </w:p>
    <w:p w:rsidR="00EA6FFA" w:rsidRPr="00B87E14" w:rsidRDefault="00693AAF" w:rsidP="00EA6FFA">
      <w:pPr>
        <w:ind w:firstLine="708"/>
        <w:jc w:val="both"/>
        <w:rPr>
          <w:bCs/>
          <w:lang w:val="sr-Cyrl-RS"/>
        </w:rPr>
      </w:pPr>
      <w:r>
        <w:rPr>
          <w:bCs/>
          <w:lang w:val="sr-Cyrl-RS"/>
        </w:rPr>
        <w:t xml:space="preserve">16) IBRD </w:t>
      </w:r>
      <w:r>
        <w:rPr>
          <w:bCs/>
          <w:lang w:val="sr-Latn-RS"/>
        </w:rPr>
        <w:t>-</w:t>
      </w:r>
      <w:r w:rsidR="00EA6FFA" w:rsidRPr="00B87E14">
        <w:rPr>
          <w:bCs/>
          <w:lang w:val="sr-Cyrl-RS"/>
        </w:rPr>
        <w:t xml:space="preserve"> 82550 (VSLN) - Пројекат рехабилитације путева и унапређења безбедности саобраћаја - Стање дуга по овом кредиту на дан 31. децембар 2021. године износило је 36.380.365,65 евра (4.277.679.791,89 динара). Током 2021. године није било повлачења, већ повраћај средстава у укупном износу од 16.647,07 евра (1.957.171,05 динара). Током 2021. године плаћања по основу главнице су износила 6.068.645,88</w:t>
      </w:r>
      <w:r w:rsidR="002D3294">
        <w:rPr>
          <w:bCs/>
          <w:lang w:val="sr-Cyrl-RS"/>
        </w:rPr>
        <w:t xml:space="preserve"> евра (713.545.306,37 динара), </w:t>
      </w:r>
      <w:r w:rsidR="00EA6FFA" w:rsidRPr="00B87E14">
        <w:rPr>
          <w:bCs/>
          <w:lang w:val="sr-Cyrl-RS"/>
        </w:rPr>
        <w:t xml:space="preserve">док је по основу камате плаћено 12.452,64 </w:t>
      </w:r>
      <w:r w:rsidR="00DE53EE" w:rsidRPr="00B87E14">
        <w:rPr>
          <w:bCs/>
          <w:lang w:val="sr-Cyrl-RS"/>
        </w:rPr>
        <w:t>евра</w:t>
      </w:r>
      <w:r w:rsidR="00EA6FFA" w:rsidRPr="00B87E14">
        <w:rPr>
          <w:bCs/>
          <w:lang w:val="sr-Cyrl-RS"/>
        </w:rPr>
        <w:t xml:space="preserve"> (1.464.166,43 динара).</w:t>
      </w:r>
    </w:p>
    <w:p w:rsidR="00EA6FFA" w:rsidRPr="00B87E14" w:rsidRDefault="00EA6FFA" w:rsidP="00EA6FFA">
      <w:pPr>
        <w:jc w:val="both"/>
        <w:rPr>
          <w:bCs/>
          <w:lang w:val="sr-Cyrl-RS"/>
        </w:rPr>
      </w:pPr>
    </w:p>
    <w:p w:rsidR="00EA6FFA" w:rsidRPr="00B87E14" w:rsidRDefault="00EA6FFA" w:rsidP="00EA6FFA">
      <w:pPr>
        <w:ind w:firstLine="708"/>
        <w:jc w:val="both"/>
        <w:rPr>
          <w:bCs/>
          <w:lang w:val="sr-Cyrl-RS"/>
        </w:rPr>
      </w:pPr>
      <w:r w:rsidRPr="00B87E14">
        <w:rPr>
          <w:bCs/>
          <w:lang w:val="sr-Cyrl-RS"/>
        </w:rPr>
        <w:t>17) IBRD - 84490 (VSLN) - Пројекат хитне санације од поплава - Стање дуга по овом кредиту на дан 31. децембар 2021. године износило је 219.524.501,87 евра (25.812.151.931,33 динара). Није би</w:t>
      </w:r>
      <w:r w:rsidR="002D3294">
        <w:rPr>
          <w:bCs/>
          <w:lang w:val="sr-Cyrl-RS"/>
        </w:rPr>
        <w:t xml:space="preserve">ло отплате по основу главнице, </w:t>
      </w:r>
      <w:r w:rsidRPr="00B87E14">
        <w:rPr>
          <w:bCs/>
          <w:lang w:val="sr-Cyrl-RS"/>
        </w:rPr>
        <w:t>док је по основу камате плаћено 1.102.012,9</w:t>
      </w:r>
      <w:r w:rsidR="00134F50">
        <w:rPr>
          <w:bCs/>
          <w:lang w:val="sr-Cyrl-RS"/>
        </w:rPr>
        <w:t>6 евра (129.578.432,73 динарa).</w:t>
      </w:r>
    </w:p>
    <w:p w:rsidR="00EA6FFA" w:rsidRPr="00B87E14" w:rsidRDefault="00EA6FFA" w:rsidP="003629C8">
      <w:pPr>
        <w:jc w:val="both"/>
        <w:rPr>
          <w:bCs/>
          <w:lang w:val="sr-Cyrl-RS"/>
        </w:rPr>
      </w:pPr>
    </w:p>
    <w:p w:rsidR="00EA6FFA" w:rsidRPr="00B87E14" w:rsidRDefault="00EA6FFA" w:rsidP="00EA6FFA">
      <w:pPr>
        <w:ind w:firstLine="708"/>
        <w:jc w:val="both"/>
        <w:rPr>
          <w:bCs/>
          <w:lang w:val="sr-Cyrl-RS"/>
        </w:rPr>
      </w:pPr>
      <w:r w:rsidRPr="00B87E14">
        <w:rPr>
          <w:bCs/>
          <w:lang w:val="sr-Cyrl-RS"/>
        </w:rPr>
        <w:t xml:space="preserve">18) IBRD - 83380 (VSLN) - Други пројекат здравства у Србији - Стање дуга по овом кредиту на дан 31. децембар 2021. године износило је 22.170.694,27 евра (2.606.876.790,72 динара). Током 2021. године повучено је 2.887.112,90 евра (339.297.197,63 динара). Плаћања по основу главнице су износила 2.670.027,31 </w:t>
      </w:r>
      <w:r w:rsidR="00DE53EE" w:rsidRPr="00B87E14">
        <w:rPr>
          <w:bCs/>
          <w:lang w:val="sr-Cyrl-RS"/>
        </w:rPr>
        <w:t>евро</w:t>
      </w:r>
      <w:r w:rsidRPr="00B87E14">
        <w:rPr>
          <w:bCs/>
          <w:lang w:val="sr-Cyrl-RS"/>
        </w:rPr>
        <w:t xml:space="preserve"> (313.907.183,07 динара), док је по основу камате плаћено </w:t>
      </w:r>
      <w:r w:rsidRPr="00B87E14">
        <w:rPr>
          <w:lang w:val="sr-Cyrl-RS"/>
        </w:rPr>
        <w:t>11.220,74 еврa (1.319.231,38 динара).</w:t>
      </w:r>
    </w:p>
    <w:p w:rsidR="00EA6FFA" w:rsidRPr="00B87E14" w:rsidRDefault="00EA6FFA" w:rsidP="00EA6FFA">
      <w:pPr>
        <w:rPr>
          <w:bCs/>
          <w:lang w:val="sr-Cyrl-RS"/>
        </w:rPr>
      </w:pPr>
    </w:p>
    <w:p w:rsidR="00EA6FFA" w:rsidRPr="00B87E14" w:rsidRDefault="00EA6FFA" w:rsidP="00EA6FFA">
      <w:pPr>
        <w:ind w:firstLine="708"/>
        <w:jc w:val="both"/>
        <w:rPr>
          <w:bCs/>
          <w:lang w:val="sr-Cyrl-RS"/>
        </w:rPr>
      </w:pPr>
      <w:r w:rsidRPr="00B87E14">
        <w:rPr>
          <w:bCs/>
          <w:lang w:val="sr-Cyrl-RS"/>
        </w:rPr>
        <w:t>19) IBRD - 84910 (VSLN) - Зајам за развој и реструктурирање предузећа СОЕ-ДПЛ - Стање дуга по овом кредиту на дан 31. децембар 2021. године износило је 88.300.000,00 евра (10.382.499.430,00 динара). Зајам је у целости искоришће</w:t>
      </w:r>
      <w:r w:rsidR="00DE53EE" w:rsidRPr="00B87E14">
        <w:rPr>
          <w:bCs/>
          <w:lang w:val="sr-Cyrl-RS"/>
        </w:rPr>
        <w:t>н</w:t>
      </w:r>
      <w:r w:rsidRPr="00B87E14">
        <w:rPr>
          <w:bCs/>
          <w:lang w:val="sr-Cyrl-RS"/>
        </w:rPr>
        <w:t>. Није било отплате по основу главнице, док је по основу камате плаћено 264.139,</w:t>
      </w:r>
      <w:r w:rsidR="00134F50">
        <w:rPr>
          <w:bCs/>
          <w:lang w:val="sr-Cyrl-RS"/>
        </w:rPr>
        <w:t>63 евра (31.057.357,05 динара).</w:t>
      </w:r>
    </w:p>
    <w:p w:rsidR="00EA6FFA" w:rsidRPr="00B87E14" w:rsidRDefault="00EA6FFA" w:rsidP="00EA6FFA">
      <w:pPr>
        <w:rPr>
          <w:bCs/>
          <w:lang w:val="sr-Cyrl-RS"/>
        </w:rPr>
      </w:pPr>
    </w:p>
    <w:p w:rsidR="00EA6FFA" w:rsidRPr="00B87E14" w:rsidRDefault="00EA6FFA" w:rsidP="00EA6FFA">
      <w:pPr>
        <w:ind w:firstLine="708"/>
        <w:jc w:val="both"/>
        <w:rPr>
          <w:bCs/>
          <w:lang w:val="sr-Cyrl-RS"/>
        </w:rPr>
      </w:pPr>
      <w:r w:rsidRPr="00B87E14">
        <w:rPr>
          <w:bCs/>
          <w:lang w:val="sr-Cyrl-RS"/>
        </w:rPr>
        <w:t>20) IBRD - 84860 (FSL) - Пројекат унапређења земљишне администрације у Србији - Стање дуга по овом кредиту на дан 31. децембар 2021. године износило је 26.612.177,84 евра (3.129.115.756,00 динара). Током 2021. године, повучено је 4.177.369,11 евра (490.551.327,96 динара). Плаћања по основу главнице су износила 3.101.655,33 евра (364.685.861,64 динара), док је по основу камате плаћено 28.904,53 евра (3.398.532,20 динара). На име провизије на неповучена средства плаћено је 10.310,85 еврa (1.212.316,20 динара).</w:t>
      </w:r>
    </w:p>
    <w:p w:rsidR="00EA6FFA" w:rsidRPr="00B87E14" w:rsidRDefault="00EA6FFA" w:rsidP="003629C8">
      <w:pPr>
        <w:jc w:val="both"/>
        <w:rPr>
          <w:bCs/>
          <w:lang w:val="sr-Cyrl-RS"/>
        </w:rPr>
      </w:pPr>
    </w:p>
    <w:p w:rsidR="00EA6FFA" w:rsidRPr="00B87E14" w:rsidRDefault="00EA6FFA" w:rsidP="00EA6FFA">
      <w:pPr>
        <w:ind w:firstLine="720"/>
        <w:jc w:val="both"/>
        <w:rPr>
          <w:bCs/>
          <w:lang w:val="sr-Cyrl-RS"/>
        </w:rPr>
      </w:pPr>
      <w:r w:rsidRPr="00B87E14">
        <w:rPr>
          <w:bCs/>
          <w:lang w:val="sr-Cyrl-RS"/>
        </w:rPr>
        <w:t>21) IBRD - 85280 (VSLN) - Пројекат за унапређење конкурентности и запошљавања - Стање дуга по овом кредиту на дан 31. децембар 2021. године износило је 84.927.235,67 евра (9.985.922.717,27 динара). Током 2021. године, повучено је 15.047.868,27 е</w:t>
      </w:r>
      <w:r w:rsidR="002D3294">
        <w:rPr>
          <w:bCs/>
          <w:lang w:val="sr-Cyrl-RS"/>
        </w:rPr>
        <w:t xml:space="preserve">вра (1.769.084.864,37 динара). </w:t>
      </w:r>
      <w:r w:rsidRPr="00B87E14">
        <w:rPr>
          <w:bCs/>
          <w:lang w:val="sr-Cyrl-RS"/>
        </w:rPr>
        <w:t>Није било отплате по основу главнице, док је по основу</w:t>
      </w:r>
      <w:r w:rsidR="002D3294">
        <w:rPr>
          <w:bCs/>
          <w:lang w:val="sr-Cyrl-RS"/>
        </w:rPr>
        <w:t xml:space="preserve"> камате плаћено 304.846,50 евра</w:t>
      </w:r>
      <w:r w:rsidRPr="00B87E14">
        <w:rPr>
          <w:bCs/>
          <w:lang w:val="sr-Cyrl-RS"/>
        </w:rPr>
        <w:t xml:space="preserve"> (35.840.992,62 динара). На име провизије на неповучена средства плаћено је 48.736,98 евра (5.730.021,51 </w:t>
      </w:r>
      <w:r w:rsidR="00AD4BE8" w:rsidRPr="00B87E14">
        <w:rPr>
          <w:bCs/>
          <w:lang w:val="sr-Cyrl-RS"/>
        </w:rPr>
        <w:t>динар</w:t>
      </w:r>
      <w:r w:rsidR="00134F50">
        <w:rPr>
          <w:bCs/>
          <w:lang w:val="sr-Cyrl-RS"/>
        </w:rPr>
        <w:t>).</w:t>
      </w:r>
    </w:p>
    <w:p w:rsidR="00EA6FFA" w:rsidRPr="00B87E14" w:rsidRDefault="00EA6FFA" w:rsidP="003629C8">
      <w:pPr>
        <w:jc w:val="both"/>
        <w:rPr>
          <w:lang w:val="sr-Cyrl-RS"/>
        </w:rPr>
      </w:pPr>
    </w:p>
    <w:p w:rsidR="00EA6FFA" w:rsidRPr="00B87E14" w:rsidRDefault="00EA6FFA" w:rsidP="00EA6FFA">
      <w:pPr>
        <w:ind w:firstLine="720"/>
        <w:jc w:val="both"/>
        <w:rPr>
          <w:bCs/>
          <w:lang w:val="sr-Cyrl-RS"/>
        </w:rPr>
      </w:pPr>
      <w:r w:rsidRPr="00B87E14">
        <w:rPr>
          <w:bCs/>
          <w:lang w:val="sr-Cyrl-RS"/>
        </w:rPr>
        <w:t xml:space="preserve">22) IBRD </w:t>
      </w:r>
      <w:r w:rsidR="00693AAF">
        <w:rPr>
          <w:bCs/>
          <w:lang w:val="sr-Latn-RS"/>
        </w:rPr>
        <w:t>-</w:t>
      </w:r>
      <w:r w:rsidRPr="00B87E14">
        <w:rPr>
          <w:bCs/>
          <w:lang w:val="sr-Cyrl-RS"/>
        </w:rPr>
        <w:t xml:space="preserve"> 86080 (VSLN) - Програм модернизације и оптимизације јавне управе - Стање дуга по овом кредиту на дан 31. децембар 2021. године износило је 53.126.136,00 евра (6.246.682.635,77 динара). Током 2021. године, није било повлачења. Плаћања по основу главниц</w:t>
      </w:r>
      <w:r w:rsidR="002D3294">
        <w:rPr>
          <w:bCs/>
          <w:lang w:val="sr-Cyrl-RS"/>
        </w:rPr>
        <w:t>е су износила 4.833.864,00 евра</w:t>
      </w:r>
      <w:r w:rsidRPr="00B87E14">
        <w:rPr>
          <w:bCs/>
          <w:lang w:val="sr-Cyrl-RS"/>
        </w:rPr>
        <w:t xml:space="preserve"> (568.301.438,73 динара) , док је по основу камате плаћено 120.3</w:t>
      </w:r>
      <w:r w:rsidR="00AD4BE8" w:rsidRPr="00B87E14">
        <w:rPr>
          <w:bCs/>
          <w:lang w:val="sr-Cyrl-RS"/>
        </w:rPr>
        <w:t>63,19 евра (14.150.709,81 динар</w:t>
      </w:r>
      <w:r w:rsidR="00134F50">
        <w:rPr>
          <w:bCs/>
          <w:lang w:val="sr-Cyrl-RS"/>
        </w:rPr>
        <w:t>).</w:t>
      </w:r>
    </w:p>
    <w:p w:rsidR="00EA6FFA" w:rsidRPr="00B87E14" w:rsidRDefault="00EA6FFA" w:rsidP="003629C8">
      <w:pPr>
        <w:jc w:val="both"/>
        <w:rPr>
          <w:bCs/>
          <w:lang w:val="sr-Cyrl-RS"/>
        </w:rPr>
      </w:pPr>
    </w:p>
    <w:p w:rsidR="00EA6FFA" w:rsidRPr="00B87E14" w:rsidRDefault="00EA6FFA" w:rsidP="00EA6FFA">
      <w:pPr>
        <w:ind w:firstLine="720"/>
        <w:jc w:val="both"/>
        <w:rPr>
          <w:bCs/>
          <w:lang w:val="sr-Cyrl-RS"/>
        </w:rPr>
      </w:pPr>
      <w:r w:rsidRPr="00B87E14">
        <w:rPr>
          <w:bCs/>
          <w:lang w:val="sr-Cyrl-RS"/>
        </w:rPr>
        <w:t>23) IBRD - 86540 (VSLN) - Други програмски зајам за развој и реструктурирање државних предузећа - Стање дуга по овом кредиту на дан 31. децембар 2021. године износило је 89.800.000,00 евра (10.558.872.580,00 динара). Није било отплате по основу главнице,</w:t>
      </w:r>
      <w:r w:rsidRPr="00B87E14">
        <w:rPr>
          <w:lang w:val="sr-Cyrl-RS"/>
        </w:rPr>
        <w:t xml:space="preserve"> </w:t>
      </w:r>
      <w:r w:rsidRPr="00B87E14">
        <w:rPr>
          <w:bCs/>
          <w:lang w:val="sr-Cyrl-RS"/>
        </w:rPr>
        <w:t>док је по основу</w:t>
      </w:r>
      <w:r w:rsidR="002D3294">
        <w:rPr>
          <w:bCs/>
          <w:lang w:val="sr-Cyrl-RS"/>
        </w:rPr>
        <w:t xml:space="preserve"> камате плаћено 286.786,27 евра</w:t>
      </w:r>
      <w:r w:rsidRPr="00B87E14">
        <w:rPr>
          <w:bCs/>
          <w:lang w:val="sr-Cyrl-RS"/>
        </w:rPr>
        <w:t xml:space="preserve"> (33.716.529,68 динара</w:t>
      </w:r>
      <w:r w:rsidR="00134F50">
        <w:rPr>
          <w:bCs/>
          <w:lang w:val="sr-Cyrl-RS"/>
        </w:rPr>
        <w:t>).</w:t>
      </w:r>
    </w:p>
    <w:p w:rsidR="00EA6FFA" w:rsidRPr="00B87E14" w:rsidRDefault="00EA6FFA" w:rsidP="003629C8">
      <w:pPr>
        <w:jc w:val="both"/>
        <w:rPr>
          <w:bCs/>
          <w:lang w:val="sr-Cyrl-RS"/>
        </w:rPr>
      </w:pPr>
    </w:p>
    <w:p w:rsidR="00EA6FFA" w:rsidRPr="00B87E14" w:rsidRDefault="00EA6FFA" w:rsidP="00EA6FFA">
      <w:pPr>
        <w:ind w:firstLine="720"/>
        <w:jc w:val="both"/>
        <w:rPr>
          <w:bCs/>
          <w:lang w:val="sr-Cyrl-RS"/>
        </w:rPr>
      </w:pPr>
      <w:r w:rsidRPr="00B87E14">
        <w:rPr>
          <w:bCs/>
          <w:lang w:val="sr-Cyrl-RS"/>
        </w:rPr>
        <w:t>24) IBRD - 86550 (FSL) - Додатно финансирање за Пројекат аутопут Коридор 10 - Стање дуга по овом кредиту на дан 31. децембар 2021. годин</w:t>
      </w:r>
      <w:r w:rsidR="00AD4BE8" w:rsidRPr="00B87E14">
        <w:rPr>
          <w:bCs/>
          <w:lang w:val="sr-Cyrl-RS"/>
        </w:rPr>
        <w:t>е износило је 33.250.000,01 евро</w:t>
      </w:r>
      <w:r w:rsidRPr="00B87E14">
        <w:rPr>
          <w:bCs/>
          <w:lang w:val="sr-Cyrl-RS"/>
        </w:rPr>
        <w:t xml:space="preserve"> (3.909.604.826,18 динара). Плаћања по основу главнице</w:t>
      </w:r>
      <w:r w:rsidR="002D3294">
        <w:rPr>
          <w:bCs/>
          <w:lang w:val="sr-Cyrl-RS"/>
        </w:rPr>
        <w:t xml:space="preserve"> су износила 1.749.999,99 евра </w:t>
      </w:r>
      <w:r w:rsidRPr="00B87E14">
        <w:rPr>
          <w:bCs/>
          <w:lang w:val="sr-Cyrl-RS"/>
        </w:rPr>
        <w:t>(205.757.823,82 динара). По основу камате плаћено је 120.652,</w:t>
      </w:r>
      <w:r w:rsidR="00134F50">
        <w:rPr>
          <w:bCs/>
          <w:lang w:val="sr-Cyrl-RS"/>
        </w:rPr>
        <w:t>78 евра (14.185.762,94 динара).</w:t>
      </w:r>
    </w:p>
    <w:p w:rsidR="00EA6FFA" w:rsidRPr="00B87E14" w:rsidRDefault="00EA6FFA" w:rsidP="003629C8">
      <w:pPr>
        <w:jc w:val="both"/>
        <w:rPr>
          <w:bCs/>
          <w:lang w:val="sr-Cyrl-RS"/>
        </w:rPr>
      </w:pPr>
    </w:p>
    <w:p w:rsidR="00EA6FFA" w:rsidRPr="00B87E14" w:rsidRDefault="00EA6FFA" w:rsidP="00EA6FFA">
      <w:pPr>
        <w:ind w:firstLine="720"/>
        <w:jc w:val="both"/>
        <w:rPr>
          <w:bCs/>
          <w:lang w:val="sr-Cyrl-RS"/>
        </w:rPr>
      </w:pPr>
      <w:r w:rsidRPr="00B87E14">
        <w:rPr>
          <w:bCs/>
          <w:lang w:val="sr-Cyrl-RS"/>
        </w:rPr>
        <w:t xml:space="preserve">25) IBRD - 86940 (VSLN) - Први програмски зајам за развојне политике у области јавних расхода и јавних предузећа - Стање дуга по овом кредиту на дан 31. децембар 2021. </w:t>
      </w:r>
      <w:r w:rsidRPr="00B87E14">
        <w:rPr>
          <w:bCs/>
          <w:lang w:val="sr-Cyrl-RS"/>
        </w:rPr>
        <w:lastRenderedPageBreak/>
        <w:t>године износило је 182.600.000,00 евра (21.470.491.460,00 динара). Није било отплате по основу главнице,</w:t>
      </w:r>
      <w:r w:rsidRPr="00B87E14">
        <w:rPr>
          <w:lang w:val="sr-Cyrl-RS"/>
        </w:rPr>
        <w:t xml:space="preserve"> </w:t>
      </w:r>
      <w:r w:rsidRPr="00B87E14">
        <w:rPr>
          <w:bCs/>
          <w:lang w:val="sr-Cyrl-RS"/>
        </w:rPr>
        <w:t>док је по основу камате плаћено 935.013,44 евра (109.936.749,92 динара).</w:t>
      </w:r>
    </w:p>
    <w:p w:rsidR="00EA6FFA" w:rsidRPr="00B87E14" w:rsidRDefault="00EA6FFA" w:rsidP="003629C8">
      <w:pPr>
        <w:jc w:val="both"/>
        <w:rPr>
          <w:bCs/>
          <w:lang w:val="sr-Cyrl-RS"/>
        </w:rPr>
      </w:pPr>
    </w:p>
    <w:p w:rsidR="00EA6FFA" w:rsidRPr="00B87E14" w:rsidRDefault="002D3294" w:rsidP="00EA6FFA">
      <w:pPr>
        <w:ind w:firstLine="720"/>
        <w:jc w:val="both"/>
        <w:rPr>
          <w:bCs/>
          <w:lang w:val="sr-Cyrl-RS"/>
        </w:rPr>
      </w:pPr>
      <w:r>
        <w:rPr>
          <w:bCs/>
          <w:lang w:val="sr-Cyrl-RS"/>
        </w:rPr>
        <w:t xml:space="preserve">26) IBRD - 87380 (FSL) - </w:t>
      </w:r>
      <w:r w:rsidR="00EA6FFA" w:rsidRPr="00B87E14">
        <w:rPr>
          <w:bCs/>
          <w:lang w:val="sr-Cyrl-RS"/>
        </w:rPr>
        <w:t xml:space="preserve">Зајам за развојне политике у области управљања ризицима од елементарних непогода са опцијом одложеног повлачења средстава - Стање дуга по овом кредиту на дан 31. децембар 2021. године износило је 66.100.000,00 евра </w:t>
      </w:r>
      <w:r w:rsidR="00AD4BE8" w:rsidRPr="00B87E14">
        <w:rPr>
          <w:bCs/>
          <w:lang w:val="sr-Cyrl-RS"/>
        </w:rPr>
        <w:t>(</w:t>
      </w:r>
      <w:r w:rsidR="00EA6FFA" w:rsidRPr="00B87E14">
        <w:rPr>
          <w:bCs/>
          <w:lang w:val="sr-Cyrl-RS"/>
        </w:rPr>
        <w:t>7.772.176.810,00 динара</w:t>
      </w:r>
      <w:r w:rsidR="00AD4BE8" w:rsidRPr="00B87E14">
        <w:rPr>
          <w:bCs/>
          <w:lang w:val="sr-Cyrl-RS"/>
        </w:rPr>
        <w:t>)</w:t>
      </w:r>
      <w:r w:rsidR="00EA6FFA" w:rsidRPr="00B87E14">
        <w:rPr>
          <w:bCs/>
          <w:lang w:val="sr-Cyrl-RS"/>
        </w:rPr>
        <w:t>. Током 2021. године, није било повлачења. Није било отплате по основу главнице, док је по основу камате плаћено 271.115,5</w:t>
      </w:r>
      <w:r>
        <w:rPr>
          <w:bCs/>
          <w:lang w:val="sr-Cyrl-RS"/>
        </w:rPr>
        <w:t xml:space="preserve">8 евра </w:t>
      </w:r>
      <w:r w:rsidR="00134F50">
        <w:rPr>
          <w:bCs/>
          <w:lang w:val="sr-Cyrl-RS"/>
        </w:rPr>
        <w:t>(31.876.450,07 динара).</w:t>
      </w:r>
    </w:p>
    <w:p w:rsidR="00EA6FFA" w:rsidRPr="00B87E14" w:rsidRDefault="00EA6FFA" w:rsidP="003629C8">
      <w:pPr>
        <w:jc w:val="both"/>
        <w:rPr>
          <w:bCs/>
          <w:lang w:val="sr-Cyrl-RS"/>
        </w:rPr>
      </w:pPr>
    </w:p>
    <w:p w:rsidR="00EA6FFA" w:rsidRPr="00B87E14" w:rsidRDefault="00EA6FFA" w:rsidP="00EA6FFA">
      <w:pPr>
        <w:ind w:firstLine="720"/>
        <w:jc w:val="both"/>
        <w:rPr>
          <w:bCs/>
          <w:lang w:val="sr-Cyrl-RS"/>
        </w:rPr>
      </w:pPr>
      <w:r w:rsidRPr="00B87E14">
        <w:rPr>
          <w:bCs/>
          <w:lang w:val="sr-Cyrl-RS"/>
        </w:rPr>
        <w:t xml:space="preserve">27) IBRD - 87920 (VSLN) - Програм унапређења ефикасности и одрживости инфраструктуре - Стање дуга по овом кредиту на дан 31. децембар 2021. године износило је 61.326.923,00 евра (7.210.948.392,88 динара). Током 2021. године, повучено је 8.076.923,00 евра (949.671.106,34 динара). Није било отплате по основу главнице, док је по основу камате плаћено 183.576,21 </w:t>
      </w:r>
      <w:r w:rsidR="00AD4BE8" w:rsidRPr="00B87E14">
        <w:rPr>
          <w:bCs/>
          <w:lang w:val="sr-Cyrl-RS"/>
        </w:rPr>
        <w:t>евро</w:t>
      </w:r>
      <w:r w:rsidRPr="00B87E14">
        <w:rPr>
          <w:bCs/>
          <w:lang w:val="sr-Cyrl-RS"/>
        </w:rPr>
        <w:t xml:space="preserve"> (21.584.004,00 динар</w:t>
      </w:r>
      <w:r w:rsidR="00AD4BE8" w:rsidRPr="00B87E14">
        <w:rPr>
          <w:bCs/>
          <w:lang w:val="sr-Cyrl-RS"/>
        </w:rPr>
        <w:t>а</w:t>
      </w:r>
      <w:r w:rsidRPr="00B87E14">
        <w:rPr>
          <w:bCs/>
          <w:lang w:val="sr-Cyrl-RS"/>
        </w:rPr>
        <w:t>). На име провизије на неповучена средства плаћено је 101.837,35 евра (11.973.532,70 динарa).</w:t>
      </w:r>
    </w:p>
    <w:p w:rsidR="00EA6FFA" w:rsidRPr="00B87E14" w:rsidRDefault="00EA6FFA" w:rsidP="003629C8">
      <w:pPr>
        <w:jc w:val="both"/>
        <w:rPr>
          <w:bCs/>
          <w:lang w:val="sr-Cyrl-RS"/>
        </w:rPr>
      </w:pPr>
    </w:p>
    <w:p w:rsidR="00EA6FFA" w:rsidRPr="00B87E14" w:rsidRDefault="00EA6FFA" w:rsidP="00EA6FFA">
      <w:pPr>
        <w:ind w:firstLine="720"/>
        <w:jc w:val="both"/>
        <w:rPr>
          <w:bCs/>
          <w:lang w:val="sr-Cyrl-RS"/>
        </w:rPr>
      </w:pPr>
      <w:r w:rsidRPr="00B87E14">
        <w:rPr>
          <w:bCs/>
          <w:lang w:val="sr-Cyrl-RS"/>
        </w:rPr>
        <w:t>28) IBRD - 8693</w:t>
      </w:r>
      <w:r w:rsidR="002D3294">
        <w:rPr>
          <w:bCs/>
          <w:lang w:val="sr-Cyrl-RS"/>
        </w:rPr>
        <w:t>0 (VSLN) - Пројекат инклузивног</w:t>
      </w:r>
      <w:r w:rsidRPr="00B87E14">
        <w:rPr>
          <w:bCs/>
          <w:lang w:val="sr-Cyrl-RS"/>
        </w:rPr>
        <w:t xml:space="preserve"> предшколског образовања и васпитања - Стање дуга по овом кредиту на дан 31. децембар 2021. године износило је 14.399.062,45 евра (</w:t>
      </w:r>
      <w:r w:rsidR="002D3294">
        <w:rPr>
          <w:bCs/>
          <w:lang w:val="sr-Cyrl-RS"/>
        </w:rPr>
        <w:t>1.693.072.000,90 динара). Током</w:t>
      </w:r>
      <w:r w:rsidRPr="00B87E14">
        <w:rPr>
          <w:bCs/>
          <w:lang w:val="sr-Cyrl-RS"/>
        </w:rPr>
        <w:t xml:space="preserve"> 2021. године, повучено је 8.190.558,45</w:t>
      </w:r>
      <w:r w:rsidR="002D3294">
        <w:rPr>
          <w:bCs/>
          <w:lang w:val="sr-Cyrl-RS"/>
        </w:rPr>
        <w:t xml:space="preserve"> евра (962.975.565,50 динара). </w:t>
      </w:r>
      <w:r w:rsidRPr="00B87E14">
        <w:rPr>
          <w:bCs/>
          <w:lang w:val="sr-Cyrl-RS"/>
        </w:rPr>
        <w:t xml:space="preserve">Током 2021. године није било отплате по основу главнице, док је по основу камате плаћено 37.064,52 евра (4.357.870,60 динара). На име провизије на неповучена средства плаћено је 87.735,38 евра (10.315.492,71 </w:t>
      </w:r>
      <w:r w:rsidR="00AD4BE8" w:rsidRPr="00B87E14">
        <w:rPr>
          <w:bCs/>
          <w:lang w:val="sr-Cyrl-RS"/>
        </w:rPr>
        <w:t>динар</w:t>
      </w:r>
      <w:r w:rsidRPr="00B87E14">
        <w:rPr>
          <w:bCs/>
          <w:lang w:val="sr-Cyrl-RS"/>
        </w:rPr>
        <w:t>).</w:t>
      </w:r>
    </w:p>
    <w:p w:rsidR="00EA6FFA" w:rsidRPr="00B87E14" w:rsidRDefault="00EA6FFA" w:rsidP="003629C8">
      <w:pPr>
        <w:jc w:val="both"/>
        <w:rPr>
          <w:bCs/>
          <w:lang w:val="sr-Cyrl-RS"/>
        </w:rPr>
      </w:pPr>
    </w:p>
    <w:p w:rsidR="00EA6FFA" w:rsidRPr="00B87E14" w:rsidRDefault="00EA6FFA" w:rsidP="00EA6FFA">
      <w:pPr>
        <w:ind w:firstLine="720"/>
        <w:jc w:val="both"/>
        <w:rPr>
          <w:bCs/>
          <w:lang w:val="sr-Cyrl-RS"/>
        </w:rPr>
      </w:pPr>
      <w:r w:rsidRPr="00B87E14">
        <w:rPr>
          <w:bCs/>
          <w:lang w:val="sr-Cyrl-RS"/>
        </w:rPr>
        <w:t>29) IBRD - 88300 (VSLN) - Додатно финансирање за други пројекат развоја здравства Србије - Стање дуга по овом кредиту на дан 31. децембар 2021. године износило је 10.140.916,99</w:t>
      </w:r>
      <w:r w:rsidR="004C4A15" w:rsidRPr="00B87E14">
        <w:rPr>
          <w:bCs/>
          <w:lang w:val="sr-Cyrl-RS"/>
        </w:rPr>
        <w:t xml:space="preserve"> евра</w:t>
      </w:r>
      <w:r w:rsidRPr="00B87E14">
        <w:rPr>
          <w:bCs/>
          <w:lang w:val="sr-Cyrl-RS"/>
        </w:rPr>
        <w:t xml:space="preserve"> (1.192.390.315,61 динар). Током 2021. године, повучено је 1.842.463,19 евра (216.628.624,21 </w:t>
      </w:r>
      <w:r w:rsidR="00AD4BE8" w:rsidRPr="00B87E14">
        <w:rPr>
          <w:bCs/>
          <w:lang w:val="sr-Cyrl-RS"/>
        </w:rPr>
        <w:t>динар</w:t>
      </w:r>
      <w:r w:rsidRPr="00B87E14">
        <w:rPr>
          <w:bCs/>
          <w:lang w:val="sr-Cyrl-RS"/>
        </w:rPr>
        <w:t xml:space="preserve">). Није било отплате по основу главнице, док је по основу камате плаћено 12.385,47 евра (1.456.141,21 </w:t>
      </w:r>
      <w:r w:rsidR="00821D17" w:rsidRPr="00B87E14">
        <w:rPr>
          <w:bCs/>
          <w:lang w:val="sr-Cyrl-RS"/>
        </w:rPr>
        <w:t>динар</w:t>
      </w:r>
      <w:r w:rsidRPr="00B87E14">
        <w:rPr>
          <w:bCs/>
          <w:lang w:val="sr-Cyrl-RS"/>
        </w:rPr>
        <w:t xml:space="preserve">). На име провизије на неповучена средства плаћено је 41.341,91 </w:t>
      </w:r>
      <w:r w:rsidR="00821D17" w:rsidRPr="00B87E14">
        <w:rPr>
          <w:bCs/>
          <w:lang w:val="sr-Cyrl-RS"/>
        </w:rPr>
        <w:t>евро</w:t>
      </w:r>
      <w:r w:rsidRPr="00B87E14">
        <w:rPr>
          <w:bCs/>
          <w:lang w:val="sr-Cyrl-RS"/>
        </w:rPr>
        <w:t xml:space="preserve"> (4.860.453,00 динарa).</w:t>
      </w:r>
    </w:p>
    <w:p w:rsidR="00EA6FFA" w:rsidRPr="00B87E14" w:rsidRDefault="00EA6FFA" w:rsidP="00EA6FFA">
      <w:pPr>
        <w:jc w:val="both"/>
        <w:rPr>
          <w:bCs/>
          <w:lang w:val="sr-Cyrl-RS"/>
        </w:rPr>
      </w:pPr>
    </w:p>
    <w:p w:rsidR="00EA6FFA" w:rsidRPr="00B87E14" w:rsidRDefault="00EA6FFA" w:rsidP="00EA6FFA">
      <w:pPr>
        <w:ind w:firstLine="720"/>
        <w:jc w:val="both"/>
        <w:rPr>
          <w:bCs/>
          <w:lang w:val="sr-Cyrl-RS"/>
        </w:rPr>
      </w:pPr>
      <w:r w:rsidRPr="00B87E14">
        <w:rPr>
          <w:bCs/>
          <w:lang w:val="sr-Cyrl-RS"/>
        </w:rPr>
        <w:t>30) IBRD - 88320 (VSLN) - Пројекат пружања подршке финансијским институцијама у државном власништву - Стање дуга по овом кредиту на дан 31. децембар 2021. године износило је 27.406.241,26 евра (3.222.483.400,46 динара). Током 2021. године, повучено је 8.666.531,26 евра (1.018.934.545,87 динара). Није било отплате по основу главнице, док је по основу камате плаћено 22.880,13 евра (2.689.948,69 динара). На име провизије на неповучена средства плаћено је 52.887,58 евра (6.217.815,75 динарa).</w:t>
      </w:r>
    </w:p>
    <w:p w:rsidR="00EA6FFA" w:rsidRPr="00B87E14" w:rsidRDefault="00EA6FFA" w:rsidP="003629C8">
      <w:pPr>
        <w:jc w:val="both"/>
        <w:rPr>
          <w:bCs/>
          <w:lang w:val="sr-Cyrl-RS"/>
        </w:rPr>
      </w:pPr>
    </w:p>
    <w:p w:rsidR="00EA6FFA" w:rsidRPr="00B87E14" w:rsidRDefault="00693AAF" w:rsidP="00EA6FFA">
      <w:pPr>
        <w:ind w:firstLine="720"/>
        <w:jc w:val="both"/>
        <w:rPr>
          <w:bCs/>
          <w:lang w:val="sr-Cyrl-RS"/>
        </w:rPr>
      </w:pPr>
      <w:r>
        <w:rPr>
          <w:bCs/>
          <w:lang w:val="sr-Cyrl-RS"/>
        </w:rPr>
        <w:t>31) IBRD -</w:t>
      </w:r>
      <w:r w:rsidR="00EA6FFA" w:rsidRPr="00B87E14">
        <w:rPr>
          <w:bCs/>
          <w:lang w:val="sr-Cyrl-RS"/>
        </w:rPr>
        <w:t xml:space="preserve"> 88310 (VSLN) - Други програмски зајам за развојне политике у области јавних расхода - Стање дуга по овом кредиту на дан 31. децембар 2021. године износило је 160.600.000,00 евра (18.883.685.260,00 динара). Током 2021. године није било повлачења и плаћања главнице, док је по основу камате плаћено 496.700,11 евра (58.400.879,97 динара).</w:t>
      </w:r>
    </w:p>
    <w:p w:rsidR="00EA6FFA" w:rsidRPr="00B87E14" w:rsidRDefault="00EA6FFA" w:rsidP="003629C8">
      <w:pPr>
        <w:jc w:val="both"/>
        <w:rPr>
          <w:bCs/>
          <w:lang w:val="sr-Cyrl-RS"/>
        </w:rPr>
      </w:pPr>
    </w:p>
    <w:p w:rsidR="00EA6FFA" w:rsidRPr="00B87E14" w:rsidRDefault="00693AAF" w:rsidP="00EA6FFA">
      <w:pPr>
        <w:ind w:firstLine="720"/>
        <w:jc w:val="both"/>
        <w:rPr>
          <w:bCs/>
          <w:lang w:val="sr-Cyrl-RS"/>
        </w:rPr>
      </w:pPr>
      <w:r>
        <w:rPr>
          <w:bCs/>
          <w:lang w:val="sr-Cyrl-RS"/>
        </w:rPr>
        <w:t>32) IBRD -</w:t>
      </w:r>
      <w:r w:rsidR="00EA6FFA" w:rsidRPr="00B87E14">
        <w:rPr>
          <w:bCs/>
          <w:lang w:val="sr-Cyrl-RS"/>
        </w:rPr>
        <w:t xml:space="preserve"> 89470 (FSL) - Пројекат унапређења услуга електронске управе - Стање дуга по овом кредиту на дан 31. децембар 2021. године износило је 4.109.500,00 евра (483.203.639,95 динара). Током 2021. године није било повлачења. По основу камате плаћено 7.913,10 евра (930.402,31 </w:t>
      </w:r>
      <w:r w:rsidR="00821D17" w:rsidRPr="00B87E14">
        <w:rPr>
          <w:bCs/>
          <w:lang w:val="sr-Cyrl-RS"/>
        </w:rPr>
        <w:t>динар</w:t>
      </w:r>
      <w:r w:rsidR="00EA6FFA" w:rsidRPr="00B87E14">
        <w:rPr>
          <w:bCs/>
          <w:lang w:val="sr-Cyrl-RS"/>
        </w:rPr>
        <w:t>), а на име провизије на неповучена средства плаћено је 99.191,33 евра (11.662.686,84 динарa).</w:t>
      </w:r>
    </w:p>
    <w:p w:rsidR="00EA6FFA" w:rsidRPr="00B87E14" w:rsidRDefault="00EA6FFA" w:rsidP="003629C8">
      <w:pPr>
        <w:jc w:val="both"/>
        <w:rPr>
          <w:bCs/>
          <w:lang w:val="sr-Cyrl-RS"/>
        </w:rPr>
      </w:pPr>
    </w:p>
    <w:p w:rsidR="00EA6FFA" w:rsidRPr="00B87E14" w:rsidRDefault="00693AAF" w:rsidP="00EA6FFA">
      <w:pPr>
        <w:ind w:firstLine="720"/>
        <w:jc w:val="both"/>
        <w:rPr>
          <w:bCs/>
          <w:lang w:val="sr-Cyrl-RS"/>
        </w:rPr>
      </w:pPr>
      <w:r>
        <w:rPr>
          <w:bCs/>
          <w:lang w:val="sr-Cyrl-RS"/>
        </w:rPr>
        <w:t>33) IBRD -</w:t>
      </w:r>
      <w:r w:rsidR="00EA6FFA" w:rsidRPr="00B87E14">
        <w:rPr>
          <w:bCs/>
          <w:lang w:val="sr-Cyrl-RS"/>
        </w:rPr>
        <w:t xml:space="preserve"> 89360 (FSL) - Пројекат модернизације пореске администрације - Стање дуга по овом кредиту на дан 31. децембар 2021. године износило је 4.713.250,00 евра (554.193.832,83 динара). Током 2021. године,</w:t>
      </w:r>
      <w:r w:rsidR="002D3294">
        <w:rPr>
          <w:bCs/>
          <w:lang w:val="sr-Cyrl-RS"/>
        </w:rPr>
        <w:t xml:space="preserve"> повучено је 3.300.000,00 евра </w:t>
      </w:r>
      <w:r w:rsidR="00EA6FFA" w:rsidRPr="00B87E14">
        <w:rPr>
          <w:bCs/>
          <w:lang w:val="sr-Cyrl-RS"/>
        </w:rPr>
        <w:t xml:space="preserve">(388.039.740,00 </w:t>
      </w:r>
      <w:r w:rsidR="00EA6FFA" w:rsidRPr="00B87E14">
        <w:rPr>
          <w:bCs/>
          <w:lang w:val="sr-Cyrl-RS"/>
        </w:rPr>
        <w:lastRenderedPageBreak/>
        <w:t>динара), није било плаћања главнице,</w:t>
      </w:r>
      <w:r w:rsidR="002D3294">
        <w:rPr>
          <w:bCs/>
          <w:lang w:val="sr-Cyrl-RS"/>
        </w:rPr>
        <w:t xml:space="preserve"> а по основу камате плаћено је </w:t>
      </w:r>
      <w:r w:rsidR="00EA6FFA" w:rsidRPr="00B87E14">
        <w:rPr>
          <w:bCs/>
          <w:lang w:val="sr-Cyrl-RS"/>
        </w:rPr>
        <w:t>2.721,28 евра (319.961,23 динара). На име провизије на неповучена средства плаћено је 109.678,30 евра (12.895.720,48 динарa).</w:t>
      </w:r>
    </w:p>
    <w:p w:rsidR="00EA6FFA" w:rsidRPr="00B87E14" w:rsidRDefault="00EA6FFA" w:rsidP="003629C8">
      <w:pPr>
        <w:jc w:val="both"/>
        <w:rPr>
          <w:bCs/>
          <w:lang w:val="sr-Cyrl-RS"/>
        </w:rPr>
      </w:pPr>
    </w:p>
    <w:p w:rsidR="00EA6FFA" w:rsidRPr="00B87E14" w:rsidRDefault="00EA6FFA" w:rsidP="00EA6FFA">
      <w:pPr>
        <w:ind w:firstLine="720"/>
        <w:jc w:val="both"/>
        <w:rPr>
          <w:bCs/>
          <w:lang w:val="sr-Cyrl-RS"/>
        </w:rPr>
      </w:pPr>
      <w:r w:rsidRPr="00B87E14">
        <w:rPr>
          <w:bCs/>
          <w:lang w:val="sr-Cyrl-RS"/>
        </w:rPr>
        <w:t>34)</w:t>
      </w:r>
      <w:r w:rsidRPr="00B87E14">
        <w:rPr>
          <w:lang w:val="sr-Cyrl-RS"/>
        </w:rPr>
        <w:t xml:space="preserve"> </w:t>
      </w:r>
      <w:r w:rsidR="00693AAF">
        <w:rPr>
          <w:bCs/>
          <w:lang w:val="sr-Cyrl-RS"/>
        </w:rPr>
        <w:t>IBRD -</w:t>
      </w:r>
      <w:r w:rsidRPr="00B87E14">
        <w:rPr>
          <w:bCs/>
          <w:lang w:val="sr-Cyrl-RS"/>
        </w:rPr>
        <w:t xml:space="preserve"> 89300 (FSL) - Пројекат унапређења трговине и саобраћаја Западног Балкана уз примену вишефазног програмског приступа - Стање дуга по овом кредиту на дан 31. децембар 2021. године износило је 1.087.500,00 евра (127.870.533,75 динара). Током 2021. године повучено је 700.000,00 евра (82.308.870,00 динара), а плаћања главница у 2021. го</w:t>
      </w:r>
      <w:r w:rsidR="00B87E14">
        <w:rPr>
          <w:bCs/>
          <w:lang w:val="sr-Cyrl-RS"/>
        </w:rPr>
        <w:t>дини није било. По основу</w:t>
      </w:r>
      <w:r w:rsidRPr="00B87E14">
        <w:rPr>
          <w:bCs/>
          <w:lang w:val="sr-Cyrl-RS"/>
        </w:rPr>
        <w:t xml:space="preserve"> камате плаћено 0,00 евра (0,00 динара), а на име провизије на неповучена средства плаћен је износ од 86.500,</w:t>
      </w:r>
      <w:r w:rsidR="00134F50">
        <w:rPr>
          <w:bCs/>
          <w:lang w:val="sr-Cyrl-RS"/>
        </w:rPr>
        <w:t>82 евра (10.170.566,07 динара).</w:t>
      </w:r>
    </w:p>
    <w:p w:rsidR="00EA6FFA" w:rsidRPr="00B87E14" w:rsidRDefault="00EA6FFA" w:rsidP="003629C8">
      <w:pPr>
        <w:jc w:val="both"/>
        <w:rPr>
          <w:bCs/>
          <w:lang w:val="sr-Cyrl-RS"/>
        </w:rPr>
      </w:pPr>
    </w:p>
    <w:p w:rsidR="00EA6FFA" w:rsidRPr="00B87E14" w:rsidRDefault="00EA6FFA" w:rsidP="00EA6FFA">
      <w:pPr>
        <w:ind w:firstLine="720"/>
        <w:jc w:val="both"/>
        <w:rPr>
          <w:bCs/>
          <w:lang w:val="sr-Cyrl-RS"/>
        </w:rPr>
      </w:pPr>
      <w:r w:rsidRPr="00B87E14">
        <w:rPr>
          <w:bCs/>
          <w:lang w:val="sr-Cyrl-RS"/>
        </w:rPr>
        <w:t>35)</w:t>
      </w:r>
      <w:r w:rsidRPr="00B87E14">
        <w:rPr>
          <w:lang w:val="sr-Cyrl-RS"/>
        </w:rPr>
        <w:t xml:space="preserve"> </w:t>
      </w:r>
      <w:r w:rsidR="00693AAF">
        <w:rPr>
          <w:bCs/>
          <w:lang w:val="sr-Cyrl-RS"/>
        </w:rPr>
        <w:t>IBRD -</w:t>
      </w:r>
      <w:r w:rsidRPr="00B87E14">
        <w:rPr>
          <w:bCs/>
          <w:lang w:val="sr-Cyrl-RS"/>
        </w:rPr>
        <w:t xml:space="preserve"> 90230 (VSLN) - Пројекат за конкурентну пољопривреду - Стање дуга по овом кредиту на дан 31. децембар 2021. године износило је 2.114.500,00 евра (248.627.350,45 динара). Током 2021. године</w:t>
      </w:r>
      <w:r w:rsidR="002D3294">
        <w:rPr>
          <w:bCs/>
          <w:lang w:val="sr-Cyrl-RS"/>
        </w:rPr>
        <w:t xml:space="preserve"> повучено је 2.000.000,00 евра </w:t>
      </w:r>
      <w:r w:rsidRPr="00B87E14">
        <w:rPr>
          <w:bCs/>
          <w:lang w:val="sr-Cyrl-RS"/>
        </w:rPr>
        <w:t>(235.140.400,00 динара), а плаћања главнице у 2021. години није било. По основу камате плаћено је 0,00 еврa (0,00 динара), а на име провизије на неповучена средства плаћ</w:t>
      </w:r>
      <w:r w:rsidR="002D3294">
        <w:rPr>
          <w:bCs/>
          <w:lang w:val="sr-Cyrl-RS"/>
        </w:rPr>
        <w:t xml:space="preserve">ен је износ од 111.050,27 евра </w:t>
      </w:r>
      <w:r w:rsidRPr="00B87E14">
        <w:rPr>
          <w:bCs/>
          <w:lang w:val="sr-Cyrl-RS"/>
        </w:rPr>
        <w:t xml:space="preserve">(13.057.021,31 </w:t>
      </w:r>
      <w:r w:rsidR="00821D17" w:rsidRPr="00B87E14">
        <w:rPr>
          <w:bCs/>
          <w:lang w:val="sr-Cyrl-RS"/>
        </w:rPr>
        <w:t>динар</w:t>
      </w:r>
      <w:r w:rsidR="00134F50">
        <w:rPr>
          <w:bCs/>
          <w:lang w:val="sr-Cyrl-RS"/>
        </w:rPr>
        <w:t>).</w:t>
      </w:r>
    </w:p>
    <w:p w:rsidR="00EA6FFA" w:rsidRPr="00B87E14" w:rsidRDefault="00EA6FFA" w:rsidP="003629C8">
      <w:pPr>
        <w:jc w:val="both"/>
        <w:rPr>
          <w:bCs/>
          <w:lang w:val="sr-Cyrl-RS"/>
        </w:rPr>
      </w:pPr>
    </w:p>
    <w:p w:rsidR="00EA6FFA" w:rsidRPr="00B87E14" w:rsidRDefault="00EA6FFA" w:rsidP="00EA6FFA">
      <w:pPr>
        <w:ind w:firstLine="720"/>
        <w:jc w:val="both"/>
        <w:rPr>
          <w:bCs/>
          <w:lang w:val="sr-Cyrl-RS"/>
        </w:rPr>
      </w:pPr>
      <w:r w:rsidRPr="00B87E14">
        <w:rPr>
          <w:bCs/>
          <w:lang w:val="sr-Cyrl-RS"/>
        </w:rPr>
        <w:t>36)</w:t>
      </w:r>
      <w:r w:rsidRPr="00B87E14">
        <w:rPr>
          <w:lang w:val="sr-Cyrl-RS"/>
        </w:rPr>
        <w:t xml:space="preserve"> </w:t>
      </w:r>
      <w:r w:rsidR="00693AAF">
        <w:rPr>
          <w:bCs/>
          <w:lang w:val="sr-Cyrl-RS"/>
        </w:rPr>
        <w:t>IBRD -</w:t>
      </w:r>
      <w:r w:rsidRPr="00B87E14">
        <w:rPr>
          <w:bCs/>
          <w:lang w:val="sr-Cyrl-RS"/>
        </w:rPr>
        <w:t xml:space="preserve"> 90200 (FSL) - Додатно финансирање за пројекат унапређења земљишне администрације у Србији - Стање дуга по овом кредиту на дан 31. децембар 2021. године износило је 6.296.096,80 евра (740.308.283,55 динара). </w:t>
      </w:r>
      <w:r w:rsidR="00116D1A">
        <w:rPr>
          <w:bCs/>
          <w:lang w:val="sr-Cyrl-RS"/>
        </w:rPr>
        <w:t xml:space="preserve">Током 2021. године повучено је </w:t>
      </w:r>
      <w:r w:rsidRPr="00B87E14">
        <w:rPr>
          <w:bCs/>
          <w:lang w:val="sr-Cyrl-RS"/>
        </w:rPr>
        <w:t>4.716.697,50 евра (553.502.675,85 динара), а плаћања главнице у 2021. го</w:t>
      </w:r>
      <w:r w:rsidR="00B87E14">
        <w:rPr>
          <w:bCs/>
          <w:lang w:val="sr-Cyrl-RS"/>
        </w:rPr>
        <w:t>дини није било. По основу</w:t>
      </w:r>
      <w:r w:rsidRPr="00B87E14">
        <w:rPr>
          <w:bCs/>
          <w:lang w:val="sr-Cyrl-RS"/>
        </w:rPr>
        <w:t xml:space="preserve"> камате плаћено 0,00 евра (0,00 динара), а на име провизије на неповучена средства плаћен је износ од 44.531</w:t>
      </w:r>
      <w:r w:rsidR="00134F50">
        <w:rPr>
          <w:bCs/>
          <w:lang w:val="sr-Cyrl-RS"/>
        </w:rPr>
        <w:t>,40 евра (5.235.887,38 динара).</w:t>
      </w:r>
    </w:p>
    <w:p w:rsidR="00EA6FFA" w:rsidRPr="00B87E14" w:rsidRDefault="00EA6FFA" w:rsidP="003629C8">
      <w:pPr>
        <w:jc w:val="both"/>
        <w:rPr>
          <w:bCs/>
          <w:lang w:val="sr-Cyrl-RS"/>
        </w:rPr>
      </w:pPr>
    </w:p>
    <w:p w:rsidR="00EA6FFA" w:rsidRPr="00B87E14" w:rsidRDefault="00EA6FFA" w:rsidP="00EA6FFA">
      <w:pPr>
        <w:ind w:firstLine="720"/>
        <w:jc w:val="both"/>
        <w:rPr>
          <w:bCs/>
          <w:lang w:val="sr-Cyrl-RS"/>
        </w:rPr>
      </w:pPr>
      <w:r w:rsidRPr="00B87E14">
        <w:rPr>
          <w:bCs/>
          <w:lang w:val="sr-Cyrl-RS"/>
        </w:rPr>
        <w:t>37)</w:t>
      </w:r>
      <w:r w:rsidRPr="00B87E14">
        <w:rPr>
          <w:lang w:val="sr-Cyrl-RS"/>
        </w:rPr>
        <w:t xml:space="preserve"> </w:t>
      </w:r>
      <w:r w:rsidR="00693AAF">
        <w:rPr>
          <w:bCs/>
          <w:lang w:val="sr-Cyrl-RS"/>
        </w:rPr>
        <w:t>IBRD -</w:t>
      </w:r>
      <w:r w:rsidRPr="00B87E14">
        <w:rPr>
          <w:bCs/>
          <w:lang w:val="sr-Cyrl-RS"/>
        </w:rPr>
        <w:t xml:space="preserve"> 90290 (FSL) - Пројекат акцелерације иновација и подстицања раста предузетништва у Републици Србији - Стање дуга по овом кредиту на дан 31. децембар 2021. године износило је 6.063.841,42 евра (712.999.208,23 динара). Током 2021. године повучено је 2.506.341,42 евра (294.665.097,41 </w:t>
      </w:r>
      <w:r w:rsidR="00821D17" w:rsidRPr="00B87E14">
        <w:rPr>
          <w:bCs/>
          <w:lang w:val="sr-Cyrl-RS"/>
        </w:rPr>
        <w:t>динар</w:t>
      </w:r>
      <w:r w:rsidRPr="00B87E14">
        <w:rPr>
          <w:bCs/>
          <w:lang w:val="sr-Cyrl-RS"/>
        </w:rPr>
        <w:t>). Плаћања главнице у 2021. години није било. По основу камате плаћено 931,50 евра (109.519,90 динара), а на име провизије на неповучена средства плаћен је износ од 97.876,</w:t>
      </w:r>
      <w:r w:rsidR="00134F50">
        <w:rPr>
          <w:bCs/>
          <w:lang w:val="sr-Cyrl-RS"/>
        </w:rPr>
        <w:t>64 евра (11.508.110,94 динара).</w:t>
      </w:r>
    </w:p>
    <w:p w:rsidR="00EA6FFA" w:rsidRPr="00B87E14" w:rsidRDefault="00EA6FFA" w:rsidP="003629C8">
      <w:pPr>
        <w:jc w:val="both"/>
        <w:rPr>
          <w:bCs/>
          <w:lang w:val="sr-Cyrl-RS"/>
        </w:rPr>
      </w:pPr>
    </w:p>
    <w:p w:rsidR="00EA6FFA" w:rsidRPr="00B87E14" w:rsidRDefault="00EA6FFA" w:rsidP="00EA6FFA">
      <w:pPr>
        <w:ind w:firstLine="720"/>
        <w:jc w:val="both"/>
        <w:rPr>
          <w:bCs/>
          <w:lang w:val="sr-Cyrl-RS"/>
        </w:rPr>
      </w:pPr>
      <w:r w:rsidRPr="00B87E14">
        <w:rPr>
          <w:bCs/>
          <w:lang w:val="sr-Cyrl-RS"/>
        </w:rPr>
        <w:t>38)</w:t>
      </w:r>
      <w:r w:rsidRPr="00B87E14">
        <w:rPr>
          <w:lang w:val="sr-Cyrl-RS"/>
        </w:rPr>
        <w:t xml:space="preserve"> </w:t>
      </w:r>
      <w:r w:rsidR="00693AAF">
        <w:rPr>
          <w:bCs/>
          <w:lang w:val="sr-Cyrl-RS"/>
        </w:rPr>
        <w:t>IBRD -</w:t>
      </w:r>
      <w:r w:rsidRPr="00B87E14">
        <w:rPr>
          <w:bCs/>
          <w:lang w:val="sr-Cyrl-RS"/>
        </w:rPr>
        <w:t xml:space="preserve"> 91200 (FSL) - Хитан одговор Републике Србије на COVID - 19 - Стање дуга по овом кредиту на дан 31. децембар 2021. године износило је 8.976.069,59 евра (1.055.425.112,14 динара). Током 2021. године повучено је 8.746.069,59 евра (1.027.666.948,80 динара</w:t>
      </w:r>
      <w:r w:rsidR="00046E30" w:rsidRPr="00B87E14">
        <w:rPr>
          <w:bCs/>
          <w:lang w:val="sr-Cyrl-RS"/>
        </w:rPr>
        <w:t>)</w:t>
      </w:r>
      <w:r w:rsidRPr="00B87E14">
        <w:rPr>
          <w:bCs/>
          <w:lang w:val="sr-Cyrl-RS"/>
        </w:rPr>
        <w:t>. По основу камате плаћено je 10,22 евра (1.201,72 динара), а на име провизије на неповучена средства плаћен је износ од 82.348</w:t>
      </w:r>
      <w:r w:rsidR="00134F50">
        <w:rPr>
          <w:bCs/>
          <w:lang w:val="sr-Cyrl-RS"/>
        </w:rPr>
        <w:t>,79 евра (9.682.974,24 динара).</w:t>
      </w:r>
    </w:p>
    <w:p w:rsidR="00EA6FFA" w:rsidRPr="00B87E14" w:rsidRDefault="00EA6FFA" w:rsidP="003629C8">
      <w:pPr>
        <w:jc w:val="both"/>
        <w:rPr>
          <w:bCs/>
          <w:lang w:val="sr-Cyrl-RS"/>
        </w:rPr>
      </w:pPr>
    </w:p>
    <w:p w:rsidR="00EA6FFA" w:rsidRPr="00B87E14" w:rsidRDefault="00693AAF" w:rsidP="00821D17">
      <w:pPr>
        <w:ind w:firstLine="720"/>
        <w:jc w:val="both"/>
        <w:rPr>
          <w:bCs/>
          <w:lang w:val="sr-Cyrl-RS"/>
        </w:rPr>
      </w:pPr>
      <w:r>
        <w:rPr>
          <w:bCs/>
          <w:lang w:val="sr-Cyrl-RS"/>
        </w:rPr>
        <w:t>39) IBRD -</w:t>
      </w:r>
      <w:r w:rsidR="00EA6FFA" w:rsidRPr="00B87E14">
        <w:rPr>
          <w:bCs/>
          <w:lang w:val="sr-Cyrl-RS"/>
        </w:rPr>
        <w:t xml:space="preserve"> 91280 (FSL) - Пројекат интегрисаног развоја коридора реке Саве и Дрине применом вишефазног програмског приступа - Стање дуга по овом кредиту на дан 31. децембар 2021. године износило је 10.195.500,00 евра (1.198.808.300,55 динара). Током 2021. године повучено је 10.195.500,00 евра (1.198.793.546,95) дин</w:t>
      </w:r>
      <w:r w:rsidR="00116D1A">
        <w:rPr>
          <w:bCs/>
          <w:lang w:val="sr-Cyrl-RS"/>
        </w:rPr>
        <w:t xml:space="preserve">ара. </w:t>
      </w:r>
      <w:r w:rsidR="00EA6FFA" w:rsidRPr="00B87E14">
        <w:rPr>
          <w:bCs/>
          <w:lang w:val="sr-Cyrl-RS"/>
        </w:rPr>
        <w:t>По основу камате плаћено je 69,18 евра (8.134,52 динара), а на име провизије на неповучена средства плаћен је износ од 84.496,17 евра (9.935.473,70 динара). Уписна провизија плаћена је из средстава зајма у износу од 195.500,00 евра (22.983.546,95 динара).</w:t>
      </w:r>
    </w:p>
    <w:p w:rsidR="00821D17" w:rsidRPr="00B87E14" w:rsidRDefault="00821D17" w:rsidP="003629C8">
      <w:pPr>
        <w:jc w:val="both"/>
        <w:rPr>
          <w:bCs/>
          <w:lang w:val="sr-Cyrl-RS"/>
        </w:rPr>
      </w:pPr>
    </w:p>
    <w:p w:rsidR="00EA6FFA" w:rsidRPr="00B87E14" w:rsidRDefault="00693AAF" w:rsidP="00821D17">
      <w:pPr>
        <w:ind w:firstLine="720"/>
        <w:jc w:val="both"/>
        <w:rPr>
          <w:bCs/>
          <w:lang w:val="sr-Cyrl-RS"/>
        </w:rPr>
      </w:pPr>
      <w:r>
        <w:rPr>
          <w:bCs/>
          <w:lang w:val="sr-Cyrl-RS"/>
        </w:rPr>
        <w:t>40) IBRD -</w:t>
      </w:r>
      <w:r w:rsidR="00EA6FFA" w:rsidRPr="00B87E14">
        <w:rPr>
          <w:bCs/>
          <w:lang w:val="sr-Cyrl-RS"/>
        </w:rPr>
        <w:t xml:space="preserve"> 92350 (FSL) - Програм</w:t>
      </w:r>
      <w:r w:rsidR="00116D1A">
        <w:rPr>
          <w:bCs/>
          <w:lang w:val="sr-Cyrl-RS"/>
        </w:rPr>
        <w:t xml:space="preserve">ски зајам за развојне политике </w:t>
      </w:r>
      <w:r w:rsidR="00EA6FFA" w:rsidRPr="00B87E14">
        <w:rPr>
          <w:bCs/>
          <w:lang w:val="sr-Cyrl-RS"/>
        </w:rPr>
        <w:t>за ефикасност јавног сектора и зелени опоравак - Стање дуга по овом кредиту на дан 31. децембар 2021. године износило је 82.600.000,00 евра (9.712.281.460,00 динара). Током 2021. године повучено је 82.600.000,00 е</w:t>
      </w:r>
      <w:r w:rsidR="00116D1A">
        <w:rPr>
          <w:bCs/>
          <w:lang w:val="sr-Cyrl-RS"/>
        </w:rPr>
        <w:t xml:space="preserve">вра (9.712.527.256,95) динара. </w:t>
      </w:r>
      <w:r w:rsidR="00EA6FFA" w:rsidRPr="00B87E14">
        <w:rPr>
          <w:bCs/>
          <w:lang w:val="sr-Cyrl-RS"/>
        </w:rPr>
        <w:t xml:space="preserve">По основу камате плаћено je </w:t>
      </w:r>
      <w:r w:rsidR="00EA6FFA" w:rsidRPr="00B87E14">
        <w:rPr>
          <w:bCs/>
          <w:lang w:val="sr-Cyrl-RS"/>
        </w:rPr>
        <w:lastRenderedPageBreak/>
        <w:t>53,00 евра (6.232,00 динара), а на име провизије на неповучена средства плаћен је износ од 89.836,00 евра (10.563.357,08 динара). Уписна провизија плаћена је из средстава зајма у износу од 206.500,00 евра (24.279.320,10 динара).</w:t>
      </w:r>
    </w:p>
    <w:p w:rsidR="00EA6FFA" w:rsidRPr="00B87E14" w:rsidRDefault="00EA6FFA" w:rsidP="003629C8">
      <w:pPr>
        <w:jc w:val="both"/>
        <w:rPr>
          <w:bCs/>
          <w:lang w:val="sr-Cyrl-RS"/>
        </w:rPr>
      </w:pPr>
    </w:p>
    <w:p w:rsidR="004C1139" w:rsidRPr="003629C8" w:rsidRDefault="00693AAF" w:rsidP="004C1139">
      <w:pPr>
        <w:ind w:firstLine="720"/>
        <w:jc w:val="both"/>
        <w:rPr>
          <w:bCs/>
          <w:lang w:val="sr-Cyrl-RS"/>
        </w:rPr>
      </w:pPr>
      <w:r>
        <w:rPr>
          <w:bCs/>
          <w:lang w:val="sr-Cyrl-RS"/>
        </w:rPr>
        <w:t>41) IBRD -</w:t>
      </w:r>
      <w:r w:rsidR="00EA6FFA" w:rsidRPr="00B87E14">
        <w:rPr>
          <w:bCs/>
          <w:lang w:val="sr-Cyrl-RS"/>
        </w:rPr>
        <w:t xml:space="preserve"> 92210 (FSL) Пројекат модернизације железничког сектора применом </w:t>
      </w:r>
      <w:r w:rsidR="00916641">
        <w:rPr>
          <w:bCs/>
          <w:lang w:val="sr-Cyrl-RS"/>
        </w:rPr>
        <w:t>вишефазног програмског приступа</w:t>
      </w:r>
      <w:r w:rsidR="00EA6FFA" w:rsidRPr="00B87E14">
        <w:rPr>
          <w:bCs/>
          <w:lang w:val="sr-Cyrl-RS"/>
        </w:rPr>
        <w:t xml:space="preserve"> - Стање дуга по овом кредиту на дан 31. децембар 2021. године износило је 1.127.500,00 евра (132.573.817,75 динара). Током 2021. године повучено је 1.127.500,00</w:t>
      </w:r>
      <w:r w:rsidR="00116D1A">
        <w:rPr>
          <w:bCs/>
          <w:lang w:val="sr-Cyrl-RS"/>
        </w:rPr>
        <w:t xml:space="preserve"> евра (132.574.593,25) динара. </w:t>
      </w:r>
      <w:r w:rsidR="00EA6FFA" w:rsidRPr="00B87E14">
        <w:rPr>
          <w:bCs/>
          <w:lang w:val="sr-Cyrl-RS"/>
        </w:rPr>
        <w:t>По основу камате плаћено je 32,69 евра (3.843,85 динара), а на име провизије на неповучена средства плаћен је износ од 55.479,09 евра (6.523.503,25 динара). Уписна провизија плаћена је из средстава зајма у износу од 127.500,</w:t>
      </w:r>
      <w:r w:rsidR="003629C8">
        <w:rPr>
          <w:bCs/>
          <w:lang w:val="sr-Cyrl-RS"/>
        </w:rPr>
        <w:t>00 евра (14.989.193,25 динара).</w:t>
      </w:r>
    </w:p>
    <w:p w:rsidR="003629C8" w:rsidRPr="00B87E14" w:rsidRDefault="003629C8" w:rsidP="003629C8">
      <w:pPr>
        <w:jc w:val="both"/>
        <w:rPr>
          <w:bCs/>
          <w:highlight w:val="darkYellow"/>
          <w:lang w:val="sr-Cyrl-RS"/>
        </w:rPr>
      </w:pPr>
    </w:p>
    <w:p w:rsidR="004C1139" w:rsidRPr="00B87E14" w:rsidRDefault="004C1139" w:rsidP="004C1139">
      <w:pPr>
        <w:tabs>
          <w:tab w:val="left" w:pos="709"/>
        </w:tabs>
        <w:jc w:val="center"/>
        <w:rPr>
          <w:b/>
          <w:lang w:val="sr-Cyrl-RS"/>
        </w:rPr>
      </w:pPr>
      <w:r w:rsidRPr="00B87E14">
        <w:rPr>
          <w:b/>
          <w:lang w:val="sr-Cyrl-RS"/>
        </w:rPr>
        <w:t>2. КРЕДИТИ МЕЂУНАРОДНОГ УДРУЖЕЊА ЗА РАЗВОЈ (IDА)</w:t>
      </w:r>
    </w:p>
    <w:p w:rsidR="004C1139" w:rsidRPr="00B87E14" w:rsidRDefault="004C1139" w:rsidP="004C1139">
      <w:pPr>
        <w:tabs>
          <w:tab w:val="left" w:pos="709"/>
        </w:tabs>
        <w:jc w:val="both"/>
        <w:rPr>
          <w:lang w:val="sr-Cyrl-RS"/>
        </w:rPr>
      </w:pPr>
    </w:p>
    <w:p w:rsidR="00EA6FFA" w:rsidRPr="00B87E14" w:rsidRDefault="00EA6FFA" w:rsidP="00EA6FFA">
      <w:pPr>
        <w:ind w:firstLine="708"/>
        <w:jc w:val="both"/>
        <w:rPr>
          <w:lang w:val="sr-Cyrl-RS"/>
        </w:rPr>
      </w:pPr>
      <w:r w:rsidRPr="00B87E14">
        <w:rPr>
          <w:lang w:val="sr-Cyrl-RS"/>
        </w:rPr>
        <w:t>1) IDA - SAC - 3599 - YF - Ратификован је 1. марта 2002. године и намењен структурном прилагођавању. Стање дуга по овом основу на дан 31. децембар 2021. године износило је 0,00 специјалних права вучења (0,00 динара).</w:t>
      </w:r>
    </w:p>
    <w:p w:rsidR="00EA6FFA" w:rsidRPr="00B87E14" w:rsidRDefault="00EA6FFA" w:rsidP="00EA6FFA">
      <w:pPr>
        <w:ind w:firstLine="708"/>
        <w:jc w:val="both"/>
        <w:rPr>
          <w:lang w:val="sr-Cyrl-RS"/>
        </w:rPr>
      </w:pPr>
      <w:r w:rsidRPr="00B87E14">
        <w:rPr>
          <w:lang w:val="sr-Cyrl-RS"/>
        </w:rPr>
        <w:t xml:space="preserve"> По основу главнице у 2021. години плаћено је 5.550.000,00 специјалних права вучења (</w:t>
      </w:r>
      <w:bookmarkStart w:id="2" w:name="OLE_LINK1"/>
      <w:r w:rsidRPr="00B87E14">
        <w:rPr>
          <w:lang w:val="sr-Cyrl-RS"/>
        </w:rPr>
        <w:t>782.286.372,72 динара</w:t>
      </w:r>
      <w:bookmarkEnd w:id="2"/>
      <w:r w:rsidRPr="00B87E14">
        <w:rPr>
          <w:lang w:val="sr-Cyrl-RS"/>
        </w:rPr>
        <w:t>), док је на име трошкова сервисирања плаћено 46.735,98 специјалних прав</w:t>
      </w:r>
      <w:r w:rsidR="00134F50">
        <w:rPr>
          <w:lang w:val="sr-Cyrl-RS"/>
        </w:rPr>
        <w:t>а вучења (6.579.259,65 динара).</w:t>
      </w:r>
    </w:p>
    <w:p w:rsidR="00EA6FFA" w:rsidRPr="00B87E14" w:rsidRDefault="00EA6FFA" w:rsidP="003629C8">
      <w:pPr>
        <w:jc w:val="both"/>
        <w:rPr>
          <w:lang w:val="sr-Cyrl-RS"/>
        </w:rPr>
      </w:pPr>
    </w:p>
    <w:p w:rsidR="00EA6FFA" w:rsidRPr="00B87E14" w:rsidRDefault="00EA6FFA" w:rsidP="00EA6FFA">
      <w:pPr>
        <w:ind w:firstLine="720"/>
        <w:jc w:val="both"/>
        <w:rPr>
          <w:lang w:val="sr-Cyrl-RS"/>
        </w:rPr>
      </w:pPr>
      <w:r w:rsidRPr="00B87E14">
        <w:rPr>
          <w:lang w:val="sr-Cyrl-RS"/>
        </w:rPr>
        <w:t xml:space="preserve">2) IDA - SAC II - 4017 - YF - Ратификован је 21. децембра 2004. године за Пројекат структурног прилагођавања у Републици Србији. Стање дуга по овом кредиту је, на дан 31. децембар 2021. године, износило 9.030.000,00 специјалних права вучења (1.313.450.523,00 динара). По основу отплате главнице, у 2021. години, плаћено је 3.010.000,00 специјалних права вучења (419.417.251,51 </w:t>
      </w:r>
      <w:r w:rsidR="007B0871" w:rsidRPr="00B87E14">
        <w:rPr>
          <w:lang w:val="sr-Cyrl-RS"/>
        </w:rPr>
        <w:t>динар</w:t>
      </w:r>
      <w:r w:rsidRPr="00B87E14">
        <w:rPr>
          <w:lang w:val="sr-Cyrl-RS"/>
        </w:rPr>
        <w:t>) док је на име трошкова сервисирања плаћено 47.073,09 специјалних права вучења (6.572.282,05 динарa).</w:t>
      </w:r>
    </w:p>
    <w:p w:rsidR="00EA6FFA" w:rsidRPr="00B87E14" w:rsidRDefault="00EA6FFA" w:rsidP="003629C8">
      <w:pPr>
        <w:jc w:val="both"/>
        <w:rPr>
          <w:lang w:val="sr-Cyrl-RS"/>
        </w:rPr>
      </w:pPr>
    </w:p>
    <w:p w:rsidR="00EA6FFA" w:rsidRPr="00B87E14" w:rsidRDefault="00EA6FFA" w:rsidP="00EA6FFA">
      <w:pPr>
        <w:ind w:firstLine="720"/>
        <w:jc w:val="both"/>
        <w:rPr>
          <w:lang w:val="sr-Cyrl-RS"/>
        </w:rPr>
      </w:pPr>
      <w:r w:rsidRPr="00B87E14">
        <w:rPr>
          <w:lang w:val="sr-Cyrl-RS"/>
        </w:rPr>
        <w:t>3) IDA - PFSAC I - 3643 - YF - Ратификован је 4. јуна 2002. године и намењен за развој приватног и банкарског система. Стање дуга по овом кредиту на дан 31. децембар 2021. године износило је 3.405.000,00 специјалних права вучења (495.271.210,50 динара). По основу отплате главнице у 2021. години плаћено је 6.810.000,00 специјалних права вучења (959.303.789,03 динара), док је на име трошкова сервисирања плаћено 114.205,30 специјалних права</w:t>
      </w:r>
      <w:r w:rsidR="00134F50">
        <w:rPr>
          <w:lang w:val="sr-Cyrl-RS"/>
        </w:rPr>
        <w:t xml:space="preserve"> вучења (16.056.466,88 динара).</w:t>
      </w:r>
    </w:p>
    <w:p w:rsidR="00EA6FFA" w:rsidRPr="00B87E14" w:rsidRDefault="00EA6FFA" w:rsidP="003629C8">
      <w:pPr>
        <w:jc w:val="both"/>
        <w:rPr>
          <w:lang w:val="sr-Cyrl-RS"/>
        </w:rPr>
      </w:pPr>
    </w:p>
    <w:p w:rsidR="00EA6FFA" w:rsidRPr="00B87E14" w:rsidRDefault="00EA6FFA" w:rsidP="00EA6FFA">
      <w:pPr>
        <w:ind w:firstLine="720"/>
        <w:jc w:val="both"/>
        <w:rPr>
          <w:lang w:val="sr-Cyrl-RS"/>
        </w:rPr>
      </w:pPr>
      <w:r w:rsidRPr="00B87E14">
        <w:rPr>
          <w:lang w:val="sr-Cyrl-RS"/>
        </w:rPr>
        <w:t>4) IDA - PFSAC II - 3780 - YF - Ратификован је 20. јуна 2003. године за Пројекат финансирања социјалног сектора. Стање дуга по овом кредиту на дан 31. децембар 2021. године износило је 8.805.000,00 специјалних права вучења (1.280.723.350,50 динара). По основу главнице у 2021. години плаћено је 5.870.000,00 специјалних пра</w:t>
      </w:r>
      <w:r w:rsidR="007B0871" w:rsidRPr="00B87E14">
        <w:rPr>
          <w:lang w:val="sr-Cyrl-RS"/>
        </w:rPr>
        <w:t>ва вучења (813.801.119,51 динар</w:t>
      </w:r>
      <w:r w:rsidRPr="00B87E14">
        <w:rPr>
          <w:lang w:val="sr-Cyrl-RS"/>
        </w:rPr>
        <w:t>), док је на име трошкова сервисирања плаћено 56.277,51 специјалних права вучења (7.858.240,55 динара).</w:t>
      </w:r>
    </w:p>
    <w:p w:rsidR="00EA6FFA" w:rsidRPr="00B87E14" w:rsidRDefault="00EA6FFA" w:rsidP="003629C8">
      <w:pPr>
        <w:jc w:val="both"/>
        <w:rPr>
          <w:lang w:val="sr-Cyrl-RS"/>
        </w:rPr>
      </w:pPr>
    </w:p>
    <w:p w:rsidR="00EA6FFA" w:rsidRPr="00B87E14" w:rsidRDefault="00EA6FFA" w:rsidP="00EA6FFA">
      <w:pPr>
        <w:ind w:firstLine="720"/>
        <w:jc w:val="both"/>
        <w:rPr>
          <w:lang w:val="sr-Cyrl-RS"/>
        </w:rPr>
      </w:pPr>
      <w:r w:rsidRPr="00B87E14">
        <w:rPr>
          <w:lang w:val="sr-Cyrl-RS"/>
        </w:rPr>
        <w:t>5) IDA - SOSAC - 3750 - YF - Ратификован је 20. јуна 2003. године за Пројекат финансирања структурног прилагођавања социјалног сектора. Стање дуга по овом кредиту на дан 31. децембар 2021. године износило је 9.060.000,00 специјалних права вучења (1.317.814.146,00 динара). По основу главнице у 2021. години плаћено је 6.040.000,00 специјалних права вучења (837.369.468,53 динар</w:t>
      </w:r>
      <w:r w:rsidR="007B0871" w:rsidRPr="00B87E14">
        <w:rPr>
          <w:lang w:val="sr-Cyrl-RS"/>
        </w:rPr>
        <w:t>а</w:t>
      </w:r>
      <w:r w:rsidRPr="00B87E14">
        <w:rPr>
          <w:lang w:val="sr-Cyrl-RS"/>
        </w:rPr>
        <w:t>), док је на име трошкова сервисирања плаћено 57.907,35 специјалних права вучења (8.085.820,44 динара).</w:t>
      </w:r>
    </w:p>
    <w:p w:rsidR="00EA6FFA" w:rsidRPr="00B87E14" w:rsidRDefault="00EA6FFA" w:rsidP="00EA6FFA">
      <w:pPr>
        <w:jc w:val="both"/>
        <w:rPr>
          <w:lang w:val="sr-Cyrl-RS"/>
        </w:rPr>
      </w:pPr>
    </w:p>
    <w:p w:rsidR="00EA6FFA" w:rsidRPr="00B87E14" w:rsidRDefault="00693AAF" w:rsidP="00EA6FFA">
      <w:pPr>
        <w:ind w:firstLine="720"/>
        <w:jc w:val="both"/>
        <w:rPr>
          <w:lang w:val="sr-Cyrl-RS"/>
        </w:rPr>
      </w:pPr>
      <w:r>
        <w:rPr>
          <w:lang w:val="sr-Cyrl-RS"/>
        </w:rPr>
        <w:t>6) IDA - MOES -</w:t>
      </w:r>
      <w:r w:rsidR="00EA6FFA" w:rsidRPr="00B87E14">
        <w:rPr>
          <w:lang w:val="sr-Cyrl-RS"/>
        </w:rPr>
        <w:t xml:space="preserve"> 3636 - YF - Ратификован је 14. маја 2002. године и намењен за развој школства. Стање дуга по овом кредиту на дан 31. децембар 2021. године износило је 365.286,06 специјалних права вучења (53.132.355,10 динара). По основу отплате </w:t>
      </w:r>
      <w:r w:rsidR="00EA6FFA" w:rsidRPr="00B87E14">
        <w:rPr>
          <w:lang w:val="sr-Cyrl-RS"/>
        </w:rPr>
        <w:lastRenderedPageBreak/>
        <w:t xml:space="preserve">главнице у 2021. години плаћено је 730.572,02 специјалних права вучења (102.913.437,73 динарa), док је на име трошкова сервисирања плаћено 12.251,88 специјалних права вучења (1.722.528,41 </w:t>
      </w:r>
      <w:r w:rsidR="007B0871" w:rsidRPr="00B87E14">
        <w:rPr>
          <w:lang w:val="sr-Cyrl-RS"/>
        </w:rPr>
        <w:t>динар</w:t>
      </w:r>
      <w:r w:rsidR="00134F50">
        <w:rPr>
          <w:lang w:val="sr-Cyrl-RS"/>
        </w:rPr>
        <w:t>).</w:t>
      </w:r>
    </w:p>
    <w:p w:rsidR="00EA6FFA" w:rsidRPr="00B87E14" w:rsidRDefault="00EA6FFA" w:rsidP="003629C8">
      <w:pPr>
        <w:jc w:val="both"/>
        <w:rPr>
          <w:lang w:val="sr-Cyrl-RS"/>
        </w:rPr>
      </w:pPr>
    </w:p>
    <w:p w:rsidR="00EA6FFA" w:rsidRPr="00B87E14" w:rsidRDefault="00693AAF" w:rsidP="00EA6FFA">
      <w:pPr>
        <w:ind w:firstLine="720"/>
        <w:jc w:val="both"/>
        <w:rPr>
          <w:lang w:val="sr-Cyrl-RS"/>
        </w:rPr>
      </w:pPr>
      <w:r>
        <w:rPr>
          <w:lang w:val="sr-Cyrl-RS"/>
        </w:rPr>
        <w:t>7) IDA - TTFSE -</w:t>
      </w:r>
      <w:r w:rsidR="00EA6FFA" w:rsidRPr="00B87E14">
        <w:rPr>
          <w:lang w:val="sr-Cyrl-RS"/>
        </w:rPr>
        <w:t xml:space="preserve"> 3651 - YF - Ратификован је 14. јуна 2002. године за Пројекат олакшавања трговине и саобраћаја у југоисточној Европи. Стање дуга по овом кредиту на дан 31. децембар 2021. године износило је 217.275,96 специјалних права вучења (31.603.679,21 </w:t>
      </w:r>
      <w:r w:rsidR="007B0871" w:rsidRPr="00B87E14">
        <w:rPr>
          <w:lang w:val="sr-Cyrl-RS"/>
        </w:rPr>
        <w:t>динар</w:t>
      </w:r>
      <w:r w:rsidR="00EA6FFA" w:rsidRPr="00B87E14">
        <w:rPr>
          <w:lang w:val="sr-Cyrl-RS"/>
        </w:rPr>
        <w:t xml:space="preserve">). По основу отплате главнице, у 2021. години, плаћено је 434.539,14 специјалних права вучења (62.193.062,19 динара), док је на име трошкова сервисирања плаћено </w:t>
      </w:r>
      <w:bookmarkStart w:id="3" w:name="OLE_LINK4"/>
      <w:r w:rsidR="007B0871" w:rsidRPr="00B87E14">
        <w:rPr>
          <w:lang w:val="sr-Cyrl-RS"/>
        </w:rPr>
        <w:t>2.731,7</w:t>
      </w:r>
      <w:r w:rsidR="00EA6FFA" w:rsidRPr="00B87E14">
        <w:rPr>
          <w:lang w:val="sr-Cyrl-RS"/>
        </w:rPr>
        <w:t xml:space="preserve">7 </w:t>
      </w:r>
      <w:bookmarkEnd w:id="3"/>
      <w:r w:rsidR="00840617">
        <w:rPr>
          <w:lang w:val="sr-Cyrl-RS"/>
        </w:rPr>
        <w:t>специјалних права вучења</w:t>
      </w:r>
      <w:r w:rsidR="00EA6FFA" w:rsidRPr="00B87E14">
        <w:rPr>
          <w:lang w:val="sr-Cyrl-RS"/>
        </w:rPr>
        <w:t xml:space="preserve"> (386.448,14 динара).</w:t>
      </w:r>
    </w:p>
    <w:p w:rsidR="00EA6FFA" w:rsidRPr="00B87E14" w:rsidRDefault="00EA6FFA" w:rsidP="003629C8">
      <w:pPr>
        <w:jc w:val="both"/>
        <w:rPr>
          <w:lang w:val="sr-Cyrl-RS"/>
        </w:rPr>
      </w:pPr>
    </w:p>
    <w:p w:rsidR="00EA6FFA" w:rsidRPr="00B87E14" w:rsidRDefault="00EA6FFA" w:rsidP="00EA6FFA">
      <w:pPr>
        <w:ind w:firstLine="720"/>
        <w:jc w:val="both"/>
        <w:rPr>
          <w:lang w:val="sr-Cyrl-RS"/>
        </w:rPr>
      </w:pPr>
      <w:r w:rsidRPr="00B87E14">
        <w:rPr>
          <w:lang w:val="sr-Cyrl-RS"/>
        </w:rPr>
        <w:t>8) IDA - SMECA - 3693 - YF - Ратификован је 13. новембра 2002. године за Пројекат финансирања фонда за осигурање и олакшавање извоза. Стање дуга по овом кредиту, на дан 31. децембар 2021. године, износило је 417.261,85 специјалних права вучења (60.692.446,86 динара). По основу главнице у 2021. години плаћено је 834.523,70 специјалних права вучења (115.273.276,80 динара), док је на име трошкова сервисирања плаћено 4.858,54 специјалних права вучења (678.416,67 динара).</w:t>
      </w:r>
    </w:p>
    <w:p w:rsidR="00EA6FFA" w:rsidRPr="00B87E14" w:rsidRDefault="00EA6FFA" w:rsidP="003629C8">
      <w:pPr>
        <w:jc w:val="both"/>
        <w:rPr>
          <w:lang w:val="sr-Cyrl-RS"/>
        </w:rPr>
      </w:pPr>
    </w:p>
    <w:p w:rsidR="00EA6FFA" w:rsidRPr="00B87E14" w:rsidRDefault="00EA6FFA" w:rsidP="00EA6FFA">
      <w:pPr>
        <w:ind w:firstLine="720"/>
        <w:jc w:val="both"/>
        <w:rPr>
          <w:lang w:val="sr-Cyrl-RS"/>
        </w:rPr>
      </w:pPr>
      <w:r w:rsidRPr="00B87E14">
        <w:rPr>
          <w:lang w:val="sr-Cyrl-RS"/>
        </w:rPr>
        <w:t>9) IDA - 3723 - YF - Ратификован је 26. новембра 2002. године за Пројекат техничке помоћи у реструктурирању приватног и банкарског сектора</w:t>
      </w:r>
      <w:r w:rsidR="00382115" w:rsidRPr="00B87E14">
        <w:rPr>
          <w:lang w:val="sr-Cyrl-RS"/>
        </w:rPr>
        <w:t>.</w:t>
      </w:r>
      <w:r w:rsidRPr="00B87E14">
        <w:rPr>
          <w:lang w:val="sr-Cyrl-RS"/>
        </w:rPr>
        <w:t xml:space="preserve"> Стање дуга по овом кредиту, на дан 31. децембар 2021. године, износило је 771.104,41 специјалних права вучења (112.160.297,96 динар</w:t>
      </w:r>
      <w:r w:rsidR="007B0871" w:rsidRPr="00B87E14">
        <w:rPr>
          <w:lang w:val="sr-Cyrl-RS"/>
        </w:rPr>
        <w:t>а). По основу главнице у 2021</w:t>
      </w:r>
      <w:r w:rsidRPr="00B87E14">
        <w:rPr>
          <w:lang w:val="sr-Cyrl-RS"/>
        </w:rPr>
        <w:t>. години плаћено је 771.096,00 специјалних права вучења (108.662.494,10 динара), док је на име трошкова сервисирања плаћено 15.827,76 специјалних права вучења (2.223.959,87 динара).</w:t>
      </w:r>
    </w:p>
    <w:p w:rsidR="00EA6FFA" w:rsidRPr="00B87E14" w:rsidRDefault="00EA6FFA" w:rsidP="003629C8">
      <w:pPr>
        <w:jc w:val="both"/>
        <w:rPr>
          <w:lang w:val="sr-Cyrl-RS"/>
        </w:rPr>
      </w:pPr>
    </w:p>
    <w:p w:rsidR="00EA6FFA" w:rsidRPr="00B87E14" w:rsidRDefault="00EA6FFA" w:rsidP="00EA6FFA">
      <w:pPr>
        <w:ind w:firstLine="720"/>
        <w:jc w:val="both"/>
        <w:rPr>
          <w:lang w:val="sr-Cyrl-RS"/>
        </w:rPr>
      </w:pPr>
      <w:r w:rsidRPr="00B87E14">
        <w:rPr>
          <w:lang w:val="sr-Cyrl-RS"/>
        </w:rPr>
        <w:t>10) IDA - LABOR LIL - 3753 - YF - Ратификован је 20. јуна 2003. године за Пројекат промоције запошљавања. Стање дуга по овом кредиту, на дан 31. децембар 2021. године, износилo је 266.992,60 специјалних права вучења (38.835.168,34 динарa). По основу главнице, у 2021. години, плаћено је 177.984,00 специјалних права вучења (25.072.060,27 динарa) док је на име трошкова сервисирања плаћено 4.329,57 специјалних права вучења (609.072,37 динара).</w:t>
      </w:r>
    </w:p>
    <w:p w:rsidR="00EA6FFA" w:rsidRPr="00B87E14" w:rsidRDefault="00EA6FFA" w:rsidP="003629C8">
      <w:pPr>
        <w:jc w:val="both"/>
        <w:rPr>
          <w:lang w:val="sr-Cyrl-RS"/>
        </w:rPr>
      </w:pPr>
    </w:p>
    <w:p w:rsidR="00EA6FFA" w:rsidRPr="00B87E14" w:rsidRDefault="00EA6FFA" w:rsidP="00EA6FFA">
      <w:pPr>
        <w:ind w:firstLine="720"/>
        <w:jc w:val="both"/>
        <w:rPr>
          <w:lang w:val="sr-Cyrl-RS"/>
        </w:rPr>
      </w:pPr>
      <w:r w:rsidRPr="00B87E14">
        <w:rPr>
          <w:lang w:val="sr-Cyrl-RS"/>
        </w:rPr>
        <w:t xml:space="preserve">11) IDA - HIP - 3768 - YF - Ратификован је 20. јуна 2003. године, за Пројекат здравства. Стање дуга по овом кредиту, на дан 31. децембар 2021. године, износило је 2.203.911,94 специјалних права вучења (320.568.027,71 </w:t>
      </w:r>
      <w:r w:rsidR="007B0871" w:rsidRPr="00B87E14">
        <w:rPr>
          <w:lang w:val="sr-Cyrl-RS"/>
        </w:rPr>
        <w:t>динар</w:t>
      </w:r>
      <w:r w:rsidRPr="00B87E14">
        <w:rPr>
          <w:lang w:val="sr-Cyrl-RS"/>
        </w:rPr>
        <w:t>). По основу отплате главнице у 2021. години плаћено је 1.469.274,68 специјалних права</w:t>
      </w:r>
      <w:r w:rsidR="00116D1A">
        <w:rPr>
          <w:lang w:val="sr-Cyrl-RS"/>
        </w:rPr>
        <w:t xml:space="preserve"> вучења </w:t>
      </w:r>
      <w:r w:rsidRPr="00B87E14">
        <w:rPr>
          <w:lang w:val="sr-Cyrl-RS"/>
        </w:rPr>
        <w:t xml:space="preserve">(203.696.317,95 динара), док је на име трошкова сервисирања плаћено 14.086,39 специјалних права вучења (1.966.935,61 </w:t>
      </w:r>
      <w:r w:rsidR="007B0871" w:rsidRPr="00B87E14">
        <w:rPr>
          <w:lang w:val="sr-Cyrl-RS"/>
        </w:rPr>
        <w:t>динар</w:t>
      </w:r>
      <w:r w:rsidR="00134F50">
        <w:rPr>
          <w:lang w:val="sr-Cyrl-RS"/>
        </w:rPr>
        <w:t>).</w:t>
      </w:r>
    </w:p>
    <w:p w:rsidR="00EA6FFA" w:rsidRPr="00B87E14" w:rsidRDefault="00EA6FFA" w:rsidP="003629C8">
      <w:pPr>
        <w:jc w:val="both"/>
        <w:rPr>
          <w:lang w:val="sr-Cyrl-RS"/>
        </w:rPr>
      </w:pPr>
    </w:p>
    <w:p w:rsidR="00EA6FFA" w:rsidRPr="00B87E14" w:rsidRDefault="00EA6FFA" w:rsidP="00EA6FFA">
      <w:pPr>
        <w:ind w:firstLine="720"/>
        <w:jc w:val="both"/>
        <w:rPr>
          <w:lang w:val="sr-Cyrl-RS"/>
        </w:rPr>
      </w:pPr>
      <w:r w:rsidRPr="00B87E14">
        <w:rPr>
          <w:lang w:val="sr-Cyrl-RS"/>
        </w:rPr>
        <w:t>12) IDA - RPRCP - 3908 - YF - Ратификован је 9. јуна 2004. године за Пројекат катастра и уписа непокретности у Србији. Стање дуга по ово</w:t>
      </w:r>
      <w:r w:rsidR="00116D1A">
        <w:rPr>
          <w:lang w:val="sr-Cyrl-RS"/>
        </w:rPr>
        <w:t xml:space="preserve">м кредиту на дан 31. децембар </w:t>
      </w:r>
      <w:r w:rsidRPr="00B87E14">
        <w:rPr>
          <w:lang w:val="sr-Cyrl-RS"/>
        </w:rPr>
        <w:t xml:space="preserve">2021. године је износило 4.818.603,87 специјалних права вучења (700.885.689,17 динарa). По основу отплате главнице у 2021. години плаћено је 1.927.441,52 специјалних права вучења (268.191.998,31 </w:t>
      </w:r>
      <w:r w:rsidR="007B0871" w:rsidRPr="00B87E14">
        <w:rPr>
          <w:lang w:val="sr-Cyrl-RS"/>
        </w:rPr>
        <w:t>динар</w:t>
      </w:r>
      <w:r w:rsidRPr="00B87E14">
        <w:rPr>
          <w:lang w:val="sr-Cyrl-RS"/>
        </w:rPr>
        <w:t>), док је на име трошкова сервисирања плаћено 25.736,48 специјалних права вучења (3.593.681,77 динара).</w:t>
      </w:r>
    </w:p>
    <w:p w:rsidR="00EA6FFA" w:rsidRPr="00B87E14" w:rsidRDefault="00EA6FFA" w:rsidP="003629C8">
      <w:pPr>
        <w:jc w:val="both"/>
        <w:rPr>
          <w:lang w:val="sr-Cyrl-RS"/>
        </w:rPr>
      </w:pPr>
    </w:p>
    <w:p w:rsidR="00EA6FFA" w:rsidRPr="00B87E14" w:rsidRDefault="00693AAF" w:rsidP="00EA6FFA">
      <w:pPr>
        <w:ind w:firstLine="720"/>
        <w:jc w:val="both"/>
        <w:rPr>
          <w:lang w:val="sr-Cyrl-RS"/>
        </w:rPr>
      </w:pPr>
      <w:r>
        <w:rPr>
          <w:lang w:val="sr-Cyrl-RS"/>
        </w:rPr>
        <w:t>13) IDA - HAP -</w:t>
      </w:r>
      <w:r w:rsidR="00EA6FFA" w:rsidRPr="00B87E14">
        <w:rPr>
          <w:lang w:val="sr-Cyrl-RS"/>
        </w:rPr>
        <w:t xml:space="preserve"> 3870 - YF - Ратификован је 31. марта 2004. године за Пројекат енергетске ефикасности у Србији. Стање дуга по овом кредиту, на дан 31. децембар 2021. године, износило је 3.523.627,98 специјалних права вучења (512.526.136,57 динара). По основу отплате главнице, у 2021. години, плаћено је 1.409.451,22 специјалних права вучења (196.116.730,71 </w:t>
      </w:r>
      <w:r w:rsidR="007B0871" w:rsidRPr="00B87E14">
        <w:rPr>
          <w:lang w:val="sr-Cyrl-RS"/>
        </w:rPr>
        <w:t>динар</w:t>
      </w:r>
      <w:r w:rsidR="00EA6FFA" w:rsidRPr="00B87E14">
        <w:rPr>
          <w:lang w:val="sr-Cyrl-RS"/>
        </w:rPr>
        <w:t>), док је на име трошкова сервисирања плаћено 18.819,94 специјалних права вучења (2.627.899,23 динара).</w:t>
      </w:r>
    </w:p>
    <w:p w:rsidR="00EA6FFA" w:rsidRPr="00B87E14" w:rsidRDefault="00EA6FFA" w:rsidP="003629C8">
      <w:pPr>
        <w:jc w:val="both"/>
        <w:rPr>
          <w:lang w:val="sr-Cyrl-RS"/>
        </w:rPr>
      </w:pPr>
    </w:p>
    <w:p w:rsidR="00EA6FFA" w:rsidRPr="00B87E14" w:rsidRDefault="00693AAF" w:rsidP="00EA6FFA">
      <w:pPr>
        <w:ind w:firstLine="720"/>
        <w:jc w:val="both"/>
        <w:rPr>
          <w:lang w:val="sr-Cyrl-RS"/>
        </w:rPr>
      </w:pPr>
      <w:r>
        <w:rPr>
          <w:lang w:val="sr-Cyrl-RS"/>
        </w:rPr>
        <w:t>14) IDA -</w:t>
      </w:r>
      <w:r w:rsidR="00EA6FFA" w:rsidRPr="00B87E14">
        <w:rPr>
          <w:lang w:val="sr-Cyrl-RS"/>
        </w:rPr>
        <w:t xml:space="preserve"> 4071 - YF - Ратификован је 22. октобра 2005. године за Пројекат консолидације наплате и реформе пензионе администрације у Србији. Стање дуга по овом кредиту, 31. децембра 2021. године, износило је 5.692.591,02 специјалних права вучења (828.010.703,48 динара). По основу отплате главнице, у 2021. години, плаћено је 1.626.454,60 специјалних права вучења (226.632.265,24 динара), док је на име трошкова сервисирања плаћено 31.461,56 специјалних права вучења (4.390.978,21 динар).</w:t>
      </w:r>
    </w:p>
    <w:p w:rsidR="00EA6FFA" w:rsidRPr="00B87E14" w:rsidRDefault="00EA6FFA" w:rsidP="003629C8">
      <w:pPr>
        <w:jc w:val="both"/>
        <w:rPr>
          <w:lang w:val="sr-Cyrl-RS"/>
        </w:rPr>
      </w:pPr>
    </w:p>
    <w:p w:rsidR="00EA6FFA" w:rsidRPr="00B87E14" w:rsidRDefault="00EA6FFA" w:rsidP="00EA6FFA">
      <w:pPr>
        <w:ind w:firstLine="708"/>
        <w:jc w:val="both"/>
        <w:rPr>
          <w:lang w:val="sr-Cyrl-RS"/>
        </w:rPr>
      </w:pPr>
      <w:r w:rsidRPr="00B87E14">
        <w:rPr>
          <w:lang w:val="sr-Cyrl-RS"/>
        </w:rPr>
        <w:t>15) IDA - SAC II - 4105 - YF - Ратификован је 22. октобра 2005. године за Пројекат ревитализације система за наводњавање и одводњавање Србије. Стање дуга по овом кредиту је на дан 31. децембар 2021. године износило 5.605.437,34 специјалних права вучења (815.333.843,40 динара). По основу отплате главнице, у 2021. години плаћено је 1.601.553,50 специјалних права вучења (225.605.924,53 динара), док је на име трошкова сервисирања плаћено 63.156,28 специјалних прав</w:t>
      </w:r>
      <w:r w:rsidR="00134F50">
        <w:rPr>
          <w:lang w:val="sr-Cyrl-RS"/>
        </w:rPr>
        <w:t>а вучења (8.889.194,36 динара).</w:t>
      </w:r>
    </w:p>
    <w:p w:rsidR="00EA6FFA" w:rsidRPr="00B87E14" w:rsidRDefault="00EA6FFA" w:rsidP="003629C8">
      <w:pPr>
        <w:jc w:val="both"/>
        <w:rPr>
          <w:lang w:val="sr-Cyrl-RS"/>
        </w:rPr>
      </w:pPr>
    </w:p>
    <w:p w:rsidR="00EA6FFA" w:rsidRPr="00B87E14" w:rsidRDefault="00693AAF" w:rsidP="00EA6FFA">
      <w:pPr>
        <w:ind w:firstLine="720"/>
        <w:jc w:val="both"/>
        <w:rPr>
          <w:lang w:val="sr-Cyrl-RS"/>
        </w:rPr>
      </w:pPr>
      <w:r>
        <w:rPr>
          <w:lang w:val="sr-Cyrl-RS"/>
        </w:rPr>
        <w:t>16) IDA -</w:t>
      </w:r>
      <w:r w:rsidR="00EA6FFA" w:rsidRPr="00B87E14">
        <w:rPr>
          <w:lang w:val="sr-Cyrl-RS"/>
        </w:rPr>
        <w:t xml:space="preserve"> 4131 - YF - Ратификован је 23. децембра 2006. године за Први кредит за програмски развој политике у приватном и финансијском сектору - компонента за Србију и Црну Гору. Стање дуга по овом кредиту је на дан 31. децембар 2021. године, износило 15.200.000,00 специјалних права вучења (2.210.902.320,00 динара). По основу отплате главнице, у 2021. години плаћено је 3.800.000,00 специјалних права вучења (529.496.863,23 динара), док је на име трошкова сервисирања плаћено 87.583,85 специјалних права вучења (12.220.665,13 динара).</w:t>
      </w:r>
    </w:p>
    <w:p w:rsidR="00EA6FFA" w:rsidRPr="00B87E14" w:rsidRDefault="00EA6FFA" w:rsidP="003629C8">
      <w:pPr>
        <w:jc w:val="both"/>
        <w:rPr>
          <w:lang w:val="sr-Cyrl-RS"/>
        </w:rPr>
      </w:pPr>
    </w:p>
    <w:p w:rsidR="00EA6FFA" w:rsidRPr="00B87E14" w:rsidRDefault="00EA6FFA" w:rsidP="00EA6FFA">
      <w:pPr>
        <w:ind w:firstLine="720"/>
        <w:jc w:val="both"/>
        <w:rPr>
          <w:lang w:val="sr-Cyrl-RS"/>
        </w:rPr>
      </w:pPr>
      <w:r w:rsidRPr="00B87E14">
        <w:rPr>
          <w:bCs/>
          <w:lang w:val="sr-Cyrl-RS"/>
        </w:rPr>
        <w:t xml:space="preserve">17) </w:t>
      </w:r>
      <w:r w:rsidRPr="00B87E14">
        <w:rPr>
          <w:lang w:val="sr-Cyrl-RS"/>
        </w:rPr>
        <w:t xml:space="preserve">IDA - TID </w:t>
      </w:r>
      <w:r w:rsidR="00693AAF">
        <w:rPr>
          <w:lang w:val="sr-Latn-RS"/>
        </w:rPr>
        <w:t>-</w:t>
      </w:r>
      <w:r w:rsidRPr="00B87E14">
        <w:rPr>
          <w:lang w:val="sr-Cyrl-RS"/>
        </w:rPr>
        <w:t xml:space="preserve"> 3909 - YF - Ратификован је 2. јула 2004. године за Пројекат реконструкције саобраћаја у Србији. Стање дуга по овом кредиту је, на дан 31. децембар 2021. године, износило 9.166.353,56 специјалних права вучења (1.333.283.707,35 динара). По основу отплате главнице у 2021. години плаћено је 3.666.541,42 специјалних права вучења (510.177.379,68 динара), док је на име трошкова сервисирања плаћено 48.958,15 специјалних прав</w:t>
      </w:r>
      <w:r w:rsidR="00134F50">
        <w:rPr>
          <w:lang w:val="sr-Cyrl-RS"/>
        </w:rPr>
        <w:t>а вучења (6.836.210,83 динара).</w:t>
      </w:r>
    </w:p>
    <w:p w:rsidR="00EA6FFA" w:rsidRPr="00B87E14" w:rsidRDefault="00EA6FFA" w:rsidP="003629C8">
      <w:pPr>
        <w:jc w:val="both"/>
        <w:rPr>
          <w:lang w:val="sr-Cyrl-RS"/>
        </w:rPr>
      </w:pPr>
    </w:p>
    <w:p w:rsidR="00EA6FFA" w:rsidRPr="00B87E14" w:rsidRDefault="00EA6FFA" w:rsidP="00EA6FFA">
      <w:pPr>
        <w:ind w:firstLine="720"/>
        <w:jc w:val="both"/>
        <w:rPr>
          <w:lang w:val="sr-Cyrl-RS"/>
        </w:rPr>
      </w:pPr>
      <w:r w:rsidRPr="00B87E14">
        <w:rPr>
          <w:lang w:val="sr-Cyrl-RS"/>
        </w:rPr>
        <w:t xml:space="preserve">18) IDA - 38701 - YF - Ратификован је 10. септембра 2008. године за додатно финансирање Пројекта енергетска ефикасност за Србију. Стање дуга по овом кредиту, на дан 31. децембар 2021. године, износило је 3.451.842,45 специјалних права вучења (502.084.636,91 </w:t>
      </w:r>
      <w:r w:rsidR="007B0871" w:rsidRPr="00B87E14">
        <w:rPr>
          <w:lang w:val="sr-Cyrl-RS"/>
        </w:rPr>
        <w:t>динар</w:t>
      </w:r>
      <w:r w:rsidRPr="00B87E14">
        <w:rPr>
          <w:lang w:val="sr-Cyrl-RS"/>
        </w:rPr>
        <w:t>). По основу отплате главнице у 2021. години, плаћено је 627.607,70 специјалних права вучења (87.451.659,93 динара), док је на име трошкова сервисирања плаћено 21.440,74 специјалних права вучења (2.990.3</w:t>
      </w:r>
      <w:r w:rsidR="00134F50">
        <w:rPr>
          <w:lang w:val="sr-Cyrl-RS"/>
        </w:rPr>
        <w:t>58,60 динара).</w:t>
      </w:r>
    </w:p>
    <w:p w:rsidR="003629C8" w:rsidRPr="00B87E14" w:rsidRDefault="003629C8" w:rsidP="00CF79DE">
      <w:pPr>
        <w:jc w:val="both"/>
        <w:rPr>
          <w:lang w:val="sr-Cyrl-RS"/>
        </w:rPr>
      </w:pPr>
    </w:p>
    <w:p w:rsidR="006179A3" w:rsidRPr="00B87E14" w:rsidRDefault="006179A3" w:rsidP="006179A3">
      <w:pPr>
        <w:tabs>
          <w:tab w:val="left" w:pos="709"/>
          <w:tab w:val="left" w:pos="840"/>
        </w:tabs>
        <w:jc w:val="center"/>
        <w:rPr>
          <w:b/>
          <w:lang w:val="sr-Cyrl-RS"/>
        </w:rPr>
      </w:pPr>
      <w:r w:rsidRPr="00B87E14">
        <w:rPr>
          <w:b/>
          <w:lang w:val="sr-Cyrl-RS"/>
        </w:rPr>
        <w:t>3. КРЕДИТИ ЕВРОПСКЕ ИНВЕСТИЦИОНЕ БАНКЕ (EIB)</w:t>
      </w:r>
    </w:p>
    <w:p w:rsidR="006179A3" w:rsidRPr="00B87E14" w:rsidRDefault="006179A3" w:rsidP="006179A3">
      <w:pPr>
        <w:jc w:val="both"/>
        <w:rPr>
          <w:lang w:val="sr-Cyrl-RS"/>
        </w:rPr>
      </w:pPr>
    </w:p>
    <w:p w:rsidR="006179A3" w:rsidRPr="00B87E14" w:rsidRDefault="006179A3" w:rsidP="006179A3">
      <w:pPr>
        <w:ind w:firstLine="720"/>
        <w:jc w:val="both"/>
        <w:rPr>
          <w:lang w:val="sr-Cyrl-RS"/>
        </w:rPr>
      </w:pPr>
      <w:r w:rsidRPr="00B87E14">
        <w:rPr>
          <w:lang w:val="sr-Cyrl-RS"/>
        </w:rPr>
        <w:t>1) EIB - 22265 - за Пројекат реконструкције 20 регионалних болница и модернизацију Института „Торлак”. Стање дуга по овом кредиту, на дан 31. децембар 2021. године износило је 14.588.855,49 евра (1.715.388.265,11 динара). У току 2021. године на име главнице плаћено је 3.285.032,48 евра (386.242.697,27 динара), док је на име камате плаћено 737.138,</w:t>
      </w:r>
      <w:r w:rsidR="00134F50">
        <w:rPr>
          <w:lang w:val="sr-Cyrl-RS"/>
        </w:rPr>
        <w:t>40 евра (86.670.280,07 динара).</w:t>
      </w:r>
    </w:p>
    <w:p w:rsidR="006179A3" w:rsidRPr="00B87E14" w:rsidRDefault="006179A3" w:rsidP="006179A3">
      <w:pPr>
        <w:jc w:val="both"/>
        <w:rPr>
          <w:lang w:val="sr-Cyrl-RS"/>
        </w:rPr>
      </w:pPr>
    </w:p>
    <w:p w:rsidR="006179A3" w:rsidRPr="00B87E14" w:rsidRDefault="006179A3" w:rsidP="006179A3">
      <w:pPr>
        <w:ind w:firstLine="720"/>
        <w:jc w:val="both"/>
        <w:rPr>
          <w:lang w:val="sr-Cyrl-RS"/>
        </w:rPr>
      </w:pPr>
      <w:r w:rsidRPr="00B87E14">
        <w:rPr>
          <w:lang w:val="sr-Cyrl-RS"/>
        </w:rPr>
        <w:t>2) EIB - 22994 - за Пројекат обнове школа. Стање дуга по овом кредиту, на дан 31. децембар 2021. године износило је 10.256.547,49 еврa (1.205.986.392,62 динара). У току 2021. године на име главнице плаћено је 1.661.011,92 евра (195.287.194,72 динара), док је на име камате плаћено 562.456,45 евра (66.128.918,53 динара).</w:t>
      </w:r>
    </w:p>
    <w:p w:rsidR="006179A3" w:rsidRPr="00B87E14" w:rsidRDefault="006179A3" w:rsidP="006179A3">
      <w:pPr>
        <w:jc w:val="both"/>
        <w:rPr>
          <w:lang w:val="sr-Cyrl-RS"/>
        </w:rPr>
      </w:pPr>
    </w:p>
    <w:p w:rsidR="006179A3" w:rsidRPr="00B87E14" w:rsidRDefault="006179A3" w:rsidP="006179A3">
      <w:pPr>
        <w:ind w:firstLine="720"/>
        <w:jc w:val="both"/>
        <w:rPr>
          <w:lang w:val="sr-Cyrl-RS"/>
        </w:rPr>
      </w:pPr>
      <w:r w:rsidRPr="00B87E14">
        <w:rPr>
          <w:lang w:val="sr-Cyrl-RS"/>
        </w:rPr>
        <w:t xml:space="preserve">3) EIB - 22592 - Апекс глобални кредит II - за Пројекат финансирања малих и средњих предузећа. Стање дуга по овом кредиту, на дан 31. децембар 2021. године </w:t>
      </w:r>
      <w:r w:rsidRPr="00B87E14">
        <w:rPr>
          <w:lang w:val="sr-Cyrl-RS"/>
        </w:rPr>
        <w:lastRenderedPageBreak/>
        <w:t>износило је 0</w:t>
      </w:r>
      <w:r w:rsidR="007B0871" w:rsidRPr="00B87E14">
        <w:rPr>
          <w:lang w:val="sr-Cyrl-RS"/>
        </w:rPr>
        <w:t>,00</w:t>
      </w:r>
      <w:r w:rsidRPr="00B87E14">
        <w:rPr>
          <w:lang w:val="sr-Cyrl-RS"/>
        </w:rPr>
        <w:t xml:space="preserve"> евра (0</w:t>
      </w:r>
      <w:r w:rsidR="007B0871" w:rsidRPr="00B87E14">
        <w:rPr>
          <w:lang w:val="sr-Cyrl-RS"/>
        </w:rPr>
        <w:t>,00</w:t>
      </w:r>
      <w:r w:rsidRPr="00B87E14">
        <w:rPr>
          <w:lang w:val="sr-Cyrl-RS"/>
        </w:rPr>
        <w:t xml:space="preserve"> динара). У току 2021. године на име главнице плаћено је 350.650,62 евра (41.228.063,76 динара), а на име камате 0</w:t>
      </w:r>
      <w:r w:rsidR="00340901" w:rsidRPr="00B87E14">
        <w:rPr>
          <w:lang w:val="sr-Cyrl-RS"/>
        </w:rPr>
        <w:t>,00</w:t>
      </w:r>
      <w:r w:rsidRPr="00B87E14">
        <w:rPr>
          <w:lang w:val="sr-Cyrl-RS"/>
        </w:rPr>
        <w:t xml:space="preserve"> евра (0</w:t>
      </w:r>
      <w:r w:rsidR="00340901" w:rsidRPr="00B87E14">
        <w:rPr>
          <w:lang w:val="sr-Cyrl-RS"/>
        </w:rPr>
        <w:t>,00</w:t>
      </w:r>
      <w:r w:rsidRPr="00B87E14">
        <w:rPr>
          <w:lang w:val="sr-Cyrl-RS"/>
        </w:rPr>
        <w:t xml:space="preserve"> динара).</w:t>
      </w:r>
    </w:p>
    <w:p w:rsidR="006179A3" w:rsidRPr="00B87E14" w:rsidRDefault="006179A3" w:rsidP="006179A3">
      <w:pPr>
        <w:jc w:val="both"/>
        <w:rPr>
          <w:highlight w:val="green"/>
          <w:lang w:val="sr-Cyrl-RS"/>
        </w:rPr>
      </w:pPr>
    </w:p>
    <w:p w:rsidR="006179A3" w:rsidRPr="00B87E14" w:rsidRDefault="006179A3" w:rsidP="006179A3">
      <w:pPr>
        <w:ind w:firstLine="720"/>
        <w:jc w:val="both"/>
        <w:rPr>
          <w:lang w:val="sr-Cyrl-RS"/>
        </w:rPr>
      </w:pPr>
      <w:r w:rsidRPr="00B87E14">
        <w:rPr>
          <w:lang w:val="sr-Cyrl-RS"/>
        </w:rPr>
        <w:t>4) EIB - 24938 - Апекс зајам за мала и средња предузећа - за Пројекат финансирања малих и средњих предузећа. Стање дуга по овом кредиту, на дан 31. децембар 2021. године, износило је 4.193.260,30 евра (493.052.351,92 динара). У току 2021. године на име главнице плаћено је 6.878.519,00 евра (808.726.386,40 динара), а на име камате плаћено је 13.210,56</w:t>
      </w:r>
      <w:r w:rsidR="00DE53EE" w:rsidRPr="00B87E14">
        <w:rPr>
          <w:lang w:val="sr-Cyrl-RS"/>
        </w:rPr>
        <w:t xml:space="preserve"> евра</w:t>
      </w:r>
      <w:r w:rsidRPr="00B87E14">
        <w:rPr>
          <w:lang w:val="sr-Cyrl-RS"/>
        </w:rPr>
        <w:t xml:space="preserve"> (1.553.222,94 динара).</w:t>
      </w:r>
    </w:p>
    <w:p w:rsidR="006179A3" w:rsidRPr="00B87E14" w:rsidRDefault="006179A3" w:rsidP="006179A3">
      <w:pPr>
        <w:jc w:val="both"/>
        <w:rPr>
          <w:lang w:val="sr-Cyrl-RS"/>
        </w:rPr>
      </w:pPr>
    </w:p>
    <w:p w:rsidR="006179A3" w:rsidRPr="00B87E14" w:rsidRDefault="006179A3" w:rsidP="006179A3">
      <w:pPr>
        <w:ind w:firstLine="720"/>
        <w:jc w:val="both"/>
        <w:rPr>
          <w:lang w:val="sr-Cyrl-RS"/>
        </w:rPr>
      </w:pPr>
      <w:r w:rsidRPr="00B87E14">
        <w:rPr>
          <w:lang w:val="sr-Cyrl-RS"/>
        </w:rPr>
        <w:t>5) ЕIB - 24744 - Општинска и регионална инфраструктура. Стање дуга по овом кредиту је, на дан 31. децембар 2021. године, износило 34.944.584,33</w:t>
      </w:r>
      <w:r w:rsidR="00DE53EE" w:rsidRPr="00B87E14">
        <w:rPr>
          <w:lang w:val="sr-Cyrl-RS"/>
        </w:rPr>
        <w:t xml:space="preserve"> </w:t>
      </w:r>
      <w:r w:rsidRPr="00B87E14">
        <w:rPr>
          <w:lang w:val="sr-Cyrl-RS"/>
        </w:rPr>
        <w:t xml:space="preserve">евра (4.108.857.609,15 динарa). У току 2021. године на име главнице плаћено је 3.303.497,74 евра (388.421.526,51 </w:t>
      </w:r>
      <w:r w:rsidR="00340901" w:rsidRPr="00B87E14">
        <w:rPr>
          <w:lang w:val="sr-Cyrl-RS"/>
        </w:rPr>
        <w:t>динар</w:t>
      </w:r>
      <w:r w:rsidRPr="00B87E14">
        <w:rPr>
          <w:lang w:val="sr-Cyrl-RS"/>
        </w:rPr>
        <w:t>), док је на име камате плаћено 264.017,40 евра (31.042.923,37 динара).</w:t>
      </w:r>
    </w:p>
    <w:p w:rsidR="006179A3" w:rsidRPr="00B87E14" w:rsidRDefault="006179A3" w:rsidP="006179A3">
      <w:pPr>
        <w:jc w:val="both"/>
        <w:rPr>
          <w:lang w:val="sr-Cyrl-RS"/>
        </w:rPr>
      </w:pPr>
    </w:p>
    <w:p w:rsidR="006179A3" w:rsidRPr="00B87E14" w:rsidRDefault="006179A3" w:rsidP="006179A3">
      <w:pPr>
        <w:ind w:firstLine="720"/>
        <w:jc w:val="both"/>
        <w:rPr>
          <w:lang w:val="sr-Cyrl-RS"/>
        </w:rPr>
      </w:pPr>
      <w:r w:rsidRPr="00B87E14">
        <w:rPr>
          <w:lang w:val="sr-Cyrl-RS"/>
        </w:rPr>
        <w:t>6) EIB - 25497 - Истраживање и развој у јавном сектору. Стање дуга по овом кредиту је, на дан 31. децембар 2021. године, износило 128.345.238,15 евра (15.091.102.626,68 динара). У току 2021. године повучено је укупно 20.000.000,00 евра (2.351.242.000,00 динара). Плаћања по основу отплате главнице у 2021. години износила су 5.601.190,47 евра (658.582.518,03динара), док је на име камате плаћено 1.559.893,4</w:t>
      </w:r>
      <w:r w:rsidR="00134F50">
        <w:rPr>
          <w:lang w:val="sr-Cyrl-RS"/>
        </w:rPr>
        <w:t>4 евра (183.410.553,58 динара).</w:t>
      </w:r>
    </w:p>
    <w:p w:rsidR="006179A3" w:rsidRPr="00B87E14" w:rsidRDefault="006179A3" w:rsidP="006179A3">
      <w:pPr>
        <w:jc w:val="both"/>
        <w:rPr>
          <w:highlight w:val="green"/>
          <w:lang w:val="sr-Cyrl-RS"/>
        </w:rPr>
      </w:pPr>
    </w:p>
    <w:p w:rsidR="006179A3" w:rsidRPr="00B87E14" w:rsidRDefault="006179A3" w:rsidP="006179A3">
      <w:pPr>
        <w:ind w:firstLine="720"/>
        <w:jc w:val="both"/>
        <w:rPr>
          <w:lang w:val="sr-Cyrl-RS"/>
        </w:rPr>
      </w:pPr>
      <w:r w:rsidRPr="00B87E14">
        <w:rPr>
          <w:lang w:val="sr-Cyrl-RS"/>
        </w:rPr>
        <w:t>7) EIB - 25610 - Програм модернизације школа. Стање дуга по овом кредиту је, на дан 31. децембар 2021. године, износило 45.674.696,70 евра (5.370.526.754,85 динара). У току 2021. године повучено је укупно 10.571.007,95 евра (1.242.919.029,85 динара). Плаћања по основу отплате главнице у 2021. години износила су 1.219.949,60 евра (143.426.140,00 динара), док је на име камате плаћено 440.666,10 еврa (51.806.799,44 динара).</w:t>
      </w:r>
    </w:p>
    <w:p w:rsidR="006179A3" w:rsidRPr="00B87E14" w:rsidRDefault="006179A3" w:rsidP="006179A3">
      <w:pPr>
        <w:jc w:val="both"/>
        <w:rPr>
          <w:lang w:val="sr-Cyrl-RS"/>
        </w:rPr>
      </w:pPr>
    </w:p>
    <w:p w:rsidR="006179A3" w:rsidRPr="00B87E14" w:rsidRDefault="006179A3" w:rsidP="006179A3">
      <w:pPr>
        <w:ind w:firstLine="720"/>
        <w:jc w:val="both"/>
        <w:rPr>
          <w:lang w:val="sr-Cyrl-RS"/>
        </w:rPr>
      </w:pPr>
      <w:r w:rsidRPr="00B87E14">
        <w:rPr>
          <w:lang w:val="sr-Cyrl-RS"/>
        </w:rPr>
        <w:t>8) EIB - 23761 - Пројекат клинички центри А. Стање дуга по овом кредиту, на дан 31. децембар 2021. године, износило је 74.267.653,88 евра (8.732.546.705,28 динара). У току 2021. године на име главнице плаћено је 2.280.516,84 евра (268.110.202,66 динара), док је на име камате плаћено 982.293,17 еврa (115.484.611,66 динара).</w:t>
      </w:r>
    </w:p>
    <w:p w:rsidR="006179A3" w:rsidRPr="00B87E14" w:rsidRDefault="006179A3" w:rsidP="003629C8">
      <w:pPr>
        <w:jc w:val="both"/>
        <w:rPr>
          <w:lang w:val="sr-Cyrl-RS"/>
        </w:rPr>
      </w:pPr>
    </w:p>
    <w:p w:rsidR="006179A3" w:rsidRPr="00B87E14" w:rsidRDefault="006179A3" w:rsidP="006179A3">
      <w:pPr>
        <w:ind w:firstLine="720"/>
        <w:jc w:val="both"/>
        <w:rPr>
          <w:lang w:val="sr-Cyrl-RS"/>
        </w:rPr>
      </w:pPr>
      <w:r w:rsidRPr="00B87E14">
        <w:rPr>
          <w:lang w:val="sr-Cyrl-RS"/>
        </w:rPr>
        <w:t>9) EIB - 24745 - Пројекат клинички центри Б. Стање дуга по овом кредиту, на дан 31. децембар 2021. године, износило је 63.000.000,00 евра (7.407.672.300,00 динара). У току 2021. године повучено је укупно 63.000.000,00 евра (7.407.695.700,00 динара). Плаћања по основу отплате главнице у 2021. години износила су 0,00 евра (0,00 динара), док је на име камате плаћено 170.381,25 евра (20.031.038,11 динара).</w:t>
      </w:r>
    </w:p>
    <w:p w:rsidR="00600AA9" w:rsidRPr="00B87E14" w:rsidRDefault="00600AA9" w:rsidP="003629C8">
      <w:pPr>
        <w:jc w:val="both"/>
        <w:rPr>
          <w:lang w:val="sr-Cyrl-RS"/>
        </w:rPr>
      </w:pPr>
    </w:p>
    <w:p w:rsidR="006179A3" w:rsidRPr="00B87E14" w:rsidRDefault="006179A3" w:rsidP="006179A3">
      <w:pPr>
        <w:ind w:firstLine="720"/>
        <w:jc w:val="both"/>
        <w:rPr>
          <w:lang w:val="sr-Cyrl-RS"/>
        </w:rPr>
      </w:pPr>
      <w:r w:rsidRPr="00B87E14">
        <w:rPr>
          <w:lang w:val="sr-Cyrl-RS"/>
        </w:rPr>
        <w:t>10) EIB - 31464 - Пројекат клинички центри Ц. Стање дуга по овом кредиту, на дан 31. децембар 2021. године, износило је 0,00 евра (0,00 динара). У 2021. години није било повлачења по наведеном кредиту, као ни плаћања главнице и камате.</w:t>
      </w:r>
    </w:p>
    <w:p w:rsidR="006179A3" w:rsidRPr="00B87E14" w:rsidRDefault="006179A3" w:rsidP="003629C8">
      <w:pPr>
        <w:jc w:val="both"/>
        <w:rPr>
          <w:highlight w:val="green"/>
          <w:lang w:val="sr-Cyrl-RS"/>
        </w:rPr>
      </w:pPr>
    </w:p>
    <w:p w:rsidR="006179A3" w:rsidRPr="00B87E14" w:rsidRDefault="006179A3" w:rsidP="006179A3">
      <w:pPr>
        <w:ind w:firstLine="720"/>
        <w:jc w:val="both"/>
        <w:rPr>
          <w:lang w:val="sr-Cyrl-RS"/>
        </w:rPr>
      </w:pPr>
      <w:r w:rsidRPr="00B87E14">
        <w:rPr>
          <w:lang w:val="sr-Cyrl-RS"/>
        </w:rPr>
        <w:t xml:space="preserve">11) EIB - Апекс зајам за мала и средња предузећа II/А, II/Б и II/Ц - Пројекат финансирања малих и средњих предузећа и предузећа средње тржишне капитализације. Стање дуга по овом кредиту, на дан 31. децембар 2021. године, износило је 4.917.860,04 еврa (578.252.311,01 динар). У току 2021. године на име главнице плаћено је 5.774.541,37 евра (678.975.277,18 динара), док је на име камате плаћено 44.059,43 евра (5.180.333,21 </w:t>
      </w:r>
      <w:r w:rsidR="00340901" w:rsidRPr="00B87E14">
        <w:rPr>
          <w:lang w:val="sr-Cyrl-RS"/>
        </w:rPr>
        <w:t>динар</w:t>
      </w:r>
      <w:r w:rsidRPr="00B87E14">
        <w:rPr>
          <w:lang w:val="sr-Cyrl-RS"/>
        </w:rPr>
        <w:t>).</w:t>
      </w:r>
    </w:p>
    <w:p w:rsidR="006179A3" w:rsidRPr="00B87E14" w:rsidRDefault="006179A3" w:rsidP="006179A3">
      <w:pPr>
        <w:jc w:val="both"/>
        <w:rPr>
          <w:lang w:val="sr-Cyrl-RS"/>
        </w:rPr>
      </w:pPr>
    </w:p>
    <w:p w:rsidR="006179A3" w:rsidRPr="00B87E14" w:rsidRDefault="006179A3" w:rsidP="006179A3">
      <w:pPr>
        <w:ind w:firstLine="720"/>
        <w:jc w:val="both"/>
        <w:rPr>
          <w:lang w:val="sr-Cyrl-RS"/>
        </w:rPr>
      </w:pPr>
      <w:r w:rsidRPr="00B87E14">
        <w:rPr>
          <w:lang w:val="sr-Cyrl-RS"/>
        </w:rPr>
        <w:lastRenderedPageBreak/>
        <w:t>12) EIB - 25872 - Коридор 10 - Аутопут (Е80) - фаза 1. Стање дуга по овом кредиту, на дан 31. децембар 2021. године, износило је 256.167.261,87 евра (30.120.684.601,92 динара). У току 2021. године на име главнице плаћено је 4.469.775,70 евра (525.553.199,33 динара), док је на име камате плаћено 3.697.403,59 евра (434.736.069,70 динара).</w:t>
      </w:r>
    </w:p>
    <w:p w:rsidR="006179A3" w:rsidRPr="00B87E14" w:rsidRDefault="006179A3" w:rsidP="006179A3">
      <w:pPr>
        <w:jc w:val="both"/>
        <w:rPr>
          <w:lang w:val="sr-Cyrl-RS"/>
        </w:rPr>
      </w:pPr>
    </w:p>
    <w:p w:rsidR="006179A3" w:rsidRPr="00B87E14" w:rsidRDefault="006179A3" w:rsidP="006179A3">
      <w:pPr>
        <w:ind w:firstLine="720"/>
        <w:jc w:val="both"/>
        <w:rPr>
          <w:lang w:val="sr-Cyrl-RS"/>
        </w:rPr>
      </w:pPr>
      <w:r w:rsidRPr="00B87E14">
        <w:rPr>
          <w:lang w:val="sr-Cyrl-RS"/>
        </w:rPr>
        <w:t>13) EIB - 25198 - Коридор 10 - Аутопут (E-75). Стање дуга по овом кредиту, на дан 31. децембар 2021. године, износило је 310.475.948,76 евра (36.506.414.054,69 динара). У току 2021. године на име главнице плаћено је 1.875.053,70 евра (220.445.365,27 динара), док је на име камате плаћено 5.250.056,53</w:t>
      </w:r>
      <w:r w:rsidR="00134F50">
        <w:rPr>
          <w:lang w:val="sr-Cyrl-RS"/>
        </w:rPr>
        <w:t xml:space="preserve"> евра (617.270.317,49 динара).</w:t>
      </w:r>
    </w:p>
    <w:p w:rsidR="006179A3" w:rsidRPr="00B87E14" w:rsidRDefault="006179A3" w:rsidP="006179A3">
      <w:pPr>
        <w:jc w:val="both"/>
        <w:rPr>
          <w:lang w:val="sr-Cyrl-RS"/>
        </w:rPr>
      </w:pPr>
    </w:p>
    <w:p w:rsidR="006179A3" w:rsidRPr="00B87E14" w:rsidRDefault="006179A3" w:rsidP="006179A3">
      <w:pPr>
        <w:ind w:firstLine="720"/>
        <w:jc w:val="both"/>
        <w:rPr>
          <w:lang w:val="sr-Cyrl-RS"/>
        </w:rPr>
      </w:pPr>
      <w:r w:rsidRPr="00B87E14">
        <w:rPr>
          <w:lang w:val="sr-Cyrl-RS"/>
        </w:rPr>
        <w:t>14) EIB - 31147 - Унапређење објеката правосудних органа. Стање дуга по овом кредиту, на дан 31. децембар 2021. године, износило је 14.292.146,04 евра (1.680.500.544,89 динара). У току 2021. године на име главнице плаћено је 507.853,96 евра (59.711.183,26 динара), док је на име камате плаћено 220.522,66 евра (25.927.222,01 динар).</w:t>
      </w:r>
    </w:p>
    <w:p w:rsidR="006179A3" w:rsidRPr="00B87E14" w:rsidRDefault="006179A3" w:rsidP="006179A3">
      <w:pPr>
        <w:jc w:val="both"/>
        <w:rPr>
          <w:lang w:val="sr-Cyrl-RS"/>
        </w:rPr>
      </w:pPr>
    </w:p>
    <w:p w:rsidR="006179A3" w:rsidRPr="00B87E14" w:rsidRDefault="006179A3" w:rsidP="006179A3">
      <w:pPr>
        <w:ind w:firstLine="720"/>
        <w:jc w:val="both"/>
        <w:rPr>
          <w:lang w:val="sr-Cyrl-RS"/>
        </w:rPr>
      </w:pPr>
      <w:r w:rsidRPr="00B87E14">
        <w:rPr>
          <w:lang w:val="sr-Cyrl-RS"/>
        </w:rPr>
        <w:t>15) EIB - 82641 - Апекс зајам за мала и средња предузећа и друге приоритете III/А - Кредит за финансирање малих и средњих пројеката који реализују мала и средња предузећа и предузећа средње тржишне капитализације. Стање дуга по овом кредиту, на дан 31. децембар 2021. године, износило је 53.629.229,10 евра (6.305.837.378,96 динара). У току 2021. године на име главнице плаћено је 11.192.382,07 евра (1.315.970.407,92 динара), док је на име камате плаћено 15.086,50 евра (1.773.719,44 динара).</w:t>
      </w:r>
    </w:p>
    <w:p w:rsidR="006179A3" w:rsidRPr="00B87E14" w:rsidRDefault="006179A3" w:rsidP="006179A3">
      <w:pPr>
        <w:jc w:val="both"/>
        <w:rPr>
          <w:lang w:val="sr-Cyrl-RS"/>
        </w:rPr>
      </w:pPr>
    </w:p>
    <w:p w:rsidR="006179A3" w:rsidRPr="00B87E14" w:rsidRDefault="006179A3" w:rsidP="006179A3">
      <w:pPr>
        <w:ind w:firstLine="720"/>
        <w:jc w:val="both"/>
        <w:rPr>
          <w:lang w:val="sr-Cyrl-RS"/>
        </w:rPr>
      </w:pPr>
      <w:r w:rsidRPr="00B87E14">
        <w:rPr>
          <w:lang w:val="sr-Cyrl-RS"/>
        </w:rPr>
        <w:t xml:space="preserve">16) EIB - 82640 - Рехабилитација и безбедност путева. Стање дуга по овом кредиту, на дан 31. децембар 2021. године, износило је 65.134.199,16 евра (7.658.615.919,05 динара). У току 2021. године повучено је укупно 12.000.000,00 евра (1.410.720.000,00 динара). Плаћања по основу отплате главнице у 2021. години износила су 1.956.709,94 евра (230.062.519,25 динара), док је на име камате плаћено 437.748,91 </w:t>
      </w:r>
      <w:r w:rsidR="00DE53EE" w:rsidRPr="00B87E14">
        <w:rPr>
          <w:lang w:val="sr-Cyrl-RS"/>
        </w:rPr>
        <w:t>евро</w:t>
      </w:r>
      <w:r w:rsidRPr="00B87E14">
        <w:rPr>
          <w:lang w:val="sr-Cyrl-RS"/>
        </w:rPr>
        <w:t xml:space="preserve"> (51.468.359,87 динара).</w:t>
      </w:r>
    </w:p>
    <w:p w:rsidR="006179A3" w:rsidRPr="00B87E14" w:rsidRDefault="006179A3" w:rsidP="006179A3">
      <w:pPr>
        <w:jc w:val="both"/>
        <w:rPr>
          <w:highlight w:val="green"/>
          <w:lang w:val="sr-Cyrl-RS"/>
        </w:rPr>
      </w:pPr>
    </w:p>
    <w:p w:rsidR="006179A3" w:rsidRPr="00B87E14" w:rsidRDefault="006179A3" w:rsidP="006179A3">
      <w:pPr>
        <w:ind w:firstLine="720"/>
        <w:jc w:val="both"/>
        <w:rPr>
          <w:lang w:val="sr-Cyrl-RS"/>
        </w:rPr>
      </w:pPr>
      <w:r w:rsidRPr="00B87E14">
        <w:rPr>
          <w:lang w:val="sr-Cyrl-RS"/>
        </w:rPr>
        <w:t>17) ЕIB - 25002 - Општинска и регионална инфраструктура Б. Стање дуга по овом кредиту, на дан 31. децембар 2021. године, износило је 23.746.018,49 евра (2.792.106.720,69 динара). Плаћања по основу отплате главнице у 2021. години није било, док је на име камате плаћено 369.760,20 евра (43.475.979,09 динара).</w:t>
      </w:r>
    </w:p>
    <w:p w:rsidR="006179A3" w:rsidRPr="00B87E14" w:rsidRDefault="006179A3" w:rsidP="006179A3">
      <w:pPr>
        <w:jc w:val="both"/>
        <w:rPr>
          <w:lang w:val="sr-Cyrl-RS"/>
        </w:rPr>
      </w:pPr>
    </w:p>
    <w:p w:rsidR="006179A3" w:rsidRPr="00B87E14" w:rsidRDefault="006179A3" w:rsidP="006179A3">
      <w:pPr>
        <w:ind w:firstLine="720"/>
        <w:jc w:val="both"/>
        <w:rPr>
          <w:lang w:val="sr-Cyrl-RS"/>
        </w:rPr>
      </w:pPr>
      <w:r w:rsidRPr="00B87E14">
        <w:rPr>
          <w:lang w:val="sr-Cyrl-RS"/>
        </w:rPr>
        <w:t>18) EIB - 81657 - Унапређење објеката правосудних органа Б. Стање дуга по овом кредиту је, на дан 31. децембар 2021. године, износило 14.270.966,62 евра (1.678.010.224,21 динар). Плаћања по основу отплате главнице у 2021. години није било, док је на име камате плаћено 213.530,68 евра (25.104.097,40 динара).</w:t>
      </w:r>
    </w:p>
    <w:p w:rsidR="006179A3" w:rsidRPr="00B87E14" w:rsidRDefault="006179A3" w:rsidP="006179A3">
      <w:pPr>
        <w:jc w:val="both"/>
        <w:rPr>
          <w:lang w:val="sr-Cyrl-RS"/>
        </w:rPr>
      </w:pPr>
    </w:p>
    <w:p w:rsidR="006179A3" w:rsidRPr="00B87E14" w:rsidRDefault="006179A3" w:rsidP="006179A3">
      <w:pPr>
        <w:ind w:firstLine="720"/>
        <w:jc w:val="both"/>
        <w:rPr>
          <w:lang w:val="sr-Cyrl-RS"/>
        </w:rPr>
      </w:pPr>
      <w:r w:rsidRPr="00B87E14">
        <w:rPr>
          <w:lang w:val="sr-Cyrl-RS"/>
        </w:rPr>
        <w:t>19) EIB - 82642 - Aпекс зајам за мала и средња предузећа и друге приоритете III/Б - Кредит за финансирање малих и средњих пројеката који реализују мала и средња предузећа и предузећа средње тржишне капитализације. Стање дуга по овом кредиту, на дан 31. децембар 2021. године, износило је 105.919.571,42 евра (12.454.245.638,66 динара). Плаћања по основу отплате главнице, у 2021. години износила су 18.608.165,69 евра (2.187.813.427,54 динара), док је на име камате плаћено 251.891,24 евра (29.616.921,61 динар).</w:t>
      </w:r>
    </w:p>
    <w:p w:rsidR="006179A3" w:rsidRPr="00B87E14" w:rsidRDefault="006179A3" w:rsidP="003629C8">
      <w:pPr>
        <w:jc w:val="both"/>
        <w:rPr>
          <w:highlight w:val="green"/>
          <w:lang w:val="sr-Cyrl-RS"/>
        </w:rPr>
      </w:pPr>
    </w:p>
    <w:p w:rsidR="006179A3" w:rsidRPr="00B87E14" w:rsidRDefault="006179A3" w:rsidP="006179A3">
      <w:pPr>
        <w:ind w:firstLine="720"/>
        <w:jc w:val="both"/>
        <w:rPr>
          <w:lang w:val="sr-Cyrl-RS"/>
        </w:rPr>
      </w:pPr>
      <w:r w:rsidRPr="00B87E14">
        <w:rPr>
          <w:lang w:val="sr-Cyrl-RS"/>
        </w:rPr>
        <w:t xml:space="preserve">20) EIB - 90036 - Развој речне транспортне инфраструктуре у Србији. Стање дуга по овом кредиту, на дан 31. децембар 2021. године, износило је 25.735.000,00 евра (3.025.975.343,50 динара). У току 2021. године повучено је укупно 7.735.000,00 евра </w:t>
      </w:r>
      <w:r w:rsidRPr="00B87E14">
        <w:rPr>
          <w:lang w:val="sr-Cyrl-RS"/>
        </w:rPr>
        <w:lastRenderedPageBreak/>
        <w:t>(909.434.116,50 динара). Плаћања по основу отплате главнице у 2021. години није било, док је на име камате плаћено 82.344,93 евра (9.680.885,81 динар).</w:t>
      </w:r>
    </w:p>
    <w:p w:rsidR="006179A3" w:rsidRPr="00B87E14" w:rsidRDefault="006179A3" w:rsidP="003629C8">
      <w:pPr>
        <w:jc w:val="both"/>
        <w:rPr>
          <w:lang w:val="sr-Cyrl-RS"/>
        </w:rPr>
      </w:pPr>
    </w:p>
    <w:p w:rsidR="006179A3" w:rsidRPr="00B87E14" w:rsidRDefault="006179A3" w:rsidP="006179A3">
      <w:pPr>
        <w:ind w:firstLine="720"/>
        <w:jc w:val="both"/>
        <w:rPr>
          <w:lang w:val="sr-Cyrl-RS"/>
        </w:rPr>
      </w:pPr>
      <w:r w:rsidRPr="00B87E14">
        <w:rPr>
          <w:lang w:val="sr-Cyrl-RS"/>
        </w:rPr>
        <w:t>21) EIB - 86763 - Железничка пруга Ниш</w:t>
      </w:r>
      <w:r w:rsidR="00693AAF">
        <w:rPr>
          <w:lang w:val="sr-Latn-RS"/>
        </w:rPr>
        <w:t>-</w:t>
      </w:r>
      <w:r w:rsidRPr="00B87E14">
        <w:rPr>
          <w:lang w:val="sr-Cyrl-RS"/>
        </w:rPr>
        <w:t>Димитровград. Стање дуга по овом кредиту, на дан 31. децембар 2021. године, износило је 0,00 евра (0,00 динара). У 2021. години није било повлачења по наведеном кредиту, као ни плаћања главнице и камате.</w:t>
      </w:r>
    </w:p>
    <w:p w:rsidR="006179A3" w:rsidRPr="00B87E14" w:rsidRDefault="006179A3" w:rsidP="003629C8">
      <w:pPr>
        <w:jc w:val="both"/>
        <w:rPr>
          <w:highlight w:val="green"/>
          <w:lang w:val="sr-Cyrl-RS"/>
        </w:rPr>
      </w:pPr>
    </w:p>
    <w:p w:rsidR="006179A3" w:rsidRPr="00B87E14" w:rsidRDefault="006179A3" w:rsidP="006179A3">
      <w:pPr>
        <w:ind w:firstLine="720"/>
        <w:jc w:val="both"/>
        <w:rPr>
          <w:lang w:val="sr-Cyrl-RS"/>
        </w:rPr>
      </w:pPr>
      <w:r w:rsidRPr="00B87E14">
        <w:rPr>
          <w:lang w:val="sr-Cyrl-RS"/>
        </w:rPr>
        <w:t>22) EIB - 89175 - Партнерство за локални развој. Стање дуга по овом кредиту, на дан 31. децембар 2021. године, износило је 9.363.984,00 евра (1.101.036.903,09 динара). У току 2021. године повучено је укупно 7.163.984,00 евра (842.130.617,59 динара). Плаћања по основу отплате главнице у 2021. години није било, док је на име камате плаћено 17.349,98 евра (2.040.004,26 динара).</w:t>
      </w:r>
    </w:p>
    <w:p w:rsidR="006179A3" w:rsidRPr="00B87E14" w:rsidRDefault="006179A3" w:rsidP="003629C8">
      <w:pPr>
        <w:jc w:val="both"/>
        <w:rPr>
          <w:lang w:val="sr-Cyrl-RS"/>
        </w:rPr>
      </w:pPr>
    </w:p>
    <w:p w:rsidR="006179A3" w:rsidRPr="00B87E14" w:rsidRDefault="00693AAF" w:rsidP="006179A3">
      <w:pPr>
        <w:ind w:firstLine="720"/>
        <w:jc w:val="both"/>
        <w:rPr>
          <w:lang w:val="sr-Cyrl-RS"/>
        </w:rPr>
      </w:pPr>
      <w:r>
        <w:rPr>
          <w:lang w:val="sr-Cyrl-RS"/>
        </w:rPr>
        <w:t>23) EIB - 87545 -</w:t>
      </w:r>
      <w:r w:rsidR="006179A3" w:rsidRPr="00B87E14">
        <w:rPr>
          <w:lang w:val="sr-Cyrl-RS"/>
        </w:rPr>
        <w:t xml:space="preserve"> Оквир за јачање отпорности локалне инфраструктуре. Стање дуга по овом кредиту, на дан 31. децембар 2021. године, износило је 12.000.000,00 евра (1.410.985.200,00 динара). Плаћања по основу отплате главнице у 2021. години није било, док је на име камате плаћено 39.360,00 евра (4.627.425,31 динар).</w:t>
      </w:r>
    </w:p>
    <w:p w:rsidR="006179A3" w:rsidRPr="00B87E14" w:rsidRDefault="006179A3" w:rsidP="003629C8">
      <w:pPr>
        <w:jc w:val="both"/>
        <w:rPr>
          <w:highlight w:val="green"/>
          <w:lang w:val="sr-Cyrl-RS"/>
        </w:rPr>
      </w:pPr>
    </w:p>
    <w:p w:rsidR="006179A3" w:rsidRPr="00B87E14" w:rsidRDefault="00693AAF" w:rsidP="006179A3">
      <w:pPr>
        <w:ind w:firstLine="720"/>
        <w:jc w:val="both"/>
        <w:rPr>
          <w:lang w:val="sr-Cyrl-RS"/>
        </w:rPr>
      </w:pPr>
      <w:r>
        <w:rPr>
          <w:lang w:val="sr-Cyrl-RS"/>
        </w:rPr>
        <w:t>24) EIB - 91725 -</w:t>
      </w:r>
      <w:r w:rsidR="006179A3" w:rsidRPr="00B87E14">
        <w:rPr>
          <w:lang w:val="sr-Cyrl-RS"/>
        </w:rPr>
        <w:t xml:space="preserve"> Повезане школе у Србији. Стање дуга по овом кредиту, на дан 31. децембар 2021. године, износило је 0,00 евра (0,00 динара). У 2021. години није било повлачења по наведеном кредиту, као ни плаћања главнице и камате.</w:t>
      </w:r>
    </w:p>
    <w:p w:rsidR="006179A3" w:rsidRPr="00B87E14" w:rsidRDefault="006179A3" w:rsidP="003629C8">
      <w:pPr>
        <w:jc w:val="both"/>
        <w:rPr>
          <w:lang w:val="sr-Cyrl-RS"/>
        </w:rPr>
      </w:pPr>
    </w:p>
    <w:p w:rsidR="006179A3" w:rsidRPr="00B87E14" w:rsidRDefault="006179A3" w:rsidP="006179A3">
      <w:pPr>
        <w:ind w:firstLine="720"/>
        <w:jc w:val="both"/>
        <w:rPr>
          <w:lang w:val="sr-Cyrl-RS"/>
        </w:rPr>
      </w:pPr>
      <w:r w:rsidRPr="00B87E14">
        <w:rPr>
          <w:lang w:val="sr-Cyrl-RS"/>
        </w:rPr>
        <w:t>25) EIB - 87700 - Аутопут Е-80 деоница Ниш-Мердаре фаза I. Стање дуга по овом кредиту, на дан 31. децембар 2021. године, износило је 0,00 евра (0,00 динара). У 2021. години није било повлачења по наведеном кредиту, као ни плаћања главнице и камате.</w:t>
      </w:r>
    </w:p>
    <w:p w:rsidR="006179A3" w:rsidRPr="00B87E14" w:rsidRDefault="006179A3" w:rsidP="003629C8">
      <w:pPr>
        <w:jc w:val="both"/>
        <w:rPr>
          <w:lang w:val="sr-Cyrl-RS"/>
        </w:rPr>
      </w:pPr>
    </w:p>
    <w:p w:rsidR="006179A3" w:rsidRPr="00B87E14" w:rsidRDefault="006179A3" w:rsidP="006179A3">
      <w:pPr>
        <w:ind w:firstLine="720"/>
        <w:jc w:val="both"/>
        <w:rPr>
          <w:lang w:val="sr-Cyrl-RS"/>
        </w:rPr>
      </w:pPr>
      <w:r w:rsidRPr="00B87E14">
        <w:rPr>
          <w:lang w:val="sr-Cyrl-RS"/>
        </w:rPr>
        <w:t>26) EIB - 8</w:t>
      </w:r>
      <w:r w:rsidR="00693AAF">
        <w:rPr>
          <w:lang w:val="sr-Cyrl-RS"/>
        </w:rPr>
        <w:t>7616 - Гасни интерконектор Ниш - Димитровград -</w:t>
      </w:r>
      <w:r w:rsidRPr="00B87E14">
        <w:rPr>
          <w:lang w:val="sr-Cyrl-RS"/>
        </w:rPr>
        <w:t xml:space="preserve"> Бугарска (граница). Стање дуга по овом кредиту, на дан 31. децембар 2021. године, износило је 0,00 евра (0,00 динара). У 2021. години није било повлачења по наведеном кредиту, као ни плаћања главнице и камате.</w:t>
      </w:r>
    </w:p>
    <w:p w:rsidR="006179A3" w:rsidRPr="00B87E14" w:rsidRDefault="006179A3" w:rsidP="003629C8">
      <w:pPr>
        <w:jc w:val="both"/>
        <w:rPr>
          <w:lang w:val="sr-Cyrl-RS"/>
        </w:rPr>
      </w:pPr>
    </w:p>
    <w:p w:rsidR="006179A3" w:rsidRPr="00B87E14" w:rsidRDefault="006179A3" w:rsidP="006179A3">
      <w:pPr>
        <w:ind w:firstLine="720"/>
        <w:jc w:val="both"/>
        <w:rPr>
          <w:lang w:val="sr-Cyrl-RS"/>
        </w:rPr>
      </w:pPr>
      <w:r w:rsidRPr="00B87E14">
        <w:rPr>
          <w:lang w:val="sr-Cyrl-RS"/>
        </w:rPr>
        <w:t>27) EIB - 92618 - COVID-19 Подршка Влади Србије за мала и средња предузећа и предузећа средње тржишне капитализације. Стање дуга по овом кредиту, на дан 31. децембар 2021. године, износило је 0,00 евра (0,00 динара). У 2021. години није било повлачења по наведеном кредиту, као ни плаћања главнице и камате.</w:t>
      </w:r>
    </w:p>
    <w:p w:rsidR="004C46A0" w:rsidRPr="00B87E14" w:rsidRDefault="004C46A0" w:rsidP="00FC17B7">
      <w:pPr>
        <w:jc w:val="both"/>
        <w:rPr>
          <w:b/>
          <w:lang w:val="sr-Cyrl-RS"/>
        </w:rPr>
      </w:pPr>
    </w:p>
    <w:p w:rsidR="005C12A7" w:rsidRPr="00B87E14" w:rsidRDefault="005C12A7" w:rsidP="005C12A7">
      <w:pPr>
        <w:tabs>
          <w:tab w:val="left" w:pos="709"/>
          <w:tab w:val="left" w:pos="840"/>
        </w:tabs>
        <w:jc w:val="center"/>
        <w:rPr>
          <w:b/>
          <w:lang w:val="sr-Cyrl-RS"/>
        </w:rPr>
      </w:pPr>
      <w:r w:rsidRPr="00B87E14">
        <w:rPr>
          <w:b/>
          <w:lang w:val="sr-Cyrl-RS"/>
        </w:rPr>
        <w:t>4. КРЕДИТИ ЕВРОПСКЕ БАНКЕ ЗА ОБНОВУ И РАЗВОЈ (EBRD)</w:t>
      </w:r>
    </w:p>
    <w:p w:rsidR="005C12A7" w:rsidRPr="00B87E14" w:rsidRDefault="005C12A7" w:rsidP="004829CB">
      <w:pPr>
        <w:tabs>
          <w:tab w:val="left" w:pos="709"/>
          <w:tab w:val="left" w:pos="840"/>
        </w:tabs>
        <w:rPr>
          <w:b/>
          <w:lang w:val="sr-Cyrl-RS"/>
        </w:rPr>
      </w:pPr>
    </w:p>
    <w:p w:rsidR="006B6765" w:rsidRPr="00B87E14" w:rsidRDefault="00693AAF" w:rsidP="006B6765">
      <w:pPr>
        <w:ind w:firstLine="720"/>
        <w:jc w:val="both"/>
        <w:rPr>
          <w:lang w:val="sr-Cyrl-RS"/>
        </w:rPr>
      </w:pPr>
      <w:r>
        <w:rPr>
          <w:lang w:val="sr-Cyrl-RS"/>
        </w:rPr>
        <w:t>1) EBRD - 39750 -</w:t>
      </w:r>
      <w:r w:rsidR="006B6765" w:rsidRPr="00B87E14">
        <w:rPr>
          <w:lang w:val="sr-Cyrl-RS"/>
        </w:rPr>
        <w:t xml:space="preserve"> Коридор 10. Стање дуга, на дан 31. децембар 2021. године, износило је 56.057.459,04 евра (</w:t>
      </w:r>
      <w:r w:rsidR="006B6765" w:rsidRPr="00B87E14">
        <w:rPr>
          <w:rFonts w:eastAsia="Times New Roman"/>
          <w:szCs w:val="24"/>
          <w:lang w:val="sr-Cyrl-RS"/>
        </w:rPr>
        <w:t xml:space="preserve">6.591.353.754,59 </w:t>
      </w:r>
      <w:r w:rsidR="006B6765" w:rsidRPr="00B87E14">
        <w:rPr>
          <w:lang w:val="sr-Cyrl-RS"/>
        </w:rPr>
        <w:t>динара). У 2021. години повучено је 24.390.983,95 евра (2.867.752.946,83 динара). У току 2021. године, плаћено је на име главнице 16.340.168,52 евра (1.921.041.609,25 динара), на име камата 253.635,06 евра (29.818.853,96 динара), док је за провизије на неповучена средства плаћено 217.653,68 евра (25.588.744,99 динара).</w:t>
      </w:r>
    </w:p>
    <w:p w:rsidR="006B6765" w:rsidRPr="00B87E14" w:rsidRDefault="006B6765" w:rsidP="006B6765">
      <w:pPr>
        <w:jc w:val="both"/>
        <w:rPr>
          <w:lang w:val="sr-Cyrl-RS"/>
        </w:rPr>
      </w:pPr>
    </w:p>
    <w:p w:rsidR="006B6765" w:rsidRPr="00B87E14" w:rsidRDefault="00693AAF" w:rsidP="005E23FF">
      <w:pPr>
        <w:ind w:firstLine="709"/>
        <w:jc w:val="both"/>
        <w:rPr>
          <w:lang w:val="sr-Cyrl-RS"/>
        </w:rPr>
      </w:pPr>
      <w:r>
        <w:rPr>
          <w:lang w:val="sr-Cyrl-RS"/>
        </w:rPr>
        <w:t>2) EBRD -</w:t>
      </w:r>
      <w:r w:rsidR="006B6765" w:rsidRPr="00B87E14">
        <w:rPr>
          <w:lang w:val="sr-Cyrl-RS"/>
        </w:rPr>
        <w:t xml:space="preserve"> 44750 - Пројекат рехабилитације путева и унапређења безбедности саобраћаја. Стање дуга на дан 31. децембар 2021. године, износило је 51.572.188,18 евра (6.063.966.187,80 динара). У 2021. години повучено је 20.167.628,32 евра (2.371.200.107,85 динара). У току 2021. године на име главнице плаћено је 6.423.672,32 евра (755.293.165,75 динара), на име камата плаћено је 431.214,56 евра (50.701.900,12 динара), док је за провизије на неповучена средства плаћено 225.754,43 евра (26.543.884,55 динара).</w:t>
      </w:r>
    </w:p>
    <w:p w:rsidR="006B6765" w:rsidRPr="00B87E14" w:rsidRDefault="006B6765" w:rsidP="003629C8">
      <w:pPr>
        <w:jc w:val="both"/>
        <w:rPr>
          <w:lang w:val="sr-Cyrl-RS"/>
        </w:rPr>
      </w:pPr>
    </w:p>
    <w:p w:rsidR="006B6765" w:rsidRPr="00B87E14" w:rsidRDefault="00693AAF" w:rsidP="005E23FF">
      <w:pPr>
        <w:ind w:firstLine="709"/>
        <w:jc w:val="both"/>
        <w:rPr>
          <w:lang w:val="sr-Cyrl-RS"/>
        </w:rPr>
      </w:pPr>
      <w:r>
        <w:rPr>
          <w:lang w:val="sr-Cyrl-RS"/>
        </w:rPr>
        <w:lastRenderedPageBreak/>
        <w:t>3) EBRD - 50848 -</w:t>
      </w:r>
      <w:r w:rsidR="006B6765" w:rsidRPr="00B87E14">
        <w:rPr>
          <w:lang w:val="sr-Cyrl-RS"/>
        </w:rPr>
        <w:t xml:space="preserve"> Програм за отпорност на климатске </w:t>
      </w:r>
      <w:r>
        <w:rPr>
          <w:lang w:val="sr-Cyrl-RS"/>
        </w:rPr>
        <w:t>промене и наводњавање у Србији -</w:t>
      </w:r>
      <w:r w:rsidR="006B6765" w:rsidRPr="00B87E14">
        <w:rPr>
          <w:lang w:val="sr-Cyrl-RS"/>
        </w:rPr>
        <w:t xml:space="preserve"> фаза I. Стање дуга на дан 31. децембар 2021. године, износило је 184.990,00 евра (21.751.512,68 динара). У 2021. години повучено је 34.990,00 евра (4.114.257,16 динара). У току 2021. године на име камате плаћено је 1.516,66 евра (178.327,14 динара), док је за провизије на неповучена средства плаћено 75.075,00 евра (8.827.232,16 динара).</w:t>
      </w:r>
    </w:p>
    <w:p w:rsidR="006B6765" w:rsidRPr="00B87E14" w:rsidRDefault="006B6765" w:rsidP="003629C8">
      <w:pPr>
        <w:jc w:val="both"/>
        <w:rPr>
          <w:highlight w:val="green"/>
          <w:lang w:val="sr-Cyrl-RS"/>
        </w:rPr>
      </w:pPr>
    </w:p>
    <w:p w:rsidR="006B6765" w:rsidRPr="00B87E14" w:rsidRDefault="00693AAF" w:rsidP="005E23FF">
      <w:pPr>
        <w:ind w:firstLine="709"/>
        <w:jc w:val="both"/>
        <w:rPr>
          <w:lang w:val="sr-Cyrl-RS"/>
        </w:rPr>
      </w:pPr>
      <w:r>
        <w:rPr>
          <w:lang w:val="sr-Cyrl-RS"/>
        </w:rPr>
        <w:t>4) EBRD -</w:t>
      </w:r>
      <w:r w:rsidR="00E97CA9" w:rsidRPr="00B87E14">
        <w:rPr>
          <w:lang w:val="sr-Cyrl-RS"/>
        </w:rPr>
        <w:t xml:space="preserve"> </w:t>
      </w:r>
      <w:r>
        <w:rPr>
          <w:lang w:val="sr-Cyrl-RS"/>
        </w:rPr>
        <w:t>50086 -</w:t>
      </w:r>
      <w:r w:rsidR="006B6765" w:rsidRPr="00B87E14">
        <w:rPr>
          <w:lang w:val="sr-Cyrl-RS"/>
        </w:rPr>
        <w:t xml:space="preserve"> Изградња аутопута Е-80 Ниш-Мердаре, деоница Ниш-Плочник, фаза I. Стање дуга на дан 31. децембар 2021. године, износило је 3.108.987,16 евра (365.561.239,15 динара). У 2021. години повучено је 3.108.987,16 евра (365.497.720,86 динара), од чега је на име уписне провизије, из средстава зајма плаћено 850.000,00 евра (99.941.130,00 динара). У току 2021. године на име камате плаћено је 3.588,89 евра (421.982,76 динара), док је за провизију на неповучена средства плаћено 321.677,</w:t>
      </w:r>
      <w:r w:rsidR="00134F50">
        <w:rPr>
          <w:lang w:val="sr-Cyrl-RS"/>
        </w:rPr>
        <w:t>78 евра (37.822.969,88 динара).</w:t>
      </w:r>
    </w:p>
    <w:p w:rsidR="006B6765" w:rsidRPr="00B87E14" w:rsidRDefault="006B6765" w:rsidP="003629C8">
      <w:pPr>
        <w:jc w:val="both"/>
        <w:rPr>
          <w:lang w:val="sr-Cyrl-RS"/>
        </w:rPr>
      </w:pPr>
    </w:p>
    <w:p w:rsidR="006B6765" w:rsidRPr="00B87E14" w:rsidRDefault="00693AAF" w:rsidP="006B6765">
      <w:pPr>
        <w:ind w:firstLine="720"/>
        <w:jc w:val="both"/>
        <w:rPr>
          <w:lang w:val="sr-Cyrl-RS"/>
        </w:rPr>
      </w:pPr>
      <w:r>
        <w:rPr>
          <w:lang w:val="sr-Cyrl-RS"/>
        </w:rPr>
        <w:t>5) EBRD -</w:t>
      </w:r>
      <w:r w:rsidR="00E97CA9" w:rsidRPr="00B87E14">
        <w:rPr>
          <w:lang w:val="sr-Cyrl-RS"/>
        </w:rPr>
        <w:t xml:space="preserve"> </w:t>
      </w:r>
      <w:r>
        <w:rPr>
          <w:lang w:val="sr-Cyrl-RS"/>
        </w:rPr>
        <w:t>51835 -</w:t>
      </w:r>
      <w:r w:rsidR="006B6765" w:rsidRPr="00B87E14">
        <w:rPr>
          <w:lang w:val="sr-Cyrl-RS"/>
        </w:rPr>
        <w:t xml:space="preserve"> Пројекат изградње широкопојасне комуникационе инфраструктуре у руралним пределима. Стање дуга на дан 31. децембар 2021. године, износило је 180.000,00 евра (21.164.778,00 динара). У 2021. години повучено је 180.000,00 евра (21.161.970,00 динара), које представља износ уписне провизије, плаћене из средстава зајма. У току 2021. године на име камате плаћено је 865,00 евра (101.711,80 динара), док је за провизију на неповучена средства плаћено 73.817</w:t>
      </w:r>
      <w:r w:rsidR="00134F50">
        <w:rPr>
          <w:lang w:val="sr-Cyrl-RS"/>
        </w:rPr>
        <w:t>,50 евра (8.679.897,17 динара).</w:t>
      </w:r>
    </w:p>
    <w:p w:rsidR="006B6765" w:rsidRPr="00B87E14" w:rsidRDefault="006B6765" w:rsidP="003629C8">
      <w:pPr>
        <w:jc w:val="both"/>
        <w:rPr>
          <w:highlight w:val="green"/>
          <w:lang w:val="sr-Cyrl-RS"/>
        </w:rPr>
      </w:pPr>
    </w:p>
    <w:p w:rsidR="006B6765" w:rsidRPr="00B87E14" w:rsidRDefault="00693AAF" w:rsidP="006B6765">
      <w:pPr>
        <w:ind w:firstLine="720"/>
        <w:jc w:val="both"/>
        <w:rPr>
          <w:lang w:val="sr-Cyrl-RS"/>
        </w:rPr>
      </w:pPr>
      <w:r>
        <w:rPr>
          <w:lang w:val="sr-Cyrl-RS"/>
        </w:rPr>
        <w:t>6) EBRD - 52593 -</w:t>
      </w:r>
      <w:r w:rsidR="006B6765" w:rsidRPr="00B87E14">
        <w:rPr>
          <w:lang w:val="sr-Cyrl-RS"/>
        </w:rPr>
        <w:t xml:space="preserve"> Пројекат даљинског грејања у Крагујевцу. Стање дуга на дан 31. децембар 2021. године, износило је 2.290.286,00 евра (269.296.637,48 динара). У току 2021. године повучено је 2.290.286,00 евра (269.288.091,34 динара), од чега је на име уписне провизије, из средстава зајма плаћено 150.000,00 евра (17.637.330,00 динара). У току 2021. године, није било плаћања камате и пр</w:t>
      </w:r>
      <w:r w:rsidR="00134F50">
        <w:rPr>
          <w:lang w:val="sr-Cyrl-RS"/>
        </w:rPr>
        <w:t>овизије на неповучена средства.</w:t>
      </w:r>
    </w:p>
    <w:p w:rsidR="003629C8" w:rsidRPr="00B87E14" w:rsidRDefault="003629C8" w:rsidP="00CF79DE">
      <w:pPr>
        <w:jc w:val="both"/>
        <w:rPr>
          <w:b/>
          <w:lang w:val="sr-Cyrl-RS"/>
        </w:rPr>
      </w:pPr>
    </w:p>
    <w:p w:rsidR="008A3BA4" w:rsidRPr="00B87E14" w:rsidRDefault="008A3BA4" w:rsidP="008A3BA4">
      <w:pPr>
        <w:tabs>
          <w:tab w:val="left" w:pos="709"/>
          <w:tab w:val="left" w:pos="840"/>
        </w:tabs>
        <w:jc w:val="center"/>
        <w:rPr>
          <w:b/>
          <w:lang w:val="sr-Cyrl-RS"/>
        </w:rPr>
      </w:pPr>
      <w:r w:rsidRPr="00B87E14">
        <w:rPr>
          <w:b/>
          <w:lang w:val="sr-Cyrl-RS"/>
        </w:rPr>
        <w:t>5. КРЕДИТИ БАНКЕ ЗА РАЗВОЈ САВЕТА ЕВРОПЕ (CEB)</w:t>
      </w:r>
    </w:p>
    <w:p w:rsidR="008A3BA4" w:rsidRPr="00B87E14" w:rsidRDefault="008A3BA4" w:rsidP="008A3BA4">
      <w:pPr>
        <w:tabs>
          <w:tab w:val="left" w:pos="709"/>
          <w:tab w:val="left" w:pos="840"/>
        </w:tabs>
        <w:jc w:val="both"/>
        <w:rPr>
          <w:lang w:val="sr-Cyrl-RS"/>
        </w:rPr>
      </w:pPr>
    </w:p>
    <w:p w:rsidR="008A3BA4" w:rsidRPr="00B87E14" w:rsidRDefault="008A3BA4" w:rsidP="008A3BA4">
      <w:pPr>
        <w:ind w:firstLine="708"/>
        <w:jc w:val="both"/>
        <w:rPr>
          <w:lang w:val="sr-Cyrl-RS"/>
        </w:rPr>
      </w:pPr>
      <w:r w:rsidRPr="00B87E14">
        <w:rPr>
          <w:lang w:val="sr-Cyrl-RS"/>
        </w:rPr>
        <w:t>1) CEB - 1593 - Клизишта II (реконструкција и обнова стамбене инфраструктуре) - 1593/2007. Стање јавног дуга, на дан 31. децембар 2021. године, је било 2.370.000,00 евра (278.669.577,00 динара). Током 2021. године плаћено је на име главнице износ од 790.000,00 евра (</w:t>
      </w:r>
      <w:r w:rsidRPr="00B87E14">
        <w:rPr>
          <w:bCs/>
          <w:lang w:val="sr-Cyrl-RS"/>
        </w:rPr>
        <w:t xml:space="preserve">92.886.699,00 </w:t>
      </w:r>
      <w:r w:rsidRPr="00B87E14">
        <w:rPr>
          <w:lang w:val="sr-Cyrl-RS"/>
        </w:rPr>
        <w:t>динара), док је на име камате плаћено 114.392,00 евра (</w:t>
      </w:r>
      <w:r w:rsidRPr="00B87E14">
        <w:rPr>
          <w:bCs/>
          <w:lang w:val="sr-Cyrl-RS"/>
        </w:rPr>
        <w:t xml:space="preserve">13.450.342,91 </w:t>
      </w:r>
      <w:r w:rsidR="00134F50">
        <w:rPr>
          <w:lang w:val="sr-Cyrl-RS"/>
        </w:rPr>
        <w:t>динар).</w:t>
      </w:r>
    </w:p>
    <w:p w:rsidR="008A3BA4" w:rsidRPr="00B87E14" w:rsidRDefault="008A3BA4" w:rsidP="003629C8">
      <w:pPr>
        <w:jc w:val="both"/>
        <w:rPr>
          <w:b/>
          <w:bCs/>
          <w:lang w:val="sr-Cyrl-RS"/>
        </w:rPr>
      </w:pPr>
    </w:p>
    <w:p w:rsidR="008A3BA4" w:rsidRPr="00B87E14" w:rsidRDefault="008A3BA4" w:rsidP="008A3BA4">
      <w:pPr>
        <w:ind w:firstLine="708"/>
        <w:jc w:val="both"/>
        <w:rPr>
          <w:lang w:val="sr-Cyrl-RS"/>
        </w:rPr>
      </w:pPr>
      <w:r w:rsidRPr="00B87E14">
        <w:rPr>
          <w:lang w:val="sr-Cyrl-RS"/>
        </w:rPr>
        <w:t>2) CEB - 1528 - Избеглице (обезбеђење трајних стамбених јединица). Стање јавног дуга, на дан 31. децембар 2021. године, је било 446.383,07 евра (52.486.658,78 динарa). Током 2021. године плаћено је на име главнице износ од 148.794,36 евра (</w:t>
      </w:r>
      <w:r w:rsidRPr="00B87E14">
        <w:rPr>
          <w:bCs/>
          <w:lang w:val="sr-Cyrl-RS"/>
        </w:rPr>
        <w:t xml:space="preserve">17.492.190,56 </w:t>
      </w:r>
      <w:r w:rsidRPr="00B87E14">
        <w:rPr>
          <w:lang w:val="sr-Cyrl-RS"/>
        </w:rPr>
        <w:t>динара), док је на име камате плаћено 14.879,44 евра (</w:t>
      </w:r>
      <w:r w:rsidRPr="00B87E14">
        <w:rPr>
          <w:bCs/>
          <w:lang w:val="sr-Cyrl-RS"/>
        </w:rPr>
        <w:t xml:space="preserve">1.749.320,70 </w:t>
      </w:r>
      <w:r w:rsidRPr="00B87E14">
        <w:rPr>
          <w:lang w:val="sr-Cyrl-RS"/>
        </w:rPr>
        <w:t>динара).</w:t>
      </w:r>
    </w:p>
    <w:p w:rsidR="008A3BA4" w:rsidRPr="00B87E14" w:rsidRDefault="008A3BA4" w:rsidP="008A3BA4">
      <w:pPr>
        <w:jc w:val="both"/>
        <w:rPr>
          <w:lang w:val="sr-Cyrl-RS"/>
        </w:rPr>
      </w:pPr>
    </w:p>
    <w:p w:rsidR="008A3BA4" w:rsidRPr="00B87E14" w:rsidRDefault="008A3BA4" w:rsidP="008A3BA4">
      <w:pPr>
        <w:ind w:firstLine="720"/>
        <w:jc w:val="both"/>
        <w:rPr>
          <w:lang w:val="sr-Cyrl-RS"/>
        </w:rPr>
      </w:pPr>
      <w:r w:rsidRPr="00B87E14">
        <w:rPr>
          <w:lang w:val="sr-Cyrl-RS"/>
        </w:rPr>
        <w:t>3) CEB - 1571 - Клизишта I (реконструкција и обнова стамбене инфраструктуре). Стање јавног дуга, на дан 31. децембар 2021. године, је било 2.071.200,00 евра (243.536.045,52 динара). Током 2021. године плаћено је на име главнице износ од 945.200,00 евра (</w:t>
      </w:r>
      <w:r w:rsidRPr="00B87E14">
        <w:rPr>
          <w:bCs/>
          <w:lang w:val="sr-Cyrl-RS"/>
        </w:rPr>
        <w:t xml:space="preserve">111.126.296,00 </w:t>
      </w:r>
      <w:r w:rsidRPr="00B87E14">
        <w:rPr>
          <w:lang w:val="sr-Cyrl-RS"/>
        </w:rPr>
        <w:t>динара), док је на име камате плаћено 61.200,80 евра (</w:t>
      </w:r>
      <w:r w:rsidRPr="00B87E14">
        <w:rPr>
          <w:bCs/>
          <w:lang w:val="sr-Cyrl-RS"/>
        </w:rPr>
        <w:t xml:space="preserve">7.195.324,31 </w:t>
      </w:r>
      <w:r w:rsidRPr="00B87E14">
        <w:rPr>
          <w:lang w:val="sr-Cyrl-RS"/>
        </w:rPr>
        <w:t>динар).</w:t>
      </w:r>
    </w:p>
    <w:p w:rsidR="008A3BA4" w:rsidRPr="00B87E14" w:rsidRDefault="008A3BA4" w:rsidP="008A3BA4">
      <w:pPr>
        <w:jc w:val="both"/>
        <w:rPr>
          <w:lang w:val="sr-Cyrl-RS"/>
        </w:rPr>
      </w:pPr>
    </w:p>
    <w:p w:rsidR="008A3BA4" w:rsidRPr="00B87E14" w:rsidRDefault="008A3BA4" w:rsidP="008A3BA4">
      <w:pPr>
        <w:ind w:firstLine="720"/>
        <w:jc w:val="both"/>
        <w:rPr>
          <w:lang w:val="sr-Cyrl-RS"/>
        </w:rPr>
      </w:pPr>
      <w:r w:rsidRPr="00B87E14">
        <w:rPr>
          <w:lang w:val="sr-Cyrl-RS"/>
        </w:rPr>
        <w:t>4) CEB - 1539 - Рехабилитација и превенција након поплава у Војводини. Стање јавног дуга, на дан 31. децембар 2021. године, је било 0,00 евра (0,00 динара). Током 2021. године плаћено је на име главнице износ од 960.000,00 евра (</w:t>
      </w:r>
      <w:r w:rsidRPr="00B87E14">
        <w:rPr>
          <w:bCs/>
          <w:lang w:val="sr-Cyrl-RS"/>
        </w:rPr>
        <w:t xml:space="preserve">112.874.448,00 </w:t>
      </w:r>
      <w:r w:rsidRPr="00B87E14">
        <w:rPr>
          <w:lang w:val="sr-Cyrl-RS"/>
        </w:rPr>
        <w:t>динара), док је на име камате плаћено 11.203,20 евра (</w:t>
      </w:r>
      <w:r w:rsidRPr="00B87E14">
        <w:rPr>
          <w:bCs/>
          <w:lang w:val="sr-Cyrl-RS"/>
        </w:rPr>
        <w:t xml:space="preserve">1.317.253,54 </w:t>
      </w:r>
      <w:r w:rsidR="00134F50">
        <w:rPr>
          <w:lang w:val="sr-Cyrl-RS"/>
        </w:rPr>
        <w:t>динара).</w:t>
      </w:r>
    </w:p>
    <w:p w:rsidR="008A3BA4" w:rsidRPr="00B87E14" w:rsidRDefault="008A3BA4" w:rsidP="003629C8">
      <w:pPr>
        <w:jc w:val="both"/>
        <w:rPr>
          <w:lang w:val="sr-Cyrl-RS"/>
        </w:rPr>
      </w:pPr>
    </w:p>
    <w:p w:rsidR="008A3BA4" w:rsidRPr="00B87E14" w:rsidRDefault="008A3BA4" w:rsidP="008A3BA4">
      <w:pPr>
        <w:ind w:firstLine="706"/>
        <w:jc w:val="both"/>
        <w:rPr>
          <w:lang w:val="sr-Cyrl-RS"/>
        </w:rPr>
      </w:pPr>
      <w:r w:rsidRPr="00B87E14">
        <w:rPr>
          <w:lang w:val="sr-Cyrl-RS"/>
        </w:rPr>
        <w:lastRenderedPageBreak/>
        <w:t>5) CEB - 1711 - Зајам за делимично финансирање квалификованих инвестиција за унапређење научне и образовне инфраструктуре и обезбеђење смештаја за младе истраживаче у Србији. Стање јавног дуга, на дан 31. децембар 2021. године, је било 13.687.117,26 евра (1.609.359.990,38 динара). Током 2021. године плаћен је на име главнице износ од 3.237.789,37 евра (</w:t>
      </w:r>
      <w:r w:rsidRPr="00B87E14">
        <w:rPr>
          <w:bCs/>
          <w:lang w:val="sr-Cyrl-RS"/>
        </w:rPr>
        <w:t xml:space="preserve">380.647.580,85 </w:t>
      </w:r>
      <w:r w:rsidRPr="00B87E14">
        <w:rPr>
          <w:lang w:val="sr-Cyrl-RS"/>
        </w:rPr>
        <w:t>динара), док је на име камате плаћено 35.957,02 евра (</w:t>
      </w:r>
      <w:r w:rsidRPr="00B87E14">
        <w:rPr>
          <w:bCs/>
          <w:lang w:val="sr-Cyrl-RS"/>
        </w:rPr>
        <w:t xml:space="preserve">4.227.427,72 </w:t>
      </w:r>
      <w:r w:rsidRPr="00B87E14">
        <w:rPr>
          <w:lang w:val="sr-Cyrl-RS"/>
        </w:rPr>
        <w:t>динарa).</w:t>
      </w:r>
    </w:p>
    <w:p w:rsidR="008A3BA4" w:rsidRPr="00B87E14" w:rsidRDefault="008A3BA4" w:rsidP="003629C8">
      <w:pPr>
        <w:jc w:val="both"/>
        <w:rPr>
          <w:lang w:val="sr-Cyrl-RS"/>
        </w:rPr>
      </w:pPr>
    </w:p>
    <w:p w:rsidR="008A3BA4" w:rsidRPr="00B87E14" w:rsidRDefault="008A3BA4" w:rsidP="008A3BA4">
      <w:pPr>
        <w:ind w:firstLine="706"/>
        <w:jc w:val="both"/>
        <w:rPr>
          <w:b/>
          <w:bCs/>
          <w:lang w:val="sr-Cyrl-RS"/>
        </w:rPr>
      </w:pPr>
      <w:r w:rsidRPr="00B87E14">
        <w:rPr>
          <w:lang w:val="sr-Cyrl-RS"/>
        </w:rPr>
        <w:t>6) CEB - 1746 - Зајам за делимично финансирање квалификованих инвестиционих пројеката, изградње, рехабилитације и опремања државних студентских домова и обуке наставног и осталог особља у Србији. Стање јавног дуга, на дан 31. децембар 2021. године, је било 14.216.654,37 евра (1.671.624.075,80 динара). У 2021. години повучено је 4.500.000,00 евра (529.128.000,00 динара). Током 2021. године плаће</w:t>
      </w:r>
      <w:r w:rsidR="00116D1A">
        <w:rPr>
          <w:lang w:val="sr-Cyrl-RS"/>
        </w:rPr>
        <w:t xml:space="preserve">но је на име главнице износ од </w:t>
      </w:r>
      <w:r w:rsidRPr="00B87E14">
        <w:rPr>
          <w:lang w:val="sr-Cyrl-RS"/>
        </w:rPr>
        <w:t>2.619.973,31 евро (</w:t>
      </w:r>
      <w:r w:rsidRPr="00B87E14">
        <w:rPr>
          <w:bCs/>
          <w:lang w:val="sr-Cyrl-RS"/>
        </w:rPr>
        <w:t>308.021.969,32 динарa</w:t>
      </w:r>
      <w:r w:rsidR="00E97A33" w:rsidRPr="00B87E14">
        <w:rPr>
          <w:lang w:val="sr-Cyrl-RS"/>
        </w:rPr>
        <w:t xml:space="preserve">), </w:t>
      </w:r>
      <w:r w:rsidRPr="00B87E14">
        <w:rPr>
          <w:lang w:val="sr-Cyrl-RS"/>
        </w:rPr>
        <w:t>док је на име камате плаћено 72.761,59 евра (</w:t>
      </w:r>
      <w:r w:rsidRPr="00B87E14">
        <w:rPr>
          <w:bCs/>
          <w:lang w:val="sr-Cyrl-RS"/>
        </w:rPr>
        <w:t xml:space="preserve">8.554.375,68 </w:t>
      </w:r>
      <w:r w:rsidRPr="00B87E14">
        <w:rPr>
          <w:lang w:val="sr-Cyrl-RS"/>
        </w:rPr>
        <w:t>динара).</w:t>
      </w:r>
    </w:p>
    <w:p w:rsidR="008A3BA4" w:rsidRPr="00B87E14" w:rsidRDefault="008A3BA4" w:rsidP="003629C8">
      <w:pPr>
        <w:jc w:val="both"/>
        <w:rPr>
          <w:lang w:val="sr-Cyrl-RS"/>
        </w:rPr>
      </w:pPr>
    </w:p>
    <w:p w:rsidR="008A3BA4" w:rsidRPr="00B87E14" w:rsidRDefault="008A3BA4" w:rsidP="008A3BA4">
      <w:pPr>
        <w:ind w:firstLine="706"/>
        <w:jc w:val="both"/>
        <w:rPr>
          <w:b/>
          <w:bCs/>
          <w:lang w:val="sr-Cyrl-RS"/>
        </w:rPr>
      </w:pPr>
      <w:r w:rsidRPr="00B87E14">
        <w:rPr>
          <w:lang w:val="sr-Cyrl-RS"/>
        </w:rPr>
        <w:t>7) CEB - 1739 - Зајам за делимично финансирање пројеката квалификованих за инвестирање за унапређење научне и образовне инфраструктуре и обезбеђење станова за изнајмљивање, за младе истраживаче у Србији. Стање јавног дуга, на дан 31. децембар 2021. године, је било 52.422.222,25 еврa (6.163.914.978,82 динара). Током 2021. године плаћено је на име главнице износ од 6.170.940,16 евра (</w:t>
      </w:r>
      <w:r w:rsidRPr="00B87E14">
        <w:rPr>
          <w:bCs/>
          <w:lang w:val="sr-Cyrl-RS"/>
        </w:rPr>
        <w:t xml:space="preserve">725.489.104,49 </w:t>
      </w:r>
      <w:r w:rsidRPr="00B87E14">
        <w:rPr>
          <w:lang w:val="sr-Cyrl-RS"/>
        </w:rPr>
        <w:t>динара), док је по основу камате плаћено 457.952,04 евра (</w:t>
      </w:r>
      <w:r w:rsidRPr="00B87E14">
        <w:rPr>
          <w:bCs/>
          <w:lang w:val="sr-Cyrl-RS"/>
        </w:rPr>
        <w:t xml:space="preserve">53.840.968,58 </w:t>
      </w:r>
      <w:r w:rsidR="00134F50">
        <w:rPr>
          <w:lang w:val="sr-Cyrl-RS"/>
        </w:rPr>
        <w:t>динарa).</w:t>
      </w:r>
    </w:p>
    <w:p w:rsidR="008A3BA4" w:rsidRPr="00B87E14" w:rsidRDefault="008A3BA4" w:rsidP="003629C8">
      <w:pPr>
        <w:jc w:val="both"/>
        <w:rPr>
          <w:lang w:val="sr-Cyrl-RS"/>
        </w:rPr>
      </w:pPr>
    </w:p>
    <w:p w:rsidR="008A3BA4" w:rsidRPr="00B87E14" w:rsidRDefault="008A3BA4" w:rsidP="008A3BA4">
      <w:pPr>
        <w:ind w:firstLine="706"/>
        <w:jc w:val="both"/>
        <w:rPr>
          <w:lang w:val="sr-Cyrl-RS"/>
        </w:rPr>
      </w:pPr>
      <w:r w:rsidRPr="00B87E14">
        <w:rPr>
          <w:lang w:val="sr-Cyrl-RS"/>
        </w:rPr>
        <w:t>8) CEB - 1764 - Зајам за делимично финансирање изградње и опремање нове затворске установе у Панчеву. Стање јавног дуга на дан 31. децембар 2021. године је било 15.653.978,79 еврa (1.840.627.699,48 динара).</w:t>
      </w:r>
      <w:r w:rsidRPr="00B87E14">
        <w:rPr>
          <w:b/>
          <w:bCs/>
          <w:lang w:val="sr-Cyrl-RS"/>
        </w:rPr>
        <w:t xml:space="preserve"> </w:t>
      </w:r>
      <w:r w:rsidRPr="00B87E14">
        <w:rPr>
          <w:lang w:val="sr-Cyrl-RS"/>
        </w:rPr>
        <w:t>Током 2021. године плаћено је на име главнице износ од 1.462.482,93 евра (</w:t>
      </w:r>
      <w:r w:rsidRPr="00B87E14">
        <w:rPr>
          <w:bCs/>
          <w:lang w:val="sr-Cyrl-RS"/>
        </w:rPr>
        <w:t xml:space="preserve">171.942.639,09 </w:t>
      </w:r>
      <w:r w:rsidRPr="00B87E14">
        <w:rPr>
          <w:lang w:val="sr-Cyrl-RS"/>
        </w:rPr>
        <w:t>динара), док је по основу камате плаћено 190.974,16 евра (</w:t>
      </w:r>
      <w:r w:rsidRPr="00B87E14">
        <w:rPr>
          <w:bCs/>
          <w:lang w:val="sr-Cyrl-RS"/>
        </w:rPr>
        <w:t xml:space="preserve">22.452.357,21 </w:t>
      </w:r>
      <w:r w:rsidRPr="00B87E14">
        <w:rPr>
          <w:lang w:val="sr-Cyrl-RS"/>
        </w:rPr>
        <w:t>динар).</w:t>
      </w:r>
    </w:p>
    <w:p w:rsidR="008A3BA4" w:rsidRPr="00B87E14" w:rsidRDefault="008A3BA4" w:rsidP="003629C8">
      <w:pPr>
        <w:jc w:val="both"/>
        <w:rPr>
          <w:lang w:val="sr-Cyrl-RS"/>
        </w:rPr>
      </w:pPr>
    </w:p>
    <w:p w:rsidR="008A3BA4" w:rsidRPr="00B87E14" w:rsidRDefault="008A3BA4" w:rsidP="008A3BA4">
      <w:pPr>
        <w:ind w:firstLine="706"/>
        <w:jc w:val="both"/>
        <w:rPr>
          <w:lang w:val="sr-Cyrl-RS"/>
        </w:rPr>
      </w:pPr>
      <w:r w:rsidRPr="00B87E14">
        <w:rPr>
          <w:lang w:val="sr-Cyrl-RS"/>
        </w:rPr>
        <w:t>9) CEB - 1830 - Зајам за санирање последица земљотреса у Краљеву. У 2021. години повучено је 1.000.000,00 евра (117.566.800,00 динара) Стање јавног дуга на дан 31. децембар 2021. године је било 2.833.333,33 евра (333.149.282,94 динара). Током 2021. године плаћено је на име главнице износ од 277.777,78 евра (</w:t>
      </w:r>
      <w:r w:rsidRPr="00B87E14">
        <w:rPr>
          <w:bCs/>
          <w:lang w:val="sr-Cyrl-RS"/>
        </w:rPr>
        <w:t xml:space="preserve">32.657.089,15 </w:t>
      </w:r>
      <w:r w:rsidRPr="00B87E14">
        <w:rPr>
          <w:lang w:val="sr-Cyrl-RS"/>
        </w:rPr>
        <w:t>динара), док је по основу камате плаћено 5.272,22 евра (</w:t>
      </w:r>
      <w:r w:rsidRPr="00B87E14">
        <w:rPr>
          <w:bCs/>
          <w:lang w:val="sr-Cyrl-RS"/>
        </w:rPr>
        <w:t xml:space="preserve">619.824,33 </w:t>
      </w:r>
      <w:r w:rsidRPr="00B87E14">
        <w:rPr>
          <w:lang w:val="sr-Cyrl-RS"/>
        </w:rPr>
        <w:t>динара).</w:t>
      </w:r>
    </w:p>
    <w:p w:rsidR="008A3BA4" w:rsidRPr="00B87E14" w:rsidRDefault="008A3BA4" w:rsidP="003629C8">
      <w:pPr>
        <w:jc w:val="both"/>
        <w:rPr>
          <w:lang w:val="sr-Cyrl-RS"/>
        </w:rPr>
      </w:pPr>
    </w:p>
    <w:p w:rsidR="008A3BA4" w:rsidRPr="00B87E14" w:rsidRDefault="008A3BA4" w:rsidP="008A3BA4">
      <w:pPr>
        <w:ind w:firstLine="706"/>
        <w:jc w:val="both"/>
        <w:rPr>
          <w:lang w:val="sr-Cyrl-RS"/>
        </w:rPr>
      </w:pPr>
      <w:r w:rsidRPr="00B87E14">
        <w:rPr>
          <w:lang w:val="sr-Cyrl-RS"/>
        </w:rPr>
        <w:t>10) CEB - 1768 - Зајам за делимично финансирање изградње и опремање нове затворске установе у Крагујевцу. Стање јавног дуга на дан 31. децембар 2021. године је било 16.266.666,67 евра (1.912.668.827,06 динара).</w:t>
      </w:r>
      <w:r w:rsidRPr="00B87E14">
        <w:rPr>
          <w:b/>
          <w:bCs/>
          <w:lang w:val="sr-Cyrl-RS"/>
        </w:rPr>
        <w:t xml:space="preserve"> </w:t>
      </w:r>
      <w:r w:rsidRPr="00B87E14">
        <w:rPr>
          <w:lang w:val="sr-Cyrl-RS"/>
        </w:rPr>
        <w:t>У 2021. години повучено је 11.000.000,00 евра (1.293.293.200,00 динара). Током 2021. године плаћено је на име главнице износ од 533.333,33 eвра (6</w:t>
      </w:r>
      <w:r w:rsidR="004829CB">
        <w:rPr>
          <w:lang w:val="sr-Cyrl-RS"/>
        </w:rPr>
        <w:t>2.708.372,94 динара), док је</w:t>
      </w:r>
      <w:r w:rsidRPr="00B87E14">
        <w:rPr>
          <w:lang w:val="sr-Cyrl-RS"/>
        </w:rPr>
        <w:t xml:space="preserve"> по основу камате плаћено 34.753,33 евра (</w:t>
      </w:r>
      <w:r w:rsidRPr="00B87E14">
        <w:rPr>
          <w:bCs/>
          <w:lang w:val="sr-Cyrl-RS"/>
        </w:rPr>
        <w:t xml:space="preserve">4.085.928,98 </w:t>
      </w:r>
      <w:r w:rsidRPr="00B87E14">
        <w:rPr>
          <w:lang w:val="sr-Cyrl-RS"/>
        </w:rPr>
        <w:t>динара).</w:t>
      </w:r>
    </w:p>
    <w:p w:rsidR="008A3BA4" w:rsidRPr="00B87E14" w:rsidRDefault="008A3BA4" w:rsidP="003629C8">
      <w:pPr>
        <w:jc w:val="both"/>
        <w:rPr>
          <w:lang w:val="sr-Cyrl-RS"/>
        </w:rPr>
      </w:pPr>
    </w:p>
    <w:p w:rsidR="008A3BA4" w:rsidRPr="00B87E14" w:rsidRDefault="008A3BA4" w:rsidP="008A3BA4">
      <w:pPr>
        <w:ind w:firstLine="706"/>
        <w:jc w:val="both"/>
        <w:rPr>
          <w:lang w:val="sr-Cyrl-RS"/>
        </w:rPr>
      </w:pPr>
      <w:r w:rsidRPr="00B87E14">
        <w:rPr>
          <w:lang w:val="sr-Cyrl-RS"/>
        </w:rPr>
        <w:t>11) CEB - 1981 - Зајам за финансирање рехабилитације јавних болница. Стање јавног дуга на дан 31. децембар 2021. године је било 157.272.727,28 евра (18.492.457.546,31 динар). У 2021. години повучено је 100.000.000,00 евра (11.758.200.000,00 динара)</w:t>
      </w:r>
      <w:r w:rsidR="00024C44" w:rsidRPr="00B87E14">
        <w:rPr>
          <w:lang w:val="sr-Cyrl-RS"/>
        </w:rPr>
        <w:t>.</w:t>
      </w:r>
      <w:r w:rsidRPr="00B87E14">
        <w:rPr>
          <w:b/>
          <w:bCs/>
          <w:lang w:val="sr-Cyrl-RS"/>
        </w:rPr>
        <w:t xml:space="preserve"> </w:t>
      </w:r>
      <w:r w:rsidRPr="00B87E14">
        <w:rPr>
          <w:lang w:val="sr-Cyrl-RS"/>
        </w:rPr>
        <w:t>Током 2021. године плаћ</w:t>
      </w:r>
      <w:r w:rsidR="00E97A33" w:rsidRPr="00B87E14">
        <w:rPr>
          <w:lang w:val="sr-Cyrl-RS"/>
        </w:rPr>
        <w:t>ено је на име главнице износ од</w:t>
      </w:r>
      <w:r w:rsidRPr="00B87E14">
        <w:rPr>
          <w:lang w:val="sr-Cyrl-RS"/>
        </w:rPr>
        <w:t xml:space="preserve"> 6.363.636,36 eвра (748.159.999,57</w:t>
      </w:r>
      <w:r w:rsidR="007D0821" w:rsidRPr="00B87E14">
        <w:rPr>
          <w:lang w:val="sr-Cyrl-RS"/>
        </w:rPr>
        <w:t xml:space="preserve"> </w:t>
      </w:r>
      <w:r w:rsidR="003629C8">
        <w:rPr>
          <w:lang w:val="sr-Cyrl-RS"/>
        </w:rPr>
        <w:t xml:space="preserve">динара), док је </w:t>
      </w:r>
      <w:r w:rsidRPr="00B87E14">
        <w:rPr>
          <w:lang w:val="sr-Cyrl-RS"/>
        </w:rPr>
        <w:t>по основу камате плаћено 60.000,00 евра (7.053.828,00 динара).</w:t>
      </w:r>
    </w:p>
    <w:p w:rsidR="008A3BA4" w:rsidRPr="00B87E14" w:rsidRDefault="008A3BA4" w:rsidP="003629C8">
      <w:pPr>
        <w:jc w:val="both"/>
        <w:rPr>
          <w:lang w:val="sr-Cyrl-RS"/>
        </w:rPr>
      </w:pPr>
    </w:p>
    <w:p w:rsidR="008A3BA4" w:rsidRPr="00B87E14" w:rsidRDefault="00693AAF" w:rsidP="008A3BA4">
      <w:pPr>
        <w:ind w:firstLine="706"/>
        <w:jc w:val="both"/>
        <w:rPr>
          <w:lang w:val="sr-Cyrl-RS"/>
        </w:rPr>
      </w:pPr>
      <w:r>
        <w:rPr>
          <w:lang w:val="sr-Cyrl-RS"/>
        </w:rPr>
        <w:t>12) CEB -</w:t>
      </w:r>
      <w:r w:rsidR="00916641">
        <w:rPr>
          <w:lang w:val="sr-Cyrl-RS"/>
        </w:rPr>
        <w:t xml:space="preserve"> 2009 - </w:t>
      </w:r>
      <w:r w:rsidR="008A3BA4" w:rsidRPr="00B87E14">
        <w:rPr>
          <w:lang w:val="sr-Cyrl-RS"/>
        </w:rPr>
        <w:t xml:space="preserve">Oквирни споразум о зајму LD 2009 (2019) између Банке за развој Савета Европе и Републике Србије за пројектни зајам за изградњу нове Универзитетске дечје клинике, Тиршова 2 у Београду. Стање јавног дуга, на дан 31. децембар 2021. године, је било 4.500.000,00 евра (529.119.450,00 динара). Током 2021. године плаћено је на име </w:t>
      </w:r>
      <w:r w:rsidR="008A3BA4" w:rsidRPr="00B87E14">
        <w:rPr>
          <w:lang w:val="sr-Cyrl-RS"/>
        </w:rPr>
        <w:lastRenderedPageBreak/>
        <w:t xml:space="preserve">главнице износ од 500.000,00 eвра </w:t>
      </w:r>
      <w:r w:rsidR="00116D1A">
        <w:rPr>
          <w:lang w:val="sr-Cyrl-RS"/>
        </w:rPr>
        <w:t xml:space="preserve">(58.791.300,00 динара), док је </w:t>
      </w:r>
      <w:r w:rsidR="008A3BA4" w:rsidRPr="00B87E14">
        <w:rPr>
          <w:lang w:val="sr-Cyrl-RS"/>
        </w:rPr>
        <w:t>по основу камате плаћено 2.000,00 евра (235.163,00 динара).</w:t>
      </w:r>
    </w:p>
    <w:p w:rsidR="004E2D7F" w:rsidRPr="00B87E14" w:rsidRDefault="004E2D7F" w:rsidP="003629C8">
      <w:pPr>
        <w:jc w:val="both"/>
        <w:rPr>
          <w:lang w:val="sr-Cyrl-RS"/>
        </w:rPr>
      </w:pPr>
    </w:p>
    <w:p w:rsidR="008A3BA4" w:rsidRPr="00B87E14" w:rsidRDefault="00916641" w:rsidP="008A3BA4">
      <w:pPr>
        <w:ind w:firstLine="706"/>
        <w:jc w:val="both"/>
        <w:rPr>
          <w:lang w:val="sr-Cyrl-RS"/>
        </w:rPr>
      </w:pPr>
      <w:r>
        <w:rPr>
          <w:lang w:val="sr-Cyrl-RS"/>
        </w:rPr>
        <w:t xml:space="preserve">13) </w:t>
      </w:r>
      <w:r w:rsidR="008A3BA4" w:rsidRPr="00B87E14">
        <w:rPr>
          <w:lang w:val="sr-Cyrl-RS"/>
        </w:rPr>
        <w:t xml:space="preserve">CEB - LD 2025 (2019) - Oквирни споразум о зајму између Банке за развој Савета Европе и Републике Србије </w:t>
      </w:r>
      <w:r w:rsidR="00B87E14">
        <w:rPr>
          <w:lang w:val="sr-Cyrl-RS"/>
        </w:rPr>
        <w:t>за програмски зајам - Енергетска</w:t>
      </w:r>
      <w:r w:rsidR="008A3BA4" w:rsidRPr="00B87E14">
        <w:rPr>
          <w:lang w:val="sr-Cyrl-RS"/>
        </w:rPr>
        <w:t xml:space="preserve"> ефикасност у зградама централне власти. Стање дуга на дан 31. децембар 2021. године износило је 0,00 евра (0,00 динара). У 2021. години није било повлачења по наведеном кредиту, као ни плаћања главнице и камате.</w:t>
      </w:r>
    </w:p>
    <w:p w:rsidR="008A3BA4" w:rsidRPr="00B87E14" w:rsidRDefault="008A3BA4" w:rsidP="003629C8">
      <w:pPr>
        <w:jc w:val="both"/>
        <w:rPr>
          <w:lang w:val="sr-Cyrl-RS"/>
        </w:rPr>
      </w:pPr>
    </w:p>
    <w:p w:rsidR="008A3BA4" w:rsidRPr="00B87E14" w:rsidRDefault="00693AAF" w:rsidP="008A3BA4">
      <w:pPr>
        <w:ind w:firstLine="706"/>
        <w:jc w:val="both"/>
        <w:rPr>
          <w:lang w:val="sr-Cyrl-RS"/>
        </w:rPr>
      </w:pPr>
      <w:r>
        <w:rPr>
          <w:lang w:val="sr-Cyrl-RS"/>
        </w:rPr>
        <w:t>14) CEB - LD 2026 (2019) -</w:t>
      </w:r>
      <w:r w:rsidR="008A3BA4" w:rsidRPr="00B87E14">
        <w:rPr>
          <w:lang w:val="sr-Cyrl-RS"/>
        </w:rPr>
        <w:t xml:space="preserve"> Oквирни споразум о зајму између Банке за развој Савета Европе и Републике Србије за програмски зајам - Водоснабдевање и постројења за пречишћавање отпадних вода. Стање дуга на дан 31.децембар 2021. године износило је 500.000,00 евра (58.791.050,00 динара). У 2021. години повучено је 500.000,00 евра (58.787.950,00 динара)</w:t>
      </w:r>
      <w:r w:rsidR="00116D1A">
        <w:rPr>
          <w:lang w:val="sr-Cyrl-RS"/>
        </w:rPr>
        <w:t xml:space="preserve">. Током 2021. године није било </w:t>
      </w:r>
      <w:r w:rsidR="008A3BA4" w:rsidRPr="00B87E14">
        <w:rPr>
          <w:lang w:val="sr-Cyrl-RS"/>
        </w:rPr>
        <w:t>плаћања главнице и камате.</w:t>
      </w:r>
    </w:p>
    <w:p w:rsidR="008A3BA4" w:rsidRPr="00B87E14" w:rsidRDefault="008A3BA4" w:rsidP="003629C8">
      <w:pPr>
        <w:jc w:val="both"/>
        <w:rPr>
          <w:lang w:val="sr-Cyrl-RS"/>
        </w:rPr>
      </w:pPr>
    </w:p>
    <w:p w:rsidR="008A3BA4" w:rsidRPr="00B87E14" w:rsidRDefault="00693AAF" w:rsidP="008A3BA4">
      <w:pPr>
        <w:ind w:firstLine="706"/>
        <w:jc w:val="both"/>
        <w:rPr>
          <w:lang w:val="sr-Cyrl-RS"/>
        </w:rPr>
      </w:pPr>
      <w:r>
        <w:rPr>
          <w:lang w:val="sr-Cyrl-RS"/>
        </w:rPr>
        <w:t xml:space="preserve">15) CEB - LD 2053 (2020) - </w:t>
      </w:r>
      <w:r w:rsidR="008A3BA4" w:rsidRPr="00B87E14">
        <w:rPr>
          <w:lang w:val="sr-Cyrl-RS"/>
        </w:rPr>
        <w:t>Oквирни споразум о зајму између Банке за развој Савета Европе и Републике Србије за финансирање јавног сектора - подршка напорима Републике Србије на ублажавању пандемије COVID-19. Стање дуга на дан 31.децембар 2021. године износило је 120.000.000,00 евра (14.109.852.000,00 динара). У 2021. години повучено је 120.000.000,00 евра (14.109.229.000,00 динара)</w:t>
      </w:r>
      <w:r w:rsidR="00116D1A">
        <w:rPr>
          <w:lang w:val="sr-Cyrl-RS"/>
        </w:rPr>
        <w:t xml:space="preserve">. Током 2021. године није било </w:t>
      </w:r>
      <w:r w:rsidR="008A3BA4" w:rsidRPr="00B87E14">
        <w:rPr>
          <w:lang w:val="sr-Cyrl-RS"/>
        </w:rPr>
        <w:t>плаћања главнице и камате.</w:t>
      </w:r>
    </w:p>
    <w:p w:rsidR="008A3BA4" w:rsidRPr="00B87E14" w:rsidRDefault="008A3BA4" w:rsidP="003629C8">
      <w:pPr>
        <w:jc w:val="both"/>
        <w:rPr>
          <w:lang w:val="sr-Cyrl-RS"/>
        </w:rPr>
      </w:pPr>
    </w:p>
    <w:p w:rsidR="008A3BA4" w:rsidRPr="00B87E14" w:rsidRDefault="008A3BA4" w:rsidP="008A3BA4">
      <w:pPr>
        <w:ind w:firstLine="706"/>
        <w:jc w:val="both"/>
        <w:rPr>
          <w:lang w:val="sr-Cyrl-RS"/>
        </w:rPr>
      </w:pPr>
      <w:r w:rsidRPr="00B87E14">
        <w:rPr>
          <w:lang w:val="sr-Cyrl-RS"/>
        </w:rPr>
        <w:t xml:space="preserve">16) </w:t>
      </w:r>
      <w:r w:rsidR="00693AAF">
        <w:rPr>
          <w:lang w:val="sr-Cyrl-RS"/>
        </w:rPr>
        <w:t>CEB - LD 2034 -</w:t>
      </w:r>
      <w:r w:rsidRPr="00B87E14">
        <w:rPr>
          <w:lang w:val="sr-Cyrl-RS"/>
        </w:rPr>
        <w:t xml:space="preserve"> Инфраструктура у култури. Стање дуга на дан 31. децембар 2021. године износило је 5.000.000,00 евра (587.910.500,00 динара). У 2021. години повучено је 5.000.000,00 евра (587.925.500,00 динара)</w:t>
      </w:r>
      <w:r w:rsidR="00116D1A">
        <w:rPr>
          <w:lang w:val="sr-Cyrl-RS"/>
        </w:rPr>
        <w:t xml:space="preserve">. Током 2021. године није било </w:t>
      </w:r>
      <w:r w:rsidRPr="00B87E14">
        <w:rPr>
          <w:lang w:val="sr-Cyrl-RS"/>
        </w:rPr>
        <w:t>плаћања главнице и камате.</w:t>
      </w:r>
    </w:p>
    <w:p w:rsidR="008A3BA4" w:rsidRPr="00B87E14" w:rsidRDefault="008A3BA4" w:rsidP="003629C8">
      <w:pPr>
        <w:jc w:val="both"/>
        <w:rPr>
          <w:lang w:val="sr-Cyrl-RS"/>
        </w:rPr>
      </w:pPr>
    </w:p>
    <w:p w:rsidR="008A3BA4" w:rsidRPr="00B87E14" w:rsidRDefault="005A2212" w:rsidP="008A3BA4">
      <w:pPr>
        <w:ind w:firstLine="706"/>
        <w:jc w:val="both"/>
        <w:rPr>
          <w:lang w:val="sr-Cyrl-RS"/>
        </w:rPr>
      </w:pPr>
      <w:r w:rsidRPr="00B87E14">
        <w:rPr>
          <w:lang w:val="sr-Cyrl-RS"/>
        </w:rPr>
        <w:t>17</w:t>
      </w:r>
      <w:r w:rsidR="00916641">
        <w:rPr>
          <w:lang w:val="sr-Cyrl-RS"/>
        </w:rPr>
        <w:t xml:space="preserve">) CEB - </w:t>
      </w:r>
      <w:r w:rsidR="00693AAF">
        <w:rPr>
          <w:lang w:val="sr-Cyrl-RS"/>
        </w:rPr>
        <w:t>LD 2070 -</w:t>
      </w:r>
      <w:r w:rsidR="008A3BA4" w:rsidRPr="00B87E14">
        <w:rPr>
          <w:lang w:val="sr-Cyrl-RS"/>
        </w:rPr>
        <w:t xml:space="preserve"> Студентско становање. Стање дуга на дан 31. децембар 2021. године износило је 0,00 евра (0,00 динара). У 2021. години није било повлачења по наведеном кредиту, као ни плаћања главнице и камате.</w:t>
      </w:r>
    </w:p>
    <w:p w:rsidR="003629C8" w:rsidRPr="00B87E14" w:rsidRDefault="003629C8" w:rsidP="003629C8">
      <w:pPr>
        <w:jc w:val="both"/>
        <w:rPr>
          <w:b/>
          <w:lang w:val="sr-Cyrl-RS"/>
        </w:rPr>
      </w:pPr>
    </w:p>
    <w:p w:rsidR="00353CD3" w:rsidRPr="00B87E14" w:rsidRDefault="00353CD3" w:rsidP="00353CD3">
      <w:pPr>
        <w:tabs>
          <w:tab w:val="left" w:pos="709"/>
        </w:tabs>
        <w:jc w:val="center"/>
        <w:rPr>
          <w:b/>
          <w:lang w:val="sr-Cyrl-RS"/>
        </w:rPr>
      </w:pPr>
      <w:r w:rsidRPr="00B87E14">
        <w:rPr>
          <w:b/>
          <w:lang w:val="sr-Cyrl-RS"/>
        </w:rPr>
        <w:t>6. КРЕДИТИ НЕМАЧКЕ РАЗВОЈНЕ БАНКЕ (KFW)</w:t>
      </w:r>
    </w:p>
    <w:p w:rsidR="00353CD3" w:rsidRPr="00B87E14" w:rsidRDefault="00353CD3" w:rsidP="00353CD3">
      <w:pPr>
        <w:tabs>
          <w:tab w:val="left" w:pos="709"/>
          <w:tab w:val="left" w:pos="840"/>
        </w:tabs>
        <w:jc w:val="both"/>
        <w:rPr>
          <w:lang w:val="sr-Cyrl-RS"/>
        </w:rPr>
      </w:pPr>
    </w:p>
    <w:p w:rsidR="00353CD3" w:rsidRPr="00B87E14" w:rsidRDefault="00DE7816" w:rsidP="00353CD3">
      <w:pPr>
        <w:tabs>
          <w:tab w:val="left" w:pos="709"/>
          <w:tab w:val="left" w:pos="840"/>
        </w:tabs>
        <w:ind w:firstLine="709"/>
        <w:jc w:val="both"/>
        <w:rPr>
          <w:lang w:val="sr-Cyrl-RS"/>
        </w:rPr>
      </w:pPr>
      <w:r w:rsidRPr="00B87E14">
        <w:rPr>
          <w:lang w:val="sr-Cyrl-RS"/>
        </w:rPr>
        <w:t>1</w:t>
      </w:r>
      <w:r w:rsidR="00353CD3" w:rsidRPr="00B87E14">
        <w:rPr>
          <w:lang w:val="sr-Cyrl-RS"/>
        </w:rPr>
        <w:t>) KFW - Кредит Немачке развојне банке - Рехабилитација система даљинског грејања у Србији, фаза 4. Стање дуга, на дан 31. децембар 2021. године, је износило 10.545.584,49 евра (1.239.971.970,06 динара). Повлачења у 2021. години није било</w:t>
      </w:r>
      <w:r w:rsidR="00C05229" w:rsidRPr="00B87E14">
        <w:rPr>
          <w:lang w:val="sr-Cyrl-RS"/>
        </w:rPr>
        <w:t>. Плаћање</w:t>
      </w:r>
      <w:r w:rsidR="00353CD3" w:rsidRPr="00B87E14">
        <w:rPr>
          <w:lang w:val="sr-Cyrl-RS"/>
        </w:rPr>
        <w:t xml:space="preserve"> по основу главнице у 2021. години је износило 5.272.292,00 евра (620.613.374,88 динара), на име камате у 2021. години је плаћено 362.495,09 евра (42.633.182,89 динар</w:t>
      </w:r>
      <w:r w:rsidR="007D0821" w:rsidRPr="00B87E14">
        <w:rPr>
          <w:lang w:val="sr-Cyrl-RS"/>
        </w:rPr>
        <w:t>а</w:t>
      </w:r>
      <w:r w:rsidR="00353CD3" w:rsidRPr="00B87E14">
        <w:rPr>
          <w:lang w:val="sr-Cyrl-RS"/>
        </w:rPr>
        <w:t>) док је на име провизије на неповучена средства плаћено 0,00 евра (0,00 динара).</w:t>
      </w:r>
    </w:p>
    <w:p w:rsidR="00353CD3" w:rsidRPr="00B87E14" w:rsidRDefault="00353CD3" w:rsidP="00353CD3">
      <w:pPr>
        <w:tabs>
          <w:tab w:val="left" w:pos="709"/>
          <w:tab w:val="left" w:pos="840"/>
        </w:tabs>
        <w:jc w:val="both"/>
        <w:rPr>
          <w:lang w:val="sr-Cyrl-RS"/>
        </w:rPr>
      </w:pPr>
    </w:p>
    <w:p w:rsidR="00353CD3" w:rsidRPr="00B87E14" w:rsidRDefault="00353CD3" w:rsidP="00353CD3">
      <w:pPr>
        <w:tabs>
          <w:tab w:val="left" w:pos="709"/>
          <w:tab w:val="left" w:pos="840"/>
        </w:tabs>
        <w:ind w:firstLine="709"/>
        <w:jc w:val="both"/>
        <w:rPr>
          <w:lang w:val="sr-Cyrl-RS"/>
        </w:rPr>
      </w:pPr>
      <w:r w:rsidRPr="00B87E14">
        <w:rPr>
          <w:lang w:val="sr-Cyrl-RS"/>
        </w:rPr>
        <w:t>2) KFW - Кредит Немачке развојне банке - Програм водоснабдевања и канализације у општинама средње величине у Србији I, фаза 2. Стање дуга, на дан 31. децембар 2021. године, је износило 6.346.917,62 евра (746.283.902,29 динара). Повлачења у 2021. години није било. Плаћање по основу главнице, у 2021. години, је износило 2.117.612,94 евра (249.245.580.26 динара), на име камате плаћено је 489.597,36 евра (57.626.290,83 динар</w:t>
      </w:r>
      <w:r w:rsidR="007D0821" w:rsidRPr="00B87E14">
        <w:rPr>
          <w:lang w:val="sr-Cyrl-RS"/>
        </w:rPr>
        <w:t>а</w:t>
      </w:r>
      <w:r w:rsidRPr="00B87E14">
        <w:rPr>
          <w:lang w:val="sr-Cyrl-RS"/>
        </w:rPr>
        <w:t>).</w:t>
      </w:r>
    </w:p>
    <w:p w:rsidR="00353CD3" w:rsidRPr="00B87E14" w:rsidRDefault="00353CD3" w:rsidP="00353CD3">
      <w:pPr>
        <w:tabs>
          <w:tab w:val="left" w:pos="709"/>
          <w:tab w:val="left" w:pos="840"/>
        </w:tabs>
        <w:jc w:val="both"/>
        <w:rPr>
          <w:lang w:val="sr-Cyrl-RS"/>
        </w:rPr>
      </w:pPr>
    </w:p>
    <w:p w:rsidR="00353CD3" w:rsidRPr="00B87E14" w:rsidRDefault="00353CD3" w:rsidP="00353CD3">
      <w:pPr>
        <w:tabs>
          <w:tab w:val="left" w:pos="709"/>
          <w:tab w:val="left" w:pos="840"/>
        </w:tabs>
        <w:ind w:firstLine="709"/>
        <w:jc w:val="both"/>
        <w:rPr>
          <w:lang w:val="sr-Cyrl-RS"/>
        </w:rPr>
      </w:pPr>
      <w:r w:rsidRPr="00B87E14">
        <w:rPr>
          <w:lang w:val="sr-Cyrl-RS"/>
        </w:rPr>
        <w:t>3) KFW - Кредит Немачке развојне банке - Програм водоснабдевања и канализације, у општинама средње величине у Србији II, фаза 2. Стање дуга, на дан 31. децембар 2021. године, је износило 6.998.870,32 евра (822.941.869,85 динара). Повлачења у 2021. години није било. Плаћање по основу главнице у 2021. години, је износило 1.400.000,00 евра (165.084.245,20 динара), на име камате плаћено је 280.905,58 евра (33.117.487,52 динара).</w:t>
      </w:r>
    </w:p>
    <w:p w:rsidR="00353CD3" w:rsidRPr="00B87E14" w:rsidRDefault="00353CD3" w:rsidP="00353CD3">
      <w:pPr>
        <w:tabs>
          <w:tab w:val="left" w:pos="709"/>
          <w:tab w:val="left" w:pos="840"/>
        </w:tabs>
        <w:jc w:val="both"/>
        <w:rPr>
          <w:lang w:val="sr-Cyrl-RS"/>
        </w:rPr>
      </w:pPr>
    </w:p>
    <w:p w:rsidR="00353CD3" w:rsidRPr="00B87E14" w:rsidRDefault="00353CD3" w:rsidP="00353CD3">
      <w:pPr>
        <w:ind w:firstLine="709"/>
        <w:jc w:val="both"/>
        <w:outlineLvl w:val="0"/>
        <w:rPr>
          <w:lang w:val="sr-Cyrl-RS"/>
        </w:rPr>
      </w:pPr>
      <w:r w:rsidRPr="00B87E14">
        <w:rPr>
          <w:lang w:val="sr-Cyrl-RS"/>
        </w:rPr>
        <w:t>4) KFW - Кредит Немачке развојне банке - Програм водоснабдевања и пречишћавања отпадних вода у општинама средње величине у Србији III</w:t>
      </w:r>
      <w:r w:rsidRPr="00B87E14">
        <w:rPr>
          <w:sz w:val="20"/>
          <w:szCs w:val="20"/>
          <w:lang w:val="sr-Cyrl-RS" w:eastAsia="en-GB"/>
        </w:rPr>
        <w:t xml:space="preserve">. </w:t>
      </w:r>
      <w:r w:rsidRPr="00B87E14">
        <w:rPr>
          <w:lang w:val="sr-Cyrl-RS"/>
        </w:rPr>
        <w:t>Стање дуга, на дан 31. децембар 2021. године, је износило 27.969.094,22 евра (3.288.664.833,49 динара). Повлачење у 2021. години је износило 8.467.348,17 евра (995.555.700,49 динара). Плаћања по основу главнице у 2021. години је износило 4.667.333,34 евра (550.329.488,17 динара), на име камате плаћено је 532.307,22 евра (62.763.634,29 динара), док је на име провизије на неповучена средства плаћено 12.222,83 евра (1.441.317,87 динара).</w:t>
      </w:r>
    </w:p>
    <w:p w:rsidR="00353CD3" w:rsidRPr="00B87E14" w:rsidRDefault="00353CD3" w:rsidP="00353CD3">
      <w:pPr>
        <w:tabs>
          <w:tab w:val="left" w:pos="709"/>
          <w:tab w:val="left" w:pos="840"/>
        </w:tabs>
        <w:jc w:val="both"/>
        <w:rPr>
          <w:lang w:val="sr-Cyrl-RS"/>
        </w:rPr>
      </w:pPr>
    </w:p>
    <w:p w:rsidR="00353CD3" w:rsidRPr="00B87E14" w:rsidRDefault="00353CD3" w:rsidP="005E23FF">
      <w:pPr>
        <w:tabs>
          <w:tab w:val="left" w:pos="709"/>
          <w:tab w:val="left" w:pos="840"/>
        </w:tabs>
        <w:ind w:firstLine="709"/>
        <w:jc w:val="both"/>
        <w:rPr>
          <w:lang w:val="sr-Cyrl-RS"/>
        </w:rPr>
      </w:pPr>
      <w:r w:rsidRPr="00B87E14">
        <w:rPr>
          <w:lang w:val="sr-Cyrl-RS"/>
        </w:rPr>
        <w:t>5) KFW - Кредит Немачке развојне банке - Пројекат енергетске ефикасности у јавним објектима. Стање дуга, на дан 31. децембар 2021. године, је износило 0,00 евра (0,00 динара). Повлачења у 2021. години није било</w:t>
      </w:r>
      <w:r w:rsidR="00C05229" w:rsidRPr="00B87E14">
        <w:rPr>
          <w:lang w:val="sr-Cyrl-RS"/>
        </w:rPr>
        <w:t xml:space="preserve">. Плаћања по основу </w:t>
      </w:r>
      <w:r w:rsidRPr="00B87E14">
        <w:rPr>
          <w:lang w:val="sr-Cyrl-RS"/>
        </w:rPr>
        <w:t>главнице, у 2021. години, је износило 0,00 евра (0,00 динара), на име камате плаћено је 0,00 евра (0,00 динара) док је на име провизије на неповучена средства плаћено 33.322,68 евра (3.929.380,44 динара).</w:t>
      </w:r>
    </w:p>
    <w:p w:rsidR="00353CD3" w:rsidRPr="00B87E14" w:rsidRDefault="00353CD3" w:rsidP="003629C8">
      <w:pPr>
        <w:tabs>
          <w:tab w:val="left" w:pos="709"/>
          <w:tab w:val="left" w:pos="840"/>
        </w:tabs>
        <w:jc w:val="both"/>
        <w:rPr>
          <w:lang w:val="sr-Cyrl-RS"/>
        </w:rPr>
      </w:pPr>
    </w:p>
    <w:p w:rsidR="00353CD3" w:rsidRPr="00B87E14" w:rsidRDefault="00353CD3" w:rsidP="005E23FF">
      <w:pPr>
        <w:tabs>
          <w:tab w:val="left" w:pos="709"/>
          <w:tab w:val="left" w:pos="840"/>
        </w:tabs>
        <w:ind w:firstLine="709"/>
        <w:jc w:val="both"/>
        <w:rPr>
          <w:lang w:val="sr-Cyrl-RS"/>
        </w:rPr>
      </w:pPr>
      <w:r w:rsidRPr="00B87E14">
        <w:rPr>
          <w:lang w:val="sr-Cyrl-RS"/>
        </w:rPr>
        <w:t>6) KFW - Кредит Немачке развојне банке - Програм подстицања обновљиве енергије - Развој тржишта биомасе у Републици Србији (прва компонента). Стање дуга, на дан 31. децембар 2021. године, је износило 7.000.661,65 евра (823.152.498,20 динара). Повлачење у 2021. години је износило 5.733.262,06 евра (674.118.363,78 динара). Плаћања по основу главнице, у 2021. години није било, на име камате плаћено је 26.693</w:t>
      </w:r>
      <w:r w:rsidR="00304AF2" w:rsidRPr="00B87E14">
        <w:rPr>
          <w:lang w:val="sr-Cyrl-RS"/>
        </w:rPr>
        <w:t>,39 евра</w:t>
      </w:r>
      <w:r w:rsidRPr="00B87E14">
        <w:rPr>
          <w:lang w:val="sr-Cyrl-RS"/>
        </w:rPr>
        <w:t xml:space="preserve"> (3.140.562,66 динара), док је на име провизије на неповучена средства плаћено 43.933</w:t>
      </w:r>
      <w:r w:rsidR="00134F50">
        <w:rPr>
          <w:lang w:val="sr-Cyrl-RS"/>
        </w:rPr>
        <w:t>,33 евра (5.173.204,06 динара).</w:t>
      </w:r>
    </w:p>
    <w:p w:rsidR="00353CD3" w:rsidRPr="00B87E14" w:rsidRDefault="00353CD3" w:rsidP="003629C8">
      <w:pPr>
        <w:tabs>
          <w:tab w:val="left" w:pos="709"/>
          <w:tab w:val="left" w:pos="840"/>
        </w:tabs>
        <w:jc w:val="both"/>
        <w:rPr>
          <w:lang w:val="sr-Cyrl-RS"/>
        </w:rPr>
      </w:pPr>
    </w:p>
    <w:p w:rsidR="00353CD3" w:rsidRPr="00B87E14" w:rsidRDefault="00353CD3" w:rsidP="005E23FF">
      <w:pPr>
        <w:tabs>
          <w:tab w:val="left" w:pos="709"/>
          <w:tab w:val="left" w:pos="840"/>
        </w:tabs>
        <w:ind w:firstLine="709"/>
        <w:jc w:val="both"/>
        <w:rPr>
          <w:lang w:val="sr-Cyrl-RS"/>
        </w:rPr>
      </w:pPr>
      <w:r w:rsidRPr="00B87E14">
        <w:rPr>
          <w:lang w:val="sr-Cyrl-RS"/>
        </w:rPr>
        <w:t>7) KFW - Кредит Немачке развојне банке - Програм водоснабдевања и канализације у општинама средње величине у Србији V. Стање дуга, на дан 31. децембар 2021. године, је износило 8.129.866,69 евра (955.926.798,13 динар</w:t>
      </w:r>
      <w:r w:rsidR="00924B2C" w:rsidRPr="00B87E14">
        <w:rPr>
          <w:lang w:val="sr-Cyrl-RS"/>
        </w:rPr>
        <w:t>а</w:t>
      </w:r>
      <w:r w:rsidRPr="00B87E14">
        <w:rPr>
          <w:lang w:val="sr-Cyrl-RS"/>
        </w:rPr>
        <w:t>). Повлачење у 2021. години, је износило 3.644.666,43</w:t>
      </w:r>
      <w:r w:rsidR="00116D1A">
        <w:rPr>
          <w:lang w:val="sr-Cyrl-RS"/>
        </w:rPr>
        <w:t xml:space="preserve"> евра (428.525.709,28 динара). </w:t>
      </w:r>
      <w:r w:rsidRPr="00B87E14">
        <w:rPr>
          <w:lang w:val="sr-Cyrl-RS"/>
        </w:rPr>
        <w:t>Плаћања по основу главнице, у 2021. години није било, на име камате плаћено је 57.327,02 евра (6.749.679,23 динара), док је на име провизије на неповучена средства плаћено 29.471</w:t>
      </w:r>
      <w:r w:rsidR="00134F50">
        <w:rPr>
          <w:lang w:val="sr-Cyrl-RS"/>
        </w:rPr>
        <w:t>,13 евра (3.473.751,15 динара).</w:t>
      </w:r>
    </w:p>
    <w:p w:rsidR="00353CD3" w:rsidRPr="00B87E14" w:rsidRDefault="00353CD3" w:rsidP="003629C8">
      <w:pPr>
        <w:tabs>
          <w:tab w:val="left" w:pos="709"/>
          <w:tab w:val="left" w:pos="840"/>
        </w:tabs>
        <w:jc w:val="both"/>
        <w:rPr>
          <w:lang w:val="sr-Cyrl-RS"/>
        </w:rPr>
      </w:pPr>
    </w:p>
    <w:p w:rsidR="00353CD3" w:rsidRPr="00B87E14" w:rsidRDefault="00353CD3" w:rsidP="005E23FF">
      <w:pPr>
        <w:tabs>
          <w:tab w:val="left" w:pos="709"/>
          <w:tab w:val="left" w:pos="840"/>
        </w:tabs>
        <w:ind w:firstLine="709"/>
        <w:jc w:val="both"/>
        <w:rPr>
          <w:b/>
          <w:lang w:val="sr-Cyrl-RS"/>
        </w:rPr>
      </w:pPr>
      <w:r w:rsidRPr="00B87E14">
        <w:rPr>
          <w:lang w:val="sr-Cyrl-RS"/>
        </w:rPr>
        <w:t>8) KFW - Кредит Немачке развојне банке - Пројекат енергетске ефикасности у објектима јавне намене - фаза II. Стање дуга, на дан 31. децембар 2021. године, је износило 4.000.000,00 евра (470.328.400,00 динар</w:t>
      </w:r>
      <w:r w:rsidR="004C4A15" w:rsidRPr="00B87E14">
        <w:rPr>
          <w:lang w:val="sr-Cyrl-RS"/>
        </w:rPr>
        <w:t>а</w:t>
      </w:r>
      <w:r w:rsidRPr="00B87E14">
        <w:rPr>
          <w:lang w:val="sr-Cyrl-RS"/>
        </w:rPr>
        <w:t>). Повлачење у 2021. години, је износило 4.000.000,00 ев</w:t>
      </w:r>
      <w:r w:rsidR="00116D1A">
        <w:rPr>
          <w:lang w:val="sr-Cyrl-RS"/>
        </w:rPr>
        <w:t xml:space="preserve">ра (470.265.200,00 динара). </w:t>
      </w:r>
      <w:r w:rsidRPr="00B87E14">
        <w:rPr>
          <w:lang w:val="sr-Cyrl-RS"/>
        </w:rPr>
        <w:t>Плаћања по основу главнице, у 2021. години није било, на име камате плаћено је 11.400,00 евра (1.340.430,24 динара), док је на име провизије на неповучена средства плаћено 44.888,90 евра (5.277.845,85 динара). На име уписне провизије у 2021. години плаћено је 100.000,00 евра (11.758.820,00 динар</w:t>
      </w:r>
      <w:r w:rsidR="004C4A15" w:rsidRPr="00B87E14">
        <w:rPr>
          <w:lang w:val="sr-Cyrl-RS"/>
        </w:rPr>
        <w:t>а</w:t>
      </w:r>
      <w:r w:rsidRPr="00B87E14">
        <w:rPr>
          <w:lang w:val="sr-Cyrl-RS"/>
        </w:rPr>
        <w:t>).</w:t>
      </w:r>
    </w:p>
    <w:p w:rsidR="00353CD3" w:rsidRPr="00B87E14" w:rsidRDefault="00353CD3" w:rsidP="00602DB5">
      <w:pPr>
        <w:tabs>
          <w:tab w:val="left" w:pos="709"/>
          <w:tab w:val="left" w:pos="840"/>
        </w:tabs>
        <w:jc w:val="both"/>
        <w:rPr>
          <w:lang w:val="sr-Cyrl-RS"/>
        </w:rPr>
      </w:pPr>
    </w:p>
    <w:p w:rsidR="00353CD3" w:rsidRPr="00B87E14" w:rsidRDefault="00353CD3" w:rsidP="005E23FF">
      <w:pPr>
        <w:tabs>
          <w:tab w:val="left" w:pos="709"/>
          <w:tab w:val="left" w:pos="840"/>
        </w:tabs>
        <w:ind w:firstLine="709"/>
        <w:jc w:val="both"/>
        <w:rPr>
          <w:b/>
          <w:lang w:val="sr-Cyrl-RS"/>
        </w:rPr>
      </w:pPr>
      <w:r w:rsidRPr="00B87E14">
        <w:rPr>
          <w:lang w:val="sr-Cyrl-RS"/>
        </w:rPr>
        <w:t>9) KFW - Кредит Немачке развојне банке - Пројекат Енергетска ефикасност у зградама јавне намене и обновљиви извори енергије у сектору даљинског грејања - Озелењавање јавног сектора. Стање дуга, на дан 31. децембар 2021. године, је износило 0,00 евра (0,00 динар</w:t>
      </w:r>
      <w:r w:rsidR="004C4A15" w:rsidRPr="00B87E14">
        <w:rPr>
          <w:lang w:val="sr-Cyrl-RS"/>
        </w:rPr>
        <w:t>а</w:t>
      </w:r>
      <w:r w:rsidRPr="00B87E14">
        <w:rPr>
          <w:lang w:val="sr-Cyrl-RS"/>
        </w:rPr>
        <w:t>). Повла</w:t>
      </w:r>
      <w:r w:rsidR="00116D1A">
        <w:rPr>
          <w:lang w:val="sr-Cyrl-RS"/>
        </w:rPr>
        <w:t xml:space="preserve">чења у 2021. години није било. </w:t>
      </w:r>
      <w:r w:rsidRPr="00B87E14">
        <w:rPr>
          <w:lang w:val="sr-Cyrl-RS"/>
        </w:rPr>
        <w:t>Плаћања по основу главнице</w:t>
      </w:r>
      <w:r w:rsidR="00B3658D" w:rsidRPr="00B87E14">
        <w:rPr>
          <w:lang w:val="sr-Cyrl-RS"/>
        </w:rPr>
        <w:t xml:space="preserve"> и камате</w:t>
      </w:r>
      <w:r w:rsidRPr="00B87E14">
        <w:rPr>
          <w:lang w:val="sr-Cyrl-RS"/>
        </w:rPr>
        <w:t>, у 2021. години није било</w:t>
      </w:r>
      <w:r w:rsidR="00B3658D" w:rsidRPr="00B87E14">
        <w:rPr>
          <w:lang w:val="sr-Cyrl-RS"/>
        </w:rPr>
        <w:t xml:space="preserve">. </w:t>
      </w:r>
      <w:r w:rsidRPr="00B87E14">
        <w:rPr>
          <w:lang w:val="sr-Cyrl-RS"/>
        </w:rPr>
        <w:t>Плаћања по основу провизије на неповучена средства, у 2021. години није било. На име уписне провизије у 2021. години плаћено је 250.000,00 евра (29.389.600,00 динар</w:t>
      </w:r>
      <w:r w:rsidR="004C4A15" w:rsidRPr="00B87E14">
        <w:rPr>
          <w:lang w:val="sr-Cyrl-RS"/>
        </w:rPr>
        <w:t>а</w:t>
      </w:r>
      <w:r w:rsidRPr="00B87E14">
        <w:rPr>
          <w:lang w:val="sr-Cyrl-RS"/>
        </w:rPr>
        <w:t>).</w:t>
      </w:r>
    </w:p>
    <w:p w:rsidR="00353CD3" w:rsidRPr="00B87E14" w:rsidRDefault="00353CD3" w:rsidP="00602DB5">
      <w:pPr>
        <w:tabs>
          <w:tab w:val="left" w:pos="709"/>
          <w:tab w:val="left" w:pos="840"/>
        </w:tabs>
        <w:jc w:val="both"/>
        <w:rPr>
          <w:lang w:val="sr-Cyrl-RS"/>
        </w:rPr>
      </w:pPr>
    </w:p>
    <w:p w:rsidR="00353CD3" w:rsidRPr="00B87E14" w:rsidRDefault="00353CD3" w:rsidP="005E23FF">
      <w:pPr>
        <w:tabs>
          <w:tab w:val="left" w:pos="709"/>
          <w:tab w:val="left" w:pos="840"/>
        </w:tabs>
        <w:ind w:firstLine="709"/>
        <w:jc w:val="both"/>
        <w:rPr>
          <w:b/>
          <w:lang w:val="sr-Cyrl-RS"/>
        </w:rPr>
      </w:pPr>
      <w:r w:rsidRPr="00B87E14">
        <w:rPr>
          <w:lang w:val="sr-Cyrl-RS"/>
        </w:rPr>
        <w:t>10) KFW - Кредит Немачке развојне банке - Програм рехабилитације система даљинског грејања у Србији - фаза V. Стање дуга, на дан 31. децембар 2021. године, је износило 0,00 евра (0,00 динар</w:t>
      </w:r>
      <w:r w:rsidR="004C4A15" w:rsidRPr="00B87E14">
        <w:rPr>
          <w:lang w:val="sr-Cyrl-RS"/>
        </w:rPr>
        <w:t>а</w:t>
      </w:r>
      <w:r w:rsidRPr="00B87E14">
        <w:rPr>
          <w:lang w:val="sr-Cyrl-RS"/>
        </w:rPr>
        <w:t>). Повла</w:t>
      </w:r>
      <w:r w:rsidR="00116D1A">
        <w:rPr>
          <w:lang w:val="sr-Cyrl-RS"/>
        </w:rPr>
        <w:t xml:space="preserve">чења у 2021. години није било. </w:t>
      </w:r>
      <w:r w:rsidRPr="00B87E14">
        <w:rPr>
          <w:lang w:val="sr-Cyrl-RS"/>
        </w:rPr>
        <w:t>Плаћања по ос</w:t>
      </w:r>
      <w:r w:rsidR="00B3658D" w:rsidRPr="00B87E14">
        <w:rPr>
          <w:lang w:val="sr-Cyrl-RS"/>
        </w:rPr>
        <w:t xml:space="preserve">нову </w:t>
      </w:r>
      <w:r w:rsidRPr="00B87E14">
        <w:rPr>
          <w:lang w:val="sr-Cyrl-RS"/>
        </w:rPr>
        <w:t>главнице</w:t>
      </w:r>
      <w:r w:rsidR="00B3658D" w:rsidRPr="00B87E14">
        <w:rPr>
          <w:lang w:val="sr-Cyrl-RS"/>
        </w:rPr>
        <w:t xml:space="preserve"> и камате</w:t>
      </w:r>
      <w:r w:rsidRPr="00B87E14">
        <w:rPr>
          <w:lang w:val="sr-Cyrl-RS"/>
        </w:rPr>
        <w:t xml:space="preserve"> у 2021. години није било, док је на име провизије на неповучена </w:t>
      </w:r>
      <w:r w:rsidRPr="00B87E14">
        <w:rPr>
          <w:lang w:val="sr-Cyrl-RS"/>
        </w:rPr>
        <w:lastRenderedPageBreak/>
        <w:t>средства плаћено 68.125,00 евра (8.010.246,50 динара). На име уписне провизије у 2021. години плаћено је 150.000,00 евра (17.633.925,00 динар</w:t>
      </w:r>
      <w:r w:rsidR="004C4A15" w:rsidRPr="00B87E14">
        <w:rPr>
          <w:lang w:val="sr-Cyrl-RS"/>
        </w:rPr>
        <w:t>а</w:t>
      </w:r>
      <w:r w:rsidRPr="00B87E14">
        <w:rPr>
          <w:lang w:val="sr-Cyrl-RS"/>
        </w:rPr>
        <w:t>).</w:t>
      </w:r>
    </w:p>
    <w:p w:rsidR="00353CD3" w:rsidRPr="00B87E14" w:rsidRDefault="00353CD3" w:rsidP="003E3E92">
      <w:pPr>
        <w:tabs>
          <w:tab w:val="left" w:pos="709"/>
          <w:tab w:val="left" w:pos="840"/>
        </w:tabs>
        <w:jc w:val="both"/>
        <w:rPr>
          <w:lang w:val="sr-Cyrl-RS"/>
        </w:rPr>
      </w:pPr>
    </w:p>
    <w:p w:rsidR="00353CD3" w:rsidRPr="00B87E14" w:rsidRDefault="00353CD3" w:rsidP="005E23FF">
      <w:pPr>
        <w:tabs>
          <w:tab w:val="left" w:pos="709"/>
          <w:tab w:val="left" w:pos="840"/>
        </w:tabs>
        <w:ind w:firstLine="709"/>
        <w:jc w:val="both"/>
        <w:rPr>
          <w:lang w:val="sr-Cyrl-RS"/>
        </w:rPr>
      </w:pPr>
      <w:r w:rsidRPr="00B87E14">
        <w:rPr>
          <w:lang w:val="sr-Cyrl-RS"/>
        </w:rPr>
        <w:t>11) KFW - Кредит Немачке развојне банке - Програм „Интегрисано управљање чврстим отпадом - Фаза 1ˮ. Стање дуга, на дан 31. децембар 2021. године, је износило 0,00 евра (0,00 динар</w:t>
      </w:r>
      <w:r w:rsidR="004C4A15" w:rsidRPr="00B87E14">
        <w:rPr>
          <w:lang w:val="sr-Cyrl-RS"/>
        </w:rPr>
        <w:t>а</w:t>
      </w:r>
      <w:r w:rsidRPr="00B87E14">
        <w:rPr>
          <w:lang w:val="sr-Cyrl-RS"/>
        </w:rPr>
        <w:t>). Повлачења у 2</w:t>
      </w:r>
      <w:r w:rsidR="00116D1A">
        <w:rPr>
          <w:lang w:val="sr-Cyrl-RS"/>
        </w:rPr>
        <w:t xml:space="preserve">021. години није било. </w:t>
      </w:r>
      <w:r w:rsidRPr="00B87E14">
        <w:rPr>
          <w:lang w:val="sr-Cyrl-RS"/>
        </w:rPr>
        <w:t>Плаћања по основу главнице</w:t>
      </w:r>
      <w:r w:rsidR="00B3658D" w:rsidRPr="00B87E14">
        <w:rPr>
          <w:lang w:val="sr-Cyrl-RS"/>
        </w:rPr>
        <w:t xml:space="preserve"> и камате</w:t>
      </w:r>
      <w:r w:rsidRPr="00B87E14">
        <w:rPr>
          <w:lang w:val="sr-Cyrl-RS"/>
        </w:rPr>
        <w:t>, у 2021. години није било</w:t>
      </w:r>
      <w:r w:rsidR="00B3658D" w:rsidRPr="00B87E14">
        <w:rPr>
          <w:lang w:val="sr-Cyrl-RS"/>
        </w:rPr>
        <w:t>. Такође није било ни п</w:t>
      </w:r>
      <w:r w:rsidRPr="00B87E14">
        <w:rPr>
          <w:lang w:val="sr-Cyrl-RS"/>
        </w:rPr>
        <w:t>лаћања по основу провизије на неповучена средства, у 2021. години</w:t>
      </w:r>
      <w:r w:rsidR="00B3658D" w:rsidRPr="00B87E14">
        <w:rPr>
          <w:lang w:val="sr-Cyrl-RS"/>
        </w:rPr>
        <w:t>.</w:t>
      </w:r>
    </w:p>
    <w:p w:rsidR="003629C8" w:rsidRPr="00B87E14" w:rsidRDefault="003629C8" w:rsidP="00CF79DE">
      <w:pPr>
        <w:tabs>
          <w:tab w:val="left" w:pos="709"/>
          <w:tab w:val="left" w:pos="840"/>
        </w:tabs>
        <w:jc w:val="both"/>
        <w:rPr>
          <w:lang w:val="sr-Cyrl-RS"/>
        </w:rPr>
      </w:pPr>
    </w:p>
    <w:p w:rsidR="00481050" w:rsidRPr="00B87E14" w:rsidRDefault="00481050" w:rsidP="00481050">
      <w:pPr>
        <w:tabs>
          <w:tab w:val="left" w:pos="709"/>
          <w:tab w:val="left" w:pos="840"/>
        </w:tabs>
        <w:jc w:val="center"/>
        <w:rPr>
          <w:b/>
          <w:lang w:val="sr-Cyrl-RS"/>
        </w:rPr>
      </w:pPr>
      <w:r w:rsidRPr="00B87E14">
        <w:rPr>
          <w:b/>
          <w:lang w:val="sr-Cyrl-RS"/>
        </w:rPr>
        <w:t xml:space="preserve">7. КРЕДИТИ КИНЕСКЕ EXPORT </w:t>
      </w:r>
      <w:r w:rsidR="00693AAF">
        <w:rPr>
          <w:b/>
          <w:lang w:val="sr-Latn-RS"/>
        </w:rPr>
        <w:t>-</w:t>
      </w:r>
      <w:r w:rsidRPr="00B87E14">
        <w:rPr>
          <w:b/>
          <w:lang w:val="sr-Cyrl-RS"/>
        </w:rPr>
        <w:t xml:space="preserve"> IMPORT БАНКЕ</w:t>
      </w:r>
    </w:p>
    <w:p w:rsidR="00481050" w:rsidRPr="00B87E14" w:rsidRDefault="00481050" w:rsidP="00481050">
      <w:pPr>
        <w:tabs>
          <w:tab w:val="left" w:pos="709"/>
          <w:tab w:val="left" w:pos="840"/>
        </w:tabs>
        <w:jc w:val="center"/>
        <w:rPr>
          <w:b/>
          <w:lang w:val="sr-Cyrl-RS"/>
        </w:rPr>
      </w:pPr>
    </w:p>
    <w:p w:rsidR="00481050" w:rsidRPr="00B87E14" w:rsidRDefault="00481050" w:rsidP="00481050">
      <w:pPr>
        <w:ind w:firstLine="720"/>
        <w:jc w:val="both"/>
        <w:rPr>
          <w:lang w:val="sr-Cyrl-RS"/>
        </w:rPr>
      </w:pPr>
      <w:r w:rsidRPr="00B87E14">
        <w:rPr>
          <w:lang w:val="sr-Cyrl-RS"/>
        </w:rPr>
        <w:t xml:space="preserve">1) Споразум о репрограму дуга између Републике Србије, као зајмопримца и Export-Import Bank of China, као зајмодавца (NO.(2009) 001 TOTAL NO.63), којим је регулисан неизмирени део дуга Републике Србије, по одобреном робном кредиту од 200.000.000 америчких долара, потписан је 20. фебруара 2009. године, у Београду, a по коме је према обавештењу инокредитора од 24. августа 2009. године, China Export &amp; Credit Insurance Corporation (Sinosure) преузела сва права и обавезе. Износ репрограмираног дуга је 101.211.876,83 америчких долара. Стање дуга, на дан 31. децембар 2021. године </w:t>
      </w:r>
      <w:r w:rsidR="007223E0" w:rsidRPr="00B87E14">
        <w:rPr>
          <w:lang w:val="sr-Cyrl-RS"/>
        </w:rPr>
        <w:t xml:space="preserve">износило </w:t>
      </w:r>
      <w:r w:rsidRPr="00B87E14">
        <w:rPr>
          <w:lang w:val="sr-Cyrl-RS"/>
        </w:rPr>
        <w:t>је 0,00 америчких долара (0,00 динара) јер је кредит отплаћен 21.јануара 2021. године. У 2021. години, на име камате плаћено је 38.412,96 америчких долара (3.751.071,64 динара), док је на име главнице плаћено 4.600.539,77 америчких долара (449.248.229,19 динара).</w:t>
      </w:r>
    </w:p>
    <w:p w:rsidR="00723969" w:rsidRPr="00B87E14" w:rsidRDefault="00723969" w:rsidP="003629C8">
      <w:pPr>
        <w:jc w:val="both"/>
        <w:rPr>
          <w:lang w:val="sr-Cyrl-RS"/>
        </w:rPr>
      </w:pPr>
    </w:p>
    <w:p w:rsidR="00481050" w:rsidRPr="00B87E14" w:rsidRDefault="00481050" w:rsidP="00481050">
      <w:pPr>
        <w:tabs>
          <w:tab w:val="left" w:pos="709"/>
          <w:tab w:val="left" w:pos="840"/>
        </w:tabs>
        <w:ind w:firstLine="709"/>
        <w:jc w:val="both"/>
        <w:rPr>
          <w:lang w:val="sr-Cyrl-RS"/>
        </w:rPr>
      </w:pPr>
      <w:r w:rsidRPr="00B87E14">
        <w:rPr>
          <w:lang w:val="sr-Cyrl-RS"/>
        </w:rPr>
        <w:t>2) Споразум о државном концесионалном зајму за Пројекат систем NUCTECH™, за инспекцију контејнера/возила, између Владе Републике Србије, као зајмопримца и EXIM Bank of China, као зајмодавца. Стање дуга, на 31. децембар 2021. године, износи 68.300.000,00 кинеских јуана (1.113.542.710,00 динара). У 2021. години, на име камате, плаћено је 2.465.914,58 кинеских јуана (38.923.505,96 динара), док је на име главнице плаћено 17.075.000,00 кинеских</w:t>
      </w:r>
      <w:r w:rsidR="00134F50">
        <w:rPr>
          <w:lang w:val="sr-Cyrl-RS"/>
        </w:rPr>
        <w:t xml:space="preserve"> јуана (269.565.870,80 динара).</w:t>
      </w:r>
    </w:p>
    <w:p w:rsidR="00481050" w:rsidRPr="00B87E14" w:rsidRDefault="00481050" w:rsidP="00481050">
      <w:pPr>
        <w:tabs>
          <w:tab w:val="left" w:pos="709"/>
          <w:tab w:val="left" w:pos="840"/>
        </w:tabs>
        <w:jc w:val="both"/>
        <w:rPr>
          <w:lang w:val="sr-Cyrl-RS"/>
        </w:rPr>
      </w:pPr>
    </w:p>
    <w:p w:rsidR="00481050" w:rsidRPr="00B87E14" w:rsidRDefault="00481050" w:rsidP="00481050">
      <w:pPr>
        <w:tabs>
          <w:tab w:val="left" w:pos="709"/>
          <w:tab w:val="left" w:pos="840"/>
        </w:tabs>
        <w:ind w:firstLine="709"/>
        <w:jc w:val="both"/>
        <w:rPr>
          <w:lang w:val="sr-Cyrl-RS"/>
        </w:rPr>
      </w:pPr>
      <w:r w:rsidRPr="00B87E14">
        <w:rPr>
          <w:lang w:val="sr-Cyrl-RS"/>
        </w:rPr>
        <w:t>3) Уговор о зајму за кредит за повлашћеног купца за Пројекат мост Земун - Борча са припадајућим саобраћајницама, између Владе Републике Србије као зајмопримца и кинеске Export-Import банке као зајмодавца, закључен 14. јула 2010. године. Стање дуга, на дан 31. децембар 2021. године, износило је 120.416.666,64 америчких долара (12.514.446.580,56 динара). У 2021. години, на име камате плаћено је 4.029.944,44 америчких долара (397.757.608,80 динара), на име главнице плаћено је 16.055.555,56 америчких долара (1.585.366.497,66 динара).</w:t>
      </w:r>
    </w:p>
    <w:p w:rsidR="00481050" w:rsidRPr="00B87E14" w:rsidRDefault="00481050" w:rsidP="00481050">
      <w:pPr>
        <w:tabs>
          <w:tab w:val="left" w:pos="709"/>
          <w:tab w:val="left" w:pos="840"/>
        </w:tabs>
        <w:jc w:val="both"/>
        <w:rPr>
          <w:highlight w:val="yellow"/>
          <w:lang w:val="sr-Cyrl-RS"/>
        </w:rPr>
      </w:pPr>
    </w:p>
    <w:p w:rsidR="00481050" w:rsidRPr="00B87E14" w:rsidRDefault="00481050" w:rsidP="00481050">
      <w:pPr>
        <w:tabs>
          <w:tab w:val="left" w:pos="709"/>
          <w:tab w:val="left" w:pos="840"/>
        </w:tabs>
        <w:ind w:firstLine="709"/>
        <w:jc w:val="both"/>
        <w:rPr>
          <w:lang w:val="sr-Cyrl-RS"/>
        </w:rPr>
      </w:pPr>
      <w:r w:rsidRPr="00B87E14">
        <w:rPr>
          <w:lang w:val="sr-Cyrl-RS"/>
        </w:rPr>
        <w:t>4) Уговор о зајму за кредит за повлашћеног купца за прву фазу Пакет пројекта KOSTOLAC-B POWER PLANT PROJECTS између Владе Републике Србије као зајмопримца и Кинеске Export-Import банке као зајмодавца, закључен 26. децембра 2011. године. Стање дуга, на дан 31. децембар 2021. године, износило је 160.886.018,66 америчких долара (16.720.272.552,46 динара). Током 2021. године, на име камате плаћено 5.562.755,98 америчких долара (548.988.072,24 динара), на име главнице плаћено је 29.252.003,38 америчких долара (2.888.417.406,35 динара).</w:t>
      </w:r>
    </w:p>
    <w:p w:rsidR="00481050" w:rsidRPr="00B87E14" w:rsidRDefault="00481050" w:rsidP="00481050">
      <w:pPr>
        <w:tabs>
          <w:tab w:val="left" w:pos="709"/>
          <w:tab w:val="left" w:pos="840"/>
        </w:tabs>
        <w:jc w:val="both"/>
        <w:rPr>
          <w:highlight w:val="yellow"/>
          <w:lang w:val="sr-Cyrl-RS"/>
        </w:rPr>
      </w:pPr>
    </w:p>
    <w:p w:rsidR="00481050" w:rsidRPr="00B87E14" w:rsidRDefault="00481050" w:rsidP="00481050">
      <w:pPr>
        <w:tabs>
          <w:tab w:val="left" w:pos="709"/>
          <w:tab w:val="left" w:pos="840"/>
        </w:tabs>
        <w:ind w:firstLine="709"/>
        <w:jc w:val="both"/>
        <w:rPr>
          <w:lang w:val="sr-Cyrl-RS"/>
        </w:rPr>
      </w:pPr>
      <w:r w:rsidRPr="00B87E14">
        <w:rPr>
          <w:lang w:val="sr-Cyrl-RS"/>
        </w:rPr>
        <w:t>5) Уговор о зајму за кредит за повлашћеног купца за Пројекат изградње аутопута Е-763 (деоница Обреновац-Љиг) између Владе Републике Србије, као зајмопримца и кинеске Export-Import банке, као зајмодавца, закључен je 26. августа 2013. године. Стање дуга, на дан 31. децембар 2021. године, износило је 250.833.333,35 амерички</w:t>
      </w:r>
      <w:r w:rsidR="004C4A15" w:rsidRPr="00B87E14">
        <w:rPr>
          <w:lang w:val="sr-Cyrl-RS"/>
        </w:rPr>
        <w:t>х</w:t>
      </w:r>
      <w:r w:rsidRPr="00B87E14">
        <w:rPr>
          <w:lang w:val="sr-Cyrl-RS"/>
        </w:rPr>
        <w:t xml:space="preserve"> долар</w:t>
      </w:r>
      <w:r w:rsidR="004C4A15" w:rsidRPr="00B87E14">
        <w:rPr>
          <w:lang w:val="sr-Cyrl-RS"/>
        </w:rPr>
        <w:t>а</w:t>
      </w:r>
      <w:r w:rsidRPr="00B87E14">
        <w:rPr>
          <w:lang w:val="sr-Cyrl-RS"/>
        </w:rPr>
        <w:t xml:space="preserve"> (26.068.155.168,40 динара). Током 2021. године, на име камате плаћено је 6.740.449,07 </w:t>
      </w:r>
      <w:r w:rsidRPr="00B87E14">
        <w:rPr>
          <w:lang w:val="sr-Cyrl-RS"/>
        </w:rPr>
        <w:lastRenderedPageBreak/>
        <w:t>америчких долара (665.369.902,36 динара), на име главнице плаћено је 20.066.666,66 америчких долара (1.981.433.836,00 динара).</w:t>
      </w:r>
    </w:p>
    <w:p w:rsidR="00481050" w:rsidRPr="00B87E14" w:rsidRDefault="00481050" w:rsidP="003629C8">
      <w:pPr>
        <w:tabs>
          <w:tab w:val="left" w:pos="709"/>
          <w:tab w:val="left" w:pos="840"/>
        </w:tabs>
        <w:jc w:val="both"/>
        <w:rPr>
          <w:highlight w:val="yellow"/>
          <w:lang w:val="sr-Cyrl-RS"/>
        </w:rPr>
      </w:pPr>
    </w:p>
    <w:p w:rsidR="00481050" w:rsidRPr="00B87E14" w:rsidRDefault="00481050" w:rsidP="00481050">
      <w:pPr>
        <w:tabs>
          <w:tab w:val="left" w:pos="709"/>
          <w:tab w:val="left" w:pos="840"/>
        </w:tabs>
        <w:ind w:firstLine="709"/>
        <w:jc w:val="both"/>
        <w:rPr>
          <w:lang w:val="sr-Cyrl-RS"/>
        </w:rPr>
      </w:pPr>
      <w:r w:rsidRPr="00B87E14">
        <w:rPr>
          <w:lang w:val="sr-Cyrl-RS"/>
        </w:rPr>
        <w:t>6) Уговор о зајму за кредит за повлашћеног купца за другу фазу Пакет пројекта KOSTOLAC-B POWER PLANT PROJECT између Владе Републике Србије, као зајмопримца и кинеске Export-Import банке као зајмодавца, закључен је 17. децембра 2014. године. Стање дуга, на дан 31. децембар 2021. године, износило је 229.302.544,82 америчких долара (23.830.542.133,47 динара). У 2021. години повучено је 53.683.378,30 америчких</w:t>
      </w:r>
      <w:r w:rsidR="005477D0" w:rsidRPr="00B87E14">
        <w:rPr>
          <w:lang w:val="sr-Cyrl-RS"/>
        </w:rPr>
        <w:t xml:space="preserve"> долара (5.308.304.272,61 динар</w:t>
      </w:r>
      <w:r w:rsidRPr="00B87E14">
        <w:rPr>
          <w:lang w:val="sr-Cyrl-RS"/>
        </w:rPr>
        <w:t>). Током 2021. године плаћања главнице није било, док је на име камате плаћено 4.684.444,98 америчких долара (462.792.718,86 динара), a на име провизије на неповучена средства плаћено је 1.073.325,64 америчких долара (105.945.213,37 динарa).</w:t>
      </w:r>
    </w:p>
    <w:p w:rsidR="00481050" w:rsidRPr="00B87E14" w:rsidRDefault="00481050" w:rsidP="00481050">
      <w:pPr>
        <w:tabs>
          <w:tab w:val="left" w:pos="709"/>
          <w:tab w:val="left" w:pos="840"/>
        </w:tabs>
        <w:jc w:val="both"/>
        <w:rPr>
          <w:lang w:val="sr-Cyrl-RS"/>
        </w:rPr>
      </w:pPr>
    </w:p>
    <w:p w:rsidR="00481050" w:rsidRPr="00B87E14" w:rsidRDefault="00481050" w:rsidP="00481050">
      <w:pPr>
        <w:tabs>
          <w:tab w:val="left" w:pos="709"/>
          <w:tab w:val="left" w:pos="840"/>
        </w:tabs>
        <w:ind w:firstLine="709"/>
        <w:jc w:val="both"/>
        <w:rPr>
          <w:lang w:val="sr-Cyrl-RS"/>
        </w:rPr>
      </w:pPr>
      <w:r w:rsidRPr="00B87E14">
        <w:rPr>
          <w:lang w:val="sr-Cyrl-RS"/>
        </w:rPr>
        <w:t>7) Уговор о зајму за кредит за повлашћеног купца за Пројекат изградње аутопута Е-763 (деоница Сурчин-Обреновац) између Владе Републике Србије, као зајмопримца и кинеске Export-Import банке, као зајмодавца, закључен je 5. новембра 2016. године. Стање дуга, на дан 31. децембар 2021. године, износило је 198.618.887,97 америчких долара (20.641.706.274,95 динара). У 2021. години, повучено је 1.075.653,67 америчких долара (102.788.604,18 динара). Током 2021. године плаћања главнице није било, док је на име камате плаћено 5.009.541,08 америчких долара (498.461.979,96 динара), а на име провизије на неповучена средства плаћено је 3.485,44 америч</w:t>
      </w:r>
      <w:r w:rsidR="00134F50">
        <w:rPr>
          <w:lang w:val="sr-Cyrl-RS"/>
        </w:rPr>
        <w:t>ких долара (338.435,18 динара).</w:t>
      </w:r>
    </w:p>
    <w:p w:rsidR="00481050" w:rsidRPr="00B87E14" w:rsidRDefault="00481050" w:rsidP="00481050">
      <w:pPr>
        <w:tabs>
          <w:tab w:val="left" w:pos="709"/>
          <w:tab w:val="left" w:pos="840"/>
        </w:tabs>
        <w:jc w:val="both"/>
        <w:rPr>
          <w:lang w:val="sr-Cyrl-RS"/>
        </w:rPr>
      </w:pPr>
    </w:p>
    <w:p w:rsidR="00481050" w:rsidRPr="00B87E14" w:rsidRDefault="00481050" w:rsidP="005E23FF">
      <w:pPr>
        <w:tabs>
          <w:tab w:val="left" w:pos="709"/>
          <w:tab w:val="left" w:pos="840"/>
        </w:tabs>
        <w:ind w:firstLine="709"/>
        <w:jc w:val="both"/>
        <w:rPr>
          <w:lang w:val="sr-Cyrl-RS"/>
        </w:rPr>
      </w:pPr>
      <w:r w:rsidRPr="00B87E14">
        <w:rPr>
          <w:lang w:val="sr-Cyrl-RS"/>
        </w:rPr>
        <w:t>8) Уговор о зајму за кредит за повлашћеног купца за Пројекат модернизације и реконструкције мађарско-српске железничке везе на територији Републике Србије, за деоницу Београд Центар - Стара Пазова између Владе Републике Србије, као зајмопримца и кинеске Export-Import банке, као зајмодавца, закључен je 16. маја 2017. године. Стање дуга, на дан 31. децембар 2021. године, износило је 228.203.694,17 америчких долара (23.716.342.761,05 динара). У 2021. години, повучено је 96.723.999,78 америчких долара (9.538.667.505,90 динар</w:t>
      </w:r>
      <w:r w:rsidR="00924B2C" w:rsidRPr="00B87E14">
        <w:rPr>
          <w:lang w:val="sr-Cyrl-RS"/>
        </w:rPr>
        <w:t>а</w:t>
      </w:r>
      <w:r w:rsidRPr="00B87E14">
        <w:rPr>
          <w:lang w:val="sr-Cyrl-RS"/>
        </w:rPr>
        <w:t>). Током 2021. године плаћања главнице није било, док је на име камате плаћено 3.535.224,88 америчких долара (353.181.035,79 динара), а на име провизије на неповучена средства плаћено је 312.526,95 америчких</w:t>
      </w:r>
      <w:r w:rsidR="00134F50">
        <w:rPr>
          <w:lang w:val="sr-Cyrl-RS"/>
        </w:rPr>
        <w:t xml:space="preserve"> долара (30.911.101,07 динара).</w:t>
      </w:r>
    </w:p>
    <w:p w:rsidR="00723969" w:rsidRPr="00B87E14" w:rsidRDefault="00723969" w:rsidP="003629C8">
      <w:pPr>
        <w:tabs>
          <w:tab w:val="left" w:pos="709"/>
          <w:tab w:val="left" w:pos="840"/>
        </w:tabs>
        <w:rPr>
          <w:b/>
          <w:lang w:val="sr-Cyrl-RS"/>
        </w:rPr>
      </w:pPr>
    </w:p>
    <w:p w:rsidR="00B84EB1" w:rsidRPr="00B87E14" w:rsidRDefault="00481050" w:rsidP="005E23FF">
      <w:pPr>
        <w:ind w:firstLine="709"/>
        <w:jc w:val="both"/>
        <w:rPr>
          <w:lang w:val="sr-Cyrl-RS"/>
        </w:rPr>
      </w:pPr>
      <w:r w:rsidRPr="00B87E14">
        <w:rPr>
          <w:lang w:val="sr-Cyrl-RS"/>
        </w:rPr>
        <w:t>9) Уговор о државном концесионалном зајму за Пројекат изградње обилазнице око Београда на аутопуту Е70/Е75, деоница: мост преко реке Саве код Остружнице - Бубањ Поток (Сектори 4, 5 и 6) између Владе Републике Србије, коју представља Министарство финансија, као зајмопримца и кинеске Export - Import банке, као зајмодавца, закључен</w:t>
      </w:r>
      <w:r w:rsidR="00134F50">
        <w:rPr>
          <w:lang w:val="sr-Cyrl-RS"/>
        </w:rPr>
        <w:t xml:space="preserve"> je 18. септембра 2018. године.</w:t>
      </w:r>
    </w:p>
    <w:p w:rsidR="00481050" w:rsidRPr="00B87E14" w:rsidRDefault="00B84EB1" w:rsidP="00B84EB1">
      <w:pPr>
        <w:ind w:firstLine="567"/>
        <w:jc w:val="both"/>
        <w:rPr>
          <w:lang w:val="sr-Cyrl-RS"/>
        </w:rPr>
      </w:pPr>
      <w:r w:rsidRPr="00B87E14">
        <w:rPr>
          <w:lang w:val="sr-Cyrl-RS"/>
        </w:rPr>
        <w:t xml:space="preserve">У </w:t>
      </w:r>
      <w:r w:rsidR="00E259E5" w:rsidRPr="00B87E14">
        <w:rPr>
          <w:lang w:val="sr-Cyrl-RS"/>
        </w:rPr>
        <w:t xml:space="preserve">току 2021. године, </w:t>
      </w:r>
      <w:r w:rsidRPr="00B87E14">
        <w:rPr>
          <w:lang w:val="sr-Cyrl-RS"/>
        </w:rPr>
        <w:t>у циљу реализације Пројекта</w:t>
      </w:r>
      <w:r w:rsidR="00F173E2" w:rsidRPr="00B87E14">
        <w:rPr>
          <w:lang w:val="sr-Cyrl-RS"/>
        </w:rPr>
        <w:t>,</w:t>
      </w:r>
      <w:r w:rsidRPr="00B87E14">
        <w:rPr>
          <w:lang w:val="sr-Cyrl-RS"/>
        </w:rPr>
        <w:t xml:space="preserve"> искор</w:t>
      </w:r>
      <w:r w:rsidR="005E23FF">
        <w:rPr>
          <w:lang w:val="sr-Cyrl-RS"/>
        </w:rPr>
        <w:t xml:space="preserve">ишћено је из средстава кредита </w:t>
      </w:r>
      <w:r w:rsidRPr="00B87E14">
        <w:rPr>
          <w:lang w:val="sr-Cyrl-RS"/>
        </w:rPr>
        <w:t>404.567.403,73 кинеских јуана (6.253.993.713,53 динара).</w:t>
      </w:r>
    </w:p>
    <w:p w:rsidR="00481050" w:rsidRPr="00B87E14" w:rsidRDefault="003171C9" w:rsidP="00481050">
      <w:pPr>
        <w:ind w:firstLine="567"/>
        <w:jc w:val="both"/>
        <w:rPr>
          <w:lang w:val="sr-Cyrl-RS"/>
        </w:rPr>
      </w:pPr>
      <w:r w:rsidRPr="00B87E14">
        <w:rPr>
          <w:lang w:val="sr-Cyrl-RS"/>
        </w:rPr>
        <w:t>У мају</w:t>
      </w:r>
      <w:r w:rsidR="00481050" w:rsidRPr="00B87E14">
        <w:rPr>
          <w:lang w:val="sr-Cyrl-RS"/>
        </w:rPr>
        <w:t xml:space="preserve"> 2021. </w:t>
      </w:r>
      <w:r w:rsidRPr="00B87E14">
        <w:rPr>
          <w:lang w:val="sr-Cyrl-RS"/>
        </w:rPr>
        <w:t>године плаћања</w:t>
      </w:r>
      <w:r w:rsidR="00481050" w:rsidRPr="00B87E14">
        <w:rPr>
          <w:lang w:val="sr-Cyrl-RS"/>
        </w:rPr>
        <w:t xml:space="preserve"> по основу главнице није било, док је </w:t>
      </w:r>
      <w:r w:rsidRPr="00B87E14">
        <w:rPr>
          <w:lang w:val="sr-Cyrl-RS"/>
        </w:rPr>
        <w:t>по основу</w:t>
      </w:r>
      <w:r w:rsidR="00481050" w:rsidRPr="00B87E14">
        <w:rPr>
          <w:lang w:val="sr-Cyrl-RS"/>
        </w:rPr>
        <w:t xml:space="preserve"> камате плаћено 9.197.663,98 кинеских јуана (144.046.840,80 динара), а </w:t>
      </w:r>
      <w:r w:rsidR="00181C22" w:rsidRPr="00B87E14">
        <w:rPr>
          <w:lang w:val="sr-Cyrl-RS"/>
        </w:rPr>
        <w:t>по основу</w:t>
      </w:r>
      <w:r w:rsidR="00481050" w:rsidRPr="00B87E14">
        <w:rPr>
          <w:lang w:val="sr-Cyrl-RS"/>
        </w:rPr>
        <w:t xml:space="preserve"> прови</w:t>
      </w:r>
      <w:r w:rsidR="00181C22" w:rsidRPr="00B87E14">
        <w:rPr>
          <w:lang w:val="sr-Cyrl-RS"/>
        </w:rPr>
        <w:t>зије на неповучена средства</w:t>
      </w:r>
      <w:r w:rsidR="00481050" w:rsidRPr="00B87E14">
        <w:rPr>
          <w:lang w:val="sr-Cyrl-RS"/>
        </w:rPr>
        <w:t xml:space="preserve"> плаћено</w:t>
      </w:r>
      <w:r w:rsidR="00181C22" w:rsidRPr="00B87E14">
        <w:rPr>
          <w:lang w:val="sr-Cyrl-RS"/>
        </w:rPr>
        <w:t xml:space="preserve"> је</w:t>
      </w:r>
      <w:r w:rsidR="00481050" w:rsidRPr="00B87E14">
        <w:rPr>
          <w:lang w:val="sr-Cyrl-RS"/>
        </w:rPr>
        <w:t xml:space="preserve"> 886.274,23 кинеских јуана (13.880.155,48 динара).</w:t>
      </w:r>
    </w:p>
    <w:p w:rsidR="00481050" w:rsidRPr="00B87E14" w:rsidRDefault="00181C22" w:rsidP="00481050">
      <w:pPr>
        <w:ind w:firstLine="567"/>
        <w:jc w:val="both"/>
        <w:rPr>
          <w:lang w:val="sr-Cyrl-RS"/>
        </w:rPr>
      </w:pPr>
      <w:r w:rsidRPr="00B87E14">
        <w:rPr>
          <w:lang w:val="sr-Cyrl-RS"/>
        </w:rPr>
        <w:t>Дана</w:t>
      </w:r>
      <w:r w:rsidR="00481050" w:rsidRPr="00B87E14">
        <w:rPr>
          <w:lang w:val="sr-Cyrl-RS"/>
        </w:rPr>
        <w:t xml:space="preserve"> 15. мај</w:t>
      </w:r>
      <w:r w:rsidRPr="00B87E14">
        <w:rPr>
          <w:lang w:val="sr-Cyrl-RS"/>
        </w:rPr>
        <w:t>а</w:t>
      </w:r>
      <w:r w:rsidR="00481050" w:rsidRPr="00B87E14">
        <w:rPr>
          <w:lang w:val="sr-Cyrl-RS"/>
        </w:rPr>
        <w:t xml:space="preserve"> 2021. године</w:t>
      </w:r>
      <w:r w:rsidR="00446071" w:rsidRPr="00B87E14">
        <w:rPr>
          <w:lang w:val="sr-Cyrl-RS"/>
        </w:rPr>
        <w:t>,</w:t>
      </w:r>
      <w:r w:rsidRPr="00B87E14">
        <w:rPr>
          <w:lang w:val="sr-Cyrl-RS"/>
        </w:rPr>
        <w:t xml:space="preserve"> Република Србија </w:t>
      </w:r>
      <w:r w:rsidR="00446071" w:rsidRPr="00B87E14">
        <w:rPr>
          <w:lang w:val="sr-Cyrl-RS"/>
        </w:rPr>
        <w:t xml:space="preserve">је искористила повољне услове на финансијском тржишту и са две банке, </w:t>
      </w:r>
      <w:proofErr w:type="spellStart"/>
      <w:r w:rsidR="00446071" w:rsidRPr="00B87E14">
        <w:rPr>
          <w:lang w:val="sr-Cyrl-RS"/>
        </w:rPr>
        <w:t>Mer</w:t>
      </w:r>
      <w:r w:rsidR="00040AB3" w:rsidRPr="00B87E14">
        <w:rPr>
          <w:lang w:val="sr-Cyrl-RS"/>
        </w:rPr>
        <w:t>r</w:t>
      </w:r>
      <w:r w:rsidR="00016E8D" w:rsidRPr="00B87E14">
        <w:rPr>
          <w:lang w:val="sr-Cyrl-RS"/>
        </w:rPr>
        <w:t>i</w:t>
      </w:r>
      <w:r w:rsidR="00446071" w:rsidRPr="00B87E14">
        <w:rPr>
          <w:lang w:val="sr-Cyrl-RS"/>
        </w:rPr>
        <w:t>l</w:t>
      </w:r>
      <w:r w:rsidR="00040AB3" w:rsidRPr="00B87E14">
        <w:rPr>
          <w:lang w:val="sr-Cyrl-RS"/>
        </w:rPr>
        <w:t>l</w:t>
      </w:r>
      <w:proofErr w:type="spellEnd"/>
      <w:r w:rsidR="00446071" w:rsidRPr="00B87E14">
        <w:rPr>
          <w:lang w:val="sr-Cyrl-RS"/>
        </w:rPr>
        <w:t xml:space="preserve"> </w:t>
      </w:r>
      <w:proofErr w:type="spellStart"/>
      <w:r w:rsidR="00446071" w:rsidRPr="00B87E14">
        <w:rPr>
          <w:lang w:val="sr-Cyrl-RS"/>
        </w:rPr>
        <w:t>Lynch</w:t>
      </w:r>
      <w:proofErr w:type="spellEnd"/>
      <w:r w:rsidR="00446071" w:rsidRPr="00B87E14">
        <w:rPr>
          <w:lang w:val="sr-Cyrl-RS"/>
        </w:rPr>
        <w:t xml:space="preserve"> International </w:t>
      </w:r>
      <w:r w:rsidR="00887982" w:rsidRPr="00B87E14">
        <w:rPr>
          <w:lang w:val="sr-Cyrl-RS"/>
        </w:rPr>
        <w:t>и</w:t>
      </w:r>
      <w:r w:rsidR="00446071" w:rsidRPr="00B87E14">
        <w:rPr>
          <w:lang w:val="sr-Cyrl-RS"/>
        </w:rPr>
        <w:t xml:space="preserve"> </w:t>
      </w:r>
      <w:proofErr w:type="spellStart"/>
      <w:r w:rsidR="00446071" w:rsidRPr="00B87E14">
        <w:rPr>
          <w:lang w:val="sr-Cyrl-RS"/>
        </w:rPr>
        <w:t>Deutsche</w:t>
      </w:r>
      <w:proofErr w:type="spellEnd"/>
      <w:r w:rsidR="00446071" w:rsidRPr="00B87E14">
        <w:rPr>
          <w:lang w:val="sr-Cyrl-RS"/>
        </w:rPr>
        <w:t xml:space="preserve"> Bank AG </w:t>
      </w:r>
      <w:proofErr w:type="spellStart"/>
      <w:r w:rsidR="00446071" w:rsidRPr="00B87E14">
        <w:rPr>
          <w:lang w:val="sr-Cyrl-RS"/>
        </w:rPr>
        <w:t>London</w:t>
      </w:r>
      <w:proofErr w:type="spellEnd"/>
      <w:r w:rsidR="00446071" w:rsidRPr="00B87E14">
        <w:rPr>
          <w:lang w:val="sr-Cyrl-RS"/>
        </w:rPr>
        <w:t xml:space="preserve">, реализовала своп трансакцију и обавезе по основу зајма иницијално уговореног у кинеским јуанима </w:t>
      </w:r>
      <w:r w:rsidR="00040AB3" w:rsidRPr="00B87E14">
        <w:rPr>
          <w:lang w:val="sr-Cyrl-RS"/>
        </w:rPr>
        <w:t>конвертовала</w:t>
      </w:r>
      <w:r w:rsidR="00446071" w:rsidRPr="00B87E14">
        <w:rPr>
          <w:lang w:val="sr-Cyrl-RS"/>
        </w:rPr>
        <w:t xml:space="preserve"> у евре</w:t>
      </w:r>
      <w:r w:rsidR="00134F50">
        <w:rPr>
          <w:lang w:val="sr-Cyrl-RS"/>
        </w:rPr>
        <w:t>.</w:t>
      </w:r>
    </w:p>
    <w:p w:rsidR="00446071" w:rsidRPr="00B87E14" w:rsidRDefault="00181C22" w:rsidP="00446071">
      <w:pPr>
        <w:ind w:firstLine="567"/>
        <w:jc w:val="both"/>
        <w:rPr>
          <w:lang w:val="sr-Cyrl-RS"/>
        </w:rPr>
      </w:pPr>
      <w:r w:rsidRPr="00B87E14">
        <w:rPr>
          <w:lang w:val="sr-Cyrl-RS"/>
        </w:rPr>
        <w:t>Наведени зајам, на који је плаћана фиксна каматна стопа од 2,50% годишње у кинеским јуанима, конвертован је у евре по фиксној негативној каматној стопи од -0,07%. Како је уговорена н</w:t>
      </w:r>
      <w:r w:rsidR="00101D9D" w:rsidRPr="00B87E14">
        <w:rPr>
          <w:lang w:val="sr-Cyrl-RS"/>
        </w:rPr>
        <w:t>егативна каматна стопа Републици Србији</w:t>
      </w:r>
      <w:r w:rsidRPr="00B87E14">
        <w:rPr>
          <w:lang w:val="sr-Cyrl-RS"/>
        </w:rPr>
        <w:t xml:space="preserve"> је </w:t>
      </w:r>
      <w:r w:rsidR="00101D9D" w:rsidRPr="00B87E14">
        <w:rPr>
          <w:lang w:val="sr-Cyrl-RS"/>
        </w:rPr>
        <w:t>по том основу</w:t>
      </w:r>
      <w:r w:rsidR="00481050" w:rsidRPr="00B87E14">
        <w:rPr>
          <w:lang w:val="sr-Cyrl-RS"/>
        </w:rPr>
        <w:t xml:space="preserve"> </w:t>
      </w:r>
      <w:r w:rsidRPr="00B87E14">
        <w:rPr>
          <w:lang w:val="sr-Cyrl-RS"/>
        </w:rPr>
        <w:t xml:space="preserve">у новембру месецу 2021. године </w:t>
      </w:r>
      <w:r w:rsidR="00481050" w:rsidRPr="00B87E14">
        <w:rPr>
          <w:lang w:val="sr-Cyrl-RS"/>
        </w:rPr>
        <w:t>уплаћено 45.757,50 евра (5.380.235,49 динара)</w:t>
      </w:r>
      <w:r w:rsidRPr="00B87E14">
        <w:rPr>
          <w:lang w:val="sr-Cyrl-RS"/>
        </w:rPr>
        <w:t>.</w:t>
      </w:r>
      <w:r w:rsidRPr="00B87E14">
        <w:rPr>
          <w:b/>
          <w:lang w:val="sr-Cyrl-RS"/>
        </w:rPr>
        <w:t xml:space="preserve"> </w:t>
      </w:r>
      <w:r w:rsidR="00446071" w:rsidRPr="00B87E14">
        <w:rPr>
          <w:lang w:val="sr-Cyrl-RS"/>
        </w:rPr>
        <w:t>Стање дуга, на дан 31. децембар 2021. године, износило је 156.973.302,91 евро (18.457.250.600,09 динара</w:t>
      </w:r>
      <w:r w:rsidR="00F173E2" w:rsidRPr="00B87E14">
        <w:rPr>
          <w:lang w:val="sr-Cyrl-RS"/>
        </w:rPr>
        <w:t xml:space="preserve">). </w:t>
      </w:r>
      <w:r w:rsidR="006B54DA" w:rsidRPr="00B87E14">
        <w:rPr>
          <w:lang w:val="sr-Cyrl-RS"/>
        </w:rPr>
        <w:t>У новембру 2021. године, од банака је остварен прилив средстава</w:t>
      </w:r>
      <w:r w:rsidR="00446071" w:rsidRPr="00B87E14">
        <w:rPr>
          <w:lang w:val="sr-Cyrl-RS"/>
        </w:rPr>
        <w:t xml:space="preserve"> </w:t>
      </w:r>
      <w:r w:rsidR="006B54DA" w:rsidRPr="00B87E14">
        <w:rPr>
          <w:lang w:val="sr-Cyrl-RS"/>
        </w:rPr>
        <w:t xml:space="preserve">у износу </w:t>
      </w:r>
      <w:r w:rsidR="00446071" w:rsidRPr="00B87E14">
        <w:rPr>
          <w:lang w:val="sr-Cyrl-RS"/>
        </w:rPr>
        <w:t xml:space="preserve">од </w:t>
      </w:r>
      <w:r w:rsidR="00B878E7" w:rsidRPr="00B87E14">
        <w:rPr>
          <w:lang w:val="sr-Cyrl-RS"/>
        </w:rPr>
        <w:t>12.620.570,83</w:t>
      </w:r>
      <w:r w:rsidR="00446071" w:rsidRPr="00B87E14">
        <w:rPr>
          <w:lang w:val="sr-Cyrl-RS"/>
        </w:rPr>
        <w:t xml:space="preserve"> </w:t>
      </w:r>
      <w:r w:rsidR="00446071" w:rsidRPr="00B87E14">
        <w:rPr>
          <w:lang w:val="sr-Cyrl-RS"/>
        </w:rPr>
        <w:lastRenderedPageBreak/>
        <w:t>кинеских јуана (</w:t>
      </w:r>
      <w:r w:rsidR="00B878E7" w:rsidRPr="00B87E14">
        <w:rPr>
          <w:lang w:val="sr-Cyrl-RS"/>
        </w:rPr>
        <w:t>202.797.428,55</w:t>
      </w:r>
      <w:r w:rsidR="00446071" w:rsidRPr="00B87E14">
        <w:rPr>
          <w:lang w:val="sr-Cyrl-RS"/>
        </w:rPr>
        <w:t xml:space="preserve"> динара)</w:t>
      </w:r>
      <w:r w:rsidR="00355EB4" w:rsidRPr="00B87E14">
        <w:rPr>
          <w:lang w:val="sr-Cyrl-RS"/>
        </w:rPr>
        <w:t xml:space="preserve"> </w:t>
      </w:r>
      <w:r w:rsidR="003F7E2D" w:rsidRPr="00B87E14">
        <w:rPr>
          <w:lang w:val="sr-Cyrl-RS"/>
        </w:rPr>
        <w:t>од којих су</w:t>
      </w:r>
      <w:r w:rsidR="00F173E2" w:rsidRPr="00B87E14">
        <w:rPr>
          <w:lang w:val="sr-Cyrl-RS"/>
        </w:rPr>
        <w:t xml:space="preserve"> </w:t>
      </w:r>
      <w:r w:rsidR="003F7E2D" w:rsidRPr="00B87E14">
        <w:rPr>
          <w:lang w:val="sr-Cyrl-RS"/>
        </w:rPr>
        <w:t>измирене</w:t>
      </w:r>
      <w:r w:rsidR="00F173E2" w:rsidRPr="00B87E14">
        <w:rPr>
          <w:lang w:val="sr-Cyrl-RS"/>
        </w:rPr>
        <w:t xml:space="preserve"> обавезе</w:t>
      </w:r>
      <w:r w:rsidR="00355EB4" w:rsidRPr="00B87E14">
        <w:rPr>
          <w:lang w:val="sr-Cyrl-RS"/>
        </w:rPr>
        <w:t xml:space="preserve"> према</w:t>
      </w:r>
      <w:r w:rsidR="00F173E2" w:rsidRPr="00B87E14">
        <w:rPr>
          <w:lang w:val="sr-Cyrl-RS"/>
        </w:rPr>
        <w:t xml:space="preserve"> кинеској Export - Import банци и то</w:t>
      </w:r>
      <w:r w:rsidR="00355EB4" w:rsidRPr="00B87E14">
        <w:rPr>
          <w:lang w:val="sr-Cyrl-RS"/>
        </w:rPr>
        <w:t>,</w:t>
      </w:r>
      <w:r w:rsidR="00F173E2" w:rsidRPr="00B87E14">
        <w:rPr>
          <w:lang w:val="sr-Cyrl-RS"/>
        </w:rPr>
        <w:t xml:space="preserve"> по основу камате 11.892.011,28 кинески</w:t>
      </w:r>
      <w:r w:rsidR="006B54DA" w:rsidRPr="00B87E14">
        <w:rPr>
          <w:lang w:val="sr-Cyrl-RS"/>
        </w:rPr>
        <w:t>х јуана (191.212.838,57 динара)</w:t>
      </w:r>
      <w:r w:rsidR="00F173E2" w:rsidRPr="00B87E14">
        <w:rPr>
          <w:lang w:val="sr-Cyrl-RS"/>
        </w:rPr>
        <w:t xml:space="preserve"> и по основу провизије 646.773,87 кинеских јуана (10.399.541,73 динара).</w:t>
      </w:r>
    </w:p>
    <w:p w:rsidR="00723969" w:rsidRPr="00B87E14" w:rsidRDefault="00723969" w:rsidP="003629C8">
      <w:pPr>
        <w:jc w:val="both"/>
        <w:rPr>
          <w:b/>
          <w:lang w:val="sr-Cyrl-RS"/>
        </w:rPr>
      </w:pPr>
    </w:p>
    <w:p w:rsidR="00481050" w:rsidRPr="00B87E14" w:rsidRDefault="00481050" w:rsidP="005E23FF">
      <w:pPr>
        <w:ind w:firstLine="709"/>
        <w:jc w:val="both"/>
        <w:rPr>
          <w:lang w:val="sr-Cyrl-RS"/>
        </w:rPr>
      </w:pPr>
      <w:r w:rsidRPr="00B87E14">
        <w:rPr>
          <w:lang w:val="sr-Cyrl-RS"/>
        </w:rPr>
        <w:t>10) Уговор о зајму за кредит за повлашћеног купца за Пројекат изградње аутопута Е-763, деоница Прељина−Пожега између Владе Републике Србије, коју представља Министарство финансија, као зајмопримца и кинеске Export - Import банке, као зајмодавца, закључен je 25. априла 2019. године. Стање дуга, на дан 31. децембар 2021. године, износило је 157.879.615,72 амерички</w:t>
      </w:r>
      <w:r w:rsidR="004C4A15" w:rsidRPr="00B87E14">
        <w:rPr>
          <w:lang w:val="sr-Cyrl-RS"/>
        </w:rPr>
        <w:t>х</w:t>
      </w:r>
      <w:r w:rsidRPr="00B87E14">
        <w:rPr>
          <w:lang w:val="sr-Cyrl-RS"/>
        </w:rPr>
        <w:t xml:space="preserve"> долар</w:t>
      </w:r>
      <w:r w:rsidR="004C4A15" w:rsidRPr="00B87E14">
        <w:rPr>
          <w:lang w:val="sr-Cyrl-RS"/>
        </w:rPr>
        <w:t>а</w:t>
      </w:r>
      <w:r w:rsidRPr="00B87E14">
        <w:rPr>
          <w:lang w:val="sr-Cyrl-RS"/>
        </w:rPr>
        <w:t xml:space="preserve"> (16.407.828.519,24 динара). У 2021. години повучено је 63.039.491,81 амерички долар (6.311.218.486,85 динара). Током 2021. године плаћања главнице није било, док је на име камате плаћено 3.498.824,44 америчк</w:t>
      </w:r>
      <w:r w:rsidR="00EE18F1" w:rsidRPr="00B87E14">
        <w:rPr>
          <w:lang w:val="sr-Cyrl-RS"/>
        </w:rPr>
        <w:t>их долара (349.042.742,21 динар</w:t>
      </w:r>
      <w:r w:rsidRPr="00B87E14">
        <w:rPr>
          <w:lang w:val="sr-Cyrl-RS"/>
        </w:rPr>
        <w:t>), а на име провизије на неповучена средства плаћено је 1.672.765,37 америчких долара (166.267.423</w:t>
      </w:r>
      <w:r w:rsidR="00134F50">
        <w:rPr>
          <w:lang w:val="sr-Cyrl-RS"/>
        </w:rPr>
        <w:t>,77 динара).</w:t>
      </w:r>
    </w:p>
    <w:p w:rsidR="00481050" w:rsidRPr="00B87E14" w:rsidRDefault="00481050" w:rsidP="003629C8">
      <w:pPr>
        <w:rPr>
          <w:b/>
          <w:lang w:val="sr-Cyrl-RS"/>
        </w:rPr>
      </w:pPr>
    </w:p>
    <w:p w:rsidR="00481050" w:rsidRPr="00B87E14" w:rsidRDefault="00481050" w:rsidP="005E23FF">
      <w:pPr>
        <w:ind w:firstLine="709"/>
        <w:jc w:val="both"/>
        <w:rPr>
          <w:lang w:val="sr-Cyrl-RS"/>
        </w:rPr>
      </w:pPr>
      <w:r w:rsidRPr="00B87E14">
        <w:rPr>
          <w:lang w:val="sr-Cyrl-RS"/>
        </w:rPr>
        <w:t>11) Уговор о зајму за кредит за повлашћеног купца за Пројекат модернизације и реконструкције мађарско-српске железничке везе на територији Републи</w:t>
      </w:r>
      <w:r w:rsidR="00693AAF">
        <w:rPr>
          <w:lang w:val="sr-Cyrl-RS"/>
        </w:rPr>
        <w:t>ке Србије, за деоницу Нови Сад - Суботица -</w:t>
      </w:r>
      <w:r w:rsidRPr="00B87E14">
        <w:rPr>
          <w:lang w:val="sr-Cyrl-RS"/>
        </w:rPr>
        <w:t xml:space="preserve"> државна граница (Келебија) између Владе Републике Србије, коју представља Министарство финансија, као зајмопримца и кинеске Export - Import банке, као зајмодавца, закључен je 25. априла 2019. године. Стање дуга, на дан 31. децембар 2021. године, износило је 247.097.125,00 америчких долара (25.679.865.232,18 динара). У 2021. години повучено је 247.097.125,00 амерички</w:t>
      </w:r>
      <w:r w:rsidR="00924B2C" w:rsidRPr="00B87E14">
        <w:rPr>
          <w:lang w:val="sr-Cyrl-RS"/>
        </w:rPr>
        <w:t>х</w:t>
      </w:r>
      <w:r w:rsidRPr="00B87E14">
        <w:rPr>
          <w:lang w:val="sr-Cyrl-RS"/>
        </w:rPr>
        <w:t xml:space="preserve"> долар</w:t>
      </w:r>
      <w:r w:rsidR="00924B2C" w:rsidRPr="00B87E14">
        <w:rPr>
          <w:lang w:val="sr-Cyrl-RS"/>
        </w:rPr>
        <w:t>а</w:t>
      </w:r>
      <w:r w:rsidRPr="00B87E14">
        <w:rPr>
          <w:lang w:val="sr-Cyrl-RS"/>
        </w:rPr>
        <w:t xml:space="preserve"> (25.180.274.380,97 динара). На име главнице у 2021. години ни</w:t>
      </w:r>
      <w:r w:rsidR="00EE18F1" w:rsidRPr="00B87E14">
        <w:rPr>
          <w:lang w:val="sr-Cyrl-RS"/>
        </w:rPr>
        <w:t xml:space="preserve">је било </w:t>
      </w:r>
      <w:r w:rsidR="004C4A15" w:rsidRPr="00B87E14">
        <w:rPr>
          <w:lang w:val="sr-Cyrl-RS"/>
        </w:rPr>
        <w:t>плаћања</w:t>
      </w:r>
      <w:r w:rsidR="00EE18F1" w:rsidRPr="00B87E14">
        <w:rPr>
          <w:lang w:val="sr-Cyrl-RS"/>
        </w:rPr>
        <w:t xml:space="preserve">, на име камате </w:t>
      </w:r>
      <w:r w:rsidRPr="00B87E14">
        <w:rPr>
          <w:lang w:val="sr-Cyrl-RS"/>
        </w:rPr>
        <w:t>плаћено је 505.176,34 америчких долара (51.448.471,92 динара), на име провизије на неповучена средства плаћено је 2.442.143,25 америчких долара (242.821.879,04 динара).</w:t>
      </w:r>
    </w:p>
    <w:p w:rsidR="00481050" w:rsidRPr="00B87E14" w:rsidRDefault="00481050" w:rsidP="003629C8">
      <w:pPr>
        <w:rPr>
          <w:lang w:val="sr-Cyrl-RS"/>
        </w:rPr>
      </w:pPr>
    </w:p>
    <w:p w:rsidR="00481050" w:rsidRPr="00B87E14" w:rsidRDefault="00481050" w:rsidP="005E23FF">
      <w:pPr>
        <w:ind w:firstLine="709"/>
        <w:jc w:val="both"/>
        <w:rPr>
          <w:lang w:val="sr-Cyrl-RS"/>
        </w:rPr>
      </w:pPr>
      <w:r w:rsidRPr="00B87E14">
        <w:rPr>
          <w:lang w:val="sr-Cyrl-RS"/>
        </w:rPr>
        <w:t xml:space="preserve">12) Уговор о зајму (Зајам за уговарање страног пројекта о изградњи) за Пројекат изградње топловода Обреновац - Нови </w:t>
      </w:r>
      <w:r w:rsidR="00693AAF">
        <w:rPr>
          <w:lang w:val="sr-Cyrl-RS"/>
        </w:rPr>
        <w:t>Београд, између кинеске Export -</w:t>
      </w:r>
      <w:r w:rsidRPr="00B87E14">
        <w:rPr>
          <w:lang w:val="sr-Cyrl-RS"/>
        </w:rPr>
        <w:t xml:space="preserve"> Import банке, као зајмодавца и Републике Србије, коју заступа Влада Републике Србије поступајући преко Министарства финансија, као зајмопримца, закључен је 17. јануара 2020. године. Стање дуга, на дан 31. децембар 2021. године, износило је 32.937.160,00 евра (3.872.820.440,84 динара). У 2021. повучено је 32.937.160,00 евра (3.872.734.804,22 динара). Током 2021. године није било плаћања на име главнице и камате, док је на име провизије н</w:t>
      </w:r>
      <w:r w:rsidR="00EE18F1" w:rsidRPr="00B87E14">
        <w:rPr>
          <w:lang w:val="sr-Cyrl-RS"/>
        </w:rPr>
        <w:t>а неповучена средства плаћено</w:t>
      </w:r>
      <w:r w:rsidR="00924B2C" w:rsidRPr="00B87E14">
        <w:rPr>
          <w:lang w:val="sr-Cyrl-RS"/>
        </w:rPr>
        <w:t xml:space="preserve"> 834.865,51 евро</w:t>
      </w:r>
      <w:r w:rsidRPr="00B87E14">
        <w:rPr>
          <w:lang w:val="sr-Cyrl-RS"/>
        </w:rPr>
        <w:t xml:space="preserve"> (98.159.853,75 динара). На име трошкова осигурања у 2021. години плаћено је 8.484.631,23 евра (997.543.184,49 динара).</w:t>
      </w:r>
    </w:p>
    <w:p w:rsidR="00481050" w:rsidRPr="00B87E14" w:rsidRDefault="00481050" w:rsidP="003629C8">
      <w:pPr>
        <w:jc w:val="both"/>
        <w:rPr>
          <w:lang w:val="sr-Cyrl-RS"/>
        </w:rPr>
      </w:pPr>
    </w:p>
    <w:p w:rsidR="00481050" w:rsidRPr="00B87E14" w:rsidRDefault="00481050" w:rsidP="005E23FF">
      <w:pPr>
        <w:ind w:firstLine="709"/>
        <w:jc w:val="both"/>
        <w:rPr>
          <w:lang w:val="sr-Cyrl-RS"/>
        </w:rPr>
      </w:pPr>
      <w:r w:rsidRPr="00B87E14">
        <w:rPr>
          <w:lang w:val="sr-Cyrl-RS"/>
        </w:rPr>
        <w:t xml:space="preserve">13) Уговор о зајму за Пројекат изградње државног пута 1б реда бр. 27 Лозница-Ваљево-Лазаревац, деоница Иверак-Лајковац (веза са аутопутем Е-763 Београд-Пожега), </w:t>
      </w:r>
      <w:r w:rsidR="00A97A5E" w:rsidRPr="00B87E14">
        <w:rPr>
          <w:lang w:val="sr-Cyrl-RS"/>
        </w:rPr>
        <w:t>и</w:t>
      </w:r>
      <w:r w:rsidR="00693AAF">
        <w:rPr>
          <w:lang w:val="sr-Cyrl-RS"/>
        </w:rPr>
        <w:t>змеђу Кинеске Export -</w:t>
      </w:r>
      <w:r w:rsidRPr="00B87E14">
        <w:rPr>
          <w:lang w:val="sr-Cyrl-RS"/>
        </w:rPr>
        <w:t xml:space="preserve"> Import банке, као зајмодавца и Републике Србије, коју заступа Влада Републике Србије поступајући преко Министарства финансија, као зајмопримца, закључен је 26. новембра 2021. године. Стање дуга на крају 2021. године је износило 0,00 евра</w:t>
      </w:r>
      <w:r w:rsidR="00014992" w:rsidRPr="00B87E14">
        <w:rPr>
          <w:lang w:val="sr-Cyrl-RS"/>
        </w:rPr>
        <w:t xml:space="preserve"> (0,00 динара)</w:t>
      </w:r>
      <w:r w:rsidRPr="00B87E14">
        <w:rPr>
          <w:lang w:val="sr-Cyrl-RS"/>
        </w:rPr>
        <w:t xml:space="preserve">. У току 2021. године није било повлачења средстава, као ни </w:t>
      </w:r>
      <w:r w:rsidR="004C4A15" w:rsidRPr="00B87E14">
        <w:rPr>
          <w:lang w:val="sr-Cyrl-RS"/>
        </w:rPr>
        <w:t>плаћања по основу</w:t>
      </w:r>
      <w:r w:rsidRPr="00B87E14">
        <w:rPr>
          <w:lang w:val="sr-Cyrl-RS"/>
        </w:rPr>
        <w:t xml:space="preserve"> главнице, камате или провизије. На име трошкова осигурања у 2021. години плаћено је 2.875.435,86 евра (338.032.789,18 динара).</w:t>
      </w:r>
    </w:p>
    <w:p w:rsidR="003629C8" w:rsidRPr="00B87E14" w:rsidRDefault="003629C8" w:rsidP="003629C8">
      <w:pPr>
        <w:rPr>
          <w:b/>
          <w:lang w:val="sr-Cyrl-RS"/>
        </w:rPr>
      </w:pPr>
    </w:p>
    <w:p w:rsidR="00CF79DE" w:rsidRPr="00B87E14" w:rsidRDefault="00A33A09" w:rsidP="00CF79DE">
      <w:pPr>
        <w:jc w:val="center"/>
        <w:rPr>
          <w:b/>
          <w:lang w:val="sr-Cyrl-RS"/>
        </w:rPr>
      </w:pPr>
      <w:r w:rsidRPr="00B87E14">
        <w:rPr>
          <w:b/>
          <w:lang w:val="sr-Cyrl-RS"/>
        </w:rPr>
        <w:t>8. ОСТАЛЕ ОБАВЕЗЕ</w:t>
      </w:r>
    </w:p>
    <w:p w:rsidR="00CF79DE" w:rsidRPr="00B87E14" w:rsidRDefault="00CF79DE" w:rsidP="00CF79DE">
      <w:pPr>
        <w:jc w:val="both"/>
        <w:rPr>
          <w:b/>
          <w:lang w:val="sr-Cyrl-RS"/>
        </w:rPr>
      </w:pPr>
    </w:p>
    <w:p w:rsidR="00986DA9" w:rsidRPr="00B87E14" w:rsidRDefault="00986DA9" w:rsidP="005E23FF">
      <w:pPr>
        <w:ind w:firstLine="709"/>
        <w:jc w:val="both"/>
        <w:rPr>
          <w:lang w:val="sr-Cyrl-RS"/>
        </w:rPr>
      </w:pPr>
      <w:r w:rsidRPr="00B87E14">
        <w:rPr>
          <w:lang w:val="sr-Cyrl-RS"/>
        </w:rPr>
        <w:t>1) Репрограмирани дуг према Париском клубу поверилаца - Стање овог дуга, на дан 31. децембар 2021. године, износило је 841.923.823,85 америчких долара (87.497.943.702,86 динара). На име главнице по овом дугу, плаћено је у марту 2021. године, 30.895.510,85 евра (3.632.734.329,91 динар)</w:t>
      </w:r>
      <w:r w:rsidR="00116D1A">
        <w:rPr>
          <w:lang w:val="sr-Cyrl-RS"/>
        </w:rPr>
        <w:t xml:space="preserve">, од чега је плаћено из буџета </w:t>
      </w:r>
      <w:r w:rsidRPr="00B87E14">
        <w:rPr>
          <w:lang w:val="sr-Cyrl-RS"/>
        </w:rPr>
        <w:t>30.891.749,47 ев</w:t>
      </w:r>
      <w:r w:rsidR="007D0698" w:rsidRPr="00B87E14">
        <w:rPr>
          <w:lang w:val="sr-Cyrl-RS"/>
        </w:rPr>
        <w:t>ра (3.632.292.061,96 динара), а</w:t>
      </w:r>
      <w:r w:rsidRPr="00B87E14">
        <w:rPr>
          <w:lang w:val="sr-Cyrl-RS"/>
        </w:rPr>
        <w:t xml:space="preserve"> 3.761,38 евра (442.267,95 динара) је плаћено од стране Фонда за финансирање повећања запослености у привредно недовољно </w:t>
      </w:r>
      <w:r w:rsidRPr="00B87E14">
        <w:rPr>
          <w:lang w:val="sr-Cyrl-RS"/>
        </w:rPr>
        <w:lastRenderedPageBreak/>
        <w:t>развијеним и изразито емиграционим подручјима, 26.885.463,58 аме</w:t>
      </w:r>
      <w:r w:rsidR="006F535F" w:rsidRPr="00B87E14">
        <w:rPr>
          <w:lang w:val="sr-Cyrl-RS"/>
        </w:rPr>
        <w:t xml:space="preserve">ричких долара (2.657.126.726,22 </w:t>
      </w:r>
      <w:r w:rsidRPr="00B87E14">
        <w:rPr>
          <w:lang w:val="sr-Cyrl-RS"/>
        </w:rPr>
        <w:t>динара), 3.352.973,78 данских круна (53.157.711,01 динар), 411.381.679,00 јапанских јена (373.401.688,25 динара), 3.390.067,92 норвешке круне (39.682.779,04 динара), 6.448.595,19 швајцарских франака (688.251.471,17 динара), 2.116.069,33 шведске</w:t>
      </w:r>
      <w:r w:rsidR="006F535F" w:rsidRPr="00B87E14">
        <w:rPr>
          <w:lang w:val="sr-Cyrl-RS"/>
        </w:rPr>
        <w:t xml:space="preserve"> круне (24.635.067,53 динара) и</w:t>
      </w:r>
      <w:r w:rsidR="00C00312" w:rsidRPr="00B87E14">
        <w:rPr>
          <w:lang w:val="sr-Cyrl-RS"/>
        </w:rPr>
        <w:t xml:space="preserve"> </w:t>
      </w:r>
      <w:r w:rsidRPr="00B87E14">
        <w:rPr>
          <w:lang w:val="sr-Cyrl-RS"/>
        </w:rPr>
        <w:t>303.927,50 британски</w:t>
      </w:r>
      <w:r w:rsidR="00134F50">
        <w:rPr>
          <w:lang w:val="sr-Cyrl-RS"/>
        </w:rPr>
        <w:t>х фунти (41.796.596,08 динара).</w:t>
      </w:r>
    </w:p>
    <w:p w:rsidR="00986DA9" w:rsidRPr="00B87E14" w:rsidRDefault="00986DA9" w:rsidP="00986DA9">
      <w:pPr>
        <w:ind w:firstLine="720"/>
        <w:jc w:val="both"/>
        <w:rPr>
          <w:lang w:val="sr-Cyrl-RS"/>
        </w:rPr>
      </w:pPr>
      <w:r w:rsidRPr="00B87E14">
        <w:rPr>
          <w:lang w:val="sr-Cyrl-RS"/>
        </w:rPr>
        <w:t xml:space="preserve">На име камата плаћено је, у марту 2021. године, 7.398.565,16 евра (869.932.772,08 динара), </w:t>
      </w:r>
      <w:r w:rsidR="00EE18F1" w:rsidRPr="00B87E14">
        <w:rPr>
          <w:lang w:val="sr-Cyrl-RS"/>
        </w:rPr>
        <w:t xml:space="preserve">од чега је плаћено из буџета </w:t>
      </w:r>
      <w:r w:rsidRPr="00B87E14">
        <w:rPr>
          <w:lang w:val="sr-Cyrl-RS"/>
        </w:rPr>
        <w:t>7.392.939,88 евра (8</w:t>
      </w:r>
      <w:r w:rsidR="006F535F" w:rsidRPr="00B87E14">
        <w:rPr>
          <w:lang w:val="sr-Cyrl-RS"/>
        </w:rPr>
        <w:t xml:space="preserve">69.271.344,34 динара), а </w:t>
      </w:r>
      <w:r w:rsidRPr="00B87E14">
        <w:rPr>
          <w:lang w:val="sr-Cyrl-RS"/>
        </w:rPr>
        <w:t>5.625,28 евра (661.427,74 динара) је плаћено од стране Фонда за финансирање повећања запослености у привредно недовољно развијеним и изразито емиграционим подручјима, 2.801.236,68 америчких долара (276.268.381,14 динара), 72.596,65 данских круна (1.150.940,03 динара), 74.678.265,00 јапанских јена (67.783.743,54 динара), 219.083,44 норвешке круне (2.564.503,12 динара), 140.395,92 швајцарска франка (14.984.302,11 динара), 46.070,44 швед</w:t>
      </w:r>
      <w:r w:rsidR="00EE18F1" w:rsidRPr="00B87E14">
        <w:rPr>
          <w:lang w:val="sr-Cyrl-RS"/>
        </w:rPr>
        <w:t>ске круне (536.347,46 динара) и</w:t>
      </w:r>
      <w:r w:rsidRPr="00B87E14">
        <w:rPr>
          <w:lang w:val="sr-Cyrl-RS"/>
        </w:rPr>
        <w:t xml:space="preserve"> 8.157,96 британских фунти (1.121.895,71 динар).</w:t>
      </w:r>
    </w:p>
    <w:p w:rsidR="00986DA9" w:rsidRPr="00B87E14" w:rsidRDefault="00986DA9" w:rsidP="00986DA9">
      <w:pPr>
        <w:ind w:firstLine="720"/>
        <w:jc w:val="both"/>
        <w:rPr>
          <w:lang w:val="sr-Cyrl-RS"/>
        </w:rPr>
      </w:pPr>
      <w:r w:rsidRPr="00B87E14">
        <w:rPr>
          <w:lang w:val="sr-Cyrl-RS"/>
        </w:rPr>
        <w:t xml:space="preserve">На име главнице по овом дугу, плаћено је, у септембру 2021. године, 33.055.181,46 евра (3.886.476.182,23 динара), од чега је плаћено из буџета 33.051.188,61 евро (3.886.006.721,30 </w:t>
      </w:r>
      <w:r w:rsidR="006F535F" w:rsidRPr="00B87E14">
        <w:rPr>
          <w:lang w:val="sr-Cyrl-RS"/>
        </w:rPr>
        <w:t xml:space="preserve">динара), а </w:t>
      </w:r>
      <w:r w:rsidRPr="00B87E14">
        <w:rPr>
          <w:lang w:val="sr-Cyrl-RS"/>
        </w:rPr>
        <w:t>3.992,85 евра (469.460,94 динара) је плаћено од стране Фонда за финансирање повећања запослености у привредно недовољно развијеним и изразито емиграционим подручјима, 28.769.662,99 америчких долара (2.887.814.120,34 динара), 3.591.498,33 данск</w:t>
      </w:r>
      <w:r w:rsidR="00EE18F1" w:rsidRPr="00B87E14">
        <w:rPr>
          <w:lang w:val="sr-Cyrl-RS"/>
        </w:rPr>
        <w:t xml:space="preserve">е круне (56.938.177,92 динара), </w:t>
      </w:r>
      <w:r w:rsidRPr="00B87E14">
        <w:rPr>
          <w:lang w:val="sr-Cyrl-RS"/>
        </w:rPr>
        <w:t xml:space="preserve">440.523.681,00 јапански јен (401.527.643,71 динар), 3.631.231,28 норвешких круна (41.772.595,28 динара), 6.907.336,80 швајцарских франака (745.533.036,50 динара), 2.266.602,72 шведске </w:t>
      </w:r>
      <w:r w:rsidR="003629C8">
        <w:rPr>
          <w:lang w:val="sr-Cyrl-RS"/>
        </w:rPr>
        <w:t xml:space="preserve">круне (26.200.567,48 динара) и 325.548,36 </w:t>
      </w:r>
      <w:r w:rsidRPr="00B87E14">
        <w:rPr>
          <w:lang w:val="sr-Cyrl-RS"/>
        </w:rPr>
        <w:t>британск</w:t>
      </w:r>
      <w:r w:rsidR="00134F50">
        <w:rPr>
          <w:lang w:val="sr-Cyrl-RS"/>
        </w:rPr>
        <w:t>их фунти (44.903.308,51 динар).</w:t>
      </w:r>
    </w:p>
    <w:p w:rsidR="00986DA9" w:rsidRPr="00B87E14" w:rsidRDefault="00986DA9" w:rsidP="00986DA9">
      <w:pPr>
        <w:ind w:firstLine="720"/>
        <w:jc w:val="both"/>
        <w:rPr>
          <w:lang w:val="sr-Cyrl-RS"/>
        </w:rPr>
      </w:pPr>
      <w:r w:rsidRPr="00B87E14">
        <w:rPr>
          <w:lang w:val="sr-Cyrl-RS"/>
        </w:rPr>
        <w:t>На име камата плаћено је, у септембру 2021. године, 6.808.676,47 евра (800.531.241,00 динар), од чега је плаћено из буџета 6.803.088,80 е</w:t>
      </w:r>
      <w:r w:rsidR="004829CB">
        <w:rPr>
          <w:lang w:val="sr-Cyrl-RS"/>
        </w:rPr>
        <w:t xml:space="preserve">вра (799.874.268,46 динара), а </w:t>
      </w:r>
      <w:r w:rsidRPr="00B87E14">
        <w:rPr>
          <w:lang w:val="sr-Cyrl-RS"/>
        </w:rPr>
        <w:t>5.587,67 евра (656.972,54 динара) је плаћено од стране Фонда за финансирање повећања запослености у привредно недовољно развијеним и изразито емиграционим подручјима, 2.503.417,52 америчка долара (251.762.495,90 динара), 64.214,22 данске круне (1.018.026,56 динара), 70.895.351,00 јапански јен (64.622.567,06 динара), 129.353,29 норвешких круна (1.488.041,44 динара), 126.244,15 швајцарских франака (13.625.972,96 динара), 42.503,39 шведс</w:t>
      </w:r>
      <w:r w:rsidR="006939BE" w:rsidRPr="00B87E14">
        <w:rPr>
          <w:lang w:val="sr-Cyrl-RS"/>
        </w:rPr>
        <w:t>ких круна (491.313,69 динара) и</w:t>
      </w:r>
      <w:r w:rsidRPr="00B87E14">
        <w:rPr>
          <w:lang w:val="sr-Cyrl-RS"/>
        </w:rPr>
        <w:t xml:space="preserve"> 7.335,64 британске фунте (1.011.814,36 динара).</w:t>
      </w:r>
    </w:p>
    <w:p w:rsidR="00CF79DE" w:rsidRPr="00B87E14" w:rsidRDefault="00CF79DE" w:rsidP="00CF79DE">
      <w:pPr>
        <w:jc w:val="both"/>
        <w:rPr>
          <w:lang w:val="sr-Cyrl-RS"/>
        </w:rPr>
      </w:pPr>
    </w:p>
    <w:p w:rsidR="006B6F05" w:rsidRPr="00B87E14" w:rsidRDefault="00DE7816" w:rsidP="006B6F05">
      <w:pPr>
        <w:ind w:firstLine="720"/>
        <w:jc w:val="both"/>
        <w:rPr>
          <w:lang w:val="sr-Cyrl-RS"/>
        </w:rPr>
      </w:pPr>
      <w:r w:rsidRPr="00B87E14">
        <w:rPr>
          <w:lang w:val="sr-Cyrl-RS"/>
        </w:rPr>
        <w:t>2</w:t>
      </w:r>
      <w:r w:rsidR="006B6F05" w:rsidRPr="00B87E14">
        <w:rPr>
          <w:lang w:val="sr-Cyrl-RS"/>
        </w:rPr>
        <w:t>) Споразум о зајму ради спровођења Финансијског протокола, закљученог 15. децембра 2009. године, између Владе Републике Србије и Владе Републике Француске, између Владе Републике Србије и NATIXIS, који поступа у име и за рачун Владе Републике Француске. Стање дуга, на дан 31. децембар 2021. године, износило је 10.975.000,00 евра (1.290.463.547,50 динара). У 2021. години није било повлачења нити плаћања главнице, док је на име камате плаћено 21.950,00 евра (2.580.708,20 динар</w:t>
      </w:r>
      <w:r w:rsidR="00EE18F1" w:rsidRPr="00B87E14">
        <w:rPr>
          <w:lang w:val="sr-Cyrl-RS"/>
        </w:rPr>
        <w:t>а</w:t>
      </w:r>
      <w:r w:rsidR="006B6F05" w:rsidRPr="00B87E14">
        <w:rPr>
          <w:lang w:val="sr-Cyrl-RS"/>
        </w:rPr>
        <w:t>).</w:t>
      </w:r>
    </w:p>
    <w:p w:rsidR="006B6F05" w:rsidRPr="00B87E14" w:rsidRDefault="006B6F05" w:rsidP="003629C8">
      <w:pPr>
        <w:jc w:val="both"/>
        <w:rPr>
          <w:lang w:val="sr-Cyrl-RS"/>
        </w:rPr>
      </w:pPr>
    </w:p>
    <w:p w:rsidR="006B6F05" w:rsidRPr="00B87E14" w:rsidRDefault="00DE7816" w:rsidP="006B6F05">
      <w:pPr>
        <w:ind w:firstLine="720"/>
        <w:jc w:val="both"/>
        <w:rPr>
          <w:lang w:val="sr-Cyrl-RS"/>
        </w:rPr>
      </w:pPr>
      <w:r w:rsidRPr="00B87E14">
        <w:rPr>
          <w:lang w:val="sr-Cyrl-RS"/>
        </w:rPr>
        <w:t>3</w:t>
      </w:r>
      <w:r w:rsidR="006B6F05" w:rsidRPr="00B87E14">
        <w:rPr>
          <w:lang w:val="sr-Cyrl-RS"/>
        </w:rPr>
        <w:t>) Међународни монетарни фонд - Средства алокације - Стање дуга, на дан 31. децембар 2021. године, је износило 388.370.952,00 специјалних права вуче</w:t>
      </w:r>
      <w:r w:rsidR="00134F50">
        <w:rPr>
          <w:lang w:val="sr-Cyrl-RS"/>
        </w:rPr>
        <w:t>ња (56.490.147.289,30 динара).</w:t>
      </w:r>
    </w:p>
    <w:p w:rsidR="006B6F05" w:rsidRPr="00B87E14" w:rsidRDefault="006B6F05" w:rsidP="006B6F05">
      <w:pPr>
        <w:ind w:firstLine="720"/>
        <w:jc w:val="both"/>
        <w:rPr>
          <w:lang w:val="sr-Cyrl-RS"/>
        </w:rPr>
      </w:pPr>
      <w:r w:rsidRPr="00B87E14">
        <w:rPr>
          <w:lang w:val="sr-Cyrl-RS"/>
        </w:rPr>
        <w:t>У току 2021. године није било повлачења и отплате главнице, док је по ос</w:t>
      </w:r>
      <w:r w:rsidR="00134F50">
        <w:rPr>
          <w:lang w:val="sr-Cyrl-RS"/>
        </w:rPr>
        <w:t xml:space="preserve">нову камате плаћено 299.517,72 </w:t>
      </w:r>
      <w:r w:rsidRPr="00B87E14">
        <w:rPr>
          <w:lang w:val="sr-Cyrl-RS"/>
        </w:rPr>
        <w:t>евра (34.278.846,06 динара), а по основу провизија 6.161</w:t>
      </w:r>
      <w:r w:rsidR="00116D1A">
        <w:rPr>
          <w:lang w:val="sr-Cyrl-RS"/>
        </w:rPr>
        <w:t xml:space="preserve">,18 </w:t>
      </w:r>
      <w:r w:rsidR="00134F50">
        <w:rPr>
          <w:lang w:val="sr-Cyrl-RS"/>
        </w:rPr>
        <w:t>евра (907.279,12 динара).</w:t>
      </w:r>
    </w:p>
    <w:p w:rsidR="001A3614" w:rsidRPr="00B87E14" w:rsidRDefault="001A3614" w:rsidP="00447EA6">
      <w:pPr>
        <w:jc w:val="both"/>
        <w:rPr>
          <w:lang w:val="sr-Cyrl-RS"/>
        </w:rPr>
      </w:pPr>
    </w:p>
    <w:p w:rsidR="001A3614" w:rsidRPr="00B87E14" w:rsidRDefault="001A3614" w:rsidP="001A3614">
      <w:pPr>
        <w:ind w:firstLine="708"/>
        <w:jc w:val="both"/>
        <w:rPr>
          <w:sz w:val="22"/>
          <w:lang w:val="sr-Cyrl-RS"/>
        </w:rPr>
      </w:pPr>
      <w:r w:rsidRPr="00B87E14">
        <w:rPr>
          <w:lang w:val="sr-Cyrl-RS"/>
        </w:rPr>
        <w:t xml:space="preserve">4) Споразум о репрограму дуга, закључен између Републике Србије и Кувајтске државне агенције, за инвестиције КИА. У јануару 2021. године плаћено је по основу главнице 9.392.875,93 америчких долара (915.849.549,69 динара), док је по основу камате плаћено 2.016.337,37 америчких долара (196.602.370,36 динар). Стање дуга, на дан 21. </w:t>
      </w:r>
      <w:r w:rsidRPr="00B87E14">
        <w:rPr>
          <w:lang w:val="sr-Cyrl-RS"/>
        </w:rPr>
        <w:lastRenderedPageBreak/>
        <w:t xml:space="preserve">јануар 2021. године, износило је 253.607.650,16 америчких долара (24.569.965.641,27 динара). Дана 21. јануара 2021. године, са банкама BNP </w:t>
      </w:r>
      <w:proofErr w:type="spellStart"/>
      <w:r w:rsidRPr="00B87E14">
        <w:rPr>
          <w:lang w:val="sr-Cyrl-RS"/>
        </w:rPr>
        <w:t>Paribas</w:t>
      </w:r>
      <w:proofErr w:type="spellEnd"/>
      <w:r w:rsidRPr="00B87E14">
        <w:rPr>
          <w:lang w:val="sr-Cyrl-RS"/>
        </w:rPr>
        <w:t xml:space="preserve"> i </w:t>
      </w:r>
      <w:proofErr w:type="spellStart"/>
      <w:r w:rsidRPr="00B87E14">
        <w:rPr>
          <w:lang w:val="sr-Cyrl-RS"/>
        </w:rPr>
        <w:t>Deutsche</w:t>
      </w:r>
      <w:proofErr w:type="spellEnd"/>
      <w:r w:rsidRPr="00B87E14">
        <w:rPr>
          <w:lang w:val="sr-Cyrl-RS"/>
        </w:rPr>
        <w:t xml:space="preserve"> Bank AG Република Србија </w:t>
      </w:r>
      <w:r w:rsidR="001101F9" w:rsidRPr="00B87E14">
        <w:rPr>
          <w:lang w:val="sr-Cyrl-RS"/>
        </w:rPr>
        <w:t>је, у циљу заштите од валутног ризика и смањења трошкова задуживања, реализовала</w:t>
      </w:r>
      <w:r w:rsidRPr="00B87E14">
        <w:rPr>
          <w:lang w:val="sr-Cyrl-RS"/>
        </w:rPr>
        <w:t xml:space="preserve"> своп трансакцију и обавезе по основу наведеног репрограмираног зајма, уговорене у америчким доларима по каматној стопи 1,5% конвертоване су у евре по каматној стопи 0,393%. У јулу 2021. године банкама учесницама у своп трансакцији плаћено је по основу главнице 7.750.537,12 евра (911.201.197,16 динара), а по основу камате плаћено је 413.489,22 евра (48.612.356,34 динара). Такође у јулу месецу 2021. године, од банака је остварен прилив средстава по основу главнице у износу од 9.392.875,93 америчких долара (936.787.209,42 динара) и по основу камате у износу од 1.912.609,86 америчких долара (190.751.849,26 динара) од којих је измирена обавеза према кредитору (главница 9.392.875,93 америчких долара (</w:t>
      </w:r>
      <w:r w:rsidR="00D955DD" w:rsidRPr="00B87E14">
        <w:rPr>
          <w:lang w:val="sr-Cyrl-RS"/>
        </w:rPr>
        <w:t>937.822.304,35</w:t>
      </w:r>
      <w:r w:rsidRPr="00B87E14">
        <w:rPr>
          <w:lang w:val="sr-Cyrl-RS"/>
        </w:rPr>
        <w:t xml:space="preserve"> </w:t>
      </w:r>
      <w:r w:rsidR="006E3C47" w:rsidRPr="00B87E14">
        <w:rPr>
          <w:lang w:val="sr-Cyrl-RS"/>
        </w:rPr>
        <w:t>динара) и камата 1.912.624,3</w:t>
      </w:r>
      <w:r w:rsidRPr="00B87E14">
        <w:rPr>
          <w:lang w:val="sr-Cyrl-RS"/>
        </w:rPr>
        <w:t>6 америчких долара (</w:t>
      </w:r>
      <w:r w:rsidR="00D955DD" w:rsidRPr="00B87E14">
        <w:rPr>
          <w:lang w:val="sr-Cyrl-RS"/>
        </w:rPr>
        <w:t>190.964.066,60</w:t>
      </w:r>
      <w:r w:rsidRPr="00B87E14">
        <w:rPr>
          <w:lang w:val="sr-Cyrl-RS"/>
        </w:rPr>
        <w:t xml:space="preserve"> динара)). На дан 31. децембар 2021. године стање дуга је износило 201.513.965,04 евра (23.694.435.188,73 динара).</w:t>
      </w:r>
    </w:p>
    <w:p w:rsidR="006B6F05" w:rsidRPr="00B87E14" w:rsidRDefault="006B6F05" w:rsidP="006B6F05">
      <w:pPr>
        <w:jc w:val="both"/>
        <w:rPr>
          <w:lang w:val="sr-Cyrl-RS"/>
        </w:rPr>
      </w:pPr>
    </w:p>
    <w:p w:rsidR="006B6F05" w:rsidRPr="00B87E14" w:rsidRDefault="00DE7816" w:rsidP="006B6F05">
      <w:pPr>
        <w:ind w:firstLine="720"/>
        <w:jc w:val="both"/>
        <w:rPr>
          <w:lang w:val="sr-Cyrl-RS"/>
        </w:rPr>
      </w:pPr>
      <w:r w:rsidRPr="00B87E14">
        <w:rPr>
          <w:lang w:val="sr-Cyrl-RS"/>
        </w:rPr>
        <w:t>5</w:t>
      </w:r>
      <w:r w:rsidR="006B6F05" w:rsidRPr="00B87E14">
        <w:rPr>
          <w:lang w:val="sr-Cyrl-RS"/>
        </w:rPr>
        <w:t xml:space="preserve">) Уговор о кредиту између Републике Србије (као корисника кредита) и T.C. ZİRAAT BANKASI A.Ş. и DENİZBANK A.Ş. (као давалаца кредита) потписан је 25.децембра 2019. године, ради финансирања </w:t>
      </w:r>
      <w:r w:rsidR="00693AAF">
        <w:rPr>
          <w:lang w:val="sr-Cyrl-RS"/>
        </w:rPr>
        <w:t>реконструкције пута Нови Пазар -</w:t>
      </w:r>
      <w:r w:rsidR="006B6F05" w:rsidRPr="00B87E14">
        <w:rPr>
          <w:lang w:val="sr-Cyrl-RS"/>
        </w:rPr>
        <w:t xml:space="preserve"> Тутин, </w:t>
      </w:r>
      <w:r w:rsidR="00693AAF">
        <w:rPr>
          <w:lang w:val="sr-Cyrl-RS"/>
        </w:rPr>
        <w:t>изградње аутопута Сремска Рача -</w:t>
      </w:r>
      <w:r w:rsidR="006B6F05" w:rsidRPr="00B87E14">
        <w:rPr>
          <w:lang w:val="sr-Cyrl-RS"/>
        </w:rPr>
        <w:t xml:space="preserve"> Кузмин, и изградње моста преко реке Саве. Стање дуга, на дан 31. децембар 2021. године, износило је 111.611.975,64 евра (13.123.570.480,90 динара). У 2021. години, повучено је 62.613.656,</w:t>
      </w:r>
      <w:r w:rsidR="0096525F" w:rsidRPr="00B87E14">
        <w:rPr>
          <w:lang w:val="sr-Cyrl-RS"/>
        </w:rPr>
        <w:t>90 евра (7.361.724.740,01 динар</w:t>
      </w:r>
      <w:r w:rsidR="006B6F05" w:rsidRPr="00B87E14">
        <w:rPr>
          <w:lang w:val="sr-Cyrl-RS"/>
        </w:rPr>
        <w:t>). Током 2021. године није било плаћања по основу г</w:t>
      </w:r>
      <w:r w:rsidR="0096525F" w:rsidRPr="00B87E14">
        <w:rPr>
          <w:lang w:val="sr-Cyrl-RS"/>
        </w:rPr>
        <w:t xml:space="preserve">лавнице, док је на име камате </w:t>
      </w:r>
      <w:r w:rsidR="006B6F05" w:rsidRPr="00B87E14">
        <w:rPr>
          <w:lang w:val="sr-Cyrl-RS"/>
        </w:rPr>
        <w:t xml:space="preserve">плаћено 1.763.433,48 евра (207.351.229,68 динара), за провизију на неповучена средства 1.128.669,96 евра (132.713.631,57 динара), а по основу осталих </w:t>
      </w:r>
      <w:r w:rsidR="004A70A5" w:rsidRPr="00B87E14">
        <w:rPr>
          <w:lang w:val="sr-Cyrl-RS"/>
        </w:rPr>
        <w:t>трошкова</w:t>
      </w:r>
      <w:r w:rsidR="006B6F05" w:rsidRPr="00B87E14">
        <w:rPr>
          <w:lang w:val="sr-Cyrl-RS"/>
        </w:rPr>
        <w:t xml:space="preserve"> 10.000,00 евра (1.175.847,00 динара).</w:t>
      </w:r>
    </w:p>
    <w:p w:rsidR="006B6F05" w:rsidRPr="00B87E14" w:rsidRDefault="006B6F05" w:rsidP="003629C8">
      <w:pPr>
        <w:jc w:val="both"/>
        <w:rPr>
          <w:lang w:val="sr-Cyrl-RS"/>
        </w:rPr>
      </w:pPr>
    </w:p>
    <w:p w:rsidR="006B6F05" w:rsidRPr="00B87E14" w:rsidRDefault="00DE7816" w:rsidP="006B6F05">
      <w:pPr>
        <w:ind w:firstLine="720"/>
        <w:jc w:val="both"/>
        <w:rPr>
          <w:lang w:val="sr-Cyrl-RS"/>
        </w:rPr>
      </w:pPr>
      <w:r w:rsidRPr="00B87E14">
        <w:rPr>
          <w:lang w:val="sr-Cyrl-RS"/>
        </w:rPr>
        <w:t>6</w:t>
      </w:r>
      <w:r w:rsidR="006B6F05" w:rsidRPr="00B87E14">
        <w:rPr>
          <w:lang w:val="sr-Cyrl-RS"/>
        </w:rPr>
        <w:t xml:space="preserve">) Уговор о кредитном аранжману бр. 0020008959 који се односи на необезбеђени зајам до износа од 431.685.732,79 ЕУР уз гаранцију UKEF у циљу финансирања одређених грађевинских услуга од стране </w:t>
      </w:r>
      <w:proofErr w:type="spellStart"/>
      <w:r w:rsidR="006B6F05" w:rsidRPr="00B87E14">
        <w:rPr>
          <w:lang w:val="sr-Cyrl-RS"/>
        </w:rPr>
        <w:t>Bechtel</w:t>
      </w:r>
      <w:proofErr w:type="spellEnd"/>
      <w:r w:rsidR="006B6F05" w:rsidRPr="00B87E14">
        <w:rPr>
          <w:lang w:val="sr-Cyrl-RS"/>
        </w:rPr>
        <w:t xml:space="preserve"> </w:t>
      </w:r>
      <w:proofErr w:type="spellStart"/>
      <w:r w:rsidR="006B6F05" w:rsidRPr="00B87E14">
        <w:rPr>
          <w:lang w:val="sr-Cyrl-RS"/>
        </w:rPr>
        <w:t>Enka</w:t>
      </w:r>
      <w:proofErr w:type="spellEnd"/>
      <w:r w:rsidR="006B6F05" w:rsidRPr="00B87E14">
        <w:rPr>
          <w:lang w:val="sr-Cyrl-RS"/>
        </w:rPr>
        <w:t xml:space="preserve"> UK </w:t>
      </w:r>
      <w:proofErr w:type="spellStart"/>
      <w:r w:rsidR="006B6F05" w:rsidRPr="00B87E14">
        <w:rPr>
          <w:lang w:val="sr-Cyrl-RS"/>
        </w:rPr>
        <w:t>Limited</w:t>
      </w:r>
      <w:proofErr w:type="spellEnd"/>
      <w:r w:rsidR="006B6F05" w:rsidRPr="00B87E14">
        <w:rPr>
          <w:lang w:val="sr-Cyrl-RS"/>
        </w:rPr>
        <w:t xml:space="preserve">, који послује у Србији преко </w:t>
      </w:r>
      <w:proofErr w:type="spellStart"/>
      <w:r w:rsidR="006B6F05" w:rsidRPr="00B87E14">
        <w:rPr>
          <w:lang w:val="sr-Cyrl-RS"/>
        </w:rPr>
        <w:t>Bechtel</w:t>
      </w:r>
      <w:proofErr w:type="spellEnd"/>
      <w:r w:rsidR="006B6F05" w:rsidRPr="00B87E14">
        <w:rPr>
          <w:lang w:val="sr-Cyrl-RS"/>
        </w:rPr>
        <w:t xml:space="preserve"> </w:t>
      </w:r>
      <w:proofErr w:type="spellStart"/>
      <w:r w:rsidR="006B6F05" w:rsidRPr="00B87E14">
        <w:rPr>
          <w:lang w:val="sr-Cyrl-RS"/>
        </w:rPr>
        <w:t>Enka</w:t>
      </w:r>
      <w:proofErr w:type="spellEnd"/>
      <w:r w:rsidR="006B6F05" w:rsidRPr="00B87E14">
        <w:rPr>
          <w:lang w:val="sr-Cyrl-RS"/>
        </w:rPr>
        <w:t xml:space="preserve"> UK </w:t>
      </w:r>
      <w:proofErr w:type="spellStart"/>
      <w:r w:rsidR="006B6F05" w:rsidRPr="00B87E14">
        <w:rPr>
          <w:lang w:val="sr-Cyrl-RS"/>
        </w:rPr>
        <w:t>Limited</w:t>
      </w:r>
      <w:proofErr w:type="spellEnd"/>
      <w:r w:rsidR="006B6F05" w:rsidRPr="00B87E14">
        <w:rPr>
          <w:lang w:val="sr-Cyrl-RS"/>
        </w:rPr>
        <w:t xml:space="preserve"> Огранак Београд за потребе привредног друштва „Коридори Србије” д.о.о. Београд у вези са изградњом инфраструктурног коридора аутопута E-761 деонице Појате-Прељина (Моравски коридор) између Републике Србије коју заступа Влада Републике Србије, поступајући преко Министарства финансија као Зајмопримца и J.P. </w:t>
      </w:r>
      <w:proofErr w:type="spellStart"/>
      <w:r w:rsidR="006B6F05" w:rsidRPr="00B87E14">
        <w:rPr>
          <w:lang w:val="sr-Cyrl-RS"/>
        </w:rPr>
        <w:t>Morgan</w:t>
      </w:r>
      <w:proofErr w:type="spellEnd"/>
      <w:r w:rsidR="006B6F05" w:rsidRPr="00B87E14">
        <w:rPr>
          <w:lang w:val="sr-Cyrl-RS"/>
        </w:rPr>
        <w:t xml:space="preserve"> AG (наступајући као агент), </w:t>
      </w:r>
      <w:proofErr w:type="spellStart"/>
      <w:r w:rsidR="006B6F05" w:rsidRPr="00B87E14">
        <w:rPr>
          <w:lang w:val="sr-Cyrl-RS"/>
        </w:rPr>
        <w:t>JPMorgan</w:t>
      </w:r>
      <w:proofErr w:type="spellEnd"/>
      <w:r w:rsidR="006B6F05" w:rsidRPr="00B87E14">
        <w:rPr>
          <w:lang w:val="sr-Cyrl-RS"/>
        </w:rPr>
        <w:t xml:space="preserve"> </w:t>
      </w:r>
      <w:proofErr w:type="spellStart"/>
      <w:r w:rsidR="006B6F05" w:rsidRPr="00B87E14">
        <w:rPr>
          <w:lang w:val="sr-Cyrl-RS"/>
        </w:rPr>
        <w:t>Chase</w:t>
      </w:r>
      <w:proofErr w:type="spellEnd"/>
      <w:r w:rsidR="006B6F05" w:rsidRPr="00B87E14">
        <w:rPr>
          <w:lang w:val="sr-Cyrl-RS"/>
        </w:rPr>
        <w:t xml:space="preserve"> Bank, N.A., </w:t>
      </w:r>
      <w:proofErr w:type="spellStart"/>
      <w:r w:rsidR="006B6F05" w:rsidRPr="00B87E14">
        <w:rPr>
          <w:lang w:val="sr-Cyrl-RS"/>
        </w:rPr>
        <w:t>London</w:t>
      </w:r>
      <w:proofErr w:type="spellEnd"/>
      <w:r w:rsidR="006B6F05" w:rsidRPr="00B87E14">
        <w:rPr>
          <w:lang w:val="sr-Cyrl-RS"/>
        </w:rPr>
        <w:t xml:space="preserve"> </w:t>
      </w:r>
      <w:proofErr w:type="spellStart"/>
      <w:r w:rsidR="006B6F05" w:rsidRPr="00B87E14">
        <w:rPr>
          <w:lang w:val="sr-Cyrl-RS"/>
        </w:rPr>
        <w:t>Branch</w:t>
      </w:r>
      <w:proofErr w:type="spellEnd"/>
      <w:r w:rsidR="006B6F05" w:rsidRPr="00B87E14">
        <w:rPr>
          <w:lang w:val="sr-Cyrl-RS"/>
        </w:rPr>
        <w:t xml:space="preserve"> (наступајући као иницијални водећи аранжери), Credit </w:t>
      </w:r>
      <w:proofErr w:type="spellStart"/>
      <w:r w:rsidR="006B6F05" w:rsidRPr="00B87E14">
        <w:rPr>
          <w:lang w:val="sr-Cyrl-RS"/>
        </w:rPr>
        <w:t>Agricole</w:t>
      </w:r>
      <w:proofErr w:type="spellEnd"/>
      <w:r w:rsidR="006B6F05" w:rsidRPr="00B87E14">
        <w:rPr>
          <w:lang w:val="sr-Cyrl-RS"/>
        </w:rPr>
        <w:t xml:space="preserve"> </w:t>
      </w:r>
      <w:proofErr w:type="spellStart"/>
      <w:r w:rsidR="006B6F05" w:rsidRPr="00B87E14">
        <w:rPr>
          <w:lang w:val="sr-Cyrl-RS"/>
        </w:rPr>
        <w:t>Corporate</w:t>
      </w:r>
      <w:proofErr w:type="spellEnd"/>
      <w:r w:rsidR="006B6F05" w:rsidRPr="00B87E14">
        <w:rPr>
          <w:lang w:val="sr-Cyrl-RS"/>
        </w:rPr>
        <w:t xml:space="preserve"> </w:t>
      </w:r>
      <w:proofErr w:type="spellStart"/>
      <w:r w:rsidR="006B6F05" w:rsidRPr="00B87E14">
        <w:rPr>
          <w:lang w:val="sr-Cyrl-RS"/>
        </w:rPr>
        <w:t>and</w:t>
      </w:r>
      <w:proofErr w:type="spellEnd"/>
      <w:r w:rsidR="006B6F05" w:rsidRPr="00B87E14">
        <w:rPr>
          <w:lang w:val="sr-Cyrl-RS"/>
        </w:rPr>
        <w:t xml:space="preserve"> </w:t>
      </w:r>
      <w:proofErr w:type="spellStart"/>
      <w:r w:rsidR="006B6F05" w:rsidRPr="00B87E14">
        <w:rPr>
          <w:lang w:val="sr-Cyrl-RS"/>
        </w:rPr>
        <w:t>Investment</w:t>
      </w:r>
      <w:proofErr w:type="spellEnd"/>
      <w:r w:rsidR="006B6F05" w:rsidRPr="00B87E14">
        <w:rPr>
          <w:lang w:val="sr-Cyrl-RS"/>
        </w:rPr>
        <w:t xml:space="preserve"> Bank, Raiffeisen Bank International AG </w:t>
      </w:r>
      <w:proofErr w:type="spellStart"/>
      <w:r w:rsidR="006B6F05" w:rsidRPr="00B87E14">
        <w:rPr>
          <w:lang w:val="sr-Cyrl-RS"/>
        </w:rPr>
        <w:t>and</w:t>
      </w:r>
      <w:proofErr w:type="spellEnd"/>
      <w:r w:rsidR="006B6F05" w:rsidRPr="00B87E14">
        <w:rPr>
          <w:lang w:val="sr-Cyrl-RS"/>
        </w:rPr>
        <w:t xml:space="preserve"> </w:t>
      </w:r>
      <w:proofErr w:type="spellStart"/>
      <w:r w:rsidR="006B6F05" w:rsidRPr="00B87E14">
        <w:rPr>
          <w:lang w:val="sr-Cyrl-RS"/>
        </w:rPr>
        <w:t>Santander</w:t>
      </w:r>
      <w:proofErr w:type="spellEnd"/>
      <w:r w:rsidR="006B6F05" w:rsidRPr="00B87E14">
        <w:rPr>
          <w:lang w:val="sr-Cyrl-RS"/>
        </w:rPr>
        <w:t xml:space="preserve"> Bank N.A. (као водећи аранжери под мандатом), </w:t>
      </w:r>
      <w:proofErr w:type="spellStart"/>
      <w:r w:rsidR="006B6F05" w:rsidRPr="00B87E14">
        <w:rPr>
          <w:lang w:val="sr-Cyrl-RS"/>
        </w:rPr>
        <w:t>CaixaBank</w:t>
      </w:r>
      <w:proofErr w:type="spellEnd"/>
      <w:r w:rsidR="006B6F05" w:rsidRPr="00B87E14">
        <w:rPr>
          <w:lang w:val="sr-Cyrl-RS"/>
        </w:rPr>
        <w:t xml:space="preserve">, S.A. </w:t>
      </w:r>
      <w:proofErr w:type="spellStart"/>
      <w:r w:rsidR="006B6F05" w:rsidRPr="00B87E14">
        <w:rPr>
          <w:lang w:val="sr-Cyrl-RS"/>
        </w:rPr>
        <w:t>and</w:t>
      </w:r>
      <w:proofErr w:type="spellEnd"/>
      <w:r w:rsidR="006B6F05" w:rsidRPr="00B87E14">
        <w:rPr>
          <w:lang w:val="sr-Cyrl-RS"/>
        </w:rPr>
        <w:t xml:space="preserve"> UBS </w:t>
      </w:r>
      <w:proofErr w:type="spellStart"/>
      <w:r w:rsidR="006B6F05" w:rsidRPr="00B87E14">
        <w:rPr>
          <w:lang w:val="sr-Cyrl-RS"/>
        </w:rPr>
        <w:t>Switzerland</w:t>
      </w:r>
      <w:proofErr w:type="spellEnd"/>
      <w:r w:rsidR="006B6F05" w:rsidRPr="00B87E14">
        <w:rPr>
          <w:lang w:val="sr-Cyrl-RS"/>
        </w:rPr>
        <w:t xml:space="preserve"> AG (наступајући као водећи аранжери) и </w:t>
      </w:r>
      <w:proofErr w:type="spellStart"/>
      <w:r w:rsidR="006B6F05" w:rsidRPr="00B87E14">
        <w:rPr>
          <w:lang w:val="sr-Cyrl-RS"/>
        </w:rPr>
        <w:t>Banco</w:t>
      </w:r>
      <w:proofErr w:type="spellEnd"/>
      <w:r w:rsidR="006B6F05" w:rsidRPr="00B87E14">
        <w:rPr>
          <w:lang w:val="sr-Cyrl-RS"/>
        </w:rPr>
        <w:t xml:space="preserve"> </w:t>
      </w:r>
      <w:proofErr w:type="spellStart"/>
      <w:r w:rsidR="006B6F05" w:rsidRPr="00B87E14">
        <w:rPr>
          <w:lang w:val="sr-Cyrl-RS"/>
        </w:rPr>
        <w:t>Santander</w:t>
      </w:r>
      <w:proofErr w:type="spellEnd"/>
      <w:r w:rsidR="006B6F05" w:rsidRPr="00B87E14">
        <w:rPr>
          <w:lang w:val="sr-Cyrl-RS"/>
        </w:rPr>
        <w:t xml:space="preserve">, S.A., </w:t>
      </w:r>
      <w:proofErr w:type="spellStart"/>
      <w:r w:rsidR="006B6F05" w:rsidRPr="00B87E14">
        <w:rPr>
          <w:lang w:val="sr-Cyrl-RS"/>
        </w:rPr>
        <w:t>CaixaBank</w:t>
      </w:r>
      <w:proofErr w:type="spellEnd"/>
      <w:r w:rsidR="006B6F05" w:rsidRPr="00B87E14">
        <w:rPr>
          <w:lang w:val="sr-Cyrl-RS"/>
        </w:rPr>
        <w:t xml:space="preserve">, S.A., Credit </w:t>
      </w:r>
      <w:proofErr w:type="spellStart"/>
      <w:r w:rsidR="006B6F05" w:rsidRPr="00B87E14">
        <w:rPr>
          <w:lang w:val="sr-Cyrl-RS"/>
        </w:rPr>
        <w:t>Agricole</w:t>
      </w:r>
      <w:proofErr w:type="spellEnd"/>
      <w:r w:rsidR="006B6F05" w:rsidRPr="00B87E14">
        <w:rPr>
          <w:lang w:val="sr-Cyrl-RS"/>
        </w:rPr>
        <w:t xml:space="preserve"> </w:t>
      </w:r>
      <w:proofErr w:type="spellStart"/>
      <w:r w:rsidR="006B6F05" w:rsidRPr="00B87E14">
        <w:rPr>
          <w:lang w:val="sr-Cyrl-RS"/>
        </w:rPr>
        <w:t>Corporate</w:t>
      </w:r>
      <w:proofErr w:type="spellEnd"/>
      <w:r w:rsidR="006B6F05" w:rsidRPr="00B87E14">
        <w:rPr>
          <w:lang w:val="sr-Cyrl-RS"/>
        </w:rPr>
        <w:t xml:space="preserve"> и </w:t>
      </w:r>
      <w:proofErr w:type="spellStart"/>
      <w:r w:rsidR="006B6F05" w:rsidRPr="00B87E14">
        <w:rPr>
          <w:lang w:val="sr-Cyrl-RS"/>
        </w:rPr>
        <w:t>Investment</w:t>
      </w:r>
      <w:proofErr w:type="spellEnd"/>
      <w:r w:rsidR="006B6F05" w:rsidRPr="00B87E14">
        <w:rPr>
          <w:lang w:val="sr-Cyrl-RS"/>
        </w:rPr>
        <w:t xml:space="preserve"> Bank, </w:t>
      </w:r>
      <w:proofErr w:type="spellStart"/>
      <w:r w:rsidR="006B6F05" w:rsidRPr="00B87E14">
        <w:rPr>
          <w:lang w:val="sr-Cyrl-RS"/>
        </w:rPr>
        <w:t>JPMorgan</w:t>
      </w:r>
      <w:proofErr w:type="spellEnd"/>
      <w:r w:rsidR="006B6F05" w:rsidRPr="00B87E14">
        <w:rPr>
          <w:lang w:val="sr-Cyrl-RS"/>
        </w:rPr>
        <w:t xml:space="preserve"> </w:t>
      </w:r>
      <w:proofErr w:type="spellStart"/>
      <w:r w:rsidR="006B6F05" w:rsidRPr="00B87E14">
        <w:rPr>
          <w:lang w:val="sr-Cyrl-RS"/>
        </w:rPr>
        <w:t>Chase</w:t>
      </w:r>
      <w:proofErr w:type="spellEnd"/>
      <w:r w:rsidR="006B6F05" w:rsidRPr="00B87E14">
        <w:rPr>
          <w:lang w:val="sr-Cyrl-RS"/>
        </w:rPr>
        <w:t xml:space="preserve"> Bank, N.A., </w:t>
      </w:r>
      <w:proofErr w:type="spellStart"/>
      <w:r w:rsidR="006B6F05" w:rsidRPr="00B87E14">
        <w:rPr>
          <w:lang w:val="sr-Cyrl-RS"/>
        </w:rPr>
        <w:t>London</w:t>
      </w:r>
      <w:proofErr w:type="spellEnd"/>
      <w:r w:rsidR="006B6F05" w:rsidRPr="00B87E14">
        <w:rPr>
          <w:lang w:val="sr-Cyrl-RS"/>
        </w:rPr>
        <w:t xml:space="preserve"> </w:t>
      </w:r>
      <w:proofErr w:type="spellStart"/>
      <w:r w:rsidR="006B6F05" w:rsidRPr="00B87E14">
        <w:rPr>
          <w:lang w:val="sr-Cyrl-RS"/>
        </w:rPr>
        <w:t>Branch</w:t>
      </w:r>
      <w:proofErr w:type="spellEnd"/>
      <w:r w:rsidR="006B6F05" w:rsidRPr="00B87E14">
        <w:rPr>
          <w:lang w:val="sr-Cyrl-RS"/>
        </w:rPr>
        <w:t xml:space="preserve">, Raiffeisen Bank International AG и UBS </w:t>
      </w:r>
      <w:proofErr w:type="spellStart"/>
      <w:r w:rsidR="006B6F05" w:rsidRPr="00B87E14">
        <w:rPr>
          <w:lang w:val="sr-Cyrl-RS"/>
        </w:rPr>
        <w:t>Switzerland</w:t>
      </w:r>
      <w:proofErr w:type="spellEnd"/>
      <w:r w:rsidR="006B6F05" w:rsidRPr="00B87E14">
        <w:rPr>
          <w:lang w:val="sr-Cyrl-RS"/>
        </w:rPr>
        <w:t xml:space="preserve"> AG (наступајући као првобитни зајмодавци), потписан 10. децембра 2021. Стање дуга на дан 31. децембар 2021. године износило је 239.053.458,24 евра (28.108.407.632,12 динара). У току 2021. године повучено је 239.053.458,2</w:t>
      </w:r>
      <w:r w:rsidR="00924B2C" w:rsidRPr="00B87E14">
        <w:rPr>
          <w:lang w:val="sr-Cyrl-RS"/>
        </w:rPr>
        <w:t>4 евра (28.108.074.123,51 динар</w:t>
      </w:r>
      <w:r w:rsidR="00B87E14">
        <w:rPr>
          <w:lang w:val="sr-Cyrl-RS"/>
        </w:rPr>
        <w:t>). У 2021. години от</w:t>
      </w:r>
      <w:r w:rsidR="006B6F05" w:rsidRPr="00B87E14">
        <w:rPr>
          <w:lang w:val="sr-Cyrl-RS"/>
        </w:rPr>
        <w:t>плата на име главнице и камате није било, док је на име провизије на неповучена средства уплаћено 202.314,29 евра (23.788.539,08 динара), а по основу про</w:t>
      </w:r>
      <w:r w:rsidR="00092B41" w:rsidRPr="00B87E14">
        <w:rPr>
          <w:lang w:val="sr-Cyrl-RS"/>
        </w:rPr>
        <w:t xml:space="preserve">визија </w:t>
      </w:r>
      <w:r w:rsidR="006B6F05" w:rsidRPr="00B87E14">
        <w:rPr>
          <w:lang w:val="sr-Cyrl-RS"/>
        </w:rPr>
        <w:t>плаћено је</w:t>
      </w:r>
      <w:r w:rsidR="00B07513" w:rsidRPr="00B87E14">
        <w:rPr>
          <w:lang w:val="sr-Cyrl-RS"/>
        </w:rPr>
        <w:t xml:space="preserve">, </w:t>
      </w:r>
      <w:r w:rsidR="00092B41" w:rsidRPr="00B87E14">
        <w:rPr>
          <w:lang w:val="sr-Cyrl-RS"/>
        </w:rPr>
        <w:t>из средстава зајма</w:t>
      </w:r>
      <w:r w:rsidR="00B07513" w:rsidRPr="00B87E14">
        <w:rPr>
          <w:lang w:val="sr-Cyrl-RS"/>
        </w:rPr>
        <w:t>,</w:t>
      </w:r>
      <w:r w:rsidR="006B6F05" w:rsidRPr="00B87E14">
        <w:rPr>
          <w:lang w:val="sr-Cyrl-RS"/>
        </w:rPr>
        <w:t xml:space="preserve"> 31.685.732,79 евра (</w:t>
      </w:r>
      <w:r w:rsidR="0096525F" w:rsidRPr="00B87E14">
        <w:rPr>
          <w:lang w:val="sr-Cyrl-RS"/>
        </w:rPr>
        <w:t>3.725.066.635,42</w:t>
      </w:r>
      <w:r w:rsidR="00735B3D" w:rsidRPr="00B87E14">
        <w:rPr>
          <w:lang w:val="sr-Cyrl-RS"/>
        </w:rPr>
        <w:t xml:space="preserve"> </w:t>
      </w:r>
      <w:r w:rsidR="006B6F05" w:rsidRPr="00B87E14">
        <w:rPr>
          <w:lang w:val="sr-Cyrl-RS"/>
        </w:rPr>
        <w:t>динара).</w:t>
      </w:r>
      <w:r w:rsidR="001328D8" w:rsidRPr="00B87E14">
        <w:rPr>
          <w:lang w:val="sr-Cyrl-RS"/>
        </w:rPr>
        <w:t xml:space="preserve"> По основу накнаде за издавање UKEF гаранције плаћено је 162.238,40 евра (19.073.930,64 динара).</w:t>
      </w:r>
    </w:p>
    <w:p w:rsidR="006B6F05" w:rsidRPr="00B87E14" w:rsidRDefault="006B6F05" w:rsidP="003629C8">
      <w:pPr>
        <w:jc w:val="both"/>
        <w:rPr>
          <w:highlight w:val="cyan"/>
          <w:lang w:val="sr-Cyrl-RS"/>
        </w:rPr>
      </w:pPr>
    </w:p>
    <w:p w:rsidR="006B6F05" w:rsidRPr="00B87E14" w:rsidRDefault="00DE7816" w:rsidP="006B6F05">
      <w:pPr>
        <w:ind w:firstLine="720"/>
        <w:jc w:val="both"/>
        <w:rPr>
          <w:lang w:val="sr-Cyrl-RS"/>
        </w:rPr>
      </w:pPr>
      <w:r w:rsidRPr="00B87E14">
        <w:rPr>
          <w:lang w:val="sr-Cyrl-RS"/>
        </w:rPr>
        <w:t>7</w:t>
      </w:r>
      <w:r w:rsidR="006B6F05" w:rsidRPr="00B87E14">
        <w:rPr>
          <w:lang w:val="sr-Cyrl-RS"/>
        </w:rPr>
        <w:t xml:space="preserve">) Уговор о кредитном аранжману бр. CRS 1015 02 D је потписан 10. маја. 2021. године између Републике Србије и Француске агенције за развој за финансирање Пројекта модернизације железничког сектора, фаза 1. Стање дуга на дан 31. децембар 2021. године </w:t>
      </w:r>
      <w:r w:rsidR="006B6F05" w:rsidRPr="00B87E14">
        <w:rPr>
          <w:lang w:val="sr-Cyrl-RS"/>
        </w:rPr>
        <w:lastRenderedPageBreak/>
        <w:t>је износило 0,00 евра</w:t>
      </w:r>
      <w:r w:rsidR="00DD1495" w:rsidRPr="00B87E14">
        <w:rPr>
          <w:lang w:val="sr-Cyrl-RS"/>
        </w:rPr>
        <w:t xml:space="preserve"> (0,00 динара)</w:t>
      </w:r>
      <w:r w:rsidR="006B6F05" w:rsidRPr="00B87E14">
        <w:rPr>
          <w:lang w:val="sr-Cyrl-RS"/>
        </w:rPr>
        <w:t xml:space="preserve">. У 2021. години није било повлачења средстава, нити </w:t>
      </w:r>
      <w:r w:rsidR="00DD1495" w:rsidRPr="00B87E14">
        <w:rPr>
          <w:lang w:val="sr-Cyrl-RS"/>
        </w:rPr>
        <w:t>плаћања</w:t>
      </w:r>
      <w:r w:rsidR="006B6F05" w:rsidRPr="00B87E14">
        <w:rPr>
          <w:lang w:val="sr-Cyrl-RS"/>
        </w:rPr>
        <w:t xml:space="preserve"> по основу главнице и камате, док је по основу пр</w:t>
      </w:r>
      <w:r w:rsidR="00DD1495" w:rsidRPr="00B87E14">
        <w:rPr>
          <w:lang w:val="sr-Cyrl-RS"/>
        </w:rPr>
        <w:t xml:space="preserve">овизије на неповучена средства </w:t>
      </w:r>
      <w:r w:rsidR="006B6F05" w:rsidRPr="00B87E14">
        <w:rPr>
          <w:lang w:val="sr-Cyrl-RS"/>
        </w:rPr>
        <w:t>плаћено 55.958,33 евра (6.579.854,64 динара) и по основу приступне накнаде</w:t>
      </w:r>
      <w:r w:rsidR="00DD1495" w:rsidRPr="00B87E14">
        <w:rPr>
          <w:lang w:val="sr-Cyrl-RS"/>
        </w:rPr>
        <w:t xml:space="preserve"> (уписне провизије) </w:t>
      </w:r>
      <w:r w:rsidR="00924B2C" w:rsidRPr="00B87E14">
        <w:rPr>
          <w:lang w:val="sr-Cyrl-RS"/>
        </w:rPr>
        <w:t>плаћено</w:t>
      </w:r>
      <w:r w:rsidR="00DD1495" w:rsidRPr="00B87E14">
        <w:rPr>
          <w:lang w:val="sr-Cyrl-RS"/>
        </w:rPr>
        <w:t xml:space="preserve"> </w:t>
      </w:r>
      <w:r w:rsidR="006B6F05" w:rsidRPr="00B87E14">
        <w:rPr>
          <w:lang w:val="sr-Cyrl-RS"/>
        </w:rPr>
        <w:t>127.500,00 евра (14.991.475,50 динара).</w:t>
      </w:r>
    </w:p>
    <w:p w:rsidR="00B77AB1" w:rsidRPr="00B87E14" w:rsidRDefault="00B77AB1" w:rsidP="003629C8">
      <w:pPr>
        <w:jc w:val="both"/>
        <w:rPr>
          <w:lang w:val="sr-Cyrl-RS"/>
        </w:rPr>
      </w:pPr>
    </w:p>
    <w:p w:rsidR="006B6F05" w:rsidRPr="00B87E14" w:rsidRDefault="00DE7816" w:rsidP="006B6F05">
      <w:pPr>
        <w:ind w:firstLine="720"/>
        <w:jc w:val="both"/>
        <w:rPr>
          <w:lang w:val="sr-Cyrl-RS"/>
        </w:rPr>
      </w:pPr>
      <w:r w:rsidRPr="00B87E14">
        <w:rPr>
          <w:lang w:val="sr-Cyrl-RS"/>
        </w:rPr>
        <w:t>8</w:t>
      </w:r>
      <w:r w:rsidR="006B6F05" w:rsidRPr="00B87E14">
        <w:rPr>
          <w:lang w:val="sr-Cyrl-RS"/>
        </w:rPr>
        <w:t>) Уговор о кредитном аранжману бр. CRS 1020 01 Y је потписан 10. маја. 2021. године између Републике Србије и Француске агенције за развој за финансирање реализације Програма урбане средине отпорне на климатске промене. Стање дуга на дан 31. децембар 2021. године је износило 0,00 евра</w:t>
      </w:r>
      <w:r w:rsidR="00DD1495" w:rsidRPr="00B87E14">
        <w:rPr>
          <w:lang w:val="sr-Cyrl-RS"/>
        </w:rPr>
        <w:t xml:space="preserve"> (</w:t>
      </w:r>
      <w:r w:rsidR="00B77AB1" w:rsidRPr="00B87E14">
        <w:rPr>
          <w:lang w:val="sr-Cyrl-RS"/>
        </w:rPr>
        <w:t>0,00 динара)</w:t>
      </w:r>
      <w:r w:rsidR="006B6F05" w:rsidRPr="00B87E14">
        <w:rPr>
          <w:lang w:val="sr-Cyrl-RS"/>
        </w:rPr>
        <w:t xml:space="preserve">. У 2021. години није </w:t>
      </w:r>
      <w:r w:rsidR="00B77AB1" w:rsidRPr="00B87E14">
        <w:rPr>
          <w:lang w:val="sr-Cyrl-RS"/>
        </w:rPr>
        <w:t>било повлачења средстава, нити пл</w:t>
      </w:r>
      <w:r w:rsidR="00B87E14">
        <w:rPr>
          <w:lang w:val="sr-Cyrl-RS"/>
        </w:rPr>
        <w:t>а</w:t>
      </w:r>
      <w:r w:rsidR="00B77AB1" w:rsidRPr="00B87E14">
        <w:rPr>
          <w:lang w:val="sr-Cyrl-RS"/>
        </w:rPr>
        <w:t>ћања</w:t>
      </w:r>
      <w:r w:rsidR="006B6F05" w:rsidRPr="00B87E14">
        <w:rPr>
          <w:lang w:val="sr-Cyrl-RS"/>
        </w:rPr>
        <w:t xml:space="preserve"> по основу главнице и камате, док је по основу пр</w:t>
      </w:r>
      <w:r w:rsidR="00B77AB1" w:rsidRPr="00B87E14">
        <w:rPr>
          <w:lang w:val="sr-Cyrl-RS"/>
        </w:rPr>
        <w:t xml:space="preserve">овизије на неповучена средства </w:t>
      </w:r>
      <w:r w:rsidR="006B6F05" w:rsidRPr="00B87E14">
        <w:rPr>
          <w:lang w:val="sr-Cyrl-RS"/>
        </w:rPr>
        <w:t>плаћено 54.861,11 евра (6.450.838,13 динара) и по основу приступне накнаде</w:t>
      </w:r>
      <w:r w:rsidR="00B77AB1" w:rsidRPr="00B87E14">
        <w:rPr>
          <w:lang w:val="sr-Cyrl-RS"/>
        </w:rPr>
        <w:t xml:space="preserve"> (уписне провизије) </w:t>
      </w:r>
      <w:r w:rsidR="006B6F05" w:rsidRPr="00B87E14">
        <w:rPr>
          <w:lang w:val="sr-Cyrl-RS"/>
        </w:rPr>
        <w:t>плаћено</w:t>
      </w:r>
      <w:r w:rsidR="00B77AB1" w:rsidRPr="00B87E14">
        <w:rPr>
          <w:lang w:val="sr-Cyrl-RS"/>
        </w:rPr>
        <w:t xml:space="preserve"> је</w:t>
      </w:r>
      <w:r w:rsidR="006B6F05" w:rsidRPr="00B87E14">
        <w:rPr>
          <w:lang w:val="sr-Cyrl-RS"/>
        </w:rPr>
        <w:t xml:space="preserve"> 125.000,00 евра (14.697.525,00 динара).</w:t>
      </w:r>
    </w:p>
    <w:p w:rsidR="00CF79DE" w:rsidRPr="00B87E14" w:rsidRDefault="00CF79DE" w:rsidP="00F6390F">
      <w:pPr>
        <w:jc w:val="both"/>
        <w:rPr>
          <w:lang w:val="sr-Cyrl-RS"/>
        </w:rPr>
      </w:pPr>
    </w:p>
    <w:p w:rsidR="00033929" w:rsidRPr="00B87E14" w:rsidRDefault="00DE7816" w:rsidP="004C4A15">
      <w:pPr>
        <w:ind w:firstLine="720"/>
        <w:jc w:val="both"/>
        <w:rPr>
          <w:rFonts w:eastAsia="Times New Roman"/>
          <w:szCs w:val="24"/>
          <w:lang w:val="sr-Cyrl-RS" w:eastAsia="en-GB"/>
        </w:rPr>
      </w:pPr>
      <w:r w:rsidRPr="00B87E14">
        <w:rPr>
          <w:lang w:val="sr-Cyrl-RS"/>
        </w:rPr>
        <w:t>9</w:t>
      </w:r>
      <w:r w:rsidR="00033929" w:rsidRPr="00B87E14">
        <w:rPr>
          <w:lang w:val="sr-Cyrl-RS"/>
        </w:rPr>
        <w:t xml:space="preserve">) ЕВРООБВЕЗНИЦА Србија 2021 - Стање дуга, на дан 31. децембар 2021. године, износило је 0,00 америчких долара (0,00 динара). Ова еврообвезница је емитована 21. септембра 2011. године, а реотворена 27. септембра 2012. године. Током 2021. године </w:t>
      </w:r>
      <w:r w:rsidR="00405804" w:rsidRPr="00B87E14">
        <w:rPr>
          <w:lang w:val="sr-Cyrl-RS"/>
        </w:rPr>
        <w:t>отплаћена</w:t>
      </w:r>
      <w:r w:rsidR="00033929" w:rsidRPr="00B87E14">
        <w:rPr>
          <w:lang w:val="sr-Cyrl-RS"/>
        </w:rPr>
        <w:t xml:space="preserve"> је</w:t>
      </w:r>
      <w:r w:rsidR="00927149" w:rsidRPr="00B87E14">
        <w:rPr>
          <w:lang w:val="sr-Cyrl-RS"/>
        </w:rPr>
        <w:t xml:space="preserve"> номинална вредност обвезнице </w:t>
      </w:r>
      <w:r w:rsidR="00405804" w:rsidRPr="00B87E14">
        <w:rPr>
          <w:lang w:val="sr-Cyrl-RS"/>
        </w:rPr>
        <w:t>700.000.000,00 америчких долара (70.321.716.000,00</w:t>
      </w:r>
      <w:r w:rsidR="00405804" w:rsidRPr="00B87E14">
        <w:rPr>
          <w:rFonts w:eastAsia="Times New Roman"/>
          <w:szCs w:val="24"/>
          <w:lang w:val="sr-Cyrl-RS" w:eastAsia="en-GB"/>
        </w:rPr>
        <w:t xml:space="preserve"> динара) и то </w:t>
      </w:r>
      <w:r w:rsidR="00033929" w:rsidRPr="00B87E14">
        <w:rPr>
          <w:lang w:val="sr-Cyrl-RS"/>
        </w:rPr>
        <w:t>682.630.000,00 америчких долара (68.576.750.118,00 динара) на име г</w:t>
      </w:r>
      <w:r w:rsidR="00742D03" w:rsidRPr="00B87E14">
        <w:rPr>
          <w:lang w:val="sr-Cyrl-RS"/>
        </w:rPr>
        <w:t>лавнице и</w:t>
      </w:r>
      <w:r w:rsidR="00033929" w:rsidRPr="00B87E14">
        <w:rPr>
          <w:lang w:val="sr-Cyrl-RS"/>
        </w:rPr>
        <w:t xml:space="preserve"> 17.370.000,00 </w:t>
      </w:r>
      <w:r w:rsidR="00405804" w:rsidRPr="00B87E14">
        <w:rPr>
          <w:lang w:val="sr-Cyrl-RS"/>
        </w:rPr>
        <w:t>америчких долара</w:t>
      </w:r>
      <w:r w:rsidR="00033929" w:rsidRPr="00B87E14">
        <w:rPr>
          <w:lang w:val="sr-Cyrl-RS"/>
        </w:rPr>
        <w:t xml:space="preserve"> (1.744.965.882,00 динара) на име дисконт</w:t>
      </w:r>
      <w:r w:rsidR="009706E9" w:rsidRPr="00B87E14">
        <w:rPr>
          <w:lang w:val="sr-Cyrl-RS"/>
        </w:rPr>
        <w:t>а. По основу</w:t>
      </w:r>
      <w:r w:rsidR="00033929" w:rsidRPr="00B87E14">
        <w:rPr>
          <w:lang w:val="sr-Cyrl-RS"/>
        </w:rPr>
        <w:t xml:space="preserve"> камате</w:t>
      </w:r>
      <w:r w:rsidR="009706E9" w:rsidRPr="00B87E14">
        <w:rPr>
          <w:lang w:val="sr-Cyrl-RS"/>
        </w:rPr>
        <w:t xml:space="preserve"> </w:t>
      </w:r>
      <w:r w:rsidR="00033929" w:rsidRPr="00B87E14">
        <w:rPr>
          <w:lang w:val="sr-Cyrl-RS"/>
        </w:rPr>
        <w:t>плаћено</w:t>
      </w:r>
      <w:r w:rsidR="009706E9" w:rsidRPr="00B87E14">
        <w:rPr>
          <w:lang w:val="sr-Cyrl-RS"/>
        </w:rPr>
        <w:t xml:space="preserve"> је</w:t>
      </w:r>
      <w:r w:rsidR="00033929" w:rsidRPr="00B87E14">
        <w:rPr>
          <w:lang w:val="sr-Cyrl-RS"/>
        </w:rPr>
        <w:t xml:space="preserve"> 50.750.000,00 </w:t>
      </w:r>
      <w:r w:rsidR="00405804" w:rsidRPr="00B87E14">
        <w:rPr>
          <w:lang w:val="sr-Cyrl-RS"/>
        </w:rPr>
        <w:t xml:space="preserve">америчких долара </w:t>
      </w:r>
      <w:r w:rsidR="00033929" w:rsidRPr="00B87E14">
        <w:rPr>
          <w:lang w:val="sr-Cyrl-RS"/>
        </w:rPr>
        <w:t>(5.081.257.474,99 динара).</w:t>
      </w:r>
    </w:p>
    <w:p w:rsidR="00033929" w:rsidRPr="00B87E14" w:rsidRDefault="00033929" w:rsidP="00033929">
      <w:pPr>
        <w:jc w:val="both"/>
        <w:rPr>
          <w:lang w:val="sr-Cyrl-RS"/>
        </w:rPr>
      </w:pPr>
    </w:p>
    <w:p w:rsidR="00033929" w:rsidRPr="00B87E14" w:rsidRDefault="00DE7816" w:rsidP="00033929">
      <w:pPr>
        <w:ind w:firstLine="720"/>
        <w:jc w:val="both"/>
        <w:rPr>
          <w:lang w:val="sr-Cyrl-RS"/>
        </w:rPr>
      </w:pPr>
      <w:r w:rsidRPr="00B87E14">
        <w:rPr>
          <w:lang w:val="sr-Cyrl-RS"/>
        </w:rPr>
        <w:t>10</w:t>
      </w:r>
      <w:r w:rsidR="00033929" w:rsidRPr="00B87E14">
        <w:rPr>
          <w:lang w:val="sr-Cyrl-RS"/>
        </w:rPr>
        <w:t xml:space="preserve">) ЕВРООБВЕЗНИЦА Србија 2029 - Стање дуга, на дан 31. децембар 2021. године, износило је 1.550.000.000,00 евра (182.252.255.000,00 динара). Ова еврообвезница је емитована 26. јуна 2019. године и поново реотворена 5. новембра 2019. године. Током 2021. године </w:t>
      </w:r>
      <w:r w:rsidR="009706E9" w:rsidRPr="00B87E14">
        <w:rPr>
          <w:lang w:val="sr-Cyrl-RS"/>
        </w:rPr>
        <w:t xml:space="preserve">по основу </w:t>
      </w:r>
      <w:r w:rsidR="00033929" w:rsidRPr="00B87E14">
        <w:rPr>
          <w:lang w:val="sr-Cyrl-RS"/>
        </w:rPr>
        <w:t xml:space="preserve">камате плаћено 23.250.000,00 </w:t>
      </w:r>
      <w:r w:rsidR="00D55A56" w:rsidRPr="00B87E14">
        <w:rPr>
          <w:lang w:val="sr-Cyrl-RS"/>
        </w:rPr>
        <w:t>евра</w:t>
      </w:r>
      <w:r w:rsidR="00134F50">
        <w:rPr>
          <w:lang w:val="sr-Cyrl-RS"/>
        </w:rPr>
        <w:t xml:space="preserve"> (2.733.495.525,00 динара).</w:t>
      </w:r>
    </w:p>
    <w:p w:rsidR="00033929" w:rsidRPr="00B87E14" w:rsidRDefault="00033929" w:rsidP="003629C8">
      <w:pPr>
        <w:jc w:val="both"/>
        <w:rPr>
          <w:lang w:val="sr-Cyrl-RS"/>
        </w:rPr>
      </w:pPr>
    </w:p>
    <w:p w:rsidR="00033929" w:rsidRPr="00B87E14" w:rsidRDefault="00DE7816" w:rsidP="00033929">
      <w:pPr>
        <w:ind w:firstLine="720"/>
        <w:jc w:val="both"/>
        <w:rPr>
          <w:lang w:val="sr-Cyrl-RS"/>
        </w:rPr>
      </w:pPr>
      <w:r w:rsidRPr="00B87E14">
        <w:rPr>
          <w:lang w:val="sr-Cyrl-RS"/>
        </w:rPr>
        <w:t>11</w:t>
      </w:r>
      <w:r w:rsidR="00033929" w:rsidRPr="00B87E14">
        <w:rPr>
          <w:lang w:val="sr-Cyrl-RS"/>
        </w:rPr>
        <w:t xml:space="preserve">) ЕВРООБВЕЗНИЦА Србија 2027 - Стање дуга, на дан 31. децембар 2021. године, износило је 2.000.000.000,00 евра (235.164.200.000,00 динара). Ова еврообвезница је емитована 11. маја 2020. године. Током 2021. године </w:t>
      </w:r>
      <w:r w:rsidR="009706E9" w:rsidRPr="00B87E14">
        <w:rPr>
          <w:lang w:val="sr-Cyrl-RS"/>
        </w:rPr>
        <w:t>по основу</w:t>
      </w:r>
      <w:r w:rsidR="00033929" w:rsidRPr="00B87E14">
        <w:rPr>
          <w:lang w:val="sr-Cyrl-RS"/>
        </w:rPr>
        <w:t xml:space="preserve"> камате плаћено</w:t>
      </w:r>
      <w:r w:rsidR="009706E9" w:rsidRPr="00B87E14">
        <w:rPr>
          <w:lang w:val="sr-Cyrl-RS"/>
        </w:rPr>
        <w:t xml:space="preserve"> је</w:t>
      </w:r>
      <w:r w:rsidR="00033929" w:rsidRPr="00B87E14">
        <w:rPr>
          <w:lang w:val="sr-Cyrl-RS"/>
        </w:rPr>
        <w:t xml:space="preserve"> 62.500.000,00 </w:t>
      </w:r>
      <w:r w:rsidR="00D55A56" w:rsidRPr="00B87E14">
        <w:rPr>
          <w:lang w:val="sr-Cyrl-RS"/>
        </w:rPr>
        <w:t>евра</w:t>
      </w:r>
      <w:r w:rsidR="00033929" w:rsidRPr="00B87E14">
        <w:rPr>
          <w:lang w:val="sr-Cyrl-RS"/>
        </w:rPr>
        <w:t xml:space="preserve"> (7.348.356.250,00 динара).</w:t>
      </w:r>
    </w:p>
    <w:p w:rsidR="00033929" w:rsidRPr="00B87E14" w:rsidRDefault="00033929" w:rsidP="003629C8">
      <w:pPr>
        <w:jc w:val="both"/>
        <w:rPr>
          <w:lang w:val="sr-Cyrl-RS"/>
        </w:rPr>
      </w:pPr>
    </w:p>
    <w:p w:rsidR="003F3B96" w:rsidRPr="00B87E14" w:rsidRDefault="00DE7816" w:rsidP="00033929">
      <w:pPr>
        <w:ind w:firstLine="720"/>
        <w:jc w:val="both"/>
        <w:rPr>
          <w:lang w:val="sr-Cyrl-RS"/>
        </w:rPr>
      </w:pPr>
      <w:r w:rsidRPr="00B87E14">
        <w:rPr>
          <w:lang w:val="sr-Cyrl-RS"/>
        </w:rPr>
        <w:t>12</w:t>
      </w:r>
      <w:r w:rsidR="00033929" w:rsidRPr="00B87E14">
        <w:rPr>
          <w:lang w:val="sr-Cyrl-RS"/>
        </w:rPr>
        <w:t>) ЕВРООБВЕЗНИЦА Србија 2030 - Стање дуга, на дан 31. дец</w:t>
      </w:r>
      <w:r w:rsidR="00D55A56" w:rsidRPr="00B87E14">
        <w:rPr>
          <w:lang w:val="sr-Cyrl-RS"/>
        </w:rPr>
        <w:t xml:space="preserve">ембар 2021. године, износило је </w:t>
      </w:r>
      <w:r w:rsidR="00033929" w:rsidRPr="00B87E14">
        <w:rPr>
          <w:lang w:val="sr-Cyrl-RS"/>
        </w:rPr>
        <w:t>1.016.432.322,56 евра (119.514.246.994,48 динара). Еврообвезница је емитована 1. децембра 2020. године, у износу од 1.200.000.000,00 америчких долара</w:t>
      </w:r>
      <w:r w:rsidR="00D31552" w:rsidRPr="00B87E14">
        <w:rPr>
          <w:lang w:val="sr-Cyrl-RS"/>
        </w:rPr>
        <w:t xml:space="preserve"> по купонској стопи 2,125%</w:t>
      </w:r>
      <w:r w:rsidR="00033929" w:rsidRPr="00B87E14">
        <w:rPr>
          <w:lang w:val="sr-Cyrl-RS"/>
        </w:rPr>
        <w:t>, а након успешно реализоване своп трансакције обавезе по основу емитоване обвезнице конвертоване су у евре по значајно нижој финалној купонској стопи</w:t>
      </w:r>
      <w:r w:rsidR="00D31552" w:rsidRPr="00B87E14">
        <w:rPr>
          <w:lang w:val="sr-Cyrl-RS"/>
        </w:rPr>
        <w:t xml:space="preserve"> од 1,066%</w:t>
      </w:r>
      <w:r w:rsidR="00033929" w:rsidRPr="00B87E14">
        <w:rPr>
          <w:lang w:val="sr-Cyrl-RS"/>
        </w:rPr>
        <w:t>. Номинална вредност након конверзиј</w:t>
      </w:r>
      <w:r w:rsidR="00134F50">
        <w:rPr>
          <w:lang w:val="sr-Cyrl-RS"/>
        </w:rPr>
        <w:t>е износи 1.016.432.322,56 евра.</w:t>
      </w:r>
    </w:p>
    <w:p w:rsidR="00D31552" w:rsidRPr="00B87E14" w:rsidRDefault="00033929" w:rsidP="003F3B96">
      <w:pPr>
        <w:ind w:firstLine="720"/>
        <w:jc w:val="both"/>
        <w:rPr>
          <w:lang w:val="sr-Cyrl-RS"/>
        </w:rPr>
      </w:pPr>
      <w:r w:rsidRPr="00B87E14">
        <w:rPr>
          <w:lang w:val="sr-Cyrl-RS"/>
        </w:rPr>
        <w:t xml:space="preserve">Током 2021. године </w:t>
      </w:r>
      <w:r w:rsidR="009E7D15" w:rsidRPr="00B87E14">
        <w:rPr>
          <w:lang w:val="sr-Cyrl-RS"/>
        </w:rPr>
        <w:t xml:space="preserve">банкама учесницама у своп трансакцији </w:t>
      </w:r>
      <w:r w:rsidR="00D31552" w:rsidRPr="00B87E14">
        <w:rPr>
          <w:lang w:val="sr-Cyrl-RS"/>
        </w:rPr>
        <w:t>по основу камате (купона)</w:t>
      </w:r>
      <w:r w:rsidR="003F3B96" w:rsidRPr="00B87E14">
        <w:rPr>
          <w:lang w:val="sr-Cyrl-RS"/>
        </w:rPr>
        <w:t xml:space="preserve"> плаћено је </w:t>
      </w:r>
      <w:r w:rsidRPr="00B87E14">
        <w:rPr>
          <w:lang w:val="sr-Cyrl-RS"/>
        </w:rPr>
        <w:t>10.835.168,56 евра (1.273.943.182,73 динара).</w:t>
      </w:r>
      <w:r w:rsidR="003F3B96" w:rsidRPr="00B87E14">
        <w:rPr>
          <w:lang w:val="sr-Cyrl-RS"/>
        </w:rPr>
        <w:t xml:space="preserve"> </w:t>
      </w:r>
      <w:r w:rsidR="009E7D15" w:rsidRPr="00B87E14">
        <w:rPr>
          <w:lang w:val="sr-Cyrl-RS"/>
        </w:rPr>
        <w:t>Од банака је оствар</w:t>
      </w:r>
      <w:r w:rsidR="00116D1A">
        <w:rPr>
          <w:lang w:val="sr-Cyrl-RS"/>
        </w:rPr>
        <w:t xml:space="preserve">ен прилив средстава </w:t>
      </w:r>
      <w:r w:rsidR="00B36153" w:rsidRPr="00B87E14">
        <w:rPr>
          <w:lang w:val="sr-Cyrl-RS"/>
        </w:rPr>
        <w:t>у износу од</w:t>
      </w:r>
      <w:r w:rsidR="009E7D15" w:rsidRPr="00B87E14">
        <w:rPr>
          <w:lang w:val="sr-Cyrl-RS"/>
        </w:rPr>
        <w:t xml:space="preserve"> </w:t>
      </w:r>
      <w:r w:rsidR="00600396" w:rsidRPr="00B87E14">
        <w:rPr>
          <w:lang w:val="sr-Cyrl-RS"/>
        </w:rPr>
        <w:t>25.499.863,50</w:t>
      </w:r>
      <w:r w:rsidR="00346562" w:rsidRPr="00B87E14">
        <w:rPr>
          <w:lang w:val="sr-Cyrl-RS"/>
        </w:rPr>
        <w:t xml:space="preserve"> америчких долара</w:t>
      </w:r>
      <w:r w:rsidR="00600396" w:rsidRPr="00B87E14">
        <w:rPr>
          <w:lang w:val="sr-Cyrl-RS"/>
        </w:rPr>
        <w:t xml:space="preserve"> (</w:t>
      </w:r>
      <w:r w:rsidR="00682CC0" w:rsidRPr="00B87E14">
        <w:rPr>
          <w:lang w:val="sr-Cyrl-RS"/>
        </w:rPr>
        <w:t>2.549.753.963,88</w:t>
      </w:r>
      <w:r w:rsidR="00600396" w:rsidRPr="00B87E14">
        <w:rPr>
          <w:lang w:val="sr-Cyrl-RS"/>
        </w:rPr>
        <w:t xml:space="preserve"> динара)</w:t>
      </w:r>
      <w:r w:rsidR="009E7D15" w:rsidRPr="00B87E14">
        <w:rPr>
          <w:lang w:val="sr-Cyrl-RS"/>
        </w:rPr>
        <w:t>, и из тих средстава плаћен је купон</w:t>
      </w:r>
      <w:r w:rsidR="00682CC0" w:rsidRPr="00B87E14">
        <w:rPr>
          <w:lang w:val="sr-Cyrl-RS"/>
        </w:rPr>
        <w:t xml:space="preserve"> у америчким доларима </w:t>
      </w:r>
      <w:r w:rsidR="009E7D15" w:rsidRPr="00B87E14">
        <w:rPr>
          <w:lang w:val="sr-Cyrl-RS"/>
        </w:rPr>
        <w:t>у износу од 25.500.000,00 америчких долара (2.548.318.275,00 динара).</w:t>
      </w:r>
    </w:p>
    <w:p w:rsidR="00033929" w:rsidRPr="00B87E14" w:rsidRDefault="00033929" w:rsidP="003629C8">
      <w:pPr>
        <w:jc w:val="both"/>
        <w:rPr>
          <w:lang w:val="sr-Cyrl-RS"/>
        </w:rPr>
      </w:pPr>
    </w:p>
    <w:p w:rsidR="00033929" w:rsidRPr="00B87E14" w:rsidRDefault="00DE7816" w:rsidP="00033929">
      <w:pPr>
        <w:ind w:firstLine="720"/>
        <w:jc w:val="both"/>
        <w:rPr>
          <w:lang w:val="sr-Cyrl-RS"/>
        </w:rPr>
      </w:pPr>
      <w:r w:rsidRPr="00B87E14">
        <w:rPr>
          <w:lang w:val="sr-Cyrl-RS"/>
        </w:rPr>
        <w:t>13</w:t>
      </w:r>
      <w:r w:rsidR="00033929" w:rsidRPr="00B87E14">
        <w:rPr>
          <w:lang w:val="sr-Cyrl-RS"/>
        </w:rPr>
        <w:t>) ЕВРООБВЕЗНИЦА Србија 2033 - Стање дуга, на дан 31. децембар 2021. године, износило је 1.000.000.000,00 евра (117.582.100.000,00 динара). Ова еврообвезница је емитована 03. марта 2021. године, (номинална вреднос</w:t>
      </w:r>
      <w:r w:rsidR="00D55A56" w:rsidRPr="00B87E14">
        <w:rPr>
          <w:lang w:val="sr-Cyrl-RS"/>
        </w:rPr>
        <w:t>т 1.000.000.000,00 евра (117.581.6</w:t>
      </w:r>
      <w:r w:rsidR="00033929" w:rsidRPr="00B87E14">
        <w:rPr>
          <w:lang w:val="sr-Cyrl-RS"/>
        </w:rPr>
        <w:t>00.000,00 динара). Тржишна вредност износила је 971.310.000,00 евра, односно 114.208.183.896,00 динара.</w:t>
      </w:r>
      <w:r w:rsidR="008D21B2" w:rsidRPr="00B87E14">
        <w:rPr>
          <w:lang w:val="sr-Cyrl-RS"/>
        </w:rPr>
        <w:t xml:space="preserve"> На име трошкова по основу емитовања плаћено је 45.856.824,00 динара.</w:t>
      </w:r>
    </w:p>
    <w:p w:rsidR="00001D14" w:rsidRPr="00B87E14" w:rsidRDefault="00001D14" w:rsidP="003629C8">
      <w:pPr>
        <w:jc w:val="both"/>
        <w:rPr>
          <w:lang w:val="sr-Cyrl-RS"/>
        </w:rPr>
      </w:pPr>
    </w:p>
    <w:p w:rsidR="00001D14" w:rsidRPr="00B87E14" w:rsidRDefault="00001D14" w:rsidP="00001D14">
      <w:pPr>
        <w:ind w:firstLine="720"/>
        <w:jc w:val="both"/>
        <w:rPr>
          <w:lang w:val="sr-Cyrl-RS"/>
        </w:rPr>
      </w:pPr>
      <w:r w:rsidRPr="00B87E14">
        <w:rPr>
          <w:lang w:val="sr-Cyrl-RS"/>
        </w:rPr>
        <w:lastRenderedPageBreak/>
        <w:t>14) ЕВРООБВЕЗНИЦА Србија 2036 - Стање дуга, на дан 31. децембар 2021. године, износило је 750.000.000,00 евра (88.186.575.000,00 динара). Ова еврообвезница је емито</w:t>
      </w:r>
      <w:r w:rsidR="00B36153" w:rsidRPr="00B87E14">
        <w:rPr>
          <w:lang w:val="sr-Cyrl-RS"/>
        </w:rPr>
        <w:t>вана 23. септембра 2021. године,</w:t>
      </w:r>
      <w:r w:rsidRPr="00B87E14">
        <w:rPr>
          <w:lang w:val="sr-Cyrl-RS"/>
        </w:rPr>
        <w:t xml:space="preserve"> номинална вредност 750.000.000,00 евра (88.181.850.000,00 динара). Тржишна вредност износила је 725.977.500,00 евра, односно 85.357.385.344,50 динара.</w:t>
      </w:r>
      <w:r w:rsidR="008D21B2" w:rsidRPr="00B87E14">
        <w:rPr>
          <w:lang w:val="sr-Cyrl-RS"/>
        </w:rPr>
        <w:t xml:space="preserve"> На име трошкова по основу емитовања плаћено је 35.272.740,00 динара.</w:t>
      </w:r>
    </w:p>
    <w:p w:rsidR="00033929" w:rsidRPr="00B87E14" w:rsidRDefault="00033929" w:rsidP="003629C8">
      <w:pPr>
        <w:jc w:val="both"/>
        <w:rPr>
          <w:lang w:val="sr-Cyrl-RS"/>
        </w:rPr>
      </w:pPr>
    </w:p>
    <w:p w:rsidR="00033929" w:rsidRPr="00B87E14" w:rsidRDefault="00001D14" w:rsidP="008D21B2">
      <w:pPr>
        <w:ind w:firstLine="720"/>
        <w:jc w:val="both"/>
        <w:rPr>
          <w:lang w:val="sr-Cyrl-RS"/>
        </w:rPr>
      </w:pPr>
      <w:r w:rsidRPr="00B87E14">
        <w:rPr>
          <w:lang w:val="sr-Cyrl-RS"/>
        </w:rPr>
        <w:t>15</w:t>
      </w:r>
      <w:r w:rsidR="00033929" w:rsidRPr="00B87E14">
        <w:rPr>
          <w:lang w:val="sr-Cyrl-RS"/>
        </w:rPr>
        <w:t>) ЕВРООБВЕЗНИЦА Србија 2028 - Стање дуга, на дан 31. децембар 2021. године, износило је 1.000.000.000,00 евра (117.582.100.000,00 динара). Ова еврообвезница је емитована 23. септембра 2021. године, номинална вреднос</w:t>
      </w:r>
      <w:r w:rsidR="00D55A56" w:rsidRPr="00B87E14">
        <w:rPr>
          <w:lang w:val="sr-Cyrl-RS"/>
        </w:rPr>
        <w:t>т 1.000.000.000,00 евра (117.575.8</w:t>
      </w:r>
      <w:r w:rsidR="00033929" w:rsidRPr="00B87E14">
        <w:rPr>
          <w:lang w:val="sr-Cyrl-RS"/>
        </w:rPr>
        <w:t>00.000,00 динара). Тржишна вредност износила је 982.550.000,00 евра, односно 115.524.102.290,00 динара.</w:t>
      </w:r>
      <w:r w:rsidR="008D21B2" w:rsidRPr="00B87E14">
        <w:rPr>
          <w:lang w:val="sr-Cyrl-RS"/>
        </w:rPr>
        <w:t xml:space="preserve"> На име трошкова по основу емитовања </w:t>
      </w:r>
      <w:r w:rsidR="002F11AE" w:rsidRPr="00B87E14">
        <w:rPr>
          <w:lang w:val="sr-Cyrl-RS"/>
        </w:rPr>
        <w:t xml:space="preserve">плаћено је 60.551.537,00 динара, </w:t>
      </w:r>
      <w:r w:rsidR="00B863B6" w:rsidRPr="00B87E14">
        <w:rPr>
          <w:lang w:val="sr-Cyrl-RS"/>
        </w:rPr>
        <w:t>а</w:t>
      </w:r>
      <w:r w:rsidR="002F11AE" w:rsidRPr="00B87E14">
        <w:rPr>
          <w:lang w:val="sr-Cyrl-RS"/>
        </w:rPr>
        <w:t xml:space="preserve"> по основу осталих трошкова плаћено 15.000,00 евра (1.763.409,00</w:t>
      </w:r>
      <w:r w:rsidR="003251F4" w:rsidRPr="00B87E14">
        <w:rPr>
          <w:lang w:val="sr-Cyrl-RS"/>
        </w:rPr>
        <w:t xml:space="preserve"> динара).</w:t>
      </w:r>
    </w:p>
    <w:p w:rsidR="008064CF" w:rsidRPr="00B87E14" w:rsidRDefault="008064CF" w:rsidP="007D0698">
      <w:pPr>
        <w:jc w:val="both"/>
        <w:rPr>
          <w:lang w:val="sr-Cyrl-RS"/>
        </w:rPr>
      </w:pPr>
    </w:p>
    <w:p w:rsidR="00C671F0" w:rsidRPr="00B87E14" w:rsidRDefault="00DE7816" w:rsidP="00C671F0">
      <w:pPr>
        <w:ind w:firstLine="720"/>
        <w:jc w:val="both"/>
        <w:rPr>
          <w:lang w:val="sr-Cyrl-RS"/>
        </w:rPr>
      </w:pPr>
      <w:r w:rsidRPr="00B87E14">
        <w:rPr>
          <w:lang w:val="sr-Cyrl-RS"/>
        </w:rPr>
        <w:t>16</w:t>
      </w:r>
      <w:r w:rsidR="00C671F0" w:rsidRPr="00B87E14">
        <w:rPr>
          <w:lang w:val="sr-Cyrl-RS"/>
        </w:rPr>
        <w:t>) Неизмирене обавезе Републике Србије по основу дуга према Великој Социјалистичкој Народној Либијској Џамахирији, који проистиче из дуга бивше СФРЈ - измирење дела дуга према Либији испоруком фармацеутских производа компаније ХЕМОФАРМ А.Д., Вршац - Стање дуга на дан 31. децембар 2021. године износило је 44.662.692,22 америчких долара (4.641.623.884,19 динара).</w:t>
      </w:r>
    </w:p>
    <w:p w:rsidR="00990C0A" w:rsidRPr="00B87E14" w:rsidRDefault="00990C0A" w:rsidP="00DE7816">
      <w:pPr>
        <w:jc w:val="both"/>
        <w:rPr>
          <w:lang w:val="sr-Cyrl-RS"/>
        </w:rPr>
      </w:pPr>
    </w:p>
    <w:p w:rsidR="008A3BA4" w:rsidRPr="00B87E14" w:rsidRDefault="008A3BA4" w:rsidP="008A3BA4">
      <w:pPr>
        <w:ind w:firstLine="720"/>
        <w:jc w:val="both"/>
        <w:rPr>
          <w:lang w:val="sr-Cyrl-RS"/>
        </w:rPr>
      </w:pPr>
      <w:r w:rsidRPr="00B87E14">
        <w:rPr>
          <w:lang w:val="sr-Cyrl-RS"/>
        </w:rPr>
        <w:t>1</w:t>
      </w:r>
      <w:r w:rsidR="00DE7816" w:rsidRPr="00B87E14">
        <w:rPr>
          <w:lang w:val="sr-Cyrl-RS"/>
        </w:rPr>
        <w:t>7</w:t>
      </w:r>
      <w:r w:rsidRPr="00B87E14">
        <w:rPr>
          <w:lang w:val="sr-Cyrl-RS"/>
        </w:rPr>
        <w:t>) Кредит Владе Руске Федерације за финансирање буџетског дефицита. Стање дуга, на дан 31. децембар 2021. године, износило је 37.500.000,00 америчких долара (3.897.232.500,00 динара). Током 2021. године плаћање по основу главнице износило је 37.500.000,00 америчких долара (3.750.997.500,00 динара), док је на име камат</w:t>
      </w:r>
      <w:r w:rsidR="00A43FB8" w:rsidRPr="00B87E14">
        <w:rPr>
          <w:lang w:val="sr-Cyrl-RS"/>
        </w:rPr>
        <w:t>е плаћено 2.161.067,71 амерички долар</w:t>
      </w:r>
      <w:r w:rsidRPr="00B87E14">
        <w:rPr>
          <w:lang w:val="sr-Cyrl-RS"/>
        </w:rPr>
        <w:t xml:space="preserve"> (215.328.087,97 динара).</w:t>
      </w:r>
    </w:p>
    <w:p w:rsidR="008A3BA4" w:rsidRPr="00B87E14" w:rsidRDefault="008A3BA4" w:rsidP="008A3BA4">
      <w:pPr>
        <w:jc w:val="both"/>
        <w:rPr>
          <w:lang w:val="sr-Cyrl-RS"/>
        </w:rPr>
      </w:pPr>
    </w:p>
    <w:p w:rsidR="008A3BA4" w:rsidRPr="00B87E14" w:rsidRDefault="00DE7816" w:rsidP="008A3BA4">
      <w:pPr>
        <w:ind w:firstLine="720"/>
        <w:jc w:val="both"/>
        <w:rPr>
          <w:lang w:val="sr-Cyrl-RS"/>
        </w:rPr>
      </w:pPr>
      <w:r w:rsidRPr="00B87E14">
        <w:rPr>
          <w:lang w:val="sr-Cyrl-RS"/>
        </w:rPr>
        <w:t>18</w:t>
      </w:r>
      <w:r w:rsidR="008A3BA4" w:rsidRPr="00B87E14">
        <w:rPr>
          <w:lang w:val="sr-Cyrl-RS"/>
        </w:rPr>
        <w:t>) Споразум између Владе Републике Србије и Владе Руске Федерације о одобрењу државног извозног кредита Влади Републике Србије, потписан је 11. јануара 2013. године. Стање дуга, на дан 31. децембар 2021. године, износило је 762.972.490,73 америчких долара (79.292.831.666,10 динара). У 2021. години, повучено је 61.556.817,13 америчких долара (6.129.544.760,30 динара). Током 2021. године плаћање по основу главнице износило је 25.136.941,26 америчких долара (2.538.161.167,46 динара), док је на име камате плаћено 31.040.309,88 америчких до</w:t>
      </w:r>
      <w:r w:rsidR="00AC514A">
        <w:rPr>
          <w:lang w:val="sr-Cyrl-RS"/>
        </w:rPr>
        <w:t>лара (3.134.929.923,07 динара).</w:t>
      </w:r>
    </w:p>
    <w:p w:rsidR="008A3BA4" w:rsidRPr="00B87E14" w:rsidRDefault="008A3BA4" w:rsidP="003629C8">
      <w:pPr>
        <w:jc w:val="both"/>
        <w:rPr>
          <w:lang w:val="sr-Cyrl-RS"/>
        </w:rPr>
      </w:pPr>
    </w:p>
    <w:p w:rsidR="008A3BA4" w:rsidRPr="00B87E14" w:rsidRDefault="00DE7816" w:rsidP="008A3BA4">
      <w:pPr>
        <w:ind w:firstLine="720"/>
        <w:jc w:val="both"/>
        <w:rPr>
          <w:lang w:val="sr-Cyrl-RS"/>
        </w:rPr>
      </w:pPr>
      <w:r w:rsidRPr="00B87E14">
        <w:rPr>
          <w:lang w:val="sr-Cyrl-RS"/>
        </w:rPr>
        <w:t>19</w:t>
      </w:r>
      <w:r w:rsidR="008A3BA4" w:rsidRPr="00B87E14">
        <w:rPr>
          <w:lang w:val="sr-Cyrl-RS"/>
        </w:rPr>
        <w:t xml:space="preserve">) Споразум између Владе Републике Србије и Владе Руске Федерације о одобрењу државног извозног кредита Влади Републике Србије, који је потписан у Београду, 19. октобра 2019. године, у износу до 172.500.000 евра. Стање дуга, на дан 31. децембар 2021. године, износило је 37.342.821,68 евра (4.390.847.393,06 динара). У 2021. години, повучено је 36.631.821,68 евра (4.306.927.127,89 динара). Током 2021. године плаћања по основу отплате главнице није било, док је на име камате плаћено 227.307,55 </w:t>
      </w:r>
      <w:r w:rsidR="00A43FB8" w:rsidRPr="00B87E14">
        <w:rPr>
          <w:lang w:val="sr-Cyrl-RS"/>
        </w:rPr>
        <w:t>евра</w:t>
      </w:r>
      <w:r w:rsidR="008A3BA4" w:rsidRPr="00B87E14">
        <w:rPr>
          <w:lang w:val="sr-Cyrl-RS"/>
        </w:rPr>
        <w:t xml:space="preserve"> (26.722.394,98 динара).</w:t>
      </w:r>
    </w:p>
    <w:p w:rsidR="001F0378" w:rsidRPr="00B87E14" w:rsidRDefault="001F0378" w:rsidP="001F0378">
      <w:pPr>
        <w:rPr>
          <w:b/>
          <w:bCs/>
          <w:sz w:val="30"/>
          <w:szCs w:val="30"/>
          <w:lang w:val="sr-Cyrl-RS"/>
        </w:rPr>
      </w:pPr>
    </w:p>
    <w:p w:rsidR="00C04A30" w:rsidRPr="00B87E14" w:rsidRDefault="00DE7816" w:rsidP="00C04A30">
      <w:pPr>
        <w:ind w:firstLine="720"/>
        <w:jc w:val="both"/>
        <w:rPr>
          <w:lang w:val="sr-Cyrl-RS"/>
        </w:rPr>
      </w:pPr>
      <w:r w:rsidRPr="00B87E14">
        <w:rPr>
          <w:lang w:val="sr-Cyrl-RS"/>
        </w:rPr>
        <w:t>20</w:t>
      </w:r>
      <w:r w:rsidR="00C04A30" w:rsidRPr="00B87E14">
        <w:rPr>
          <w:lang w:val="sr-Cyrl-RS"/>
        </w:rPr>
        <w:t>) Споразум о зајму између Владе Републике Србије као зајмопримца и Владе Емирата Абу Даби (Уједињени Арапски Емирати) као зајмодавца, потписан је 6. марта 2014. године. Стање дуга, на дан 31. децембар 2021. године, износило је 1.000.000.000,00 америчких долара (103.926.200.000,00 динара). Током 2021. године по основу камате плаћено је 20.277.777,77 америчких долара (2.007.935.854,78 динара).</w:t>
      </w:r>
    </w:p>
    <w:p w:rsidR="00C04A30" w:rsidRPr="00B87E14" w:rsidRDefault="00C04A30" w:rsidP="003629C8">
      <w:pPr>
        <w:jc w:val="both"/>
        <w:rPr>
          <w:lang w:val="sr-Cyrl-RS"/>
        </w:rPr>
      </w:pPr>
    </w:p>
    <w:p w:rsidR="00C04A30" w:rsidRPr="00B87E14" w:rsidRDefault="00DE7816" w:rsidP="007F7145">
      <w:pPr>
        <w:ind w:firstLine="720"/>
        <w:jc w:val="both"/>
        <w:rPr>
          <w:lang w:val="sr-Cyrl-RS"/>
        </w:rPr>
      </w:pPr>
      <w:r w:rsidRPr="00B87E14">
        <w:rPr>
          <w:lang w:val="sr-Cyrl-RS"/>
        </w:rPr>
        <w:t>21</w:t>
      </w:r>
      <w:r w:rsidR="00C04A30" w:rsidRPr="00B87E14">
        <w:rPr>
          <w:lang w:val="sr-Cyrl-RS"/>
        </w:rPr>
        <w:t>) Уговор о зајму између Владе Републике Србије и Фонда за развој Абу Дабија за буџетску подршку, потписан је 4. октобра 2016. године. Стање дуга, на дан 5. октобра 2021. године, износило је 3.30</w:t>
      </w:r>
      <w:r w:rsidR="00C20502" w:rsidRPr="00B87E14">
        <w:rPr>
          <w:lang w:val="sr-Cyrl-RS"/>
        </w:rPr>
        <w:t>5.700.000,00 УАЕ дирхама (91.248.121.470,39</w:t>
      </w:r>
      <w:r w:rsidR="00C04A30" w:rsidRPr="00B87E14">
        <w:rPr>
          <w:lang w:val="sr-Cyrl-RS"/>
        </w:rPr>
        <w:t xml:space="preserve"> динарa). У </w:t>
      </w:r>
      <w:r w:rsidR="00C04A30" w:rsidRPr="00B87E14">
        <w:rPr>
          <w:lang w:val="sr-Cyrl-RS"/>
        </w:rPr>
        <w:lastRenderedPageBreak/>
        <w:t>2021. години није било повлачења по наведеном зајму. Током 2021. године по основу главнице је плаћено 367.300.000,00 УАЕ дирхама (10.182.110.000,00 динара), а по основу камате плаћено је 82.642.500,00 УАЕ дирхама (2.273.220.000,00 динара)</w:t>
      </w:r>
      <w:r w:rsidR="00014A00" w:rsidRPr="00B87E14">
        <w:rPr>
          <w:lang w:val="sr-Cyrl-RS"/>
        </w:rPr>
        <w:t xml:space="preserve">. Дана 5. октобра 2021. године, Република Србија је </w:t>
      </w:r>
      <w:r w:rsidR="00F00516" w:rsidRPr="00B87E14">
        <w:rPr>
          <w:lang w:val="sr-Cyrl-RS"/>
        </w:rPr>
        <w:t xml:space="preserve">са две реномиране банке BNP </w:t>
      </w:r>
      <w:proofErr w:type="spellStart"/>
      <w:r w:rsidR="00F00516" w:rsidRPr="00B87E14">
        <w:rPr>
          <w:lang w:val="sr-Cyrl-RS"/>
        </w:rPr>
        <w:t>Paribas</w:t>
      </w:r>
      <w:proofErr w:type="spellEnd"/>
      <w:r w:rsidR="00F00516" w:rsidRPr="00B87E14">
        <w:rPr>
          <w:lang w:val="sr-Cyrl-RS"/>
        </w:rPr>
        <w:t xml:space="preserve"> i </w:t>
      </w:r>
      <w:proofErr w:type="spellStart"/>
      <w:r w:rsidR="00F00516" w:rsidRPr="00B87E14">
        <w:rPr>
          <w:lang w:val="sr-Cyrl-RS"/>
        </w:rPr>
        <w:t>Deutsche</w:t>
      </w:r>
      <w:proofErr w:type="spellEnd"/>
      <w:r w:rsidR="00F00516" w:rsidRPr="00B87E14">
        <w:rPr>
          <w:lang w:val="sr-Cyrl-RS"/>
        </w:rPr>
        <w:t xml:space="preserve"> Bank AG</w:t>
      </w:r>
      <w:r w:rsidR="001101F9" w:rsidRPr="00B87E14">
        <w:rPr>
          <w:lang w:val="sr-Cyrl-RS"/>
        </w:rPr>
        <w:t>, у циљу заштите од валутног ризика и смањења трошкова задуживања,</w:t>
      </w:r>
      <w:r w:rsidR="00F00516" w:rsidRPr="00B87E14">
        <w:rPr>
          <w:lang w:val="sr-Cyrl-RS"/>
        </w:rPr>
        <w:t xml:space="preserve"> </w:t>
      </w:r>
      <w:r w:rsidR="00014A00" w:rsidRPr="00B87E14">
        <w:rPr>
          <w:lang w:val="sr-Cyrl-RS"/>
        </w:rPr>
        <w:t xml:space="preserve">реализовала своп трансакцију и обавезе по основу </w:t>
      </w:r>
      <w:r w:rsidR="00F00516" w:rsidRPr="00B87E14">
        <w:rPr>
          <w:lang w:val="sr-Cyrl-RS"/>
        </w:rPr>
        <w:t>наведеног</w:t>
      </w:r>
      <w:r w:rsidR="00014A00" w:rsidRPr="00B87E14">
        <w:rPr>
          <w:lang w:val="sr-Cyrl-RS"/>
        </w:rPr>
        <w:t xml:space="preserve"> зајма, иницијално уговорене у УАЕ дирхамима</w:t>
      </w:r>
      <w:r w:rsidR="00F00516" w:rsidRPr="00B87E14">
        <w:rPr>
          <w:lang w:val="sr-Cyrl-RS"/>
        </w:rPr>
        <w:t xml:space="preserve"> на који је плаћана фиксна каматна стопа од 2,25% годишње</w:t>
      </w:r>
      <w:r w:rsidR="00014A00" w:rsidRPr="00B87E14">
        <w:rPr>
          <w:lang w:val="sr-Cyrl-RS"/>
        </w:rPr>
        <w:t xml:space="preserve"> конвертовала</w:t>
      </w:r>
      <w:r w:rsidR="007F7145" w:rsidRPr="00B87E14">
        <w:rPr>
          <w:lang w:val="sr-Cyrl-RS"/>
        </w:rPr>
        <w:t xml:space="preserve"> у евре</w:t>
      </w:r>
      <w:r w:rsidR="00F00516" w:rsidRPr="00B87E14">
        <w:rPr>
          <w:lang w:val="sr-Cyrl-RS"/>
        </w:rPr>
        <w:t xml:space="preserve"> по годишњој каматној стопи 0,96%. </w:t>
      </w:r>
      <w:r w:rsidR="00C04A30" w:rsidRPr="00B87E14">
        <w:rPr>
          <w:lang w:val="sr-Cyrl-RS"/>
        </w:rPr>
        <w:t>Стање дуга, на дан 31. децембар 2021. године износило је 802.303.890,00 евра (94.336.576.224,37 динара).</w:t>
      </w:r>
    </w:p>
    <w:p w:rsidR="00C04A30" w:rsidRPr="00B87E14" w:rsidRDefault="00C04A30" w:rsidP="003629C8">
      <w:pPr>
        <w:jc w:val="both"/>
        <w:rPr>
          <w:lang w:val="sr-Cyrl-RS"/>
        </w:rPr>
      </w:pPr>
    </w:p>
    <w:p w:rsidR="00C04A30" w:rsidRPr="00B87E14" w:rsidRDefault="00DE7816" w:rsidP="00C04A30">
      <w:pPr>
        <w:ind w:firstLine="720"/>
        <w:jc w:val="both"/>
        <w:rPr>
          <w:lang w:val="sr-Cyrl-RS"/>
        </w:rPr>
      </w:pPr>
      <w:r w:rsidRPr="00B87E14">
        <w:rPr>
          <w:lang w:val="sr-Cyrl-RS"/>
        </w:rPr>
        <w:t>22</w:t>
      </w:r>
      <w:r w:rsidR="00C04A30" w:rsidRPr="00B87E14">
        <w:rPr>
          <w:lang w:val="sr-Cyrl-RS"/>
        </w:rPr>
        <w:t xml:space="preserve">) Уговор о зајму између Владе Републике Србије и Фонда за развој Абу Дабија за финансирање Развоја система за наводњавање - I фаза, закључен 6. марта 2014. године. Стање дуга, на дан 31. децембар 2021. године, износило је 92.430.226,86 УАЕ </w:t>
      </w:r>
      <w:r w:rsidR="004A2E1F" w:rsidRPr="00B87E14">
        <w:rPr>
          <w:lang w:val="sr-Cyrl-RS"/>
        </w:rPr>
        <w:t>дирхама (2.615.635.736,81 динар</w:t>
      </w:r>
      <w:r w:rsidR="00C04A30" w:rsidRPr="00B87E14">
        <w:rPr>
          <w:lang w:val="sr-Cyrl-RS"/>
        </w:rPr>
        <w:t>). У 2021. години, повучено је 60.191.313,39 УАЕ дирхама (1.627.856.440,57 динара). Током 2021. године плаћање по основу главнице износило је 23.752.000,00 УАЕ дирхама (637.500.317,72 динар</w:t>
      </w:r>
      <w:r w:rsidR="004A2E1F" w:rsidRPr="00B87E14">
        <w:rPr>
          <w:lang w:val="sr-Cyrl-RS"/>
        </w:rPr>
        <w:t>а</w:t>
      </w:r>
      <w:r w:rsidR="00C04A30" w:rsidRPr="00B87E14">
        <w:rPr>
          <w:lang w:val="sr-Cyrl-RS"/>
        </w:rPr>
        <w:t>), по основу камате плаћено је 1.721.294,70 УАЕ дирхама (46.342.742,44 динара).</w:t>
      </w:r>
    </w:p>
    <w:p w:rsidR="00DE7816" w:rsidRPr="00B87E14" w:rsidRDefault="00DE7816" w:rsidP="00402C5B">
      <w:pPr>
        <w:rPr>
          <w:lang w:val="sr-Cyrl-RS"/>
        </w:rPr>
      </w:pPr>
    </w:p>
    <w:p w:rsidR="0099303D" w:rsidRPr="00B87E14" w:rsidRDefault="0099303D" w:rsidP="00402C5B">
      <w:pPr>
        <w:rPr>
          <w:b/>
          <w:bCs/>
          <w:szCs w:val="24"/>
          <w:lang w:val="sr-Cyrl-RS"/>
        </w:rPr>
      </w:pPr>
    </w:p>
    <w:p w:rsidR="009521D2" w:rsidRPr="00B87E14" w:rsidRDefault="009521D2" w:rsidP="004829CB">
      <w:pPr>
        <w:rPr>
          <w:b/>
          <w:bCs/>
          <w:szCs w:val="24"/>
          <w:lang w:val="sr-Cyrl-RS"/>
        </w:rPr>
      </w:pPr>
    </w:p>
    <w:p w:rsidR="00CA1EEC" w:rsidRPr="00B87E14" w:rsidRDefault="00CA1EEC" w:rsidP="00CA1EEC">
      <w:pPr>
        <w:jc w:val="center"/>
        <w:rPr>
          <w:szCs w:val="24"/>
          <w:lang w:val="sr-Cyrl-RS"/>
        </w:rPr>
      </w:pPr>
      <w:r w:rsidRPr="00B87E14">
        <w:rPr>
          <w:b/>
          <w:bCs/>
          <w:szCs w:val="24"/>
          <w:lang w:val="sr-Cyrl-RS"/>
        </w:rPr>
        <w:t>II ИНДИРЕКТНЕ ОБАВЕЗЕ</w:t>
      </w:r>
    </w:p>
    <w:p w:rsidR="00CA1EEC" w:rsidRPr="00B87E14" w:rsidRDefault="00CA1EEC" w:rsidP="00CA1EEC">
      <w:pPr>
        <w:tabs>
          <w:tab w:val="left" w:pos="709"/>
          <w:tab w:val="left" w:pos="840"/>
        </w:tabs>
        <w:jc w:val="both"/>
        <w:rPr>
          <w:szCs w:val="24"/>
          <w:lang w:val="sr-Cyrl-RS"/>
        </w:rPr>
      </w:pPr>
    </w:p>
    <w:p w:rsidR="00CA1EEC" w:rsidRPr="00B87E14" w:rsidRDefault="00CA1EEC" w:rsidP="00CA1EEC">
      <w:pPr>
        <w:jc w:val="center"/>
        <w:rPr>
          <w:b/>
          <w:bCs/>
          <w:szCs w:val="24"/>
          <w:lang w:val="sr-Cyrl-RS"/>
        </w:rPr>
      </w:pPr>
      <w:r w:rsidRPr="00B87E14">
        <w:rPr>
          <w:b/>
          <w:bCs/>
          <w:szCs w:val="24"/>
          <w:lang w:val="sr-Cyrl-RS"/>
        </w:rPr>
        <w:t>ИНДИРЕКТНЕ ОБАВЕЗЕ - УНУТРАШЊИ ДУГ</w:t>
      </w:r>
    </w:p>
    <w:p w:rsidR="00CA1EEC" w:rsidRPr="00B87E14" w:rsidRDefault="00CA1EEC" w:rsidP="00CA1EEC">
      <w:pPr>
        <w:jc w:val="both"/>
        <w:rPr>
          <w:lang w:val="sr-Cyrl-RS"/>
        </w:rPr>
      </w:pPr>
    </w:p>
    <w:p w:rsidR="00CA1EEC" w:rsidRPr="00B87E14" w:rsidRDefault="00CA1EEC" w:rsidP="00CA1EEC">
      <w:pPr>
        <w:ind w:firstLine="709"/>
        <w:jc w:val="both"/>
        <w:rPr>
          <w:lang w:val="sr-Cyrl-RS"/>
        </w:rPr>
      </w:pPr>
      <w:r w:rsidRPr="00B87E14">
        <w:rPr>
          <w:lang w:val="sr-Cyrl-RS"/>
        </w:rPr>
        <w:t>1) Уговор о кредиту, бр. LTL 633506, закључен између Societe Generale banka Srbija a.d. Beograd (</w:t>
      </w:r>
      <w:r w:rsidR="00762084" w:rsidRPr="00B87E14">
        <w:rPr>
          <w:lang w:val="sr-Cyrl-RS"/>
        </w:rPr>
        <w:t>од 2019. године део OTP</w:t>
      </w:r>
      <w:r w:rsidRPr="00B87E14">
        <w:rPr>
          <w:lang w:val="sr-Cyrl-RS"/>
        </w:rPr>
        <w:t xml:space="preserve"> групе) и ЈП Србијагас, у износу од 20.000.000,00 евра - Дугорочни кредит за изградњу разводног гасовода Александровац - Брус - Копаоник - Рашка - Нови Пазар - Тутин. Стање дуга, на дан 31. децембар 2021. године, је износило 1.666.66</w:t>
      </w:r>
      <w:r w:rsidR="00924B2C" w:rsidRPr="00B87E14">
        <w:rPr>
          <w:lang w:val="sr-Cyrl-RS"/>
        </w:rPr>
        <w:t>6,65 евра</w:t>
      </w:r>
      <w:r w:rsidR="00677D3B" w:rsidRPr="00B87E14">
        <w:rPr>
          <w:lang w:val="sr-Cyrl-RS"/>
        </w:rPr>
        <w:t xml:space="preserve"> (195.970.164,71 динар</w:t>
      </w:r>
      <w:r w:rsidRPr="00B87E14">
        <w:rPr>
          <w:lang w:val="sr-Cyrl-RS"/>
        </w:rPr>
        <w:t>). У току 2021. године плаћања по основу главнице је износило 6.666.66</w:t>
      </w:r>
      <w:r w:rsidR="00677D3B" w:rsidRPr="00B87E14">
        <w:rPr>
          <w:lang w:val="sr-Cyrl-RS"/>
        </w:rPr>
        <w:t>6,66 евра (783.860.164,71 динар</w:t>
      </w:r>
      <w:r w:rsidRPr="00B87E14">
        <w:rPr>
          <w:lang w:val="sr-Cyrl-RS"/>
        </w:rPr>
        <w:t>), док је по осно</w:t>
      </w:r>
      <w:r w:rsidR="00924B2C" w:rsidRPr="00B87E14">
        <w:rPr>
          <w:lang w:val="sr-Cyrl-RS"/>
        </w:rPr>
        <w:t>ву камате плаћено 90.464,70 евра</w:t>
      </w:r>
      <w:r w:rsidRPr="00B87E14">
        <w:rPr>
          <w:lang w:val="sr-Cyrl-RS"/>
        </w:rPr>
        <w:t xml:space="preserve"> (10.636.612,11 динара).</w:t>
      </w:r>
    </w:p>
    <w:p w:rsidR="00CA1EEC" w:rsidRPr="00B87E14" w:rsidRDefault="00CA1EEC" w:rsidP="004829CB">
      <w:pPr>
        <w:jc w:val="both"/>
        <w:rPr>
          <w:lang w:val="sr-Cyrl-RS"/>
        </w:rPr>
      </w:pPr>
    </w:p>
    <w:p w:rsidR="00CA1EEC" w:rsidRPr="00B87E14" w:rsidRDefault="00CA1EEC" w:rsidP="00CA1EEC">
      <w:pPr>
        <w:ind w:firstLine="708"/>
        <w:jc w:val="both"/>
        <w:rPr>
          <w:lang w:val="sr-Cyrl-RS"/>
        </w:rPr>
      </w:pPr>
      <w:r w:rsidRPr="00B87E14">
        <w:rPr>
          <w:lang w:val="sr-Cyrl-RS"/>
        </w:rPr>
        <w:t xml:space="preserve">2) Уговор о кредиту ЛТЛ 285084-1, закључен између Societe Generale banka Srbija a.d. </w:t>
      </w:r>
      <w:r w:rsidR="00762084" w:rsidRPr="00B87E14">
        <w:rPr>
          <w:lang w:val="sr-Cyrl-RS"/>
        </w:rPr>
        <w:t>Beograd (од 2019. године део OTP</w:t>
      </w:r>
      <w:r w:rsidRPr="00B87E14">
        <w:rPr>
          <w:lang w:val="sr-Cyrl-RS"/>
        </w:rPr>
        <w:t xml:space="preserve"> групе) и ЈП Србијагас у износу од 4.286.000 евра. Стање дуга по овом кредиту, на дан 31. децембар 2021. године, је износило 3.214.500,00 евра (377.967.660,45</w:t>
      </w:r>
      <w:r w:rsidR="00924B2C" w:rsidRPr="00B87E14">
        <w:rPr>
          <w:lang w:val="sr-Cyrl-RS"/>
        </w:rPr>
        <w:t xml:space="preserve"> динара). У 2021. години плаћање</w:t>
      </w:r>
      <w:r w:rsidRPr="00B87E14">
        <w:rPr>
          <w:lang w:val="sr-Cyrl-RS"/>
        </w:rPr>
        <w:t xml:space="preserve"> по основу главнице је износило 1.071.500,00 евра (125.980.648,17 динара), а </w:t>
      </w:r>
      <w:r w:rsidR="00924B2C" w:rsidRPr="00B87E14">
        <w:rPr>
          <w:lang w:val="sr-Cyrl-RS"/>
        </w:rPr>
        <w:t>по основу</w:t>
      </w:r>
      <w:r w:rsidRPr="00B87E14">
        <w:rPr>
          <w:lang w:val="sr-Cyrl-RS"/>
        </w:rPr>
        <w:t xml:space="preserve"> камате плаћено је 32.049,07 евра (3.768.135,05 динара).</w:t>
      </w:r>
    </w:p>
    <w:p w:rsidR="00CA1EEC" w:rsidRPr="00B87E14" w:rsidRDefault="00CA1EEC" w:rsidP="004829CB">
      <w:pPr>
        <w:jc w:val="both"/>
        <w:rPr>
          <w:lang w:val="sr-Cyrl-RS"/>
        </w:rPr>
      </w:pPr>
    </w:p>
    <w:p w:rsidR="00CA1EEC" w:rsidRPr="00B87E14" w:rsidRDefault="00CA1EEC" w:rsidP="00CA1EEC">
      <w:pPr>
        <w:ind w:firstLine="708"/>
        <w:jc w:val="both"/>
        <w:rPr>
          <w:lang w:val="sr-Cyrl-RS"/>
        </w:rPr>
      </w:pPr>
      <w:r w:rsidRPr="00B87E14">
        <w:rPr>
          <w:lang w:val="sr-Cyrl-RS"/>
        </w:rPr>
        <w:t>3) Уговор о кредиту ЛТЛ 285084-2, закључен између Komercijalna banka a.d. Beograd и ЈП Србијагас у износу од 5.714.000 евр</w:t>
      </w:r>
      <w:r w:rsidR="00116D1A">
        <w:rPr>
          <w:lang w:val="sr-Cyrl-RS"/>
        </w:rPr>
        <w:t xml:space="preserve">а. Стање дуга по овом кредиту, </w:t>
      </w:r>
      <w:r w:rsidRPr="00B87E14">
        <w:rPr>
          <w:lang w:val="sr-Cyrl-RS"/>
        </w:rPr>
        <w:t>на дан 31. децембар 2021. године, је износило 4.285.500,00 евра (503.898.089,55 динара). На име главнице у 2021. години плаћено је 1.428.500,00 евра (167.954.601,87 динара), а на име камате плаћено је 42.748,09 ев</w:t>
      </w:r>
      <w:r w:rsidR="00677D3B" w:rsidRPr="00B87E14">
        <w:rPr>
          <w:lang w:val="sr-Cyrl-RS"/>
        </w:rPr>
        <w:t>ра (5.026.061,71 динар</w:t>
      </w:r>
      <w:r w:rsidRPr="00B87E14">
        <w:rPr>
          <w:lang w:val="sr-Cyrl-RS"/>
        </w:rPr>
        <w:t>).</w:t>
      </w:r>
    </w:p>
    <w:p w:rsidR="00CA1EEC" w:rsidRPr="00B87E14" w:rsidRDefault="00CA1EEC" w:rsidP="00CA1EEC">
      <w:pPr>
        <w:jc w:val="both"/>
        <w:rPr>
          <w:lang w:val="sr-Cyrl-RS"/>
        </w:rPr>
      </w:pPr>
    </w:p>
    <w:p w:rsidR="00CA1EEC" w:rsidRPr="00B87E14" w:rsidRDefault="00116D1A" w:rsidP="00CA1EEC">
      <w:pPr>
        <w:ind w:firstLine="708"/>
        <w:jc w:val="both"/>
        <w:rPr>
          <w:lang w:val="sr-Cyrl-RS"/>
        </w:rPr>
      </w:pPr>
      <w:r>
        <w:rPr>
          <w:lang w:val="sr-Cyrl-RS"/>
        </w:rPr>
        <w:t xml:space="preserve">4) Уговор о кредиту 231563001 </w:t>
      </w:r>
      <w:r w:rsidR="00CA1EEC" w:rsidRPr="00B87E14">
        <w:rPr>
          <w:lang w:val="sr-Cyrl-RS"/>
        </w:rPr>
        <w:t>закључен између Banka Poštanska štedionica a.d. Beograd и ЈП Србијагас у износу од 10.000.000 евра. Стање дуга по овом кредиту, на дан 31. децембар 2021. године, је износило 7.500.000,00 евра (881.865.750,00 динара). На име главнице у 2021. години плаћено је 2.500.000,00 евра (293.935.250,00 динара), а на име камате плаћено је 85.446,76 евра (10.046.311,42 динара).</w:t>
      </w:r>
    </w:p>
    <w:p w:rsidR="00CA1EEC" w:rsidRPr="00B87E14" w:rsidRDefault="00CA1EEC" w:rsidP="004829CB">
      <w:pPr>
        <w:jc w:val="both"/>
        <w:rPr>
          <w:lang w:val="sr-Cyrl-RS"/>
        </w:rPr>
      </w:pPr>
    </w:p>
    <w:p w:rsidR="00CA1EEC" w:rsidRPr="00B87E14" w:rsidRDefault="00CA1EEC" w:rsidP="00CA1EEC">
      <w:pPr>
        <w:ind w:firstLine="708"/>
        <w:jc w:val="both"/>
        <w:rPr>
          <w:lang w:val="sr-Cyrl-RS"/>
        </w:rPr>
      </w:pPr>
      <w:r w:rsidRPr="00B87E14">
        <w:rPr>
          <w:lang w:val="sr-Cyrl-RS"/>
        </w:rPr>
        <w:lastRenderedPageBreak/>
        <w:t xml:space="preserve">5) Уговор о кредиту бр. 00-421-0607567.5 закључен између Vojvođanska banka a.d. Novi Sad </w:t>
      </w:r>
      <w:r w:rsidR="00C20502" w:rsidRPr="00B87E14">
        <w:rPr>
          <w:lang w:val="sr-Cyrl-RS"/>
        </w:rPr>
        <w:t>(</w:t>
      </w:r>
      <w:r w:rsidR="007F6819" w:rsidRPr="00B87E14">
        <w:rPr>
          <w:lang w:val="sr-Cyrl-RS"/>
        </w:rPr>
        <w:t xml:space="preserve">OTP banka Srbija a.d. Novi Sad) </w:t>
      </w:r>
      <w:r w:rsidRPr="00B87E14">
        <w:rPr>
          <w:lang w:val="sr-Cyrl-RS"/>
        </w:rPr>
        <w:t>и ЈП Србијагас у износу од 10.000.000 евра. Стање дуга по овом кредиту, на дан 31. децембар 2021. године, је износило 7.500.000,00 евра (881.865.750,00 динара). На име главнице у 2021. години плаћено је 2.500.000,00</w:t>
      </w:r>
      <w:r w:rsidR="00677D3B" w:rsidRPr="00B87E14">
        <w:rPr>
          <w:lang w:val="sr-Cyrl-RS"/>
        </w:rPr>
        <w:t xml:space="preserve"> </w:t>
      </w:r>
      <w:r w:rsidRPr="00B87E14">
        <w:rPr>
          <w:lang w:val="sr-Cyrl-RS"/>
        </w:rPr>
        <w:t>евра (293.935.250,00 динара), а на име камате плаћено је 86.568,75 евра (10.178.229,84 динара).</w:t>
      </w:r>
    </w:p>
    <w:p w:rsidR="00CA1EEC" w:rsidRPr="00B87E14" w:rsidRDefault="00CA1EEC" w:rsidP="004829CB">
      <w:pPr>
        <w:jc w:val="both"/>
        <w:rPr>
          <w:lang w:val="sr-Cyrl-RS"/>
        </w:rPr>
      </w:pPr>
    </w:p>
    <w:p w:rsidR="00CA1EEC" w:rsidRPr="00B87E14" w:rsidRDefault="00CA1EEC" w:rsidP="00CA1EEC">
      <w:pPr>
        <w:ind w:firstLine="708"/>
        <w:jc w:val="both"/>
        <w:rPr>
          <w:lang w:val="sr-Cyrl-RS"/>
        </w:rPr>
      </w:pPr>
      <w:r w:rsidRPr="00B87E14">
        <w:rPr>
          <w:lang w:val="sr-Cyrl-RS"/>
        </w:rPr>
        <w:t xml:space="preserve">6) Уговор о кредиту ЛТЛ 285121-1 закључен између Societe Generale banka Srbija a.d. </w:t>
      </w:r>
      <w:r w:rsidR="00762084" w:rsidRPr="00B87E14">
        <w:rPr>
          <w:lang w:val="sr-Cyrl-RS"/>
        </w:rPr>
        <w:t>Beograd (од 2019. године део OTP</w:t>
      </w:r>
      <w:r w:rsidRPr="00B87E14">
        <w:rPr>
          <w:lang w:val="sr-Cyrl-RS"/>
        </w:rPr>
        <w:t xml:space="preserve"> групе) и ЈП Србијагас у износу од 4.286.000 евра. Стање дуга по овом кредиту, на дан 31. децембар 2021. године, је износило 3.214.500,00 евра (377.967.660,45 динара). На име главнице у 2021. години плаћено је 1.071.500,00 евра (125,979,817.74 динара), а на име камате плаћено је 34.876,50 евра (4.100.531,55 динара).</w:t>
      </w:r>
    </w:p>
    <w:p w:rsidR="00CA1EEC" w:rsidRPr="00B87E14" w:rsidRDefault="00CA1EEC" w:rsidP="00CA1EEC">
      <w:pPr>
        <w:jc w:val="both"/>
        <w:rPr>
          <w:lang w:val="sr-Cyrl-RS"/>
        </w:rPr>
      </w:pPr>
    </w:p>
    <w:p w:rsidR="00CA1EEC" w:rsidRPr="00B87E14" w:rsidRDefault="00CA1EEC" w:rsidP="00CA1EEC">
      <w:pPr>
        <w:ind w:firstLine="708"/>
        <w:jc w:val="both"/>
        <w:rPr>
          <w:lang w:val="sr-Cyrl-RS"/>
        </w:rPr>
      </w:pPr>
      <w:r w:rsidRPr="00B87E14">
        <w:rPr>
          <w:lang w:val="sr-Cyrl-RS"/>
        </w:rPr>
        <w:t>7) Уговор о кредиту ЛТЛ 285121-2 закључен између Komercijalna banka a.d. Beograd и ЈП Србијагас у износу од 5.714.000 евра. Стање дуга по овом кредиту, на дан 31. децембар 2021. године, је износило 4.285.500,00 евра (503.898.089,55 динара). На име главнице у 2021. години плаћено је 1.428.500,00 евра (167.953.494,76 динара), а на име камате плаћено је 46.496,57 евра (5.466.736,97 динар</w:t>
      </w:r>
      <w:r w:rsidR="008C30CF" w:rsidRPr="00B87E14">
        <w:rPr>
          <w:lang w:val="sr-Cyrl-RS"/>
        </w:rPr>
        <w:t>a</w:t>
      </w:r>
      <w:r w:rsidRPr="00B87E14">
        <w:rPr>
          <w:lang w:val="sr-Cyrl-RS"/>
        </w:rPr>
        <w:t>).</w:t>
      </w:r>
    </w:p>
    <w:p w:rsidR="00CA1EEC" w:rsidRPr="00B87E14" w:rsidRDefault="00CA1EEC" w:rsidP="00CA1EEC">
      <w:pPr>
        <w:jc w:val="both"/>
        <w:rPr>
          <w:lang w:val="sr-Cyrl-RS"/>
        </w:rPr>
      </w:pPr>
    </w:p>
    <w:p w:rsidR="00CA1EEC" w:rsidRPr="00B87E14" w:rsidRDefault="00CA1EEC" w:rsidP="00CA1EEC">
      <w:pPr>
        <w:ind w:firstLine="708"/>
        <w:jc w:val="both"/>
        <w:rPr>
          <w:lang w:val="sr-Cyrl-RS"/>
        </w:rPr>
      </w:pPr>
      <w:r w:rsidRPr="00B87E14">
        <w:rPr>
          <w:lang w:val="sr-Cyrl-RS"/>
        </w:rPr>
        <w:t>8) Уговор о кредиту бр. 91-106-0010454.3 (02-29265)</w:t>
      </w:r>
      <w:r w:rsidR="00DD0E00" w:rsidRPr="00B87E14">
        <w:rPr>
          <w:lang w:val="sr-Cyrl-RS"/>
        </w:rPr>
        <w:t xml:space="preserve">, закључен </w:t>
      </w:r>
      <w:r w:rsidRPr="00B87E14">
        <w:rPr>
          <w:lang w:val="sr-Cyrl-RS"/>
        </w:rPr>
        <w:t xml:space="preserve">између Vojvođanska banka a.d. Novi Sad </w:t>
      </w:r>
      <w:r w:rsidR="00C20502" w:rsidRPr="00B87E14">
        <w:rPr>
          <w:lang w:val="sr-Cyrl-RS"/>
        </w:rPr>
        <w:t>(</w:t>
      </w:r>
      <w:r w:rsidR="007F6819" w:rsidRPr="00B87E14">
        <w:rPr>
          <w:lang w:val="sr-Cyrl-RS"/>
        </w:rPr>
        <w:t xml:space="preserve">OTP banka Srbija a.d. Novi Sad) </w:t>
      </w:r>
      <w:r w:rsidRPr="00B87E14">
        <w:rPr>
          <w:lang w:val="sr-Cyrl-RS"/>
        </w:rPr>
        <w:t>и ЈП Србијагас у износу од 30.000.000 евра. Стање дуга по овом кредиту, на дан 31. децембар 2021. године, је износило 22.500.000,00 евра (2.645.597.250,00 динара). На име главнице у 2021. години плаћено је 7.500.000,00 евра (881.799.937,50 динара), а на име камате плаћено је 260.690,73 евра (30.650.159,90 динара).</w:t>
      </w:r>
    </w:p>
    <w:p w:rsidR="00CA1EEC" w:rsidRPr="00B87E14" w:rsidRDefault="00CA1EEC" w:rsidP="004829CB">
      <w:pPr>
        <w:jc w:val="both"/>
        <w:rPr>
          <w:lang w:val="sr-Cyrl-RS"/>
        </w:rPr>
      </w:pPr>
    </w:p>
    <w:p w:rsidR="00CA1EEC" w:rsidRPr="00B87E14" w:rsidRDefault="00CA1EEC" w:rsidP="00CA1EEC">
      <w:pPr>
        <w:ind w:firstLine="708"/>
        <w:jc w:val="both"/>
        <w:rPr>
          <w:lang w:val="sr-Cyrl-RS"/>
        </w:rPr>
      </w:pPr>
      <w:r w:rsidRPr="00B87E14">
        <w:rPr>
          <w:lang w:val="sr-Cyrl-RS"/>
        </w:rPr>
        <w:t>9) Уговор о кредиту бр. 00-420-8501715.7, закључен између Banca Intesa a.d. Beograd и ЈП Србијагас за изградњу разводног гасовода Александровац-Брус-Копаоник-Рашка-Нови Пазар-Тутин (II фаза) у износу од 20.000.000 евра. Стање дуга по овом кредиту, на дан 31. децембар 2021. године, је износило 13.333.333,32 евра (1.567.761.331,77 динара). На име главнице у 2021. години плаћено је 6.666.666,68 евра (783.822.168,24 динара), а на име камате плаћено је 253.618,23 евра (29.818.599,70 динара).</w:t>
      </w:r>
    </w:p>
    <w:p w:rsidR="00CA1EEC" w:rsidRPr="00B87E14" w:rsidRDefault="00CA1EEC" w:rsidP="00CA1EEC">
      <w:pPr>
        <w:jc w:val="both"/>
        <w:rPr>
          <w:lang w:val="sr-Cyrl-RS"/>
        </w:rPr>
      </w:pPr>
    </w:p>
    <w:p w:rsidR="00CA1EEC" w:rsidRPr="00B87E14" w:rsidRDefault="00CA1EEC" w:rsidP="00916641">
      <w:pPr>
        <w:ind w:firstLine="709"/>
        <w:jc w:val="both"/>
        <w:rPr>
          <w:lang w:val="sr-Cyrl-RS"/>
        </w:rPr>
      </w:pPr>
      <w:r w:rsidRPr="00B87E14">
        <w:rPr>
          <w:lang w:val="sr-Cyrl-RS"/>
        </w:rPr>
        <w:t>10) Уговор о кредиту,</w:t>
      </w:r>
      <w:r w:rsidR="00B87E14">
        <w:rPr>
          <w:lang w:val="sr-Cyrl-RS"/>
        </w:rPr>
        <w:t xml:space="preserve"> </w:t>
      </w:r>
      <w:r w:rsidRPr="00B87E14">
        <w:rPr>
          <w:lang w:val="sr-Cyrl-RS"/>
        </w:rPr>
        <w:t>бр. 00-410.5600000.1, закључен између Komercijalna banka a.d. Beograd и ЈП Србијагас, у износу од 30.000.000,00 евра. Стање дуга, на дан 31. децембар 2021. године, је износило 26.250.000,00 евра (3.086.530.125,00 динара). На име главнице у 2021. години плаћено је 3.750.000,00 евра (440.894.437,50 динара), а на име камате плаћено је 250.797,18 евра (29.487.568,70 динара).</w:t>
      </w:r>
    </w:p>
    <w:p w:rsidR="00CA1EEC" w:rsidRPr="00B87E14" w:rsidRDefault="00CA1EEC" w:rsidP="00CA1EEC">
      <w:pPr>
        <w:jc w:val="both"/>
        <w:rPr>
          <w:lang w:val="sr-Cyrl-RS"/>
        </w:rPr>
      </w:pPr>
    </w:p>
    <w:p w:rsidR="00CA1EEC" w:rsidRPr="00B87E14" w:rsidRDefault="00CA1EEC" w:rsidP="00CA1EEC">
      <w:pPr>
        <w:ind w:firstLine="708"/>
        <w:jc w:val="both"/>
        <w:rPr>
          <w:lang w:val="sr-Cyrl-RS"/>
        </w:rPr>
      </w:pPr>
      <w:r w:rsidRPr="00B87E14">
        <w:rPr>
          <w:lang w:val="sr-Cyrl-RS"/>
        </w:rPr>
        <w:t>11) Уговор о кредиту,</w:t>
      </w:r>
      <w:r w:rsidR="00B87E14">
        <w:rPr>
          <w:lang w:val="sr-Cyrl-RS"/>
        </w:rPr>
        <w:t xml:space="preserve"> </w:t>
      </w:r>
      <w:r w:rsidRPr="00B87E14">
        <w:rPr>
          <w:lang w:val="sr-Cyrl-RS"/>
        </w:rPr>
        <w:t>бр. ЛТЛ 586498, закључен између Societe Generale banka Srbija a.d. Beograd (</w:t>
      </w:r>
      <w:r w:rsidR="00762084" w:rsidRPr="00B87E14">
        <w:rPr>
          <w:lang w:val="sr-Cyrl-RS"/>
        </w:rPr>
        <w:t>од 2019. године део OTP</w:t>
      </w:r>
      <w:r w:rsidRPr="00B87E14">
        <w:rPr>
          <w:lang w:val="sr-Cyrl-RS"/>
        </w:rPr>
        <w:t xml:space="preserve"> групе) и ЈП Србијагас, у износу од 30.000.000,00 евра. Стање дуга, на дан 31. децембар 2021. године, је износило 26.250.000,00 евра (3.086.530.125,00</w:t>
      </w:r>
      <w:r w:rsidR="008C30CF" w:rsidRPr="00B87E14">
        <w:rPr>
          <w:lang w:val="sr-Cyrl-RS"/>
        </w:rPr>
        <w:t xml:space="preserve"> динара). </w:t>
      </w:r>
      <w:r w:rsidRPr="00B87E14">
        <w:rPr>
          <w:lang w:val="sr-Cyrl-RS"/>
        </w:rPr>
        <w:t>На име главнице у 2021. години плаћено је 3.750.000,00 евра (440.904.187,50 динара), а на име камате плаћено је 261.223,55 евра (30.713.188,41 ди</w:t>
      </w:r>
      <w:r w:rsidR="008C30CF" w:rsidRPr="00B87E14">
        <w:rPr>
          <w:lang w:val="sr-Cyrl-RS"/>
        </w:rPr>
        <w:t>нар</w:t>
      </w:r>
      <w:r w:rsidRPr="00B87E14">
        <w:rPr>
          <w:lang w:val="sr-Cyrl-RS"/>
        </w:rPr>
        <w:t>).</w:t>
      </w:r>
    </w:p>
    <w:p w:rsidR="00CA1EEC" w:rsidRPr="00B87E14" w:rsidRDefault="00CA1EEC" w:rsidP="00CA1EEC">
      <w:pPr>
        <w:jc w:val="both"/>
        <w:rPr>
          <w:lang w:val="sr-Cyrl-RS"/>
        </w:rPr>
      </w:pPr>
    </w:p>
    <w:p w:rsidR="00CA1EEC" w:rsidRPr="00B87E14" w:rsidRDefault="00CA1EEC" w:rsidP="00CA1EEC">
      <w:pPr>
        <w:ind w:firstLine="708"/>
        <w:jc w:val="both"/>
        <w:rPr>
          <w:lang w:val="sr-Cyrl-RS"/>
        </w:rPr>
      </w:pPr>
      <w:r w:rsidRPr="00B87E14">
        <w:rPr>
          <w:lang w:val="sr-Cyrl-RS"/>
        </w:rPr>
        <w:t>12) Уговор о кредиту, бр.02-7037,закључен између Vojvođanska banka a.d. Novi Sad</w:t>
      </w:r>
      <w:r w:rsidR="007F6819" w:rsidRPr="00B87E14">
        <w:rPr>
          <w:lang w:val="sr-Cyrl-RS"/>
        </w:rPr>
        <w:t xml:space="preserve"> (OTP banka Srbija a.d. Novi Sad) </w:t>
      </w:r>
      <w:r w:rsidRPr="00B87E14">
        <w:rPr>
          <w:lang w:val="sr-Cyrl-RS"/>
        </w:rPr>
        <w:t>и ЈП Србијагас,</w:t>
      </w:r>
      <w:r w:rsidR="00B87E14">
        <w:rPr>
          <w:lang w:val="sr-Cyrl-RS"/>
        </w:rPr>
        <w:t xml:space="preserve"> </w:t>
      </w:r>
      <w:r w:rsidRPr="00B87E14">
        <w:rPr>
          <w:lang w:val="sr-Cyrl-RS"/>
        </w:rPr>
        <w:t>у износу од 9.999.979,00 евра. Стање дуга, на дан 31. децембар 2021. године, је износило 8.749.981,62 евра (1.028.841.213,84 динара). На име главнице у 2021. години плаћено је 1.249.997,38 евра (146.967.754,46 динара), а на име камате је плаћено 120.109,16 евра (14.121.894,64 динара).</w:t>
      </w:r>
    </w:p>
    <w:p w:rsidR="00CA1EEC" w:rsidRPr="00B87E14" w:rsidRDefault="00CA1EEC" w:rsidP="00CA1EEC">
      <w:pPr>
        <w:jc w:val="both"/>
        <w:rPr>
          <w:lang w:val="sr-Cyrl-RS"/>
        </w:rPr>
      </w:pPr>
    </w:p>
    <w:p w:rsidR="00CA1EEC" w:rsidRPr="00B87E14" w:rsidRDefault="00CA1EEC" w:rsidP="00CA1EEC">
      <w:pPr>
        <w:ind w:firstLine="708"/>
        <w:jc w:val="both"/>
        <w:rPr>
          <w:lang w:val="sr-Cyrl-RS"/>
        </w:rPr>
      </w:pPr>
      <w:r w:rsidRPr="00B87E14">
        <w:rPr>
          <w:lang w:val="sr-Cyrl-RS"/>
        </w:rPr>
        <w:lastRenderedPageBreak/>
        <w:t>13) Уговор о кредиту, бр. 00-420-8502934.1 / 16.Е./19/III, закључен између Banca Intesa a.d. Beograd и ЈП Србијагас,</w:t>
      </w:r>
      <w:r w:rsidR="00B87E14">
        <w:rPr>
          <w:lang w:val="sr-Cyrl-RS"/>
        </w:rPr>
        <w:t xml:space="preserve"> </w:t>
      </w:r>
      <w:r w:rsidRPr="00B87E14">
        <w:rPr>
          <w:lang w:val="sr-Cyrl-RS"/>
        </w:rPr>
        <w:t>у износу од 16.000.000,00 евра. Стање дуга, на дан 31. децембар 2021. године, је износило 16.000.000,00 евра (1.881.313.600,00 динара). Зајам је повучен 2020. године. По основу главнице није било плаћања у 2021. години, а по основу камате у 2021. години плаћено је 109.592,32 евра (12.883.881,55 динара).</w:t>
      </w:r>
    </w:p>
    <w:p w:rsidR="00CA1EEC" w:rsidRPr="00B87E14" w:rsidRDefault="00CA1EEC" w:rsidP="00CA1EEC">
      <w:pPr>
        <w:jc w:val="both"/>
        <w:rPr>
          <w:lang w:val="sr-Cyrl-RS"/>
        </w:rPr>
      </w:pPr>
    </w:p>
    <w:p w:rsidR="00CA1EEC" w:rsidRPr="00B87E14" w:rsidRDefault="00CA1EEC" w:rsidP="00CA1EEC">
      <w:pPr>
        <w:ind w:firstLine="708"/>
        <w:jc w:val="both"/>
        <w:rPr>
          <w:lang w:val="sr-Cyrl-RS"/>
        </w:rPr>
      </w:pPr>
      <w:r w:rsidRPr="00B87E14">
        <w:rPr>
          <w:lang w:val="sr-Cyrl-RS"/>
        </w:rPr>
        <w:t>14) Уговор о кредиту, бр. 265-000</w:t>
      </w:r>
      <w:r w:rsidR="00116D1A">
        <w:rPr>
          <w:lang w:val="sr-Cyrl-RS"/>
        </w:rPr>
        <w:t xml:space="preserve">0001830974.98, закључен између </w:t>
      </w:r>
      <w:r w:rsidRPr="00B87E14">
        <w:rPr>
          <w:lang w:val="sr-Cyrl-RS"/>
        </w:rPr>
        <w:t>Raiffeisen banka a.d. Beograd и ЈП Србијагас,</w:t>
      </w:r>
      <w:r w:rsidR="00B87E14">
        <w:rPr>
          <w:lang w:val="sr-Cyrl-RS"/>
        </w:rPr>
        <w:t xml:space="preserve"> </w:t>
      </w:r>
      <w:r w:rsidRPr="00B87E14">
        <w:rPr>
          <w:lang w:val="sr-Cyrl-RS"/>
        </w:rPr>
        <w:t>у износу од 4.000.000,00 евра. Стање дуга, на дан 31. децембар 2021. године, је износило 4.000.000,00 евра (470.328.400,00 динара). Зајам је повучен 2020. године. По основу главнице није било плаћања у 2021. години, а по основу камате у 2021. години плаћено је 36.349,82 евра (4.273.455,52 динара).</w:t>
      </w:r>
    </w:p>
    <w:p w:rsidR="00CA1EEC" w:rsidRPr="00B87E14" w:rsidRDefault="00CA1EEC" w:rsidP="004829CB">
      <w:pPr>
        <w:jc w:val="both"/>
        <w:rPr>
          <w:lang w:val="sr-Cyrl-RS"/>
        </w:rPr>
      </w:pPr>
    </w:p>
    <w:p w:rsidR="00CA1EEC" w:rsidRPr="00B87E14" w:rsidRDefault="00CA1EEC" w:rsidP="00CA1EEC">
      <w:pPr>
        <w:ind w:firstLine="708"/>
        <w:jc w:val="both"/>
        <w:rPr>
          <w:lang w:val="sr-Cyrl-RS"/>
        </w:rPr>
      </w:pPr>
      <w:r w:rsidRPr="00B87E14">
        <w:rPr>
          <w:lang w:val="sr-Cyrl-RS"/>
        </w:rPr>
        <w:t>15) Уговор о кредиту, бр. R0293/12, закључен између UniCredit Bank Srbija a.d. Beograd и „JAT Tехника</w:t>
      </w:r>
      <w:r w:rsidRPr="00B87E14">
        <w:rPr>
          <w:rFonts w:eastAsia="SimSun"/>
          <w:lang w:val="sr-Cyrl-RS"/>
        </w:rPr>
        <w:t>”</w:t>
      </w:r>
      <w:r w:rsidRPr="00B87E14">
        <w:rPr>
          <w:lang w:val="sr-Cyrl-RS"/>
        </w:rPr>
        <w:t xml:space="preserve"> д.о.о, у износу од 4.750.000,00 евра. Стање дуга, на дан 31. децембра 2021. године, је износило 2.000.000,00 евра (235.164.200,00 динара). У 2021. години је по основу главнице плаћено 600.000,00 евра (70.546.255,00 динара), а по основу камате плаћено је 75.635,07 евра (8.892.950,17 динара).</w:t>
      </w:r>
    </w:p>
    <w:p w:rsidR="00CA1EEC" w:rsidRPr="00B87E14" w:rsidRDefault="00CA1EEC" w:rsidP="00CA1EEC">
      <w:pPr>
        <w:jc w:val="both"/>
        <w:rPr>
          <w:lang w:val="sr-Cyrl-RS"/>
        </w:rPr>
      </w:pPr>
    </w:p>
    <w:p w:rsidR="00CA1EEC" w:rsidRPr="00B87E14" w:rsidRDefault="00CA1EEC" w:rsidP="00CA1EEC">
      <w:pPr>
        <w:ind w:firstLine="708"/>
        <w:jc w:val="both"/>
        <w:rPr>
          <w:lang w:val="sr-Cyrl-RS"/>
        </w:rPr>
      </w:pPr>
      <w:r w:rsidRPr="00B87E14">
        <w:rPr>
          <w:lang w:val="sr-Cyrl-RS"/>
        </w:rPr>
        <w:t>16) Уговор о кредиту, бр. РЛ 0117/2020, закључен је између UniCredit Bank Srbija a.d. Beograd и ЈП Скијалишта Србије, у износу од 3.194.100.000,00 динара. Стање дуга, на дан 31. децембар 2021. године, је износило 3.153.717.593,68 динара. У току 2021. године повучено је 185.774.610,56 динара. По основу главнице није било плаћања у 2021. години, по основу камате у 2021. години плаћено је 54.680.129,76 динара, док је по основу провизије на неповучена средства у 2021. годин</w:t>
      </w:r>
      <w:r w:rsidR="00116D1A">
        <w:rPr>
          <w:lang w:val="sr-Cyrl-RS"/>
        </w:rPr>
        <w:t xml:space="preserve">и плаћено </w:t>
      </w:r>
      <w:r w:rsidR="00AC514A">
        <w:rPr>
          <w:lang w:val="sr-Cyrl-RS"/>
        </w:rPr>
        <w:t>2.807.397,59 динара.</w:t>
      </w:r>
    </w:p>
    <w:p w:rsidR="00CA1EEC" w:rsidRPr="00B87E14" w:rsidRDefault="00CA1EEC" w:rsidP="00CA1EEC">
      <w:pPr>
        <w:jc w:val="both"/>
        <w:rPr>
          <w:lang w:val="sr-Cyrl-RS"/>
        </w:rPr>
      </w:pPr>
    </w:p>
    <w:p w:rsidR="00CA1EEC" w:rsidRPr="00B87E14" w:rsidRDefault="00CA1EEC" w:rsidP="00CA1EEC">
      <w:pPr>
        <w:ind w:firstLine="708"/>
        <w:jc w:val="both"/>
        <w:rPr>
          <w:lang w:val="sr-Cyrl-RS"/>
        </w:rPr>
      </w:pPr>
      <w:r w:rsidRPr="00B87E14">
        <w:rPr>
          <w:lang w:val="sr-Cyrl-RS"/>
        </w:rPr>
        <w:t xml:space="preserve">17) Уговор о кредиту, бр. </w:t>
      </w:r>
      <w:r w:rsidR="00D3525A" w:rsidRPr="00B87E14">
        <w:rPr>
          <w:lang w:val="sr-Cyrl-RS"/>
        </w:rPr>
        <w:t>7813533</w:t>
      </w:r>
      <w:r w:rsidR="00116D1A">
        <w:rPr>
          <w:lang w:val="sr-Cyrl-RS"/>
        </w:rPr>
        <w:t xml:space="preserve">, закључен између </w:t>
      </w:r>
      <w:r w:rsidRPr="00B87E14">
        <w:rPr>
          <w:lang w:val="sr-Cyrl-RS"/>
        </w:rPr>
        <w:t>Banca Intesa a.d. Beograd и ЈП Србијагас,</w:t>
      </w:r>
      <w:r w:rsidR="00B87E14">
        <w:rPr>
          <w:lang w:val="sr-Cyrl-RS"/>
        </w:rPr>
        <w:t xml:space="preserve"> </w:t>
      </w:r>
      <w:r w:rsidRPr="00B87E14">
        <w:rPr>
          <w:lang w:val="sr-Cyrl-RS"/>
        </w:rPr>
        <w:t>у износу од 75.000.000,00 евра. Стање дуга, на дан 31. децембар 2021. године, је износило 37.473.222,77 евра (4.406.180.227,06 динара). У току 2021. године повучено је 37.473.222,77 евра (4.405.839.220,74 динара). По основу главнице није било плаћања у 2021. години, а по основу камате у 2021. години плаћено је 245.778,15 евра (28.897.722,49 динара).</w:t>
      </w:r>
    </w:p>
    <w:p w:rsidR="00CA1EEC" w:rsidRPr="00B87E14" w:rsidRDefault="00CA1EEC" w:rsidP="00CA1EEC">
      <w:pPr>
        <w:jc w:val="both"/>
        <w:rPr>
          <w:lang w:val="sr-Cyrl-RS"/>
        </w:rPr>
      </w:pPr>
    </w:p>
    <w:p w:rsidR="00CA1EEC" w:rsidRPr="00B87E14" w:rsidRDefault="00CA1EEC" w:rsidP="00CA1EEC">
      <w:pPr>
        <w:ind w:firstLine="708"/>
        <w:jc w:val="both"/>
        <w:rPr>
          <w:lang w:val="sr-Cyrl-RS"/>
        </w:rPr>
      </w:pPr>
      <w:r w:rsidRPr="00B87E14">
        <w:rPr>
          <w:lang w:val="sr-Cyrl-RS"/>
        </w:rPr>
        <w:t>18) Уговор о кредиту, бр. 00</w:t>
      </w:r>
      <w:r w:rsidR="00116D1A">
        <w:rPr>
          <w:lang w:val="sr-Cyrl-RS"/>
        </w:rPr>
        <w:t>-429-0300047.8, закључен између</w:t>
      </w:r>
      <w:r w:rsidRPr="00B87E14">
        <w:rPr>
          <w:lang w:val="sr-Cyrl-RS"/>
        </w:rPr>
        <w:t xml:space="preserve"> OTP banka Srbija a.d. Novi Sad и ЈП Србијагас,</w:t>
      </w:r>
      <w:r w:rsidR="00B87E14">
        <w:rPr>
          <w:lang w:val="sr-Cyrl-RS"/>
        </w:rPr>
        <w:t xml:space="preserve"> </w:t>
      </w:r>
      <w:r w:rsidRPr="00B87E14">
        <w:rPr>
          <w:lang w:val="sr-Cyrl-RS"/>
        </w:rPr>
        <w:t xml:space="preserve">у износу од 28.000.000,00 евра. Стање дуга, на дан 31. децембар 2021. године, је износило 13.953.240,64 евра (1.640.651.336,26 динара). У току 2021. године повучено је 13.953.240,64 евра (1.640.315.063,16 динара). По основу главнице није било плаћања у 2021. години, а по основу камате у 2021. </w:t>
      </w:r>
      <w:r w:rsidR="002250DB" w:rsidRPr="00B87E14">
        <w:rPr>
          <w:lang w:val="sr-Cyrl-RS"/>
        </w:rPr>
        <w:t xml:space="preserve">години плаћено је 43.329,21 </w:t>
      </w:r>
      <w:r w:rsidR="00E36279" w:rsidRPr="00B87E14">
        <w:rPr>
          <w:lang w:val="sr-Cyrl-RS"/>
        </w:rPr>
        <w:t>евро</w:t>
      </w:r>
      <w:r w:rsidRPr="00B87E14">
        <w:rPr>
          <w:lang w:val="sr-Cyrl-RS"/>
        </w:rPr>
        <w:t xml:space="preserve"> (5.094.288,88 динара).</w:t>
      </w:r>
    </w:p>
    <w:p w:rsidR="00CA1EEC" w:rsidRPr="00B87E14" w:rsidRDefault="00CA1EEC" w:rsidP="00CA1EEC">
      <w:pPr>
        <w:jc w:val="both"/>
        <w:rPr>
          <w:lang w:val="sr-Cyrl-RS"/>
        </w:rPr>
      </w:pPr>
    </w:p>
    <w:p w:rsidR="00CA1EEC" w:rsidRPr="00B87E14" w:rsidRDefault="00CA1EEC" w:rsidP="00CA1EEC">
      <w:pPr>
        <w:ind w:firstLine="708"/>
        <w:jc w:val="both"/>
        <w:rPr>
          <w:lang w:val="sr-Cyrl-RS"/>
        </w:rPr>
      </w:pPr>
      <w:r w:rsidRPr="00B87E14">
        <w:rPr>
          <w:lang w:val="sr-Cyrl-RS"/>
        </w:rPr>
        <w:t>19) Уговор о кредиту, бр. 00-429-0300048.6, закљ</w:t>
      </w:r>
      <w:r w:rsidR="00116D1A">
        <w:rPr>
          <w:lang w:val="sr-Cyrl-RS"/>
        </w:rPr>
        <w:t xml:space="preserve">учен између </w:t>
      </w:r>
      <w:r w:rsidRPr="00B87E14">
        <w:rPr>
          <w:lang w:val="sr-Cyrl-RS"/>
        </w:rPr>
        <w:t>OTP banka Srbi</w:t>
      </w:r>
      <w:r w:rsidR="001A455B" w:rsidRPr="00B87E14">
        <w:rPr>
          <w:lang w:val="sr-Cyrl-RS"/>
        </w:rPr>
        <w:t xml:space="preserve">ja a.d. Novi Sad и ЈП Србијагас </w:t>
      </w:r>
      <w:r w:rsidRPr="00B87E14">
        <w:rPr>
          <w:lang w:val="sr-Cyrl-RS"/>
        </w:rPr>
        <w:t>у износу од 66.000.000,00 евра. Стање дуга, на дан 31. децембар 2021. године, је износило 32.975.764,</w:t>
      </w:r>
      <w:r w:rsidR="002250DB" w:rsidRPr="00B87E14">
        <w:rPr>
          <w:lang w:val="sr-Cyrl-RS"/>
        </w:rPr>
        <w:t>71 евр</w:t>
      </w:r>
      <w:r w:rsidR="00E36279" w:rsidRPr="00B87E14">
        <w:rPr>
          <w:lang w:val="sr-Cyrl-RS"/>
        </w:rPr>
        <w:t>о</w:t>
      </w:r>
      <w:r w:rsidR="002250DB" w:rsidRPr="00B87E14">
        <w:rPr>
          <w:lang w:val="sr-Cyrl-RS"/>
        </w:rPr>
        <w:t xml:space="preserve"> (3.877.359.663,71 динар</w:t>
      </w:r>
      <w:r w:rsidRPr="00B87E14">
        <w:rPr>
          <w:lang w:val="sr-Cyrl-RS"/>
        </w:rPr>
        <w:t>). У току 2021. године повучено је 32.975.76</w:t>
      </w:r>
      <w:r w:rsidR="00E36279" w:rsidRPr="00B87E14">
        <w:rPr>
          <w:lang w:val="sr-Cyrl-RS"/>
        </w:rPr>
        <w:t>4,71 евро</w:t>
      </w:r>
      <w:r w:rsidRPr="00B87E14">
        <w:rPr>
          <w:lang w:val="sr-Cyrl-RS"/>
        </w:rPr>
        <w:t xml:space="preserve"> (3.877.326.687,94 динара). По основу главнице није било плаћања у 2021. години, као ни по основу камате.</w:t>
      </w:r>
    </w:p>
    <w:p w:rsidR="00CA1EEC" w:rsidRPr="00B87E14" w:rsidRDefault="00CA1EEC" w:rsidP="004829CB">
      <w:pPr>
        <w:jc w:val="both"/>
        <w:rPr>
          <w:lang w:val="sr-Cyrl-RS"/>
        </w:rPr>
      </w:pPr>
    </w:p>
    <w:p w:rsidR="00CA1EEC" w:rsidRPr="00B87E14" w:rsidRDefault="00CA1EEC" w:rsidP="00CA1EEC">
      <w:pPr>
        <w:ind w:firstLine="708"/>
        <w:jc w:val="both"/>
        <w:rPr>
          <w:lang w:val="sr-Cyrl-RS"/>
        </w:rPr>
      </w:pPr>
      <w:r w:rsidRPr="00B87E14">
        <w:rPr>
          <w:lang w:val="sr-Cyrl-RS"/>
        </w:rPr>
        <w:t xml:space="preserve">20) Уговор о кредиту, бр. 265-0000001999471-74, </w:t>
      </w:r>
      <w:r w:rsidR="00B87E14">
        <w:rPr>
          <w:lang w:val="sr-Cyrl-RS"/>
        </w:rPr>
        <w:t xml:space="preserve">закључен између </w:t>
      </w:r>
      <w:r w:rsidRPr="00B87E14">
        <w:rPr>
          <w:lang w:val="sr-Cyrl-RS"/>
        </w:rPr>
        <w:t>Raiffeisen b</w:t>
      </w:r>
      <w:r w:rsidR="001A455B" w:rsidRPr="00B87E14">
        <w:rPr>
          <w:lang w:val="sr-Cyrl-RS"/>
        </w:rPr>
        <w:t xml:space="preserve">anka </w:t>
      </w:r>
      <w:proofErr w:type="spellStart"/>
      <w:r w:rsidR="001A455B" w:rsidRPr="00B87E14">
        <w:rPr>
          <w:lang w:val="sr-Cyrl-RS"/>
        </w:rPr>
        <w:t>a.d.Beograd</w:t>
      </w:r>
      <w:proofErr w:type="spellEnd"/>
      <w:r w:rsidR="001A455B" w:rsidRPr="00B87E14">
        <w:rPr>
          <w:lang w:val="sr-Cyrl-RS"/>
        </w:rPr>
        <w:t xml:space="preserve"> и ЈП Србијагас </w:t>
      </w:r>
      <w:r w:rsidRPr="00B87E14">
        <w:rPr>
          <w:lang w:val="sr-Cyrl-RS"/>
        </w:rPr>
        <w:t>у износу од 10.000.000,00 евра. Стање дуга, на дан 31. децембар 2021. године, је износило 0,00 евра (0,00 динара). У току 2021. године није било повлачења као ни других плаћања.</w:t>
      </w:r>
    </w:p>
    <w:p w:rsidR="00CA1EEC" w:rsidRPr="00B87E14" w:rsidRDefault="00CA1EEC" w:rsidP="004829CB">
      <w:pPr>
        <w:jc w:val="both"/>
        <w:rPr>
          <w:lang w:val="sr-Cyrl-RS"/>
        </w:rPr>
      </w:pPr>
    </w:p>
    <w:p w:rsidR="00CA1EEC" w:rsidRPr="00B87E14" w:rsidRDefault="00CA1EEC" w:rsidP="00CA1EEC">
      <w:pPr>
        <w:ind w:firstLine="708"/>
        <w:jc w:val="both"/>
        <w:rPr>
          <w:lang w:val="sr-Cyrl-RS"/>
        </w:rPr>
      </w:pPr>
      <w:r w:rsidRPr="00B87E14">
        <w:rPr>
          <w:lang w:val="sr-Cyrl-RS"/>
        </w:rPr>
        <w:t>21) Уговор о кредит</w:t>
      </w:r>
      <w:r w:rsidR="00116D1A">
        <w:rPr>
          <w:lang w:val="sr-Cyrl-RS"/>
        </w:rPr>
        <w:t>у, бр. 8791923, закључен између</w:t>
      </w:r>
      <w:r w:rsidRPr="00B87E14">
        <w:rPr>
          <w:lang w:val="sr-Cyrl-RS"/>
        </w:rPr>
        <w:t xml:space="preserve"> Banca Int</w:t>
      </w:r>
      <w:r w:rsidR="001A455B" w:rsidRPr="00B87E14">
        <w:rPr>
          <w:lang w:val="sr-Cyrl-RS"/>
        </w:rPr>
        <w:t xml:space="preserve">esa a.d. Beograd и ЈП Србијагас </w:t>
      </w:r>
      <w:r w:rsidRPr="00B87E14">
        <w:rPr>
          <w:lang w:val="sr-Cyrl-RS"/>
        </w:rPr>
        <w:t xml:space="preserve">у износу од 20.000.000,00 евра. Стање дуга, на дан 31. децембар 2021. године, је </w:t>
      </w:r>
      <w:r w:rsidRPr="00B87E14">
        <w:rPr>
          <w:lang w:val="sr-Cyrl-RS"/>
        </w:rPr>
        <w:lastRenderedPageBreak/>
        <w:t>износило 0,00 евра (0,00 динара). У току 2021. године није било повлачења као ни других плаћања.</w:t>
      </w:r>
    </w:p>
    <w:p w:rsidR="00CA1EEC" w:rsidRPr="00B87E14" w:rsidRDefault="00CA1EEC" w:rsidP="004829CB">
      <w:pPr>
        <w:jc w:val="both"/>
        <w:rPr>
          <w:lang w:val="sr-Cyrl-RS"/>
        </w:rPr>
      </w:pPr>
    </w:p>
    <w:p w:rsidR="00CA1EEC" w:rsidRPr="00B87E14" w:rsidRDefault="00CA1EEC" w:rsidP="00CA1EEC">
      <w:pPr>
        <w:ind w:firstLine="708"/>
        <w:jc w:val="both"/>
        <w:rPr>
          <w:lang w:val="sr-Cyrl-RS"/>
        </w:rPr>
      </w:pPr>
      <w:r w:rsidRPr="00B87E14">
        <w:rPr>
          <w:lang w:val="sr-Cyrl-RS"/>
        </w:rPr>
        <w:t>22) Уговор о кредиту, бр. 265-000</w:t>
      </w:r>
      <w:r w:rsidR="00116D1A">
        <w:rPr>
          <w:lang w:val="sr-Cyrl-RS"/>
        </w:rPr>
        <w:t xml:space="preserve">0001999470-77, закључен између </w:t>
      </w:r>
      <w:r w:rsidRPr="00B87E14">
        <w:rPr>
          <w:lang w:val="sr-Cyrl-RS"/>
        </w:rPr>
        <w:t>Raiffeisen b</w:t>
      </w:r>
      <w:r w:rsidR="00E36279" w:rsidRPr="00B87E14">
        <w:rPr>
          <w:lang w:val="sr-Cyrl-RS"/>
        </w:rPr>
        <w:t xml:space="preserve">anka </w:t>
      </w:r>
      <w:proofErr w:type="spellStart"/>
      <w:r w:rsidR="00E36279" w:rsidRPr="00B87E14">
        <w:rPr>
          <w:lang w:val="sr-Cyrl-RS"/>
        </w:rPr>
        <w:t>a.d.Beograd</w:t>
      </w:r>
      <w:proofErr w:type="spellEnd"/>
      <w:r w:rsidR="00E36279" w:rsidRPr="00B87E14">
        <w:rPr>
          <w:lang w:val="sr-Cyrl-RS"/>
        </w:rPr>
        <w:t xml:space="preserve"> и ЈП Србијагас </w:t>
      </w:r>
      <w:r w:rsidRPr="00B87E14">
        <w:rPr>
          <w:lang w:val="sr-Cyrl-RS"/>
        </w:rPr>
        <w:t>у износу од 10.000.000,00 евра. Стање дуга, на дан 31. децембар 2021. године, је износило 0,00 евра (0,00 динара). У току 2021. године није било повлачења као ни других плаћања.</w:t>
      </w:r>
    </w:p>
    <w:p w:rsidR="00953033" w:rsidRPr="00B87E14" w:rsidRDefault="00953033" w:rsidP="00953033">
      <w:pPr>
        <w:jc w:val="both"/>
        <w:rPr>
          <w:lang w:val="sr-Cyrl-RS"/>
        </w:rPr>
      </w:pPr>
    </w:p>
    <w:p w:rsidR="00732127" w:rsidRPr="00B87E14" w:rsidRDefault="00732127" w:rsidP="00DC7ECF">
      <w:pPr>
        <w:rPr>
          <w:b/>
          <w:bCs/>
          <w:szCs w:val="24"/>
          <w:lang w:val="sr-Cyrl-RS"/>
        </w:rPr>
      </w:pPr>
    </w:p>
    <w:p w:rsidR="00732127" w:rsidRPr="00B87E14" w:rsidRDefault="00732127" w:rsidP="004829CB">
      <w:pPr>
        <w:rPr>
          <w:b/>
          <w:bCs/>
          <w:szCs w:val="24"/>
          <w:lang w:val="sr-Cyrl-RS"/>
        </w:rPr>
      </w:pPr>
    </w:p>
    <w:p w:rsidR="00CF79DE" w:rsidRPr="004829CB" w:rsidRDefault="004829CB" w:rsidP="004829CB">
      <w:pPr>
        <w:jc w:val="center"/>
        <w:rPr>
          <w:b/>
          <w:bCs/>
          <w:szCs w:val="24"/>
          <w:lang w:val="sr-Cyrl-RS"/>
        </w:rPr>
      </w:pPr>
      <w:r>
        <w:rPr>
          <w:b/>
          <w:bCs/>
          <w:szCs w:val="24"/>
          <w:lang w:val="sr-Cyrl-RS"/>
        </w:rPr>
        <w:t>ИНДИРЕКТНЕ ОБАВЕЗЕ - СПОЉНИ ДУГ</w:t>
      </w:r>
    </w:p>
    <w:p w:rsidR="004829CB" w:rsidRPr="00B87E14" w:rsidRDefault="004829CB" w:rsidP="00CF79DE">
      <w:pPr>
        <w:tabs>
          <w:tab w:val="left" w:pos="709"/>
        </w:tabs>
        <w:jc w:val="both"/>
        <w:rPr>
          <w:szCs w:val="24"/>
          <w:lang w:val="sr-Cyrl-RS"/>
        </w:rPr>
      </w:pPr>
    </w:p>
    <w:p w:rsidR="00CF79DE" w:rsidRPr="00B87E14" w:rsidRDefault="005E23FF" w:rsidP="00840617">
      <w:pPr>
        <w:pStyle w:val="ListParagraph"/>
        <w:tabs>
          <w:tab w:val="left" w:pos="0"/>
        </w:tabs>
        <w:spacing w:after="0"/>
        <w:ind w:left="0"/>
        <w:jc w:val="center"/>
        <w:rPr>
          <w:rFonts w:ascii="Times New Roman" w:hAnsi="Times New Roman"/>
          <w:sz w:val="24"/>
          <w:szCs w:val="24"/>
          <w:lang w:val="sr-Cyrl-RS"/>
        </w:rPr>
      </w:pPr>
      <w:r>
        <w:rPr>
          <w:rFonts w:ascii="Times New Roman" w:hAnsi="Times New Roman"/>
          <w:b/>
          <w:sz w:val="24"/>
          <w:szCs w:val="24"/>
          <w:lang w:val="sr-Latn-RS"/>
        </w:rPr>
        <w:t xml:space="preserve">1. </w:t>
      </w:r>
      <w:r w:rsidR="00CF79DE" w:rsidRPr="00B87E14">
        <w:rPr>
          <w:rFonts w:ascii="Times New Roman" w:hAnsi="Times New Roman"/>
          <w:b/>
          <w:sz w:val="24"/>
          <w:szCs w:val="24"/>
          <w:lang w:val="sr-Cyrl-RS"/>
        </w:rPr>
        <w:t>КРЕДИТИ ЕВРОПСКЕ БАНКЕ ЗА ОБНОВУ И РАЗВОЈ (EBRD</w:t>
      </w:r>
      <w:r w:rsidR="00CF79DE" w:rsidRPr="00B87E14">
        <w:rPr>
          <w:rFonts w:ascii="Times New Roman" w:hAnsi="Times New Roman"/>
          <w:sz w:val="24"/>
          <w:szCs w:val="24"/>
          <w:lang w:val="sr-Cyrl-RS"/>
        </w:rPr>
        <w:t>)</w:t>
      </w:r>
    </w:p>
    <w:p w:rsidR="0026154E" w:rsidRPr="00B87E14" w:rsidRDefault="0026154E" w:rsidP="004829CB">
      <w:pPr>
        <w:jc w:val="both"/>
        <w:rPr>
          <w:lang w:val="sr-Cyrl-RS"/>
        </w:rPr>
      </w:pPr>
    </w:p>
    <w:p w:rsidR="00CB1675" w:rsidRPr="00B87E14" w:rsidRDefault="00CB1675" w:rsidP="005E23FF">
      <w:pPr>
        <w:ind w:firstLine="709"/>
        <w:jc w:val="both"/>
        <w:rPr>
          <w:lang w:val="sr-Cyrl-RS"/>
        </w:rPr>
      </w:pPr>
      <w:r w:rsidRPr="00B87E14">
        <w:rPr>
          <w:lang w:val="sr-Cyrl-RS"/>
        </w:rPr>
        <w:t>1) EBRD - 36651 - Обилазница око Београда - ЈП Путеви Србије. Стање дуга, на дан 31. децембар 2021. године, износило је 14.915.825,64 евра (1.753.834.101,99 динара). У току 2021. године, плаћено је на име главнице 7.457.912,74 евра (876.821.580,30 динара), на име камате 120.708,38 евра (14.191.968,91 динар).</w:t>
      </w:r>
    </w:p>
    <w:p w:rsidR="00CB1675" w:rsidRPr="00B87E14" w:rsidRDefault="00CB1675" w:rsidP="004829CB">
      <w:pPr>
        <w:jc w:val="both"/>
        <w:rPr>
          <w:lang w:val="sr-Cyrl-RS"/>
        </w:rPr>
      </w:pPr>
    </w:p>
    <w:p w:rsidR="00CB1675" w:rsidRPr="00B87E14" w:rsidRDefault="00CB1675" w:rsidP="00CB1675">
      <w:pPr>
        <w:ind w:firstLine="708"/>
        <w:jc w:val="both"/>
        <w:rPr>
          <w:lang w:val="sr-Cyrl-RS"/>
        </w:rPr>
      </w:pPr>
      <w:r w:rsidRPr="00B87E14">
        <w:rPr>
          <w:lang w:val="sr-Cyrl-RS"/>
        </w:rPr>
        <w:t>2) EBRD - 35414 - Возна средства - Железнице Србије а.д. Стање дуга, на дан 31. децембар 2021. године, износило је 0,00 евра (0,00 динара). У току 2021. године, плаћено је на име главнице 2.781.277,61 евро (326.992.027,33 динара), а на име камате 7.903,77 евра (929.238,34 динара).</w:t>
      </w:r>
    </w:p>
    <w:p w:rsidR="00CB1675" w:rsidRPr="00B87E14" w:rsidRDefault="00CB1675" w:rsidP="004829CB">
      <w:pPr>
        <w:jc w:val="both"/>
        <w:rPr>
          <w:lang w:val="sr-Cyrl-RS"/>
        </w:rPr>
      </w:pPr>
    </w:p>
    <w:p w:rsidR="00CB1675" w:rsidRPr="00B87E14" w:rsidRDefault="00CB1675" w:rsidP="00CB1675">
      <w:pPr>
        <w:ind w:firstLine="708"/>
        <w:jc w:val="both"/>
        <w:rPr>
          <w:lang w:val="sr-Cyrl-RS"/>
        </w:rPr>
      </w:pPr>
      <w:r w:rsidRPr="00B87E14">
        <w:rPr>
          <w:lang w:val="sr-Cyrl-RS"/>
        </w:rPr>
        <w:t>3) EBRD - 38711 - Возна средства - вишеделне електромоторне гарнитуре - Железнице Србије а.д. Стање дуга, на дан 31. децембар 2021. године, износило је 26.811.674,08 евра (3.152.572.942,84 динара). У току 2021. године, плаћено је на име главнице 10.724.669,62 евра (1.260.855.972,31 динар), а на име камате 182.872,15 евра (21.499.612,30 динара).</w:t>
      </w:r>
    </w:p>
    <w:p w:rsidR="00CB1675" w:rsidRPr="00B87E14" w:rsidRDefault="00CB1675" w:rsidP="004829CB">
      <w:pPr>
        <w:jc w:val="both"/>
        <w:rPr>
          <w:lang w:val="sr-Cyrl-RS"/>
        </w:rPr>
      </w:pPr>
    </w:p>
    <w:p w:rsidR="00CB1675" w:rsidRPr="00B87E14" w:rsidRDefault="00CB1675" w:rsidP="00CB1675">
      <w:pPr>
        <w:ind w:firstLine="708"/>
        <w:jc w:val="both"/>
        <w:rPr>
          <w:lang w:val="sr-Cyrl-RS"/>
        </w:rPr>
      </w:pPr>
      <w:r w:rsidRPr="00B87E14">
        <w:rPr>
          <w:lang w:val="sr-Cyrl-RS"/>
        </w:rPr>
        <w:t>4) EBRD - 40379 - Набавка и уградња електронских паметних бројила - ЈП Електропривреда Србије. Стање дуга, на дан 31. децембар 2021. године, износило је 348.984,21 евро (41.034.296,28 динара). У току 2021. године, плаћено је на име главнице 697.968,46 евра (82.058.651,21 динар), на име камате 4.653,32 евра (547.089,77 динара).</w:t>
      </w:r>
    </w:p>
    <w:p w:rsidR="00CB1675" w:rsidRPr="00B87E14" w:rsidRDefault="00CB1675" w:rsidP="004829CB">
      <w:pPr>
        <w:jc w:val="both"/>
        <w:rPr>
          <w:lang w:val="sr-Cyrl-RS"/>
        </w:rPr>
      </w:pPr>
    </w:p>
    <w:p w:rsidR="00CB1675" w:rsidRPr="00B87E14" w:rsidRDefault="00CB1675" w:rsidP="00CB1675">
      <w:pPr>
        <w:ind w:firstLine="708"/>
        <w:jc w:val="both"/>
        <w:rPr>
          <w:lang w:val="sr-Cyrl-RS"/>
        </w:rPr>
      </w:pPr>
      <w:r w:rsidRPr="00B87E14">
        <w:rPr>
          <w:lang w:val="sr-Cyrl-RS"/>
        </w:rPr>
        <w:t>5) EBRD - 40760 - Рефинансирање краткорочних зајмова, одржавање и побољшање мреже и изградња подземног складишта гаса - ЈП Србијагас. Стање дуга, на дан 31. децембар 2021. године, износило је 2.631.578,79 евра (309.426.560,44 динара). У току 2021. године, плаћено је на име главнице 5.263.157,92 евра (618.861.055,60 динара) и на име камате 32.983,55 евра (3.878.335,21 динар).</w:t>
      </w:r>
    </w:p>
    <w:p w:rsidR="00CB1675" w:rsidRPr="00B87E14" w:rsidRDefault="00CB1675" w:rsidP="00CB1675">
      <w:pPr>
        <w:jc w:val="both"/>
        <w:rPr>
          <w:lang w:val="sr-Cyrl-RS"/>
        </w:rPr>
      </w:pPr>
    </w:p>
    <w:p w:rsidR="00CB1675" w:rsidRPr="00B87E14" w:rsidRDefault="00CB1675" w:rsidP="00CB1675">
      <w:pPr>
        <w:ind w:firstLine="708"/>
        <w:jc w:val="both"/>
        <w:rPr>
          <w:lang w:val="sr-Cyrl-RS"/>
        </w:rPr>
      </w:pPr>
      <w:r w:rsidRPr="00B87E14">
        <w:rPr>
          <w:lang w:val="sr-Cyrl-RS"/>
        </w:rPr>
        <w:t>6) EBRD - 42421 - Пројекат за мале хидроелектране - ЈП Електропривреда Србије. Стање дуга, на дан 31. децембар 2021. године, износило је 11.015.229,63 евра (1.295.193.831,88 динара). У 2021. години, по основу овог кредита, повучено је 3.951.915,00 евра (464.675.974,23 динара). У току 2021. године, плаћено је на име главнице 4.082.659,07 евра (480.058.886,49 динара), на име камате 53.527,29 евра (6.293.998,23 динара), док је на име провизије на неповучена средства плаћено 70.273,25 евра (8.263.069,24 динара).</w:t>
      </w:r>
    </w:p>
    <w:p w:rsidR="00CB1675" w:rsidRPr="00B87E14" w:rsidRDefault="00CB1675" w:rsidP="004829CB">
      <w:pPr>
        <w:jc w:val="both"/>
        <w:rPr>
          <w:lang w:val="sr-Cyrl-RS"/>
        </w:rPr>
      </w:pPr>
    </w:p>
    <w:p w:rsidR="00CB1675" w:rsidRPr="00B87E14" w:rsidRDefault="00CB1675" w:rsidP="00CB1675">
      <w:pPr>
        <w:ind w:firstLine="708"/>
        <w:jc w:val="both"/>
        <w:rPr>
          <w:lang w:val="sr-Cyrl-RS"/>
        </w:rPr>
      </w:pPr>
      <w:r w:rsidRPr="00B87E14">
        <w:rPr>
          <w:lang w:val="sr-Cyrl-RS"/>
        </w:rPr>
        <w:t xml:space="preserve">7) EBRD - 48883 - Рехабилитација пруга дуж Коридора 10, укључујући набавку механизације - АД „Инфраструктура Железнице Србије”. Стање дуга, на дан 31. децембар 2021. године, износило је 12.530.273,52 евра (1.473.335.874,06 динара). У току 2021. </w:t>
      </w:r>
      <w:r w:rsidRPr="00B87E14">
        <w:rPr>
          <w:lang w:val="sr-Cyrl-RS"/>
        </w:rPr>
        <w:lastRenderedPageBreak/>
        <w:t>године, плаћено је на име главнице 3.580.078,14 евра (420.948.630,77 динара), на име камате 75.172,49 евра (8.838.844,69 динара).</w:t>
      </w:r>
    </w:p>
    <w:p w:rsidR="00CB1675" w:rsidRPr="00B87E14" w:rsidRDefault="00CB1675" w:rsidP="004829CB">
      <w:pPr>
        <w:jc w:val="both"/>
        <w:rPr>
          <w:lang w:val="sr-Cyrl-RS"/>
        </w:rPr>
      </w:pPr>
    </w:p>
    <w:p w:rsidR="00CB1675" w:rsidRPr="00B87E14" w:rsidRDefault="00CB1675" w:rsidP="00CB1675">
      <w:pPr>
        <w:ind w:firstLine="708"/>
        <w:jc w:val="both"/>
        <w:rPr>
          <w:lang w:val="sr-Cyrl-RS"/>
        </w:rPr>
      </w:pPr>
      <w:r w:rsidRPr="00B87E14">
        <w:rPr>
          <w:lang w:val="sr-Cyrl-RS"/>
        </w:rPr>
        <w:t>8) EBRD - 48406 - Набавка и модернизација електро гарнитура, АД „Србија Карго”. Стање дуга, на дан 31. децембар 2021. године, износило је 36.671.658,88 евра (4.311.930.661,59 динара). У току 2021. године, плаћено је на име главнице 10.477.616,82 евра (1.231.967.091,67 динара), на име камате 219.990,09 евра (25.866.620,07 динара), а на име провизије на неповучена средства плаћено је 14,03 евра (1.649,66 динара).</w:t>
      </w:r>
    </w:p>
    <w:p w:rsidR="00CB1675" w:rsidRPr="00B87E14" w:rsidRDefault="00CB1675" w:rsidP="004829CB">
      <w:pPr>
        <w:jc w:val="both"/>
        <w:rPr>
          <w:lang w:val="sr-Cyrl-RS"/>
        </w:rPr>
      </w:pPr>
    </w:p>
    <w:p w:rsidR="00CB1675" w:rsidRPr="00B87E14" w:rsidRDefault="00693AAF" w:rsidP="00CB1675">
      <w:pPr>
        <w:ind w:firstLine="708"/>
        <w:jc w:val="both"/>
        <w:rPr>
          <w:lang w:val="sr-Cyrl-RS"/>
        </w:rPr>
      </w:pPr>
      <w:r>
        <w:rPr>
          <w:lang w:val="sr-Cyrl-RS"/>
        </w:rPr>
        <w:t>9) EBRD - 41923 -</w:t>
      </w:r>
      <w:r w:rsidR="00CB1675" w:rsidRPr="00B87E14">
        <w:rPr>
          <w:lang w:val="sr-Cyrl-RS"/>
        </w:rPr>
        <w:t xml:space="preserve"> ЕПС Пројекат за Колубару - ЈП Електропривреда Србије. Стање дуга, на дан 31. децембар 2021. године, износило је 15.538.396,66 евра (1.827.037.309,92 динара). У 2021. години, на име отплате главнице плаћено је 10.358.931,14 евра (1.217.870.011,18 динара), на име камате плаћено је 130.122,99 еврa (15.298.307,73 динара). </w:t>
      </w:r>
    </w:p>
    <w:p w:rsidR="00CB1675" w:rsidRPr="00B87E14" w:rsidRDefault="00CB1675" w:rsidP="00CB1675">
      <w:pPr>
        <w:jc w:val="both"/>
        <w:rPr>
          <w:lang w:val="sr-Cyrl-RS"/>
        </w:rPr>
      </w:pPr>
    </w:p>
    <w:p w:rsidR="00CB1675" w:rsidRPr="00B87E14" w:rsidRDefault="00CB1675" w:rsidP="00CB1675">
      <w:pPr>
        <w:ind w:firstLine="708"/>
        <w:jc w:val="both"/>
        <w:rPr>
          <w:lang w:val="sr-Cyrl-RS"/>
        </w:rPr>
      </w:pPr>
      <w:r w:rsidRPr="00B87E14">
        <w:rPr>
          <w:lang w:val="sr-Cyrl-RS"/>
        </w:rPr>
        <w:t>10) EBRD - 48409 - Пројекат рехабилитације и модернизација мреже пруга на Коридору X - АД „Инфраструктура Железнице Србије</w:t>
      </w:r>
      <w:r w:rsidRPr="00B87E14">
        <w:rPr>
          <w:rFonts w:eastAsia="SimSun"/>
          <w:lang w:val="sr-Cyrl-RS"/>
        </w:rPr>
        <w:t>”</w:t>
      </w:r>
      <w:r w:rsidRPr="00B87E14">
        <w:rPr>
          <w:lang w:val="sr-Cyrl-RS"/>
        </w:rPr>
        <w:t>. Стање дуга, на дан 31. децембар 2021. године, износило је 49.736.633,33 евра (5.848.137.793,87 динара). У току године укупно је повучено 9.319.936,91 евро (1.095.812.194,53 динара). У току 2021. године, плаћено је на име главнице 8.783.965,86 евра (1.032.730.237,77 динара), на име камате 248.324,20 евра (29.195.638,56 динара), а на име провизије на неповучена средства плаћено је 139.337,82 евра (16.382.219,55 динара).</w:t>
      </w:r>
    </w:p>
    <w:p w:rsidR="00CB1675" w:rsidRPr="00B87E14" w:rsidRDefault="00CB1675" w:rsidP="004829CB">
      <w:pPr>
        <w:jc w:val="both"/>
        <w:rPr>
          <w:lang w:val="sr-Cyrl-RS"/>
        </w:rPr>
      </w:pPr>
    </w:p>
    <w:p w:rsidR="00CB1675" w:rsidRPr="00B87E14" w:rsidRDefault="00CB1675" w:rsidP="00CB1675">
      <w:pPr>
        <w:ind w:firstLine="708"/>
        <w:jc w:val="both"/>
        <w:rPr>
          <w:lang w:val="sr-Cyrl-RS"/>
        </w:rPr>
      </w:pPr>
      <w:r w:rsidRPr="00B87E14">
        <w:rPr>
          <w:lang w:val="sr-Cyrl-RS"/>
        </w:rPr>
        <w:t>11) EBRD - 48410 - Ремонт и модернизација пет електромоторних гарнитура, АД „Србија Воз”. Стање дуга, на дан 31. децембар 2021. године, износило је 2.202.112,10 евра (258.928.965,15 динара). У току 2021. године, плаћено је на име главнице 440.422,42 евра (51.780.529,98 динара), на име камате 13.707,86 евра (1.611.650,36 динара).</w:t>
      </w:r>
    </w:p>
    <w:p w:rsidR="00CB1675" w:rsidRPr="00B87E14" w:rsidRDefault="00CB1675" w:rsidP="00CB1675">
      <w:pPr>
        <w:jc w:val="both"/>
        <w:rPr>
          <w:lang w:val="sr-Cyrl-RS"/>
        </w:rPr>
      </w:pPr>
    </w:p>
    <w:p w:rsidR="00CB1675" w:rsidRPr="00B87E14" w:rsidRDefault="00CB1675" w:rsidP="00CB1675">
      <w:pPr>
        <w:ind w:firstLine="708"/>
        <w:jc w:val="both"/>
        <w:rPr>
          <w:lang w:val="sr-Cyrl-RS"/>
        </w:rPr>
      </w:pPr>
      <w:r w:rsidRPr="00B87E14">
        <w:rPr>
          <w:lang w:val="sr-Cyrl-RS"/>
        </w:rPr>
        <w:t>12) EBRD - 43472 - Град Суботица - Пројекат унапређења водних система у Суботици. Стање дуга, на дан 31. децембар 2021. године, износило је 5.056.155,17 еврa (594.513.342,81 динар). У 2021. години по основу главнице плаћено 1.685.385,40 евра (198.706.938,66 динара), на име камате плаћено је 35.810,64 евра (4.222.074,46 динара).</w:t>
      </w:r>
    </w:p>
    <w:p w:rsidR="00CB1675" w:rsidRPr="00B87E14" w:rsidRDefault="00CB1675" w:rsidP="00CB1675">
      <w:pPr>
        <w:jc w:val="both"/>
        <w:rPr>
          <w:lang w:val="sr-Cyrl-RS"/>
        </w:rPr>
      </w:pPr>
    </w:p>
    <w:p w:rsidR="00CB1675" w:rsidRPr="00B87E14" w:rsidRDefault="00CB1675" w:rsidP="00CB1675">
      <w:pPr>
        <w:ind w:firstLine="708"/>
        <w:jc w:val="both"/>
        <w:rPr>
          <w:lang w:val="sr-Cyrl-RS"/>
        </w:rPr>
      </w:pPr>
      <w:r w:rsidRPr="00B87E14">
        <w:rPr>
          <w:lang w:val="sr-Cyrl-RS"/>
        </w:rPr>
        <w:t>13) EBRD - 46114 - ЈП Емисиона техника и везе - Прелазак са аналогног на дигитални сигнал. Стање дуга, на дан 31. децембар 2021. године, износило је 5.575.955,19 евра (655.632.520,75 динара). У 2021. години по основу главнице плаћено 2.230.382,10 евра (262.239.963,39 динара), на име камате плаћено је 73.292,83 евра (8.617.485,67 динара).</w:t>
      </w:r>
    </w:p>
    <w:p w:rsidR="00CB1675" w:rsidRPr="00B87E14" w:rsidRDefault="00CB1675" w:rsidP="004829CB">
      <w:pPr>
        <w:jc w:val="both"/>
        <w:rPr>
          <w:lang w:val="sr-Cyrl-RS"/>
        </w:rPr>
      </w:pPr>
    </w:p>
    <w:p w:rsidR="00CB1675" w:rsidRPr="00B87E14" w:rsidRDefault="00CB1675" w:rsidP="00CB1675">
      <w:pPr>
        <w:ind w:firstLine="708"/>
        <w:jc w:val="both"/>
        <w:rPr>
          <w:lang w:val="sr-Cyrl-RS"/>
        </w:rPr>
      </w:pPr>
      <w:r w:rsidRPr="00B87E14">
        <w:rPr>
          <w:lang w:val="sr-Cyrl-RS"/>
        </w:rPr>
        <w:t>14) EBRD - 47318 - Пројекат реструктурирања ЕПС-а - ЈП Електропривреда Србије. Стање дуга, на дан 31. децембар 2021. године, износило је 125.925.925,90 евра (14.806.634.811,77 динара). У току 2021. године плаћено је на име главнице 14.814.814,82 евра (1.741.948.889,50 динара), на име камате плаћено је 1.389.300,41 евро (163.355.810,48 динара).</w:t>
      </w:r>
    </w:p>
    <w:p w:rsidR="00CB1675" w:rsidRPr="00B87E14" w:rsidRDefault="00CB1675" w:rsidP="004829CB">
      <w:pPr>
        <w:jc w:val="both"/>
        <w:rPr>
          <w:lang w:val="sr-Cyrl-RS"/>
        </w:rPr>
      </w:pPr>
    </w:p>
    <w:p w:rsidR="00CB1675" w:rsidRPr="00B87E14" w:rsidRDefault="00AC514A" w:rsidP="00CB1675">
      <w:pPr>
        <w:ind w:firstLine="708"/>
        <w:jc w:val="both"/>
        <w:rPr>
          <w:lang w:val="sr-Cyrl-RS"/>
        </w:rPr>
      </w:pPr>
      <w:r>
        <w:rPr>
          <w:lang w:val="sr-Cyrl-RS"/>
        </w:rPr>
        <w:t>15) EBRD - 48405 -</w:t>
      </w:r>
      <w:r w:rsidR="00CB1675" w:rsidRPr="00B87E14">
        <w:rPr>
          <w:lang w:val="sr-Cyrl-RS"/>
        </w:rPr>
        <w:t xml:space="preserve"> Пројекат техничк</w:t>
      </w:r>
      <w:r>
        <w:rPr>
          <w:lang w:val="sr-Cyrl-RS"/>
        </w:rPr>
        <w:t>о-путничке станице (ТПС) Земун -</w:t>
      </w:r>
      <w:r w:rsidR="00CB1675" w:rsidRPr="00B87E14">
        <w:rPr>
          <w:lang w:val="sr-Cyrl-RS"/>
        </w:rPr>
        <w:t xml:space="preserve"> фаза 1, АД „Србија Воз”. Стање дуга на дан 31. децембар 2021. године износило је 27.739.411,47 евра (3.261.658.253,41 динар). У току </w:t>
      </w:r>
      <w:r w:rsidR="00E26AAB" w:rsidRPr="00B87E14">
        <w:rPr>
          <w:lang w:val="sr-Cyrl-RS"/>
        </w:rPr>
        <w:t xml:space="preserve">2021. </w:t>
      </w:r>
      <w:r w:rsidR="00CB1675" w:rsidRPr="00B87E14">
        <w:rPr>
          <w:lang w:val="sr-Cyrl-RS"/>
        </w:rPr>
        <w:t xml:space="preserve">године, укупно је повучено 8.413.074,60 евра (989.158.391,34 динара). У 2021. години, плаћено је на основу главнице 2.260.588,53 евра (265.795.416,92 динара), на име камате 255.020,83 евра (29.984.829,64 динара), док је на име провизије на неповучена средства плаћено 21.369,30 евра (2.512.510,14 динара). </w:t>
      </w:r>
    </w:p>
    <w:p w:rsidR="00CB1675" w:rsidRPr="00B87E14" w:rsidRDefault="00CB1675" w:rsidP="004829CB">
      <w:pPr>
        <w:jc w:val="both"/>
        <w:rPr>
          <w:lang w:val="sr-Cyrl-RS"/>
        </w:rPr>
      </w:pPr>
    </w:p>
    <w:p w:rsidR="00CB1675" w:rsidRPr="00B87E14" w:rsidRDefault="00AC514A" w:rsidP="00CB1675">
      <w:pPr>
        <w:ind w:firstLine="708"/>
        <w:jc w:val="both"/>
        <w:rPr>
          <w:lang w:val="sr-Cyrl-RS"/>
        </w:rPr>
      </w:pPr>
      <w:r>
        <w:rPr>
          <w:lang w:val="sr-Cyrl-RS"/>
        </w:rPr>
        <w:lastRenderedPageBreak/>
        <w:t>16) EBRD - 50043 -</w:t>
      </w:r>
      <w:r w:rsidR="00CB1675" w:rsidRPr="00B87E14">
        <w:rPr>
          <w:lang w:val="sr-Cyrl-RS"/>
        </w:rPr>
        <w:t xml:space="preserve"> Пројекат техничк</w:t>
      </w:r>
      <w:r>
        <w:rPr>
          <w:lang w:val="sr-Cyrl-RS"/>
        </w:rPr>
        <w:t>о-путничке станице (ТПС) Земун -</w:t>
      </w:r>
      <w:r w:rsidR="00CB1675" w:rsidRPr="00B87E14">
        <w:rPr>
          <w:lang w:val="sr-Cyrl-RS"/>
        </w:rPr>
        <w:t xml:space="preserve"> фаза 2, АД „Србија Воз”. Стање дуга на дан 31. децембар 2021. године, износило је 2.981.641,14 евра (350.587.626,69 динара). У току 2021. године укупно је повучено 2.761.641,14 евра (324.688.781,06 динара). У току године, плаћено је на основу камате 14.484,08 евра (1.703.031,53 динара), док је на име провизије на неповучена средства плаћено 103.980,18 евра (12.225.731,49 динара).</w:t>
      </w:r>
    </w:p>
    <w:p w:rsidR="00CB1675" w:rsidRPr="00B87E14" w:rsidRDefault="00CB1675" w:rsidP="004829CB">
      <w:pPr>
        <w:jc w:val="both"/>
        <w:rPr>
          <w:lang w:val="sr-Cyrl-RS"/>
        </w:rPr>
      </w:pPr>
    </w:p>
    <w:p w:rsidR="00CB1675" w:rsidRPr="00B87E14" w:rsidRDefault="00AC514A" w:rsidP="00CB1675">
      <w:pPr>
        <w:ind w:firstLine="708"/>
        <w:jc w:val="both"/>
        <w:rPr>
          <w:lang w:val="sr-Cyrl-RS"/>
        </w:rPr>
      </w:pPr>
      <w:r>
        <w:rPr>
          <w:lang w:val="sr-Cyrl-RS"/>
        </w:rPr>
        <w:t>17) EBRD - 50823 -</w:t>
      </w:r>
      <w:r w:rsidR="00CB1675" w:rsidRPr="00B87E14">
        <w:rPr>
          <w:lang w:val="sr-Cyrl-RS"/>
        </w:rPr>
        <w:t xml:space="preserve"> Набавка возних средстава, АД „Србија Воз”. Стање дуга на дан 31. децембар 2021. године, износило је 1.000.000,00 евра (117.582.100,00 динара). У 2021. години, плаћено је на основу камате 10.111,12 евра (1.188.841,72 динара), док је на име провизије на неповучена средства плаћено 500.500,00 евра (58.847.613,83 динара).</w:t>
      </w:r>
    </w:p>
    <w:p w:rsidR="00CB1675" w:rsidRPr="00B87E14" w:rsidRDefault="00CB1675" w:rsidP="004829CB">
      <w:pPr>
        <w:jc w:val="both"/>
        <w:rPr>
          <w:lang w:val="sr-Cyrl-RS"/>
        </w:rPr>
      </w:pPr>
    </w:p>
    <w:p w:rsidR="00CB1675" w:rsidRPr="00B87E14" w:rsidRDefault="00AC514A" w:rsidP="00CB1675">
      <w:pPr>
        <w:ind w:firstLine="708"/>
        <w:jc w:val="both"/>
        <w:rPr>
          <w:lang w:val="sr-Cyrl-RS"/>
        </w:rPr>
      </w:pPr>
      <w:r>
        <w:rPr>
          <w:lang w:val="sr-Cyrl-RS"/>
        </w:rPr>
        <w:t>18) EBRD - 51299 - Паметна бројила -</w:t>
      </w:r>
      <w:r w:rsidR="00CB1675" w:rsidRPr="00B87E14">
        <w:rPr>
          <w:lang w:val="sr-Cyrl-RS"/>
        </w:rPr>
        <w:t xml:space="preserve"> „Електродистрибуција Србије д.о.о“. Стање дуга на дан 31. децембар 2021. године, износило је 400.000,00 евра (47.032.840,00 динара). У току године повучено је 400.000,00 евра (47.034.040,00 динара), које представља плаћену уписну провизију из средстава зајма. У току године није било плаћања камате и провизије на неповучена средства.</w:t>
      </w:r>
    </w:p>
    <w:p w:rsidR="00CF79DE" w:rsidRPr="00B87E14" w:rsidRDefault="00CF79DE" w:rsidP="00CF79DE">
      <w:pPr>
        <w:jc w:val="both"/>
        <w:rPr>
          <w:rFonts w:ascii="Verdana" w:hAnsi="Verdana" w:cs="Calibri"/>
          <w:sz w:val="20"/>
          <w:szCs w:val="20"/>
          <w:lang w:val="sr-Cyrl-RS"/>
        </w:rPr>
      </w:pPr>
    </w:p>
    <w:p w:rsidR="00CA1EEC" w:rsidRPr="00B87E14" w:rsidRDefault="00CA1EEC" w:rsidP="00CA1EEC">
      <w:pPr>
        <w:tabs>
          <w:tab w:val="left" w:pos="709"/>
        </w:tabs>
        <w:jc w:val="center"/>
        <w:rPr>
          <w:lang w:val="sr-Cyrl-RS"/>
        </w:rPr>
      </w:pPr>
      <w:r w:rsidRPr="00B87E14">
        <w:rPr>
          <w:b/>
          <w:lang w:val="sr-Cyrl-RS"/>
        </w:rPr>
        <w:t>2.</w:t>
      </w:r>
      <w:r w:rsidR="004829CB">
        <w:rPr>
          <w:b/>
          <w:lang w:val="sr-Cyrl-RS"/>
        </w:rPr>
        <w:t xml:space="preserve"> </w:t>
      </w:r>
      <w:r w:rsidRPr="00B87E14">
        <w:rPr>
          <w:b/>
          <w:lang w:val="sr-Cyrl-RS"/>
        </w:rPr>
        <w:t>КРЕДИТИ ЕВРОПСКЕ ИНВЕСТИЦИОНЕ БАНКЕ (EIB</w:t>
      </w:r>
      <w:r w:rsidRPr="00B87E14">
        <w:rPr>
          <w:lang w:val="sr-Cyrl-RS"/>
        </w:rPr>
        <w:t>)</w:t>
      </w:r>
    </w:p>
    <w:p w:rsidR="00CA1EEC" w:rsidRPr="00B87E14" w:rsidRDefault="00CA1EEC" w:rsidP="005E23FF">
      <w:pPr>
        <w:tabs>
          <w:tab w:val="left" w:pos="709"/>
        </w:tabs>
        <w:jc w:val="both"/>
        <w:rPr>
          <w:lang w:val="sr-Cyrl-RS"/>
        </w:rPr>
      </w:pPr>
      <w:r w:rsidRPr="00B87E14">
        <w:rPr>
          <w:lang w:val="sr-Cyrl-RS"/>
        </w:rPr>
        <w:tab/>
      </w:r>
    </w:p>
    <w:p w:rsidR="00CA1EEC" w:rsidRPr="00B87E14" w:rsidRDefault="00CA1EEC" w:rsidP="00CA1EEC">
      <w:pPr>
        <w:ind w:firstLine="708"/>
        <w:jc w:val="both"/>
        <w:rPr>
          <w:lang w:val="sr-Cyrl-RS"/>
        </w:rPr>
      </w:pPr>
      <w:r w:rsidRPr="00B87E14">
        <w:rPr>
          <w:lang w:val="sr-Cyrl-RS"/>
        </w:rPr>
        <w:t xml:space="preserve">1) EIB - 21499 - Железнице Србије а.д. - Обнова железничке инфраструктуре. Стање дуга, на дан 31. децембар 2021. године, износило је 7.094.623,53 евра (834.200.733,37 динара). У 2021. години, на име главнице је плаћен укупан износ од 4.627.957,00 евра (544.142.949,98 динара), а на име камате укупан износ од 489.881,36 </w:t>
      </w:r>
      <w:r w:rsidR="00D37EE0" w:rsidRPr="00B87E14">
        <w:rPr>
          <w:lang w:val="sr-Cyrl-RS"/>
        </w:rPr>
        <w:t>евра</w:t>
      </w:r>
      <w:r w:rsidRPr="00B87E14">
        <w:rPr>
          <w:lang w:val="sr-Cyrl-RS"/>
        </w:rPr>
        <w:t xml:space="preserve"> (57.598.560,58 динара).</w:t>
      </w:r>
    </w:p>
    <w:p w:rsidR="00CA1EEC" w:rsidRPr="00B87E14" w:rsidRDefault="00CA1EEC" w:rsidP="004829CB">
      <w:pPr>
        <w:jc w:val="both"/>
        <w:rPr>
          <w:lang w:val="sr-Cyrl-RS"/>
        </w:rPr>
      </w:pPr>
    </w:p>
    <w:p w:rsidR="00CA1EEC" w:rsidRPr="00B87E14" w:rsidRDefault="00CA1EEC" w:rsidP="00CA1EEC">
      <w:pPr>
        <w:ind w:firstLine="720"/>
        <w:jc w:val="both"/>
        <w:rPr>
          <w:lang w:val="sr-Cyrl-RS"/>
        </w:rPr>
      </w:pPr>
      <w:r w:rsidRPr="00B87E14">
        <w:rPr>
          <w:lang w:val="sr-Cyrl-RS"/>
        </w:rPr>
        <w:t xml:space="preserve">2) EIB - 21631 - ЈП Путеви Србије - Рехабилитација постојећих путева. Стање дуга на дан 31. децембар 2021. године износило је 23.579.999,91 </w:t>
      </w:r>
      <w:r w:rsidR="00D37EE0" w:rsidRPr="00B87E14">
        <w:rPr>
          <w:lang w:val="sr-Cyrl-RS"/>
        </w:rPr>
        <w:t>евро</w:t>
      </w:r>
      <w:r w:rsidRPr="00B87E14">
        <w:rPr>
          <w:lang w:val="sr-Cyrl-RS"/>
        </w:rPr>
        <w:t xml:space="preserve"> (2.772.585.907,42 динара). У 2021. години на име главнице је плаћен укупан износ од 6.333.333,34 евра (744.634.384,12 динара), а на име камате укупан износ од 1.254.731,24 евра (147.523.952,65 динара).</w:t>
      </w:r>
    </w:p>
    <w:p w:rsidR="00CA1EEC" w:rsidRPr="00B87E14" w:rsidRDefault="00CA1EEC" w:rsidP="004829CB">
      <w:pPr>
        <w:jc w:val="both"/>
        <w:rPr>
          <w:lang w:val="sr-Cyrl-RS"/>
        </w:rPr>
      </w:pPr>
    </w:p>
    <w:p w:rsidR="00CA1EEC" w:rsidRPr="00B87E14" w:rsidRDefault="00CA1EEC" w:rsidP="00CA1EEC">
      <w:pPr>
        <w:ind w:firstLine="708"/>
        <w:jc w:val="both"/>
        <w:rPr>
          <w:lang w:val="sr-Cyrl-RS"/>
        </w:rPr>
      </w:pPr>
      <w:r w:rsidRPr="00B87E14">
        <w:rPr>
          <w:lang w:val="sr-Cyrl-RS"/>
        </w:rPr>
        <w:t>3) EIB - 21756 - Eлектромрежа Србије а.д. - Реконструкција енергетског система. Стање дуга на дан 31. децембар 2021. године, износило је 9.560.314,24 евра (1.124.121.825,00 динар</w:t>
      </w:r>
      <w:r w:rsidR="00D37EE0" w:rsidRPr="00B87E14">
        <w:rPr>
          <w:lang w:val="sr-Cyrl-RS"/>
        </w:rPr>
        <w:t>а</w:t>
      </w:r>
      <w:r w:rsidRPr="00B87E14">
        <w:rPr>
          <w:lang w:val="sr-Cyrl-RS"/>
        </w:rPr>
        <w:t>). У 2021. години, отплата главнице износила је 1.684.806,80 евра (198.687.467,10 динара), а на име камате је плаћен износ од 510.265,14 евра (60.175.145,74 динара).</w:t>
      </w:r>
    </w:p>
    <w:p w:rsidR="00CA1EEC" w:rsidRPr="00B87E14" w:rsidRDefault="00CA1EEC" w:rsidP="004829CB">
      <w:pPr>
        <w:jc w:val="both"/>
        <w:rPr>
          <w:lang w:val="sr-Cyrl-RS"/>
        </w:rPr>
      </w:pPr>
    </w:p>
    <w:p w:rsidR="00CA1EEC" w:rsidRPr="00B87E14" w:rsidRDefault="00CA1EEC" w:rsidP="00CA1EEC">
      <w:pPr>
        <w:ind w:firstLine="708"/>
        <w:jc w:val="both"/>
        <w:rPr>
          <w:lang w:val="sr-Cyrl-RS"/>
        </w:rPr>
      </w:pPr>
      <w:r w:rsidRPr="00B87E14">
        <w:rPr>
          <w:lang w:val="sr-Cyrl-RS"/>
        </w:rPr>
        <w:t>4) EIB - 22096 - Град Београд - Обнова београдског језгра. Стање дуга је, на дан 31. децембар 2021. године, износило 40.361.766,74 евра (4.745.821.293,00 динара). У 2021. години, на име главнице је плаћено 5.767.587,30 евра (680.150.076,95 динара), а на име камате 1.998.904,76 евра (235.723.205,24 динара).</w:t>
      </w:r>
    </w:p>
    <w:p w:rsidR="00CA1EEC" w:rsidRPr="00B87E14" w:rsidRDefault="00CA1EEC" w:rsidP="004829CB">
      <w:pPr>
        <w:jc w:val="both"/>
        <w:rPr>
          <w:lang w:val="sr-Cyrl-RS"/>
        </w:rPr>
      </w:pPr>
    </w:p>
    <w:p w:rsidR="00CA1EEC" w:rsidRPr="00B87E14" w:rsidRDefault="00CA1EEC" w:rsidP="00CA1EEC">
      <w:pPr>
        <w:ind w:firstLine="708"/>
        <w:jc w:val="both"/>
        <w:rPr>
          <w:lang w:val="sr-Cyrl-RS"/>
        </w:rPr>
      </w:pPr>
      <w:r w:rsidRPr="00B87E14">
        <w:rPr>
          <w:lang w:val="sr-Cyrl-RS"/>
        </w:rPr>
        <w:t>5) EIB - 21386 - ЈП Путеви Србије - Хитна санација саобраћаја. Стање дуга, на дан 31. децембар 2021. године, је износило 2.245.161,49 евра (263.990.802,83 динар</w:t>
      </w:r>
      <w:r w:rsidR="00D37EE0" w:rsidRPr="00B87E14">
        <w:rPr>
          <w:lang w:val="sr-Cyrl-RS"/>
        </w:rPr>
        <w:t>а</w:t>
      </w:r>
      <w:r w:rsidRPr="00B87E14">
        <w:rPr>
          <w:lang w:val="sr-Cyrl-RS"/>
        </w:rPr>
        <w:t>). У 2021. години, на име главнице је плаћен износ од 2.445.161,26 евра (287.482.881,27 динара), а на име камате 221.000,49 евра (25.983.772,82 динара)</w:t>
      </w:r>
      <w:r w:rsidR="00802FC2" w:rsidRPr="00B87E14">
        <w:rPr>
          <w:lang w:val="sr-Cyrl-RS"/>
        </w:rPr>
        <w:t>.</w:t>
      </w:r>
    </w:p>
    <w:p w:rsidR="00CA1EEC" w:rsidRPr="00B87E14" w:rsidRDefault="00CA1EEC" w:rsidP="00D37EE0">
      <w:pPr>
        <w:jc w:val="both"/>
        <w:rPr>
          <w:lang w:val="sr-Cyrl-RS"/>
        </w:rPr>
      </w:pPr>
    </w:p>
    <w:p w:rsidR="00CA1EEC" w:rsidRPr="00B87E14" w:rsidRDefault="00D37EE0" w:rsidP="00CA1EEC">
      <w:pPr>
        <w:ind w:firstLine="708"/>
        <w:jc w:val="both"/>
        <w:rPr>
          <w:lang w:val="sr-Cyrl-RS"/>
        </w:rPr>
      </w:pPr>
      <w:r w:rsidRPr="00B87E14">
        <w:rPr>
          <w:lang w:val="sr-Cyrl-RS"/>
        </w:rPr>
        <w:t>6</w:t>
      </w:r>
      <w:r w:rsidR="00CA1EEC" w:rsidRPr="00B87E14">
        <w:rPr>
          <w:lang w:val="sr-Cyrl-RS"/>
        </w:rPr>
        <w:t>) EIB - 22264 - ЈП Електропривреда Србије - Уређаји за енергетски систем. Стање дуга, на дан 31. децембар 2021. године, је износило 6.626.666,10 евра (779.177.316,04 динара). У 2021. години, на име главнице плаћен је износ од 1.466.666,72 евра (172.967.806,29 динара), а на име камате износ од 364.261,95 евра (42.958.241,42 динара).</w:t>
      </w:r>
    </w:p>
    <w:p w:rsidR="00CA1EEC" w:rsidRPr="00B87E14" w:rsidRDefault="00CA1EEC" w:rsidP="004829CB">
      <w:pPr>
        <w:jc w:val="both"/>
        <w:rPr>
          <w:lang w:val="sr-Cyrl-RS"/>
        </w:rPr>
      </w:pPr>
    </w:p>
    <w:p w:rsidR="00CA1EEC" w:rsidRPr="00B87E14" w:rsidRDefault="00D37EE0" w:rsidP="00CA1EEC">
      <w:pPr>
        <w:ind w:firstLine="708"/>
        <w:jc w:val="both"/>
        <w:rPr>
          <w:lang w:val="sr-Cyrl-RS"/>
        </w:rPr>
      </w:pPr>
      <w:r w:rsidRPr="00B87E14">
        <w:rPr>
          <w:lang w:val="sr-Cyrl-RS"/>
        </w:rPr>
        <w:t>7</w:t>
      </w:r>
      <w:r w:rsidR="00CA1EEC" w:rsidRPr="00B87E14">
        <w:rPr>
          <w:lang w:val="sr-Cyrl-RS"/>
        </w:rPr>
        <w:t>) EIB - 22550 - ЈП Путеви Србије - Пројекат европских путева Б. Стање дуга, на дан 31. децембар 2021. године, је износило 82.491.111,08 евра (9.699.478.072,12 динар</w:t>
      </w:r>
      <w:r w:rsidRPr="00B87E14">
        <w:rPr>
          <w:lang w:val="sr-Cyrl-RS"/>
        </w:rPr>
        <w:t>а</w:t>
      </w:r>
      <w:r w:rsidR="00CA1EEC" w:rsidRPr="00B87E14">
        <w:rPr>
          <w:lang w:val="sr-Cyrl-RS"/>
        </w:rPr>
        <w:t>). У 2021. години, је на име главнице плаћено 6.720.000,00 евра (790.096.272,00 динара), а на име камате је плаћен износ од 3.875.</w:t>
      </w:r>
      <w:r w:rsidR="00594A47" w:rsidRPr="00B87E14">
        <w:rPr>
          <w:lang w:val="sr-Cyrl-RS"/>
        </w:rPr>
        <w:t>270,74 евра</w:t>
      </w:r>
      <w:r w:rsidR="00CA1EEC" w:rsidRPr="00B87E14">
        <w:rPr>
          <w:lang w:val="sr-Cyrl-RS"/>
        </w:rPr>
        <w:t xml:space="preserve"> (455.630.896,72 динара).</w:t>
      </w:r>
    </w:p>
    <w:p w:rsidR="00CA1EEC" w:rsidRPr="00B87E14" w:rsidRDefault="00CA1EEC" w:rsidP="004829CB">
      <w:pPr>
        <w:jc w:val="both"/>
        <w:rPr>
          <w:lang w:val="sr-Cyrl-RS"/>
        </w:rPr>
      </w:pPr>
    </w:p>
    <w:p w:rsidR="00CA1EEC" w:rsidRPr="00B87E14" w:rsidRDefault="00D37EE0" w:rsidP="00CA1EEC">
      <w:pPr>
        <w:ind w:firstLine="708"/>
        <w:jc w:val="both"/>
        <w:rPr>
          <w:lang w:val="sr-Cyrl-RS"/>
        </w:rPr>
      </w:pPr>
      <w:r w:rsidRPr="00B87E14">
        <w:rPr>
          <w:lang w:val="sr-Cyrl-RS"/>
        </w:rPr>
        <w:t>8</w:t>
      </w:r>
      <w:r w:rsidR="00CA1EEC" w:rsidRPr="00B87E14">
        <w:rPr>
          <w:lang w:val="sr-Cyrl-RS"/>
        </w:rPr>
        <w:t>) EIB - 22593 - Град Нови Сад - Хитна обнова система водоснабдевања. Стање дуга, на дан 31. децембар 2021. године</w:t>
      </w:r>
      <w:r w:rsidR="00594A47" w:rsidRPr="00B87E14">
        <w:rPr>
          <w:lang w:val="sr-Cyrl-RS"/>
        </w:rPr>
        <w:t>, је износило 11.260.201,71 евро</w:t>
      </w:r>
      <w:r w:rsidR="00CA1EEC" w:rsidRPr="00B87E14">
        <w:rPr>
          <w:lang w:val="sr-Cyrl-RS"/>
        </w:rPr>
        <w:t xml:space="preserve"> (1.323.998.163,49 динара). У 2021. години је на име главнице плаћено 944.399,62 евра (111.368.702,96 динара), а на име камате је плаћен износ од 302.355,</w:t>
      </w:r>
      <w:r w:rsidR="00AC514A">
        <w:rPr>
          <w:lang w:val="sr-Cyrl-RS"/>
        </w:rPr>
        <w:t>68 евра (35.655.428,24 динара).</w:t>
      </w:r>
    </w:p>
    <w:p w:rsidR="00CA1EEC" w:rsidRPr="00B87E14" w:rsidRDefault="00CA1EEC" w:rsidP="004829CB">
      <w:pPr>
        <w:jc w:val="both"/>
        <w:rPr>
          <w:lang w:val="sr-Cyrl-RS"/>
        </w:rPr>
      </w:pPr>
    </w:p>
    <w:p w:rsidR="00CA1EEC" w:rsidRPr="00B87E14" w:rsidRDefault="00D37EE0" w:rsidP="00CA1EEC">
      <w:pPr>
        <w:ind w:firstLine="708"/>
        <w:jc w:val="both"/>
        <w:rPr>
          <w:lang w:val="sr-Cyrl-RS"/>
        </w:rPr>
      </w:pPr>
      <w:r w:rsidRPr="00B87E14">
        <w:rPr>
          <w:lang w:val="sr-Cyrl-RS"/>
        </w:rPr>
        <w:t>9</w:t>
      </w:r>
      <w:r w:rsidR="00CA1EEC" w:rsidRPr="00B87E14">
        <w:rPr>
          <w:lang w:val="sr-Cyrl-RS"/>
        </w:rPr>
        <w:t>)</w:t>
      </w:r>
      <w:r w:rsidR="00CA1EEC" w:rsidRPr="00B87E14">
        <w:rPr>
          <w:szCs w:val="24"/>
          <w:lang w:val="sr-Cyrl-RS"/>
        </w:rPr>
        <w:t xml:space="preserve"> EIB - 23040 - </w:t>
      </w:r>
      <w:r w:rsidR="00594A47" w:rsidRPr="00B87E14">
        <w:rPr>
          <w:szCs w:val="24"/>
          <w:lang w:val="sr-Cyrl-RS"/>
        </w:rPr>
        <w:t>Контрола летења Србије и Црне Горе SMATSA d.o.o Београд</w:t>
      </w:r>
      <w:r w:rsidR="00CA1EEC" w:rsidRPr="00B87E14">
        <w:rPr>
          <w:szCs w:val="24"/>
          <w:lang w:val="sr-Cyrl-RS"/>
        </w:rPr>
        <w:t>.</w:t>
      </w:r>
      <w:r w:rsidR="00CA1EEC" w:rsidRPr="00B87E14">
        <w:rPr>
          <w:lang w:val="sr-Cyrl-RS"/>
        </w:rPr>
        <w:t xml:space="preserve"> Стање дуга, на дан 31. децембар 2021. године, је износило 319.982,16 евра (37.624.174,34 динара). У току 2021. године, на име главнице је плаћено 625.714,03 евра (73.567.043,64 динара), а на име камате износ од 23.942,52 евра (2.814.961,60 динара).</w:t>
      </w:r>
    </w:p>
    <w:p w:rsidR="00CA1EEC" w:rsidRPr="00B87E14" w:rsidRDefault="00CA1EEC" w:rsidP="00CA1EEC">
      <w:pPr>
        <w:jc w:val="both"/>
        <w:rPr>
          <w:lang w:val="sr-Cyrl-RS"/>
        </w:rPr>
      </w:pPr>
    </w:p>
    <w:p w:rsidR="00CA1EEC" w:rsidRPr="00B87E14" w:rsidRDefault="00CA1EEC" w:rsidP="00CA1EEC">
      <w:pPr>
        <w:ind w:firstLine="708"/>
        <w:jc w:val="both"/>
        <w:rPr>
          <w:lang w:val="sr-Cyrl-RS"/>
        </w:rPr>
      </w:pPr>
      <w:r w:rsidRPr="00B87E14">
        <w:rPr>
          <w:lang w:val="sr-Cyrl-RS"/>
        </w:rPr>
        <w:t>1</w:t>
      </w:r>
      <w:r w:rsidR="00D37EE0" w:rsidRPr="00B87E14">
        <w:rPr>
          <w:lang w:val="sr-Cyrl-RS"/>
        </w:rPr>
        <w:t>0</w:t>
      </w:r>
      <w:r w:rsidRPr="00B87E14">
        <w:rPr>
          <w:lang w:val="sr-Cyrl-RS"/>
        </w:rPr>
        <w:t>) EIB - 23760 - Железнице Србије а.д. - Пројекат обнове железнице 2. Стање дуга на дан 31. децембар 2021. године је износило 52.016.922,15 евра (6.116.258.941,93 динара). У 2021. години, на име главнице је плаћено 4.480.000,02 евра (526.732.541,69 динара), на име камате je плаћен износ од 1.277.062,72 евра (150.150.568,24 динара).</w:t>
      </w:r>
    </w:p>
    <w:p w:rsidR="00CA1EEC" w:rsidRPr="00B87E14" w:rsidRDefault="00CA1EEC" w:rsidP="00CA1EEC">
      <w:pPr>
        <w:jc w:val="both"/>
        <w:rPr>
          <w:lang w:val="sr-Cyrl-RS"/>
        </w:rPr>
      </w:pPr>
    </w:p>
    <w:p w:rsidR="00CA1EEC" w:rsidRPr="00B87E14" w:rsidRDefault="00D37EE0" w:rsidP="00CA1EEC">
      <w:pPr>
        <w:ind w:firstLine="708"/>
        <w:jc w:val="both"/>
        <w:rPr>
          <w:lang w:val="sr-Cyrl-RS"/>
        </w:rPr>
      </w:pPr>
      <w:r w:rsidRPr="00B87E14">
        <w:rPr>
          <w:lang w:val="sr-Cyrl-RS"/>
        </w:rPr>
        <w:t>11</w:t>
      </w:r>
      <w:r w:rsidR="00CA1EEC" w:rsidRPr="00B87E14">
        <w:rPr>
          <w:lang w:val="sr-Cyrl-RS"/>
        </w:rPr>
        <w:t>) EIB - 24036 - ЈП Путеви Србије - Рехабилитација моста Газела. Стање дуга, на дан 31. децембар 2021. године, је износило 19.966.666,67 евра (2.347.722.597,06 динара). Током 2021. године, на име главнице је плаћено 2.200.000,00 евра (258.662.470,00 динара), док је на име камате плаћено 864.589,67 евра (101.653.251,47 динара).</w:t>
      </w:r>
    </w:p>
    <w:p w:rsidR="00CA1EEC" w:rsidRPr="00B87E14" w:rsidRDefault="00CA1EEC" w:rsidP="004829CB">
      <w:pPr>
        <w:jc w:val="both"/>
        <w:rPr>
          <w:lang w:val="sr-Cyrl-RS"/>
        </w:rPr>
      </w:pPr>
    </w:p>
    <w:p w:rsidR="00CA1EEC" w:rsidRPr="00B87E14" w:rsidRDefault="00D37EE0" w:rsidP="00CA1EEC">
      <w:pPr>
        <w:ind w:firstLine="708"/>
        <w:jc w:val="both"/>
        <w:rPr>
          <w:lang w:val="sr-Cyrl-RS"/>
        </w:rPr>
      </w:pPr>
      <w:r w:rsidRPr="00B87E14">
        <w:rPr>
          <w:lang w:val="sr-Cyrl-RS"/>
        </w:rPr>
        <w:t>12</w:t>
      </w:r>
      <w:r w:rsidR="00CA1EEC" w:rsidRPr="00B87E14">
        <w:rPr>
          <w:lang w:val="sr-Cyrl-RS"/>
        </w:rPr>
        <w:t>) EIB - 24037 - ЈП Путеви Србије - Путеви и мостови. Стање дуга, на дан 31. децембар 2021. године, је износило 21.000.000,00 евра (2.469.224.100,00 динара). У 2021. години на име главнице је плаћено 2.200.000,00 евра (258.662.470,00 динара), а на име камате је плаћено 892.475,67 евра (104.931.915,23 динара).</w:t>
      </w:r>
    </w:p>
    <w:p w:rsidR="00CA1EEC" w:rsidRPr="00B87E14" w:rsidRDefault="00CA1EEC" w:rsidP="004829CB">
      <w:pPr>
        <w:jc w:val="both"/>
        <w:rPr>
          <w:lang w:val="sr-Cyrl-RS"/>
        </w:rPr>
      </w:pPr>
    </w:p>
    <w:p w:rsidR="00CA1EEC" w:rsidRPr="00B87E14" w:rsidRDefault="00D37EE0" w:rsidP="00CA1EEC">
      <w:pPr>
        <w:ind w:firstLine="708"/>
        <w:jc w:val="both"/>
        <w:rPr>
          <w:lang w:val="sr-Cyrl-RS"/>
        </w:rPr>
      </w:pPr>
      <w:r w:rsidRPr="00B87E14">
        <w:rPr>
          <w:lang w:val="sr-Cyrl-RS"/>
        </w:rPr>
        <w:t>13</w:t>
      </w:r>
      <w:r w:rsidR="00CA1EEC" w:rsidRPr="00B87E14">
        <w:rPr>
          <w:lang w:val="sr-Cyrl-RS"/>
        </w:rPr>
        <w:t>) EIB - 24134 - ЈП Путеви Србије - Обилазница око Београда. Стање дуга, на дан 31. децембар 2021. године, је износило 53.975.000,00 евра (6.346.493.847,50 динара). У 2021. години на име главнице је плаћено 2.200.000,00 евра (258.662.470,00 динара), а на име камате је плаћено 1.279.563,88 евра (150.443.327,62 динара).</w:t>
      </w:r>
    </w:p>
    <w:p w:rsidR="00CA1EEC" w:rsidRPr="00B87E14" w:rsidRDefault="00CA1EEC" w:rsidP="00CA1EEC">
      <w:pPr>
        <w:jc w:val="both"/>
        <w:rPr>
          <w:lang w:val="sr-Cyrl-RS"/>
        </w:rPr>
      </w:pPr>
    </w:p>
    <w:p w:rsidR="00CA1EEC" w:rsidRPr="00B87E14" w:rsidRDefault="00D37EE0" w:rsidP="00CA1EEC">
      <w:pPr>
        <w:ind w:firstLine="708"/>
        <w:jc w:val="both"/>
        <w:rPr>
          <w:lang w:val="sr-Cyrl-RS"/>
        </w:rPr>
      </w:pPr>
      <w:r w:rsidRPr="00B87E14">
        <w:rPr>
          <w:lang w:val="sr-Cyrl-RS"/>
        </w:rPr>
        <w:t>14</w:t>
      </w:r>
      <w:r w:rsidR="00CA1EEC" w:rsidRPr="00B87E14">
        <w:rPr>
          <w:lang w:val="sr-Cyrl-RS"/>
        </w:rPr>
        <w:t xml:space="preserve">) EIB - 26108 - </w:t>
      </w:r>
      <w:r w:rsidR="00240D94" w:rsidRPr="00B87E14">
        <w:rPr>
          <w:lang w:val="sr-Cyrl-RS"/>
        </w:rPr>
        <w:t>FCA Serbia d.o.o</w:t>
      </w:r>
      <w:r w:rsidR="008E208C" w:rsidRPr="00B87E14">
        <w:rPr>
          <w:lang w:val="sr-Cyrl-RS"/>
        </w:rPr>
        <w:t>. - К</w:t>
      </w:r>
      <w:r w:rsidR="00CA1EEC" w:rsidRPr="00B87E14">
        <w:rPr>
          <w:lang w:val="sr-Cyrl-RS"/>
        </w:rPr>
        <w:t>омпакт аутомобили 2. Стање дуга, на дан 31. децембар 2021. године, је износило 0,00 евра (0,00 динара). У 2021. години, је на име главнице плаћено 3.125.000,00 евра (367.375.312,50 динара), на име камате није било плаћања.</w:t>
      </w:r>
    </w:p>
    <w:p w:rsidR="00CA1EEC" w:rsidRPr="00B87E14" w:rsidRDefault="00CA1EEC" w:rsidP="004829CB">
      <w:pPr>
        <w:jc w:val="both"/>
        <w:rPr>
          <w:lang w:val="sr-Cyrl-RS"/>
        </w:rPr>
      </w:pPr>
    </w:p>
    <w:p w:rsidR="00CA1EEC" w:rsidRPr="00B87E14" w:rsidRDefault="00D37EE0" w:rsidP="00840617">
      <w:pPr>
        <w:ind w:firstLine="709"/>
        <w:jc w:val="both"/>
        <w:rPr>
          <w:lang w:val="sr-Cyrl-RS"/>
        </w:rPr>
      </w:pPr>
      <w:r w:rsidRPr="00B87E14">
        <w:rPr>
          <w:lang w:val="sr-Cyrl-RS"/>
        </w:rPr>
        <w:t>15</w:t>
      </w:r>
      <w:r w:rsidR="00CA1EEC" w:rsidRPr="00B87E14">
        <w:rPr>
          <w:lang w:val="sr-Cyrl-RS"/>
        </w:rPr>
        <w:t>) EIB - 24996 - Електромрежа Србије а.д. - Реконструкција електромреже. Стање дуга, на дан 31. децембар 2021. године, је износило 16.539.927,73 евра (1.944.799.436,34 динар</w:t>
      </w:r>
      <w:r w:rsidR="008E208C" w:rsidRPr="00B87E14">
        <w:rPr>
          <w:lang w:val="sr-Cyrl-RS"/>
        </w:rPr>
        <w:t>а</w:t>
      </w:r>
      <w:r w:rsidR="00CA1EEC" w:rsidRPr="00B87E14">
        <w:rPr>
          <w:lang w:val="sr-Cyrl-RS"/>
        </w:rPr>
        <w:t>). У 2021. години, је на име главнице плаћено 1.463.074,54 евра (172.012.722,67 динара), а на име камате плаћено је 577.488,00 евра (67.894.992,66 динара).</w:t>
      </w:r>
    </w:p>
    <w:p w:rsidR="00CA1EEC" w:rsidRPr="00B87E14" w:rsidRDefault="00CA1EEC" w:rsidP="004829CB">
      <w:pPr>
        <w:jc w:val="both"/>
        <w:rPr>
          <w:lang w:val="sr-Cyrl-RS"/>
        </w:rPr>
      </w:pPr>
    </w:p>
    <w:p w:rsidR="00CA1EEC" w:rsidRPr="00B87E14" w:rsidRDefault="00D37EE0" w:rsidP="00CA1EEC">
      <w:pPr>
        <w:ind w:firstLine="708"/>
        <w:jc w:val="both"/>
        <w:rPr>
          <w:lang w:val="sr-Cyrl-RS"/>
        </w:rPr>
      </w:pPr>
      <w:r w:rsidRPr="00B87E14">
        <w:rPr>
          <w:lang w:val="sr-Cyrl-RS"/>
        </w:rPr>
        <w:t>16</w:t>
      </w:r>
      <w:r w:rsidR="00CA1EEC" w:rsidRPr="00B87E14">
        <w:rPr>
          <w:lang w:val="sr-Cyrl-RS"/>
        </w:rPr>
        <w:t>) EIB - 25748 - ЈП Путеви Србије - Обилазница око Београда Б. Стање дуга, на дан 31. децембар 2021. године, је износило 37.388.888,91</w:t>
      </w:r>
      <w:r w:rsidR="00BE6E77" w:rsidRPr="00B87E14">
        <w:rPr>
          <w:lang w:val="sr-Cyrl-RS"/>
        </w:rPr>
        <w:t xml:space="preserve"> евро</w:t>
      </w:r>
      <w:r w:rsidR="00CA1EEC" w:rsidRPr="00B87E14">
        <w:rPr>
          <w:lang w:val="sr-Cyrl-RS"/>
        </w:rPr>
        <w:t xml:space="preserve"> (4.396.264.074,70 динара). У 2021. години на име главнице било је плаћено 1.166.666,66 евра (137.169.490,88 динара), а на име камате плаћено је 1.088.674,44 евра (127.999.706,09 динара).</w:t>
      </w:r>
    </w:p>
    <w:p w:rsidR="00CA1EEC" w:rsidRPr="00B87E14" w:rsidRDefault="00CA1EEC" w:rsidP="004829CB">
      <w:pPr>
        <w:jc w:val="both"/>
        <w:rPr>
          <w:lang w:val="sr-Cyrl-RS"/>
        </w:rPr>
      </w:pPr>
    </w:p>
    <w:p w:rsidR="00CA1EEC" w:rsidRPr="00B87E14" w:rsidRDefault="00CA1EEC" w:rsidP="00CA1EEC">
      <w:pPr>
        <w:ind w:firstLine="708"/>
        <w:jc w:val="both"/>
        <w:rPr>
          <w:lang w:val="sr-Cyrl-RS"/>
        </w:rPr>
      </w:pPr>
      <w:r w:rsidRPr="00B87E14">
        <w:rPr>
          <w:lang w:val="sr-Cyrl-RS"/>
        </w:rPr>
        <w:lastRenderedPageBreak/>
        <w:t>1</w:t>
      </w:r>
      <w:r w:rsidR="00D37EE0" w:rsidRPr="00B87E14">
        <w:rPr>
          <w:lang w:val="sr-Cyrl-RS"/>
        </w:rPr>
        <w:t>7</w:t>
      </w:r>
      <w:r w:rsidRPr="00B87E14">
        <w:rPr>
          <w:lang w:val="sr-Cyrl-RS"/>
        </w:rPr>
        <w:t>) EIB - 25348 - Град Београд - Мост на Сави А. Стање дуга, на дан 31. децембар 2021. године, је износило 50.728.507,62 евра (5.964.764.455,83 динара). У 2021. години је на име главнице плаћено 3.414.634,16 евра (402.646.318,68 динара), а на име камате плаћено је 773.788,50 евра (91.243.550,05 динара).</w:t>
      </w:r>
    </w:p>
    <w:p w:rsidR="00CA1EEC" w:rsidRPr="00B87E14" w:rsidRDefault="00CA1EEC" w:rsidP="004829CB">
      <w:pPr>
        <w:jc w:val="both"/>
        <w:rPr>
          <w:lang w:val="sr-Cyrl-RS"/>
        </w:rPr>
      </w:pPr>
    </w:p>
    <w:p w:rsidR="00CA1EEC" w:rsidRPr="00B87E14" w:rsidRDefault="00D37EE0" w:rsidP="00CA1EEC">
      <w:pPr>
        <w:ind w:firstLine="708"/>
        <w:jc w:val="both"/>
        <w:rPr>
          <w:lang w:val="sr-Cyrl-RS"/>
        </w:rPr>
      </w:pPr>
      <w:r w:rsidRPr="00B87E14">
        <w:rPr>
          <w:lang w:val="sr-Cyrl-RS"/>
        </w:rPr>
        <w:t>18</w:t>
      </w:r>
      <w:r w:rsidR="00CA1EEC" w:rsidRPr="00B87E14">
        <w:rPr>
          <w:lang w:val="sr-Cyrl-RS"/>
        </w:rPr>
        <w:t>) EIB - 25871 - Град Београд - Мост на Сави Б. Стање дуга, на дан 31. децембар 2021. године, је износило 72.193.868,47 евра (8.488.706.661,83 динара). У 2021. години је на име главнице плаћено је 4.125.588,48 евра (486.480.523,55 динара), а на име камате плаћено је 1.934.382,84 евра (228.098.405,97 динара).</w:t>
      </w:r>
    </w:p>
    <w:p w:rsidR="00B75E5B" w:rsidRPr="00B87E14" w:rsidRDefault="00B75E5B" w:rsidP="004829CB">
      <w:pPr>
        <w:jc w:val="both"/>
        <w:rPr>
          <w:lang w:val="sr-Cyrl-RS"/>
        </w:rPr>
      </w:pPr>
    </w:p>
    <w:p w:rsidR="00DE7816" w:rsidRPr="00B87E14" w:rsidRDefault="00DE7816" w:rsidP="00DE7816">
      <w:pPr>
        <w:jc w:val="center"/>
        <w:rPr>
          <w:b/>
          <w:lang w:val="sr-Cyrl-RS"/>
        </w:rPr>
      </w:pPr>
      <w:r w:rsidRPr="00B87E14">
        <w:rPr>
          <w:b/>
          <w:lang w:val="sr-Cyrl-RS"/>
        </w:rPr>
        <w:t>3. КРЕДИТИ НЕМАЧКЕ РАЗВОЈНЕ БАНКЕ (KFW)</w:t>
      </w:r>
    </w:p>
    <w:p w:rsidR="00DE7816" w:rsidRPr="00B87E14" w:rsidRDefault="00DE7816" w:rsidP="004829CB">
      <w:pPr>
        <w:jc w:val="both"/>
        <w:rPr>
          <w:lang w:val="sr-Cyrl-RS"/>
        </w:rPr>
      </w:pPr>
    </w:p>
    <w:p w:rsidR="00B75E5B" w:rsidRPr="00B87E14" w:rsidRDefault="00B75E5B" w:rsidP="00B75E5B">
      <w:pPr>
        <w:ind w:firstLine="708"/>
        <w:jc w:val="both"/>
        <w:rPr>
          <w:lang w:val="sr-Cyrl-RS"/>
        </w:rPr>
      </w:pPr>
      <w:r w:rsidRPr="00B87E14">
        <w:rPr>
          <w:lang w:val="sr-Cyrl-RS"/>
        </w:rPr>
        <w:t>1) KFW 4 - 23123 - ЈП Електропривреда Србије - Мере еколошке заштите у термоелектранама на лигнит. Стање дуга, на дан 31. децембар 2021. године, је износило 0,00 евра (0,00 динара). Током 2021. године повучено је 236.987,67 евра (27.862.159,92 динара)</w:t>
      </w:r>
      <w:r w:rsidR="00BE6E77" w:rsidRPr="00B87E14">
        <w:rPr>
          <w:lang w:val="sr-Cyrl-RS"/>
        </w:rPr>
        <w:t>.</w:t>
      </w:r>
      <w:r w:rsidRPr="00B87E14">
        <w:rPr>
          <w:lang w:val="sr-Cyrl-RS"/>
        </w:rPr>
        <w:t xml:space="preserve"> У 2021. години, на име отплате главнице, плаћен је износ од 236.987,67 евра (27.860.916,82 динара), док је по основу камата плаћено 952,00 евра (111.919,34 динара), а на име провизија на неповучена средства 2.200,01 евр</w:t>
      </w:r>
      <w:r w:rsidR="00BE6E77" w:rsidRPr="00B87E14">
        <w:rPr>
          <w:lang w:val="sr-Cyrl-RS"/>
        </w:rPr>
        <w:t>о</w:t>
      </w:r>
      <w:r w:rsidRPr="00B87E14">
        <w:rPr>
          <w:lang w:val="sr-Cyrl-RS"/>
        </w:rPr>
        <w:t xml:space="preserve"> (258.640,31 динар).</w:t>
      </w:r>
    </w:p>
    <w:p w:rsidR="00B75E5B" w:rsidRPr="00B87E14" w:rsidRDefault="00B75E5B" w:rsidP="004829CB">
      <w:pPr>
        <w:jc w:val="both"/>
        <w:rPr>
          <w:lang w:val="sr-Cyrl-RS"/>
        </w:rPr>
      </w:pPr>
    </w:p>
    <w:p w:rsidR="00B75E5B" w:rsidRPr="00B87E14" w:rsidRDefault="00B75E5B" w:rsidP="00B75E5B">
      <w:pPr>
        <w:ind w:firstLine="708"/>
        <w:jc w:val="both"/>
        <w:rPr>
          <w:lang w:val="sr-Cyrl-RS"/>
        </w:rPr>
      </w:pPr>
      <w:r w:rsidRPr="00B87E14">
        <w:rPr>
          <w:lang w:val="sr-Cyrl-RS"/>
        </w:rPr>
        <w:t>2) KFW 5 - 24801 - Ревитализација ХЕ Зворник - ЈП Електропривреда Србије. Стање дуга, на дан 31. децембар 2021. године, је износило 30.303.976</w:t>
      </w:r>
      <w:r w:rsidR="003C700D" w:rsidRPr="00B87E14">
        <w:rPr>
          <w:lang w:val="sr-Cyrl-RS"/>
        </w:rPr>
        <w:t>,31 евро</w:t>
      </w:r>
      <w:r w:rsidRPr="00B87E14">
        <w:rPr>
          <w:lang w:val="sr-Cyrl-RS"/>
        </w:rPr>
        <w:t xml:space="preserve"> (3.563.205.172,88 динара). Током 2021. године повучено је 83.468,94 евра (9.813.277</w:t>
      </w:r>
      <w:r w:rsidR="003C700D" w:rsidRPr="00B87E14">
        <w:rPr>
          <w:lang w:val="sr-Cyrl-RS"/>
        </w:rPr>
        <w:t>,83 динара).</w:t>
      </w:r>
      <w:r w:rsidRPr="00B87E14">
        <w:rPr>
          <w:lang w:val="sr-Cyrl-RS"/>
        </w:rPr>
        <w:t xml:space="preserve"> У 2021. години, на име отплате главнице, плаћен је износ од 10.000.000,00 евра (1.175.630.000,00 динара) док је по основу камате плаћено 381.096,63 евра (44.802.938,59 динара), а на име провизије на неповучена средства 11.864</w:t>
      </w:r>
      <w:r w:rsidR="00AC514A">
        <w:rPr>
          <w:lang w:val="sr-Cyrl-RS"/>
        </w:rPr>
        <w:t>,38 евра (1.394.812,26 динара).</w:t>
      </w:r>
    </w:p>
    <w:p w:rsidR="00B75E5B" w:rsidRPr="00B87E14" w:rsidRDefault="00B75E5B" w:rsidP="004829CB">
      <w:pPr>
        <w:jc w:val="both"/>
        <w:rPr>
          <w:lang w:val="sr-Cyrl-RS"/>
        </w:rPr>
      </w:pPr>
    </w:p>
    <w:p w:rsidR="00B75E5B" w:rsidRPr="00B87E14" w:rsidRDefault="00B75E5B" w:rsidP="00B75E5B">
      <w:pPr>
        <w:ind w:firstLine="708"/>
        <w:jc w:val="both"/>
        <w:rPr>
          <w:lang w:val="sr-Cyrl-RS"/>
        </w:rPr>
      </w:pPr>
      <w:r w:rsidRPr="00B87E14">
        <w:rPr>
          <w:lang w:val="sr-Cyrl-RS"/>
        </w:rPr>
        <w:t>3) KFW 6 - 25798 - ЈП Електропривреда Србије - Пројекат енергетске ефикасности путем еколошког управљања квалитетом угља у РБ Колубара. Стање дуга, на дан 31. децембар 2021. године, је износило 29.999.934,96 евра (3.527.455.352,46 динара). Повлачења у 2021. годин</w:t>
      </w:r>
      <w:r w:rsidR="008E208C" w:rsidRPr="00B87E14">
        <w:rPr>
          <w:lang w:val="sr-Cyrl-RS"/>
        </w:rPr>
        <w:t>и</w:t>
      </w:r>
      <w:r w:rsidRPr="00B87E14">
        <w:rPr>
          <w:lang w:val="sr-Cyrl-RS"/>
        </w:rPr>
        <w:t xml:space="preserve"> није било. У 2021. години, на име отплате главнице, плаћен је износ од 10.000.003,84 евра (1.175.630.451,44 динар</w:t>
      </w:r>
      <w:r w:rsidR="003C700D" w:rsidRPr="00B87E14">
        <w:rPr>
          <w:lang w:val="sr-Cyrl-RS"/>
        </w:rPr>
        <w:t>а</w:t>
      </w:r>
      <w:r w:rsidRPr="00B87E14">
        <w:rPr>
          <w:lang w:val="sr-Cyrl-RS"/>
        </w:rPr>
        <w:t>), док је по основу камата плаћено 480.494,93 евра (56.488.521,55 динар</w:t>
      </w:r>
      <w:r w:rsidR="003C700D" w:rsidRPr="00B87E14">
        <w:rPr>
          <w:lang w:val="sr-Cyrl-RS"/>
        </w:rPr>
        <w:t>а</w:t>
      </w:r>
      <w:r w:rsidRPr="00B87E14">
        <w:rPr>
          <w:lang w:val="sr-Cyrl-RS"/>
        </w:rPr>
        <w:t>), а на име провизија на неповучена средства није било плаћања.</w:t>
      </w:r>
    </w:p>
    <w:p w:rsidR="00B75E5B" w:rsidRPr="00B87E14" w:rsidRDefault="00B75E5B" w:rsidP="004829CB">
      <w:pPr>
        <w:jc w:val="both"/>
        <w:rPr>
          <w:lang w:val="sr-Cyrl-RS"/>
        </w:rPr>
      </w:pPr>
    </w:p>
    <w:p w:rsidR="00B75E5B" w:rsidRPr="00B87E14" w:rsidRDefault="00693AAF" w:rsidP="00B75E5B">
      <w:pPr>
        <w:ind w:firstLine="708"/>
        <w:jc w:val="both"/>
        <w:rPr>
          <w:lang w:val="sr-Cyrl-RS"/>
        </w:rPr>
      </w:pPr>
      <w:r>
        <w:rPr>
          <w:lang w:val="sr-Cyrl-RS"/>
        </w:rPr>
        <w:t>4) KFW 7 -</w:t>
      </w:r>
      <w:r w:rsidR="00B75E5B" w:rsidRPr="00B87E14">
        <w:rPr>
          <w:lang w:val="sr-Cyrl-RS"/>
        </w:rPr>
        <w:t xml:space="preserve"> 28095-01 - ЈП Електропривреда Србије - Пројекат Модернизације система за отпепељивање ТЕ Никола Тесла А. Стање дуга, на дан 31. децембар 2021. године, је износило 146.748,16 евра (17.254.956,82 динара). Током 2021. године није било повлачења по овом кредиту У 2021. години, није било плаћања на име отплате главнице, док је по основу камата плаћено 1.173,98 евра (138.016,79 динара), а на име провизија на неповучена средства 112.133,12 евра (13.182.722,81</w:t>
      </w:r>
      <w:r w:rsidR="003C700D" w:rsidRPr="00B87E14">
        <w:rPr>
          <w:lang w:val="sr-Cyrl-RS"/>
        </w:rPr>
        <w:t xml:space="preserve"> динар</w:t>
      </w:r>
      <w:r w:rsidR="00B75E5B" w:rsidRPr="00B87E14">
        <w:rPr>
          <w:lang w:val="sr-Cyrl-RS"/>
        </w:rPr>
        <w:t>).</w:t>
      </w:r>
    </w:p>
    <w:p w:rsidR="00B75E5B" w:rsidRPr="00B87E14" w:rsidRDefault="00B75E5B" w:rsidP="004829CB">
      <w:pPr>
        <w:jc w:val="both"/>
        <w:rPr>
          <w:lang w:val="sr-Cyrl-RS"/>
        </w:rPr>
      </w:pPr>
    </w:p>
    <w:p w:rsidR="00B75E5B" w:rsidRPr="00B87E14" w:rsidRDefault="00B75E5B" w:rsidP="00B75E5B">
      <w:pPr>
        <w:ind w:firstLine="708"/>
        <w:jc w:val="both"/>
        <w:rPr>
          <w:lang w:val="sr-Cyrl-RS"/>
        </w:rPr>
      </w:pPr>
      <w:r w:rsidRPr="00B87E14">
        <w:rPr>
          <w:lang w:val="sr-Cyrl-RS"/>
        </w:rPr>
        <w:t>5) KFW 8 - 27575-01 - Електромрежа Србије а.д. - Регионални програм за енергетску ефикасност у преносним системима. Стање дуга, на дан 31. децембар 2021. године, је износило 6.706.741,90 евра (788.592.796,76 динара). Током 2021. године повучено је 6.706.741,90 евра (788.537.202,07 динара). У 2021. години, на име отплате главнице, плаћен је износ од 135.431,82 евра (15.921.378,30 динара) док је по основу камата плаћено 19.502,48 евра (2.293.065,92 динара), а на име провизија на неповучена средства плаћено је 29.154</w:t>
      </w:r>
      <w:r w:rsidR="00AC514A">
        <w:rPr>
          <w:lang w:val="sr-Cyrl-RS"/>
        </w:rPr>
        <w:t>,10 евра (3.427.664,47 динара).</w:t>
      </w:r>
    </w:p>
    <w:p w:rsidR="00B75E5B" w:rsidRPr="00B87E14" w:rsidRDefault="00B75E5B" w:rsidP="004829CB">
      <w:pPr>
        <w:jc w:val="both"/>
        <w:rPr>
          <w:lang w:val="sr-Cyrl-RS"/>
        </w:rPr>
      </w:pPr>
    </w:p>
    <w:p w:rsidR="00B75E5B" w:rsidRPr="00B87E14" w:rsidRDefault="00693AAF" w:rsidP="00B75E5B">
      <w:pPr>
        <w:ind w:firstLine="708"/>
        <w:jc w:val="both"/>
        <w:rPr>
          <w:lang w:val="sr-Cyrl-RS"/>
        </w:rPr>
      </w:pPr>
      <w:r>
        <w:rPr>
          <w:lang w:val="sr-Cyrl-RS"/>
        </w:rPr>
        <w:t>6) KFW -</w:t>
      </w:r>
      <w:r w:rsidR="00B75E5B" w:rsidRPr="00B87E14">
        <w:rPr>
          <w:lang w:val="sr-Cyrl-RS"/>
        </w:rPr>
        <w:t xml:space="preserve"> 27651-01 - ЈП Електропривреда Србије - Пројекат обновљиви извори енергије - Ветропарк Костолац. Стање дуга, на дан 31. децембар 2021. године, је износило 142.492,40 евра (16.754.555,63 динара). Током 2021. године повучено је 842.069,16 евра </w:t>
      </w:r>
      <w:r w:rsidR="00B75E5B" w:rsidRPr="00B87E14">
        <w:rPr>
          <w:lang w:val="sr-Cyrl-RS"/>
        </w:rPr>
        <w:lastRenderedPageBreak/>
        <w:t>(99.008.499,77 динара). У 2021. години, на име отплате главнице, плаћен је износ од 849.568,76 евра (99.875.362,90 динара), док је по основу камата плаћено 5.395,93 евра (634.356,49 динара), а на име провизија на неповучена средства плаћено је 198.412,</w:t>
      </w:r>
      <w:r w:rsidR="00AC514A">
        <w:rPr>
          <w:lang w:val="sr-Cyrl-RS"/>
        </w:rPr>
        <w:t>96 евра (23.326.031,35 динара).</w:t>
      </w:r>
    </w:p>
    <w:p w:rsidR="00B75E5B" w:rsidRPr="00B87E14" w:rsidRDefault="00B75E5B" w:rsidP="004829CB">
      <w:pPr>
        <w:jc w:val="both"/>
        <w:rPr>
          <w:lang w:val="sr-Cyrl-RS"/>
        </w:rPr>
      </w:pPr>
    </w:p>
    <w:p w:rsidR="00B75E5B" w:rsidRPr="00B87E14" w:rsidRDefault="00B75E5B" w:rsidP="00B75E5B">
      <w:pPr>
        <w:ind w:firstLine="708"/>
        <w:jc w:val="both"/>
        <w:rPr>
          <w:lang w:val="sr-Cyrl-RS"/>
        </w:rPr>
      </w:pPr>
      <w:r w:rsidRPr="00B87E14">
        <w:rPr>
          <w:lang w:val="sr-Cyrl-RS"/>
        </w:rPr>
        <w:t>7) KFW 8 - 27575-01 - Електромрежа Србије а.д. - Регионални програм за енергетску ефикасност у преносном систему II. Стање дуга, на дан 31. децембар 2021. године, је износило 0,00 евра (0,00 динара). Током 2021. године није било повлачења по овом кредиту У 2021. години, није било пл</w:t>
      </w:r>
      <w:r w:rsidR="00116D1A">
        <w:rPr>
          <w:lang w:val="sr-Cyrl-RS"/>
        </w:rPr>
        <w:t xml:space="preserve">аћања на име отплате главнице. </w:t>
      </w:r>
      <w:r w:rsidRPr="00B87E14">
        <w:rPr>
          <w:lang w:val="sr-Cyrl-RS"/>
        </w:rPr>
        <w:t xml:space="preserve">У 2021. години, није било плаћања камате, а </w:t>
      </w:r>
      <w:r w:rsidR="003C700D" w:rsidRPr="00B87E14">
        <w:rPr>
          <w:lang w:val="sr-Cyrl-RS"/>
        </w:rPr>
        <w:t>по основу</w:t>
      </w:r>
      <w:r w:rsidRPr="00B87E14">
        <w:rPr>
          <w:lang w:val="sr-Cyrl-RS"/>
        </w:rPr>
        <w:t xml:space="preserve"> провизија на неповучена средства плаћено је 37.500,00 евра (4.409.306,25 динара). На име уписне провизије у 2021. години плаћено је 200.000,00 евра (23.512.760,00 динар</w:t>
      </w:r>
      <w:r w:rsidR="003C700D" w:rsidRPr="00B87E14">
        <w:rPr>
          <w:lang w:val="sr-Cyrl-RS"/>
        </w:rPr>
        <w:t>а</w:t>
      </w:r>
      <w:r w:rsidRPr="00B87E14">
        <w:rPr>
          <w:lang w:val="sr-Cyrl-RS"/>
        </w:rPr>
        <w:t>).</w:t>
      </w:r>
    </w:p>
    <w:p w:rsidR="00B75E5B" w:rsidRPr="00B87E14" w:rsidRDefault="00B75E5B" w:rsidP="00B75E5B">
      <w:pPr>
        <w:tabs>
          <w:tab w:val="left" w:pos="709"/>
        </w:tabs>
        <w:rPr>
          <w:b/>
          <w:lang w:val="sr-Cyrl-RS"/>
        </w:rPr>
      </w:pPr>
    </w:p>
    <w:p w:rsidR="00B75E5B" w:rsidRPr="00B87E14" w:rsidRDefault="00B75E5B" w:rsidP="00B75E5B">
      <w:pPr>
        <w:tabs>
          <w:tab w:val="left" w:pos="709"/>
        </w:tabs>
        <w:jc w:val="center"/>
        <w:rPr>
          <w:b/>
          <w:lang w:val="sr-Cyrl-RS"/>
        </w:rPr>
      </w:pPr>
      <w:r w:rsidRPr="00B87E14">
        <w:rPr>
          <w:b/>
          <w:lang w:val="sr-Cyrl-RS"/>
        </w:rPr>
        <w:t>4. КРЕДИТИ ЕUROFIMA</w:t>
      </w:r>
    </w:p>
    <w:p w:rsidR="00B75E5B" w:rsidRPr="00B87E14" w:rsidRDefault="00B75E5B" w:rsidP="00B75E5B">
      <w:pPr>
        <w:jc w:val="both"/>
        <w:rPr>
          <w:lang w:val="sr-Cyrl-RS"/>
        </w:rPr>
      </w:pPr>
    </w:p>
    <w:p w:rsidR="00B75E5B" w:rsidRPr="00B87E14" w:rsidRDefault="00B75E5B" w:rsidP="00B75E5B">
      <w:pPr>
        <w:ind w:firstLine="708"/>
        <w:jc w:val="both"/>
        <w:rPr>
          <w:lang w:val="sr-Cyrl-RS"/>
        </w:rPr>
      </w:pPr>
      <w:r w:rsidRPr="00B87E14">
        <w:rPr>
          <w:lang w:val="sr-Cyrl-RS"/>
        </w:rPr>
        <w:t>1) EUROFIMA - 2771 - Железнице Србије а.д. Стање дуга, на 31. децембар 2021. године, је износило 31.159.200,00 швајцарских франака (3.540.894.096,96 динара). Повлачења за 2021. годину није било. У 2021. години, на име отплате главнице, плаћен је износ од 3.304.800,00 швајцарских франака (362.781.445,68 динара), а на име камате плаћен је износ од 547.361,60 швајцарских франака (59.306.224,38 динара) и на име осталих провизија износ од 516.960,00 швајцарских франака (55.984.947,36 динара).</w:t>
      </w:r>
    </w:p>
    <w:p w:rsidR="00144734" w:rsidRPr="00B87E14" w:rsidRDefault="00144734" w:rsidP="004829CB">
      <w:pPr>
        <w:rPr>
          <w:b/>
          <w:lang w:val="sr-Cyrl-RS"/>
        </w:rPr>
      </w:pPr>
    </w:p>
    <w:p w:rsidR="00CF79DE" w:rsidRPr="00B87E14" w:rsidRDefault="00E74BEE" w:rsidP="00CF79DE">
      <w:pPr>
        <w:jc w:val="center"/>
        <w:rPr>
          <w:b/>
          <w:lang w:val="sr-Cyrl-RS"/>
        </w:rPr>
      </w:pPr>
      <w:r w:rsidRPr="00B87E14">
        <w:rPr>
          <w:b/>
          <w:lang w:val="sr-Cyrl-RS"/>
        </w:rPr>
        <w:t>5</w:t>
      </w:r>
      <w:r w:rsidR="00CF79DE" w:rsidRPr="00B87E14">
        <w:rPr>
          <w:b/>
          <w:lang w:val="sr-Cyrl-RS"/>
        </w:rPr>
        <w:t>. ОСТАЛИ КРЕДИТИ</w:t>
      </w:r>
    </w:p>
    <w:p w:rsidR="00CF79DE" w:rsidRPr="00B87E14" w:rsidRDefault="00CF79DE" w:rsidP="004829CB">
      <w:pPr>
        <w:tabs>
          <w:tab w:val="left" w:pos="709"/>
        </w:tabs>
        <w:ind w:right="29"/>
        <w:jc w:val="both"/>
        <w:rPr>
          <w:lang w:val="sr-Cyrl-RS"/>
        </w:rPr>
      </w:pPr>
    </w:p>
    <w:p w:rsidR="007F4C34" w:rsidRPr="00B87E14" w:rsidRDefault="007F4C34" w:rsidP="007F4C34">
      <w:pPr>
        <w:ind w:firstLine="708"/>
        <w:jc w:val="both"/>
        <w:rPr>
          <w:lang w:val="sr-Cyrl-RS"/>
        </w:rPr>
      </w:pPr>
      <w:r w:rsidRPr="00B87E14">
        <w:rPr>
          <w:lang w:val="sr-Cyrl-RS"/>
        </w:rPr>
        <w:t>1) Кредит Владе Републике Пољске - Пројекат обнове електропривреде Србије - ЈП Електропривреда Србије. Стање дуга по овом кредиту, на дан 31. децембар 2021. године, износило је 1.916.879,95 америчких долара (199.214.049,06 динар</w:t>
      </w:r>
      <w:r w:rsidR="003C700D" w:rsidRPr="00B87E14">
        <w:rPr>
          <w:lang w:val="sr-Cyrl-RS"/>
        </w:rPr>
        <w:t>а</w:t>
      </w:r>
      <w:r w:rsidRPr="00B87E14">
        <w:rPr>
          <w:lang w:val="sr-Cyrl-RS"/>
        </w:rPr>
        <w:t xml:space="preserve">). У току 2021. године плаћено је, </w:t>
      </w:r>
      <w:r w:rsidR="007A0CED" w:rsidRPr="00B87E14">
        <w:rPr>
          <w:lang w:val="sr-Cyrl-RS"/>
        </w:rPr>
        <w:t>по основу</w:t>
      </w:r>
      <w:r w:rsidRPr="00B87E14">
        <w:rPr>
          <w:lang w:val="sr-Cyrl-RS"/>
        </w:rPr>
        <w:t xml:space="preserve"> главнице, 1.126.712,88 америчких долара (113.355.229,20 динара), а </w:t>
      </w:r>
      <w:r w:rsidR="007A0CED" w:rsidRPr="00B87E14">
        <w:rPr>
          <w:lang w:val="sr-Cyrl-RS"/>
        </w:rPr>
        <w:t>по основу</w:t>
      </w:r>
      <w:r w:rsidRPr="00B87E14">
        <w:rPr>
          <w:lang w:val="sr-Cyrl-RS"/>
        </w:rPr>
        <w:t xml:space="preserve"> камате 20.996,17 америчких долара (2.104.572,90 динара).</w:t>
      </w:r>
    </w:p>
    <w:p w:rsidR="00910185" w:rsidRPr="00B87E14" w:rsidRDefault="00910185" w:rsidP="004829CB">
      <w:pPr>
        <w:jc w:val="both"/>
        <w:rPr>
          <w:lang w:val="sr-Cyrl-RS"/>
        </w:rPr>
      </w:pPr>
    </w:p>
    <w:p w:rsidR="00EA6FFA" w:rsidRPr="00B87E14" w:rsidRDefault="00EA6FFA" w:rsidP="00840617">
      <w:pPr>
        <w:ind w:firstLine="709"/>
        <w:jc w:val="both"/>
        <w:rPr>
          <w:rFonts w:eastAsia="Times New Roman"/>
          <w:b/>
          <w:bCs/>
          <w:szCs w:val="24"/>
          <w:lang w:val="sr-Cyrl-RS"/>
        </w:rPr>
      </w:pPr>
      <w:r w:rsidRPr="00B87E14">
        <w:rPr>
          <w:lang w:val="sr-Cyrl-RS"/>
        </w:rPr>
        <w:t>2) IDA - 4090 - YF - Програм енергетске заједнице југоисточне Европе (ESCEE) - ЈП Електропривреда Србије. Стање дуга по овом кредиту, на дан 31. децембар 2021. године, износило је 4.129.597,08 специјалних права вучења (</w:t>
      </w:r>
      <w:r w:rsidRPr="00B87E14">
        <w:rPr>
          <w:rFonts w:eastAsia="Times New Roman"/>
          <w:bCs/>
          <w:szCs w:val="24"/>
          <w:lang w:val="sr-Cyrl-RS"/>
        </w:rPr>
        <w:t xml:space="preserve">600.666.826,63 </w:t>
      </w:r>
      <w:r w:rsidRPr="00B87E14">
        <w:rPr>
          <w:lang w:val="sr-Cyrl-RS"/>
        </w:rPr>
        <w:t>динара). У 2021. години по основу главнице, плаћено је 1.179.884,88 специјалних права вучења (166.512.581,21 динар), док је по основу трошкова сервисирања плаћено 29.552,67 специјалних права вучења (4.186.244,68 динарa).</w:t>
      </w:r>
    </w:p>
    <w:p w:rsidR="00EA6FFA" w:rsidRPr="00B87E14" w:rsidRDefault="00EA6FFA" w:rsidP="00EA6FFA">
      <w:pPr>
        <w:rPr>
          <w:lang w:val="sr-Cyrl-RS"/>
        </w:rPr>
      </w:pPr>
    </w:p>
    <w:p w:rsidR="00EA6FFA" w:rsidRPr="00B87E14" w:rsidRDefault="00EA6FFA" w:rsidP="00EA6FFA">
      <w:pPr>
        <w:ind w:firstLine="708"/>
        <w:jc w:val="both"/>
        <w:rPr>
          <w:lang w:val="sr-Cyrl-RS"/>
        </w:rPr>
      </w:pPr>
      <w:r w:rsidRPr="00B87E14">
        <w:rPr>
          <w:lang w:val="sr-Cyrl-RS"/>
        </w:rPr>
        <w:t>3) IDA - 4090 - YF - Програм енергетске заједнице југоисточне Европе (ESCEE) - Електромрежа Србије а.д. Стање дуга по овом кредиту, на дан 31. децембар 2021. године, износило је 516.762,9</w:t>
      </w:r>
      <w:r w:rsidR="0049146C" w:rsidRPr="00B87E14">
        <w:rPr>
          <w:lang w:val="sr-Cyrl-RS"/>
        </w:rPr>
        <w:t>4</w:t>
      </w:r>
      <w:r w:rsidRPr="00B87E14">
        <w:rPr>
          <w:lang w:val="sr-Cyrl-RS"/>
        </w:rPr>
        <w:t xml:space="preserve"> специјалних права вучења </w:t>
      </w:r>
      <w:r w:rsidR="0049146C" w:rsidRPr="00B87E14">
        <w:rPr>
          <w:lang w:val="sr-Cyrl-RS"/>
        </w:rPr>
        <w:t>(75.165.288,35</w:t>
      </w:r>
      <w:r w:rsidRPr="00B87E14">
        <w:rPr>
          <w:lang w:val="sr-Cyrl-RS"/>
        </w:rPr>
        <w:t xml:space="preserve"> </w:t>
      </w:r>
      <w:r w:rsidR="007A0CED" w:rsidRPr="00B87E14">
        <w:rPr>
          <w:lang w:val="sr-Cyrl-RS"/>
        </w:rPr>
        <w:t>динар</w:t>
      </w:r>
      <w:r w:rsidR="0049146C" w:rsidRPr="00B87E14">
        <w:rPr>
          <w:lang w:val="sr-Cyrl-RS"/>
        </w:rPr>
        <w:t>а</w:t>
      </w:r>
      <w:r w:rsidRPr="00B87E14">
        <w:rPr>
          <w:lang w:val="sr-Cyrl-RS"/>
        </w:rPr>
        <w:t>). У 2021. години, по основу главнице плаћено је 147.646,58 специјалних права вучења (20.836.789,43 динара), док је по основу трошкова сервисирања плаћено 3.698,11 специјалних права вучења (523.850,71 динар).</w:t>
      </w:r>
    </w:p>
    <w:p w:rsidR="00910185" w:rsidRPr="00B87E14" w:rsidRDefault="00910185" w:rsidP="000E0ADC">
      <w:pPr>
        <w:jc w:val="both"/>
        <w:rPr>
          <w:lang w:val="sr-Cyrl-RS"/>
        </w:rPr>
      </w:pPr>
    </w:p>
    <w:p w:rsidR="007F4C34" w:rsidRPr="00B87E14" w:rsidRDefault="007F4C34" w:rsidP="007F4C34">
      <w:pPr>
        <w:ind w:firstLine="708"/>
        <w:jc w:val="both"/>
        <w:rPr>
          <w:rFonts w:ascii="Verdana" w:hAnsi="Verdana" w:cs="Calibri"/>
          <w:sz w:val="20"/>
          <w:szCs w:val="20"/>
          <w:lang w:val="sr-Cyrl-RS"/>
        </w:rPr>
      </w:pPr>
      <w:r w:rsidRPr="00B87E14">
        <w:rPr>
          <w:lang w:val="sr-Cyrl-RS"/>
        </w:rPr>
        <w:t>4) Српска банка а.д. Београд - Давање гаранције Републике Србије за обавезе ЈП Југоимпорт - СДПР за извозни аранжман са Министарством одбране Алжира. Стање дуга, на дан 31. децембар 2021. године, износило је 10.029.028,23 евра (1.179.234.200,24 динара). У току 2021. године умањен је салдо гаранција у износу од 437.941,11 евра (51.491.926,74 динара).</w:t>
      </w:r>
    </w:p>
    <w:p w:rsidR="00CF79DE" w:rsidRPr="00B87E14" w:rsidRDefault="00CF79DE" w:rsidP="004829CB">
      <w:pPr>
        <w:jc w:val="both"/>
        <w:rPr>
          <w:lang w:val="sr-Cyrl-RS"/>
        </w:rPr>
      </w:pPr>
    </w:p>
    <w:p w:rsidR="000652D1" w:rsidRPr="00B87E14" w:rsidRDefault="00B75E5B" w:rsidP="00B75E5B">
      <w:pPr>
        <w:ind w:firstLine="720"/>
        <w:jc w:val="both"/>
        <w:rPr>
          <w:lang w:val="sr-Cyrl-RS"/>
        </w:rPr>
      </w:pPr>
      <w:r w:rsidRPr="00B87E14">
        <w:rPr>
          <w:lang w:val="sr-Cyrl-RS"/>
        </w:rPr>
        <w:t xml:space="preserve">5) Japan International Cooperation Agency - Давање гаранције Републике Србије, у корист ЈП Електропривреда Србије, за реализацију Пројекта за изградњу постројења за </w:t>
      </w:r>
      <w:r w:rsidRPr="00B87E14">
        <w:rPr>
          <w:lang w:val="sr-Cyrl-RS"/>
        </w:rPr>
        <w:lastRenderedPageBreak/>
        <w:t>одсумпоравање за термоелектрану „Никола Тесла”. Стање дуга, на дан 31. децембар 2021. године, износило је 17.749.711.790 јапанских јена (16.020.943.110,79 динара). Током 2021. године повучено је 6.506.159.518 јапанских јена (5.907.717.579,31</w:t>
      </w:r>
      <w:r w:rsidR="007A0CED" w:rsidRPr="00B87E14">
        <w:rPr>
          <w:lang w:val="sr-Cyrl-RS"/>
        </w:rPr>
        <w:t xml:space="preserve"> динар</w:t>
      </w:r>
      <w:r w:rsidRPr="00B87E14">
        <w:rPr>
          <w:lang w:val="sr-Cyrl-RS"/>
        </w:rPr>
        <w:t>). У 2021. години, на име отплате главнице, плаћен је износ од 111.790.000 јапанских јена (100.052.664,85 динара), док је по основу камата плаћено 83.993.761 јапански јен (76.652.694,47 динара), а на име провизија на неповучена средства 13.270.592 јапанских јена (12.083.263,76 динар</w:t>
      </w:r>
      <w:r w:rsidR="007A0CED" w:rsidRPr="00B87E14">
        <w:rPr>
          <w:lang w:val="sr-Cyrl-RS"/>
        </w:rPr>
        <w:t>а</w:t>
      </w:r>
      <w:r w:rsidRPr="00B87E14">
        <w:rPr>
          <w:lang w:val="sr-Cyrl-RS"/>
        </w:rPr>
        <w:t>).</w:t>
      </w:r>
    </w:p>
    <w:p w:rsidR="00CF79DE" w:rsidRPr="00B87E14" w:rsidRDefault="00CF79DE" w:rsidP="00CF79DE">
      <w:pPr>
        <w:tabs>
          <w:tab w:val="num" w:pos="360"/>
        </w:tabs>
        <w:jc w:val="both"/>
        <w:rPr>
          <w:lang w:val="sr-Cyrl-RS"/>
        </w:rPr>
      </w:pPr>
    </w:p>
    <w:p w:rsidR="007F4C34" w:rsidRPr="00B87E14" w:rsidRDefault="007F4C34" w:rsidP="007F4C34">
      <w:pPr>
        <w:ind w:firstLine="720"/>
        <w:jc w:val="both"/>
        <w:rPr>
          <w:lang w:val="sr-Cyrl-RS"/>
        </w:rPr>
      </w:pPr>
      <w:r w:rsidRPr="00B87E14">
        <w:rPr>
          <w:lang w:val="sr-Cyrl-RS"/>
        </w:rPr>
        <w:t>6) Кувајтски фонд за арапски економски развој - Железнице Србије а.д. - Пројекат железничка станица Београд центар. Стање дуга по овом кредиту, на дан 31. децембар 2021. године, износило је 7.069.312,23 кувајтских динара (2.425.516.372</w:t>
      </w:r>
      <w:r w:rsidR="00116D1A">
        <w:rPr>
          <w:lang w:val="sr-Cyrl-RS"/>
        </w:rPr>
        <w:t>,67 динара). По основу главнице</w:t>
      </w:r>
      <w:r w:rsidRPr="00B87E14">
        <w:rPr>
          <w:lang w:val="sr-Cyrl-RS"/>
        </w:rPr>
        <w:t xml:space="preserve"> плаћено је 714.000,00 кувајтских динара (232.784.349,00 динара), на основу камате плаћено је 228.144,38 кувајтских динара (74.346.656,93 динара) и на име накнаде за ангажовање 38.024,05 кувајтских динара (12.391.109,02 динара).</w:t>
      </w:r>
    </w:p>
    <w:p w:rsidR="00CF79DE" w:rsidRPr="00B87E14" w:rsidRDefault="00CF79DE" w:rsidP="004829CB">
      <w:pPr>
        <w:rPr>
          <w:b/>
          <w:bCs/>
          <w:lang w:val="sr-Cyrl-RS"/>
        </w:rPr>
      </w:pPr>
    </w:p>
    <w:p w:rsidR="00FB30C7" w:rsidRPr="00B87E14" w:rsidRDefault="00FB30C7" w:rsidP="00FB30C7">
      <w:pPr>
        <w:spacing w:line="276" w:lineRule="auto"/>
        <w:jc w:val="center"/>
        <w:rPr>
          <w:b/>
          <w:bCs/>
          <w:szCs w:val="24"/>
          <w:lang w:val="sr-Cyrl-RS"/>
        </w:rPr>
      </w:pPr>
      <w:r w:rsidRPr="00B87E14">
        <w:rPr>
          <w:b/>
          <w:bCs/>
          <w:szCs w:val="24"/>
          <w:lang w:val="sr-Cyrl-RS"/>
        </w:rPr>
        <w:t>III НЕГАРАНТОВАНИ ЈАВНИ ДУГ</w:t>
      </w:r>
    </w:p>
    <w:p w:rsidR="00FB30C7" w:rsidRPr="00B87E14" w:rsidRDefault="00FB30C7" w:rsidP="004829CB">
      <w:pPr>
        <w:rPr>
          <w:b/>
          <w:bCs/>
          <w:szCs w:val="24"/>
          <w:lang w:val="sr-Cyrl-RS"/>
        </w:rPr>
      </w:pPr>
    </w:p>
    <w:p w:rsidR="00AE5015" w:rsidRDefault="00FB30C7" w:rsidP="004829CB">
      <w:pPr>
        <w:ind w:firstLine="709"/>
        <w:jc w:val="both"/>
        <w:rPr>
          <w:bCs/>
          <w:lang w:val="sr-Cyrl-RS"/>
        </w:rPr>
      </w:pPr>
      <w:r w:rsidRPr="00B87E14">
        <w:rPr>
          <w:bCs/>
          <w:lang w:val="sr-Cyrl-RS"/>
        </w:rPr>
        <w:t>На дан 31. децембар 2021. године, укупно стање негарантованог јавног дуга је износило 38.524.962.157,4</w:t>
      </w:r>
      <w:r w:rsidR="00C17F4A" w:rsidRPr="00B87E14">
        <w:rPr>
          <w:bCs/>
          <w:lang w:val="sr-Cyrl-RS"/>
        </w:rPr>
        <w:t>3</w:t>
      </w:r>
      <w:r w:rsidRPr="00B87E14">
        <w:rPr>
          <w:bCs/>
          <w:lang w:val="sr-Cyrl-RS"/>
        </w:rPr>
        <w:t xml:space="preserve"> динара (327.643.086,47 евра). Од тог износа, стање негарантованог јавног дуга јединица локалне самоупра</w:t>
      </w:r>
      <w:r w:rsidR="003B7180" w:rsidRPr="00B87E14">
        <w:rPr>
          <w:bCs/>
          <w:lang w:val="sr-Cyrl-RS"/>
        </w:rPr>
        <w:t xml:space="preserve">ве је износило </w:t>
      </w:r>
      <w:r w:rsidR="00C17F4A" w:rsidRPr="00B87E14">
        <w:rPr>
          <w:bCs/>
          <w:lang w:val="sr-Cyrl-RS"/>
        </w:rPr>
        <w:t>31.155.988.010,33</w:t>
      </w:r>
      <w:r w:rsidRPr="00B87E14">
        <w:rPr>
          <w:bCs/>
          <w:lang w:val="sr-Cyrl-RS"/>
        </w:rPr>
        <w:t xml:space="preserve"> динара (264.972.202,49 евра), а стање негарантованог јавног дуга ЈП Путеви Србије и Коридори Србије доо је износило 7.368.974.147,</w:t>
      </w:r>
      <w:r w:rsidR="004829CB">
        <w:rPr>
          <w:bCs/>
          <w:lang w:val="sr-Cyrl-RS"/>
        </w:rPr>
        <w:t>10 динара (62.670.883,98 евра).</w:t>
      </w:r>
    </w:p>
    <w:p w:rsidR="004829CB" w:rsidRPr="00B87E14" w:rsidRDefault="004829CB" w:rsidP="004829CB">
      <w:pPr>
        <w:jc w:val="both"/>
        <w:rPr>
          <w:bCs/>
          <w:lang w:val="sr-Cyrl-RS"/>
        </w:rPr>
      </w:pPr>
    </w:p>
    <w:p w:rsidR="00AE5015" w:rsidRPr="00B87E14" w:rsidRDefault="00AE5015" w:rsidP="00840617">
      <w:pPr>
        <w:tabs>
          <w:tab w:val="left" w:pos="1562"/>
          <w:tab w:val="center" w:pos="4890"/>
        </w:tabs>
        <w:spacing w:line="276" w:lineRule="auto"/>
        <w:jc w:val="center"/>
        <w:rPr>
          <w:b/>
          <w:bCs/>
          <w:szCs w:val="24"/>
          <w:lang w:val="sr-Cyrl-RS"/>
        </w:rPr>
      </w:pPr>
      <w:r w:rsidRPr="00B87E14">
        <w:rPr>
          <w:b/>
          <w:bCs/>
          <w:szCs w:val="24"/>
          <w:lang w:val="sr-Cyrl-RS"/>
        </w:rPr>
        <w:t>IV ЈАВНИ ДУГ НА НИВОУ ОПШТЕ ДРЖАВЕ</w:t>
      </w:r>
    </w:p>
    <w:p w:rsidR="00AE5015" w:rsidRPr="00B87E14" w:rsidRDefault="00AE5015" w:rsidP="004829CB">
      <w:pPr>
        <w:tabs>
          <w:tab w:val="left" w:pos="1562"/>
          <w:tab w:val="center" w:pos="4890"/>
        </w:tabs>
        <w:rPr>
          <w:b/>
          <w:bCs/>
          <w:sz w:val="30"/>
          <w:szCs w:val="30"/>
          <w:lang w:val="sr-Cyrl-RS"/>
        </w:rPr>
      </w:pPr>
    </w:p>
    <w:p w:rsidR="00CF79DE" w:rsidRDefault="00C76310" w:rsidP="004829CB">
      <w:pPr>
        <w:ind w:firstLine="709"/>
        <w:jc w:val="both"/>
        <w:rPr>
          <w:b/>
          <w:bCs/>
          <w:lang w:val="sr-Cyrl-RS"/>
        </w:rPr>
      </w:pPr>
      <w:r w:rsidRPr="00B87E14">
        <w:rPr>
          <w:bCs/>
          <w:lang w:val="sr-Cyrl-RS"/>
        </w:rPr>
        <w:t>На дан 31. децембар 2021</w:t>
      </w:r>
      <w:r w:rsidR="00AE5015" w:rsidRPr="00B87E14">
        <w:rPr>
          <w:bCs/>
          <w:lang w:val="sr-Cyrl-RS"/>
        </w:rPr>
        <w:t xml:space="preserve">. године, стање јавног дуга Републике Србије, на нивоу опште државе, је износило </w:t>
      </w:r>
      <w:r w:rsidRPr="00B87E14">
        <w:rPr>
          <w:bCs/>
          <w:lang w:val="sr-Cyrl-RS"/>
        </w:rPr>
        <w:t>3.581.765.469.220,95</w:t>
      </w:r>
      <w:r w:rsidR="00AE5015" w:rsidRPr="00B87E14">
        <w:rPr>
          <w:bCs/>
          <w:lang w:val="sr-Cyrl-RS"/>
        </w:rPr>
        <w:t xml:space="preserve"> динара (</w:t>
      </w:r>
      <w:r w:rsidRPr="00B87E14">
        <w:rPr>
          <w:bCs/>
          <w:lang w:val="sr-Cyrl-RS"/>
        </w:rPr>
        <w:t xml:space="preserve">30.461.825.985,60 </w:t>
      </w:r>
      <w:r w:rsidR="00AE5015" w:rsidRPr="00B87E14">
        <w:rPr>
          <w:bCs/>
          <w:lang w:val="sr-Cyrl-RS"/>
        </w:rPr>
        <w:t>евра). Ове обавезе укључују све директне и индиректне (гарантоване) обавезе Републике Србије</w:t>
      </w:r>
      <w:r w:rsidR="00E401DA" w:rsidRPr="00B87E14">
        <w:rPr>
          <w:bCs/>
          <w:lang w:val="sr-Cyrl-RS"/>
        </w:rPr>
        <w:t xml:space="preserve">, </w:t>
      </w:r>
      <w:r w:rsidR="00AE5015" w:rsidRPr="00B87E14">
        <w:rPr>
          <w:bCs/>
          <w:lang w:val="sr-Cyrl-RS"/>
        </w:rPr>
        <w:t>негарантова</w:t>
      </w:r>
      <w:r w:rsidR="00B97103" w:rsidRPr="00B87E14">
        <w:rPr>
          <w:bCs/>
          <w:lang w:val="sr-Cyrl-RS"/>
        </w:rPr>
        <w:t>ни дуг јединица локалне власти,</w:t>
      </w:r>
      <w:r w:rsidR="00AE5015" w:rsidRPr="00B87E14">
        <w:rPr>
          <w:bCs/>
          <w:lang w:val="sr-Cyrl-RS"/>
        </w:rPr>
        <w:t xml:space="preserve"> ЈП Путеви Ср</w:t>
      </w:r>
      <w:r w:rsidR="00B97103" w:rsidRPr="00B87E14">
        <w:rPr>
          <w:bCs/>
          <w:lang w:val="sr-Cyrl-RS"/>
        </w:rPr>
        <w:t>бије и Коридора Србије доо.</w:t>
      </w:r>
    </w:p>
    <w:p w:rsidR="004829CB" w:rsidRPr="00B87E14" w:rsidRDefault="004829CB" w:rsidP="004829CB">
      <w:pPr>
        <w:jc w:val="both"/>
        <w:rPr>
          <w:b/>
          <w:bCs/>
          <w:lang w:val="sr-Cyrl-RS"/>
        </w:rPr>
      </w:pPr>
    </w:p>
    <w:p w:rsidR="00FC7A75" w:rsidRPr="00B87E14" w:rsidRDefault="00FC7A75" w:rsidP="00840617">
      <w:pPr>
        <w:spacing w:line="276" w:lineRule="auto"/>
        <w:jc w:val="center"/>
        <w:rPr>
          <w:b/>
          <w:szCs w:val="24"/>
          <w:lang w:val="sr-Cyrl-RS"/>
        </w:rPr>
      </w:pPr>
      <w:r w:rsidRPr="00B87E14">
        <w:rPr>
          <w:b/>
          <w:bCs/>
          <w:noProof/>
          <w:szCs w:val="24"/>
          <w:lang w:val="sr-Cyrl-RS"/>
        </w:rPr>
        <w:t>V</w:t>
      </w:r>
      <w:r w:rsidRPr="00B87E14">
        <w:rPr>
          <w:b/>
          <w:szCs w:val="24"/>
          <w:lang w:val="sr-Cyrl-RS"/>
        </w:rPr>
        <w:t xml:space="preserve"> НОВЕ ДИРЕКТНЕ ОБАВЕЗЕ ПО ОСНОВУ УЗЕТИХ ЗАЈМОВА У 2021. ГОДИНИ</w:t>
      </w:r>
    </w:p>
    <w:p w:rsidR="00FC7A75" w:rsidRPr="00B87E14" w:rsidRDefault="00FC7A75" w:rsidP="004829CB">
      <w:pPr>
        <w:rPr>
          <w:b/>
          <w:lang w:val="sr-Cyrl-RS"/>
        </w:rPr>
      </w:pPr>
    </w:p>
    <w:p w:rsidR="00FC7A75" w:rsidRPr="00B87E14" w:rsidRDefault="00FC7A75" w:rsidP="00FC7A75">
      <w:pPr>
        <w:ind w:firstLine="706"/>
        <w:jc w:val="both"/>
        <w:rPr>
          <w:lang w:val="sr-Cyrl-RS"/>
        </w:rPr>
      </w:pPr>
      <w:r w:rsidRPr="00B87E14">
        <w:rPr>
          <w:lang w:val="sr-Cyrl-RS"/>
        </w:rPr>
        <w:t>Нове директне обавезе Републике Србије по основу узетих зајмова у 2021. години регулисане су следећим законима:</w:t>
      </w:r>
    </w:p>
    <w:p w:rsidR="00FC7A75" w:rsidRPr="00B87E14" w:rsidRDefault="00FC7A75" w:rsidP="00FC7A75">
      <w:pPr>
        <w:spacing w:line="276" w:lineRule="auto"/>
        <w:rPr>
          <w:b/>
          <w:lang w:val="sr-Cyrl-RS"/>
        </w:rPr>
      </w:pPr>
    </w:p>
    <w:p w:rsidR="00FC7A75" w:rsidRPr="00B87E14" w:rsidRDefault="00FC7A75" w:rsidP="00FC7A75">
      <w:pPr>
        <w:tabs>
          <w:tab w:val="left" w:pos="4536"/>
        </w:tabs>
        <w:ind w:firstLine="708"/>
        <w:jc w:val="both"/>
        <w:rPr>
          <w:lang w:val="sr-Cyrl-RS"/>
        </w:rPr>
      </w:pPr>
      <w:r w:rsidRPr="00B87E14">
        <w:rPr>
          <w:lang w:val="sr-Cyrl-RS"/>
        </w:rPr>
        <w:t>1) Споразум о зајму (Пројекат интегрисаног развојног програма коридора реке Саве и Дрине) између Републике Србије и Међународне банке за обнову и развој, који је потписан 11. маја 2021. године, у износу до 78.200.000 евра.</w:t>
      </w:r>
    </w:p>
    <w:p w:rsidR="00FC7A75" w:rsidRPr="00B87E14" w:rsidRDefault="00FC7A75" w:rsidP="00FC7A75">
      <w:pPr>
        <w:ind w:firstLine="708"/>
        <w:jc w:val="both"/>
        <w:rPr>
          <w:lang w:val="sr-Cyrl-RS"/>
        </w:rPr>
      </w:pPr>
      <w:r w:rsidRPr="00B87E14">
        <w:rPr>
          <w:lang w:val="sr-Cyrl-RS"/>
        </w:rPr>
        <w:t>Закон о потврђивању Споразума о зајму (Пројекат интегрисаног развојног програма коридора реке Саве и Дрине) између Републике Србије и Међународне банке за обнову и развој, објављен је у „Службеном гласнику РС - Међународни уговори”, број 13/21.</w:t>
      </w:r>
    </w:p>
    <w:p w:rsidR="00FC7A75" w:rsidRPr="00B87E14" w:rsidRDefault="00FC7A75" w:rsidP="004829CB">
      <w:pPr>
        <w:jc w:val="both"/>
        <w:rPr>
          <w:lang w:val="sr-Cyrl-RS"/>
        </w:rPr>
      </w:pPr>
    </w:p>
    <w:p w:rsidR="00FC7A75" w:rsidRPr="00B87E14" w:rsidRDefault="00FC7A75" w:rsidP="00FC7A75">
      <w:pPr>
        <w:tabs>
          <w:tab w:val="left" w:pos="4536"/>
        </w:tabs>
        <w:ind w:firstLine="708"/>
        <w:jc w:val="both"/>
        <w:rPr>
          <w:lang w:val="sr-Cyrl-RS"/>
        </w:rPr>
      </w:pPr>
      <w:r w:rsidRPr="00B87E14">
        <w:rPr>
          <w:lang w:val="sr-Cyrl-RS"/>
        </w:rPr>
        <w:t>2) Споразум о зајму (Пројекат модернизације железничког сектора у Србији применом вишефазног програмског приступа) између Републике Србије и Међународне банке за обнову и развој, који је потписан 10. маја 2021. године, у износу до 51.000.000 евра.</w:t>
      </w:r>
    </w:p>
    <w:p w:rsidR="00FC7A75" w:rsidRPr="00B87E14" w:rsidRDefault="00FC7A75" w:rsidP="00FC7A75">
      <w:pPr>
        <w:tabs>
          <w:tab w:val="left" w:pos="990"/>
          <w:tab w:val="left" w:pos="1170"/>
        </w:tabs>
        <w:ind w:firstLine="708"/>
        <w:jc w:val="both"/>
        <w:rPr>
          <w:lang w:val="sr-Cyrl-RS"/>
        </w:rPr>
      </w:pPr>
      <w:r w:rsidRPr="00B87E14">
        <w:rPr>
          <w:lang w:val="sr-Cyrl-RS"/>
        </w:rPr>
        <w:t>Закон о потврђивању Споразума о зајму (Пројекат модернизације железничког сектора у Србији применом вишефазног програмског приступа) између Републике Србије и Међународне банке за обнову и развој, објављен је у „Службеном гласнику РС - Међународни уговори”, број 13/21.</w:t>
      </w:r>
    </w:p>
    <w:p w:rsidR="00FC7A75" w:rsidRPr="00B87E14" w:rsidRDefault="00FC7A75" w:rsidP="004829CB">
      <w:pPr>
        <w:jc w:val="both"/>
        <w:rPr>
          <w:lang w:val="sr-Cyrl-RS"/>
        </w:rPr>
      </w:pPr>
    </w:p>
    <w:p w:rsidR="00FC7A75" w:rsidRPr="00B87E14" w:rsidRDefault="00FC7A75" w:rsidP="00FC7A75">
      <w:pPr>
        <w:tabs>
          <w:tab w:val="left" w:pos="4536"/>
        </w:tabs>
        <w:ind w:firstLine="708"/>
        <w:jc w:val="both"/>
        <w:rPr>
          <w:lang w:val="sr-Cyrl-RS"/>
        </w:rPr>
      </w:pPr>
      <w:r w:rsidRPr="00B87E14">
        <w:rPr>
          <w:lang w:val="sr-Cyrl-RS"/>
        </w:rPr>
        <w:t>3) Споразум о зајму (Програмски зајам за развојне политике за ефикасност јавног сектора и зелени опоравак) између Републике Србије и Међународне банке за обнову и развој, који је потписан 10. маја 2021. године, у износу до 82.600.000 евра.</w:t>
      </w:r>
    </w:p>
    <w:p w:rsidR="00FC7A75" w:rsidRPr="00B87E14" w:rsidRDefault="00FC7A75" w:rsidP="00FC7A75">
      <w:pPr>
        <w:tabs>
          <w:tab w:val="left" w:pos="990"/>
          <w:tab w:val="left" w:pos="1170"/>
        </w:tabs>
        <w:ind w:firstLine="708"/>
        <w:jc w:val="both"/>
        <w:rPr>
          <w:lang w:val="sr-Cyrl-RS"/>
        </w:rPr>
      </w:pPr>
      <w:r w:rsidRPr="00B87E14">
        <w:rPr>
          <w:lang w:val="sr-Cyrl-RS"/>
        </w:rPr>
        <w:t>Закон о потврђивању Споразума о зајму (Програмски зајам за развојне политике за ефикасност јавног сектора и зелени опоравак) између Републике Србије и Међународне банке за обнову и развој, објављен је у „Службеном гласнику РС - Међународни уговори”, број 13/21.</w:t>
      </w:r>
    </w:p>
    <w:p w:rsidR="00FC7A75" w:rsidRPr="00B87E14" w:rsidRDefault="00FC7A75" w:rsidP="004829CB">
      <w:pPr>
        <w:tabs>
          <w:tab w:val="left" w:pos="720"/>
        </w:tabs>
        <w:jc w:val="both"/>
        <w:rPr>
          <w:lang w:val="sr-Cyrl-RS"/>
        </w:rPr>
      </w:pPr>
    </w:p>
    <w:p w:rsidR="00FC7A75" w:rsidRPr="00B87E14" w:rsidRDefault="00FC7A75" w:rsidP="00FC7A75">
      <w:pPr>
        <w:ind w:firstLine="708"/>
        <w:jc w:val="both"/>
        <w:rPr>
          <w:lang w:val="sr-Cyrl-RS"/>
        </w:rPr>
      </w:pPr>
      <w:r w:rsidRPr="00B87E14">
        <w:rPr>
          <w:lang w:val="sr-Cyrl-RS"/>
        </w:rPr>
        <w:t xml:space="preserve">4) Финансијски </w:t>
      </w:r>
      <w:r w:rsidR="00693AAF">
        <w:rPr>
          <w:lang w:val="sr-Cyrl-RS"/>
        </w:rPr>
        <w:t>уговор Гасни интерконектор Ниш - Димитровград -</w:t>
      </w:r>
      <w:r w:rsidRPr="00B87E14">
        <w:rPr>
          <w:lang w:val="sr-Cyrl-RS"/>
        </w:rPr>
        <w:t xml:space="preserve"> Бугарска (граница) између Републике Србије и Европске инвестиционе банке, који је потписан у Београду 20. маја 2021. године и у Луксембургу 20. маја 2021. године, у износу до 25.000.000 евра.</w:t>
      </w:r>
    </w:p>
    <w:p w:rsidR="00FC7A75" w:rsidRPr="00B87E14" w:rsidRDefault="00FC7A75" w:rsidP="00FC7A75">
      <w:pPr>
        <w:ind w:firstLine="708"/>
        <w:jc w:val="both"/>
        <w:rPr>
          <w:lang w:val="sr-Cyrl-RS"/>
        </w:rPr>
      </w:pPr>
      <w:r w:rsidRPr="00B87E14">
        <w:rPr>
          <w:lang w:val="sr-Cyrl-RS"/>
        </w:rPr>
        <w:t>Закон о потврђивању Финансијског уговора Гасни инт</w:t>
      </w:r>
      <w:r w:rsidR="00693AAF">
        <w:rPr>
          <w:lang w:val="sr-Cyrl-RS"/>
        </w:rPr>
        <w:t xml:space="preserve">ерконектор Ниш - Димитровград - </w:t>
      </w:r>
      <w:r w:rsidRPr="00B87E14">
        <w:rPr>
          <w:lang w:val="sr-Cyrl-RS"/>
        </w:rPr>
        <w:t>Бугарска (граница) између Републике Србије и Европске инвестиционе банке, објављен је у „Службеном гласнику РС - Међународни уговори”, број 13/21.</w:t>
      </w:r>
    </w:p>
    <w:p w:rsidR="00FC7A75" w:rsidRPr="00B87E14" w:rsidRDefault="00FC7A75" w:rsidP="004829CB">
      <w:pPr>
        <w:jc w:val="both"/>
        <w:rPr>
          <w:lang w:val="sr-Cyrl-RS"/>
        </w:rPr>
      </w:pPr>
    </w:p>
    <w:p w:rsidR="00FC7A75" w:rsidRPr="00B87E14" w:rsidRDefault="00FC7A75" w:rsidP="00FC7A75">
      <w:pPr>
        <w:tabs>
          <w:tab w:val="left" w:pos="720"/>
        </w:tabs>
        <w:ind w:firstLine="709"/>
        <w:jc w:val="both"/>
        <w:rPr>
          <w:lang w:val="sr-Cyrl-RS"/>
        </w:rPr>
      </w:pPr>
      <w:r w:rsidRPr="00B87E14">
        <w:rPr>
          <w:lang w:val="sr-Cyrl-RS"/>
        </w:rPr>
        <w:t>5) Финансијски уговор COVID-19 подршка Влади Србије за мала и средња предузећа и предузећ</w:t>
      </w:r>
      <w:r w:rsidR="00116D1A">
        <w:rPr>
          <w:lang w:val="sr-Cyrl-RS"/>
        </w:rPr>
        <w:t>а средње тржишне капитализације</w:t>
      </w:r>
      <w:r w:rsidRPr="00B87E14">
        <w:rPr>
          <w:lang w:val="sr-Cyrl-RS"/>
        </w:rPr>
        <w:t xml:space="preserve"> између Републике Србије и Европске инвестиционе банке, који је потписан у Луксембургу, 14. јуна 20</w:t>
      </w:r>
      <w:r w:rsidR="00916641">
        <w:rPr>
          <w:lang w:val="sr-Cyrl-RS"/>
        </w:rPr>
        <w:t xml:space="preserve">21. године и </w:t>
      </w:r>
      <w:r w:rsidRPr="00B87E14">
        <w:rPr>
          <w:lang w:val="sr-Cyrl-RS"/>
        </w:rPr>
        <w:t>у Београду, 18. јуна 2021. године, у износу до 200.000.000 евра.</w:t>
      </w:r>
    </w:p>
    <w:p w:rsidR="00FC7A75" w:rsidRPr="00B87E14" w:rsidRDefault="00FC7A75" w:rsidP="00FC7A75">
      <w:pPr>
        <w:tabs>
          <w:tab w:val="left" w:pos="720"/>
        </w:tabs>
        <w:ind w:firstLine="709"/>
        <w:jc w:val="both"/>
        <w:rPr>
          <w:lang w:val="sr-Cyrl-RS"/>
        </w:rPr>
      </w:pPr>
      <w:r w:rsidRPr="00B87E14">
        <w:rPr>
          <w:lang w:val="sr-Cyrl-RS"/>
        </w:rPr>
        <w:t>Закон о потврђивању Финансијског уговора COVID-19 подршка Влади Србије за мала и средња предузећа и предузећа средње тржишне капитализације, између Републике Србије и Европске инвестиционе банке, објављен је у „Службеном гласнику РС - Међународни уговори”, број 15/21.</w:t>
      </w:r>
    </w:p>
    <w:p w:rsidR="00FC7A75" w:rsidRPr="00B87E14" w:rsidRDefault="00FC7A75" w:rsidP="004829CB">
      <w:pPr>
        <w:tabs>
          <w:tab w:val="left" w:pos="720"/>
        </w:tabs>
        <w:jc w:val="both"/>
        <w:rPr>
          <w:lang w:val="sr-Cyrl-RS"/>
        </w:rPr>
      </w:pPr>
    </w:p>
    <w:p w:rsidR="005C40EC" w:rsidRPr="00B87E14" w:rsidRDefault="005C40EC" w:rsidP="005C40EC">
      <w:pPr>
        <w:ind w:firstLine="709"/>
        <w:jc w:val="both"/>
        <w:rPr>
          <w:lang w:val="sr-Cyrl-RS"/>
        </w:rPr>
      </w:pPr>
      <w:r w:rsidRPr="00B87E14">
        <w:rPr>
          <w:lang w:val="sr-Cyrl-RS"/>
        </w:rPr>
        <w:t>6) Споразум о зајму (Зајам за уговарање страног пројекта о изградњи) за Пројекат изградње државно</w:t>
      </w:r>
      <w:r w:rsidR="00693AAF">
        <w:rPr>
          <w:lang w:val="sr-Cyrl-RS"/>
        </w:rPr>
        <w:t>г пута 1.Б реда бр. 27 Лозница - Ваљево - Лазаревац, деоница Иверак -</w:t>
      </w:r>
      <w:r w:rsidRPr="00B87E14">
        <w:rPr>
          <w:lang w:val="sr-Cyrl-RS"/>
        </w:rPr>
        <w:t xml:space="preserve"> Лајковац (в</w:t>
      </w:r>
      <w:r w:rsidR="00693AAF">
        <w:rPr>
          <w:lang w:val="sr-Cyrl-RS"/>
        </w:rPr>
        <w:t>еза са аутопутем Е-763 Београд -</w:t>
      </w:r>
      <w:r w:rsidRPr="00B87E14">
        <w:rPr>
          <w:lang w:val="sr-Cyrl-RS"/>
        </w:rPr>
        <w:t xml:space="preserve"> Пожега), између кинеске Export-Import банке, као Зајмодавца и Републике Србије коју заступа Влада Републике Србије поступајући преко Министарства финансија, као Зајмопримца, који је потписан 26. новембра 2021. године, у износу до 134.300.000 евра.</w:t>
      </w:r>
    </w:p>
    <w:p w:rsidR="005C40EC" w:rsidRPr="00B87E14" w:rsidRDefault="005C40EC" w:rsidP="005C40EC">
      <w:pPr>
        <w:tabs>
          <w:tab w:val="left" w:pos="720"/>
        </w:tabs>
        <w:ind w:firstLine="709"/>
        <w:jc w:val="both"/>
        <w:rPr>
          <w:lang w:val="sr-Cyrl-RS"/>
        </w:rPr>
      </w:pPr>
      <w:r w:rsidRPr="00B87E14">
        <w:rPr>
          <w:lang w:val="sr-Cyrl-RS"/>
        </w:rPr>
        <w:t>Закон о потврђивању Споразума о зајму (Зајам за уговарање страног пројекта о изградњи) за Пројекат изградње државно</w:t>
      </w:r>
      <w:r w:rsidR="00693AAF">
        <w:rPr>
          <w:lang w:val="sr-Cyrl-RS"/>
        </w:rPr>
        <w:t>г пута 1.Б реда бр. 27 Лозница -</w:t>
      </w:r>
      <w:r w:rsidRPr="00B87E14">
        <w:rPr>
          <w:lang w:val="sr-Cyrl-RS"/>
        </w:rPr>
        <w:t xml:space="preserve"> Ваље</w:t>
      </w:r>
      <w:r w:rsidR="00693AAF">
        <w:rPr>
          <w:lang w:val="sr-Cyrl-RS"/>
        </w:rPr>
        <w:t>во - Лазаревац, деоница Иверак -</w:t>
      </w:r>
      <w:r w:rsidRPr="00B87E14">
        <w:rPr>
          <w:lang w:val="sr-Cyrl-RS"/>
        </w:rPr>
        <w:t xml:space="preserve"> Лајковац (в</w:t>
      </w:r>
      <w:r w:rsidR="00693AAF">
        <w:rPr>
          <w:lang w:val="sr-Cyrl-RS"/>
        </w:rPr>
        <w:t>еза са аутопутем Е-763 Београд -</w:t>
      </w:r>
      <w:r w:rsidRPr="00B87E14">
        <w:rPr>
          <w:lang w:val="sr-Cyrl-RS"/>
        </w:rPr>
        <w:t xml:space="preserve"> Пожега), између кинеске Export-Import банке, као Зајмодавца и Републике Србије коју заступа Влада Републике Србије поступајући преко Министарства финансија, као Зајмопримца објављен је у „Службеном гласнику РС - Међународни уговори”, број 26/21.</w:t>
      </w:r>
    </w:p>
    <w:p w:rsidR="005C40EC" w:rsidRPr="00B87E14" w:rsidRDefault="005C40EC" w:rsidP="005C40EC">
      <w:pPr>
        <w:jc w:val="both"/>
        <w:rPr>
          <w:lang w:val="sr-Cyrl-RS"/>
        </w:rPr>
      </w:pPr>
    </w:p>
    <w:p w:rsidR="005C40EC" w:rsidRPr="00B87E14" w:rsidRDefault="00916641" w:rsidP="005C40EC">
      <w:pPr>
        <w:ind w:firstLine="709"/>
        <w:jc w:val="both"/>
        <w:rPr>
          <w:lang w:val="sr-Cyrl-RS"/>
        </w:rPr>
      </w:pPr>
      <w:r>
        <w:rPr>
          <w:lang w:val="sr-Cyrl-RS"/>
        </w:rPr>
        <w:t xml:space="preserve">7) Задуживање </w:t>
      </w:r>
      <w:r w:rsidR="005C40EC" w:rsidRPr="00B87E14">
        <w:rPr>
          <w:lang w:val="sr-Cyrl-RS"/>
        </w:rPr>
        <w:t>за финансирање Пројекта Рума Шабац-Лозница према Уговору о дугорочном инвестиционом кредиту између Републике Србије и Banca Intesa AD Beograd, који је потписан у Београду 19. новембра 2021. године, у износу до 14.900.000.000 РСД.</w:t>
      </w:r>
    </w:p>
    <w:p w:rsidR="005C40EC" w:rsidRPr="00B87E14" w:rsidRDefault="005C40EC" w:rsidP="005C40EC">
      <w:pPr>
        <w:tabs>
          <w:tab w:val="left" w:pos="720"/>
        </w:tabs>
        <w:ind w:firstLine="709"/>
        <w:jc w:val="both"/>
        <w:rPr>
          <w:lang w:val="sr-Cyrl-RS"/>
        </w:rPr>
      </w:pPr>
      <w:r w:rsidRPr="00B87E14">
        <w:rPr>
          <w:lang w:val="sr-Cyrl-RS"/>
        </w:rPr>
        <w:tab/>
        <w:t>Закон о задуживању Републике Србије код Banca Intesa AD Beograd,</w:t>
      </w:r>
      <w:r w:rsidR="00B87E14">
        <w:rPr>
          <w:lang w:val="sr-Cyrl-RS"/>
        </w:rPr>
        <w:t xml:space="preserve"> </w:t>
      </w:r>
      <w:r w:rsidRPr="00B87E14">
        <w:rPr>
          <w:lang w:val="sr-Cyrl-RS"/>
        </w:rPr>
        <w:t>за потребе финансирања Пројекта Рума-Шабац-Лозница објављен је у „Службеном гласнику РС”, број 126/21.</w:t>
      </w:r>
    </w:p>
    <w:p w:rsidR="005C40EC" w:rsidRPr="00B87E14" w:rsidRDefault="005C40EC" w:rsidP="005C40EC">
      <w:pPr>
        <w:jc w:val="both"/>
        <w:rPr>
          <w:lang w:val="sr-Cyrl-RS"/>
        </w:rPr>
      </w:pPr>
    </w:p>
    <w:p w:rsidR="005C40EC" w:rsidRPr="00B87E14" w:rsidRDefault="005C40EC" w:rsidP="005C40EC">
      <w:pPr>
        <w:jc w:val="both"/>
        <w:rPr>
          <w:lang w:val="sr-Cyrl-RS"/>
        </w:rPr>
      </w:pPr>
      <w:r w:rsidRPr="00B87E14">
        <w:rPr>
          <w:lang w:val="sr-Cyrl-RS"/>
        </w:rPr>
        <w:tab/>
        <w:t>8) Задуживање за финансирање Пројекта реконструкције и модернизације железничке пруге Суботица-Хоргош граница са Мађарском (Сегедин) према Уговора о дугорочном инвестиционом кредиту Бр. 00-429-0300070.2/ОЛ2021/1572, између Републике Србије и OTP banke Srbija a.d. Novi Sad, који је потписан у Београду 19. новембра 2021. године, у износу до 70.000.000 евра.</w:t>
      </w:r>
    </w:p>
    <w:p w:rsidR="005C40EC" w:rsidRPr="00B87E14" w:rsidRDefault="005C40EC" w:rsidP="005C40EC">
      <w:pPr>
        <w:tabs>
          <w:tab w:val="left" w:pos="720"/>
        </w:tabs>
        <w:ind w:firstLine="709"/>
        <w:jc w:val="both"/>
        <w:rPr>
          <w:lang w:val="sr-Cyrl-RS"/>
        </w:rPr>
      </w:pPr>
      <w:r w:rsidRPr="00B87E14">
        <w:rPr>
          <w:lang w:val="sr-Cyrl-RS"/>
        </w:rPr>
        <w:lastRenderedPageBreak/>
        <w:t>Закон о задуживању Републике Србије код OTP banke Srbija a.d. Novi Sad, за потребе финансирања Пројекта реконструкције и модернизације железничке пруге Суботица-Хоргош граница са Мађарском (Сегедин) објављен је у „Службеном гласнику РС”, број 96/21.</w:t>
      </w:r>
    </w:p>
    <w:p w:rsidR="005C40EC" w:rsidRPr="00B87E14" w:rsidRDefault="005C40EC" w:rsidP="005C40EC">
      <w:pPr>
        <w:tabs>
          <w:tab w:val="left" w:pos="720"/>
        </w:tabs>
        <w:ind w:firstLine="709"/>
        <w:jc w:val="both"/>
        <w:rPr>
          <w:lang w:val="sr-Cyrl-RS"/>
        </w:rPr>
      </w:pPr>
    </w:p>
    <w:p w:rsidR="005C40EC" w:rsidRPr="00B87E14" w:rsidRDefault="005C40EC" w:rsidP="005C40EC">
      <w:pPr>
        <w:tabs>
          <w:tab w:val="left" w:pos="720"/>
        </w:tabs>
        <w:ind w:firstLine="709"/>
        <w:jc w:val="both"/>
        <w:rPr>
          <w:lang w:val="sr-Cyrl-RS"/>
        </w:rPr>
      </w:pPr>
      <w:r w:rsidRPr="00B87E14">
        <w:rPr>
          <w:lang w:val="sr-Cyrl-RS"/>
        </w:rPr>
        <w:t>9) Оквирни споразум о зајму између Владе Републике Србије и Банке за развој Савета Европе (Инфраструктура у култури), који је потписан 13. јануара 2021. године у Београду и 08. јануара 2021. године у Паризу, у износу до 20.000.000 евра.</w:t>
      </w:r>
    </w:p>
    <w:p w:rsidR="005C40EC" w:rsidRPr="00B87E14" w:rsidRDefault="005C40EC" w:rsidP="005C40EC">
      <w:pPr>
        <w:tabs>
          <w:tab w:val="left" w:pos="720"/>
        </w:tabs>
        <w:ind w:firstLine="709"/>
        <w:jc w:val="both"/>
        <w:rPr>
          <w:lang w:val="sr-Cyrl-RS"/>
        </w:rPr>
      </w:pPr>
      <w:r w:rsidRPr="00B87E14">
        <w:rPr>
          <w:lang w:val="sr-Cyrl-RS"/>
        </w:rPr>
        <w:t>Закон о потврђивању Оквирног споразума о зајму између Владе Републике Србије и Банке за развој Савета Европе (Инфраструктура у култури) објављен је у „Службеном гласнику РС - Међународни уговори”, број 4/21.</w:t>
      </w:r>
    </w:p>
    <w:p w:rsidR="005C40EC" w:rsidRPr="00B87E14" w:rsidRDefault="005C40EC" w:rsidP="004829CB">
      <w:pPr>
        <w:tabs>
          <w:tab w:val="left" w:pos="720"/>
        </w:tabs>
        <w:jc w:val="both"/>
        <w:rPr>
          <w:lang w:val="sr-Cyrl-RS"/>
        </w:rPr>
      </w:pPr>
    </w:p>
    <w:p w:rsidR="005C40EC" w:rsidRPr="00B87E14" w:rsidRDefault="005C40EC" w:rsidP="005C40EC">
      <w:pPr>
        <w:tabs>
          <w:tab w:val="left" w:pos="720"/>
        </w:tabs>
        <w:ind w:firstLine="709"/>
        <w:jc w:val="both"/>
        <w:rPr>
          <w:lang w:val="sr-Cyrl-RS"/>
        </w:rPr>
      </w:pPr>
      <w:r w:rsidRPr="00B87E14">
        <w:rPr>
          <w:lang w:val="sr-Cyrl-RS"/>
        </w:rPr>
        <w:t>10) Oквирни споразум о зајму LD 2079 (2021) између Банке за развој Савета Европе и Републи</w:t>
      </w:r>
      <w:r w:rsidR="00693AAF">
        <w:rPr>
          <w:lang w:val="sr-Cyrl-RS"/>
        </w:rPr>
        <w:t>ке Србије за пројектни зајам -</w:t>
      </w:r>
      <w:r w:rsidR="00B87E14">
        <w:rPr>
          <w:lang w:val="sr-Cyrl-RS"/>
        </w:rPr>
        <w:t xml:space="preserve"> Универзитетска инфраструктура</w:t>
      </w:r>
      <w:r w:rsidRPr="00B87E14">
        <w:rPr>
          <w:lang w:val="sr-Cyrl-RS"/>
        </w:rPr>
        <w:t>, који је потписан 26. новембра 2021. године у Београду и 23. новембра 2021. године у Паризу, у износу до 95.000.000 евра.</w:t>
      </w:r>
    </w:p>
    <w:p w:rsidR="005C40EC" w:rsidRPr="00B87E14" w:rsidRDefault="005C40EC" w:rsidP="005C40EC">
      <w:pPr>
        <w:tabs>
          <w:tab w:val="left" w:pos="720"/>
        </w:tabs>
        <w:ind w:firstLine="709"/>
        <w:jc w:val="both"/>
        <w:rPr>
          <w:lang w:val="sr-Cyrl-RS"/>
        </w:rPr>
      </w:pPr>
      <w:r w:rsidRPr="00B87E14">
        <w:rPr>
          <w:lang w:val="sr-Cyrl-RS"/>
        </w:rPr>
        <w:t>Закон о потврђив</w:t>
      </w:r>
      <w:r w:rsidR="00116D1A">
        <w:rPr>
          <w:lang w:val="sr-Cyrl-RS"/>
        </w:rPr>
        <w:t xml:space="preserve">ању оквирног споразума о зајму </w:t>
      </w:r>
      <w:r w:rsidRPr="00B87E14">
        <w:rPr>
          <w:lang w:val="sr-Cyrl-RS"/>
        </w:rPr>
        <w:t xml:space="preserve">LD 2079 (2021) између Банке за развој Савета Европе и Републике Србије за </w:t>
      </w:r>
      <w:r w:rsidR="00693AAF">
        <w:rPr>
          <w:lang w:val="sr-Cyrl-RS"/>
        </w:rPr>
        <w:t>пројектни зајам -</w:t>
      </w:r>
      <w:r w:rsidR="00B87E14">
        <w:rPr>
          <w:lang w:val="sr-Cyrl-RS"/>
        </w:rPr>
        <w:t xml:space="preserve"> Универзитетска инфраструктура</w:t>
      </w:r>
      <w:r w:rsidRPr="00B87E14">
        <w:rPr>
          <w:lang w:val="sr-Cyrl-RS"/>
        </w:rPr>
        <w:t xml:space="preserve"> објављен је у „Службеном гласнику РС - Међународни уговори”, број 26/21.</w:t>
      </w:r>
    </w:p>
    <w:p w:rsidR="005C40EC" w:rsidRPr="00B87E14" w:rsidRDefault="005C40EC" w:rsidP="004829CB">
      <w:pPr>
        <w:tabs>
          <w:tab w:val="left" w:pos="720"/>
        </w:tabs>
        <w:jc w:val="both"/>
        <w:rPr>
          <w:lang w:val="sr-Cyrl-RS"/>
        </w:rPr>
      </w:pPr>
    </w:p>
    <w:p w:rsidR="005C40EC" w:rsidRPr="00B87E14" w:rsidRDefault="005C40EC" w:rsidP="005C40EC">
      <w:pPr>
        <w:tabs>
          <w:tab w:val="left" w:pos="720"/>
        </w:tabs>
        <w:ind w:firstLine="709"/>
        <w:jc w:val="both"/>
        <w:rPr>
          <w:lang w:val="sr-Cyrl-RS"/>
        </w:rPr>
      </w:pPr>
      <w:r w:rsidRPr="00B87E14">
        <w:rPr>
          <w:lang w:val="sr-Cyrl-RS"/>
        </w:rPr>
        <w:t>11) Oквирни споразум о зајму LD 2070 (2020) између Банке за развој Савета Европе и Репуб</w:t>
      </w:r>
      <w:r w:rsidR="00693AAF">
        <w:rPr>
          <w:lang w:val="sr-Cyrl-RS"/>
        </w:rPr>
        <w:t>лике Србије за пројектни зајам -</w:t>
      </w:r>
      <w:r w:rsidRPr="00B87E14">
        <w:rPr>
          <w:lang w:val="sr-Cyrl-RS"/>
        </w:rPr>
        <w:t xml:space="preserve"> Студентско становање, који је потписан 7. јула 2021. године у Београду и 1. јула 2021. године у Паризу, у износу до 32.000.000 евра.</w:t>
      </w:r>
    </w:p>
    <w:p w:rsidR="005C40EC" w:rsidRPr="00B87E14" w:rsidRDefault="005C40EC" w:rsidP="005C40EC">
      <w:pPr>
        <w:tabs>
          <w:tab w:val="left" w:pos="720"/>
        </w:tabs>
        <w:ind w:firstLine="709"/>
        <w:jc w:val="both"/>
        <w:rPr>
          <w:lang w:val="sr-Cyrl-RS"/>
        </w:rPr>
      </w:pPr>
      <w:r w:rsidRPr="00B87E14">
        <w:rPr>
          <w:lang w:val="sr-Cyrl-RS"/>
        </w:rPr>
        <w:t>Закон о потврђива</w:t>
      </w:r>
      <w:r w:rsidR="00693AAF">
        <w:rPr>
          <w:lang w:val="sr-Cyrl-RS"/>
        </w:rPr>
        <w:t xml:space="preserve">њу оквирног споразума о зајму </w:t>
      </w:r>
      <w:r w:rsidRPr="00B87E14">
        <w:rPr>
          <w:lang w:val="sr-Cyrl-RS"/>
        </w:rPr>
        <w:t>LD 2070 (2020) између Банке за развој Савета Европе и Репуб</w:t>
      </w:r>
      <w:r w:rsidR="00693AAF">
        <w:rPr>
          <w:lang w:val="sr-Cyrl-RS"/>
        </w:rPr>
        <w:t>лике Србије за пројектни зајам -</w:t>
      </w:r>
      <w:r w:rsidRPr="00B87E14">
        <w:rPr>
          <w:lang w:val="sr-Cyrl-RS"/>
        </w:rPr>
        <w:t xml:space="preserve"> Студентско становање објављен је у „Службеном гласнику РС - Међународни уговори”, број 17/21.</w:t>
      </w:r>
    </w:p>
    <w:p w:rsidR="00FC7A75" w:rsidRPr="00B87E14" w:rsidRDefault="00FC7A75" w:rsidP="005C40EC">
      <w:pPr>
        <w:tabs>
          <w:tab w:val="left" w:pos="720"/>
        </w:tabs>
        <w:jc w:val="both"/>
        <w:rPr>
          <w:lang w:val="sr-Cyrl-RS"/>
        </w:rPr>
      </w:pPr>
    </w:p>
    <w:p w:rsidR="00FC7A75" w:rsidRPr="00B87E14" w:rsidRDefault="005C40EC" w:rsidP="00FC7A75">
      <w:pPr>
        <w:tabs>
          <w:tab w:val="left" w:pos="720"/>
        </w:tabs>
        <w:ind w:firstLine="709"/>
        <w:jc w:val="both"/>
        <w:rPr>
          <w:lang w:val="sr-Cyrl-RS"/>
        </w:rPr>
      </w:pPr>
      <w:r w:rsidRPr="00B87E14">
        <w:rPr>
          <w:lang w:val="sr-Cyrl-RS"/>
        </w:rPr>
        <w:t>12</w:t>
      </w:r>
      <w:r w:rsidR="00FC7A75" w:rsidRPr="00B87E14">
        <w:rPr>
          <w:lang w:val="sr-Cyrl-RS"/>
        </w:rPr>
        <w:t>) Уговор о зајму (Пројекат изградње широкопојасне комуникационе инфраструктуре у руралним пределима) између Републике Србије и Европске банке за обнову и развој, који је потписан у Београду, 30. децембра 2020. године, у износу до 18.000.000 евра.</w:t>
      </w:r>
    </w:p>
    <w:p w:rsidR="00FC7A75" w:rsidRPr="00B87E14" w:rsidRDefault="00FC7A75" w:rsidP="00FC7A75">
      <w:pPr>
        <w:tabs>
          <w:tab w:val="left" w:pos="720"/>
        </w:tabs>
        <w:ind w:firstLine="709"/>
        <w:jc w:val="both"/>
        <w:rPr>
          <w:lang w:val="sr-Cyrl-RS"/>
        </w:rPr>
      </w:pPr>
      <w:r w:rsidRPr="00B87E14">
        <w:rPr>
          <w:lang w:val="sr-Cyrl-RS"/>
        </w:rPr>
        <w:t>Закон о потврђивању Уговора о зајму (Пројекат изградње широкопојасне комуникационе инфраструктуре у руралним пределима) између Републике Србије и Европске банке за обнову и развој, објављен је у „Службеном гласнику РС - Међународни уговори”, број 6/21.</w:t>
      </w:r>
    </w:p>
    <w:p w:rsidR="00FC7A75" w:rsidRPr="00B87E14" w:rsidRDefault="00FC7A75" w:rsidP="005C40EC">
      <w:pPr>
        <w:tabs>
          <w:tab w:val="left" w:pos="720"/>
        </w:tabs>
        <w:jc w:val="both"/>
        <w:rPr>
          <w:lang w:val="sr-Cyrl-RS"/>
        </w:rPr>
      </w:pPr>
    </w:p>
    <w:p w:rsidR="00FC7A75" w:rsidRPr="00B87E14" w:rsidRDefault="005C40EC" w:rsidP="00FC7A75">
      <w:pPr>
        <w:tabs>
          <w:tab w:val="left" w:pos="720"/>
        </w:tabs>
        <w:ind w:firstLine="709"/>
        <w:jc w:val="both"/>
        <w:rPr>
          <w:lang w:val="sr-Cyrl-RS"/>
        </w:rPr>
      </w:pPr>
      <w:r w:rsidRPr="00B87E14">
        <w:rPr>
          <w:lang w:val="sr-Cyrl-RS"/>
        </w:rPr>
        <w:t>13</w:t>
      </w:r>
      <w:r w:rsidR="00FC7A75" w:rsidRPr="00B87E14">
        <w:rPr>
          <w:lang w:val="sr-Cyrl-RS"/>
        </w:rPr>
        <w:t>) Споразум о зајму између KfW, Франкфурт на Мајни („KfW”) и Републике Србије коју представља министар финансија („Зајмопримац”) за Програм „Интегрисано управљање чврстим отпадом, фаза I”, који је потписан у Франкфурту на Мајни и Београду 11. децембра 2019. године, у износу до 22.000.000 евра.</w:t>
      </w:r>
    </w:p>
    <w:p w:rsidR="00FC7A75" w:rsidRPr="00B87E14" w:rsidRDefault="00FC7A75" w:rsidP="00FC7A75">
      <w:pPr>
        <w:tabs>
          <w:tab w:val="left" w:pos="720"/>
        </w:tabs>
        <w:ind w:firstLine="709"/>
        <w:jc w:val="both"/>
        <w:rPr>
          <w:lang w:val="sr-Cyrl-RS"/>
        </w:rPr>
      </w:pPr>
      <w:r w:rsidRPr="00B87E14">
        <w:rPr>
          <w:lang w:val="sr-Cyrl-RS"/>
        </w:rPr>
        <w:t>Закон о потврђивању Споразума о зајму између КfW, Франкфурт на Мајни ("КfW") и Републике Србије ("Зајмопримац") коју представља министар финансија за Програм „Интегрисано управљање чврстим отпадом, фаза I” објављен је у „Службеном гласнику РС - Међународни уговори”, број 24/21.</w:t>
      </w:r>
    </w:p>
    <w:p w:rsidR="00FC7A75" w:rsidRPr="00B87E14" w:rsidRDefault="00FC7A75" w:rsidP="004829CB">
      <w:pPr>
        <w:tabs>
          <w:tab w:val="left" w:pos="720"/>
        </w:tabs>
        <w:jc w:val="both"/>
        <w:rPr>
          <w:lang w:val="sr-Cyrl-RS"/>
        </w:rPr>
      </w:pPr>
    </w:p>
    <w:p w:rsidR="00FC7A75" w:rsidRPr="00B87E14" w:rsidRDefault="005C40EC" w:rsidP="00FC7A75">
      <w:pPr>
        <w:tabs>
          <w:tab w:val="left" w:pos="720"/>
        </w:tabs>
        <w:ind w:firstLine="709"/>
        <w:jc w:val="both"/>
        <w:rPr>
          <w:lang w:val="sr-Cyrl-RS"/>
        </w:rPr>
      </w:pPr>
      <w:r w:rsidRPr="00B87E14">
        <w:rPr>
          <w:lang w:val="sr-Cyrl-RS"/>
        </w:rPr>
        <w:t>14</w:t>
      </w:r>
      <w:r w:rsidR="00FC7A75" w:rsidRPr="00B87E14">
        <w:rPr>
          <w:lang w:val="sr-Cyrl-RS"/>
        </w:rPr>
        <w:t>) Споразум о зајму између Републике Србије и Немачке развојне банке (КfW) за пројекат</w:t>
      </w:r>
      <w:r w:rsidR="00B87E14">
        <w:rPr>
          <w:lang w:val="sr-Cyrl-RS"/>
        </w:rPr>
        <w:t xml:space="preserve"> </w:t>
      </w:r>
      <w:r w:rsidR="00FC7A75" w:rsidRPr="00B87E14">
        <w:rPr>
          <w:lang w:val="sr-Cyrl-RS"/>
        </w:rPr>
        <w:t>„Енергетска ефикасност у зградама јавне намене и обновљиви извори енергије у сектору даљинског греј</w:t>
      </w:r>
      <w:r w:rsidR="00B87E14">
        <w:rPr>
          <w:lang w:val="sr-Cyrl-RS"/>
        </w:rPr>
        <w:t xml:space="preserve">ања - Озелењавање јавног </w:t>
      </w:r>
      <w:proofErr w:type="spellStart"/>
      <w:r w:rsidR="00B87E14">
        <w:rPr>
          <w:lang w:val="sr-Cyrl-RS"/>
        </w:rPr>
        <w:t>сектора</w:t>
      </w:r>
      <w:r w:rsidR="00FC7A75" w:rsidRPr="00B87E14">
        <w:rPr>
          <w:lang w:val="sr-Cyrl-RS"/>
        </w:rPr>
        <w:t>ˮ</w:t>
      </w:r>
      <w:proofErr w:type="spellEnd"/>
      <w:r w:rsidR="00FC7A75" w:rsidRPr="00B87E14">
        <w:rPr>
          <w:lang w:val="sr-Cyrl-RS"/>
        </w:rPr>
        <w:t>, који је потписан у Франкфурту на Мајни и Београду 30. децембра 2020. године, у износу до 50.000.000 евра.</w:t>
      </w:r>
    </w:p>
    <w:p w:rsidR="00FC7A75" w:rsidRPr="00B87E14" w:rsidRDefault="00FC7A75" w:rsidP="00FC7A75">
      <w:pPr>
        <w:tabs>
          <w:tab w:val="left" w:pos="720"/>
        </w:tabs>
        <w:ind w:firstLine="709"/>
        <w:jc w:val="both"/>
        <w:rPr>
          <w:lang w:val="sr-Cyrl-RS"/>
        </w:rPr>
      </w:pPr>
      <w:r w:rsidRPr="00B87E14">
        <w:rPr>
          <w:lang w:val="sr-Cyrl-RS"/>
        </w:rPr>
        <w:t xml:space="preserve">Закон о потврђивању Споразума о зајму између KfW, Франкфурт на Мајни („KfW”) и Републике Србије („Зајмопримац”) коју представља министар финансија за пројекат </w:t>
      </w:r>
      <w:r w:rsidRPr="00B87E14">
        <w:rPr>
          <w:lang w:val="sr-Cyrl-RS"/>
        </w:rPr>
        <w:lastRenderedPageBreak/>
        <w:t xml:space="preserve">„Енергетска ефикасност у зградама јавне намене и обновљиви извори енергије у сектору даљинског грејања - Озелењавање јавног </w:t>
      </w:r>
      <w:proofErr w:type="spellStart"/>
      <w:r w:rsidRPr="00B87E14">
        <w:rPr>
          <w:lang w:val="sr-Cyrl-RS"/>
        </w:rPr>
        <w:t>сектораˮ</w:t>
      </w:r>
      <w:proofErr w:type="spellEnd"/>
      <w:r w:rsidRPr="00B87E14">
        <w:rPr>
          <w:lang w:val="sr-Cyrl-RS"/>
        </w:rPr>
        <w:t xml:space="preserve"> објављен је у „Службеном гласнику РС - Међународни уговори”, број 3/21.</w:t>
      </w:r>
    </w:p>
    <w:p w:rsidR="00FC7A75" w:rsidRPr="00B87E14" w:rsidRDefault="00FC7A75" w:rsidP="004829CB">
      <w:pPr>
        <w:tabs>
          <w:tab w:val="left" w:pos="720"/>
        </w:tabs>
        <w:jc w:val="both"/>
        <w:rPr>
          <w:lang w:val="sr-Cyrl-RS"/>
        </w:rPr>
      </w:pPr>
    </w:p>
    <w:p w:rsidR="00FC7A75" w:rsidRPr="00B87E14" w:rsidRDefault="005C40EC" w:rsidP="00FC7A75">
      <w:pPr>
        <w:tabs>
          <w:tab w:val="left" w:pos="720"/>
        </w:tabs>
        <w:ind w:firstLine="709"/>
        <w:jc w:val="both"/>
        <w:rPr>
          <w:lang w:val="sr-Cyrl-RS"/>
        </w:rPr>
      </w:pPr>
      <w:r w:rsidRPr="00B87E14">
        <w:rPr>
          <w:lang w:val="sr-Cyrl-RS"/>
        </w:rPr>
        <w:t>15</w:t>
      </w:r>
      <w:r w:rsidR="00FC7A75" w:rsidRPr="00B87E14">
        <w:rPr>
          <w:lang w:val="sr-Cyrl-RS"/>
        </w:rPr>
        <w:t>) Уговор о кредиту бр. ЦРС 1015 02 Д између Француске агенције за развој и Републике Србије за Пројекат модернизације железничког сектора у Србији Фаза 1, који је потписан у Београду 10. маја 2021. године, у износу до 51.000.000 евра.</w:t>
      </w:r>
    </w:p>
    <w:p w:rsidR="00FC7A75" w:rsidRPr="00B87E14" w:rsidRDefault="00FC7A75" w:rsidP="00FC7A75">
      <w:pPr>
        <w:tabs>
          <w:tab w:val="left" w:pos="720"/>
        </w:tabs>
        <w:ind w:firstLine="709"/>
        <w:jc w:val="both"/>
        <w:rPr>
          <w:lang w:val="sr-Cyrl-RS"/>
        </w:rPr>
      </w:pPr>
      <w:r w:rsidRPr="00B87E14">
        <w:rPr>
          <w:lang w:val="sr-Cyrl-RS"/>
        </w:rPr>
        <w:t>Закон о потврђивању Уговора о кредиту бр. ЦРС 1015 02 Д између Француске агенције за развој и Републике Србије за Пројекат модернизације железничког сектора у Србији Фаза 1 објављен је у „Службеном гласнику РС - Међународни уговори”, број 13/21.</w:t>
      </w:r>
    </w:p>
    <w:p w:rsidR="00FC7A75" w:rsidRPr="00B87E14" w:rsidRDefault="00FC7A75" w:rsidP="004829CB">
      <w:pPr>
        <w:tabs>
          <w:tab w:val="left" w:pos="720"/>
        </w:tabs>
        <w:jc w:val="both"/>
        <w:rPr>
          <w:lang w:val="sr-Cyrl-RS"/>
        </w:rPr>
      </w:pPr>
    </w:p>
    <w:p w:rsidR="00FC7A75" w:rsidRPr="00B87E14" w:rsidRDefault="005C40EC" w:rsidP="00FC7A75">
      <w:pPr>
        <w:tabs>
          <w:tab w:val="left" w:pos="720"/>
        </w:tabs>
        <w:ind w:firstLine="709"/>
        <w:jc w:val="both"/>
        <w:rPr>
          <w:lang w:val="sr-Cyrl-RS"/>
        </w:rPr>
      </w:pPr>
      <w:r w:rsidRPr="00B87E14">
        <w:rPr>
          <w:lang w:val="sr-Cyrl-RS"/>
        </w:rPr>
        <w:t>16</w:t>
      </w:r>
      <w:r w:rsidR="00FC7A75" w:rsidRPr="00B87E14">
        <w:rPr>
          <w:lang w:val="sr-Cyrl-RS"/>
        </w:rPr>
        <w:t>) Уговор о кредиту бр. CRS 1020 01 Y између Француске агенције за развој и Републике Србије за реализацију Програма урбане средине отпорне на климатске промене, који је потписан у Б</w:t>
      </w:r>
      <w:r w:rsidR="00116D1A">
        <w:rPr>
          <w:lang w:val="sr-Cyrl-RS"/>
        </w:rPr>
        <w:t xml:space="preserve">еограду 10. маја 2021. године, </w:t>
      </w:r>
      <w:r w:rsidR="00FC7A75" w:rsidRPr="00B87E14">
        <w:rPr>
          <w:lang w:val="sr-Cyrl-RS"/>
        </w:rPr>
        <w:t>у износу до 50.000.000 евра.</w:t>
      </w:r>
    </w:p>
    <w:p w:rsidR="00FC7A75" w:rsidRPr="00B87E14" w:rsidRDefault="00FC7A75" w:rsidP="00FC7A75">
      <w:pPr>
        <w:tabs>
          <w:tab w:val="left" w:pos="720"/>
        </w:tabs>
        <w:ind w:firstLine="709"/>
        <w:jc w:val="both"/>
        <w:rPr>
          <w:lang w:val="sr-Cyrl-RS"/>
        </w:rPr>
      </w:pPr>
      <w:r w:rsidRPr="00B87E14">
        <w:rPr>
          <w:lang w:val="sr-Cyrl-RS"/>
        </w:rPr>
        <w:t>Закон о потврђивању Уговора о кредиту бр. CRS 1020 01 Y између Француске агенције за развој и Републике Србије за реализацију Програма урбане средине отпорне на климатске промене објављен је у „Службеном гласнику РС - Међународни уговори”, број 13/21.</w:t>
      </w:r>
    </w:p>
    <w:p w:rsidR="00FC7A75" w:rsidRPr="00B87E14" w:rsidRDefault="00FC7A75" w:rsidP="005C40EC">
      <w:pPr>
        <w:jc w:val="both"/>
        <w:rPr>
          <w:lang w:val="sr-Cyrl-RS"/>
        </w:rPr>
      </w:pPr>
    </w:p>
    <w:p w:rsidR="00FC7A75" w:rsidRPr="00B87E14" w:rsidRDefault="005C40EC" w:rsidP="00FC7A75">
      <w:pPr>
        <w:ind w:firstLine="708"/>
        <w:jc w:val="both"/>
        <w:rPr>
          <w:lang w:val="sr-Cyrl-RS"/>
        </w:rPr>
      </w:pPr>
      <w:r w:rsidRPr="00B87E14">
        <w:rPr>
          <w:lang w:val="sr-Cyrl-RS"/>
        </w:rPr>
        <w:t>17</w:t>
      </w:r>
      <w:r w:rsidR="00FC7A75" w:rsidRPr="00B87E14">
        <w:rPr>
          <w:lang w:val="sr-Cyrl-RS"/>
        </w:rPr>
        <w:t xml:space="preserve">) Уговор о кредитном аранжману бр. 0020008959 који се односи на необезбеђени зајам до износа од 431.685.732,79 евра уз гаранцију UKEF у циљу финансирања одређених грађевинских услуга од стране </w:t>
      </w:r>
      <w:proofErr w:type="spellStart"/>
      <w:r w:rsidR="00FC7A75" w:rsidRPr="00B87E14">
        <w:rPr>
          <w:lang w:val="sr-Cyrl-RS"/>
        </w:rPr>
        <w:t>Bechtel</w:t>
      </w:r>
      <w:proofErr w:type="spellEnd"/>
      <w:r w:rsidR="00FC7A75" w:rsidRPr="00B87E14">
        <w:rPr>
          <w:lang w:val="sr-Cyrl-RS"/>
        </w:rPr>
        <w:t xml:space="preserve"> </w:t>
      </w:r>
      <w:proofErr w:type="spellStart"/>
      <w:r w:rsidR="00FC7A75" w:rsidRPr="00B87E14">
        <w:rPr>
          <w:lang w:val="sr-Cyrl-RS"/>
        </w:rPr>
        <w:t>Enka</w:t>
      </w:r>
      <w:proofErr w:type="spellEnd"/>
      <w:r w:rsidR="00FC7A75" w:rsidRPr="00B87E14">
        <w:rPr>
          <w:lang w:val="sr-Cyrl-RS"/>
        </w:rPr>
        <w:t xml:space="preserve"> UK </w:t>
      </w:r>
      <w:proofErr w:type="spellStart"/>
      <w:r w:rsidR="00FC7A75" w:rsidRPr="00B87E14">
        <w:rPr>
          <w:lang w:val="sr-Cyrl-RS"/>
        </w:rPr>
        <w:t>Limited</w:t>
      </w:r>
      <w:proofErr w:type="spellEnd"/>
      <w:r w:rsidR="00FC7A75" w:rsidRPr="00B87E14">
        <w:rPr>
          <w:lang w:val="sr-Cyrl-RS"/>
        </w:rPr>
        <w:t xml:space="preserve">, који послује у Србији преко </w:t>
      </w:r>
      <w:proofErr w:type="spellStart"/>
      <w:r w:rsidR="00FC7A75" w:rsidRPr="00B87E14">
        <w:rPr>
          <w:lang w:val="sr-Cyrl-RS"/>
        </w:rPr>
        <w:t>Bechtel</w:t>
      </w:r>
      <w:proofErr w:type="spellEnd"/>
      <w:r w:rsidR="00FC7A75" w:rsidRPr="00B87E14">
        <w:rPr>
          <w:lang w:val="sr-Cyrl-RS"/>
        </w:rPr>
        <w:t xml:space="preserve"> </w:t>
      </w:r>
      <w:proofErr w:type="spellStart"/>
      <w:r w:rsidR="00FC7A75" w:rsidRPr="00B87E14">
        <w:rPr>
          <w:lang w:val="sr-Cyrl-RS"/>
        </w:rPr>
        <w:t>Enka</w:t>
      </w:r>
      <w:proofErr w:type="spellEnd"/>
      <w:r w:rsidR="00FC7A75" w:rsidRPr="00B87E14">
        <w:rPr>
          <w:lang w:val="sr-Cyrl-RS"/>
        </w:rPr>
        <w:t xml:space="preserve"> UK </w:t>
      </w:r>
      <w:proofErr w:type="spellStart"/>
      <w:r w:rsidR="00FC7A75" w:rsidRPr="00B87E14">
        <w:rPr>
          <w:lang w:val="sr-Cyrl-RS"/>
        </w:rPr>
        <w:t>Limited</w:t>
      </w:r>
      <w:proofErr w:type="spellEnd"/>
      <w:r w:rsidR="00FC7A75" w:rsidRPr="00B87E14">
        <w:rPr>
          <w:lang w:val="sr-Cyrl-RS"/>
        </w:rPr>
        <w:t xml:space="preserve"> Огранак Београд за потребе привредног друштва „Коридори Србије” д.о.о. Београд у вези са изградњом инфраструктурног коридора аутопута E-761 деонице </w:t>
      </w:r>
      <w:proofErr w:type="spellStart"/>
      <w:r w:rsidR="00FC7A75" w:rsidRPr="00B87E14">
        <w:rPr>
          <w:lang w:val="sr-Cyrl-RS"/>
        </w:rPr>
        <w:t>ПојатеПрељина</w:t>
      </w:r>
      <w:proofErr w:type="spellEnd"/>
      <w:r w:rsidR="00FC7A75" w:rsidRPr="00B87E14">
        <w:rPr>
          <w:lang w:val="sr-Cyrl-RS"/>
        </w:rPr>
        <w:t xml:space="preserve"> (Моравски коридор) између Републике Србије коју заступа Влада Републике Србије, поступајући преко Министарства финансија као Зајмопримца и J.P. MORGAN AG као Агента и JPMORGAN CHASE BANK, N.A., LONDON BRANCH као Аранжера и JPMORGAN CHASE BANK, N.A., LONDON BRANCH као Првобитног зајмодавца, који је потписан у Лондону и Београду 11. јуна 2021. године, у износу до 431.685.732,79 евра.</w:t>
      </w:r>
    </w:p>
    <w:p w:rsidR="005C40EC" w:rsidRPr="00B87E14" w:rsidRDefault="00FC7A75" w:rsidP="00FC7A75">
      <w:pPr>
        <w:tabs>
          <w:tab w:val="left" w:pos="720"/>
        </w:tabs>
        <w:ind w:firstLine="709"/>
        <w:jc w:val="both"/>
        <w:rPr>
          <w:lang w:val="sr-Cyrl-RS"/>
        </w:rPr>
      </w:pPr>
      <w:r w:rsidRPr="00B87E14">
        <w:rPr>
          <w:lang w:val="sr-Cyrl-RS"/>
        </w:rPr>
        <w:t xml:space="preserve">Закон о потврђивању Уговора о кредитном аранжману бр. 0020008959 који се односи на необезбеђени зајам до износа од 431.685.732,79 евра уз гаранцију UKEF у циљу финансирања одређених грађевинских услуга од стране </w:t>
      </w:r>
      <w:proofErr w:type="spellStart"/>
      <w:r w:rsidRPr="00B87E14">
        <w:rPr>
          <w:lang w:val="sr-Cyrl-RS"/>
        </w:rPr>
        <w:t>Bechtel</w:t>
      </w:r>
      <w:proofErr w:type="spellEnd"/>
      <w:r w:rsidRPr="00B87E14">
        <w:rPr>
          <w:lang w:val="sr-Cyrl-RS"/>
        </w:rPr>
        <w:t xml:space="preserve"> </w:t>
      </w:r>
      <w:proofErr w:type="spellStart"/>
      <w:r w:rsidRPr="00B87E14">
        <w:rPr>
          <w:lang w:val="sr-Cyrl-RS"/>
        </w:rPr>
        <w:t>Enka</w:t>
      </w:r>
      <w:proofErr w:type="spellEnd"/>
      <w:r w:rsidRPr="00B87E14">
        <w:rPr>
          <w:lang w:val="sr-Cyrl-RS"/>
        </w:rPr>
        <w:t xml:space="preserve"> UK </w:t>
      </w:r>
      <w:proofErr w:type="spellStart"/>
      <w:r w:rsidRPr="00B87E14">
        <w:rPr>
          <w:lang w:val="sr-Cyrl-RS"/>
        </w:rPr>
        <w:t>Limited</w:t>
      </w:r>
      <w:proofErr w:type="spellEnd"/>
      <w:r w:rsidRPr="00B87E14">
        <w:rPr>
          <w:lang w:val="sr-Cyrl-RS"/>
        </w:rPr>
        <w:t xml:space="preserve">, који послује у Србији преко </w:t>
      </w:r>
      <w:proofErr w:type="spellStart"/>
      <w:r w:rsidRPr="00B87E14">
        <w:rPr>
          <w:lang w:val="sr-Cyrl-RS"/>
        </w:rPr>
        <w:t>Bechtel</w:t>
      </w:r>
      <w:proofErr w:type="spellEnd"/>
      <w:r w:rsidRPr="00B87E14">
        <w:rPr>
          <w:lang w:val="sr-Cyrl-RS"/>
        </w:rPr>
        <w:t xml:space="preserve"> </w:t>
      </w:r>
      <w:proofErr w:type="spellStart"/>
      <w:r w:rsidRPr="00B87E14">
        <w:rPr>
          <w:lang w:val="sr-Cyrl-RS"/>
        </w:rPr>
        <w:t>Enka</w:t>
      </w:r>
      <w:proofErr w:type="spellEnd"/>
      <w:r w:rsidRPr="00B87E14">
        <w:rPr>
          <w:lang w:val="sr-Cyrl-RS"/>
        </w:rPr>
        <w:t xml:space="preserve"> UK </w:t>
      </w:r>
      <w:proofErr w:type="spellStart"/>
      <w:r w:rsidRPr="00B87E14">
        <w:rPr>
          <w:lang w:val="sr-Cyrl-RS"/>
        </w:rPr>
        <w:t>Limited</w:t>
      </w:r>
      <w:proofErr w:type="spellEnd"/>
      <w:r w:rsidRPr="00B87E14">
        <w:rPr>
          <w:lang w:val="sr-Cyrl-RS"/>
        </w:rPr>
        <w:t xml:space="preserve"> Огранак Београд за потребе привредног друштва „Коридори Србије” д.о.о. Београд у вези са изградњом инфраструктурног коридора аутопута E-761 деонице </w:t>
      </w:r>
      <w:proofErr w:type="spellStart"/>
      <w:r w:rsidRPr="00B87E14">
        <w:rPr>
          <w:lang w:val="sr-Cyrl-RS"/>
        </w:rPr>
        <w:t>ПојатеПрељина</w:t>
      </w:r>
      <w:proofErr w:type="spellEnd"/>
      <w:r w:rsidRPr="00B87E14">
        <w:rPr>
          <w:lang w:val="sr-Cyrl-RS"/>
        </w:rPr>
        <w:t xml:space="preserve"> (Моравски коридор) између Републике Србије коју заступа Влада Републике Србије, поступајући преко Министарства финансија као Зајмопримца и J.P. MORGAN AG као Агента и JPMORGAN CHASE BANK, N.A., LONDON BRANCH као Аранжера и JPMORGAN CHASE BANK, N.A., LONDON BRANCH као Првобитног зајмодавца објављен је у „Службеном гласнику РС - Ме</w:t>
      </w:r>
      <w:r w:rsidR="004829CB">
        <w:rPr>
          <w:lang w:val="sr-Cyrl-RS"/>
        </w:rPr>
        <w:t>ђународни уговори”, број 13/21.</w:t>
      </w:r>
    </w:p>
    <w:p w:rsidR="000E0ADC" w:rsidRPr="00B87E14" w:rsidRDefault="000E0ADC" w:rsidP="00DB182F">
      <w:pPr>
        <w:rPr>
          <w:b/>
          <w:lang w:val="sr-Cyrl-RS"/>
        </w:rPr>
      </w:pPr>
    </w:p>
    <w:p w:rsidR="00450B7B" w:rsidRPr="00B87E14" w:rsidRDefault="004829CB" w:rsidP="00450B7B">
      <w:pPr>
        <w:jc w:val="center"/>
        <w:rPr>
          <w:b/>
          <w:bCs/>
          <w:noProof/>
          <w:szCs w:val="24"/>
          <w:lang w:val="sr-Cyrl-RS"/>
        </w:rPr>
      </w:pPr>
      <w:r>
        <w:rPr>
          <w:b/>
          <w:bCs/>
          <w:noProof/>
          <w:szCs w:val="24"/>
          <w:lang w:val="sr-Cyrl-RS"/>
        </w:rPr>
        <w:t>VI</w:t>
      </w:r>
      <w:r w:rsidR="00450B7B" w:rsidRPr="00B87E14">
        <w:rPr>
          <w:b/>
          <w:bCs/>
          <w:noProof/>
          <w:szCs w:val="24"/>
          <w:lang w:val="sr-Cyrl-RS"/>
        </w:rPr>
        <w:t xml:space="preserve"> НОВЕ ОБАВЕЗЕ ПО ОСНОВУ ЗАКОНА О ВРАЋАЊУ ОДУЗЕТЕ ИМОВИНЕ И ОБЕШТЕЋЕЊУ</w:t>
      </w:r>
    </w:p>
    <w:p w:rsidR="00450B7B" w:rsidRPr="00B87E14" w:rsidRDefault="00450B7B" w:rsidP="00450B7B">
      <w:pPr>
        <w:rPr>
          <w:b/>
          <w:bCs/>
          <w:noProof/>
          <w:szCs w:val="24"/>
          <w:lang w:val="sr-Cyrl-RS"/>
        </w:rPr>
      </w:pPr>
    </w:p>
    <w:p w:rsidR="00450B7B" w:rsidRPr="00B87E14" w:rsidRDefault="00450B7B" w:rsidP="00450B7B">
      <w:pPr>
        <w:ind w:firstLine="708"/>
        <w:jc w:val="both"/>
        <w:rPr>
          <w:lang w:val="sr-Cyrl-RS"/>
        </w:rPr>
      </w:pPr>
      <w:r w:rsidRPr="00B87E14">
        <w:rPr>
          <w:lang w:val="sr-Cyrl-RS"/>
        </w:rPr>
        <w:t xml:space="preserve">Законом о враћању одузете имовине и обештећењу („Службени гласник РС”, бр. 72/11, 108/13, 142/14, 88/15 - одлука УС, 95/18 и 153/20) уређују се услови, начин и поступак враћања одузете имовине и обештећења за одузету имовину, која је на територији Републике Србије применом прописа о аграрној реформи, национализацији, секвестрацији, као и других прописа, на основу аката о подржављењу, после 9. марта 1945. године одузета од физичких и одређених правних лица и пренесена у општенародну, државну, друштвену или задружну својину. Овај закон се примењује и на враћање </w:t>
      </w:r>
      <w:r w:rsidRPr="00B87E14">
        <w:rPr>
          <w:lang w:val="sr-Cyrl-RS"/>
        </w:rPr>
        <w:lastRenderedPageBreak/>
        <w:t>имовине чије је одузимање последица Холокауста на територији која данас чини територију Републике Србије.</w:t>
      </w:r>
    </w:p>
    <w:p w:rsidR="00450B7B" w:rsidRPr="00B87E14" w:rsidRDefault="00450B7B" w:rsidP="004829CB">
      <w:pPr>
        <w:jc w:val="both"/>
        <w:rPr>
          <w:lang w:val="sr-Cyrl-RS"/>
        </w:rPr>
      </w:pPr>
    </w:p>
    <w:p w:rsidR="00450B7B" w:rsidRPr="00B87E14" w:rsidRDefault="00450B7B" w:rsidP="00447EA6">
      <w:pPr>
        <w:ind w:firstLine="708"/>
        <w:jc w:val="both"/>
        <w:rPr>
          <w:lang w:val="sr-Cyrl-RS"/>
        </w:rPr>
      </w:pPr>
      <w:r w:rsidRPr="00B87E14">
        <w:rPr>
          <w:lang w:val="sr-Cyrl-RS"/>
        </w:rPr>
        <w:t>Преузимањем обавезе обештећења за одузету имовину, у смислу Закона о враћању одузете имовине и обештећењу, Република Србија је, за износ обештећења, који утврђује Агенција за реституцију на основу донетих Решења о обештећењу, a која су постала правноснажна у периоду од 1. јула 2020. до 30. јуна 2021. године на седници Владе, одржаној 30. септембра 2021. године, усвојила одлуке рочности пет, десет и дванаест година, деноминоване у еврима, у укупном износу до 76.500.000,00 евра. Одлуку о емисији обвезница ради измирења обавеза по основу обештећења за одузету имовину, које доспевају у пет годишњих рата 05 Број: 424-8913/2021-1 („Службени гласник РС”, број 95/21) у укупном износу до 18.500.000,00 евра, Одлуку о емисији обвезница ради измирења обавеза по основу обештећења за одузету имовину, које доспевају у десет годишњих рата 05 Број: 424-8917/2021-1 („Службени гласник РС”, број 95/21) у укупном износу до 8.000.000,00 евра и Одлуку о емисији обвезница ради измирења обавеза по основу обештећења за одузету имовину, које доспевају у дванаест годишњих рата 05 Број: 424-8916/2021-1 („Службени гласник РС”, број 95/21) у укупном износу до 50.000.000,00 евра.</w:t>
      </w:r>
    </w:p>
    <w:p w:rsidR="00447EA6" w:rsidRPr="00B87E14" w:rsidRDefault="00447EA6" w:rsidP="004829CB">
      <w:pPr>
        <w:jc w:val="both"/>
        <w:rPr>
          <w:lang w:val="sr-Cyrl-RS"/>
        </w:rPr>
      </w:pPr>
    </w:p>
    <w:p w:rsidR="00450B7B" w:rsidRPr="00B87E14" w:rsidRDefault="00450B7B" w:rsidP="00450B7B">
      <w:pPr>
        <w:ind w:firstLine="708"/>
        <w:jc w:val="both"/>
        <w:rPr>
          <w:lang w:val="sr-Cyrl-RS"/>
        </w:rPr>
      </w:pPr>
      <w:r w:rsidRPr="00B87E14">
        <w:rPr>
          <w:lang w:val="sr-Cyrl-RS"/>
        </w:rPr>
        <w:t>У складу са Законом о враћању одузете имовине и обештећењу и Одлукама о емисији обвезница, упис обвезница на рачуне финансијских инструмената корисника обештећења код Централног регистра, депоа и клиринга хартија од вредности биће извршен 14. јануара 2022. године, а прве серије емитованих обвезница доспевају на наплату 14. јануара 2023. године.</w:t>
      </w:r>
    </w:p>
    <w:p w:rsidR="001A67D2" w:rsidRPr="00B87E14" w:rsidRDefault="001A67D2" w:rsidP="0088720B">
      <w:pPr>
        <w:rPr>
          <w:b/>
          <w:lang w:val="sr-Cyrl-RS"/>
        </w:rPr>
      </w:pPr>
    </w:p>
    <w:p w:rsidR="001A67D2" w:rsidRPr="00B87E14" w:rsidRDefault="004829CB" w:rsidP="004829CB">
      <w:pPr>
        <w:jc w:val="center"/>
        <w:rPr>
          <w:b/>
          <w:bCs/>
          <w:lang w:val="sr-Cyrl-RS"/>
        </w:rPr>
      </w:pPr>
      <w:r>
        <w:rPr>
          <w:b/>
          <w:bCs/>
          <w:lang w:val="sr-Cyrl-RS"/>
        </w:rPr>
        <w:t xml:space="preserve">VII </w:t>
      </w:r>
      <w:r w:rsidR="001A67D2" w:rsidRPr="00B87E14">
        <w:rPr>
          <w:b/>
          <w:bCs/>
          <w:lang w:val="sr-Cyrl-RS"/>
        </w:rPr>
        <w:t>НОВЕ ОБАВЕЗЕ ПО ОСНОВУ ЗАКОНА О РЕГУЛИСАЊУ ОБАВЕЗА РЕПУБЛИКЕ СРБИЈЕ ПРЕМА МЕЂУНАРОДНОМ МОНЕТАРНОМ ФОНДУ ПО ОСНОВУ КОРИШЋЕЊА СРЕДСТАВА ОПШТЕ АЛОКАЦИЈЕ СПЕЦИЈАЛНИХ ПРАВА ВУЧЕЊА ОДОБРЕНИХ ОДЛУКОМ ОДБОРА ГУВЕРНЕРА МЕЂУНАРОДНОГ МОНЕТАРНОГ ФОНДА ОД 2. АВГУСТА 2021. ГОДИНЕ</w:t>
      </w:r>
    </w:p>
    <w:p w:rsidR="001A67D2" w:rsidRPr="00B87E14" w:rsidRDefault="001A67D2" w:rsidP="004829CB">
      <w:pPr>
        <w:rPr>
          <w:b/>
          <w:bCs/>
          <w:lang w:val="sr-Cyrl-RS"/>
        </w:rPr>
      </w:pPr>
    </w:p>
    <w:p w:rsidR="001A67D2" w:rsidRDefault="001A67D2" w:rsidP="004829CB">
      <w:pPr>
        <w:ind w:firstLine="709"/>
        <w:jc w:val="both"/>
        <w:rPr>
          <w:lang w:val="sr-Cyrl-RS"/>
        </w:rPr>
      </w:pPr>
      <w:r w:rsidRPr="00B87E14">
        <w:rPr>
          <w:lang w:val="sr-Cyrl-RS"/>
        </w:rPr>
        <w:t xml:space="preserve">Законом о регулисању обавеза Републике Србије према Међународном монетарном фонду по основу коришћења средстава опште алокације специјалних права вучења одобрених Републици Србији Одлуком Одбора гувернера Међународног монетарног фонда о општој алокацији специјалних права вучења од 2. августа 2021. године, („Службени гласник РС”, број 114/2021), </w:t>
      </w:r>
      <w:r w:rsidR="005D0821" w:rsidRPr="00B87E14">
        <w:rPr>
          <w:lang w:val="sr-Cyrl-RS"/>
        </w:rPr>
        <w:t xml:space="preserve">уређују се </w:t>
      </w:r>
      <w:r w:rsidRPr="00B87E14">
        <w:rPr>
          <w:lang w:val="sr-Cyrl-RS"/>
        </w:rPr>
        <w:t>обавезе Републике Србије према Међународном монетарном фонду по основу коришћења средстава опште алокације специјалних права вучења одобрених Републици Србији Одлуком Одбора гувернера Међународног монетарног фонда о општој алокацији специјалних права вучења од 2. августа 2021. године, која je ступила на снагу 23. августа 2021. године, у укупном износу до 627.59</w:t>
      </w:r>
      <w:r w:rsidR="004829CB">
        <w:rPr>
          <w:lang w:val="sr-Cyrl-RS"/>
        </w:rPr>
        <w:t>6.351 специјалних права вучења.</w:t>
      </w:r>
    </w:p>
    <w:p w:rsidR="004829CB" w:rsidRPr="004829CB" w:rsidRDefault="004829CB" w:rsidP="004829CB">
      <w:pPr>
        <w:jc w:val="both"/>
        <w:rPr>
          <w:lang w:val="sr-Cyrl-RS"/>
        </w:rPr>
      </w:pPr>
    </w:p>
    <w:p w:rsidR="00FC7A75" w:rsidRDefault="00FC7A75" w:rsidP="004829CB">
      <w:pPr>
        <w:spacing w:line="276" w:lineRule="auto"/>
        <w:ind w:firstLine="709"/>
        <w:jc w:val="center"/>
        <w:rPr>
          <w:b/>
          <w:szCs w:val="24"/>
          <w:lang w:val="sr-Cyrl-RS"/>
        </w:rPr>
      </w:pPr>
      <w:r w:rsidRPr="00B87E14">
        <w:rPr>
          <w:b/>
          <w:bCs/>
          <w:noProof/>
          <w:szCs w:val="24"/>
          <w:lang w:val="sr-Cyrl-RS"/>
        </w:rPr>
        <w:t>VII</w:t>
      </w:r>
      <w:r w:rsidR="001A67D2" w:rsidRPr="00B87E14">
        <w:rPr>
          <w:b/>
          <w:bCs/>
          <w:noProof/>
          <w:szCs w:val="24"/>
          <w:lang w:val="sr-Cyrl-RS"/>
        </w:rPr>
        <w:t>I</w:t>
      </w:r>
      <w:r w:rsidRPr="00B87E14">
        <w:rPr>
          <w:b/>
          <w:bCs/>
          <w:noProof/>
          <w:szCs w:val="24"/>
          <w:lang w:val="sr-Cyrl-RS"/>
        </w:rPr>
        <w:t xml:space="preserve"> </w:t>
      </w:r>
      <w:r w:rsidRPr="00B87E14">
        <w:rPr>
          <w:b/>
          <w:szCs w:val="24"/>
          <w:lang w:val="sr-Cyrl-RS"/>
        </w:rPr>
        <w:t>НОВЕ ИНДИРЕКТНЕ ОБАВЕЗЕ У 2021. ГОДИНИ</w:t>
      </w:r>
    </w:p>
    <w:p w:rsidR="004829CB" w:rsidRPr="00B87E14" w:rsidRDefault="004829CB" w:rsidP="004829CB">
      <w:pPr>
        <w:spacing w:line="276" w:lineRule="auto"/>
        <w:ind w:firstLine="709"/>
        <w:jc w:val="center"/>
        <w:rPr>
          <w:b/>
          <w:szCs w:val="24"/>
          <w:lang w:val="sr-Cyrl-RS"/>
        </w:rPr>
      </w:pPr>
    </w:p>
    <w:p w:rsidR="00FC7A75" w:rsidRPr="00B87E14" w:rsidRDefault="00FC7A75" w:rsidP="00FC7A75">
      <w:pPr>
        <w:ind w:firstLine="706"/>
        <w:jc w:val="both"/>
        <w:rPr>
          <w:lang w:val="sr-Cyrl-RS"/>
        </w:rPr>
      </w:pPr>
      <w:r w:rsidRPr="00B87E14">
        <w:rPr>
          <w:lang w:val="sr-Cyrl-RS"/>
        </w:rPr>
        <w:t xml:space="preserve">Нове </w:t>
      </w:r>
      <w:r w:rsidRPr="00B87E14">
        <w:rPr>
          <w:bCs/>
          <w:lang w:val="sr-Cyrl-RS"/>
        </w:rPr>
        <w:t>ин</w:t>
      </w:r>
      <w:r w:rsidRPr="00B87E14">
        <w:rPr>
          <w:lang w:val="sr-Cyrl-RS"/>
        </w:rPr>
        <w:t>директне обавезе Републике Србије по основу узетих зајмова, у 2021. години регулисане су следећим законима:</w:t>
      </w:r>
    </w:p>
    <w:p w:rsidR="00FC7A75" w:rsidRPr="00B87E14" w:rsidRDefault="00FC7A75" w:rsidP="004829CB">
      <w:pPr>
        <w:jc w:val="both"/>
        <w:rPr>
          <w:lang w:val="sr-Cyrl-RS"/>
        </w:rPr>
      </w:pPr>
    </w:p>
    <w:p w:rsidR="00FC7A75" w:rsidRPr="00B87E14" w:rsidRDefault="00FC7A75" w:rsidP="00FC7A75">
      <w:pPr>
        <w:ind w:firstLine="706"/>
        <w:jc w:val="both"/>
        <w:rPr>
          <w:lang w:val="sr-Cyrl-RS"/>
        </w:rPr>
      </w:pPr>
      <w:r w:rsidRPr="00B87E14">
        <w:rPr>
          <w:lang w:val="sr-Cyrl-RS"/>
        </w:rPr>
        <w:t>1) Закон о потврђивању Уговора о гаранцији (Паметна бројила) између Републике Србије и Европске банке за обнову и развој, који је потписан 14. септембра 2021. године, објављен је у „Службеном гласнику РС - Међународни уговори”, број 22/21.</w:t>
      </w:r>
    </w:p>
    <w:p w:rsidR="00FC7A75" w:rsidRPr="00B87E14" w:rsidRDefault="00FC7A75" w:rsidP="00FC7A75">
      <w:pPr>
        <w:ind w:firstLine="706"/>
        <w:jc w:val="both"/>
        <w:rPr>
          <w:lang w:val="sr-Cyrl-RS"/>
        </w:rPr>
      </w:pPr>
      <w:r w:rsidRPr="00B87E14">
        <w:rPr>
          <w:lang w:val="sr-Cyrl-RS"/>
        </w:rPr>
        <w:lastRenderedPageBreak/>
        <w:t>Република Србија је у својству гаранта, издала гаранцију Европској банци за обнову и развој до износа од 40.000.000 евра по задужењу "Електродистрибуција Србије" д.о.о. Београд, као зајмопримца и примарног дужника, према Уговору о зајму (Паметна бројила) између "Електродистрибуција Србије" д.о.о. Београд и Европске банке за обнову и развој, закљученим 14. септембра 2021. године.</w:t>
      </w:r>
    </w:p>
    <w:p w:rsidR="00FC7A75" w:rsidRPr="00B87E14" w:rsidRDefault="00FC7A75" w:rsidP="004829CB">
      <w:pPr>
        <w:jc w:val="both"/>
        <w:rPr>
          <w:lang w:val="sr-Cyrl-RS"/>
        </w:rPr>
      </w:pPr>
    </w:p>
    <w:p w:rsidR="00FC7A75" w:rsidRPr="00B87E14" w:rsidRDefault="00FC7A75" w:rsidP="00FC7A75">
      <w:pPr>
        <w:ind w:firstLine="708"/>
        <w:jc w:val="both"/>
        <w:rPr>
          <w:lang w:val="sr-Cyrl-RS"/>
        </w:rPr>
      </w:pPr>
      <w:r w:rsidRPr="00B87E14">
        <w:rPr>
          <w:lang w:val="sr-Cyrl-RS"/>
        </w:rPr>
        <w:t>2) Закон о давању гаранције Републике Србије у корист немачке развојне банке KFW, Франкфурт на Мајни, по задужењу Акционарског друштва „Електромрежа Србије” Београд (Регионални програм за енергетску ефикасност у преносном систему II), који је потписан 30. децембра 2020. године, објављен је у „Службеном гласнику РС - Међународни уговори”, број 18/21.</w:t>
      </w:r>
    </w:p>
    <w:p w:rsidR="00FC7A75" w:rsidRPr="00B87E14" w:rsidRDefault="00FC7A75" w:rsidP="00FC7A75">
      <w:pPr>
        <w:ind w:firstLine="706"/>
        <w:jc w:val="both"/>
        <w:rPr>
          <w:lang w:val="sr-Cyrl-RS"/>
        </w:rPr>
      </w:pPr>
      <w:r w:rsidRPr="00B87E14">
        <w:rPr>
          <w:lang w:val="sr-Cyrl-RS"/>
        </w:rPr>
        <w:t>Република Србија је у својству гаранта, издала гаранцију Немачкој развојној банци KFW, Франкфурт на Мајни до износа од 40.000.000 евра по задужењу Акционарског друштва „Електромрежа Србије” Београд, као зајмопримца и примарног дужника, према Споразуму о зајму (Регионални програм за енергетску ефикасност у преносном систему II) између Немачке развојне банке KFW, Франкфурт на Мајни и Акционарског друштва „Електромрежа Србије” Београд, закљученим 30. децембра 2020. године.</w:t>
      </w:r>
    </w:p>
    <w:p w:rsidR="00FC7A75" w:rsidRPr="00B87E14" w:rsidRDefault="00FC7A75" w:rsidP="004829CB">
      <w:pPr>
        <w:jc w:val="both"/>
        <w:rPr>
          <w:lang w:val="sr-Cyrl-RS"/>
        </w:rPr>
      </w:pPr>
    </w:p>
    <w:p w:rsidR="00FC7A75" w:rsidRPr="00B87E14" w:rsidRDefault="00FC7A75" w:rsidP="00FC7A75">
      <w:pPr>
        <w:ind w:firstLine="706"/>
        <w:jc w:val="both"/>
        <w:rPr>
          <w:lang w:val="sr-Cyrl-RS"/>
        </w:rPr>
      </w:pPr>
      <w:r w:rsidRPr="00B87E14">
        <w:rPr>
          <w:lang w:val="sr-Cyrl-RS"/>
        </w:rPr>
        <w:t xml:space="preserve">3) Закон о давању гаранције Републике Србије у корист OTP banke Srbija </w:t>
      </w:r>
      <w:proofErr w:type="spellStart"/>
      <w:r w:rsidRPr="00B87E14">
        <w:rPr>
          <w:lang w:val="sr-Cyrl-RS"/>
        </w:rPr>
        <w:t>ad</w:t>
      </w:r>
      <w:proofErr w:type="spellEnd"/>
      <w:r w:rsidRPr="00B87E14">
        <w:rPr>
          <w:lang w:val="sr-Cyrl-RS"/>
        </w:rPr>
        <w:t xml:space="preserve"> Novi Sad за измиривање обавеза јавног предузећа „Србијагас” Нови Сад, по основу Уговора о дугорочном кредиту за изгра</w:t>
      </w:r>
      <w:r w:rsidR="00693AAF">
        <w:rPr>
          <w:lang w:val="sr-Cyrl-RS"/>
        </w:rPr>
        <w:t>дњу разводног гасовода Лесковац-</w:t>
      </w:r>
      <w:r w:rsidRPr="00B87E14">
        <w:rPr>
          <w:lang w:val="sr-Cyrl-RS"/>
        </w:rPr>
        <w:t>Врање, који је потписан 11. маја 2021. године, објављен је у „Службеном гласнику РС ”, број 59/21.</w:t>
      </w:r>
    </w:p>
    <w:p w:rsidR="00FC7A75" w:rsidRPr="00B87E14" w:rsidRDefault="00FC7A75" w:rsidP="00FC7A75">
      <w:pPr>
        <w:ind w:firstLine="706"/>
        <w:jc w:val="both"/>
        <w:rPr>
          <w:lang w:val="sr-Cyrl-RS"/>
        </w:rPr>
      </w:pPr>
      <w:r w:rsidRPr="00B87E14">
        <w:rPr>
          <w:lang w:val="sr-Cyrl-RS"/>
        </w:rPr>
        <w:t xml:space="preserve">Република Србија је у својству гаранта, издала гаранцију OTP </w:t>
      </w:r>
      <w:proofErr w:type="spellStart"/>
      <w:r w:rsidRPr="00B87E14">
        <w:rPr>
          <w:lang w:val="sr-Cyrl-RS"/>
        </w:rPr>
        <w:t>bankа</w:t>
      </w:r>
      <w:proofErr w:type="spellEnd"/>
      <w:r w:rsidRPr="00B87E14">
        <w:rPr>
          <w:lang w:val="sr-Cyrl-RS"/>
        </w:rPr>
        <w:t xml:space="preserve"> Srbija </w:t>
      </w:r>
      <w:proofErr w:type="spellStart"/>
      <w:r w:rsidRPr="00B87E14">
        <w:rPr>
          <w:lang w:val="sr-Cyrl-RS"/>
        </w:rPr>
        <w:t>ad</w:t>
      </w:r>
      <w:proofErr w:type="spellEnd"/>
      <w:r w:rsidRPr="00B87E14">
        <w:rPr>
          <w:lang w:val="sr-Cyrl-RS"/>
        </w:rPr>
        <w:t xml:space="preserve"> Novi Sad до износа од 28.000.000 евра по задужењу ЈП ,,Србијагас” Нови Сад, као зајмопримца и примарног дужника, према Уговору о дугорочном кредиту бр. 00-429-0300047.8/OL2021/1190 између</w:t>
      </w:r>
      <w:r w:rsidR="002D3294">
        <w:rPr>
          <w:lang w:val="sr-Cyrl-RS"/>
        </w:rPr>
        <w:t xml:space="preserve"> OTP banka Srbija a.d. Novi Sad и</w:t>
      </w:r>
      <w:r w:rsidRPr="00B87E14">
        <w:rPr>
          <w:lang w:val="sr-Cyrl-RS"/>
        </w:rPr>
        <w:t xml:space="preserve"> ЈП ,,Србијагас” Нови Сад, закљученим 11. маја 2021. године.</w:t>
      </w:r>
    </w:p>
    <w:p w:rsidR="00FC7A75" w:rsidRPr="00B87E14" w:rsidRDefault="00FC7A75" w:rsidP="004829CB">
      <w:pPr>
        <w:jc w:val="both"/>
        <w:rPr>
          <w:lang w:val="sr-Cyrl-RS"/>
        </w:rPr>
      </w:pPr>
    </w:p>
    <w:p w:rsidR="00FC7A75" w:rsidRPr="00B87E14" w:rsidRDefault="00FC7A75" w:rsidP="00FC7A75">
      <w:pPr>
        <w:ind w:firstLine="706"/>
        <w:jc w:val="both"/>
        <w:rPr>
          <w:lang w:val="sr-Cyrl-RS"/>
        </w:rPr>
      </w:pPr>
      <w:r w:rsidRPr="00B87E14">
        <w:rPr>
          <w:lang w:val="sr-Cyrl-RS"/>
        </w:rPr>
        <w:t xml:space="preserve">4) Закон о давању гаранције Републике Србије у корист OTP banke Srbija </w:t>
      </w:r>
      <w:proofErr w:type="spellStart"/>
      <w:r w:rsidRPr="00B87E14">
        <w:rPr>
          <w:lang w:val="sr-Cyrl-RS"/>
        </w:rPr>
        <w:t>ad</w:t>
      </w:r>
      <w:proofErr w:type="spellEnd"/>
      <w:r w:rsidRPr="00B87E14">
        <w:rPr>
          <w:lang w:val="sr-Cyrl-RS"/>
        </w:rPr>
        <w:t xml:space="preserve"> Novi Sad за измиривање обавеза јавног предузећа „Србијагас” Нови Сад, по основу Уговора о дугорочном кредиту ради </w:t>
      </w:r>
      <w:proofErr w:type="spellStart"/>
      <w:r w:rsidRPr="00B87E14">
        <w:rPr>
          <w:lang w:val="sr-Cyrl-RS"/>
        </w:rPr>
        <w:t>гасификације</w:t>
      </w:r>
      <w:proofErr w:type="spellEnd"/>
      <w:r w:rsidRPr="00B87E14">
        <w:rPr>
          <w:lang w:val="sr-Cyrl-RS"/>
        </w:rPr>
        <w:t xml:space="preserve"> борског и </w:t>
      </w:r>
      <w:proofErr w:type="spellStart"/>
      <w:r w:rsidRPr="00B87E14">
        <w:rPr>
          <w:lang w:val="sr-Cyrl-RS"/>
        </w:rPr>
        <w:t>зајечарског</w:t>
      </w:r>
      <w:proofErr w:type="spellEnd"/>
      <w:r w:rsidRPr="00B87E14">
        <w:rPr>
          <w:lang w:val="sr-Cyrl-RS"/>
        </w:rPr>
        <w:t xml:space="preserve"> округа и изгра</w:t>
      </w:r>
      <w:r w:rsidR="00693AAF">
        <w:rPr>
          <w:lang w:val="sr-Cyrl-RS"/>
        </w:rPr>
        <w:t xml:space="preserve">дњу разводног гасовода Параћин - </w:t>
      </w:r>
      <w:proofErr w:type="spellStart"/>
      <w:r w:rsidR="00693AAF">
        <w:rPr>
          <w:lang w:val="sr-Cyrl-RS"/>
        </w:rPr>
        <w:t>Бољевац</w:t>
      </w:r>
      <w:proofErr w:type="spellEnd"/>
      <w:r w:rsidR="00693AAF">
        <w:rPr>
          <w:lang w:val="sr-Cyrl-RS"/>
        </w:rPr>
        <w:t xml:space="preserve"> - </w:t>
      </w:r>
      <w:proofErr w:type="spellStart"/>
      <w:r w:rsidR="00693AAF">
        <w:rPr>
          <w:lang w:val="sr-Cyrl-RS"/>
        </w:rPr>
        <w:t>Рготина</w:t>
      </w:r>
      <w:proofErr w:type="spellEnd"/>
      <w:r w:rsidR="00693AAF">
        <w:rPr>
          <w:lang w:val="sr-Cyrl-RS"/>
        </w:rPr>
        <w:t xml:space="preserve"> - Неготин -</w:t>
      </w:r>
      <w:r w:rsidRPr="00B87E14">
        <w:rPr>
          <w:lang w:val="sr-Cyrl-RS"/>
        </w:rPr>
        <w:t xml:space="preserve"> Прахово, који је потписан 11. маја 2021. године, објављен је у „Службеном гласнику РС ”, број 59/21.</w:t>
      </w:r>
    </w:p>
    <w:p w:rsidR="00FC7A75" w:rsidRPr="00B87E14" w:rsidRDefault="00FC7A75" w:rsidP="00FC7A75">
      <w:pPr>
        <w:ind w:firstLine="706"/>
        <w:jc w:val="both"/>
        <w:rPr>
          <w:lang w:val="sr-Cyrl-RS"/>
        </w:rPr>
      </w:pPr>
      <w:r w:rsidRPr="00B87E14">
        <w:rPr>
          <w:lang w:val="sr-Cyrl-RS"/>
        </w:rPr>
        <w:t xml:space="preserve">Република Србија је у својству гаранта, издала гаранцију банци OTP </w:t>
      </w:r>
      <w:proofErr w:type="spellStart"/>
      <w:r w:rsidRPr="00B87E14">
        <w:rPr>
          <w:lang w:val="sr-Cyrl-RS"/>
        </w:rPr>
        <w:t>bankа</w:t>
      </w:r>
      <w:proofErr w:type="spellEnd"/>
      <w:r w:rsidRPr="00B87E14">
        <w:rPr>
          <w:lang w:val="sr-Cyrl-RS"/>
        </w:rPr>
        <w:t xml:space="preserve"> Srbija </w:t>
      </w:r>
      <w:proofErr w:type="spellStart"/>
      <w:r w:rsidRPr="00B87E14">
        <w:rPr>
          <w:lang w:val="sr-Cyrl-RS"/>
        </w:rPr>
        <w:t>ad</w:t>
      </w:r>
      <w:proofErr w:type="spellEnd"/>
      <w:r w:rsidRPr="00B87E14">
        <w:rPr>
          <w:lang w:val="sr-Cyrl-RS"/>
        </w:rPr>
        <w:t xml:space="preserve"> Novi Sad до износа од 66.000.000 евра по задужењу ЈП ,,Србијагас” Нови Сад, као зајмопримца и примарног дужника, према Уговору о дугорочном кредиту бр. 00-429-0300048.6/OL2021/1192 између</w:t>
      </w:r>
      <w:r w:rsidR="002D3294">
        <w:rPr>
          <w:lang w:val="sr-Cyrl-RS"/>
        </w:rPr>
        <w:t xml:space="preserve"> OTP banka Srbija a.d. Novi Sad и </w:t>
      </w:r>
      <w:r w:rsidRPr="00B87E14">
        <w:rPr>
          <w:lang w:val="sr-Cyrl-RS"/>
        </w:rPr>
        <w:t>ЈП ,,Србијагас” Нови Сад, закљученим 11. маја 2021. године.</w:t>
      </w:r>
    </w:p>
    <w:p w:rsidR="00FC7A75" w:rsidRPr="00B87E14" w:rsidRDefault="00FC7A75" w:rsidP="004829CB">
      <w:pPr>
        <w:jc w:val="both"/>
        <w:rPr>
          <w:lang w:val="sr-Cyrl-RS"/>
        </w:rPr>
      </w:pPr>
    </w:p>
    <w:p w:rsidR="00FC7A75" w:rsidRPr="00B87E14" w:rsidRDefault="00FC7A75" w:rsidP="00FC7A75">
      <w:pPr>
        <w:ind w:firstLine="706"/>
        <w:jc w:val="both"/>
        <w:rPr>
          <w:lang w:val="sr-Cyrl-RS"/>
        </w:rPr>
      </w:pPr>
      <w:r w:rsidRPr="00B87E14">
        <w:rPr>
          <w:lang w:val="sr-Cyrl-RS"/>
        </w:rPr>
        <w:t xml:space="preserve">5) Закон о давању гаранције Републике Србије у корист Banca </w:t>
      </w:r>
      <w:proofErr w:type="spellStart"/>
      <w:r w:rsidRPr="00B87E14">
        <w:rPr>
          <w:lang w:val="sr-Cyrl-RS"/>
        </w:rPr>
        <w:t>intesa</w:t>
      </w:r>
      <w:proofErr w:type="spellEnd"/>
      <w:r w:rsidRPr="00B87E14">
        <w:rPr>
          <w:lang w:val="sr-Cyrl-RS"/>
        </w:rPr>
        <w:t xml:space="preserve"> </w:t>
      </w:r>
      <w:proofErr w:type="spellStart"/>
      <w:r w:rsidRPr="00B87E14">
        <w:rPr>
          <w:lang w:val="sr-Cyrl-RS"/>
        </w:rPr>
        <w:t>ad</w:t>
      </w:r>
      <w:proofErr w:type="spellEnd"/>
      <w:r w:rsidRPr="00B87E14">
        <w:rPr>
          <w:lang w:val="sr-Cyrl-RS"/>
        </w:rPr>
        <w:t xml:space="preserve"> Beograd за измиривање обавеза јавног предузећа „Србијагас” Нови Сад, по основу Уговора о кредиту ради </w:t>
      </w:r>
      <w:proofErr w:type="spellStart"/>
      <w:r w:rsidRPr="00B87E14">
        <w:rPr>
          <w:lang w:val="sr-Cyrl-RS"/>
        </w:rPr>
        <w:t>гасификације</w:t>
      </w:r>
      <w:proofErr w:type="spellEnd"/>
      <w:r w:rsidRPr="00B87E14">
        <w:rPr>
          <w:lang w:val="sr-Cyrl-RS"/>
        </w:rPr>
        <w:t xml:space="preserve"> колубарског округа и изгра</w:t>
      </w:r>
      <w:r w:rsidR="00693AAF">
        <w:rPr>
          <w:lang w:val="sr-Cyrl-RS"/>
        </w:rPr>
        <w:t>дњу разводног гасовода Београд - Ваљево -</w:t>
      </w:r>
      <w:r w:rsidRPr="00B87E14">
        <w:rPr>
          <w:lang w:val="sr-Cyrl-RS"/>
        </w:rPr>
        <w:t xml:space="preserve"> Лозница, који је потписан 10. маја 2021. године, објављен је у „Службеном гласнику РС ”, број 59/21.</w:t>
      </w:r>
    </w:p>
    <w:p w:rsidR="00FC7A75" w:rsidRPr="00B87E14" w:rsidRDefault="00FC7A75" w:rsidP="00FC7A75">
      <w:pPr>
        <w:ind w:firstLine="706"/>
        <w:jc w:val="both"/>
        <w:rPr>
          <w:lang w:val="sr-Cyrl-RS"/>
        </w:rPr>
      </w:pPr>
      <w:r w:rsidRPr="00B87E14">
        <w:rPr>
          <w:lang w:val="sr-Cyrl-RS"/>
        </w:rPr>
        <w:t xml:space="preserve">Република Србија је у својству гаранта, издала гаранцију банци Banca </w:t>
      </w:r>
      <w:proofErr w:type="spellStart"/>
      <w:r w:rsidRPr="00B87E14">
        <w:rPr>
          <w:lang w:val="sr-Cyrl-RS"/>
        </w:rPr>
        <w:t>intesa</w:t>
      </w:r>
      <w:proofErr w:type="spellEnd"/>
      <w:r w:rsidRPr="00B87E14">
        <w:rPr>
          <w:lang w:val="sr-Cyrl-RS"/>
        </w:rPr>
        <w:t xml:space="preserve"> </w:t>
      </w:r>
      <w:proofErr w:type="spellStart"/>
      <w:r w:rsidRPr="00B87E14">
        <w:rPr>
          <w:lang w:val="sr-Cyrl-RS"/>
        </w:rPr>
        <w:t>ad</w:t>
      </w:r>
      <w:proofErr w:type="spellEnd"/>
      <w:r w:rsidRPr="00B87E14">
        <w:rPr>
          <w:lang w:val="sr-Cyrl-RS"/>
        </w:rPr>
        <w:t xml:space="preserve"> Beograd до износа од 75.000.000 евра по задужењу ЈП ,,Србијагас” Нови Сад, као зајмопримца и примарног дужника, према Уговору о кредиту између Banca </w:t>
      </w:r>
      <w:proofErr w:type="spellStart"/>
      <w:r w:rsidRPr="00B87E14">
        <w:rPr>
          <w:lang w:val="sr-Cyrl-RS"/>
        </w:rPr>
        <w:t>intesa</w:t>
      </w:r>
      <w:proofErr w:type="spellEnd"/>
      <w:r w:rsidRPr="00B87E14">
        <w:rPr>
          <w:lang w:val="sr-Cyrl-RS"/>
        </w:rPr>
        <w:t xml:space="preserve"> </w:t>
      </w:r>
      <w:proofErr w:type="spellStart"/>
      <w:r w:rsidRPr="00B87E14">
        <w:rPr>
          <w:lang w:val="sr-Cyrl-RS"/>
        </w:rPr>
        <w:t>ad</w:t>
      </w:r>
      <w:proofErr w:type="spellEnd"/>
      <w:r w:rsidRPr="00B87E14">
        <w:rPr>
          <w:lang w:val="sr-Cyrl-RS"/>
        </w:rPr>
        <w:t xml:space="preserve"> Beograd и ЈП "Србијагас" Нови Сад за финансирање </w:t>
      </w:r>
      <w:proofErr w:type="spellStart"/>
      <w:r w:rsidRPr="00B87E14">
        <w:rPr>
          <w:lang w:val="sr-Cyrl-RS"/>
        </w:rPr>
        <w:t>гасификације</w:t>
      </w:r>
      <w:proofErr w:type="spellEnd"/>
      <w:r w:rsidRPr="00B87E14">
        <w:rPr>
          <w:lang w:val="sr-Cyrl-RS"/>
        </w:rPr>
        <w:t xml:space="preserve"> колубарског округа и изградњу разводног гасовода Бе</w:t>
      </w:r>
      <w:r w:rsidR="00693AAF">
        <w:rPr>
          <w:lang w:val="sr-Cyrl-RS"/>
        </w:rPr>
        <w:t>оград - Ваљево -</w:t>
      </w:r>
      <w:r w:rsidRPr="00B87E14">
        <w:rPr>
          <w:lang w:val="sr-Cyrl-RS"/>
        </w:rPr>
        <w:t xml:space="preserve"> Лозница, број 7813533, закљученим 10. маја 2021. године.</w:t>
      </w:r>
    </w:p>
    <w:p w:rsidR="00FC7A75" w:rsidRPr="00B87E14" w:rsidRDefault="00FC7A75" w:rsidP="004829CB">
      <w:pPr>
        <w:jc w:val="both"/>
        <w:rPr>
          <w:lang w:val="sr-Cyrl-RS"/>
        </w:rPr>
      </w:pPr>
    </w:p>
    <w:p w:rsidR="00FC7A75" w:rsidRPr="00B87E14" w:rsidRDefault="00FC7A75" w:rsidP="00FC7A75">
      <w:pPr>
        <w:ind w:firstLine="706"/>
        <w:jc w:val="both"/>
        <w:rPr>
          <w:lang w:val="sr-Cyrl-RS"/>
        </w:rPr>
      </w:pPr>
      <w:r w:rsidRPr="00B87E14">
        <w:rPr>
          <w:lang w:val="sr-Cyrl-RS"/>
        </w:rPr>
        <w:lastRenderedPageBreak/>
        <w:t xml:space="preserve">6) Закон о давању гаранције Републике Србије у корист Banca </w:t>
      </w:r>
      <w:proofErr w:type="spellStart"/>
      <w:r w:rsidRPr="00B87E14">
        <w:rPr>
          <w:lang w:val="sr-Cyrl-RS"/>
        </w:rPr>
        <w:t>intesa</w:t>
      </w:r>
      <w:proofErr w:type="spellEnd"/>
      <w:r w:rsidRPr="00B87E14">
        <w:rPr>
          <w:lang w:val="sr-Cyrl-RS"/>
        </w:rPr>
        <w:t xml:space="preserve"> </w:t>
      </w:r>
      <w:proofErr w:type="spellStart"/>
      <w:r w:rsidRPr="00B87E14">
        <w:rPr>
          <w:lang w:val="sr-Cyrl-RS"/>
        </w:rPr>
        <w:t>ad</w:t>
      </w:r>
      <w:proofErr w:type="spellEnd"/>
      <w:r w:rsidRPr="00B87E14">
        <w:rPr>
          <w:lang w:val="sr-Cyrl-RS"/>
        </w:rPr>
        <w:t xml:space="preserve"> Beograd и Raiffeisen bankе </w:t>
      </w:r>
      <w:proofErr w:type="spellStart"/>
      <w:r w:rsidRPr="00B87E14">
        <w:rPr>
          <w:lang w:val="sr-Cyrl-RS"/>
        </w:rPr>
        <w:t>ad</w:t>
      </w:r>
      <w:proofErr w:type="spellEnd"/>
      <w:r w:rsidRPr="00B87E14">
        <w:rPr>
          <w:lang w:val="sr-Cyrl-RS"/>
        </w:rPr>
        <w:t xml:space="preserve"> Beograd по задужењу јавног предузећа „Србијагас” Нови Сад, по основу уговора о кредиту за јачање транспортних капацитета гасовода у Републици Србији, који је потписан 5. новембра 2021. године, објав</w:t>
      </w:r>
      <w:r w:rsidR="00D3525A" w:rsidRPr="00B87E14">
        <w:rPr>
          <w:lang w:val="sr-Cyrl-RS"/>
        </w:rPr>
        <w:t>љен је у „Службеном гласнику РС</w:t>
      </w:r>
      <w:r w:rsidRPr="00B87E14">
        <w:rPr>
          <w:lang w:val="sr-Cyrl-RS"/>
        </w:rPr>
        <w:t>”, број 123/21.</w:t>
      </w:r>
    </w:p>
    <w:p w:rsidR="00C23099" w:rsidRDefault="00FC7A75" w:rsidP="00AC514A">
      <w:pPr>
        <w:ind w:firstLine="706"/>
        <w:jc w:val="both"/>
        <w:rPr>
          <w:lang w:val="sr-Cyrl-RS"/>
        </w:rPr>
      </w:pPr>
      <w:r w:rsidRPr="00B87E14">
        <w:rPr>
          <w:lang w:val="sr-Cyrl-RS"/>
        </w:rPr>
        <w:t xml:space="preserve">Република Србија је у својству гаранта, издала гаранцију у корист Banca </w:t>
      </w:r>
      <w:proofErr w:type="spellStart"/>
      <w:r w:rsidRPr="00B87E14">
        <w:rPr>
          <w:lang w:val="sr-Cyrl-RS"/>
        </w:rPr>
        <w:t>intesa</w:t>
      </w:r>
      <w:proofErr w:type="spellEnd"/>
      <w:r w:rsidRPr="00B87E14">
        <w:rPr>
          <w:lang w:val="sr-Cyrl-RS"/>
        </w:rPr>
        <w:t xml:space="preserve"> </w:t>
      </w:r>
      <w:proofErr w:type="spellStart"/>
      <w:r w:rsidRPr="00B87E14">
        <w:rPr>
          <w:lang w:val="sr-Cyrl-RS"/>
        </w:rPr>
        <w:t>ad</w:t>
      </w:r>
      <w:proofErr w:type="spellEnd"/>
      <w:r w:rsidRPr="00B87E14">
        <w:rPr>
          <w:lang w:val="sr-Cyrl-RS"/>
        </w:rPr>
        <w:t xml:space="preserve"> Beograd и Raiffeisen </w:t>
      </w:r>
      <w:proofErr w:type="spellStart"/>
      <w:r w:rsidRPr="00B87E14">
        <w:rPr>
          <w:lang w:val="sr-Cyrl-RS"/>
        </w:rPr>
        <w:t>bankа</w:t>
      </w:r>
      <w:proofErr w:type="spellEnd"/>
      <w:r w:rsidRPr="00B87E14">
        <w:rPr>
          <w:lang w:val="sr-Cyrl-RS"/>
        </w:rPr>
        <w:t xml:space="preserve"> </w:t>
      </w:r>
      <w:proofErr w:type="spellStart"/>
      <w:r w:rsidRPr="00B87E14">
        <w:rPr>
          <w:lang w:val="sr-Cyrl-RS"/>
        </w:rPr>
        <w:t>ad</w:t>
      </w:r>
      <w:proofErr w:type="spellEnd"/>
      <w:r w:rsidRPr="00B87E14">
        <w:rPr>
          <w:lang w:val="sr-Cyrl-RS"/>
        </w:rPr>
        <w:t xml:space="preserve"> Beograd до износа од 40.000.000 евра по задужењу ЈП ,,Србијагас” Нови Сад, као зајмопримца и примарно</w:t>
      </w:r>
      <w:r w:rsidR="002D3294">
        <w:rPr>
          <w:lang w:val="sr-Cyrl-RS"/>
        </w:rPr>
        <w:t xml:space="preserve">г дужника, према три уговора о </w:t>
      </w:r>
      <w:r w:rsidRPr="00B87E14">
        <w:rPr>
          <w:lang w:val="sr-Cyrl-RS"/>
        </w:rPr>
        <w:t xml:space="preserve">кредиту: Уговору о кредиту између Banca </w:t>
      </w:r>
      <w:proofErr w:type="spellStart"/>
      <w:r w:rsidRPr="00B87E14">
        <w:rPr>
          <w:lang w:val="sr-Cyrl-RS"/>
        </w:rPr>
        <w:t>intesa</w:t>
      </w:r>
      <w:proofErr w:type="spellEnd"/>
      <w:r w:rsidRPr="00B87E14">
        <w:rPr>
          <w:lang w:val="sr-Cyrl-RS"/>
        </w:rPr>
        <w:t xml:space="preserve"> </w:t>
      </w:r>
      <w:proofErr w:type="spellStart"/>
      <w:r w:rsidRPr="00B87E14">
        <w:rPr>
          <w:lang w:val="sr-Cyrl-RS"/>
        </w:rPr>
        <w:t>ad</w:t>
      </w:r>
      <w:proofErr w:type="spellEnd"/>
      <w:r w:rsidRPr="00B87E14">
        <w:rPr>
          <w:lang w:val="sr-Cyrl-RS"/>
        </w:rPr>
        <w:t xml:space="preserve"> Beograd и ЈП "Србијагас" Нови Сад за финансирање изградње </w:t>
      </w:r>
      <w:proofErr w:type="spellStart"/>
      <w:r w:rsidRPr="00B87E14">
        <w:rPr>
          <w:lang w:val="sr-Cyrl-RS"/>
        </w:rPr>
        <w:t>гасификационе</w:t>
      </w:r>
      <w:proofErr w:type="spellEnd"/>
      <w:r w:rsidRPr="00B87E14">
        <w:rPr>
          <w:lang w:val="sr-Cyrl-RS"/>
        </w:rPr>
        <w:t xml:space="preserve"> инфраструктуре Златиборског округа, број 8791923 у износу који не може бити већи од динарског износа индексираног у еврима, у износу до 20.000.000 евра увећаног за износ припадајуће уговорене камате; Уговору о кредиту између Raiffeisen banka </w:t>
      </w:r>
      <w:proofErr w:type="spellStart"/>
      <w:r w:rsidRPr="00B87E14">
        <w:rPr>
          <w:lang w:val="sr-Cyrl-RS"/>
        </w:rPr>
        <w:t>ad</w:t>
      </w:r>
      <w:proofErr w:type="spellEnd"/>
      <w:r w:rsidRPr="00B87E14">
        <w:rPr>
          <w:lang w:val="sr-Cyrl-RS"/>
        </w:rPr>
        <w:t xml:space="preserve"> Beograd и ЈП "Србијагас" Нови Сад за финансирање изградње гасовода за Златиборски регион, број 265-0000001999471-74 у износу који не може бити већи од динарског износа индексираног у еврима, у износу до 10.000.000 евра увећаног за износ припадајуће уговорене камате и Уговору о кредиту између Raiffeisen banka </w:t>
      </w:r>
      <w:proofErr w:type="spellStart"/>
      <w:r w:rsidRPr="00B87E14">
        <w:rPr>
          <w:lang w:val="sr-Cyrl-RS"/>
        </w:rPr>
        <w:t>ad</w:t>
      </w:r>
      <w:proofErr w:type="spellEnd"/>
      <w:r w:rsidRPr="00B87E14">
        <w:rPr>
          <w:lang w:val="sr-Cyrl-RS"/>
        </w:rPr>
        <w:t xml:space="preserve"> Beograd и ЈП "Србијагас" Нови Сад за финансирање изградње гасовода за Златиборски регион, број 265-0000001999470-77 у износу који не може бити већи од динарског износа индексираног у еврима, у износу до 10.000.000 евра увећаног за износ припадајуће уговорене камате, закљу</w:t>
      </w:r>
      <w:r w:rsidR="00AC514A">
        <w:rPr>
          <w:lang w:val="sr-Cyrl-RS"/>
        </w:rPr>
        <w:t>чених 5. новембра 2021. године.</w:t>
      </w:r>
    </w:p>
    <w:p w:rsidR="00C23099" w:rsidRDefault="00C23099">
      <w:pPr>
        <w:rPr>
          <w:lang w:val="sr-Cyrl-RS"/>
        </w:rPr>
      </w:pPr>
      <w:r>
        <w:rPr>
          <w:lang w:val="sr-Cyrl-RS"/>
        </w:rPr>
        <w:br w:type="page"/>
      </w:r>
    </w:p>
    <w:p w:rsidR="00C23099" w:rsidRPr="00C23099" w:rsidRDefault="00C23099" w:rsidP="00C23099">
      <w:pPr>
        <w:jc w:val="center"/>
        <w:outlineLvl w:val="0"/>
        <w:rPr>
          <w:rFonts w:eastAsia="Times New Roman"/>
          <w:b/>
          <w:bCs/>
          <w:szCs w:val="24"/>
          <w:lang w:val="sr-Cyrl-RS"/>
        </w:rPr>
      </w:pPr>
      <w:r w:rsidRPr="00C23099">
        <w:rPr>
          <w:rFonts w:eastAsia="Times New Roman"/>
          <w:b/>
          <w:bCs/>
          <w:szCs w:val="24"/>
          <w:lang w:val="sr-Cyrl-RS"/>
        </w:rPr>
        <w:lastRenderedPageBreak/>
        <w:t>ИЗВЕШТАЈ О КОРИШЋЕЊУ СРЕДСТАВА ИЗ ТЕКУЋЕ И СТАЛНЕ</w:t>
      </w:r>
    </w:p>
    <w:p w:rsidR="00C23099" w:rsidRPr="00C23099" w:rsidRDefault="00C23099" w:rsidP="00C23099">
      <w:pPr>
        <w:jc w:val="center"/>
        <w:outlineLvl w:val="0"/>
        <w:rPr>
          <w:rFonts w:eastAsia="Times New Roman"/>
          <w:b/>
          <w:bCs/>
          <w:szCs w:val="24"/>
          <w:lang w:val="sr-Cyrl-RS"/>
        </w:rPr>
      </w:pPr>
    </w:p>
    <w:p w:rsidR="00C23099" w:rsidRPr="00C23099" w:rsidRDefault="00C23099" w:rsidP="00C23099">
      <w:pPr>
        <w:jc w:val="center"/>
        <w:outlineLvl w:val="0"/>
        <w:rPr>
          <w:rFonts w:eastAsia="Times New Roman"/>
          <w:b/>
          <w:bCs/>
          <w:szCs w:val="24"/>
          <w:lang w:val="sr-Cyrl-RS"/>
        </w:rPr>
      </w:pPr>
      <w:r w:rsidRPr="00C23099">
        <w:rPr>
          <w:rFonts w:eastAsia="Times New Roman"/>
          <w:b/>
          <w:bCs/>
          <w:szCs w:val="24"/>
          <w:lang w:val="sr-Cyrl-RS"/>
        </w:rPr>
        <w:t>БУЏЕТСКЕ РЕЗЕРВЕ У 2021. ГОДИНИ</w:t>
      </w:r>
    </w:p>
    <w:p w:rsidR="00C23099" w:rsidRPr="00C23099" w:rsidRDefault="00C23099" w:rsidP="00C23099">
      <w:pPr>
        <w:jc w:val="center"/>
        <w:rPr>
          <w:rFonts w:eastAsia="Times New Roman"/>
          <w:b/>
          <w:szCs w:val="24"/>
          <w:lang w:val="sr-Cyrl-RS"/>
        </w:rPr>
      </w:pPr>
    </w:p>
    <w:p w:rsidR="00C23099" w:rsidRPr="00C23099" w:rsidRDefault="00C23099" w:rsidP="00C23099">
      <w:pPr>
        <w:ind w:right="-1"/>
        <w:rPr>
          <w:rFonts w:eastAsia="Times New Roman"/>
          <w:szCs w:val="24"/>
          <w:lang w:val="sr-Cyrl-RS"/>
        </w:rPr>
      </w:pPr>
      <w:r w:rsidRPr="00C23099">
        <w:rPr>
          <w:rFonts w:eastAsia="Times New Roman"/>
          <w:b/>
          <w:szCs w:val="24"/>
          <w:lang w:val="sr-Cyrl-RS"/>
        </w:rPr>
        <w:tab/>
      </w:r>
      <w:r w:rsidRPr="00C23099">
        <w:rPr>
          <w:rFonts w:eastAsia="Times New Roman"/>
          <w:szCs w:val="24"/>
          <w:lang w:val="sr-Cyrl-RS"/>
        </w:rPr>
        <w:t>У 2021. години Влада је донела решења о коришћењу средстава текуће буџетске резерве, и то:</w:t>
      </w:r>
    </w:p>
    <w:p w:rsidR="00C23099" w:rsidRPr="00C23099" w:rsidRDefault="00C23099" w:rsidP="00C23099">
      <w:pPr>
        <w:ind w:right="-720"/>
        <w:rPr>
          <w:rFonts w:eastAsia="Times New Roman"/>
          <w:szCs w:val="24"/>
          <w:lang w:val="sr-Cyrl-RS"/>
        </w:rPr>
      </w:pPr>
    </w:p>
    <w:p w:rsidR="00C23099" w:rsidRPr="00C23099" w:rsidRDefault="00C23099" w:rsidP="00C23099">
      <w:pPr>
        <w:outlineLvl w:val="0"/>
        <w:rPr>
          <w:rFonts w:eastAsia="Times New Roman"/>
          <w:b/>
          <w:szCs w:val="24"/>
          <w:lang w:val="sr-Cyrl-RS"/>
        </w:rPr>
      </w:pPr>
      <w:r w:rsidRPr="00C23099">
        <w:rPr>
          <w:rFonts w:eastAsia="Times New Roman"/>
          <w:b/>
          <w:szCs w:val="24"/>
          <w:lang w:val="sr-Cyrl-RS"/>
        </w:rPr>
        <w:t>I.</w:t>
      </w:r>
    </w:p>
    <w:tbl>
      <w:tblPr>
        <w:tblW w:w="9087" w:type="dxa"/>
        <w:tblInd w:w="93" w:type="dxa"/>
        <w:tblLayout w:type="fixed"/>
        <w:tblLook w:val="04A0" w:firstRow="1" w:lastRow="0" w:firstColumn="1" w:lastColumn="0" w:noHBand="0" w:noVBand="1"/>
      </w:tblPr>
      <w:tblGrid>
        <w:gridCol w:w="441"/>
        <w:gridCol w:w="2433"/>
        <w:gridCol w:w="3544"/>
        <w:gridCol w:w="1276"/>
        <w:gridCol w:w="1393"/>
      </w:tblGrid>
      <w:tr w:rsidR="00C23099" w:rsidRPr="00C23099" w:rsidTr="00C23099">
        <w:trPr>
          <w:cantSplit/>
          <w:trHeight w:val="754"/>
          <w:tblHeader/>
        </w:trPr>
        <w:tc>
          <w:tcPr>
            <w:tcW w:w="441" w:type="dxa"/>
            <w:tcBorders>
              <w:top w:val="single" w:sz="8" w:space="0" w:color="auto"/>
              <w:left w:val="single" w:sz="8" w:space="0" w:color="auto"/>
              <w:bottom w:val="nil"/>
              <w:right w:val="single" w:sz="8" w:space="0" w:color="auto"/>
            </w:tcBorders>
            <w:shd w:val="clear" w:color="000000" w:fill="FFFFFF"/>
            <w:textDirection w:val="btLr"/>
            <w:vAlign w:val="center"/>
            <w:hideMark/>
          </w:tcPr>
          <w:p w:rsidR="00C23099" w:rsidRPr="00C23099" w:rsidRDefault="00C23099" w:rsidP="00C23099">
            <w:pPr>
              <w:ind w:left="113" w:right="113"/>
              <w:jc w:val="center"/>
              <w:rPr>
                <w:rFonts w:eastAsia="Times New Roman"/>
                <w:sz w:val="16"/>
                <w:szCs w:val="16"/>
                <w:lang w:val="sr-Cyrl-RS"/>
              </w:rPr>
            </w:pPr>
            <w:r w:rsidRPr="00C23099">
              <w:rPr>
                <w:rFonts w:eastAsia="Times New Roman"/>
                <w:sz w:val="16"/>
                <w:szCs w:val="16"/>
                <w:lang w:val="sr-Cyrl-RS"/>
              </w:rPr>
              <w:t>ред. бр.</w:t>
            </w:r>
          </w:p>
        </w:tc>
        <w:tc>
          <w:tcPr>
            <w:tcW w:w="2433" w:type="dxa"/>
            <w:tcBorders>
              <w:top w:val="single" w:sz="8" w:space="0" w:color="auto"/>
              <w:left w:val="nil"/>
              <w:bottom w:val="nil"/>
              <w:right w:val="single" w:sz="8" w:space="0" w:color="auto"/>
            </w:tcBorders>
            <w:shd w:val="clear" w:color="000000" w:fill="FFFFFF"/>
            <w:vAlign w:val="center"/>
            <w:hideMark/>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БУЏЕТСКИ КОРИСНИК</w:t>
            </w:r>
          </w:p>
        </w:tc>
        <w:tc>
          <w:tcPr>
            <w:tcW w:w="3544" w:type="dxa"/>
            <w:tcBorders>
              <w:top w:val="single" w:sz="8" w:space="0" w:color="auto"/>
              <w:left w:val="nil"/>
              <w:bottom w:val="nil"/>
              <w:right w:val="single" w:sz="8" w:space="0" w:color="auto"/>
            </w:tcBorders>
            <w:shd w:val="clear" w:color="000000" w:fill="FFFFFF"/>
            <w:vAlign w:val="center"/>
            <w:hideMark/>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БРОЈ РЕШЕЊА ВЛАДЕ И НАМЕНА</w:t>
            </w:r>
          </w:p>
        </w:tc>
        <w:tc>
          <w:tcPr>
            <w:tcW w:w="1276" w:type="dxa"/>
            <w:tcBorders>
              <w:top w:val="single" w:sz="8" w:space="0" w:color="auto"/>
              <w:left w:val="nil"/>
              <w:bottom w:val="nil"/>
              <w:right w:val="single" w:sz="8" w:space="0" w:color="auto"/>
            </w:tcBorders>
            <w:shd w:val="clear" w:color="000000" w:fill="FFFFFF"/>
            <w:vAlign w:val="center"/>
            <w:hideMark/>
          </w:tcPr>
          <w:p w:rsidR="00C23099" w:rsidRPr="00C23099" w:rsidRDefault="00C23099" w:rsidP="00C23099">
            <w:pPr>
              <w:jc w:val="center"/>
              <w:rPr>
                <w:rFonts w:eastAsia="Times New Roman"/>
                <w:color w:val="000000"/>
                <w:sz w:val="12"/>
                <w:szCs w:val="12"/>
                <w:lang w:val="sr-Cyrl-RS"/>
              </w:rPr>
            </w:pPr>
            <w:r w:rsidRPr="00C23099">
              <w:rPr>
                <w:rFonts w:eastAsia="Times New Roman"/>
                <w:color w:val="000000"/>
                <w:sz w:val="12"/>
                <w:szCs w:val="12"/>
                <w:lang w:val="sr-Cyrl-RS"/>
              </w:rPr>
              <w:t>Програм, Програмска активност/Пројекат, апропријација економска</w:t>
            </w:r>
            <w:r w:rsidRPr="00C23099">
              <w:rPr>
                <w:rFonts w:eastAsia="Times New Roman"/>
                <w:color w:val="000000"/>
                <w:sz w:val="12"/>
                <w:szCs w:val="12"/>
                <w:lang w:val="sr-Cyrl-RS"/>
              </w:rPr>
              <w:br/>
              <w:t>класификација</w:t>
            </w:r>
          </w:p>
        </w:tc>
        <w:tc>
          <w:tcPr>
            <w:tcW w:w="1393" w:type="dxa"/>
            <w:tcBorders>
              <w:top w:val="single" w:sz="8" w:space="0" w:color="auto"/>
              <w:left w:val="nil"/>
              <w:bottom w:val="nil"/>
              <w:right w:val="single" w:sz="8" w:space="0" w:color="auto"/>
            </w:tcBorders>
            <w:shd w:val="clear" w:color="000000" w:fill="FFFFFF"/>
            <w:vAlign w:val="center"/>
            <w:hideMark/>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износ</w:t>
            </w:r>
          </w:p>
        </w:tc>
      </w:tr>
      <w:tr w:rsidR="00C23099" w:rsidRPr="00C23099" w:rsidTr="00C23099">
        <w:trPr>
          <w:trHeight w:val="54"/>
          <w:tblHeader/>
        </w:trPr>
        <w:tc>
          <w:tcPr>
            <w:tcW w:w="441"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C23099" w:rsidRPr="00C23099" w:rsidRDefault="00C23099" w:rsidP="00C23099">
            <w:pPr>
              <w:jc w:val="center"/>
              <w:rPr>
                <w:rFonts w:eastAsia="Times New Roman"/>
                <w:color w:val="000000"/>
                <w:sz w:val="16"/>
                <w:szCs w:val="16"/>
                <w:lang w:val="sr-Cyrl-RS"/>
              </w:rPr>
            </w:pPr>
            <w:r w:rsidRPr="00C23099">
              <w:rPr>
                <w:rFonts w:eastAsia="Times New Roman"/>
                <w:color w:val="000000"/>
                <w:sz w:val="16"/>
                <w:szCs w:val="16"/>
                <w:lang w:val="sr-Cyrl-RS"/>
              </w:rPr>
              <w:t>1</w:t>
            </w:r>
          </w:p>
        </w:tc>
        <w:tc>
          <w:tcPr>
            <w:tcW w:w="2433" w:type="dxa"/>
            <w:tcBorders>
              <w:top w:val="single" w:sz="8" w:space="0" w:color="auto"/>
              <w:left w:val="nil"/>
              <w:bottom w:val="single" w:sz="8" w:space="0" w:color="auto"/>
              <w:right w:val="single" w:sz="8" w:space="0" w:color="auto"/>
            </w:tcBorders>
            <w:shd w:val="clear" w:color="000000" w:fill="FFFFFF"/>
            <w:vAlign w:val="bottom"/>
            <w:hideMark/>
          </w:tcPr>
          <w:p w:rsidR="00C23099" w:rsidRPr="00C23099" w:rsidRDefault="00C23099" w:rsidP="00C23099">
            <w:pPr>
              <w:jc w:val="center"/>
              <w:rPr>
                <w:rFonts w:eastAsia="Times New Roman"/>
                <w:color w:val="000000"/>
                <w:sz w:val="16"/>
                <w:szCs w:val="16"/>
                <w:lang w:val="sr-Cyrl-RS"/>
              </w:rPr>
            </w:pPr>
            <w:r w:rsidRPr="00C23099">
              <w:rPr>
                <w:rFonts w:eastAsia="Times New Roman"/>
                <w:color w:val="000000"/>
                <w:sz w:val="16"/>
                <w:szCs w:val="16"/>
                <w:lang w:val="sr-Cyrl-RS"/>
              </w:rPr>
              <w:t>2</w:t>
            </w:r>
          </w:p>
        </w:tc>
        <w:tc>
          <w:tcPr>
            <w:tcW w:w="3544" w:type="dxa"/>
            <w:tcBorders>
              <w:top w:val="single" w:sz="8" w:space="0" w:color="auto"/>
              <w:left w:val="nil"/>
              <w:bottom w:val="single" w:sz="8" w:space="0" w:color="auto"/>
              <w:right w:val="single" w:sz="8" w:space="0" w:color="auto"/>
            </w:tcBorders>
            <w:shd w:val="clear" w:color="000000" w:fill="FFFFFF"/>
            <w:vAlign w:val="bottom"/>
            <w:hideMark/>
          </w:tcPr>
          <w:p w:rsidR="00C23099" w:rsidRPr="00C23099" w:rsidRDefault="00C23099" w:rsidP="00C23099">
            <w:pPr>
              <w:jc w:val="center"/>
              <w:rPr>
                <w:rFonts w:eastAsia="Times New Roman"/>
                <w:color w:val="000000"/>
                <w:sz w:val="16"/>
                <w:szCs w:val="16"/>
                <w:lang w:val="sr-Cyrl-RS"/>
              </w:rPr>
            </w:pPr>
            <w:r w:rsidRPr="00C23099">
              <w:rPr>
                <w:rFonts w:eastAsia="Times New Roman"/>
                <w:color w:val="000000"/>
                <w:sz w:val="16"/>
                <w:szCs w:val="16"/>
                <w:lang w:val="sr-Cyrl-RS"/>
              </w:rPr>
              <w:t>3</w:t>
            </w:r>
          </w:p>
        </w:tc>
        <w:tc>
          <w:tcPr>
            <w:tcW w:w="1276" w:type="dxa"/>
            <w:tcBorders>
              <w:top w:val="single" w:sz="8" w:space="0" w:color="auto"/>
              <w:left w:val="nil"/>
              <w:bottom w:val="single" w:sz="8" w:space="0" w:color="auto"/>
              <w:right w:val="single" w:sz="8" w:space="0" w:color="auto"/>
            </w:tcBorders>
            <w:shd w:val="clear" w:color="000000" w:fill="FFFFFF"/>
            <w:vAlign w:val="bottom"/>
            <w:hideMark/>
          </w:tcPr>
          <w:p w:rsidR="00C23099" w:rsidRPr="00C23099" w:rsidRDefault="00C23099" w:rsidP="00C23099">
            <w:pPr>
              <w:jc w:val="center"/>
              <w:rPr>
                <w:rFonts w:eastAsia="Times New Roman"/>
                <w:color w:val="000000"/>
                <w:sz w:val="16"/>
                <w:szCs w:val="16"/>
                <w:lang w:val="sr-Cyrl-RS"/>
              </w:rPr>
            </w:pPr>
            <w:r w:rsidRPr="00C23099">
              <w:rPr>
                <w:rFonts w:eastAsia="Times New Roman"/>
                <w:color w:val="000000"/>
                <w:sz w:val="16"/>
                <w:szCs w:val="16"/>
                <w:lang w:val="sr-Cyrl-RS"/>
              </w:rPr>
              <w:t>4</w:t>
            </w:r>
          </w:p>
        </w:tc>
        <w:tc>
          <w:tcPr>
            <w:tcW w:w="1393" w:type="dxa"/>
            <w:tcBorders>
              <w:top w:val="single" w:sz="8" w:space="0" w:color="auto"/>
              <w:left w:val="nil"/>
              <w:bottom w:val="single" w:sz="8" w:space="0" w:color="auto"/>
              <w:right w:val="single" w:sz="8" w:space="0" w:color="auto"/>
            </w:tcBorders>
            <w:shd w:val="clear" w:color="000000" w:fill="FFFFFF"/>
            <w:vAlign w:val="bottom"/>
            <w:hideMark/>
          </w:tcPr>
          <w:p w:rsidR="00C23099" w:rsidRPr="00C23099" w:rsidRDefault="00C23099" w:rsidP="00C23099">
            <w:pPr>
              <w:jc w:val="center"/>
              <w:rPr>
                <w:rFonts w:eastAsia="Times New Roman"/>
                <w:color w:val="000000"/>
                <w:sz w:val="16"/>
                <w:szCs w:val="16"/>
                <w:lang w:val="sr-Cyrl-RS"/>
              </w:rPr>
            </w:pPr>
            <w:r w:rsidRPr="00C23099">
              <w:rPr>
                <w:rFonts w:eastAsia="Times New Roman"/>
                <w:color w:val="000000"/>
                <w:sz w:val="16"/>
                <w:szCs w:val="16"/>
                <w:lang w:val="sr-Cyrl-RS"/>
              </w:rPr>
              <w:t>5</w:t>
            </w:r>
          </w:p>
        </w:tc>
      </w:tr>
      <w:tr w:rsidR="00C23099" w:rsidRPr="00C23099" w:rsidTr="00C23099">
        <w:trPr>
          <w:trHeight w:val="510"/>
        </w:trPr>
        <w:tc>
          <w:tcPr>
            <w:tcW w:w="441" w:type="dxa"/>
            <w:tcBorders>
              <w:top w:val="nil"/>
              <w:left w:val="single" w:sz="8" w:space="0" w:color="auto"/>
              <w:bottom w:val="single" w:sz="8" w:space="0" w:color="auto"/>
              <w:right w:val="single" w:sz="8" w:space="0" w:color="auto"/>
            </w:tcBorders>
            <w:shd w:val="clear" w:color="auto" w:fill="auto"/>
            <w:noWrap/>
            <w:vAlign w:val="center"/>
            <w:hideMark/>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1.</w:t>
            </w:r>
          </w:p>
        </w:tc>
        <w:tc>
          <w:tcPr>
            <w:tcW w:w="2433" w:type="dxa"/>
            <w:tcBorders>
              <w:top w:val="nil"/>
              <w:left w:val="nil"/>
              <w:bottom w:val="single" w:sz="8" w:space="0" w:color="auto"/>
              <w:right w:val="single" w:sz="8" w:space="0" w:color="auto"/>
            </w:tcBorders>
            <w:shd w:val="clear" w:color="auto" w:fill="auto"/>
            <w:vAlign w:val="center"/>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Министарство финансија</w:t>
            </w:r>
          </w:p>
        </w:tc>
        <w:tc>
          <w:tcPr>
            <w:tcW w:w="3544" w:type="dxa"/>
            <w:tcBorders>
              <w:top w:val="nil"/>
              <w:left w:val="nil"/>
              <w:bottom w:val="single" w:sz="8" w:space="0" w:color="auto"/>
              <w:right w:val="single" w:sz="8" w:space="0" w:color="auto"/>
            </w:tcBorders>
            <w:shd w:val="clear" w:color="auto" w:fill="auto"/>
          </w:tcPr>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05 Број: 401-1085/2021 од 4. фебруара 2021. године.</w:t>
            </w:r>
          </w:p>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Отварање апропријације.</w:t>
            </w:r>
          </w:p>
        </w:tc>
        <w:tc>
          <w:tcPr>
            <w:tcW w:w="1276"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2301 / 4004 / 423</w:t>
            </w:r>
          </w:p>
        </w:tc>
        <w:tc>
          <w:tcPr>
            <w:tcW w:w="1393" w:type="dxa"/>
            <w:tcBorders>
              <w:top w:val="nil"/>
              <w:left w:val="nil"/>
              <w:bottom w:val="single" w:sz="8" w:space="0" w:color="auto"/>
              <w:right w:val="single" w:sz="8" w:space="0" w:color="auto"/>
            </w:tcBorders>
            <w:shd w:val="clear" w:color="auto" w:fill="auto"/>
            <w:vAlign w:val="bottom"/>
          </w:tcPr>
          <w:p w:rsidR="00C23099" w:rsidRPr="00C23099" w:rsidRDefault="00C23099" w:rsidP="00C23099">
            <w:pPr>
              <w:jc w:val="right"/>
              <w:rPr>
                <w:rFonts w:eastAsia="Times New Roman"/>
                <w:sz w:val="18"/>
                <w:szCs w:val="18"/>
                <w:lang w:val="sr-Cyrl-RS"/>
              </w:rPr>
            </w:pPr>
            <w:r w:rsidRPr="00C23099">
              <w:rPr>
                <w:rFonts w:eastAsia="Times New Roman"/>
                <w:sz w:val="18"/>
                <w:szCs w:val="18"/>
                <w:lang w:val="sr-Cyrl-RS"/>
              </w:rPr>
              <w:t>1.000</w:t>
            </w:r>
          </w:p>
        </w:tc>
      </w:tr>
      <w:tr w:rsidR="00C23099" w:rsidRPr="00C23099" w:rsidTr="00C23099">
        <w:trPr>
          <w:trHeight w:val="510"/>
        </w:trPr>
        <w:tc>
          <w:tcPr>
            <w:tcW w:w="441" w:type="dxa"/>
            <w:tcBorders>
              <w:top w:val="nil"/>
              <w:left w:val="single" w:sz="8" w:space="0" w:color="auto"/>
              <w:bottom w:val="single" w:sz="8" w:space="0" w:color="auto"/>
              <w:right w:val="single" w:sz="8" w:space="0" w:color="auto"/>
            </w:tcBorders>
            <w:shd w:val="clear" w:color="auto" w:fill="auto"/>
            <w:noWrap/>
            <w:vAlign w:val="center"/>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2.</w:t>
            </w:r>
          </w:p>
        </w:tc>
        <w:tc>
          <w:tcPr>
            <w:tcW w:w="2433" w:type="dxa"/>
            <w:tcBorders>
              <w:top w:val="nil"/>
              <w:left w:val="nil"/>
              <w:bottom w:val="single" w:sz="8" w:space="0" w:color="auto"/>
              <w:right w:val="single" w:sz="8" w:space="0" w:color="auto"/>
            </w:tcBorders>
            <w:shd w:val="clear" w:color="auto" w:fill="auto"/>
            <w:vAlign w:val="center"/>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Генерални секретаријат Владе</w:t>
            </w:r>
          </w:p>
        </w:tc>
        <w:tc>
          <w:tcPr>
            <w:tcW w:w="3544" w:type="dxa"/>
            <w:tcBorders>
              <w:top w:val="nil"/>
              <w:left w:val="nil"/>
              <w:bottom w:val="single" w:sz="8" w:space="0" w:color="auto"/>
              <w:right w:val="single" w:sz="8" w:space="0" w:color="auto"/>
            </w:tcBorders>
            <w:shd w:val="clear" w:color="auto" w:fill="auto"/>
            <w:vAlign w:val="bottom"/>
          </w:tcPr>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05 Број: 401-1091/2021 од 4. фебруара 2021. године.</w:t>
            </w:r>
          </w:p>
          <w:p w:rsidR="00C23099" w:rsidRPr="00C23099" w:rsidRDefault="00C23099" w:rsidP="00C23099">
            <w:pPr>
              <w:jc w:val="both"/>
              <w:rPr>
                <w:rFonts w:eastAsia="Times New Roman"/>
                <w:sz w:val="18"/>
                <w:szCs w:val="18"/>
                <w:lang w:val="sr-Cyrl-RS"/>
              </w:rPr>
            </w:pPr>
            <w:r w:rsidRPr="00C23099">
              <w:rPr>
                <w:rFonts w:eastAsia="Times New Roman"/>
                <w:sz w:val="18"/>
                <w:szCs w:val="18"/>
                <w:lang w:val="sr-Cyrl-RS"/>
              </w:rPr>
              <w:t xml:space="preserve">На име дотације Хрватском националном </w:t>
            </w:r>
            <w:proofErr w:type="spellStart"/>
            <w:r w:rsidRPr="00C23099">
              <w:rPr>
                <w:rFonts w:eastAsia="Times New Roman"/>
                <w:sz w:val="18"/>
                <w:szCs w:val="18"/>
                <w:lang w:val="sr-Cyrl-RS"/>
              </w:rPr>
              <w:t>вијећу</w:t>
            </w:r>
            <w:proofErr w:type="spellEnd"/>
            <w:r w:rsidRPr="00C23099">
              <w:rPr>
                <w:rFonts w:eastAsia="Times New Roman"/>
                <w:sz w:val="18"/>
                <w:szCs w:val="18"/>
                <w:lang w:val="sr-Cyrl-RS"/>
              </w:rPr>
              <w:t xml:space="preserve"> у Републици Србији, ради обнове родне куће бана Јелачића у Новом Саду.</w:t>
            </w:r>
          </w:p>
        </w:tc>
        <w:tc>
          <w:tcPr>
            <w:tcW w:w="1276"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2102 / 0008 / 481</w:t>
            </w:r>
          </w:p>
        </w:tc>
        <w:tc>
          <w:tcPr>
            <w:tcW w:w="1393" w:type="dxa"/>
            <w:tcBorders>
              <w:top w:val="nil"/>
              <w:left w:val="nil"/>
              <w:bottom w:val="single" w:sz="8" w:space="0" w:color="auto"/>
              <w:right w:val="single" w:sz="8" w:space="0" w:color="auto"/>
            </w:tcBorders>
            <w:shd w:val="clear" w:color="auto" w:fill="auto"/>
            <w:vAlign w:val="bottom"/>
          </w:tcPr>
          <w:p w:rsidR="00C23099" w:rsidRPr="00C23099" w:rsidRDefault="00C23099" w:rsidP="00C23099">
            <w:pPr>
              <w:ind w:hanging="304"/>
              <w:jc w:val="right"/>
              <w:rPr>
                <w:rFonts w:eastAsia="Times New Roman"/>
                <w:sz w:val="18"/>
                <w:szCs w:val="18"/>
                <w:lang w:val="sr-Cyrl-RS"/>
              </w:rPr>
            </w:pPr>
            <w:r w:rsidRPr="00C23099">
              <w:rPr>
                <w:rFonts w:eastAsia="Times New Roman"/>
                <w:sz w:val="18"/>
                <w:szCs w:val="18"/>
                <w:lang w:val="sr-Cyrl-RS"/>
              </w:rPr>
              <w:t>11.900.000</w:t>
            </w:r>
          </w:p>
        </w:tc>
      </w:tr>
      <w:tr w:rsidR="00C23099" w:rsidRPr="00C23099" w:rsidTr="00C23099">
        <w:trPr>
          <w:trHeight w:val="502"/>
        </w:trPr>
        <w:tc>
          <w:tcPr>
            <w:tcW w:w="441" w:type="dxa"/>
            <w:tcBorders>
              <w:top w:val="nil"/>
              <w:left w:val="single" w:sz="8" w:space="0" w:color="auto"/>
              <w:bottom w:val="single" w:sz="8" w:space="0" w:color="auto"/>
              <w:right w:val="single" w:sz="8" w:space="0" w:color="auto"/>
            </w:tcBorders>
            <w:shd w:val="clear" w:color="auto" w:fill="auto"/>
            <w:noWrap/>
            <w:vAlign w:val="center"/>
            <w:hideMark/>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3.</w:t>
            </w:r>
          </w:p>
        </w:tc>
        <w:tc>
          <w:tcPr>
            <w:tcW w:w="2433" w:type="dxa"/>
            <w:tcBorders>
              <w:top w:val="nil"/>
              <w:left w:val="nil"/>
              <w:bottom w:val="single" w:sz="8" w:space="0" w:color="auto"/>
              <w:right w:val="single" w:sz="8" w:space="0" w:color="auto"/>
            </w:tcBorders>
            <w:shd w:val="clear" w:color="auto" w:fill="auto"/>
            <w:vAlign w:val="center"/>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Министарство финансија</w:t>
            </w:r>
          </w:p>
        </w:tc>
        <w:tc>
          <w:tcPr>
            <w:tcW w:w="3544" w:type="dxa"/>
            <w:tcBorders>
              <w:top w:val="nil"/>
              <w:left w:val="nil"/>
              <w:bottom w:val="single" w:sz="8" w:space="0" w:color="auto"/>
              <w:right w:val="single" w:sz="8" w:space="0" w:color="auto"/>
            </w:tcBorders>
            <w:shd w:val="clear" w:color="auto" w:fill="auto"/>
            <w:vAlign w:val="bottom"/>
          </w:tcPr>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05 Број: 401-1106/2021 од 4. фебруара 2021. године.</w:t>
            </w:r>
          </w:p>
          <w:p w:rsidR="00C23099" w:rsidRPr="00C23099" w:rsidRDefault="00C23099" w:rsidP="00C23099">
            <w:pPr>
              <w:jc w:val="both"/>
              <w:rPr>
                <w:rFonts w:eastAsia="Times New Roman"/>
                <w:sz w:val="18"/>
                <w:szCs w:val="18"/>
                <w:lang w:val="sr-Cyrl-RS"/>
              </w:rPr>
            </w:pPr>
            <w:r w:rsidRPr="00C23099">
              <w:rPr>
                <w:rFonts w:eastAsia="Times New Roman"/>
                <w:sz w:val="18"/>
                <w:szCs w:val="18"/>
                <w:lang w:val="sr-Cyrl-RS"/>
              </w:rPr>
              <w:t>Отварање апропријације.</w:t>
            </w:r>
          </w:p>
        </w:tc>
        <w:tc>
          <w:tcPr>
            <w:tcW w:w="1276"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2402 / 7078 / 484</w:t>
            </w:r>
          </w:p>
        </w:tc>
        <w:tc>
          <w:tcPr>
            <w:tcW w:w="1393"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ind w:hanging="304"/>
              <w:jc w:val="right"/>
              <w:rPr>
                <w:rFonts w:eastAsia="Times New Roman"/>
                <w:sz w:val="18"/>
                <w:szCs w:val="18"/>
                <w:lang w:val="sr-Cyrl-RS"/>
              </w:rPr>
            </w:pPr>
            <w:r w:rsidRPr="00C23099">
              <w:rPr>
                <w:rFonts w:eastAsia="Times New Roman"/>
                <w:sz w:val="18"/>
                <w:szCs w:val="18"/>
                <w:lang w:val="sr-Cyrl-RS"/>
              </w:rPr>
              <w:t>1.000</w:t>
            </w:r>
          </w:p>
        </w:tc>
      </w:tr>
      <w:tr w:rsidR="00C23099" w:rsidRPr="00C23099" w:rsidTr="00C23099">
        <w:trPr>
          <w:trHeight w:val="538"/>
        </w:trPr>
        <w:tc>
          <w:tcPr>
            <w:tcW w:w="441" w:type="dxa"/>
            <w:tcBorders>
              <w:top w:val="nil"/>
              <w:left w:val="single" w:sz="8" w:space="0" w:color="auto"/>
              <w:bottom w:val="single" w:sz="8" w:space="0" w:color="auto"/>
              <w:right w:val="single" w:sz="8" w:space="0" w:color="auto"/>
            </w:tcBorders>
            <w:shd w:val="clear" w:color="auto" w:fill="auto"/>
            <w:noWrap/>
            <w:vAlign w:val="center"/>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4.</w:t>
            </w:r>
          </w:p>
        </w:tc>
        <w:tc>
          <w:tcPr>
            <w:tcW w:w="2433" w:type="dxa"/>
            <w:tcBorders>
              <w:top w:val="nil"/>
              <w:left w:val="nil"/>
              <w:bottom w:val="single" w:sz="8" w:space="0" w:color="auto"/>
              <w:right w:val="single" w:sz="8" w:space="0" w:color="auto"/>
            </w:tcBorders>
            <w:shd w:val="clear" w:color="auto" w:fill="auto"/>
            <w:vAlign w:val="center"/>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Генерални секретаријат Владе</w:t>
            </w:r>
          </w:p>
        </w:tc>
        <w:tc>
          <w:tcPr>
            <w:tcW w:w="3544" w:type="dxa"/>
            <w:tcBorders>
              <w:top w:val="nil"/>
              <w:left w:val="nil"/>
              <w:bottom w:val="single" w:sz="8" w:space="0" w:color="auto"/>
              <w:right w:val="single" w:sz="8" w:space="0" w:color="auto"/>
            </w:tcBorders>
            <w:shd w:val="clear" w:color="auto" w:fill="auto"/>
          </w:tcPr>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СП 05 Број: 00-44/2021 од 11. фебруара 2021. године.</w:t>
            </w:r>
          </w:p>
          <w:p w:rsidR="00C23099" w:rsidRPr="00C23099" w:rsidRDefault="00C23099" w:rsidP="00C23099">
            <w:pPr>
              <w:jc w:val="both"/>
              <w:rPr>
                <w:rFonts w:eastAsia="Times New Roman"/>
                <w:sz w:val="18"/>
                <w:szCs w:val="18"/>
                <w:lang w:val="sr-Cyrl-RS"/>
              </w:rPr>
            </w:pPr>
          </w:p>
        </w:tc>
        <w:tc>
          <w:tcPr>
            <w:tcW w:w="1276"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center"/>
              <w:rPr>
                <w:rFonts w:eastAsia="Times New Roman"/>
                <w:sz w:val="18"/>
                <w:szCs w:val="18"/>
                <w:lang w:val="sr-Cyrl-RS"/>
              </w:rPr>
            </w:pPr>
          </w:p>
        </w:tc>
        <w:tc>
          <w:tcPr>
            <w:tcW w:w="1393"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right"/>
              <w:rPr>
                <w:rFonts w:eastAsia="Times New Roman"/>
                <w:sz w:val="18"/>
                <w:szCs w:val="18"/>
                <w:lang w:val="sr-Cyrl-RS"/>
              </w:rPr>
            </w:pPr>
            <w:r w:rsidRPr="00C23099">
              <w:rPr>
                <w:rFonts w:eastAsia="Times New Roman"/>
                <w:sz w:val="18"/>
                <w:szCs w:val="18"/>
                <w:lang w:val="sr-Cyrl-RS"/>
              </w:rPr>
              <w:t>50.000.000</w:t>
            </w:r>
          </w:p>
        </w:tc>
      </w:tr>
      <w:tr w:rsidR="00C23099" w:rsidRPr="00C23099" w:rsidTr="00C23099">
        <w:trPr>
          <w:trHeight w:val="538"/>
        </w:trPr>
        <w:tc>
          <w:tcPr>
            <w:tcW w:w="441" w:type="dxa"/>
            <w:tcBorders>
              <w:top w:val="nil"/>
              <w:left w:val="single" w:sz="8" w:space="0" w:color="auto"/>
              <w:bottom w:val="single" w:sz="8" w:space="0" w:color="auto"/>
              <w:right w:val="single" w:sz="8" w:space="0" w:color="auto"/>
            </w:tcBorders>
            <w:shd w:val="clear" w:color="auto" w:fill="auto"/>
            <w:noWrap/>
            <w:vAlign w:val="center"/>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5.</w:t>
            </w:r>
          </w:p>
        </w:tc>
        <w:tc>
          <w:tcPr>
            <w:tcW w:w="2433" w:type="dxa"/>
            <w:tcBorders>
              <w:top w:val="nil"/>
              <w:left w:val="nil"/>
              <w:bottom w:val="single" w:sz="8" w:space="0" w:color="auto"/>
              <w:right w:val="single" w:sz="8" w:space="0" w:color="auto"/>
            </w:tcBorders>
            <w:shd w:val="clear" w:color="auto" w:fill="auto"/>
            <w:vAlign w:val="center"/>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Генерални секретаријат Владе</w:t>
            </w:r>
          </w:p>
        </w:tc>
        <w:tc>
          <w:tcPr>
            <w:tcW w:w="3544" w:type="dxa"/>
            <w:tcBorders>
              <w:top w:val="nil"/>
              <w:left w:val="nil"/>
              <w:bottom w:val="single" w:sz="8" w:space="0" w:color="auto"/>
              <w:right w:val="single" w:sz="8" w:space="0" w:color="auto"/>
            </w:tcBorders>
            <w:shd w:val="clear" w:color="auto" w:fill="auto"/>
          </w:tcPr>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05 Број: 401-2173/2021 од 11. марта 2021. године.</w:t>
            </w:r>
          </w:p>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На име дотације Православној епархији Бихаћко-Петровачкој, Босански Петровац, ради реализације пројеката.</w:t>
            </w:r>
          </w:p>
        </w:tc>
        <w:tc>
          <w:tcPr>
            <w:tcW w:w="1276"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2102 / 0008 / 481</w:t>
            </w:r>
          </w:p>
        </w:tc>
        <w:tc>
          <w:tcPr>
            <w:tcW w:w="1393"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right"/>
              <w:rPr>
                <w:rFonts w:eastAsia="Times New Roman"/>
                <w:sz w:val="18"/>
                <w:szCs w:val="18"/>
                <w:lang w:val="sr-Cyrl-RS"/>
              </w:rPr>
            </w:pPr>
            <w:r w:rsidRPr="00C23099">
              <w:rPr>
                <w:rFonts w:eastAsia="Times New Roman"/>
                <w:sz w:val="18"/>
                <w:szCs w:val="18"/>
                <w:lang w:val="sr-Cyrl-RS"/>
              </w:rPr>
              <w:t>23.680.000</w:t>
            </w:r>
          </w:p>
        </w:tc>
      </w:tr>
      <w:tr w:rsidR="00C23099" w:rsidRPr="00C23099" w:rsidTr="00C23099">
        <w:trPr>
          <w:trHeight w:val="538"/>
        </w:trPr>
        <w:tc>
          <w:tcPr>
            <w:tcW w:w="441" w:type="dxa"/>
            <w:tcBorders>
              <w:top w:val="nil"/>
              <w:left w:val="single" w:sz="8" w:space="0" w:color="auto"/>
              <w:bottom w:val="single" w:sz="8" w:space="0" w:color="auto"/>
              <w:right w:val="single" w:sz="8" w:space="0" w:color="auto"/>
            </w:tcBorders>
            <w:shd w:val="clear" w:color="auto" w:fill="auto"/>
            <w:noWrap/>
            <w:vAlign w:val="center"/>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6.</w:t>
            </w:r>
          </w:p>
        </w:tc>
        <w:tc>
          <w:tcPr>
            <w:tcW w:w="2433" w:type="dxa"/>
            <w:tcBorders>
              <w:top w:val="nil"/>
              <w:left w:val="nil"/>
              <w:bottom w:val="single" w:sz="8" w:space="0" w:color="auto"/>
              <w:right w:val="single" w:sz="8" w:space="0" w:color="auto"/>
            </w:tcBorders>
            <w:shd w:val="clear" w:color="auto" w:fill="auto"/>
            <w:vAlign w:val="center"/>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Генерални секретаријат Владе</w:t>
            </w:r>
          </w:p>
        </w:tc>
        <w:tc>
          <w:tcPr>
            <w:tcW w:w="3544" w:type="dxa"/>
            <w:tcBorders>
              <w:top w:val="nil"/>
              <w:left w:val="nil"/>
              <w:bottom w:val="single" w:sz="8" w:space="0" w:color="auto"/>
              <w:right w:val="single" w:sz="8" w:space="0" w:color="auto"/>
            </w:tcBorders>
            <w:shd w:val="clear" w:color="auto" w:fill="auto"/>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401-2193/2021 од 11. марта 2021. године.</w:t>
            </w:r>
          </w:p>
          <w:p w:rsidR="00C23099" w:rsidRPr="00C23099" w:rsidRDefault="00C23099" w:rsidP="00C23099">
            <w:pPr>
              <w:tabs>
                <w:tab w:val="left" w:pos="1170"/>
              </w:tabs>
              <w:jc w:val="both"/>
              <w:rPr>
                <w:rFonts w:eastAsia="Times New Roman"/>
                <w:szCs w:val="20"/>
                <w:lang w:val="sr-Cyrl-RS"/>
              </w:rPr>
            </w:pPr>
            <w:r w:rsidRPr="00C23099">
              <w:rPr>
                <w:rFonts w:eastAsia="Times New Roman"/>
                <w:sz w:val="18"/>
                <w:szCs w:val="18"/>
                <w:lang w:val="sr-Cyrl-RS"/>
              </w:rPr>
              <w:t>За Арену Београд д.о.о. Београд, за накнаду трошкова насталих услед успостављања и рада објекта, као привременог објекта за смештај и лечење лица оболелих од заразне болести COVID-19 изазване вирусом SARS-CoV-2.</w:t>
            </w:r>
          </w:p>
        </w:tc>
        <w:tc>
          <w:tcPr>
            <w:tcW w:w="1276"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2102 / 7078 / 423</w:t>
            </w:r>
          </w:p>
        </w:tc>
        <w:tc>
          <w:tcPr>
            <w:tcW w:w="1393"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right"/>
              <w:rPr>
                <w:rFonts w:eastAsia="Times New Roman"/>
                <w:sz w:val="18"/>
                <w:szCs w:val="18"/>
                <w:lang w:val="sr-Cyrl-RS"/>
              </w:rPr>
            </w:pPr>
            <w:r w:rsidRPr="00C23099">
              <w:rPr>
                <w:rFonts w:eastAsia="Times New Roman"/>
                <w:sz w:val="18"/>
                <w:szCs w:val="18"/>
                <w:lang w:val="sr-Cyrl-RS"/>
              </w:rPr>
              <w:t>73.802.000</w:t>
            </w:r>
          </w:p>
        </w:tc>
      </w:tr>
      <w:tr w:rsidR="00C23099" w:rsidRPr="00C23099" w:rsidTr="00C23099">
        <w:trPr>
          <w:trHeight w:val="538"/>
        </w:trPr>
        <w:tc>
          <w:tcPr>
            <w:tcW w:w="441" w:type="dxa"/>
            <w:tcBorders>
              <w:top w:val="nil"/>
              <w:left w:val="single" w:sz="8" w:space="0" w:color="auto"/>
              <w:bottom w:val="single" w:sz="8" w:space="0" w:color="auto"/>
              <w:right w:val="single" w:sz="8" w:space="0" w:color="auto"/>
            </w:tcBorders>
            <w:shd w:val="clear" w:color="auto" w:fill="auto"/>
            <w:noWrap/>
            <w:vAlign w:val="center"/>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7.</w:t>
            </w:r>
          </w:p>
        </w:tc>
        <w:tc>
          <w:tcPr>
            <w:tcW w:w="2433" w:type="dxa"/>
            <w:tcBorders>
              <w:top w:val="nil"/>
              <w:left w:val="nil"/>
              <w:bottom w:val="single" w:sz="8" w:space="0" w:color="auto"/>
              <w:right w:val="single" w:sz="8" w:space="0" w:color="auto"/>
            </w:tcBorders>
            <w:shd w:val="clear" w:color="auto" w:fill="auto"/>
            <w:vAlign w:val="center"/>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Генерални секретаријат Владе</w:t>
            </w:r>
          </w:p>
        </w:tc>
        <w:tc>
          <w:tcPr>
            <w:tcW w:w="3544" w:type="dxa"/>
            <w:tcBorders>
              <w:top w:val="nil"/>
              <w:left w:val="nil"/>
              <w:bottom w:val="single" w:sz="8" w:space="0" w:color="auto"/>
              <w:right w:val="single" w:sz="8" w:space="0" w:color="auto"/>
            </w:tcBorders>
            <w:shd w:val="clear" w:color="auto" w:fill="auto"/>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401-2200/2021 од 11. марта 2021. године.</w:t>
            </w:r>
          </w:p>
          <w:p w:rsidR="00C23099" w:rsidRPr="00C23099" w:rsidRDefault="00C23099" w:rsidP="00C23099">
            <w:pPr>
              <w:tabs>
                <w:tab w:val="left" w:pos="1170"/>
              </w:tabs>
              <w:jc w:val="both"/>
              <w:rPr>
                <w:rFonts w:eastAsia="Times New Roman"/>
                <w:color w:val="000000"/>
                <w:szCs w:val="24"/>
                <w:lang w:val="sr-Cyrl-RS"/>
              </w:rPr>
            </w:pPr>
            <w:r w:rsidRPr="00C23099">
              <w:rPr>
                <w:rFonts w:eastAsia="Times New Roman"/>
                <w:sz w:val="18"/>
                <w:szCs w:val="18"/>
                <w:lang w:val="sr-Cyrl-RS"/>
              </w:rPr>
              <w:t>На име финансијске помоћи Тениском савезу Србије.</w:t>
            </w:r>
          </w:p>
        </w:tc>
        <w:tc>
          <w:tcPr>
            <w:tcW w:w="1276"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2102 / 0008 / 481</w:t>
            </w:r>
          </w:p>
        </w:tc>
        <w:tc>
          <w:tcPr>
            <w:tcW w:w="1393"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right"/>
              <w:rPr>
                <w:rFonts w:eastAsia="Times New Roman"/>
                <w:sz w:val="18"/>
                <w:szCs w:val="18"/>
                <w:lang w:val="sr-Cyrl-RS"/>
              </w:rPr>
            </w:pPr>
            <w:r w:rsidRPr="00C23099">
              <w:rPr>
                <w:rFonts w:eastAsia="Times New Roman"/>
                <w:sz w:val="18"/>
                <w:szCs w:val="18"/>
                <w:lang w:val="sr-Cyrl-RS"/>
              </w:rPr>
              <w:t>240.000.000</w:t>
            </w:r>
          </w:p>
        </w:tc>
      </w:tr>
      <w:tr w:rsidR="00C23099" w:rsidRPr="00C23099" w:rsidTr="00C23099">
        <w:trPr>
          <w:trHeight w:val="538"/>
        </w:trPr>
        <w:tc>
          <w:tcPr>
            <w:tcW w:w="441" w:type="dxa"/>
            <w:tcBorders>
              <w:top w:val="nil"/>
              <w:left w:val="single" w:sz="8" w:space="0" w:color="auto"/>
              <w:bottom w:val="single" w:sz="8" w:space="0" w:color="auto"/>
              <w:right w:val="single" w:sz="8" w:space="0" w:color="auto"/>
            </w:tcBorders>
            <w:shd w:val="clear" w:color="auto" w:fill="auto"/>
            <w:noWrap/>
            <w:vAlign w:val="center"/>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8.</w:t>
            </w:r>
          </w:p>
        </w:tc>
        <w:tc>
          <w:tcPr>
            <w:tcW w:w="2433" w:type="dxa"/>
            <w:tcBorders>
              <w:top w:val="nil"/>
              <w:left w:val="nil"/>
              <w:bottom w:val="single" w:sz="8" w:space="0" w:color="auto"/>
              <w:right w:val="single" w:sz="8" w:space="0" w:color="auto"/>
            </w:tcBorders>
            <w:shd w:val="clear" w:color="auto" w:fill="auto"/>
            <w:vAlign w:val="center"/>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Министарство финансија</w:t>
            </w:r>
          </w:p>
        </w:tc>
        <w:tc>
          <w:tcPr>
            <w:tcW w:w="3544" w:type="dxa"/>
            <w:tcBorders>
              <w:top w:val="nil"/>
              <w:left w:val="nil"/>
              <w:bottom w:val="single" w:sz="8" w:space="0" w:color="auto"/>
              <w:right w:val="single" w:sz="8" w:space="0" w:color="auto"/>
            </w:tcBorders>
            <w:shd w:val="clear" w:color="auto" w:fill="auto"/>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401-2201/2021 од 11. марта 2021. године.</w:t>
            </w:r>
          </w:p>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На име трансфера Граду Београду за извршавање обавеза из разлога које није било могуће предвидети у поступку припреме и доношења буџета, а који могу довести до угрожавања текуће ликвидности.</w:t>
            </w:r>
          </w:p>
        </w:tc>
        <w:tc>
          <w:tcPr>
            <w:tcW w:w="1276"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0608 / 0001 / 463</w:t>
            </w:r>
          </w:p>
        </w:tc>
        <w:tc>
          <w:tcPr>
            <w:tcW w:w="1393"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right"/>
              <w:rPr>
                <w:rFonts w:eastAsia="Times New Roman"/>
                <w:sz w:val="18"/>
                <w:szCs w:val="18"/>
                <w:lang w:val="sr-Cyrl-RS"/>
              </w:rPr>
            </w:pPr>
            <w:r w:rsidRPr="00C23099">
              <w:rPr>
                <w:rFonts w:eastAsia="Times New Roman"/>
                <w:sz w:val="18"/>
                <w:szCs w:val="18"/>
                <w:lang w:val="sr-Cyrl-RS"/>
              </w:rPr>
              <w:t>240.000.000</w:t>
            </w:r>
          </w:p>
        </w:tc>
      </w:tr>
      <w:tr w:rsidR="00C23099" w:rsidRPr="00C23099" w:rsidTr="00C23099">
        <w:trPr>
          <w:trHeight w:val="538"/>
        </w:trPr>
        <w:tc>
          <w:tcPr>
            <w:tcW w:w="441" w:type="dxa"/>
            <w:tcBorders>
              <w:top w:val="nil"/>
              <w:left w:val="single" w:sz="8" w:space="0" w:color="auto"/>
              <w:bottom w:val="single" w:sz="8" w:space="0" w:color="auto"/>
              <w:right w:val="single" w:sz="8" w:space="0" w:color="auto"/>
            </w:tcBorders>
            <w:shd w:val="clear" w:color="auto" w:fill="auto"/>
            <w:noWrap/>
            <w:vAlign w:val="center"/>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9.</w:t>
            </w:r>
          </w:p>
        </w:tc>
        <w:tc>
          <w:tcPr>
            <w:tcW w:w="2433" w:type="dxa"/>
            <w:tcBorders>
              <w:top w:val="nil"/>
              <w:left w:val="nil"/>
              <w:bottom w:val="single" w:sz="8" w:space="0" w:color="auto"/>
              <w:right w:val="single" w:sz="8" w:space="0" w:color="auto"/>
            </w:tcBorders>
            <w:shd w:val="clear" w:color="auto" w:fill="auto"/>
            <w:vAlign w:val="center"/>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Министарство заштите животне средине - Агенција за заштиту животне средине</w:t>
            </w:r>
          </w:p>
        </w:tc>
        <w:tc>
          <w:tcPr>
            <w:tcW w:w="3544" w:type="dxa"/>
            <w:tcBorders>
              <w:top w:val="nil"/>
              <w:left w:val="nil"/>
              <w:bottom w:val="single" w:sz="8" w:space="0" w:color="auto"/>
              <w:right w:val="single" w:sz="8" w:space="0" w:color="auto"/>
            </w:tcBorders>
            <w:shd w:val="clear" w:color="auto" w:fill="auto"/>
          </w:tcPr>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05 Број: 401-2436/2021 од 18. марта 2021. године.</w:t>
            </w:r>
          </w:p>
          <w:p w:rsidR="00C23099" w:rsidRPr="00C23099" w:rsidRDefault="00C23099" w:rsidP="00C23099">
            <w:pPr>
              <w:jc w:val="both"/>
              <w:rPr>
                <w:rFonts w:eastAsia="Times New Roman"/>
                <w:sz w:val="18"/>
                <w:szCs w:val="18"/>
                <w:lang w:val="sr-Cyrl-RS"/>
              </w:rPr>
            </w:pPr>
            <w:r w:rsidRPr="00C23099">
              <w:rPr>
                <w:rFonts w:eastAsia="Times New Roman"/>
                <w:sz w:val="18"/>
                <w:szCs w:val="18"/>
                <w:lang w:val="sr-Cyrl-RS"/>
              </w:rPr>
              <w:t>Отварање апропријације.</w:t>
            </w:r>
          </w:p>
        </w:tc>
        <w:tc>
          <w:tcPr>
            <w:tcW w:w="1276"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0404 / 0010 / 483</w:t>
            </w:r>
          </w:p>
        </w:tc>
        <w:tc>
          <w:tcPr>
            <w:tcW w:w="1393"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right"/>
              <w:rPr>
                <w:rFonts w:eastAsia="Times New Roman"/>
                <w:sz w:val="18"/>
                <w:szCs w:val="18"/>
                <w:lang w:val="sr-Cyrl-RS"/>
              </w:rPr>
            </w:pPr>
            <w:r w:rsidRPr="00C23099">
              <w:rPr>
                <w:rFonts w:eastAsia="Times New Roman"/>
                <w:sz w:val="18"/>
                <w:szCs w:val="18"/>
                <w:lang w:val="sr-Cyrl-RS"/>
              </w:rPr>
              <w:t>1.000</w:t>
            </w:r>
          </w:p>
        </w:tc>
      </w:tr>
      <w:tr w:rsidR="00C23099" w:rsidRPr="00C23099" w:rsidTr="00C23099">
        <w:trPr>
          <w:trHeight w:val="495"/>
        </w:trPr>
        <w:tc>
          <w:tcPr>
            <w:tcW w:w="441" w:type="dxa"/>
            <w:tcBorders>
              <w:top w:val="nil"/>
              <w:left w:val="single" w:sz="8" w:space="0" w:color="auto"/>
              <w:bottom w:val="single" w:sz="8" w:space="0" w:color="auto"/>
              <w:right w:val="single" w:sz="8" w:space="0" w:color="auto"/>
            </w:tcBorders>
            <w:shd w:val="clear" w:color="auto" w:fill="auto"/>
            <w:noWrap/>
            <w:vAlign w:val="center"/>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10.</w:t>
            </w:r>
          </w:p>
        </w:tc>
        <w:tc>
          <w:tcPr>
            <w:tcW w:w="2433" w:type="dxa"/>
            <w:tcBorders>
              <w:top w:val="nil"/>
              <w:left w:val="nil"/>
              <w:bottom w:val="single" w:sz="8" w:space="0" w:color="auto"/>
              <w:right w:val="single" w:sz="8" w:space="0" w:color="auto"/>
            </w:tcBorders>
            <w:shd w:val="clear" w:color="auto" w:fill="auto"/>
            <w:vAlign w:val="center"/>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Генерални секретаријат Владе</w:t>
            </w:r>
          </w:p>
        </w:tc>
        <w:tc>
          <w:tcPr>
            <w:tcW w:w="3544" w:type="dxa"/>
            <w:tcBorders>
              <w:top w:val="nil"/>
              <w:left w:val="nil"/>
              <w:bottom w:val="single" w:sz="8" w:space="0" w:color="auto"/>
              <w:right w:val="single" w:sz="8" w:space="0" w:color="auto"/>
            </w:tcBorders>
            <w:shd w:val="clear" w:color="auto" w:fill="auto"/>
          </w:tcPr>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05 Број: 401-2571/2021 од 23. марта 2021. године.</w:t>
            </w:r>
          </w:p>
          <w:p w:rsidR="00C23099" w:rsidRPr="00C23099" w:rsidRDefault="00C23099" w:rsidP="00C23099">
            <w:pPr>
              <w:tabs>
                <w:tab w:val="left" w:pos="1170"/>
              </w:tabs>
              <w:jc w:val="both"/>
              <w:rPr>
                <w:rFonts w:eastAsia="Times New Roman"/>
                <w:szCs w:val="24"/>
                <w:lang w:val="sr-Cyrl-RS"/>
              </w:rPr>
            </w:pPr>
            <w:r w:rsidRPr="00C23099">
              <w:rPr>
                <w:rFonts w:eastAsia="Times New Roman"/>
                <w:sz w:val="18"/>
                <w:szCs w:val="18"/>
                <w:lang w:val="sr-Cyrl-RS"/>
              </w:rPr>
              <w:t>На име финансијске помоћи Општини Дрвар, Босна и Херцеговина.</w:t>
            </w:r>
          </w:p>
        </w:tc>
        <w:tc>
          <w:tcPr>
            <w:tcW w:w="1276"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2102 / 0008 / 465</w:t>
            </w:r>
          </w:p>
        </w:tc>
        <w:tc>
          <w:tcPr>
            <w:tcW w:w="1393"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right"/>
              <w:rPr>
                <w:rFonts w:eastAsia="Times New Roman"/>
                <w:sz w:val="18"/>
                <w:szCs w:val="18"/>
                <w:lang w:val="sr-Cyrl-RS"/>
              </w:rPr>
            </w:pPr>
            <w:r w:rsidRPr="00C23099">
              <w:rPr>
                <w:rFonts w:eastAsia="Times New Roman"/>
                <w:sz w:val="18"/>
                <w:szCs w:val="18"/>
                <w:lang w:val="sr-Cyrl-RS"/>
              </w:rPr>
              <w:t>62.858.000</w:t>
            </w:r>
          </w:p>
        </w:tc>
      </w:tr>
      <w:tr w:rsidR="00C23099" w:rsidRPr="00C23099" w:rsidTr="00C23099">
        <w:trPr>
          <w:trHeight w:val="495"/>
        </w:trPr>
        <w:tc>
          <w:tcPr>
            <w:tcW w:w="441" w:type="dxa"/>
            <w:tcBorders>
              <w:top w:val="nil"/>
              <w:left w:val="single" w:sz="8" w:space="0" w:color="auto"/>
              <w:bottom w:val="single" w:sz="8" w:space="0" w:color="auto"/>
              <w:right w:val="single" w:sz="8" w:space="0" w:color="auto"/>
            </w:tcBorders>
            <w:shd w:val="clear" w:color="auto" w:fill="auto"/>
            <w:noWrap/>
            <w:vAlign w:val="center"/>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11.</w:t>
            </w:r>
          </w:p>
        </w:tc>
        <w:tc>
          <w:tcPr>
            <w:tcW w:w="2433" w:type="dxa"/>
            <w:tcBorders>
              <w:top w:val="nil"/>
              <w:left w:val="nil"/>
              <w:bottom w:val="single" w:sz="8" w:space="0" w:color="auto"/>
              <w:right w:val="single" w:sz="8" w:space="0" w:color="auto"/>
            </w:tcBorders>
            <w:shd w:val="clear" w:color="auto" w:fill="auto"/>
            <w:vAlign w:val="center"/>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Министарство правде</w:t>
            </w:r>
          </w:p>
        </w:tc>
        <w:tc>
          <w:tcPr>
            <w:tcW w:w="3544" w:type="dxa"/>
            <w:tcBorders>
              <w:top w:val="nil"/>
              <w:left w:val="nil"/>
              <w:bottom w:val="single" w:sz="8" w:space="0" w:color="auto"/>
              <w:right w:val="single" w:sz="8" w:space="0" w:color="auto"/>
            </w:tcBorders>
            <w:shd w:val="clear" w:color="auto" w:fill="auto"/>
          </w:tcPr>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05 Број: 401-2660/2021 од 25. марта 2021. године.</w:t>
            </w:r>
          </w:p>
          <w:p w:rsidR="00C23099" w:rsidRPr="00C23099" w:rsidRDefault="00C23099" w:rsidP="00C23099">
            <w:pPr>
              <w:jc w:val="both"/>
              <w:rPr>
                <w:rFonts w:eastAsia="Times New Roman"/>
                <w:szCs w:val="24"/>
                <w:lang w:val="sr-Cyrl-RS"/>
              </w:rPr>
            </w:pPr>
            <w:r w:rsidRPr="00C23099">
              <w:rPr>
                <w:rFonts w:eastAsia="Times New Roman"/>
                <w:sz w:val="18"/>
                <w:szCs w:val="18"/>
                <w:lang w:val="sr-Cyrl-RS"/>
              </w:rPr>
              <w:t>Отварање апропријације.</w:t>
            </w:r>
          </w:p>
        </w:tc>
        <w:tc>
          <w:tcPr>
            <w:tcW w:w="1276"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1602 / 5011 / 515</w:t>
            </w:r>
          </w:p>
        </w:tc>
        <w:tc>
          <w:tcPr>
            <w:tcW w:w="1393"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right"/>
              <w:rPr>
                <w:rFonts w:eastAsia="Times New Roman"/>
                <w:sz w:val="18"/>
                <w:szCs w:val="18"/>
                <w:lang w:val="sr-Cyrl-RS"/>
              </w:rPr>
            </w:pPr>
            <w:r w:rsidRPr="00C23099">
              <w:rPr>
                <w:rFonts w:eastAsia="Times New Roman"/>
                <w:sz w:val="18"/>
                <w:szCs w:val="18"/>
                <w:lang w:val="sr-Cyrl-RS"/>
              </w:rPr>
              <w:t>1.000</w:t>
            </w:r>
          </w:p>
        </w:tc>
      </w:tr>
      <w:tr w:rsidR="00C23099" w:rsidRPr="00C23099" w:rsidTr="00C23099">
        <w:trPr>
          <w:trHeight w:val="495"/>
        </w:trPr>
        <w:tc>
          <w:tcPr>
            <w:tcW w:w="441" w:type="dxa"/>
            <w:tcBorders>
              <w:top w:val="nil"/>
              <w:left w:val="single" w:sz="8" w:space="0" w:color="auto"/>
              <w:bottom w:val="single" w:sz="8" w:space="0" w:color="auto"/>
              <w:right w:val="single" w:sz="8" w:space="0" w:color="auto"/>
            </w:tcBorders>
            <w:shd w:val="clear" w:color="auto" w:fill="auto"/>
            <w:noWrap/>
            <w:vAlign w:val="center"/>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12.</w:t>
            </w:r>
          </w:p>
        </w:tc>
        <w:tc>
          <w:tcPr>
            <w:tcW w:w="2433" w:type="dxa"/>
            <w:tcBorders>
              <w:top w:val="nil"/>
              <w:left w:val="nil"/>
              <w:bottom w:val="single" w:sz="8" w:space="0" w:color="auto"/>
              <w:right w:val="single" w:sz="8" w:space="0" w:color="auto"/>
            </w:tcBorders>
            <w:shd w:val="clear" w:color="auto" w:fill="auto"/>
            <w:vAlign w:val="center"/>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Канцеларија за Косово и Метохију</w:t>
            </w:r>
          </w:p>
        </w:tc>
        <w:tc>
          <w:tcPr>
            <w:tcW w:w="3544" w:type="dxa"/>
            <w:tcBorders>
              <w:top w:val="nil"/>
              <w:left w:val="nil"/>
              <w:bottom w:val="single" w:sz="8" w:space="0" w:color="auto"/>
              <w:right w:val="single" w:sz="8" w:space="0" w:color="auto"/>
            </w:tcBorders>
            <w:shd w:val="clear" w:color="auto" w:fill="auto"/>
          </w:tcPr>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05 Број: 401-2929/2021 од 1. априла 2021. године.</w:t>
            </w:r>
          </w:p>
          <w:p w:rsidR="00C23099" w:rsidRPr="00C23099" w:rsidRDefault="00C23099" w:rsidP="00C23099">
            <w:pPr>
              <w:tabs>
                <w:tab w:val="left" w:pos="1170"/>
              </w:tabs>
              <w:jc w:val="both"/>
              <w:rPr>
                <w:rFonts w:eastAsia="Times New Roman"/>
                <w:szCs w:val="24"/>
                <w:lang w:val="sr-Cyrl-RS"/>
              </w:rPr>
            </w:pPr>
            <w:r w:rsidRPr="00C23099">
              <w:rPr>
                <w:rFonts w:eastAsia="Times New Roman"/>
                <w:sz w:val="18"/>
                <w:szCs w:val="18"/>
                <w:lang w:val="sr-Cyrl-RS"/>
              </w:rPr>
              <w:lastRenderedPageBreak/>
              <w:t>За ангажовање лица за обилазак свих грађана у руралним срединама на територији АП Косово и Метохија, у циљу пружања помоћи ношења основних животних намерница старим и непокретним лицима и упознавања са мерама заштите и превенције против заразне болести COVID-19 изазване вирусом SARS-CoV-2.</w:t>
            </w:r>
          </w:p>
        </w:tc>
        <w:tc>
          <w:tcPr>
            <w:tcW w:w="1276"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lastRenderedPageBreak/>
              <w:t>0603 / 0001 / 463</w:t>
            </w:r>
          </w:p>
        </w:tc>
        <w:tc>
          <w:tcPr>
            <w:tcW w:w="1393"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right"/>
              <w:rPr>
                <w:rFonts w:eastAsia="Times New Roman"/>
                <w:sz w:val="18"/>
                <w:szCs w:val="18"/>
                <w:lang w:val="sr-Cyrl-RS"/>
              </w:rPr>
            </w:pPr>
            <w:r w:rsidRPr="00C23099">
              <w:rPr>
                <w:rFonts w:eastAsia="Times New Roman"/>
                <w:sz w:val="18"/>
                <w:szCs w:val="18"/>
                <w:lang w:val="sr-Cyrl-RS"/>
              </w:rPr>
              <w:t>25.000.000</w:t>
            </w:r>
          </w:p>
        </w:tc>
      </w:tr>
      <w:tr w:rsidR="00C23099" w:rsidRPr="00C23099" w:rsidTr="00C23099">
        <w:trPr>
          <w:trHeight w:val="495"/>
        </w:trPr>
        <w:tc>
          <w:tcPr>
            <w:tcW w:w="441" w:type="dxa"/>
            <w:tcBorders>
              <w:top w:val="nil"/>
              <w:left w:val="single" w:sz="8" w:space="0" w:color="auto"/>
              <w:bottom w:val="single" w:sz="8" w:space="0" w:color="auto"/>
              <w:right w:val="single" w:sz="8" w:space="0" w:color="auto"/>
            </w:tcBorders>
            <w:shd w:val="clear" w:color="auto" w:fill="auto"/>
            <w:noWrap/>
            <w:vAlign w:val="center"/>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13.</w:t>
            </w:r>
          </w:p>
        </w:tc>
        <w:tc>
          <w:tcPr>
            <w:tcW w:w="2433" w:type="dxa"/>
            <w:tcBorders>
              <w:top w:val="nil"/>
              <w:left w:val="nil"/>
              <w:bottom w:val="single" w:sz="8" w:space="0" w:color="auto"/>
              <w:right w:val="single" w:sz="8" w:space="0" w:color="auto"/>
            </w:tcBorders>
            <w:shd w:val="clear" w:color="auto" w:fill="auto"/>
            <w:vAlign w:val="center"/>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Генерални секретаријат Владе</w:t>
            </w:r>
          </w:p>
        </w:tc>
        <w:tc>
          <w:tcPr>
            <w:tcW w:w="3544" w:type="dxa"/>
            <w:tcBorders>
              <w:top w:val="nil"/>
              <w:left w:val="nil"/>
              <w:bottom w:val="single" w:sz="8" w:space="0" w:color="auto"/>
              <w:right w:val="single" w:sz="8" w:space="0" w:color="auto"/>
            </w:tcBorders>
            <w:shd w:val="clear" w:color="auto" w:fill="auto"/>
          </w:tcPr>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05 Број: 401-2931/2021 од 1. априла 2021. године.</w:t>
            </w:r>
          </w:p>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За Завод за биоциде и медицинску екологију за накнаду трошкова спровођења мера дезинфекције против заразне болести COVID-19 изазване вирусом SARS-CoV-2.</w:t>
            </w:r>
          </w:p>
        </w:tc>
        <w:tc>
          <w:tcPr>
            <w:tcW w:w="1276"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2102 / 7078 / 465</w:t>
            </w:r>
          </w:p>
        </w:tc>
        <w:tc>
          <w:tcPr>
            <w:tcW w:w="1393"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right"/>
              <w:rPr>
                <w:rFonts w:eastAsia="Times New Roman"/>
                <w:sz w:val="18"/>
                <w:szCs w:val="18"/>
                <w:lang w:val="sr-Cyrl-RS"/>
              </w:rPr>
            </w:pPr>
            <w:r w:rsidRPr="00C23099">
              <w:rPr>
                <w:rFonts w:eastAsia="Times New Roman"/>
                <w:sz w:val="18"/>
                <w:szCs w:val="18"/>
                <w:lang w:val="sr-Cyrl-RS"/>
              </w:rPr>
              <w:t>88.391.000</w:t>
            </w:r>
          </w:p>
        </w:tc>
      </w:tr>
      <w:tr w:rsidR="00C23099" w:rsidRPr="00C23099" w:rsidTr="00C23099">
        <w:trPr>
          <w:trHeight w:val="495"/>
        </w:trPr>
        <w:tc>
          <w:tcPr>
            <w:tcW w:w="441" w:type="dxa"/>
            <w:tcBorders>
              <w:top w:val="nil"/>
              <w:left w:val="single" w:sz="8" w:space="0" w:color="auto"/>
              <w:bottom w:val="single" w:sz="8" w:space="0" w:color="auto"/>
              <w:right w:val="single" w:sz="8" w:space="0" w:color="auto"/>
            </w:tcBorders>
            <w:shd w:val="clear" w:color="auto" w:fill="auto"/>
            <w:noWrap/>
            <w:vAlign w:val="center"/>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14.</w:t>
            </w:r>
          </w:p>
        </w:tc>
        <w:tc>
          <w:tcPr>
            <w:tcW w:w="2433" w:type="dxa"/>
            <w:tcBorders>
              <w:top w:val="nil"/>
              <w:left w:val="nil"/>
              <w:bottom w:val="single" w:sz="8" w:space="0" w:color="auto"/>
              <w:right w:val="single" w:sz="8" w:space="0" w:color="auto"/>
            </w:tcBorders>
            <w:shd w:val="clear" w:color="auto" w:fill="auto"/>
            <w:vAlign w:val="center"/>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Министарство финансија</w:t>
            </w:r>
          </w:p>
        </w:tc>
        <w:tc>
          <w:tcPr>
            <w:tcW w:w="3544" w:type="dxa"/>
            <w:tcBorders>
              <w:top w:val="nil"/>
              <w:left w:val="nil"/>
              <w:bottom w:val="single" w:sz="8" w:space="0" w:color="auto"/>
              <w:right w:val="single" w:sz="8" w:space="0" w:color="auto"/>
            </w:tcBorders>
            <w:shd w:val="clear" w:color="auto" w:fill="auto"/>
          </w:tcPr>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05 Број: 401-2933/2021 од 1. априла 2021. године.</w:t>
            </w:r>
          </w:p>
          <w:p w:rsidR="00C23099" w:rsidRPr="00C23099" w:rsidRDefault="00C23099" w:rsidP="00C23099">
            <w:pPr>
              <w:jc w:val="both"/>
              <w:rPr>
                <w:rFonts w:eastAsia="Times New Roman"/>
                <w:sz w:val="18"/>
                <w:szCs w:val="18"/>
                <w:lang w:val="sr-Cyrl-RS"/>
              </w:rPr>
            </w:pPr>
            <w:r w:rsidRPr="00C23099">
              <w:rPr>
                <w:rFonts w:eastAsia="Times New Roman"/>
                <w:sz w:val="18"/>
                <w:szCs w:val="18"/>
                <w:lang w:val="sr-Cyrl-RS"/>
              </w:rPr>
              <w:t>На име трансфера Граду Београду за извршавање обавеза из разлога које није било могуће предвидети у поступку припреме и доношења буџета, а који могу довести до угрожавања текуће ликвидности.</w:t>
            </w:r>
          </w:p>
        </w:tc>
        <w:tc>
          <w:tcPr>
            <w:tcW w:w="1276"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0608 / 0001 / 463</w:t>
            </w:r>
          </w:p>
        </w:tc>
        <w:tc>
          <w:tcPr>
            <w:tcW w:w="1393"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right"/>
              <w:rPr>
                <w:rFonts w:eastAsia="Times New Roman"/>
                <w:sz w:val="18"/>
                <w:szCs w:val="18"/>
                <w:lang w:val="sr-Cyrl-RS"/>
              </w:rPr>
            </w:pPr>
            <w:r w:rsidRPr="00C23099">
              <w:rPr>
                <w:rFonts w:eastAsia="Times New Roman"/>
                <w:sz w:val="18"/>
                <w:szCs w:val="18"/>
                <w:lang w:val="sr-Cyrl-RS"/>
              </w:rPr>
              <w:t>360.000.000</w:t>
            </w:r>
          </w:p>
        </w:tc>
      </w:tr>
      <w:tr w:rsidR="00C23099" w:rsidRPr="00C23099" w:rsidTr="00C23099">
        <w:trPr>
          <w:trHeight w:val="495"/>
        </w:trPr>
        <w:tc>
          <w:tcPr>
            <w:tcW w:w="441" w:type="dxa"/>
            <w:tcBorders>
              <w:top w:val="nil"/>
              <w:left w:val="single" w:sz="8" w:space="0" w:color="auto"/>
              <w:bottom w:val="single" w:sz="8" w:space="0" w:color="auto"/>
              <w:right w:val="single" w:sz="8" w:space="0" w:color="auto"/>
            </w:tcBorders>
            <w:shd w:val="clear" w:color="auto" w:fill="auto"/>
            <w:noWrap/>
            <w:vAlign w:val="center"/>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15.</w:t>
            </w:r>
          </w:p>
        </w:tc>
        <w:tc>
          <w:tcPr>
            <w:tcW w:w="2433" w:type="dxa"/>
            <w:tcBorders>
              <w:top w:val="nil"/>
              <w:left w:val="nil"/>
              <w:bottom w:val="single" w:sz="8" w:space="0" w:color="auto"/>
              <w:right w:val="single" w:sz="8" w:space="0" w:color="auto"/>
            </w:tcBorders>
            <w:shd w:val="clear" w:color="auto" w:fill="auto"/>
            <w:vAlign w:val="center"/>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Министарство културе и информисања</w:t>
            </w:r>
          </w:p>
        </w:tc>
        <w:tc>
          <w:tcPr>
            <w:tcW w:w="3544" w:type="dxa"/>
            <w:tcBorders>
              <w:top w:val="nil"/>
              <w:left w:val="nil"/>
              <w:bottom w:val="single" w:sz="8" w:space="0" w:color="auto"/>
              <w:right w:val="single" w:sz="8" w:space="0" w:color="auto"/>
            </w:tcBorders>
            <w:shd w:val="clear" w:color="auto" w:fill="auto"/>
          </w:tcPr>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05 Број: 401-2934/2021 од 1. априла 2021. године.</w:t>
            </w:r>
          </w:p>
          <w:p w:rsidR="00C23099" w:rsidRPr="00C23099" w:rsidRDefault="00C23099" w:rsidP="00C23099">
            <w:pPr>
              <w:jc w:val="both"/>
              <w:rPr>
                <w:rFonts w:eastAsia="Times New Roman"/>
                <w:sz w:val="18"/>
                <w:szCs w:val="18"/>
                <w:lang w:val="sr-Cyrl-RS"/>
              </w:rPr>
            </w:pPr>
            <w:r w:rsidRPr="00C23099">
              <w:rPr>
                <w:rFonts w:eastAsia="Times New Roman"/>
                <w:sz w:val="18"/>
                <w:szCs w:val="18"/>
                <w:lang w:val="sr-Cyrl-RS"/>
              </w:rPr>
              <w:t>За обнову манастирског комплекса манастира Хиландар.</w:t>
            </w:r>
          </w:p>
        </w:tc>
        <w:tc>
          <w:tcPr>
            <w:tcW w:w="1276"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1202 / 0005 / 481</w:t>
            </w:r>
          </w:p>
        </w:tc>
        <w:tc>
          <w:tcPr>
            <w:tcW w:w="1393"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right"/>
              <w:rPr>
                <w:rFonts w:eastAsia="Times New Roman"/>
                <w:sz w:val="18"/>
                <w:szCs w:val="18"/>
                <w:lang w:val="sr-Cyrl-RS"/>
              </w:rPr>
            </w:pPr>
            <w:r w:rsidRPr="00C23099">
              <w:rPr>
                <w:rFonts w:eastAsia="Times New Roman"/>
                <w:sz w:val="18"/>
                <w:szCs w:val="18"/>
                <w:lang w:val="sr-Cyrl-RS"/>
              </w:rPr>
              <w:t>280.000.000</w:t>
            </w:r>
          </w:p>
        </w:tc>
      </w:tr>
      <w:tr w:rsidR="00C23099" w:rsidRPr="00C23099" w:rsidTr="00C23099">
        <w:trPr>
          <w:trHeight w:val="495"/>
        </w:trPr>
        <w:tc>
          <w:tcPr>
            <w:tcW w:w="441" w:type="dxa"/>
            <w:tcBorders>
              <w:top w:val="nil"/>
              <w:left w:val="single" w:sz="8" w:space="0" w:color="auto"/>
              <w:bottom w:val="single" w:sz="8" w:space="0" w:color="auto"/>
              <w:right w:val="single" w:sz="8" w:space="0" w:color="auto"/>
            </w:tcBorders>
            <w:shd w:val="clear" w:color="auto" w:fill="auto"/>
            <w:noWrap/>
            <w:vAlign w:val="center"/>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16.</w:t>
            </w:r>
          </w:p>
        </w:tc>
        <w:tc>
          <w:tcPr>
            <w:tcW w:w="2433" w:type="dxa"/>
            <w:tcBorders>
              <w:top w:val="nil"/>
              <w:left w:val="nil"/>
              <w:bottom w:val="single" w:sz="8" w:space="0" w:color="auto"/>
              <w:right w:val="single" w:sz="8" w:space="0" w:color="auto"/>
            </w:tcBorders>
            <w:shd w:val="clear" w:color="auto" w:fill="auto"/>
            <w:vAlign w:val="center"/>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Генерални секретаријат Владе</w:t>
            </w:r>
          </w:p>
        </w:tc>
        <w:tc>
          <w:tcPr>
            <w:tcW w:w="3544" w:type="dxa"/>
            <w:tcBorders>
              <w:top w:val="nil"/>
              <w:left w:val="nil"/>
              <w:bottom w:val="single" w:sz="8" w:space="0" w:color="auto"/>
              <w:right w:val="single" w:sz="8" w:space="0" w:color="auto"/>
            </w:tcBorders>
            <w:shd w:val="clear" w:color="auto" w:fill="auto"/>
          </w:tcPr>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05 Број: 401-2984/2021 од 1. априла 2021. године.</w:t>
            </w:r>
          </w:p>
          <w:p w:rsidR="00C23099" w:rsidRPr="00C23099" w:rsidRDefault="00C23099" w:rsidP="00C23099">
            <w:pPr>
              <w:jc w:val="both"/>
              <w:rPr>
                <w:rFonts w:eastAsia="Times New Roman"/>
                <w:sz w:val="18"/>
                <w:szCs w:val="18"/>
                <w:lang w:val="sr-Cyrl-RS"/>
              </w:rPr>
            </w:pPr>
            <w:r w:rsidRPr="00C23099">
              <w:rPr>
                <w:rFonts w:eastAsia="Times New Roman"/>
                <w:sz w:val="18"/>
                <w:szCs w:val="18"/>
                <w:lang w:val="sr-Cyrl-RS"/>
              </w:rPr>
              <w:t>За накнаду трошкова успостављања и рада привремених ковид болница, исхране и смештаја здравствених радника, у циљу смештаја и лечења лица оболелих од заразне болести COVID-19 изазване вирусом SARS-CoV-2.</w:t>
            </w:r>
          </w:p>
        </w:tc>
        <w:tc>
          <w:tcPr>
            <w:tcW w:w="1276"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2102 / 7078 / 423</w:t>
            </w:r>
          </w:p>
        </w:tc>
        <w:tc>
          <w:tcPr>
            <w:tcW w:w="1393"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right"/>
              <w:rPr>
                <w:rFonts w:eastAsia="Times New Roman"/>
                <w:sz w:val="18"/>
                <w:szCs w:val="18"/>
                <w:lang w:val="sr-Cyrl-RS"/>
              </w:rPr>
            </w:pPr>
            <w:r w:rsidRPr="00C23099">
              <w:rPr>
                <w:rFonts w:eastAsia="Times New Roman"/>
                <w:sz w:val="18"/>
                <w:szCs w:val="18"/>
                <w:lang w:val="sr-Cyrl-RS"/>
              </w:rPr>
              <w:t>185.545.000</w:t>
            </w:r>
          </w:p>
        </w:tc>
      </w:tr>
      <w:tr w:rsidR="00C23099" w:rsidRPr="00C23099" w:rsidTr="00C23099">
        <w:trPr>
          <w:trHeight w:val="495"/>
        </w:trPr>
        <w:tc>
          <w:tcPr>
            <w:tcW w:w="441" w:type="dxa"/>
            <w:tcBorders>
              <w:top w:val="nil"/>
              <w:left w:val="single" w:sz="8" w:space="0" w:color="auto"/>
              <w:bottom w:val="single" w:sz="8" w:space="0" w:color="auto"/>
              <w:right w:val="single" w:sz="8" w:space="0" w:color="auto"/>
            </w:tcBorders>
            <w:shd w:val="clear" w:color="auto" w:fill="auto"/>
            <w:noWrap/>
            <w:vAlign w:val="center"/>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17.</w:t>
            </w:r>
          </w:p>
        </w:tc>
        <w:tc>
          <w:tcPr>
            <w:tcW w:w="2433" w:type="dxa"/>
            <w:tcBorders>
              <w:top w:val="nil"/>
              <w:left w:val="nil"/>
              <w:bottom w:val="single" w:sz="8" w:space="0" w:color="auto"/>
              <w:right w:val="single" w:sz="8" w:space="0" w:color="auto"/>
            </w:tcBorders>
            <w:shd w:val="clear" w:color="auto" w:fill="auto"/>
            <w:vAlign w:val="center"/>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Генерални секретаријат Владе</w:t>
            </w:r>
          </w:p>
        </w:tc>
        <w:tc>
          <w:tcPr>
            <w:tcW w:w="3544" w:type="dxa"/>
            <w:tcBorders>
              <w:top w:val="nil"/>
              <w:left w:val="nil"/>
              <w:bottom w:val="single" w:sz="8" w:space="0" w:color="auto"/>
              <w:right w:val="single" w:sz="8" w:space="0" w:color="auto"/>
            </w:tcBorders>
            <w:shd w:val="clear" w:color="auto" w:fill="auto"/>
          </w:tcPr>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05 Број: 401-3315/2021 од 12. априла 2021. године.</w:t>
            </w:r>
          </w:p>
          <w:p w:rsidR="00C23099" w:rsidRPr="00C23099" w:rsidRDefault="00C23099" w:rsidP="00C23099">
            <w:pPr>
              <w:jc w:val="both"/>
              <w:rPr>
                <w:rFonts w:eastAsia="Times New Roman"/>
                <w:szCs w:val="24"/>
                <w:lang w:val="sr-Cyrl-RS"/>
              </w:rPr>
            </w:pPr>
            <w:r w:rsidRPr="00C23099">
              <w:rPr>
                <w:rFonts w:eastAsia="Times New Roman"/>
                <w:sz w:val="18"/>
                <w:szCs w:val="18"/>
                <w:lang w:val="sr-Cyrl-RS"/>
              </w:rPr>
              <w:t>На име дотације Српској православној цркви за завршетак радова на изградњи и уређењу Спомен-храма Светог Саве у Београду.</w:t>
            </w:r>
          </w:p>
        </w:tc>
        <w:tc>
          <w:tcPr>
            <w:tcW w:w="1276"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2102 / 0008/ 481</w:t>
            </w:r>
          </w:p>
        </w:tc>
        <w:tc>
          <w:tcPr>
            <w:tcW w:w="1393"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ind w:right="-62"/>
              <w:jc w:val="right"/>
              <w:rPr>
                <w:rFonts w:eastAsia="Times New Roman"/>
                <w:sz w:val="18"/>
                <w:szCs w:val="18"/>
                <w:lang w:val="sr-Cyrl-RS"/>
              </w:rPr>
            </w:pPr>
            <w:r w:rsidRPr="00C23099">
              <w:rPr>
                <w:rFonts w:eastAsia="Times New Roman"/>
                <w:sz w:val="18"/>
                <w:szCs w:val="18"/>
                <w:lang w:val="sr-Cyrl-RS"/>
              </w:rPr>
              <w:t>1.700.000.000</w:t>
            </w:r>
          </w:p>
        </w:tc>
      </w:tr>
      <w:tr w:rsidR="00C23099" w:rsidRPr="00C23099" w:rsidTr="00C23099">
        <w:trPr>
          <w:trHeight w:val="495"/>
        </w:trPr>
        <w:tc>
          <w:tcPr>
            <w:tcW w:w="441" w:type="dxa"/>
            <w:tcBorders>
              <w:top w:val="nil"/>
              <w:left w:val="single" w:sz="8" w:space="0" w:color="auto"/>
              <w:bottom w:val="single" w:sz="8" w:space="0" w:color="auto"/>
              <w:right w:val="single" w:sz="8" w:space="0" w:color="auto"/>
            </w:tcBorders>
            <w:shd w:val="clear" w:color="auto" w:fill="auto"/>
            <w:noWrap/>
            <w:vAlign w:val="center"/>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18.</w:t>
            </w:r>
          </w:p>
        </w:tc>
        <w:tc>
          <w:tcPr>
            <w:tcW w:w="2433" w:type="dxa"/>
            <w:tcBorders>
              <w:top w:val="nil"/>
              <w:left w:val="nil"/>
              <w:bottom w:val="single" w:sz="8" w:space="0" w:color="auto"/>
              <w:right w:val="single" w:sz="8" w:space="0" w:color="auto"/>
            </w:tcBorders>
            <w:shd w:val="clear" w:color="auto" w:fill="auto"/>
            <w:vAlign w:val="center"/>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Генерални секретаријат Владе</w:t>
            </w:r>
          </w:p>
        </w:tc>
        <w:tc>
          <w:tcPr>
            <w:tcW w:w="3544" w:type="dxa"/>
            <w:tcBorders>
              <w:top w:val="nil"/>
              <w:left w:val="nil"/>
              <w:bottom w:val="single" w:sz="8" w:space="0" w:color="auto"/>
              <w:right w:val="single" w:sz="8" w:space="0" w:color="auto"/>
            </w:tcBorders>
            <w:shd w:val="clear" w:color="auto" w:fill="auto"/>
          </w:tcPr>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05 Број: 401-3318/2021 од 12. априла 2021. године.</w:t>
            </w:r>
          </w:p>
          <w:p w:rsidR="00C23099" w:rsidRPr="00C23099" w:rsidRDefault="00C23099" w:rsidP="00C23099">
            <w:pPr>
              <w:jc w:val="both"/>
              <w:rPr>
                <w:rFonts w:eastAsia="Times New Roman"/>
                <w:color w:val="000000"/>
                <w:szCs w:val="24"/>
                <w:lang w:val="sr-Cyrl-RS"/>
              </w:rPr>
            </w:pPr>
            <w:r w:rsidRPr="00C23099">
              <w:rPr>
                <w:rFonts w:eastAsia="Times New Roman"/>
                <w:sz w:val="18"/>
                <w:szCs w:val="18"/>
                <w:lang w:val="sr-Cyrl-RS"/>
              </w:rPr>
              <w:t>На име финансијске помоћи Савезу удружења бораца народноослободилачких ратова Србије (СУБНОР), ради обележавања 80 година од Устанка 1941. године и одржавања манифестације под називом „Да рата више не буде”.</w:t>
            </w:r>
          </w:p>
        </w:tc>
        <w:tc>
          <w:tcPr>
            <w:tcW w:w="1276"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2102 / 0008 / 481</w:t>
            </w:r>
          </w:p>
        </w:tc>
        <w:tc>
          <w:tcPr>
            <w:tcW w:w="1393"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right"/>
              <w:rPr>
                <w:rFonts w:eastAsia="Times New Roman"/>
                <w:sz w:val="18"/>
                <w:szCs w:val="18"/>
                <w:lang w:val="sr-Cyrl-RS"/>
              </w:rPr>
            </w:pPr>
            <w:r w:rsidRPr="00C23099">
              <w:rPr>
                <w:rFonts w:eastAsia="Times New Roman"/>
                <w:sz w:val="18"/>
                <w:szCs w:val="18"/>
                <w:lang w:val="sr-Cyrl-RS"/>
              </w:rPr>
              <w:t>12.000.000</w:t>
            </w:r>
          </w:p>
        </w:tc>
      </w:tr>
      <w:tr w:rsidR="00C23099" w:rsidRPr="00C23099" w:rsidTr="00C23099">
        <w:trPr>
          <w:trHeight w:val="495"/>
        </w:trPr>
        <w:tc>
          <w:tcPr>
            <w:tcW w:w="441" w:type="dxa"/>
            <w:tcBorders>
              <w:top w:val="nil"/>
              <w:left w:val="single" w:sz="8" w:space="0" w:color="auto"/>
              <w:bottom w:val="single" w:sz="8" w:space="0" w:color="auto"/>
              <w:right w:val="single" w:sz="8" w:space="0" w:color="auto"/>
            </w:tcBorders>
            <w:shd w:val="clear" w:color="auto" w:fill="auto"/>
            <w:noWrap/>
            <w:vAlign w:val="center"/>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19.</w:t>
            </w:r>
          </w:p>
        </w:tc>
        <w:tc>
          <w:tcPr>
            <w:tcW w:w="2433" w:type="dxa"/>
            <w:tcBorders>
              <w:top w:val="nil"/>
              <w:left w:val="nil"/>
              <w:bottom w:val="single" w:sz="8" w:space="0" w:color="auto"/>
              <w:right w:val="single" w:sz="8" w:space="0" w:color="auto"/>
            </w:tcBorders>
            <w:shd w:val="clear" w:color="auto" w:fill="auto"/>
            <w:vAlign w:val="center"/>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Генерални секретаријат Владе</w:t>
            </w:r>
          </w:p>
        </w:tc>
        <w:tc>
          <w:tcPr>
            <w:tcW w:w="3544" w:type="dxa"/>
            <w:tcBorders>
              <w:top w:val="nil"/>
              <w:left w:val="nil"/>
              <w:bottom w:val="single" w:sz="8" w:space="0" w:color="auto"/>
              <w:right w:val="single" w:sz="8" w:space="0" w:color="auto"/>
            </w:tcBorders>
            <w:shd w:val="clear" w:color="auto" w:fill="auto"/>
          </w:tcPr>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05 Број: 401-3739/2021 од 22. априла 2021. године.</w:t>
            </w:r>
          </w:p>
          <w:p w:rsidR="00C23099" w:rsidRPr="00C23099" w:rsidRDefault="00C23099" w:rsidP="00C23099">
            <w:pPr>
              <w:jc w:val="both"/>
              <w:rPr>
                <w:rFonts w:eastAsia="Times New Roman"/>
                <w:color w:val="000000"/>
                <w:szCs w:val="24"/>
                <w:lang w:val="sr-Cyrl-RS"/>
              </w:rPr>
            </w:pPr>
            <w:r w:rsidRPr="00C23099">
              <w:rPr>
                <w:rFonts w:eastAsia="Times New Roman"/>
                <w:sz w:val="18"/>
                <w:szCs w:val="18"/>
                <w:lang w:val="sr-Cyrl-RS"/>
              </w:rPr>
              <w:t xml:space="preserve">На име дотације Православној епархији </w:t>
            </w:r>
            <w:proofErr w:type="spellStart"/>
            <w:r w:rsidRPr="00C23099">
              <w:rPr>
                <w:rFonts w:eastAsia="Times New Roman"/>
                <w:sz w:val="18"/>
                <w:szCs w:val="18"/>
                <w:lang w:val="sr-Cyrl-RS"/>
              </w:rPr>
              <w:t>Пакрачко</w:t>
            </w:r>
            <w:proofErr w:type="spellEnd"/>
            <w:r w:rsidRPr="00C23099">
              <w:rPr>
                <w:rFonts w:eastAsia="Times New Roman"/>
                <w:sz w:val="18"/>
                <w:szCs w:val="18"/>
                <w:lang w:val="sr-Cyrl-RS"/>
              </w:rPr>
              <w:t>-Славонској, Пакрац, за обнову и уређење Манастира Рођења Светог Јована Крститеља у Јасеновцу.</w:t>
            </w:r>
          </w:p>
        </w:tc>
        <w:tc>
          <w:tcPr>
            <w:tcW w:w="1276"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2102 / 0008 / 481</w:t>
            </w:r>
          </w:p>
        </w:tc>
        <w:tc>
          <w:tcPr>
            <w:tcW w:w="1393"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right"/>
              <w:rPr>
                <w:rFonts w:eastAsia="Times New Roman"/>
                <w:sz w:val="18"/>
                <w:szCs w:val="18"/>
                <w:lang w:val="sr-Cyrl-RS"/>
              </w:rPr>
            </w:pPr>
            <w:r w:rsidRPr="00C23099">
              <w:rPr>
                <w:rFonts w:eastAsia="Times New Roman"/>
                <w:sz w:val="18"/>
                <w:szCs w:val="18"/>
                <w:lang w:val="sr-Cyrl-RS"/>
              </w:rPr>
              <w:t>47.440.000</w:t>
            </w:r>
          </w:p>
        </w:tc>
      </w:tr>
      <w:tr w:rsidR="00C23099" w:rsidRPr="00C23099" w:rsidTr="00C23099">
        <w:trPr>
          <w:trHeight w:val="495"/>
        </w:trPr>
        <w:tc>
          <w:tcPr>
            <w:tcW w:w="441" w:type="dxa"/>
            <w:tcBorders>
              <w:top w:val="nil"/>
              <w:left w:val="single" w:sz="8" w:space="0" w:color="auto"/>
              <w:bottom w:val="single" w:sz="8" w:space="0" w:color="auto"/>
              <w:right w:val="single" w:sz="8" w:space="0" w:color="auto"/>
            </w:tcBorders>
            <w:shd w:val="clear" w:color="auto" w:fill="auto"/>
            <w:noWrap/>
            <w:vAlign w:val="center"/>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20.</w:t>
            </w:r>
          </w:p>
        </w:tc>
        <w:tc>
          <w:tcPr>
            <w:tcW w:w="2433" w:type="dxa"/>
            <w:tcBorders>
              <w:top w:val="nil"/>
              <w:left w:val="nil"/>
              <w:bottom w:val="single" w:sz="8" w:space="0" w:color="auto"/>
              <w:right w:val="single" w:sz="8" w:space="0" w:color="auto"/>
            </w:tcBorders>
            <w:shd w:val="clear" w:color="auto" w:fill="auto"/>
            <w:vAlign w:val="center"/>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Генерални секретаријат Владе</w:t>
            </w:r>
          </w:p>
        </w:tc>
        <w:tc>
          <w:tcPr>
            <w:tcW w:w="3544" w:type="dxa"/>
            <w:tcBorders>
              <w:top w:val="nil"/>
              <w:left w:val="nil"/>
              <w:bottom w:val="single" w:sz="8" w:space="0" w:color="auto"/>
              <w:right w:val="single" w:sz="8" w:space="0" w:color="auto"/>
            </w:tcBorders>
            <w:shd w:val="clear" w:color="auto" w:fill="auto"/>
          </w:tcPr>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СП 05 Број: 00-176/2021 од 22. априла 2021. године.</w:t>
            </w:r>
          </w:p>
          <w:p w:rsidR="00C23099" w:rsidRPr="00C23099" w:rsidRDefault="00C23099" w:rsidP="00C23099">
            <w:pPr>
              <w:jc w:val="both"/>
              <w:rPr>
                <w:rFonts w:eastAsia="Times New Roman"/>
                <w:sz w:val="18"/>
                <w:szCs w:val="18"/>
                <w:lang w:val="sr-Cyrl-RS"/>
              </w:rPr>
            </w:pPr>
          </w:p>
        </w:tc>
        <w:tc>
          <w:tcPr>
            <w:tcW w:w="1276"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center"/>
              <w:rPr>
                <w:rFonts w:eastAsia="Times New Roman"/>
                <w:sz w:val="18"/>
                <w:szCs w:val="18"/>
                <w:lang w:val="sr-Cyrl-RS"/>
              </w:rPr>
            </w:pPr>
          </w:p>
        </w:tc>
        <w:tc>
          <w:tcPr>
            <w:tcW w:w="1393"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right"/>
              <w:rPr>
                <w:rFonts w:eastAsia="Times New Roman"/>
                <w:sz w:val="18"/>
                <w:szCs w:val="18"/>
                <w:lang w:val="sr-Cyrl-RS"/>
              </w:rPr>
            </w:pPr>
            <w:r w:rsidRPr="00C23099">
              <w:rPr>
                <w:rFonts w:eastAsia="Times New Roman"/>
                <w:sz w:val="18"/>
                <w:szCs w:val="18"/>
                <w:lang w:val="sr-Cyrl-RS"/>
              </w:rPr>
              <w:t>191.205.000</w:t>
            </w:r>
          </w:p>
        </w:tc>
      </w:tr>
      <w:tr w:rsidR="00C23099" w:rsidRPr="00C23099" w:rsidTr="00C23099">
        <w:trPr>
          <w:trHeight w:val="495"/>
        </w:trPr>
        <w:tc>
          <w:tcPr>
            <w:tcW w:w="441" w:type="dxa"/>
            <w:tcBorders>
              <w:top w:val="nil"/>
              <w:left w:val="single" w:sz="8" w:space="0" w:color="auto"/>
              <w:bottom w:val="single" w:sz="8" w:space="0" w:color="auto"/>
              <w:right w:val="single" w:sz="8" w:space="0" w:color="auto"/>
            </w:tcBorders>
            <w:shd w:val="clear" w:color="auto" w:fill="auto"/>
            <w:noWrap/>
            <w:vAlign w:val="center"/>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21.</w:t>
            </w:r>
          </w:p>
        </w:tc>
        <w:tc>
          <w:tcPr>
            <w:tcW w:w="2433" w:type="dxa"/>
            <w:tcBorders>
              <w:top w:val="nil"/>
              <w:left w:val="nil"/>
              <w:bottom w:val="single" w:sz="8" w:space="0" w:color="auto"/>
              <w:right w:val="single" w:sz="8" w:space="0" w:color="auto"/>
            </w:tcBorders>
            <w:shd w:val="clear" w:color="auto" w:fill="auto"/>
            <w:vAlign w:val="center"/>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Генерални секретаријат Владе</w:t>
            </w:r>
          </w:p>
        </w:tc>
        <w:tc>
          <w:tcPr>
            <w:tcW w:w="3544" w:type="dxa"/>
            <w:tcBorders>
              <w:top w:val="nil"/>
              <w:left w:val="nil"/>
              <w:bottom w:val="single" w:sz="8" w:space="0" w:color="auto"/>
              <w:right w:val="single" w:sz="8" w:space="0" w:color="auto"/>
            </w:tcBorders>
            <w:shd w:val="clear" w:color="auto" w:fill="auto"/>
          </w:tcPr>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05 Број: 401-3997/2021 од 28. априла 2021. године.</w:t>
            </w:r>
          </w:p>
          <w:p w:rsidR="00C23099" w:rsidRPr="00C23099" w:rsidRDefault="00C23099" w:rsidP="00C23099">
            <w:pPr>
              <w:jc w:val="both"/>
              <w:rPr>
                <w:rFonts w:eastAsia="Times New Roman"/>
                <w:szCs w:val="24"/>
                <w:lang w:val="sr-Cyrl-RS"/>
              </w:rPr>
            </w:pPr>
            <w:r w:rsidRPr="00C23099">
              <w:rPr>
                <w:rFonts w:eastAsia="Times New Roman"/>
                <w:sz w:val="18"/>
                <w:szCs w:val="18"/>
                <w:lang w:val="sr-Cyrl-RS"/>
              </w:rPr>
              <w:t xml:space="preserve">На име дотације Православној епархији Врањској, за санацију водовода и </w:t>
            </w:r>
            <w:r w:rsidRPr="00C23099">
              <w:rPr>
                <w:rFonts w:eastAsia="Times New Roman"/>
                <w:sz w:val="18"/>
                <w:szCs w:val="18"/>
                <w:lang w:val="sr-Cyrl-RS"/>
              </w:rPr>
              <w:lastRenderedPageBreak/>
              <w:t>обележавања 950 година Манастира Преподобног Прохора Пчињског.</w:t>
            </w:r>
          </w:p>
        </w:tc>
        <w:tc>
          <w:tcPr>
            <w:tcW w:w="1276"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lastRenderedPageBreak/>
              <w:t>2102 / 0008 / 481</w:t>
            </w:r>
          </w:p>
        </w:tc>
        <w:tc>
          <w:tcPr>
            <w:tcW w:w="1393"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right"/>
              <w:rPr>
                <w:rFonts w:eastAsia="Times New Roman"/>
                <w:sz w:val="18"/>
                <w:szCs w:val="18"/>
                <w:lang w:val="sr-Cyrl-RS"/>
              </w:rPr>
            </w:pPr>
            <w:r w:rsidRPr="00C23099">
              <w:rPr>
                <w:rFonts w:eastAsia="Times New Roman"/>
                <w:sz w:val="18"/>
                <w:szCs w:val="18"/>
                <w:lang w:val="sr-Cyrl-RS"/>
              </w:rPr>
              <w:t>26.000.000</w:t>
            </w:r>
          </w:p>
        </w:tc>
      </w:tr>
      <w:tr w:rsidR="00C23099" w:rsidRPr="00C23099" w:rsidTr="00C23099">
        <w:trPr>
          <w:trHeight w:val="495"/>
        </w:trPr>
        <w:tc>
          <w:tcPr>
            <w:tcW w:w="441" w:type="dxa"/>
            <w:tcBorders>
              <w:top w:val="nil"/>
              <w:left w:val="single" w:sz="8" w:space="0" w:color="auto"/>
              <w:bottom w:val="single" w:sz="8" w:space="0" w:color="auto"/>
              <w:right w:val="single" w:sz="8" w:space="0" w:color="auto"/>
            </w:tcBorders>
            <w:shd w:val="clear" w:color="auto" w:fill="auto"/>
            <w:noWrap/>
            <w:vAlign w:val="center"/>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22.</w:t>
            </w:r>
          </w:p>
        </w:tc>
        <w:tc>
          <w:tcPr>
            <w:tcW w:w="2433" w:type="dxa"/>
            <w:tcBorders>
              <w:top w:val="nil"/>
              <w:left w:val="nil"/>
              <w:bottom w:val="single" w:sz="8" w:space="0" w:color="auto"/>
              <w:right w:val="single" w:sz="8" w:space="0" w:color="auto"/>
            </w:tcBorders>
            <w:shd w:val="clear" w:color="auto" w:fill="auto"/>
            <w:vAlign w:val="center"/>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Министарство културе и информисања</w:t>
            </w:r>
          </w:p>
        </w:tc>
        <w:tc>
          <w:tcPr>
            <w:tcW w:w="3544" w:type="dxa"/>
            <w:tcBorders>
              <w:top w:val="nil"/>
              <w:left w:val="nil"/>
              <w:bottom w:val="single" w:sz="8" w:space="0" w:color="auto"/>
              <w:right w:val="single" w:sz="8" w:space="0" w:color="auto"/>
            </w:tcBorders>
            <w:shd w:val="clear" w:color="auto" w:fill="auto"/>
          </w:tcPr>
          <w:p w:rsidR="00C23099" w:rsidRPr="00C23099" w:rsidRDefault="00C23099" w:rsidP="00C23099">
            <w:pPr>
              <w:jc w:val="both"/>
              <w:rPr>
                <w:rFonts w:eastAsia="Times New Roman"/>
                <w:sz w:val="18"/>
                <w:szCs w:val="18"/>
                <w:lang w:val="sr-Cyrl-RS"/>
              </w:rPr>
            </w:pPr>
            <w:r w:rsidRPr="00C23099">
              <w:rPr>
                <w:rFonts w:eastAsia="Times New Roman"/>
                <w:sz w:val="18"/>
                <w:szCs w:val="18"/>
                <w:lang w:val="sr-Cyrl-RS"/>
              </w:rPr>
              <w:t>05 Број: 401-4009/2021 од 28. априла 2021. године.</w:t>
            </w:r>
          </w:p>
          <w:p w:rsidR="00C23099" w:rsidRPr="00C23099" w:rsidRDefault="00C23099" w:rsidP="00C23099">
            <w:pPr>
              <w:jc w:val="both"/>
              <w:rPr>
                <w:rFonts w:eastAsia="Times New Roman"/>
                <w:sz w:val="18"/>
                <w:szCs w:val="18"/>
                <w:lang w:val="sr-Cyrl-RS"/>
              </w:rPr>
            </w:pPr>
            <w:r w:rsidRPr="00C23099">
              <w:rPr>
                <w:rFonts w:eastAsia="Times New Roman"/>
                <w:sz w:val="18"/>
                <w:szCs w:val="18"/>
                <w:lang w:val="sr-Cyrl-RS"/>
              </w:rPr>
              <w:t>За исплату бесповратне помоћи лицима која имају статус лица која самостално обављају другу делатност у култури, утврђен од стране репрезентативног удружења у култури, у циљу ублажавања последица заразне болести COVID-19 изазване вирусом SARS-CoV-2.</w:t>
            </w:r>
          </w:p>
        </w:tc>
        <w:tc>
          <w:tcPr>
            <w:tcW w:w="1276"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1201 / 7078 / 481</w:t>
            </w:r>
          </w:p>
        </w:tc>
        <w:tc>
          <w:tcPr>
            <w:tcW w:w="1393"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right"/>
              <w:rPr>
                <w:rFonts w:eastAsia="Times New Roman"/>
                <w:sz w:val="18"/>
                <w:szCs w:val="18"/>
                <w:lang w:val="sr-Cyrl-RS"/>
              </w:rPr>
            </w:pPr>
            <w:r w:rsidRPr="00C23099">
              <w:rPr>
                <w:rFonts w:eastAsia="Times New Roman"/>
                <w:sz w:val="18"/>
                <w:szCs w:val="18"/>
                <w:lang w:val="sr-Cyrl-RS"/>
              </w:rPr>
              <w:t>83.251.000</w:t>
            </w:r>
          </w:p>
        </w:tc>
      </w:tr>
      <w:tr w:rsidR="00C23099" w:rsidRPr="00C23099" w:rsidTr="00C23099">
        <w:trPr>
          <w:trHeight w:val="495"/>
        </w:trPr>
        <w:tc>
          <w:tcPr>
            <w:tcW w:w="441" w:type="dxa"/>
            <w:tcBorders>
              <w:top w:val="nil"/>
              <w:left w:val="single" w:sz="8" w:space="0" w:color="auto"/>
              <w:bottom w:val="single" w:sz="8" w:space="0" w:color="auto"/>
              <w:right w:val="single" w:sz="8" w:space="0" w:color="auto"/>
            </w:tcBorders>
            <w:shd w:val="clear" w:color="auto" w:fill="auto"/>
            <w:noWrap/>
            <w:vAlign w:val="center"/>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23.</w:t>
            </w:r>
          </w:p>
        </w:tc>
        <w:tc>
          <w:tcPr>
            <w:tcW w:w="2433" w:type="dxa"/>
            <w:tcBorders>
              <w:top w:val="nil"/>
              <w:left w:val="nil"/>
              <w:bottom w:val="single" w:sz="8" w:space="0" w:color="auto"/>
              <w:right w:val="single" w:sz="8" w:space="0" w:color="auto"/>
            </w:tcBorders>
            <w:shd w:val="clear" w:color="auto" w:fill="auto"/>
            <w:vAlign w:val="center"/>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Генерални секретаријат Владе</w:t>
            </w:r>
          </w:p>
        </w:tc>
        <w:tc>
          <w:tcPr>
            <w:tcW w:w="3544" w:type="dxa"/>
            <w:tcBorders>
              <w:top w:val="nil"/>
              <w:left w:val="nil"/>
              <w:bottom w:val="single" w:sz="8" w:space="0" w:color="auto"/>
              <w:right w:val="single" w:sz="8" w:space="0" w:color="auto"/>
            </w:tcBorders>
            <w:shd w:val="clear" w:color="auto" w:fill="auto"/>
          </w:tcPr>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СП 05 Број: 00-192/2021 од 28. априла 2021. године.</w:t>
            </w:r>
          </w:p>
          <w:p w:rsidR="00C23099" w:rsidRPr="00C23099" w:rsidRDefault="00C23099" w:rsidP="00C23099">
            <w:pPr>
              <w:jc w:val="both"/>
              <w:rPr>
                <w:rFonts w:eastAsia="Times New Roman"/>
                <w:sz w:val="18"/>
                <w:szCs w:val="18"/>
                <w:lang w:val="sr-Cyrl-RS"/>
              </w:rPr>
            </w:pPr>
          </w:p>
        </w:tc>
        <w:tc>
          <w:tcPr>
            <w:tcW w:w="1276"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center"/>
              <w:rPr>
                <w:rFonts w:eastAsia="Times New Roman"/>
                <w:sz w:val="18"/>
                <w:szCs w:val="18"/>
                <w:lang w:val="sr-Cyrl-RS"/>
              </w:rPr>
            </w:pPr>
          </w:p>
        </w:tc>
        <w:tc>
          <w:tcPr>
            <w:tcW w:w="1393"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right"/>
              <w:rPr>
                <w:rFonts w:eastAsia="Times New Roman"/>
                <w:sz w:val="18"/>
                <w:szCs w:val="18"/>
                <w:lang w:val="sr-Cyrl-RS"/>
              </w:rPr>
            </w:pPr>
            <w:r w:rsidRPr="00C23099">
              <w:rPr>
                <w:rFonts w:eastAsia="Times New Roman"/>
                <w:sz w:val="18"/>
                <w:szCs w:val="18"/>
                <w:lang w:val="sr-Cyrl-RS"/>
              </w:rPr>
              <w:t>2.499.000</w:t>
            </w:r>
          </w:p>
        </w:tc>
      </w:tr>
      <w:tr w:rsidR="00C23099" w:rsidRPr="00C23099" w:rsidTr="00C23099">
        <w:trPr>
          <w:trHeight w:val="495"/>
        </w:trPr>
        <w:tc>
          <w:tcPr>
            <w:tcW w:w="441" w:type="dxa"/>
            <w:tcBorders>
              <w:top w:val="nil"/>
              <w:left w:val="single" w:sz="8" w:space="0" w:color="auto"/>
              <w:bottom w:val="single" w:sz="8" w:space="0" w:color="auto"/>
              <w:right w:val="single" w:sz="8" w:space="0" w:color="auto"/>
            </w:tcBorders>
            <w:shd w:val="clear" w:color="auto" w:fill="auto"/>
            <w:noWrap/>
            <w:vAlign w:val="center"/>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24.</w:t>
            </w:r>
          </w:p>
        </w:tc>
        <w:tc>
          <w:tcPr>
            <w:tcW w:w="2433" w:type="dxa"/>
            <w:tcBorders>
              <w:top w:val="nil"/>
              <w:left w:val="nil"/>
              <w:bottom w:val="single" w:sz="8" w:space="0" w:color="auto"/>
              <w:right w:val="single" w:sz="8" w:space="0" w:color="auto"/>
            </w:tcBorders>
            <w:shd w:val="clear" w:color="auto" w:fill="auto"/>
            <w:vAlign w:val="center"/>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Генерални секретаријат Владе</w:t>
            </w:r>
          </w:p>
        </w:tc>
        <w:tc>
          <w:tcPr>
            <w:tcW w:w="3544" w:type="dxa"/>
            <w:tcBorders>
              <w:top w:val="nil"/>
              <w:left w:val="nil"/>
              <w:bottom w:val="single" w:sz="8" w:space="0" w:color="auto"/>
              <w:right w:val="single" w:sz="8" w:space="0" w:color="auto"/>
            </w:tcBorders>
            <w:shd w:val="clear" w:color="auto" w:fill="auto"/>
          </w:tcPr>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05 Број: 401-4178/2021 од 6. маја 2021. године.</w:t>
            </w:r>
          </w:p>
          <w:p w:rsidR="00C23099" w:rsidRPr="00C23099" w:rsidRDefault="00C23099" w:rsidP="00C23099">
            <w:pPr>
              <w:tabs>
                <w:tab w:val="left" w:pos="1170"/>
              </w:tabs>
              <w:jc w:val="both"/>
              <w:rPr>
                <w:rFonts w:eastAsia="Times New Roman"/>
                <w:szCs w:val="24"/>
                <w:lang w:val="sr-Cyrl-RS"/>
              </w:rPr>
            </w:pPr>
            <w:r w:rsidRPr="00C23099">
              <w:rPr>
                <w:rFonts w:eastAsia="Times New Roman"/>
                <w:sz w:val="18"/>
                <w:szCs w:val="18"/>
                <w:lang w:val="sr-Cyrl-RS"/>
              </w:rPr>
              <w:t>За реализацију Наградне игре „Узми рачун и победи 2021” - први круг.</w:t>
            </w:r>
          </w:p>
        </w:tc>
        <w:tc>
          <w:tcPr>
            <w:tcW w:w="1276"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2102 / 7067 / 482</w:t>
            </w:r>
          </w:p>
        </w:tc>
        <w:tc>
          <w:tcPr>
            <w:tcW w:w="1393"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right"/>
              <w:rPr>
                <w:rFonts w:eastAsia="Times New Roman"/>
                <w:sz w:val="18"/>
                <w:szCs w:val="18"/>
                <w:lang w:val="sr-Cyrl-RS"/>
              </w:rPr>
            </w:pPr>
            <w:r w:rsidRPr="00C23099">
              <w:rPr>
                <w:rFonts w:eastAsia="Times New Roman"/>
                <w:sz w:val="18"/>
                <w:szCs w:val="18"/>
                <w:lang w:val="sr-Cyrl-RS"/>
              </w:rPr>
              <w:t>52.000.000</w:t>
            </w:r>
          </w:p>
        </w:tc>
      </w:tr>
      <w:tr w:rsidR="00C23099" w:rsidRPr="00C23099" w:rsidTr="00C23099">
        <w:trPr>
          <w:trHeight w:val="495"/>
        </w:trPr>
        <w:tc>
          <w:tcPr>
            <w:tcW w:w="441" w:type="dxa"/>
            <w:tcBorders>
              <w:top w:val="nil"/>
              <w:left w:val="single" w:sz="8" w:space="0" w:color="auto"/>
              <w:bottom w:val="single" w:sz="8" w:space="0" w:color="auto"/>
              <w:right w:val="single" w:sz="8" w:space="0" w:color="auto"/>
            </w:tcBorders>
            <w:shd w:val="clear" w:color="auto" w:fill="auto"/>
            <w:noWrap/>
            <w:vAlign w:val="center"/>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25.</w:t>
            </w:r>
          </w:p>
        </w:tc>
        <w:tc>
          <w:tcPr>
            <w:tcW w:w="2433" w:type="dxa"/>
            <w:tcBorders>
              <w:top w:val="nil"/>
              <w:left w:val="nil"/>
              <w:bottom w:val="single" w:sz="8" w:space="0" w:color="auto"/>
              <w:right w:val="single" w:sz="8" w:space="0" w:color="auto"/>
            </w:tcBorders>
            <w:shd w:val="clear" w:color="auto" w:fill="auto"/>
            <w:vAlign w:val="center"/>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Министарство грађевинарства, саобраћаја и инфраструктуре</w:t>
            </w:r>
          </w:p>
        </w:tc>
        <w:tc>
          <w:tcPr>
            <w:tcW w:w="3544" w:type="dxa"/>
            <w:tcBorders>
              <w:top w:val="nil"/>
              <w:left w:val="nil"/>
              <w:bottom w:val="single" w:sz="8" w:space="0" w:color="auto"/>
              <w:right w:val="single" w:sz="8" w:space="0" w:color="auto"/>
            </w:tcBorders>
            <w:shd w:val="clear" w:color="auto" w:fill="auto"/>
          </w:tcPr>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05 Број: 401-4196/2021 од 6. маја 2021. године.</w:t>
            </w:r>
          </w:p>
          <w:p w:rsidR="00C23099" w:rsidRPr="00C23099" w:rsidRDefault="00C23099" w:rsidP="00C23099">
            <w:pPr>
              <w:jc w:val="both"/>
              <w:rPr>
                <w:rFonts w:eastAsia="Times New Roman"/>
                <w:szCs w:val="24"/>
                <w:lang w:val="sr-Cyrl-RS"/>
              </w:rPr>
            </w:pPr>
            <w:r w:rsidRPr="00C23099">
              <w:rPr>
                <w:rFonts w:eastAsia="Times New Roman"/>
                <w:sz w:val="18"/>
                <w:szCs w:val="18"/>
                <w:lang w:val="sr-Cyrl-RS"/>
              </w:rPr>
              <w:t>Отварање апропријације.</w:t>
            </w:r>
          </w:p>
        </w:tc>
        <w:tc>
          <w:tcPr>
            <w:tcW w:w="1276"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0702 / 5019 / 472</w:t>
            </w:r>
          </w:p>
        </w:tc>
        <w:tc>
          <w:tcPr>
            <w:tcW w:w="1393"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right"/>
              <w:rPr>
                <w:rFonts w:eastAsia="Times New Roman"/>
                <w:sz w:val="18"/>
                <w:szCs w:val="18"/>
                <w:lang w:val="sr-Cyrl-RS"/>
              </w:rPr>
            </w:pPr>
            <w:r w:rsidRPr="00C23099">
              <w:rPr>
                <w:rFonts w:eastAsia="Times New Roman"/>
                <w:sz w:val="18"/>
                <w:szCs w:val="18"/>
                <w:lang w:val="sr-Cyrl-RS"/>
              </w:rPr>
              <w:t>1.000</w:t>
            </w:r>
          </w:p>
        </w:tc>
      </w:tr>
      <w:tr w:rsidR="00C23099" w:rsidRPr="00C23099" w:rsidTr="00C23099">
        <w:trPr>
          <w:trHeight w:val="495"/>
        </w:trPr>
        <w:tc>
          <w:tcPr>
            <w:tcW w:w="441" w:type="dxa"/>
            <w:tcBorders>
              <w:top w:val="nil"/>
              <w:left w:val="single" w:sz="8" w:space="0" w:color="auto"/>
              <w:bottom w:val="single" w:sz="8" w:space="0" w:color="auto"/>
              <w:right w:val="single" w:sz="8" w:space="0" w:color="auto"/>
            </w:tcBorders>
            <w:shd w:val="clear" w:color="auto" w:fill="auto"/>
            <w:noWrap/>
            <w:vAlign w:val="center"/>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26.</w:t>
            </w:r>
          </w:p>
        </w:tc>
        <w:tc>
          <w:tcPr>
            <w:tcW w:w="2433" w:type="dxa"/>
            <w:tcBorders>
              <w:top w:val="nil"/>
              <w:left w:val="nil"/>
              <w:bottom w:val="single" w:sz="8" w:space="0" w:color="auto"/>
              <w:right w:val="single" w:sz="8" w:space="0" w:color="auto"/>
            </w:tcBorders>
            <w:shd w:val="clear" w:color="auto" w:fill="auto"/>
            <w:vAlign w:val="center"/>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Канцеларија за информационе технологије и електронску управу</w:t>
            </w:r>
          </w:p>
        </w:tc>
        <w:tc>
          <w:tcPr>
            <w:tcW w:w="3544" w:type="dxa"/>
            <w:tcBorders>
              <w:top w:val="nil"/>
              <w:left w:val="nil"/>
              <w:bottom w:val="single" w:sz="8" w:space="0" w:color="auto"/>
              <w:right w:val="single" w:sz="8" w:space="0" w:color="auto"/>
            </w:tcBorders>
            <w:shd w:val="clear" w:color="auto" w:fill="auto"/>
          </w:tcPr>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05 Број: 401-4718/2021 од 20. маја 2021. године.</w:t>
            </w:r>
          </w:p>
          <w:p w:rsidR="00C23099" w:rsidRPr="00C23099" w:rsidRDefault="00C23099" w:rsidP="00C23099">
            <w:pPr>
              <w:jc w:val="both"/>
              <w:rPr>
                <w:rFonts w:eastAsia="Times New Roman"/>
                <w:szCs w:val="24"/>
                <w:lang w:val="sr-Cyrl-RS"/>
              </w:rPr>
            </w:pPr>
            <w:r w:rsidRPr="00C23099">
              <w:rPr>
                <w:rFonts w:eastAsia="Times New Roman"/>
                <w:sz w:val="18"/>
                <w:szCs w:val="18"/>
                <w:lang w:val="sr-Cyrl-RS"/>
              </w:rPr>
              <w:t>Отварање апропријације.</w:t>
            </w:r>
          </w:p>
        </w:tc>
        <w:tc>
          <w:tcPr>
            <w:tcW w:w="1276"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0614 / 4006 / 462</w:t>
            </w:r>
          </w:p>
        </w:tc>
        <w:tc>
          <w:tcPr>
            <w:tcW w:w="1393"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right"/>
              <w:rPr>
                <w:rFonts w:eastAsia="Times New Roman"/>
                <w:sz w:val="18"/>
                <w:szCs w:val="18"/>
                <w:lang w:val="sr-Cyrl-RS"/>
              </w:rPr>
            </w:pPr>
            <w:r w:rsidRPr="00C23099">
              <w:rPr>
                <w:rFonts w:eastAsia="Times New Roman"/>
                <w:sz w:val="18"/>
                <w:szCs w:val="18"/>
                <w:lang w:val="sr-Cyrl-RS"/>
              </w:rPr>
              <w:t>1.000</w:t>
            </w:r>
          </w:p>
        </w:tc>
      </w:tr>
      <w:tr w:rsidR="00C23099" w:rsidRPr="00C23099" w:rsidTr="00C23099">
        <w:trPr>
          <w:trHeight w:val="495"/>
        </w:trPr>
        <w:tc>
          <w:tcPr>
            <w:tcW w:w="441" w:type="dxa"/>
            <w:tcBorders>
              <w:top w:val="nil"/>
              <w:left w:val="single" w:sz="8" w:space="0" w:color="auto"/>
              <w:bottom w:val="single" w:sz="8" w:space="0" w:color="auto"/>
              <w:right w:val="single" w:sz="8" w:space="0" w:color="auto"/>
            </w:tcBorders>
            <w:shd w:val="clear" w:color="auto" w:fill="auto"/>
            <w:noWrap/>
            <w:vAlign w:val="center"/>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27.</w:t>
            </w:r>
          </w:p>
        </w:tc>
        <w:tc>
          <w:tcPr>
            <w:tcW w:w="2433" w:type="dxa"/>
            <w:tcBorders>
              <w:top w:val="nil"/>
              <w:left w:val="nil"/>
              <w:bottom w:val="single" w:sz="8" w:space="0" w:color="auto"/>
              <w:right w:val="single" w:sz="8" w:space="0" w:color="auto"/>
            </w:tcBorders>
            <w:shd w:val="clear" w:color="auto" w:fill="auto"/>
            <w:vAlign w:val="center"/>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Министарство просвете, науке и технолошког развоја</w:t>
            </w:r>
          </w:p>
        </w:tc>
        <w:tc>
          <w:tcPr>
            <w:tcW w:w="3544" w:type="dxa"/>
            <w:tcBorders>
              <w:top w:val="nil"/>
              <w:left w:val="nil"/>
              <w:bottom w:val="single" w:sz="8" w:space="0" w:color="auto"/>
              <w:right w:val="single" w:sz="8" w:space="0" w:color="auto"/>
            </w:tcBorders>
            <w:shd w:val="clear" w:color="auto" w:fill="auto"/>
          </w:tcPr>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05 Број: 401-5582/2021 од 11. јуна 2021. године.</w:t>
            </w:r>
          </w:p>
          <w:p w:rsidR="00C23099" w:rsidRPr="00C23099" w:rsidRDefault="00C23099" w:rsidP="00C23099">
            <w:pPr>
              <w:jc w:val="both"/>
              <w:rPr>
                <w:rFonts w:eastAsia="Times New Roman"/>
                <w:szCs w:val="24"/>
                <w:lang w:val="sr-Cyrl-RS"/>
              </w:rPr>
            </w:pPr>
            <w:r w:rsidRPr="00C23099">
              <w:rPr>
                <w:rFonts w:eastAsia="Times New Roman"/>
                <w:sz w:val="18"/>
                <w:szCs w:val="18"/>
                <w:lang w:val="sr-Cyrl-RS"/>
              </w:rPr>
              <w:t>Отварање апропријације.</w:t>
            </w:r>
          </w:p>
        </w:tc>
        <w:tc>
          <w:tcPr>
            <w:tcW w:w="1276"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0201 / 4009 / 621</w:t>
            </w:r>
          </w:p>
        </w:tc>
        <w:tc>
          <w:tcPr>
            <w:tcW w:w="1393"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right"/>
              <w:rPr>
                <w:rFonts w:eastAsia="Times New Roman"/>
                <w:sz w:val="18"/>
                <w:szCs w:val="18"/>
                <w:lang w:val="sr-Cyrl-RS"/>
              </w:rPr>
            </w:pPr>
            <w:r w:rsidRPr="00C23099">
              <w:rPr>
                <w:rFonts w:eastAsia="Times New Roman"/>
                <w:sz w:val="18"/>
                <w:szCs w:val="18"/>
                <w:lang w:val="sr-Cyrl-RS"/>
              </w:rPr>
              <w:t>1.000</w:t>
            </w:r>
          </w:p>
        </w:tc>
      </w:tr>
      <w:tr w:rsidR="00C23099" w:rsidRPr="00C23099" w:rsidTr="00C23099">
        <w:trPr>
          <w:trHeight w:val="495"/>
        </w:trPr>
        <w:tc>
          <w:tcPr>
            <w:tcW w:w="441" w:type="dxa"/>
            <w:tcBorders>
              <w:top w:val="nil"/>
              <w:left w:val="single" w:sz="8" w:space="0" w:color="auto"/>
              <w:bottom w:val="single" w:sz="8" w:space="0" w:color="auto"/>
              <w:right w:val="single" w:sz="8"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28.</w:t>
            </w:r>
          </w:p>
        </w:tc>
        <w:tc>
          <w:tcPr>
            <w:tcW w:w="2433" w:type="dxa"/>
            <w:tcBorders>
              <w:top w:val="nil"/>
              <w:left w:val="nil"/>
              <w:bottom w:val="single" w:sz="8" w:space="0" w:color="auto"/>
              <w:right w:val="single" w:sz="8" w:space="0" w:color="auto"/>
            </w:tcBorders>
            <w:shd w:val="clear" w:color="auto" w:fill="auto"/>
            <w:vAlign w:val="center"/>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Министарство трговине, туризма и телекомуникација</w:t>
            </w:r>
          </w:p>
        </w:tc>
        <w:tc>
          <w:tcPr>
            <w:tcW w:w="3544" w:type="dxa"/>
            <w:tcBorders>
              <w:top w:val="nil"/>
              <w:left w:val="nil"/>
              <w:bottom w:val="single" w:sz="8" w:space="0" w:color="auto"/>
              <w:right w:val="single" w:sz="8" w:space="0" w:color="auto"/>
            </w:tcBorders>
            <w:shd w:val="clear" w:color="auto" w:fill="auto"/>
          </w:tcPr>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05 Број: 401-6019/2021 од 24. јуна 2021. године.</w:t>
            </w:r>
          </w:p>
          <w:p w:rsidR="00C23099" w:rsidRPr="00C23099" w:rsidRDefault="00C23099" w:rsidP="00C23099">
            <w:pPr>
              <w:jc w:val="both"/>
              <w:rPr>
                <w:rFonts w:eastAsia="Times New Roman"/>
                <w:szCs w:val="24"/>
                <w:lang w:val="sr-Cyrl-RS"/>
              </w:rPr>
            </w:pPr>
            <w:r w:rsidRPr="00C23099">
              <w:rPr>
                <w:rFonts w:eastAsia="Times New Roman"/>
                <w:sz w:val="18"/>
                <w:szCs w:val="18"/>
                <w:lang w:val="sr-Cyrl-RS"/>
              </w:rPr>
              <w:t>Отварање апропријације.</w:t>
            </w:r>
          </w:p>
        </w:tc>
        <w:tc>
          <w:tcPr>
            <w:tcW w:w="1276"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1507 / 7078 / 484</w:t>
            </w:r>
          </w:p>
        </w:tc>
        <w:tc>
          <w:tcPr>
            <w:tcW w:w="1393"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right"/>
              <w:rPr>
                <w:rFonts w:eastAsia="Times New Roman"/>
                <w:sz w:val="18"/>
                <w:szCs w:val="18"/>
                <w:lang w:val="sr-Cyrl-RS"/>
              </w:rPr>
            </w:pPr>
            <w:r w:rsidRPr="00C23099">
              <w:rPr>
                <w:rFonts w:eastAsia="Times New Roman"/>
                <w:sz w:val="18"/>
                <w:szCs w:val="18"/>
                <w:lang w:val="sr-Cyrl-RS"/>
              </w:rPr>
              <w:t>1.000</w:t>
            </w:r>
          </w:p>
        </w:tc>
      </w:tr>
      <w:tr w:rsidR="00C23099" w:rsidRPr="00C23099" w:rsidTr="00C23099">
        <w:trPr>
          <w:trHeight w:val="495"/>
        </w:trPr>
        <w:tc>
          <w:tcPr>
            <w:tcW w:w="441" w:type="dxa"/>
            <w:tcBorders>
              <w:top w:val="nil"/>
              <w:left w:val="single" w:sz="8" w:space="0" w:color="auto"/>
              <w:bottom w:val="single" w:sz="8" w:space="0" w:color="auto"/>
              <w:right w:val="single" w:sz="8"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29.</w:t>
            </w:r>
          </w:p>
        </w:tc>
        <w:tc>
          <w:tcPr>
            <w:tcW w:w="2433" w:type="dxa"/>
            <w:tcBorders>
              <w:top w:val="nil"/>
              <w:left w:val="nil"/>
              <w:bottom w:val="single" w:sz="8" w:space="0" w:color="auto"/>
              <w:right w:val="single" w:sz="8" w:space="0" w:color="auto"/>
            </w:tcBorders>
            <w:shd w:val="clear" w:color="auto" w:fill="auto"/>
            <w:vAlign w:val="center"/>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Канцеларија за информационе технологије и електронску управу</w:t>
            </w:r>
          </w:p>
        </w:tc>
        <w:tc>
          <w:tcPr>
            <w:tcW w:w="3544" w:type="dxa"/>
            <w:tcBorders>
              <w:top w:val="nil"/>
              <w:left w:val="nil"/>
              <w:bottom w:val="single" w:sz="8" w:space="0" w:color="auto"/>
              <w:right w:val="single" w:sz="8" w:space="0" w:color="auto"/>
            </w:tcBorders>
            <w:shd w:val="clear" w:color="auto" w:fill="auto"/>
          </w:tcPr>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05 Број: 401-6031/2021 од 24. јуна 2021. године.</w:t>
            </w:r>
          </w:p>
          <w:p w:rsidR="00C23099" w:rsidRPr="00C23099" w:rsidRDefault="00C23099" w:rsidP="00C23099">
            <w:pPr>
              <w:jc w:val="both"/>
              <w:rPr>
                <w:rFonts w:eastAsia="Times New Roman"/>
                <w:szCs w:val="24"/>
                <w:lang w:val="sr-Cyrl-RS"/>
              </w:rPr>
            </w:pPr>
            <w:r w:rsidRPr="00C23099">
              <w:rPr>
                <w:rFonts w:eastAsia="Times New Roman"/>
                <w:sz w:val="18"/>
                <w:szCs w:val="18"/>
                <w:lang w:val="sr-Cyrl-RS"/>
              </w:rPr>
              <w:t>Отварање апропријације.</w:t>
            </w:r>
          </w:p>
        </w:tc>
        <w:tc>
          <w:tcPr>
            <w:tcW w:w="1276"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0614 / 0001 / 472</w:t>
            </w:r>
          </w:p>
        </w:tc>
        <w:tc>
          <w:tcPr>
            <w:tcW w:w="1393"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right"/>
              <w:rPr>
                <w:rFonts w:eastAsia="Times New Roman"/>
                <w:sz w:val="18"/>
                <w:szCs w:val="18"/>
                <w:lang w:val="sr-Cyrl-RS"/>
              </w:rPr>
            </w:pPr>
            <w:r w:rsidRPr="00C23099">
              <w:rPr>
                <w:rFonts w:eastAsia="Times New Roman"/>
                <w:sz w:val="18"/>
                <w:szCs w:val="18"/>
                <w:lang w:val="sr-Cyrl-RS"/>
              </w:rPr>
              <w:t>1.000</w:t>
            </w:r>
          </w:p>
        </w:tc>
      </w:tr>
      <w:tr w:rsidR="00C23099" w:rsidRPr="00C23099" w:rsidTr="00C23099">
        <w:trPr>
          <w:trHeight w:val="495"/>
        </w:trPr>
        <w:tc>
          <w:tcPr>
            <w:tcW w:w="441" w:type="dxa"/>
            <w:tcBorders>
              <w:top w:val="nil"/>
              <w:left w:val="single" w:sz="8" w:space="0" w:color="auto"/>
              <w:bottom w:val="single" w:sz="8" w:space="0" w:color="auto"/>
              <w:right w:val="single" w:sz="8"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30.</w:t>
            </w:r>
          </w:p>
        </w:tc>
        <w:tc>
          <w:tcPr>
            <w:tcW w:w="2433" w:type="dxa"/>
            <w:tcBorders>
              <w:top w:val="nil"/>
              <w:left w:val="nil"/>
              <w:bottom w:val="single" w:sz="8" w:space="0" w:color="auto"/>
              <w:right w:val="single" w:sz="8" w:space="0" w:color="auto"/>
            </w:tcBorders>
            <w:shd w:val="clear" w:color="auto" w:fill="auto"/>
            <w:vAlign w:val="center"/>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Министарство пољопривреде, шумарства и водопривреде</w:t>
            </w:r>
          </w:p>
        </w:tc>
        <w:tc>
          <w:tcPr>
            <w:tcW w:w="3544" w:type="dxa"/>
            <w:tcBorders>
              <w:top w:val="nil"/>
              <w:left w:val="nil"/>
              <w:bottom w:val="single" w:sz="8" w:space="0" w:color="auto"/>
              <w:right w:val="single" w:sz="8" w:space="0" w:color="auto"/>
            </w:tcBorders>
            <w:shd w:val="clear" w:color="auto" w:fill="auto"/>
          </w:tcPr>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05 Број: 401-6274/2021 од 1. јула 2021. године.</w:t>
            </w:r>
          </w:p>
          <w:p w:rsidR="00C23099" w:rsidRPr="00C23099" w:rsidRDefault="00C23099" w:rsidP="00C23099">
            <w:pPr>
              <w:jc w:val="both"/>
              <w:rPr>
                <w:rFonts w:eastAsia="Times New Roman"/>
                <w:szCs w:val="24"/>
                <w:lang w:val="sr-Cyrl-RS"/>
              </w:rPr>
            </w:pPr>
            <w:r w:rsidRPr="00C23099">
              <w:rPr>
                <w:rFonts w:eastAsia="Times New Roman"/>
                <w:sz w:val="18"/>
                <w:szCs w:val="18"/>
                <w:lang w:val="sr-Cyrl-RS"/>
              </w:rPr>
              <w:t>Отварање апропријације.</w:t>
            </w:r>
          </w:p>
        </w:tc>
        <w:tc>
          <w:tcPr>
            <w:tcW w:w="1276"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0101 / 4004 / 444</w:t>
            </w:r>
          </w:p>
        </w:tc>
        <w:tc>
          <w:tcPr>
            <w:tcW w:w="1393"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right"/>
              <w:rPr>
                <w:rFonts w:eastAsia="Times New Roman"/>
                <w:sz w:val="18"/>
                <w:szCs w:val="18"/>
                <w:lang w:val="sr-Cyrl-RS"/>
              </w:rPr>
            </w:pPr>
            <w:r w:rsidRPr="00C23099">
              <w:rPr>
                <w:rFonts w:eastAsia="Times New Roman"/>
                <w:sz w:val="18"/>
                <w:szCs w:val="18"/>
                <w:lang w:val="sr-Cyrl-RS"/>
              </w:rPr>
              <w:t>1.000</w:t>
            </w:r>
          </w:p>
        </w:tc>
      </w:tr>
      <w:tr w:rsidR="00C23099" w:rsidRPr="00C23099" w:rsidTr="00C23099">
        <w:trPr>
          <w:trHeight w:val="495"/>
        </w:trPr>
        <w:tc>
          <w:tcPr>
            <w:tcW w:w="441" w:type="dxa"/>
            <w:tcBorders>
              <w:top w:val="nil"/>
              <w:left w:val="single" w:sz="8" w:space="0" w:color="auto"/>
              <w:bottom w:val="single" w:sz="8" w:space="0" w:color="auto"/>
              <w:right w:val="single" w:sz="8"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31.</w:t>
            </w:r>
          </w:p>
        </w:tc>
        <w:tc>
          <w:tcPr>
            <w:tcW w:w="2433" w:type="dxa"/>
            <w:tcBorders>
              <w:top w:val="nil"/>
              <w:left w:val="nil"/>
              <w:bottom w:val="single" w:sz="8" w:space="0" w:color="auto"/>
              <w:right w:val="single" w:sz="8" w:space="0" w:color="auto"/>
            </w:tcBorders>
            <w:shd w:val="clear" w:color="auto" w:fill="auto"/>
            <w:vAlign w:val="center"/>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Управни суд</w:t>
            </w:r>
          </w:p>
        </w:tc>
        <w:tc>
          <w:tcPr>
            <w:tcW w:w="3544" w:type="dxa"/>
            <w:tcBorders>
              <w:top w:val="nil"/>
              <w:left w:val="nil"/>
              <w:bottom w:val="single" w:sz="8" w:space="0" w:color="auto"/>
              <w:right w:val="single" w:sz="8" w:space="0" w:color="auto"/>
            </w:tcBorders>
            <w:shd w:val="clear" w:color="auto" w:fill="auto"/>
          </w:tcPr>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05 Број: 401-6276/2021 од 1. јула 2021. године.</w:t>
            </w:r>
          </w:p>
          <w:p w:rsidR="00C23099" w:rsidRPr="00C23099" w:rsidRDefault="00C23099" w:rsidP="00C23099">
            <w:pPr>
              <w:jc w:val="both"/>
              <w:rPr>
                <w:rFonts w:eastAsia="Times New Roman"/>
                <w:sz w:val="18"/>
                <w:szCs w:val="18"/>
                <w:lang w:val="sr-Cyrl-RS"/>
              </w:rPr>
            </w:pPr>
            <w:r w:rsidRPr="00C23099">
              <w:rPr>
                <w:rFonts w:eastAsia="Times New Roman"/>
                <w:sz w:val="18"/>
                <w:szCs w:val="18"/>
                <w:lang w:val="sr-Cyrl-RS"/>
              </w:rPr>
              <w:t>За измирење обавеза насталих спровођењем избора за одборнике Скупштине града Зајечара, Скупштине општине Косјерић и Скупштине општине Прешево.</w:t>
            </w:r>
          </w:p>
        </w:tc>
        <w:tc>
          <w:tcPr>
            <w:tcW w:w="1276"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1603 / 7063 / 411 и 412</w:t>
            </w:r>
          </w:p>
        </w:tc>
        <w:tc>
          <w:tcPr>
            <w:tcW w:w="1393"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right"/>
              <w:rPr>
                <w:rFonts w:eastAsia="Times New Roman"/>
                <w:sz w:val="18"/>
                <w:szCs w:val="18"/>
                <w:lang w:val="sr-Cyrl-RS"/>
              </w:rPr>
            </w:pPr>
            <w:r w:rsidRPr="00C23099">
              <w:rPr>
                <w:rFonts w:eastAsia="Times New Roman"/>
                <w:sz w:val="18"/>
                <w:szCs w:val="18"/>
                <w:lang w:val="sr-Cyrl-RS"/>
              </w:rPr>
              <w:t>7.000.000</w:t>
            </w:r>
          </w:p>
        </w:tc>
      </w:tr>
      <w:tr w:rsidR="00C23099" w:rsidRPr="00C23099" w:rsidTr="00C23099">
        <w:trPr>
          <w:trHeight w:val="495"/>
        </w:trPr>
        <w:tc>
          <w:tcPr>
            <w:tcW w:w="441" w:type="dxa"/>
            <w:tcBorders>
              <w:top w:val="nil"/>
              <w:left w:val="single" w:sz="8" w:space="0" w:color="auto"/>
              <w:bottom w:val="single" w:sz="8" w:space="0" w:color="auto"/>
              <w:right w:val="single" w:sz="8"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32.</w:t>
            </w:r>
          </w:p>
        </w:tc>
        <w:tc>
          <w:tcPr>
            <w:tcW w:w="2433" w:type="dxa"/>
            <w:tcBorders>
              <w:top w:val="nil"/>
              <w:left w:val="nil"/>
              <w:bottom w:val="single" w:sz="8" w:space="0" w:color="auto"/>
              <w:right w:val="single" w:sz="8" w:space="0" w:color="auto"/>
            </w:tcBorders>
            <w:shd w:val="clear" w:color="auto" w:fill="auto"/>
            <w:vAlign w:val="center"/>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Врховни касациони суд</w:t>
            </w:r>
          </w:p>
        </w:tc>
        <w:tc>
          <w:tcPr>
            <w:tcW w:w="3544" w:type="dxa"/>
            <w:tcBorders>
              <w:top w:val="nil"/>
              <w:left w:val="nil"/>
              <w:bottom w:val="single" w:sz="8" w:space="0" w:color="auto"/>
              <w:right w:val="single" w:sz="8" w:space="0" w:color="auto"/>
            </w:tcBorders>
            <w:shd w:val="clear" w:color="auto" w:fill="auto"/>
          </w:tcPr>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05 Број: 401-6980/2021 од 23. јула 2021. године.</w:t>
            </w:r>
          </w:p>
          <w:p w:rsidR="00C23099" w:rsidRPr="00C23099" w:rsidRDefault="00C23099" w:rsidP="00C23099">
            <w:pPr>
              <w:jc w:val="both"/>
              <w:rPr>
                <w:rFonts w:eastAsia="Times New Roman"/>
                <w:szCs w:val="24"/>
                <w:lang w:val="sr-Cyrl-RS"/>
              </w:rPr>
            </w:pPr>
            <w:r w:rsidRPr="00C23099">
              <w:rPr>
                <w:rFonts w:eastAsia="Times New Roman"/>
                <w:sz w:val="18"/>
                <w:szCs w:val="18"/>
                <w:lang w:val="sr-Cyrl-RS"/>
              </w:rPr>
              <w:t>За исплату отпремнина носиоцима судске власти, као и за добровољно извршење пресуда на основу достављеног предлога за извршење извршног повериоца.</w:t>
            </w:r>
          </w:p>
        </w:tc>
        <w:tc>
          <w:tcPr>
            <w:tcW w:w="1276"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1603 / 0003 / 414 и 485</w:t>
            </w:r>
          </w:p>
        </w:tc>
        <w:tc>
          <w:tcPr>
            <w:tcW w:w="1393"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right"/>
              <w:rPr>
                <w:rFonts w:eastAsia="Times New Roman"/>
                <w:sz w:val="18"/>
                <w:szCs w:val="18"/>
                <w:lang w:val="sr-Cyrl-RS"/>
              </w:rPr>
            </w:pPr>
            <w:r w:rsidRPr="00C23099">
              <w:rPr>
                <w:rFonts w:eastAsia="Times New Roman"/>
                <w:sz w:val="18"/>
                <w:szCs w:val="18"/>
                <w:lang w:val="sr-Cyrl-RS"/>
              </w:rPr>
              <w:t>4.500.000</w:t>
            </w:r>
          </w:p>
        </w:tc>
      </w:tr>
      <w:tr w:rsidR="00C23099" w:rsidRPr="00C23099" w:rsidTr="00C23099">
        <w:trPr>
          <w:trHeight w:val="495"/>
        </w:trPr>
        <w:tc>
          <w:tcPr>
            <w:tcW w:w="441" w:type="dxa"/>
            <w:tcBorders>
              <w:top w:val="nil"/>
              <w:left w:val="single" w:sz="8" w:space="0" w:color="auto"/>
              <w:bottom w:val="single" w:sz="8" w:space="0" w:color="auto"/>
              <w:right w:val="single" w:sz="8"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33.</w:t>
            </w:r>
          </w:p>
        </w:tc>
        <w:tc>
          <w:tcPr>
            <w:tcW w:w="2433" w:type="dxa"/>
            <w:tcBorders>
              <w:top w:val="nil"/>
              <w:left w:val="nil"/>
              <w:bottom w:val="single" w:sz="8" w:space="0" w:color="auto"/>
              <w:right w:val="single" w:sz="8" w:space="0" w:color="auto"/>
            </w:tcBorders>
            <w:shd w:val="clear" w:color="auto" w:fill="auto"/>
            <w:vAlign w:val="center"/>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Министарство просвете, науке и технолошког развоја - Средње образовање</w:t>
            </w:r>
          </w:p>
        </w:tc>
        <w:tc>
          <w:tcPr>
            <w:tcW w:w="3544" w:type="dxa"/>
            <w:tcBorders>
              <w:top w:val="nil"/>
              <w:left w:val="nil"/>
              <w:bottom w:val="single" w:sz="8" w:space="0" w:color="auto"/>
              <w:right w:val="single" w:sz="8" w:space="0" w:color="auto"/>
            </w:tcBorders>
            <w:shd w:val="clear" w:color="auto" w:fill="auto"/>
          </w:tcPr>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05 Број: 401-6981/2021 од 23. јула 2021. године.</w:t>
            </w:r>
          </w:p>
          <w:p w:rsidR="00C23099" w:rsidRPr="00C23099" w:rsidRDefault="00C23099" w:rsidP="00C23099">
            <w:pPr>
              <w:jc w:val="both"/>
              <w:rPr>
                <w:rFonts w:eastAsia="Times New Roman"/>
                <w:szCs w:val="24"/>
                <w:lang w:val="sr-Cyrl-RS"/>
              </w:rPr>
            </w:pPr>
            <w:r w:rsidRPr="00C23099">
              <w:rPr>
                <w:rFonts w:eastAsia="Times New Roman"/>
                <w:sz w:val="18"/>
                <w:szCs w:val="18"/>
                <w:lang w:val="sr-Cyrl-RS"/>
              </w:rPr>
              <w:t>Отварање апропријације.</w:t>
            </w:r>
          </w:p>
        </w:tc>
        <w:tc>
          <w:tcPr>
            <w:tcW w:w="1276"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2004 / 0003 / 482</w:t>
            </w:r>
          </w:p>
        </w:tc>
        <w:tc>
          <w:tcPr>
            <w:tcW w:w="1393"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right"/>
              <w:rPr>
                <w:rFonts w:eastAsia="Times New Roman"/>
                <w:sz w:val="18"/>
                <w:szCs w:val="18"/>
                <w:lang w:val="sr-Cyrl-RS"/>
              </w:rPr>
            </w:pPr>
            <w:r w:rsidRPr="00C23099">
              <w:rPr>
                <w:rFonts w:eastAsia="Times New Roman"/>
                <w:sz w:val="18"/>
                <w:szCs w:val="18"/>
                <w:lang w:val="sr-Cyrl-RS"/>
              </w:rPr>
              <w:t>1.000</w:t>
            </w:r>
          </w:p>
        </w:tc>
      </w:tr>
      <w:tr w:rsidR="00C23099" w:rsidRPr="00C23099" w:rsidTr="00C23099">
        <w:trPr>
          <w:trHeight w:val="495"/>
        </w:trPr>
        <w:tc>
          <w:tcPr>
            <w:tcW w:w="441" w:type="dxa"/>
            <w:tcBorders>
              <w:top w:val="nil"/>
              <w:left w:val="single" w:sz="8" w:space="0" w:color="auto"/>
              <w:bottom w:val="single" w:sz="8" w:space="0" w:color="auto"/>
              <w:right w:val="single" w:sz="8"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34.</w:t>
            </w:r>
          </w:p>
        </w:tc>
        <w:tc>
          <w:tcPr>
            <w:tcW w:w="2433" w:type="dxa"/>
            <w:tcBorders>
              <w:top w:val="nil"/>
              <w:left w:val="nil"/>
              <w:bottom w:val="single" w:sz="8" w:space="0" w:color="auto"/>
              <w:right w:val="single" w:sz="8" w:space="0" w:color="auto"/>
            </w:tcBorders>
            <w:shd w:val="clear" w:color="auto" w:fill="auto"/>
            <w:vAlign w:val="center"/>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Министарство просвете, науке и технолошког развоја - Средње образовање</w:t>
            </w:r>
          </w:p>
        </w:tc>
        <w:tc>
          <w:tcPr>
            <w:tcW w:w="3544" w:type="dxa"/>
            <w:tcBorders>
              <w:top w:val="nil"/>
              <w:left w:val="nil"/>
              <w:bottom w:val="single" w:sz="8" w:space="0" w:color="auto"/>
              <w:right w:val="single" w:sz="8" w:space="0" w:color="auto"/>
            </w:tcBorders>
            <w:shd w:val="clear" w:color="auto" w:fill="auto"/>
          </w:tcPr>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05 Број: 401-7196/2021 од 29. јула 2021. године.</w:t>
            </w:r>
          </w:p>
          <w:p w:rsidR="00C23099" w:rsidRPr="00C23099" w:rsidRDefault="00C23099" w:rsidP="00C23099">
            <w:pPr>
              <w:jc w:val="both"/>
              <w:rPr>
                <w:rFonts w:eastAsia="Times New Roman"/>
                <w:szCs w:val="24"/>
                <w:lang w:val="sr-Cyrl-RS"/>
              </w:rPr>
            </w:pPr>
            <w:r w:rsidRPr="00C23099">
              <w:rPr>
                <w:rFonts w:eastAsia="Times New Roman"/>
                <w:sz w:val="18"/>
                <w:szCs w:val="18"/>
                <w:lang w:val="sr-Cyrl-RS"/>
              </w:rPr>
              <w:t>Отварање апропријације.</w:t>
            </w:r>
          </w:p>
        </w:tc>
        <w:tc>
          <w:tcPr>
            <w:tcW w:w="1276"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2004 / 0003 / 512</w:t>
            </w:r>
          </w:p>
        </w:tc>
        <w:tc>
          <w:tcPr>
            <w:tcW w:w="1393"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right"/>
              <w:rPr>
                <w:rFonts w:eastAsia="Times New Roman"/>
                <w:sz w:val="18"/>
                <w:szCs w:val="18"/>
                <w:lang w:val="sr-Cyrl-RS"/>
              </w:rPr>
            </w:pPr>
            <w:r w:rsidRPr="00C23099">
              <w:rPr>
                <w:rFonts w:eastAsia="Times New Roman"/>
                <w:sz w:val="18"/>
                <w:szCs w:val="18"/>
                <w:lang w:val="sr-Cyrl-RS"/>
              </w:rPr>
              <w:t>1.000</w:t>
            </w:r>
          </w:p>
        </w:tc>
      </w:tr>
      <w:tr w:rsidR="00C23099" w:rsidRPr="00C23099" w:rsidTr="00C23099">
        <w:trPr>
          <w:trHeight w:val="495"/>
        </w:trPr>
        <w:tc>
          <w:tcPr>
            <w:tcW w:w="441" w:type="dxa"/>
            <w:tcBorders>
              <w:top w:val="nil"/>
              <w:left w:val="single" w:sz="8" w:space="0" w:color="auto"/>
              <w:bottom w:val="single" w:sz="8" w:space="0" w:color="auto"/>
              <w:right w:val="single" w:sz="8"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35.</w:t>
            </w:r>
          </w:p>
        </w:tc>
        <w:tc>
          <w:tcPr>
            <w:tcW w:w="2433" w:type="dxa"/>
            <w:tcBorders>
              <w:top w:val="nil"/>
              <w:left w:val="nil"/>
              <w:bottom w:val="single" w:sz="8" w:space="0" w:color="auto"/>
              <w:right w:val="single" w:sz="8" w:space="0" w:color="auto"/>
            </w:tcBorders>
            <w:shd w:val="clear" w:color="auto" w:fill="auto"/>
            <w:vAlign w:val="center"/>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Канцеларија за борбу против дрога</w:t>
            </w:r>
          </w:p>
        </w:tc>
        <w:tc>
          <w:tcPr>
            <w:tcW w:w="3544" w:type="dxa"/>
            <w:tcBorders>
              <w:top w:val="nil"/>
              <w:left w:val="nil"/>
              <w:bottom w:val="single" w:sz="8" w:space="0" w:color="auto"/>
              <w:right w:val="single" w:sz="8" w:space="0" w:color="auto"/>
            </w:tcBorders>
            <w:shd w:val="clear" w:color="auto" w:fill="auto"/>
          </w:tcPr>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05 Број: 401-7198/2021 од 29. јула 2021. године.</w:t>
            </w:r>
          </w:p>
          <w:p w:rsidR="00C23099" w:rsidRPr="00C23099" w:rsidRDefault="00C23099" w:rsidP="00C23099">
            <w:pPr>
              <w:tabs>
                <w:tab w:val="left" w:pos="1170"/>
              </w:tabs>
              <w:jc w:val="both"/>
              <w:rPr>
                <w:rFonts w:eastAsia="Times New Roman"/>
                <w:szCs w:val="24"/>
                <w:lang w:val="sr-Cyrl-RS"/>
              </w:rPr>
            </w:pPr>
            <w:r w:rsidRPr="00C23099">
              <w:rPr>
                <w:rFonts w:eastAsia="Times New Roman"/>
                <w:sz w:val="18"/>
                <w:szCs w:val="18"/>
                <w:lang w:val="sr-Cyrl-RS"/>
              </w:rPr>
              <w:t>За исплату плата, додатака и накнада запослених (зараде) и припадајућих социјалних доприноса.</w:t>
            </w:r>
          </w:p>
        </w:tc>
        <w:tc>
          <w:tcPr>
            <w:tcW w:w="1276"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1802 / 0011 / 411 и 412</w:t>
            </w:r>
          </w:p>
        </w:tc>
        <w:tc>
          <w:tcPr>
            <w:tcW w:w="1393"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right"/>
              <w:rPr>
                <w:rFonts w:eastAsia="Times New Roman"/>
                <w:sz w:val="18"/>
                <w:szCs w:val="18"/>
                <w:lang w:val="sr-Cyrl-RS"/>
              </w:rPr>
            </w:pPr>
            <w:r w:rsidRPr="00C23099">
              <w:rPr>
                <w:rFonts w:eastAsia="Times New Roman"/>
                <w:sz w:val="18"/>
                <w:szCs w:val="18"/>
                <w:lang w:val="sr-Cyrl-RS"/>
              </w:rPr>
              <w:t>7.025.000</w:t>
            </w:r>
          </w:p>
        </w:tc>
      </w:tr>
      <w:tr w:rsidR="00C23099" w:rsidRPr="00C23099" w:rsidTr="00C23099">
        <w:trPr>
          <w:trHeight w:val="495"/>
        </w:trPr>
        <w:tc>
          <w:tcPr>
            <w:tcW w:w="441" w:type="dxa"/>
            <w:tcBorders>
              <w:top w:val="nil"/>
              <w:left w:val="single" w:sz="8" w:space="0" w:color="auto"/>
              <w:bottom w:val="single" w:sz="8" w:space="0" w:color="auto"/>
              <w:right w:val="single" w:sz="8"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lastRenderedPageBreak/>
              <w:t>36.</w:t>
            </w:r>
          </w:p>
        </w:tc>
        <w:tc>
          <w:tcPr>
            <w:tcW w:w="2433" w:type="dxa"/>
            <w:tcBorders>
              <w:top w:val="nil"/>
              <w:left w:val="nil"/>
              <w:bottom w:val="single" w:sz="8" w:space="0" w:color="auto"/>
              <w:right w:val="single" w:sz="8" w:space="0" w:color="auto"/>
            </w:tcBorders>
            <w:shd w:val="clear" w:color="auto" w:fill="auto"/>
            <w:vAlign w:val="center"/>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Министарство просвете, науке и технолошког развоја - Средње образовање</w:t>
            </w:r>
          </w:p>
        </w:tc>
        <w:tc>
          <w:tcPr>
            <w:tcW w:w="3544" w:type="dxa"/>
            <w:tcBorders>
              <w:top w:val="nil"/>
              <w:left w:val="nil"/>
              <w:bottom w:val="single" w:sz="8" w:space="0" w:color="auto"/>
              <w:right w:val="single" w:sz="8" w:space="0" w:color="auto"/>
            </w:tcBorders>
            <w:shd w:val="clear" w:color="auto" w:fill="auto"/>
          </w:tcPr>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05 Број: 401-7200/2021 од 29. јула 2021. године.</w:t>
            </w:r>
          </w:p>
          <w:p w:rsidR="00C23099" w:rsidRPr="00C23099" w:rsidRDefault="00C23099" w:rsidP="00C23099">
            <w:pPr>
              <w:jc w:val="both"/>
              <w:rPr>
                <w:rFonts w:eastAsia="Times New Roman"/>
                <w:szCs w:val="24"/>
                <w:lang w:val="sr-Cyrl-RS"/>
              </w:rPr>
            </w:pPr>
            <w:r w:rsidRPr="00C23099">
              <w:rPr>
                <w:rFonts w:eastAsia="Times New Roman"/>
                <w:sz w:val="18"/>
                <w:szCs w:val="18"/>
                <w:lang w:val="sr-Cyrl-RS"/>
              </w:rPr>
              <w:t>Отварање апропријације.</w:t>
            </w:r>
          </w:p>
        </w:tc>
        <w:tc>
          <w:tcPr>
            <w:tcW w:w="1276"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2004 / 0011 / 424</w:t>
            </w:r>
          </w:p>
        </w:tc>
        <w:tc>
          <w:tcPr>
            <w:tcW w:w="1393"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right"/>
              <w:rPr>
                <w:rFonts w:eastAsia="Times New Roman"/>
                <w:sz w:val="18"/>
                <w:szCs w:val="18"/>
                <w:lang w:val="sr-Cyrl-RS"/>
              </w:rPr>
            </w:pPr>
            <w:r w:rsidRPr="00C23099">
              <w:rPr>
                <w:rFonts w:eastAsia="Times New Roman"/>
                <w:sz w:val="18"/>
                <w:szCs w:val="18"/>
                <w:lang w:val="sr-Cyrl-RS"/>
              </w:rPr>
              <w:t>1.000</w:t>
            </w:r>
          </w:p>
        </w:tc>
      </w:tr>
      <w:tr w:rsidR="00C23099" w:rsidRPr="00C23099" w:rsidTr="00C23099">
        <w:trPr>
          <w:trHeight w:val="495"/>
        </w:trPr>
        <w:tc>
          <w:tcPr>
            <w:tcW w:w="441" w:type="dxa"/>
            <w:tcBorders>
              <w:top w:val="nil"/>
              <w:left w:val="single" w:sz="8" w:space="0" w:color="auto"/>
              <w:bottom w:val="single" w:sz="8" w:space="0" w:color="auto"/>
              <w:right w:val="single" w:sz="8"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37.</w:t>
            </w:r>
          </w:p>
        </w:tc>
        <w:tc>
          <w:tcPr>
            <w:tcW w:w="2433" w:type="dxa"/>
            <w:tcBorders>
              <w:top w:val="nil"/>
              <w:left w:val="nil"/>
              <w:bottom w:val="single" w:sz="8" w:space="0" w:color="auto"/>
              <w:right w:val="single" w:sz="8" w:space="0" w:color="auto"/>
            </w:tcBorders>
            <w:shd w:val="clear" w:color="auto" w:fill="auto"/>
            <w:vAlign w:val="center"/>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 xml:space="preserve">Министарство финансија </w:t>
            </w:r>
          </w:p>
        </w:tc>
        <w:tc>
          <w:tcPr>
            <w:tcW w:w="3544" w:type="dxa"/>
            <w:tcBorders>
              <w:top w:val="nil"/>
              <w:left w:val="nil"/>
              <w:bottom w:val="single" w:sz="8" w:space="0" w:color="auto"/>
              <w:right w:val="single" w:sz="8" w:space="0" w:color="auto"/>
            </w:tcBorders>
            <w:shd w:val="clear" w:color="auto" w:fill="auto"/>
          </w:tcPr>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05 Број: 401-7381/2021 од 5. августа 2021. године.</w:t>
            </w:r>
          </w:p>
          <w:p w:rsidR="00C23099" w:rsidRPr="00C23099" w:rsidRDefault="00C23099" w:rsidP="00C23099">
            <w:pPr>
              <w:jc w:val="both"/>
              <w:rPr>
                <w:rFonts w:eastAsia="Times New Roman"/>
                <w:sz w:val="18"/>
                <w:szCs w:val="18"/>
                <w:lang w:val="sr-Cyrl-RS"/>
              </w:rPr>
            </w:pPr>
          </w:p>
          <w:p w:rsidR="00C23099" w:rsidRPr="00C23099" w:rsidRDefault="00C23099" w:rsidP="00C23099">
            <w:pPr>
              <w:jc w:val="both"/>
              <w:rPr>
                <w:rFonts w:eastAsia="Times New Roman"/>
                <w:sz w:val="18"/>
                <w:szCs w:val="18"/>
                <w:lang w:val="sr-Cyrl-RS"/>
              </w:rPr>
            </w:pPr>
          </w:p>
          <w:p w:rsidR="00C23099" w:rsidRPr="00C23099" w:rsidRDefault="00C23099" w:rsidP="00C23099">
            <w:pPr>
              <w:jc w:val="both"/>
              <w:rPr>
                <w:rFonts w:eastAsia="Times New Roman"/>
                <w:sz w:val="18"/>
                <w:szCs w:val="18"/>
                <w:lang w:val="sr-Cyrl-RS"/>
              </w:rPr>
            </w:pPr>
          </w:p>
          <w:p w:rsidR="00C23099" w:rsidRPr="00C23099" w:rsidRDefault="00C23099" w:rsidP="00C23099">
            <w:pPr>
              <w:jc w:val="both"/>
              <w:rPr>
                <w:rFonts w:eastAsia="Times New Roman"/>
                <w:szCs w:val="24"/>
                <w:lang w:val="sr-Cyrl-RS"/>
              </w:rPr>
            </w:pPr>
            <w:r w:rsidRPr="00C23099">
              <w:rPr>
                <w:rFonts w:eastAsia="Times New Roman"/>
                <w:sz w:val="18"/>
                <w:szCs w:val="18"/>
                <w:lang w:val="sr-Cyrl-RS"/>
              </w:rPr>
              <w:t>Отварање апропријација.</w:t>
            </w:r>
          </w:p>
        </w:tc>
        <w:tc>
          <w:tcPr>
            <w:tcW w:w="1276"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2301 / 4008 / 423 и 515;</w:t>
            </w:r>
          </w:p>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2301 / 4009 / 423 и 515;</w:t>
            </w:r>
          </w:p>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2301 / 4010 / 515</w:t>
            </w:r>
          </w:p>
        </w:tc>
        <w:tc>
          <w:tcPr>
            <w:tcW w:w="1393"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right"/>
              <w:rPr>
                <w:rFonts w:eastAsia="Times New Roman"/>
                <w:sz w:val="18"/>
                <w:szCs w:val="18"/>
                <w:lang w:val="sr-Cyrl-RS"/>
              </w:rPr>
            </w:pPr>
            <w:r w:rsidRPr="00C23099">
              <w:rPr>
                <w:rFonts w:eastAsia="Times New Roman"/>
                <w:sz w:val="18"/>
                <w:szCs w:val="18"/>
                <w:lang w:val="sr-Cyrl-RS"/>
              </w:rPr>
              <w:t>5.000</w:t>
            </w:r>
          </w:p>
        </w:tc>
      </w:tr>
      <w:tr w:rsidR="00C23099" w:rsidRPr="00C23099" w:rsidTr="00C23099">
        <w:trPr>
          <w:trHeight w:val="495"/>
        </w:trPr>
        <w:tc>
          <w:tcPr>
            <w:tcW w:w="441" w:type="dxa"/>
            <w:tcBorders>
              <w:top w:val="nil"/>
              <w:left w:val="single" w:sz="8" w:space="0" w:color="auto"/>
              <w:bottom w:val="single" w:sz="8" w:space="0" w:color="auto"/>
              <w:right w:val="single" w:sz="8"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38.</w:t>
            </w:r>
          </w:p>
        </w:tc>
        <w:tc>
          <w:tcPr>
            <w:tcW w:w="2433" w:type="dxa"/>
            <w:tcBorders>
              <w:top w:val="nil"/>
              <w:left w:val="nil"/>
              <w:bottom w:val="single" w:sz="8" w:space="0" w:color="auto"/>
              <w:right w:val="single" w:sz="8" w:space="0" w:color="auto"/>
            </w:tcBorders>
            <w:shd w:val="clear" w:color="auto" w:fill="auto"/>
            <w:vAlign w:val="center"/>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Министарство просвете, науке и технолошког развоја - Средње образовање</w:t>
            </w:r>
          </w:p>
        </w:tc>
        <w:tc>
          <w:tcPr>
            <w:tcW w:w="3544" w:type="dxa"/>
            <w:tcBorders>
              <w:top w:val="nil"/>
              <w:left w:val="nil"/>
              <w:bottom w:val="single" w:sz="8" w:space="0" w:color="auto"/>
              <w:right w:val="single" w:sz="8" w:space="0" w:color="auto"/>
            </w:tcBorders>
            <w:shd w:val="clear" w:color="auto" w:fill="auto"/>
          </w:tcPr>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05 Број: 401-7668/2021 од 23. августа 2021. године.</w:t>
            </w:r>
          </w:p>
          <w:p w:rsidR="00C23099" w:rsidRPr="00C23099" w:rsidRDefault="00C23099" w:rsidP="00C23099">
            <w:pPr>
              <w:jc w:val="both"/>
              <w:rPr>
                <w:rFonts w:eastAsia="Times New Roman"/>
                <w:szCs w:val="24"/>
                <w:lang w:val="sr-Cyrl-RS"/>
              </w:rPr>
            </w:pPr>
            <w:r w:rsidRPr="00C23099">
              <w:rPr>
                <w:rFonts w:eastAsia="Times New Roman"/>
                <w:sz w:val="18"/>
                <w:szCs w:val="18"/>
                <w:lang w:val="sr-Cyrl-RS"/>
              </w:rPr>
              <w:t>Отварање апропријације.</w:t>
            </w:r>
          </w:p>
        </w:tc>
        <w:tc>
          <w:tcPr>
            <w:tcW w:w="1276"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2004 / 4006 / 515</w:t>
            </w:r>
          </w:p>
        </w:tc>
        <w:tc>
          <w:tcPr>
            <w:tcW w:w="1393"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right"/>
              <w:rPr>
                <w:rFonts w:eastAsia="Times New Roman"/>
                <w:sz w:val="18"/>
                <w:szCs w:val="18"/>
                <w:lang w:val="sr-Cyrl-RS"/>
              </w:rPr>
            </w:pPr>
            <w:r w:rsidRPr="00C23099">
              <w:rPr>
                <w:rFonts w:eastAsia="Times New Roman"/>
                <w:sz w:val="18"/>
                <w:szCs w:val="18"/>
                <w:lang w:val="sr-Cyrl-RS"/>
              </w:rPr>
              <w:t>1.000</w:t>
            </w:r>
          </w:p>
        </w:tc>
      </w:tr>
      <w:tr w:rsidR="00C23099" w:rsidRPr="00C23099" w:rsidTr="00C23099">
        <w:trPr>
          <w:trHeight w:val="495"/>
        </w:trPr>
        <w:tc>
          <w:tcPr>
            <w:tcW w:w="441" w:type="dxa"/>
            <w:tcBorders>
              <w:top w:val="nil"/>
              <w:left w:val="single" w:sz="8" w:space="0" w:color="auto"/>
              <w:bottom w:val="single" w:sz="8" w:space="0" w:color="auto"/>
              <w:right w:val="single" w:sz="8"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39.</w:t>
            </w:r>
          </w:p>
        </w:tc>
        <w:tc>
          <w:tcPr>
            <w:tcW w:w="2433" w:type="dxa"/>
            <w:tcBorders>
              <w:top w:val="nil"/>
              <w:left w:val="nil"/>
              <w:bottom w:val="single" w:sz="8" w:space="0" w:color="auto"/>
              <w:right w:val="single" w:sz="8" w:space="0" w:color="auto"/>
            </w:tcBorders>
            <w:shd w:val="clear" w:color="auto" w:fill="auto"/>
            <w:vAlign w:val="center"/>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Министарство просвете, науке и технолошког развоја - Средње образовање</w:t>
            </w:r>
          </w:p>
        </w:tc>
        <w:tc>
          <w:tcPr>
            <w:tcW w:w="3544" w:type="dxa"/>
            <w:tcBorders>
              <w:top w:val="nil"/>
              <w:left w:val="nil"/>
              <w:bottom w:val="single" w:sz="8" w:space="0" w:color="auto"/>
              <w:right w:val="single" w:sz="8" w:space="0" w:color="auto"/>
            </w:tcBorders>
            <w:shd w:val="clear" w:color="auto" w:fill="auto"/>
          </w:tcPr>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05 Број: 401-7719/2021 од 23. августа 2021. године.</w:t>
            </w:r>
          </w:p>
          <w:p w:rsidR="00C23099" w:rsidRPr="00C23099" w:rsidRDefault="00C23099" w:rsidP="00C23099">
            <w:pPr>
              <w:jc w:val="both"/>
              <w:rPr>
                <w:rFonts w:eastAsia="Times New Roman"/>
                <w:szCs w:val="24"/>
                <w:lang w:val="sr-Cyrl-RS"/>
              </w:rPr>
            </w:pPr>
            <w:r w:rsidRPr="00C23099">
              <w:rPr>
                <w:rFonts w:eastAsia="Times New Roman"/>
                <w:sz w:val="18"/>
                <w:szCs w:val="18"/>
                <w:lang w:val="sr-Cyrl-RS"/>
              </w:rPr>
              <w:t>Отварање апропријације.</w:t>
            </w:r>
          </w:p>
        </w:tc>
        <w:tc>
          <w:tcPr>
            <w:tcW w:w="1276"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2004 / 0003 / 515</w:t>
            </w:r>
          </w:p>
        </w:tc>
        <w:tc>
          <w:tcPr>
            <w:tcW w:w="1393"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right"/>
              <w:rPr>
                <w:rFonts w:eastAsia="Times New Roman"/>
                <w:sz w:val="18"/>
                <w:szCs w:val="18"/>
                <w:lang w:val="sr-Cyrl-RS"/>
              </w:rPr>
            </w:pPr>
            <w:r w:rsidRPr="00C23099">
              <w:rPr>
                <w:rFonts w:eastAsia="Times New Roman"/>
                <w:sz w:val="18"/>
                <w:szCs w:val="18"/>
                <w:lang w:val="sr-Cyrl-RS"/>
              </w:rPr>
              <w:t>1.000</w:t>
            </w:r>
          </w:p>
        </w:tc>
      </w:tr>
      <w:tr w:rsidR="00C23099" w:rsidRPr="00C23099" w:rsidTr="00C23099">
        <w:trPr>
          <w:trHeight w:val="495"/>
        </w:trPr>
        <w:tc>
          <w:tcPr>
            <w:tcW w:w="441" w:type="dxa"/>
            <w:tcBorders>
              <w:top w:val="nil"/>
              <w:left w:val="single" w:sz="8" w:space="0" w:color="auto"/>
              <w:bottom w:val="single" w:sz="8" w:space="0" w:color="auto"/>
              <w:right w:val="single" w:sz="8"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40.</w:t>
            </w:r>
          </w:p>
        </w:tc>
        <w:tc>
          <w:tcPr>
            <w:tcW w:w="2433" w:type="dxa"/>
            <w:tcBorders>
              <w:top w:val="nil"/>
              <w:left w:val="nil"/>
              <w:bottom w:val="single" w:sz="8" w:space="0" w:color="auto"/>
              <w:right w:val="single" w:sz="8" w:space="0" w:color="auto"/>
            </w:tcBorders>
            <w:shd w:val="clear" w:color="auto" w:fill="auto"/>
            <w:vAlign w:val="center"/>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Министарство заштите животне средине - Агенција за заштиту животне средине</w:t>
            </w:r>
          </w:p>
        </w:tc>
        <w:tc>
          <w:tcPr>
            <w:tcW w:w="3544" w:type="dxa"/>
            <w:tcBorders>
              <w:top w:val="nil"/>
              <w:left w:val="nil"/>
              <w:bottom w:val="single" w:sz="8" w:space="0" w:color="auto"/>
              <w:right w:val="single" w:sz="8" w:space="0" w:color="auto"/>
            </w:tcBorders>
            <w:shd w:val="clear" w:color="auto" w:fill="auto"/>
          </w:tcPr>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05 Број: 401-7766/2021 од 23. августа 2021. године.</w:t>
            </w:r>
          </w:p>
          <w:p w:rsidR="00C23099" w:rsidRPr="00C23099" w:rsidRDefault="00C23099" w:rsidP="00C23099">
            <w:pPr>
              <w:jc w:val="both"/>
              <w:rPr>
                <w:rFonts w:eastAsia="Times New Roman"/>
                <w:szCs w:val="24"/>
                <w:lang w:val="sr-Cyrl-RS"/>
              </w:rPr>
            </w:pPr>
            <w:r w:rsidRPr="00C23099">
              <w:rPr>
                <w:rFonts w:eastAsia="Times New Roman"/>
                <w:sz w:val="18"/>
                <w:szCs w:val="18"/>
                <w:lang w:val="sr-Cyrl-RS"/>
              </w:rPr>
              <w:t>Отварање апропријације</w:t>
            </w:r>
          </w:p>
        </w:tc>
        <w:tc>
          <w:tcPr>
            <w:tcW w:w="1276"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0404 / 0010 / 515</w:t>
            </w:r>
          </w:p>
        </w:tc>
        <w:tc>
          <w:tcPr>
            <w:tcW w:w="1393"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right"/>
              <w:rPr>
                <w:rFonts w:eastAsia="Times New Roman"/>
                <w:sz w:val="18"/>
                <w:szCs w:val="18"/>
                <w:lang w:val="sr-Cyrl-RS"/>
              </w:rPr>
            </w:pPr>
            <w:r w:rsidRPr="00C23099">
              <w:rPr>
                <w:rFonts w:eastAsia="Times New Roman"/>
                <w:sz w:val="18"/>
                <w:szCs w:val="18"/>
                <w:lang w:val="sr-Cyrl-RS"/>
              </w:rPr>
              <w:t>1.000</w:t>
            </w:r>
          </w:p>
        </w:tc>
      </w:tr>
      <w:tr w:rsidR="00C23099" w:rsidRPr="00C23099" w:rsidTr="00C23099">
        <w:trPr>
          <w:trHeight w:val="495"/>
        </w:trPr>
        <w:tc>
          <w:tcPr>
            <w:tcW w:w="441" w:type="dxa"/>
            <w:tcBorders>
              <w:top w:val="nil"/>
              <w:left w:val="single" w:sz="8" w:space="0" w:color="auto"/>
              <w:bottom w:val="single" w:sz="8" w:space="0" w:color="auto"/>
              <w:right w:val="single" w:sz="8"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41.</w:t>
            </w:r>
          </w:p>
        </w:tc>
        <w:tc>
          <w:tcPr>
            <w:tcW w:w="2433" w:type="dxa"/>
            <w:tcBorders>
              <w:top w:val="nil"/>
              <w:left w:val="nil"/>
              <w:bottom w:val="single" w:sz="8" w:space="0" w:color="auto"/>
              <w:right w:val="single" w:sz="8" w:space="0" w:color="auto"/>
            </w:tcBorders>
            <w:shd w:val="clear" w:color="auto" w:fill="auto"/>
            <w:vAlign w:val="center"/>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Министарство здравља</w:t>
            </w:r>
          </w:p>
        </w:tc>
        <w:tc>
          <w:tcPr>
            <w:tcW w:w="3544" w:type="dxa"/>
            <w:tcBorders>
              <w:top w:val="nil"/>
              <w:left w:val="nil"/>
              <w:bottom w:val="single" w:sz="8" w:space="0" w:color="auto"/>
              <w:right w:val="single" w:sz="8" w:space="0" w:color="auto"/>
            </w:tcBorders>
            <w:shd w:val="clear" w:color="auto" w:fill="auto"/>
          </w:tcPr>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05 Број: 401-8100/2021 од 2. септембра 2021. године.</w:t>
            </w:r>
          </w:p>
          <w:p w:rsidR="00C23099" w:rsidRPr="00C23099" w:rsidRDefault="00C23099" w:rsidP="00C23099">
            <w:pPr>
              <w:jc w:val="both"/>
              <w:rPr>
                <w:rFonts w:eastAsia="Times New Roman"/>
                <w:szCs w:val="24"/>
                <w:lang w:val="sr-Cyrl-RS"/>
              </w:rPr>
            </w:pPr>
            <w:r w:rsidRPr="00C23099">
              <w:rPr>
                <w:rFonts w:eastAsia="Times New Roman"/>
                <w:sz w:val="18"/>
                <w:szCs w:val="18"/>
                <w:lang w:val="sr-Cyrl-RS"/>
              </w:rPr>
              <w:t>Отварање апропријације.</w:t>
            </w:r>
          </w:p>
        </w:tc>
        <w:tc>
          <w:tcPr>
            <w:tcW w:w="1276"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1807 / 0001 / 465</w:t>
            </w:r>
          </w:p>
        </w:tc>
        <w:tc>
          <w:tcPr>
            <w:tcW w:w="1393"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right"/>
              <w:rPr>
                <w:rFonts w:eastAsia="Times New Roman"/>
                <w:sz w:val="18"/>
                <w:szCs w:val="18"/>
                <w:lang w:val="sr-Cyrl-RS"/>
              </w:rPr>
            </w:pPr>
            <w:r w:rsidRPr="00C23099">
              <w:rPr>
                <w:rFonts w:eastAsia="Times New Roman"/>
                <w:sz w:val="18"/>
                <w:szCs w:val="18"/>
                <w:lang w:val="sr-Cyrl-RS"/>
              </w:rPr>
              <w:t>1.000</w:t>
            </w:r>
          </w:p>
        </w:tc>
      </w:tr>
      <w:tr w:rsidR="00C23099" w:rsidRPr="00C23099" w:rsidTr="00C23099">
        <w:trPr>
          <w:trHeight w:val="495"/>
        </w:trPr>
        <w:tc>
          <w:tcPr>
            <w:tcW w:w="441" w:type="dxa"/>
            <w:tcBorders>
              <w:top w:val="nil"/>
              <w:left w:val="single" w:sz="8" w:space="0" w:color="auto"/>
              <w:bottom w:val="single" w:sz="8" w:space="0" w:color="auto"/>
              <w:right w:val="single" w:sz="8"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42.</w:t>
            </w:r>
          </w:p>
        </w:tc>
        <w:tc>
          <w:tcPr>
            <w:tcW w:w="2433" w:type="dxa"/>
            <w:tcBorders>
              <w:top w:val="nil"/>
              <w:left w:val="nil"/>
              <w:bottom w:val="single" w:sz="8" w:space="0" w:color="auto"/>
              <w:right w:val="single" w:sz="8" w:space="0" w:color="auto"/>
            </w:tcBorders>
            <w:shd w:val="clear" w:color="auto" w:fill="auto"/>
            <w:vAlign w:val="center"/>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Генерални секретаријат Владе</w:t>
            </w:r>
          </w:p>
        </w:tc>
        <w:tc>
          <w:tcPr>
            <w:tcW w:w="3544" w:type="dxa"/>
            <w:tcBorders>
              <w:top w:val="nil"/>
              <w:left w:val="nil"/>
              <w:bottom w:val="single" w:sz="8" w:space="0" w:color="auto"/>
              <w:right w:val="single" w:sz="8" w:space="0" w:color="auto"/>
            </w:tcBorders>
            <w:shd w:val="clear" w:color="auto" w:fill="auto"/>
          </w:tcPr>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05 Број: 401-8534/2021 од 16. септембра 2021. године.</w:t>
            </w:r>
          </w:p>
          <w:p w:rsidR="00C23099" w:rsidRPr="00C23099" w:rsidRDefault="00C23099" w:rsidP="00C23099">
            <w:pPr>
              <w:jc w:val="both"/>
              <w:rPr>
                <w:rFonts w:eastAsia="Times New Roman"/>
                <w:szCs w:val="24"/>
                <w:lang w:val="sr-Cyrl-RS"/>
              </w:rPr>
            </w:pPr>
            <w:r w:rsidRPr="00C23099">
              <w:rPr>
                <w:rFonts w:eastAsia="Times New Roman"/>
                <w:sz w:val="18"/>
                <w:szCs w:val="18"/>
                <w:lang w:val="sr-Cyrl-RS"/>
              </w:rPr>
              <w:t>Отварање апропријације.</w:t>
            </w:r>
          </w:p>
        </w:tc>
        <w:tc>
          <w:tcPr>
            <w:tcW w:w="1276"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2102 / 0008 / 621</w:t>
            </w:r>
          </w:p>
        </w:tc>
        <w:tc>
          <w:tcPr>
            <w:tcW w:w="1393"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right"/>
              <w:rPr>
                <w:rFonts w:eastAsia="Times New Roman"/>
                <w:sz w:val="18"/>
                <w:szCs w:val="18"/>
                <w:lang w:val="sr-Cyrl-RS"/>
              </w:rPr>
            </w:pPr>
            <w:r w:rsidRPr="00C23099">
              <w:rPr>
                <w:rFonts w:eastAsia="Times New Roman"/>
                <w:sz w:val="18"/>
                <w:szCs w:val="18"/>
                <w:lang w:val="sr-Cyrl-RS"/>
              </w:rPr>
              <w:t>1.000</w:t>
            </w:r>
          </w:p>
        </w:tc>
      </w:tr>
      <w:tr w:rsidR="00C23099" w:rsidRPr="00C23099" w:rsidTr="00C23099">
        <w:trPr>
          <w:trHeight w:val="495"/>
        </w:trPr>
        <w:tc>
          <w:tcPr>
            <w:tcW w:w="441" w:type="dxa"/>
            <w:tcBorders>
              <w:top w:val="nil"/>
              <w:left w:val="single" w:sz="8" w:space="0" w:color="auto"/>
              <w:bottom w:val="single" w:sz="8" w:space="0" w:color="auto"/>
              <w:right w:val="single" w:sz="8"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43.</w:t>
            </w:r>
          </w:p>
        </w:tc>
        <w:tc>
          <w:tcPr>
            <w:tcW w:w="2433" w:type="dxa"/>
            <w:tcBorders>
              <w:top w:val="nil"/>
              <w:left w:val="nil"/>
              <w:bottom w:val="single" w:sz="8" w:space="0" w:color="auto"/>
              <w:right w:val="single" w:sz="8" w:space="0" w:color="auto"/>
            </w:tcBorders>
            <w:shd w:val="clear" w:color="auto" w:fill="auto"/>
            <w:vAlign w:val="center"/>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Републички завод за статистику</w:t>
            </w:r>
          </w:p>
        </w:tc>
        <w:tc>
          <w:tcPr>
            <w:tcW w:w="3544" w:type="dxa"/>
            <w:tcBorders>
              <w:top w:val="nil"/>
              <w:left w:val="nil"/>
              <w:bottom w:val="single" w:sz="8" w:space="0" w:color="auto"/>
              <w:right w:val="single" w:sz="8" w:space="0" w:color="auto"/>
            </w:tcBorders>
            <w:shd w:val="clear" w:color="auto" w:fill="auto"/>
          </w:tcPr>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05 Број: 401-8536/2021 од 16. септембра 2021. године.</w:t>
            </w:r>
          </w:p>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Отварање апропријације.</w:t>
            </w:r>
          </w:p>
        </w:tc>
        <w:tc>
          <w:tcPr>
            <w:tcW w:w="1276"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0611 / 0004 / 485</w:t>
            </w:r>
          </w:p>
        </w:tc>
        <w:tc>
          <w:tcPr>
            <w:tcW w:w="1393"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right"/>
              <w:rPr>
                <w:rFonts w:eastAsia="Times New Roman"/>
                <w:sz w:val="18"/>
                <w:szCs w:val="18"/>
                <w:lang w:val="sr-Cyrl-RS"/>
              </w:rPr>
            </w:pPr>
            <w:r w:rsidRPr="00C23099">
              <w:rPr>
                <w:rFonts w:eastAsia="Times New Roman"/>
                <w:sz w:val="18"/>
                <w:szCs w:val="18"/>
                <w:lang w:val="sr-Cyrl-RS"/>
              </w:rPr>
              <w:t>1.000</w:t>
            </w:r>
          </w:p>
        </w:tc>
      </w:tr>
      <w:tr w:rsidR="00C23099" w:rsidRPr="00C23099" w:rsidTr="00C23099">
        <w:trPr>
          <w:trHeight w:val="495"/>
        </w:trPr>
        <w:tc>
          <w:tcPr>
            <w:tcW w:w="441" w:type="dxa"/>
            <w:tcBorders>
              <w:top w:val="nil"/>
              <w:left w:val="single" w:sz="8" w:space="0" w:color="auto"/>
              <w:bottom w:val="single" w:sz="8" w:space="0" w:color="auto"/>
              <w:right w:val="single" w:sz="8"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44.</w:t>
            </w:r>
          </w:p>
        </w:tc>
        <w:tc>
          <w:tcPr>
            <w:tcW w:w="2433" w:type="dxa"/>
            <w:tcBorders>
              <w:top w:val="nil"/>
              <w:left w:val="nil"/>
              <w:bottom w:val="single" w:sz="8" w:space="0" w:color="auto"/>
              <w:right w:val="single" w:sz="8" w:space="0" w:color="auto"/>
            </w:tcBorders>
            <w:shd w:val="clear" w:color="auto" w:fill="auto"/>
            <w:vAlign w:val="center"/>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Министарство грађевинарства, саобраћаја и инфраструктуре</w:t>
            </w:r>
          </w:p>
        </w:tc>
        <w:tc>
          <w:tcPr>
            <w:tcW w:w="3544" w:type="dxa"/>
            <w:tcBorders>
              <w:top w:val="nil"/>
              <w:left w:val="nil"/>
              <w:bottom w:val="single" w:sz="8" w:space="0" w:color="auto"/>
              <w:right w:val="single" w:sz="8" w:space="0" w:color="auto"/>
            </w:tcBorders>
            <w:shd w:val="clear" w:color="auto" w:fill="auto"/>
          </w:tcPr>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05 Број: 401-8556/2021 од 16. септембра 2021. године.</w:t>
            </w:r>
          </w:p>
          <w:p w:rsidR="00C23099" w:rsidRPr="00C23099" w:rsidRDefault="00C23099" w:rsidP="00C23099">
            <w:pPr>
              <w:jc w:val="both"/>
              <w:rPr>
                <w:rFonts w:eastAsia="Times New Roman"/>
                <w:sz w:val="18"/>
                <w:szCs w:val="18"/>
                <w:lang w:val="sr-Cyrl-RS"/>
              </w:rPr>
            </w:pPr>
          </w:p>
          <w:p w:rsidR="00C23099" w:rsidRPr="00C23099" w:rsidRDefault="00C23099" w:rsidP="00C23099">
            <w:pPr>
              <w:jc w:val="both"/>
              <w:rPr>
                <w:rFonts w:eastAsia="Times New Roman"/>
                <w:szCs w:val="24"/>
                <w:lang w:val="sr-Cyrl-RS"/>
              </w:rPr>
            </w:pPr>
            <w:r w:rsidRPr="00C23099">
              <w:rPr>
                <w:rFonts w:eastAsia="Times New Roman"/>
                <w:sz w:val="18"/>
                <w:szCs w:val="18"/>
                <w:lang w:val="sr-Cyrl-RS"/>
              </w:rPr>
              <w:t>Отварање апропријација.</w:t>
            </w:r>
          </w:p>
        </w:tc>
        <w:tc>
          <w:tcPr>
            <w:tcW w:w="1276"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0702 / 0001 / 463;</w:t>
            </w:r>
          </w:p>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1101 / 4003 / 511</w:t>
            </w:r>
          </w:p>
        </w:tc>
        <w:tc>
          <w:tcPr>
            <w:tcW w:w="1393"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right"/>
              <w:rPr>
                <w:rFonts w:eastAsia="Times New Roman"/>
                <w:sz w:val="18"/>
                <w:szCs w:val="18"/>
                <w:lang w:val="sr-Cyrl-RS"/>
              </w:rPr>
            </w:pPr>
            <w:r w:rsidRPr="00C23099">
              <w:rPr>
                <w:rFonts w:eastAsia="Times New Roman"/>
                <w:sz w:val="18"/>
                <w:szCs w:val="18"/>
                <w:lang w:val="sr-Cyrl-RS"/>
              </w:rPr>
              <w:t>2.000</w:t>
            </w:r>
          </w:p>
        </w:tc>
      </w:tr>
      <w:tr w:rsidR="00C23099" w:rsidRPr="00C23099" w:rsidTr="00C23099">
        <w:trPr>
          <w:trHeight w:val="495"/>
        </w:trPr>
        <w:tc>
          <w:tcPr>
            <w:tcW w:w="441" w:type="dxa"/>
            <w:tcBorders>
              <w:top w:val="nil"/>
              <w:left w:val="single" w:sz="8" w:space="0" w:color="auto"/>
              <w:bottom w:val="single" w:sz="8" w:space="0" w:color="auto"/>
              <w:right w:val="single" w:sz="8"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45.</w:t>
            </w:r>
          </w:p>
        </w:tc>
        <w:tc>
          <w:tcPr>
            <w:tcW w:w="2433" w:type="dxa"/>
            <w:tcBorders>
              <w:top w:val="nil"/>
              <w:left w:val="nil"/>
              <w:bottom w:val="single" w:sz="8" w:space="0" w:color="auto"/>
              <w:right w:val="single" w:sz="8" w:space="0" w:color="auto"/>
            </w:tcBorders>
            <w:shd w:val="clear" w:color="auto" w:fill="auto"/>
            <w:vAlign w:val="center"/>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Министарство за бригу о породици и демографију</w:t>
            </w:r>
          </w:p>
        </w:tc>
        <w:tc>
          <w:tcPr>
            <w:tcW w:w="3544" w:type="dxa"/>
            <w:tcBorders>
              <w:top w:val="nil"/>
              <w:left w:val="nil"/>
              <w:bottom w:val="single" w:sz="8" w:space="0" w:color="auto"/>
              <w:right w:val="single" w:sz="8" w:space="0" w:color="auto"/>
            </w:tcBorders>
            <w:shd w:val="clear" w:color="auto" w:fill="auto"/>
          </w:tcPr>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05 Број: 401-9270/2021 од 7. октобара 2021. године.</w:t>
            </w:r>
          </w:p>
          <w:p w:rsidR="00C23099" w:rsidRPr="00C23099" w:rsidRDefault="00C23099" w:rsidP="00C23099">
            <w:pPr>
              <w:jc w:val="both"/>
              <w:rPr>
                <w:rFonts w:eastAsia="Times New Roman"/>
                <w:szCs w:val="24"/>
                <w:lang w:val="sr-Cyrl-RS"/>
              </w:rPr>
            </w:pPr>
            <w:r w:rsidRPr="00C23099">
              <w:rPr>
                <w:rFonts w:eastAsia="Times New Roman"/>
                <w:sz w:val="18"/>
                <w:szCs w:val="18"/>
                <w:lang w:val="sr-Cyrl-RS"/>
              </w:rPr>
              <w:t>Отварање апропријације.</w:t>
            </w:r>
          </w:p>
        </w:tc>
        <w:tc>
          <w:tcPr>
            <w:tcW w:w="1276"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0903 / 0004 / 483</w:t>
            </w:r>
          </w:p>
        </w:tc>
        <w:tc>
          <w:tcPr>
            <w:tcW w:w="1393"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right"/>
              <w:rPr>
                <w:rFonts w:eastAsia="Times New Roman"/>
                <w:sz w:val="18"/>
                <w:szCs w:val="18"/>
                <w:lang w:val="sr-Cyrl-RS"/>
              </w:rPr>
            </w:pPr>
            <w:r w:rsidRPr="00C23099">
              <w:rPr>
                <w:rFonts w:eastAsia="Times New Roman"/>
                <w:sz w:val="18"/>
                <w:szCs w:val="18"/>
                <w:lang w:val="sr-Cyrl-RS"/>
              </w:rPr>
              <w:t>1.000</w:t>
            </w:r>
          </w:p>
        </w:tc>
      </w:tr>
      <w:tr w:rsidR="00C23099" w:rsidRPr="00C23099" w:rsidTr="00C23099">
        <w:trPr>
          <w:trHeight w:val="541"/>
        </w:trPr>
        <w:tc>
          <w:tcPr>
            <w:tcW w:w="441" w:type="dxa"/>
            <w:tcBorders>
              <w:top w:val="nil"/>
              <w:left w:val="single" w:sz="8" w:space="0" w:color="auto"/>
              <w:bottom w:val="single" w:sz="8" w:space="0" w:color="auto"/>
              <w:right w:val="single" w:sz="8"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46.</w:t>
            </w:r>
          </w:p>
        </w:tc>
        <w:tc>
          <w:tcPr>
            <w:tcW w:w="2433" w:type="dxa"/>
            <w:tcBorders>
              <w:top w:val="nil"/>
              <w:left w:val="nil"/>
              <w:bottom w:val="single" w:sz="8" w:space="0" w:color="auto"/>
              <w:right w:val="single" w:sz="8" w:space="0" w:color="auto"/>
            </w:tcBorders>
            <w:shd w:val="clear" w:color="auto" w:fill="auto"/>
            <w:vAlign w:val="center"/>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Безбедносно-информативна агенција</w:t>
            </w:r>
          </w:p>
        </w:tc>
        <w:tc>
          <w:tcPr>
            <w:tcW w:w="3544" w:type="dxa"/>
            <w:tcBorders>
              <w:top w:val="nil"/>
              <w:left w:val="nil"/>
              <w:bottom w:val="single" w:sz="8" w:space="0" w:color="auto"/>
              <w:right w:val="single" w:sz="8" w:space="0" w:color="auto"/>
            </w:tcBorders>
            <w:shd w:val="clear" w:color="auto" w:fill="auto"/>
          </w:tcPr>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СП 05 Број: 00-480/2021 од 14. октобра 2021. године.</w:t>
            </w:r>
          </w:p>
          <w:p w:rsidR="00C23099" w:rsidRPr="00C23099" w:rsidRDefault="00C23099" w:rsidP="00C23099">
            <w:pPr>
              <w:tabs>
                <w:tab w:val="left" w:pos="1170"/>
              </w:tabs>
              <w:jc w:val="both"/>
              <w:rPr>
                <w:rFonts w:eastAsia="Times New Roman"/>
                <w:sz w:val="18"/>
                <w:szCs w:val="18"/>
                <w:lang w:val="sr-Cyrl-RS"/>
              </w:rPr>
            </w:pPr>
          </w:p>
        </w:tc>
        <w:tc>
          <w:tcPr>
            <w:tcW w:w="1276"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center"/>
              <w:rPr>
                <w:rFonts w:eastAsia="Times New Roman"/>
                <w:sz w:val="18"/>
                <w:szCs w:val="18"/>
                <w:lang w:val="sr-Cyrl-RS"/>
              </w:rPr>
            </w:pPr>
          </w:p>
        </w:tc>
        <w:tc>
          <w:tcPr>
            <w:tcW w:w="1393"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right"/>
              <w:rPr>
                <w:rFonts w:eastAsia="Times New Roman"/>
                <w:sz w:val="18"/>
                <w:szCs w:val="18"/>
                <w:lang w:val="sr-Cyrl-RS"/>
              </w:rPr>
            </w:pPr>
            <w:r w:rsidRPr="00C23099">
              <w:rPr>
                <w:rFonts w:eastAsia="Times New Roman"/>
                <w:sz w:val="18"/>
                <w:szCs w:val="18"/>
                <w:lang w:val="sr-Cyrl-RS"/>
              </w:rPr>
              <w:t>71.000.000</w:t>
            </w:r>
          </w:p>
        </w:tc>
      </w:tr>
      <w:tr w:rsidR="00C23099" w:rsidRPr="00C23099" w:rsidTr="00C23099">
        <w:trPr>
          <w:trHeight w:val="1042"/>
        </w:trPr>
        <w:tc>
          <w:tcPr>
            <w:tcW w:w="441" w:type="dxa"/>
            <w:tcBorders>
              <w:top w:val="nil"/>
              <w:left w:val="single" w:sz="8" w:space="0" w:color="auto"/>
              <w:bottom w:val="single" w:sz="8" w:space="0" w:color="auto"/>
              <w:right w:val="single" w:sz="8"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47.</w:t>
            </w:r>
          </w:p>
        </w:tc>
        <w:tc>
          <w:tcPr>
            <w:tcW w:w="2433" w:type="dxa"/>
            <w:tcBorders>
              <w:top w:val="nil"/>
              <w:left w:val="nil"/>
              <w:bottom w:val="single" w:sz="8" w:space="0" w:color="auto"/>
              <w:right w:val="single" w:sz="8" w:space="0" w:color="auto"/>
            </w:tcBorders>
            <w:shd w:val="clear" w:color="auto" w:fill="auto"/>
            <w:vAlign w:val="center"/>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Министарство правде</w:t>
            </w:r>
          </w:p>
        </w:tc>
        <w:tc>
          <w:tcPr>
            <w:tcW w:w="3544" w:type="dxa"/>
            <w:tcBorders>
              <w:top w:val="nil"/>
              <w:left w:val="nil"/>
              <w:bottom w:val="single" w:sz="8" w:space="0" w:color="auto"/>
              <w:right w:val="single" w:sz="8" w:space="0" w:color="auto"/>
            </w:tcBorders>
            <w:shd w:val="clear" w:color="auto" w:fill="auto"/>
          </w:tcPr>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05 Број: 401-10149/2021 од 3. новембра 2021. године.</w:t>
            </w:r>
          </w:p>
          <w:p w:rsidR="00C23099" w:rsidRPr="00C23099" w:rsidRDefault="00C23099" w:rsidP="00C23099">
            <w:pPr>
              <w:spacing w:after="150"/>
              <w:jc w:val="both"/>
              <w:rPr>
                <w:rFonts w:eastAsia="Times New Roman"/>
                <w:sz w:val="18"/>
                <w:szCs w:val="18"/>
                <w:lang w:val="sr-Cyrl-RS"/>
              </w:rPr>
            </w:pPr>
            <w:r w:rsidRPr="00C23099">
              <w:rPr>
                <w:rFonts w:eastAsia="Times New Roman"/>
                <w:sz w:val="18"/>
                <w:szCs w:val="18"/>
                <w:lang w:val="sr-Cyrl-RS"/>
              </w:rPr>
              <w:t>За извршавање налога принудне наплате по основу извршних судских пресуда.</w:t>
            </w:r>
          </w:p>
        </w:tc>
        <w:tc>
          <w:tcPr>
            <w:tcW w:w="1276"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1602 / 0010 / 483</w:t>
            </w:r>
          </w:p>
        </w:tc>
        <w:tc>
          <w:tcPr>
            <w:tcW w:w="1393"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right"/>
              <w:rPr>
                <w:rFonts w:eastAsia="Times New Roman"/>
                <w:sz w:val="18"/>
                <w:szCs w:val="18"/>
                <w:lang w:val="sr-Cyrl-RS"/>
              </w:rPr>
            </w:pPr>
            <w:r w:rsidRPr="00C23099">
              <w:rPr>
                <w:rFonts w:eastAsia="Times New Roman"/>
                <w:sz w:val="18"/>
                <w:szCs w:val="18"/>
                <w:lang w:val="sr-Cyrl-RS"/>
              </w:rPr>
              <w:t>20.000.000</w:t>
            </w:r>
          </w:p>
        </w:tc>
      </w:tr>
      <w:tr w:rsidR="00C23099" w:rsidRPr="00C23099" w:rsidTr="00C23099">
        <w:trPr>
          <w:trHeight w:val="495"/>
        </w:trPr>
        <w:tc>
          <w:tcPr>
            <w:tcW w:w="441" w:type="dxa"/>
            <w:tcBorders>
              <w:top w:val="nil"/>
              <w:left w:val="single" w:sz="8" w:space="0" w:color="auto"/>
              <w:bottom w:val="single" w:sz="8" w:space="0" w:color="auto"/>
              <w:right w:val="single" w:sz="8"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48.</w:t>
            </w:r>
          </w:p>
        </w:tc>
        <w:tc>
          <w:tcPr>
            <w:tcW w:w="2433" w:type="dxa"/>
            <w:tcBorders>
              <w:top w:val="nil"/>
              <w:left w:val="nil"/>
              <w:bottom w:val="single" w:sz="8" w:space="0" w:color="auto"/>
              <w:right w:val="single" w:sz="8" w:space="0" w:color="auto"/>
            </w:tcBorders>
            <w:shd w:val="clear" w:color="auto" w:fill="auto"/>
            <w:vAlign w:val="center"/>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Генерални секретаријат Владе</w:t>
            </w:r>
          </w:p>
        </w:tc>
        <w:tc>
          <w:tcPr>
            <w:tcW w:w="3544" w:type="dxa"/>
            <w:tcBorders>
              <w:top w:val="nil"/>
              <w:left w:val="nil"/>
              <w:bottom w:val="single" w:sz="8" w:space="0" w:color="auto"/>
              <w:right w:val="single" w:sz="8" w:space="0" w:color="auto"/>
            </w:tcBorders>
            <w:shd w:val="clear" w:color="auto" w:fill="auto"/>
          </w:tcPr>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05 Број: 401-10157/2021 од 3. новембра 2021. године.</w:t>
            </w:r>
          </w:p>
          <w:p w:rsidR="00C23099" w:rsidRPr="00C23099" w:rsidRDefault="00C23099" w:rsidP="00C23099">
            <w:pPr>
              <w:spacing w:after="150"/>
              <w:rPr>
                <w:rFonts w:eastAsia="Times New Roman"/>
                <w:sz w:val="18"/>
                <w:szCs w:val="18"/>
                <w:lang w:val="sr-Cyrl-RS"/>
              </w:rPr>
            </w:pPr>
            <w:r w:rsidRPr="00C23099">
              <w:rPr>
                <w:rFonts w:eastAsia="Times New Roman"/>
                <w:sz w:val="18"/>
                <w:szCs w:val="18"/>
                <w:lang w:val="sr-Cyrl-RS"/>
              </w:rPr>
              <w:t>На име финансијске помоћи Националном савету бугарске националне мањине, за редован рад тог савета.</w:t>
            </w:r>
          </w:p>
        </w:tc>
        <w:tc>
          <w:tcPr>
            <w:tcW w:w="1276"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2102 / 0008 / 481</w:t>
            </w:r>
          </w:p>
        </w:tc>
        <w:tc>
          <w:tcPr>
            <w:tcW w:w="1393"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right"/>
              <w:rPr>
                <w:rFonts w:eastAsia="Times New Roman"/>
                <w:sz w:val="18"/>
                <w:szCs w:val="18"/>
                <w:lang w:val="sr-Cyrl-RS"/>
              </w:rPr>
            </w:pPr>
            <w:r w:rsidRPr="00C23099">
              <w:rPr>
                <w:rFonts w:eastAsia="Times New Roman"/>
                <w:sz w:val="18"/>
                <w:szCs w:val="18"/>
                <w:lang w:val="sr-Cyrl-RS"/>
              </w:rPr>
              <w:t>6.100.000</w:t>
            </w:r>
          </w:p>
        </w:tc>
      </w:tr>
      <w:tr w:rsidR="00C23099" w:rsidRPr="00C23099" w:rsidTr="00C23099">
        <w:trPr>
          <w:trHeight w:val="495"/>
        </w:trPr>
        <w:tc>
          <w:tcPr>
            <w:tcW w:w="441" w:type="dxa"/>
            <w:tcBorders>
              <w:top w:val="nil"/>
              <w:left w:val="single" w:sz="8" w:space="0" w:color="auto"/>
              <w:bottom w:val="single" w:sz="8" w:space="0" w:color="auto"/>
              <w:right w:val="single" w:sz="8"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49.</w:t>
            </w:r>
          </w:p>
        </w:tc>
        <w:tc>
          <w:tcPr>
            <w:tcW w:w="2433" w:type="dxa"/>
            <w:tcBorders>
              <w:top w:val="nil"/>
              <w:left w:val="nil"/>
              <w:bottom w:val="single" w:sz="8" w:space="0" w:color="auto"/>
              <w:right w:val="single" w:sz="8" w:space="0" w:color="auto"/>
            </w:tcBorders>
            <w:shd w:val="clear" w:color="auto" w:fill="auto"/>
            <w:vAlign w:val="center"/>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Безбедносно-информативна агенција</w:t>
            </w:r>
          </w:p>
        </w:tc>
        <w:tc>
          <w:tcPr>
            <w:tcW w:w="3544" w:type="dxa"/>
            <w:tcBorders>
              <w:top w:val="nil"/>
              <w:left w:val="nil"/>
              <w:bottom w:val="single" w:sz="8" w:space="0" w:color="auto"/>
              <w:right w:val="single" w:sz="8" w:space="0" w:color="auto"/>
            </w:tcBorders>
            <w:shd w:val="clear" w:color="auto" w:fill="auto"/>
          </w:tcPr>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ДТ 05 Број: 00-539/2021 од 10. новембра 2021. године.</w:t>
            </w:r>
          </w:p>
          <w:p w:rsidR="00C23099" w:rsidRPr="00C23099" w:rsidRDefault="00C23099" w:rsidP="00C23099">
            <w:pPr>
              <w:tabs>
                <w:tab w:val="left" w:pos="1170"/>
              </w:tabs>
              <w:jc w:val="both"/>
              <w:rPr>
                <w:rFonts w:eastAsia="Times New Roman"/>
                <w:sz w:val="18"/>
                <w:szCs w:val="18"/>
                <w:lang w:val="sr-Cyrl-RS"/>
              </w:rPr>
            </w:pPr>
          </w:p>
        </w:tc>
        <w:tc>
          <w:tcPr>
            <w:tcW w:w="1276"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center"/>
              <w:rPr>
                <w:rFonts w:eastAsia="Times New Roman"/>
                <w:sz w:val="18"/>
                <w:szCs w:val="18"/>
                <w:lang w:val="sr-Cyrl-RS"/>
              </w:rPr>
            </w:pPr>
          </w:p>
        </w:tc>
        <w:tc>
          <w:tcPr>
            <w:tcW w:w="1393"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right"/>
              <w:rPr>
                <w:rFonts w:eastAsia="Times New Roman"/>
                <w:sz w:val="18"/>
                <w:szCs w:val="18"/>
                <w:lang w:val="sr-Cyrl-RS"/>
              </w:rPr>
            </w:pPr>
            <w:r w:rsidRPr="00C23099">
              <w:rPr>
                <w:rFonts w:eastAsia="Times New Roman"/>
                <w:sz w:val="18"/>
                <w:szCs w:val="18"/>
                <w:lang w:val="sr-Cyrl-RS"/>
              </w:rPr>
              <w:t>103.000.000</w:t>
            </w:r>
          </w:p>
        </w:tc>
      </w:tr>
      <w:tr w:rsidR="00C23099" w:rsidRPr="00C23099" w:rsidTr="00C23099">
        <w:trPr>
          <w:trHeight w:val="495"/>
        </w:trPr>
        <w:tc>
          <w:tcPr>
            <w:tcW w:w="441" w:type="dxa"/>
            <w:tcBorders>
              <w:top w:val="nil"/>
              <w:left w:val="single" w:sz="8" w:space="0" w:color="auto"/>
              <w:bottom w:val="single" w:sz="8" w:space="0" w:color="auto"/>
              <w:right w:val="single" w:sz="8"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50.</w:t>
            </w:r>
          </w:p>
        </w:tc>
        <w:tc>
          <w:tcPr>
            <w:tcW w:w="2433" w:type="dxa"/>
            <w:tcBorders>
              <w:top w:val="nil"/>
              <w:left w:val="nil"/>
              <w:bottom w:val="single" w:sz="8" w:space="0" w:color="auto"/>
              <w:right w:val="single" w:sz="8" w:space="0" w:color="auto"/>
            </w:tcBorders>
            <w:shd w:val="clear" w:color="auto" w:fill="auto"/>
            <w:vAlign w:val="center"/>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Генерални секретаријат Владе</w:t>
            </w:r>
          </w:p>
        </w:tc>
        <w:tc>
          <w:tcPr>
            <w:tcW w:w="3544" w:type="dxa"/>
            <w:tcBorders>
              <w:top w:val="nil"/>
              <w:left w:val="nil"/>
              <w:bottom w:val="single" w:sz="8" w:space="0" w:color="auto"/>
              <w:right w:val="single" w:sz="8" w:space="0" w:color="auto"/>
            </w:tcBorders>
            <w:shd w:val="clear" w:color="auto" w:fill="auto"/>
          </w:tcPr>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05 Број: 401-10508/2021 од 15. новембра 2021. године.</w:t>
            </w:r>
          </w:p>
          <w:p w:rsidR="00C23099" w:rsidRPr="00C23099" w:rsidRDefault="00C23099" w:rsidP="00C23099">
            <w:pPr>
              <w:spacing w:after="150"/>
              <w:rPr>
                <w:rFonts w:eastAsia="Times New Roman"/>
                <w:sz w:val="18"/>
                <w:szCs w:val="18"/>
                <w:lang w:val="sr-Cyrl-RS"/>
              </w:rPr>
            </w:pPr>
            <w:r w:rsidRPr="00C23099">
              <w:rPr>
                <w:rFonts w:eastAsia="Times New Roman"/>
                <w:sz w:val="18"/>
                <w:szCs w:val="18"/>
                <w:lang w:val="sr-Cyrl-RS"/>
              </w:rPr>
              <w:t>На име финансијске помоћи Фудбалском савезу Србије, за редован рад тог савеза.</w:t>
            </w:r>
          </w:p>
        </w:tc>
        <w:tc>
          <w:tcPr>
            <w:tcW w:w="1276"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2102 / 0008 / 481</w:t>
            </w:r>
          </w:p>
        </w:tc>
        <w:tc>
          <w:tcPr>
            <w:tcW w:w="1393"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right"/>
              <w:rPr>
                <w:rFonts w:eastAsia="Times New Roman"/>
                <w:sz w:val="18"/>
                <w:szCs w:val="18"/>
                <w:lang w:val="sr-Cyrl-RS"/>
              </w:rPr>
            </w:pPr>
            <w:r w:rsidRPr="00C23099">
              <w:rPr>
                <w:rFonts w:eastAsia="Times New Roman"/>
                <w:sz w:val="18"/>
                <w:szCs w:val="18"/>
                <w:lang w:val="sr-Cyrl-RS"/>
              </w:rPr>
              <w:t>118.000.000</w:t>
            </w:r>
          </w:p>
        </w:tc>
      </w:tr>
      <w:tr w:rsidR="00C23099" w:rsidRPr="00C23099" w:rsidTr="00C23099">
        <w:trPr>
          <w:trHeight w:val="495"/>
        </w:trPr>
        <w:tc>
          <w:tcPr>
            <w:tcW w:w="441" w:type="dxa"/>
            <w:tcBorders>
              <w:top w:val="nil"/>
              <w:left w:val="single" w:sz="8" w:space="0" w:color="auto"/>
              <w:bottom w:val="single" w:sz="8" w:space="0" w:color="auto"/>
              <w:right w:val="single" w:sz="8"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51.</w:t>
            </w:r>
          </w:p>
        </w:tc>
        <w:tc>
          <w:tcPr>
            <w:tcW w:w="2433" w:type="dxa"/>
            <w:tcBorders>
              <w:top w:val="nil"/>
              <w:left w:val="nil"/>
              <w:bottom w:val="single" w:sz="8" w:space="0" w:color="auto"/>
              <w:right w:val="single" w:sz="8" w:space="0" w:color="auto"/>
            </w:tcBorders>
            <w:shd w:val="clear" w:color="auto" w:fill="auto"/>
            <w:vAlign w:val="center"/>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Министарство грађевинарства, саобраћаја и инфраструктуре</w:t>
            </w:r>
          </w:p>
        </w:tc>
        <w:tc>
          <w:tcPr>
            <w:tcW w:w="3544" w:type="dxa"/>
            <w:tcBorders>
              <w:top w:val="nil"/>
              <w:left w:val="nil"/>
              <w:bottom w:val="single" w:sz="8" w:space="0" w:color="auto"/>
              <w:right w:val="single" w:sz="8" w:space="0" w:color="auto"/>
            </w:tcBorders>
            <w:shd w:val="clear" w:color="auto" w:fill="auto"/>
          </w:tcPr>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05 Број: 401-10658/2021 од 18. новембра 2021. године.</w:t>
            </w:r>
          </w:p>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Отварање апропријације.</w:t>
            </w:r>
          </w:p>
        </w:tc>
        <w:tc>
          <w:tcPr>
            <w:tcW w:w="1276"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0701 / 7052 / 426</w:t>
            </w:r>
          </w:p>
        </w:tc>
        <w:tc>
          <w:tcPr>
            <w:tcW w:w="1393"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right"/>
              <w:rPr>
                <w:rFonts w:eastAsia="Times New Roman"/>
                <w:sz w:val="18"/>
                <w:szCs w:val="18"/>
                <w:lang w:val="sr-Cyrl-RS"/>
              </w:rPr>
            </w:pPr>
            <w:r w:rsidRPr="00C23099">
              <w:rPr>
                <w:rFonts w:eastAsia="Times New Roman"/>
                <w:sz w:val="18"/>
                <w:szCs w:val="18"/>
                <w:lang w:val="sr-Cyrl-RS"/>
              </w:rPr>
              <w:t>1.000</w:t>
            </w:r>
          </w:p>
        </w:tc>
      </w:tr>
      <w:tr w:rsidR="00C23099" w:rsidRPr="00C23099" w:rsidTr="00C23099">
        <w:trPr>
          <w:trHeight w:val="495"/>
        </w:trPr>
        <w:tc>
          <w:tcPr>
            <w:tcW w:w="441" w:type="dxa"/>
            <w:tcBorders>
              <w:top w:val="nil"/>
              <w:left w:val="single" w:sz="8" w:space="0" w:color="auto"/>
              <w:bottom w:val="single" w:sz="8" w:space="0" w:color="auto"/>
              <w:right w:val="single" w:sz="8"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52.</w:t>
            </w:r>
          </w:p>
        </w:tc>
        <w:tc>
          <w:tcPr>
            <w:tcW w:w="2433" w:type="dxa"/>
            <w:tcBorders>
              <w:top w:val="nil"/>
              <w:left w:val="nil"/>
              <w:bottom w:val="single" w:sz="8" w:space="0" w:color="auto"/>
              <w:right w:val="single" w:sz="8" w:space="0" w:color="auto"/>
            </w:tcBorders>
            <w:shd w:val="clear" w:color="auto" w:fill="auto"/>
            <w:vAlign w:val="center"/>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Министарство грађевинарства, саобраћаја и инфраструктуре</w:t>
            </w:r>
          </w:p>
        </w:tc>
        <w:tc>
          <w:tcPr>
            <w:tcW w:w="3544" w:type="dxa"/>
            <w:tcBorders>
              <w:top w:val="nil"/>
              <w:left w:val="nil"/>
              <w:bottom w:val="single" w:sz="8" w:space="0" w:color="auto"/>
              <w:right w:val="single" w:sz="8" w:space="0" w:color="auto"/>
            </w:tcBorders>
            <w:shd w:val="clear" w:color="auto" w:fill="auto"/>
          </w:tcPr>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05 Број: 401-10659/2021 од 18. новембра 2021. године.</w:t>
            </w:r>
          </w:p>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Отварање апропријације.</w:t>
            </w:r>
          </w:p>
        </w:tc>
        <w:tc>
          <w:tcPr>
            <w:tcW w:w="1276"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0702 / 5068 / 482</w:t>
            </w:r>
          </w:p>
        </w:tc>
        <w:tc>
          <w:tcPr>
            <w:tcW w:w="1393"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right"/>
              <w:rPr>
                <w:rFonts w:eastAsia="Times New Roman"/>
                <w:sz w:val="18"/>
                <w:szCs w:val="18"/>
                <w:lang w:val="sr-Cyrl-RS"/>
              </w:rPr>
            </w:pPr>
            <w:r w:rsidRPr="00C23099">
              <w:rPr>
                <w:rFonts w:eastAsia="Times New Roman"/>
                <w:sz w:val="18"/>
                <w:szCs w:val="18"/>
                <w:lang w:val="sr-Cyrl-RS"/>
              </w:rPr>
              <w:t>1.000</w:t>
            </w:r>
          </w:p>
        </w:tc>
      </w:tr>
      <w:tr w:rsidR="00C23099" w:rsidRPr="00C23099" w:rsidTr="00C23099">
        <w:trPr>
          <w:trHeight w:val="495"/>
        </w:trPr>
        <w:tc>
          <w:tcPr>
            <w:tcW w:w="441" w:type="dxa"/>
            <w:tcBorders>
              <w:top w:val="nil"/>
              <w:left w:val="single" w:sz="8" w:space="0" w:color="auto"/>
              <w:bottom w:val="single" w:sz="8" w:space="0" w:color="auto"/>
              <w:right w:val="single" w:sz="8"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lastRenderedPageBreak/>
              <w:t>53.</w:t>
            </w:r>
          </w:p>
        </w:tc>
        <w:tc>
          <w:tcPr>
            <w:tcW w:w="2433" w:type="dxa"/>
            <w:tcBorders>
              <w:top w:val="nil"/>
              <w:left w:val="nil"/>
              <w:bottom w:val="single" w:sz="8" w:space="0" w:color="auto"/>
              <w:right w:val="single" w:sz="8" w:space="0" w:color="auto"/>
            </w:tcBorders>
            <w:shd w:val="clear" w:color="auto" w:fill="auto"/>
            <w:vAlign w:val="center"/>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Генерални секретаријат Владе</w:t>
            </w:r>
          </w:p>
        </w:tc>
        <w:tc>
          <w:tcPr>
            <w:tcW w:w="3544" w:type="dxa"/>
            <w:tcBorders>
              <w:top w:val="nil"/>
              <w:left w:val="nil"/>
              <w:bottom w:val="single" w:sz="8" w:space="0" w:color="auto"/>
              <w:right w:val="single" w:sz="8" w:space="0" w:color="auto"/>
            </w:tcBorders>
            <w:shd w:val="clear" w:color="auto" w:fill="auto"/>
          </w:tcPr>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СП 05 Број: 00-556/2021 од 18. новембра 2021. године.</w:t>
            </w:r>
          </w:p>
          <w:p w:rsidR="00C23099" w:rsidRPr="00C23099" w:rsidRDefault="00C23099" w:rsidP="00C23099">
            <w:pPr>
              <w:tabs>
                <w:tab w:val="left" w:pos="1170"/>
              </w:tabs>
              <w:jc w:val="both"/>
              <w:rPr>
                <w:rFonts w:eastAsia="Times New Roman"/>
                <w:sz w:val="18"/>
                <w:szCs w:val="18"/>
                <w:lang w:val="sr-Cyrl-RS"/>
              </w:rPr>
            </w:pPr>
          </w:p>
        </w:tc>
        <w:tc>
          <w:tcPr>
            <w:tcW w:w="1276"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center"/>
              <w:rPr>
                <w:rFonts w:eastAsia="Times New Roman"/>
                <w:sz w:val="18"/>
                <w:szCs w:val="18"/>
                <w:lang w:val="sr-Cyrl-RS"/>
              </w:rPr>
            </w:pPr>
          </w:p>
        </w:tc>
        <w:tc>
          <w:tcPr>
            <w:tcW w:w="1393"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right"/>
              <w:rPr>
                <w:rFonts w:eastAsia="Times New Roman"/>
                <w:sz w:val="18"/>
                <w:szCs w:val="18"/>
                <w:lang w:val="sr-Cyrl-RS"/>
              </w:rPr>
            </w:pPr>
            <w:r w:rsidRPr="00C23099">
              <w:rPr>
                <w:rFonts w:eastAsia="Times New Roman"/>
                <w:sz w:val="18"/>
                <w:szCs w:val="18"/>
                <w:lang w:val="sr-Cyrl-RS"/>
              </w:rPr>
              <w:t>25.200.000</w:t>
            </w:r>
          </w:p>
        </w:tc>
      </w:tr>
      <w:tr w:rsidR="00C23099" w:rsidRPr="00C23099" w:rsidTr="00C23099">
        <w:trPr>
          <w:trHeight w:val="495"/>
        </w:trPr>
        <w:tc>
          <w:tcPr>
            <w:tcW w:w="441" w:type="dxa"/>
            <w:tcBorders>
              <w:top w:val="nil"/>
              <w:left w:val="single" w:sz="8" w:space="0" w:color="auto"/>
              <w:bottom w:val="single" w:sz="8" w:space="0" w:color="auto"/>
              <w:right w:val="single" w:sz="8"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54.</w:t>
            </w:r>
          </w:p>
        </w:tc>
        <w:tc>
          <w:tcPr>
            <w:tcW w:w="2433" w:type="dxa"/>
            <w:tcBorders>
              <w:top w:val="nil"/>
              <w:left w:val="nil"/>
              <w:bottom w:val="single" w:sz="8" w:space="0" w:color="auto"/>
              <w:right w:val="single" w:sz="8" w:space="0" w:color="auto"/>
            </w:tcBorders>
            <w:shd w:val="clear" w:color="auto" w:fill="auto"/>
            <w:vAlign w:val="center"/>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Државно правобранилаштво</w:t>
            </w:r>
          </w:p>
        </w:tc>
        <w:tc>
          <w:tcPr>
            <w:tcW w:w="3544" w:type="dxa"/>
            <w:tcBorders>
              <w:top w:val="nil"/>
              <w:left w:val="nil"/>
              <w:bottom w:val="single" w:sz="8" w:space="0" w:color="auto"/>
              <w:right w:val="single" w:sz="8" w:space="0" w:color="auto"/>
            </w:tcBorders>
            <w:shd w:val="clear" w:color="auto" w:fill="auto"/>
          </w:tcPr>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П 05 Број: 00-557/2021 од 18. новембра 2021. године.</w:t>
            </w:r>
          </w:p>
          <w:p w:rsidR="00C23099" w:rsidRPr="00C23099" w:rsidRDefault="00C23099" w:rsidP="00C23099">
            <w:pPr>
              <w:tabs>
                <w:tab w:val="left" w:pos="1170"/>
              </w:tabs>
              <w:jc w:val="both"/>
              <w:rPr>
                <w:rFonts w:eastAsia="Times New Roman"/>
                <w:sz w:val="18"/>
                <w:szCs w:val="18"/>
                <w:lang w:val="sr-Cyrl-RS"/>
              </w:rPr>
            </w:pPr>
          </w:p>
        </w:tc>
        <w:tc>
          <w:tcPr>
            <w:tcW w:w="1276"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center"/>
              <w:rPr>
                <w:rFonts w:eastAsia="Times New Roman"/>
                <w:sz w:val="18"/>
                <w:szCs w:val="18"/>
                <w:lang w:val="sr-Cyrl-RS"/>
              </w:rPr>
            </w:pPr>
          </w:p>
        </w:tc>
        <w:tc>
          <w:tcPr>
            <w:tcW w:w="1393"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right"/>
              <w:rPr>
                <w:rFonts w:eastAsia="Times New Roman"/>
                <w:sz w:val="18"/>
                <w:szCs w:val="18"/>
                <w:lang w:val="sr-Cyrl-RS"/>
              </w:rPr>
            </w:pPr>
            <w:r w:rsidRPr="00C23099">
              <w:rPr>
                <w:rFonts w:eastAsia="Times New Roman"/>
                <w:sz w:val="18"/>
                <w:szCs w:val="18"/>
                <w:lang w:val="sr-Cyrl-RS"/>
              </w:rPr>
              <w:t>15.500.000</w:t>
            </w:r>
          </w:p>
        </w:tc>
      </w:tr>
      <w:tr w:rsidR="00C23099" w:rsidRPr="00C23099" w:rsidTr="00C23099">
        <w:trPr>
          <w:trHeight w:val="495"/>
        </w:trPr>
        <w:tc>
          <w:tcPr>
            <w:tcW w:w="441" w:type="dxa"/>
            <w:tcBorders>
              <w:top w:val="nil"/>
              <w:left w:val="single" w:sz="8" w:space="0" w:color="auto"/>
              <w:bottom w:val="single" w:sz="8" w:space="0" w:color="auto"/>
              <w:right w:val="single" w:sz="8"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55.</w:t>
            </w:r>
          </w:p>
        </w:tc>
        <w:tc>
          <w:tcPr>
            <w:tcW w:w="2433" w:type="dxa"/>
            <w:tcBorders>
              <w:top w:val="nil"/>
              <w:left w:val="nil"/>
              <w:bottom w:val="single" w:sz="8" w:space="0" w:color="auto"/>
              <w:right w:val="single" w:sz="8" w:space="0" w:color="auto"/>
            </w:tcBorders>
            <w:shd w:val="clear" w:color="auto" w:fill="auto"/>
            <w:vAlign w:val="center"/>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Републичко јавно тужилаштво</w:t>
            </w:r>
          </w:p>
        </w:tc>
        <w:tc>
          <w:tcPr>
            <w:tcW w:w="3544" w:type="dxa"/>
            <w:tcBorders>
              <w:top w:val="nil"/>
              <w:left w:val="nil"/>
              <w:bottom w:val="single" w:sz="8" w:space="0" w:color="auto"/>
              <w:right w:val="single" w:sz="8" w:space="0" w:color="auto"/>
            </w:tcBorders>
            <w:shd w:val="clear" w:color="auto" w:fill="auto"/>
          </w:tcPr>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05 Број: 401-10988/2021 од 25. новембра 2021. године.</w:t>
            </w:r>
          </w:p>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Отварање апропријације.</w:t>
            </w:r>
          </w:p>
        </w:tc>
        <w:tc>
          <w:tcPr>
            <w:tcW w:w="1276"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1604 / 0004 / 485</w:t>
            </w:r>
          </w:p>
        </w:tc>
        <w:tc>
          <w:tcPr>
            <w:tcW w:w="1393"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right"/>
              <w:rPr>
                <w:rFonts w:eastAsia="Times New Roman"/>
                <w:sz w:val="18"/>
                <w:szCs w:val="18"/>
                <w:lang w:val="sr-Cyrl-RS"/>
              </w:rPr>
            </w:pPr>
            <w:r w:rsidRPr="00C23099">
              <w:rPr>
                <w:rFonts w:eastAsia="Times New Roman"/>
                <w:sz w:val="18"/>
                <w:szCs w:val="18"/>
                <w:lang w:val="sr-Cyrl-RS"/>
              </w:rPr>
              <w:t>1.000</w:t>
            </w:r>
          </w:p>
        </w:tc>
      </w:tr>
      <w:tr w:rsidR="00C23099" w:rsidRPr="00C23099" w:rsidTr="00C23099">
        <w:trPr>
          <w:trHeight w:val="495"/>
        </w:trPr>
        <w:tc>
          <w:tcPr>
            <w:tcW w:w="441" w:type="dxa"/>
            <w:tcBorders>
              <w:top w:val="nil"/>
              <w:left w:val="single" w:sz="8" w:space="0" w:color="auto"/>
              <w:bottom w:val="single" w:sz="8" w:space="0" w:color="auto"/>
              <w:right w:val="single" w:sz="8"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56.</w:t>
            </w:r>
          </w:p>
        </w:tc>
        <w:tc>
          <w:tcPr>
            <w:tcW w:w="2433" w:type="dxa"/>
            <w:tcBorders>
              <w:top w:val="nil"/>
              <w:left w:val="nil"/>
              <w:bottom w:val="single" w:sz="8" w:space="0" w:color="auto"/>
              <w:right w:val="single" w:sz="8" w:space="0" w:color="auto"/>
            </w:tcBorders>
            <w:shd w:val="clear" w:color="auto" w:fill="auto"/>
            <w:vAlign w:val="center"/>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Министарство рударства и енергетике</w:t>
            </w:r>
          </w:p>
        </w:tc>
        <w:tc>
          <w:tcPr>
            <w:tcW w:w="3544" w:type="dxa"/>
            <w:tcBorders>
              <w:top w:val="nil"/>
              <w:left w:val="nil"/>
              <w:bottom w:val="single" w:sz="8" w:space="0" w:color="auto"/>
              <w:right w:val="single" w:sz="8" w:space="0" w:color="auto"/>
            </w:tcBorders>
            <w:shd w:val="clear" w:color="auto" w:fill="auto"/>
          </w:tcPr>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05 Број: 401-10989/2021 од 25. новембра 2021. године.</w:t>
            </w:r>
          </w:p>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За консолидацију пословања Јавног предузећа за подземну експлоатацију угља Ресавица..</w:t>
            </w:r>
          </w:p>
        </w:tc>
        <w:tc>
          <w:tcPr>
            <w:tcW w:w="1276"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0503 / 4003 / 451</w:t>
            </w:r>
          </w:p>
        </w:tc>
        <w:tc>
          <w:tcPr>
            <w:tcW w:w="1393"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right"/>
              <w:rPr>
                <w:rFonts w:eastAsia="Times New Roman"/>
                <w:sz w:val="18"/>
                <w:szCs w:val="18"/>
                <w:lang w:val="sr-Cyrl-RS"/>
              </w:rPr>
            </w:pPr>
            <w:r w:rsidRPr="00C23099">
              <w:rPr>
                <w:rFonts w:eastAsia="Times New Roman"/>
                <w:sz w:val="18"/>
                <w:szCs w:val="18"/>
                <w:lang w:val="sr-Cyrl-RS"/>
              </w:rPr>
              <w:t>50.000.000</w:t>
            </w:r>
          </w:p>
        </w:tc>
      </w:tr>
      <w:tr w:rsidR="00C23099" w:rsidRPr="00C23099" w:rsidTr="00C23099">
        <w:trPr>
          <w:trHeight w:val="495"/>
        </w:trPr>
        <w:tc>
          <w:tcPr>
            <w:tcW w:w="441" w:type="dxa"/>
            <w:tcBorders>
              <w:top w:val="nil"/>
              <w:left w:val="single" w:sz="8" w:space="0" w:color="auto"/>
              <w:bottom w:val="single" w:sz="8" w:space="0" w:color="auto"/>
              <w:right w:val="single" w:sz="8"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57.</w:t>
            </w:r>
          </w:p>
        </w:tc>
        <w:tc>
          <w:tcPr>
            <w:tcW w:w="2433" w:type="dxa"/>
            <w:tcBorders>
              <w:top w:val="nil"/>
              <w:left w:val="nil"/>
              <w:bottom w:val="single" w:sz="8" w:space="0" w:color="auto"/>
              <w:right w:val="single" w:sz="8" w:space="0" w:color="auto"/>
            </w:tcBorders>
            <w:shd w:val="clear" w:color="auto" w:fill="auto"/>
            <w:vAlign w:val="center"/>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Генерални секретаријат Владе</w:t>
            </w:r>
          </w:p>
        </w:tc>
        <w:tc>
          <w:tcPr>
            <w:tcW w:w="3544" w:type="dxa"/>
            <w:tcBorders>
              <w:top w:val="nil"/>
              <w:left w:val="nil"/>
              <w:bottom w:val="single" w:sz="8" w:space="0" w:color="auto"/>
              <w:right w:val="single" w:sz="8" w:space="0" w:color="auto"/>
            </w:tcBorders>
            <w:shd w:val="clear" w:color="auto" w:fill="auto"/>
          </w:tcPr>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05 Број: 401-10992/2021 од 25. новембра 2021. године.</w:t>
            </w:r>
          </w:p>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За хотел „Славија”, за накнаду трошкова насталих услед смештаја и исхране медицинског особља, у циљу ублажавања последица заразне болести COVID-19 изазване вирусом SARS-CoV-2.</w:t>
            </w:r>
          </w:p>
        </w:tc>
        <w:tc>
          <w:tcPr>
            <w:tcW w:w="1276"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2102 / 7078 / 423</w:t>
            </w:r>
          </w:p>
        </w:tc>
        <w:tc>
          <w:tcPr>
            <w:tcW w:w="1393"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right"/>
              <w:rPr>
                <w:rFonts w:eastAsia="Times New Roman"/>
                <w:sz w:val="18"/>
                <w:szCs w:val="18"/>
                <w:lang w:val="sr-Cyrl-RS"/>
              </w:rPr>
            </w:pPr>
            <w:r w:rsidRPr="00C23099">
              <w:rPr>
                <w:rFonts w:eastAsia="Times New Roman"/>
                <w:sz w:val="18"/>
                <w:szCs w:val="18"/>
                <w:lang w:val="sr-Cyrl-RS"/>
              </w:rPr>
              <w:t>46.494.000</w:t>
            </w:r>
          </w:p>
        </w:tc>
      </w:tr>
      <w:tr w:rsidR="00C23099" w:rsidRPr="00C23099" w:rsidTr="00C23099">
        <w:trPr>
          <w:trHeight w:val="495"/>
        </w:trPr>
        <w:tc>
          <w:tcPr>
            <w:tcW w:w="441" w:type="dxa"/>
            <w:tcBorders>
              <w:top w:val="nil"/>
              <w:left w:val="single" w:sz="8" w:space="0" w:color="auto"/>
              <w:bottom w:val="single" w:sz="8" w:space="0" w:color="auto"/>
              <w:right w:val="single" w:sz="8"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58.</w:t>
            </w:r>
          </w:p>
        </w:tc>
        <w:tc>
          <w:tcPr>
            <w:tcW w:w="2433" w:type="dxa"/>
            <w:tcBorders>
              <w:top w:val="nil"/>
              <w:left w:val="nil"/>
              <w:bottom w:val="single" w:sz="8" w:space="0" w:color="auto"/>
              <w:right w:val="single" w:sz="8" w:space="0" w:color="auto"/>
            </w:tcBorders>
            <w:shd w:val="clear" w:color="auto" w:fill="auto"/>
            <w:vAlign w:val="center"/>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Републичка дирекција за имовину Републике Србије</w:t>
            </w:r>
          </w:p>
        </w:tc>
        <w:tc>
          <w:tcPr>
            <w:tcW w:w="3544" w:type="dxa"/>
            <w:tcBorders>
              <w:top w:val="nil"/>
              <w:left w:val="nil"/>
              <w:bottom w:val="single" w:sz="8" w:space="0" w:color="auto"/>
              <w:right w:val="single" w:sz="8" w:space="0" w:color="auto"/>
            </w:tcBorders>
            <w:shd w:val="clear" w:color="auto" w:fill="auto"/>
          </w:tcPr>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05 Број: 401-11006/2021 од 25. новембра 2021. године.</w:t>
            </w:r>
          </w:p>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За прибављање непокретности у својину Републике Србије, у циљу проширења капацитета Научно-технолошког парка Чачак.</w:t>
            </w:r>
          </w:p>
        </w:tc>
        <w:tc>
          <w:tcPr>
            <w:tcW w:w="1276"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0605 / 0002 / 541</w:t>
            </w:r>
          </w:p>
        </w:tc>
        <w:tc>
          <w:tcPr>
            <w:tcW w:w="1393"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right"/>
              <w:rPr>
                <w:rFonts w:eastAsia="Times New Roman"/>
                <w:sz w:val="18"/>
                <w:szCs w:val="18"/>
                <w:lang w:val="sr-Cyrl-RS"/>
              </w:rPr>
            </w:pPr>
            <w:r w:rsidRPr="00C23099">
              <w:rPr>
                <w:rFonts w:eastAsia="Times New Roman"/>
                <w:sz w:val="18"/>
                <w:szCs w:val="18"/>
                <w:lang w:val="sr-Cyrl-RS"/>
              </w:rPr>
              <w:t>49.925.000</w:t>
            </w:r>
          </w:p>
        </w:tc>
      </w:tr>
      <w:tr w:rsidR="00C23099" w:rsidRPr="00C23099" w:rsidTr="00C23099">
        <w:trPr>
          <w:trHeight w:val="495"/>
        </w:trPr>
        <w:tc>
          <w:tcPr>
            <w:tcW w:w="441" w:type="dxa"/>
            <w:tcBorders>
              <w:top w:val="nil"/>
              <w:left w:val="single" w:sz="8" w:space="0" w:color="auto"/>
              <w:bottom w:val="single" w:sz="8" w:space="0" w:color="auto"/>
              <w:right w:val="single" w:sz="8"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59.</w:t>
            </w:r>
          </w:p>
        </w:tc>
        <w:tc>
          <w:tcPr>
            <w:tcW w:w="2433" w:type="dxa"/>
            <w:tcBorders>
              <w:top w:val="nil"/>
              <w:left w:val="nil"/>
              <w:bottom w:val="single" w:sz="8" w:space="0" w:color="auto"/>
              <w:right w:val="single" w:sz="8" w:space="0" w:color="auto"/>
            </w:tcBorders>
            <w:shd w:val="clear" w:color="auto" w:fill="auto"/>
            <w:vAlign w:val="center"/>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Министарство омладине и спорта</w:t>
            </w:r>
          </w:p>
        </w:tc>
        <w:tc>
          <w:tcPr>
            <w:tcW w:w="3544" w:type="dxa"/>
            <w:tcBorders>
              <w:top w:val="nil"/>
              <w:left w:val="nil"/>
              <w:bottom w:val="single" w:sz="8" w:space="0" w:color="auto"/>
              <w:right w:val="single" w:sz="8" w:space="0" w:color="auto"/>
            </w:tcBorders>
            <w:shd w:val="clear" w:color="auto" w:fill="auto"/>
          </w:tcPr>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05 Број: 401-11010/2021 од 25. новембра 2021. године.</w:t>
            </w:r>
          </w:p>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Отварање апропријације.</w:t>
            </w:r>
          </w:p>
        </w:tc>
        <w:tc>
          <w:tcPr>
            <w:tcW w:w="1276"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1301 / 4015 / 451</w:t>
            </w:r>
          </w:p>
        </w:tc>
        <w:tc>
          <w:tcPr>
            <w:tcW w:w="1393"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right"/>
              <w:rPr>
                <w:rFonts w:eastAsia="Times New Roman"/>
                <w:sz w:val="18"/>
                <w:szCs w:val="18"/>
                <w:lang w:val="sr-Cyrl-RS"/>
              </w:rPr>
            </w:pPr>
            <w:r w:rsidRPr="00C23099">
              <w:rPr>
                <w:rFonts w:eastAsia="Times New Roman"/>
                <w:sz w:val="18"/>
                <w:szCs w:val="18"/>
                <w:lang w:val="sr-Cyrl-RS"/>
              </w:rPr>
              <w:t>1.000</w:t>
            </w:r>
          </w:p>
        </w:tc>
      </w:tr>
      <w:tr w:rsidR="00C23099" w:rsidRPr="00C23099" w:rsidTr="00C23099">
        <w:trPr>
          <w:trHeight w:val="495"/>
        </w:trPr>
        <w:tc>
          <w:tcPr>
            <w:tcW w:w="441" w:type="dxa"/>
            <w:tcBorders>
              <w:top w:val="nil"/>
              <w:left w:val="single" w:sz="8" w:space="0" w:color="auto"/>
              <w:bottom w:val="single" w:sz="8" w:space="0" w:color="auto"/>
              <w:right w:val="single" w:sz="8"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60.</w:t>
            </w:r>
          </w:p>
        </w:tc>
        <w:tc>
          <w:tcPr>
            <w:tcW w:w="2433" w:type="dxa"/>
            <w:tcBorders>
              <w:top w:val="nil"/>
              <w:left w:val="nil"/>
              <w:bottom w:val="single" w:sz="8" w:space="0" w:color="auto"/>
              <w:right w:val="single" w:sz="8" w:space="0" w:color="auto"/>
            </w:tcBorders>
            <w:shd w:val="clear" w:color="auto" w:fill="auto"/>
            <w:vAlign w:val="center"/>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Безбедносно-информативна агенција</w:t>
            </w:r>
          </w:p>
        </w:tc>
        <w:tc>
          <w:tcPr>
            <w:tcW w:w="3544" w:type="dxa"/>
            <w:tcBorders>
              <w:top w:val="nil"/>
              <w:left w:val="nil"/>
              <w:bottom w:val="single" w:sz="8" w:space="0" w:color="auto"/>
              <w:right w:val="single" w:sz="8" w:space="0" w:color="auto"/>
            </w:tcBorders>
            <w:shd w:val="clear" w:color="auto" w:fill="auto"/>
          </w:tcPr>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СП 05 Број: 00-571/2021 од 25. новембра 2021. године.</w:t>
            </w:r>
          </w:p>
          <w:p w:rsidR="00C23099" w:rsidRPr="00C23099" w:rsidRDefault="00C23099" w:rsidP="00C23099">
            <w:pPr>
              <w:tabs>
                <w:tab w:val="left" w:pos="1170"/>
              </w:tabs>
              <w:jc w:val="both"/>
              <w:rPr>
                <w:rFonts w:eastAsia="Times New Roman"/>
                <w:sz w:val="18"/>
                <w:szCs w:val="18"/>
                <w:lang w:val="sr-Cyrl-RS"/>
              </w:rPr>
            </w:pPr>
          </w:p>
        </w:tc>
        <w:tc>
          <w:tcPr>
            <w:tcW w:w="1276"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center"/>
              <w:rPr>
                <w:rFonts w:eastAsia="Times New Roman"/>
                <w:sz w:val="18"/>
                <w:szCs w:val="18"/>
                <w:lang w:val="sr-Cyrl-RS"/>
              </w:rPr>
            </w:pPr>
          </w:p>
        </w:tc>
        <w:tc>
          <w:tcPr>
            <w:tcW w:w="1393"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right"/>
              <w:rPr>
                <w:rFonts w:eastAsia="Times New Roman"/>
                <w:sz w:val="18"/>
                <w:szCs w:val="18"/>
                <w:lang w:val="sr-Cyrl-RS"/>
              </w:rPr>
            </w:pPr>
            <w:r w:rsidRPr="00C23099">
              <w:rPr>
                <w:rFonts w:eastAsia="Times New Roman"/>
                <w:sz w:val="18"/>
                <w:szCs w:val="18"/>
                <w:lang w:val="sr-Cyrl-RS"/>
              </w:rPr>
              <w:t>33.000.000</w:t>
            </w:r>
          </w:p>
        </w:tc>
      </w:tr>
      <w:tr w:rsidR="00C23099" w:rsidRPr="00C23099" w:rsidTr="00C23099">
        <w:trPr>
          <w:trHeight w:val="495"/>
        </w:trPr>
        <w:tc>
          <w:tcPr>
            <w:tcW w:w="441" w:type="dxa"/>
            <w:tcBorders>
              <w:top w:val="nil"/>
              <w:left w:val="single" w:sz="8" w:space="0" w:color="auto"/>
              <w:bottom w:val="single" w:sz="8" w:space="0" w:color="auto"/>
              <w:right w:val="single" w:sz="8"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61.</w:t>
            </w:r>
          </w:p>
        </w:tc>
        <w:tc>
          <w:tcPr>
            <w:tcW w:w="2433" w:type="dxa"/>
            <w:tcBorders>
              <w:top w:val="nil"/>
              <w:left w:val="nil"/>
              <w:bottom w:val="single" w:sz="8" w:space="0" w:color="auto"/>
              <w:right w:val="single" w:sz="8" w:space="0" w:color="auto"/>
            </w:tcBorders>
            <w:shd w:val="clear" w:color="auto" w:fill="auto"/>
            <w:vAlign w:val="center"/>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Министарство грађевинарства, саобраћаја и инфраструктуре</w:t>
            </w:r>
          </w:p>
        </w:tc>
        <w:tc>
          <w:tcPr>
            <w:tcW w:w="3544" w:type="dxa"/>
            <w:tcBorders>
              <w:top w:val="nil"/>
              <w:left w:val="nil"/>
              <w:bottom w:val="single" w:sz="8" w:space="0" w:color="auto"/>
              <w:right w:val="single" w:sz="8" w:space="0" w:color="auto"/>
            </w:tcBorders>
            <w:shd w:val="clear" w:color="auto" w:fill="auto"/>
          </w:tcPr>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05 Број: 401-11263/2021 од 2. децембра 2021. године.</w:t>
            </w:r>
          </w:p>
          <w:p w:rsidR="00C23099" w:rsidRPr="00C23099" w:rsidRDefault="00C23099" w:rsidP="00C23099">
            <w:pPr>
              <w:tabs>
                <w:tab w:val="left" w:pos="1170"/>
              </w:tabs>
              <w:jc w:val="both"/>
              <w:rPr>
                <w:rFonts w:eastAsia="Times New Roman"/>
                <w:sz w:val="18"/>
                <w:szCs w:val="18"/>
                <w:lang w:val="sr-Cyrl-RS"/>
              </w:rPr>
            </w:pPr>
          </w:p>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Отварање апропријације.</w:t>
            </w:r>
          </w:p>
        </w:tc>
        <w:tc>
          <w:tcPr>
            <w:tcW w:w="1276"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0702 / 5040 / 511</w:t>
            </w:r>
          </w:p>
        </w:tc>
        <w:tc>
          <w:tcPr>
            <w:tcW w:w="1393"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right"/>
              <w:rPr>
                <w:rFonts w:eastAsia="Times New Roman"/>
                <w:sz w:val="18"/>
                <w:szCs w:val="18"/>
                <w:lang w:val="sr-Cyrl-RS"/>
              </w:rPr>
            </w:pPr>
            <w:r w:rsidRPr="00C23099">
              <w:rPr>
                <w:rFonts w:eastAsia="Times New Roman"/>
                <w:sz w:val="18"/>
                <w:szCs w:val="18"/>
                <w:lang w:val="sr-Cyrl-RS"/>
              </w:rPr>
              <w:t>1.000</w:t>
            </w:r>
          </w:p>
        </w:tc>
      </w:tr>
      <w:tr w:rsidR="00C23099" w:rsidRPr="00C23099" w:rsidTr="00C23099">
        <w:trPr>
          <w:trHeight w:val="495"/>
        </w:trPr>
        <w:tc>
          <w:tcPr>
            <w:tcW w:w="441" w:type="dxa"/>
            <w:tcBorders>
              <w:top w:val="nil"/>
              <w:left w:val="single" w:sz="8" w:space="0" w:color="auto"/>
              <w:bottom w:val="single" w:sz="8" w:space="0" w:color="auto"/>
              <w:right w:val="single" w:sz="8"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62.</w:t>
            </w:r>
          </w:p>
        </w:tc>
        <w:tc>
          <w:tcPr>
            <w:tcW w:w="2433" w:type="dxa"/>
            <w:tcBorders>
              <w:top w:val="nil"/>
              <w:left w:val="nil"/>
              <w:bottom w:val="single" w:sz="8" w:space="0" w:color="auto"/>
              <w:right w:val="single" w:sz="8" w:space="0" w:color="auto"/>
            </w:tcBorders>
            <w:shd w:val="clear" w:color="auto" w:fill="auto"/>
            <w:vAlign w:val="center"/>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Министарство грађевинарства, саобраћаја и инфраструктуре</w:t>
            </w:r>
          </w:p>
        </w:tc>
        <w:tc>
          <w:tcPr>
            <w:tcW w:w="3544" w:type="dxa"/>
            <w:tcBorders>
              <w:top w:val="nil"/>
              <w:left w:val="nil"/>
              <w:bottom w:val="single" w:sz="8" w:space="0" w:color="auto"/>
              <w:right w:val="single" w:sz="8" w:space="0" w:color="auto"/>
            </w:tcBorders>
            <w:shd w:val="clear" w:color="auto" w:fill="auto"/>
          </w:tcPr>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05 Број: 401-11264/2021 од 2. децембра 2021. године.</w:t>
            </w:r>
          </w:p>
          <w:p w:rsidR="00C23099" w:rsidRPr="00C23099" w:rsidRDefault="00C23099" w:rsidP="00C23099">
            <w:pPr>
              <w:tabs>
                <w:tab w:val="left" w:pos="1170"/>
              </w:tabs>
              <w:jc w:val="both"/>
              <w:rPr>
                <w:rFonts w:eastAsia="Times New Roman"/>
                <w:sz w:val="18"/>
                <w:szCs w:val="18"/>
                <w:lang w:val="sr-Cyrl-RS"/>
              </w:rPr>
            </w:pPr>
          </w:p>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Отварање апропријације.</w:t>
            </w:r>
          </w:p>
        </w:tc>
        <w:tc>
          <w:tcPr>
            <w:tcW w:w="1276"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0702 / 5068 / 424</w:t>
            </w:r>
          </w:p>
        </w:tc>
        <w:tc>
          <w:tcPr>
            <w:tcW w:w="1393"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right"/>
              <w:rPr>
                <w:rFonts w:eastAsia="Times New Roman"/>
                <w:sz w:val="18"/>
                <w:szCs w:val="18"/>
                <w:lang w:val="sr-Cyrl-RS"/>
              </w:rPr>
            </w:pPr>
            <w:r w:rsidRPr="00C23099">
              <w:rPr>
                <w:rFonts w:eastAsia="Times New Roman"/>
                <w:sz w:val="18"/>
                <w:szCs w:val="18"/>
                <w:lang w:val="sr-Cyrl-RS"/>
              </w:rPr>
              <w:t>1.000</w:t>
            </w:r>
          </w:p>
        </w:tc>
      </w:tr>
      <w:tr w:rsidR="00C23099" w:rsidRPr="00C23099" w:rsidTr="00C23099">
        <w:trPr>
          <w:trHeight w:val="495"/>
        </w:trPr>
        <w:tc>
          <w:tcPr>
            <w:tcW w:w="441" w:type="dxa"/>
            <w:tcBorders>
              <w:top w:val="nil"/>
              <w:left w:val="single" w:sz="8" w:space="0" w:color="auto"/>
              <w:bottom w:val="single" w:sz="8" w:space="0" w:color="auto"/>
              <w:right w:val="single" w:sz="8"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63.</w:t>
            </w:r>
          </w:p>
        </w:tc>
        <w:tc>
          <w:tcPr>
            <w:tcW w:w="2433" w:type="dxa"/>
            <w:tcBorders>
              <w:top w:val="nil"/>
              <w:left w:val="nil"/>
              <w:bottom w:val="single" w:sz="8" w:space="0" w:color="auto"/>
              <w:right w:val="single" w:sz="8" w:space="0" w:color="auto"/>
            </w:tcBorders>
            <w:shd w:val="clear" w:color="auto" w:fill="auto"/>
            <w:vAlign w:val="center"/>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Генерални секретаријат Владе</w:t>
            </w:r>
          </w:p>
        </w:tc>
        <w:tc>
          <w:tcPr>
            <w:tcW w:w="3544" w:type="dxa"/>
            <w:tcBorders>
              <w:top w:val="nil"/>
              <w:left w:val="nil"/>
              <w:bottom w:val="single" w:sz="8" w:space="0" w:color="auto"/>
              <w:right w:val="single" w:sz="8" w:space="0" w:color="auto"/>
            </w:tcBorders>
            <w:shd w:val="clear" w:color="auto" w:fill="auto"/>
          </w:tcPr>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05 Број: 401-11265/2021 од 2. децембра 2021. године.</w:t>
            </w:r>
          </w:p>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На име дотације Српском привредном друштву „Привредник” из Републике Хрватске, ради помоћи у стипендирању ученика и студената за школску/академску 2021/22. годину.</w:t>
            </w:r>
          </w:p>
        </w:tc>
        <w:tc>
          <w:tcPr>
            <w:tcW w:w="1276"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2102 / 0008 / 481</w:t>
            </w:r>
          </w:p>
        </w:tc>
        <w:tc>
          <w:tcPr>
            <w:tcW w:w="1393"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right"/>
              <w:rPr>
                <w:rFonts w:eastAsia="Times New Roman"/>
                <w:sz w:val="18"/>
                <w:szCs w:val="18"/>
                <w:lang w:val="sr-Cyrl-RS"/>
              </w:rPr>
            </w:pPr>
            <w:r w:rsidRPr="00C23099">
              <w:rPr>
                <w:rFonts w:eastAsia="Times New Roman"/>
                <w:sz w:val="18"/>
                <w:szCs w:val="18"/>
                <w:lang w:val="sr-Cyrl-RS"/>
              </w:rPr>
              <w:t>5.950.000</w:t>
            </w:r>
          </w:p>
        </w:tc>
      </w:tr>
      <w:tr w:rsidR="00C23099" w:rsidRPr="00C23099" w:rsidTr="00C23099">
        <w:trPr>
          <w:trHeight w:val="495"/>
        </w:trPr>
        <w:tc>
          <w:tcPr>
            <w:tcW w:w="441" w:type="dxa"/>
            <w:tcBorders>
              <w:top w:val="nil"/>
              <w:left w:val="single" w:sz="8" w:space="0" w:color="auto"/>
              <w:bottom w:val="single" w:sz="8" w:space="0" w:color="auto"/>
              <w:right w:val="single" w:sz="8"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64.</w:t>
            </w:r>
          </w:p>
        </w:tc>
        <w:tc>
          <w:tcPr>
            <w:tcW w:w="2433" w:type="dxa"/>
            <w:tcBorders>
              <w:top w:val="nil"/>
              <w:left w:val="nil"/>
              <w:bottom w:val="single" w:sz="8" w:space="0" w:color="auto"/>
              <w:right w:val="single" w:sz="8" w:space="0" w:color="auto"/>
            </w:tcBorders>
            <w:shd w:val="clear" w:color="auto" w:fill="auto"/>
            <w:vAlign w:val="center"/>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Републички завод за статистику</w:t>
            </w:r>
          </w:p>
        </w:tc>
        <w:tc>
          <w:tcPr>
            <w:tcW w:w="3544" w:type="dxa"/>
            <w:tcBorders>
              <w:top w:val="nil"/>
              <w:left w:val="nil"/>
              <w:bottom w:val="single" w:sz="8" w:space="0" w:color="auto"/>
              <w:right w:val="single" w:sz="8" w:space="0" w:color="auto"/>
            </w:tcBorders>
            <w:shd w:val="clear" w:color="auto" w:fill="auto"/>
          </w:tcPr>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05 Број: 401-11568/2021 од 9. децембра 2021. године.</w:t>
            </w:r>
          </w:p>
          <w:p w:rsidR="00C23099" w:rsidRPr="00C23099" w:rsidRDefault="00C23099" w:rsidP="00C23099">
            <w:pPr>
              <w:tabs>
                <w:tab w:val="left" w:pos="1170"/>
              </w:tabs>
              <w:jc w:val="both"/>
              <w:rPr>
                <w:rFonts w:eastAsia="Times New Roman"/>
                <w:sz w:val="18"/>
                <w:szCs w:val="18"/>
                <w:lang w:val="sr-Cyrl-RS"/>
              </w:rPr>
            </w:pPr>
          </w:p>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Отварање апропријације.</w:t>
            </w:r>
          </w:p>
        </w:tc>
        <w:tc>
          <w:tcPr>
            <w:tcW w:w="1276"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0611 / 0002 / 423</w:t>
            </w:r>
          </w:p>
        </w:tc>
        <w:tc>
          <w:tcPr>
            <w:tcW w:w="1393"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right"/>
              <w:rPr>
                <w:rFonts w:eastAsia="Times New Roman"/>
                <w:sz w:val="18"/>
                <w:szCs w:val="18"/>
                <w:lang w:val="sr-Cyrl-RS"/>
              </w:rPr>
            </w:pPr>
            <w:r w:rsidRPr="00C23099">
              <w:rPr>
                <w:rFonts w:eastAsia="Times New Roman"/>
                <w:sz w:val="18"/>
                <w:szCs w:val="18"/>
                <w:lang w:val="sr-Cyrl-RS"/>
              </w:rPr>
              <w:t>1.000</w:t>
            </w:r>
          </w:p>
        </w:tc>
      </w:tr>
      <w:tr w:rsidR="00C23099" w:rsidRPr="00C23099" w:rsidTr="00C23099">
        <w:trPr>
          <w:trHeight w:val="852"/>
        </w:trPr>
        <w:tc>
          <w:tcPr>
            <w:tcW w:w="441" w:type="dxa"/>
            <w:tcBorders>
              <w:top w:val="nil"/>
              <w:left w:val="single" w:sz="8" w:space="0" w:color="auto"/>
              <w:bottom w:val="single" w:sz="8" w:space="0" w:color="auto"/>
              <w:right w:val="single" w:sz="8"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65.</w:t>
            </w:r>
          </w:p>
        </w:tc>
        <w:tc>
          <w:tcPr>
            <w:tcW w:w="2433" w:type="dxa"/>
            <w:tcBorders>
              <w:top w:val="nil"/>
              <w:left w:val="nil"/>
              <w:bottom w:val="single" w:sz="8" w:space="0" w:color="auto"/>
              <w:right w:val="single" w:sz="8" w:space="0" w:color="auto"/>
            </w:tcBorders>
            <w:shd w:val="clear" w:color="auto" w:fill="auto"/>
            <w:vAlign w:val="center"/>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Канцеларија за сарадњу с медијима</w:t>
            </w:r>
          </w:p>
        </w:tc>
        <w:tc>
          <w:tcPr>
            <w:tcW w:w="3544" w:type="dxa"/>
            <w:tcBorders>
              <w:top w:val="nil"/>
              <w:left w:val="nil"/>
              <w:bottom w:val="single" w:sz="8" w:space="0" w:color="auto"/>
              <w:right w:val="single" w:sz="8" w:space="0" w:color="auto"/>
            </w:tcBorders>
            <w:shd w:val="clear" w:color="auto" w:fill="auto"/>
          </w:tcPr>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05 Број: 401-11576/2021 од 9. децембра 2021. године.</w:t>
            </w:r>
          </w:p>
          <w:p w:rsidR="00C23099" w:rsidRPr="00C23099" w:rsidRDefault="00C23099" w:rsidP="00C23099">
            <w:pPr>
              <w:tabs>
                <w:tab w:val="left" w:pos="1170"/>
              </w:tabs>
              <w:jc w:val="both"/>
              <w:rPr>
                <w:rFonts w:eastAsia="Times New Roman"/>
                <w:color w:val="333333"/>
                <w:sz w:val="18"/>
                <w:szCs w:val="18"/>
                <w:lang w:val="sr-Cyrl-RS"/>
              </w:rPr>
            </w:pPr>
            <w:r w:rsidRPr="00C23099">
              <w:rPr>
                <w:rFonts w:eastAsia="Times New Roman"/>
                <w:sz w:val="18"/>
                <w:szCs w:val="18"/>
                <w:lang w:val="sr-Cyrl-RS"/>
              </w:rPr>
              <w:t>За редован рад Канцеларије за сарадњу с медијима.</w:t>
            </w:r>
          </w:p>
        </w:tc>
        <w:tc>
          <w:tcPr>
            <w:tcW w:w="1276"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2102 / 0016 / 423</w:t>
            </w:r>
          </w:p>
        </w:tc>
        <w:tc>
          <w:tcPr>
            <w:tcW w:w="1393"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right"/>
              <w:rPr>
                <w:rFonts w:eastAsia="Times New Roman"/>
                <w:sz w:val="18"/>
                <w:szCs w:val="18"/>
                <w:lang w:val="sr-Cyrl-RS"/>
              </w:rPr>
            </w:pPr>
            <w:r w:rsidRPr="00C23099">
              <w:rPr>
                <w:rFonts w:eastAsia="Times New Roman"/>
                <w:sz w:val="18"/>
                <w:szCs w:val="18"/>
                <w:lang w:val="sr-Cyrl-RS"/>
              </w:rPr>
              <w:t>1.500.000</w:t>
            </w:r>
          </w:p>
        </w:tc>
      </w:tr>
      <w:tr w:rsidR="00C23099" w:rsidRPr="00C23099" w:rsidTr="00C23099">
        <w:trPr>
          <w:trHeight w:val="495"/>
        </w:trPr>
        <w:tc>
          <w:tcPr>
            <w:tcW w:w="441" w:type="dxa"/>
            <w:tcBorders>
              <w:top w:val="nil"/>
              <w:left w:val="single" w:sz="8" w:space="0" w:color="auto"/>
              <w:bottom w:val="single" w:sz="8" w:space="0" w:color="auto"/>
              <w:right w:val="single" w:sz="8"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66.</w:t>
            </w:r>
          </w:p>
        </w:tc>
        <w:tc>
          <w:tcPr>
            <w:tcW w:w="2433" w:type="dxa"/>
            <w:tcBorders>
              <w:top w:val="nil"/>
              <w:left w:val="nil"/>
              <w:bottom w:val="single" w:sz="8" w:space="0" w:color="auto"/>
              <w:right w:val="single" w:sz="8" w:space="0" w:color="auto"/>
            </w:tcBorders>
            <w:shd w:val="clear" w:color="auto" w:fill="auto"/>
            <w:vAlign w:val="center"/>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Министарство трговине, туризма и телекомуникација</w:t>
            </w:r>
          </w:p>
        </w:tc>
        <w:tc>
          <w:tcPr>
            <w:tcW w:w="3544" w:type="dxa"/>
            <w:tcBorders>
              <w:top w:val="nil"/>
              <w:left w:val="nil"/>
              <w:bottom w:val="single" w:sz="8" w:space="0" w:color="auto"/>
              <w:right w:val="single" w:sz="8" w:space="0" w:color="auto"/>
            </w:tcBorders>
            <w:shd w:val="clear" w:color="auto" w:fill="auto"/>
          </w:tcPr>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05 Број: 401-11848/2021 од 16. децембра 2021. године.</w:t>
            </w:r>
          </w:p>
          <w:p w:rsidR="00C23099" w:rsidRPr="00C23099" w:rsidRDefault="00C23099" w:rsidP="00C23099">
            <w:pPr>
              <w:tabs>
                <w:tab w:val="left" w:pos="1170"/>
              </w:tabs>
              <w:jc w:val="both"/>
              <w:rPr>
                <w:rFonts w:eastAsia="Times New Roman"/>
                <w:sz w:val="18"/>
                <w:szCs w:val="18"/>
                <w:lang w:val="sr-Cyrl-RS"/>
              </w:rPr>
            </w:pPr>
          </w:p>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Отварање апропријације.</w:t>
            </w:r>
          </w:p>
        </w:tc>
        <w:tc>
          <w:tcPr>
            <w:tcW w:w="1276"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1507 / 7078 / 451</w:t>
            </w:r>
          </w:p>
        </w:tc>
        <w:tc>
          <w:tcPr>
            <w:tcW w:w="1393"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right"/>
              <w:rPr>
                <w:rFonts w:eastAsia="Times New Roman"/>
                <w:sz w:val="18"/>
                <w:szCs w:val="18"/>
                <w:lang w:val="sr-Cyrl-RS"/>
              </w:rPr>
            </w:pPr>
            <w:r w:rsidRPr="00C23099">
              <w:rPr>
                <w:rFonts w:eastAsia="Times New Roman"/>
                <w:sz w:val="18"/>
                <w:szCs w:val="18"/>
                <w:lang w:val="sr-Cyrl-RS"/>
              </w:rPr>
              <w:t>1.000</w:t>
            </w:r>
          </w:p>
        </w:tc>
      </w:tr>
      <w:tr w:rsidR="00C23099" w:rsidRPr="00C23099" w:rsidTr="00C23099">
        <w:trPr>
          <w:trHeight w:val="495"/>
        </w:trPr>
        <w:tc>
          <w:tcPr>
            <w:tcW w:w="441" w:type="dxa"/>
            <w:tcBorders>
              <w:top w:val="nil"/>
              <w:left w:val="single" w:sz="8" w:space="0" w:color="auto"/>
              <w:bottom w:val="single" w:sz="8" w:space="0" w:color="auto"/>
              <w:right w:val="single" w:sz="8"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67.</w:t>
            </w:r>
          </w:p>
        </w:tc>
        <w:tc>
          <w:tcPr>
            <w:tcW w:w="2433" w:type="dxa"/>
            <w:tcBorders>
              <w:top w:val="nil"/>
              <w:left w:val="nil"/>
              <w:bottom w:val="single" w:sz="8" w:space="0" w:color="auto"/>
              <w:right w:val="single" w:sz="8" w:space="0" w:color="auto"/>
            </w:tcBorders>
            <w:shd w:val="clear" w:color="auto" w:fill="auto"/>
            <w:vAlign w:val="center"/>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 xml:space="preserve">Министарство финансија </w:t>
            </w:r>
          </w:p>
        </w:tc>
        <w:tc>
          <w:tcPr>
            <w:tcW w:w="3544" w:type="dxa"/>
            <w:tcBorders>
              <w:top w:val="nil"/>
              <w:left w:val="nil"/>
              <w:bottom w:val="single" w:sz="8" w:space="0" w:color="auto"/>
              <w:right w:val="single" w:sz="8" w:space="0" w:color="auto"/>
            </w:tcBorders>
            <w:shd w:val="clear" w:color="auto" w:fill="auto"/>
          </w:tcPr>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05 Број: 401-11889/2021 од 16. децембра 2021. године.</w:t>
            </w:r>
          </w:p>
          <w:p w:rsidR="00C23099" w:rsidRPr="00C23099" w:rsidRDefault="00C23099" w:rsidP="00C23099">
            <w:pPr>
              <w:tabs>
                <w:tab w:val="left" w:pos="1170"/>
              </w:tabs>
              <w:jc w:val="both"/>
              <w:rPr>
                <w:rFonts w:eastAsia="Times New Roman"/>
                <w:sz w:val="18"/>
                <w:szCs w:val="18"/>
                <w:lang w:val="sr-Cyrl-RS"/>
              </w:rPr>
            </w:pPr>
          </w:p>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Отварање апропријације.</w:t>
            </w:r>
          </w:p>
        </w:tc>
        <w:tc>
          <w:tcPr>
            <w:tcW w:w="1276"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lastRenderedPageBreak/>
              <w:t>2402 / 4001 / 621</w:t>
            </w:r>
          </w:p>
        </w:tc>
        <w:tc>
          <w:tcPr>
            <w:tcW w:w="1393"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right"/>
              <w:rPr>
                <w:rFonts w:eastAsia="Times New Roman"/>
                <w:sz w:val="18"/>
                <w:szCs w:val="18"/>
                <w:lang w:val="sr-Cyrl-RS"/>
              </w:rPr>
            </w:pPr>
            <w:r w:rsidRPr="00C23099">
              <w:rPr>
                <w:rFonts w:eastAsia="Times New Roman"/>
                <w:sz w:val="18"/>
                <w:szCs w:val="18"/>
                <w:lang w:val="sr-Cyrl-RS"/>
              </w:rPr>
              <w:t>1.000</w:t>
            </w:r>
          </w:p>
        </w:tc>
      </w:tr>
      <w:tr w:rsidR="00C23099" w:rsidRPr="00C23099" w:rsidTr="00C23099">
        <w:trPr>
          <w:trHeight w:val="495"/>
        </w:trPr>
        <w:tc>
          <w:tcPr>
            <w:tcW w:w="441" w:type="dxa"/>
            <w:tcBorders>
              <w:top w:val="nil"/>
              <w:left w:val="single" w:sz="8" w:space="0" w:color="auto"/>
              <w:bottom w:val="single" w:sz="8" w:space="0" w:color="auto"/>
              <w:right w:val="single" w:sz="8"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68.</w:t>
            </w:r>
          </w:p>
        </w:tc>
        <w:tc>
          <w:tcPr>
            <w:tcW w:w="2433" w:type="dxa"/>
            <w:tcBorders>
              <w:top w:val="nil"/>
              <w:left w:val="nil"/>
              <w:bottom w:val="single" w:sz="8" w:space="0" w:color="auto"/>
              <w:right w:val="single" w:sz="8" w:space="0" w:color="auto"/>
            </w:tcBorders>
            <w:shd w:val="clear" w:color="auto" w:fill="auto"/>
            <w:vAlign w:val="center"/>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Врховни касациони суд</w:t>
            </w:r>
          </w:p>
        </w:tc>
        <w:tc>
          <w:tcPr>
            <w:tcW w:w="3544" w:type="dxa"/>
            <w:tcBorders>
              <w:top w:val="nil"/>
              <w:left w:val="nil"/>
              <w:bottom w:val="single" w:sz="8" w:space="0" w:color="auto"/>
              <w:right w:val="single" w:sz="8" w:space="0" w:color="auto"/>
            </w:tcBorders>
            <w:shd w:val="clear" w:color="auto" w:fill="auto"/>
          </w:tcPr>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05 Број: 401-12145/2021 од 23. децембра 2021. године.</w:t>
            </w:r>
          </w:p>
          <w:p w:rsidR="00C23099" w:rsidRPr="00C23099" w:rsidRDefault="00C23099" w:rsidP="00C23099">
            <w:pPr>
              <w:tabs>
                <w:tab w:val="left" w:pos="1170"/>
              </w:tabs>
              <w:jc w:val="both"/>
              <w:rPr>
                <w:rFonts w:eastAsia="Times New Roman"/>
                <w:sz w:val="18"/>
                <w:szCs w:val="18"/>
                <w:lang w:val="sr-Cyrl-RS"/>
              </w:rPr>
            </w:pPr>
          </w:p>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Отварање апропријације.</w:t>
            </w:r>
          </w:p>
        </w:tc>
        <w:tc>
          <w:tcPr>
            <w:tcW w:w="1276"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1603 / 0004 / 413</w:t>
            </w:r>
          </w:p>
        </w:tc>
        <w:tc>
          <w:tcPr>
            <w:tcW w:w="1393"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right"/>
              <w:rPr>
                <w:rFonts w:eastAsia="Times New Roman"/>
                <w:sz w:val="18"/>
                <w:szCs w:val="18"/>
                <w:lang w:val="sr-Cyrl-RS"/>
              </w:rPr>
            </w:pPr>
            <w:r w:rsidRPr="00C23099">
              <w:rPr>
                <w:rFonts w:eastAsia="Times New Roman"/>
                <w:sz w:val="18"/>
                <w:szCs w:val="18"/>
                <w:lang w:val="sr-Cyrl-RS"/>
              </w:rPr>
              <w:t>1.000</w:t>
            </w:r>
          </w:p>
        </w:tc>
      </w:tr>
      <w:tr w:rsidR="00C23099" w:rsidRPr="00C23099" w:rsidTr="00C23099">
        <w:trPr>
          <w:trHeight w:val="495"/>
        </w:trPr>
        <w:tc>
          <w:tcPr>
            <w:tcW w:w="441" w:type="dxa"/>
            <w:tcBorders>
              <w:top w:val="nil"/>
              <w:left w:val="single" w:sz="8" w:space="0" w:color="auto"/>
              <w:bottom w:val="single" w:sz="8" w:space="0" w:color="auto"/>
              <w:right w:val="single" w:sz="8"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69.</w:t>
            </w:r>
          </w:p>
        </w:tc>
        <w:tc>
          <w:tcPr>
            <w:tcW w:w="2433" w:type="dxa"/>
            <w:tcBorders>
              <w:top w:val="nil"/>
              <w:left w:val="nil"/>
              <w:bottom w:val="single" w:sz="8" w:space="0" w:color="auto"/>
              <w:right w:val="single" w:sz="8" w:space="0" w:color="auto"/>
            </w:tcBorders>
            <w:shd w:val="clear" w:color="auto" w:fill="auto"/>
            <w:vAlign w:val="center"/>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Министарство омладине и спорта</w:t>
            </w:r>
          </w:p>
        </w:tc>
        <w:tc>
          <w:tcPr>
            <w:tcW w:w="3544" w:type="dxa"/>
            <w:tcBorders>
              <w:top w:val="nil"/>
              <w:left w:val="nil"/>
              <w:bottom w:val="single" w:sz="8" w:space="0" w:color="auto"/>
              <w:right w:val="single" w:sz="8" w:space="0" w:color="auto"/>
            </w:tcBorders>
            <w:shd w:val="clear" w:color="auto" w:fill="auto"/>
          </w:tcPr>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05 Број: 401-12174/2021 од 23. децембра 2021. године.</w:t>
            </w:r>
          </w:p>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За исплату новчаних награда спортисти и тренеру за освојену бронзану медаљу на Светском првенству у олимпијској спортској дисциплини - спортско пењање, које је одржано од 15. до 22. септембра 2021. године у Москви, Руска Федерација.</w:t>
            </w:r>
          </w:p>
        </w:tc>
        <w:tc>
          <w:tcPr>
            <w:tcW w:w="1276"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1301 / 0014 / 472</w:t>
            </w:r>
          </w:p>
        </w:tc>
        <w:tc>
          <w:tcPr>
            <w:tcW w:w="1393"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right"/>
              <w:rPr>
                <w:rFonts w:eastAsia="Times New Roman"/>
                <w:sz w:val="18"/>
                <w:szCs w:val="18"/>
                <w:lang w:val="sr-Cyrl-RS"/>
              </w:rPr>
            </w:pPr>
            <w:r w:rsidRPr="00C23099">
              <w:rPr>
                <w:rFonts w:eastAsia="Times New Roman"/>
                <w:sz w:val="18"/>
                <w:szCs w:val="18"/>
                <w:lang w:val="sr-Cyrl-RS"/>
              </w:rPr>
              <w:t>4.720.000</w:t>
            </w:r>
          </w:p>
        </w:tc>
      </w:tr>
      <w:tr w:rsidR="00C23099" w:rsidRPr="00C23099" w:rsidTr="00C23099">
        <w:trPr>
          <w:trHeight w:val="495"/>
        </w:trPr>
        <w:tc>
          <w:tcPr>
            <w:tcW w:w="441" w:type="dxa"/>
            <w:tcBorders>
              <w:top w:val="nil"/>
              <w:left w:val="single" w:sz="8" w:space="0" w:color="auto"/>
              <w:bottom w:val="single" w:sz="8" w:space="0" w:color="auto"/>
              <w:right w:val="single" w:sz="8"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70.</w:t>
            </w:r>
          </w:p>
        </w:tc>
        <w:tc>
          <w:tcPr>
            <w:tcW w:w="2433" w:type="dxa"/>
            <w:tcBorders>
              <w:top w:val="nil"/>
              <w:left w:val="nil"/>
              <w:bottom w:val="single" w:sz="8" w:space="0" w:color="auto"/>
              <w:right w:val="single" w:sz="8" w:space="0" w:color="auto"/>
            </w:tcBorders>
            <w:shd w:val="clear" w:color="auto" w:fill="auto"/>
            <w:vAlign w:val="center"/>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Генерални секретаријат Владе</w:t>
            </w:r>
          </w:p>
        </w:tc>
        <w:tc>
          <w:tcPr>
            <w:tcW w:w="3544" w:type="dxa"/>
            <w:tcBorders>
              <w:top w:val="nil"/>
              <w:left w:val="nil"/>
              <w:bottom w:val="single" w:sz="8" w:space="0" w:color="auto"/>
              <w:right w:val="single" w:sz="8" w:space="0" w:color="auto"/>
            </w:tcBorders>
            <w:shd w:val="clear" w:color="auto" w:fill="auto"/>
          </w:tcPr>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05 Број: 401-12180/2021 од 23. децембра 2021. године.</w:t>
            </w:r>
          </w:p>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За Привредно друштво СП Атлетика 2022 д.о.о. Београд, за организацију Светског првенства у атлетици које ће бити одржано од 18. до 20. марта 2022. године у Београду, Република Србија.</w:t>
            </w:r>
          </w:p>
        </w:tc>
        <w:tc>
          <w:tcPr>
            <w:tcW w:w="1276"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2102 / 0008 / 451</w:t>
            </w:r>
          </w:p>
        </w:tc>
        <w:tc>
          <w:tcPr>
            <w:tcW w:w="1393"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right"/>
              <w:rPr>
                <w:rFonts w:eastAsia="Times New Roman"/>
                <w:sz w:val="18"/>
                <w:szCs w:val="18"/>
                <w:lang w:val="sr-Cyrl-RS"/>
              </w:rPr>
            </w:pPr>
            <w:r w:rsidRPr="00C23099">
              <w:rPr>
                <w:rFonts w:eastAsia="Times New Roman"/>
                <w:sz w:val="18"/>
                <w:szCs w:val="18"/>
                <w:lang w:val="sr-Cyrl-RS"/>
              </w:rPr>
              <w:t>118.000.000</w:t>
            </w:r>
          </w:p>
        </w:tc>
      </w:tr>
      <w:tr w:rsidR="00C23099" w:rsidRPr="00C23099" w:rsidTr="00C23099">
        <w:trPr>
          <w:trHeight w:val="495"/>
        </w:trPr>
        <w:tc>
          <w:tcPr>
            <w:tcW w:w="441" w:type="dxa"/>
            <w:tcBorders>
              <w:top w:val="nil"/>
              <w:left w:val="single" w:sz="8" w:space="0" w:color="auto"/>
              <w:bottom w:val="single" w:sz="8" w:space="0" w:color="auto"/>
              <w:right w:val="single" w:sz="8"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71.</w:t>
            </w:r>
          </w:p>
        </w:tc>
        <w:tc>
          <w:tcPr>
            <w:tcW w:w="2433" w:type="dxa"/>
            <w:tcBorders>
              <w:top w:val="nil"/>
              <w:left w:val="nil"/>
              <w:bottom w:val="single" w:sz="8" w:space="0" w:color="auto"/>
              <w:right w:val="single" w:sz="8" w:space="0" w:color="auto"/>
            </w:tcBorders>
            <w:shd w:val="clear" w:color="auto" w:fill="auto"/>
            <w:vAlign w:val="center"/>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Министарство здравља</w:t>
            </w:r>
          </w:p>
        </w:tc>
        <w:tc>
          <w:tcPr>
            <w:tcW w:w="3544" w:type="dxa"/>
            <w:tcBorders>
              <w:top w:val="nil"/>
              <w:left w:val="nil"/>
              <w:bottom w:val="single" w:sz="8" w:space="0" w:color="auto"/>
              <w:right w:val="single" w:sz="8" w:space="0" w:color="auto"/>
            </w:tcBorders>
            <w:shd w:val="clear" w:color="auto" w:fill="auto"/>
          </w:tcPr>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05 Број: 401-12192/2021 од 23. децембра 2021. године.</w:t>
            </w:r>
          </w:p>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За подршку институтима и заводима за јавно здравље, за измиривање обавеза насталих услед допунског ангажовања материјалних и људских ресурса у спровођењу бројних активности од општег интереса у здравству, као и мера на спречавању ширења епидемије заразне болести COVID-19 изазване вирусом SARS-CoV-2.</w:t>
            </w:r>
          </w:p>
        </w:tc>
        <w:tc>
          <w:tcPr>
            <w:tcW w:w="1276"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1808 / 7078 / 465</w:t>
            </w:r>
          </w:p>
        </w:tc>
        <w:tc>
          <w:tcPr>
            <w:tcW w:w="1393"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right"/>
              <w:rPr>
                <w:rFonts w:eastAsia="Times New Roman"/>
                <w:sz w:val="18"/>
                <w:szCs w:val="18"/>
                <w:lang w:val="sr-Cyrl-RS"/>
              </w:rPr>
            </w:pPr>
            <w:r w:rsidRPr="00C23099">
              <w:rPr>
                <w:rFonts w:eastAsia="Times New Roman"/>
                <w:sz w:val="18"/>
                <w:szCs w:val="18"/>
                <w:lang w:val="sr-Cyrl-RS"/>
              </w:rPr>
              <w:t>128.329.000</w:t>
            </w:r>
          </w:p>
        </w:tc>
      </w:tr>
      <w:tr w:rsidR="00C23099" w:rsidRPr="00C23099" w:rsidTr="00C23099">
        <w:trPr>
          <w:trHeight w:val="495"/>
        </w:trPr>
        <w:tc>
          <w:tcPr>
            <w:tcW w:w="441" w:type="dxa"/>
            <w:tcBorders>
              <w:top w:val="nil"/>
              <w:left w:val="single" w:sz="8" w:space="0" w:color="auto"/>
              <w:bottom w:val="single" w:sz="8" w:space="0" w:color="auto"/>
              <w:right w:val="single" w:sz="8"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72.</w:t>
            </w:r>
          </w:p>
        </w:tc>
        <w:tc>
          <w:tcPr>
            <w:tcW w:w="2433" w:type="dxa"/>
            <w:tcBorders>
              <w:top w:val="nil"/>
              <w:left w:val="nil"/>
              <w:bottom w:val="single" w:sz="8" w:space="0" w:color="auto"/>
              <w:right w:val="single" w:sz="8" w:space="0" w:color="auto"/>
            </w:tcBorders>
            <w:shd w:val="clear" w:color="auto" w:fill="auto"/>
            <w:vAlign w:val="center"/>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Безбедносно-информативна агенција</w:t>
            </w:r>
          </w:p>
        </w:tc>
        <w:tc>
          <w:tcPr>
            <w:tcW w:w="3544" w:type="dxa"/>
            <w:tcBorders>
              <w:top w:val="nil"/>
              <w:left w:val="nil"/>
              <w:bottom w:val="single" w:sz="8" w:space="0" w:color="auto"/>
              <w:right w:val="single" w:sz="8" w:space="0" w:color="auto"/>
            </w:tcBorders>
            <w:shd w:val="clear" w:color="auto" w:fill="auto"/>
          </w:tcPr>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СП 05 Број: 00-633/2021 од 23. децембра 2021. године.</w:t>
            </w:r>
          </w:p>
          <w:p w:rsidR="00C23099" w:rsidRPr="00C23099" w:rsidRDefault="00C23099" w:rsidP="00C23099">
            <w:pPr>
              <w:tabs>
                <w:tab w:val="left" w:pos="1170"/>
              </w:tabs>
              <w:jc w:val="both"/>
              <w:rPr>
                <w:rFonts w:eastAsia="Times New Roman"/>
                <w:sz w:val="18"/>
                <w:szCs w:val="18"/>
                <w:lang w:val="sr-Cyrl-RS"/>
              </w:rPr>
            </w:pPr>
          </w:p>
        </w:tc>
        <w:tc>
          <w:tcPr>
            <w:tcW w:w="1276"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center"/>
              <w:rPr>
                <w:rFonts w:eastAsia="Times New Roman"/>
                <w:sz w:val="18"/>
                <w:szCs w:val="18"/>
                <w:lang w:val="sr-Cyrl-RS"/>
              </w:rPr>
            </w:pPr>
          </w:p>
        </w:tc>
        <w:tc>
          <w:tcPr>
            <w:tcW w:w="1393"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right"/>
              <w:rPr>
                <w:rFonts w:eastAsia="Times New Roman"/>
                <w:sz w:val="18"/>
                <w:szCs w:val="18"/>
                <w:lang w:val="sr-Cyrl-RS"/>
              </w:rPr>
            </w:pPr>
            <w:r w:rsidRPr="00C23099">
              <w:rPr>
                <w:rFonts w:eastAsia="Times New Roman"/>
                <w:sz w:val="18"/>
                <w:szCs w:val="18"/>
                <w:lang w:val="sr-Cyrl-RS"/>
              </w:rPr>
              <w:t>1.000</w:t>
            </w:r>
          </w:p>
        </w:tc>
      </w:tr>
      <w:tr w:rsidR="00C23099" w:rsidRPr="00C23099" w:rsidTr="00C23099">
        <w:trPr>
          <w:trHeight w:val="495"/>
        </w:trPr>
        <w:tc>
          <w:tcPr>
            <w:tcW w:w="441" w:type="dxa"/>
            <w:tcBorders>
              <w:top w:val="nil"/>
              <w:left w:val="single" w:sz="8" w:space="0" w:color="auto"/>
              <w:bottom w:val="single" w:sz="8" w:space="0" w:color="auto"/>
              <w:right w:val="single" w:sz="8"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73.</w:t>
            </w:r>
          </w:p>
        </w:tc>
        <w:tc>
          <w:tcPr>
            <w:tcW w:w="2433" w:type="dxa"/>
            <w:tcBorders>
              <w:top w:val="nil"/>
              <w:left w:val="nil"/>
              <w:bottom w:val="single" w:sz="8" w:space="0" w:color="auto"/>
              <w:right w:val="single" w:sz="8" w:space="0" w:color="auto"/>
            </w:tcBorders>
            <w:shd w:val="clear" w:color="auto" w:fill="auto"/>
            <w:vAlign w:val="center"/>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Канцеларија за управљање јавним улагањима</w:t>
            </w:r>
          </w:p>
        </w:tc>
        <w:tc>
          <w:tcPr>
            <w:tcW w:w="3544" w:type="dxa"/>
            <w:tcBorders>
              <w:top w:val="nil"/>
              <w:left w:val="nil"/>
              <w:bottom w:val="single" w:sz="8" w:space="0" w:color="auto"/>
              <w:right w:val="single" w:sz="8" w:space="0" w:color="auto"/>
            </w:tcBorders>
            <w:shd w:val="clear" w:color="auto" w:fill="auto"/>
          </w:tcPr>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05 Број: 401-12276/2021 од 27. децембра 2021. године.</w:t>
            </w:r>
          </w:p>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За реализацију Програма обнове и унапређења објеката јавне намене у јавној својини у области образовања, здравства, социјалне заштите и спорта.</w:t>
            </w:r>
          </w:p>
        </w:tc>
        <w:tc>
          <w:tcPr>
            <w:tcW w:w="1276"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1511 / 0001 / 511</w:t>
            </w:r>
          </w:p>
        </w:tc>
        <w:tc>
          <w:tcPr>
            <w:tcW w:w="1393"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right"/>
              <w:rPr>
                <w:rFonts w:eastAsia="Times New Roman"/>
                <w:sz w:val="18"/>
                <w:szCs w:val="18"/>
                <w:lang w:val="sr-Cyrl-RS"/>
              </w:rPr>
            </w:pPr>
            <w:r w:rsidRPr="00C23099">
              <w:rPr>
                <w:rFonts w:eastAsia="Times New Roman"/>
                <w:sz w:val="18"/>
                <w:szCs w:val="18"/>
                <w:lang w:val="sr-Cyrl-RS"/>
              </w:rPr>
              <w:t>750.000.000</w:t>
            </w:r>
          </w:p>
        </w:tc>
      </w:tr>
      <w:tr w:rsidR="00C23099" w:rsidRPr="00C23099" w:rsidTr="00C23099">
        <w:trPr>
          <w:trHeight w:val="495"/>
        </w:trPr>
        <w:tc>
          <w:tcPr>
            <w:tcW w:w="441" w:type="dxa"/>
            <w:tcBorders>
              <w:top w:val="nil"/>
              <w:left w:val="single" w:sz="8" w:space="0" w:color="auto"/>
              <w:bottom w:val="single" w:sz="8" w:space="0" w:color="auto"/>
              <w:right w:val="single" w:sz="8"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74.</w:t>
            </w:r>
          </w:p>
        </w:tc>
        <w:tc>
          <w:tcPr>
            <w:tcW w:w="2433" w:type="dxa"/>
            <w:tcBorders>
              <w:top w:val="nil"/>
              <w:left w:val="nil"/>
              <w:bottom w:val="single" w:sz="8" w:space="0" w:color="auto"/>
              <w:right w:val="single" w:sz="8" w:space="0" w:color="auto"/>
            </w:tcBorders>
            <w:shd w:val="clear" w:color="auto" w:fill="auto"/>
            <w:vAlign w:val="center"/>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Министарство привреде</w:t>
            </w:r>
          </w:p>
        </w:tc>
        <w:tc>
          <w:tcPr>
            <w:tcW w:w="3544" w:type="dxa"/>
            <w:tcBorders>
              <w:top w:val="nil"/>
              <w:left w:val="nil"/>
              <w:bottom w:val="single" w:sz="8" w:space="0" w:color="auto"/>
              <w:right w:val="single" w:sz="8" w:space="0" w:color="auto"/>
            </w:tcBorders>
            <w:shd w:val="clear" w:color="auto" w:fill="auto"/>
          </w:tcPr>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СП 05 Број: 00-639/2021 од 27. децембра 2021. године.</w:t>
            </w:r>
          </w:p>
          <w:p w:rsidR="00C23099" w:rsidRPr="00C23099" w:rsidRDefault="00C23099" w:rsidP="00C23099">
            <w:pPr>
              <w:tabs>
                <w:tab w:val="left" w:pos="1170"/>
              </w:tabs>
              <w:jc w:val="both"/>
              <w:rPr>
                <w:rFonts w:eastAsia="Times New Roman"/>
                <w:sz w:val="18"/>
                <w:szCs w:val="18"/>
                <w:lang w:val="sr-Cyrl-RS"/>
              </w:rPr>
            </w:pPr>
          </w:p>
        </w:tc>
        <w:tc>
          <w:tcPr>
            <w:tcW w:w="1276"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center"/>
              <w:rPr>
                <w:rFonts w:eastAsia="Times New Roman"/>
                <w:sz w:val="18"/>
                <w:szCs w:val="18"/>
                <w:lang w:val="sr-Cyrl-RS"/>
              </w:rPr>
            </w:pPr>
          </w:p>
        </w:tc>
        <w:tc>
          <w:tcPr>
            <w:tcW w:w="1393"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right"/>
              <w:rPr>
                <w:rFonts w:eastAsia="Times New Roman"/>
                <w:sz w:val="18"/>
                <w:szCs w:val="18"/>
                <w:lang w:val="sr-Cyrl-RS"/>
              </w:rPr>
            </w:pPr>
            <w:r w:rsidRPr="00C23099">
              <w:rPr>
                <w:rFonts w:eastAsia="Times New Roman"/>
                <w:sz w:val="18"/>
                <w:szCs w:val="18"/>
                <w:lang w:val="sr-Cyrl-RS"/>
              </w:rPr>
              <w:t>750.000.000</w:t>
            </w:r>
          </w:p>
        </w:tc>
      </w:tr>
      <w:tr w:rsidR="00C23099" w:rsidRPr="00C23099" w:rsidTr="00C23099">
        <w:trPr>
          <w:trHeight w:val="495"/>
        </w:trPr>
        <w:tc>
          <w:tcPr>
            <w:tcW w:w="441" w:type="dxa"/>
            <w:tcBorders>
              <w:top w:val="nil"/>
              <w:left w:val="single" w:sz="8" w:space="0" w:color="auto"/>
              <w:bottom w:val="single" w:sz="8" w:space="0" w:color="auto"/>
              <w:right w:val="single" w:sz="8"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75.</w:t>
            </w:r>
          </w:p>
        </w:tc>
        <w:tc>
          <w:tcPr>
            <w:tcW w:w="2433" w:type="dxa"/>
            <w:tcBorders>
              <w:top w:val="nil"/>
              <w:left w:val="nil"/>
              <w:bottom w:val="single" w:sz="8" w:space="0" w:color="auto"/>
              <w:right w:val="single" w:sz="8" w:space="0" w:color="auto"/>
            </w:tcBorders>
            <w:shd w:val="clear" w:color="auto" w:fill="auto"/>
            <w:vAlign w:val="center"/>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Министарство привреде</w:t>
            </w:r>
          </w:p>
        </w:tc>
        <w:tc>
          <w:tcPr>
            <w:tcW w:w="3544" w:type="dxa"/>
            <w:tcBorders>
              <w:top w:val="nil"/>
              <w:left w:val="nil"/>
              <w:bottom w:val="single" w:sz="8" w:space="0" w:color="auto"/>
              <w:right w:val="single" w:sz="8" w:space="0" w:color="auto"/>
            </w:tcBorders>
            <w:shd w:val="clear" w:color="auto" w:fill="auto"/>
          </w:tcPr>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05 Број: 401-12523/2021 од 29. децембра 2021. године.</w:t>
            </w:r>
          </w:p>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За исплату средстава подстицаја за директне инвестиције.</w:t>
            </w:r>
          </w:p>
        </w:tc>
        <w:tc>
          <w:tcPr>
            <w:tcW w:w="1276"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1510 / 0003 / 454</w:t>
            </w:r>
          </w:p>
        </w:tc>
        <w:tc>
          <w:tcPr>
            <w:tcW w:w="1393"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right"/>
              <w:rPr>
                <w:rFonts w:eastAsia="Times New Roman"/>
                <w:sz w:val="18"/>
                <w:szCs w:val="18"/>
                <w:lang w:val="sr-Cyrl-RS"/>
              </w:rPr>
            </w:pPr>
            <w:r w:rsidRPr="00C23099">
              <w:rPr>
                <w:rFonts w:eastAsia="Times New Roman"/>
                <w:sz w:val="18"/>
                <w:szCs w:val="18"/>
                <w:lang w:val="sr-Cyrl-RS"/>
              </w:rPr>
              <w:t>600.000.000</w:t>
            </w:r>
          </w:p>
        </w:tc>
      </w:tr>
      <w:tr w:rsidR="00C23099" w:rsidRPr="00C23099" w:rsidTr="00C23099">
        <w:trPr>
          <w:trHeight w:val="495"/>
        </w:trPr>
        <w:tc>
          <w:tcPr>
            <w:tcW w:w="441" w:type="dxa"/>
            <w:tcBorders>
              <w:top w:val="nil"/>
              <w:left w:val="single" w:sz="8" w:space="0" w:color="auto"/>
              <w:bottom w:val="single" w:sz="8" w:space="0" w:color="auto"/>
              <w:right w:val="single" w:sz="8"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76.</w:t>
            </w:r>
          </w:p>
        </w:tc>
        <w:tc>
          <w:tcPr>
            <w:tcW w:w="2433" w:type="dxa"/>
            <w:tcBorders>
              <w:top w:val="nil"/>
              <w:left w:val="nil"/>
              <w:bottom w:val="single" w:sz="8" w:space="0" w:color="auto"/>
              <w:right w:val="single" w:sz="8" w:space="0" w:color="auto"/>
            </w:tcBorders>
            <w:shd w:val="clear" w:color="auto" w:fill="auto"/>
            <w:vAlign w:val="center"/>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Министарство здравља</w:t>
            </w:r>
          </w:p>
        </w:tc>
        <w:tc>
          <w:tcPr>
            <w:tcW w:w="3544" w:type="dxa"/>
            <w:tcBorders>
              <w:top w:val="nil"/>
              <w:left w:val="nil"/>
              <w:bottom w:val="single" w:sz="8" w:space="0" w:color="auto"/>
              <w:right w:val="single" w:sz="8" w:space="0" w:color="auto"/>
            </w:tcBorders>
            <w:shd w:val="clear" w:color="auto" w:fill="auto"/>
          </w:tcPr>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05 Број: 401-12528/2021 од 29. децембра 2021. године.</w:t>
            </w:r>
          </w:p>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За функционисање здравствених установа специјализованих за рехабилитацију, које због епидемије заразне болести COVID-19 изазване вирусом SARS-CoV-2 нису могле да извршавају здравствене услуге и остваре сопствене приходе.</w:t>
            </w:r>
          </w:p>
        </w:tc>
        <w:tc>
          <w:tcPr>
            <w:tcW w:w="1276"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1808 / 7078 / 465</w:t>
            </w:r>
          </w:p>
        </w:tc>
        <w:tc>
          <w:tcPr>
            <w:tcW w:w="1393"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right"/>
              <w:rPr>
                <w:rFonts w:eastAsia="Times New Roman"/>
                <w:sz w:val="18"/>
                <w:szCs w:val="18"/>
                <w:lang w:val="sr-Cyrl-RS"/>
              </w:rPr>
            </w:pPr>
            <w:r w:rsidRPr="00C23099">
              <w:rPr>
                <w:rFonts w:eastAsia="Times New Roman"/>
                <w:sz w:val="18"/>
                <w:szCs w:val="18"/>
                <w:lang w:val="sr-Cyrl-RS"/>
              </w:rPr>
              <w:t>90.065.000</w:t>
            </w:r>
          </w:p>
        </w:tc>
      </w:tr>
      <w:tr w:rsidR="00C23099" w:rsidRPr="00C23099" w:rsidTr="00C23099">
        <w:trPr>
          <w:trHeight w:val="495"/>
        </w:trPr>
        <w:tc>
          <w:tcPr>
            <w:tcW w:w="441" w:type="dxa"/>
            <w:tcBorders>
              <w:top w:val="nil"/>
              <w:left w:val="single" w:sz="8" w:space="0" w:color="auto"/>
              <w:bottom w:val="single" w:sz="8" w:space="0" w:color="auto"/>
              <w:right w:val="single" w:sz="8"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77.</w:t>
            </w:r>
          </w:p>
        </w:tc>
        <w:tc>
          <w:tcPr>
            <w:tcW w:w="2433" w:type="dxa"/>
            <w:tcBorders>
              <w:top w:val="nil"/>
              <w:left w:val="nil"/>
              <w:bottom w:val="single" w:sz="8" w:space="0" w:color="auto"/>
              <w:right w:val="single" w:sz="8" w:space="0" w:color="auto"/>
            </w:tcBorders>
            <w:shd w:val="clear" w:color="auto" w:fill="auto"/>
            <w:vAlign w:val="center"/>
          </w:tcPr>
          <w:p w:rsidR="00C23099" w:rsidRPr="00C23099" w:rsidRDefault="00C23099" w:rsidP="00C23099">
            <w:pPr>
              <w:jc w:val="center"/>
              <w:rPr>
                <w:rFonts w:eastAsia="Times New Roman"/>
                <w:sz w:val="18"/>
                <w:szCs w:val="18"/>
                <w:lang w:val="sr-Cyrl-RS"/>
              </w:rPr>
            </w:pPr>
            <w:r w:rsidRPr="00C23099">
              <w:rPr>
                <w:rFonts w:eastAsia="Times New Roman"/>
                <w:sz w:val="18"/>
                <w:szCs w:val="18"/>
                <w:lang w:val="sr-Cyrl-RS"/>
              </w:rPr>
              <w:t>Министарство финансија</w:t>
            </w:r>
          </w:p>
        </w:tc>
        <w:tc>
          <w:tcPr>
            <w:tcW w:w="3544" w:type="dxa"/>
            <w:tcBorders>
              <w:top w:val="nil"/>
              <w:left w:val="nil"/>
              <w:bottom w:val="single" w:sz="8" w:space="0" w:color="auto"/>
              <w:right w:val="single" w:sz="8" w:space="0" w:color="auto"/>
            </w:tcBorders>
            <w:shd w:val="clear" w:color="auto" w:fill="auto"/>
          </w:tcPr>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СП 05 Број: 00-649/2021 од 29. децембра 2021. године.</w:t>
            </w:r>
          </w:p>
          <w:p w:rsidR="00C23099" w:rsidRPr="00C23099" w:rsidRDefault="00C23099" w:rsidP="00C23099">
            <w:pPr>
              <w:tabs>
                <w:tab w:val="left" w:pos="1170"/>
              </w:tabs>
              <w:jc w:val="both"/>
              <w:rPr>
                <w:rFonts w:eastAsia="Times New Roman"/>
                <w:sz w:val="18"/>
                <w:szCs w:val="18"/>
                <w:lang w:val="sr-Cyrl-RS"/>
              </w:rPr>
            </w:pPr>
          </w:p>
        </w:tc>
        <w:tc>
          <w:tcPr>
            <w:tcW w:w="1276"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center"/>
              <w:rPr>
                <w:rFonts w:eastAsia="Times New Roman"/>
                <w:sz w:val="18"/>
                <w:szCs w:val="18"/>
                <w:lang w:val="sr-Cyrl-RS"/>
              </w:rPr>
            </w:pPr>
          </w:p>
        </w:tc>
        <w:tc>
          <w:tcPr>
            <w:tcW w:w="1393" w:type="dxa"/>
            <w:tcBorders>
              <w:top w:val="nil"/>
              <w:left w:val="nil"/>
              <w:bottom w:val="single" w:sz="8" w:space="0" w:color="auto"/>
              <w:right w:val="single" w:sz="8" w:space="0" w:color="auto"/>
            </w:tcBorders>
            <w:shd w:val="clear" w:color="auto" w:fill="auto"/>
            <w:noWrap/>
            <w:vAlign w:val="bottom"/>
          </w:tcPr>
          <w:p w:rsidR="00C23099" w:rsidRPr="00C23099" w:rsidRDefault="00C23099" w:rsidP="00C23099">
            <w:pPr>
              <w:jc w:val="right"/>
              <w:rPr>
                <w:rFonts w:eastAsia="Times New Roman"/>
                <w:sz w:val="18"/>
                <w:szCs w:val="18"/>
                <w:lang w:val="sr-Cyrl-RS"/>
              </w:rPr>
            </w:pPr>
            <w:r w:rsidRPr="00C23099">
              <w:rPr>
                <w:rFonts w:eastAsia="Times New Roman"/>
                <w:sz w:val="18"/>
                <w:szCs w:val="18"/>
                <w:lang w:val="sr-Cyrl-RS"/>
              </w:rPr>
              <w:t>315.510.000</w:t>
            </w:r>
          </w:p>
        </w:tc>
      </w:tr>
    </w:tbl>
    <w:p w:rsidR="00C23099" w:rsidRPr="00C23099" w:rsidRDefault="00C23099" w:rsidP="00C23099">
      <w:pPr>
        <w:ind w:right="-720"/>
        <w:jc w:val="both"/>
        <w:rPr>
          <w:rFonts w:eastAsia="Times New Roman"/>
          <w:szCs w:val="24"/>
          <w:lang w:val="sr-Cyrl-RS"/>
        </w:rPr>
      </w:pPr>
    </w:p>
    <w:p w:rsidR="00C23099" w:rsidRDefault="00C23099" w:rsidP="00C23099">
      <w:pPr>
        <w:ind w:right="-720"/>
        <w:jc w:val="both"/>
        <w:rPr>
          <w:rFonts w:eastAsia="Times New Roman"/>
          <w:szCs w:val="24"/>
          <w:lang w:val="sr-Cyrl-RS"/>
        </w:rPr>
      </w:pPr>
    </w:p>
    <w:p w:rsidR="00137BDA" w:rsidRPr="00C23099" w:rsidRDefault="00137BDA" w:rsidP="00C23099">
      <w:pPr>
        <w:ind w:right="-720"/>
        <w:jc w:val="both"/>
        <w:rPr>
          <w:rFonts w:eastAsia="Times New Roman"/>
          <w:szCs w:val="24"/>
          <w:lang w:val="sr-Cyrl-RS"/>
        </w:rPr>
      </w:pPr>
    </w:p>
    <w:p w:rsidR="00C23099" w:rsidRPr="00C23099" w:rsidRDefault="00C23099" w:rsidP="00C23099">
      <w:pPr>
        <w:ind w:right="-720"/>
        <w:jc w:val="both"/>
        <w:rPr>
          <w:rFonts w:eastAsia="Times New Roman"/>
          <w:szCs w:val="24"/>
          <w:lang w:val="sr-Cyrl-RS"/>
        </w:rPr>
      </w:pPr>
      <w:r w:rsidRPr="00C23099">
        <w:rPr>
          <w:rFonts w:eastAsia="Times New Roman"/>
          <w:b/>
          <w:szCs w:val="24"/>
          <w:lang w:val="sr-Cyrl-RS"/>
        </w:rPr>
        <w:lastRenderedPageBreak/>
        <w:t>II.</w:t>
      </w:r>
      <w:r w:rsidRPr="00C23099">
        <w:rPr>
          <w:rFonts w:eastAsia="Times New Roman"/>
          <w:szCs w:val="24"/>
          <w:lang w:val="sr-Cyrl-RS"/>
        </w:rPr>
        <w:tab/>
        <w:t>У 2021. години нису коришћена средстава сталне буџетске резерве.</w:t>
      </w:r>
    </w:p>
    <w:p w:rsidR="00C23099" w:rsidRPr="00C23099" w:rsidRDefault="00C23099" w:rsidP="00C23099">
      <w:pPr>
        <w:ind w:right="-720"/>
        <w:jc w:val="both"/>
        <w:rPr>
          <w:rFonts w:eastAsia="Times New Roman"/>
          <w:szCs w:val="24"/>
          <w:lang w:val="sr-Cyrl-RS"/>
        </w:rPr>
      </w:pPr>
    </w:p>
    <w:p w:rsidR="00C23099" w:rsidRPr="00C23099" w:rsidRDefault="00C23099" w:rsidP="00C23099">
      <w:pPr>
        <w:ind w:right="-1" w:firstLine="720"/>
        <w:jc w:val="both"/>
        <w:rPr>
          <w:rFonts w:eastAsia="Times New Roman"/>
          <w:szCs w:val="24"/>
          <w:lang w:val="sr-Cyrl-RS"/>
        </w:rPr>
      </w:pPr>
      <w:r w:rsidRPr="00C23099">
        <w:rPr>
          <w:rFonts w:eastAsia="Times New Roman"/>
          <w:szCs w:val="24"/>
          <w:lang w:val="sr-Cyrl-RS"/>
        </w:rPr>
        <w:t>Унос у текућу буџетску резерву и распоређивање на буџетске кориснике у складу са чланом 61. Закона о буџетском систему.</w:t>
      </w:r>
    </w:p>
    <w:p w:rsidR="00C23099" w:rsidRPr="00C23099" w:rsidRDefault="00C23099" w:rsidP="00C23099">
      <w:pPr>
        <w:outlineLvl w:val="0"/>
        <w:rPr>
          <w:rFonts w:eastAsia="Times New Roman"/>
          <w:b/>
          <w:szCs w:val="24"/>
          <w:lang w:val="sr-Cyrl-RS"/>
        </w:rPr>
      </w:pPr>
    </w:p>
    <w:p w:rsidR="00C23099" w:rsidRPr="00C23099" w:rsidRDefault="00C23099" w:rsidP="00C23099">
      <w:pPr>
        <w:outlineLvl w:val="0"/>
        <w:rPr>
          <w:rFonts w:eastAsia="Times New Roman"/>
          <w:b/>
          <w:szCs w:val="24"/>
          <w:lang w:val="sr-Cyrl-RS"/>
        </w:rPr>
      </w:pPr>
      <w:r w:rsidRPr="00C23099">
        <w:rPr>
          <w:rFonts w:eastAsia="Times New Roman"/>
          <w:b/>
          <w:szCs w:val="24"/>
          <w:lang w:val="sr-Cyrl-RS"/>
        </w:rPr>
        <w:t>III.</w:t>
      </w:r>
    </w:p>
    <w:tbl>
      <w:tblPr>
        <w:tblW w:w="9116" w:type="dxa"/>
        <w:tblInd w:w="93" w:type="dxa"/>
        <w:tblLayout w:type="fixed"/>
        <w:tblLook w:val="04A0" w:firstRow="1" w:lastRow="0" w:firstColumn="1" w:lastColumn="0" w:noHBand="0" w:noVBand="1"/>
      </w:tblPr>
      <w:tblGrid>
        <w:gridCol w:w="582"/>
        <w:gridCol w:w="2155"/>
        <w:gridCol w:w="4961"/>
        <w:gridCol w:w="1418"/>
      </w:tblGrid>
      <w:tr w:rsidR="00C23099" w:rsidRPr="00C23099" w:rsidTr="00110BDC">
        <w:trPr>
          <w:trHeight w:val="300"/>
          <w:tblHeader/>
        </w:trPr>
        <w:tc>
          <w:tcPr>
            <w:tcW w:w="582"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C23099" w:rsidRPr="00C23099" w:rsidRDefault="00C23099" w:rsidP="00C23099">
            <w:pPr>
              <w:ind w:left="113" w:right="113"/>
              <w:jc w:val="center"/>
              <w:rPr>
                <w:rFonts w:eastAsia="Times New Roman"/>
                <w:color w:val="000000"/>
                <w:sz w:val="18"/>
                <w:szCs w:val="18"/>
                <w:lang w:val="sr-Cyrl-RS"/>
              </w:rPr>
            </w:pPr>
            <w:r w:rsidRPr="00C23099">
              <w:rPr>
                <w:rFonts w:eastAsia="Times New Roman"/>
                <w:color w:val="000000"/>
                <w:sz w:val="18"/>
                <w:szCs w:val="18"/>
                <w:lang w:val="sr-Cyrl-RS"/>
              </w:rPr>
              <w:t>Ред. бр.</w:t>
            </w:r>
          </w:p>
        </w:tc>
        <w:tc>
          <w:tcPr>
            <w:tcW w:w="215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БУЏЕТСКИ КОРИСНИК</w:t>
            </w:r>
          </w:p>
        </w:tc>
        <w:tc>
          <w:tcPr>
            <w:tcW w:w="496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БРОЈ РЕШЕЊА ВЛАДЕ И НАМЕНА</w:t>
            </w:r>
          </w:p>
        </w:tc>
        <w:tc>
          <w:tcPr>
            <w:tcW w:w="141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износ</w:t>
            </w:r>
          </w:p>
        </w:tc>
      </w:tr>
      <w:tr w:rsidR="00C23099" w:rsidRPr="00C23099" w:rsidTr="00110BDC">
        <w:trPr>
          <w:trHeight w:val="300"/>
          <w:tblHeader/>
        </w:trPr>
        <w:tc>
          <w:tcPr>
            <w:tcW w:w="582" w:type="dxa"/>
            <w:vMerge/>
            <w:tcBorders>
              <w:top w:val="single" w:sz="4" w:space="0" w:color="auto"/>
              <w:left w:val="single" w:sz="4" w:space="0" w:color="auto"/>
              <w:bottom w:val="single" w:sz="4" w:space="0" w:color="auto"/>
              <w:right w:val="single" w:sz="4" w:space="0" w:color="auto"/>
            </w:tcBorders>
            <w:vAlign w:val="center"/>
            <w:hideMark/>
          </w:tcPr>
          <w:p w:rsidR="00C23099" w:rsidRPr="00C23099" w:rsidRDefault="00C23099" w:rsidP="00C23099">
            <w:pPr>
              <w:rPr>
                <w:rFonts w:eastAsia="Times New Roman"/>
                <w:color w:val="000000"/>
                <w:sz w:val="18"/>
                <w:szCs w:val="18"/>
                <w:lang w:val="sr-Cyrl-RS"/>
              </w:rPr>
            </w:pPr>
          </w:p>
        </w:tc>
        <w:tc>
          <w:tcPr>
            <w:tcW w:w="2155" w:type="dxa"/>
            <w:vMerge/>
            <w:tcBorders>
              <w:top w:val="single" w:sz="4" w:space="0" w:color="auto"/>
              <w:left w:val="single" w:sz="4" w:space="0" w:color="auto"/>
              <w:bottom w:val="single" w:sz="4" w:space="0" w:color="auto"/>
              <w:right w:val="single" w:sz="4" w:space="0" w:color="auto"/>
            </w:tcBorders>
            <w:vAlign w:val="center"/>
            <w:hideMark/>
          </w:tcPr>
          <w:p w:rsidR="00C23099" w:rsidRPr="00C23099" w:rsidRDefault="00C23099" w:rsidP="00C23099">
            <w:pPr>
              <w:rPr>
                <w:rFonts w:eastAsia="Times New Roman"/>
                <w:color w:val="000000"/>
                <w:sz w:val="18"/>
                <w:szCs w:val="18"/>
                <w:lang w:val="sr-Cyrl-RS"/>
              </w:rPr>
            </w:pPr>
          </w:p>
        </w:tc>
        <w:tc>
          <w:tcPr>
            <w:tcW w:w="4961" w:type="dxa"/>
            <w:vMerge/>
            <w:tcBorders>
              <w:top w:val="single" w:sz="4" w:space="0" w:color="auto"/>
              <w:left w:val="single" w:sz="4" w:space="0" w:color="auto"/>
              <w:bottom w:val="single" w:sz="4" w:space="0" w:color="auto"/>
              <w:right w:val="single" w:sz="4" w:space="0" w:color="auto"/>
            </w:tcBorders>
            <w:vAlign w:val="center"/>
            <w:hideMark/>
          </w:tcPr>
          <w:p w:rsidR="00C23099" w:rsidRPr="00C23099" w:rsidRDefault="00C23099" w:rsidP="00C23099">
            <w:pPr>
              <w:rPr>
                <w:rFonts w:eastAsia="Times New Roman"/>
                <w:color w:val="000000"/>
                <w:sz w:val="18"/>
                <w:szCs w:val="18"/>
                <w:lang w:val="sr-Cyrl-RS"/>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C23099" w:rsidRPr="00C23099" w:rsidRDefault="00C23099" w:rsidP="00C23099">
            <w:pPr>
              <w:rPr>
                <w:rFonts w:eastAsia="Times New Roman"/>
                <w:color w:val="000000"/>
                <w:sz w:val="18"/>
                <w:szCs w:val="18"/>
                <w:lang w:val="sr-Cyrl-RS"/>
              </w:rPr>
            </w:pPr>
          </w:p>
        </w:tc>
      </w:tr>
      <w:tr w:rsidR="00C23099" w:rsidRPr="00C23099" w:rsidTr="00110BDC">
        <w:trPr>
          <w:trHeight w:val="112"/>
          <w:tblHeader/>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C23099" w:rsidRPr="00C23099" w:rsidRDefault="00C23099" w:rsidP="00C23099">
            <w:pPr>
              <w:jc w:val="center"/>
              <w:rPr>
                <w:rFonts w:eastAsia="Times New Roman"/>
                <w:color w:val="000000"/>
                <w:sz w:val="16"/>
                <w:szCs w:val="16"/>
                <w:lang w:val="sr-Cyrl-RS"/>
              </w:rPr>
            </w:pPr>
            <w:r w:rsidRPr="00C23099">
              <w:rPr>
                <w:rFonts w:eastAsia="Times New Roman"/>
                <w:color w:val="000000"/>
                <w:sz w:val="16"/>
                <w:szCs w:val="16"/>
                <w:lang w:val="sr-Cyrl-RS"/>
              </w:rPr>
              <w:t>1</w:t>
            </w:r>
          </w:p>
        </w:tc>
        <w:tc>
          <w:tcPr>
            <w:tcW w:w="2155" w:type="dxa"/>
            <w:tcBorders>
              <w:top w:val="nil"/>
              <w:left w:val="nil"/>
              <w:bottom w:val="single" w:sz="4" w:space="0" w:color="auto"/>
              <w:right w:val="single" w:sz="4" w:space="0" w:color="auto"/>
            </w:tcBorders>
            <w:shd w:val="clear" w:color="000000" w:fill="FFFFFF"/>
            <w:vAlign w:val="center"/>
            <w:hideMark/>
          </w:tcPr>
          <w:p w:rsidR="00C23099" w:rsidRPr="00C23099" w:rsidRDefault="00C23099" w:rsidP="00C23099">
            <w:pPr>
              <w:jc w:val="center"/>
              <w:rPr>
                <w:rFonts w:eastAsia="Times New Roman"/>
                <w:color w:val="000000"/>
                <w:sz w:val="16"/>
                <w:szCs w:val="16"/>
                <w:lang w:val="sr-Cyrl-RS"/>
              </w:rPr>
            </w:pPr>
            <w:r w:rsidRPr="00C23099">
              <w:rPr>
                <w:rFonts w:eastAsia="Times New Roman"/>
                <w:color w:val="000000"/>
                <w:sz w:val="16"/>
                <w:szCs w:val="16"/>
                <w:lang w:val="sr-Cyrl-RS"/>
              </w:rPr>
              <w:t>2</w:t>
            </w:r>
          </w:p>
        </w:tc>
        <w:tc>
          <w:tcPr>
            <w:tcW w:w="4961" w:type="dxa"/>
            <w:tcBorders>
              <w:top w:val="nil"/>
              <w:left w:val="nil"/>
              <w:bottom w:val="single" w:sz="4" w:space="0" w:color="auto"/>
              <w:right w:val="single" w:sz="4" w:space="0" w:color="auto"/>
            </w:tcBorders>
            <w:shd w:val="clear" w:color="000000" w:fill="FFFFFF"/>
            <w:vAlign w:val="center"/>
            <w:hideMark/>
          </w:tcPr>
          <w:p w:rsidR="00C23099" w:rsidRPr="00C23099" w:rsidRDefault="00C23099" w:rsidP="00C23099">
            <w:pPr>
              <w:jc w:val="center"/>
              <w:rPr>
                <w:rFonts w:eastAsia="Times New Roman"/>
                <w:color w:val="000000"/>
                <w:sz w:val="16"/>
                <w:szCs w:val="16"/>
                <w:lang w:val="sr-Cyrl-RS"/>
              </w:rPr>
            </w:pPr>
            <w:r w:rsidRPr="00C23099">
              <w:rPr>
                <w:rFonts w:eastAsia="Times New Roman"/>
                <w:color w:val="000000"/>
                <w:sz w:val="16"/>
                <w:szCs w:val="16"/>
                <w:lang w:val="sr-Cyrl-RS"/>
              </w:rPr>
              <w:t>3</w:t>
            </w:r>
          </w:p>
        </w:tc>
        <w:tc>
          <w:tcPr>
            <w:tcW w:w="1418" w:type="dxa"/>
            <w:tcBorders>
              <w:top w:val="nil"/>
              <w:left w:val="nil"/>
              <w:bottom w:val="single" w:sz="4" w:space="0" w:color="auto"/>
              <w:right w:val="single" w:sz="4" w:space="0" w:color="auto"/>
            </w:tcBorders>
            <w:shd w:val="clear" w:color="000000" w:fill="FFFFFF"/>
            <w:vAlign w:val="center"/>
            <w:hideMark/>
          </w:tcPr>
          <w:p w:rsidR="00C23099" w:rsidRPr="00C23099" w:rsidRDefault="00C23099" w:rsidP="00C23099">
            <w:pPr>
              <w:jc w:val="center"/>
              <w:rPr>
                <w:rFonts w:eastAsia="Times New Roman"/>
                <w:color w:val="000000"/>
                <w:sz w:val="16"/>
                <w:szCs w:val="16"/>
                <w:lang w:val="sr-Cyrl-RS"/>
              </w:rPr>
            </w:pPr>
            <w:r w:rsidRPr="00C23099">
              <w:rPr>
                <w:rFonts w:eastAsia="Times New Roman"/>
                <w:color w:val="000000"/>
                <w:sz w:val="16"/>
                <w:szCs w:val="16"/>
                <w:lang w:val="sr-Cyrl-RS"/>
              </w:rPr>
              <w:t>4</w:t>
            </w:r>
          </w:p>
        </w:tc>
      </w:tr>
      <w:tr w:rsidR="00C23099" w:rsidRPr="00ED66A0" w:rsidTr="00110BDC">
        <w:trPr>
          <w:trHeight w:val="415"/>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1.</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финансија</w:t>
            </w:r>
          </w:p>
        </w:tc>
        <w:tc>
          <w:tcPr>
            <w:tcW w:w="4961" w:type="dxa"/>
            <w:tcBorders>
              <w:top w:val="nil"/>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401-1510/2021 од 18. фебруара 2021. године.</w:t>
            </w:r>
          </w:p>
          <w:p w:rsidR="00C23099" w:rsidRPr="00C23099" w:rsidRDefault="00C23099" w:rsidP="00C23099">
            <w:pPr>
              <w:jc w:val="both"/>
              <w:rPr>
                <w:rFonts w:eastAsia="Times New Roman"/>
                <w:color w:val="000000"/>
                <w:sz w:val="18"/>
                <w:szCs w:val="18"/>
                <w:lang w:val="sr-Cyrl-RS"/>
              </w:rPr>
            </w:pPr>
            <w:r w:rsidRPr="00C23099">
              <w:rPr>
                <w:rFonts w:eastAsia="Times New Roman"/>
                <w:color w:val="000000"/>
                <w:sz w:val="18"/>
                <w:szCs w:val="18"/>
                <w:lang w:val="sr-Cyrl-RS"/>
              </w:rPr>
              <w:t>Унос у ТБР са Министарства финансија, Програм 0606 - Подршка раду органа јавне управе, Програмска активност 0039 - Извршење судских поступака, апропријацијa економскa класификација 483 - Новчане казне и пенали по решењу судова у износу од 122.200.000 динара, и распоређивање на Министарство финансија, Програм 0608 - Систем локалне самоуправе, Програмска активност 0001 - Подршка локалној самоуправи, апропријација економска класификација 463 - Трансфери осталим нивоима власти, на име трансфера Општини Ћуприја за извршавање обавеза, услед смањеног обима прихода буџета те општине.</w:t>
            </w:r>
          </w:p>
        </w:tc>
        <w:tc>
          <w:tcPr>
            <w:tcW w:w="1418" w:type="dxa"/>
            <w:tcBorders>
              <w:top w:val="nil"/>
              <w:left w:val="nil"/>
              <w:bottom w:val="single" w:sz="4" w:space="0" w:color="auto"/>
              <w:right w:val="single" w:sz="4" w:space="0" w:color="auto"/>
            </w:tcBorders>
            <w:shd w:val="clear" w:color="000000" w:fill="FFFFFF"/>
            <w:noWrap/>
            <w:vAlign w:val="bottom"/>
          </w:tcPr>
          <w:p w:rsidR="00C23099" w:rsidRPr="00C23099" w:rsidRDefault="00C23099" w:rsidP="0063721C">
            <w:pPr>
              <w:ind w:left="-421" w:firstLine="421"/>
              <w:jc w:val="right"/>
              <w:rPr>
                <w:rFonts w:eastAsia="Times New Roman"/>
                <w:color w:val="000000"/>
                <w:sz w:val="18"/>
                <w:szCs w:val="18"/>
                <w:lang w:val="sr-Cyrl-RS"/>
              </w:rPr>
            </w:pPr>
            <w:r w:rsidRPr="00C23099">
              <w:rPr>
                <w:rFonts w:eastAsia="Times New Roman"/>
                <w:color w:val="000000"/>
                <w:sz w:val="18"/>
                <w:szCs w:val="18"/>
                <w:lang w:val="sr-Cyrl-RS"/>
              </w:rPr>
              <w:t>122.200.000</w:t>
            </w:r>
          </w:p>
        </w:tc>
      </w:tr>
      <w:tr w:rsidR="00C23099" w:rsidRPr="00C23099" w:rsidTr="00110BDC">
        <w:trPr>
          <w:trHeight w:val="467"/>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2.</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финансија</w:t>
            </w:r>
          </w:p>
        </w:tc>
        <w:tc>
          <w:tcPr>
            <w:tcW w:w="4961" w:type="dxa"/>
            <w:tcBorders>
              <w:top w:val="nil"/>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401-1703/2021 од 25. фебруара 2021. године.</w:t>
            </w:r>
          </w:p>
          <w:p w:rsidR="00C23099" w:rsidRPr="00C23099" w:rsidRDefault="00C23099" w:rsidP="00C23099">
            <w:pPr>
              <w:jc w:val="both"/>
              <w:rPr>
                <w:rFonts w:eastAsia="Times New Roman"/>
                <w:color w:val="000000"/>
                <w:sz w:val="18"/>
                <w:szCs w:val="18"/>
                <w:lang w:val="sr-Cyrl-RS"/>
              </w:rPr>
            </w:pPr>
            <w:r w:rsidRPr="00C23099">
              <w:rPr>
                <w:rFonts w:eastAsia="Times New Roman"/>
                <w:color w:val="000000"/>
                <w:sz w:val="18"/>
                <w:szCs w:val="18"/>
                <w:lang w:val="sr-Cyrl-RS"/>
              </w:rPr>
              <w:t>Унос у ТБР са Министарства финансија, Програм 0606 - Подршка раду органа јавне управе, Програмска активност 0039 - Извршење судских поступака, апропријацијa економскa класификација 483 - Новчане казне и пенали по решењу судова у износу од 120.000.000 динара, и распоређивање на Министарство финансија, Програм 0608 - Систем локалне самоуправе, Програмска активност 0001 - Подршка локалној самоуправи, апропријација економска класификација 463 - Трансфери осталим нивоима власти, на име трансфера Општини Чајетина за извршавање обавеза из разлога које није било могуће предвидети у поступку припреме и доношења буџета, а који могу довести до угрожавања текуће ликвидности.</w:t>
            </w:r>
          </w:p>
        </w:tc>
        <w:tc>
          <w:tcPr>
            <w:tcW w:w="1418" w:type="dxa"/>
            <w:tcBorders>
              <w:top w:val="nil"/>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120.000.000</w:t>
            </w:r>
          </w:p>
        </w:tc>
      </w:tr>
      <w:tr w:rsidR="00C23099" w:rsidRPr="00C23099" w:rsidTr="00110BDC">
        <w:trPr>
          <w:trHeight w:val="629"/>
        </w:trPr>
        <w:tc>
          <w:tcPr>
            <w:tcW w:w="58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3.</w:t>
            </w:r>
          </w:p>
        </w:tc>
        <w:tc>
          <w:tcPr>
            <w:tcW w:w="2155" w:type="dxa"/>
            <w:tcBorders>
              <w:top w:val="single" w:sz="4" w:space="0" w:color="auto"/>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финансија</w:t>
            </w:r>
          </w:p>
        </w:tc>
        <w:tc>
          <w:tcPr>
            <w:tcW w:w="4961" w:type="dxa"/>
            <w:tcBorders>
              <w:top w:val="single" w:sz="4" w:space="0" w:color="auto"/>
              <w:left w:val="single" w:sz="4" w:space="0" w:color="auto"/>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401-3732/2021 од 22. априла 2021. године.</w:t>
            </w:r>
          </w:p>
          <w:p w:rsidR="00C23099" w:rsidRPr="00C23099" w:rsidRDefault="00C23099" w:rsidP="00C23099">
            <w:pPr>
              <w:jc w:val="both"/>
              <w:rPr>
                <w:rFonts w:eastAsia="Times New Roman"/>
                <w:color w:val="000000"/>
                <w:sz w:val="18"/>
                <w:szCs w:val="18"/>
                <w:lang w:val="sr-Cyrl-RS"/>
              </w:rPr>
            </w:pPr>
            <w:r w:rsidRPr="00C23099">
              <w:rPr>
                <w:rFonts w:eastAsia="Times New Roman"/>
                <w:color w:val="000000"/>
                <w:sz w:val="18"/>
                <w:szCs w:val="18"/>
                <w:lang w:val="sr-Cyrl-RS"/>
              </w:rPr>
              <w:t>Унос у ТБР са Министарства финансија, Програм 0702 - Реализација инфраструктурних пројеката од значаја за Републику Србију, Пројекат 5001 - Експропријација земљишта у циљу изградње капиталних пројеката, апропријација економска класификација 541 - Земљиште у износу од 448.200.000 динара, и распоређивање на Министарство финансија, Програм 0608 - Систем локалне самоуправе, Програмска активност 0001 - Подршка локалној самоуправи, апропријација економска класификација 463 - Трансфери осталим нивоима власти, на име трансфера Граду Зрењанину за извршавање обавеза из разлога које није било могуће предвидети у поступку припреме и доношења буџета, а који могу довести до угрожавања текуће ликвидности.</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448.200.000</w:t>
            </w:r>
          </w:p>
        </w:tc>
      </w:tr>
      <w:tr w:rsidR="00C23099" w:rsidRPr="00C23099" w:rsidTr="00110BDC">
        <w:trPr>
          <w:trHeight w:val="611"/>
        </w:trPr>
        <w:tc>
          <w:tcPr>
            <w:tcW w:w="58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4.</w:t>
            </w:r>
          </w:p>
        </w:tc>
        <w:tc>
          <w:tcPr>
            <w:tcW w:w="2155" w:type="dxa"/>
            <w:tcBorders>
              <w:top w:val="single" w:sz="4" w:space="0" w:color="auto"/>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Комесаријат за избеглице и миграције</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на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Генерални секретаријат Владе</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401-4005/2021 од 28. априла 2021. године.</w:t>
            </w:r>
          </w:p>
          <w:p w:rsidR="00C23099" w:rsidRPr="00C23099" w:rsidRDefault="00C23099" w:rsidP="00C23099">
            <w:pPr>
              <w:jc w:val="both"/>
              <w:rPr>
                <w:rFonts w:eastAsia="Times New Roman"/>
                <w:color w:val="000000"/>
                <w:sz w:val="18"/>
                <w:szCs w:val="18"/>
                <w:lang w:val="sr-Cyrl-RS"/>
              </w:rPr>
            </w:pPr>
            <w:r w:rsidRPr="00C23099">
              <w:rPr>
                <w:rFonts w:eastAsia="Times New Roman"/>
                <w:color w:val="000000"/>
                <w:sz w:val="18"/>
                <w:szCs w:val="18"/>
                <w:lang w:val="sr-Cyrl-RS"/>
              </w:rPr>
              <w:t xml:space="preserve">Унос у ТБР са Комесаријата за избеглице и миграције, Програм 1001 - Унапређење и заштита људских и мањинских права и слобода, некласификована на другом месту, Програмска активност 0013 - Подршка присилним мигрантима и унапређење система управљања миграцијама, апропријација економска класификација 511 - Зграде и грађевински објекти у износу од 30.000.000 динара, и распоређивање на Генерални секретаријат Владе, Програм 2102 - Подршка раду Владе, Програмска активност 0008 - Стручни и оперативни послови Генералног секретаријата Владе, апропријација економска класификација 463 - Трансфери осталим нивоима власти у износу од 20.820.000 динара (Граду Шапцу, средства у износу од 5.300.000 динара; Општини </w:t>
            </w:r>
            <w:proofErr w:type="spellStart"/>
            <w:r w:rsidRPr="00C23099">
              <w:rPr>
                <w:rFonts w:eastAsia="Times New Roman"/>
                <w:color w:val="000000"/>
                <w:sz w:val="18"/>
                <w:szCs w:val="18"/>
                <w:lang w:val="sr-Cyrl-RS"/>
              </w:rPr>
              <w:t>Владимирци</w:t>
            </w:r>
            <w:proofErr w:type="spellEnd"/>
            <w:r w:rsidRPr="00C23099">
              <w:rPr>
                <w:rFonts w:eastAsia="Times New Roman"/>
                <w:color w:val="000000"/>
                <w:sz w:val="18"/>
                <w:szCs w:val="18"/>
                <w:lang w:val="sr-Cyrl-RS"/>
              </w:rPr>
              <w:t>, средства у износу од 15.520.000 динара).</w:t>
            </w:r>
          </w:p>
          <w:p w:rsidR="00C23099" w:rsidRPr="00C23099" w:rsidRDefault="00C23099" w:rsidP="00C23099">
            <w:pPr>
              <w:jc w:val="both"/>
              <w:rPr>
                <w:rFonts w:eastAsia="Times New Roman"/>
                <w:color w:val="000000"/>
                <w:sz w:val="18"/>
                <w:szCs w:val="18"/>
                <w:lang w:val="sr-Cyrl-RS"/>
              </w:rPr>
            </w:pPr>
            <w:r w:rsidRPr="00C23099">
              <w:rPr>
                <w:rFonts w:eastAsia="Times New Roman"/>
                <w:color w:val="000000"/>
                <w:sz w:val="18"/>
                <w:szCs w:val="18"/>
                <w:lang w:val="sr-Cyrl-RS"/>
              </w:rPr>
              <w:lastRenderedPageBreak/>
              <w:t>Средства у износу од 9.180.000 динара остала у текућој буџетској резерви.</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lastRenderedPageBreak/>
              <w:t>20.820.000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5.</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финансија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 xml:space="preserve">на </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Генерални секретаријат Владе</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jc w:val="both"/>
              <w:rPr>
                <w:rFonts w:eastAsia="Times New Roman"/>
                <w:color w:val="000000"/>
                <w:sz w:val="18"/>
                <w:szCs w:val="18"/>
                <w:lang w:val="sr-Cyrl-RS"/>
              </w:rPr>
            </w:pPr>
            <w:r w:rsidRPr="00C23099">
              <w:rPr>
                <w:rFonts w:eastAsia="Times New Roman"/>
                <w:color w:val="000000"/>
                <w:sz w:val="18"/>
                <w:szCs w:val="18"/>
                <w:lang w:val="sr-Cyrl-RS"/>
              </w:rPr>
              <w:t>05 Број: 401-4739/2021 од 20. маја 2021. године.</w:t>
            </w:r>
          </w:p>
          <w:p w:rsidR="00C23099" w:rsidRPr="00C23099" w:rsidRDefault="00C23099" w:rsidP="00C23099">
            <w:pPr>
              <w:jc w:val="both"/>
              <w:rPr>
                <w:rFonts w:eastAsia="Times New Roman"/>
                <w:color w:val="000000"/>
                <w:szCs w:val="24"/>
                <w:lang w:val="sr-Cyrl-RS"/>
              </w:rPr>
            </w:pPr>
            <w:r w:rsidRPr="00C23099">
              <w:rPr>
                <w:rFonts w:eastAsia="Times New Roman"/>
                <w:color w:val="000000"/>
                <w:sz w:val="18"/>
                <w:szCs w:val="18"/>
                <w:lang w:val="sr-Cyrl-RS"/>
              </w:rPr>
              <w:t>Унос у ТБР са Министарства финансија, Програм 2402 - Интервенцијска средства, Пројекат 7078 - Превенција и ублажавање последица насталих услед болести COVID-19 изазване вирусом SARS-CoV-2, апропријација економска класификација 484 - Накнада штете за повреде или штету насталу услед елементарних непогода или других природних узрока у износу од 106.200.000 динара, и распоређивање на Генерални секретаријат Владе, Програм 2102 - Подршка раду Владе, Програмска активност 0008 - Стручни и оперативни послови Генералног секретаријата Владе, апропријација економска класификација 481 - Дотације невладиним организацијама, на име финансијске помоћи Тениском савезу Србије</w:t>
            </w:r>
            <w:r w:rsidRPr="00C23099">
              <w:rPr>
                <w:rFonts w:eastAsia="Times New Roman"/>
                <w:szCs w:val="24"/>
                <w:lang w:val="sr-Cyrl-RS"/>
              </w:rPr>
              <w:t>.</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106.200.000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6.</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финансија</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401-4740/2021 од 20. маја 2021. године.</w:t>
            </w:r>
          </w:p>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Унос у ТБР са Министарства финансија, Програм 2402 - Интервенцијска средства, Пројекат 7078 - Превенција и ублажавање последица насталих услед болести COVID-19 изазване вирусом SARS-CoV-2, апропријација економска класификација 484 - Накнада штете за повреде или штету насталу услед елементарних непогода или других природних узрока у износу од 536.000.000 динара, и распоређивање на Министарство финансија, Програм 0608 - Систем локалне самоуправе, Програмска активност 0001 - Подршка локалној самоуправи, апропријација економска класификација 463 - Трансфери осталим нивоима власти, на име трансфера Граду Београду за извршавање обавеза из разлога које није било могуће предвидети у поступку припреме и доношења буџета, а који могу довести до угрожавања текуће ликвидности.</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536.000.000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7.</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финансија; Републичка дирекција за имовину Републике Србије</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 xml:space="preserve">на </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грађевинарства, саобраћаја и инфраструктуре</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401-4741/2021 од 20. маја 2021. године.</w:t>
            </w:r>
          </w:p>
          <w:p w:rsidR="00C23099" w:rsidRPr="00C23099" w:rsidRDefault="00C23099" w:rsidP="00C23099">
            <w:pPr>
              <w:jc w:val="both"/>
              <w:rPr>
                <w:rFonts w:eastAsia="Times New Roman"/>
                <w:color w:val="000000"/>
                <w:sz w:val="18"/>
                <w:szCs w:val="18"/>
                <w:lang w:val="sr-Cyrl-RS"/>
              </w:rPr>
            </w:pPr>
            <w:r w:rsidRPr="00C23099">
              <w:rPr>
                <w:rFonts w:eastAsia="Times New Roman"/>
                <w:color w:val="000000"/>
                <w:sz w:val="18"/>
                <w:szCs w:val="18"/>
                <w:lang w:val="sr-Cyrl-RS"/>
              </w:rPr>
              <w:t>Унос у ТБР са Министарства финансија, Програм 2402 - Интервенцијска средства, Пројекат 7078 - Превенција и ублажавање последица насталих услед болести COVID-19 изазване вирусом SARS-CoV-2, апропријација економска класификација 484 - Накнада штете за повреде или штету насталу услед елементарних непогода или других природних узрока у износу од 380.000.000 динара; Републичке дирекција за имовину Републике Србије, Програм 0605 - Евиденција, управљање и располагање јавном својином, Пројекат 4001 - Изградња фабрике за производњу вакцина, апропријација економска класификација 511 - Зграде и грађевински објекти у износу од 1.487.000.000 динара, и распоређивање на Министарство грађевинарства, саобраћаја и инфраструктуре, Програм 0701 - Уређење и надзор у области саобраћаја, Програмска активност 0001 - Друмски транспорт, путеви и безбедност саобраћаја, апропријација економска класификација 463 - Трансфери осталим нивоима власти, за израду техничке документације и извођење радова на изградњи приступних саобраћајница и комуналне инфраструктуре за изградњу фабрике вакцина и за решавање имовинско правних односа у вези са изградњом саобраћајних површина и јавних зелених површина у оквиру комплекса будуће аутобуске и железничке станице.</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1.867.000.000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8.</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финансија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 xml:space="preserve">на </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грађевинарства, саобраћаја и инфраструктуре</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401-4748/2021 од 20. маја 2021. године.</w:t>
            </w:r>
          </w:p>
          <w:p w:rsidR="00C23099" w:rsidRPr="00C23099" w:rsidRDefault="00C23099" w:rsidP="00C23099">
            <w:pPr>
              <w:jc w:val="both"/>
              <w:rPr>
                <w:rFonts w:eastAsia="Times New Roman"/>
                <w:color w:val="000000"/>
                <w:sz w:val="18"/>
                <w:szCs w:val="18"/>
                <w:lang w:val="sr-Cyrl-RS"/>
              </w:rPr>
            </w:pPr>
            <w:r w:rsidRPr="00C23099">
              <w:rPr>
                <w:rFonts w:eastAsia="Times New Roman"/>
                <w:color w:val="000000"/>
                <w:sz w:val="18"/>
                <w:szCs w:val="18"/>
                <w:lang w:val="sr-Cyrl-RS"/>
              </w:rPr>
              <w:t xml:space="preserve">Унос у ТБР са Министарства финансија, Програм 2402 - Интервенцијска средства, Пројекат 7078 - Превенција и ублажавање последица насталих услед болести COVID-19 изазване вирусом SARS-CoV-2, апропријација економска класификација 484 - Накнада штете за повреде или штету насталу услед елементарних непогода или других природних узрока у износу од 44.000.000 динара, и распоређивање на Министарство грађевинарства, саобраћаја и инфраструктуре, </w:t>
            </w:r>
            <w:r w:rsidRPr="00C23099">
              <w:rPr>
                <w:rFonts w:eastAsia="Times New Roman"/>
                <w:color w:val="000000"/>
                <w:sz w:val="18"/>
                <w:szCs w:val="18"/>
                <w:lang w:val="sr-Cyrl-RS"/>
              </w:rPr>
              <w:lastRenderedPageBreak/>
              <w:t>Програм 0701 - Уређење и надзор у области саобраћаја, Програмска активност 0001 - Друмски транспорт, путеви и безбедност саобраћаја, апропријација економска класификација 451 - Субвенције јавним нефинансијским предузећима и организацијама, за Агенцију за безбедност саобраћаја у циљу спровођења медијске кампање за подизање свести учесника у саобраћају о безбедности саобраћаја.</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lastRenderedPageBreak/>
              <w:t>44.000.000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9.</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финансија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 xml:space="preserve">на </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Канцеларију за Косово и Метохију</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401-4749/2021 од 20. маја 2021. године.</w:t>
            </w:r>
          </w:p>
          <w:p w:rsidR="00C23099" w:rsidRPr="00C23099" w:rsidRDefault="00C23099" w:rsidP="00C23099">
            <w:pPr>
              <w:jc w:val="both"/>
              <w:rPr>
                <w:rFonts w:eastAsia="Times New Roman"/>
                <w:color w:val="000000"/>
                <w:sz w:val="18"/>
                <w:szCs w:val="18"/>
                <w:lang w:val="sr-Cyrl-RS"/>
              </w:rPr>
            </w:pPr>
            <w:r w:rsidRPr="00C23099">
              <w:rPr>
                <w:rFonts w:eastAsia="Times New Roman"/>
                <w:color w:val="000000"/>
                <w:sz w:val="18"/>
                <w:szCs w:val="18"/>
                <w:lang w:val="sr-Cyrl-RS"/>
              </w:rPr>
              <w:t>Унос у ТБР са Министарства финансија, Програм 2402 - Интервенцијска средства, Пројекат 7078 - Превенција и ублажавање последица насталих услед болести COVID-19 изазване вирусом SARS-CoV-2, апропријација економска класификација 484 - Накнада штете за повреде или штету насталу услед елементарних непогода или других природних узрока у износу од 27.440.000 динара, и распоређивање на Канцеларију за Косово и Метохију, Програм 0604 - Подршка унапређењу квалитета живота српског и неалбанског становништва на територији АП Косово и Метохија, Програмска активност 0001 - Подстицај економског развоја, апропријација економска класификација 463 - Трансфери осталим нивоима власти, за текуће и инвестиционо одржавање система ЈП ИБАР Зубин Поток.</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27.440.000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10.</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финансија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на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Генерални секретаријат Владе</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401-4992/2021 од 27. маја 2021. године.</w:t>
            </w:r>
          </w:p>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Унос у ТБР са Министарства финансија, Програм 2402 - Интервенцијска средства, Пројекат 7078 - Превенција и ублажавање последица насталих услед болести COVID-19 изазване вирусом SARS-CoV-2, апропријација економска класификација 484 - Накнада штете за повреде или штету насталу услед елементарних непогода или других природних узрока у износу од 33.500.000 динара, и распоређивање на Генерални секретаријат Владе, Програм 2102 - Подршка раду Владе, Програмска активност 0008 - Стручни и оперативни послови Генералног секретаријата Владе, апропријација економска класификација 481 - Дотације невладиним организацијама, на име финансијске помоћи Боксерском савезу Србије.</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33.500.000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11.</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финансија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 xml:space="preserve">на </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Генерални секретаријат Владе</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401-4994/2021 од 27. маја 2021. године.</w:t>
            </w:r>
          </w:p>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Унос у ТБР са Министарства финансија, Програм 2402 - Интервенцијска средства, Пројекат 7078 - Превенција и ублажавање последица насталих услед болести COVID-19 изазване вирусом SARS-CoV-2, апропријација економска класификација 484 - Накнада штете за повреде или штету насталу услед елементарних непогода или других природних узрока у износу од 88.600.000 динара, и распоређивање на Генерални секретаријат Владе, Програм 2102 - Подршка раду Владе, Програмска активност 0008 - Стручни и оперативни послови Генералног секретаријата Владе, апропријација економска класификација 481 - Дотације невладиним организацијама, на име дотације Православној епархији Шумадијској, Крагујевац, ради обезбеђивања финансијске помоћи.</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88.600.000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12.</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финансија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на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 xml:space="preserve">Генерални секретаријат Владе </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401-4995/2021 од 27. маја 2021. године.</w:t>
            </w:r>
          </w:p>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Унос у ТБР са Министарства финансија, Програм 2402 - Интервенцијска средства, Пројекат 7078 - Превенција и ублажавање последица насталих услед болести COVID-19 изазване вирусом SARS-CoV-2, апропријација економска класификација 484 - Накнада штете за повреде или штету насталу услед елементарних непогода или других природних узрока у износу од 141.600.000 динара, и распоређивање на Генерални секретаријат Владе, Програм 2102 - Подршка раду Владе, Програмска активност 0008 - Стручни и оперативни послови Генералног секретаријата Владе, апропријација економска класификација 481 - Дотације невладиним организацијама, на име дотације Православној епархији Нишкој, Ниш, ради обезбеђивања финансијске помоћи.</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141.600.000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lastRenderedPageBreak/>
              <w:t>13.</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финансија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на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 xml:space="preserve">Генерални секретаријат Владе </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401-4997/2021 од 27. маја 2021. године.</w:t>
            </w:r>
          </w:p>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Унос у ТБР са Министарства финансија, Програм 2402 - Интервенцијска средства, Пројекат 7078 - Превенција и ублажавање последица насталих услед болести COVID-19 изазване вирусом SARS-CoV-2, апропријација економска класификација 484 - Накнада штете за повреде или штету насталу услед елементарних непогода или других природних узрока у износу од 59.100.000 динара, и распоређивање на Генерални секретаријат Владе, Програм 2102 - Подршка раду Владе, Програмска активност 0008 - Стручни и оперативни послови Генералног секретаријата Владе, апропријација економска класификација 481 - Дотације невладиним организацијама, на име дотације Православној епархији Бихаћко-Петровачкој, Босански Петровац, ради обезбеђивања финансијске помоћи.</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59.100.000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14.</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финансија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 xml:space="preserve">на </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одбране</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401-5008/2021 од 27. маја 2021. године.</w:t>
            </w:r>
          </w:p>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Унос у ТБР са Министарства финансија, Програм 2402 - Интервенцијска средства, Пројекат 7078 - Превенција и ублажавање последица насталих услед болести COVID-19 изазване вирусом SARS-CoV-2, апропријација економска класификација 484 - Накнада штете за повреде или штету насталу услед елементарних непогода или других природних узрока у износу од 120.000.000 динара, и распоређивање на Министарство одбране, Програм 1703 - Операције и функционисање МО и ВС, Програмска активност 0001 - Функционисање МО и ВС, апропријација економска класификација 511 - Зграде и грађевински објекти, за изградњу објеката опште намене, у циљу реализације приоритетних инфраструктурних задатака Министарства одбране и Војске Србије.</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120.000.000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15.</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финансија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 xml:space="preserve">на </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Републичку дирекцију за имовину Републике Србије</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401-5037/2021 од 27. маја 2021. године.</w:t>
            </w:r>
          </w:p>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Унос у ТБР са Министарства финансија, Програм 0702 - Реализација инфраструктурних пројеката од значаја за Републику Србију, Пројекат 5001 - Експропријација земљишта у циљу изградње капиталних пројеката, апропријација економска класификација 541 - Земљиште у износу од 318.600.000 динара, и распоређивање на Републичку дирекцију за имовину Републике Србије, Програм 0605 - Евиденција, управљање и располагање јавном својином, Програмска активност 0002 - Управљање, располагање и заштита државне имовине, апропријација економска класификација 511 - Зграде и грађевински објекти, за прибављање непокретности у својину Републике Србије, за потребе Клиничко-болничког центра Земун.</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318.600.000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16.</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финансија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на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 xml:space="preserve">Генерални секретаријат Владе </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401-5298/2021 од 3. јуна 2021. године.</w:t>
            </w:r>
          </w:p>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Унос у ТБР са Министарства финансија, Програм 2402 - Интервенцијска средства, Пројекат 7078 - Превенција и ублажавање последица насталих услед болести COVID-19 изазване вирусом SARS-CoV-2, апропријација економска класификација 484 - Накнада штете за повреде или штету насталу услед елементарних непогода или других природних узрока у износу од 7.500.000 динара, и распоређивање на Генерални секретаријат Владе, Програм 2102 - Подршка раду Владе, Програмска активност 0008 - Стручни и оперативни послови Генералног секретаријата Владе, апропријација економска класификација 481 - Дотације невладиним организацијама, на име дотације Српском културно - информативном центру „Спона” Скопље, Република Северна Македонија.</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7.500.000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17.</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финансија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на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 xml:space="preserve">Генерални секретаријат Владе </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401-5308/2021 од 3. јуна 2021. године.</w:t>
            </w:r>
          </w:p>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 xml:space="preserve">Унос у ТБР са Министарства финансија, Програм 2402 - Интервенцијска средства, Пројекат 7078 - Превенција и ублажавање последица насталих услед болести COVID-19 изазване вирусом SARS-CoV-2, апропријација економска класификација 484 - Накнада штете за повреде или штету </w:t>
            </w:r>
            <w:r w:rsidRPr="00C23099">
              <w:rPr>
                <w:rFonts w:eastAsia="Times New Roman"/>
                <w:color w:val="000000"/>
                <w:sz w:val="18"/>
                <w:szCs w:val="18"/>
                <w:lang w:val="sr-Cyrl-RS"/>
              </w:rPr>
              <w:lastRenderedPageBreak/>
              <w:t>насталу услед елементарних непогода или других природних узрока у износу од 6.500.000 динара, и распоређивање на Генерални секретаријат Владе, Програм 2102 - Подршка раду Владе, Програмска активност 0008 - Стручни и оперативни послови Генералног секретаријата Владе, апропријација економска класификација 481 - Дотације невладиним организацијама, име финансијске помоћи Шаховском савезу Србије.</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lastRenderedPageBreak/>
              <w:t>6.500.000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18.</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финансија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на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Генерални секретаријат Владе</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401-5597/2021 од 11. јуна 2021. године.</w:t>
            </w:r>
          </w:p>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 xml:space="preserve">Унос у ТБР са Министарства финансија, Програм 0702 - Реализација инфраструктурних пројеката од значаја за Републику Србију, Пројекат 5001 - Експропријација земљишта у циљу изградње капиталних пројеката, апропријација економска класификација 541 - Земљиште у износу од 88.500.000 динара, и распоређивање на Генерални секретаријат Владе, Програм 2102 - Подршка раду Владе, Програмска активност 0008 - Стручни и оперативни послови Генералног секретаријата Владе, апропријација економска класификација 481 - Дотације невладиним организацијама, на име дотације Словачкој </w:t>
            </w:r>
            <w:proofErr w:type="spellStart"/>
            <w:r w:rsidRPr="00C23099">
              <w:rPr>
                <w:rFonts w:eastAsia="Times New Roman"/>
                <w:color w:val="000000"/>
                <w:sz w:val="18"/>
                <w:szCs w:val="18"/>
                <w:lang w:val="sr-Cyrl-RS"/>
              </w:rPr>
              <w:t>евангеличкој</w:t>
            </w:r>
            <w:proofErr w:type="spellEnd"/>
            <w:r w:rsidRPr="00C23099">
              <w:rPr>
                <w:rFonts w:eastAsia="Times New Roman"/>
                <w:color w:val="000000"/>
                <w:sz w:val="18"/>
                <w:szCs w:val="18"/>
                <w:lang w:val="sr-Cyrl-RS"/>
              </w:rPr>
              <w:t xml:space="preserve"> цркви </w:t>
            </w:r>
            <w:proofErr w:type="spellStart"/>
            <w:r w:rsidRPr="00C23099">
              <w:rPr>
                <w:rFonts w:eastAsia="Times New Roman"/>
                <w:color w:val="000000"/>
                <w:sz w:val="18"/>
                <w:szCs w:val="18"/>
                <w:lang w:val="sr-Cyrl-RS"/>
              </w:rPr>
              <w:t>аугзбуршке</w:t>
            </w:r>
            <w:proofErr w:type="spellEnd"/>
            <w:r w:rsidRPr="00C23099">
              <w:rPr>
                <w:rFonts w:eastAsia="Times New Roman"/>
                <w:color w:val="000000"/>
                <w:sz w:val="18"/>
                <w:szCs w:val="18"/>
                <w:lang w:val="sr-Cyrl-RS"/>
              </w:rPr>
              <w:t xml:space="preserve"> вероисповести у Новом Саду, Република Србија, ради обезбеђивања финансијске помоћи за уређење и реновирање централног седишта у Новом Саду.</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88.500.000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19.</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финансија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на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правде - Правосудну академију</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401-5749/2021 од 16. јуна 2021. године.</w:t>
            </w:r>
          </w:p>
          <w:p w:rsidR="00C23099" w:rsidRPr="00C23099" w:rsidRDefault="00C23099" w:rsidP="00C23099">
            <w:pPr>
              <w:jc w:val="both"/>
              <w:rPr>
                <w:rFonts w:eastAsia="Times New Roman"/>
                <w:color w:val="000000"/>
                <w:szCs w:val="24"/>
                <w:lang w:val="sr-Cyrl-RS"/>
              </w:rPr>
            </w:pPr>
            <w:r w:rsidRPr="00C23099">
              <w:rPr>
                <w:rFonts w:eastAsia="Times New Roman"/>
                <w:color w:val="000000"/>
                <w:sz w:val="18"/>
                <w:szCs w:val="18"/>
                <w:lang w:val="sr-Cyrl-RS"/>
              </w:rPr>
              <w:t>Унос у ТБР са Министарства финансија, Програм 0702 - Реализација инфраструктурних пројеката од значаја за Републику Србију, Пројекат 5001 - Експропријација земљишта у циљу изградње капиталних пројеката, апропријација економска класификација 541 - Земљиште у износу од 39.000.000 динара, и распоређивање на Министарство правде - Правосудну академију, Програм 1602 - Уређење и управљање у систему правосуђа, Програмска активност 0009 - Стручно усавршавање за будуће и постојеће носиоце правосудне функције, апропријација економска класификација 423 - Услуге по уговору, за исплату накнада ангажованих ментора и предавача на програму почетне и сталне обуке у циљу припреме будућих носилаца правосудних функција.</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39.000.000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20.</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финансија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на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омладине и спорта</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401-5751/2021 од 16. јуна 2021. године.</w:t>
            </w:r>
          </w:p>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Унос у ТБР са Министарства финансија, Програм 0702 - Реализација инфраструктурних пројеката од значаја за Републику Србију, Пројекат 5001 - Експропријација земљишта у циљу изградње капиталних пројеката, апропријација економска класификација 541 - Земљиште у износу од 120.000.000 динара, и распоређивање на Министарство омладине и спорта, Програм 1301 - Развој система спорта, Програмска активност 0005 - Програми гранских спортских савеза, апропријација економска класификација 481 - Дотације невладиним организацијама, за редован рад националних спортских савеза.</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120.000.000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21.</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финансија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на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Генерални секретаријат Владе</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401-5753/2021 од 16. јуна 2021. године.</w:t>
            </w:r>
          </w:p>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Унос у ТБР са Министарства финансија, Програм 0702 - Реализација инфраструктурних пројеката од значаја за Републику Србију, Пројекат 5001 - Експропријација земљишта у циљу изградње капиталних пројеката, апропријација економска класификација 541 - Земљиште у износу од 2.652.000 динара, и распоређивање на Генерални секретаријат Владе, Програм 2102 - Подршка раду Владе, Пројекат 7078 - Превенција и ублажавање последица насталих услед болести COVID-19 изазване вирусом SARS-CoV-2,</w:t>
            </w:r>
            <w:r w:rsidRPr="00C23099">
              <w:rPr>
                <w:rFonts w:eastAsia="Times New Roman"/>
                <w:szCs w:val="24"/>
                <w:lang w:val="sr-Cyrl-RS"/>
              </w:rPr>
              <w:t xml:space="preserve"> </w:t>
            </w:r>
            <w:r w:rsidRPr="00C23099">
              <w:rPr>
                <w:rFonts w:eastAsia="Times New Roman"/>
                <w:color w:val="000000"/>
                <w:sz w:val="18"/>
                <w:szCs w:val="18"/>
                <w:lang w:val="sr-Cyrl-RS"/>
              </w:rPr>
              <w:t>апропријација економска класификација 423 - Услуге по уговору, за Установу Студенски центар „Београд”, за накнаду трошкова насталих услед снабдевања храном пацијената смештених у „Арена Београд” д.о.о. и медицинског особља смештеног у хотелу „Славија”.</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2.652.000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lastRenderedPageBreak/>
              <w:t>22.</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финансија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на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Генерални секретаријат Владе</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401-5754/2021 од 16. јуна 2021. године.</w:t>
            </w:r>
          </w:p>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Унос у ТБР са Министарства финансија, Програм 0702 - Реализација инфраструктурних пројеката од значаја за Републику Србију, Пројекат 5001 - Експропријација земљишта у циљу изградње капиталних пројеката, апропријација економска класификација 541 - Земљиште у износу од 2.458.000 динара, и распоређивање на Генерални секретаријат Владе, Програм 2102 - Подршка раду Владе, Пројекат 7078 - Превенција и ублажавање последица, за накнаду трошкова насталих услед смештаја и исхране медицинског особља, у циљу ублажавања последица заразне болести COVID-19 изазване вирусом SARS-CoV-2.</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2.458.000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23.</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финансија</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401-5756/2021 од 16. јуна 2021. године.</w:t>
            </w:r>
          </w:p>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Унос у ТБР са Министарства финансија, Програм 0702 - Реализација инфраструктурних пројеката од значаја за Републику Србију, Пројекат 5001 - Експропријација земљишта у циљу изградње капиталних пројеката, апропријација економска класификација 541 - Земљиште у износу од 270.000.000 динара, и распоређивање на Министарство финансија, Програм 0608 - Систем локалне самоуправе, Програмска активност 0001 - Подршка локалној самоуправи, апропријација економска класификација 463 - Трансфери осталим нивоима власти, на име трансфера Општини Ћуприја за извршавање обавеза из разлога које није било могуће предвидети у поступку припреме и доношења буџета, а који могу довести до угрожавања текуће ликвидности.</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270.000.000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24.</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просвете, науке и технолошког развоја - Средње образовање</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401-5758/2021 од 16. јуна 2021. године.</w:t>
            </w:r>
          </w:p>
          <w:p w:rsidR="00C23099" w:rsidRPr="00C23099" w:rsidRDefault="00C23099" w:rsidP="00C23099">
            <w:pPr>
              <w:tabs>
                <w:tab w:val="left" w:pos="1170"/>
              </w:tabs>
              <w:jc w:val="both"/>
              <w:rPr>
                <w:rFonts w:eastAsia="Times New Roman"/>
                <w:color w:val="000000"/>
                <w:szCs w:val="24"/>
                <w:lang w:val="sr-Cyrl-RS"/>
              </w:rPr>
            </w:pPr>
            <w:r w:rsidRPr="00C23099">
              <w:rPr>
                <w:rFonts w:eastAsia="Times New Roman"/>
                <w:color w:val="000000"/>
                <w:sz w:val="18"/>
                <w:szCs w:val="18"/>
                <w:lang w:val="sr-Cyrl-RS"/>
              </w:rPr>
              <w:t>Унос у ТБР са Министарства просвете, науке и технолошког развоја - Средњег образовања, Програм 2004 - Средње образовање, функција, Програмска активност 0003 - Подршка раду школа од посебног интереса за Републику Србију, апропријација економска класификација 463 - Трансфери осталим нивоима власти у износу од 52.700.000 динара, и распоређивање на Министарство просвете, науке и технолошког развоја - Средње образовање, Програм 2004 - Средње образовање, Програмска активност 0003 - Подршка раду школа од посебног интереса за Републику Србију, апропријација економска класификација, и то: 411 - Плате, додаци и накнаде запослених (зараде), у износу од 45.000.000 динара; 412 - Социјални доприноси на терет послодавца, у износу од 7.700.000 динара, за исплату плата, додатака и накнада запослених (зараде) и припадајућих социјалних доприноса за запослене у Карловачкој гимназији.</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52.700.000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25.</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привреде</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на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Генерални секретаријат Владе</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401-6025/2021 од 24. јуна 2021. године.</w:t>
            </w:r>
          </w:p>
          <w:p w:rsidR="00C23099" w:rsidRPr="00C23099" w:rsidRDefault="00C23099" w:rsidP="00C23099">
            <w:pPr>
              <w:tabs>
                <w:tab w:val="left" w:pos="1170"/>
              </w:tabs>
              <w:jc w:val="both"/>
              <w:rPr>
                <w:rFonts w:eastAsia="Times New Roman"/>
                <w:color w:val="000000"/>
                <w:szCs w:val="24"/>
                <w:lang w:val="sr-Cyrl-RS"/>
              </w:rPr>
            </w:pPr>
            <w:r w:rsidRPr="00C23099">
              <w:rPr>
                <w:rFonts w:eastAsia="Times New Roman"/>
                <w:color w:val="000000"/>
                <w:sz w:val="18"/>
                <w:szCs w:val="18"/>
                <w:lang w:val="sr-Cyrl-RS"/>
              </w:rPr>
              <w:t>Унос у ТБР са Министарства привреде, Програм 1508 - Уређење и надзор у области привредног и регионалног развоја, Пројекат 7078 - Превенција и ублажавање последица насталих услед болести COVID-19 изазване вирусом SARS-CoV-2, апропријација економска класификација 454 - Субвенције приватним предузећима у износу од 58.132.000 динара, и распоређивање на Генерални секретаријат Владе, Програм 2102 - Подршка раду Владе, Програмска активност 0008 - Стручни и оперативни послови Генералног секретаријата Владе, апропријација економска класификација 481 - Дотације невладиним организацијама, на име дотације Београдској надбискупији, ради обезбеђивања финансијске помоћи за реализацију наставка Пројекта „</w:t>
            </w:r>
            <w:proofErr w:type="spellStart"/>
            <w:r w:rsidRPr="00C23099">
              <w:rPr>
                <w:rFonts w:eastAsia="Times New Roman"/>
                <w:color w:val="000000"/>
                <w:sz w:val="18"/>
                <w:szCs w:val="18"/>
                <w:lang w:val="sr-Cyrl-RS"/>
              </w:rPr>
              <w:t>Маријанум</w:t>
            </w:r>
            <w:proofErr w:type="spellEnd"/>
            <w:r w:rsidRPr="00C23099">
              <w:rPr>
                <w:rFonts w:eastAsia="Times New Roman"/>
                <w:color w:val="000000"/>
                <w:sz w:val="18"/>
                <w:szCs w:val="18"/>
                <w:lang w:val="sr-Cyrl-RS"/>
              </w:rPr>
              <w:t xml:space="preserve">” уређење </w:t>
            </w:r>
            <w:proofErr w:type="spellStart"/>
            <w:r w:rsidRPr="00C23099">
              <w:rPr>
                <w:rFonts w:eastAsia="Times New Roman"/>
                <w:color w:val="000000"/>
                <w:sz w:val="18"/>
                <w:szCs w:val="18"/>
                <w:lang w:val="sr-Cyrl-RS"/>
              </w:rPr>
              <w:t>надбискупијског</w:t>
            </w:r>
            <w:proofErr w:type="spellEnd"/>
            <w:r w:rsidRPr="00C23099">
              <w:rPr>
                <w:rFonts w:eastAsia="Times New Roman"/>
                <w:color w:val="000000"/>
                <w:sz w:val="18"/>
                <w:szCs w:val="18"/>
                <w:lang w:val="sr-Cyrl-RS"/>
              </w:rPr>
              <w:t xml:space="preserve"> конака </w:t>
            </w:r>
            <w:proofErr w:type="spellStart"/>
            <w:r w:rsidRPr="00C23099">
              <w:rPr>
                <w:rFonts w:eastAsia="Times New Roman"/>
                <w:color w:val="000000"/>
                <w:sz w:val="18"/>
                <w:szCs w:val="18"/>
                <w:lang w:val="sr-Cyrl-RS"/>
              </w:rPr>
              <w:t>Стелла</w:t>
            </w:r>
            <w:proofErr w:type="spellEnd"/>
            <w:r w:rsidRPr="00C23099">
              <w:rPr>
                <w:rFonts w:eastAsia="Times New Roman"/>
                <w:color w:val="000000"/>
                <w:sz w:val="18"/>
                <w:szCs w:val="18"/>
                <w:lang w:val="sr-Cyrl-RS"/>
              </w:rPr>
              <w:t>.</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58.132.000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26.</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привреде</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на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Генерални секретаријат Владе</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401-6090/2021 од 24. јуна 2021. године.</w:t>
            </w:r>
          </w:p>
          <w:p w:rsidR="00C23099" w:rsidRPr="00C23099" w:rsidRDefault="00C23099" w:rsidP="00C23099">
            <w:pPr>
              <w:tabs>
                <w:tab w:val="left" w:pos="1170"/>
              </w:tabs>
              <w:jc w:val="both"/>
              <w:rPr>
                <w:rFonts w:eastAsia="Times New Roman"/>
                <w:color w:val="000000"/>
                <w:szCs w:val="24"/>
                <w:lang w:val="sr-Cyrl-RS"/>
              </w:rPr>
            </w:pPr>
            <w:r w:rsidRPr="00C23099">
              <w:rPr>
                <w:rFonts w:eastAsia="Times New Roman"/>
                <w:color w:val="000000"/>
                <w:sz w:val="18"/>
                <w:szCs w:val="18"/>
                <w:lang w:val="sr-Cyrl-RS"/>
              </w:rPr>
              <w:t xml:space="preserve">Унос у ТБР са Министарства привреде, Програм 1508 - Уређење и надзор у области привредног и регионалног развоја, Пројекат 7078 - Превенција и ублажавање последица насталих услед болести COVID-19 изазване вирусом SARS-CoV-2, апропријација економска класификација 454 - </w:t>
            </w:r>
            <w:r w:rsidRPr="00C23099">
              <w:rPr>
                <w:rFonts w:eastAsia="Times New Roman"/>
                <w:color w:val="000000"/>
                <w:sz w:val="18"/>
                <w:szCs w:val="18"/>
                <w:lang w:val="sr-Cyrl-RS"/>
              </w:rPr>
              <w:lastRenderedPageBreak/>
              <w:t xml:space="preserve">Субвенције приватним предузећима у износу од 40.091.000 динара, и распоређивање на Генерални секретаријат Владе, Програм 2102 - Подршка раду Владе, Програмска активност 0008 - Стручни и оперативни послови Генералног секретаријата Владе, апропријација економска класификација 481 - Дотације невладиним организацијама, на име дотације Српској православној црквеној општини за Рашку област у Новом Пазару, ради обезбеђивања финансијске помоћи за завршетак радова на Храму Светог Саве у </w:t>
            </w:r>
            <w:proofErr w:type="spellStart"/>
            <w:r w:rsidRPr="00C23099">
              <w:rPr>
                <w:rFonts w:eastAsia="Times New Roman"/>
                <w:color w:val="000000"/>
                <w:sz w:val="18"/>
                <w:szCs w:val="18"/>
                <w:lang w:val="sr-Cyrl-RS"/>
              </w:rPr>
              <w:t>Дежеви</w:t>
            </w:r>
            <w:proofErr w:type="spellEnd"/>
            <w:r w:rsidRPr="00C23099">
              <w:rPr>
                <w:rFonts w:eastAsia="Times New Roman"/>
                <w:color w:val="000000"/>
                <w:sz w:val="18"/>
                <w:szCs w:val="18"/>
                <w:lang w:val="sr-Cyrl-RS"/>
              </w:rPr>
              <w:t>.</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lastRenderedPageBreak/>
              <w:t>40.091.000</w:t>
            </w:r>
          </w:p>
        </w:tc>
      </w:tr>
      <w:tr w:rsidR="00C23099" w:rsidRPr="00C23099" w:rsidTr="00110BDC">
        <w:trPr>
          <w:trHeight w:val="416"/>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27.</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привреде</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на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омладине и спорта</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401-6277/2021 од 1. јула 2021. године.</w:t>
            </w:r>
          </w:p>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Унос у ТБР са Министарства привреде, Програм 1508 - Уређење и надзор у области привредног и регионалног развоја, Пројекат 7078 - Превенција и ублажавање последица насталих услед болести COVID-19 изазване вирусом SARS-CoV-2, апропријација економска класификација 454 - Субвенције приватним предузећима у износу од 16.000.000 динара, и распоређивање на Министарство омладине и спорта, Програм 1301 - Развој система спорта, Програмска активност 0014 - Новчане награде за врхунске спортске резултате, апропријација економска класификација 472 - Накнаде за социјалну заштиту из буџета, за исплату новчаних награда женској сениорској кошаркашкој репрезентацији Републике Србије за освојену златну медаљу на Европском првенству у кошарци, одржаном у Републици Француској и Краљевини Шпанији, од 17. до 27. јуна 2021. године.</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16.000.000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28.</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привреде</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на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Републички хидрометеоролошки завод</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401-6278/2021 од 1. јула 2021. године.</w:t>
            </w:r>
          </w:p>
          <w:p w:rsidR="00C23099" w:rsidRPr="00C23099" w:rsidRDefault="00C23099" w:rsidP="00C23099">
            <w:pPr>
              <w:tabs>
                <w:tab w:val="left" w:pos="1170"/>
              </w:tabs>
              <w:jc w:val="both"/>
              <w:rPr>
                <w:rFonts w:eastAsia="Times New Roman"/>
                <w:szCs w:val="20"/>
                <w:lang w:val="sr-Cyrl-RS"/>
              </w:rPr>
            </w:pPr>
            <w:r w:rsidRPr="00C23099">
              <w:rPr>
                <w:rFonts w:eastAsia="Times New Roman"/>
                <w:color w:val="000000"/>
                <w:sz w:val="18"/>
                <w:szCs w:val="18"/>
                <w:lang w:val="sr-Cyrl-RS"/>
              </w:rPr>
              <w:t>Унос у ТБР са Министарства привреде, Програм 1508 - Уређење и надзор у области привредног и регионалног развоја, Пројекат 7078 - Превенција и ублажавање последица насталих услед болести COVID-19 изазване вирусом SARS-CoV-2, апропријација економска класификација 454 - Субвенције приватним предузећима у износу од 150.000.000 динара, и распоређивање на Републички хидрометеоролошки завод, Програм 0108 - Противградна заштита, Програмска активност 0001 - Систем одбране од града, апропријација економска класификација 426 - Материјал, за набавку додатне количине противградних ракета.</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150.000.000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29.</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привреде</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на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трговине, туризма и телекомуникација</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401-6279/2021 од 1. јула 2021. године.</w:t>
            </w:r>
          </w:p>
          <w:p w:rsidR="00C23099" w:rsidRPr="00C23099" w:rsidRDefault="00C23099" w:rsidP="00C23099">
            <w:pPr>
              <w:tabs>
                <w:tab w:val="left" w:pos="1170"/>
              </w:tabs>
              <w:jc w:val="both"/>
              <w:rPr>
                <w:rFonts w:eastAsia="Times New Roman"/>
                <w:szCs w:val="20"/>
                <w:lang w:val="sr-Cyrl-RS"/>
              </w:rPr>
            </w:pPr>
            <w:r w:rsidRPr="00C23099">
              <w:rPr>
                <w:rFonts w:eastAsia="Times New Roman"/>
                <w:color w:val="000000"/>
                <w:sz w:val="18"/>
                <w:szCs w:val="18"/>
                <w:lang w:val="sr-Cyrl-RS"/>
              </w:rPr>
              <w:t>Унос у ТБР са Министарства привреде, Програм 1508 - Уређење и надзор у области привредног и регионалног развоја, Пројекат 7078 - Превенција и ублажавање последица насталих услед болести COVID-19 изазване вирусом SARS-CoV-2, апропријација економска класификација 454 - Субвенције приватним предузећима у износу од 150.000.000 динара, и распоређивање на Министарство трговине, туризма и телекомуникација, Програм 1507 - Уређење и развој у области туризма, Пројекат 4003 - Ваучери за интензивирање коришћења туристичке понуде Републике Србије, апропријација економска класификација, и то: 451 - Субвенције јавним нефинансијским предузећима и организацијама, у износу од 37.500.000 динара; 454 - Субвенције приватним предузећима, у износу од 112.500.000 динара, за финансирање пројекта доделе ваучера за субвенционисано коришћење услуга смештаја у угоститељским објектима у Републици Србији, у циљу подстицања унапређења туристичког промета домаћих туриста на територији Републике Србије.</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150.000.000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30.</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привреде</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на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Генерални секретаријат Владе</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401-6290/2021 од 1. јула 2021. године.</w:t>
            </w:r>
          </w:p>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 xml:space="preserve">Унос у ТБР са Министарства привреде, Програм 1508 - Уређење и надзор у области привредног и регионалног развоја, Пројекат 7078 - Превенција и ублажавање последица насталих услед болести COVID-19 изазване вирусом SARS-CoV-2, апропријација економска класификација 454 - Субвенције приватним предузећима у износу од 11.792.000 динара, и распоређивање на Генерални секретаријат Владе, </w:t>
            </w:r>
            <w:r w:rsidRPr="00C23099">
              <w:rPr>
                <w:rFonts w:eastAsia="Times New Roman"/>
                <w:color w:val="000000"/>
                <w:sz w:val="18"/>
                <w:szCs w:val="18"/>
                <w:lang w:val="sr-Cyrl-RS"/>
              </w:rPr>
              <w:lastRenderedPageBreak/>
              <w:t>Програм 2102 - Подршка раду Владе, Програмска активност 0008 - Стручни и оперативни послови Генералног секретаријата Владе, апропријација економска класификација 481 - Дотације невладиним организацијама, на име дотације Епархији Бачкој, ради обезбеђивања финансијске помоћи за завршетак радова на изградњи и опремању манастирског Храма Манастира Васкрсења Христова у Каћу.</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lastRenderedPageBreak/>
              <w:t>11.792.000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31.</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привреде</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на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финансија</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401-6297/2021 од 1. јула 2021. године.</w:t>
            </w:r>
          </w:p>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Унос у ТБР са Министарства привреде, Програм 1508 - Уређење и надзор у области привредног и регионалног развоја, Пројекат 7078 - Превенција и ублажавање последица насталих услед болести COVID-19 изазване вирусом SARS-CoV-2, апропријација економска класификација 454 - Субвенције приватним предузећима у износу од 250.000.000 динара, и распоређивање на Министарство финансија, Програм 0608 - Систем локалне самоуправе, Програмска активност 0001 - Подршка локалној самоуправи, апропријација економска класификација 463 - Трансфери осталим нивоима власти, на име трансфера Граду Београду за извршавање обавеза из разлога које није било могуће предвидети у поступку припреме и доношења буџета, а који могу довести до угрожавања текуће ликвидности.</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250.000.000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32.</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привреде</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на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одбране</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401-6509/2021 од 9. јула 2021. године.</w:t>
            </w:r>
          </w:p>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Унос у ТБР са Министарства привреде, Програм 1508 - Уређење и надзор у области привредног и регионалног развоја, Пројекат 7078 - Превенција и ублажавање последица насталих услед болести COVID-19 изазване вирусом SARS-CoV-2, апропријација економска класификација 454 - Субвенције приватним предузећима у износу од 399.600.000 динара, и распоређивање на Министарство одбране, Програм 1703 - Операције и функционисање МО и ВС, Пројекат 7080 - Изградња и опремање „COVID” болнице у Новом Саду, апропријација економска класификација 511 - Зграде и грађевински објекти, за прибављање у својину Републике Србије, путем изградње, објекат болнице до 600 кревета са пратећом инфраструктуром, приступним објектима и прикључним саобраћајницама у Новом Саду.</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399.600.000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33.</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привреде</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на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омладине и спорта</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401-6511/2021 од 9. јула 2021. године.</w:t>
            </w:r>
          </w:p>
          <w:p w:rsidR="00C23099" w:rsidRPr="00C23099" w:rsidRDefault="00C23099" w:rsidP="00C23099">
            <w:pPr>
              <w:jc w:val="both"/>
              <w:rPr>
                <w:rFonts w:eastAsia="Times New Roman"/>
                <w:color w:val="000000"/>
                <w:szCs w:val="24"/>
                <w:lang w:val="sr-Cyrl-RS"/>
              </w:rPr>
            </w:pPr>
            <w:r w:rsidRPr="00C23099">
              <w:rPr>
                <w:rFonts w:eastAsia="Times New Roman"/>
                <w:color w:val="000000"/>
                <w:sz w:val="18"/>
                <w:szCs w:val="18"/>
                <w:lang w:val="sr-Cyrl-RS"/>
              </w:rPr>
              <w:t>Унос у ТБР са Министарства привреде, Програм 1508 - Уређење и надзор у области привредног и регионалног развоја, Пројекат 7078 - Превенција и ублажавање последица насталих услед болести COVID-19 изазване вирусом SARS-CoV-2, апропријација економска класификација 454 - Субвенције приватним предузећима у износу од 25.820.000 динара, и распоређивање на Министарство омладине и спорта, Програм 1301 - Развој система спорта, Програмска активност 0014 - Новчане награде за врхунске спортске резултате, апропријација економска класификација 472 - Накнаде за социјалну заштиту из буџета, за исплату новчаних награда спортистима и тренерима за освојене медаље на Европском првенству у параатлетици, одржаном у Републици Пољској, од 1. до 5. јуна 2021. године.</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25.820.000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34.</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привреде</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на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правде</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jc w:val="both"/>
              <w:rPr>
                <w:rFonts w:eastAsia="Times New Roman"/>
                <w:color w:val="000000"/>
                <w:sz w:val="18"/>
                <w:szCs w:val="18"/>
                <w:lang w:val="sr-Cyrl-RS"/>
              </w:rPr>
            </w:pPr>
            <w:r w:rsidRPr="00C23099">
              <w:rPr>
                <w:rFonts w:eastAsia="Times New Roman"/>
                <w:color w:val="000000"/>
                <w:sz w:val="18"/>
                <w:szCs w:val="18"/>
                <w:lang w:val="sr-Cyrl-RS"/>
              </w:rPr>
              <w:t>05 Број: 401-6512/2021 од 9. јула 2021. године.</w:t>
            </w:r>
          </w:p>
          <w:p w:rsidR="00C23099" w:rsidRPr="00C23099" w:rsidRDefault="00C23099" w:rsidP="00C23099">
            <w:pPr>
              <w:jc w:val="both"/>
              <w:rPr>
                <w:rFonts w:eastAsia="Times New Roman"/>
                <w:color w:val="000000"/>
                <w:szCs w:val="24"/>
                <w:lang w:val="sr-Cyrl-RS"/>
              </w:rPr>
            </w:pPr>
            <w:r w:rsidRPr="00C23099">
              <w:rPr>
                <w:rFonts w:eastAsia="Times New Roman"/>
                <w:color w:val="000000"/>
                <w:sz w:val="18"/>
                <w:szCs w:val="18"/>
                <w:lang w:val="sr-Cyrl-RS"/>
              </w:rPr>
              <w:t xml:space="preserve">Унос у ТБР са Министарства привреде, Програм 1508 - Уређење и надзор у области привредног и регионалног развоја, Пројекат 7078 - Превенција и ублажавање последица насталих услед болести COVID-19 изазване вирусом SARS-CoV-2, апропријација економска класификација 454 - Субвенције приватним предузећима у износу од 69.100.000 динара, и распоређивање на Министарство правде, Програм 1602 - Уређење и управљање у систему правосуђа, Пројекат 5006 - Набавка неопходне опреме за функционисање правосудних органа, апропријација економска класификација 512 - Машине и опрема, за реализацију активности 2.3.2.14 ревидираног Акционог плана за Поглавље 23, за набавку </w:t>
            </w:r>
            <w:r w:rsidRPr="00C23099">
              <w:rPr>
                <w:rFonts w:eastAsia="Times New Roman"/>
                <w:color w:val="000000"/>
                <w:sz w:val="18"/>
                <w:szCs w:val="18"/>
                <w:lang w:val="sr-Cyrl-RS"/>
              </w:rPr>
              <w:lastRenderedPageBreak/>
              <w:t>опреме у циљу техничке опремљености посебних одељења виших јавних тужилаштава за сузбијање корупције и Тужилаштва за организовани криминал.</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lastRenderedPageBreak/>
              <w:t>69.100.000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35.</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привреде</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на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Генерални секретаријат Владе</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jc w:val="both"/>
              <w:rPr>
                <w:rFonts w:eastAsia="Times New Roman"/>
                <w:color w:val="000000"/>
                <w:sz w:val="18"/>
                <w:szCs w:val="18"/>
                <w:lang w:val="sr-Cyrl-RS"/>
              </w:rPr>
            </w:pPr>
            <w:r w:rsidRPr="00C23099">
              <w:rPr>
                <w:rFonts w:eastAsia="Times New Roman"/>
                <w:color w:val="000000"/>
                <w:sz w:val="18"/>
                <w:szCs w:val="18"/>
                <w:lang w:val="sr-Cyrl-RS"/>
              </w:rPr>
              <w:t>05 Број: 401-6528/2021 од 9. јула 2021. године.</w:t>
            </w:r>
          </w:p>
          <w:p w:rsidR="00C23099" w:rsidRPr="00C23099" w:rsidRDefault="00C23099" w:rsidP="00C23099">
            <w:pPr>
              <w:jc w:val="both"/>
              <w:rPr>
                <w:rFonts w:eastAsia="Times New Roman"/>
                <w:color w:val="000000"/>
                <w:szCs w:val="24"/>
                <w:lang w:val="sr-Cyrl-RS"/>
              </w:rPr>
            </w:pPr>
            <w:r w:rsidRPr="00C23099">
              <w:rPr>
                <w:rFonts w:eastAsia="Times New Roman"/>
                <w:color w:val="000000"/>
                <w:sz w:val="18"/>
                <w:szCs w:val="18"/>
                <w:lang w:val="sr-Cyrl-RS"/>
              </w:rPr>
              <w:t>Унос у ТБР са Министарства привреде, Програм 1508 - Уређење и надзор у области привредног и регионалног развоја, Пројекат 7078 - Превенција и ублажавање последица насталих услед болести COVID-19 изазване вирусом SARS-CoV-2, апропријација економска класификација 454 - Субвенције приватним предузећима у износу од 93.141.000 динара, и распоређивање на Генерални секретаријат Владе, Програм 2102 - Подршка раду Владе, Пројекат 7078 - Превенција и ублажавање последица насталих услед болести COVID-19 изазване вирусом SARS-CoV-2, апропријација економска класификација 465 - Остале дотације и трансфери, за Завод за биоциде и медицинску екологију за накнаду трошкова спровођења мера дезинфекције против заразне болести COVID-19 изазване вирусом SARS-CoV-2.</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93.141.000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36.</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здравља</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jc w:val="both"/>
              <w:rPr>
                <w:rFonts w:eastAsia="Times New Roman"/>
                <w:color w:val="000000"/>
                <w:sz w:val="18"/>
                <w:szCs w:val="18"/>
                <w:lang w:val="sr-Cyrl-RS"/>
              </w:rPr>
            </w:pPr>
            <w:r w:rsidRPr="00C23099">
              <w:rPr>
                <w:rFonts w:eastAsia="Times New Roman"/>
                <w:color w:val="000000"/>
                <w:sz w:val="18"/>
                <w:szCs w:val="18"/>
                <w:lang w:val="sr-Cyrl-RS"/>
              </w:rPr>
              <w:t>05 Број: 401-6589/2021 од 9. јула 2021. године.</w:t>
            </w:r>
          </w:p>
          <w:p w:rsidR="00C23099" w:rsidRPr="00C23099" w:rsidRDefault="00C23099" w:rsidP="00C23099">
            <w:pPr>
              <w:jc w:val="both"/>
              <w:rPr>
                <w:rFonts w:eastAsia="Times New Roman"/>
                <w:color w:val="000000"/>
                <w:sz w:val="18"/>
                <w:szCs w:val="18"/>
                <w:lang w:val="sr-Cyrl-RS"/>
              </w:rPr>
            </w:pPr>
            <w:r w:rsidRPr="00C23099">
              <w:rPr>
                <w:rFonts w:eastAsia="Times New Roman"/>
                <w:color w:val="000000"/>
                <w:sz w:val="18"/>
                <w:szCs w:val="18"/>
                <w:lang w:val="sr-Cyrl-RS"/>
              </w:rPr>
              <w:t>Унос у ТБР са Министарства здравља, и то: Програм 1801 - Уређење и надзор у области здравства, Програмска активност 0003 - Санитарни надзор, апропријација економска класификација 424 - Специјализоване услуге, у износу од 100.000.000 динара; Програм 1802 - Превентивна здравствена заштита, Програмска активност 0001 - Подршка раду института „Др Милан Јовановић Батут”, апропријација економска класификација 423 - Услуге по уговору, у износу од 25.000.000 динара; Програм 1803 - Развој квалитета и доступности здравствене заштите, Пројекат 4018 - Успостављање Националног програма за пресађивање људских органа у Републици Србији, апропријација економска класификација 465 - Остале дотације и трансфери, у износу од 20.000.000 динара; Програм 1808 - Подршка остварењу права из обавезног здравственог осигурања, и то: Пројекат 4001 - Подршка активностима Банке репродуктивних ћелија, апропријација економска класификација 464 - Дотације организацијама за обавезно социјално осигурање, у износу од 90.000.000 динара; Пројекат 7078 - Превенција и ублажавање последица насталих услед болести COVID-19 изазване вирусом SARS-CoV-2, апропријација економска класификација, и то: 426 - Материјал, у износу од 631.000.000 динара; 464 - Дотације организацијама за обавезно социјално осигурање, у износу од 100.000.000 динара, и распоређивање на Министарство здравља, Програм 1807 - Развој инфраструктуре здравствених установа, Пројекат 7080 - Изградња и опремање „COVID” болнице у Новом Саду, апропријација економска класификација 512 - Машина и опрема, за опремање „COVID” болнице у Новом Саду.</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966.000.000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37.</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финансија - Пореска управа</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jc w:val="both"/>
              <w:rPr>
                <w:rFonts w:eastAsia="Times New Roman"/>
                <w:color w:val="000000"/>
                <w:sz w:val="18"/>
                <w:szCs w:val="18"/>
                <w:lang w:val="sr-Cyrl-RS"/>
              </w:rPr>
            </w:pPr>
            <w:r w:rsidRPr="00C23099">
              <w:rPr>
                <w:rFonts w:eastAsia="Times New Roman"/>
                <w:color w:val="000000"/>
                <w:sz w:val="18"/>
                <w:szCs w:val="18"/>
                <w:lang w:val="sr-Cyrl-RS"/>
              </w:rPr>
              <w:t>05 Број: 401-6982/2021 од 23 јула 2021. године.</w:t>
            </w:r>
          </w:p>
          <w:p w:rsidR="00C23099" w:rsidRPr="00C23099" w:rsidRDefault="00C23099" w:rsidP="00C23099">
            <w:pPr>
              <w:jc w:val="both"/>
              <w:rPr>
                <w:rFonts w:eastAsia="Times New Roman"/>
                <w:szCs w:val="24"/>
                <w:lang w:val="sr-Cyrl-RS"/>
              </w:rPr>
            </w:pPr>
            <w:r w:rsidRPr="00C23099">
              <w:rPr>
                <w:rFonts w:eastAsia="Times New Roman"/>
                <w:color w:val="000000"/>
                <w:sz w:val="18"/>
                <w:szCs w:val="18"/>
                <w:lang w:val="sr-Cyrl-RS"/>
              </w:rPr>
              <w:t xml:space="preserve">Унос у ТБР са Министарства финансија - Пореске управе, Програм 2302 - Управљање пореским системом, и то: Програмска активност 0001 - Утврђивање, контрола и наплата пореза и оперативна подршка, апропријацијa економскa класификација, и то: 422 - Трошкови путовања, у износу од 5.544.000 динара; 423 - Услуге по уговору, у износу од 4.224.000 динара; Програмска активност 0002 - Утврђивање, контрола и наплата пореза и осталих јавних прихода - издвојене активности, апропријацијa економскa класификација, и то: 422 - Трошкови путовања, у износу од 756.000 динара; 423 - Услуге по уговору, у износу од 576.000 динара, и распоређивање на Министарство финансија - Пореску управу, Програм 2302 - Управљање пореским системом, Програмска активност 0001 - Утврђивање, контрола и наплата пореза и оперативна подршка </w:t>
            </w:r>
            <w:r w:rsidRPr="00C23099">
              <w:rPr>
                <w:rFonts w:eastAsia="Times New Roman"/>
                <w:color w:val="000000"/>
                <w:sz w:val="18"/>
                <w:szCs w:val="18"/>
                <w:lang w:val="sr-Cyrl-RS"/>
              </w:rPr>
              <w:lastRenderedPageBreak/>
              <w:t>апропријација економска класификација 512 - Машине и опрема, за набавку опреме са инсталацијом за формирање контролне ситуационе собе за надзор над системом фискализације.</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lastRenderedPageBreak/>
              <w:t>11.100.000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38.</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просвете, науке и технолошког развоја - Средње образовање</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на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просвете, науке и технолошког развоја - Завод за вредновање квалитета образовања и васпитања</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jc w:val="both"/>
              <w:rPr>
                <w:rFonts w:eastAsia="Times New Roman"/>
                <w:color w:val="000000"/>
                <w:sz w:val="18"/>
                <w:szCs w:val="18"/>
                <w:lang w:val="sr-Cyrl-RS"/>
              </w:rPr>
            </w:pPr>
            <w:r w:rsidRPr="00C23099">
              <w:rPr>
                <w:rFonts w:eastAsia="Times New Roman"/>
                <w:color w:val="000000"/>
                <w:sz w:val="18"/>
                <w:szCs w:val="18"/>
                <w:lang w:val="sr-Cyrl-RS"/>
              </w:rPr>
              <w:t>05 Број: 401-6983/2021 од 23 јула 2021. године.</w:t>
            </w:r>
          </w:p>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Унос у ТБР са Министарства просвете, науке и технолошког развоја - Средњег образовања, Програм 2004 - Средње образовање, Програмска активност 0009 - Техничка подршка спровођењу уписа ученика у средње школе, апропријација економска класификација 424 - Специјализоване услуге у износ од 6.508.000 динара, и распоређивање на Министарство просвете, науке и технолошког развоја - Завод за вредновање квалитета образовања и васпитања, Програм 2101 - Уређење, надзор и развој свих нивоа образовног система, Пројекат 4019 - Реализација пријемног/завршног испита, апропријација економска класификација 423 - Услуге по уговору, за реализацију активности насталих спровођењем завршног испита основног образовања и васпитања за школску 2020/2021. годину и пријемних испита у средњу школу за школску 2021/2022. годину.</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6.508.000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39.</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привреде</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на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одбране</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401-6984/2021 од 23. јула 2021. године.</w:t>
            </w:r>
          </w:p>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Унос у ТБР са Министарства привреде, Програм 1508 - Уређење и надзор у области привредног и регионалног развоја, Пројекат 7078 - Превенција и ублажавање последица насталих услед болести COVID-19 изазване вирусом SARS-CoV-2, апропријација економска класификација 454 - Субвенције приватним предузећима у износу од 211.000.000 динара, и распоређивање на Министарство одбране, Програм 1703 - Операције и функционисање МО и ВС, Пројекат 7080 - Изградња и опремање „COVID” болнице у Новом Саду, апропријација економска класификација 511 - Зграде и грађевински објекти, за прибављање у својину Републике Србије, путем изградње, објекат болнице до 600 кревета са пратећом инфраструктуром, приступним објектима и прикључним саобраћајницама у Новом Саду.</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211.000.000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40.</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привреде</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на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омладине и спорта</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401-6985/2021 од 23. јула 2021. године.</w:t>
            </w:r>
          </w:p>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Унос у ТБР са Министарства привреде, Програм 1508 - Уређење и надзор у области привредног и регионалног развоја, Пројекат 7078 - Превенција и ублажавање последица насталих услед болести COVID-19 изазване вирусом SARS-CoV-2, апропријација економска класификација 454 - Субвенције приватним предузећима у износу од 10.030.000 динара, и распоређивање на Министарство омладине и спорта, Програм 1301 - Развој система спорта, Програмска активност 0014 - Новчане награде за врхунске спортске резултате, апропријација економска класификација 472 - Накнаде за социјалну заштиту из буџета, за исплату новчаних награда спортистима и тренеру за освојене медаље на Светском првенству у џудоу, одржаном у Мађарској, од 6. до 12. јуна 2021. године, као и за исплату новчане награде чланици кошаркашке репрезентације Републике Србије за освојену златну медаљу на Европском првенству у кошарци, одржаном у Републици Француској и Краљевини Шпанији, од 17. до 27. јуна 2021. године.</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10.030.000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41.</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привреде</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на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Генерални секретаријат Владе</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401-7024/2021 од 23. јула 2021. године.</w:t>
            </w:r>
          </w:p>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 xml:space="preserve">Унос у ТБР са Министарства привреде, Програм 1508 - Уређење и надзор у области привредног и регионалног развоја, Пројекат 7078 - Превенција и ублажавање последица насталих услед болести COVID-19 изазване вирусом SARS-CoV-2, апропријација економска класификација 454 - Субвенције приватним предузећима у износу од 6.575.000 динара, и распоређивање на Генерални секретаријат Владе, Програм 2102 - Подршка раду Владе, Програмска активност 0008 - Стручни и оперативни послови Генералног секретаријата Владе, апропријација економска класификација </w:t>
            </w:r>
            <w:r w:rsidRPr="00C23099">
              <w:rPr>
                <w:rFonts w:eastAsia="Times New Roman"/>
                <w:color w:val="000000"/>
                <w:sz w:val="18"/>
                <w:szCs w:val="18"/>
                <w:lang w:val="sr-Cyrl-RS"/>
              </w:rPr>
              <w:lastRenderedPageBreak/>
              <w:t>481 - Дотације невладиним организацијама, на име дотације Манастиру Манасија, ради обезбеђивања финансијске помоћи за реализацију започетог пројекта у склопу комплекса манастира.</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lastRenderedPageBreak/>
              <w:t>6.575.000</w:t>
            </w:r>
          </w:p>
        </w:tc>
      </w:tr>
      <w:tr w:rsidR="00C23099" w:rsidRPr="00C23099" w:rsidTr="00110BDC">
        <w:trPr>
          <w:trHeight w:val="27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42.</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заштите животне средине</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401-7029/2021 од 23. јула 2021. године.</w:t>
            </w:r>
          </w:p>
          <w:p w:rsidR="00C23099" w:rsidRPr="00C23099" w:rsidRDefault="00C23099" w:rsidP="00C23099">
            <w:pPr>
              <w:spacing w:after="150"/>
              <w:jc w:val="both"/>
              <w:rPr>
                <w:rFonts w:eastAsia="Times New Roman"/>
                <w:color w:val="000000"/>
                <w:sz w:val="18"/>
                <w:szCs w:val="18"/>
                <w:lang w:val="sr-Cyrl-RS"/>
              </w:rPr>
            </w:pPr>
            <w:r w:rsidRPr="00C23099">
              <w:rPr>
                <w:rFonts w:eastAsia="Times New Roman"/>
                <w:color w:val="000000"/>
                <w:sz w:val="18"/>
                <w:szCs w:val="18"/>
                <w:lang w:val="sr-Cyrl-RS"/>
              </w:rPr>
              <w:t xml:space="preserve">Унос у ТБР са Министарства заштите животне средине, Програм 0405 - Заштита природе и климатске промене, Програмска активност 0005 - Подршка раду Центра за истраживање река, апропријација економска класификација 451 - Субвенције јавним нефинансијским предузећима и организацијама, у износу од 15.000.000 динара; Пројекат 4001 - Заштита и очување строго заштићених врста и заштићених миграторних врста, апропријација економска класификација 424 - Специјализоване услуге, у износу од 5.000.000 динара; Пројект 4009 - Очување и заштита земљишта као природног ресурса, апропријација економска класификација 463 - Трансфери осталим нивоима власти, у износу од 37.000.000 динара; Програм 0406 - Интегрисано управљање отпадом, отпадним водама, хемикалијама и биоцидним производима, Програмска активност 0001 - Уређење система управљања отпадом и отпадним водама, апропријација економска класификација 511 - Зграде и грађевински објекти, у износу од 49.000.000 динара; Програмска активност 0004 - Санација и затварање </w:t>
            </w:r>
            <w:proofErr w:type="spellStart"/>
            <w:r w:rsidRPr="00C23099">
              <w:rPr>
                <w:rFonts w:eastAsia="Times New Roman"/>
                <w:color w:val="000000"/>
                <w:sz w:val="18"/>
                <w:szCs w:val="18"/>
                <w:lang w:val="sr-Cyrl-RS"/>
              </w:rPr>
              <w:t>несанитарних</w:t>
            </w:r>
            <w:proofErr w:type="spellEnd"/>
            <w:r w:rsidRPr="00C23099">
              <w:rPr>
                <w:rFonts w:eastAsia="Times New Roman"/>
                <w:color w:val="000000"/>
                <w:sz w:val="18"/>
                <w:szCs w:val="18"/>
                <w:lang w:val="sr-Cyrl-RS"/>
              </w:rPr>
              <w:t xml:space="preserve"> депонија, апропријација економска класификација 463 - Трансфери осталим нивоима власти, у износу од 130.000.000 динара; Програм 0407 - Зелена агенда, Програмска активност 0002 - Подстицање реализације образовних, истраживачких и развојних студија и пројеката у области заштите животне средине, апропријација економска класификација 424 - Специјализоване услуге, у износу од 40.000.000 динара; Пројекат 4001 - Техничка помоћ у припреми пројектне документације за инфраструктурне пројекте у области животне средине, апропријација економска класификација 463 - Трансфери осталим нивоима власти, у износу од 60.000.000 динара, и распоређивање на Министарство заштите животне средине, Програм 0404 - Управљање заштитом животне средине, Пројекат 4011 - Хитна санација постројења за грејање „Сењак” - Смедерево, апропријација економска класификација 463 - Трансфери осталим нивоима власти, у износу од 35.000.000 динара; Програм 0405 - Заштита природе и климатске промене, Програмска активност 0001 - Уређење и унапређење система заштите природе и очувања биодиверзитета, апропријација економска класификација 515 - Нематеријална имовина, у износ од 15.000.000 динара; Програм 0404 - Управљање заштитом животне средине, Програмска активност 0004 - Администрација и управљање, апропријација економска класификација, и то: 512 - Машине и опрема, у износу од 17.500.000 динара; 515 - Нематеријална имовина, у износу од 122.500.000 динара; Програм 0405 - Заштита природе и климатске промене, Пројекат 4006 - Санација, затварање и рекултивација депоније јаловине (шљаке) из топионице </w:t>
            </w:r>
            <w:proofErr w:type="spellStart"/>
            <w:r w:rsidRPr="00C23099">
              <w:rPr>
                <w:rFonts w:eastAsia="Times New Roman"/>
                <w:color w:val="000000"/>
                <w:sz w:val="18"/>
                <w:szCs w:val="18"/>
                <w:lang w:val="sr-Cyrl-RS"/>
              </w:rPr>
              <w:t>Зајача</w:t>
            </w:r>
            <w:proofErr w:type="spellEnd"/>
            <w:r w:rsidRPr="00C23099">
              <w:rPr>
                <w:rFonts w:eastAsia="Times New Roman"/>
                <w:color w:val="000000"/>
                <w:sz w:val="18"/>
                <w:szCs w:val="18"/>
                <w:lang w:val="sr-Cyrl-RS"/>
              </w:rPr>
              <w:t xml:space="preserve">, апропријација економска класификација 424 - Специјализоване услуге, у износу од 29.000.000 динара; Програм 0406 - Интегрисано управљање отпадом, отпадним водама, хемикалијама и биоцидним производима, Програмска активност 0005 - Реализација пројеката изградње система управљања отпадом, апропријација економска класификација 463 - Трансфери осталим нивоима власти, у износу од 117.000.000 динара, за хитну санацију постројења за грејање „Сењак” - Смедерево, увођење система за еколошку инспекцију, анализу и контролу загађивача, увођење и стављање у функцију информационог система заштите природе са становишта надлежности министарства, за санацију, затварање и рекултивацију депоније јаловине </w:t>
            </w:r>
            <w:r w:rsidRPr="00C23099">
              <w:rPr>
                <w:rFonts w:eastAsia="Times New Roman"/>
                <w:color w:val="000000"/>
                <w:sz w:val="18"/>
                <w:szCs w:val="18"/>
                <w:lang w:val="sr-Cyrl-RS"/>
              </w:rPr>
              <w:lastRenderedPageBreak/>
              <w:t xml:space="preserve">(шљаке) из топионице </w:t>
            </w:r>
            <w:proofErr w:type="spellStart"/>
            <w:r w:rsidRPr="00C23099">
              <w:rPr>
                <w:rFonts w:eastAsia="Times New Roman"/>
                <w:color w:val="000000"/>
                <w:sz w:val="18"/>
                <w:szCs w:val="18"/>
                <w:lang w:val="sr-Cyrl-RS"/>
              </w:rPr>
              <w:t>Зајача</w:t>
            </w:r>
            <w:proofErr w:type="spellEnd"/>
            <w:r w:rsidRPr="00C23099">
              <w:rPr>
                <w:rFonts w:eastAsia="Times New Roman"/>
                <w:color w:val="000000"/>
                <w:sz w:val="18"/>
                <w:szCs w:val="18"/>
                <w:lang w:val="sr-Cyrl-RS"/>
              </w:rPr>
              <w:t xml:space="preserve"> и опремање трансфер станице у општини Нова Варош.</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lastRenderedPageBreak/>
              <w:t>336.000.000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43.</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привреде</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на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Генерални секретаријат Владе</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401-7034/2021 од 23. јула 2021. године.</w:t>
            </w:r>
          </w:p>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Унос у ТБР са Министарства привреде, Програм 1508 - Уређење и надзор у области привредног и регионалног развоја, Пројекат 7078 - Превенција и ублажавање последица насталих услед болести COVID-19 изазване вирусом SARS-CoV-2, апропријација економска класификација 454 - Субвенције приватним предузећима у износу од 118.000.000 динара, и распоређивање на Генерални секретаријат Владе, Програм 2102 - Подршка раду Владе, Програмска активност 0008 - Стручни и оперативни послови Генералног секретаријата Владе, апропријација економска класификација 481 - Дотације невладиним организацијама, на име финансијске помоћи Тениском савезу Србије.</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118.000.000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44.</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привреде</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на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Генерални секретаријат Владе</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СП 05 Број: 00-313/2021 од 23. јула 2021. године.</w:t>
            </w:r>
          </w:p>
          <w:p w:rsidR="00C23099" w:rsidRPr="00C23099" w:rsidRDefault="00C23099" w:rsidP="00C23099">
            <w:pPr>
              <w:tabs>
                <w:tab w:val="left" w:pos="1170"/>
              </w:tabs>
              <w:jc w:val="both"/>
              <w:rPr>
                <w:rFonts w:eastAsia="Times New Roman"/>
                <w:color w:val="000000"/>
                <w:sz w:val="18"/>
                <w:szCs w:val="18"/>
                <w:lang w:val="sr-Cyrl-RS"/>
              </w:rPr>
            </w:pP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32.300.000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45.</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привреде</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на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Републичку дирекцију за имовину Републике Србије</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СП 05 Број: 00-314/2021 од 23. јула 2021. године.</w:t>
            </w:r>
          </w:p>
          <w:p w:rsidR="00C23099" w:rsidRPr="00C23099" w:rsidRDefault="00C23099" w:rsidP="00C23099">
            <w:pPr>
              <w:tabs>
                <w:tab w:val="left" w:pos="1170"/>
              </w:tabs>
              <w:jc w:val="both"/>
              <w:rPr>
                <w:rFonts w:eastAsia="Times New Roman"/>
                <w:color w:val="000000"/>
                <w:sz w:val="18"/>
                <w:szCs w:val="18"/>
                <w:lang w:val="sr-Cyrl-RS"/>
              </w:rPr>
            </w:pP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24.408.000</w:t>
            </w:r>
          </w:p>
        </w:tc>
      </w:tr>
      <w:tr w:rsidR="00C23099" w:rsidRPr="00C23099" w:rsidTr="00110BDC">
        <w:trPr>
          <w:trHeight w:val="3219"/>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46.</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привреде</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на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Управни суд</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401-7199/2021 од 29. јула 2021. године.</w:t>
            </w:r>
          </w:p>
          <w:p w:rsidR="00C23099" w:rsidRPr="00C23099" w:rsidRDefault="00C23099" w:rsidP="00C23099">
            <w:pPr>
              <w:spacing w:after="150"/>
              <w:jc w:val="both"/>
              <w:rPr>
                <w:rFonts w:eastAsia="Times New Roman"/>
                <w:color w:val="000000"/>
                <w:sz w:val="18"/>
                <w:szCs w:val="18"/>
                <w:lang w:val="sr-Cyrl-RS"/>
              </w:rPr>
            </w:pPr>
            <w:r w:rsidRPr="00C23099">
              <w:rPr>
                <w:rFonts w:eastAsia="Times New Roman"/>
                <w:color w:val="000000"/>
                <w:sz w:val="18"/>
                <w:szCs w:val="18"/>
                <w:lang w:val="sr-Cyrl-RS"/>
              </w:rPr>
              <w:t>Унос у ТБР са Министарства привреде, Програм 1508 - Уређење и надзор у области привредног и регионалног развоја, Пројекат 7078 - Превенција и ублажавање последица насталих услед болести COVID-19 изазване вирусом SARS-CoV-2, апропријација економска класификација 454 - Субвенције приватним предузећима у износу од 3.000.000 динара, и распоређивање на Судове - Управни суд, Програм 1603 - Рад судова, Програмска активност 0006 - Административна подршка спровођењу судских поступака Управног суда, апропријација економска класификација, и то: 415 - Накнаде трошкова за запослене, у износу од 2.500.000 динара; 416 - Награде запосленима и остали посебни расходи, у износу од 500.000 динара, за накнаду трошкова за долазак и одлазак са рада запослених и исплату јубиларних новчаних награда запосленима.</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3.000.000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47.</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привреде</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на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омладине и спорта</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401-7213/2021 од 29. јула 2021. године.</w:t>
            </w:r>
          </w:p>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Унос у ТБР са Министарства привреде, Програм 1508 - Уређење и надзор у области привредног и регионалног развоја, Пројекат 7078 - Превенција и ублажавање последица насталих услед болести COVID-19 изазване вирусом SARS-CoV-2, апропријација економска класификација 454 - Субвенције приватним предузећима у износу од 71.980.000 динара, и распоређивање на Министарство омладине и спорта, Програм 1301 - Развој система спорта, Програмска активност 0014 - Новчане награде за врхунске спортске резултате, апропријација економска класификација 472 - Накнаде за социјалну заштиту из буџета, за исплату новчаних награда спортистима и тренерима за освојене медаље на Олимпијским играма у Токију, Јапан, које се одржавају од 23. јула до 8. августа 2021. године.</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71.980.000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48.</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заштите животне средине</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 xml:space="preserve">05 Број: 401-7214/2021 од 29. јула 2021. године Решење о измени Решења о употреби средстава текуће буџетске резерве </w:t>
            </w:r>
          </w:p>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У Решењу о употреби средстава текуће буџетске резерве 05 број 401-7029/2021 од 23. јула 2021. године („Службени гласник РС”, број 74/21), у тачки 1. после речи: „општини Нова Варош” додају се запета и речи: „као и за изградњу трансфер станице у општини Петровац на Млави и опремање трансфер станица чија је изградња у току”.</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lastRenderedPageBreak/>
              <w:t>49.</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привреде</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на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одбране</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401-7382/2021 од 5. августа 2021. године.</w:t>
            </w:r>
          </w:p>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Унос у ТБР са Министарства привреде, Програм 1508 - Уређење и надзор у области привредног и регионалног развоја, Пројекат 7078 - Превенција и ублажавање последица насталих услед болести COVID-19 изазване вирусом SARS-CoV-2, апропријација економска класификација 454 - Субвенције приватним предузећима у износу од 447.008.000 динара, и распоређивање на Министарство одбране, Програм 1703 - Операције и функционисање МО и ВС, Пројекат 7080 - Изградња и опремање „COVID” болнице у Новом Саду, апропријација економска класификација 511 - Зграде и грађевински објекти, за прибављање у својину Републике Србије, путем изградње, објекат болнице до 600 кревета са пратећом инфраструктуром, приступним објектима и прикључним саобраћајницама у Новом Саду.</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447.008.000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50.</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трговине, туризма и телекомуникација</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401-7391/2021 од 5. августа 2021. године.</w:t>
            </w:r>
          </w:p>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 xml:space="preserve">Унос у ТБР са Министарства трговине, туризма и телекомуникација, Програм 1506 - Развој трговине и заштите потрошача, Програмска активност 0008 - Администрација и управљање, апропријација економска класификација 422 - Трошкови путовања у износу од 5.300.000 динара, и распоређивање на Министарство трговине, туризма и телекомуникација, Програм 0703 - Телекомуникације и информационо друштво, Програмска активност 0001 - Уређење и надзор електронских комуникација и поштанског саобраћаја, апропријација економска класификација 451 - Субвенције јавним нефинансијским предузећима и организацијама, за ЈП „Емисиона техника и везе”, Београд за изградњу далековода и </w:t>
            </w:r>
            <w:proofErr w:type="spellStart"/>
            <w:r w:rsidRPr="00C23099">
              <w:rPr>
                <w:rFonts w:eastAsia="Times New Roman"/>
                <w:color w:val="000000"/>
                <w:sz w:val="18"/>
                <w:szCs w:val="18"/>
                <w:lang w:val="sr-Cyrl-RS"/>
              </w:rPr>
              <w:t>трафостанице</w:t>
            </w:r>
            <w:proofErr w:type="spellEnd"/>
            <w:r w:rsidRPr="00C23099">
              <w:rPr>
                <w:rFonts w:eastAsia="Times New Roman"/>
                <w:color w:val="000000"/>
                <w:sz w:val="18"/>
                <w:szCs w:val="18"/>
                <w:lang w:val="sr-Cyrl-RS"/>
              </w:rPr>
              <w:t xml:space="preserve"> за потребе напајања електричном енергијом емисионе станице Бобија, општина Љубовија, у циљу покривања телевизијским сигналом на територији општине Љубовија.</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5.300.000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51.</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привреде</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на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омладине и спорта</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401-7400/2021 од 5. августа 2021. године.</w:t>
            </w:r>
          </w:p>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Унос у ТБР са Министарства привреде, Програм 1508 - Уређење и надзор у области привредног и регионалног развоја, Пројекат 7078 - Превенција и ублажавање последица насталих услед болести COVID-19 изазване вирусом SARS-CoV-2, апропријација економска класификација 454 - Субвенције приватним предузећима у износу од 23.600.000 динара, и распоређивање на Министарство омладине и спорта, Програм 1301 - Развој система спорта, Програмска активност 0014 - Новчане награде за врхунске спортске резултате, апропријација економска класификација 472 - Накнаде за социјалну заштиту из буџета, за исплату новчаних награда спортистима и тренерима за освојене медаље на Олимпијским играма у Токију, Јапан, које се одржавају од 23. јула до 8. августа 2021. године.</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23.600.000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52.</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грађевинарства, саобраћаја и инфраструктуре</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401-7404/2021 од 5. августа 2021. године.</w:t>
            </w:r>
          </w:p>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 xml:space="preserve">Унос у ТБР са Министарства грађевинарства, саобраћаја и инфраструктуре, Програм 0702 - Реализација инфраструктурних пројеката од значаја за Републику Србију, Пројекат 5041 - Проширење капацитета терминала за расуте и генералне терете Луке Смедерево, апропријација економска класификација 511 - Зграде и грађевински објекти у износу од 501.600.000 динара, и распоређивање на Министарство грађевинарства, саобраћаја и инфраструктуре, Програм 0702 - Реализација инфраструктурних пројеката од значаја за Републику Србију, Пројекат 5042 - Вађење потонуле немачке флоте из Другог светског рата, апропријација економска класификација 511 - Зграде и грађевински објекти, у износу од 30.000.000 динара; Пројекат 5069 - Пројекат реконструкције и изградње државног пута </w:t>
            </w:r>
            <w:proofErr w:type="spellStart"/>
            <w:r w:rsidRPr="00C23099">
              <w:rPr>
                <w:rFonts w:eastAsia="Times New Roman"/>
                <w:color w:val="000000"/>
                <w:sz w:val="18"/>
                <w:szCs w:val="18"/>
                <w:lang w:val="sr-Cyrl-RS"/>
              </w:rPr>
              <w:t>IIa</w:t>
            </w:r>
            <w:proofErr w:type="spellEnd"/>
            <w:r w:rsidRPr="00C23099">
              <w:rPr>
                <w:rFonts w:eastAsia="Times New Roman"/>
                <w:color w:val="000000"/>
                <w:sz w:val="18"/>
                <w:szCs w:val="18"/>
                <w:lang w:val="sr-Cyrl-RS"/>
              </w:rPr>
              <w:t xml:space="preserve"> - 177, обилазница око Горњег Милановца, апропријација економска класификација 511 - Зграде и грађевински објекти, у износу од 471.600.000 динара, за изградњу три обилазнице око </w:t>
            </w:r>
            <w:r w:rsidRPr="00C23099">
              <w:rPr>
                <w:rFonts w:eastAsia="Times New Roman"/>
                <w:color w:val="000000"/>
                <w:sz w:val="18"/>
                <w:szCs w:val="18"/>
                <w:lang w:val="sr-Cyrl-RS"/>
              </w:rPr>
              <w:lastRenderedPageBreak/>
              <w:t>Горњег Милановца, Пожеге и Ужица, као и за ажурирање техничке и тендерске документације и израду студије о процени утицаја на животну средину за уклањање немачке потонуле флоте из Другог светског рата, Сектор Дунава низводно од XE Ђердап 2.</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lastRenderedPageBreak/>
              <w:t>501.600.000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53.</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привреде;</w:t>
            </w:r>
          </w:p>
          <w:p w:rsidR="00C23099" w:rsidRPr="00C23099" w:rsidRDefault="00C23099" w:rsidP="00C23099">
            <w:pPr>
              <w:rPr>
                <w:rFonts w:eastAsia="Times New Roman"/>
                <w:color w:val="000000"/>
                <w:sz w:val="18"/>
                <w:szCs w:val="18"/>
                <w:lang w:val="sr-Cyrl-RS"/>
              </w:rPr>
            </w:pPr>
            <w:r w:rsidRPr="00C23099">
              <w:rPr>
                <w:rFonts w:eastAsia="Times New Roman"/>
                <w:color w:val="000000"/>
                <w:sz w:val="18"/>
                <w:szCs w:val="18"/>
                <w:lang w:val="sr-Cyrl-RS"/>
              </w:rPr>
              <w:t>Републички завод за статистику</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на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омладине и спорта</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401-7574/2021 од 13. августа 2021. године.</w:t>
            </w:r>
          </w:p>
          <w:p w:rsidR="00C23099" w:rsidRPr="00C23099" w:rsidRDefault="00C23099" w:rsidP="00C23099">
            <w:pPr>
              <w:jc w:val="both"/>
              <w:rPr>
                <w:rFonts w:eastAsia="Times New Roman"/>
                <w:color w:val="000000"/>
                <w:sz w:val="18"/>
                <w:szCs w:val="18"/>
                <w:lang w:val="sr-Cyrl-RS"/>
              </w:rPr>
            </w:pPr>
            <w:r w:rsidRPr="00C23099">
              <w:rPr>
                <w:rFonts w:eastAsia="Times New Roman"/>
                <w:color w:val="000000"/>
                <w:sz w:val="18"/>
                <w:szCs w:val="18"/>
                <w:lang w:val="sr-Cyrl-RS"/>
              </w:rPr>
              <w:t>Унос у ТБР са Министарства привреде, Програм 1508 - Уређење и надзор у области привредног и регионалног развоја, Пројекат 7078 - Превенција и ублажавање последица насталих услед болести COVID-19 изазване вирусом SARS-CoV-2, апропријација економска класификација 454 - Субвенције приватним предузећима, у износу од 65.460.000 динара; Републичког завода за статистику, Програм 0611 - Израда резултата званичне статистике, Пројекат 7071 - ИПА 2018 - Национални програм, апропријација економска класификација 462 - Дотације међународним организацијама, у износу од 143.400.000 динара, и распоређивање на Министарство омладине и спорта, Програм 1301 - Развој система спорта, Програмска активност 0014 - Новчане награде за врхунске спортске резултате, апропријација економска класификација 472 - Накнаде за социјалну заштиту из буџета, за исплату новчаних награда спортистима и тренерима за освојене медаље на Олимпијским играма у Токију, Јапан, које су одржане од 23. јула до 8. августа 2021. године.</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208.860.000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54.</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Републички завод за статистику</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на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омладине и спорта</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401-7602/2021 од 13. августа 2021. године.</w:t>
            </w:r>
          </w:p>
          <w:p w:rsidR="00C23099" w:rsidRPr="00C23099" w:rsidRDefault="00C23099" w:rsidP="00C23099">
            <w:pPr>
              <w:jc w:val="both"/>
              <w:rPr>
                <w:rFonts w:eastAsia="Times New Roman"/>
                <w:color w:val="000000"/>
                <w:szCs w:val="24"/>
                <w:lang w:val="sr-Cyrl-RS"/>
              </w:rPr>
            </w:pPr>
            <w:r w:rsidRPr="00C23099">
              <w:rPr>
                <w:rFonts w:eastAsia="Times New Roman"/>
                <w:color w:val="000000"/>
                <w:sz w:val="18"/>
                <w:szCs w:val="18"/>
                <w:lang w:val="sr-Cyrl-RS"/>
              </w:rPr>
              <w:t xml:space="preserve">Унос у ТБР са Републичког завода за статистику, Програм 0611 - Израда резултата званичне статистике, Пројекат 7071 - ИПА 2018 - Национални програм, апропријација економска класификација 462 - Дотације међународним организацијама, у износу од 32.735.000 динара, и распоређивање на Министарство омладине и спорта, Програм 1301 - Развој система спорта, Пројекат 4012 - Организација Европског првенства у одбојци за жене 2021. године, апропријација економска класификација 451 - Субвенције јавним нефинансијским предузећима и организацијама, за привредно друштво </w:t>
            </w:r>
            <w:proofErr w:type="spellStart"/>
            <w:r w:rsidRPr="00C23099">
              <w:rPr>
                <w:rFonts w:eastAsia="Times New Roman"/>
                <w:color w:val="000000"/>
                <w:sz w:val="18"/>
                <w:szCs w:val="18"/>
                <w:lang w:val="sr-Cyrl-RS"/>
              </w:rPr>
              <w:t>EuroVolley</w:t>
            </w:r>
            <w:proofErr w:type="spellEnd"/>
            <w:r w:rsidRPr="00C23099">
              <w:rPr>
                <w:rFonts w:eastAsia="Times New Roman"/>
                <w:color w:val="000000"/>
                <w:sz w:val="18"/>
                <w:szCs w:val="18"/>
                <w:lang w:val="sr-Cyrl-RS"/>
              </w:rPr>
              <w:t xml:space="preserve"> 2021 д.о.о. Београд, за организацију Европског првенства у одбојци за жене 2021. године</w:t>
            </w:r>
            <w:r w:rsidRPr="00C23099">
              <w:rPr>
                <w:rFonts w:eastAsia="Times New Roman"/>
                <w:szCs w:val="24"/>
                <w:lang w:val="sr-Cyrl-RS"/>
              </w:rPr>
              <w:t>.</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32.735.000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55.</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привреде</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на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одбране</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401-7718/2021 од 23. августа 2021. године.</w:t>
            </w:r>
          </w:p>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Унос у ТБР са Министарства привреде, Програм 1508 - Уређење и надзор у области привредног и регионалног развоја, Пројекат 7078 - Превенција и ублажавање последица насталих услед болести COVID-19 изазване вирусом SARS-CoV-2, апропријација економска класификација 454 - Субвенције приватним предузећима у износу од 266.000.000 динара, и распоређивање на Министарство одбране, Програм 1703 - Операције и функционисање МО и ВС, Пројекат 7080 - Изградња и опремање „COVID” болнице у Новом Саду, апропријација економска класификација 511 - Зграде и грађевински објекти, за прибављање у својину Републике Србије, путем изградње, објекат болнице до 600 кревета са пратећом инфраструктуром, приступним објектима и прикључним саобраћајницама у Новом Саду.</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266.000.000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56.</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привреде</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на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Генерални секретаријат Владе</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401-7767/2021 од 23. августа 2021. године.</w:t>
            </w:r>
          </w:p>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 xml:space="preserve">Унос у ТБР са Министарства привреде, Програм 1508 - Уређење и надзор у области привредног и регионалног развоја, Пројекат 7078 - Превенција и ублажавање последица насталих услед болести COVID-19 изазване вирусом SARS-CoV-2, апропријација економска класификација 454 - Субвенције приватним предузећима у износу од 720.000.000 динара, и распоређивање на Генерални секретаријат Владе, Програм 2102 - Подршка раду Владе, Програмска активност 0008 - Стручни и оперативни послови Генералног секретаријата Владе, апропријација економска класификација 481 - Дотације невладиним организацијама, на име дотације </w:t>
            </w:r>
            <w:r w:rsidRPr="00C23099">
              <w:rPr>
                <w:rFonts w:eastAsia="Times New Roman"/>
                <w:color w:val="000000"/>
                <w:sz w:val="18"/>
                <w:szCs w:val="18"/>
                <w:lang w:val="sr-Cyrl-RS"/>
              </w:rPr>
              <w:lastRenderedPageBreak/>
              <w:t>Српској православној цркви за завршетак радова на изградњи и уређењу Спомен-храма Светог Саве у Београду.</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lastRenderedPageBreak/>
              <w:t>720.000.000</w:t>
            </w:r>
          </w:p>
        </w:tc>
      </w:tr>
      <w:tr w:rsidR="00C23099" w:rsidRPr="00C23099" w:rsidTr="00110BDC">
        <w:trPr>
          <w:trHeight w:val="827"/>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57.</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привреде</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на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Авио-службу Владе</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СП 05 Број: 00-356/2021 од 23. августа 2021. године.</w:t>
            </w:r>
          </w:p>
          <w:p w:rsidR="00C23099" w:rsidRPr="00C23099" w:rsidRDefault="00C23099" w:rsidP="00C23099">
            <w:pPr>
              <w:tabs>
                <w:tab w:val="left" w:pos="1170"/>
              </w:tabs>
              <w:jc w:val="both"/>
              <w:rPr>
                <w:rFonts w:eastAsia="Times New Roman"/>
                <w:color w:val="000000"/>
                <w:sz w:val="18"/>
                <w:szCs w:val="18"/>
                <w:lang w:val="sr-Cyrl-RS"/>
              </w:rPr>
            </w:pP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23.460.000</w:t>
            </w:r>
          </w:p>
        </w:tc>
      </w:tr>
      <w:tr w:rsidR="00C23099" w:rsidRPr="00C23099" w:rsidTr="00110BDC">
        <w:trPr>
          <w:trHeight w:val="980"/>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58.</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привреде</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на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Генерални секретаријат Владе</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СП 05 Број: 00-365/2021 од 23. августа 2021. године.</w:t>
            </w:r>
          </w:p>
          <w:p w:rsidR="00C23099" w:rsidRPr="00C23099" w:rsidRDefault="00C23099" w:rsidP="00C23099">
            <w:pPr>
              <w:tabs>
                <w:tab w:val="left" w:pos="1170"/>
              </w:tabs>
              <w:jc w:val="both"/>
              <w:rPr>
                <w:rFonts w:eastAsia="Times New Roman"/>
                <w:sz w:val="18"/>
                <w:szCs w:val="18"/>
                <w:lang w:val="sr-Cyrl-RS"/>
              </w:rPr>
            </w:pP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58.500.000</w:t>
            </w:r>
          </w:p>
        </w:tc>
      </w:tr>
      <w:tr w:rsidR="00C23099" w:rsidRPr="00C23099" w:rsidTr="00110BDC">
        <w:trPr>
          <w:trHeight w:val="980"/>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59.</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привреде</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на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Безбедносно-информативна агенција</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СП 05 Број: 00-367/2021 од 23. августа 2021. године.</w:t>
            </w:r>
          </w:p>
          <w:p w:rsidR="00C23099" w:rsidRPr="00C23099" w:rsidRDefault="00C23099" w:rsidP="00C23099">
            <w:pPr>
              <w:tabs>
                <w:tab w:val="left" w:pos="1170"/>
              </w:tabs>
              <w:jc w:val="both"/>
              <w:rPr>
                <w:rFonts w:eastAsia="Times New Roman"/>
                <w:color w:val="000000"/>
                <w:sz w:val="18"/>
                <w:szCs w:val="18"/>
                <w:lang w:val="sr-Cyrl-RS"/>
              </w:rPr>
            </w:pP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240.000.000</w:t>
            </w:r>
          </w:p>
        </w:tc>
      </w:tr>
      <w:tr w:rsidR="00C23099" w:rsidRPr="00C23099" w:rsidTr="00110BDC">
        <w:trPr>
          <w:trHeight w:val="3971"/>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60.</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привреде</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на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Канцеларију за Косово и Метохију</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401-7903/2021 од 26. августа 2021. године.</w:t>
            </w:r>
          </w:p>
          <w:p w:rsidR="00C23099" w:rsidRPr="00C23099" w:rsidRDefault="00C23099" w:rsidP="00C23099">
            <w:pPr>
              <w:spacing w:after="150"/>
              <w:jc w:val="both"/>
              <w:rPr>
                <w:rFonts w:eastAsia="Times New Roman"/>
                <w:color w:val="000000"/>
                <w:sz w:val="18"/>
                <w:szCs w:val="18"/>
                <w:lang w:val="sr-Cyrl-RS"/>
              </w:rPr>
            </w:pPr>
            <w:r w:rsidRPr="00C23099">
              <w:rPr>
                <w:rFonts w:eastAsia="Times New Roman"/>
                <w:color w:val="000000"/>
                <w:sz w:val="18"/>
                <w:szCs w:val="18"/>
                <w:lang w:val="sr-Cyrl-RS"/>
              </w:rPr>
              <w:t>Унос у ТБР са Министарства привреде, Програм 1508 - Уређење и надзор у области привредног и регионалног развоја, Пројекат 7078 - Превенција и ублажавање последица насталих услед болести COVID-19 изазване вирусом SARS-CoV-2, апропријација економска класификација 454 - Субвенције приватним предузећима у износу од 45.000.000 динара, и распоређивање на Канцеларију за Косово и Метохију, Програм 0603 - Подршка функционисању установа и организација на територији АП Косово и Метохија, Програмска активност 0002 - Подршка функционисању васпитно-образовних институција у складу са мрежом школа и предшколских установа, апропријација економска класификација 463 - Трансфери осталим нивоима власти, за набавку огревног материјала потребног за загревање предшколских, школских и осталих институција и установа, цркава, манастира и колективних центара на територији АП Косово и Метохија за грејну сезону 2021/2022 године.</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45.000.000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61.</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привреде</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на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Генерални секретаријат Владе</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jc w:val="both"/>
              <w:rPr>
                <w:rFonts w:eastAsia="Times New Roman"/>
                <w:color w:val="000000"/>
                <w:sz w:val="18"/>
                <w:szCs w:val="18"/>
                <w:lang w:val="sr-Cyrl-RS"/>
              </w:rPr>
            </w:pPr>
            <w:r w:rsidRPr="00C23099">
              <w:rPr>
                <w:rFonts w:eastAsia="Times New Roman"/>
                <w:color w:val="000000"/>
                <w:sz w:val="18"/>
                <w:szCs w:val="18"/>
                <w:lang w:val="sr-Cyrl-RS"/>
              </w:rPr>
              <w:t>05 Број: 401-7912/2021 од 26. августа 2021. године.</w:t>
            </w:r>
          </w:p>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Унос у ТБР са Министарства привреде, Програм 1508 - Уређење и надзор у области привредног и регионалног развоја, Пројекат 7078 - Превенција и ублажавање последица насталих услед болести COVID-19 изазване вирусом SARS-CoV-2, апропријација економска класификација 454 - Субвенције приватним предузећима у износу од 57.193.000 динара, и распоређивање на Генерални секретаријат Владе, Програм 2102 - Подршка раду Владе, Пројекат 7078 - Превенција и ублажавање последица насталих услед болести COVID-19 изазване вирусом SARS-CoV-2, апропријација економска класификација 423 - Услуге по уговору, за Привредно друштво за приређивање сајмова и изложби „Београдски сајам” д.о.о. Београд, као привременог пункта за имунизацију лица од заразне болести COVID-19 изазване вирусом SARS-CoV-2.</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57.193.000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62.</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заштите животне средине</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jc w:val="both"/>
              <w:rPr>
                <w:rFonts w:eastAsia="Times New Roman"/>
                <w:color w:val="000000"/>
                <w:sz w:val="18"/>
                <w:szCs w:val="18"/>
                <w:lang w:val="sr-Cyrl-RS"/>
              </w:rPr>
            </w:pPr>
            <w:r w:rsidRPr="00C23099">
              <w:rPr>
                <w:rFonts w:eastAsia="Times New Roman"/>
                <w:color w:val="000000"/>
                <w:sz w:val="18"/>
                <w:szCs w:val="18"/>
                <w:lang w:val="sr-Cyrl-RS"/>
              </w:rPr>
              <w:t>05 Број: 401-7913/2021 од 26. августа 2021. године.</w:t>
            </w:r>
          </w:p>
          <w:p w:rsidR="00C23099" w:rsidRPr="00C23099" w:rsidRDefault="00C23099" w:rsidP="00C23099">
            <w:pPr>
              <w:jc w:val="both"/>
              <w:rPr>
                <w:rFonts w:eastAsia="Times New Roman"/>
                <w:color w:val="000000"/>
                <w:sz w:val="18"/>
                <w:szCs w:val="18"/>
                <w:lang w:val="sr-Cyrl-RS"/>
              </w:rPr>
            </w:pPr>
            <w:r w:rsidRPr="00C23099">
              <w:rPr>
                <w:rFonts w:eastAsia="Times New Roman"/>
                <w:color w:val="000000"/>
                <w:sz w:val="18"/>
                <w:szCs w:val="18"/>
                <w:lang w:val="sr-Cyrl-RS"/>
              </w:rPr>
              <w:t xml:space="preserve">Унос у ТБР са Министарства заштите животне средине, Програм 0404 - Управљање заштитом животне средине, Програмска активност 0011 - Интервентне мере у ванредним околностима загађивања животне средине и друге интервентне мере, апропријација економска класификација 424 - Специјализоване услуге, у износу од 71.354.000 динара; Програм 0406 - Интегрисано управљање отпадом, отпадним водама, хемикалијама и биоцидним производима, Пројекат 7069 - ИПА 2017 - Сектор заштите животне средине, апропријација економска класификација, и то: 511 - Зграде и грађевински објекти, у износу од 36.275.000 динара; 512 - Машине и опрема, у износу од 32.466.000 динара; Пројекат 7083 - ИПА 2018 - Сектор заштите животне средине, </w:t>
            </w:r>
            <w:r w:rsidRPr="00C23099">
              <w:rPr>
                <w:rFonts w:eastAsia="Times New Roman"/>
                <w:color w:val="000000"/>
                <w:sz w:val="18"/>
                <w:szCs w:val="18"/>
                <w:lang w:val="sr-Cyrl-RS"/>
              </w:rPr>
              <w:lastRenderedPageBreak/>
              <w:t>апропријација економска класификација 511 - Зграде и грађевински објекти, у износу од 26.009.000 динара, и распоређивање на Министарство заштите животне средине, Програм 0404 - Управљање заштитом животне средине, Програмска активност 0014 - Подстицаји за куповину еколошки прихватљивих возила, апропријација економска класификација 454 - Субвенције приватним предузећима, у износу од 10.000.000 динара, за подстицаје за куповину еколошки прихватљивих возила.</w:t>
            </w:r>
          </w:p>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Средства у износу од 156.104.000 динара остала у текућој буџетској резерви.</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lastRenderedPageBreak/>
              <w:t>10.000.000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63.</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привреде</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на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Републичку дирекцију за имовину Републике Србије</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СП 05 Број: 00-374/2021 од 26. августа 2021. године.</w:t>
            </w:r>
          </w:p>
          <w:p w:rsidR="00C23099" w:rsidRPr="00C23099" w:rsidRDefault="00C23099" w:rsidP="00C23099">
            <w:pPr>
              <w:tabs>
                <w:tab w:val="left" w:pos="1170"/>
              </w:tabs>
              <w:jc w:val="both"/>
              <w:rPr>
                <w:rFonts w:eastAsia="Times New Roman"/>
                <w:color w:val="000000"/>
                <w:sz w:val="18"/>
                <w:szCs w:val="18"/>
                <w:lang w:val="sr-Cyrl-RS"/>
              </w:rPr>
            </w:pP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76.110.000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64.</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привреде</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на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финансија</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401-7996/2021 од 31. августа 2021. године.</w:t>
            </w:r>
          </w:p>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Унос у ТБР са Министарства привреде, Програм 1508 - Уређење и надзор у области привредног и регионалног развоја, Пројекат 7078 - Превенција и ублажавање последица насталих услед болести COVID-19 изазване вирусом SARS-CoV-2, апропријација економска класификација 454 - Субвенције приватним предузећима у износу од 72.000.000 динара, и распоређивање на Министарство финансија, Програм 0608 - Систем локалне самоуправе, Програмска активност 0001 - Подршка локалној самоуправи, апропријација економска класификација 463 - Трансфери осталим нивоима власти, на име трансфера Граду Београду за извршавање обавеза из разлога које није било могуће предвидети у поступку припреме и доношења буџета, а који могу довести до угрожавања текуће ликвидности.</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72.000.000</w:t>
            </w:r>
          </w:p>
        </w:tc>
      </w:tr>
      <w:tr w:rsidR="00C23099" w:rsidRPr="00C23099" w:rsidTr="00110BDC">
        <w:trPr>
          <w:trHeight w:val="3599"/>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65.</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просвете, науке и технолошког развоја - Средње образовање</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401-8007/2021 од 31. августа 2021. године.</w:t>
            </w:r>
          </w:p>
          <w:p w:rsidR="00C23099" w:rsidRPr="00C23099" w:rsidRDefault="00C23099" w:rsidP="00C23099">
            <w:pPr>
              <w:spacing w:after="150"/>
              <w:jc w:val="both"/>
              <w:rPr>
                <w:rFonts w:eastAsia="Times New Roman"/>
                <w:color w:val="000000"/>
                <w:sz w:val="18"/>
                <w:szCs w:val="18"/>
                <w:lang w:val="sr-Cyrl-RS"/>
              </w:rPr>
            </w:pPr>
            <w:r w:rsidRPr="00C23099">
              <w:rPr>
                <w:rFonts w:eastAsia="Times New Roman"/>
                <w:color w:val="000000"/>
                <w:sz w:val="18"/>
                <w:szCs w:val="18"/>
                <w:lang w:val="sr-Cyrl-RS"/>
              </w:rPr>
              <w:t>Унос у ТБР са Министарства просвете, науке и технолошког развоја - Средњег образовања, Програм 2004 - Средње образовање, Програмска активност 0003 - Подршка раду школа од посебног интереса за Републику Србију, апропријација економска класификација 463 - Трансфери осталим нивоима власти у износу од 63.902.000 динара, и распоређивање на Министарство просвете, науке и технолошког развоја - Средње образовање, Програм 2004 - Средње образовање, Програмска активност 0003 - Подршка раду школа од посебног интереса за Републику Србију, апропријација економска класификација, и то: 411 - Плате, додаци и накнаде запослених (зараде), у износу од 54.780.000 динара; 412 - Социјални доприноси на терет послодавца, у износу од 9.122.000 динара, за исплату плата, додатака и накнада запослених (зараде) и припадајућих социјалних доприноса за запослене у школама од посебног интереса за Републику Србију.</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63.902.000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66.</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привреде</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на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правде</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401-8008/2021 од 31. августа 2021. године.</w:t>
            </w:r>
          </w:p>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Унос у ТБР са Министарства привреде, Програм 1508 - Уређење и надзор у области привредног и регионалног развоја, Пројекат 7078 - Превенција и ублажавање последица насталих услед болести COVID-19 изазване вирусом SARS-CoV-2, апропријација економска класификација 454 - Субвенције приватним предузећима у износу од 40.000.000 динара, и распоређивање на Министарство правде, Програм 1602 - Уређење и управљање у систему правосуђа, Програмска активност 0010 - Администрација и управљање, апропријација економска класификација 483 - Новчане казне и пенали по решењу судова, за извршавање налога принудне наплате.</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40.000.000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67.</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привреде</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на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lastRenderedPageBreak/>
              <w:t>Министарство културе и информисања</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lastRenderedPageBreak/>
              <w:t>05 Број: 401-8099/2021 од 2. септембра 2021. године.</w:t>
            </w:r>
          </w:p>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lastRenderedPageBreak/>
              <w:t>Унос у ТБР са Министарства привреде, Програм 1508 - Уређење и надзор у области привредног и регионалног развоја, Пројекат 7078 - Превенција и ублажавање последица насталих услед болести COVID-19 изазване вирусом SARS-CoV-2, апропријација економска класификација 454 - Субвенције приватним предузећима у износу од 247.800.000 динара, и распоређивање на Министарство културе и информисања, Програм 1205 - Међународна културна сарадња, Пројекат 4001 - Нови Сад - Европска престоница културе, апропријација економска класификација 463 - Трансфери осталим нивоима власти, за реализацију активности у оквиру Пројекта „Нови Сад - Европска престоница културе”, културни пројекат од националног значаја за Републику Србију.</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lastRenderedPageBreak/>
              <w:t>247.800.000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68.</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за рад, запошљавање, борачка и социјална питања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на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за бригу о породици и демографију</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401-8116/2021 од 2. септембра 2021. године.</w:t>
            </w:r>
          </w:p>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Унос у ТБР са Министарства за рад, запошљавање, борачка и социјална питања, Програм 0903 - Породично-правна заштита грађана, Програмска активност 0002 - Подршка удружењима у области заштите породице и деце, апропријација економска класификација 481 - Дотације невладиним организацијама у износу од 14.997.000 динара, и распоређивање на Министарство за бригу о породици и демографију, Програм 0903 - Породично-правна заштита грађана, Програмска активност 0009 - Подршка удружењима у области заштите породице и деце, апропријација економска класификација 481 - Дотације невладиним организацијама, за реализацију активности које се организују за време трајања „Дечије недеље”.</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14.997.000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69.</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привреде</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на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Генерални секретаријат Владе</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401-8212/2021 од 7. септембра 2021. године.</w:t>
            </w:r>
          </w:p>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 xml:space="preserve">Унос у ТБР са Министарства привреде, Програм 1508 - Уређење и надзор у области привредног и регионалног развоја, Пројекат 7078 - Превенција и ублажавање последица насталих услед болести COVID-19 изазване вирусом SARS-CoV-2, апропријација економска класификација 454 - Субвенције приватним предузећима у износу од 7.110.000 динара, и распоређивање на Генерални секретаријат Владе, Програм 2102 - Подршка раду Владе, Програмска активност 0008 - Стручни и оперативни послови Генералног секретаријата Владе, апропријација економска класификација 481 - Дотације невладиним организацијама, на име дотације Српском културном центру Скопље, Република Северна Македонија, ради помоћи при организацији Кајмакчаланског марша у оквиру обележавања Дана српског јединства, слободе и националне заставе и обележавања 109. годишњице битке на </w:t>
            </w:r>
            <w:proofErr w:type="spellStart"/>
            <w:r w:rsidRPr="00C23099">
              <w:rPr>
                <w:rFonts w:eastAsia="Times New Roman"/>
                <w:color w:val="000000"/>
                <w:sz w:val="18"/>
                <w:szCs w:val="18"/>
                <w:lang w:val="sr-Cyrl-RS"/>
              </w:rPr>
              <w:t>Зебрњaку</w:t>
            </w:r>
            <w:proofErr w:type="spellEnd"/>
            <w:r w:rsidRPr="00C23099">
              <w:rPr>
                <w:rFonts w:eastAsia="Times New Roman"/>
                <w:color w:val="000000"/>
                <w:sz w:val="18"/>
                <w:szCs w:val="18"/>
                <w:lang w:val="sr-Cyrl-RS"/>
              </w:rPr>
              <w:t>.</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7.110.000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70.</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привреде</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на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финансија</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401-8213/2021 од 7. септембра 2021. године.</w:t>
            </w:r>
          </w:p>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Унос у ТБР са Министарства привреде, Програм 1508 - Уређење и надзор у области привредног и регионалног развоја, Пројекат 7078 - Превенција и ублажавање последица насталих услед болести COVID-19 изазване вирусом SARS-CoV-2, апропријација економска класификација 454 - Субвенције приватним предузећима у износу од 100.000.000 динара, и распоређивање на Министарство финансија, Програм 0608 - Систем локалне самоуправе, Програмска активност 0001 - Подршка локалној самоуправи, апропријација економска класификација 463 - Трансфери осталим нивоима власти, на име трансфера Граду Јагодини за извршавање обавеза из разлога које није било могуће предвидети у поступку припреме и доношења буџета, а који могу довести до угрожавања текуће ликвидности.</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100.000.000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71.</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привреде</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на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Генерални секретаријат Владе</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jc w:val="both"/>
              <w:rPr>
                <w:rFonts w:eastAsia="Times New Roman"/>
                <w:color w:val="000000"/>
                <w:sz w:val="18"/>
                <w:szCs w:val="18"/>
                <w:lang w:val="sr-Cyrl-RS"/>
              </w:rPr>
            </w:pPr>
            <w:r w:rsidRPr="00C23099">
              <w:rPr>
                <w:rFonts w:eastAsia="Times New Roman"/>
                <w:color w:val="000000"/>
                <w:sz w:val="18"/>
                <w:szCs w:val="18"/>
                <w:lang w:val="sr-Cyrl-RS"/>
              </w:rPr>
              <w:t>05 Број: 401-8319/2021 од 9. септембра 2021. године.</w:t>
            </w:r>
          </w:p>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Унос у ТБР са Министарства привреде, Програм 1508 - Уређење и надзор у области привредног и регионалног развоја, Пројекат 7078 - Превенција и ублажавање последица насталих услед болести COVID-19 изазване вирусом SARS-</w:t>
            </w:r>
            <w:r w:rsidRPr="00C23099">
              <w:rPr>
                <w:rFonts w:eastAsia="Times New Roman"/>
                <w:color w:val="000000"/>
                <w:sz w:val="18"/>
                <w:szCs w:val="18"/>
                <w:lang w:val="sr-Cyrl-RS"/>
              </w:rPr>
              <w:lastRenderedPageBreak/>
              <w:t>CoV-2, апропријација економска класификација 454 - Субвенције приватним предузећима у износу од 54.801.000 динара, и распоређивање на Генерални секретаријат Владе, Програм 2102 - Подршка раду Владе, Пројекат 7078 - Превенција и ублажавање последица насталих услед болести COVID-19 изазване вирусом SARS-CoV-2, апропријација економска класификација 465 - Остале дотације и трансфери, за Завод за биоциде и медицинску екологију за накнаду трошкова спровођења мера дезинфекције против заразне болести COVID-19 изазване вирусом SARS-CoV-2.</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lastRenderedPageBreak/>
              <w:t>54.801.000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72.</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привреде</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на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одбране</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401-8320/2021 од 9. септембра 2021. године.</w:t>
            </w:r>
          </w:p>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Унос у ТБР са Министарства привреде, Програм 1508 - Уређење и надзор у области привредног и регионалног развоја, Пројекат 7078 - Превенција и ублажавање последица насталих услед болести COVID-19 изазване вирусом SARS-CoV-2, апропријација економска класификација 454 - Субвенције приватним предузећима у износу од 55.100.000 динара, и распоређивање на Министарство одбране, Програм 1703 - Операције и функционисање МО и ВС, Пројекат 7080 - Изградња и опремање „COVID” болнице у Новом Саду, апропријација економска класификација 511 - Зграде и грађевински објекти, за прибављање у својину Републике Србије, путем изградње, објекат болнице до 600 кревета са пратећом инфраструктуром, приступним објектима и прикључним саобраћајницама у Новом Саду.</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55.100.000</w:t>
            </w:r>
          </w:p>
        </w:tc>
      </w:tr>
      <w:tr w:rsidR="00C23099" w:rsidRPr="00C23099" w:rsidTr="00110BDC">
        <w:trPr>
          <w:trHeight w:val="982"/>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73.</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привреде</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на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омладине и спорта</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401-8321/2021 од 9. септембра 2021. године.</w:t>
            </w:r>
          </w:p>
          <w:p w:rsidR="00C23099" w:rsidRPr="00C23099" w:rsidRDefault="00C23099" w:rsidP="00C23099">
            <w:pPr>
              <w:spacing w:after="150"/>
              <w:jc w:val="both"/>
              <w:rPr>
                <w:rFonts w:eastAsia="Times New Roman"/>
                <w:color w:val="333333"/>
                <w:sz w:val="18"/>
                <w:szCs w:val="18"/>
                <w:lang w:val="sr-Cyrl-RS"/>
              </w:rPr>
            </w:pPr>
            <w:r w:rsidRPr="00C23099">
              <w:rPr>
                <w:rFonts w:eastAsia="Times New Roman"/>
                <w:color w:val="000000"/>
                <w:sz w:val="18"/>
                <w:szCs w:val="18"/>
                <w:lang w:val="sr-Cyrl-RS"/>
              </w:rPr>
              <w:t xml:space="preserve">Унос у ТБР са Министарства привреде, Програм 1508 - Уређење и надзор у области привредног и регионалног развоја, Пројекат 7078 - Превенција и ублажавање последица насталих услед болести COVID-19 изазване вирусом SARS-CoV-2, апропријација економска класификација 454 - Субвенције приватним предузећима у износу од 236.930.000 динара, и распоређивање на Министарство омладине и спорта, Програм 1301 - Развој система спорта, Програмска активност 0005 - Програми гранских спортских савеза, апропријација економска класификација 481 - Дотације невладиним организацијама, у износу од 60.000.000 динара; Програмска активност 0008 - Програм Спортског савеза Србије, апропријација економска класификација 481 - Дотације невладиним организацијама, у износу од 10.000.000 динара; Програмска активност 0011 - Програми међународних и националних спортских такмичења, апропријација економска класификација 481 - Дотације невладиним организацијама, у износу од 36.000.000 динара; Програмска активност 0013 - Стипендирање врхунских спортиста, апропријација економска класификација 472 - Накнаде за социјалну заштиту из буџета, у износу од 4.950.000 динара; Програмска активност 0015 - Национална признања за посебан допринос развоју и афирмацији спорта, апропријација економска класификација 472 - Накнаде за социјалну заштиту из буџета, у износу од 65.980.000 динара; Програм 1303 - Развој спортске инфраструктуре, Пројекат 5003 - Национални тренинг центар за шест спортова - Мултифункционална дворана у Кошутњаку, апропријација економска класификација 511 - Зграде и грађевински објекти, у износу од 60.000.000 динара, за редован рад Спортског савеза Србије, Савезу за школски спорт Србије за реализацију програма међународног такмичења („ISF </w:t>
            </w:r>
            <w:proofErr w:type="spellStart"/>
            <w:r w:rsidRPr="00C23099">
              <w:rPr>
                <w:rFonts w:eastAsia="Times New Roman"/>
                <w:color w:val="000000"/>
                <w:sz w:val="18"/>
                <w:szCs w:val="18"/>
                <w:lang w:val="sr-Cyrl-RS"/>
              </w:rPr>
              <w:t>World</w:t>
            </w:r>
            <w:proofErr w:type="spellEnd"/>
            <w:r w:rsidRPr="00C23099">
              <w:rPr>
                <w:rFonts w:eastAsia="Times New Roman"/>
                <w:color w:val="000000"/>
                <w:sz w:val="18"/>
                <w:szCs w:val="18"/>
                <w:lang w:val="sr-Cyrl-RS"/>
              </w:rPr>
              <w:t xml:space="preserve"> </w:t>
            </w:r>
            <w:proofErr w:type="spellStart"/>
            <w:r w:rsidRPr="00C23099">
              <w:rPr>
                <w:rFonts w:eastAsia="Times New Roman"/>
                <w:color w:val="000000"/>
                <w:sz w:val="18"/>
                <w:szCs w:val="18"/>
                <w:lang w:val="sr-Cyrl-RS"/>
              </w:rPr>
              <w:t>School</w:t>
            </w:r>
            <w:proofErr w:type="spellEnd"/>
            <w:r w:rsidRPr="00C23099">
              <w:rPr>
                <w:rFonts w:eastAsia="Times New Roman"/>
                <w:color w:val="000000"/>
                <w:sz w:val="18"/>
                <w:szCs w:val="18"/>
                <w:lang w:val="sr-Cyrl-RS"/>
              </w:rPr>
              <w:t xml:space="preserve"> </w:t>
            </w:r>
            <w:proofErr w:type="spellStart"/>
            <w:r w:rsidRPr="00C23099">
              <w:rPr>
                <w:rFonts w:eastAsia="Times New Roman"/>
                <w:color w:val="000000"/>
                <w:sz w:val="18"/>
                <w:szCs w:val="18"/>
                <w:lang w:val="sr-Cyrl-RS"/>
              </w:rPr>
              <w:t>Game</w:t>
            </w:r>
            <w:proofErr w:type="spellEnd"/>
            <w:r w:rsidRPr="00C23099">
              <w:rPr>
                <w:rFonts w:eastAsia="Times New Roman"/>
                <w:color w:val="000000"/>
                <w:sz w:val="18"/>
                <w:szCs w:val="18"/>
                <w:lang w:val="sr-Cyrl-RS"/>
              </w:rPr>
              <w:t xml:space="preserve"> U15 Serbia 2021ˮ - Светске школске спортске игре до 15 година - </w:t>
            </w:r>
            <w:proofErr w:type="spellStart"/>
            <w:r w:rsidRPr="00C23099">
              <w:rPr>
                <w:rFonts w:eastAsia="Times New Roman"/>
                <w:color w:val="000000"/>
                <w:sz w:val="18"/>
                <w:szCs w:val="18"/>
                <w:lang w:val="sr-Cyrl-RS"/>
              </w:rPr>
              <w:t>Школаријада</w:t>
            </w:r>
            <w:proofErr w:type="spellEnd"/>
            <w:r w:rsidRPr="00C23099">
              <w:rPr>
                <w:rFonts w:eastAsia="Times New Roman"/>
                <w:color w:val="000000"/>
                <w:sz w:val="18"/>
                <w:szCs w:val="18"/>
                <w:lang w:val="sr-Cyrl-RS"/>
              </w:rPr>
              <w:t xml:space="preserve">), као и за исплату националних признања и спортских стипендија и за завршетак радова на изградњи Националног тренинг центра за шест спортова - </w:t>
            </w:r>
            <w:proofErr w:type="spellStart"/>
            <w:r w:rsidRPr="00C23099">
              <w:rPr>
                <w:rFonts w:eastAsia="Times New Roman"/>
                <w:color w:val="000000"/>
                <w:sz w:val="18"/>
                <w:szCs w:val="18"/>
                <w:lang w:val="sr-Cyrl-RS"/>
              </w:rPr>
              <w:t>Мултифункционалне</w:t>
            </w:r>
            <w:proofErr w:type="spellEnd"/>
            <w:r w:rsidRPr="00C23099">
              <w:rPr>
                <w:rFonts w:eastAsia="Times New Roman"/>
                <w:color w:val="000000"/>
                <w:sz w:val="18"/>
                <w:szCs w:val="18"/>
                <w:lang w:val="sr-Cyrl-RS"/>
              </w:rPr>
              <w:t xml:space="preserve"> дворане у Кошутњаку.</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236.930.000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lastRenderedPageBreak/>
              <w:t>74.</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привреде</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на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омладине и спорта</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401-8322/2021-1 од 9. септембра 2021. године.</w:t>
            </w:r>
          </w:p>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Унос у ТБР са Министарства привреде, Програм 1508 - Уређење и надзор у области привредног и регионалног развоја, Пројекат 7078 - Превенција и ублажавање последица насталих услед болести COVID-19 изазване вирусом SARS-CoV-2, апропријација економска класификација 454 - Субвенције приватним предузећима у износу од 26.550.000 динара, и распоређивање на Министарство омладине и спорта, Програм 1301 - Развој система спорта, Програмска активност 0014 - Новчане награде за врхунске спортске резултате, апропријација економска класификација 472 - Накнаде за социјалну заштиту из буџета, за исплату новчаних награда женској сениорској одбојкашкој репрезентацији Републике Србије за освојену сребрну медаљу на Европском првенству у одбојци, одржаном у Београду, Република Србија, од 19. августа до 4. септембра 2021. године.</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26.550.000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75.</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привреде</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на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Генерални секретаријат Владе</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401-8323/2021 од 9. септембра 2021. године.</w:t>
            </w:r>
          </w:p>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Унос у ТБР са Министарства привреде, Програм 1508 - Уређење и надзор у области привредног и регионалног развоја, Пројекат 7078 - Превенција и ублажавање последица насталих услед болести COVID-19 изазване вирусом SARS-CoV-2, апропријација економска класификација 454 - Субвенције приватним предузећима у износу од 39.700.000 динара, и распоређивање на Генерални секретаријат Владе, Програм 2102 - Подршка раду Владе, Програмска активност 0008 - Стручни и оперативни послови Генералног секретаријата Владе, апропријација економска класификација 481 - Дотације невладиним организацијама, на име финансијске помоћи Теквондо клубу Галеб Београд, у циљу развоја и унапређења теквондо спорта и функционисања клуба.</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39.700.000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76.</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привреде</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на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Прекршајни апелациони суд</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401-8324/2021 од 9. септембра 2021. године.</w:t>
            </w:r>
          </w:p>
          <w:p w:rsidR="00C23099" w:rsidRPr="00C23099" w:rsidRDefault="00C23099" w:rsidP="00C23099">
            <w:pPr>
              <w:spacing w:after="150"/>
              <w:jc w:val="both"/>
              <w:rPr>
                <w:rFonts w:eastAsia="Times New Roman"/>
                <w:color w:val="000000"/>
                <w:sz w:val="18"/>
                <w:szCs w:val="18"/>
                <w:lang w:val="sr-Cyrl-RS"/>
              </w:rPr>
            </w:pPr>
            <w:r w:rsidRPr="00C23099">
              <w:rPr>
                <w:rFonts w:eastAsia="Times New Roman"/>
                <w:color w:val="000000"/>
                <w:sz w:val="18"/>
                <w:szCs w:val="18"/>
                <w:lang w:val="sr-Cyrl-RS"/>
              </w:rPr>
              <w:t>Унос у ТБР са Министарства привреде, Програм 1508 - Уређење и надзор у области привредног и регионалног развоја, Пројекат 7078 - Превенција и ублажавање последица насталих услед болести COVID-19 изазване вирусом SARS-CoV-2, апропријација економска класификација 454 - Субвенције приватним предузећима у износу од 5.200.000 динара, и распоређивање на Судове - Прекршајни апелациони суд, Програм 1603 - Рад судова, Програмска активност 0009 - Спровођење судских поступака Прекршајног апелационог суда, апропријација економска класификација, и то: 414 - Социјална давања запосленима, у износу од 760.000 динара; 415 - Накнаде трошкова за запослене, у износу од 1.530.000 динара; 416 - Награде запосленима и остали посебни расходи, у износу од 240.000 динара; 421 - Стални трошкови, у износу од 1.200.000 динара; 483 - Новчане казне и пенали по решењу судова, у износу од 500.000 динара; Програмска активност 0010 - Административна подршка спровођењу судских поступака Прекршајног апелационог суда, апропријација економска класификација 415 - Накнаде трошкова за запослене, у износу од 970.000 динара, за редован рад Прекршајног апелационог суда.</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5.200.000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77.</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Канцеларија за информационе технологије и електронску управу; Министарство привреде</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на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 xml:space="preserve">Канцеларија за информационе технологије и електронску управу </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401-8325/2021 од 9. септембра 2021. године.</w:t>
            </w:r>
          </w:p>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 xml:space="preserve">Унос у ТБР са Канцеларије за информационе технологије и електронску управу, Програм 0614 - Информационе технологије и електронска управа, Пројекат 5007 - Унапређење услуга електронске управе, апропријација економска класификација, и то: 423 - Услуге по уговору, у износу од 8.900.000 динара; 512 - Машине и опрема, у износу од 102.600.000 динара; 515 - Нематеријална имовина, у износу од 67.300.000 динара; Пројекат 5008 - Специјализована платформа за сигурну размену званичних електронских докумената између органа државне управе, апропријација </w:t>
            </w:r>
            <w:r w:rsidRPr="00C23099">
              <w:rPr>
                <w:rFonts w:eastAsia="Times New Roman"/>
                <w:color w:val="000000"/>
                <w:sz w:val="18"/>
                <w:szCs w:val="18"/>
                <w:lang w:val="sr-Cyrl-RS"/>
              </w:rPr>
              <w:lastRenderedPageBreak/>
              <w:t xml:space="preserve">економска класификација 515 - Нематеријална имовина, у износу од 72.000.000 динара; Пројекат 5009 - Интегрални „CRM”, „TICKETING” и </w:t>
            </w:r>
            <w:proofErr w:type="spellStart"/>
            <w:r w:rsidRPr="00C23099">
              <w:rPr>
                <w:rFonts w:eastAsia="Times New Roman"/>
                <w:color w:val="000000"/>
                <w:sz w:val="18"/>
                <w:szCs w:val="18"/>
                <w:lang w:val="sr-Cyrl-RS"/>
              </w:rPr>
              <w:t>мултиканални</w:t>
            </w:r>
            <w:proofErr w:type="spellEnd"/>
            <w:r w:rsidRPr="00C23099">
              <w:rPr>
                <w:rFonts w:eastAsia="Times New Roman"/>
                <w:color w:val="000000"/>
                <w:sz w:val="18"/>
                <w:szCs w:val="18"/>
                <w:lang w:val="sr-Cyrl-RS"/>
              </w:rPr>
              <w:t xml:space="preserve"> комуникациони систем, апропријација економска класификација 515 - Нематеријална имовина, у износу од 28.000.000 динара; Пројекат 5012 - Успостављање система за подршку масовним сервисима Министарства финансија ка привреди и грађанима, апропријација економска класификација 423 - Услуге по уговору, у износу од 14.000.000 динара; са Министарства привреде, Програм 1508 - Уређење и надзор у области привредног и регионалног развоја, Пројекат 7078 - Превенција и ублажавање последица насталих услед болести COVID-19 изазване вирусом SARS-CoV-2, апропријација економска класификација 454 - Субвенције приватним предузећима, у износу од 563.200.000 динара, и распоређивање на Канцеларију за информационе технологије и електронску управу, Програм 0614 - Информационе технологије и електронска управа, Пројекат 4010 - Имплементација система за дигитализацију, одобравање и чување улазних фактура и пропратне документације; апропријација економска класификација 423 - Услуге по уговору, у износу од 180.000.000 динара; Пројекат 4011 - IBM лиценце, апропријација економска класификација 515 - Нематеријална имовина, у износу од 290.000.000 динара; Пројекат 4012 - Систем за размену података, апропријација економска класификација 515 - Нематеријална имовина, у износу од 216.000.000 динара; Програм 0614 - Информационе технологије и електронска управа, Програмска активност 0001 - Развој система ИТ и електронске управе, апропријација економска класификација 423 - Услуге по уговору, у износу од 40.000.000 динара; Пројекат 4006 - Србија на додир - Дигитална трансформација за развој, апропријација економска класификација 462 - Дотације међународним организацијама, у износу од 60.000.000 динара; Пројекат 5014 - Јединствена информациона комуникациона мрежа е Управе, економска класификација 512 - Машине и опрема, у износу од 70.000.000 динара, за реализацију пројеката у циљу развоја и унапређења ИКТ сервиса неопходних за лакши и квалитетнији сервис грађанима и привреди.</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lastRenderedPageBreak/>
              <w:t>856.000.000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78.</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привреде;</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Републичка дирекција за имовину Републике Србије</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 xml:space="preserve">на </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Генерални секретаријат Владе</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401-8327/2021 од 9. септембра 2021. године.</w:t>
            </w:r>
          </w:p>
          <w:p w:rsidR="00C23099" w:rsidRPr="00C23099" w:rsidRDefault="00C23099" w:rsidP="00C23099">
            <w:pPr>
              <w:spacing w:after="150"/>
              <w:jc w:val="both"/>
              <w:rPr>
                <w:rFonts w:eastAsia="Times New Roman"/>
                <w:color w:val="000000"/>
                <w:sz w:val="18"/>
                <w:szCs w:val="18"/>
                <w:lang w:val="sr-Cyrl-RS"/>
              </w:rPr>
            </w:pPr>
            <w:r w:rsidRPr="00C23099">
              <w:rPr>
                <w:rFonts w:eastAsia="Times New Roman"/>
                <w:color w:val="000000"/>
                <w:sz w:val="18"/>
                <w:szCs w:val="18"/>
                <w:lang w:val="sr-Cyrl-RS"/>
              </w:rPr>
              <w:t xml:space="preserve">Унос у ТБР са Министарства привреде, Програм 1508 - Уређење и надзор у области привредног и регионалног развоја, Пројекат 7078 - Превенција и ублажавање последица насталих услед болести COVID-19 изазване вирусом SARS-CoV-2, апропријација економска класификација 454 - Субвенције приватним предузећима, у износу од 14.081.000 динара; Републичке дирекције за имовину Републике Србије, Програм 0605 - Евиденција, управљање и располагање јавном својином, Пројекат 7067 - Наградна игра „Узми рачун и </w:t>
            </w:r>
            <w:proofErr w:type="spellStart"/>
            <w:r w:rsidRPr="00C23099">
              <w:rPr>
                <w:rFonts w:eastAsia="Times New Roman"/>
                <w:color w:val="000000"/>
                <w:sz w:val="18"/>
                <w:szCs w:val="18"/>
                <w:lang w:val="sr-Cyrl-RS"/>
              </w:rPr>
              <w:t>победиˮ</w:t>
            </w:r>
            <w:proofErr w:type="spellEnd"/>
            <w:r w:rsidRPr="00C23099">
              <w:rPr>
                <w:rFonts w:eastAsia="Times New Roman"/>
                <w:color w:val="000000"/>
                <w:sz w:val="18"/>
                <w:szCs w:val="18"/>
                <w:lang w:val="sr-Cyrl-RS"/>
              </w:rPr>
              <w:t xml:space="preserve">, апропријација економска класификација, и то: 511 - Зграде и грађевински објекти, у износу од 10.155.000 динара; 512 - Машине и опрема, у износу од 16.764.000 динара, и распоређивање на Генерални секретаријат Владе, Програм 2102 - Подршка раду Владе, Пројекат 7067 - Наградна игра „Узми рачун и </w:t>
            </w:r>
            <w:proofErr w:type="spellStart"/>
            <w:r w:rsidRPr="00C23099">
              <w:rPr>
                <w:rFonts w:eastAsia="Times New Roman"/>
                <w:color w:val="000000"/>
                <w:sz w:val="18"/>
                <w:szCs w:val="18"/>
                <w:lang w:val="sr-Cyrl-RS"/>
              </w:rPr>
              <w:t>победиˮ</w:t>
            </w:r>
            <w:proofErr w:type="spellEnd"/>
            <w:r w:rsidRPr="00C23099">
              <w:rPr>
                <w:rFonts w:eastAsia="Times New Roman"/>
                <w:color w:val="000000"/>
                <w:sz w:val="18"/>
                <w:szCs w:val="18"/>
                <w:lang w:val="sr-Cyrl-RS"/>
              </w:rPr>
              <w:t xml:space="preserve">, апропријација економска класификација 482 - Порези, обавезне таксе, казне, пенали и камате, за накнаду за приређивање Наградне игре „Узми рачун и победи 2021 - други </w:t>
            </w:r>
            <w:proofErr w:type="spellStart"/>
            <w:r w:rsidRPr="00C23099">
              <w:rPr>
                <w:rFonts w:eastAsia="Times New Roman"/>
                <w:color w:val="000000"/>
                <w:sz w:val="18"/>
                <w:szCs w:val="18"/>
                <w:lang w:val="sr-Cyrl-RS"/>
              </w:rPr>
              <w:t>кругˮ</w:t>
            </w:r>
            <w:proofErr w:type="spellEnd"/>
            <w:r w:rsidRPr="00C23099">
              <w:rPr>
                <w:rFonts w:eastAsia="Times New Roman"/>
                <w:color w:val="000000"/>
                <w:sz w:val="18"/>
                <w:szCs w:val="18"/>
                <w:lang w:val="sr-Cyrl-RS"/>
              </w:rPr>
              <w:t>.</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41.000.000</w:t>
            </w:r>
          </w:p>
        </w:tc>
      </w:tr>
      <w:tr w:rsidR="00C23099" w:rsidRPr="00C23099" w:rsidTr="00110BDC">
        <w:trPr>
          <w:trHeight w:val="27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79.</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привреде</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на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финансија</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401-8533/2021 од 16. септембра 2021. године.</w:t>
            </w:r>
          </w:p>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 xml:space="preserve">Унос у ТБР са Министарства привреде, Програм 1508 - Уређење и надзор у области привредног и регионалног развоја, Пројекат 7078 - Превенција и ублажавање последица насталих услед болести COVID-19 изазване вирусом SARS-CoV-2, апропријација економска класификација 454 - </w:t>
            </w:r>
            <w:r w:rsidRPr="00C23099">
              <w:rPr>
                <w:rFonts w:eastAsia="Times New Roman"/>
                <w:color w:val="000000"/>
                <w:sz w:val="18"/>
                <w:szCs w:val="18"/>
                <w:lang w:val="sr-Cyrl-RS"/>
              </w:rPr>
              <w:lastRenderedPageBreak/>
              <w:t>Субвенције приватним предузећима у износу од 332.712.000 динара, и распоређивање на Министарство финансија, Програм 0608 - Систем локалне самоуправе, Програмска активност 0001 - Подршка локалној самоуправи, апропријација економска класификација 463 - Трансфери осталим нивоима власти, на име трансфера Граду Зајечару за извршавање обавеза из разлога које није било могуће предвидети у поступку припреме и доношења буџета, а који могу довести до угрожавања текуће ликвидности.</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lastRenderedPageBreak/>
              <w:t>332.712.000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80.</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привреде</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на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унутрашњих послова</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401-8535/2021 од 16. септембра 2021. године.</w:t>
            </w:r>
          </w:p>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Унос у ТБР са Министарства привреде, Програм 1508 - Уређење и надзор у области привредног и регионалног развоја, Пројекат 7078 - Превенција и ублажавање последица насталих услед болести COVID-19 изазване вирусом SARS-CoV-2, апропријација економска класификација 454 - Субвенције приватним предузећима у износу од 450.000.000  динара, и распоређивање на Министарство унутрашњих послова, Програм 1408 - Управљање људским и материјалним ресурсима, Програмска активност 0001 - Администрација и управљање, апропријација економска класификација, и то: 426 - Материјал, у износу од 250.000.000 динара; 483 - Новчане казне и пенали по решењу судова, у износу од 200.000.000 динара, за набавку униформи, као и за извршавање налога принудне наплате по основу извршних судских пресуда.</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450.000.000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81.</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привреде;</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рударства и енергетике</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на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рударства и енергетике</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401-8537/2021 од 16. септембра 2021. године.</w:t>
            </w:r>
          </w:p>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Унос у ТБР са Министарства привреде, Програм 1508 - Уређење и надзор у области привредног и регионалног развоја, Пројекат 7078 - Превенција и ублажавање последица насталих услед болести COVID-19 изазване вирусом SARS-CoV-2, апропријација економска класификација 454 - Субвенције приватним предузећима у износу од 5.000.000  динара; Министарства рударства и енергетике, Програм 0503 - Управљање минералним сировинама, Програмска активност 0001 - Уређење и надзор у области геологије и рударства, апропријација економска класификација 512 - Машине и опрема, у износу од 10.000.000 динара, и распоређивање на Министарство рударства и енергетике, Програм 0503 - Управљање минералним сировинама, Пројекат 4003 - Консолидација ЈП ПЕУ Ресавица, апропријација економска класификација 451 - Субвенције јавним нефинансијским предузећима и организацијама, за консолидацију пословања Јавног предузећа за подземну експлоатацију угља Ресавица.</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15.000.000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82.</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привреде</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на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одбране</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401-8538/2021 од 16. септембра 2021. године.</w:t>
            </w:r>
          </w:p>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Унос у ТБР са Министарства привреде, Програм 1508 - Уређење и надзор у области привредног и регионалног развоја, Пројекат 7078 - Превенција и ублажавање последица насталих услед болести COVID-19 изазване вирусом SARS-CoV-2, апропријација економска класификација 454 - Субвенције приватним предузећима у износу од 1.080.000.000 динара, и распоређивање на Министарство одбране, Програм 1703 - Операције и функционисање МО и ВС, Пројекат 7087 - Фабрика вакцина, апропријација економска класификација 511 - Зграде и грађевински објекти, за прибављање у својину Републике Србије, путем изградње, објекат посебне намене „Фабрика вакцина” са пратећом инфраструктуром, приступним путевима и прикључним саобраћајницама.</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1.080.000.000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83.</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привреде</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на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омладине и спорта</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401-8554/2021 од 16. септембра 2021. године.</w:t>
            </w:r>
          </w:p>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 xml:space="preserve">Унос у ТБР са Министарства привреде, Програм 1508 - Уређење и надзор у области привредног и регионалног развоја, Пројекат 7078 - Превенција и ублажавање последица насталих услед болести COVID-19 изазване вирусом SARS-CoV-2, апропријација економска класификација 454 - Субвенције приватним предузећима у износу од 75.330.000 динара, и распоређивање на Министарство омладине и </w:t>
            </w:r>
            <w:r w:rsidRPr="00C23099">
              <w:rPr>
                <w:rFonts w:eastAsia="Times New Roman"/>
                <w:color w:val="000000"/>
                <w:sz w:val="18"/>
                <w:szCs w:val="18"/>
                <w:lang w:val="sr-Cyrl-RS"/>
              </w:rPr>
              <w:lastRenderedPageBreak/>
              <w:t xml:space="preserve">спорта, Програм 1301 - Развој система спорта, Програмска активност 0014 - Новчане награде за врхунске спортске резултате, апропријација економска класификација 472 - Накнаде за социјалну заштиту из буџета, за исплату новчаних награда спортистима и тренерима за освојене медаље на </w:t>
            </w:r>
            <w:proofErr w:type="spellStart"/>
            <w:r w:rsidRPr="00C23099">
              <w:rPr>
                <w:rFonts w:eastAsia="Times New Roman"/>
                <w:color w:val="000000"/>
                <w:sz w:val="18"/>
                <w:szCs w:val="18"/>
                <w:lang w:val="sr-Cyrl-RS"/>
              </w:rPr>
              <w:t>Параолимпијским</w:t>
            </w:r>
            <w:proofErr w:type="spellEnd"/>
            <w:r w:rsidRPr="00C23099">
              <w:rPr>
                <w:rFonts w:eastAsia="Times New Roman"/>
                <w:color w:val="000000"/>
                <w:sz w:val="18"/>
                <w:szCs w:val="18"/>
                <w:lang w:val="sr-Cyrl-RS"/>
              </w:rPr>
              <w:t xml:space="preserve"> играма у Токију, Јапан, које су одржане од 24. августа до 5. септембра 2021. </w:t>
            </w:r>
            <w:proofErr w:type="spellStart"/>
            <w:r w:rsidRPr="00C23099">
              <w:rPr>
                <w:rFonts w:eastAsia="Times New Roman"/>
                <w:color w:val="000000"/>
                <w:sz w:val="18"/>
                <w:szCs w:val="18"/>
                <w:lang w:val="sr-Cyrl-RS"/>
              </w:rPr>
              <w:t>годинe</w:t>
            </w:r>
            <w:proofErr w:type="spellEnd"/>
            <w:r w:rsidRPr="00C23099">
              <w:rPr>
                <w:rFonts w:eastAsia="Times New Roman"/>
                <w:color w:val="000000"/>
                <w:sz w:val="18"/>
                <w:szCs w:val="18"/>
                <w:lang w:val="sr-Cyrl-RS"/>
              </w:rPr>
              <w:t>.</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lastRenderedPageBreak/>
              <w:t>75.330.000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84.</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привреде</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на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културе и информисања</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401-8555/2021 од 16. септембра 2021. године.</w:t>
            </w:r>
          </w:p>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Унос у ТБР са Министарства привреде, Програм 1508 - Уређење и надзор у области привредног и регионалног развоја, Пројекат 7078 - Превенција и ублажавање последица насталих услед болести COVID-19 изазване вирусом SARS-CoV-2, апропријација економска класификација 454 - Субвенције приватним предузећима у износу од 25.000.000 динара, и распоређивање на Министарство културе и информисања, Програм 1202 - Унапређење система заштите културног наслеђа, Програмска активност 0006 - Одржавање Дворског комплекса на Дедињу, апропријација економска класификација 481 - Дотације невладиним организацијама, за редован рад и одржавање Дворског комплекса на Дедињу.</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25.000.000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85.</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привреде</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на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Безбедносно-информативну агенцију</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СП 05 Број: 00-429/2021 од 16. септембра 2021. године.</w:t>
            </w:r>
          </w:p>
          <w:p w:rsidR="00C23099" w:rsidRPr="00C23099" w:rsidRDefault="00C23099" w:rsidP="00C23099">
            <w:pPr>
              <w:tabs>
                <w:tab w:val="left" w:pos="1170"/>
              </w:tabs>
              <w:jc w:val="both"/>
              <w:rPr>
                <w:rFonts w:eastAsia="Times New Roman"/>
                <w:color w:val="000000"/>
                <w:sz w:val="18"/>
                <w:szCs w:val="18"/>
                <w:lang w:val="sr-Cyrl-RS"/>
              </w:rPr>
            </w:pP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300.000.000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86.</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Безбедносно-информативна агенција</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СП 05 Број: 00-430/2021 од 16. септембра 2021. године.</w:t>
            </w:r>
          </w:p>
          <w:p w:rsidR="00C23099" w:rsidRPr="00C23099" w:rsidRDefault="00C23099" w:rsidP="00C23099">
            <w:pPr>
              <w:tabs>
                <w:tab w:val="left" w:pos="1170"/>
              </w:tabs>
              <w:jc w:val="both"/>
              <w:rPr>
                <w:rFonts w:eastAsia="Times New Roman"/>
                <w:color w:val="000000"/>
                <w:sz w:val="18"/>
                <w:szCs w:val="18"/>
                <w:lang w:val="sr-Cyrl-RS"/>
              </w:rPr>
            </w:pP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96.000.000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87.</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привреде</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на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Генерални секретаријат Владе</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СП 05 Број: 00-434/2021 од 16. септембра 2021. године.</w:t>
            </w:r>
          </w:p>
          <w:p w:rsidR="00C23099" w:rsidRPr="00C23099" w:rsidRDefault="00C23099" w:rsidP="00C23099">
            <w:pPr>
              <w:tabs>
                <w:tab w:val="left" w:pos="1170"/>
              </w:tabs>
              <w:jc w:val="both"/>
              <w:rPr>
                <w:rFonts w:eastAsia="Times New Roman"/>
                <w:color w:val="000000"/>
                <w:sz w:val="18"/>
                <w:szCs w:val="18"/>
                <w:lang w:val="sr-Cyrl-RS"/>
              </w:rPr>
            </w:pP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300.000.000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88.</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привреде</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на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Генерални секретаријат Владе</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401-8736/2021 од 21. септембра 2021. године.</w:t>
            </w:r>
          </w:p>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Унос у ТБР са Министарства привреде, Програм 1508 - Уређење и надзор у области привредног и регионалног развоја, Пројекат 7078 - Превенција и ублажавање последица насталих услед болести COVID-19 изазване вирусом SARS-CoV-2, апропријација економска класификација 454 - Субвенције приватним предузећима у износу од 11.820.000 динара, и распоређивање на Генерални секретаријат Владе, Програм 2102 - Подршка раду Владе, Програмска активност 0008 - Стручни и оперативни послови Генералног секретаријата Владе, апропријација економска класификација 481 - Дотације невладиним организацијама, на име дотације Православној епархији Бихаћко-Петровачкој, Босански Петровац, за пројектовање и изградњу Владичанског двора.</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11.820.000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89.</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Национална академија за јавну управу</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401-9025/2021 од 30. септембра 2021. године.</w:t>
            </w:r>
          </w:p>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Унос у ТБР са Националне академије за јавну управу, Програм 0615 - Стручно усавршавање у јавној управи, Програмска активност 0001 - Администрација и управљање, апропријација економска класификација, и то: 423 - Услуге по уговору, у износу од 29.400.000 динара; 512 - Машине и опрема, у износу од 6.600.000 динара, и распоређивање на Националну академију за јавну управу, Програм 0615 - Стручно усавршавање у јавној управи, Програмска активност 0001 - Администрација и управљање, апропријација економска класификација 515 - Нематеријална имовина, за набавку одређеног броја online тренинг програма и постављања на платформу НАЈУ за даљинско учење.</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36.000.000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90.</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привреде</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на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Генерални секретаријат Владе</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401-9027/2021 од 30. септембра 2021. године.</w:t>
            </w:r>
          </w:p>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 xml:space="preserve">Унос у ТБР са Министарства привреде, Програм 1508 - Уређење и надзор у области привредног и регионалног развоја, Пројекат 7078 - Превенција и ублажавање последица насталих услед болести COVID-19 изазване вирусом SARS-CoV-2, апропријација економска класификација 454 - Субвенције приватним предузећима у износу од 11.820.000 </w:t>
            </w:r>
            <w:r w:rsidRPr="00C23099">
              <w:rPr>
                <w:rFonts w:eastAsia="Times New Roman"/>
                <w:color w:val="000000"/>
                <w:sz w:val="18"/>
                <w:szCs w:val="18"/>
                <w:lang w:val="sr-Cyrl-RS"/>
              </w:rPr>
              <w:lastRenderedPageBreak/>
              <w:t xml:space="preserve">динара, и распоређивање на Генерални секретаријат Владе, Програм 2102 - Подршка раду Владе, Програмска активност 0008 - Стручни и оперативни послови Генералног секретаријата Владе, апропријација економска класификација 481 - Дотације невладиним организацијама, на име дотације Православној епархији </w:t>
            </w:r>
            <w:proofErr w:type="spellStart"/>
            <w:r w:rsidRPr="00C23099">
              <w:rPr>
                <w:rFonts w:eastAsia="Times New Roman"/>
                <w:color w:val="000000"/>
                <w:sz w:val="18"/>
                <w:szCs w:val="18"/>
                <w:lang w:val="sr-Cyrl-RS"/>
              </w:rPr>
              <w:t>Пакрачко</w:t>
            </w:r>
            <w:proofErr w:type="spellEnd"/>
            <w:r w:rsidRPr="00C23099">
              <w:rPr>
                <w:rFonts w:eastAsia="Times New Roman"/>
                <w:color w:val="000000"/>
                <w:sz w:val="18"/>
                <w:szCs w:val="18"/>
                <w:lang w:val="sr-Cyrl-RS"/>
              </w:rPr>
              <w:t>-Славонској, Пакрац, за обнову Владичанског двора.</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lastRenderedPageBreak/>
              <w:t>11.820.000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91.</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привреде</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на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Генерални секретаријат Владе</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СП 05 Број: 00-461/2021 од 30. септембра 2021. године.</w:t>
            </w:r>
          </w:p>
          <w:p w:rsidR="00C23099" w:rsidRPr="00C23099" w:rsidRDefault="00C23099" w:rsidP="00C23099">
            <w:pPr>
              <w:tabs>
                <w:tab w:val="left" w:pos="1170"/>
              </w:tabs>
              <w:jc w:val="both"/>
              <w:rPr>
                <w:rFonts w:eastAsia="Times New Roman"/>
                <w:sz w:val="18"/>
                <w:szCs w:val="18"/>
                <w:lang w:val="sr-Cyrl-RS"/>
              </w:rPr>
            </w:pP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180.190.000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92.</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привреде</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на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Генерални секретаријат Владе</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СП 05 Број: 00-463/2021 од 30. септембра 2021. године.</w:t>
            </w:r>
          </w:p>
          <w:p w:rsidR="00C23099" w:rsidRPr="00C23099" w:rsidRDefault="00C23099" w:rsidP="00C23099">
            <w:pPr>
              <w:tabs>
                <w:tab w:val="left" w:pos="1170"/>
              </w:tabs>
              <w:jc w:val="both"/>
              <w:rPr>
                <w:rFonts w:eastAsia="Times New Roman"/>
                <w:color w:val="000000"/>
                <w:sz w:val="18"/>
                <w:szCs w:val="18"/>
                <w:lang w:val="sr-Cyrl-RS"/>
              </w:rPr>
            </w:pP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47.700.000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93.</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привреде</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на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финансија</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401-9265//2021 од 7. октобра 2021. године.</w:t>
            </w:r>
          </w:p>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Унос у ТБР са Министарства привреде, Програм 1508 - Уређење и надзор у области привредног и регионалног развоја, Пројекат 7078 - Превенција и ублажавање последица насталих услед болести COVID-19 изазване вирусом SARS-CoV-2, апропријација економска класификација 454 - Субвенције приватним предузећима у износу од 390.000.000 динара, и распоређивање на Министарство финансија, Програм 0608 - Систем локалне самоуправе, Програмска активност 0001 - Подршка локалној самоуправи, апропријација економска класификација 463 - Трансфери осталим нивоима власти, на име трансфера Граду Београду за извршавање обавеза из разлога које није било могуће предвидети у поступку припреме и доношења буџета, а који могу довести до угрожавања текуће ликвидности.</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390.000.000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94.</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привреде</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на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омладине и спорта - Установе у области физичке културе</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401-9266//2021 од 7. октобра 2021. године.</w:t>
            </w:r>
          </w:p>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Унос у ТБР са Министарства привреде, Програм 1508 - Уређење и надзор у области привредног и регионалног развоја, Пројекат 7078 - Превенција и ублажавање последица насталих услед болести COVID-19 изазване вирусом SARS-CoV-2, апропријација економска класификација 454 - Субвенције приватним предузећима у износу од 20.000.000 динара, и распоређивање на Министарство омладине и спорта - Установе у области физичке културе, Програм 1301 - Развој система спорта, Програмска активност 0016 - Управљање објектима и административни послови, апропријација економска класификација 424 - Специјализоване услуге, за израду стратешког документа о петогодишњем раду Завода за спорт и медицину спорта Републике Србије у периоду од 2022. до 2026. године.</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20.000.000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95.</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привреде</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на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одбране</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401-9267/2021 од 7. октобра 2021. године.</w:t>
            </w:r>
          </w:p>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Унос у ТБР са Министарства привреде, Програм 1508 - Уређење и надзор у области привредног и регионалног развоја, Пројекат 7078 - Превенција и ублажавање последица насталих услед болести COVID-19 изазване вирусом SARS-CoV-2, апропријација економска класификација 454 - Субвенције приватним предузећима у износу од 370.000.000 динара, и распоређивање на Министарство одбране, Програм 1703 - Операције и функционисање МО и ВС, Пројекат 7087 - Фабрика вакцина, апропријација економска класификација 511 - Зграде и грађевински објекти, за прибављање у својину Републике Србије, путем изградње, објекта посебне намене „Фабрика вакцина” са пратећом инфраструктуром, приступним путевима и прикључним саобраћајницама</w:t>
            </w:r>
            <w:r w:rsidRPr="00C23099">
              <w:rPr>
                <w:rFonts w:eastAsia="Times New Roman"/>
                <w:color w:val="333333"/>
                <w:sz w:val="18"/>
                <w:szCs w:val="18"/>
                <w:shd w:val="clear" w:color="auto" w:fill="FFFFFF"/>
                <w:lang w:val="sr-Cyrl-RS"/>
              </w:rPr>
              <w:t>.</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370.000.000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96.</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привреде</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на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унутрашњих послова</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401-9268/2021 од 7. октобра 2021. године.</w:t>
            </w:r>
          </w:p>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 xml:space="preserve">Унос у ТБР са Министарства привреде, Програм 1508 - Уређење и надзор у области привредног и регионалног развоја, Пројекат 7078 - Превенција и ублажавање последица насталих услед болести COVID-19 изазване вирусом SARS-CoV-2, апропријација економска класификација 454 - </w:t>
            </w:r>
            <w:r w:rsidRPr="00C23099">
              <w:rPr>
                <w:rFonts w:eastAsia="Times New Roman"/>
                <w:color w:val="000000"/>
                <w:sz w:val="18"/>
                <w:szCs w:val="18"/>
                <w:lang w:val="sr-Cyrl-RS"/>
              </w:rPr>
              <w:lastRenderedPageBreak/>
              <w:t>Субвенције приватним предузећима у износу од 200.000.000 динара, и распоређивање на Министарство унутрашњих послова, Програм 1408 - Управљање људским и материјалним ресурсима, Програмска активност 0001 - Администрација и управљање, апропријација економска класификација 483 - Новчане казне и пенали по решењу судова, за извршавање налога принудне наплате по основу извршних судских пресуда.</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lastRenderedPageBreak/>
              <w:t>200.000.000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97.</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привреде</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на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Врховни касациони суд</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401-9271/2021 од 7. октобра 2021. године.</w:t>
            </w:r>
          </w:p>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 xml:space="preserve">Унос у ТБР са Министарства привреде, Програм 1508 - Уређење и надзор у области привредног и регионалног развоја, Пројекат 7078 - Превенција и ублажавање последица насталих услед болести COVID-19 изазване вирусом SARS-CoV-2, апропријација економска класификација 454 - Субвенције приватним предузећима у износу од 2.610.000 динара, и распоређивање на Судове - Врховни касациони суд, Програм 1603 - Рад судова, Програмска активност 0004 - Административна подршка спровођењу судских поступака Врховног касационог суда, апропријација економска класификација, и то: 414 - Социјална давања запосленима, у износу од 660.000 динара; 415 - Накнаде трошкова за запослене, у износу од 1.950.000 динара, </w:t>
            </w:r>
            <w:r w:rsidRPr="00C23099">
              <w:rPr>
                <w:rFonts w:eastAsia="Times New Roman"/>
                <w:color w:val="333333"/>
                <w:sz w:val="18"/>
                <w:szCs w:val="18"/>
                <w:shd w:val="clear" w:color="auto" w:fill="FFFFFF"/>
                <w:lang w:val="sr-Cyrl-RS"/>
              </w:rPr>
              <w:t>за исплату отпремнина државним службеницима и намештеницима, као и за накнаду трошкова за долазак и одлазак са рада запослених.</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2.610.000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98.</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привреде</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на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Привредни апелациони суд</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401-9272/2021 од 7. октобра 2021. године.</w:t>
            </w:r>
          </w:p>
          <w:p w:rsidR="00C23099" w:rsidRPr="00C23099" w:rsidRDefault="00C23099" w:rsidP="00C23099">
            <w:pPr>
              <w:spacing w:after="150"/>
              <w:jc w:val="both"/>
              <w:rPr>
                <w:rFonts w:eastAsia="Times New Roman"/>
                <w:color w:val="000000"/>
                <w:sz w:val="18"/>
                <w:szCs w:val="18"/>
                <w:lang w:val="sr-Cyrl-RS"/>
              </w:rPr>
            </w:pPr>
            <w:r w:rsidRPr="00C23099">
              <w:rPr>
                <w:rFonts w:eastAsia="Times New Roman"/>
                <w:color w:val="000000"/>
                <w:sz w:val="18"/>
                <w:szCs w:val="18"/>
                <w:lang w:val="sr-Cyrl-RS"/>
              </w:rPr>
              <w:t>Унос у ТБР са Министарства привреде, Програм 1508 - Уређење и надзор у области привредног и регионалног развоја, Пројекат 7078 - Превенција и ублажавање последица насталих услед болести COVID-19 изазване вирусом SARS-CoV-2, апропријација економска класификација 454 - Субвенције приватним предузећима у износу од 2.610.000 динара, и распоређивање на Судове - Привредни апелациони суд, Програм 1603 - Рад судова, Програмска активност 0007 - Спровођење судских поступака Привредног апелационог суда, апропријација економска класификација 415 - Накнаде трошкова за запослене, у износу од 1.100.000 динара; Програмска активност 0008 - Административна подршка спровођењу судских поступака Привредног апелационог суда, апропријација економска класификација 415 - Накнаде трошкова за запослене, у износу од 1.000.000 динара, за накнаду трошкова носиоцима судске власти и државним службеницима и намештеницима.</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2.100.000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99.</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привреде</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на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Органе државне управе, Повереника за заштиту равноправности, Судове, Јавна тужилаштва и управне округе</w:t>
            </w:r>
          </w:p>
          <w:p w:rsidR="00C23099" w:rsidRPr="00C23099" w:rsidRDefault="00C23099" w:rsidP="00C23099">
            <w:pPr>
              <w:jc w:val="center"/>
              <w:rPr>
                <w:rFonts w:eastAsia="Times New Roman"/>
                <w:color w:val="000000"/>
                <w:sz w:val="18"/>
                <w:szCs w:val="18"/>
                <w:lang w:val="sr-Cyrl-RS"/>
              </w:rPr>
            </w:pP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401-9273/2021 од 7. октобра 2021. године.</w:t>
            </w:r>
          </w:p>
          <w:p w:rsidR="00C23099" w:rsidRPr="00C23099" w:rsidRDefault="00C23099" w:rsidP="00C23099">
            <w:pPr>
              <w:spacing w:after="150"/>
              <w:jc w:val="both"/>
              <w:rPr>
                <w:rFonts w:eastAsia="Times New Roman"/>
                <w:color w:val="000000"/>
                <w:sz w:val="18"/>
                <w:szCs w:val="18"/>
                <w:lang w:val="sr-Cyrl-RS"/>
              </w:rPr>
            </w:pPr>
            <w:r w:rsidRPr="00C23099">
              <w:rPr>
                <w:rFonts w:eastAsia="Times New Roman"/>
                <w:color w:val="000000"/>
                <w:sz w:val="18"/>
                <w:szCs w:val="18"/>
                <w:lang w:val="sr-Cyrl-RS"/>
              </w:rPr>
              <w:t xml:space="preserve">Унос у ТБР са Министарства привреде, Програм 1508 - Уређење и надзор у области привредног и регионалног развоја, Пројекат 7078 - Превенција и ублажавање последица насталих услед болести COVID-19 изазване вирусом SARS-CoV-2, апропријација економска класификација 454 - Субвенције приватним предузећима у износу од 65.285.000 динара, и распоређивање на Владу - Кабинет потпредседнице и министра рударства и енергетике, Програм 2102 - Подршка раду Владе, Програмска активност 0024 - Стручни и оперативни послови Кабинета потпредседнице Владе и министра рударства и енергетике, апропријација економска класификација, и то: 411 - Плате, додаци и накнаде запослених (зараде), у износу од 410.000 динара; 412 - Социјални доприноси на терет послодавца, у износу од 12.000 динара; Канцеларију за информационе технологије и електронску управу, Програм 0614 - Информационе технологије и електронска управа: Програмска активност 0001 - Развој система ИТ и електронска управа, апропријација економска класификација, и то: 411 - Плате, додаци и накнаде запослених (зараде), у износу од 2.085.000 динара; 412 - </w:t>
            </w:r>
            <w:r w:rsidRPr="00C23099">
              <w:rPr>
                <w:rFonts w:eastAsia="Times New Roman"/>
                <w:color w:val="000000"/>
                <w:sz w:val="18"/>
                <w:szCs w:val="18"/>
                <w:lang w:val="sr-Cyrl-RS"/>
              </w:rPr>
              <w:lastRenderedPageBreak/>
              <w:t xml:space="preserve">Социјални доприноси на терет послодавца, у износу од 347.000 динара; 415 - Накнаде трошкова за запослене, у износу од 175.000 динара; Програмска активност 0002 - Развој ИТ и информационе безбедности, апропријација економска класификација, и то: 411 - Плате, додаци и накнаде запослених (зараде), у износу од 2.191.000 динара; 412 - Социјални доприноси на терет послодавца, у износу од 364.000 динара; 415 - Накнаде трошкова за запослене, у износу од 60.000 динара; Судове - Више судови, Програм 1603 - Рад судова, Програмска активност 0014 - Административна подршка спровођењу судских поступака Виших судова, апропријација економска класификација 415 - Накнаде трошкова за запослене, у износу од 400.000 динара; Јавна тужилаштва - Тужилаштво за ратне злочине, Програм 1604 - Рад тужилаштва, Програмска активност 0006 - Административна подршка раду Тужилаштва за ратне злочине, апропријација економска класификација 412 - Социјални доприноси на терет послодавца, у износу од 1.968.000 динара; Виша јавна тужилаштва, Програм 1604 - Рад тужилаштва, Програмска активност 0012 - Административна подршка раду Виших јавних тужилаштава, апропријација економска класификација 415 - Накнаде трошкова за запослене, у износу од 900.000 динара; Основна јавна тужилаштва, Програм 1604 - Рад тужилаштва, Програмска активност 0014 - Административна подршка раду Основних јавних тужилаштава, апропријација економска класификација 415 - Накнаде трошкова за запослене, у износу од 600.000 динара; Повереника за заштиту равноправности, Програм 1001 - Унапређење и заштита људских и мањинских права и слобода, Програмска активност 0012 - Делотворно сузбијање и заштита од дискриминације, апропријација економска класификација, и то: 411 - Плате, додаци и накнаде запослених (зараде), у износу од 788.000 динара; 412 - Социјални доприноси на терет послодавца, у износу од 70.000 динара; Министарство правде - Правосудну академију, Програм 1602 - Уређење и управљање у систему правосуђа, Програмска активност 0009 - Стручно усавршавање за будуће и постојеће носиоце правосудне функције, апропријација економска класификација, и то: 411 - Плате, додаци и накнаде запослених (зараде), у износу од 22.864.000 динара; 412 - Социјални доприноси на терет послодавца, у износу од 3.879.000 динара; Министарство пољопривреде, шумарства и водопривреде - Дирекцију за националне референтне лабораторије, Програм 0109 - Безбедност хране, ветеринарска и фитосанитарна политика, Програмска активност 0007 - Развој лабораторијске дијагностике, очување биљног биодиверзитета и контрола органске производње, апропријација економска класификација, и то: 411 - Плате, додаци и накнаде запослених (зараде), у износу од 1.168.000 динара; 412 - Социјални доприноси на терет послодавца, у износу од 158.000 динара; Министарство просвете, науке и технолошког развоја, Програм 2001 - Уређење, надзор и развој свих нивоа образовног система, Програмска активност 0003 - Инспекцијски надзор над радом установа образовања и завода, апропријација економска класификација, и то: 411 - Плате, додаци и накнаде запослених (зараде), у износу од 914.000 динара; 412 - Социјални доприноси на терет послодавца, у износу од 100.000 динара; Средње образовање, Програм 2004 - Средње образовање, Програмска активност 0003 - Подршка раду школа од посебног интереса за Републику Србију, апропријација економска класификација 412 - Социјални доприноси на терет послодавца, у износу од 1.500.000 динара; Министарство трговине, туризма и телекомуникација, Програм 1506 - Развој трговине и заштите потрошача, Програмска активност 0002 - Тржишна </w:t>
            </w:r>
            <w:r w:rsidRPr="00C23099">
              <w:rPr>
                <w:rFonts w:eastAsia="Times New Roman"/>
                <w:color w:val="000000"/>
                <w:sz w:val="18"/>
                <w:szCs w:val="18"/>
                <w:lang w:val="sr-Cyrl-RS"/>
              </w:rPr>
              <w:lastRenderedPageBreak/>
              <w:t>инспекција, апропријација економска класификација, и то: 411 - Плате, додаци и накнаде запослених (зараде), у износу од 17.097.000 динара; 412 - Социјални доприноси на терет послодавца, у износу од 2.583.000 динара; Републички секретаријат за јавне политике, Програм 0610 - Развој система јавних политика, Програмска активност 0006 - Управљање квалитетом јавних политика, апропријација економска класификација, и то: 411 - Плате, додаци и накнаде запослених (зараде), у износу од 2.646.000 динара; 412 - Социјални доприноси на терет послодавца, у износу од 323.000 динара; Центар за разминирање, Програм 1401 - Безбедно друштво, Програмска активност 0004 - Хуманитарно разминирање у Републици Србији, апропријација економска класификација, и то: 411 - Плате, додаци и накнаде запослених (зараде), у износу од 1.400.000 динара; 412 - Социјални доприноси на терет послодавца, у износу од 143.000 динара; Управне округе - Косовско-поморавски управни округ, Програм 0606 - Подршка раду органа јавне управе, Програмска активност 0038 - Стручни и оперативни послови Косовско-</w:t>
            </w:r>
            <w:proofErr w:type="spellStart"/>
            <w:r w:rsidRPr="00C23099">
              <w:rPr>
                <w:rFonts w:eastAsia="Times New Roman"/>
                <w:color w:val="000000"/>
                <w:sz w:val="18"/>
                <w:szCs w:val="18"/>
                <w:lang w:val="sr-Cyrl-RS"/>
              </w:rPr>
              <w:t>поморавског</w:t>
            </w:r>
            <w:proofErr w:type="spellEnd"/>
            <w:r w:rsidRPr="00C23099">
              <w:rPr>
                <w:rFonts w:eastAsia="Times New Roman"/>
                <w:color w:val="000000"/>
                <w:sz w:val="18"/>
                <w:szCs w:val="18"/>
                <w:lang w:val="sr-Cyrl-RS"/>
              </w:rPr>
              <w:t xml:space="preserve"> управног округа, економска класификација 411 - Плате, додаци и накнаде запослених (зараде), у износу од 140.000 динара, за исплату плата, додатака и накнада запослених (зараде) и припадајућих социјалних доприноса, као и за накнаду трошкова за запослене у Канцеларији за информационе технологије и електронску управу, Судовима - Вишим судовима, Јавним тужилаштвима - Вишим јавним тужилаштвима и Јавним тужилаштвима - Основним јавним тужилаштвима.</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lastRenderedPageBreak/>
              <w:t>65.285.000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lastRenderedPageBreak/>
              <w:t>100.</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просвете, науке и технолошког развоја</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401-10478/2021 од 3. новембра 2021. године.</w:t>
            </w:r>
          </w:p>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Унос у ТБР са Министарство просвете, науке и технолошког развоја, Програм 0201 - Развој науке и технологије, Програмска активност 0002 - Подршка реализацији интереса у иновационој делатности, апропријација економска класификација 424 - Специјализоване услуге у износу од 20.000.000 динара, и распоређивање на Министарство просвете, науке и технолошког развоја, Програм 0201 - Развој науке и технологије, Програмска активност 0003 - Подршка раду предузећа и организација у области нуклеарне сигурности, апропријација економска класификација 451 - Субвенције јавним нефинансијским предузећима и организацијама, за редован рад ЈП „Нуклеарни објекти Србије”.</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20.000.000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101.</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финансија</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401-10981/2021 од 25. новембра 2021. године.</w:t>
            </w:r>
          </w:p>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Унос у ТБР са Министарства финансија, Програм 0606 - Подршка раду органа јавне управе, Програмска активност 0039 - Извршење судских поступака, апропријација економска класификација 483 - Новчане казне и пенали по решењу судова у износу од 470.000.000 динара, и распоређивање на Министарство финансија, Програм 0608 - Систем локалне самоуправе, Програмска активност 0001 - Подршка локалној самоуправи, апропријација економска класификација 463 - Трансфери осталим нивоима власти, на име трансфера Граду Београду за извршавање обавеза из разлога које није било могуће предвидети у поступку припреме и доношења буџета, а који могу довести до угрожавања текуће ликвидности.</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470.000.000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102.</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финансија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на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Генерални секретаријат Владе</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401-11008/2021 од 25. новембра 2021. године.</w:t>
            </w:r>
          </w:p>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 xml:space="preserve">Унос у ТБР са Министарства финансија, Програм 0606 - Подршка раду органа јавне управе, Програмска активност 0039 - Извршење судских поступака, апропријација економска класификација 483 - Новчане казне и пенали по решењу судова у износу од 196.750.000 динара, и распоређивање на Генерални секретаријат Владе, Програм 2102 - Подршка раду Владе, Програмска активност 0008 - </w:t>
            </w:r>
            <w:r w:rsidRPr="00C23099">
              <w:rPr>
                <w:rFonts w:eastAsia="Times New Roman"/>
                <w:color w:val="000000"/>
                <w:sz w:val="18"/>
                <w:szCs w:val="18"/>
                <w:lang w:val="sr-Cyrl-RS"/>
              </w:rPr>
              <w:lastRenderedPageBreak/>
              <w:t xml:space="preserve">Стручни и оперативни послови Генералног секретаријата Владе, апропријација економска класификација 481 - Дотације невладиним организацијама, на име финансијске помоћи спортским савезима, за редован рад, и то: Боксерском савезу Србије, Карате федерацији Србије, </w:t>
            </w:r>
            <w:proofErr w:type="spellStart"/>
            <w:r w:rsidRPr="00C23099">
              <w:rPr>
                <w:rFonts w:eastAsia="Times New Roman"/>
                <w:color w:val="000000"/>
                <w:sz w:val="18"/>
                <w:szCs w:val="18"/>
                <w:lang w:val="sr-Cyrl-RS"/>
              </w:rPr>
              <w:t>Куглашком</w:t>
            </w:r>
            <w:proofErr w:type="spellEnd"/>
            <w:r w:rsidRPr="00C23099">
              <w:rPr>
                <w:rFonts w:eastAsia="Times New Roman"/>
                <w:color w:val="000000"/>
                <w:sz w:val="18"/>
                <w:szCs w:val="18"/>
                <w:lang w:val="sr-Cyrl-RS"/>
              </w:rPr>
              <w:t xml:space="preserve"> савезу Србије, Шаховском савезу Србије, Стрељачком савезу Србије и Кошаркашком савезу Србије.</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lastRenderedPageBreak/>
              <w:t>196.750.000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103..</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пољопривреде, шумарства и водопривреде - Дирекција за националне референтне лабораторије</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401-11017/2021 од 25. новембра 2021. године.</w:t>
            </w:r>
          </w:p>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Унос у ТБР са Министарства пољопривреде, шумарства и водопривреде - Дирекције за националне референтне лабораторије, Програм 0109 - Безбедност хране, ветеринарска и фитосанитарна политика, Програмска активност 0007 - Развој лабораторијске дијагностике, очување биљног биодиверзитета и контрола органске производње, апропријација економска класификација, и то:  425 - Текуће поправке и одржавање, у износу од 2.700.000 динара; 426 - Материјал, у износу од 3.000.000 динара, и распоређивање на Министарство пољопривреде, шумарства и водопривреде - Дирекцију за националне референтне лабораторије, Програм 0109 - Безбедност хране, ветеринарска и фитосанитарна политика, Програмска активност 0007 - Развој лабораторијске дијагностике, очување биљног биодиверзитета и контрола органске производње, апропријација економска класификација, и то: 423 - Услуге по уговору, у износу од 4.700.000 динара; 512 - Машине и опрема, у износу 1.000.000 динара, за редован рад те дирекције.</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5.700.000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104.</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трговине, туризма и телекомуникација</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401-11260/2021 од 2. децембра 2021. године.</w:t>
            </w:r>
          </w:p>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Унос у ТБР са Министарства трговине, туризма и телекомуникација, Програм 1507 - Уређење и развој у области туризма, Пројекат 4003 - Ваучери за интензивирање коришћења туристичке понуде Републике Србије, апропријација економска класификација 451 - Субвенције јавним нефинансијским предузећима и организацијама у износу од 70.000.000 динара, и распоређивање на Министарство трговине, туризма и телекомуникација, Програм 1507 - Уређење и развој у области туризма, Пројекат 4003 - Ваучери за интензивирање коришћења туристичке понуде Републике Србије, апропријација економска класификација 454 - Субвенције приватним предузећима, за финансирање пројекта доделе ваучера за субвенционисано коришћење услуга смештаја у угоститељским објектима у Републици Србији, у циљу подстицања унапређења туристичког промета домаћих туриста на територији Републике Србије.</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70.000.000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105.</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финансија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на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Канцеларију за информационе технологије</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401-11261/2021 од 2. децембра 2021. године.</w:t>
            </w:r>
          </w:p>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Унос у ТБР са Министарства финансија, Програм 0606 - Подршка раду органа јавне управе, Програмска активност 0039 - Извршење судских поступака, апропријација економска класификација 483 - Новчане казне и пенали по решењу судова у износу од 175.000.000 динара, и распоређивање на Канцеларију за информационе технологије и електронску управу, Програм 0614 - Информационе технологије и електронска управа, Пројекат 4006 - Србија на додир - Дигитална трансформација за развој, апропријација економска класификација 462 - Дотације међународним организацијама, за спровођење Споразума о сарадњи са Светским економским форумом у вези успостављања Центра за четврту индустријску револуцију.</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175.000.000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106.</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рударства и енергетике - Управа за финансирање и подстицање</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401-11262/2021 од 2. децембра 2021. године.</w:t>
            </w:r>
          </w:p>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 xml:space="preserve">Унос у ТБР са Министарства рударства и енергетике - Управе за финансирање и подстицање енергетске ефикасности, Програм 0502 - Енергетска ефикасност, Програмска активност 0002 - Мере за унапређење енергетске ефикасности, апропријација економска класификација 423 - Услуге по уговору у износу од 850.000 динара, и </w:t>
            </w:r>
            <w:r w:rsidRPr="00C23099">
              <w:rPr>
                <w:rFonts w:eastAsia="Times New Roman"/>
                <w:color w:val="000000"/>
                <w:sz w:val="18"/>
                <w:szCs w:val="18"/>
                <w:lang w:val="sr-Cyrl-RS"/>
              </w:rPr>
              <w:lastRenderedPageBreak/>
              <w:t>распоређивање на Министарство рударства и енергетике - Управу за финансирање и подстицање енергетске ефикасности, Програм 0502 - Енергетска ефикасност, Програмска активност 0002 - Мере за унапређење енергетске ефикасности, апропријација економска класификација 512 - Машине и опрема, за набавку опреме потребне за почетак рада Управе за финансирање и подстицање енергетске ефикасности.</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lastRenderedPageBreak/>
              <w:t>850.000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107.</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Безбедносно-информативна агенција</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СП 05 Број: 00-584/2021 од 2. децембра 2021. године.</w:t>
            </w:r>
          </w:p>
          <w:p w:rsidR="00C23099" w:rsidRPr="00C23099" w:rsidRDefault="00C23099" w:rsidP="00C23099">
            <w:pPr>
              <w:tabs>
                <w:tab w:val="left" w:pos="1170"/>
              </w:tabs>
              <w:jc w:val="both"/>
              <w:rPr>
                <w:rFonts w:eastAsia="Times New Roman"/>
                <w:color w:val="000000"/>
                <w:sz w:val="18"/>
                <w:szCs w:val="18"/>
                <w:lang w:val="sr-Cyrl-RS"/>
              </w:rPr>
            </w:pP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5.710.000</w:t>
            </w:r>
          </w:p>
        </w:tc>
      </w:tr>
      <w:tr w:rsidR="00C23099" w:rsidRPr="00C23099" w:rsidTr="00110BDC">
        <w:trPr>
          <w:trHeight w:val="131"/>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108.</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просвете, науке и технолошког развоја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 xml:space="preserve">на </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просвете, науке и технолошког развоја - Средње образовање</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401-11561/2021 од 9. децембра 2021. године.</w:t>
            </w:r>
          </w:p>
          <w:p w:rsidR="00C23099" w:rsidRPr="00C23099" w:rsidRDefault="00C23099" w:rsidP="00C23099">
            <w:pPr>
              <w:spacing w:after="150"/>
              <w:jc w:val="both"/>
              <w:rPr>
                <w:rFonts w:eastAsia="Times New Roman"/>
                <w:color w:val="000000"/>
                <w:sz w:val="18"/>
                <w:szCs w:val="18"/>
                <w:lang w:val="sr-Cyrl-RS"/>
              </w:rPr>
            </w:pPr>
            <w:r w:rsidRPr="00C23099">
              <w:rPr>
                <w:rFonts w:eastAsia="Times New Roman"/>
                <w:color w:val="000000"/>
                <w:sz w:val="18"/>
                <w:szCs w:val="18"/>
                <w:lang w:val="sr-Cyrl-RS"/>
              </w:rPr>
              <w:t>Унос у ТБР са Министарства просвете, науке и технолошког развоја, Програм 0201 - Развој науке и технологије: Програмска активност 0002 - Подршка реализацији интереса у иновационој делатности, апропријација економска класификација 424 - Специјализоване услуге, у износу од 48.774.000 динара; Пројекат 5003 - Изградња Образовно - истраживачког центра у Белој Цркви, апропријација економска класификација 511 - Зграде и грађевински објекти, у износу од 56.000.000 динара, и распоређивање на Министарство просвете, науке и технолошког развоја - Средње образовање, Програм 2004 - Средње образовање, Програмска активност 0006 - Модернизација инфраструктуре средњих школа, апропријација економска класификација 511 - Зграде и грађевински објекти, за извођење радова на објекту Техничке школе у Пожеги.</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104.774.000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109.</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финансија</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401-11562/2021 од 9. децембра 2021. године.</w:t>
            </w:r>
          </w:p>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Унос у ТБР са Министарства финансија, Програм 0606 - Подршка раду органа јавне управе, Програмска активност 0039 - Извршење судских поступака, апропријација економска класификација 483 - Новчане казне и пенали по решењу судова у износу од 354.000.000 динара, и распоређивање на Министарство финансија, Програм 0608 - Систем локалне самоуправе, Програмска активност 0001 - Подршка локалној самоуправи, апропријација економска класификација 463 - Трансфери осталим нивоима власти, на име трансфера Граду Београду за извршавање обавеза из разлога које није било могуће предвидети у поступку припреме и доношења буџета, а који могу довести до угрожавања текуће ликвидности.</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354.000.000</w:t>
            </w:r>
          </w:p>
        </w:tc>
      </w:tr>
      <w:tr w:rsidR="00C23099" w:rsidRPr="00C23099" w:rsidTr="00110BDC">
        <w:trPr>
          <w:trHeight w:val="27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110.</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финансија;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привреде</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на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Народну скупштину - Стручне службе</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401-11563/2021 од 9. децембра 2021. године.</w:t>
            </w:r>
          </w:p>
          <w:p w:rsidR="00C23099" w:rsidRPr="00C23099" w:rsidRDefault="00C23099" w:rsidP="00C23099">
            <w:pPr>
              <w:spacing w:after="150"/>
              <w:jc w:val="both"/>
              <w:rPr>
                <w:rFonts w:eastAsia="Times New Roman"/>
                <w:color w:val="000000"/>
                <w:sz w:val="18"/>
                <w:szCs w:val="18"/>
                <w:lang w:val="sr-Cyrl-RS"/>
              </w:rPr>
            </w:pPr>
            <w:r w:rsidRPr="00C23099">
              <w:rPr>
                <w:rFonts w:eastAsia="Times New Roman"/>
                <w:color w:val="000000"/>
                <w:sz w:val="18"/>
                <w:szCs w:val="18"/>
                <w:lang w:val="sr-Cyrl-RS"/>
              </w:rPr>
              <w:t xml:space="preserve">Унос у ТБР са Министарства финансија, Програм 0702 - Реализација инфраструктурних пројеката од значаја за Републику Србију, Пројекат 5001 - Експропријација земљишта у циљу изградње капиталних пројеката, апропријација економска класификација 541 - Земљиште, у износу од 335.725.000 динара; Министарства привреде, Програм 1508 - Уређење и надзор у области привредног и регионалног развоја, Пројекат 7078 - Превенција и ублажавање последица насталих услед болести COVID-19 изазване вирусом SARS-CoV - 2, апропријација економска класификација 454 - Субвенције приватним предузећима, у износу од 591.000.000 динара, и распоређивање на Народну скупштину - Стручне службе, Програм 2101 - Политички систем, Пројекат 7090 - Републички референдум 2022. године, апропријација економска класификација, и то: 413 - Накнаде у натури, у износу од 1.250.000 динара; 416 - Награде запосленима и остали посебни расходи, у износу од 559.409.000 динара; 421 - Стални трошкови, у износу од 131.056.000 динара; 422 - Трошкови путовања, у износу од 5.000.000 динара; 423 - Услуге по уговору, у износу од 149.750.000 динара; 426 - Материјал, у износу од 80.260.000 динара, за спровођење републичког референдума ради </w:t>
            </w:r>
            <w:r w:rsidRPr="00C23099">
              <w:rPr>
                <w:rFonts w:eastAsia="Times New Roman"/>
                <w:color w:val="000000"/>
                <w:sz w:val="18"/>
                <w:szCs w:val="18"/>
                <w:lang w:val="sr-Cyrl-RS"/>
              </w:rPr>
              <w:lastRenderedPageBreak/>
              <w:t>потврђивања Акта о промени Устава Републике Србије, расписаног за 16. јануар 2022. године.</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lastRenderedPageBreak/>
              <w:t>926.725.000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111.</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финансија</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401-11567/2021 од 9. децембра 2021. године.</w:t>
            </w:r>
          </w:p>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Унос у ТБР са Министарства финансија, Програм 0606 - Подршка раду органа јавне управе, Програмска активност 0039 - Извршење судских поступака, апропријација економска класификација 483 - Новчане казне и пенали по решењу судова у износу од 365.000.000 динара, и распоређивање на Министарство финансија, Програм 2402 - Интервенцијска средства, Пројекат 7078 - Превенција и ублажавање последица насталих услед болести COVID-19 изазване вирусом SARS-CoV-2, апропријација економска класификација 463 - Трансфери осталим нивоима власти, на име ненаменског трансфера јединицама локалне самоуправе за извршавање обавеза буџета услед смањеног обима прихода буџета локалне власти, у циљу смањивања негативних ефеката проузрокованих пандемијом заразне болести COVID-19 изазване вирусом SARS-CoV-2.</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365.000.000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112.</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грађевинарства, саобраћаја и инфраструктуре</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401-11569/2021 од 9. децембра 2021. године.</w:t>
            </w:r>
          </w:p>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Унос у ТБР са Министарства грађевинарства, саобраћаја и инфраструктуре, Програм 0702 - Реализација инфраструктурних пројеката од значаја за Републику Србију, Пројекат 5040 - Успостављање VTS и VHF радио-телефонског система на унутрашњим водним путевима Републике Србије, апропријација економска класификација 512 - Машине и опрема у износу од 22.000.000 динара, и распоређивање на Министарство грађевинарства, саобраћаја и инфраструктуре, Програм 0702 - Реализација инфраструктурних пројеката од значаја за Републику Србију, Пројекат 5040 - Успостављање VTS и VHF радио-телефонског система на унутрашњим водним путевима Републике Србије, апропријација економска класификација 511 - Зграде и грађевински објекти, за реализацију Пројекта: „Успостављање VTS и VHF радио-телефонског система на унутрашњим водним путевима Републике Србије”.</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22.000.000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113.</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унутрашњих послова</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401-11570/2021 од 9. децембра 2021. године.</w:t>
            </w:r>
          </w:p>
          <w:p w:rsidR="00C23099" w:rsidRPr="00C23099" w:rsidRDefault="00C23099" w:rsidP="00C23099">
            <w:pPr>
              <w:spacing w:after="150"/>
              <w:jc w:val="both"/>
              <w:rPr>
                <w:rFonts w:eastAsia="Times New Roman"/>
                <w:color w:val="000000"/>
                <w:sz w:val="18"/>
                <w:szCs w:val="18"/>
                <w:lang w:val="sr-Cyrl-RS"/>
              </w:rPr>
            </w:pPr>
            <w:r w:rsidRPr="00C23099">
              <w:rPr>
                <w:rFonts w:eastAsia="Times New Roman"/>
                <w:color w:val="000000"/>
                <w:sz w:val="18"/>
                <w:szCs w:val="18"/>
                <w:lang w:val="sr-Cyrl-RS"/>
              </w:rPr>
              <w:t xml:space="preserve">Унос у ТБР са Министарства унутрашњих послова, Програм 1407 - Управљање ризицима и ванредним ситуацијама, Пројекат 4005 - ИПА програм прекограничне сарадње Србија - Црна Гора - Да будемо спремни, апропријација економска класификација, и то: 485 - Накнада штете за повреде или штету нанету од стране државних органа, у износу од 30.000 динара; 512 - Машине и опрема, у износу од 210.000 динара; Пројекат 4006 - ИПА - Сигурније </w:t>
            </w:r>
            <w:proofErr w:type="spellStart"/>
            <w:r w:rsidRPr="00C23099">
              <w:rPr>
                <w:rFonts w:eastAsia="Times New Roman"/>
                <w:color w:val="000000"/>
                <w:sz w:val="18"/>
                <w:szCs w:val="18"/>
                <w:lang w:val="sr-Cyrl-RS"/>
              </w:rPr>
              <w:t>прекогранично</w:t>
            </w:r>
            <w:proofErr w:type="spellEnd"/>
            <w:r w:rsidRPr="00C23099">
              <w:rPr>
                <w:rFonts w:eastAsia="Times New Roman"/>
                <w:color w:val="000000"/>
                <w:sz w:val="18"/>
                <w:szCs w:val="18"/>
                <w:lang w:val="sr-Cyrl-RS"/>
              </w:rPr>
              <w:t xml:space="preserve"> подручје кроз унапређено реаговање у ванредним ситуацијама и заједничке обуке, апропријација економска класификација, и то: 422 - Трошкови путовања, у износу од 300.000 динара; 423 - Услуге по уговору, у износу од 1.920.000 динара; 485 - Накнада штете за повреде или штету нанету од стране државних органа, у износу од 9.036.000 динара; 512 - Машине и опрема, у износу од 17.851.000 динара; Пројекат 4007 - ИПА </w:t>
            </w:r>
            <w:proofErr w:type="spellStart"/>
            <w:r w:rsidRPr="00C23099">
              <w:rPr>
                <w:rFonts w:eastAsia="Times New Roman"/>
                <w:color w:val="000000"/>
                <w:sz w:val="18"/>
                <w:szCs w:val="18"/>
                <w:lang w:val="sr-Cyrl-RS"/>
              </w:rPr>
              <w:t>прекогранична</w:t>
            </w:r>
            <w:proofErr w:type="spellEnd"/>
            <w:r w:rsidRPr="00C23099">
              <w:rPr>
                <w:rFonts w:eastAsia="Times New Roman"/>
                <w:color w:val="000000"/>
                <w:sz w:val="18"/>
                <w:szCs w:val="18"/>
                <w:lang w:val="sr-Cyrl-RS"/>
              </w:rPr>
              <w:t xml:space="preserve"> сарадња - Припрема становништва за акције у случају катастрофе и побољшање капацитета стручних тимова за реаговање у ванредним ситуацијама у </w:t>
            </w:r>
            <w:proofErr w:type="spellStart"/>
            <w:r w:rsidRPr="00C23099">
              <w:rPr>
                <w:rFonts w:eastAsia="Times New Roman"/>
                <w:color w:val="000000"/>
                <w:sz w:val="18"/>
                <w:szCs w:val="18"/>
                <w:lang w:val="sr-Cyrl-RS"/>
              </w:rPr>
              <w:t>прекограничном</w:t>
            </w:r>
            <w:proofErr w:type="spellEnd"/>
            <w:r w:rsidRPr="00C23099">
              <w:rPr>
                <w:rFonts w:eastAsia="Times New Roman"/>
                <w:color w:val="000000"/>
                <w:sz w:val="18"/>
                <w:szCs w:val="18"/>
                <w:lang w:val="sr-Cyrl-RS"/>
              </w:rPr>
              <w:t xml:space="preserve"> бугарско-српском региону, апропријација економска класификација, и то: 422 - Трошкови путовања, у износу од 300.000 динара; 426 - Материјал, у износу од 46.000 динара; 485 - Накнада штете за повреде или штету нанету од стране државних органа, у износу од 71.000 динара;  Програм 1408 - Управљање људским и материјалним ресурсима, Програмска активност 0001 - Администрација и управљање, апропријација економска класификација, и то: 423 - Услуге по уговору, у износу од 8.000.000 динара; 424 - Специјализоване услуге, у износу од 2.000.000 динара; Програм 1409 - </w:t>
            </w:r>
            <w:r w:rsidRPr="00C23099">
              <w:rPr>
                <w:rFonts w:eastAsia="Times New Roman"/>
                <w:color w:val="000000"/>
                <w:sz w:val="18"/>
                <w:szCs w:val="18"/>
                <w:lang w:val="sr-Cyrl-RS"/>
              </w:rPr>
              <w:lastRenderedPageBreak/>
              <w:t xml:space="preserve">Безбедност, Програмска активност 0003 – Полицијске управе, апропријација економска класификација, и то: 423 - Услуге по уговору, у износу од 15.000.000 динара; 424 - Специјализоване услуге, у износу од 15.000.000 динара; Програм 1410 - Управљање државном границом, Пројекат 4001 - ИПА Сигурнија клима у румунско-српском </w:t>
            </w:r>
            <w:proofErr w:type="spellStart"/>
            <w:r w:rsidRPr="00C23099">
              <w:rPr>
                <w:rFonts w:eastAsia="Times New Roman"/>
                <w:color w:val="000000"/>
                <w:sz w:val="18"/>
                <w:szCs w:val="18"/>
                <w:lang w:val="sr-Cyrl-RS"/>
              </w:rPr>
              <w:t>прекограничном</w:t>
            </w:r>
            <w:proofErr w:type="spellEnd"/>
            <w:r w:rsidRPr="00C23099">
              <w:rPr>
                <w:rFonts w:eastAsia="Times New Roman"/>
                <w:color w:val="000000"/>
                <w:sz w:val="18"/>
                <w:szCs w:val="18"/>
                <w:lang w:val="sr-Cyrl-RS"/>
              </w:rPr>
              <w:t xml:space="preserve"> подручју, апропријација економска класификација 485 - Накнада штете за повреде или штету нанету од стране државних органа, у износу од 72.000 динара, и распоређивање на Министарство унутрашњих послова, Програм 1408 - Управљање људским и материјалним ресурсима: Програмска активност 0001 - Администрација и управљање, апропријација економска класификација, и то: 414 - Социјална давања запосленима, у износу од 21.000.000 динара; 485 - Накнада штете за повреде или штету нанету од стране државних органа, у износу од 6.000.000 динара; 512 - Машине и опрема, у износу од 10.000.000 динара; Програмска активност 0002 - Међународне активности, сарадња и партнерство, апропријација економска класификација 422 - Трошкови путовања, у износу од 3.000.000 динара; Програм 1409 - Безбедност, Програмска активност 0003 - Полицијске управе, апропријација економска класификација 414 - Социјална давања запосленима, у износу од 29.836.000 динара, за редован рад Министарства унутрашњих послова.</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lastRenderedPageBreak/>
              <w:t>69.836.000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114.</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просвете, науке и технолошког развоја - Средње образовање</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 xml:space="preserve">на </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просвете, науке и технолошког развоја - Основно образовање</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401-11572/2021 од 9. децембра 2021. године.</w:t>
            </w:r>
          </w:p>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Унос у ТБР са Министарства просвете, науке и технолошког развоја - Средње образовања, Програм 2004 - Средње образовање, Пројекат 4006 - Наставни садржаји кроз дигитални уџбеник/дигиталну учионицу за средње школе, апропријација економска класификација 515 - Нематеријална имовина у износу од 34.000.000 динара, и распоређивање на Министарство просвете, науке и технолошког развоја - Основно образовање, Програм 2003 - Основно образовање, Пројекат 4003 - Наставни садржаји кроз дигитални уџбеник/дигиталну учионицу, апропријација економска класификација 515 - Нематеријална имовина, за набавку дигиталних уџбеника.</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34.000.000</w:t>
            </w:r>
          </w:p>
        </w:tc>
      </w:tr>
      <w:tr w:rsidR="00C23099" w:rsidRPr="00C23099" w:rsidTr="00110BDC">
        <w:trPr>
          <w:trHeight w:val="3108"/>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115.</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пољопривреде, шумарства и водопривреде - Управа за аграрна плаћања</w:t>
            </w:r>
          </w:p>
          <w:p w:rsidR="00C23099" w:rsidRPr="00C23099" w:rsidRDefault="00C23099" w:rsidP="00C23099">
            <w:pPr>
              <w:rPr>
                <w:rFonts w:eastAsia="Times New Roman"/>
                <w:color w:val="000000"/>
                <w:sz w:val="18"/>
                <w:szCs w:val="18"/>
                <w:lang w:val="sr-Cyrl-RS"/>
              </w:rPr>
            </w:pPr>
          </w:p>
          <w:p w:rsidR="00C23099" w:rsidRPr="00C23099" w:rsidRDefault="00C23099" w:rsidP="00C23099">
            <w:pPr>
              <w:jc w:val="center"/>
              <w:rPr>
                <w:rFonts w:eastAsia="Times New Roman"/>
                <w:color w:val="000000"/>
                <w:sz w:val="18"/>
                <w:szCs w:val="18"/>
                <w:lang w:val="sr-Cyrl-RS"/>
              </w:rPr>
            </w:pP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401-11574/2021 од 9. децембра 2021. године.</w:t>
            </w:r>
          </w:p>
          <w:p w:rsidR="00C23099" w:rsidRPr="00C23099" w:rsidRDefault="00C23099" w:rsidP="00C23099">
            <w:pPr>
              <w:spacing w:after="150"/>
              <w:jc w:val="both"/>
              <w:rPr>
                <w:rFonts w:eastAsia="Times New Roman"/>
                <w:color w:val="000000"/>
                <w:sz w:val="18"/>
                <w:szCs w:val="18"/>
                <w:lang w:val="sr-Cyrl-RS"/>
              </w:rPr>
            </w:pPr>
            <w:r w:rsidRPr="00C23099">
              <w:rPr>
                <w:rFonts w:eastAsia="Times New Roman"/>
                <w:color w:val="000000"/>
                <w:sz w:val="18"/>
                <w:szCs w:val="18"/>
                <w:lang w:val="sr-Cyrl-RS"/>
              </w:rPr>
              <w:t xml:space="preserve">Унос у ТБР са Министарства пољопривреде, шумарства и водопривреде - Управе за аграрна плаћања, Програм 0103 - Подстицаји у пољопривреди и руралном развоју, Програмска активност 0003 - Стручна и административна подршка и спровођење мера подстицаја, апропријација економска класификација, и то: 421 - Стални трошкови, у износу од 1.000.000 динара; 422 - Трошкови путовања, у износу од 2.300.000 динара; 424 - Специјализоване услуге, у износу од 2.500.000 динара; 426 - Материјал, у износу од 19.800.000 динара; 512 - Машине и опрема, у износу од 40.000.000 динара; 515 - Нематеријална имовина, у износу од 38.000.000 динара; Програмска активност 0005 - Кредитна подршка у пољопривреди, апропријација економска класификација 451 - Субвенције јавним нефинансијским предузећима и организацијама, у износу од 170.000.000 динара, и распоређивање на Министарство пољопривреде, шумарства и водопривреде - Управу за аграрна плаћања, Програм 0103 - Подстицаји у пољопривреди и руралном развоју, Програмска активност 0002 - Мере руралног развоја, апропријација економска класификација 451 - Субвенције јавним нефинансијским предузећима и организацијама, у износу од 257.000.000 динара; Програмска активност 0003 - Стручна и административна подршка за спровођење мера подстицаја, апропријација економска класификација, и то: 411 - Плате, додаци и накнаде запослених (зараде), у износу од 400.000 динара; 412 - Социјални доприноси на терет послодавца, у </w:t>
            </w:r>
            <w:r w:rsidRPr="00C23099">
              <w:rPr>
                <w:rFonts w:eastAsia="Times New Roman"/>
                <w:color w:val="000000"/>
                <w:sz w:val="18"/>
                <w:szCs w:val="18"/>
                <w:lang w:val="sr-Cyrl-RS"/>
              </w:rPr>
              <w:lastRenderedPageBreak/>
              <w:t>износу од 200.000 динара; 423 - Услуге по уговору, у износу од 15.650.000 динара; 485 - Накнада штете за повреде или штету нанету од стране државних органа, у износу 350.000 динара, за спровођење мера руралног развоја, као и за редован рад Министарства пољопривреде, шумарства и водопривреде - Управе за аграрна плаћања.</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lastRenderedPageBreak/>
              <w:t>273.600.000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116.</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финансија;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културе и информисања;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културе и информисања - Установе културе</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на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културе и информисања</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401-11575/2021 од 9. децембра 2021. године.</w:t>
            </w:r>
          </w:p>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Унос у ТБР са Министарства финансија, Програм 0606 - Подршка раду органа јавне управе, Програмска активност 0039 - Извршење судских поступака, апропријација економска класификација 483 - Новчане казне и пенали по решењу судова, у износу од 230.448.000 динара; Министарства културе и информисања, Програм 1201 - Уређење и развој система у области културе и информисања, Програмска активност 0005 - Подршка унапређењу капацитета културног сектора на локалном нивоу, апропријација економска класификација 463 - Трансфери осталим нивоима власти, у износу од 15.000.000 динара; Установа културе, Програм 1202 - Унапређење система заштите културног наслеђа Програмска активност 0010 - Подршка раду установа у области заштите и очувања културног наслеђа, апропријација економска класификација, и то: 424 - Специјализоване услуге, у износу од 6.490.000 динара; 511 - Зграде и грађевински објекти, у износу од 27.978.000 динара; 512 - Машине и опрема, у износу од 9.084.000 динара; Програм 1203 - Јачање културне продукције и уметничког стваралаштва, Програмска активност 0007 - Подршка раду установа културе у области савременог стваралаштва, апропријација економска класификација, и то: 423 - Услуге по уговору, у износу 3.500.000 динара; 424 - Специјализоване услуге, у износу од 5.000.000 динара; 426 - Материјал, у износу од 2.500.000 динара</w:t>
            </w:r>
            <w:r w:rsidRPr="00C23099">
              <w:rPr>
                <w:rFonts w:eastAsia="Times New Roman"/>
                <w:color w:val="333333"/>
                <w:sz w:val="18"/>
                <w:szCs w:val="18"/>
                <w:lang w:val="sr-Cyrl-RS"/>
              </w:rPr>
              <w:t xml:space="preserve">, </w:t>
            </w:r>
            <w:r w:rsidRPr="00C23099">
              <w:rPr>
                <w:rFonts w:eastAsia="Times New Roman"/>
                <w:color w:val="000000"/>
                <w:sz w:val="18"/>
                <w:szCs w:val="18"/>
                <w:lang w:val="sr-Cyrl-RS"/>
              </w:rPr>
              <w:t>и распоређивање на Министарство културе и информисања, Програм 1203 - Јачање културне продукције и уметничког стваралаштва, Програмска активност 0002 - Подршка филмској уметности и осталом аудиовизуелном стваралаштву, апропријација економска класификација 454 - Субвенције приватним предузећима, за исплату подстицаја инвеститору да у Републици Србији производи аудиовизуелно дело.</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300.000.000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117.</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Државно правобранилаштво;</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финансија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на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Државно правобранилаштво</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П 05 Број: 00-600/2021 од 9. децембра 2021. године.</w:t>
            </w:r>
          </w:p>
          <w:p w:rsidR="00C23099" w:rsidRPr="00C23099" w:rsidRDefault="00C23099" w:rsidP="00C23099">
            <w:pPr>
              <w:tabs>
                <w:tab w:val="left" w:pos="1170"/>
              </w:tabs>
              <w:jc w:val="both"/>
              <w:rPr>
                <w:rFonts w:eastAsia="Times New Roman"/>
                <w:color w:val="000000"/>
                <w:sz w:val="18"/>
                <w:szCs w:val="18"/>
                <w:lang w:val="sr-Cyrl-RS"/>
              </w:rPr>
            </w:pP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110.000.000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118.</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правде - Управа за извршење кривичних санкција</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401-11841/2021 од 16. децембра 2021. године.</w:t>
            </w:r>
          </w:p>
          <w:p w:rsidR="00C23099" w:rsidRPr="00C23099" w:rsidRDefault="00C23099" w:rsidP="00C23099">
            <w:pPr>
              <w:spacing w:after="150"/>
              <w:jc w:val="both"/>
              <w:rPr>
                <w:rFonts w:eastAsia="Times New Roman"/>
                <w:color w:val="000000"/>
                <w:sz w:val="18"/>
                <w:szCs w:val="18"/>
                <w:lang w:val="sr-Cyrl-RS"/>
              </w:rPr>
            </w:pPr>
            <w:r w:rsidRPr="00C23099">
              <w:rPr>
                <w:rFonts w:eastAsia="Times New Roman"/>
                <w:color w:val="000000"/>
                <w:sz w:val="18"/>
                <w:szCs w:val="18"/>
                <w:lang w:val="sr-Cyrl-RS"/>
              </w:rPr>
              <w:t xml:space="preserve">Унос у ТБР са Министарства правде - Управе за извршење кривичних санкција, Програм 1607 - Управљање извршењем кривичних санкција, Програмска активност 0001 - Извршење кривичних санкција, апропријација економска класификација 416 - Награде запосленима и остали посебни расходи, у износу од 344.000 динара, Програмска активност 0002 - Подршка лицима лишених слободе, апропријација економска класификација, и то: 424 - Специјализоване услуге, у износу од 3.000.000 динара; 426 - Материјал, у износу од 33.101.000 </w:t>
            </w:r>
            <w:r w:rsidRPr="00C23099">
              <w:rPr>
                <w:rFonts w:eastAsia="Times New Roman"/>
                <w:color w:val="000000"/>
                <w:sz w:val="18"/>
                <w:szCs w:val="18"/>
                <w:lang w:val="sr-Cyrl-RS"/>
              </w:rPr>
              <w:lastRenderedPageBreak/>
              <w:t>динара; Програмска активност 0005 - Алтернативне санкције, апропријација економска класификација 421 - Стални трошкови, у износу од 4.000.000 динара, и распоређивање на Министарство правде - Управу за извршење кривичних санкција, Програм 1607 - Управљање извршењем кривичних санкција; Програмска активност 0001 - Извршење кривичних санкција, апропријација економска класификација, и то: 411 - Плате, додаци и накнаде запослених (зараде), у износу од 10.500.000 динара; 412 - Социјални доприноси на терет послодавца, у износу од 1.500.000 динара; 413 - Накнаде у натури, у износу од 4.000.000 динара; 414 - Социјална давања запосленима, у износу од 5.700.000 динара; 415 - Накнаде трошкова за запослене, у износу од 4.600.000 динара; 425 - Текуће поправке и одржавање, у износу од 3.741.000 динара; Програмска активност 0002 - Подршка лицима лишених слободе, апропријација економска класификација 472 - Накнаде за социјалну заштиту из буџета, у износу од 9.904.000 динара; Програмска активност 0003 - Интерна производња, апропријација економска класификација 421 - Стални трошкови, у износу од 500.000 динара, за редован рад Управе за извршење кривичних санкција.</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lastRenderedPageBreak/>
              <w:t>40.445.000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119.</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финансија</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401-11842/2021 од 16. децембра 2021. године.</w:t>
            </w:r>
          </w:p>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Унос у ТБР са Министарства финансија, Програм 0702 - Реализација инфраструктурних пројеката од значаја за Републику Србију, Пројекат 5001 - Експропријација земљишта у циљу изградње капиталних пројеката, апропријација економска класификација 541 - Земљиште у износу од 250.000.000 динара, и распоређивање на Министарство финансија, Програм 0608 - Систем локалне самоуправе, Програмска активност 0001 - Подршка локалној самоуправи, апропријација економска класификација 463 - Трансфери осталим нивоима власти, на име трансфера граду Београду за извршавање обавеза из разлога које није било могуће предвидети у поступку припреме и доношења буџета, а који могу довести до угрожавања текуће ликвидности.</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250.000.000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120.</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рударства и енергетике</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401-11843/2021 од 16. децембра 2021. године.</w:t>
            </w:r>
          </w:p>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Унос у ТБР са Министарства рударства и енергетике, Програм 0502 - Енергетска ефикасност, Програмска активности 0001 - Подстицаји за унапређење енергетске ефикасности, апропријација економска класификација 463 - Трансфери осталим нивоима власти у износу од 200.000.000 динара, и распоређивање на Министарство рударства и енергетике, Програм 0503 - Управљање минералним ресурсима, Пројекат 4003 - Консолидација пословања ЈП ПЕУ Ресавица, апропријација економска класификација 451 - Субвенције јавним нефинансијским предузећима и организацијама, за консолидацију пословања Јавног предузећа за подземну експлоатацију угља Ресавица.</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200.000.000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121.</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финансија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на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 xml:space="preserve">Министарство за рад, запошљавање, борачка и социјална питања </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401-11844/2021 од 16. децембра 2021. године.</w:t>
            </w:r>
          </w:p>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Унос у ТБР са Министарства финансија, Програм 0702 - Реализација инфраструктурних пројеката од значаја за Републику Србију, Пројекат 5001 - Експропријација земљишта у циљу изградње капиталних пројеката, апропријација економска класификација 541 - Земљиште у износу од 760.000.000 динара, и распоређивање на Министарство за рад, запошљавање, борачка и социјална питања, Програм 0903 - Породично-правна заштита грађана, Програмска активност 0001 - Права корисника из области заштите породице и деце, апропријација економска класификација 472 - Накнаде за социјалну заштиту из буџета, за исплату дечијег и родитељског додатка и накнада зараде, односно накнада плате за време породиљског одсуства.</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760.000.000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122.</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финансија</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401-11845/2021-1 од 16. децембра 2021. године.</w:t>
            </w:r>
          </w:p>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lastRenderedPageBreak/>
              <w:t>Унос у ТБР са Министарства финансија, Програм 0702 - Реализација инфраструктурних пројеката од значаја за Републику Србију, Пројекат 5001 - Експропријација земљишта у циљу изградње капиталних пројеката, апропријација економска класификација 541 - Земљиште у износу од 705.000.000 динара, и распоређивање на Министарство финансија, Програм 2402 - Интервенцијска средства, Пројекат 7078 - Превенција и ублажавање последица насталих услед болести COVID-19 изазване вирусом SARS-CoV-2, апропријација економска класификација 463 - Трансфери осталим нивоима власти, на име ненаменског трансфера јединицама локалне самоуправе за извршавање обавеза буџета услед смањеног обима прихода буџета локалне власти, у циљу смањивања негативних ефеката проузрокованих пандемијом заразне болести COVID-19 изазване вирусом SARS-CoV-2.</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lastRenderedPageBreak/>
              <w:t>705.000.000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123.</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финансија;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пољопривреде, шумарства и водопривреде - Управа за пољопривредно земљиште;</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Управа за заједничке послове републичких органа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на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Органе државне управе, Народну скупштину - Стручне службе, Судове и Јавна тужилаштва</w:t>
            </w:r>
          </w:p>
          <w:p w:rsidR="00C23099" w:rsidRPr="00C23099" w:rsidRDefault="00C23099" w:rsidP="00C23099">
            <w:pPr>
              <w:jc w:val="center"/>
              <w:rPr>
                <w:rFonts w:eastAsia="Times New Roman"/>
                <w:color w:val="000000"/>
                <w:sz w:val="18"/>
                <w:szCs w:val="18"/>
                <w:lang w:val="sr-Cyrl-RS"/>
              </w:rPr>
            </w:pPr>
          </w:p>
          <w:p w:rsidR="00C23099" w:rsidRPr="00C23099" w:rsidRDefault="00C23099" w:rsidP="00C23099">
            <w:pPr>
              <w:jc w:val="center"/>
              <w:rPr>
                <w:rFonts w:eastAsia="Times New Roman"/>
                <w:color w:val="000000"/>
                <w:sz w:val="18"/>
                <w:szCs w:val="18"/>
                <w:lang w:val="sr-Cyrl-RS"/>
              </w:rPr>
            </w:pP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401-11846/2021 од 16. децембра 2021. године.</w:t>
            </w:r>
          </w:p>
          <w:p w:rsidR="00C23099" w:rsidRPr="00C23099" w:rsidRDefault="00C23099" w:rsidP="00C23099">
            <w:pPr>
              <w:spacing w:after="150"/>
              <w:jc w:val="both"/>
              <w:rPr>
                <w:rFonts w:eastAsia="Times New Roman"/>
                <w:color w:val="000000"/>
                <w:sz w:val="18"/>
                <w:szCs w:val="18"/>
                <w:lang w:val="sr-Cyrl-RS"/>
              </w:rPr>
            </w:pPr>
            <w:r w:rsidRPr="00C23099">
              <w:rPr>
                <w:rFonts w:eastAsia="Times New Roman"/>
                <w:color w:val="000000"/>
                <w:sz w:val="18"/>
                <w:szCs w:val="18"/>
                <w:lang w:val="sr-Cyrl-RS"/>
              </w:rPr>
              <w:t xml:space="preserve">Унос у ТБР са Министарства финансија, Програм 0606 - Подршка раду органа јавне управе, Програмска активност 0039 - Извршење судских поступака, апропријација економска класификација 483 - Новчане казне и пенали по решењу судова, у износу од 378.971.000 динара; Програм 2402 - Интервенцијска средства, Пројекат 4002 - Интервенцијска средства за потребе спровођења ИПА програма, апропријација економска класификација, и то: 423 - Услуге по уговору, у износу од 58.400.000 динара; 444 - Пратећи трошкови задуживања, у износу од 20.000.000 динара; 485 - Накнада штете за повреде или штету нанету од стране државних органа, у износу од 119.600.000 динара; 511 - Зграде и грађевински објекти, у износу од 666.735.000 динара; Министарства пољопривреде, шумарства и водопривреде - Управе за пољопривредно земљиште, Програм 0102 - Заштита, уређење, коришћење и управљање пољопривредним земљиштем, Програмска активност 0003 - Стручна и административна подршка у управљању пољопривредним земљиштем, апропријација економска класификација 423 - Услуге по уговору, у износу од 2.500.000 динара; Управе за заједничке послове републичких органа, Програм 0606 - Подршка раду органа јавне управе, Програмска активност 0007 - Одржавање објеката и </w:t>
            </w:r>
            <w:proofErr w:type="spellStart"/>
            <w:r w:rsidRPr="00C23099">
              <w:rPr>
                <w:rFonts w:eastAsia="Times New Roman"/>
                <w:color w:val="000000"/>
                <w:sz w:val="18"/>
                <w:szCs w:val="18"/>
                <w:lang w:val="sr-Cyrl-RS"/>
              </w:rPr>
              <w:t>oпреме</w:t>
            </w:r>
            <w:proofErr w:type="spellEnd"/>
            <w:r w:rsidRPr="00C23099">
              <w:rPr>
                <w:rFonts w:eastAsia="Times New Roman"/>
                <w:color w:val="000000"/>
                <w:sz w:val="18"/>
                <w:szCs w:val="18"/>
                <w:lang w:val="sr-Cyrl-RS"/>
              </w:rPr>
              <w:t xml:space="preserve">, набавка опреме и материјала, апропријација економска класификација, и то: 426 - Материјал, у износу од 50.000.000 динара; 511 - Зграде и грађевински објекти, у износу од 11.000.000 динара; Пројекат 5010 - Реконструкција и адаптација „Клуба </w:t>
            </w:r>
            <w:proofErr w:type="spellStart"/>
            <w:r w:rsidRPr="00C23099">
              <w:rPr>
                <w:rFonts w:eastAsia="Times New Roman"/>
                <w:color w:val="000000"/>
                <w:sz w:val="18"/>
                <w:szCs w:val="18"/>
                <w:lang w:val="sr-Cyrl-RS"/>
              </w:rPr>
              <w:t>посланикаˮ</w:t>
            </w:r>
            <w:proofErr w:type="spellEnd"/>
            <w:r w:rsidRPr="00C23099">
              <w:rPr>
                <w:rFonts w:eastAsia="Times New Roman"/>
                <w:color w:val="000000"/>
                <w:sz w:val="18"/>
                <w:szCs w:val="18"/>
                <w:lang w:val="sr-Cyrl-RS"/>
              </w:rPr>
              <w:t xml:space="preserve">, апропријација економска класификација 511 - Зграде и грађевински објекти, у износу од 130.000.000 динара, и распоређивање на Народну скупштину - Стручне службе, Програм 2101 - Политички систем, Програмска активност 0003 - Стручна и административно - техничка подршка раду посланика, апропријација економска класификација, и то: 411 - Плате, додаци и накнаде запослених (зараде), у износу од 2.370.000 динара; 412 - Социјални доприноси на терет послодавца, у износу од 403.000 динара; Судове - Прекршајни апелациони суд, Програм 1603 - Рад судова, Програмска активност 0009 - Спровођење судских поступака Прекршајног апелационог суда, апропријација економска класификација 414 - Социјална давања запосленима, у износу од 133.000 динара; Апелационе судове, Програм 1603 - Рад судова, Програмска активност 0012 - Административна подршка спровођењу судских поступака Апелационих судова, апропријација економска класификација, и то: 411 - Плате, додаци и накнаде запослених (зараде), у износу од 1.000.000 динара; 412 - Социјални доприноси на терет послодавца, у износу од 177.000 динара; 413 - Накнаде у натури, у износу од 300.000 </w:t>
            </w:r>
            <w:r w:rsidRPr="00C23099">
              <w:rPr>
                <w:rFonts w:eastAsia="Times New Roman"/>
                <w:color w:val="000000"/>
                <w:sz w:val="18"/>
                <w:szCs w:val="18"/>
                <w:lang w:val="sr-Cyrl-RS"/>
              </w:rPr>
              <w:lastRenderedPageBreak/>
              <w:t xml:space="preserve">динара; 415 - Накнаде трошкова за запослене, у износу 700.000 динара; 416 - Награде запосленима и остали посебни расходи, у износу од 500.000 динара; Више судове, Програм 1603 - Рад судова, Програмска активност 0013 - Спровођење судских поступака Виших судова, апропријација економска класификација, и то: 411 - Плате, додаци и накнаде запослених (зараде), у износу од 26.000.000 динара; 412 - Социјални доприноси на терет послодавца, у износу од 5.000.000 динара; Програмска активност 0014 - Административна подршка спровођењу судских поступака Виших судова, апропријација економска класификација, и то: 411 - Плате, додаци и накнаде запослених (зараде), у износу од 3.000.000 динара; 412 - Социјални доприноси на терет послодавца, у износу од 500.000 динара; 413 - Накнаде у натури, у износу од 490.000 динара; 415 - Накнаде трошкова за запослене, у износу 2.300.000 динара; 416 - Награде запосленима и остали посебни расходи, у износу од 1.500.000 динара; Основне судове, Програм 1603 - Рад судова, Програмска активност 0016 - Административна подршка спровођењу судских поступака Основних судова, апропријација економска класификација, и то: 411 - Плате, додаци и накнаде запослених (зараде), у износу од 6.000.000 динара; 412 - Социјални доприноси на терет послодавца, у износу од 1.000.000 динара; 413 - Накнаде у натури, у износу од 1.600.000 динара; 415 - Накнаде трошкова за запослене, у износу 9.500.000 динара; 416 - Награде запосленима и остали посебни расходи, у износу од 9.400.000 динара; Привредне судове, Програм 1603 - Рад судова, Програмска активност 0018 - Административна подршка спровођењу судских поступака Привредних судова, апропријација економска класификација, и то: 411 - Плате, додаци и накнаде запослених (зараде), у износу од 2.100.000 динара; 412 - Социјални доприноси на терет послодавца, у износу од 400.000 динара; 413 - Накнаде у натури, у износу од 210.000 динара; 415 - Накнаде трошкова за запослене, у износу 1.000.000 динара; 416 - Награде запосленима и остали посебни расходи, у износу од 1.000.000 динара; Прекршајне судове, Програм 1603 - Рад судова, Програмска активност 0020 - Административна подршка спровођењу судских поступака Прекршајних судова, апропријација економска класификација, и то: 411 - Плате, додаци и накнаде запослених (зараде), у износу од 6.000.000 динара; 412 - Социјални доприноси на терет послодавца, у износу од 1.000.000 динара; 413 - Накнаде у натури, у износу од 400.000 динара; 415 - Накнаде трошкова за запослене, у износу 1.700.000 динара; 416 - Награде запосленима и остали посебни расходи, у износу од 2.500.000 динара; Јавна тужилаштва - Тужилаштво за организовани криминал, Програм 1604 - Рад тужилаштва, Програмска активност 0008 – Административна подршка раду Тужилаштва за организовани криминал, апропријација економска класификација, и то: 411 - Плате, додаци и накнаде запослених (зараде), у износу од 3.300.000 динара; 412 - Социјални доприноси на терет послодавца, у износу од 1.300.000 динара; Апелациона јавна тужилаштва, Програм 1604 - Рад тужилаштва, Програмска активност 0010 – Административна подршка раду Апелационих јавних тужилаштава, апропријација економска класификација, и то: 411 - Плате, додаци и накнаде запослених (зараде), у износу од 500.000 динара; 412 - Социјални доприноси на терет послодавца, у износу од 100.000 динара; 413 - Накнаде у натури, у износу од 30.000 динара; 415 - Накнаде трошкова за запослене, у износу 300.000 динара; Виша јавна тужилаштва, Програм 1604 - Рад тужилаштва, Програмска активност 0012 - Административна подршка раду Виших јавних тужилаштава, апропријација економска класификација, и то: </w:t>
            </w:r>
            <w:r w:rsidRPr="00C23099">
              <w:rPr>
                <w:rFonts w:eastAsia="Times New Roman"/>
                <w:color w:val="000000"/>
                <w:sz w:val="18"/>
                <w:szCs w:val="18"/>
                <w:lang w:val="sr-Cyrl-RS"/>
              </w:rPr>
              <w:lastRenderedPageBreak/>
              <w:t xml:space="preserve">411 - Плате, додаци и накнаде запослених (зараде), у износу од 3.000.000 динара; 412 - Социјални доприноси на терет послодавца, у износу од 500.000 динара; 413 - Накнаде у натури, у износу од 80.000 динара; 415 - Накнаде трошкова за запослене, у износу 900.000 динара; Основна јавна тужилаштва, Програм 1604 - Рад тужилаштва, Програмска активност 0014 - Административна подршка раду Основних јавних тужилаштава, апропријација економска класификација, и то: 411 - Плате, додаци и накнаде запослених (зараде), у износу од 6.000.000 динара; 412 - Социјални доприноси на терет послодавца, у износу од 1.000.000 динара; 415 - Накнаде трошкова за запослене, у износу 1.700.000 динара; Министарство правде - Правосудну академију, Програм 1602 - Уређење и управљање у систему правосуђа, Програмска активност 0009 - </w:t>
            </w:r>
            <w:proofErr w:type="spellStart"/>
            <w:r w:rsidRPr="00C23099">
              <w:rPr>
                <w:rFonts w:eastAsia="Times New Roman"/>
                <w:color w:val="000000"/>
                <w:sz w:val="18"/>
                <w:szCs w:val="18"/>
                <w:lang w:val="sr-Cyrl-RS"/>
              </w:rPr>
              <w:t>Стручнo</w:t>
            </w:r>
            <w:proofErr w:type="spellEnd"/>
            <w:r w:rsidRPr="00C23099">
              <w:rPr>
                <w:rFonts w:eastAsia="Times New Roman"/>
                <w:color w:val="000000"/>
                <w:sz w:val="18"/>
                <w:szCs w:val="18"/>
                <w:lang w:val="sr-Cyrl-RS"/>
              </w:rPr>
              <w:t xml:space="preserve"> усавршавање за будуће и постојеће носиоце правосудне функције, апропријација економска класификација, и то: 411 - Плате, додаци и накнаде запослених (зараде), у износу од 260.000 динара; 412 - Социјални доприноси на терет послодавца, у износу од 45.000 динара; Министарство пољопривреде, шумарства и водопривреде - Дирекцију за националне референтне лабораторије, Програм 0109 - Безбедност хране, ветеринарска и фитосанитарна политика, Програмска активност 0007 - Развој лабораторијске дијагностике, очување биљног биодиверзитета и контрола органске производње, апропријација економска класификација, и то: 411 - Плате, додаци и накнаде запослених (зараде), у износу од 350.000 динара; 412 - Социјални доприноси на терет послодавца, у износу од 58.000 динара; Управу за пољопривредно земљиште, Програм 0102 - Заштита, уређење, коришћење и управљање пољопривредним земљиштем, Програмска активност 0003 - Стручна и административна подршка у управљању пољопривредним земљиштем, апропријација економска класификација, и то: 411 - Плате, додаци и накнаде запослених (зараде), у износу од 2.125.000 динара; 412 - Социјални доприноси на терет послодавца, у износу од 375.000 динара; Министарство просвете, науке и технолошког развоја, Програм 2001 - Уређење, надзор и развој свих нивоа образовног система, Програмска активност 0001 - Утврђивање законских оквира и праћење развоја образовања на свим нивоима, апропријација економска класификација, и то: 411 - Плате, додаци и накнаде запослених (зараде), у износу од 1.800.000 динара; 412 - Социјални доприноси на терет послодавца, у износу од 500.000 динара; Програмска активност 0003 - Инспекцијски надзор над радом установа образовања и завода, апропријација економска класификација, и то: 411 - Плате, додаци и накнаде запослених (зараде), у износу од 200.000 динара; 412 - Социјални доприноси на терет послодавца, у износу од 100.000 динара; Програмска активност 0004 - Администрација и управљање у области образовања, апропријација економска класификација, и то: 411 - Плате, додаци и накнаде запослених (зараде), у износу од 400.000 динара; 412 - Социјални доприноси на терет послодавца, у износу од 300.000 динара; Основно образовање, Програм 2003 - Основно образовање, Програмска активност 0001 - Реализација делатности основног образовања, апропријација економска класификација, и то: 411 - Плате, додаци и накнаде запослених (зараде), у износу од 600.000.000 динара; 412 - Социјални доприноси на терет послодавца, у износу од 110.000.000 динара; 463 - Трансфери осталим нивоима власти, у износу од 150.000.000 динара; Средње образовање, Програм 2004 - Средње образовање, Програмска активност 0001 - Реализација делатности средњег образовања и образовања одраслих, апропријација економска класификација, и то: 411 </w:t>
            </w:r>
            <w:r w:rsidRPr="00C23099">
              <w:rPr>
                <w:rFonts w:eastAsia="Times New Roman"/>
                <w:color w:val="000000"/>
                <w:sz w:val="18"/>
                <w:szCs w:val="18"/>
                <w:lang w:val="sr-Cyrl-RS"/>
              </w:rPr>
              <w:lastRenderedPageBreak/>
              <w:t>- Плате, додаци и накнаде запослених (зараде), у износу од 220.000.000 динара; 412 - Социјални доприноси на терет послодавца, у износу од 100.000.000 динара; 463 - Трансфери осталим нивоима власти, у износу од 100.000.000 динара; Програмска активност 0003 - Подршка раду школа од посебног интереса за Републику Србију, апропријација економска класификација, и то: 411 - Плате, додаци и накнаде запослених (зараде), у износу од 10.500.000 динара; 412 - Социјални доприноси на терет послодавца, у износу од 2.300.000 динара; Ученички стандард, Програм 2007 - Подршка у образовању ученика и студената, Програмска активност 0001 - Систем установа ученичког стандарда, апропријација економска класификација, и то: 411 - Плате, додаци и накнаде запослених (зараде), у износу од 6.000.000 динара; 412 - Социјални доприноси на терет послодавца, у износу од 3.000.000 динара; 463 - Трансфери осталим нивоима власти, у износу од 8.000.000 динара; Студентски стандард, Програм 2007 - Подршка у образовању ученика и студената, Програмска активност 0004 - Систем установа студентског стандарда, апропријација економска класификација, и то: 411 - Плате, додаци и накнаде запослених (зараде), у износу од 4.000.000 динара; 412 - Социјални доприноси на терет послодавца, у износу од 2.000.000 динара; 463 - Трансфери осталим нивоима власти, у износу од 8.000.000 динара, за исплату плата, додатака и накнада запослених (зараде), припадајућих социјалних доприноса, накнада у натури, социјалних давања запосленима, накнада трошкова за запослене и јубиларних новчаних награда запосленима.</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lastRenderedPageBreak/>
              <w:t>1.437.206.000</w:t>
            </w:r>
          </w:p>
        </w:tc>
      </w:tr>
      <w:tr w:rsidR="00C23099" w:rsidRPr="00C23099" w:rsidTr="00110BDC">
        <w:trPr>
          <w:trHeight w:val="2824"/>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lastRenderedPageBreak/>
              <w:t>124.</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здравља</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401-11847/2021 од 16. децембра 2021. године.</w:t>
            </w:r>
          </w:p>
          <w:p w:rsidR="00C23099" w:rsidRPr="00C23099" w:rsidRDefault="00C23099" w:rsidP="00C23099">
            <w:pPr>
              <w:spacing w:after="150"/>
              <w:jc w:val="both"/>
              <w:rPr>
                <w:rFonts w:eastAsia="Times New Roman"/>
                <w:color w:val="000000"/>
                <w:sz w:val="18"/>
                <w:szCs w:val="18"/>
                <w:lang w:val="sr-Cyrl-RS"/>
              </w:rPr>
            </w:pPr>
            <w:r w:rsidRPr="00C23099">
              <w:rPr>
                <w:rFonts w:eastAsia="Times New Roman"/>
                <w:color w:val="000000"/>
                <w:sz w:val="18"/>
                <w:szCs w:val="18"/>
                <w:lang w:val="sr-Cyrl-RS"/>
              </w:rPr>
              <w:t>Унос у ТБР са Министарства здравља, Програм 1803 - Развој квалитета и доступности здравствене заштите, Програмска активност 0005 - Лечење обољења, стања или повреда које се не могу успешно лечити у Републици Србији, апропријација економска класификација 424 - Специјализоване услуге, у износу од 50.000.000 динара; Програм 1807 - Развој инфраструктуре здравствених установа, Пројекат 5001 - Реконструкција Клиничког центра Србије, Београд, апропријација економска класификација 512 - Машине и опрема, у износу од 391.000.000 динара; Пројекат 7080 - Изградња и опремање „COVID” болнице у Новом Саду, апропријација економска класификација 512 - Машине и опрема, у износу од 47.345.000 динара, и распоређивање на Министарство здравља, Програм 1807 - Развој инфраструктуре здравствених установа, Програмска активност 0001 - Изградња и опремање здравствених установа у државној својини чији је оснивач Република Србија, апропријација економска класификација 464 - Дотације организацијама за обавезно социјално осигурање, за опремање и инвестиционо одржавање здравствених установа у државној својини чији је оснивач Република Србија.</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488.345.000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125.</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просвете, науке и технолошког развоја</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401-11851/2021 од 16. децембра 2021. године.</w:t>
            </w:r>
          </w:p>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 xml:space="preserve">Унос у ТБР са Министарства просвете, науке и технолошког развоја, Програм 2001 - Уређење, надзор и развој свих нивоа образовног система, Програмска активност 0013 - Подршка интеграцији у европски образовни простор, апропријација економска класификација 462 - Дотације међународним организацијама у износу од 73.000.000 динара, и распоређивање на Министарство просвете, науке и технолошког развоја, Програм 0201 - Развој науке и технологије, Програмска активност 0001 - Подршка реализацији општег интереса у научној истраживачкој делатности, апропријација економска класификација 462 - Дотације међународним организацијама, за исплату </w:t>
            </w:r>
            <w:r w:rsidRPr="00C23099">
              <w:rPr>
                <w:rFonts w:eastAsia="Times New Roman"/>
                <w:color w:val="000000"/>
                <w:sz w:val="18"/>
                <w:szCs w:val="18"/>
                <w:lang w:val="sr-Cyrl-RS"/>
              </w:rPr>
              <w:lastRenderedPageBreak/>
              <w:t>контрибуције Републике Србије на име учешћа у активностима ЦЕРН-а.</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lastRenderedPageBreak/>
              <w:t>73.000.000</w:t>
            </w:r>
          </w:p>
        </w:tc>
      </w:tr>
      <w:tr w:rsidR="00C23099" w:rsidRPr="00C23099" w:rsidTr="00110BDC">
        <w:trPr>
          <w:trHeight w:val="27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126.</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финансија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 xml:space="preserve">на </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привреде</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401-11852/2021 од 16. децембра 2021. године.</w:t>
            </w:r>
          </w:p>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Унос у ТБР са Министарства финансија, Програм 0702 - Реализација инфраструктурних пројеката од значаја за Републику Србију, Пројекат 5001 - Експропријација земљишта у циљу изградње капиталних пројеката, апропријација економска класификација 541 - Земљиште у износу од 280.000.000 динара, и распоређивање на Министарство привреде, Програм 1510 - Привлачење инвестиција, Програмска активност 0003 - Улагања од посебног значаја, апропријација економска класификација 454 - Субвенције приватним предузећима, за исплату средстава подстицаја за директне инвестиције.</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280.000.000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127.</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финансија - Управа царина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 xml:space="preserve">на </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омладине и спорта</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401-11853/2021 од 16. децембра 2021. године.</w:t>
            </w:r>
          </w:p>
          <w:p w:rsidR="00C23099" w:rsidRPr="00C23099" w:rsidRDefault="00C23099" w:rsidP="00C23099">
            <w:pPr>
              <w:spacing w:after="150"/>
              <w:jc w:val="both"/>
              <w:rPr>
                <w:rFonts w:eastAsia="Times New Roman"/>
                <w:color w:val="000000"/>
                <w:sz w:val="18"/>
                <w:szCs w:val="18"/>
                <w:lang w:val="sr-Cyrl-RS"/>
              </w:rPr>
            </w:pPr>
            <w:r w:rsidRPr="00C23099">
              <w:rPr>
                <w:rFonts w:eastAsia="Times New Roman"/>
                <w:color w:val="000000"/>
                <w:sz w:val="18"/>
                <w:szCs w:val="18"/>
                <w:lang w:val="sr-Cyrl-RS"/>
              </w:rPr>
              <w:t xml:space="preserve">Унос у ТБР са Министарства финансија - Управе царина, Програм 2303 - Управљање царинским системом и царинском администрацијом, Програмска активност 0001 - Обезбеђење функционисања утврђивања, контроле и наплате јавних прихода из надлежности царинске службе, апропријација економска класификација, и то: 422 - Трошкови путовања, у износу од 3.000.000 динара; 423 - Услуге по уговору, у износу од 8.500.000 динара; Програмска активност 0002 - Подршка информационом систему царинске службе, апропријација економска класификација, и то: 425 - Текуће поправке и одржавање, у износу од 9.000.000 динара; 462 - Дотације међународним организацијама, у износу од 14.700.000 динара; 512 - Машине и опрема, у износу од 4.566.000 динара, и распоређивање на Министарство омладине и спорта, Програм 1301 - Развој система спорта, Програмска активност 0005 - Програми гранских спортских савеза, апропријација економска класификација 481 - Дотације невладиним организацијама, у износу од 35.046.000 динара; Програмска активност 0014 - Новчане награде за врхунске спортске резултате, апропријација економска класификација 472 - Накнаде за социјалну заштиту из буџета, у износу од 4.720.000 динара, за исплату котизације за организацију међународног такмичења „Квалификациони турнир за Светско првенство у кошарци за жене 2022. </w:t>
            </w:r>
            <w:proofErr w:type="spellStart"/>
            <w:r w:rsidRPr="00C23099">
              <w:rPr>
                <w:rFonts w:eastAsia="Times New Roman"/>
                <w:color w:val="000000"/>
                <w:sz w:val="18"/>
                <w:szCs w:val="18"/>
                <w:lang w:val="sr-Cyrl-RS"/>
              </w:rPr>
              <w:t>годинеˮ</w:t>
            </w:r>
            <w:proofErr w:type="spellEnd"/>
            <w:r w:rsidRPr="00C23099">
              <w:rPr>
                <w:rFonts w:eastAsia="Times New Roman"/>
                <w:color w:val="000000"/>
                <w:sz w:val="18"/>
                <w:szCs w:val="18"/>
                <w:lang w:val="sr-Cyrl-RS"/>
              </w:rPr>
              <w:t>, као и за исплату новчаних награда за освојену бронзану медаљу на Светском првенству у боксу, које је одржано од 26. октобра до 6. новембра 2021. године у Београду, Република Србија.</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39.766.000</w:t>
            </w:r>
          </w:p>
        </w:tc>
      </w:tr>
      <w:tr w:rsidR="00C23099" w:rsidRPr="00C23099" w:rsidTr="00110BDC">
        <w:trPr>
          <w:trHeight w:val="27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128.</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унутрашњих послова</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401-11855/2021 од 16. децембра 2021. године.</w:t>
            </w:r>
          </w:p>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Унос у ТБР са Министарства унутрашњих послова, Програм 1408 - Управљање људским и материјалним ресурсима, Програмска активност 0001 - Администрација и управљање, апропријација економска класификација 483 - Новчане казне и пенали по решењу судова у износу од 120.000.000 динара, и распоређивање на Министарство унутрашњих послова, Програм 1408 - Управљање људским и материјалним ресурсима, Програмска активност 0001 - Администрација и управљање, апропријација економска класификација, и то: 425 - Текуће поправке и одржавање, у износу од 60.000.000 динара; 426 - Материјал, у износу од 30.000.000 динара; Програм 1409 - Безбедност, Програмска активност 0003 - Полицијске управе, апропријација економска класификација 426 - Материјал, у износу од 30.000.000 динара, за редован рад Министарства унутрашњих послова.</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120.000.000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129.</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финансија</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401-11870/2021 од 16. децембра 2021. године.</w:t>
            </w:r>
          </w:p>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 xml:space="preserve">Унос у ТБР са Министарства финансија, Програм 0606 - Подршка раду органа јавне управе, Програмска активност 0039 - Извршење судских поступака, апропријација економска класификација 483 - Новчане казне и пенали по решењу судова у износу од 240.000.000 динара, и </w:t>
            </w:r>
            <w:r w:rsidRPr="00C23099">
              <w:rPr>
                <w:rFonts w:eastAsia="Times New Roman"/>
                <w:color w:val="000000"/>
                <w:sz w:val="18"/>
                <w:szCs w:val="18"/>
                <w:lang w:val="sr-Cyrl-RS"/>
              </w:rPr>
              <w:lastRenderedPageBreak/>
              <w:t>распоређивање на Министарство финансија, Програм 0608 - Систем локалне самоуправе, Програмска активност 0001 - Подршка локалној самоуправи, апропријација економска класификација 463 - Трансфери осталим нивоима власти, на име трансфера Граду Београду за извршавање обавеза из разлога које није било могуће предвидети у поступку припреме и доношења буџета, а који могу довести до угрожавања текуће ликвидности.</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lastRenderedPageBreak/>
              <w:t>240.000.000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130.</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финансија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на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Генерални секретаријат Владе</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401-11878/2021 од 16. децембра 2021. године.</w:t>
            </w:r>
          </w:p>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Унос у ТБР са Министарства финансија, Програм 0702 - Реализација инфраструктурних пројеката од значаја за Републику Србију, Пројекат 5001 - Експропријација земљишта у циљу изградње капиталних пројеката, апропријација економска класификација 541 - Земљиште у износу од 118.000.000 динара, и распоређивање на Генерални секретаријат Владе, Програм 2102 - Подршка раду Владе, Програмска активност 0008 - Стручни и оперативни послови Генералног секретаријата Владе, апропријација економска класификација 481 - Дотације невладиним организацијама, на име дотације Православној епархији Будимској, Мађарска, ради обезбеђивања финансијске помоћи за пројектовање, санацију и изградњу четири цркве у Сентандреји.</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118.000.000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131.</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одбране</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401-11935/2021 од 16. децембра 2021. године.</w:t>
            </w:r>
          </w:p>
          <w:p w:rsidR="00C23099" w:rsidRPr="00C23099" w:rsidRDefault="00C23099" w:rsidP="00C23099">
            <w:pPr>
              <w:spacing w:after="150"/>
              <w:jc w:val="both"/>
              <w:rPr>
                <w:rFonts w:eastAsia="Times New Roman"/>
                <w:color w:val="000000"/>
                <w:sz w:val="18"/>
                <w:szCs w:val="18"/>
                <w:lang w:val="sr-Cyrl-RS"/>
              </w:rPr>
            </w:pPr>
            <w:r w:rsidRPr="00C23099">
              <w:rPr>
                <w:rFonts w:eastAsia="Times New Roman"/>
                <w:color w:val="000000"/>
                <w:sz w:val="18"/>
                <w:szCs w:val="18"/>
                <w:lang w:val="sr-Cyrl-RS"/>
              </w:rPr>
              <w:t>Унос у ТБР са Министарства одбране, Програм 1703 - Операције и функционисање МО и ВС, Програмска активност 0001 - Функционисање МО и ВС, апропријација економска класификација, и то: 416 - Награде запосленима и остали посебни расходи, у износу од 5.000.000 динара; 423 - Услуге по уговору, у износу од 3.805.000 динара; 424 - Специјализоване услуге, у износу од 11.629.000 динара; 425 - Текуће поправке и одржавање, у износу од 61.776.000 динара; 515 - Нематеријална имовина, у износу од 3.490.000 динара; Програмска активност 0002 - Мултинационалне операције, и то: 422 - Трошкови путовања, у износу од 2.000.000 динара; 425 - Текуће поправке и одржавање, у износу 2.500.000 динара; 426 - Материјал, у износу од 15.800.000 динара; Програмска активност 0009 - Војно здравство, апропријација економска класификација 425 - Текуће поправке и одржавање, у износу 10.000.000 динара, и распоређивање на Министарство одбране, Програм 1703 - Операције и функционисање МО и ВС, Програмска активност 0001 - Функционисање МО и ВС, апропријација економска класификација, и то: 411 - Плате, додаци и накнаде запослених (зараде), у износу од 100.000.000 динара; 412 - Социјални доприноси на терет послодавца, у износу од 16.000.000 динара, за исплату плата, додатака и накнада запослених (зараде) и припадајућих социјалних доприноса.</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116.000.000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132.</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финансија - Управа царина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 xml:space="preserve">на </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просвете, науке и технолошког развоја - Ученички стандард</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401-11971/2021 од 20. децембра 2021. године.</w:t>
            </w:r>
          </w:p>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Унос у ТБР са Министарства финансија - Управе царина, Програм 2303 - Управљање царинским системом и царинском администрацијом, Пројекат 4002 - Инвестиционо улагање у зграде и објекте у саставу Управе царина, апропријација економска класификација 511 - Зграде и грађевински објекти у износу од 7.100.000 динара, и распоређивање на Министарство просвете, науке и технолошког развоја - Ученички стандард, Програм 2007 - Подршка у образовању ученика и студената, Програмска активност 0001 - Систем установа ученичког стандарда, апропријација економска класификација 426 - Материјал, за накнаду материјалних трошкова и других зависних трошкова исхране, смештаја и васпитног рада у установама ученичког стандарда.</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7.100.000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133.</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просвете, науке и технолошког развоја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lastRenderedPageBreak/>
              <w:t xml:space="preserve">на </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просвете, науке и технолошког развоја - Више и универзитетско образовање</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lastRenderedPageBreak/>
              <w:t>05 Број: 401-11972/2021 од 20. децембра 2021. године.</w:t>
            </w:r>
          </w:p>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 xml:space="preserve">Унос у ТБР са Министарства просвете, науке и технолошког развоја, Програм 2001 - Уређење, надзор и развој свих нивоа </w:t>
            </w:r>
            <w:r w:rsidRPr="00C23099">
              <w:rPr>
                <w:rFonts w:eastAsia="Times New Roman"/>
                <w:color w:val="000000"/>
                <w:sz w:val="18"/>
                <w:szCs w:val="18"/>
                <w:lang w:val="sr-Cyrl-RS"/>
              </w:rPr>
              <w:lastRenderedPageBreak/>
              <w:t>образовног система, Програмска активност 0013 - Подршка интеграцији у европски образовни простор, апропријација економска класификација 462 - Дотације међународним организацијама у износу од 25.500.000 динара, и распоређивање на Министарство просвете, науке и технолошког развоја - Више и универзитетско образовање, Програм 2005 - Високо образовање, Програмска активност 0014 - Развој високог образовања, апропријација економска класификација 462 - Дотације међународним организацијама, за исплату последње рате средстава Програму Уједињених нација за развој (УНДП) за спровођење Пројекта „Подршка стратешким инвестицијама у образовању”.</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lastRenderedPageBreak/>
              <w:t>25.500.000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134.</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одбране</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 xml:space="preserve">05 Број: 401-11974/2021 од 20. децембра 2021. године. Решење о измени Решења о употреби средстава текуће буџетске резерве </w:t>
            </w:r>
          </w:p>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У Решењу о употреби средстава текуће буџетске резерве 05 број 401-11935/2021 од 16. децембра 2021. године („Службени гласник РС”, број 125/21), у тачки 2. речи: „Програмска активност 0001 - Функционисање МО и ВС” замењују се речима: „Програмска активност 0003 - Администрација и управљање”</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135.</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финансија - Управа царина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 xml:space="preserve">на </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просвете, науке и технолошког развоја - Студентски стандард</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401-11975/2021 од 20. децембра 2021. године.</w:t>
            </w:r>
          </w:p>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Унос у ТБР са Министарства финансија - Управе царина, Програм 2303 - Управљање царинским системом и царинском администрацијом, Програмска активност 0001 - Обезбеђење функционисања утврђивања, контроле и наплате јавних прихода из надлежности царинске службе, апропријација економска класификација, и то: 425 - Текуће поправке и одржавање, у износу од 10.000.000 динара; 426 - Материјал, у износу од 25.000.000 динара; 512 - Машине и опрема, у износу од 28.000.000 динара; Програмска активност 0002 - Подршка информационом систему царинске службе, апропријација економска класификација 423 - Услуге по уговору, у износу од 1.000.000 динара, и распоређивање на Министарство просвете, науке и технолошког развоја - Студентски стандард, Програм 2007 - Подршка у образовању ученика и студената, Програмска активност 0004 - Систем установа студентског стандарда, апропријација економска класификација 426 - Материјал, за накнаду материјалних трошкова установама студентског стандарда.</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64.000.000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136.</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финансија - Управа за јавни дуг</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401-12157/2021 од 23. децембра 2021. године.</w:t>
            </w:r>
          </w:p>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Унос у ТБР са Министарства финансија - Управе за јавни дуг, Програм 2201 - Управљање јавним дугом, Програмска активност 0002 - Сервисирање спољног јавног дуга, апропријација економска класификација 442 - Отплата страних камата, у износу од 2.250.000.000 динара, и распоређивање на Министарство финансија - Управу за јавни дуг, Програм 2201 - Управљање јавним дугом, Програмска активност 0001 - Сервисирање домаћег јавног дуга, апропријација економска класификација 441 - Отплата домаћих камата, за евидентирање дисконта остварених емитовањем државних хартија од вредности на домаћем финансијском тржишту које су доспеле у 2021. години.</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2.250.000.000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137.</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 xml:space="preserve">Министарство правде </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на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Судове - Апелационе судове;</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Више судове;</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Основне судове;</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Привредне судове;</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Прекршајне судове</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Јавна тужилаштва - Апелациона јавна тужилаштва;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Виша јавна тужилаштва;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lastRenderedPageBreak/>
              <w:t>Основна јавна тужилаштва</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lastRenderedPageBreak/>
              <w:t>05 Број: 401-12158/2021 од 23. децембра 2021. године.</w:t>
            </w:r>
          </w:p>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 xml:space="preserve">Унос у ТБР са Министарства правде, Програм 1602 - Уређење и управљање у систему правосуђа, Програмска активност 0010 - Администрација и управљање, апропријација економска класификација 423 - Услуге по уговору у износу од 19.000.000 динара, и распоређивање на Судове - Апелационе судове, Програм 1603 - Рад судова, Програмска активност 0012 - Административна подршка спровођењу судских поступака Апелационих судова, апропријација економска класификација 413 - Накнаде у натури, у износу од 1.000.000 динара; Више судове, Програм 1603 - Рад судова, Програмска активност 0014 - Административна подршка спровођењу </w:t>
            </w:r>
            <w:r w:rsidRPr="00C23099">
              <w:rPr>
                <w:rFonts w:eastAsia="Times New Roman"/>
                <w:color w:val="000000"/>
                <w:sz w:val="18"/>
                <w:szCs w:val="18"/>
                <w:lang w:val="sr-Cyrl-RS"/>
              </w:rPr>
              <w:lastRenderedPageBreak/>
              <w:t>судских поступака Виших судова, апропријација економска класификација 413 - Накнаде у натури, у износу од 2.700.000 динара; Основне судове, Програм 1603 - Рад судова, Програмска активност 0016 - Административна подршка спровођењу судских поступака Основних судова, апропријација економска класификација 413 - Накнаде у натури, у износу од 8.100.000 динара; Привредне судове, Програм 1603 - Рад судова, Програмска активност 0018 - Административна подршка спровођењу судских поступака Привредних судова, апропријација економска класификација 413 - Накнаде у натури, у износу од 1.400.000 динара; Прекршајне судове, Програм 1603 - Рад судова, Програмска активност 0020 - Административна подршка спровођењу судских поступака Прекршајних судова, апропријација економска класификација 413 - Накнаде у натури, у износу од 2.700.000 динара; Јавна тужилаштва - Апелациона јавна тужилаштва, Програм 1604 - Рад тужилаштва, Програмска активност 0010 - Административна подршка раду Апелационих јавних тужилаштава, апропријација економска класификација 413 - Накнаде у натури, у износу од 200.000 динара; Виша јавна тужилаштва, Програм 1604 - Рад тужилаштва, Програмска активност 0012 - Административна подршка раду Виших јавних тужилаштава, апропријација економска класификација 413 - Накнаде у натури, у износу од 900.000 динара; Основна јавна тужилаштва, Програм 1604 - Рад тужилаштва, Програмска активност 0014 - Административна подршка раду Основних јавних тужилаштава, апропријација економска класификација 413 - Накнаде у натури, у износу од 2.000.000 динара, за исплату новчаних честитки за децу запослених.</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lastRenderedPageBreak/>
              <w:t>19.000.000</w:t>
            </w:r>
          </w:p>
        </w:tc>
      </w:tr>
      <w:tr w:rsidR="00C23099" w:rsidRPr="00C23099" w:rsidTr="00110BDC">
        <w:trPr>
          <w:trHeight w:val="509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138.</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финансија;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финансија - Управа за јавни дуг</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на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рударства и енергетике</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401-12159/2021 од 23. децембра 2021. године.</w:t>
            </w:r>
          </w:p>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Унос у ТБР са Министарства финансија, Програм 0702 - Реализација инфраструктурних пројеката од значаја за Републику Србију, Пројекат 5001 - Експропријација земљишта у циљу изградње капиталних пројеката, апропријација економска класификација 541 - Земљиште, у износу од 2.000.000.000 динара; Програм 2301 - Уређење, управљање и надзор финансијског и фискалног система, Програмска активност 0004 - Административна подршка управљању финансијским и фискалним системом, апропријација економска класификација 452 - Субвенције приватним финансијским институцијама, у износу од 1.000.000.000 динара; Управе за јавни дуг, Програм 2201 - Управљање јавним дугом, Програмска активност 0002 - Сервисирање спољног јавног дуга, апропријација економска класификација 442 - Отплата страних камата, у износу од 556.850.000 динара, и распоређивање на Министарство рударства и енергетике, Програм 0503 - Управљање минералним ресурсима, Пројекат 4003 - Консолидација пословања ЈП ПЕУ Ресавица, апропријација економска класификација 451 - Субвенције јавним нефинансијским предузећима и организацијама, за консолидацију пословања Јавног предузећа за подземну експлоатацију угља Ресавица.</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3.556.850.000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139.</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грађевинарства, саобраћаја и инфраструктуре</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401-12160/2021 од 23. децембра 2021. године.</w:t>
            </w:r>
          </w:p>
          <w:p w:rsidR="00C23099" w:rsidRPr="00C23099" w:rsidRDefault="00C23099" w:rsidP="00C23099">
            <w:pPr>
              <w:spacing w:after="150"/>
              <w:jc w:val="both"/>
              <w:rPr>
                <w:rFonts w:eastAsia="Times New Roman"/>
                <w:color w:val="000000"/>
                <w:sz w:val="18"/>
                <w:szCs w:val="18"/>
                <w:lang w:val="sr-Cyrl-RS"/>
              </w:rPr>
            </w:pPr>
            <w:r w:rsidRPr="00C23099">
              <w:rPr>
                <w:rFonts w:eastAsia="Times New Roman"/>
                <w:color w:val="000000"/>
                <w:sz w:val="18"/>
                <w:szCs w:val="18"/>
                <w:lang w:val="sr-Cyrl-RS"/>
              </w:rPr>
              <w:t xml:space="preserve">Унос у ТБР са Министарства грађевинарства, саобраћаја и инфраструктуре, Програм 0701 - Уређење и надзор у области саобраћаја, Програмска активност 0004 - Ваздушни саобраћај, апропријација економска класификација 451 - Субвенције јавним нефинансијским предузећима и организацијама, у износу од 142.000.000 динара; Пројекат 7078 - Превенција и ублажавање последица насталих услед болести COVID-19 изазване вирусом SARS-CoV-2, апропријација економска класификација 454 - Субвенције приватним предузећима, у </w:t>
            </w:r>
            <w:r w:rsidRPr="00C23099">
              <w:rPr>
                <w:rFonts w:eastAsia="Times New Roman"/>
                <w:color w:val="000000"/>
                <w:sz w:val="18"/>
                <w:szCs w:val="18"/>
                <w:lang w:val="sr-Cyrl-RS"/>
              </w:rPr>
              <w:lastRenderedPageBreak/>
              <w:t>износу од 14.500.000 динара; Програм 0702 - Реализација инфраструктурних пројеката од значаја за Републику Србију, Пројекат 5003 - Изградња аутопута Е-763 Обреновац-Љиг, апропријација економска класификација 511 - Зграде и грађевински објекти, у износу од 16.000.000 динара; Пројекат 5008 - Брза саобраћајница Iб реда Нови Сад - Рума, апропријација економска класификација 511 - Зграде и грађевински објекти, у износу од 222.000.000 динара; Пројекат 5030 - Реконструкција моста на граничном прелазу - Каракај (Зворник), апропријација економска класификација 511 - Зграде и грађевински објекти, у износу од 71.500.000 динара; Пројекат 5032 - Реконструкција моста на граничном прелазу - Шепак, апропријација економска класификација 511 - Зграде и грађевински објекти, у износу од 71.500.000 динара; Пројекат 5035 - Изградња аутопута Е-761, деоница: Појате-Прељина, апропријација економска класификација 511 - Зграде и грађевински објекти, у износу од 11.000.000 динара; Пројекат 5038 - Адаптација бродске преводнице у саставу ХЕПС „Ђердап 1”, апропријација економска класификација 511 - Зграде и грађевински објекти, у износу од 50.000.000 динара; Пројекат 5044 - Реконструкција државног пута IIа реда, број 203, Нови Пазар - Тутин, апропријација економска класификација 511 - Зграде и грађевински објекти, у износу од 31.000.000 динара; Пројекат 5047 - Програм интегрисаног управљања чврстим отпадом у Србији, апропријација економска класификација 511 - Зграде и грађевински објекти, у износу од 120.000.000 динара; Пројекат 5048 - Изградња аутопута Е-763, деоница: Нови Београд - Сурчин, апропријација економска класификација 511 - Зграде и грађевински објекти, у износу од 169.500.000 динара; Пројекат 5055 - Изградња нове Луке у Београду, апропријација економска класификација 511 - Зграде и грађевински објекти, у износу од 67.000.000 динара; Пројекат 5061 - Реконструкција и доградња граничног прелаза Хоргош, апропријација економска класификација 511 - Зграде и грађевински објекти, у износу од 290.000.000 динара; Пројекат 5066 - Изградња брзе саобраћајнице, деоница: Иверак–Лајковац, апропријација економска класификација 511 - Зграде и грађевински објекти, у износу од 250.000.000 динара; Пројекат 5072 - Изградња београдског метроа, апропријација економска класификација 463 - Трансфери осталим нивоима власти, у износу од 203.000.000 динара; Програм 1101 - Уређење и надзор у области планирања и изградње, Програмска активност 0005 - Регулаторне делатности, уређење грађевинског земљишта и легализација, апропријација економска класификација 424 - Специјализоване услуге, у износу од 120.000.000 динара, и распоређивање на Министарство грађевинарства, саобраћаја и инфраструктуре, Програм 0701 - Уређење и надзор у области саобраћаја, Програмска активност 0002 - Железнички и интермодални саобраћај, апропријација економска класификација 451 - Субвенције јавним нефинансијским предузећима и организацијама, за редован рад „Инфраструктура железнице Србије” а.д. Београд, у циљу отклањања штетних последица проузрокованих епидемијом заразне болести COVID-19 изазване вирусом SARS-CoV-2.</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lastRenderedPageBreak/>
              <w:t>1.849.000.000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140.</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правде - Управа за извршење кривичних санкција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на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унутрашњих послова</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401-12162/2021 од 23. децембра 2021. године.</w:t>
            </w:r>
          </w:p>
          <w:p w:rsidR="00C23099" w:rsidRPr="00C23099" w:rsidRDefault="00C23099" w:rsidP="00C23099">
            <w:pPr>
              <w:spacing w:after="150"/>
              <w:jc w:val="both"/>
              <w:rPr>
                <w:rFonts w:eastAsia="Times New Roman"/>
                <w:color w:val="000000"/>
                <w:sz w:val="18"/>
                <w:szCs w:val="18"/>
                <w:lang w:val="sr-Cyrl-RS"/>
              </w:rPr>
            </w:pPr>
            <w:r w:rsidRPr="00C23099">
              <w:rPr>
                <w:rFonts w:eastAsia="Times New Roman"/>
                <w:color w:val="000000"/>
                <w:sz w:val="18"/>
                <w:szCs w:val="18"/>
                <w:lang w:val="sr-Cyrl-RS"/>
              </w:rPr>
              <w:t xml:space="preserve">Унос у ТБР са Министарства правде - Управе за извршење кривичних санкција, Програм 1607 - Управљање извршењем кривичних санкција, Програмска активност 0001 - Извршење кривичних санкција, апропријација економска класификација, и то: 421 - Стални трошкови, у износу од 10.000.000 динара; 423 - Услуге по уговору, у износу од 8.000.000 динара; 424 - Специјализоване услуге, у износу од </w:t>
            </w:r>
            <w:r w:rsidRPr="00C23099">
              <w:rPr>
                <w:rFonts w:eastAsia="Times New Roman"/>
                <w:color w:val="000000"/>
                <w:sz w:val="18"/>
                <w:szCs w:val="18"/>
                <w:lang w:val="sr-Cyrl-RS"/>
              </w:rPr>
              <w:lastRenderedPageBreak/>
              <w:t xml:space="preserve">1.000.000 динара; 426 - Материјал, у износу од 10.000.000 динара; Програмска активност 0002 - Подршка лицима лишених слободе, апропријација економска класификација 426 - Материјал, у износу од 2.687.000 динара; Пројекат 5001 - Израда пројектно - техничких документација за нове објекте и објекте које треба реконструисати, апропријација економска класификација 511 - Зграде и грађевински објекти, у износу од 13.267.000 динара; Пројекат 5003 - Адаптација </w:t>
            </w:r>
            <w:proofErr w:type="spellStart"/>
            <w:r w:rsidRPr="00C23099">
              <w:rPr>
                <w:rFonts w:eastAsia="Times New Roman"/>
                <w:color w:val="000000"/>
                <w:sz w:val="18"/>
                <w:szCs w:val="18"/>
                <w:lang w:val="sr-Cyrl-RS"/>
              </w:rPr>
              <w:t>притвореничких</w:t>
            </w:r>
            <w:proofErr w:type="spellEnd"/>
            <w:r w:rsidRPr="00C23099">
              <w:rPr>
                <w:rFonts w:eastAsia="Times New Roman"/>
                <w:color w:val="000000"/>
                <w:sz w:val="18"/>
                <w:szCs w:val="18"/>
                <w:lang w:val="sr-Cyrl-RS"/>
              </w:rPr>
              <w:t xml:space="preserve"> блокова у Окружном затвору Београд, апропријација економска класификација 511 - Зграде и грађевински објекти, у износу од 4.238.000 динара; Пројекат 5010 - Изградња и реконструкција смештајних капацитета у КПЗ Пожаревац - Забела, апропријација економска класификација 511 - Зграде и грађевински објекти, у износу од 2.841.000 динара; Пројекат 5011 - Радови на реконструкцији и изградњи објеката у оквиру КПЗ у Сремској Митровици, апропријација економска класификација 511 - Зграде и грађевински објекти, у износу од 8.148.000 динара; Пројекат 5014 - Изградња смештајних капацитета затвореног типа, апропријација економска класификација 511 - Зграде и грађевински објекти, у износу од 3.000.000 динара, и распоређивање на Министарство унутрашњих послова, Програм 1408 - Управљање људским и материјалним ресурсима, Програмска активност 0001 - Администрација и управљање, апропријација економска класификација 411 - Плате, додаци и накнаде запослених (зараде), за редован рад Министарства унутрашњих послова.</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lastRenderedPageBreak/>
              <w:t>63.181.000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141.</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Генерални секретаријат Владе;</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финансија - Управа за јавни дуг</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на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одбране</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401-12175/2021-1 од 23. децембра 2021. године.</w:t>
            </w:r>
          </w:p>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Унос у ТБР са Генералног секретаријата Владе, Програм 2102 - Подршка раду Владе, Програмска активност 0008 - Стручни и оперативни послови Генералног секретаријата Владе, апропријација економска класификација 465 - Остале дотације и трансфери, у износу од 1.549.300.000 динара; Министарства финансија - Управе за јавни дуг, Програм 2201 - Управљање јавним дугом, Програмска активност 0002 - Сервисирање спољног јавног дуга, апропријација економска класификација 442 - Отплата страних камата, у износу од 2.200.000.000 динара, и распоређивање на Министарство одбране, Програм 1703 - Операције и функционисање МО и ВС, Програмска активност 0001 - Функционисање МО и ВС, апропријација економска класификација 512 - Машине и опрема, за подизање нивоа оперативних способности Војске Србије и задовољења потреба за опремањем средствима наоружања и војне опреме.</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3.749.300.000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142.</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финансија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 xml:space="preserve">на </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привреде</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СП 05 Број: 00-635/2021 од 23. децембра 2021. године.</w:t>
            </w:r>
          </w:p>
          <w:p w:rsidR="00C23099" w:rsidRPr="00C23099" w:rsidRDefault="00C23099" w:rsidP="00C23099">
            <w:pPr>
              <w:tabs>
                <w:tab w:val="left" w:pos="1170"/>
              </w:tabs>
              <w:jc w:val="both"/>
              <w:rPr>
                <w:rFonts w:eastAsia="Times New Roman"/>
                <w:color w:val="000000"/>
                <w:sz w:val="18"/>
                <w:szCs w:val="18"/>
                <w:lang w:val="sr-Cyrl-RS"/>
              </w:rPr>
            </w:pP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1.676.762.000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143.</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Безбедносно-информативна агенција</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СП 05 Број: 00-636/2021 од 23. децембра 2021. године.</w:t>
            </w:r>
          </w:p>
          <w:p w:rsidR="00C23099" w:rsidRPr="00C23099" w:rsidRDefault="00C23099" w:rsidP="00C23099">
            <w:pPr>
              <w:tabs>
                <w:tab w:val="left" w:pos="1170"/>
              </w:tabs>
              <w:jc w:val="both"/>
              <w:rPr>
                <w:rFonts w:eastAsia="Times New Roman"/>
                <w:color w:val="000000"/>
                <w:sz w:val="18"/>
                <w:szCs w:val="18"/>
                <w:lang w:val="sr-Cyrl-RS"/>
              </w:rPr>
            </w:pP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8.500.000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144.</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за бригу о породици и демографију</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401-12524/2021 од 29. децембра 2021. године.</w:t>
            </w:r>
          </w:p>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Унос у ТБР са Министарства за бригу о породици и демографију, Програм 0903 - Породично-правна заштита грађана, Програмска активност 0009 - Подршка удружењима у области заштите породице и деце, апропријација економска класификација 481 - Дотације невладиним организацијама у износу од 5.350.000 динара, и распоређивање на Министарство за бригу о породици и демографију, Програм 0903 - Породично-правна заштита грађана, Програмска активност 0009 - Подршка удружењима у области заштите породице и деце, апропријација економска класификација 463 - Трансфери осталим нивоима власти, на име трансфера јединицама локалне самоуправе за реализацију активности које се организују за време трајања „Дечије недеље”.</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5.350.000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lastRenderedPageBreak/>
              <w:t>145.</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заштите животне средине</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401-12525/2021 од 29. децембра 2021. године.</w:t>
            </w:r>
          </w:p>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 xml:space="preserve">Унос у ТБР са Министарства заштите животне средине, Програм 0404 - Управљање заштитом животне средине, Програмска активност 0004 - Администрација и управљање, апропријација економска класификација 426 - Материјал у износу од 2.850.000 динара, и распоређивање на Министарство заштите животне средине, Програм 0404 - Управљање заштитом животне средине, Програмска активност 0004 - Администрација и управљање, апропријација економска класификација 414 - Социјална давања запосленима, у износу од 850.000 динара; Програм 0406 - Интегрисано управљање отпадом, отпадним водама, хемикалијама и биоцидним производима, Пројекат 4015 - Превенција нелегалног одлагања отпада и уклањање, апропријација економска класификација 512 - Машине и опрема, у износу од 2.000.000 динара, за исплату солидарне помоћи запосленима на име помоћи у медицинском лечењу, као и за реализацију Пројекта чишћења „дивљих </w:t>
            </w:r>
            <w:proofErr w:type="spellStart"/>
            <w:r w:rsidRPr="00C23099">
              <w:rPr>
                <w:rFonts w:eastAsia="Times New Roman"/>
                <w:color w:val="000000"/>
                <w:sz w:val="18"/>
                <w:szCs w:val="18"/>
                <w:lang w:val="sr-Cyrl-RS"/>
              </w:rPr>
              <w:t>депонијаˮ</w:t>
            </w:r>
            <w:proofErr w:type="spellEnd"/>
            <w:r w:rsidRPr="00C23099">
              <w:rPr>
                <w:rFonts w:eastAsia="Times New Roman"/>
                <w:color w:val="000000"/>
                <w:sz w:val="18"/>
                <w:szCs w:val="18"/>
                <w:lang w:val="sr-Cyrl-RS"/>
              </w:rPr>
              <w:t xml:space="preserve"> у Републици Србији.</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2.850.000</w:t>
            </w:r>
          </w:p>
        </w:tc>
      </w:tr>
      <w:tr w:rsidR="00C23099" w:rsidRPr="00C23099" w:rsidTr="00110BDC">
        <w:trPr>
          <w:trHeight w:val="112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146.</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просвете, науке и технолошког развоја;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просвете, науке и технолошког развоја - Основно образовање</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на</w:t>
            </w:r>
          </w:p>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просвете, науке и технолошког развоја - Више и универзитетско образовање</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05 Број: 401-12533/2021 од 29. децембра 2021. године.</w:t>
            </w:r>
          </w:p>
          <w:p w:rsidR="00C23099" w:rsidRPr="00C23099" w:rsidRDefault="00C23099" w:rsidP="00C23099">
            <w:pPr>
              <w:tabs>
                <w:tab w:val="left" w:pos="1170"/>
              </w:tabs>
              <w:jc w:val="both"/>
              <w:rPr>
                <w:rFonts w:eastAsia="Times New Roman"/>
                <w:color w:val="000000"/>
                <w:sz w:val="18"/>
                <w:szCs w:val="18"/>
                <w:lang w:val="sr-Cyrl-RS"/>
              </w:rPr>
            </w:pPr>
            <w:r w:rsidRPr="00C23099">
              <w:rPr>
                <w:rFonts w:eastAsia="Times New Roman"/>
                <w:color w:val="000000"/>
                <w:sz w:val="18"/>
                <w:szCs w:val="18"/>
                <w:lang w:val="sr-Cyrl-RS"/>
              </w:rPr>
              <w:t>Унос у ТБР са Министарства просвете, науке и технолошког развоја, Програм 2001 - Уређење, надзор и развој свих нивоа образовног система, Програмска активност 0011 - Унапређивање квалитета образовања и васпитања, апропријација економска класификација 511 - Зграде и грађевински објекти, у износу од 49.000.000 динара; Пројекат 4016 - Подршка програму дигитализације у области националног просветног система, апропријација економска класификација 424 - Специјализоване услуге, у износу од 29.860.000 динара; Основног образовања, Програм 2003 - Основно образовање, Програмска активност 0003 - Допунска школа у иностранству, апропријација економска класификација 424 - Специјализоване услуге, у износу од 5.140.000 динара, и распоређивање на Министарство просвете, науке и технолошког развоја - Више и универзитетско образовање, Програм 2005 - Високо образовање, Програмска активност 0003 - Модернизација инфраструктуре установа високог образовања, апропријација економска класификација, и то: 511 - Зграде и грађевински објекти, у износу од 70.000.000 динара; 512 - Машине и опрема, у износу од 14.000.000 динара, за реализацију Програма расподеле инвестиционих средстава Министарства просвете, науке и технолошког развоја за 2021. годину.</w:t>
            </w:r>
          </w:p>
          <w:p w:rsidR="00C23099" w:rsidRPr="00C23099" w:rsidRDefault="00C23099" w:rsidP="00C23099">
            <w:pPr>
              <w:tabs>
                <w:tab w:val="left" w:pos="1170"/>
              </w:tabs>
              <w:jc w:val="both"/>
              <w:rPr>
                <w:rFonts w:eastAsia="Times New Roman"/>
                <w:color w:val="000000"/>
                <w:sz w:val="18"/>
                <w:szCs w:val="18"/>
                <w:lang w:val="sr-Cyrl-RS"/>
              </w:rPr>
            </w:pP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84.000.000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147.</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привреде</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СП 05 Број: 00-646/2021 од 29. децембра 2021. године.</w:t>
            </w:r>
          </w:p>
          <w:p w:rsidR="00C23099" w:rsidRPr="00C23099" w:rsidRDefault="00C23099" w:rsidP="00C23099">
            <w:pPr>
              <w:tabs>
                <w:tab w:val="left" w:pos="1170"/>
              </w:tabs>
              <w:jc w:val="both"/>
              <w:rPr>
                <w:rFonts w:eastAsia="Times New Roman"/>
                <w:color w:val="000000"/>
                <w:sz w:val="18"/>
                <w:szCs w:val="18"/>
                <w:lang w:val="sr-Cyrl-RS"/>
              </w:rPr>
            </w:pP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5.000.000</w:t>
            </w:r>
          </w:p>
        </w:tc>
      </w:tr>
      <w:tr w:rsidR="00C23099" w:rsidRPr="00C23099" w:rsidTr="00110BD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148.</w:t>
            </w:r>
          </w:p>
        </w:tc>
        <w:tc>
          <w:tcPr>
            <w:tcW w:w="2155" w:type="dxa"/>
            <w:tcBorders>
              <w:top w:val="nil"/>
              <w:left w:val="nil"/>
              <w:bottom w:val="single" w:sz="4" w:space="0" w:color="auto"/>
              <w:right w:val="single" w:sz="4" w:space="0" w:color="auto"/>
            </w:tcBorders>
            <w:shd w:val="clear" w:color="auto" w:fill="auto"/>
            <w:noWrap/>
            <w:vAlign w:val="center"/>
          </w:tcPr>
          <w:p w:rsidR="00C23099" w:rsidRPr="00C23099" w:rsidRDefault="00C23099" w:rsidP="00C23099">
            <w:pPr>
              <w:jc w:val="center"/>
              <w:rPr>
                <w:rFonts w:eastAsia="Times New Roman"/>
                <w:color w:val="000000"/>
                <w:sz w:val="18"/>
                <w:szCs w:val="18"/>
                <w:lang w:val="sr-Cyrl-RS"/>
              </w:rPr>
            </w:pPr>
            <w:r w:rsidRPr="00C23099">
              <w:rPr>
                <w:rFonts w:eastAsia="Times New Roman"/>
                <w:color w:val="000000"/>
                <w:sz w:val="18"/>
                <w:szCs w:val="18"/>
                <w:lang w:val="sr-Cyrl-RS"/>
              </w:rPr>
              <w:t>Министарство финансија</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C23099" w:rsidRPr="00C23099" w:rsidRDefault="00C23099" w:rsidP="00C23099">
            <w:pPr>
              <w:tabs>
                <w:tab w:val="left" w:pos="1170"/>
              </w:tabs>
              <w:jc w:val="both"/>
              <w:rPr>
                <w:rFonts w:eastAsia="Times New Roman"/>
                <w:sz w:val="18"/>
                <w:szCs w:val="18"/>
                <w:lang w:val="sr-Cyrl-RS"/>
              </w:rPr>
            </w:pPr>
            <w:r w:rsidRPr="00C23099">
              <w:rPr>
                <w:rFonts w:eastAsia="Times New Roman"/>
                <w:sz w:val="18"/>
                <w:szCs w:val="18"/>
                <w:lang w:val="sr-Cyrl-RS"/>
              </w:rPr>
              <w:t>СП 05 Број: 00-649/2021 од 29. децембра 2021. године.</w:t>
            </w:r>
          </w:p>
          <w:p w:rsidR="00C23099" w:rsidRPr="00C23099" w:rsidRDefault="00C23099" w:rsidP="00C23099">
            <w:pPr>
              <w:tabs>
                <w:tab w:val="left" w:pos="1170"/>
              </w:tabs>
              <w:jc w:val="both"/>
              <w:rPr>
                <w:rFonts w:eastAsia="Times New Roman"/>
                <w:color w:val="000000"/>
                <w:sz w:val="18"/>
                <w:szCs w:val="18"/>
                <w:lang w:val="sr-Cyrl-RS"/>
              </w:rPr>
            </w:pP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23099" w:rsidRPr="00C23099" w:rsidRDefault="00C23099" w:rsidP="00C23099">
            <w:pPr>
              <w:jc w:val="right"/>
              <w:rPr>
                <w:rFonts w:eastAsia="Times New Roman"/>
                <w:color w:val="000000"/>
                <w:sz w:val="18"/>
                <w:szCs w:val="18"/>
                <w:lang w:val="sr-Cyrl-RS"/>
              </w:rPr>
            </w:pPr>
            <w:r w:rsidRPr="00C23099">
              <w:rPr>
                <w:rFonts w:eastAsia="Times New Roman"/>
                <w:color w:val="000000"/>
                <w:sz w:val="18"/>
                <w:szCs w:val="18"/>
                <w:lang w:val="sr-Cyrl-RS"/>
              </w:rPr>
              <w:t>17.684.490.000</w:t>
            </w:r>
          </w:p>
        </w:tc>
      </w:tr>
    </w:tbl>
    <w:p w:rsidR="0008729A" w:rsidRDefault="0008729A">
      <w:pPr>
        <w:rPr>
          <w:lang w:val="sr-Cyrl-RS"/>
        </w:rPr>
      </w:pPr>
      <w:r>
        <w:rPr>
          <w:lang w:val="sr-Cyrl-RS"/>
        </w:rPr>
        <w:br w:type="page"/>
      </w:r>
    </w:p>
    <w:p w:rsidR="0008729A" w:rsidRPr="0008729A" w:rsidRDefault="0008729A" w:rsidP="0008729A">
      <w:pPr>
        <w:jc w:val="center"/>
        <w:outlineLvl w:val="0"/>
        <w:rPr>
          <w:b/>
          <w:bCs/>
          <w:lang w:val="sr-Cyrl-RS"/>
        </w:rPr>
      </w:pPr>
      <w:r w:rsidRPr="0008729A">
        <w:rPr>
          <w:b/>
          <w:bCs/>
          <w:lang w:val="sr-Cyrl-RS"/>
        </w:rPr>
        <w:lastRenderedPageBreak/>
        <w:t>4) ИЗВЕШТАЈ</w:t>
      </w:r>
      <w:r>
        <w:rPr>
          <w:b/>
          <w:bCs/>
          <w:lang w:val="sr-Cyrl-RS"/>
        </w:rPr>
        <w:t xml:space="preserve"> О ГАРАНЦИЈАМА ДАТИМ У ТОКУ 2021</w:t>
      </w:r>
      <w:r w:rsidRPr="0008729A">
        <w:rPr>
          <w:b/>
          <w:bCs/>
          <w:lang w:val="sr-Cyrl-RS"/>
        </w:rPr>
        <w:t>. ГОДИНЕ</w:t>
      </w:r>
    </w:p>
    <w:p w:rsidR="0008729A" w:rsidRPr="0008729A" w:rsidRDefault="0008729A" w:rsidP="0008729A">
      <w:pPr>
        <w:jc w:val="center"/>
        <w:outlineLvl w:val="0"/>
        <w:rPr>
          <w:b/>
          <w:bCs/>
          <w:lang w:val="sr-Cyrl-RS"/>
        </w:rPr>
      </w:pPr>
      <w:r w:rsidRPr="0008729A">
        <w:rPr>
          <w:b/>
          <w:bCs/>
          <w:lang w:val="sr-Cyrl-RS"/>
        </w:rPr>
        <w:t>- НОВЕ ИНДИРЕКТНЕ ОБАВЕЗЕ</w:t>
      </w:r>
    </w:p>
    <w:p w:rsidR="0008729A" w:rsidRPr="0008729A" w:rsidRDefault="0008729A" w:rsidP="0008729A">
      <w:pPr>
        <w:ind w:firstLine="709"/>
        <w:jc w:val="center"/>
        <w:rPr>
          <w:b/>
          <w:bCs/>
          <w:lang w:val="sr-Cyrl-RS"/>
        </w:rPr>
      </w:pPr>
    </w:p>
    <w:p w:rsidR="0008729A" w:rsidRPr="0008729A" w:rsidRDefault="0008729A" w:rsidP="0008729A">
      <w:pPr>
        <w:tabs>
          <w:tab w:val="left" w:pos="0"/>
        </w:tabs>
        <w:ind w:firstLine="709"/>
        <w:jc w:val="both"/>
        <w:rPr>
          <w:lang w:val="sr-Cyrl-RS"/>
        </w:rPr>
      </w:pPr>
      <w:r w:rsidRPr="0008729A">
        <w:rPr>
          <w:lang w:val="sr-Cyrl-RS"/>
        </w:rPr>
        <w:t>Министарство финансија - Управа за јавни дуг изв</w:t>
      </w:r>
      <w:r>
        <w:rPr>
          <w:lang w:val="sr-Cyrl-RS"/>
        </w:rPr>
        <w:t>ештај о гаранцијама датим у 2021</w:t>
      </w:r>
      <w:r w:rsidRPr="0008729A">
        <w:rPr>
          <w:lang w:val="sr-Cyrl-RS"/>
        </w:rPr>
        <w:t>. години доставила је у оквиру извештаја за тачку 2.2.</w:t>
      </w:r>
    </w:p>
    <w:p w:rsidR="0008729A" w:rsidRPr="0008729A" w:rsidRDefault="0008729A" w:rsidP="0008729A">
      <w:pPr>
        <w:ind w:firstLine="709"/>
        <w:jc w:val="center"/>
        <w:outlineLvl w:val="0"/>
        <w:rPr>
          <w:b/>
          <w:lang w:val="sr-Cyrl-RS"/>
        </w:rPr>
      </w:pPr>
    </w:p>
    <w:p w:rsidR="0008729A" w:rsidRPr="0008729A" w:rsidRDefault="0008729A" w:rsidP="0008729A">
      <w:pPr>
        <w:jc w:val="center"/>
        <w:outlineLvl w:val="0"/>
        <w:rPr>
          <w:b/>
          <w:lang w:val="sr-Cyrl-RS"/>
        </w:rPr>
      </w:pPr>
    </w:p>
    <w:p w:rsidR="0008729A" w:rsidRPr="0008729A" w:rsidRDefault="0008729A" w:rsidP="0008729A">
      <w:pPr>
        <w:jc w:val="center"/>
        <w:outlineLvl w:val="0"/>
        <w:rPr>
          <w:b/>
          <w:lang w:val="sr-Cyrl-RS"/>
        </w:rPr>
      </w:pPr>
      <w:r w:rsidRPr="0008729A">
        <w:rPr>
          <w:b/>
          <w:lang w:val="sr-Cyrl-RS"/>
        </w:rPr>
        <w:t>5) ИЗВЕШТАЈ ЕКСТЕРНЕ РЕВИЗИЈЕ О ФИНАНСИЈСКИМ</w:t>
      </w:r>
    </w:p>
    <w:p w:rsidR="0008729A" w:rsidRPr="0008729A" w:rsidRDefault="0008729A" w:rsidP="0008729A">
      <w:pPr>
        <w:jc w:val="center"/>
        <w:outlineLvl w:val="0"/>
        <w:rPr>
          <w:b/>
          <w:lang w:val="sr-Cyrl-RS"/>
        </w:rPr>
      </w:pPr>
      <w:r w:rsidRPr="0008729A">
        <w:rPr>
          <w:b/>
          <w:lang w:val="sr-Cyrl-RS"/>
        </w:rPr>
        <w:t xml:space="preserve"> ИЗВЕШТАЈИМА ИЗ ЧЛАНА 106. ЗАКОНА О БУЏЕТСКОМ СИСТЕМУ</w:t>
      </w:r>
    </w:p>
    <w:p w:rsidR="0008729A" w:rsidRPr="0008729A" w:rsidRDefault="0008729A" w:rsidP="0008729A">
      <w:pPr>
        <w:jc w:val="center"/>
        <w:rPr>
          <w:lang w:val="sr-Cyrl-RS"/>
        </w:rPr>
      </w:pPr>
    </w:p>
    <w:p w:rsidR="0008729A" w:rsidRPr="0008729A" w:rsidRDefault="0008729A" w:rsidP="0008729A">
      <w:pPr>
        <w:jc w:val="both"/>
        <w:rPr>
          <w:lang w:val="sr-Cyrl-RS"/>
        </w:rPr>
      </w:pPr>
      <w:r w:rsidRPr="0008729A">
        <w:rPr>
          <w:lang w:val="sr-Cyrl-RS"/>
        </w:rPr>
        <w:tab/>
        <w:t>Законом о буџетском систему („Службени гласник РС”, бр. 54/09, 73/10, 101/10, 101/11, 93/12, 62/13, 63/13-исправка, 108/13, 142/14, 68/15-др.закон, 103/15, 99/16, 113/17, 95/18, 31/19, 72/19</w:t>
      </w:r>
      <w:r>
        <w:rPr>
          <w:lang w:val="sr-Latn-RS"/>
        </w:rPr>
        <w:t xml:space="preserve">, </w:t>
      </w:r>
      <w:r w:rsidRPr="0008729A">
        <w:rPr>
          <w:lang w:val="sr-Cyrl-RS"/>
        </w:rPr>
        <w:t>149/20</w:t>
      </w:r>
      <w:r w:rsidR="00AF105B">
        <w:t xml:space="preserve">, </w:t>
      </w:r>
      <w:r>
        <w:rPr>
          <w:lang w:val="sr-Cyrl-RS"/>
        </w:rPr>
        <w:t>118/21</w:t>
      </w:r>
      <w:r w:rsidR="00AF105B">
        <w:t xml:space="preserve"> </w:t>
      </w:r>
      <w:r w:rsidR="00AF105B">
        <w:rPr>
          <w:lang w:val="sr-Cyrl-RS"/>
        </w:rPr>
        <w:t>и 118/21-др.закон</w:t>
      </w:r>
      <w:bookmarkStart w:id="4" w:name="_GoBack"/>
      <w:bookmarkEnd w:id="4"/>
      <w:r w:rsidRPr="0008729A">
        <w:rPr>
          <w:lang w:val="sr-Cyrl-RS"/>
        </w:rPr>
        <w:t>) чланом 79. утврђен је садржај завршног рачуна.</w:t>
      </w:r>
    </w:p>
    <w:p w:rsidR="0008729A" w:rsidRPr="0008729A" w:rsidRDefault="0008729A" w:rsidP="0008729A">
      <w:pPr>
        <w:ind w:right="-49" w:firstLine="615"/>
        <w:jc w:val="both"/>
        <w:rPr>
          <w:rFonts w:eastAsia="Times New Roman"/>
          <w:szCs w:val="24"/>
          <w:lang w:val="sr-Cyrl-RS"/>
        </w:rPr>
      </w:pPr>
    </w:p>
    <w:p w:rsidR="0008729A" w:rsidRPr="0008729A" w:rsidRDefault="0008729A" w:rsidP="0008729A">
      <w:pPr>
        <w:ind w:right="-49" w:firstLine="709"/>
        <w:jc w:val="both"/>
        <w:rPr>
          <w:rFonts w:eastAsia="Times New Roman"/>
          <w:szCs w:val="24"/>
          <w:lang w:val="sr-Cyrl-RS"/>
        </w:rPr>
      </w:pPr>
      <w:r w:rsidRPr="0008729A">
        <w:rPr>
          <w:rFonts w:eastAsia="Times New Roman"/>
          <w:szCs w:val="24"/>
          <w:lang w:val="sr-Cyrl-RS"/>
        </w:rPr>
        <w:t>Чланом 106. Закона о буџетском систему утврђен је рок од годину дана од дана ступања на снагу тог закона за доношење прописа на основу овлашћења из тог закона и прописана је могућност да се подзаконски акти донети до дана ступања на снагу тог закона примењују, ако нису у супротности са тим законом, а до доношења одговарајућих прописа на основу тог закона.</w:t>
      </w:r>
    </w:p>
    <w:p w:rsidR="0008729A" w:rsidRPr="0008729A" w:rsidRDefault="0008729A" w:rsidP="0008729A">
      <w:pPr>
        <w:ind w:firstLine="709"/>
        <w:jc w:val="both"/>
        <w:rPr>
          <w:lang w:val="sr-Cyrl-RS"/>
        </w:rPr>
      </w:pPr>
    </w:p>
    <w:p w:rsidR="0008729A" w:rsidRPr="0008729A" w:rsidRDefault="0008729A" w:rsidP="0008729A">
      <w:pPr>
        <w:ind w:firstLine="709"/>
        <w:jc w:val="both"/>
        <w:rPr>
          <w:lang w:val="sr-Cyrl-RS"/>
        </w:rPr>
      </w:pPr>
      <w:r w:rsidRPr="0008729A">
        <w:rPr>
          <w:lang w:val="sr-Cyrl-RS"/>
        </w:rPr>
        <w:t>Имајући у виду да Правилник о начину припреме, састављања и подношења финансијских извештаја корисника буџетских средстава, корисника средстава организација за обавезно социјално осигурање и буџетских фондова („Службени гласник РС”, бр. 18/15</w:t>
      </w:r>
      <w:r w:rsidRPr="0008729A">
        <w:rPr>
          <w:lang w:val="sr-Latn-RS"/>
        </w:rPr>
        <w:t>,</w:t>
      </w:r>
      <w:r w:rsidRPr="0008729A">
        <w:rPr>
          <w:lang w:val="sr-Cyrl-RS"/>
        </w:rPr>
        <w:t xml:space="preserve"> 104/18</w:t>
      </w:r>
      <w:r>
        <w:rPr>
          <w:lang w:val="sr-Latn-RS"/>
        </w:rPr>
        <w:t xml:space="preserve">, 151/20, 8/21, </w:t>
      </w:r>
      <w:r w:rsidRPr="0008729A">
        <w:rPr>
          <w:lang w:val="sr-Cyrl-RS"/>
        </w:rPr>
        <w:t>41/21</w:t>
      </w:r>
      <w:r>
        <w:rPr>
          <w:lang w:val="sr-Latn-RS"/>
        </w:rPr>
        <w:t xml:space="preserve">, 130/21 </w:t>
      </w:r>
      <w:r>
        <w:rPr>
          <w:lang w:val="sr-Cyrl-RS"/>
        </w:rPr>
        <w:t>и 17/22</w:t>
      </w:r>
      <w:r w:rsidRPr="0008729A">
        <w:rPr>
          <w:lang w:val="sr-Cyrl-RS"/>
        </w:rPr>
        <w:t>) није у супротности са одредбама Закона о буџетском систему, финансијски и</w:t>
      </w:r>
      <w:r>
        <w:rPr>
          <w:lang w:val="sr-Cyrl-RS"/>
        </w:rPr>
        <w:t>звештаји за 2021</w:t>
      </w:r>
      <w:r w:rsidRPr="0008729A">
        <w:rPr>
          <w:lang w:val="sr-Cyrl-RS"/>
        </w:rPr>
        <w:t>. годину састављени су у складу са одредбама тог правилника.</w:t>
      </w:r>
    </w:p>
    <w:p w:rsidR="0008729A" w:rsidRPr="0008729A" w:rsidRDefault="0008729A" w:rsidP="0008729A">
      <w:pPr>
        <w:ind w:firstLine="709"/>
        <w:jc w:val="both"/>
        <w:rPr>
          <w:lang w:val="sr-Cyrl-RS"/>
        </w:rPr>
      </w:pPr>
    </w:p>
    <w:p w:rsidR="0008729A" w:rsidRPr="0008729A" w:rsidRDefault="0008729A" w:rsidP="0008729A">
      <w:pPr>
        <w:ind w:firstLine="709"/>
        <w:jc w:val="both"/>
        <w:rPr>
          <w:lang w:val="sr-Cyrl-RS"/>
        </w:rPr>
      </w:pPr>
      <w:r w:rsidRPr="0008729A">
        <w:rPr>
          <w:lang w:val="sr-Cyrl-RS"/>
        </w:rPr>
        <w:t>Нацрт закона о завршном рачуну буџета Републике Србиј</w:t>
      </w:r>
      <w:r>
        <w:rPr>
          <w:lang w:val="sr-Cyrl-RS"/>
        </w:rPr>
        <w:t>е за 2021</w:t>
      </w:r>
      <w:r w:rsidRPr="0008729A">
        <w:rPr>
          <w:lang w:val="sr-Cyrl-RS"/>
        </w:rPr>
        <w:t xml:space="preserve">. годину, достављен је Државној ревизорској институцији. </w:t>
      </w:r>
    </w:p>
    <w:p w:rsidR="0008729A" w:rsidRPr="0008729A" w:rsidRDefault="0008729A" w:rsidP="0008729A">
      <w:pPr>
        <w:ind w:firstLine="709"/>
        <w:jc w:val="both"/>
        <w:rPr>
          <w:highlight w:val="yellow"/>
          <w:lang w:val="sr-Cyrl-RS"/>
        </w:rPr>
      </w:pPr>
    </w:p>
    <w:p w:rsidR="0008729A" w:rsidRPr="0008729A" w:rsidRDefault="0008729A" w:rsidP="0008729A">
      <w:pPr>
        <w:ind w:firstLine="709"/>
        <w:jc w:val="both"/>
        <w:rPr>
          <w:lang w:val="sr-Cyrl-RS"/>
        </w:rPr>
      </w:pPr>
      <w:r w:rsidRPr="0008729A">
        <w:rPr>
          <w:lang w:val="sr-Cyrl-RS"/>
        </w:rPr>
        <w:t>Према одредбама чл. 5. и 43. Закона о Државној ревизорској институцији („Службени гласник РС”, бр. 101/05, 54/07, 36/10 и 44/18</w:t>
      </w:r>
      <w:r w:rsidRPr="0008729A">
        <w:rPr>
          <w:lang w:val="sr-Latn-RS"/>
        </w:rPr>
        <w:t>-</w:t>
      </w:r>
      <w:r w:rsidRPr="0008729A">
        <w:rPr>
          <w:lang w:val="sr-Cyrl-RS"/>
        </w:rPr>
        <w:t>др.закон) Државна ревизорска институција, између осталог, подноси Народној скупштини извештај о ревизији завршних рачуна буџета Републике Србије.</w:t>
      </w:r>
    </w:p>
    <w:p w:rsidR="000214F3" w:rsidRPr="00B87E14" w:rsidRDefault="000214F3" w:rsidP="00AC514A">
      <w:pPr>
        <w:ind w:firstLine="706"/>
        <w:jc w:val="both"/>
        <w:rPr>
          <w:lang w:val="sr-Cyrl-RS"/>
        </w:rPr>
      </w:pPr>
    </w:p>
    <w:sectPr w:rsidR="000214F3" w:rsidRPr="00B87E14" w:rsidSect="0008729A">
      <w:footerReference w:type="even" r:id="rId8"/>
      <w:footerReference w:type="default" r:id="rId9"/>
      <w:headerReference w:type="first" r:id="rId10"/>
      <w:footerReference w:type="first" r:id="rId11"/>
      <w:pgSz w:w="11907" w:h="16840" w:code="9"/>
      <w:pgMar w:top="1134" w:right="1276" w:bottom="1276" w:left="1418" w:header="709" w:footer="709" w:gutter="0"/>
      <w:pgNumType w:start="31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775A" w:rsidRDefault="00A2775A" w:rsidP="00250F9B">
      <w:r>
        <w:separator/>
      </w:r>
    </w:p>
  </w:endnote>
  <w:endnote w:type="continuationSeparator" w:id="0">
    <w:p w:rsidR="00A2775A" w:rsidRDefault="00A2775A" w:rsidP="00250F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TimesRoman">
    <w:altName w:val="Times New Roman"/>
    <w:charset w:val="00"/>
    <w:family w:val="auto"/>
    <w:pitch w:val="variable"/>
    <w:sig w:usb0="00000083" w:usb1="00000000" w:usb2="00000000" w:usb3="00000000" w:csb0="00000009"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3099" w:rsidRDefault="00C2309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23099" w:rsidRDefault="00C2309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5055051"/>
      <w:docPartObj>
        <w:docPartGallery w:val="Page Numbers (Bottom of Page)"/>
        <w:docPartUnique/>
      </w:docPartObj>
    </w:sdtPr>
    <w:sdtEndPr>
      <w:rPr>
        <w:noProof/>
      </w:rPr>
    </w:sdtEndPr>
    <w:sdtContent>
      <w:p w:rsidR="0008729A" w:rsidRDefault="0008729A">
        <w:pPr>
          <w:pStyle w:val="Footer"/>
          <w:jc w:val="center"/>
        </w:pPr>
        <w:r>
          <w:fldChar w:fldCharType="begin"/>
        </w:r>
        <w:r>
          <w:instrText xml:space="preserve"> PAGE   \* MERGEFORMAT </w:instrText>
        </w:r>
        <w:r>
          <w:fldChar w:fldCharType="separate"/>
        </w:r>
        <w:r w:rsidR="00AF105B">
          <w:rPr>
            <w:noProof/>
          </w:rPr>
          <w:t>416</w:t>
        </w:r>
        <w:r>
          <w:rPr>
            <w:noProof/>
          </w:rPr>
          <w:fldChar w:fldCharType="end"/>
        </w:r>
      </w:p>
    </w:sdtContent>
  </w:sdt>
  <w:p w:rsidR="00C23099" w:rsidRDefault="00C23099">
    <w:pPr>
      <w:pStyle w:val="Footer"/>
      <w:ind w:right="360"/>
      <w:rPr>
        <w:lang w:val="sr-Cyrl-CS"/>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3099" w:rsidRPr="00321EA7" w:rsidRDefault="00C23099">
    <w:pPr>
      <w:pStyle w:val="Footer"/>
      <w:jc w:val="right"/>
      <w:rPr>
        <w:rFonts w:ascii="Arial" w:hAnsi="Arial" w:cs="Arial"/>
        <w:sz w:val="22"/>
        <w:szCs w:val="22"/>
      </w:rPr>
    </w:pPr>
    <w:r w:rsidRPr="00321EA7">
      <w:rPr>
        <w:rFonts w:ascii="Arial" w:hAnsi="Arial" w:cs="Arial"/>
        <w:sz w:val="22"/>
        <w:szCs w:val="22"/>
      </w:rPr>
      <w:fldChar w:fldCharType="begin"/>
    </w:r>
    <w:r w:rsidRPr="00321EA7">
      <w:rPr>
        <w:rFonts w:ascii="Arial" w:hAnsi="Arial" w:cs="Arial"/>
        <w:sz w:val="22"/>
        <w:szCs w:val="22"/>
      </w:rPr>
      <w:instrText xml:space="preserve"> PAGE   \* MERGEFORMAT </w:instrText>
    </w:r>
    <w:r w:rsidRPr="00321EA7">
      <w:rPr>
        <w:rFonts w:ascii="Arial" w:hAnsi="Arial" w:cs="Arial"/>
        <w:sz w:val="22"/>
        <w:szCs w:val="22"/>
      </w:rPr>
      <w:fldChar w:fldCharType="separate"/>
    </w:r>
    <w:r>
      <w:rPr>
        <w:rFonts w:ascii="Arial" w:hAnsi="Arial" w:cs="Arial"/>
        <w:noProof/>
        <w:sz w:val="22"/>
        <w:szCs w:val="22"/>
      </w:rPr>
      <w:t>55</w:t>
    </w:r>
    <w:r w:rsidRPr="00321EA7">
      <w:rPr>
        <w:rFonts w:ascii="Arial" w:hAnsi="Arial" w:cs="Arial"/>
        <w:sz w:val="22"/>
        <w:szCs w:val="22"/>
      </w:rPr>
      <w:fldChar w:fldCharType="end"/>
    </w:r>
  </w:p>
  <w:p w:rsidR="00C23099" w:rsidRDefault="00C230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775A" w:rsidRDefault="00A2775A" w:rsidP="00250F9B">
      <w:r>
        <w:separator/>
      </w:r>
    </w:p>
  </w:footnote>
  <w:footnote w:type="continuationSeparator" w:id="0">
    <w:p w:rsidR="00A2775A" w:rsidRDefault="00A2775A" w:rsidP="00250F9B">
      <w:r>
        <w:continuationSeparator/>
      </w:r>
    </w:p>
  </w:footnote>
  <w:footnote w:id="1">
    <w:p w:rsidR="00C23099" w:rsidRPr="0003785B" w:rsidRDefault="00C23099" w:rsidP="00C23099">
      <w:pPr>
        <w:pStyle w:val="FootnoteText"/>
        <w:rPr>
          <w:lang w:val="sr-Cyrl-RS"/>
        </w:rPr>
      </w:pPr>
      <w:r>
        <w:rPr>
          <w:rStyle w:val="FootnoteReference"/>
        </w:rPr>
        <w:footnoteRef/>
      </w:r>
      <w:r>
        <w:rPr>
          <w:sz w:val="22"/>
          <w:szCs w:val="22"/>
          <w:lang w:val="sr-Cyrl-RS"/>
        </w:rPr>
        <w:t xml:space="preserve"> </w:t>
      </w:r>
      <w:r w:rsidRPr="0003785B">
        <w:rPr>
          <w:lang w:val="sr-Cyrl-RS"/>
        </w:rPr>
        <w:t>Донације од иностраних земаља</w:t>
      </w:r>
    </w:p>
  </w:footnote>
  <w:footnote w:id="2">
    <w:p w:rsidR="00C23099" w:rsidRPr="001F0D52" w:rsidRDefault="00C23099" w:rsidP="00C23099">
      <w:pPr>
        <w:pStyle w:val="FootnoteText"/>
        <w:rPr>
          <w:lang w:val="sr-Cyrl-RS"/>
        </w:rPr>
      </w:pPr>
      <w:r w:rsidRPr="0003785B">
        <w:rPr>
          <w:rStyle w:val="FootnoteReference"/>
          <w:lang w:val="sr-Cyrl-RS"/>
        </w:rPr>
        <w:footnoteRef/>
      </w:r>
      <w:r w:rsidRPr="0003785B">
        <w:rPr>
          <w:lang w:val="sr-Cyrl-RS"/>
        </w:rPr>
        <w:t xml:space="preserve"> Донације од међународних организација</w:t>
      </w:r>
    </w:p>
  </w:footnote>
  <w:footnote w:id="3">
    <w:p w:rsidR="00C23099" w:rsidRPr="0003785B" w:rsidRDefault="00C23099" w:rsidP="00C23099">
      <w:pPr>
        <w:pStyle w:val="FootnoteText"/>
        <w:rPr>
          <w:lang w:val="sr-Cyrl-RS"/>
        </w:rPr>
      </w:pPr>
      <w:r>
        <w:rPr>
          <w:rStyle w:val="FootnoteReference"/>
        </w:rPr>
        <w:footnoteRef/>
      </w:r>
      <w:r>
        <w:t xml:space="preserve"> </w:t>
      </w:r>
      <w:r w:rsidRPr="0003785B">
        <w:rPr>
          <w:lang w:val="sr-Cyrl-RS"/>
        </w:rPr>
        <w:t>Добровољни трансфери од физичких и правних лица</w:t>
      </w:r>
    </w:p>
  </w:footnote>
  <w:footnote w:id="4">
    <w:p w:rsidR="00C23099" w:rsidRPr="0003785B" w:rsidRDefault="00C23099" w:rsidP="00C23099">
      <w:pPr>
        <w:pStyle w:val="FootnoteText"/>
        <w:rPr>
          <w:lang w:val="sr-Cyrl-RS"/>
        </w:rPr>
      </w:pPr>
      <w:r w:rsidRPr="0003785B">
        <w:rPr>
          <w:rStyle w:val="FootnoteReference"/>
          <w:lang w:val="sr-Cyrl-RS"/>
        </w:rPr>
        <w:footnoteRef/>
      </w:r>
      <w:r w:rsidRPr="0003785B">
        <w:rPr>
          <w:lang w:val="sr-Cyrl-RS"/>
        </w:rPr>
        <w:t xml:space="preserve"> Финансијска помоћ ЕУ</w:t>
      </w:r>
    </w:p>
    <w:p w:rsidR="00C23099" w:rsidRPr="0076581B" w:rsidRDefault="00C23099" w:rsidP="00C23099">
      <w:pPr>
        <w:pStyle w:val="FootnoteText"/>
        <w:rPr>
          <w:lang w:val="sr-Cyrl-R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3099" w:rsidRDefault="00C23099">
    <w:pPr>
      <w:pStyle w:val="Header"/>
      <w:jc w:val="center"/>
      <w:rPr>
        <w:lang w:val="sr-Cyrl-C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3D4CE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FF8764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1587B3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B3AD62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26A0D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26AECC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E1C8CF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1CA9AB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1DC507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9F4A71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A1D354D"/>
    <w:multiLevelType w:val="hybridMultilevel"/>
    <w:tmpl w:val="EFEEFC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C611A25"/>
    <w:multiLevelType w:val="hybridMultilevel"/>
    <w:tmpl w:val="4918A6DC"/>
    <w:lvl w:ilvl="0" w:tplc="04090003">
      <w:start w:val="1"/>
      <w:numFmt w:val="bullet"/>
      <w:lvlText w:val="o"/>
      <w:lvlJc w:val="left"/>
      <w:pPr>
        <w:tabs>
          <w:tab w:val="num" w:pos="1080"/>
        </w:tabs>
        <w:ind w:left="1080" w:hanging="360"/>
      </w:pPr>
      <w:rPr>
        <w:rFonts w:ascii="Courier New" w:hAnsi="Courier New" w:cs="Courier New"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12876944"/>
    <w:multiLevelType w:val="hybridMultilevel"/>
    <w:tmpl w:val="3D74E48A"/>
    <w:lvl w:ilvl="0" w:tplc="04090001">
      <w:start w:val="6"/>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2E92AA3"/>
    <w:multiLevelType w:val="hybridMultilevel"/>
    <w:tmpl w:val="7E0CF26E"/>
    <w:lvl w:ilvl="0" w:tplc="FB7C8AFC">
      <w:start w:val="4"/>
      <w:numFmt w:val="bullet"/>
      <w:lvlText w:val="-"/>
      <w:lvlJc w:val="left"/>
      <w:pPr>
        <w:tabs>
          <w:tab w:val="num" w:pos="1215"/>
        </w:tabs>
        <w:ind w:left="1215" w:hanging="360"/>
      </w:pPr>
      <w:rPr>
        <w:rFonts w:ascii="Arial" w:eastAsia="Times New Roman" w:hAnsi="Arial" w:cs="Arial" w:hint="default"/>
      </w:rPr>
    </w:lvl>
    <w:lvl w:ilvl="1" w:tplc="04090003" w:tentative="1">
      <w:start w:val="1"/>
      <w:numFmt w:val="bullet"/>
      <w:lvlText w:val="o"/>
      <w:lvlJc w:val="left"/>
      <w:pPr>
        <w:tabs>
          <w:tab w:val="num" w:pos="1935"/>
        </w:tabs>
        <w:ind w:left="1935" w:hanging="360"/>
      </w:pPr>
      <w:rPr>
        <w:rFonts w:ascii="Courier New" w:hAnsi="Courier New" w:cs="Courier New" w:hint="default"/>
      </w:rPr>
    </w:lvl>
    <w:lvl w:ilvl="2" w:tplc="04090005" w:tentative="1">
      <w:start w:val="1"/>
      <w:numFmt w:val="bullet"/>
      <w:lvlText w:val=""/>
      <w:lvlJc w:val="left"/>
      <w:pPr>
        <w:tabs>
          <w:tab w:val="num" w:pos="2655"/>
        </w:tabs>
        <w:ind w:left="2655" w:hanging="360"/>
      </w:pPr>
      <w:rPr>
        <w:rFonts w:ascii="Wingdings" w:hAnsi="Wingdings" w:hint="default"/>
      </w:rPr>
    </w:lvl>
    <w:lvl w:ilvl="3" w:tplc="04090001" w:tentative="1">
      <w:start w:val="1"/>
      <w:numFmt w:val="bullet"/>
      <w:lvlText w:val=""/>
      <w:lvlJc w:val="left"/>
      <w:pPr>
        <w:tabs>
          <w:tab w:val="num" w:pos="3375"/>
        </w:tabs>
        <w:ind w:left="3375" w:hanging="360"/>
      </w:pPr>
      <w:rPr>
        <w:rFonts w:ascii="Symbol" w:hAnsi="Symbol" w:hint="default"/>
      </w:rPr>
    </w:lvl>
    <w:lvl w:ilvl="4" w:tplc="04090003" w:tentative="1">
      <w:start w:val="1"/>
      <w:numFmt w:val="bullet"/>
      <w:lvlText w:val="o"/>
      <w:lvlJc w:val="left"/>
      <w:pPr>
        <w:tabs>
          <w:tab w:val="num" w:pos="4095"/>
        </w:tabs>
        <w:ind w:left="4095" w:hanging="360"/>
      </w:pPr>
      <w:rPr>
        <w:rFonts w:ascii="Courier New" w:hAnsi="Courier New" w:cs="Courier New" w:hint="default"/>
      </w:rPr>
    </w:lvl>
    <w:lvl w:ilvl="5" w:tplc="04090005" w:tentative="1">
      <w:start w:val="1"/>
      <w:numFmt w:val="bullet"/>
      <w:lvlText w:val=""/>
      <w:lvlJc w:val="left"/>
      <w:pPr>
        <w:tabs>
          <w:tab w:val="num" w:pos="4815"/>
        </w:tabs>
        <w:ind w:left="4815" w:hanging="360"/>
      </w:pPr>
      <w:rPr>
        <w:rFonts w:ascii="Wingdings" w:hAnsi="Wingdings" w:hint="default"/>
      </w:rPr>
    </w:lvl>
    <w:lvl w:ilvl="6" w:tplc="04090001" w:tentative="1">
      <w:start w:val="1"/>
      <w:numFmt w:val="bullet"/>
      <w:lvlText w:val=""/>
      <w:lvlJc w:val="left"/>
      <w:pPr>
        <w:tabs>
          <w:tab w:val="num" w:pos="5535"/>
        </w:tabs>
        <w:ind w:left="5535" w:hanging="360"/>
      </w:pPr>
      <w:rPr>
        <w:rFonts w:ascii="Symbol" w:hAnsi="Symbol" w:hint="default"/>
      </w:rPr>
    </w:lvl>
    <w:lvl w:ilvl="7" w:tplc="04090003" w:tentative="1">
      <w:start w:val="1"/>
      <w:numFmt w:val="bullet"/>
      <w:lvlText w:val="o"/>
      <w:lvlJc w:val="left"/>
      <w:pPr>
        <w:tabs>
          <w:tab w:val="num" w:pos="6255"/>
        </w:tabs>
        <w:ind w:left="6255" w:hanging="360"/>
      </w:pPr>
      <w:rPr>
        <w:rFonts w:ascii="Courier New" w:hAnsi="Courier New" w:cs="Courier New" w:hint="default"/>
      </w:rPr>
    </w:lvl>
    <w:lvl w:ilvl="8" w:tplc="04090005" w:tentative="1">
      <w:start w:val="1"/>
      <w:numFmt w:val="bullet"/>
      <w:lvlText w:val=""/>
      <w:lvlJc w:val="left"/>
      <w:pPr>
        <w:tabs>
          <w:tab w:val="num" w:pos="6975"/>
        </w:tabs>
        <w:ind w:left="6975" w:hanging="360"/>
      </w:pPr>
      <w:rPr>
        <w:rFonts w:ascii="Wingdings" w:hAnsi="Wingdings" w:hint="default"/>
      </w:rPr>
    </w:lvl>
  </w:abstractNum>
  <w:abstractNum w:abstractNumId="14" w15:restartNumberingAfterBreak="0">
    <w:nsid w:val="138D2DE0"/>
    <w:multiLevelType w:val="hybridMultilevel"/>
    <w:tmpl w:val="D6C6E0CE"/>
    <w:lvl w:ilvl="0" w:tplc="1616A4E8">
      <w:numFmt w:val="bullet"/>
      <w:lvlText w:val="-"/>
      <w:lvlJc w:val="left"/>
      <w:pPr>
        <w:tabs>
          <w:tab w:val="num" w:pos="1080"/>
        </w:tabs>
        <w:ind w:left="1080" w:hanging="360"/>
      </w:pPr>
      <w:rPr>
        <w:rFonts w:ascii="Arial" w:eastAsia="Times New Roman" w:hAnsi="Arial" w:cs="Aria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198E0CC7"/>
    <w:multiLevelType w:val="hybridMultilevel"/>
    <w:tmpl w:val="443619EE"/>
    <w:lvl w:ilvl="0" w:tplc="05EC7F76">
      <w:start w:val="423"/>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1DC96CA0"/>
    <w:multiLevelType w:val="hybridMultilevel"/>
    <w:tmpl w:val="62885ACE"/>
    <w:lvl w:ilvl="0" w:tplc="BED0CA82">
      <w:start w:val="3"/>
      <w:numFmt w:val="bullet"/>
      <w:pStyle w:val="Buletiutekstu"/>
      <w:lvlText w:val="-"/>
      <w:lvlJc w:val="left"/>
      <w:pPr>
        <w:tabs>
          <w:tab w:val="num" w:pos="1035"/>
        </w:tabs>
        <w:ind w:left="1035" w:hanging="360"/>
      </w:pPr>
      <w:rPr>
        <w:rFonts w:ascii="Arial" w:eastAsia="Times New Roman" w:hAnsi="Arial" w:cs="Arial" w:hint="default"/>
      </w:rPr>
    </w:lvl>
    <w:lvl w:ilvl="1" w:tplc="04090003" w:tentative="1">
      <w:start w:val="1"/>
      <w:numFmt w:val="bullet"/>
      <w:lvlText w:val="o"/>
      <w:lvlJc w:val="left"/>
      <w:pPr>
        <w:tabs>
          <w:tab w:val="num" w:pos="1755"/>
        </w:tabs>
        <w:ind w:left="1755" w:hanging="360"/>
      </w:pPr>
      <w:rPr>
        <w:rFonts w:ascii="Courier New" w:hAnsi="Courier New" w:cs="Courier New" w:hint="default"/>
      </w:rPr>
    </w:lvl>
    <w:lvl w:ilvl="2" w:tplc="04090005" w:tentative="1">
      <w:start w:val="1"/>
      <w:numFmt w:val="bullet"/>
      <w:lvlText w:val=""/>
      <w:lvlJc w:val="left"/>
      <w:pPr>
        <w:tabs>
          <w:tab w:val="num" w:pos="2475"/>
        </w:tabs>
        <w:ind w:left="2475" w:hanging="360"/>
      </w:pPr>
      <w:rPr>
        <w:rFonts w:ascii="Wingdings" w:hAnsi="Wingdings" w:hint="default"/>
      </w:rPr>
    </w:lvl>
    <w:lvl w:ilvl="3" w:tplc="04090001" w:tentative="1">
      <w:start w:val="1"/>
      <w:numFmt w:val="bullet"/>
      <w:lvlText w:val=""/>
      <w:lvlJc w:val="left"/>
      <w:pPr>
        <w:tabs>
          <w:tab w:val="num" w:pos="3195"/>
        </w:tabs>
        <w:ind w:left="3195" w:hanging="360"/>
      </w:pPr>
      <w:rPr>
        <w:rFonts w:ascii="Symbol" w:hAnsi="Symbol" w:hint="default"/>
      </w:rPr>
    </w:lvl>
    <w:lvl w:ilvl="4" w:tplc="04090003" w:tentative="1">
      <w:start w:val="1"/>
      <w:numFmt w:val="bullet"/>
      <w:lvlText w:val="o"/>
      <w:lvlJc w:val="left"/>
      <w:pPr>
        <w:tabs>
          <w:tab w:val="num" w:pos="3915"/>
        </w:tabs>
        <w:ind w:left="3915" w:hanging="360"/>
      </w:pPr>
      <w:rPr>
        <w:rFonts w:ascii="Courier New" w:hAnsi="Courier New" w:cs="Courier New" w:hint="default"/>
      </w:rPr>
    </w:lvl>
    <w:lvl w:ilvl="5" w:tplc="04090005" w:tentative="1">
      <w:start w:val="1"/>
      <w:numFmt w:val="bullet"/>
      <w:lvlText w:val=""/>
      <w:lvlJc w:val="left"/>
      <w:pPr>
        <w:tabs>
          <w:tab w:val="num" w:pos="4635"/>
        </w:tabs>
        <w:ind w:left="4635" w:hanging="360"/>
      </w:pPr>
      <w:rPr>
        <w:rFonts w:ascii="Wingdings" w:hAnsi="Wingdings" w:hint="default"/>
      </w:rPr>
    </w:lvl>
    <w:lvl w:ilvl="6" w:tplc="04090001" w:tentative="1">
      <w:start w:val="1"/>
      <w:numFmt w:val="bullet"/>
      <w:lvlText w:val=""/>
      <w:lvlJc w:val="left"/>
      <w:pPr>
        <w:tabs>
          <w:tab w:val="num" w:pos="5355"/>
        </w:tabs>
        <w:ind w:left="5355" w:hanging="360"/>
      </w:pPr>
      <w:rPr>
        <w:rFonts w:ascii="Symbol" w:hAnsi="Symbol" w:hint="default"/>
      </w:rPr>
    </w:lvl>
    <w:lvl w:ilvl="7" w:tplc="04090003" w:tentative="1">
      <w:start w:val="1"/>
      <w:numFmt w:val="bullet"/>
      <w:lvlText w:val="o"/>
      <w:lvlJc w:val="left"/>
      <w:pPr>
        <w:tabs>
          <w:tab w:val="num" w:pos="6075"/>
        </w:tabs>
        <w:ind w:left="6075" w:hanging="360"/>
      </w:pPr>
      <w:rPr>
        <w:rFonts w:ascii="Courier New" w:hAnsi="Courier New" w:cs="Courier New" w:hint="default"/>
      </w:rPr>
    </w:lvl>
    <w:lvl w:ilvl="8" w:tplc="04090005" w:tentative="1">
      <w:start w:val="1"/>
      <w:numFmt w:val="bullet"/>
      <w:lvlText w:val=""/>
      <w:lvlJc w:val="left"/>
      <w:pPr>
        <w:tabs>
          <w:tab w:val="num" w:pos="6795"/>
        </w:tabs>
        <w:ind w:left="6795" w:hanging="360"/>
      </w:pPr>
      <w:rPr>
        <w:rFonts w:ascii="Wingdings" w:hAnsi="Wingdings" w:hint="default"/>
      </w:rPr>
    </w:lvl>
  </w:abstractNum>
  <w:abstractNum w:abstractNumId="17" w15:restartNumberingAfterBreak="0">
    <w:nsid w:val="206A4335"/>
    <w:multiLevelType w:val="hybridMultilevel"/>
    <w:tmpl w:val="772A0A6A"/>
    <w:lvl w:ilvl="0" w:tplc="92BE163C">
      <w:start w:val="11"/>
      <w:numFmt w:val="bullet"/>
      <w:lvlText w:val="-"/>
      <w:lvlJc w:val="left"/>
      <w:pPr>
        <w:tabs>
          <w:tab w:val="num" w:pos="1080"/>
        </w:tabs>
        <w:ind w:left="1080" w:hanging="360"/>
      </w:pPr>
      <w:rPr>
        <w:rFonts w:ascii="Arial" w:eastAsia="Times New Roman" w:hAnsi="Arial" w:cs="Aria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210D28E4"/>
    <w:multiLevelType w:val="hybridMultilevel"/>
    <w:tmpl w:val="CFFC8156"/>
    <w:lvl w:ilvl="0" w:tplc="04090003">
      <w:start w:val="1"/>
      <w:numFmt w:val="bullet"/>
      <w:lvlText w:val="o"/>
      <w:lvlJc w:val="left"/>
      <w:pPr>
        <w:tabs>
          <w:tab w:val="num" w:pos="780"/>
        </w:tabs>
        <w:ind w:left="780" w:hanging="360"/>
      </w:pPr>
      <w:rPr>
        <w:rFonts w:ascii="Courier New" w:hAnsi="Courier New" w:cs="Courier New"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9" w15:restartNumberingAfterBreak="0">
    <w:nsid w:val="23E1341C"/>
    <w:multiLevelType w:val="hybridMultilevel"/>
    <w:tmpl w:val="94560E84"/>
    <w:lvl w:ilvl="0" w:tplc="E0E8CB8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3B56D12"/>
    <w:multiLevelType w:val="hybridMultilevel"/>
    <w:tmpl w:val="44446C1A"/>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4D1633E"/>
    <w:multiLevelType w:val="hybridMultilevel"/>
    <w:tmpl w:val="42F06F16"/>
    <w:lvl w:ilvl="0" w:tplc="151AEE7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D94193C"/>
    <w:multiLevelType w:val="hybridMultilevel"/>
    <w:tmpl w:val="7794C2C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44B2B1A"/>
    <w:multiLevelType w:val="multilevel"/>
    <w:tmpl w:val="0409001F"/>
    <w:styleLink w:val="111111"/>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4" w15:restartNumberingAfterBreak="0">
    <w:nsid w:val="44801C77"/>
    <w:multiLevelType w:val="hybridMultilevel"/>
    <w:tmpl w:val="E8A6B01C"/>
    <w:lvl w:ilvl="0" w:tplc="C9B82648">
      <w:start w:val="423"/>
      <w:numFmt w:val="bullet"/>
      <w:lvlText w:val="-"/>
      <w:lvlJc w:val="left"/>
      <w:pPr>
        <w:ind w:left="1778" w:hanging="360"/>
      </w:pPr>
      <w:rPr>
        <w:rFonts w:ascii="Times New Roman" w:eastAsia="Times New Roman" w:hAnsi="Times New Roman" w:cs="Times New Roman" w:hint="default"/>
      </w:rPr>
    </w:lvl>
    <w:lvl w:ilvl="1" w:tplc="04090003" w:tentative="1">
      <w:start w:val="1"/>
      <w:numFmt w:val="bullet"/>
      <w:lvlText w:val="o"/>
      <w:lvlJc w:val="left"/>
      <w:pPr>
        <w:ind w:left="2498" w:hanging="360"/>
      </w:pPr>
      <w:rPr>
        <w:rFonts w:ascii="Courier New" w:hAnsi="Courier New" w:cs="Courier New" w:hint="default"/>
      </w:rPr>
    </w:lvl>
    <w:lvl w:ilvl="2" w:tplc="04090005" w:tentative="1">
      <w:start w:val="1"/>
      <w:numFmt w:val="bullet"/>
      <w:lvlText w:val=""/>
      <w:lvlJc w:val="left"/>
      <w:pPr>
        <w:ind w:left="3218" w:hanging="360"/>
      </w:pPr>
      <w:rPr>
        <w:rFonts w:ascii="Wingdings" w:hAnsi="Wingdings" w:hint="default"/>
      </w:rPr>
    </w:lvl>
    <w:lvl w:ilvl="3" w:tplc="04090001" w:tentative="1">
      <w:start w:val="1"/>
      <w:numFmt w:val="bullet"/>
      <w:lvlText w:val=""/>
      <w:lvlJc w:val="left"/>
      <w:pPr>
        <w:ind w:left="3938" w:hanging="360"/>
      </w:pPr>
      <w:rPr>
        <w:rFonts w:ascii="Symbol" w:hAnsi="Symbol" w:hint="default"/>
      </w:rPr>
    </w:lvl>
    <w:lvl w:ilvl="4" w:tplc="04090003" w:tentative="1">
      <w:start w:val="1"/>
      <w:numFmt w:val="bullet"/>
      <w:lvlText w:val="o"/>
      <w:lvlJc w:val="left"/>
      <w:pPr>
        <w:ind w:left="4658" w:hanging="360"/>
      </w:pPr>
      <w:rPr>
        <w:rFonts w:ascii="Courier New" w:hAnsi="Courier New" w:cs="Courier New" w:hint="default"/>
      </w:rPr>
    </w:lvl>
    <w:lvl w:ilvl="5" w:tplc="04090005" w:tentative="1">
      <w:start w:val="1"/>
      <w:numFmt w:val="bullet"/>
      <w:lvlText w:val=""/>
      <w:lvlJc w:val="left"/>
      <w:pPr>
        <w:ind w:left="5378" w:hanging="360"/>
      </w:pPr>
      <w:rPr>
        <w:rFonts w:ascii="Wingdings" w:hAnsi="Wingdings" w:hint="default"/>
      </w:rPr>
    </w:lvl>
    <w:lvl w:ilvl="6" w:tplc="04090001" w:tentative="1">
      <w:start w:val="1"/>
      <w:numFmt w:val="bullet"/>
      <w:lvlText w:val=""/>
      <w:lvlJc w:val="left"/>
      <w:pPr>
        <w:ind w:left="6098" w:hanging="360"/>
      </w:pPr>
      <w:rPr>
        <w:rFonts w:ascii="Symbol" w:hAnsi="Symbol" w:hint="default"/>
      </w:rPr>
    </w:lvl>
    <w:lvl w:ilvl="7" w:tplc="04090003" w:tentative="1">
      <w:start w:val="1"/>
      <w:numFmt w:val="bullet"/>
      <w:lvlText w:val="o"/>
      <w:lvlJc w:val="left"/>
      <w:pPr>
        <w:ind w:left="6818" w:hanging="360"/>
      </w:pPr>
      <w:rPr>
        <w:rFonts w:ascii="Courier New" w:hAnsi="Courier New" w:cs="Courier New" w:hint="default"/>
      </w:rPr>
    </w:lvl>
    <w:lvl w:ilvl="8" w:tplc="04090005" w:tentative="1">
      <w:start w:val="1"/>
      <w:numFmt w:val="bullet"/>
      <w:lvlText w:val=""/>
      <w:lvlJc w:val="left"/>
      <w:pPr>
        <w:ind w:left="7538" w:hanging="360"/>
      </w:pPr>
      <w:rPr>
        <w:rFonts w:ascii="Wingdings" w:hAnsi="Wingdings" w:hint="default"/>
      </w:rPr>
    </w:lvl>
  </w:abstractNum>
  <w:abstractNum w:abstractNumId="25" w15:restartNumberingAfterBreak="0">
    <w:nsid w:val="46E73D74"/>
    <w:multiLevelType w:val="hybridMultilevel"/>
    <w:tmpl w:val="23B8A2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A35073"/>
    <w:multiLevelType w:val="hybridMultilevel"/>
    <w:tmpl w:val="0B68F0AA"/>
    <w:lvl w:ilvl="0" w:tplc="DDEAF48A">
      <w:start w:val="1"/>
      <w:numFmt w:val="decimalZero"/>
      <w:lvlText w:val="%1"/>
      <w:lvlJc w:val="left"/>
      <w:pPr>
        <w:ind w:left="1395" w:hanging="585"/>
      </w:pPr>
      <w:rPr>
        <w:rFonts w:hint="default"/>
      </w:rPr>
    </w:lvl>
    <w:lvl w:ilvl="1" w:tplc="04090019" w:tentative="1">
      <w:start w:val="1"/>
      <w:numFmt w:val="lowerLetter"/>
      <w:lvlText w:val="%2."/>
      <w:lvlJc w:val="left"/>
      <w:pPr>
        <w:ind w:left="1935" w:hanging="360"/>
      </w:pPr>
    </w:lvl>
    <w:lvl w:ilvl="2" w:tplc="0409001B" w:tentative="1">
      <w:start w:val="1"/>
      <w:numFmt w:val="lowerRoman"/>
      <w:lvlText w:val="%3."/>
      <w:lvlJc w:val="right"/>
      <w:pPr>
        <w:ind w:left="2655" w:hanging="180"/>
      </w:pPr>
    </w:lvl>
    <w:lvl w:ilvl="3" w:tplc="0409000F" w:tentative="1">
      <w:start w:val="1"/>
      <w:numFmt w:val="decimal"/>
      <w:lvlText w:val="%4."/>
      <w:lvlJc w:val="left"/>
      <w:pPr>
        <w:ind w:left="3375" w:hanging="360"/>
      </w:pPr>
    </w:lvl>
    <w:lvl w:ilvl="4" w:tplc="04090019" w:tentative="1">
      <w:start w:val="1"/>
      <w:numFmt w:val="lowerLetter"/>
      <w:lvlText w:val="%5."/>
      <w:lvlJc w:val="left"/>
      <w:pPr>
        <w:ind w:left="4095" w:hanging="360"/>
      </w:pPr>
    </w:lvl>
    <w:lvl w:ilvl="5" w:tplc="0409001B" w:tentative="1">
      <w:start w:val="1"/>
      <w:numFmt w:val="lowerRoman"/>
      <w:lvlText w:val="%6."/>
      <w:lvlJc w:val="right"/>
      <w:pPr>
        <w:ind w:left="4815" w:hanging="180"/>
      </w:pPr>
    </w:lvl>
    <w:lvl w:ilvl="6" w:tplc="0409000F" w:tentative="1">
      <w:start w:val="1"/>
      <w:numFmt w:val="decimal"/>
      <w:lvlText w:val="%7."/>
      <w:lvlJc w:val="left"/>
      <w:pPr>
        <w:ind w:left="5535" w:hanging="360"/>
      </w:pPr>
    </w:lvl>
    <w:lvl w:ilvl="7" w:tplc="04090019" w:tentative="1">
      <w:start w:val="1"/>
      <w:numFmt w:val="lowerLetter"/>
      <w:lvlText w:val="%8."/>
      <w:lvlJc w:val="left"/>
      <w:pPr>
        <w:ind w:left="6255" w:hanging="360"/>
      </w:pPr>
    </w:lvl>
    <w:lvl w:ilvl="8" w:tplc="0409001B" w:tentative="1">
      <w:start w:val="1"/>
      <w:numFmt w:val="lowerRoman"/>
      <w:lvlText w:val="%9."/>
      <w:lvlJc w:val="right"/>
      <w:pPr>
        <w:ind w:left="6975" w:hanging="180"/>
      </w:pPr>
    </w:lvl>
  </w:abstractNum>
  <w:abstractNum w:abstractNumId="27" w15:restartNumberingAfterBreak="0">
    <w:nsid w:val="49741E8A"/>
    <w:multiLevelType w:val="hybridMultilevel"/>
    <w:tmpl w:val="53985D4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B096838"/>
    <w:multiLevelType w:val="hybridMultilevel"/>
    <w:tmpl w:val="030AF86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C2033DD"/>
    <w:multiLevelType w:val="hybridMultilevel"/>
    <w:tmpl w:val="B48E3168"/>
    <w:lvl w:ilvl="0" w:tplc="D5CA5DDC">
      <w:start w:val="1"/>
      <w:numFmt w:val="decimal"/>
      <w:lvlText w:val="%1)"/>
      <w:lvlJc w:val="left"/>
      <w:pPr>
        <w:ind w:left="900" w:hanging="360"/>
      </w:pPr>
      <w:rPr>
        <w:rFonts w:hint="default"/>
        <w:sz w:val="24"/>
        <w:szCs w:val="24"/>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0" w15:restartNumberingAfterBreak="0">
    <w:nsid w:val="4D416C62"/>
    <w:multiLevelType w:val="hybridMultilevel"/>
    <w:tmpl w:val="5D5E394C"/>
    <w:lvl w:ilvl="0" w:tplc="F6DABC60">
      <w:start w:val="5"/>
      <w:numFmt w:val="bullet"/>
      <w:lvlText w:val="-"/>
      <w:lvlJc w:val="left"/>
      <w:pPr>
        <w:ind w:left="405" w:hanging="360"/>
      </w:pPr>
      <w:rPr>
        <w:rFonts w:ascii="Times New Roman" w:eastAsia="Times New Roman"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31" w15:restartNumberingAfterBreak="0">
    <w:nsid w:val="52A07FFD"/>
    <w:multiLevelType w:val="hybridMultilevel"/>
    <w:tmpl w:val="4118A48C"/>
    <w:lvl w:ilvl="0" w:tplc="37D41620">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3E7139A"/>
    <w:multiLevelType w:val="hybridMultilevel"/>
    <w:tmpl w:val="F904A752"/>
    <w:lvl w:ilvl="0" w:tplc="2048B5C6">
      <w:start w:val="5"/>
      <w:numFmt w:val="bullet"/>
      <w:lvlText w:val="-"/>
      <w:lvlJc w:val="left"/>
      <w:pPr>
        <w:ind w:left="405" w:hanging="360"/>
      </w:pPr>
      <w:rPr>
        <w:rFonts w:ascii="Times New Roman" w:eastAsia="Times New Roman"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33" w15:restartNumberingAfterBreak="0">
    <w:nsid w:val="54242A33"/>
    <w:multiLevelType w:val="hybridMultilevel"/>
    <w:tmpl w:val="42CE3DA2"/>
    <w:lvl w:ilvl="0" w:tplc="9D4AC59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4" w15:restartNumberingAfterBreak="0">
    <w:nsid w:val="54631C3F"/>
    <w:multiLevelType w:val="hybridMultilevel"/>
    <w:tmpl w:val="4112CDB6"/>
    <w:lvl w:ilvl="0" w:tplc="6BCCD832">
      <w:start w:val="1"/>
      <w:numFmt w:val="decimal"/>
      <w:lvlText w:val="%1."/>
      <w:lvlJc w:val="left"/>
      <w:pPr>
        <w:tabs>
          <w:tab w:val="num" w:pos="780"/>
        </w:tabs>
        <w:ind w:left="780" w:hanging="360"/>
      </w:pPr>
      <w:rPr>
        <w:b w:val="0"/>
      </w:rPr>
    </w:lvl>
    <w:lvl w:ilvl="1" w:tplc="04090003">
      <w:start w:val="1"/>
      <w:numFmt w:val="bullet"/>
      <w:lvlText w:val="o"/>
      <w:lvlJc w:val="left"/>
      <w:pPr>
        <w:tabs>
          <w:tab w:val="num" w:pos="1500"/>
        </w:tabs>
        <w:ind w:left="1500" w:hanging="360"/>
      </w:pPr>
      <w:rPr>
        <w:rFonts w:ascii="Courier New" w:hAnsi="Courier New" w:cs="Courier New" w:hint="default"/>
      </w:rPr>
    </w:lvl>
    <w:lvl w:ilvl="2" w:tplc="024EA828">
      <w:start w:val="2"/>
      <w:numFmt w:val="decimal"/>
      <w:lvlText w:val="%3."/>
      <w:lvlJc w:val="left"/>
      <w:pPr>
        <w:tabs>
          <w:tab w:val="num" w:pos="2409"/>
        </w:tabs>
        <w:ind w:left="2409" w:hanging="369"/>
      </w:pPr>
      <w:rPr>
        <w:rFonts w:ascii="Times New Roman" w:eastAsia="Times New Roman" w:hAnsi="Times New Roman" w:cs="Times New Roman" w:hint="default"/>
      </w:r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35" w15:restartNumberingAfterBreak="0">
    <w:nsid w:val="5A246A9A"/>
    <w:multiLevelType w:val="hybridMultilevel"/>
    <w:tmpl w:val="8C32EEEC"/>
    <w:lvl w:ilvl="0" w:tplc="4EC8A466">
      <w:start w:val="1"/>
      <w:numFmt w:val="decimalZero"/>
      <w:lvlText w:val="%1"/>
      <w:lvlJc w:val="left"/>
      <w:pPr>
        <w:ind w:left="1665" w:hanging="585"/>
      </w:pPr>
      <w:rPr>
        <w:rFonts w:hint="default"/>
      </w:rPr>
    </w:lvl>
    <w:lvl w:ilvl="1" w:tplc="04090019" w:tentative="1">
      <w:start w:val="1"/>
      <w:numFmt w:val="lowerLetter"/>
      <w:lvlText w:val="%2."/>
      <w:lvlJc w:val="left"/>
      <w:pPr>
        <w:ind w:left="1935" w:hanging="360"/>
      </w:pPr>
    </w:lvl>
    <w:lvl w:ilvl="2" w:tplc="0409001B" w:tentative="1">
      <w:start w:val="1"/>
      <w:numFmt w:val="lowerRoman"/>
      <w:lvlText w:val="%3."/>
      <w:lvlJc w:val="right"/>
      <w:pPr>
        <w:ind w:left="2655" w:hanging="180"/>
      </w:pPr>
    </w:lvl>
    <w:lvl w:ilvl="3" w:tplc="0409000F" w:tentative="1">
      <w:start w:val="1"/>
      <w:numFmt w:val="decimal"/>
      <w:lvlText w:val="%4."/>
      <w:lvlJc w:val="left"/>
      <w:pPr>
        <w:ind w:left="3375" w:hanging="360"/>
      </w:pPr>
    </w:lvl>
    <w:lvl w:ilvl="4" w:tplc="04090019" w:tentative="1">
      <w:start w:val="1"/>
      <w:numFmt w:val="lowerLetter"/>
      <w:lvlText w:val="%5."/>
      <w:lvlJc w:val="left"/>
      <w:pPr>
        <w:ind w:left="4095" w:hanging="360"/>
      </w:pPr>
    </w:lvl>
    <w:lvl w:ilvl="5" w:tplc="0409001B" w:tentative="1">
      <w:start w:val="1"/>
      <w:numFmt w:val="lowerRoman"/>
      <w:lvlText w:val="%6."/>
      <w:lvlJc w:val="right"/>
      <w:pPr>
        <w:ind w:left="4815" w:hanging="180"/>
      </w:pPr>
    </w:lvl>
    <w:lvl w:ilvl="6" w:tplc="0409000F" w:tentative="1">
      <w:start w:val="1"/>
      <w:numFmt w:val="decimal"/>
      <w:lvlText w:val="%7."/>
      <w:lvlJc w:val="left"/>
      <w:pPr>
        <w:ind w:left="5535" w:hanging="360"/>
      </w:pPr>
    </w:lvl>
    <w:lvl w:ilvl="7" w:tplc="04090019" w:tentative="1">
      <w:start w:val="1"/>
      <w:numFmt w:val="lowerLetter"/>
      <w:lvlText w:val="%8."/>
      <w:lvlJc w:val="left"/>
      <w:pPr>
        <w:ind w:left="6255" w:hanging="360"/>
      </w:pPr>
    </w:lvl>
    <w:lvl w:ilvl="8" w:tplc="0409001B" w:tentative="1">
      <w:start w:val="1"/>
      <w:numFmt w:val="lowerRoman"/>
      <w:lvlText w:val="%9."/>
      <w:lvlJc w:val="right"/>
      <w:pPr>
        <w:ind w:left="6975" w:hanging="180"/>
      </w:pPr>
    </w:lvl>
  </w:abstractNum>
  <w:abstractNum w:abstractNumId="36" w15:restartNumberingAfterBreak="0">
    <w:nsid w:val="5BA75BD9"/>
    <w:multiLevelType w:val="hybridMultilevel"/>
    <w:tmpl w:val="23B8A2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1FE29BF"/>
    <w:multiLevelType w:val="hybridMultilevel"/>
    <w:tmpl w:val="A3FEC998"/>
    <w:lvl w:ilvl="0" w:tplc="0409000F">
      <w:start w:val="1"/>
      <w:numFmt w:val="decimal"/>
      <w:lvlText w:val="%1."/>
      <w:lvlJc w:val="left"/>
      <w:pPr>
        <w:tabs>
          <w:tab w:val="num" w:pos="1500"/>
        </w:tabs>
        <w:ind w:left="1500" w:hanging="360"/>
      </w:p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38" w15:restartNumberingAfterBreak="0">
    <w:nsid w:val="68432F38"/>
    <w:multiLevelType w:val="hybridMultilevel"/>
    <w:tmpl w:val="41941912"/>
    <w:lvl w:ilvl="0" w:tplc="376EEC6A">
      <w:start w:val="415"/>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9" w15:restartNumberingAfterBreak="0">
    <w:nsid w:val="6A051EFF"/>
    <w:multiLevelType w:val="hybridMultilevel"/>
    <w:tmpl w:val="D7A0BD7C"/>
    <w:lvl w:ilvl="0" w:tplc="72A0085A">
      <w:start w:val="4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C67696B"/>
    <w:multiLevelType w:val="hybridMultilevel"/>
    <w:tmpl w:val="15B8943A"/>
    <w:lvl w:ilvl="0" w:tplc="D6344172">
      <w:start w:val="5"/>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DDD7FF5"/>
    <w:multiLevelType w:val="hybridMultilevel"/>
    <w:tmpl w:val="413E4DD6"/>
    <w:lvl w:ilvl="0" w:tplc="04090003">
      <w:start w:val="1"/>
      <w:numFmt w:val="bullet"/>
      <w:lvlText w:val="o"/>
      <w:lvlJc w:val="left"/>
      <w:pPr>
        <w:tabs>
          <w:tab w:val="num" w:pos="1140"/>
        </w:tabs>
        <w:ind w:left="1140" w:hanging="360"/>
      </w:pPr>
      <w:rPr>
        <w:rFonts w:ascii="Courier New" w:hAnsi="Courier New" w:cs="Courier New" w:hint="default"/>
      </w:rPr>
    </w:lvl>
    <w:lvl w:ilvl="1" w:tplc="04090003" w:tentative="1">
      <w:start w:val="1"/>
      <w:numFmt w:val="bullet"/>
      <w:lvlText w:val="o"/>
      <w:lvlJc w:val="left"/>
      <w:pPr>
        <w:tabs>
          <w:tab w:val="num" w:pos="1860"/>
        </w:tabs>
        <w:ind w:left="1860" w:hanging="360"/>
      </w:pPr>
      <w:rPr>
        <w:rFonts w:ascii="Courier New" w:hAnsi="Courier New" w:cs="Courier New" w:hint="default"/>
      </w:rPr>
    </w:lvl>
    <w:lvl w:ilvl="2" w:tplc="04090005" w:tentative="1">
      <w:start w:val="1"/>
      <w:numFmt w:val="bullet"/>
      <w:lvlText w:val=""/>
      <w:lvlJc w:val="left"/>
      <w:pPr>
        <w:tabs>
          <w:tab w:val="num" w:pos="2580"/>
        </w:tabs>
        <w:ind w:left="2580" w:hanging="360"/>
      </w:pPr>
      <w:rPr>
        <w:rFonts w:ascii="Wingdings" w:hAnsi="Wingdings" w:hint="default"/>
      </w:rPr>
    </w:lvl>
    <w:lvl w:ilvl="3" w:tplc="04090001" w:tentative="1">
      <w:start w:val="1"/>
      <w:numFmt w:val="bullet"/>
      <w:lvlText w:val=""/>
      <w:lvlJc w:val="left"/>
      <w:pPr>
        <w:tabs>
          <w:tab w:val="num" w:pos="3300"/>
        </w:tabs>
        <w:ind w:left="3300" w:hanging="360"/>
      </w:pPr>
      <w:rPr>
        <w:rFonts w:ascii="Symbol" w:hAnsi="Symbol" w:hint="default"/>
      </w:rPr>
    </w:lvl>
    <w:lvl w:ilvl="4" w:tplc="04090003" w:tentative="1">
      <w:start w:val="1"/>
      <w:numFmt w:val="bullet"/>
      <w:lvlText w:val="o"/>
      <w:lvlJc w:val="left"/>
      <w:pPr>
        <w:tabs>
          <w:tab w:val="num" w:pos="4020"/>
        </w:tabs>
        <w:ind w:left="4020" w:hanging="360"/>
      </w:pPr>
      <w:rPr>
        <w:rFonts w:ascii="Courier New" w:hAnsi="Courier New" w:cs="Courier New" w:hint="default"/>
      </w:rPr>
    </w:lvl>
    <w:lvl w:ilvl="5" w:tplc="04090005" w:tentative="1">
      <w:start w:val="1"/>
      <w:numFmt w:val="bullet"/>
      <w:lvlText w:val=""/>
      <w:lvlJc w:val="left"/>
      <w:pPr>
        <w:tabs>
          <w:tab w:val="num" w:pos="4740"/>
        </w:tabs>
        <w:ind w:left="4740" w:hanging="360"/>
      </w:pPr>
      <w:rPr>
        <w:rFonts w:ascii="Wingdings" w:hAnsi="Wingdings" w:hint="default"/>
      </w:rPr>
    </w:lvl>
    <w:lvl w:ilvl="6" w:tplc="04090001" w:tentative="1">
      <w:start w:val="1"/>
      <w:numFmt w:val="bullet"/>
      <w:lvlText w:val=""/>
      <w:lvlJc w:val="left"/>
      <w:pPr>
        <w:tabs>
          <w:tab w:val="num" w:pos="5460"/>
        </w:tabs>
        <w:ind w:left="5460" w:hanging="360"/>
      </w:pPr>
      <w:rPr>
        <w:rFonts w:ascii="Symbol" w:hAnsi="Symbol" w:hint="default"/>
      </w:rPr>
    </w:lvl>
    <w:lvl w:ilvl="7" w:tplc="04090003" w:tentative="1">
      <w:start w:val="1"/>
      <w:numFmt w:val="bullet"/>
      <w:lvlText w:val="o"/>
      <w:lvlJc w:val="left"/>
      <w:pPr>
        <w:tabs>
          <w:tab w:val="num" w:pos="6180"/>
        </w:tabs>
        <w:ind w:left="6180" w:hanging="360"/>
      </w:pPr>
      <w:rPr>
        <w:rFonts w:ascii="Courier New" w:hAnsi="Courier New" w:cs="Courier New" w:hint="default"/>
      </w:rPr>
    </w:lvl>
    <w:lvl w:ilvl="8" w:tplc="04090005" w:tentative="1">
      <w:start w:val="1"/>
      <w:numFmt w:val="bullet"/>
      <w:lvlText w:val=""/>
      <w:lvlJc w:val="left"/>
      <w:pPr>
        <w:tabs>
          <w:tab w:val="num" w:pos="6900"/>
        </w:tabs>
        <w:ind w:left="6900" w:hanging="360"/>
      </w:pPr>
      <w:rPr>
        <w:rFonts w:ascii="Wingdings" w:hAnsi="Wingdings" w:hint="default"/>
      </w:rPr>
    </w:lvl>
  </w:abstractNum>
  <w:abstractNum w:abstractNumId="42" w15:restartNumberingAfterBreak="0">
    <w:nsid w:val="6F7A6A65"/>
    <w:multiLevelType w:val="hybridMultilevel"/>
    <w:tmpl w:val="2CA66226"/>
    <w:lvl w:ilvl="0" w:tplc="5036871E">
      <w:start w:val="5"/>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8744CF6"/>
    <w:multiLevelType w:val="hybridMultilevel"/>
    <w:tmpl w:val="4C329FC6"/>
    <w:lvl w:ilvl="0" w:tplc="FFCA90EE">
      <w:start w:val="13"/>
      <w:numFmt w:val="decimal"/>
      <w:lvlText w:val="%1."/>
      <w:lvlJc w:val="left"/>
      <w:pPr>
        <w:ind w:left="1080" w:hanging="360"/>
      </w:pPr>
      <w:rPr>
        <w:rFonts w:ascii="Times New Roman"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7D4C22F9"/>
    <w:multiLevelType w:val="hybridMultilevel"/>
    <w:tmpl w:val="A7029EA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7E0265BC"/>
    <w:multiLevelType w:val="hybridMultilevel"/>
    <w:tmpl w:val="003A063C"/>
    <w:lvl w:ilvl="0" w:tplc="46302C54">
      <w:start w:val="3"/>
      <w:numFmt w:val="decimalZero"/>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num w:numId="1">
    <w:abstractNumId w:val="21"/>
  </w:num>
  <w:num w:numId="2">
    <w:abstractNumId w:val="16"/>
  </w:num>
  <w:num w:numId="3">
    <w:abstractNumId w:val="23"/>
  </w:num>
  <w:num w:numId="4">
    <w:abstractNumId w:val="17"/>
  </w:num>
  <w:num w:numId="5">
    <w:abstractNumId w:val="22"/>
  </w:num>
  <w:num w:numId="6">
    <w:abstractNumId w:val="26"/>
  </w:num>
  <w:num w:numId="7">
    <w:abstractNumId w:val="45"/>
  </w:num>
  <w:num w:numId="8">
    <w:abstractNumId w:val="35"/>
  </w:num>
  <w:num w:numId="9">
    <w:abstractNumId w:val="13"/>
  </w:num>
  <w:num w:numId="10">
    <w:abstractNumId w:val="14"/>
  </w:num>
  <w:num w:numId="11">
    <w:abstractNumId w:val="44"/>
  </w:num>
  <w:num w:numId="12">
    <w:abstractNumId w:val="31"/>
  </w:num>
  <w:num w:numId="13">
    <w:abstractNumId w:val="34"/>
  </w:num>
  <w:num w:numId="14">
    <w:abstractNumId w:val="28"/>
  </w:num>
  <w:num w:numId="15">
    <w:abstractNumId w:val="18"/>
  </w:num>
  <w:num w:numId="16">
    <w:abstractNumId w:val="37"/>
  </w:num>
  <w:num w:numId="17">
    <w:abstractNumId w:val="41"/>
  </w:num>
  <w:num w:numId="18">
    <w:abstractNumId w:val="20"/>
  </w:num>
  <w:num w:numId="19">
    <w:abstractNumId w:val="11"/>
  </w:num>
  <w:num w:numId="20">
    <w:abstractNumId w:val="12"/>
  </w:num>
  <w:num w:numId="21">
    <w:abstractNumId w:val="27"/>
  </w:num>
  <w:num w:numId="22">
    <w:abstractNumId w:val="29"/>
  </w:num>
  <w:num w:numId="23">
    <w:abstractNumId w:val="25"/>
  </w:num>
  <w:num w:numId="24">
    <w:abstractNumId w:val="36"/>
  </w:num>
  <w:num w:numId="25">
    <w:abstractNumId w:val="10"/>
  </w:num>
  <w:num w:numId="26">
    <w:abstractNumId w:val="43"/>
  </w:num>
  <w:num w:numId="27">
    <w:abstractNumId w:val="19"/>
  </w:num>
  <w:num w:numId="28">
    <w:abstractNumId w:val="9"/>
  </w:num>
  <w:num w:numId="29">
    <w:abstractNumId w:val="7"/>
  </w:num>
  <w:num w:numId="30">
    <w:abstractNumId w:val="6"/>
  </w:num>
  <w:num w:numId="31">
    <w:abstractNumId w:val="5"/>
  </w:num>
  <w:num w:numId="32">
    <w:abstractNumId w:val="4"/>
  </w:num>
  <w:num w:numId="33">
    <w:abstractNumId w:val="8"/>
  </w:num>
  <w:num w:numId="34">
    <w:abstractNumId w:val="3"/>
  </w:num>
  <w:num w:numId="35">
    <w:abstractNumId w:val="2"/>
  </w:num>
  <w:num w:numId="36">
    <w:abstractNumId w:val="1"/>
  </w:num>
  <w:num w:numId="37">
    <w:abstractNumId w:val="0"/>
  </w:num>
  <w:num w:numId="38">
    <w:abstractNumId w:val="39"/>
  </w:num>
  <w:num w:numId="39">
    <w:abstractNumId w:val="15"/>
  </w:num>
  <w:num w:numId="40">
    <w:abstractNumId w:val="24"/>
  </w:num>
  <w:num w:numId="41">
    <w:abstractNumId w:val="38"/>
  </w:num>
  <w:num w:numId="42">
    <w:abstractNumId w:val="33"/>
  </w:num>
  <w:num w:numId="43">
    <w:abstractNumId w:val="42"/>
  </w:num>
  <w:num w:numId="44">
    <w:abstractNumId w:val="40"/>
  </w:num>
  <w:num w:numId="45">
    <w:abstractNumId w:val="30"/>
  </w:num>
  <w:num w:numId="46">
    <w:abstractNumId w:val="3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F9B"/>
    <w:rsid w:val="0000096E"/>
    <w:rsid w:val="00000B07"/>
    <w:rsid w:val="00001BC8"/>
    <w:rsid w:val="00001D14"/>
    <w:rsid w:val="00002B20"/>
    <w:rsid w:val="00003138"/>
    <w:rsid w:val="00004973"/>
    <w:rsid w:val="0000600F"/>
    <w:rsid w:val="00006804"/>
    <w:rsid w:val="00007E25"/>
    <w:rsid w:val="00011F3E"/>
    <w:rsid w:val="00012DA8"/>
    <w:rsid w:val="00013BB9"/>
    <w:rsid w:val="00014992"/>
    <w:rsid w:val="00014A00"/>
    <w:rsid w:val="00014CE7"/>
    <w:rsid w:val="000154BE"/>
    <w:rsid w:val="000169C3"/>
    <w:rsid w:val="00016E8D"/>
    <w:rsid w:val="00016F16"/>
    <w:rsid w:val="00017C68"/>
    <w:rsid w:val="000210EA"/>
    <w:rsid w:val="000214F3"/>
    <w:rsid w:val="000216E6"/>
    <w:rsid w:val="00023415"/>
    <w:rsid w:val="00024C44"/>
    <w:rsid w:val="00024E84"/>
    <w:rsid w:val="00025F80"/>
    <w:rsid w:val="00027CCA"/>
    <w:rsid w:val="00030750"/>
    <w:rsid w:val="00033929"/>
    <w:rsid w:val="00034DBB"/>
    <w:rsid w:val="000378BF"/>
    <w:rsid w:val="00037E88"/>
    <w:rsid w:val="00040172"/>
    <w:rsid w:val="00040AB3"/>
    <w:rsid w:val="00040C41"/>
    <w:rsid w:val="0004186F"/>
    <w:rsid w:val="000442F2"/>
    <w:rsid w:val="00044C92"/>
    <w:rsid w:val="00044DC6"/>
    <w:rsid w:val="000468D0"/>
    <w:rsid w:val="00046E30"/>
    <w:rsid w:val="000507E4"/>
    <w:rsid w:val="000522CC"/>
    <w:rsid w:val="00052A4C"/>
    <w:rsid w:val="00054F12"/>
    <w:rsid w:val="00055FCE"/>
    <w:rsid w:val="00056AFC"/>
    <w:rsid w:val="00057B8D"/>
    <w:rsid w:val="000631DD"/>
    <w:rsid w:val="00064222"/>
    <w:rsid w:val="000652D1"/>
    <w:rsid w:val="00070754"/>
    <w:rsid w:val="00073619"/>
    <w:rsid w:val="00073A08"/>
    <w:rsid w:val="00074019"/>
    <w:rsid w:val="00074646"/>
    <w:rsid w:val="00075E58"/>
    <w:rsid w:val="0007695E"/>
    <w:rsid w:val="00076A43"/>
    <w:rsid w:val="00077083"/>
    <w:rsid w:val="00080E3E"/>
    <w:rsid w:val="0008157C"/>
    <w:rsid w:val="000823F4"/>
    <w:rsid w:val="0008336A"/>
    <w:rsid w:val="00083B4E"/>
    <w:rsid w:val="000855BF"/>
    <w:rsid w:val="0008729A"/>
    <w:rsid w:val="00091D9A"/>
    <w:rsid w:val="00092B41"/>
    <w:rsid w:val="00095976"/>
    <w:rsid w:val="0009664E"/>
    <w:rsid w:val="000A22CF"/>
    <w:rsid w:val="000A3190"/>
    <w:rsid w:val="000A49FC"/>
    <w:rsid w:val="000A55D8"/>
    <w:rsid w:val="000A5662"/>
    <w:rsid w:val="000A6DB8"/>
    <w:rsid w:val="000A7FD2"/>
    <w:rsid w:val="000B02A6"/>
    <w:rsid w:val="000B104A"/>
    <w:rsid w:val="000B15E4"/>
    <w:rsid w:val="000B2CAD"/>
    <w:rsid w:val="000B3666"/>
    <w:rsid w:val="000B47BD"/>
    <w:rsid w:val="000B5017"/>
    <w:rsid w:val="000B7CF9"/>
    <w:rsid w:val="000B7E0D"/>
    <w:rsid w:val="000C4802"/>
    <w:rsid w:val="000C4F0A"/>
    <w:rsid w:val="000D2FD1"/>
    <w:rsid w:val="000D400B"/>
    <w:rsid w:val="000D4025"/>
    <w:rsid w:val="000D4734"/>
    <w:rsid w:val="000D5A2D"/>
    <w:rsid w:val="000D61BE"/>
    <w:rsid w:val="000E0ADC"/>
    <w:rsid w:val="000E0FCB"/>
    <w:rsid w:val="000E1FDD"/>
    <w:rsid w:val="000E235B"/>
    <w:rsid w:val="000E24B3"/>
    <w:rsid w:val="000E2D69"/>
    <w:rsid w:val="000E57CB"/>
    <w:rsid w:val="000E7D19"/>
    <w:rsid w:val="000F0C0D"/>
    <w:rsid w:val="000F0C9C"/>
    <w:rsid w:val="000F0F91"/>
    <w:rsid w:val="000F132E"/>
    <w:rsid w:val="000F1793"/>
    <w:rsid w:val="000F2824"/>
    <w:rsid w:val="000F2A6D"/>
    <w:rsid w:val="000F318B"/>
    <w:rsid w:val="000F3D72"/>
    <w:rsid w:val="000F5B75"/>
    <w:rsid w:val="000F742D"/>
    <w:rsid w:val="000F7B1F"/>
    <w:rsid w:val="00101D20"/>
    <w:rsid w:val="00101D9D"/>
    <w:rsid w:val="001038E3"/>
    <w:rsid w:val="00104B48"/>
    <w:rsid w:val="00107168"/>
    <w:rsid w:val="00110087"/>
    <w:rsid w:val="001101F9"/>
    <w:rsid w:val="00110B7D"/>
    <w:rsid w:val="00110BDC"/>
    <w:rsid w:val="0011398A"/>
    <w:rsid w:val="001139E4"/>
    <w:rsid w:val="0011481F"/>
    <w:rsid w:val="001166CB"/>
    <w:rsid w:val="0011699B"/>
    <w:rsid w:val="00116D1A"/>
    <w:rsid w:val="00117AFD"/>
    <w:rsid w:val="00117B46"/>
    <w:rsid w:val="00121363"/>
    <w:rsid w:val="00121600"/>
    <w:rsid w:val="001225CC"/>
    <w:rsid w:val="001228C7"/>
    <w:rsid w:val="001236AE"/>
    <w:rsid w:val="001242F2"/>
    <w:rsid w:val="00125E5C"/>
    <w:rsid w:val="0013222D"/>
    <w:rsid w:val="00132786"/>
    <w:rsid w:val="001328D8"/>
    <w:rsid w:val="00133B22"/>
    <w:rsid w:val="00134218"/>
    <w:rsid w:val="00134F50"/>
    <w:rsid w:val="00135F5E"/>
    <w:rsid w:val="001370CC"/>
    <w:rsid w:val="00137662"/>
    <w:rsid w:val="00137BDA"/>
    <w:rsid w:val="0014107A"/>
    <w:rsid w:val="00142CB0"/>
    <w:rsid w:val="00143024"/>
    <w:rsid w:val="00143B79"/>
    <w:rsid w:val="00144734"/>
    <w:rsid w:val="001458E3"/>
    <w:rsid w:val="00146F0F"/>
    <w:rsid w:val="00150032"/>
    <w:rsid w:val="00150A35"/>
    <w:rsid w:val="00150B51"/>
    <w:rsid w:val="00150E5A"/>
    <w:rsid w:val="00153415"/>
    <w:rsid w:val="0015436B"/>
    <w:rsid w:val="00154A68"/>
    <w:rsid w:val="00155E74"/>
    <w:rsid w:val="00161FCC"/>
    <w:rsid w:val="001625BA"/>
    <w:rsid w:val="00162A11"/>
    <w:rsid w:val="00162AD5"/>
    <w:rsid w:val="001641DC"/>
    <w:rsid w:val="0016590C"/>
    <w:rsid w:val="001668AD"/>
    <w:rsid w:val="0016692B"/>
    <w:rsid w:val="00170129"/>
    <w:rsid w:val="00172217"/>
    <w:rsid w:val="00173366"/>
    <w:rsid w:val="00173868"/>
    <w:rsid w:val="00181C22"/>
    <w:rsid w:val="0018344F"/>
    <w:rsid w:val="001839D4"/>
    <w:rsid w:val="00183C0F"/>
    <w:rsid w:val="001904CD"/>
    <w:rsid w:val="00192AE8"/>
    <w:rsid w:val="00192CC0"/>
    <w:rsid w:val="00194A22"/>
    <w:rsid w:val="00194BB9"/>
    <w:rsid w:val="00195542"/>
    <w:rsid w:val="001962C3"/>
    <w:rsid w:val="001A09D4"/>
    <w:rsid w:val="001A1520"/>
    <w:rsid w:val="001A17DB"/>
    <w:rsid w:val="001A2E4F"/>
    <w:rsid w:val="001A3614"/>
    <w:rsid w:val="001A455B"/>
    <w:rsid w:val="001A4A7A"/>
    <w:rsid w:val="001A67D2"/>
    <w:rsid w:val="001A794E"/>
    <w:rsid w:val="001A7E05"/>
    <w:rsid w:val="001B0FB8"/>
    <w:rsid w:val="001B1504"/>
    <w:rsid w:val="001B1576"/>
    <w:rsid w:val="001B2125"/>
    <w:rsid w:val="001B2931"/>
    <w:rsid w:val="001B2B86"/>
    <w:rsid w:val="001B415C"/>
    <w:rsid w:val="001C04BE"/>
    <w:rsid w:val="001C185C"/>
    <w:rsid w:val="001C2D1A"/>
    <w:rsid w:val="001C3A7F"/>
    <w:rsid w:val="001C5229"/>
    <w:rsid w:val="001C5CFE"/>
    <w:rsid w:val="001C6D4C"/>
    <w:rsid w:val="001C73BB"/>
    <w:rsid w:val="001C7B0E"/>
    <w:rsid w:val="001C7EB0"/>
    <w:rsid w:val="001D02F4"/>
    <w:rsid w:val="001D0A17"/>
    <w:rsid w:val="001D17BE"/>
    <w:rsid w:val="001D49AA"/>
    <w:rsid w:val="001E0906"/>
    <w:rsid w:val="001E3760"/>
    <w:rsid w:val="001E377F"/>
    <w:rsid w:val="001E4189"/>
    <w:rsid w:val="001E4351"/>
    <w:rsid w:val="001E4887"/>
    <w:rsid w:val="001E49E7"/>
    <w:rsid w:val="001E76A0"/>
    <w:rsid w:val="001F0378"/>
    <w:rsid w:val="001F0DFC"/>
    <w:rsid w:val="001F2FC4"/>
    <w:rsid w:val="001F7EBC"/>
    <w:rsid w:val="0020036A"/>
    <w:rsid w:val="0020271C"/>
    <w:rsid w:val="00203411"/>
    <w:rsid w:val="00205AD8"/>
    <w:rsid w:val="00205BF9"/>
    <w:rsid w:val="00206671"/>
    <w:rsid w:val="002102AE"/>
    <w:rsid w:val="0021085A"/>
    <w:rsid w:val="00210D0C"/>
    <w:rsid w:val="002116A9"/>
    <w:rsid w:val="002119DB"/>
    <w:rsid w:val="00213479"/>
    <w:rsid w:val="002137CB"/>
    <w:rsid w:val="00213AC5"/>
    <w:rsid w:val="00214334"/>
    <w:rsid w:val="00215FC1"/>
    <w:rsid w:val="00217752"/>
    <w:rsid w:val="0022039B"/>
    <w:rsid w:val="0022215A"/>
    <w:rsid w:val="00222EC6"/>
    <w:rsid w:val="00223B57"/>
    <w:rsid w:val="00224E20"/>
    <w:rsid w:val="0022503D"/>
    <w:rsid w:val="002250DB"/>
    <w:rsid w:val="00226EB7"/>
    <w:rsid w:val="00231466"/>
    <w:rsid w:val="0023260A"/>
    <w:rsid w:val="0023416A"/>
    <w:rsid w:val="00240CEA"/>
    <w:rsid w:val="00240D94"/>
    <w:rsid w:val="002413A5"/>
    <w:rsid w:val="00241B60"/>
    <w:rsid w:val="002424DE"/>
    <w:rsid w:val="00244B2B"/>
    <w:rsid w:val="00244BCB"/>
    <w:rsid w:val="002451AA"/>
    <w:rsid w:val="00247543"/>
    <w:rsid w:val="00250F9B"/>
    <w:rsid w:val="0025246C"/>
    <w:rsid w:val="00253E5F"/>
    <w:rsid w:val="00257DCD"/>
    <w:rsid w:val="00260F73"/>
    <w:rsid w:val="0026154E"/>
    <w:rsid w:val="00262B4D"/>
    <w:rsid w:val="00267057"/>
    <w:rsid w:val="002719F8"/>
    <w:rsid w:val="00271E81"/>
    <w:rsid w:val="002724F3"/>
    <w:rsid w:val="002733E0"/>
    <w:rsid w:val="002738D9"/>
    <w:rsid w:val="00273B06"/>
    <w:rsid w:val="002747B3"/>
    <w:rsid w:val="0027537D"/>
    <w:rsid w:val="002810EE"/>
    <w:rsid w:val="0028130E"/>
    <w:rsid w:val="00281BB0"/>
    <w:rsid w:val="00282314"/>
    <w:rsid w:val="002853D4"/>
    <w:rsid w:val="00285877"/>
    <w:rsid w:val="002864BF"/>
    <w:rsid w:val="0028656F"/>
    <w:rsid w:val="002870D2"/>
    <w:rsid w:val="0028714E"/>
    <w:rsid w:val="00290661"/>
    <w:rsid w:val="002909CD"/>
    <w:rsid w:val="00290BE1"/>
    <w:rsid w:val="002929A7"/>
    <w:rsid w:val="00292A9C"/>
    <w:rsid w:val="0029308E"/>
    <w:rsid w:val="002934BD"/>
    <w:rsid w:val="002950CD"/>
    <w:rsid w:val="002959C4"/>
    <w:rsid w:val="00295A70"/>
    <w:rsid w:val="00297030"/>
    <w:rsid w:val="00297D4F"/>
    <w:rsid w:val="002A158F"/>
    <w:rsid w:val="002A7BDA"/>
    <w:rsid w:val="002B18A7"/>
    <w:rsid w:val="002B3AA5"/>
    <w:rsid w:val="002B50ED"/>
    <w:rsid w:val="002B7A23"/>
    <w:rsid w:val="002C1337"/>
    <w:rsid w:val="002C135B"/>
    <w:rsid w:val="002C2EF5"/>
    <w:rsid w:val="002C42A2"/>
    <w:rsid w:val="002D02A5"/>
    <w:rsid w:val="002D230A"/>
    <w:rsid w:val="002D2481"/>
    <w:rsid w:val="002D3294"/>
    <w:rsid w:val="002D37D2"/>
    <w:rsid w:val="002D3EA8"/>
    <w:rsid w:val="002D4760"/>
    <w:rsid w:val="002D4B83"/>
    <w:rsid w:val="002D6591"/>
    <w:rsid w:val="002D7893"/>
    <w:rsid w:val="002E0684"/>
    <w:rsid w:val="002E159C"/>
    <w:rsid w:val="002E2D21"/>
    <w:rsid w:val="002E4FAF"/>
    <w:rsid w:val="002E5A3D"/>
    <w:rsid w:val="002E6890"/>
    <w:rsid w:val="002E7737"/>
    <w:rsid w:val="002F0906"/>
    <w:rsid w:val="002F11AE"/>
    <w:rsid w:val="002F1D4B"/>
    <w:rsid w:val="002F2920"/>
    <w:rsid w:val="002F2AEB"/>
    <w:rsid w:val="002F3518"/>
    <w:rsid w:val="002F3826"/>
    <w:rsid w:val="002F43F1"/>
    <w:rsid w:val="002F6038"/>
    <w:rsid w:val="002F7701"/>
    <w:rsid w:val="00301B88"/>
    <w:rsid w:val="00302079"/>
    <w:rsid w:val="003022C0"/>
    <w:rsid w:val="003038CD"/>
    <w:rsid w:val="00303ADD"/>
    <w:rsid w:val="00303F09"/>
    <w:rsid w:val="0030413D"/>
    <w:rsid w:val="003043B3"/>
    <w:rsid w:val="00304AF2"/>
    <w:rsid w:val="00305DB1"/>
    <w:rsid w:val="003071F6"/>
    <w:rsid w:val="003073D9"/>
    <w:rsid w:val="0030754C"/>
    <w:rsid w:val="00311462"/>
    <w:rsid w:val="00311721"/>
    <w:rsid w:val="00311AFC"/>
    <w:rsid w:val="00312299"/>
    <w:rsid w:val="003122D0"/>
    <w:rsid w:val="00312400"/>
    <w:rsid w:val="003150A3"/>
    <w:rsid w:val="00315552"/>
    <w:rsid w:val="00315FEA"/>
    <w:rsid w:val="00316944"/>
    <w:rsid w:val="003171C9"/>
    <w:rsid w:val="00317B22"/>
    <w:rsid w:val="00317C40"/>
    <w:rsid w:val="00320F28"/>
    <w:rsid w:val="00321D5C"/>
    <w:rsid w:val="00322C16"/>
    <w:rsid w:val="00324B14"/>
    <w:rsid w:val="003251F4"/>
    <w:rsid w:val="0032525B"/>
    <w:rsid w:val="00325723"/>
    <w:rsid w:val="0032684F"/>
    <w:rsid w:val="00327165"/>
    <w:rsid w:val="00327BF7"/>
    <w:rsid w:val="00331D88"/>
    <w:rsid w:val="00332F79"/>
    <w:rsid w:val="00333896"/>
    <w:rsid w:val="0033498F"/>
    <w:rsid w:val="00335AB7"/>
    <w:rsid w:val="003373CF"/>
    <w:rsid w:val="00340901"/>
    <w:rsid w:val="0034249F"/>
    <w:rsid w:val="003435BA"/>
    <w:rsid w:val="00343971"/>
    <w:rsid w:val="0034469F"/>
    <w:rsid w:val="00346562"/>
    <w:rsid w:val="003465A7"/>
    <w:rsid w:val="0035103E"/>
    <w:rsid w:val="003515BB"/>
    <w:rsid w:val="003539E0"/>
    <w:rsid w:val="00353CD3"/>
    <w:rsid w:val="00355EB4"/>
    <w:rsid w:val="00356E48"/>
    <w:rsid w:val="003629C8"/>
    <w:rsid w:val="00363EED"/>
    <w:rsid w:val="00365156"/>
    <w:rsid w:val="00366AA5"/>
    <w:rsid w:val="00372123"/>
    <w:rsid w:val="00373547"/>
    <w:rsid w:val="00373BC5"/>
    <w:rsid w:val="00373C1E"/>
    <w:rsid w:val="0037649E"/>
    <w:rsid w:val="00381381"/>
    <w:rsid w:val="00382115"/>
    <w:rsid w:val="0038419C"/>
    <w:rsid w:val="003844A4"/>
    <w:rsid w:val="003857B8"/>
    <w:rsid w:val="00385A6F"/>
    <w:rsid w:val="00386185"/>
    <w:rsid w:val="0038626D"/>
    <w:rsid w:val="003918E3"/>
    <w:rsid w:val="003922D0"/>
    <w:rsid w:val="003929E5"/>
    <w:rsid w:val="00393920"/>
    <w:rsid w:val="00393E10"/>
    <w:rsid w:val="0039413E"/>
    <w:rsid w:val="00394588"/>
    <w:rsid w:val="00394CF1"/>
    <w:rsid w:val="003950BB"/>
    <w:rsid w:val="00397577"/>
    <w:rsid w:val="003A074B"/>
    <w:rsid w:val="003A0BDC"/>
    <w:rsid w:val="003A3BE8"/>
    <w:rsid w:val="003A482D"/>
    <w:rsid w:val="003B1BFF"/>
    <w:rsid w:val="003B2D44"/>
    <w:rsid w:val="003B2EF9"/>
    <w:rsid w:val="003B30D5"/>
    <w:rsid w:val="003B5145"/>
    <w:rsid w:val="003B594A"/>
    <w:rsid w:val="003B5A90"/>
    <w:rsid w:val="003B6F09"/>
    <w:rsid w:val="003B7180"/>
    <w:rsid w:val="003B7D95"/>
    <w:rsid w:val="003C0731"/>
    <w:rsid w:val="003C08E9"/>
    <w:rsid w:val="003C0F8B"/>
    <w:rsid w:val="003C2CB7"/>
    <w:rsid w:val="003C4325"/>
    <w:rsid w:val="003C48A4"/>
    <w:rsid w:val="003C6447"/>
    <w:rsid w:val="003C65DB"/>
    <w:rsid w:val="003C6806"/>
    <w:rsid w:val="003C69F5"/>
    <w:rsid w:val="003C700D"/>
    <w:rsid w:val="003D1972"/>
    <w:rsid w:val="003D4995"/>
    <w:rsid w:val="003D5DE7"/>
    <w:rsid w:val="003D5E52"/>
    <w:rsid w:val="003D75B2"/>
    <w:rsid w:val="003E140F"/>
    <w:rsid w:val="003E290A"/>
    <w:rsid w:val="003E3E2B"/>
    <w:rsid w:val="003E3E92"/>
    <w:rsid w:val="003E46FA"/>
    <w:rsid w:val="003E5691"/>
    <w:rsid w:val="003E6ED9"/>
    <w:rsid w:val="003E79DD"/>
    <w:rsid w:val="003F063C"/>
    <w:rsid w:val="003F1D6D"/>
    <w:rsid w:val="003F2C6B"/>
    <w:rsid w:val="003F33F6"/>
    <w:rsid w:val="003F3B96"/>
    <w:rsid w:val="003F3FB5"/>
    <w:rsid w:val="003F4DEB"/>
    <w:rsid w:val="003F4E20"/>
    <w:rsid w:val="003F6656"/>
    <w:rsid w:val="003F7E2D"/>
    <w:rsid w:val="00401B18"/>
    <w:rsid w:val="004020D9"/>
    <w:rsid w:val="00402C5B"/>
    <w:rsid w:val="0040463D"/>
    <w:rsid w:val="0040550B"/>
    <w:rsid w:val="00405804"/>
    <w:rsid w:val="00414927"/>
    <w:rsid w:val="004160FF"/>
    <w:rsid w:val="00416AE1"/>
    <w:rsid w:val="004204E4"/>
    <w:rsid w:val="00420CF1"/>
    <w:rsid w:val="004213D3"/>
    <w:rsid w:val="0042267D"/>
    <w:rsid w:val="004235CD"/>
    <w:rsid w:val="00423CCE"/>
    <w:rsid w:val="00424C63"/>
    <w:rsid w:val="00424E16"/>
    <w:rsid w:val="00425F0B"/>
    <w:rsid w:val="00432611"/>
    <w:rsid w:val="004344CD"/>
    <w:rsid w:val="0043723E"/>
    <w:rsid w:val="0043767B"/>
    <w:rsid w:val="00441180"/>
    <w:rsid w:val="0044415D"/>
    <w:rsid w:val="00444D1F"/>
    <w:rsid w:val="00445DFA"/>
    <w:rsid w:val="00446071"/>
    <w:rsid w:val="00446DCA"/>
    <w:rsid w:val="00447070"/>
    <w:rsid w:val="004472AB"/>
    <w:rsid w:val="00447EA6"/>
    <w:rsid w:val="004504C8"/>
    <w:rsid w:val="00450B6A"/>
    <w:rsid w:val="00450B7B"/>
    <w:rsid w:val="0045184D"/>
    <w:rsid w:val="00455113"/>
    <w:rsid w:val="00455E4D"/>
    <w:rsid w:val="00456540"/>
    <w:rsid w:val="00461426"/>
    <w:rsid w:val="004631BF"/>
    <w:rsid w:val="00465CC3"/>
    <w:rsid w:val="0046651B"/>
    <w:rsid w:val="00467926"/>
    <w:rsid w:val="004700DA"/>
    <w:rsid w:val="00470442"/>
    <w:rsid w:val="00472C35"/>
    <w:rsid w:val="00473D47"/>
    <w:rsid w:val="00475A46"/>
    <w:rsid w:val="00475B11"/>
    <w:rsid w:val="00475EEA"/>
    <w:rsid w:val="0047650C"/>
    <w:rsid w:val="00477A32"/>
    <w:rsid w:val="00477BF2"/>
    <w:rsid w:val="00480CF9"/>
    <w:rsid w:val="00481050"/>
    <w:rsid w:val="0048265D"/>
    <w:rsid w:val="004829CB"/>
    <w:rsid w:val="00483799"/>
    <w:rsid w:val="00484671"/>
    <w:rsid w:val="00484FB8"/>
    <w:rsid w:val="0048718B"/>
    <w:rsid w:val="00487AEF"/>
    <w:rsid w:val="00490F18"/>
    <w:rsid w:val="0049146C"/>
    <w:rsid w:val="00491A8B"/>
    <w:rsid w:val="00493D2E"/>
    <w:rsid w:val="004965E9"/>
    <w:rsid w:val="00496D02"/>
    <w:rsid w:val="00497F7E"/>
    <w:rsid w:val="004A0655"/>
    <w:rsid w:val="004A1A18"/>
    <w:rsid w:val="004A1B9F"/>
    <w:rsid w:val="004A2E1F"/>
    <w:rsid w:val="004A3539"/>
    <w:rsid w:val="004A3BBA"/>
    <w:rsid w:val="004A5205"/>
    <w:rsid w:val="004A682A"/>
    <w:rsid w:val="004A70A5"/>
    <w:rsid w:val="004A739B"/>
    <w:rsid w:val="004B0FC5"/>
    <w:rsid w:val="004B20D8"/>
    <w:rsid w:val="004B3724"/>
    <w:rsid w:val="004B3797"/>
    <w:rsid w:val="004B3E00"/>
    <w:rsid w:val="004B4364"/>
    <w:rsid w:val="004B6E73"/>
    <w:rsid w:val="004B71D2"/>
    <w:rsid w:val="004C0242"/>
    <w:rsid w:val="004C0CED"/>
    <w:rsid w:val="004C1139"/>
    <w:rsid w:val="004C173F"/>
    <w:rsid w:val="004C19F2"/>
    <w:rsid w:val="004C3436"/>
    <w:rsid w:val="004C397D"/>
    <w:rsid w:val="004C3BD9"/>
    <w:rsid w:val="004C419F"/>
    <w:rsid w:val="004C46A0"/>
    <w:rsid w:val="004C4A15"/>
    <w:rsid w:val="004C5411"/>
    <w:rsid w:val="004C628D"/>
    <w:rsid w:val="004C6A43"/>
    <w:rsid w:val="004C7044"/>
    <w:rsid w:val="004C7D0A"/>
    <w:rsid w:val="004C7EB0"/>
    <w:rsid w:val="004D007D"/>
    <w:rsid w:val="004D3256"/>
    <w:rsid w:val="004D4A18"/>
    <w:rsid w:val="004D4E53"/>
    <w:rsid w:val="004D58EC"/>
    <w:rsid w:val="004D6080"/>
    <w:rsid w:val="004D7A0F"/>
    <w:rsid w:val="004D7B30"/>
    <w:rsid w:val="004D7EBD"/>
    <w:rsid w:val="004E2D7F"/>
    <w:rsid w:val="004E4F65"/>
    <w:rsid w:val="004E549D"/>
    <w:rsid w:val="004E6EF2"/>
    <w:rsid w:val="004E7183"/>
    <w:rsid w:val="004F15E2"/>
    <w:rsid w:val="004F37C3"/>
    <w:rsid w:val="004F3A2E"/>
    <w:rsid w:val="004F3C3F"/>
    <w:rsid w:val="004F5E9C"/>
    <w:rsid w:val="004F6FB4"/>
    <w:rsid w:val="004F7F55"/>
    <w:rsid w:val="005003F1"/>
    <w:rsid w:val="00503795"/>
    <w:rsid w:val="0050447B"/>
    <w:rsid w:val="00504CC5"/>
    <w:rsid w:val="005060A7"/>
    <w:rsid w:val="0050743C"/>
    <w:rsid w:val="00510730"/>
    <w:rsid w:val="0051209B"/>
    <w:rsid w:val="005134F1"/>
    <w:rsid w:val="00514025"/>
    <w:rsid w:val="00514802"/>
    <w:rsid w:val="00515CED"/>
    <w:rsid w:val="00520326"/>
    <w:rsid w:val="005204FE"/>
    <w:rsid w:val="00521A55"/>
    <w:rsid w:val="005237FB"/>
    <w:rsid w:val="005238AC"/>
    <w:rsid w:val="00523F54"/>
    <w:rsid w:val="0052521E"/>
    <w:rsid w:val="00526755"/>
    <w:rsid w:val="005301EA"/>
    <w:rsid w:val="0053041F"/>
    <w:rsid w:val="005310D9"/>
    <w:rsid w:val="00532C89"/>
    <w:rsid w:val="0053303B"/>
    <w:rsid w:val="005339A8"/>
    <w:rsid w:val="00533C9B"/>
    <w:rsid w:val="00536091"/>
    <w:rsid w:val="005362E4"/>
    <w:rsid w:val="00536AE4"/>
    <w:rsid w:val="00540828"/>
    <w:rsid w:val="0054269F"/>
    <w:rsid w:val="0054354F"/>
    <w:rsid w:val="0054363A"/>
    <w:rsid w:val="00545BE6"/>
    <w:rsid w:val="00545BFA"/>
    <w:rsid w:val="0054688D"/>
    <w:rsid w:val="00546B90"/>
    <w:rsid w:val="005477D0"/>
    <w:rsid w:val="00550800"/>
    <w:rsid w:val="005508C3"/>
    <w:rsid w:val="00552167"/>
    <w:rsid w:val="00554D40"/>
    <w:rsid w:val="005553BA"/>
    <w:rsid w:val="00556BBB"/>
    <w:rsid w:val="00557275"/>
    <w:rsid w:val="005612C2"/>
    <w:rsid w:val="00562DE3"/>
    <w:rsid w:val="00563DD3"/>
    <w:rsid w:val="00563EF6"/>
    <w:rsid w:val="005660C2"/>
    <w:rsid w:val="00566C77"/>
    <w:rsid w:val="00572244"/>
    <w:rsid w:val="00574FF1"/>
    <w:rsid w:val="00580C9D"/>
    <w:rsid w:val="005822F2"/>
    <w:rsid w:val="00584D3E"/>
    <w:rsid w:val="00584FF3"/>
    <w:rsid w:val="005851CE"/>
    <w:rsid w:val="005863D7"/>
    <w:rsid w:val="0058787C"/>
    <w:rsid w:val="00587F31"/>
    <w:rsid w:val="005902BE"/>
    <w:rsid w:val="005923CB"/>
    <w:rsid w:val="0059398A"/>
    <w:rsid w:val="00594A47"/>
    <w:rsid w:val="005967A8"/>
    <w:rsid w:val="00596EC3"/>
    <w:rsid w:val="005A0392"/>
    <w:rsid w:val="005A2018"/>
    <w:rsid w:val="005A2212"/>
    <w:rsid w:val="005A3066"/>
    <w:rsid w:val="005A3FF4"/>
    <w:rsid w:val="005A6ECB"/>
    <w:rsid w:val="005A7277"/>
    <w:rsid w:val="005A7E5D"/>
    <w:rsid w:val="005B14B8"/>
    <w:rsid w:val="005B2F89"/>
    <w:rsid w:val="005B31CD"/>
    <w:rsid w:val="005B4D1B"/>
    <w:rsid w:val="005B75CE"/>
    <w:rsid w:val="005B78F7"/>
    <w:rsid w:val="005C12A7"/>
    <w:rsid w:val="005C137B"/>
    <w:rsid w:val="005C17BA"/>
    <w:rsid w:val="005C36F2"/>
    <w:rsid w:val="005C3918"/>
    <w:rsid w:val="005C4027"/>
    <w:rsid w:val="005C40EC"/>
    <w:rsid w:val="005C5BDC"/>
    <w:rsid w:val="005D02AE"/>
    <w:rsid w:val="005D0821"/>
    <w:rsid w:val="005D268F"/>
    <w:rsid w:val="005D3737"/>
    <w:rsid w:val="005D3AB3"/>
    <w:rsid w:val="005D5E60"/>
    <w:rsid w:val="005D6138"/>
    <w:rsid w:val="005D6521"/>
    <w:rsid w:val="005D7010"/>
    <w:rsid w:val="005E05B5"/>
    <w:rsid w:val="005E1AC9"/>
    <w:rsid w:val="005E23FF"/>
    <w:rsid w:val="005F064A"/>
    <w:rsid w:val="005F0CAC"/>
    <w:rsid w:val="005F10A7"/>
    <w:rsid w:val="005F1F07"/>
    <w:rsid w:val="005F28F4"/>
    <w:rsid w:val="005F2998"/>
    <w:rsid w:val="005F3B83"/>
    <w:rsid w:val="005F4828"/>
    <w:rsid w:val="005F5139"/>
    <w:rsid w:val="005F6DCE"/>
    <w:rsid w:val="005F7145"/>
    <w:rsid w:val="005F7B65"/>
    <w:rsid w:val="00600396"/>
    <w:rsid w:val="00600AA9"/>
    <w:rsid w:val="00601E3E"/>
    <w:rsid w:val="00602DB5"/>
    <w:rsid w:val="00603427"/>
    <w:rsid w:val="00603A27"/>
    <w:rsid w:val="0060532D"/>
    <w:rsid w:val="00610444"/>
    <w:rsid w:val="00610FA5"/>
    <w:rsid w:val="00612017"/>
    <w:rsid w:val="00614772"/>
    <w:rsid w:val="00615702"/>
    <w:rsid w:val="00615C39"/>
    <w:rsid w:val="006174DB"/>
    <w:rsid w:val="006179A3"/>
    <w:rsid w:val="006205E5"/>
    <w:rsid w:val="00620CC8"/>
    <w:rsid w:val="00622326"/>
    <w:rsid w:val="00623741"/>
    <w:rsid w:val="00623A37"/>
    <w:rsid w:val="00624031"/>
    <w:rsid w:val="00624ACF"/>
    <w:rsid w:val="00627342"/>
    <w:rsid w:val="00631059"/>
    <w:rsid w:val="0063125A"/>
    <w:rsid w:val="00631DD8"/>
    <w:rsid w:val="00632348"/>
    <w:rsid w:val="00633B27"/>
    <w:rsid w:val="006346E7"/>
    <w:rsid w:val="00635513"/>
    <w:rsid w:val="00636AAB"/>
    <w:rsid w:val="0063721C"/>
    <w:rsid w:val="0064178A"/>
    <w:rsid w:val="0064214C"/>
    <w:rsid w:val="00644945"/>
    <w:rsid w:val="00647FE8"/>
    <w:rsid w:val="006501D4"/>
    <w:rsid w:val="00650A3B"/>
    <w:rsid w:val="0065291E"/>
    <w:rsid w:val="00654EA1"/>
    <w:rsid w:val="00655D56"/>
    <w:rsid w:val="00656A97"/>
    <w:rsid w:val="0066300C"/>
    <w:rsid w:val="006630B3"/>
    <w:rsid w:val="00663735"/>
    <w:rsid w:val="006637BD"/>
    <w:rsid w:val="00664767"/>
    <w:rsid w:val="00665037"/>
    <w:rsid w:val="00665383"/>
    <w:rsid w:val="00665A0F"/>
    <w:rsid w:val="00665D67"/>
    <w:rsid w:val="00665EEF"/>
    <w:rsid w:val="00667041"/>
    <w:rsid w:val="006675E8"/>
    <w:rsid w:val="0067081C"/>
    <w:rsid w:val="00670B41"/>
    <w:rsid w:val="00670C2B"/>
    <w:rsid w:val="006715E0"/>
    <w:rsid w:val="00672734"/>
    <w:rsid w:val="006728D1"/>
    <w:rsid w:val="00672C0B"/>
    <w:rsid w:val="00672CEB"/>
    <w:rsid w:val="00674CB5"/>
    <w:rsid w:val="006779AC"/>
    <w:rsid w:val="00677BDC"/>
    <w:rsid w:val="00677D3B"/>
    <w:rsid w:val="00677F68"/>
    <w:rsid w:val="00680BCF"/>
    <w:rsid w:val="00680DB3"/>
    <w:rsid w:val="00681112"/>
    <w:rsid w:val="006818B8"/>
    <w:rsid w:val="0068283B"/>
    <w:rsid w:val="00682B71"/>
    <w:rsid w:val="00682CC0"/>
    <w:rsid w:val="006868DC"/>
    <w:rsid w:val="00686B24"/>
    <w:rsid w:val="00687A1B"/>
    <w:rsid w:val="00690E14"/>
    <w:rsid w:val="00690EF4"/>
    <w:rsid w:val="00691151"/>
    <w:rsid w:val="00692863"/>
    <w:rsid w:val="00692FE8"/>
    <w:rsid w:val="00693426"/>
    <w:rsid w:val="006939BE"/>
    <w:rsid w:val="00693AAF"/>
    <w:rsid w:val="00695138"/>
    <w:rsid w:val="00695313"/>
    <w:rsid w:val="00695BF7"/>
    <w:rsid w:val="006968FF"/>
    <w:rsid w:val="006A046E"/>
    <w:rsid w:val="006A09C3"/>
    <w:rsid w:val="006A0E4C"/>
    <w:rsid w:val="006A5502"/>
    <w:rsid w:val="006A5D42"/>
    <w:rsid w:val="006A6D88"/>
    <w:rsid w:val="006B0693"/>
    <w:rsid w:val="006B0807"/>
    <w:rsid w:val="006B12AA"/>
    <w:rsid w:val="006B193B"/>
    <w:rsid w:val="006B2361"/>
    <w:rsid w:val="006B54DA"/>
    <w:rsid w:val="006B6765"/>
    <w:rsid w:val="006B69E9"/>
    <w:rsid w:val="006B6F05"/>
    <w:rsid w:val="006D395C"/>
    <w:rsid w:val="006D4928"/>
    <w:rsid w:val="006D5F13"/>
    <w:rsid w:val="006D6EE0"/>
    <w:rsid w:val="006D7177"/>
    <w:rsid w:val="006D72B6"/>
    <w:rsid w:val="006E1EEF"/>
    <w:rsid w:val="006E29E1"/>
    <w:rsid w:val="006E38A8"/>
    <w:rsid w:val="006E3C47"/>
    <w:rsid w:val="006E49E9"/>
    <w:rsid w:val="006E5CFD"/>
    <w:rsid w:val="006F0069"/>
    <w:rsid w:val="006F0409"/>
    <w:rsid w:val="006F18C8"/>
    <w:rsid w:val="006F2D4F"/>
    <w:rsid w:val="006F3735"/>
    <w:rsid w:val="006F43E6"/>
    <w:rsid w:val="006F535F"/>
    <w:rsid w:val="006F65A1"/>
    <w:rsid w:val="006F78CF"/>
    <w:rsid w:val="0070090B"/>
    <w:rsid w:val="00702472"/>
    <w:rsid w:val="00704594"/>
    <w:rsid w:val="007058FD"/>
    <w:rsid w:val="00705A30"/>
    <w:rsid w:val="007073F7"/>
    <w:rsid w:val="00710D7D"/>
    <w:rsid w:val="00712243"/>
    <w:rsid w:val="007136B8"/>
    <w:rsid w:val="007137A0"/>
    <w:rsid w:val="0071394A"/>
    <w:rsid w:val="00713A86"/>
    <w:rsid w:val="0071523C"/>
    <w:rsid w:val="00716AA8"/>
    <w:rsid w:val="00717018"/>
    <w:rsid w:val="00717382"/>
    <w:rsid w:val="00717475"/>
    <w:rsid w:val="007221FE"/>
    <w:rsid w:val="007223E0"/>
    <w:rsid w:val="00723582"/>
    <w:rsid w:val="00723633"/>
    <w:rsid w:val="00723969"/>
    <w:rsid w:val="00723AEB"/>
    <w:rsid w:val="007243E0"/>
    <w:rsid w:val="0073054B"/>
    <w:rsid w:val="00730DC2"/>
    <w:rsid w:val="00732127"/>
    <w:rsid w:val="0073348E"/>
    <w:rsid w:val="0073358E"/>
    <w:rsid w:val="0073389A"/>
    <w:rsid w:val="00733A13"/>
    <w:rsid w:val="0073422E"/>
    <w:rsid w:val="007349E7"/>
    <w:rsid w:val="00734F93"/>
    <w:rsid w:val="00735350"/>
    <w:rsid w:val="00735B3D"/>
    <w:rsid w:val="00737E10"/>
    <w:rsid w:val="00742D03"/>
    <w:rsid w:val="00744465"/>
    <w:rsid w:val="007519C1"/>
    <w:rsid w:val="0075349E"/>
    <w:rsid w:val="00753BFB"/>
    <w:rsid w:val="0075625A"/>
    <w:rsid w:val="0075755B"/>
    <w:rsid w:val="007578B5"/>
    <w:rsid w:val="00761642"/>
    <w:rsid w:val="00762084"/>
    <w:rsid w:val="00762DE7"/>
    <w:rsid w:val="00764BDA"/>
    <w:rsid w:val="00765980"/>
    <w:rsid w:val="0076694E"/>
    <w:rsid w:val="00770ADF"/>
    <w:rsid w:val="00771FD1"/>
    <w:rsid w:val="007721F7"/>
    <w:rsid w:val="0077324C"/>
    <w:rsid w:val="0077377E"/>
    <w:rsid w:val="00774658"/>
    <w:rsid w:val="007768B4"/>
    <w:rsid w:val="00777BD2"/>
    <w:rsid w:val="00777CEE"/>
    <w:rsid w:val="00780058"/>
    <w:rsid w:val="00780101"/>
    <w:rsid w:val="0078093C"/>
    <w:rsid w:val="00780BA4"/>
    <w:rsid w:val="00781F6F"/>
    <w:rsid w:val="00781FCE"/>
    <w:rsid w:val="007867B6"/>
    <w:rsid w:val="00787E7A"/>
    <w:rsid w:val="00790D5D"/>
    <w:rsid w:val="0079136B"/>
    <w:rsid w:val="00792D4A"/>
    <w:rsid w:val="00792E01"/>
    <w:rsid w:val="00795E23"/>
    <w:rsid w:val="007A0CED"/>
    <w:rsid w:val="007A123D"/>
    <w:rsid w:val="007A3140"/>
    <w:rsid w:val="007A38E4"/>
    <w:rsid w:val="007A595A"/>
    <w:rsid w:val="007A5C5E"/>
    <w:rsid w:val="007A6575"/>
    <w:rsid w:val="007A7AFC"/>
    <w:rsid w:val="007B06A7"/>
    <w:rsid w:val="007B0871"/>
    <w:rsid w:val="007B106A"/>
    <w:rsid w:val="007B4A94"/>
    <w:rsid w:val="007B6246"/>
    <w:rsid w:val="007B63E8"/>
    <w:rsid w:val="007B6669"/>
    <w:rsid w:val="007C284D"/>
    <w:rsid w:val="007C336F"/>
    <w:rsid w:val="007C3F2A"/>
    <w:rsid w:val="007C4D9D"/>
    <w:rsid w:val="007C59E5"/>
    <w:rsid w:val="007C6252"/>
    <w:rsid w:val="007C6E87"/>
    <w:rsid w:val="007C6EC1"/>
    <w:rsid w:val="007C7090"/>
    <w:rsid w:val="007D0698"/>
    <w:rsid w:val="007D0821"/>
    <w:rsid w:val="007D32B8"/>
    <w:rsid w:val="007D43CF"/>
    <w:rsid w:val="007D4A6A"/>
    <w:rsid w:val="007D4A92"/>
    <w:rsid w:val="007D5152"/>
    <w:rsid w:val="007D51D4"/>
    <w:rsid w:val="007D7FEF"/>
    <w:rsid w:val="007E052F"/>
    <w:rsid w:val="007E3C9E"/>
    <w:rsid w:val="007E4029"/>
    <w:rsid w:val="007E641D"/>
    <w:rsid w:val="007E661A"/>
    <w:rsid w:val="007E6DDD"/>
    <w:rsid w:val="007F0B5E"/>
    <w:rsid w:val="007F0FC5"/>
    <w:rsid w:val="007F134A"/>
    <w:rsid w:val="007F4C34"/>
    <w:rsid w:val="007F6297"/>
    <w:rsid w:val="007F6819"/>
    <w:rsid w:val="007F6B0F"/>
    <w:rsid w:val="007F7145"/>
    <w:rsid w:val="00802FC2"/>
    <w:rsid w:val="008035FF"/>
    <w:rsid w:val="00805AB4"/>
    <w:rsid w:val="008064CF"/>
    <w:rsid w:val="00811966"/>
    <w:rsid w:val="00812FF3"/>
    <w:rsid w:val="0081455F"/>
    <w:rsid w:val="00815D5A"/>
    <w:rsid w:val="00816983"/>
    <w:rsid w:val="00816F13"/>
    <w:rsid w:val="0081786B"/>
    <w:rsid w:val="00817D2F"/>
    <w:rsid w:val="0082050E"/>
    <w:rsid w:val="0082087D"/>
    <w:rsid w:val="00820928"/>
    <w:rsid w:val="00820A23"/>
    <w:rsid w:val="008214F9"/>
    <w:rsid w:val="00821D17"/>
    <w:rsid w:val="00824A75"/>
    <w:rsid w:val="00825B21"/>
    <w:rsid w:val="00826550"/>
    <w:rsid w:val="00827672"/>
    <w:rsid w:val="00827D5B"/>
    <w:rsid w:val="008304A7"/>
    <w:rsid w:val="00830816"/>
    <w:rsid w:val="00831FD2"/>
    <w:rsid w:val="00833BAF"/>
    <w:rsid w:val="008344FA"/>
    <w:rsid w:val="00835F80"/>
    <w:rsid w:val="00837B44"/>
    <w:rsid w:val="00840617"/>
    <w:rsid w:val="00843299"/>
    <w:rsid w:val="008453ED"/>
    <w:rsid w:val="00845980"/>
    <w:rsid w:val="00846643"/>
    <w:rsid w:val="00850259"/>
    <w:rsid w:val="00851D7E"/>
    <w:rsid w:val="008541D4"/>
    <w:rsid w:val="00854B42"/>
    <w:rsid w:val="00856092"/>
    <w:rsid w:val="0085702D"/>
    <w:rsid w:val="0085753F"/>
    <w:rsid w:val="00857914"/>
    <w:rsid w:val="00857E87"/>
    <w:rsid w:val="008610FB"/>
    <w:rsid w:val="008644E8"/>
    <w:rsid w:val="00864BD0"/>
    <w:rsid w:val="00865AB6"/>
    <w:rsid w:val="00865FED"/>
    <w:rsid w:val="00867BDE"/>
    <w:rsid w:val="0087669B"/>
    <w:rsid w:val="00877060"/>
    <w:rsid w:val="00886CF2"/>
    <w:rsid w:val="0088720B"/>
    <w:rsid w:val="00887982"/>
    <w:rsid w:val="0089091A"/>
    <w:rsid w:val="00890E11"/>
    <w:rsid w:val="008929A2"/>
    <w:rsid w:val="00892B15"/>
    <w:rsid w:val="008974E1"/>
    <w:rsid w:val="008A0AB5"/>
    <w:rsid w:val="008A2A87"/>
    <w:rsid w:val="008A351A"/>
    <w:rsid w:val="008A3BA4"/>
    <w:rsid w:val="008A55D6"/>
    <w:rsid w:val="008A5B4D"/>
    <w:rsid w:val="008A6831"/>
    <w:rsid w:val="008A6E14"/>
    <w:rsid w:val="008B1E02"/>
    <w:rsid w:val="008B3100"/>
    <w:rsid w:val="008B54B9"/>
    <w:rsid w:val="008B700B"/>
    <w:rsid w:val="008C1201"/>
    <w:rsid w:val="008C276F"/>
    <w:rsid w:val="008C2887"/>
    <w:rsid w:val="008C29CC"/>
    <w:rsid w:val="008C2C0B"/>
    <w:rsid w:val="008C30CF"/>
    <w:rsid w:val="008C4FD5"/>
    <w:rsid w:val="008C5193"/>
    <w:rsid w:val="008C6206"/>
    <w:rsid w:val="008C7FA3"/>
    <w:rsid w:val="008D00F7"/>
    <w:rsid w:val="008D06EB"/>
    <w:rsid w:val="008D143A"/>
    <w:rsid w:val="008D1B7F"/>
    <w:rsid w:val="008D21B2"/>
    <w:rsid w:val="008D272E"/>
    <w:rsid w:val="008D28CF"/>
    <w:rsid w:val="008D2944"/>
    <w:rsid w:val="008D357F"/>
    <w:rsid w:val="008D3B65"/>
    <w:rsid w:val="008D4C52"/>
    <w:rsid w:val="008D63BF"/>
    <w:rsid w:val="008E0478"/>
    <w:rsid w:val="008E208C"/>
    <w:rsid w:val="008E293F"/>
    <w:rsid w:val="008E2A98"/>
    <w:rsid w:val="008E2DB7"/>
    <w:rsid w:val="008E5804"/>
    <w:rsid w:val="008E6763"/>
    <w:rsid w:val="008E67AB"/>
    <w:rsid w:val="008E72EA"/>
    <w:rsid w:val="008E7F42"/>
    <w:rsid w:val="008F1539"/>
    <w:rsid w:val="008F1E88"/>
    <w:rsid w:val="008F2857"/>
    <w:rsid w:val="008F555C"/>
    <w:rsid w:val="008F65A3"/>
    <w:rsid w:val="008F707E"/>
    <w:rsid w:val="008F7CD3"/>
    <w:rsid w:val="00900248"/>
    <w:rsid w:val="009016EF"/>
    <w:rsid w:val="00904BA2"/>
    <w:rsid w:val="009076EF"/>
    <w:rsid w:val="00910185"/>
    <w:rsid w:val="00912E26"/>
    <w:rsid w:val="0091320D"/>
    <w:rsid w:val="0091439F"/>
    <w:rsid w:val="00915BC2"/>
    <w:rsid w:val="00916641"/>
    <w:rsid w:val="00917A33"/>
    <w:rsid w:val="0092036D"/>
    <w:rsid w:val="00920921"/>
    <w:rsid w:val="0092118D"/>
    <w:rsid w:val="00921660"/>
    <w:rsid w:val="009223FB"/>
    <w:rsid w:val="0092243B"/>
    <w:rsid w:val="009236CA"/>
    <w:rsid w:val="00923D56"/>
    <w:rsid w:val="00924B2C"/>
    <w:rsid w:val="00927149"/>
    <w:rsid w:val="00927A34"/>
    <w:rsid w:val="00930685"/>
    <w:rsid w:val="009345B7"/>
    <w:rsid w:val="00934E70"/>
    <w:rsid w:val="0093696C"/>
    <w:rsid w:val="00937267"/>
    <w:rsid w:val="0094024C"/>
    <w:rsid w:val="009407D3"/>
    <w:rsid w:val="009421C1"/>
    <w:rsid w:val="00942DB7"/>
    <w:rsid w:val="009431B6"/>
    <w:rsid w:val="00946C7D"/>
    <w:rsid w:val="00947D75"/>
    <w:rsid w:val="00951D5D"/>
    <w:rsid w:val="009521D2"/>
    <w:rsid w:val="00953033"/>
    <w:rsid w:val="00956875"/>
    <w:rsid w:val="0096027D"/>
    <w:rsid w:val="0096045C"/>
    <w:rsid w:val="0096219C"/>
    <w:rsid w:val="00963D6D"/>
    <w:rsid w:val="009650CA"/>
    <w:rsid w:val="0096525F"/>
    <w:rsid w:val="009663B4"/>
    <w:rsid w:val="00966F1E"/>
    <w:rsid w:val="00967023"/>
    <w:rsid w:val="009677E7"/>
    <w:rsid w:val="009702BA"/>
    <w:rsid w:val="009706E9"/>
    <w:rsid w:val="00971D96"/>
    <w:rsid w:val="0097214E"/>
    <w:rsid w:val="00973061"/>
    <w:rsid w:val="00973174"/>
    <w:rsid w:val="009746EB"/>
    <w:rsid w:val="009753BC"/>
    <w:rsid w:val="009767EF"/>
    <w:rsid w:val="00982610"/>
    <w:rsid w:val="00985A31"/>
    <w:rsid w:val="00986D7E"/>
    <w:rsid w:val="00986D96"/>
    <w:rsid w:val="00986DA9"/>
    <w:rsid w:val="00990C0A"/>
    <w:rsid w:val="00991DD6"/>
    <w:rsid w:val="0099303D"/>
    <w:rsid w:val="009950E8"/>
    <w:rsid w:val="009953BF"/>
    <w:rsid w:val="00995787"/>
    <w:rsid w:val="00996656"/>
    <w:rsid w:val="009A0246"/>
    <w:rsid w:val="009A12E8"/>
    <w:rsid w:val="009A3CD9"/>
    <w:rsid w:val="009A3EFC"/>
    <w:rsid w:val="009A6F21"/>
    <w:rsid w:val="009A7259"/>
    <w:rsid w:val="009B0997"/>
    <w:rsid w:val="009B139B"/>
    <w:rsid w:val="009B26BA"/>
    <w:rsid w:val="009B30AD"/>
    <w:rsid w:val="009B36A0"/>
    <w:rsid w:val="009B7DD6"/>
    <w:rsid w:val="009C0200"/>
    <w:rsid w:val="009C0A9E"/>
    <w:rsid w:val="009C1836"/>
    <w:rsid w:val="009C1891"/>
    <w:rsid w:val="009C52EF"/>
    <w:rsid w:val="009C61EB"/>
    <w:rsid w:val="009C6D41"/>
    <w:rsid w:val="009C73D7"/>
    <w:rsid w:val="009C7793"/>
    <w:rsid w:val="009C7E0F"/>
    <w:rsid w:val="009D2BD2"/>
    <w:rsid w:val="009D41AF"/>
    <w:rsid w:val="009D52E3"/>
    <w:rsid w:val="009D719D"/>
    <w:rsid w:val="009E25CD"/>
    <w:rsid w:val="009E29EF"/>
    <w:rsid w:val="009E402B"/>
    <w:rsid w:val="009E47F8"/>
    <w:rsid w:val="009E7A94"/>
    <w:rsid w:val="009E7D15"/>
    <w:rsid w:val="009F0576"/>
    <w:rsid w:val="009F2B3D"/>
    <w:rsid w:val="009F42F4"/>
    <w:rsid w:val="009F4CDC"/>
    <w:rsid w:val="009F5371"/>
    <w:rsid w:val="009F5D64"/>
    <w:rsid w:val="009F70AA"/>
    <w:rsid w:val="00A00DCD"/>
    <w:rsid w:val="00A01258"/>
    <w:rsid w:val="00A01850"/>
    <w:rsid w:val="00A055CF"/>
    <w:rsid w:val="00A05A07"/>
    <w:rsid w:val="00A100D0"/>
    <w:rsid w:val="00A105C8"/>
    <w:rsid w:val="00A14571"/>
    <w:rsid w:val="00A15378"/>
    <w:rsid w:val="00A22A4C"/>
    <w:rsid w:val="00A23616"/>
    <w:rsid w:val="00A239B8"/>
    <w:rsid w:val="00A2544D"/>
    <w:rsid w:val="00A258C5"/>
    <w:rsid w:val="00A26BA7"/>
    <w:rsid w:val="00A27308"/>
    <w:rsid w:val="00A2775A"/>
    <w:rsid w:val="00A304C0"/>
    <w:rsid w:val="00A31768"/>
    <w:rsid w:val="00A31AD9"/>
    <w:rsid w:val="00A328B1"/>
    <w:rsid w:val="00A33258"/>
    <w:rsid w:val="00A335B2"/>
    <w:rsid w:val="00A33858"/>
    <w:rsid w:val="00A33A09"/>
    <w:rsid w:val="00A340D9"/>
    <w:rsid w:val="00A370A1"/>
    <w:rsid w:val="00A37E66"/>
    <w:rsid w:val="00A40AB5"/>
    <w:rsid w:val="00A41C8E"/>
    <w:rsid w:val="00A42B1E"/>
    <w:rsid w:val="00A43FB8"/>
    <w:rsid w:val="00A440DE"/>
    <w:rsid w:val="00A44119"/>
    <w:rsid w:val="00A45914"/>
    <w:rsid w:val="00A45A6C"/>
    <w:rsid w:val="00A47171"/>
    <w:rsid w:val="00A476EE"/>
    <w:rsid w:val="00A5014C"/>
    <w:rsid w:val="00A505DC"/>
    <w:rsid w:val="00A51976"/>
    <w:rsid w:val="00A52AFE"/>
    <w:rsid w:val="00A538EE"/>
    <w:rsid w:val="00A54489"/>
    <w:rsid w:val="00A556E9"/>
    <w:rsid w:val="00A66E0D"/>
    <w:rsid w:val="00A67B23"/>
    <w:rsid w:val="00A7109B"/>
    <w:rsid w:val="00A7144D"/>
    <w:rsid w:val="00A74841"/>
    <w:rsid w:val="00A74869"/>
    <w:rsid w:val="00A75A47"/>
    <w:rsid w:val="00A76579"/>
    <w:rsid w:val="00A7729E"/>
    <w:rsid w:val="00A933C9"/>
    <w:rsid w:val="00A93490"/>
    <w:rsid w:val="00A97A5E"/>
    <w:rsid w:val="00A97C4C"/>
    <w:rsid w:val="00AA2499"/>
    <w:rsid w:val="00AA58C5"/>
    <w:rsid w:val="00AA59E0"/>
    <w:rsid w:val="00AA6B32"/>
    <w:rsid w:val="00AA77CD"/>
    <w:rsid w:val="00AB13B2"/>
    <w:rsid w:val="00AB190C"/>
    <w:rsid w:val="00AB2B56"/>
    <w:rsid w:val="00AB3134"/>
    <w:rsid w:val="00AB31C3"/>
    <w:rsid w:val="00AB4702"/>
    <w:rsid w:val="00AB4800"/>
    <w:rsid w:val="00AB4F50"/>
    <w:rsid w:val="00AB53D2"/>
    <w:rsid w:val="00AC023F"/>
    <w:rsid w:val="00AC1821"/>
    <w:rsid w:val="00AC260F"/>
    <w:rsid w:val="00AC2C36"/>
    <w:rsid w:val="00AC31EC"/>
    <w:rsid w:val="00AC337A"/>
    <w:rsid w:val="00AC41C3"/>
    <w:rsid w:val="00AC4CBD"/>
    <w:rsid w:val="00AC514A"/>
    <w:rsid w:val="00AC5705"/>
    <w:rsid w:val="00AC6852"/>
    <w:rsid w:val="00AC6A77"/>
    <w:rsid w:val="00AC7305"/>
    <w:rsid w:val="00AD00F4"/>
    <w:rsid w:val="00AD0E51"/>
    <w:rsid w:val="00AD1F64"/>
    <w:rsid w:val="00AD295A"/>
    <w:rsid w:val="00AD2E37"/>
    <w:rsid w:val="00AD3D18"/>
    <w:rsid w:val="00AD3D74"/>
    <w:rsid w:val="00AD46E3"/>
    <w:rsid w:val="00AD4BE8"/>
    <w:rsid w:val="00AD5479"/>
    <w:rsid w:val="00AE0284"/>
    <w:rsid w:val="00AE1550"/>
    <w:rsid w:val="00AE2036"/>
    <w:rsid w:val="00AE2C50"/>
    <w:rsid w:val="00AE41FD"/>
    <w:rsid w:val="00AE4EBB"/>
    <w:rsid w:val="00AE5015"/>
    <w:rsid w:val="00AF0603"/>
    <w:rsid w:val="00AF08A3"/>
    <w:rsid w:val="00AF105B"/>
    <w:rsid w:val="00AF1212"/>
    <w:rsid w:val="00AF1BA5"/>
    <w:rsid w:val="00AF503F"/>
    <w:rsid w:val="00AF6483"/>
    <w:rsid w:val="00B01371"/>
    <w:rsid w:val="00B030EF"/>
    <w:rsid w:val="00B05646"/>
    <w:rsid w:val="00B0635A"/>
    <w:rsid w:val="00B0635F"/>
    <w:rsid w:val="00B063F9"/>
    <w:rsid w:val="00B06848"/>
    <w:rsid w:val="00B07513"/>
    <w:rsid w:val="00B112D1"/>
    <w:rsid w:val="00B11E81"/>
    <w:rsid w:val="00B1384C"/>
    <w:rsid w:val="00B1384F"/>
    <w:rsid w:val="00B152F7"/>
    <w:rsid w:val="00B20EBC"/>
    <w:rsid w:val="00B23663"/>
    <w:rsid w:val="00B23EB6"/>
    <w:rsid w:val="00B2473F"/>
    <w:rsid w:val="00B25465"/>
    <w:rsid w:val="00B25925"/>
    <w:rsid w:val="00B30036"/>
    <w:rsid w:val="00B31763"/>
    <w:rsid w:val="00B33369"/>
    <w:rsid w:val="00B345C1"/>
    <w:rsid w:val="00B34B28"/>
    <w:rsid w:val="00B353AA"/>
    <w:rsid w:val="00B36153"/>
    <w:rsid w:val="00B3658D"/>
    <w:rsid w:val="00B40747"/>
    <w:rsid w:val="00B40F10"/>
    <w:rsid w:val="00B4118C"/>
    <w:rsid w:val="00B4527D"/>
    <w:rsid w:val="00B46A94"/>
    <w:rsid w:val="00B52AC5"/>
    <w:rsid w:val="00B53366"/>
    <w:rsid w:val="00B56F8D"/>
    <w:rsid w:val="00B57732"/>
    <w:rsid w:val="00B57918"/>
    <w:rsid w:val="00B60CCA"/>
    <w:rsid w:val="00B651E7"/>
    <w:rsid w:val="00B67AB5"/>
    <w:rsid w:val="00B67E02"/>
    <w:rsid w:val="00B745EA"/>
    <w:rsid w:val="00B75E5B"/>
    <w:rsid w:val="00B76256"/>
    <w:rsid w:val="00B77AB1"/>
    <w:rsid w:val="00B80531"/>
    <w:rsid w:val="00B80566"/>
    <w:rsid w:val="00B80BA3"/>
    <w:rsid w:val="00B8130E"/>
    <w:rsid w:val="00B84EB1"/>
    <w:rsid w:val="00B85BE2"/>
    <w:rsid w:val="00B863B6"/>
    <w:rsid w:val="00B86D60"/>
    <w:rsid w:val="00B86F65"/>
    <w:rsid w:val="00B878E7"/>
    <w:rsid w:val="00B87E14"/>
    <w:rsid w:val="00B90E24"/>
    <w:rsid w:val="00B9207C"/>
    <w:rsid w:val="00B92478"/>
    <w:rsid w:val="00B92D02"/>
    <w:rsid w:val="00B93BB5"/>
    <w:rsid w:val="00B944AE"/>
    <w:rsid w:val="00B95F48"/>
    <w:rsid w:val="00B97103"/>
    <w:rsid w:val="00B97E07"/>
    <w:rsid w:val="00BA08E5"/>
    <w:rsid w:val="00BA14B1"/>
    <w:rsid w:val="00BA2971"/>
    <w:rsid w:val="00BA4662"/>
    <w:rsid w:val="00BA589B"/>
    <w:rsid w:val="00BA703C"/>
    <w:rsid w:val="00BB3367"/>
    <w:rsid w:val="00BB41F4"/>
    <w:rsid w:val="00BB433A"/>
    <w:rsid w:val="00BB67FA"/>
    <w:rsid w:val="00BC0080"/>
    <w:rsid w:val="00BC1B90"/>
    <w:rsid w:val="00BC33CE"/>
    <w:rsid w:val="00BC367A"/>
    <w:rsid w:val="00BC4BC8"/>
    <w:rsid w:val="00BC6B26"/>
    <w:rsid w:val="00BC747C"/>
    <w:rsid w:val="00BC7B81"/>
    <w:rsid w:val="00BD147F"/>
    <w:rsid w:val="00BD20D9"/>
    <w:rsid w:val="00BD274E"/>
    <w:rsid w:val="00BD32C4"/>
    <w:rsid w:val="00BD3370"/>
    <w:rsid w:val="00BD4EB8"/>
    <w:rsid w:val="00BE4279"/>
    <w:rsid w:val="00BE6E77"/>
    <w:rsid w:val="00BF1741"/>
    <w:rsid w:val="00BF18D2"/>
    <w:rsid w:val="00BF3314"/>
    <w:rsid w:val="00BF5B1F"/>
    <w:rsid w:val="00BF65AF"/>
    <w:rsid w:val="00C00312"/>
    <w:rsid w:val="00C015B7"/>
    <w:rsid w:val="00C0250C"/>
    <w:rsid w:val="00C04A30"/>
    <w:rsid w:val="00C05229"/>
    <w:rsid w:val="00C076D5"/>
    <w:rsid w:val="00C07B3C"/>
    <w:rsid w:val="00C07DB8"/>
    <w:rsid w:val="00C1025C"/>
    <w:rsid w:val="00C12B3E"/>
    <w:rsid w:val="00C13321"/>
    <w:rsid w:val="00C13A52"/>
    <w:rsid w:val="00C144D2"/>
    <w:rsid w:val="00C148C2"/>
    <w:rsid w:val="00C17865"/>
    <w:rsid w:val="00C17F2D"/>
    <w:rsid w:val="00C17F4A"/>
    <w:rsid w:val="00C20368"/>
    <w:rsid w:val="00C20502"/>
    <w:rsid w:val="00C22214"/>
    <w:rsid w:val="00C23099"/>
    <w:rsid w:val="00C27C8E"/>
    <w:rsid w:val="00C30549"/>
    <w:rsid w:val="00C30D0A"/>
    <w:rsid w:val="00C356C1"/>
    <w:rsid w:val="00C35BCA"/>
    <w:rsid w:val="00C3662D"/>
    <w:rsid w:val="00C40482"/>
    <w:rsid w:val="00C41220"/>
    <w:rsid w:val="00C41709"/>
    <w:rsid w:val="00C41C31"/>
    <w:rsid w:val="00C4208C"/>
    <w:rsid w:val="00C42EB5"/>
    <w:rsid w:val="00C43D07"/>
    <w:rsid w:val="00C44376"/>
    <w:rsid w:val="00C46E5D"/>
    <w:rsid w:val="00C4709E"/>
    <w:rsid w:val="00C47BDE"/>
    <w:rsid w:val="00C51340"/>
    <w:rsid w:val="00C5209B"/>
    <w:rsid w:val="00C52389"/>
    <w:rsid w:val="00C5397A"/>
    <w:rsid w:val="00C55C13"/>
    <w:rsid w:val="00C578D1"/>
    <w:rsid w:val="00C60A45"/>
    <w:rsid w:val="00C60C97"/>
    <w:rsid w:val="00C619D3"/>
    <w:rsid w:val="00C630C1"/>
    <w:rsid w:val="00C644BF"/>
    <w:rsid w:val="00C65FAA"/>
    <w:rsid w:val="00C671F0"/>
    <w:rsid w:val="00C72256"/>
    <w:rsid w:val="00C73FE5"/>
    <w:rsid w:val="00C75CD6"/>
    <w:rsid w:val="00C76310"/>
    <w:rsid w:val="00C76C7D"/>
    <w:rsid w:val="00C76D33"/>
    <w:rsid w:val="00C800E3"/>
    <w:rsid w:val="00C80D33"/>
    <w:rsid w:val="00C81E7E"/>
    <w:rsid w:val="00C829D7"/>
    <w:rsid w:val="00C83B33"/>
    <w:rsid w:val="00C83D6E"/>
    <w:rsid w:val="00C849DA"/>
    <w:rsid w:val="00C85764"/>
    <w:rsid w:val="00C859E4"/>
    <w:rsid w:val="00C90442"/>
    <w:rsid w:val="00C91810"/>
    <w:rsid w:val="00C93873"/>
    <w:rsid w:val="00C94664"/>
    <w:rsid w:val="00CA0518"/>
    <w:rsid w:val="00CA0D7C"/>
    <w:rsid w:val="00CA1EEC"/>
    <w:rsid w:val="00CA23B7"/>
    <w:rsid w:val="00CA2719"/>
    <w:rsid w:val="00CA2CFB"/>
    <w:rsid w:val="00CA6416"/>
    <w:rsid w:val="00CA6804"/>
    <w:rsid w:val="00CB144D"/>
    <w:rsid w:val="00CB14CC"/>
    <w:rsid w:val="00CB1675"/>
    <w:rsid w:val="00CB45C1"/>
    <w:rsid w:val="00CB4657"/>
    <w:rsid w:val="00CB5D4C"/>
    <w:rsid w:val="00CC0618"/>
    <w:rsid w:val="00CC0B52"/>
    <w:rsid w:val="00CC1CC6"/>
    <w:rsid w:val="00CC1F6D"/>
    <w:rsid w:val="00CC28D1"/>
    <w:rsid w:val="00CC49C7"/>
    <w:rsid w:val="00CC582D"/>
    <w:rsid w:val="00CC6498"/>
    <w:rsid w:val="00CC6DBB"/>
    <w:rsid w:val="00CD3952"/>
    <w:rsid w:val="00CD637F"/>
    <w:rsid w:val="00CD660E"/>
    <w:rsid w:val="00CD6A6F"/>
    <w:rsid w:val="00CD77C6"/>
    <w:rsid w:val="00CD7F54"/>
    <w:rsid w:val="00CE3724"/>
    <w:rsid w:val="00CE37FF"/>
    <w:rsid w:val="00CE402E"/>
    <w:rsid w:val="00CE47F2"/>
    <w:rsid w:val="00CE5EE6"/>
    <w:rsid w:val="00CE6043"/>
    <w:rsid w:val="00CE6585"/>
    <w:rsid w:val="00CE67A6"/>
    <w:rsid w:val="00CE75BA"/>
    <w:rsid w:val="00CE7C16"/>
    <w:rsid w:val="00CF4A8A"/>
    <w:rsid w:val="00CF520A"/>
    <w:rsid w:val="00CF79DE"/>
    <w:rsid w:val="00CF7DFF"/>
    <w:rsid w:val="00D007E0"/>
    <w:rsid w:val="00D033F8"/>
    <w:rsid w:val="00D04D5A"/>
    <w:rsid w:val="00D05B2E"/>
    <w:rsid w:val="00D068C5"/>
    <w:rsid w:val="00D10370"/>
    <w:rsid w:val="00D11C3B"/>
    <w:rsid w:val="00D13DDF"/>
    <w:rsid w:val="00D14215"/>
    <w:rsid w:val="00D158FF"/>
    <w:rsid w:val="00D1731F"/>
    <w:rsid w:val="00D20700"/>
    <w:rsid w:val="00D213F7"/>
    <w:rsid w:val="00D216D1"/>
    <w:rsid w:val="00D216F8"/>
    <w:rsid w:val="00D21E0E"/>
    <w:rsid w:val="00D247B2"/>
    <w:rsid w:val="00D24E89"/>
    <w:rsid w:val="00D25E0E"/>
    <w:rsid w:val="00D26DF5"/>
    <w:rsid w:val="00D27E2A"/>
    <w:rsid w:val="00D30188"/>
    <w:rsid w:val="00D308A6"/>
    <w:rsid w:val="00D30F5D"/>
    <w:rsid w:val="00D31259"/>
    <w:rsid w:val="00D31552"/>
    <w:rsid w:val="00D31584"/>
    <w:rsid w:val="00D317F2"/>
    <w:rsid w:val="00D319CD"/>
    <w:rsid w:val="00D31C7D"/>
    <w:rsid w:val="00D327C3"/>
    <w:rsid w:val="00D3525A"/>
    <w:rsid w:val="00D35E33"/>
    <w:rsid w:val="00D37820"/>
    <w:rsid w:val="00D37EE0"/>
    <w:rsid w:val="00D450F5"/>
    <w:rsid w:val="00D4639C"/>
    <w:rsid w:val="00D46408"/>
    <w:rsid w:val="00D471DF"/>
    <w:rsid w:val="00D47231"/>
    <w:rsid w:val="00D479F7"/>
    <w:rsid w:val="00D510BB"/>
    <w:rsid w:val="00D51B0D"/>
    <w:rsid w:val="00D522F1"/>
    <w:rsid w:val="00D5318A"/>
    <w:rsid w:val="00D55A56"/>
    <w:rsid w:val="00D563DF"/>
    <w:rsid w:val="00D5673C"/>
    <w:rsid w:val="00D57412"/>
    <w:rsid w:val="00D603EF"/>
    <w:rsid w:val="00D61A38"/>
    <w:rsid w:val="00D61B22"/>
    <w:rsid w:val="00D62A81"/>
    <w:rsid w:val="00D644B2"/>
    <w:rsid w:val="00D64961"/>
    <w:rsid w:val="00D65914"/>
    <w:rsid w:val="00D65CD9"/>
    <w:rsid w:val="00D71E42"/>
    <w:rsid w:val="00D7363A"/>
    <w:rsid w:val="00D75501"/>
    <w:rsid w:val="00D7711E"/>
    <w:rsid w:val="00D805D2"/>
    <w:rsid w:val="00D80FBE"/>
    <w:rsid w:val="00D810D4"/>
    <w:rsid w:val="00D846E1"/>
    <w:rsid w:val="00D84B4B"/>
    <w:rsid w:val="00D85D77"/>
    <w:rsid w:val="00D87785"/>
    <w:rsid w:val="00D90C26"/>
    <w:rsid w:val="00D91283"/>
    <w:rsid w:val="00D931F0"/>
    <w:rsid w:val="00D95391"/>
    <w:rsid w:val="00D955DD"/>
    <w:rsid w:val="00D960CE"/>
    <w:rsid w:val="00D9636E"/>
    <w:rsid w:val="00D96519"/>
    <w:rsid w:val="00D96920"/>
    <w:rsid w:val="00D96BA6"/>
    <w:rsid w:val="00DA12D0"/>
    <w:rsid w:val="00DA59DB"/>
    <w:rsid w:val="00DB0F3F"/>
    <w:rsid w:val="00DB1722"/>
    <w:rsid w:val="00DB182F"/>
    <w:rsid w:val="00DB1BC1"/>
    <w:rsid w:val="00DB3415"/>
    <w:rsid w:val="00DB4D74"/>
    <w:rsid w:val="00DC0310"/>
    <w:rsid w:val="00DC19A2"/>
    <w:rsid w:val="00DC20D2"/>
    <w:rsid w:val="00DC5B75"/>
    <w:rsid w:val="00DC707E"/>
    <w:rsid w:val="00DC7ECF"/>
    <w:rsid w:val="00DD0E00"/>
    <w:rsid w:val="00DD1495"/>
    <w:rsid w:val="00DD2A65"/>
    <w:rsid w:val="00DD51D1"/>
    <w:rsid w:val="00DD5E82"/>
    <w:rsid w:val="00DD79AA"/>
    <w:rsid w:val="00DD7C9D"/>
    <w:rsid w:val="00DE14D0"/>
    <w:rsid w:val="00DE1DA7"/>
    <w:rsid w:val="00DE33DF"/>
    <w:rsid w:val="00DE368E"/>
    <w:rsid w:val="00DE36A2"/>
    <w:rsid w:val="00DE3F2B"/>
    <w:rsid w:val="00DE53EE"/>
    <w:rsid w:val="00DE56CD"/>
    <w:rsid w:val="00DE7180"/>
    <w:rsid w:val="00DE73F6"/>
    <w:rsid w:val="00DE7816"/>
    <w:rsid w:val="00DF1192"/>
    <w:rsid w:val="00DF1D46"/>
    <w:rsid w:val="00DF234F"/>
    <w:rsid w:val="00DF2B9D"/>
    <w:rsid w:val="00DF436F"/>
    <w:rsid w:val="00DF56A5"/>
    <w:rsid w:val="00DF6553"/>
    <w:rsid w:val="00E00629"/>
    <w:rsid w:val="00E031C7"/>
    <w:rsid w:val="00E05D4F"/>
    <w:rsid w:val="00E10FC7"/>
    <w:rsid w:val="00E128C4"/>
    <w:rsid w:val="00E135D6"/>
    <w:rsid w:val="00E14848"/>
    <w:rsid w:val="00E16C0F"/>
    <w:rsid w:val="00E21165"/>
    <w:rsid w:val="00E231C3"/>
    <w:rsid w:val="00E236DF"/>
    <w:rsid w:val="00E23CD7"/>
    <w:rsid w:val="00E248BB"/>
    <w:rsid w:val="00E259E5"/>
    <w:rsid w:val="00E26802"/>
    <w:rsid w:val="00E26AAB"/>
    <w:rsid w:val="00E31A82"/>
    <w:rsid w:val="00E321B8"/>
    <w:rsid w:val="00E32C47"/>
    <w:rsid w:val="00E36279"/>
    <w:rsid w:val="00E401DA"/>
    <w:rsid w:val="00E41FA4"/>
    <w:rsid w:val="00E4330B"/>
    <w:rsid w:val="00E44C0C"/>
    <w:rsid w:val="00E53323"/>
    <w:rsid w:val="00E53E3A"/>
    <w:rsid w:val="00E54030"/>
    <w:rsid w:val="00E54A50"/>
    <w:rsid w:val="00E54FDE"/>
    <w:rsid w:val="00E55C0A"/>
    <w:rsid w:val="00E574F0"/>
    <w:rsid w:val="00E60148"/>
    <w:rsid w:val="00E602E6"/>
    <w:rsid w:val="00E603F6"/>
    <w:rsid w:val="00E608AE"/>
    <w:rsid w:val="00E6142F"/>
    <w:rsid w:val="00E622A5"/>
    <w:rsid w:val="00E627FC"/>
    <w:rsid w:val="00E63027"/>
    <w:rsid w:val="00E64193"/>
    <w:rsid w:val="00E64604"/>
    <w:rsid w:val="00E650F8"/>
    <w:rsid w:val="00E66A6B"/>
    <w:rsid w:val="00E67D4A"/>
    <w:rsid w:val="00E7128E"/>
    <w:rsid w:val="00E71394"/>
    <w:rsid w:val="00E73211"/>
    <w:rsid w:val="00E74BEE"/>
    <w:rsid w:val="00E7666E"/>
    <w:rsid w:val="00E8024B"/>
    <w:rsid w:val="00E84D22"/>
    <w:rsid w:val="00E87032"/>
    <w:rsid w:val="00E911D4"/>
    <w:rsid w:val="00E9388F"/>
    <w:rsid w:val="00E94307"/>
    <w:rsid w:val="00E94425"/>
    <w:rsid w:val="00E9536A"/>
    <w:rsid w:val="00E9591C"/>
    <w:rsid w:val="00E95FBC"/>
    <w:rsid w:val="00E96991"/>
    <w:rsid w:val="00E97A33"/>
    <w:rsid w:val="00E97CA9"/>
    <w:rsid w:val="00EA09DC"/>
    <w:rsid w:val="00EA0BA8"/>
    <w:rsid w:val="00EA2166"/>
    <w:rsid w:val="00EA3166"/>
    <w:rsid w:val="00EA5370"/>
    <w:rsid w:val="00EA5ED4"/>
    <w:rsid w:val="00EA61C7"/>
    <w:rsid w:val="00EA687B"/>
    <w:rsid w:val="00EA6A65"/>
    <w:rsid w:val="00EA6BFC"/>
    <w:rsid w:val="00EA6E25"/>
    <w:rsid w:val="00EA6FFA"/>
    <w:rsid w:val="00EA7535"/>
    <w:rsid w:val="00EB23F8"/>
    <w:rsid w:val="00EB2CAB"/>
    <w:rsid w:val="00EB2EBC"/>
    <w:rsid w:val="00EB3357"/>
    <w:rsid w:val="00EB4B7E"/>
    <w:rsid w:val="00EB4DF2"/>
    <w:rsid w:val="00EB7F40"/>
    <w:rsid w:val="00EC0603"/>
    <w:rsid w:val="00EC0B3B"/>
    <w:rsid w:val="00EC10C2"/>
    <w:rsid w:val="00EC2488"/>
    <w:rsid w:val="00EC4486"/>
    <w:rsid w:val="00EC465A"/>
    <w:rsid w:val="00EC51B2"/>
    <w:rsid w:val="00EC6046"/>
    <w:rsid w:val="00EC67A9"/>
    <w:rsid w:val="00EC7081"/>
    <w:rsid w:val="00EC756C"/>
    <w:rsid w:val="00EC760A"/>
    <w:rsid w:val="00ED2881"/>
    <w:rsid w:val="00ED3D12"/>
    <w:rsid w:val="00ED66A0"/>
    <w:rsid w:val="00EE0D40"/>
    <w:rsid w:val="00EE121F"/>
    <w:rsid w:val="00EE18F1"/>
    <w:rsid w:val="00EE3358"/>
    <w:rsid w:val="00EE409F"/>
    <w:rsid w:val="00EE66BB"/>
    <w:rsid w:val="00EE71E8"/>
    <w:rsid w:val="00EF18AF"/>
    <w:rsid w:val="00EF22E2"/>
    <w:rsid w:val="00EF29EB"/>
    <w:rsid w:val="00EF2D53"/>
    <w:rsid w:val="00EF36A2"/>
    <w:rsid w:val="00F00124"/>
    <w:rsid w:val="00F00516"/>
    <w:rsid w:val="00F01C5F"/>
    <w:rsid w:val="00F02D8F"/>
    <w:rsid w:val="00F03D0F"/>
    <w:rsid w:val="00F03E1A"/>
    <w:rsid w:val="00F04EC3"/>
    <w:rsid w:val="00F06B42"/>
    <w:rsid w:val="00F07605"/>
    <w:rsid w:val="00F123F2"/>
    <w:rsid w:val="00F12B6E"/>
    <w:rsid w:val="00F154FD"/>
    <w:rsid w:val="00F15796"/>
    <w:rsid w:val="00F16ADA"/>
    <w:rsid w:val="00F173E2"/>
    <w:rsid w:val="00F20E8F"/>
    <w:rsid w:val="00F2193D"/>
    <w:rsid w:val="00F21ECE"/>
    <w:rsid w:val="00F22679"/>
    <w:rsid w:val="00F23A4C"/>
    <w:rsid w:val="00F23AF2"/>
    <w:rsid w:val="00F25F04"/>
    <w:rsid w:val="00F27182"/>
    <w:rsid w:val="00F30404"/>
    <w:rsid w:val="00F30C0F"/>
    <w:rsid w:val="00F30F1F"/>
    <w:rsid w:val="00F311BB"/>
    <w:rsid w:val="00F336AE"/>
    <w:rsid w:val="00F367F4"/>
    <w:rsid w:val="00F36DE2"/>
    <w:rsid w:val="00F370A0"/>
    <w:rsid w:val="00F3754D"/>
    <w:rsid w:val="00F37ED4"/>
    <w:rsid w:val="00F40F8B"/>
    <w:rsid w:val="00F41020"/>
    <w:rsid w:val="00F41D1B"/>
    <w:rsid w:val="00F44927"/>
    <w:rsid w:val="00F459CC"/>
    <w:rsid w:val="00F45AEE"/>
    <w:rsid w:val="00F507B3"/>
    <w:rsid w:val="00F51DB4"/>
    <w:rsid w:val="00F5566D"/>
    <w:rsid w:val="00F556C4"/>
    <w:rsid w:val="00F56194"/>
    <w:rsid w:val="00F56AD2"/>
    <w:rsid w:val="00F5780A"/>
    <w:rsid w:val="00F579D0"/>
    <w:rsid w:val="00F57D0A"/>
    <w:rsid w:val="00F601BF"/>
    <w:rsid w:val="00F61684"/>
    <w:rsid w:val="00F62AAF"/>
    <w:rsid w:val="00F6390F"/>
    <w:rsid w:val="00F643CD"/>
    <w:rsid w:val="00F646C6"/>
    <w:rsid w:val="00F67418"/>
    <w:rsid w:val="00F7250D"/>
    <w:rsid w:val="00F72E02"/>
    <w:rsid w:val="00F74977"/>
    <w:rsid w:val="00F76704"/>
    <w:rsid w:val="00F7677D"/>
    <w:rsid w:val="00F80136"/>
    <w:rsid w:val="00F8277C"/>
    <w:rsid w:val="00F827F1"/>
    <w:rsid w:val="00F8611D"/>
    <w:rsid w:val="00F86AE2"/>
    <w:rsid w:val="00F91A2F"/>
    <w:rsid w:val="00F939E2"/>
    <w:rsid w:val="00F94D30"/>
    <w:rsid w:val="00F96E97"/>
    <w:rsid w:val="00FA01E6"/>
    <w:rsid w:val="00FA04BF"/>
    <w:rsid w:val="00FA09DC"/>
    <w:rsid w:val="00FA0F59"/>
    <w:rsid w:val="00FA0F74"/>
    <w:rsid w:val="00FA1728"/>
    <w:rsid w:val="00FA7247"/>
    <w:rsid w:val="00FA7849"/>
    <w:rsid w:val="00FB0488"/>
    <w:rsid w:val="00FB18CD"/>
    <w:rsid w:val="00FB197B"/>
    <w:rsid w:val="00FB22D9"/>
    <w:rsid w:val="00FB30C7"/>
    <w:rsid w:val="00FB5979"/>
    <w:rsid w:val="00FB5E1A"/>
    <w:rsid w:val="00FB7632"/>
    <w:rsid w:val="00FB7B5D"/>
    <w:rsid w:val="00FC00B3"/>
    <w:rsid w:val="00FC17B7"/>
    <w:rsid w:val="00FC291E"/>
    <w:rsid w:val="00FC4750"/>
    <w:rsid w:val="00FC5087"/>
    <w:rsid w:val="00FC6E3C"/>
    <w:rsid w:val="00FC6F8F"/>
    <w:rsid w:val="00FC7A75"/>
    <w:rsid w:val="00FD0C1D"/>
    <w:rsid w:val="00FD104F"/>
    <w:rsid w:val="00FD1205"/>
    <w:rsid w:val="00FD1C68"/>
    <w:rsid w:val="00FD5330"/>
    <w:rsid w:val="00FD7022"/>
    <w:rsid w:val="00FE0217"/>
    <w:rsid w:val="00FE21C5"/>
    <w:rsid w:val="00FE2D36"/>
    <w:rsid w:val="00FE3EB0"/>
    <w:rsid w:val="00FE57A8"/>
    <w:rsid w:val="00FE6066"/>
    <w:rsid w:val="00FE77C9"/>
    <w:rsid w:val="00FE79B6"/>
    <w:rsid w:val="00FF0C24"/>
    <w:rsid w:val="00FF1BFF"/>
    <w:rsid w:val="00FF2777"/>
    <w:rsid w:val="00FF4C59"/>
    <w:rsid w:val="00FF725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BEEC0"/>
  <w15:chartTrackingRefBased/>
  <w15:docId w15:val="{7D6F0B79-74A4-43F5-8D4A-3F1C753D7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6194"/>
    <w:rPr>
      <w:sz w:val="24"/>
      <w:szCs w:val="22"/>
      <w:lang w:val="en-US" w:eastAsia="en-US"/>
    </w:rPr>
  </w:style>
  <w:style w:type="paragraph" w:styleId="Heading1">
    <w:name w:val="heading 1"/>
    <w:basedOn w:val="Normal"/>
    <w:next w:val="Normal"/>
    <w:link w:val="Heading1Char"/>
    <w:qFormat/>
    <w:rsid w:val="00250F9B"/>
    <w:pPr>
      <w:keepNext/>
      <w:jc w:val="both"/>
      <w:outlineLvl w:val="0"/>
    </w:pPr>
    <w:rPr>
      <w:rFonts w:eastAsia="Times New Roman"/>
      <w:i/>
      <w:iCs/>
      <w:szCs w:val="24"/>
      <w:lang w:val="sr-Cyrl-CS" w:eastAsia="x-none"/>
    </w:rPr>
  </w:style>
  <w:style w:type="paragraph" w:styleId="Heading2">
    <w:name w:val="heading 2"/>
    <w:basedOn w:val="Normal"/>
    <w:next w:val="Normal"/>
    <w:link w:val="Heading2Char"/>
    <w:qFormat/>
    <w:rsid w:val="00250F9B"/>
    <w:pPr>
      <w:keepNext/>
      <w:jc w:val="center"/>
      <w:outlineLvl w:val="1"/>
    </w:pPr>
    <w:rPr>
      <w:rFonts w:eastAsia="Times New Roman"/>
      <w:b/>
      <w:bCs/>
      <w:szCs w:val="24"/>
      <w:lang w:val="sr-Cyrl-CS" w:eastAsia="x-none"/>
    </w:rPr>
  </w:style>
  <w:style w:type="paragraph" w:styleId="Heading3">
    <w:name w:val="heading 3"/>
    <w:basedOn w:val="Normal"/>
    <w:next w:val="Normal"/>
    <w:link w:val="Heading3Char"/>
    <w:qFormat/>
    <w:rsid w:val="00250F9B"/>
    <w:pPr>
      <w:keepNext/>
      <w:jc w:val="both"/>
      <w:outlineLvl w:val="2"/>
    </w:pPr>
    <w:rPr>
      <w:rFonts w:eastAsia="Times New Roman"/>
      <w:b/>
      <w:bCs/>
      <w:szCs w:val="24"/>
      <w:lang w:val="ru-RU" w:eastAsia="x-none"/>
    </w:rPr>
  </w:style>
  <w:style w:type="paragraph" w:styleId="Heading4">
    <w:name w:val="heading 4"/>
    <w:basedOn w:val="Normal"/>
    <w:next w:val="Normal"/>
    <w:link w:val="Heading4Char"/>
    <w:qFormat/>
    <w:rsid w:val="00250F9B"/>
    <w:pPr>
      <w:keepNext/>
      <w:jc w:val="center"/>
      <w:outlineLvl w:val="3"/>
    </w:pPr>
    <w:rPr>
      <w:rFonts w:ascii="Arial" w:eastAsia="Times New Roman" w:hAnsi="Arial"/>
      <w:b/>
      <w:bCs/>
      <w:sz w:val="20"/>
      <w:szCs w:val="20"/>
      <w:lang w:val="x-none" w:eastAsia="x-none"/>
    </w:rPr>
  </w:style>
  <w:style w:type="paragraph" w:styleId="Heading5">
    <w:name w:val="heading 5"/>
    <w:basedOn w:val="Normal"/>
    <w:next w:val="Normal"/>
    <w:link w:val="Heading5Char"/>
    <w:qFormat/>
    <w:rsid w:val="00250F9B"/>
    <w:pPr>
      <w:tabs>
        <w:tab w:val="left" w:pos="1440"/>
      </w:tabs>
      <w:spacing w:before="240" w:after="60"/>
      <w:jc w:val="both"/>
      <w:outlineLvl w:val="4"/>
    </w:pPr>
    <w:rPr>
      <w:rFonts w:ascii="CTimesRoman" w:eastAsia="Times New Roman" w:hAnsi="CTimesRoman"/>
      <w:b/>
      <w:bCs/>
      <w:i/>
      <w:iCs/>
      <w:sz w:val="26"/>
      <w:szCs w:val="26"/>
      <w:lang w:val="sr-Cyrl-CS" w:eastAsia="x-none"/>
    </w:rPr>
  </w:style>
  <w:style w:type="paragraph" w:styleId="Heading6">
    <w:name w:val="heading 6"/>
    <w:basedOn w:val="Normal"/>
    <w:next w:val="Normal"/>
    <w:link w:val="Heading6Char"/>
    <w:qFormat/>
    <w:rsid w:val="00250F9B"/>
    <w:pPr>
      <w:tabs>
        <w:tab w:val="left" w:pos="1440"/>
      </w:tabs>
      <w:spacing w:before="240" w:after="60"/>
      <w:jc w:val="both"/>
      <w:outlineLvl w:val="5"/>
    </w:pPr>
    <w:rPr>
      <w:rFonts w:eastAsia="Times New Roman"/>
      <w:b/>
      <w:bCs/>
      <w:sz w:val="20"/>
      <w:szCs w:val="20"/>
      <w:lang w:val="sr-Cyrl-CS" w:eastAsia="x-none"/>
    </w:rPr>
  </w:style>
  <w:style w:type="paragraph" w:styleId="Heading7">
    <w:name w:val="heading 7"/>
    <w:basedOn w:val="Normal"/>
    <w:next w:val="Normal"/>
    <w:link w:val="Heading7Char"/>
    <w:qFormat/>
    <w:rsid w:val="00250F9B"/>
    <w:pPr>
      <w:tabs>
        <w:tab w:val="left" w:pos="1440"/>
      </w:tabs>
      <w:spacing w:before="240" w:after="60"/>
      <w:jc w:val="both"/>
      <w:outlineLvl w:val="6"/>
    </w:pPr>
    <w:rPr>
      <w:rFonts w:eastAsia="Times New Roman"/>
      <w:szCs w:val="24"/>
      <w:lang w:val="sr-Cyrl-CS" w:eastAsia="x-none"/>
    </w:rPr>
  </w:style>
  <w:style w:type="paragraph" w:styleId="Heading8">
    <w:name w:val="heading 8"/>
    <w:basedOn w:val="Normal"/>
    <w:next w:val="Normal"/>
    <w:link w:val="Heading8Char"/>
    <w:qFormat/>
    <w:rsid w:val="00250F9B"/>
    <w:pPr>
      <w:widowControl w:val="0"/>
      <w:autoSpaceDE w:val="0"/>
      <w:autoSpaceDN w:val="0"/>
      <w:adjustRightInd w:val="0"/>
      <w:outlineLvl w:val="7"/>
    </w:pPr>
    <w:rPr>
      <w:rFonts w:ascii="Arial" w:eastAsia="Times New Roman" w:hAnsi="Arial"/>
      <w:szCs w:val="24"/>
      <w:lang w:val="x-none" w:eastAsia="x-none"/>
    </w:rPr>
  </w:style>
  <w:style w:type="paragraph" w:styleId="Heading9">
    <w:name w:val="heading 9"/>
    <w:basedOn w:val="Normal"/>
    <w:next w:val="Normal"/>
    <w:link w:val="Heading9Char"/>
    <w:qFormat/>
    <w:rsid w:val="00250F9B"/>
    <w:pPr>
      <w:tabs>
        <w:tab w:val="left" w:pos="1440"/>
      </w:tabs>
      <w:spacing w:before="240" w:after="60"/>
      <w:jc w:val="both"/>
      <w:outlineLvl w:val="8"/>
    </w:pPr>
    <w:rPr>
      <w:rFonts w:ascii="Arial" w:eastAsia="Times New Roman" w:hAnsi="Arial"/>
      <w:sz w:val="20"/>
      <w:szCs w:val="20"/>
      <w:lang w:val="sr-Cyrl-CS"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50F9B"/>
    <w:rPr>
      <w:rFonts w:eastAsia="Times New Roman"/>
      <w:i/>
      <w:iCs/>
      <w:sz w:val="24"/>
      <w:szCs w:val="24"/>
      <w:lang w:val="sr-Cyrl-CS" w:eastAsia="x-none"/>
    </w:rPr>
  </w:style>
  <w:style w:type="character" w:customStyle="1" w:styleId="Heading2Char">
    <w:name w:val="Heading 2 Char"/>
    <w:link w:val="Heading2"/>
    <w:rsid w:val="00250F9B"/>
    <w:rPr>
      <w:rFonts w:eastAsia="Times New Roman"/>
      <w:b/>
      <w:bCs/>
      <w:sz w:val="24"/>
      <w:szCs w:val="24"/>
      <w:lang w:val="sr-Cyrl-CS" w:eastAsia="x-none"/>
    </w:rPr>
  </w:style>
  <w:style w:type="character" w:customStyle="1" w:styleId="Heading3Char">
    <w:name w:val="Heading 3 Char"/>
    <w:link w:val="Heading3"/>
    <w:rsid w:val="00250F9B"/>
    <w:rPr>
      <w:rFonts w:eastAsia="Times New Roman"/>
      <w:b/>
      <w:bCs/>
      <w:sz w:val="24"/>
      <w:szCs w:val="24"/>
      <w:lang w:val="ru-RU" w:eastAsia="x-none"/>
    </w:rPr>
  </w:style>
  <w:style w:type="character" w:customStyle="1" w:styleId="Heading4Char">
    <w:name w:val="Heading 4 Char"/>
    <w:link w:val="Heading4"/>
    <w:rsid w:val="00250F9B"/>
    <w:rPr>
      <w:rFonts w:ascii="Arial" w:eastAsia="Times New Roman" w:hAnsi="Arial"/>
      <w:b/>
      <w:bCs/>
      <w:lang w:val="x-none" w:eastAsia="x-none"/>
    </w:rPr>
  </w:style>
  <w:style w:type="character" w:customStyle="1" w:styleId="Heading5Char">
    <w:name w:val="Heading 5 Char"/>
    <w:link w:val="Heading5"/>
    <w:rsid w:val="00250F9B"/>
    <w:rPr>
      <w:rFonts w:ascii="CTimesRoman" w:eastAsia="Times New Roman" w:hAnsi="CTimesRoman"/>
      <w:b/>
      <w:bCs/>
      <w:i/>
      <w:iCs/>
      <w:sz w:val="26"/>
      <w:szCs w:val="26"/>
      <w:lang w:val="sr-Cyrl-CS" w:eastAsia="x-none"/>
    </w:rPr>
  </w:style>
  <w:style w:type="character" w:customStyle="1" w:styleId="Heading6Char">
    <w:name w:val="Heading 6 Char"/>
    <w:link w:val="Heading6"/>
    <w:rsid w:val="00250F9B"/>
    <w:rPr>
      <w:rFonts w:eastAsia="Times New Roman"/>
      <w:b/>
      <w:bCs/>
      <w:lang w:val="sr-Cyrl-CS" w:eastAsia="x-none"/>
    </w:rPr>
  </w:style>
  <w:style w:type="character" w:customStyle="1" w:styleId="Heading7Char">
    <w:name w:val="Heading 7 Char"/>
    <w:link w:val="Heading7"/>
    <w:rsid w:val="00250F9B"/>
    <w:rPr>
      <w:rFonts w:eastAsia="Times New Roman"/>
      <w:sz w:val="24"/>
      <w:szCs w:val="24"/>
      <w:lang w:val="sr-Cyrl-CS" w:eastAsia="x-none"/>
    </w:rPr>
  </w:style>
  <w:style w:type="character" w:customStyle="1" w:styleId="Heading8Char">
    <w:name w:val="Heading 8 Char"/>
    <w:link w:val="Heading8"/>
    <w:rsid w:val="00250F9B"/>
    <w:rPr>
      <w:rFonts w:ascii="Arial" w:eastAsia="Times New Roman" w:hAnsi="Arial"/>
      <w:sz w:val="24"/>
      <w:szCs w:val="24"/>
      <w:lang w:val="x-none" w:eastAsia="x-none"/>
    </w:rPr>
  </w:style>
  <w:style w:type="character" w:customStyle="1" w:styleId="Heading9Char">
    <w:name w:val="Heading 9 Char"/>
    <w:link w:val="Heading9"/>
    <w:rsid w:val="00250F9B"/>
    <w:rPr>
      <w:rFonts w:ascii="Arial" w:eastAsia="Times New Roman" w:hAnsi="Arial"/>
      <w:lang w:val="sr-Cyrl-CS" w:eastAsia="x-none"/>
    </w:rPr>
  </w:style>
  <w:style w:type="paragraph" w:customStyle="1" w:styleId="CharCharCharCharCharCharCharChar">
    <w:name w:val="Char Char Char Char Char Char Char Char"/>
    <w:basedOn w:val="Normal"/>
    <w:rsid w:val="00250F9B"/>
    <w:pPr>
      <w:spacing w:after="160" w:line="240" w:lineRule="exact"/>
    </w:pPr>
    <w:rPr>
      <w:rFonts w:ascii="Verdana" w:eastAsia="Times New Roman" w:hAnsi="Verdana"/>
      <w:sz w:val="20"/>
      <w:szCs w:val="20"/>
    </w:rPr>
  </w:style>
  <w:style w:type="paragraph" w:styleId="Title">
    <w:name w:val="Title"/>
    <w:basedOn w:val="Normal"/>
    <w:link w:val="TitleChar"/>
    <w:qFormat/>
    <w:rsid w:val="00250F9B"/>
    <w:pPr>
      <w:jc w:val="center"/>
    </w:pPr>
    <w:rPr>
      <w:rFonts w:eastAsia="Times New Roman"/>
      <w:b/>
      <w:bCs/>
      <w:szCs w:val="24"/>
      <w:lang w:val="sr-Cyrl-CS" w:eastAsia="x-none"/>
    </w:rPr>
  </w:style>
  <w:style w:type="character" w:customStyle="1" w:styleId="TitleChar">
    <w:name w:val="Title Char"/>
    <w:link w:val="Title"/>
    <w:rsid w:val="00250F9B"/>
    <w:rPr>
      <w:rFonts w:eastAsia="Times New Roman"/>
      <w:b/>
      <w:bCs/>
      <w:sz w:val="24"/>
      <w:szCs w:val="24"/>
      <w:lang w:val="sr-Cyrl-CS" w:eastAsia="x-none"/>
    </w:rPr>
  </w:style>
  <w:style w:type="paragraph" w:styleId="BodyTextIndent3">
    <w:name w:val="Body Text Indent 3"/>
    <w:basedOn w:val="Normal"/>
    <w:link w:val="BodyTextIndent3Char"/>
    <w:rsid w:val="00250F9B"/>
    <w:pPr>
      <w:ind w:firstLine="720"/>
      <w:jc w:val="both"/>
    </w:pPr>
    <w:rPr>
      <w:rFonts w:eastAsia="Times New Roman"/>
      <w:szCs w:val="24"/>
      <w:lang w:val="sr-Cyrl-CS" w:eastAsia="x-none"/>
    </w:rPr>
  </w:style>
  <w:style w:type="character" w:customStyle="1" w:styleId="BodyTextIndent3Char">
    <w:name w:val="Body Text Indent 3 Char"/>
    <w:link w:val="BodyTextIndent3"/>
    <w:rsid w:val="00250F9B"/>
    <w:rPr>
      <w:rFonts w:eastAsia="Times New Roman"/>
      <w:sz w:val="24"/>
      <w:szCs w:val="24"/>
      <w:lang w:val="sr-Cyrl-CS" w:eastAsia="x-none"/>
    </w:rPr>
  </w:style>
  <w:style w:type="paragraph" w:styleId="Header">
    <w:name w:val="header"/>
    <w:basedOn w:val="Normal"/>
    <w:link w:val="HeaderChar"/>
    <w:rsid w:val="00250F9B"/>
    <w:pPr>
      <w:tabs>
        <w:tab w:val="center" w:pos="4320"/>
        <w:tab w:val="right" w:pos="8640"/>
      </w:tabs>
    </w:pPr>
    <w:rPr>
      <w:rFonts w:eastAsia="Times New Roman"/>
      <w:szCs w:val="24"/>
      <w:lang w:val="x-none" w:eastAsia="x-none"/>
    </w:rPr>
  </w:style>
  <w:style w:type="character" w:customStyle="1" w:styleId="HeaderChar">
    <w:name w:val="Header Char"/>
    <w:link w:val="Header"/>
    <w:rsid w:val="00250F9B"/>
    <w:rPr>
      <w:rFonts w:eastAsia="Times New Roman"/>
      <w:sz w:val="24"/>
      <w:szCs w:val="24"/>
      <w:lang w:val="x-none" w:eastAsia="x-none"/>
    </w:rPr>
  </w:style>
  <w:style w:type="paragraph" w:styleId="BodyText">
    <w:name w:val="Body Text"/>
    <w:basedOn w:val="Normal"/>
    <w:link w:val="BodyTextChar"/>
    <w:rsid w:val="00250F9B"/>
    <w:pPr>
      <w:jc w:val="both"/>
    </w:pPr>
    <w:rPr>
      <w:rFonts w:eastAsia="Times New Roman"/>
      <w:szCs w:val="24"/>
      <w:lang w:val="sr-Cyrl-CS" w:eastAsia="x-none"/>
    </w:rPr>
  </w:style>
  <w:style w:type="character" w:customStyle="1" w:styleId="BodyTextChar">
    <w:name w:val="Body Text Char"/>
    <w:link w:val="BodyText"/>
    <w:rsid w:val="00250F9B"/>
    <w:rPr>
      <w:rFonts w:eastAsia="Times New Roman"/>
      <w:sz w:val="24"/>
      <w:szCs w:val="24"/>
      <w:lang w:val="sr-Cyrl-CS" w:eastAsia="x-none"/>
    </w:rPr>
  </w:style>
  <w:style w:type="paragraph" w:styleId="BodyText2">
    <w:name w:val="Body Text 2"/>
    <w:basedOn w:val="Normal"/>
    <w:link w:val="BodyText2Char"/>
    <w:rsid w:val="00250F9B"/>
    <w:pPr>
      <w:jc w:val="both"/>
    </w:pPr>
    <w:rPr>
      <w:rFonts w:eastAsia="Times New Roman"/>
      <w:b/>
      <w:bCs/>
      <w:szCs w:val="24"/>
      <w:lang w:val="sr-Cyrl-CS" w:eastAsia="x-none"/>
    </w:rPr>
  </w:style>
  <w:style w:type="character" w:customStyle="1" w:styleId="BodyText2Char">
    <w:name w:val="Body Text 2 Char"/>
    <w:link w:val="BodyText2"/>
    <w:rsid w:val="00250F9B"/>
    <w:rPr>
      <w:rFonts w:eastAsia="Times New Roman"/>
      <w:b/>
      <w:bCs/>
      <w:sz w:val="24"/>
      <w:szCs w:val="24"/>
      <w:lang w:val="sr-Cyrl-CS" w:eastAsia="x-none"/>
    </w:rPr>
  </w:style>
  <w:style w:type="paragraph" w:styleId="BodyTextIndent">
    <w:name w:val="Body Text Indent"/>
    <w:basedOn w:val="Normal"/>
    <w:link w:val="BodyTextIndentChar"/>
    <w:rsid w:val="00250F9B"/>
    <w:pPr>
      <w:spacing w:after="120"/>
      <w:ind w:left="283"/>
    </w:pPr>
    <w:rPr>
      <w:rFonts w:eastAsia="Times New Roman"/>
      <w:szCs w:val="24"/>
      <w:lang w:val="x-none" w:eastAsia="x-none"/>
    </w:rPr>
  </w:style>
  <w:style w:type="character" w:customStyle="1" w:styleId="BodyTextIndentChar">
    <w:name w:val="Body Text Indent Char"/>
    <w:link w:val="BodyTextIndent"/>
    <w:rsid w:val="00250F9B"/>
    <w:rPr>
      <w:rFonts w:eastAsia="Times New Roman"/>
      <w:sz w:val="24"/>
      <w:szCs w:val="24"/>
      <w:lang w:val="x-none" w:eastAsia="x-none"/>
    </w:rPr>
  </w:style>
  <w:style w:type="paragraph" w:styleId="BodyTextIndent2">
    <w:name w:val="Body Text Indent 2"/>
    <w:basedOn w:val="Normal"/>
    <w:link w:val="BodyTextIndent2Char"/>
    <w:rsid w:val="00250F9B"/>
    <w:pPr>
      <w:spacing w:after="120" w:line="480" w:lineRule="auto"/>
      <w:ind w:left="283"/>
    </w:pPr>
    <w:rPr>
      <w:rFonts w:eastAsia="Times New Roman"/>
      <w:szCs w:val="24"/>
      <w:lang w:val="x-none" w:eastAsia="x-none"/>
    </w:rPr>
  </w:style>
  <w:style w:type="character" w:customStyle="1" w:styleId="BodyTextIndent2Char">
    <w:name w:val="Body Text Indent 2 Char"/>
    <w:link w:val="BodyTextIndent2"/>
    <w:rsid w:val="00250F9B"/>
    <w:rPr>
      <w:rFonts w:eastAsia="Times New Roman"/>
      <w:sz w:val="24"/>
      <w:szCs w:val="24"/>
      <w:lang w:val="x-none" w:eastAsia="x-none"/>
    </w:rPr>
  </w:style>
  <w:style w:type="paragraph" w:styleId="BodyText3">
    <w:name w:val="Body Text 3"/>
    <w:basedOn w:val="Normal"/>
    <w:link w:val="BodyText3Char"/>
    <w:rsid w:val="00250F9B"/>
    <w:pPr>
      <w:jc w:val="both"/>
    </w:pPr>
    <w:rPr>
      <w:rFonts w:eastAsia="Times New Roman"/>
      <w:sz w:val="26"/>
      <w:szCs w:val="24"/>
      <w:lang w:val="sr-Cyrl-CS" w:eastAsia="x-none"/>
    </w:rPr>
  </w:style>
  <w:style w:type="character" w:customStyle="1" w:styleId="BodyText3Char">
    <w:name w:val="Body Text 3 Char"/>
    <w:link w:val="BodyText3"/>
    <w:rsid w:val="00250F9B"/>
    <w:rPr>
      <w:rFonts w:eastAsia="Times New Roman"/>
      <w:sz w:val="26"/>
      <w:szCs w:val="24"/>
      <w:lang w:val="sr-Cyrl-CS" w:eastAsia="x-none"/>
    </w:rPr>
  </w:style>
  <w:style w:type="character" w:styleId="PageNumber">
    <w:name w:val="page number"/>
    <w:rsid w:val="00250F9B"/>
  </w:style>
  <w:style w:type="paragraph" w:styleId="Footer">
    <w:name w:val="footer"/>
    <w:basedOn w:val="Normal"/>
    <w:link w:val="FooterChar"/>
    <w:uiPriority w:val="99"/>
    <w:rsid w:val="00250F9B"/>
    <w:pPr>
      <w:tabs>
        <w:tab w:val="center" w:pos="4320"/>
        <w:tab w:val="right" w:pos="8640"/>
      </w:tabs>
    </w:pPr>
    <w:rPr>
      <w:rFonts w:eastAsia="Times New Roman"/>
      <w:szCs w:val="24"/>
      <w:lang w:val="x-none" w:eastAsia="x-none"/>
    </w:rPr>
  </w:style>
  <w:style w:type="character" w:customStyle="1" w:styleId="FooterChar">
    <w:name w:val="Footer Char"/>
    <w:link w:val="Footer"/>
    <w:uiPriority w:val="99"/>
    <w:rsid w:val="00250F9B"/>
    <w:rPr>
      <w:rFonts w:eastAsia="Times New Roman"/>
      <w:sz w:val="24"/>
      <w:szCs w:val="24"/>
      <w:lang w:val="x-none" w:eastAsia="x-none"/>
    </w:rPr>
  </w:style>
  <w:style w:type="paragraph" w:customStyle="1" w:styleId="xl24">
    <w:name w:val="xl24"/>
    <w:basedOn w:val="Normal"/>
    <w:rsid w:val="00250F9B"/>
    <w:pPr>
      <w:pBdr>
        <w:top w:val="single" w:sz="8" w:space="0" w:color="auto"/>
        <w:left w:val="single" w:sz="8" w:space="0" w:color="auto"/>
      </w:pBdr>
      <w:spacing w:before="100" w:beforeAutospacing="1" w:after="100" w:afterAutospacing="1"/>
      <w:jc w:val="center"/>
    </w:pPr>
    <w:rPr>
      <w:rFonts w:ascii="Arial" w:eastAsia="Arial Unicode MS" w:hAnsi="Arial" w:cs="Arial"/>
      <w:sz w:val="14"/>
      <w:szCs w:val="14"/>
      <w:lang w:val="en-GB"/>
    </w:rPr>
  </w:style>
  <w:style w:type="paragraph" w:customStyle="1" w:styleId="xl25">
    <w:name w:val="xl25"/>
    <w:basedOn w:val="Normal"/>
    <w:rsid w:val="00250F9B"/>
    <w:pPr>
      <w:pBdr>
        <w:top w:val="single" w:sz="8"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26">
    <w:name w:val="xl26"/>
    <w:basedOn w:val="Normal"/>
    <w:rsid w:val="00250F9B"/>
    <w:pPr>
      <w:pBdr>
        <w:top w:val="single" w:sz="8" w:space="0" w:color="auto"/>
        <w:bottom w:val="single" w:sz="8"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27">
    <w:name w:val="xl27"/>
    <w:basedOn w:val="Normal"/>
    <w:rsid w:val="00250F9B"/>
    <w:pPr>
      <w:pBdr>
        <w:top w:val="single" w:sz="8" w:space="0" w:color="auto"/>
        <w:bottom w:val="single" w:sz="8"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28">
    <w:name w:val="xl28"/>
    <w:basedOn w:val="Normal"/>
    <w:rsid w:val="00250F9B"/>
    <w:pPr>
      <w:pBdr>
        <w:top w:val="single" w:sz="8" w:space="0" w:color="auto"/>
        <w:left w:val="single" w:sz="8" w:space="0" w:color="auto"/>
        <w:bottom w:val="single" w:sz="8"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29">
    <w:name w:val="xl29"/>
    <w:basedOn w:val="Normal"/>
    <w:rsid w:val="00250F9B"/>
    <w:pPr>
      <w:pBdr>
        <w:top w:val="single" w:sz="8" w:space="0" w:color="auto"/>
        <w:left w:val="single" w:sz="8" w:space="0" w:color="auto"/>
        <w:right w:val="single" w:sz="8" w:space="0" w:color="auto"/>
      </w:pBdr>
      <w:shd w:val="clear" w:color="auto" w:fill="CCFFCC"/>
      <w:spacing w:before="100" w:beforeAutospacing="1" w:after="100" w:afterAutospacing="1"/>
      <w:jc w:val="center"/>
    </w:pPr>
    <w:rPr>
      <w:rFonts w:ascii="Arial" w:eastAsia="Arial Unicode MS" w:hAnsi="Arial" w:cs="Arial"/>
      <w:sz w:val="14"/>
      <w:szCs w:val="14"/>
      <w:lang w:val="en-GB"/>
    </w:rPr>
  </w:style>
  <w:style w:type="paragraph" w:customStyle="1" w:styleId="xl30">
    <w:name w:val="xl30"/>
    <w:basedOn w:val="Normal"/>
    <w:rsid w:val="00250F9B"/>
    <w:pPr>
      <w:pBdr>
        <w:left w:val="single" w:sz="8" w:space="0" w:color="auto"/>
        <w:bottom w:val="single" w:sz="8" w:space="0" w:color="auto"/>
      </w:pBdr>
      <w:spacing w:before="100" w:beforeAutospacing="1" w:after="100" w:afterAutospacing="1"/>
      <w:jc w:val="right"/>
    </w:pPr>
    <w:rPr>
      <w:rFonts w:ascii="Arial" w:eastAsia="Arial Unicode MS" w:hAnsi="Arial" w:cs="Arial"/>
      <w:b/>
      <w:bCs/>
      <w:sz w:val="14"/>
      <w:szCs w:val="14"/>
      <w:lang w:val="en-GB"/>
    </w:rPr>
  </w:style>
  <w:style w:type="paragraph" w:customStyle="1" w:styleId="xl31">
    <w:name w:val="xl31"/>
    <w:basedOn w:val="Normal"/>
    <w:rsid w:val="00250F9B"/>
    <w:pPr>
      <w:pBdr>
        <w:bottom w:val="single" w:sz="8" w:space="0" w:color="auto"/>
        <w:right w:val="single" w:sz="8"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32">
    <w:name w:val="xl32"/>
    <w:basedOn w:val="Normal"/>
    <w:rsid w:val="00250F9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33">
    <w:name w:val="xl33"/>
    <w:basedOn w:val="Normal"/>
    <w:rsid w:val="00250F9B"/>
    <w:pPr>
      <w:pBdr>
        <w:top w:val="single" w:sz="8" w:space="0" w:color="auto"/>
        <w:bottom w:val="single" w:sz="8" w:space="0" w:color="auto"/>
        <w:right w:val="single" w:sz="8"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34">
    <w:name w:val="xl34"/>
    <w:basedOn w:val="Normal"/>
    <w:rsid w:val="00250F9B"/>
    <w:pPr>
      <w:pBdr>
        <w:left w:val="single" w:sz="8" w:space="0" w:color="auto"/>
        <w:bottom w:val="single" w:sz="8" w:space="0" w:color="auto"/>
        <w:right w:val="single" w:sz="8" w:space="0" w:color="auto"/>
      </w:pBdr>
      <w:shd w:val="clear" w:color="auto" w:fill="CCFFCC"/>
      <w:spacing w:before="100" w:beforeAutospacing="1" w:after="100" w:afterAutospacing="1"/>
      <w:jc w:val="center"/>
    </w:pPr>
    <w:rPr>
      <w:rFonts w:ascii="Arial" w:eastAsia="Arial Unicode MS" w:hAnsi="Arial" w:cs="Arial"/>
      <w:sz w:val="14"/>
      <w:szCs w:val="14"/>
      <w:lang w:val="en-GB"/>
    </w:rPr>
  </w:style>
  <w:style w:type="paragraph" w:customStyle="1" w:styleId="xl35">
    <w:name w:val="xl35"/>
    <w:basedOn w:val="Normal"/>
    <w:rsid w:val="00250F9B"/>
    <w:pPr>
      <w:pBdr>
        <w:left w:val="single" w:sz="8"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36">
    <w:name w:val="xl36"/>
    <w:basedOn w:val="Normal"/>
    <w:rsid w:val="00250F9B"/>
    <w:pPr>
      <w:pBdr>
        <w:right w:val="single" w:sz="8"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37">
    <w:name w:val="xl37"/>
    <w:basedOn w:val="Normal"/>
    <w:rsid w:val="00250F9B"/>
    <w:pPr>
      <w:pBdr>
        <w:top w:val="single" w:sz="8" w:space="0" w:color="auto"/>
        <w:right w:val="single" w:sz="8"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38">
    <w:name w:val="xl38"/>
    <w:basedOn w:val="Normal"/>
    <w:rsid w:val="00250F9B"/>
    <w:pPr>
      <w:pBdr>
        <w:top w:val="single" w:sz="8" w:space="0" w:color="auto"/>
        <w:left w:val="single" w:sz="8" w:space="0" w:color="auto"/>
        <w:right w:val="single" w:sz="8"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39">
    <w:name w:val="xl39"/>
    <w:basedOn w:val="Normal"/>
    <w:rsid w:val="00250F9B"/>
    <w:pPr>
      <w:pBdr>
        <w:top w:val="single" w:sz="8" w:space="0" w:color="auto"/>
        <w:left w:val="single" w:sz="8"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40">
    <w:name w:val="xl40"/>
    <w:basedOn w:val="Normal"/>
    <w:rsid w:val="00250F9B"/>
    <w:pPr>
      <w:pBdr>
        <w:left w:val="single" w:sz="8" w:space="0" w:color="auto"/>
      </w:pBdr>
      <w:shd w:val="clear" w:color="auto" w:fill="CCFFCC"/>
      <w:spacing w:before="100" w:beforeAutospacing="1" w:after="100" w:afterAutospacing="1"/>
      <w:jc w:val="center"/>
    </w:pPr>
    <w:rPr>
      <w:rFonts w:ascii="Arial" w:eastAsia="Arial Unicode MS" w:hAnsi="Arial" w:cs="Arial"/>
      <w:b/>
      <w:bCs/>
      <w:sz w:val="14"/>
      <w:szCs w:val="14"/>
      <w:lang w:val="en-GB"/>
    </w:rPr>
  </w:style>
  <w:style w:type="paragraph" w:customStyle="1" w:styleId="xl41">
    <w:name w:val="xl41"/>
    <w:basedOn w:val="Normal"/>
    <w:rsid w:val="00250F9B"/>
    <w:pPr>
      <w:pBdr>
        <w:top w:val="single" w:sz="8" w:space="0" w:color="auto"/>
        <w:left w:val="single" w:sz="8" w:space="0" w:color="auto"/>
        <w:right w:val="single" w:sz="8" w:space="0" w:color="auto"/>
      </w:pBdr>
      <w:shd w:val="clear" w:color="auto" w:fill="CCFFCC"/>
      <w:spacing w:before="100" w:beforeAutospacing="1" w:after="100" w:afterAutospacing="1"/>
      <w:jc w:val="center"/>
    </w:pPr>
    <w:rPr>
      <w:rFonts w:ascii="Arial" w:eastAsia="Arial Unicode MS" w:hAnsi="Arial" w:cs="Arial"/>
      <w:b/>
      <w:bCs/>
      <w:sz w:val="14"/>
      <w:szCs w:val="14"/>
      <w:lang w:val="en-GB"/>
    </w:rPr>
  </w:style>
  <w:style w:type="paragraph" w:customStyle="1" w:styleId="xl42">
    <w:name w:val="xl42"/>
    <w:basedOn w:val="Normal"/>
    <w:rsid w:val="00250F9B"/>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43">
    <w:name w:val="xl43"/>
    <w:basedOn w:val="Normal"/>
    <w:rsid w:val="00250F9B"/>
    <w:pPr>
      <w:pBdr>
        <w:top w:val="single" w:sz="8" w:space="0" w:color="auto"/>
        <w:left w:val="single" w:sz="4" w:space="0" w:color="auto"/>
        <w:bottom w:val="single" w:sz="8" w:space="0" w:color="auto"/>
        <w:right w:val="single" w:sz="8" w:space="0" w:color="auto"/>
      </w:pBdr>
      <w:spacing w:before="100" w:beforeAutospacing="1" w:after="100" w:afterAutospacing="1"/>
    </w:pPr>
    <w:rPr>
      <w:rFonts w:ascii="Arial" w:eastAsia="Arial Unicode MS" w:hAnsi="Arial" w:cs="Arial"/>
      <w:b/>
      <w:bCs/>
      <w:sz w:val="14"/>
      <w:szCs w:val="14"/>
      <w:lang w:val="en-GB"/>
    </w:rPr>
  </w:style>
  <w:style w:type="paragraph" w:customStyle="1" w:styleId="xl44">
    <w:name w:val="xl44"/>
    <w:basedOn w:val="Normal"/>
    <w:rsid w:val="00250F9B"/>
    <w:pPr>
      <w:pBdr>
        <w:top w:val="single" w:sz="8" w:space="0" w:color="auto"/>
        <w:bottom w:val="single" w:sz="8" w:space="0" w:color="auto"/>
        <w:right w:val="single" w:sz="8" w:space="0" w:color="auto"/>
      </w:pBdr>
      <w:spacing w:before="100" w:beforeAutospacing="1" w:after="100" w:afterAutospacing="1"/>
    </w:pPr>
    <w:rPr>
      <w:rFonts w:ascii="Arial" w:eastAsia="Arial Unicode MS" w:hAnsi="Arial" w:cs="Arial"/>
      <w:b/>
      <w:bCs/>
      <w:sz w:val="14"/>
      <w:szCs w:val="14"/>
      <w:lang w:val="en-GB"/>
    </w:rPr>
  </w:style>
  <w:style w:type="paragraph" w:customStyle="1" w:styleId="xl45">
    <w:name w:val="xl45"/>
    <w:basedOn w:val="Normal"/>
    <w:rsid w:val="00250F9B"/>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w:eastAsia="Arial Unicode MS" w:hAnsi="Arial" w:cs="Arial"/>
      <w:b/>
      <w:bCs/>
      <w:sz w:val="14"/>
      <w:szCs w:val="14"/>
      <w:lang w:val="en-GB"/>
    </w:rPr>
  </w:style>
  <w:style w:type="paragraph" w:customStyle="1" w:styleId="xl46">
    <w:name w:val="xl46"/>
    <w:basedOn w:val="Normal"/>
    <w:rsid w:val="00250F9B"/>
    <w:pPr>
      <w:pBdr>
        <w:top w:val="single" w:sz="8" w:space="0" w:color="auto"/>
        <w:left w:val="single" w:sz="8" w:space="0" w:color="auto"/>
        <w:bottom w:val="single" w:sz="8" w:space="0" w:color="auto"/>
      </w:pBdr>
      <w:shd w:val="clear" w:color="auto" w:fill="CCFFCC"/>
      <w:spacing w:before="100" w:beforeAutospacing="1" w:after="100" w:afterAutospacing="1"/>
    </w:pPr>
    <w:rPr>
      <w:rFonts w:ascii="Arial" w:eastAsia="Arial Unicode MS" w:hAnsi="Arial" w:cs="Arial"/>
      <w:b/>
      <w:bCs/>
      <w:sz w:val="14"/>
      <w:szCs w:val="14"/>
      <w:lang w:val="en-GB"/>
    </w:rPr>
  </w:style>
  <w:style w:type="paragraph" w:customStyle="1" w:styleId="xl47">
    <w:name w:val="xl47"/>
    <w:basedOn w:val="Normal"/>
    <w:rsid w:val="00250F9B"/>
    <w:pPr>
      <w:pBdr>
        <w:top w:val="single" w:sz="8" w:space="0" w:color="auto"/>
        <w:left w:val="single" w:sz="8" w:space="0" w:color="auto"/>
        <w:bottom w:val="single" w:sz="8" w:space="0" w:color="auto"/>
        <w:right w:val="single" w:sz="8" w:space="0" w:color="auto"/>
      </w:pBdr>
      <w:shd w:val="clear" w:color="auto" w:fill="CCFFCC"/>
      <w:spacing w:before="100" w:beforeAutospacing="1" w:after="100" w:afterAutospacing="1"/>
    </w:pPr>
    <w:rPr>
      <w:rFonts w:ascii="Arial" w:eastAsia="Arial Unicode MS" w:hAnsi="Arial" w:cs="Arial"/>
      <w:b/>
      <w:bCs/>
      <w:sz w:val="14"/>
      <w:szCs w:val="14"/>
      <w:lang w:val="en-GB"/>
    </w:rPr>
  </w:style>
  <w:style w:type="paragraph" w:customStyle="1" w:styleId="xl48">
    <w:name w:val="xl48"/>
    <w:basedOn w:val="Normal"/>
    <w:rsid w:val="00250F9B"/>
    <w:pPr>
      <w:pBdr>
        <w:left w:val="single" w:sz="8"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4"/>
      <w:szCs w:val="14"/>
      <w:lang w:val="en-GB"/>
    </w:rPr>
  </w:style>
  <w:style w:type="paragraph" w:customStyle="1" w:styleId="xl49">
    <w:name w:val="xl49"/>
    <w:basedOn w:val="Normal"/>
    <w:rsid w:val="00250F9B"/>
    <w:pPr>
      <w:pBdr>
        <w:left w:val="single" w:sz="4" w:space="0" w:color="auto"/>
        <w:bottom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50">
    <w:name w:val="xl50"/>
    <w:basedOn w:val="Normal"/>
    <w:rsid w:val="00250F9B"/>
    <w:pPr>
      <w:pBdr>
        <w:bottom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51">
    <w:name w:val="xl51"/>
    <w:basedOn w:val="Normal"/>
    <w:rsid w:val="00250F9B"/>
    <w:pPr>
      <w:pBdr>
        <w:left w:val="single" w:sz="8" w:space="0" w:color="auto"/>
        <w:bottom w:val="single" w:sz="4" w:space="0" w:color="auto"/>
      </w:pBdr>
      <w:shd w:val="clear" w:color="auto" w:fill="CCFFCC"/>
      <w:spacing w:before="100" w:beforeAutospacing="1" w:after="100" w:afterAutospacing="1"/>
    </w:pPr>
    <w:rPr>
      <w:rFonts w:ascii="Arial" w:eastAsia="Arial Unicode MS" w:hAnsi="Arial" w:cs="Arial"/>
      <w:sz w:val="14"/>
      <w:szCs w:val="14"/>
      <w:lang w:val="en-GB"/>
    </w:rPr>
  </w:style>
  <w:style w:type="paragraph" w:customStyle="1" w:styleId="xl52">
    <w:name w:val="xl52"/>
    <w:basedOn w:val="Normal"/>
    <w:rsid w:val="00250F9B"/>
    <w:pPr>
      <w:pBdr>
        <w:left w:val="single" w:sz="8" w:space="0" w:color="auto"/>
        <w:bottom w:val="single" w:sz="4" w:space="0" w:color="auto"/>
        <w:right w:val="single" w:sz="8" w:space="0" w:color="auto"/>
      </w:pBdr>
      <w:shd w:val="clear" w:color="auto" w:fill="CCFFCC"/>
      <w:spacing w:before="100" w:beforeAutospacing="1" w:after="100" w:afterAutospacing="1"/>
    </w:pPr>
    <w:rPr>
      <w:rFonts w:ascii="Arial" w:eastAsia="Arial Unicode MS" w:hAnsi="Arial" w:cs="Arial"/>
      <w:sz w:val="14"/>
      <w:szCs w:val="14"/>
      <w:lang w:val="en-GB"/>
    </w:rPr>
  </w:style>
  <w:style w:type="paragraph" w:customStyle="1" w:styleId="xl53">
    <w:name w:val="xl53"/>
    <w:basedOn w:val="Normal"/>
    <w:rsid w:val="00250F9B"/>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4"/>
      <w:szCs w:val="14"/>
      <w:lang w:val="en-GB"/>
    </w:rPr>
  </w:style>
  <w:style w:type="paragraph" w:customStyle="1" w:styleId="xl54">
    <w:name w:val="xl54"/>
    <w:basedOn w:val="Normal"/>
    <w:rsid w:val="00250F9B"/>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55">
    <w:name w:val="xl55"/>
    <w:basedOn w:val="Normal"/>
    <w:rsid w:val="00250F9B"/>
    <w:pPr>
      <w:pBdr>
        <w:top w:val="single" w:sz="4" w:space="0" w:color="auto"/>
        <w:bottom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56">
    <w:name w:val="xl56"/>
    <w:basedOn w:val="Normal"/>
    <w:rsid w:val="00250F9B"/>
    <w:pPr>
      <w:pBdr>
        <w:top w:val="single" w:sz="4" w:space="0" w:color="auto"/>
        <w:left w:val="single" w:sz="8" w:space="0" w:color="auto"/>
        <w:bottom w:val="single" w:sz="4" w:space="0" w:color="auto"/>
      </w:pBdr>
      <w:shd w:val="clear" w:color="auto" w:fill="CCFFCC"/>
      <w:spacing w:before="100" w:beforeAutospacing="1" w:after="100" w:afterAutospacing="1"/>
    </w:pPr>
    <w:rPr>
      <w:rFonts w:ascii="Arial" w:eastAsia="Arial Unicode MS" w:hAnsi="Arial" w:cs="Arial"/>
      <w:sz w:val="14"/>
      <w:szCs w:val="14"/>
      <w:lang w:val="en-GB"/>
    </w:rPr>
  </w:style>
  <w:style w:type="paragraph" w:customStyle="1" w:styleId="xl57">
    <w:name w:val="xl57"/>
    <w:basedOn w:val="Normal"/>
    <w:rsid w:val="00250F9B"/>
    <w:pPr>
      <w:pBdr>
        <w:top w:val="single" w:sz="4" w:space="0" w:color="auto"/>
        <w:left w:val="single" w:sz="8" w:space="0" w:color="auto"/>
        <w:bottom w:val="single" w:sz="4" w:space="0" w:color="auto"/>
        <w:right w:val="single" w:sz="8" w:space="0" w:color="auto"/>
      </w:pBdr>
      <w:shd w:val="clear" w:color="auto" w:fill="CCFFCC"/>
      <w:spacing w:before="100" w:beforeAutospacing="1" w:after="100" w:afterAutospacing="1"/>
    </w:pPr>
    <w:rPr>
      <w:rFonts w:ascii="Arial" w:eastAsia="Arial Unicode MS" w:hAnsi="Arial" w:cs="Arial"/>
      <w:sz w:val="14"/>
      <w:szCs w:val="14"/>
      <w:lang w:val="en-GB"/>
    </w:rPr>
  </w:style>
  <w:style w:type="paragraph" w:customStyle="1" w:styleId="xl58">
    <w:name w:val="xl58"/>
    <w:basedOn w:val="Normal"/>
    <w:rsid w:val="00250F9B"/>
    <w:pPr>
      <w:pBdr>
        <w:top w:val="single" w:sz="4" w:space="0" w:color="auto"/>
        <w:left w:val="single" w:sz="8" w:space="0" w:color="auto"/>
        <w:right w:val="single" w:sz="4" w:space="0" w:color="auto"/>
      </w:pBdr>
      <w:spacing w:before="100" w:beforeAutospacing="1" w:after="100" w:afterAutospacing="1"/>
      <w:jc w:val="center"/>
    </w:pPr>
    <w:rPr>
      <w:rFonts w:ascii="Arial" w:eastAsia="Arial Unicode MS" w:hAnsi="Arial" w:cs="Arial"/>
      <w:sz w:val="14"/>
      <w:szCs w:val="14"/>
      <w:lang w:val="en-GB"/>
    </w:rPr>
  </w:style>
  <w:style w:type="paragraph" w:customStyle="1" w:styleId="xl59">
    <w:name w:val="xl59"/>
    <w:basedOn w:val="Normal"/>
    <w:rsid w:val="00250F9B"/>
    <w:pPr>
      <w:pBdr>
        <w:top w:val="single" w:sz="4" w:space="0" w:color="auto"/>
        <w:left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60">
    <w:name w:val="xl60"/>
    <w:basedOn w:val="Normal"/>
    <w:rsid w:val="00250F9B"/>
    <w:pPr>
      <w:pBdr>
        <w:top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61">
    <w:name w:val="xl61"/>
    <w:basedOn w:val="Normal"/>
    <w:rsid w:val="00250F9B"/>
    <w:pPr>
      <w:pBdr>
        <w:top w:val="single" w:sz="4" w:space="0" w:color="auto"/>
        <w:left w:val="single" w:sz="8" w:space="0" w:color="auto"/>
      </w:pBdr>
      <w:shd w:val="clear" w:color="auto" w:fill="CCFFCC"/>
      <w:spacing w:before="100" w:beforeAutospacing="1" w:after="100" w:afterAutospacing="1"/>
    </w:pPr>
    <w:rPr>
      <w:rFonts w:ascii="Arial" w:eastAsia="Arial Unicode MS" w:hAnsi="Arial" w:cs="Arial"/>
      <w:sz w:val="14"/>
      <w:szCs w:val="14"/>
      <w:lang w:val="en-GB"/>
    </w:rPr>
  </w:style>
  <w:style w:type="paragraph" w:customStyle="1" w:styleId="xl62">
    <w:name w:val="xl62"/>
    <w:basedOn w:val="Normal"/>
    <w:rsid w:val="00250F9B"/>
    <w:pPr>
      <w:pBdr>
        <w:top w:val="single" w:sz="4" w:space="0" w:color="auto"/>
        <w:left w:val="single" w:sz="8" w:space="0" w:color="auto"/>
        <w:right w:val="single" w:sz="8" w:space="0" w:color="auto"/>
      </w:pBdr>
      <w:shd w:val="clear" w:color="auto" w:fill="CCFFCC"/>
      <w:spacing w:before="100" w:beforeAutospacing="1" w:after="100" w:afterAutospacing="1"/>
    </w:pPr>
    <w:rPr>
      <w:rFonts w:ascii="Arial" w:eastAsia="Arial Unicode MS" w:hAnsi="Arial" w:cs="Arial"/>
      <w:sz w:val="14"/>
      <w:szCs w:val="14"/>
      <w:lang w:val="en-GB"/>
    </w:rPr>
  </w:style>
  <w:style w:type="paragraph" w:customStyle="1" w:styleId="xl63">
    <w:name w:val="xl63"/>
    <w:basedOn w:val="Normal"/>
    <w:rsid w:val="00250F9B"/>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64">
    <w:name w:val="xl64"/>
    <w:basedOn w:val="Normal"/>
    <w:rsid w:val="00250F9B"/>
    <w:pPr>
      <w:pBdr>
        <w:left w:val="single" w:sz="8" w:space="0" w:color="auto"/>
        <w:bottom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65">
    <w:name w:val="xl65"/>
    <w:basedOn w:val="Normal"/>
    <w:rsid w:val="00250F9B"/>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66">
    <w:name w:val="xl66"/>
    <w:basedOn w:val="Normal"/>
    <w:rsid w:val="00250F9B"/>
    <w:pPr>
      <w:pBdr>
        <w:top w:val="single" w:sz="4" w:space="0" w:color="auto"/>
        <w:left w:val="single" w:sz="8"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67">
    <w:name w:val="xl67"/>
    <w:basedOn w:val="Normal"/>
    <w:rsid w:val="00250F9B"/>
    <w:pPr>
      <w:pBdr>
        <w:top w:val="single" w:sz="8" w:space="0" w:color="auto"/>
        <w:bottom w:val="single" w:sz="8" w:space="0" w:color="auto"/>
        <w:right w:val="single" w:sz="8" w:space="0" w:color="auto"/>
      </w:pBdr>
      <w:shd w:val="clear" w:color="auto" w:fill="CCFFCC"/>
      <w:spacing w:before="100" w:beforeAutospacing="1" w:after="100" w:afterAutospacing="1"/>
    </w:pPr>
    <w:rPr>
      <w:rFonts w:ascii="Arial" w:eastAsia="Arial Unicode MS" w:hAnsi="Arial" w:cs="Arial"/>
      <w:b/>
      <w:bCs/>
      <w:sz w:val="14"/>
      <w:szCs w:val="14"/>
      <w:lang w:val="en-GB"/>
    </w:rPr>
  </w:style>
  <w:style w:type="paragraph" w:customStyle="1" w:styleId="xl68">
    <w:name w:val="xl68"/>
    <w:basedOn w:val="Normal"/>
    <w:rsid w:val="00250F9B"/>
    <w:pPr>
      <w:pBdr>
        <w:left w:val="single" w:sz="8" w:space="0" w:color="auto"/>
        <w:right w:val="single" w:sz="4" w:space="0" w:color="auto"/>
      </w:pBdr>
      <w:spacing w:before="100" w:beforeAutospacing="1" w:after="100" w:afterAutospacing="1"/>
      <w:jc w:val="center"/>
    </w:pPr>
    <w:rPr>
      <w:rFonts w:ascii="Arial" w:eastAsia="Arial Unicode MS" w:hAnsi="Arial" w:cs="Arial"/>
      <w:sz w:val="14"/>
      <w:szCs w:val="14"/>
      <w:lang w:val="en-GB"/>
    </w:rPr>
  </w:style>
  <w:style w:type="paragraph" w:customStyle="1" w:styleId="xl69">
    <w:name w:val="xl69"/>
    <w:basedOn w:val="Normal"/>
    <w:rsid w:val="00250F9B"/>
    <w:pPr>
      <w:pBdr>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70">
    <w:name w:val="xl70"/>
    <w:basedOn w:val="Normal"/>
    <w:rsid w:val="00250F9B"/>
    <w:pPr>
      <w:pBdr>
        <w:left w:val="single" w:sz="8" w:space="0" w:color="auto"/>
      </w:pBdr>
      <w:shd w:val="clear" w:color="auto" w:fill="CCFFCC"/>
      <w:spacing w:before="100" w:beforeAutospacing="1" w:after="100" w:afterAutospacing="1"/>
    </w:pPr>
    <w:rPr>
      <w:rFonts w:ascii="Arial" w:eastAsia="Arial Unicode MS" w:hAnsi="Arial" w:cs="Arial"/>
      <w:sz w:val="14"/>
      <w:szCs w:val="14"/>
      <w:lang w:val="en-GB"/>
    </w:rPr>
  </w:style>
  <w:style w:type="paragraph" w:customStyle="1" w:styleId="xl71">
    <w:name w:val="xl71"/>
    <w:basedOn w:val="Normal"/>
    <w:rsid w:val="00250F9B"/>
    <w:pPr>
      <w:pBdr>
        <w:bottom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72">
    <w:name w:val="xl72"/>
    <w:basedOn w:val="Normal"/>
    <w:rsid w:val="00250F9B"/>
    <w:pPr>
      <w:pBdr>
        <w:top w:val="single" w:sz="4" w:space="0" w:color="auto"/>
        <w:bottom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73">
    <w:name w:val="xl73"/>
    <w:basedOn w:val="Normal"/>
    <w:rsid w:val="00250F9B"/>
    <w:pPr>
      <w:pBdr>
        <w:top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74">
    <w:name w:val="xl74"/>
    <w:basedOn w:val="Normal"/>
    <w:rsid w:val="00250F9B"/>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4"/>
      <w:szCs w:val="14"/>
      <w:lang w:val="en-GB"/>
    </w:rPr>
  </w:style>
  <w:style w:type="paragraph" w:customStyle="1" w:styleId="xl75">
    <w:name w:val="xl75"/>
    <w:basedOn w:val="Normal"/>
    <w:rsid w:val="00250F9B"/>
    <w:pPr>
      <w:pBdr>
        <w:top w:val="single" w:sz="8" w:space="0" w:color="auto"/>
        <w:left w:val="single" w:sz="4" w:space="0" w:color="auto"/>
        <w:bottom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76">
    <w:name w:val="xl76"/>
    <w:basedOn w:val="Normal"/>
    <w:rsid w:val="00250F9B"/>
    <w:pPr>
      <w:pBdr>
        <w:top w:val="single" w:sz="8" w:space="0" w:color="auto"/>
        <w:bottom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77">
    <w:name w:val="xl77"/>
    <w:basedOn w:val="Normal"/>
    <w:rsid w:val="00250F9B"/>
    <w:pPr>
      <w:pBdr>
        <w:top w:val="single" w:sz="8" w:space="0" w:color="auto"/>
        <w:bottom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78">
    <w:name w:val="xl78"/>
    <w:basedOn w:val="Normal"/>
    <w:rsid w:val="00250F9B"/>
    <w:pPr>
      <w:pBdr>
        <w:top w:val="single" w:sz="8" w:space="0" w:color="auto"/>
        <w:left w:val="single" w:sz="8" w:space="0" w:color="auto"/>
        <w:bottom w:val="single" w:sz="4" w:space="0" w:color="auto"/>
        <w:right w:val="single" w:sz="8" w:space="0" w:color="auto"/>
      </w:pBdr>
      <w:shd w:val="clear" w:color="auto" w:fill="CCFFCC"/>
      <w:spacing w:before="100" w:beforeAutospacing="1" w:after="100" w:afterAutospacing="1"/>
    </w:pPr>
    <w:rPr>
      <w:rFonts w:ascii="Arial" w:eastAsia="Arial Unicode MS" w:hAnsi="Arial" w:cs="Arial"/>
      <w:sz w:val="14"/>
      <w:szCs w:val="14"/>
      <w:lang w:val="en-GB"/>
    </w:rPr>
  </w:style>
  <w:style w:type="paragraph" w:customStyle="1" w:styleId="xl79">
    <w:name w:val="xl79"/>
    <w:basedOn w:val="Normal"/>
    <w:rsid w:val="00250F9B"/>
    <w:pPr>
      <w:pBdr>
        <w:left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80">
    <w:name w:val="xl80"/>
    <w:basedOn w:val="Normal"/>
    <w:rsid w:val="00250F9B"/>
    <w:pPr>
      <w:pBdr>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81">
    <w:name w:val="xl81"/>
    <w:basedOn w:val="Normal"/>
    <w:rsid w:val="00250F9B"/>
    <w:pPr>
      <w:pBdr>
        <w:left w:val="single" w:sz="8" w:space="0" w:color="auto"/>
        <w:right w:val="single" w:sz="8" w:space="0" w:color="auto"/>
      </w:pBdr>
      <w:shd w:val="clear" w:color="auto" w:fill="CCFFCC"/>
      <w:spacing w:before="100" w:beforeAutospacing="1" w:after="100" w:afterAutospacing="1"/>
    </w:pPr>
    <w:rPr>
      <w:rFonts w:ascii="Arial" w:eastAsia="Arial Unicode MS" w:hAnsi="Arial" w:cs="Arial"/>
      <w:sz w:val="14"/>
      <w:szCs w:val="14"/>
      <w:lang w:val="en-GB"/>
    </w:rPr>
  </w:style>
  <w:style w:type="paragraph" w:customStyle="1" w:styleId="xl82">
    <w:name w:val="xl82"/>
    <w:basedOn w:val="Normal"/>
    <w:rsid w:val="00250F9B"/>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w:eastAsia="Arial Unicode MS" w:hAnsi="Arial" w:cs="Arial"/>
      <w:sz w:val="14"/>
      <w:szCs w:val="14"/>
      <w:lang w:val="en-GB"/>
    </w:rPr>
  </w:style>
  <w:style w:type="paragraph" w:customStyle="1" w:styleId="xl83">
    <w:name w:val="xl83"/>
    <w:basedOn w:val="Normal"/>
    <w:rsid w:val="00250F9B"/>
    <w:pPr>
      <w:pBdr>
        <w:top w:val="single" w:sz="8" w:space="0" w:color="auto"/>
        <w:bottom w:val="single" w:sz="8" w:space="0" w:color="auto"/>
        <w:right w:val="single" w:sz="8" w:space="0" w:color="auto"/>
      </w:pBdr>
      <w:spacing w:before="100" w:beforeAutospacing="1" w:after="100" w:afterAutospacing="1"/>
    </w:pPr>
    <w:rPr>
      <w:rFonts w:ascii="Arial" w:eastAsia="Arial Unicode MS" w:hAnsi="Arial" w:cs="Arial"/>
      <w:b/>
      <w:bCs/>
      <w:sz w:val="14"/>
      <w:szCs w:val="14"/>
      <w:lang w:val="en-GB"/>
    </w:rPr>
  </w:style>
  <w:style w:type="paragraph" w:customStyle="1" w:styleId="xl84">
    <w:name w:val="xl84"/>
    <w:basedOn w:val="Normal"/>
    <w:rsid w:val="00250F9B"/>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w:eastAsia="Arial Unicode MS" w:hAnsi="Arial" w:cs="Arial"/>
      <w:b/>
      <w:bCs/>
      <w:sz w:val="14"/>
      <w:szCs w:val="14"/>
      <w:lang w:val="en-GB"/>
    </w:rPr>
  </w:style>
  <w:style w:type="table" w:styleId="TableGrid">
    <w:name w:val="Table Grid"/>
    <w:basedOn w:val="TableNormal"/>
    <w:rsid w:val="00250F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250F9B"/>
    <w:rPr>
      <w:color w:val="0000FF"/>
      <w:u w:val="single"/>
    </w:rPr>
  </w:style>
  <w:style w:type="character" w:styleId="FollowedHyperlink">
    <w:name w:val="FollowedHyperlink"/>
    <w:rsid w:val="00250F9B"/>
    <w:rPr>
      <w:color w:val="800080"/>
      <w:u w:val="single"/>
    </w:rPr>
  </w:style>
  <w:style w:type="paragraph" w:customStyle="1" w:styleId="xl85">
    <w:name w:val="xl85"/>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eastAsia="Times New Roman" w:hAnsi="Arial" w:cs="Arial"/>
      <w:b/>
      <w:bCs/>
      <w:sz w:val="10"/>
      <w:szCs w:val="10"/>
    </w:rPr>
  </w:style>
  <w:style w:type="paragraph" w:customStyle="1" w:styleId="xl86">
    <w:name w:val="xl86"/>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eastAsia="Times New Roman" w:hAnsi="Arial" w:cs="Arial"/>
      <w:b/>
      <w:bCs/>
      <w:sz w:val="10"/>
      <w:szCs w:val="10"/>
    </w:rPr>
  </w:style>
  <w:style w:type="paragraph" w:customStyle="1" w:styleId="xl87">
    <w:name w:val="xl87"/>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top"/>
    </w:pPr>
    <w:rPr>
      <w:rFonts w:ascii="Arial" w:eastAsia="Times New Roman" w:hAnsi="Arial" w:cs="Arial"/>
      <w:b/>
      <w:bCs/>
      <w:sz w:val="10"/>
      <w:szCs w:val="10"/>
    </w:rPr>
  </w:style>
  <w:style w:type="paragraph" w:customStyle="1" w:styleId="xl88">
    <w:name w:val="xl88"/>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eastAsia="Times New Roman" w:hAnsi="Arial" w:cs="Arial"/>
      <w:b/>
      <w:bCs/>
      <w:sz w:val="10"/>
      <w:szCs w:val="10"/>
    </w:rPr>
  </w:style>
  <w:style w:type="paragraph" w:customStyle="1" w:styleId="xl89">
    <w:name w:val="xl89"/>
    <w:basedOn w:val="Normal"/>
    <w:rsid w:val="00250F9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b/>
      <w:bCs/>
      <w:sz w:val="10"/>
      <w:szCs w:val="10"/>
    </w:rPr>
  </w:style>
  <w:style w:type="paragraph" w:customStyle="1" w:styleId="xl90">
    <w:name w:val="xl90"/>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0"/>
      <w:szCs w:val="10"/>
    </w:rPr>
  </w:style>
  <w:style w:type="paragraph" w:customStyle="1" w:styleId="xl91">
    <w:name w:val="xl91"/>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eastAsia="Times New Roman" w:hAnsi="Arial" w:cs="Arial"/>
      <w:sz w:val="10"/>
      <w:szCs w:val="10"/>
    </w:rPr>
  </w:style>
  <w:style w:type="paragraph" w:customStyle="1" w:styleId="xl92">
    <w:name w:val="xl92"/>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10"/>
      <w:szCs w:val="10"/>
    </w:rPr>
  </w:style>
  <w:style w:type="paragraph" w:customStyle="1" w:styleId="xl93">
    <w:name w:val="xl93"/>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0"/>
      <w:szCs w:val="10"/>
    </w:rPr>
  </w:style>
  <w:style w:type="paragraph" w:customStyle="1" w:styleId="xl94">
    <w:name w:val="xl94"/>
    <w:basedOn w:val="Normal"/>
    <w:rsid w:val="00250F9B"/>
    <w:pPr>
      <w:pBdr>
        <w:top w:val="single" w:sz="4" w:space="0" w:color="auto"/>
        <w:left w:val="single" w:sz="4" w:space="0" w:color="auto"/>
        <w:bottom w:val="single" w:sz="4" w:space="0" w:color="auto"/>
      </w:pBdr>
      <w:shd w:val="clear" w:color="auto" w:fill="FFFFFF"/>
      <w:spacing w:before="100" w:beforeAutospacing="1" w:after="100" w:afterAutospacing="1"/>
      <w:jc w:val="right"/>
    </w:pPr>
    <w:rPr>
      <w:rFonts w:eastAsia="Times New Roman"/>
      <w:sz w:val="10"/>
      <w:szCs w:val="10"/>
    </w:rPr>
  </w:style>
  <w:style w:type="paragraph" w:customStyle="1" w:styleId="xl95">
    <w:name w:val="xl95"/>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eastAsia="Times New Roman" w:hAnsi="Arial" w:cs="Arial"/>
      <w:sz w:val="10"/>
      <w:szCs w:val="10"/>
    </w:rPr>
  </w:style>
  <w:style w:type="paragraph" w:customStyle="1" w:styleId="xl96">
    <w:name w:val="xl96"/>
    <w:basedOn w:val="Normal"/>
    <w:rsid w:val="00250F9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sz w:val="10"/>
      <w:szCs w:val="10"/>
    </w:rPr>
  </w:style>
  <w:style w:type="paragraph" w:customStyle="1" w:styleId="xl97">
    <w:name w:val="xl97"/>
    <w:basedOn w:val="Normal"/>
    <w:rsid w:val="00250F9B"/>
    <w:pPr>
      <w:pBdr>
        <w:top w:val="single" w:sz="4" w:space="0" w:color="auto"/>
        <w:left w:val="single" w:sz="4" w:space="0" w:color="auto"/>
        <w:bottom w:val="single" w:sz="4" w:space="0" w:color="auto"/>
      </w:pBdr>
      <w:shd w:val="clear" w:color="auto" w:fill="FFFFFF"/>
      <w:spacing w:before="100" w:beforeAutospacing="1" w:after="100" w:afterAutospacing="1"/>
    </w:pPr>
    <w:rPr>
      <w:rFonts w:eastAsia="Times New Roman"/>
      <w:sz w:val="10"/>
      <w:szCs w:val="10"/>
    </w:rPr>
  </w:style>
  <w:style w:type="paragraph" w:customStyle="1" w:styleId="xl98">
    <w:name w:val="xl98"/>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w:eastAsia="Times New Roman" w:hAnsi="Arial" w:cs="Arial"/>
      <w:b/>
      <w:bCs/>
      <w:sz w:val="10"/>
      <w:szCs w:val="10"/>
    </w:rPr>
  </w:style>
  <w:style w:type="paragraph" w:customStyle="1" w:styleId="xl99">
    <w:name w:val="xl99"/>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eastAsia="Times New Roman" w:hAnsi="Arial" w:cs="Arial"/>
      <w:b/>
      <w:bCs/>
      <w:sz w:val="10"/>
      <w:szCs w:val="10"/>
    </w:rPr>
  </w:style>
  <w:style w:type="paragraph" w:customStyle="1" w:styleId="xl100">
    <w:name w:val="xl100"/>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eastAsia="Times New Roman" w:hAnsi="Arial" w:cs="Arial"/>
      <w:b/>
      <w:bCs/>
      <w:sz w:val="10"/>
      <w:szCs w:val="10"/>
    </w:rPr>
  </w:style>
  <w:style w:type="paragraph" w:customStyle="1" w:styleId="xl101">
    <w:name w:val="xl101"/>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eastAsia="Times New Roman" w:hAnsi="Arial" w:cs="Arial"/>
      <w:b/>
      <w:bCs/>
      <w:sz w:val="10"/>
      <w:szCs w:val="10"/>
    </w:rPr>
  </w:style>
  <w:style w:type="paragraph" w:customStyle="1" w:styleId="xl102">
    <w:name w:val="xl102"/>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eastAsia="Times New Roman" w:hAnsi="Arial" w:cs="Arial"/>
      <w:b/>
      <w:bCs/>
      <w:sz w:val="10"/>
      <w:szCs w:val="10"/>
    </w:rPr>
  </w:style>
  <w:style w:type="paragraph" w:customStyle="1" w:styleId="xl103">
    <w:name w:val="xl103"/>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eastAsia="Times New Roman" w:hAnsi="Arial" w:cs="Arial"/>
      <w:sz w:val="10"/>
      <w:szCs w:val="10"/>
    </w:rPr>
  </w:style>
  <w:style w:type="paragraph" w:customStyle="1" w:styleId="xl104">
    <w:name w:val="xl104"/>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eastAsia="Times New Roman" w:hAnsi="Arial" w:cs="Arial"/>
      <w:b/>
      <w:bCs/>
      <w:sz w:val="10"/>
      <w:szCs w:val="10"/>
    </w:rPr>
  </w:style>
  <w:style w:type="paragraph" w:customStyle="1" w:styleId="xl105">
    <w:name w:val="xl105"/>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10"/>
      <w:szCs w:val="10"/>
    </w:rPr>
  </w:style>
  <w:style w:type="paragraph" w:customStyle="1" w:styleId="xl106">
    <w:name w:val="xl106"/>
    <w:basedOn w:val="Normal"/>
    <w:rsid w:val="00250F9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b/>
      <w:bCs/>
      <w:sz w:val="10"/>
      <w:szCs w:val="10"/>
    </w:rPr>
  </w:style>
  <w:style w:type="paragraph" w:customStyle="1" w:styleId="xl107">
    <w:name w:val="xl107"/>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eastAsia="Times New Roman" w:hAnsi="Arial" w:cs="Arial"/>
      <w:sz w:val="10"/>
      <w:szCs w:val="10"/>
    </w:rPr>
  </w:style>
  <w:style w:type="paragraph" w:customStyle="1" w:styleId="xl108">
    <w:name w:val="xl108"/>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eastAsia="Times New Roman"/>
      <w:sz w:val="10"/>
      <w:szCs w:val="10"/>
    </w:rPr>
  </w:style>
  <w:style w:type="paragraph" w:customStyle="1" w:styleId="xl109">
    <w:name w:val="xl109"/>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eastAsia="Times New Roman" w:hAnsi="Arial" w:cs="Arial"/>
      <w:b/>
      <w:bCs/>
      <w:sz w:val="10"/>
      <w:szCs w:val="10"/>
    </w:rPr>
  </w:style>
  <w:style w:type="paragraph" w:customStyle="1" w:styleId="xl110">
    <w:name w:val="xl110"/>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ascii="Arial" w:eastAsia="Times New Roman" w:hAnsi="Arial" w:cs="Arial"/>
      <w:b/>
      <w:bCs/>
      <w:sz w:val="10"/>
      <w:szCs w:val="10"/>
    </w:rPr>
  </w:style>
  <w:style w:type="paragraph" w:customStyle="1" w:styleId="xl111">
    <w:name w:val="xl111"/>
    <w:basedOn w:val="Normal"/>
    <w:rsid w:val="00250F9B"/>
    <w:pPr>
      <w:pBdr>
        <w:top w:val="single" w:sz="4" w:space="0" w:color="auto"/>
        <w:left w:val="single" w:sz="4" w:space="0" w:color="auto"/>
        <w:bottom w:val="single" w:sz="4" w:space="0" w:color="auto"/>
      </w:pBdr>
      <w:shd w:val="clear" w:color="auto" w:fill="FFFFFF"/>
      <w:spacing w:before="100" w:beforeAutospacing="1" w:after="100" w:afterAutospacing="1"/>
    </w:pPr>
    <w:rPr>
      <w:rFonts w:ascii="Arial" w:eastAsia="Times New Roman" w:hAnsi="Arial" w:cs="Arial"/>
      <w:b/>
      <w:bCs/>
      <w:sz w:val="10"/>
      <w:szCs w:val="10"/>
    </w:rPr>
  </w:style>
  <w:style w:type="paragraph" w:customStyle="1" w:styleId="xl112">
    <w:name w:val="xl112"/>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eastAsia="Times New Roman" w:hAnsi="Arial" w:cs="Arial"/>
      <w:b/>
      <w:bCs/>
      <w:sz w:val="10"/>
      <w:szCs w:val="10"/>
    </w:rPr>
  </w:style>
  <w:style w:type="paragraph" w:customStyle="1" w:styleId="xl113">
    <w:name w:val="xl113"/>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eastAsia="Times New Roman" w:hAnsi="Arial" w:cs="Arial"/>
      <w:sz w:val="10"/>
      <w:szCs w:val="10"/>
    </w:rPr>
  </w:style>
  <w:style w:type="paragraph" w:customStyle="1" w:styleId="xl114">
    <w:name w:val="xl114"/>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ascii="Arial" w:eastAsia="Times New Roman" w:hAnsi="Arial" w:cs="Arial"/>
      <w:sz w:val="10"/>
      <w:szCs w:val="10"/>
    </w:rPr>
  </w:style>
  <w:style w:type="paragraph" w:customStyle="1" w:styleId="xl115">
    <w:name w:val="xl115"/>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eastAsia="Times New Roman" w:hAnsi="Arial" w:cs="Arial"/>
      <w:b/>
      <w:bCs/>
      <w:sz w:val="10"/>
      <w:szCs w:val="10"/>
    </w:rPr>
  </w:style>
  <w:style w:type="paragraph" w:customStyle="1" w:styleId="xl116">
    <w:name w:val="xl116"/>
    <w:basedOn w:val="Normal"/>
    <w:rsid w:val="00250F9B"/>
    <w:pPr>
      <w:pBdr>
        <w:top w:val="single" w:sz="4" w:space="0" w:color="auto"/>
        <w:left w:val="single" w:sz="4" w:space="0" w:color="auto"/>
        <w:bottom w:val="single" w:sz="4" w:space="0" w:color="auto"/>
      </w:pBdr>
      <w:shd w:val="clear" w:color="auto" w:fill="FFFFFF"/>
      <w:spacing w:before="100" w:beforeAutospacing="1" w:after="100" w:afterAutospacing="1"/>
    </w:pPr>
    <w:rPr>
      <w:rFonts w:ascii="Arial" w:eastAsia="Times New Roman" w:hAnsi="Arial" w:cs="Arial"/>
      <w:b/>
      <w:bCs/>
      <w:sz w:val="10"/>
      <w:szCs w:val="10"/>
    </w:rPr>
  </w:style>
  <w:style w:type="paragraph" w:styleId="NormalWeb">
    <w:name w:val="Normal (Web)"/>
    <w:basedOn w:val="Normal"/>
    <w:rsid w:val="00250F9B"/>
    <w:pPr>
      <w:spacing w:after="100" w:afterAutospacing="1"/>
      <w:jc w:val="both"/>
    </w:pPr>
    <w:rPr>
      <w:rFonts w:eastAsia="Arial Unicode MS"/>
      <w:szCs w:val="24"/>
      <w:lang w:val="en-GB"/>
    </w:rPr>
  </w:style>
  <w:style w:type="paragraph" w:styleId="DocumentMap">
    <w:name w:val="Document Map"/>
    <w:basedOn w:val="Normal"/>
    <w:link w:val="DocumentMapChar"/>
    <w:rsid w:val="00250F9B"/>
    <w:pPr>
      <w:shd w:val="clear" w:color="auto" w:fill="000080"/>
    </w:pPr>
    <w:rPr>
      <w:rFonts w:ascii="Tahoma" w:eastAsia="Times New Roman" w:hAnsi="Tahoma"/>
      <w:sz w:val="20"/>
      <w:szCs w:val="20"/>
      <w:lang w:val="en-GB" w:eastAsia="x-none"/>
    </w:rPr>
  </w:style>
  <w:style w:type="character" w:customStyle="1" w:styleId="DocumentMapChar">
    <w:name w:val="Document Map Char"/>
    <w:link w:val="DocumentMap"/>
    <w:rsid w:val="00250F9B"/>
    <w:rPr>
      <w:rFonts w:ascii="Tahoma" w:eastAsia="Times New Roman" w:hAnsi="Tahoma"/>
      <w:shd w:val="clear" w:color="auto" w:fill="000080"/>
      <w:lang w:val="en-GB" w:eastAsia="x-none"/>
    </w:rPr>
  </w:style>
  <w:style w:type="paragraph" w:styleId="BalloonText">
    <w:name w:val="Balloon Text"/>
    <w:basedOn w:val="Normal"/>
    <w:link w:val="BalloonTextChar"/>
    <w:rsid w:val="00250F9B"/>
    <w:rPr>
      <w:rFonts w:ascii="Tahoma" w:eastAsia="Times New Roman" w:hAnsi="Tahoma"/>
      <w:sz w:val="16"/>
      <w:szCs w:val="16"/>
      <w:lang w:val="en-GB" w:eastAsia="x-none"/>
    </w:rPr>
  </w:style>
  <w:style w:type="character" w:customStyle="1" w:styleId="BalloonTextChar">
    <w:name w:val="Balloon Text Char"/>
    <w:link w:val="BalloonText"/>
    <w:rsid w:val="00250F9B"/>
    <w:rPr>
      <w:rFonts w:ascii="Tahoma" w:eastAsia="Times New Roman" w:hAnsi="Tahoma"/>
      <w:sz w:val="16"/>
      <w:szCs w:val="16"/>
      <w:lang w:val="en-GB" w:eastAsia="x-none"/>
    </w:rPr>
  </w:style>
  <w:style w:type="paragraph" w:customStyle="1" w:styleId="1tekst">
    <w:name w:val="1tekst"/>
    <w:basedOn w:val="Normal"/>
    <w:rsid w:val="00250F9B"/>
    <w:pPr>
      <w:ind w:left="375" w:right="375" w:firstLine="240"/>
      <w:jc w:val="both"/>
    </w:pPr>
    <w:rPr>
      <w:rFonts w:ascii="Arial" w:eastAsia="Times New Roman" w:hAnsi="Arial" w:cs="Arial"/>
      <w:sz w:val="20"/>
      <w:szCs w:val="20"/>
    </w:rPr>
  </w:style>
  <w:style w:type="character" w:styleId="CommentReference">
    <w:name w:val="annotation reference"/>
    <w:rsid w:val="00250F9B"/>
    <w:rPr>
      <w:sz w:val="16"/>
      <w:szCs w:val="16"/>
    </w:rPr>
  </w:style>
  <w:style w:type="paragraph" w:styleId="CommentText">
    <w:name w:val="annotation text"/>
    <w:basedOn w:val="Normal"/>
    <w:link w:val="CommentTextChar"/>
    <w:rsid w:val="00250F9B"/>
    <w:rPr>
      <w:rFonts w:eastAsia="Times New Roman"/>
      <w:sz w:val="20"/>
      <w:szCs w:val="20"/>
      <w:lang w:val="x-none" w:eastAsia="x-none"/>
    </w:rPr>
  </w:style>
  <w:style w:type="character" w:customStyle="1" w:styleId="CommentTextChar">
    <w:name w:val="Comment Text Char"/>
    <w:link w:val="CommentText"/>
    <w:rsid w:val="00250F9B"/>
    <w:rPr>
      <w:rFonts w:eastAsia="Times New Roman"/>
      <w:lang w:val="x-none" w:eastAsia="x-none"/>
    </w:rPr>
  </w:style>
  <w:style w:type="paragraph" w:styleId="CommentSubject">
    <w:name w:val="annotation subject"/>
    <w:basedOn w:val="CommentText"/>
    <w:next w:val="CommentText"/>
    <w:link w:val="CommentSubjectChar"/>
    <w:rsid w:val="00250F9B"/>
    <w:rPr>
      <w:b/>
      <w:bCs/>
    </w:rPr>
  </w:style>
  <w:style w:type="character" w:customStyle="1" w:styleId="CommentSubjectChar">
    <w:name w:val="Comment Subject Char"/>
    <w:link w:val="CommentSubject"/>
    <w:rsid w:val="00250F9B"/>
    <w:rPr>
      <w:rFonts w:eastAsia="Times New Roman"/>
      <w:b/>
      <w:bCs/>
      <w:lang w:val="x-none" w:eastAsia="x-none"/>
    </w:rPr>
  </w:style>
  <w:style w:type="paragraph" w:styleId="ListParagraph">
    <w:name w:val="List Paragraph"/>
    <w:basedOn w:val="Normal"/>
    <w:uiPriority w:val="34"/>
    <w:qFormat/>
    <w:rsid w:val="00250F9B"/>
    <w:pPr>
      <w:spacing w:after="200" w:line="276" w:lineRule="auto"/>
      <w:ind w:left="720"/>
      <w:contextualSpacing/>
    </w:pPr>
    <w:rPr>
      <w:rFonts w:ascii="Calibri" w:hAnsi="Calibri"/>
      <w:sz w:val="22"/>
      <w:lang w:val="sr-Cyrl-CS"/>
    </w:rPr>
  </w:style>
  <w:style w:type="paragraph" w:customStyle="1" w:styleId="Pismo">
    <w:name w:val="Pismo"/>
    <w:basedOn w:val="Normal"/>
    <w:next w:val="Normal"/>
    <w:rsid w:val="00250F9B"/>
    <w:pPr>
      <w:keepNext/>
      <w:tabs>
        <w:tab w:val="left" w:pos="1440"/>
      </w:tabs>
      <w:jc w:val="both"/>
    </w:pPr>
    <w:rPr>
      <w:rFonts w:ascii="CTimesRoman" w:eastAsia="Times New Roman" w:hAnsi="CTimesRoman"/>
      <w:szCs w:val="20"/>
    </w:rPr>
  </w:style>
  <w:style w:type="paragraph" w:customStyle="1" w:styleId="rvps8">
    <w:name w:val="rvps8"/>
    <w:basedOn w:val="Normal"/>
    <w:rsid w:val="00250F9B"/>
    <w:pPr>
      <w:ind w:left="416" w:hanging="166"/>
    </w:pPr>
    <w:rPr>
      <w:rFonts w:eastAsia="Times New Roman"/>
      <w:szCs w:val="24"/>
    </w:rPr>
  </w:style>
  <w:style w:type="character" w:customStyle="1" w:styleId="rvts3">
    <w:name w:val="rvts3"/>
    <w:rsid w:val="00250F9B"/>
    <w:rPr>
      <w:b w:val="0"/>
      <w:bCs w:val="0"/>
      <w:color w:val="000000"/>
      <w:sz w:val="20"/>
      <w:szCs w:val="20"/>
    </w:rPr>
  </w:style>
  <w:style w:type="character" w:customStyle="1" w:styleId="CharChar4">
    <w:name w:val="Char Char4"/>
    <w:rsid w:val="00250F9B"/>
    <w:rPr>
      <w:sz w:val="24"/>
      <w:szCs w:val="24"/>
    </w:rPr>
  </w:style>
  <w:style w:type="character" w:customStyle="1" w:styleId="CharChar7">
    <w:name w:val="Char Char7"/>
    <w:rsid w:val="00250F9B"/>
    <w:rPr>
      <w:sz w:val="24"/>
      <w:szCs w:val="24"/>
    </w:rPr>
  </w:style>
  <w:style w:type="paragraph" w:styleId="FootnoteText">
    <w:name w:val="footnote text"/>
    <w:aliases w:val="fn,Footnote Text Char Char Char,Footnote Text Char Char,Fußnote, Car Car,Footnote Text Char Char1,Footnote Text Char1 Char Char,Footnote Text Char Char1 Char Char,Footnote Text Char Char Char Char Char Char"/>
    <w:basedOn w:val="Normal"/>
    <w:link w:val="FootnoteTextChar"/>
    <w:unhideWhenUsed/>
    <w:rsid w:val="00250F9B"/>
    <w:rPr>
      <w:rFonts w:eastAsia="Times New Roman"/>
      <w:sz w:val="20"/>
      <w:szCs w:val="20"/>
      <w:lang w:val="en-GB" w:eastAsia="x-none"/>
    </w:rPr>
  </w:style>
  <w:style w:type="character" w:customStyle="1" w:styleId="FootnoteTextChar">
    <w:name w:val="Footnote Text Char"/>
    <w:aliases w:val="fn Char,Footnote Text Char Char Char Char,Footnote Text Char Char Char1,Fußnote Char, Car Car Char,Footnote Text Char Char1 Char,Footnote Text Char1 Char Char Char,Footnote Text Char Char1 Char Char Char"/>
    <w:link w:val="FootnoteText"/>
    <w:rsid w:val="00250F9B"/>
    <w:rPr>
      <w:rFonts w:eastAsia="Times New Roman"/>
      <w:lang w:val="en-GB" w:eastAsia="x-none"/>
    </w:rPr>
  </w:style>
  <w:style w:type="character" w:styleId="FootnoteReference">
    <w:name w:val="footnote reference"/>
    <w:aliases w:val="BVI fnr"/>
    <w:unhideWhenUsed/>
    <w:rsid w:val="00250F9B"/>
    <w:rPr>
      <w:vertAlign w:val="superscript"/>
    </w:rPr>
  </w:style>
  <w:style w:type="paragraph" w:customStyle="1" w:styleId="CharCharCharChar">
    <w:name w:val="Char Char Char Char"/>
    <w:basedOn w:val="Normal"/>
    <w:rsid w:val="00250F9B"/>
    <w:pPr>
      <w:spacing w:after="160" w:line="240" w:lineRule="exact"/>
    </w:pPr>
    <w:rPr>
      <w:rFonts w:ascii="Verdana" w:eastAsia="Times New Roman" w:hAnsi="Verdana"/>
      <w:sz w:val="20"/>
      <w:szCs w:val="20"/>
    </w:rPr>
  </w:style>
  <w:style w:type="character" w:customStyle="1" w:styleId="BodyTextIndentChar1">
    <w:name w:val="Body Text Indent Char1"/>
    <w:rsid w:val="00250F9B"/>
    <w:rPr>
      <w:rFonts w:ascii="Times New Roman" w:eastAsia="Times New Roman" w:hAnsi="Times New Roman" w:cs="Times New Roman"/>
      <w:sz w:val="24"/>
      <w:szCs w:val="20"/>
      <w:lang w:val="sr-Cyrl-CS"/>
    </w:rPr>
  </w:style>
  <w:style w:type="paragraph" w:styleId="Subtitle">
    <w:name w:val="Subtitle"/>
    <w:basedOn w:val="Normal"/>
    <w:link w:val="SubtitleChar"/>
    <w:qFormat/>
    <w:rsid w:val="00250F9B"/>
    <w:pPr>
      <w:jc w:val="center"/>
    </w:pPr>
    <w:rPr>
      <w:rFonts w:eastAsia="Times New Roman"/>
      <w:b/>
      <w:bCs/>
      <w:szCs w:val="24"/>
      <w:lang w:val="sr-Cyrl-CS" w:eastAsia="x-none"/>
    </w:rPr>
  </w:style>
  <w:style w:type="character" w:customStyle="1" w:styleId="SubtitleChar">
    <w:name w:val="Subtitle Char"/>
    <w:link w:val="Subtitle"/>
    <w:rsid w:val="00250F9B"/>
    <w:rPr>
      <w:rFonts w:eastAsia="Times New Roman"/>
      <w:b/>
      <w:bCs/>
      <w:sz w:val="24"/>
      <w:szCs w:val="24"/>
      <w:lang w:val="sr-Cyrl-CS" w:eastAsia="x-none"/>
    </w:rPr>
  </w:style>
  <w:style w:type="paragraph" w:customStyle="1" w:styleId="Buletiutekstu">
    <w:name w:val="Buleti u tekstu"/>
    <w:basedOn w:val="Normal"/>
    <w:rsid w:val="00250F9B"/>
    <w:pPr>
      <w:numPr>
        <w:numId w:val="2"/>
      </w:numPr>
      <w:spacing w:before="120" w:line="260" w:lineRule="exact"/>
      <w:jc w:val="both"/>
    </w:pPr>
    <w:rPr>
      <w:rFonts w:eastAsia="Times New Roman"/>
      <w:bCs/>
      <w:szCs w:val="24"/>
      <w:lang w:val="it-IT"/>
    </w:rPr>
  </w:style>
  <w:style w:type="paragraph" w:customStyle="1" w:styleId="a">
    <w:name w:val="Текст"/>
    <w:basedOn w:val="Normal"/>
    <w:rsid w:val="00250F9B"/>
    <w:pPr>
      <w:tabs>
        <w:tab w:val="left" w:pos="1418"/>
      </w:tabs>
      <w:spacing w:after="120"/>
      <w:jc w:val="both"/>
    </w:pPr>
    <w:rPr>
      <w:rFonts w:ascii="Tahoma" w:eastAsia="Times New Roman" w:hAnsi="Tahoma" w:cs="Tahoma"/>
      <w:sz w:val="20"/>
      <w:szCs w:val="24"/>
      <w:lang w:val="sr-Cyrl-CS"/>
    </w:rPr>
  </w:style>
  <w:style w:type="paragraph" w:customStyle="1" w:styleId="Podnaslov">
    <w:name w:val="Podnaslov"/>
    <w:basedOn w:val="Normal"/>
    <w:rsid w:val="00250F9B"/>
    <w:pPr>
      <w:keepNext/>
      <w:tabs>
        <w:tab w:val="left" w:pos="1800"/>
      </w:tabs>
      <w:spacing w:before="120" w:after="120"/>
      <w:ind w:left="720" w:right="720"/>
      <w:jc w:val="center"/>
    </w:pPr>
    <w:rPr>
      <w:rFonts w:ascii="Arial" w:eastAsia="Times New Roman" w:hAnsi="Arial"/>
      <w:b/>
      <w:sz w:val="22"/>
      <w:szCs w:val="20"/>
      <w:lang w:val="sr-Cyrl-CS"/>
    </w:rPr>
  </w:style>
  <w:style w:type="paragraph" w:customStyle="1" w:styleId="Normal1">
    <w:name w:val="Normal1"/>
    <w:basedOn w:val="Normal"/>
    <w:rsid w:val="00250F9B"/>
    <w:pPr>
      <w:spacing w:before="100" w:beforeAutospacing="1" w:after="100" w:afterAutospacing="1"/>
    </w:pPr>
    <w:rPr>
      <w:rFonts w:ascii="Arial" w:eastAsia="Times New Roman" w:hAnsi="Arial" w:cs="Arial"/>
      <w:sz w:val="22"/>
      <w:lang w:val="sr-Latn-CS" w:eastAsia="sr-Latn-CS"/>
    </w:rPr>
  </w:style>
  <w:style w:type="paragraph" w:customStyle="1" w:styleId="clan">
    <w:name w:val="clan"/>
    <w:basedOn w:val="Normal"/>
    <w:rsid w:val="00250F9B"/>
    <w:pPr>
      <w:spacing w:before="240" w:after="120"/>
      <w:jc w:val="center"/>
    </w:pPr>
    <w:rPr>
      <w:rFonts w:ascii="Arial" w:eastAsia="Times New Roman" w:hAnsi="Arial" w:cs="Arial"/>
      <w:b/>
      <w:bCs/>
      <w:szCs w:val="24"/>
      <w:lang w:val="sr-Latn-CS" w:eastAsia="sr-Latn-CS"/>
    </w:rPr>
  </w:style>
  <w:style w:type="paragraph" w:customStyle="1" w:styleId="060---pododeljak">
    <w:name w:val="060---pododeljak"/>
    <w:basedOn w:val="Normal"/>
    <w:rsid w:val="00250F9B"/>
    <w:pPr>
      <w:jc w:val="center"/>
    </w:pPr>
    <w:rPr>
      <w:rFonts w:ascii="Arial" w:eastAsia="Times New Roman" w:hAnsi="Arial" w:cs="Arial"/>
      <w:sz w:val="31"/>
      <w:szCs w:val="31"/>
      <w:lang w:val="sr-Latn-CS" w:eastAsia="sr-Latn-CS"/>
    </w:rPr>
  </w:style>
  <w:style w:type="paragraph" w:customStyle="1" w:styleId="120---podnaslov-clana">
    <w:name w:val="120---podnaslov-clana"/>
    <w:basedOn w:val="Normal"/>
    <w:rsid w:val="00250F9B"/>
    <w:pPr>
      <w:spacing w:before="240" w:after="240"/>
      <w:jc w:val="center"/>
    </w:pPr>
    <w:rPr>
      <w:rFonts w:ascii="Arial" w:eastAsia="Times New Roman" w:hAnsi="Arial" w:cs="Arial"/>
      <w:i/>
      <w:iCs/>
      <w:szCs w:val="24"/>
      <w:lang w:val="sr-Latn-CS" w:eastAsia="sr-Latn-CS"/>
    </w:rPr>
  </w:style>
  <w:style w:type="paragraph" w:customStyle="1" w:styleId="Char">
    <w:name w:val="Char"/>
    <w:basedOn w:val="Normal"/>
    <w:rsid w:val="00250F9B"/>
    <w:pPr>
      <w:spacing w:after="160" w:line="240" w:lineRule="exact"/>
    </w:pPr>
    <w:rPr>
      <w:rFonts w:ascii="Verdana" w:eastAsia="Times New Roman" w:hAnsi="Verdana"/>
      <w:sz w:val="20"/>
      <w:szCs w:val="20"/>
    </w:rPr>
  </w:style>
  <w:style w:type="paragraph" w:customStyle="1" w:styleId="CharChar">
    <w:name w:val="Char Char"/>
    <w:basedOn w:val="Normal"/>
    <w:link w:val="CharCharChar1"/>
    <w:rsid w:val="00250F9B"/>
    <w:pPr>
      <w:spacing w:after="160" w:line="240" w:lineRule="exact"/>
    </w:pPr>
    <w:rPr>
      <w:rFonts w:ascii="Verdana" w:eastAsia="Times New Roman" w:hAnsi="Verdana"/>
      <w:sz w:val="20"/>
      <w:szCs w:val="20"/>
      <w:lang w:val="x-none" w:eastAsia="x-none"/>
    </w:rPr>
  </w:style>
  <w:style w:type="character" w:customStyle="1" w:styleId="CharCharChar1">
    <w:name w:val="Char Char Char1"/>
    <w:link w:val="CharChar"/>
    <w:rsid w:val="00250F9B"/>
    <w:rPr>
      <w:rFonts w:ascii="Verdana" w:eastAsia="Times New Roman" w:hAnsi="Verdana"/>
      <w:lang w:val="x-none" w:eastAsia="x-none"/>
    </w:rPr>
  </w:style>
  <w:style w:type="paragraph" w:customStyle="1" w:styleId="CharCharCharCharCharCharCharCharCharCharCharCharCharCharCharCharCharCharChar">
    <w:name w:val="Char Char Char Char Char Char Char Char Char Char Char Char Char Char Char Char Char Char Char"/>
    <w:basedOn w:val="Normal"/>
    <w:rsid w:val="00250F9B"/>
    <w:pPr>
      <w:spacing w:after="160" w:line="240" w:lineRule="exact"/>
    </w:pPr>
    <w:rPr>
      <w:rFonts w:ascii="Verdana" w:eastAsia="Times New Roman" w:hAnsi="Verdana"/>
      <w:sz w:val="20"/>
      <w:szCs w:val="20"/>
    </w:rPr>
  </w:style>
  <w:style w:type="paragraph" w:customStyle="1" w:styleId="NormalArial">
    <w:name w:val="Normal + Arial"/>
    <w:basedOn w:val="Normal"/>
    <w:link w:val="NormalArialChar"/>
    <w:rsid w:val="00250F9B"/>
    <w:pPr>
      <w:tabs>
        <w:tab w:val="left" w:pos="1440"/>
      </w:tabs>
      <w:jc w:val="both"/>
    </w:pPr>
    <w:rPr>
      <w:rFonts w:ascii="Arial" w:eastAsia="Times New Roman" w:hAnsi="Arial"/>
      <w:b/>
      <w:szCs w:val="24"/>
      <w:lang w:val="ru-RU" w:eastAsia="x-none"/>
    </w:rPr>
  </w:style>
  <w:style w:type="character" w:customStyle="1" w:styleId="NormalArialChar">
    <w:name w:val="Normal + Arial Char"/>
    <w:link w:val="NormalArial"/>
    <w:rsid w:val="00250F9B"/>
    <w:rPr>
      <w:rFonts w:ascii="Arial" w:eastAsia="Times New Roman" w:hAnsi="Arial"/>
      <w:b/>
      <w:sz w:val="24"/>
      <w:szCs w:val="24"/>
      <w:lang w:val="ru-RU" w:eastAsia="x-none"/>
    </w:rPr>
  </w:style>
  <w:style w:type="paragraph" w:customStyle="1" w:styleId="txt">
    <w:name w:val="txt"/>
    <w:basedOn w:val="Normal"/>
    <w:rsid w:val="00250F9B"/>
    <w:pPr>
      <w:spacing w:before="100" w:beforeAutospacing="1" w:after="100" w:afterAutospacing="1"/>
    </w:pPr>
    <w:rPr>
      <w:rFonts w:ascii="Verdana" w:eastAsia="Times New Roman" w:hAnsi="Verdana"/>
      <w:color w:val="003366"/>
      <w:szCs w:val="24"/>
    </w:rPr>
  </w:style>
  <w:style w:type="paragraph" w:customStyle="1" w:styleId="CharChar2CharCharCharChar">
    <w:name w:val="Char Char2 Char Char Char Char"/>
    <w:basedOn w:val="Normal"/>
    <w:rsid w:val="00250F9B"/>
    <w:pPr>
      <w:tabs>
        <w:tab w:val="left" w:pos="709"/>
      </w:tabs>
    </w:pPr>
    <w:rPr>
      <w:rFonts w:ascii="Arial Narrow" w:eastAsia="Times New Roman" w:hAnsi="Arial Narrow"/>
      <w:b/>
      <w:sz w:val="26"/>
      <w:szCs w:val="24"/>
      <w:lang w:val="pl-PL" w:eastAsia="pl-PL"/>
    </w:rPr>
  </w:style>
  <w:style w:type="paragraph" w:customStyle="1" w:styleId="CharCharCharCharChar">
    <w:name w:val="Char Char Char Char Char"/>
    <w:basedOn w:val="Normal"/>
    <w:link w:val="CharCharCharCharCharChar1"/>
    <w:rsid w:val="00250F9B"/>
    <w:pPr>
      <w:spacing w:after="160" w:line="240" w:lineRule="exact"/>
    </w:pPr>
    <w:rPr>
      <w:rFonts w:ascii="Verdana" w:eastAsia="Times New Roman" w:hAnsi="Verdana"/>
      <w:sz w:val="20"/>
      <w:szCs w:val="20"/>
      <w:lang w:val="x-none" w:eastAsia="x-none"/>
    </w:rPr>
  </w:style>
  <w:style w:type="character" w:customStyle="1" w:styleId="CharCharCharCharCharChar1">
    <w:name w:val="Char Char Char Char Char Char1"/>
    <w:link w:val="CharCharCharCharChar"/>
    <w:rsid w:val="00250F9B"/>
    <w:rPr>
      <w:rFonts w:ascii="Verdana" w:eastAsia="Times New Roman" w:hAnsi="Verdana"/>
      <w:lang w:val="x-none" w:eastAsia="x-none"/>
    </w:rPr>
  </w:style>
  <w:style w:type="paragraph" w:customStyle="1" w:styleId="Naslov2CharCharChar">
    <w:name w:val="Naslov 2 Char Char Char"/>
    <w:basedOn w:val="Normal"/>
    <w:rsid w:val="00250F9B"/>
    <w:pPr>
      <w:tabs>
        <w:tab w:val="left" w:pos="567"/>
      </w:tabs>
      <w:spacing w:before="120" w:after="160" w:line="240" w:lineRule="exact"/>
      <w:ind w:left="1584" w:hanging="504"/>
    </w:pPr>
    <w:rPr>
      <w:rFonts w:ascii="Arial" w:eastAsia="Times New Roman" w:hAnsi="Arial"/>
      <w:b/>
      <w:bCs/>
      <w:color w:val="000000"/>
      <w:szCs w:val="24"/>
    </w:rPr>
  </w:style>
  <w:style w:type="paragraph" w:customStyle="1" w:styleId="CharCharCharCharCharCharCharCharCharCharCharCharChar">
    <w:name w:val="Char Char Char Char Char Char Char Char Char Char Char Char Char"/>
    <w:basedOn w:val="Normal"/>
    <w:rsid w:val="00250F9B"/>
    <w:pPr>
      <w:spacing w:after="160" w:line="240" w:lineRule="exact"/>
    </w:pPr>
    <w:rPr>
      <w:rFonts w:ascii="Verdana" w:eastAsia="Times New Roman" w:hAnsi="Verdana"/>
      <w:sz w:val="20"/>
      <w:szCs w:val="20"/>
    </w:rPr>
  </w:style>
  <w:style w:type="character" w:customStyle="1" w:styleId="CharCharChar">
    <w:name w:val="Char Char Char"/>
    <w:rsid w:val="00250F9B"/>
    <w:rPr>
      <w:sz w:val="24"/>
      <w:lang w:val="sr-Cyrl-CS" w:eastAsia="en-US" w:bidi="ar-SA"/>
    </w:rPr>
  </w:style>
  <w:style w:type="paragraph" w:customStyle="1" w:styleId="CharCharCharChar1">
    <w:name w:val="Char Char Char Char1"/>
    <w:basedOn w:val="Normal"/>
    <w:rsid w:val="00250F9B"/>
    <w:pPr>
      <w:spacing w:after="160" w:line="240" w:lineRule="exact"/>
    </w:pPr>
    <w:rPr>
      <w:rFonts w:ascii="Tahoma" w:eastAsia="Times New Roman" w:hAnsi="Tahoma" w:cs="Tahoma"/>
      <w:sz w:val="20"/>
      <w:szCs w:val="20"/>
    </w:rPr>
  </w:style>
  <w:style w:type="paragraph" w:customStyle="1" w:styleId="CharCharCharChar2">
    <w:name w:val="Char Char Char Char2"/>
    <w:basedOn w:val="Normal"/>
    <w:rsid w:val="00250F9B"/>
    <w:pPr>
      <w:spacing w:after="160" w:line="240" w:lineRule="exact"/>
    </w:pPr>
    <w:rPr>
      <w:rFonts w:ascii="Tahoma" w:eastAsia="Times New Roman" w:hAnsi="Tahoma" w:cs="Tahoma"/>
      <w:sz w:val="20"/>
      <w:szCs w:val="20"/>
    </w:rPr>
  </w:style>
  <w:style w:type="paragraph" w:customStyle="1" w:styleId="CharCharCharChar3">
    <w:name w:val="Char Char Char Char3"/>
    <w:basedOn w:val="Normal"/>
    <w:rsid w:val="00250F9B"/>
    <w:pPr>
      <w:spacing w:after="160" w:line="240" w:lineRule="exact"/>
    </w:pPr>
    <w:rPr>
      <w:rFonts w:ascii="Tahoma" w:eastAsia="Times New Roman" w:hAnsi="Tahoma" w:cs="Tahoma"/>
      <w:sz w:val="20"/>
      <w:szCs w:val="20"/>
    </w:rPr>
  </w:style>
  <w:style w:type="paragraph" w:customStyle="1" w:styleId="CharCharCharChar4">
    <w:name w:val="Char Char Char Char4"/>
    <w:basedOn w:val="Normal"/>
    <w:rsid w:val="00250F9B"/>
    <w:pPr>
      <w:spacing w:after="160" w:line="240" w:lineRule="exact"/>
    </w:pPr>
    <w:rPr>
      <w:rFonts w:ascii="Tahoma" w:eastAsia="Times New Roman" w:hAnsi="Tahoma" w:cs="Tahoma"/>
      <w:sz w:val="20"/>
      <w:szCs w:val="20"/>
    </w:rPr>
  </w:style>
  <w:style w:type="paragraph" w:customStyle="1" w:styleId="Default">
    <w:name w:val="Default"/>
    <w:rsid w:val="00250F9B"/>
    <w:pPr>
      <w:autoSpaceDE w:val="0"/>
      <w:autoSpaceDN w:val="0"/>
      <w:adjustRightInd w:val="0"/>
    </w:pPr>
    <w:rPr>
      <w:rFonts w:ascii="Arial" w:eastAsia="Times New Roman" w:hAnsi="Arial" w:cs="Arial"/>
      <w:color w:val="000000"/>
      <w:sz w:val="24"/>
      <w:szCs w:val="24"/>
      <w:lang w:val="en-US" w:eastAsia="en-US"/>
    </w:rPr>
  </w:style>
  <w:style w:type="paragraph" w:customStyle="1" w:styleId="4clan">
    <w:name w:val="4clan"/>
    <w:basedOn w:val="Normal"/>
    <w:rsid w:val="00250F9B"/>
    <w:pPr>
      <w:spacing w:before="30" w:after="30"/>
      <w:jc w:val="center"/>
    </w:pPr>
    <w:rPr>
      <w:rFonts w:ascii="Arial" w:eastAsia="Times New Roman" w:hAnsi="Arial" w:cs="Arial"/>
      <w:b/>
      <w:bCs/>
      <w:sz w:val="20"/>
      <w:szCs w:val="20"/>
    </w:rPr>
  </w:style>
  <w:style w:type="character" w:customStyle="1" w:styleId="CharChar3">
    <w:name w:val="Char Char3"/>
    <w:rsid w:val="00250F9B"/>
    <w:rPr>
      <w:sz w:val="24"/>
      <w:lang w:val="sr-Cyrl-CS" w:eastAsia="en-US" w:bidi="ar-SA"/>
    </w:rPr>
  </w:style>
  <w:style w:type="paragraph" w:customStyle="1" w:styleId="CharCharCharCharCharCharCharCharCharCharCharCharCharCharCharCharCharCharCharCharCharCharCharCharChar1">
    <w:name w:val="Char Char Char Char Char Char Char Char Char Char Char Char Char Char Char Char Char Char Char Char Char Char Char Char Char1"/>
    <w:basedOn w:val="Normal"/>
    <w:rsid w:val="00250F9B"/>
    <w:pPr>
      <w:tabs>
        <w:tab w:val="left" w:pos="709"/>
      </w:tabs>
    </w:pPr>
    <w:rPr>
      <w:rFonts w:ascii="Arial Narrow" w:eastAsia="Times New Roman" w:hAnsi="Arial Narrow"/>
      <w:b/>
      <w:sz w:val="26"/>
      <w:szCs w:val="24"/>
      <w:lang w:val="pl-PL" w:eastAsia="pl-PL"/>
    </w:rPr>
  </w:style>
  <w:style w:type="paragraph" w:customStyle="1" w:styleId="Clan0">
    <w:name w:val="Clan"/>
    <w:basedOn w:val="Normal"/>
    <w:rsid w:val="00250F9B"/>
    <w:pPr>
      <w:keepNext/>
      <w:tabs>
        <w:tab w:val="left" w:pos="1080"/>
      </w:tabs>
      <w:spacing w:before="120" w:after="120"/>
      <w:ind w:left="720" w:right="720"/>
      <w:jc w:val="center"/>
    </w:pPr>
    <w:rPr>
      <w:rFonts w:ascii="Arial" w:eastAsia="Times New Roman" w:hAnsi="Arial"/>
      <w:b/>
      <w:sz w:val="22"/>
      <w:szCs w:val="20"/>
      <w:lang w:val="sr-Cyrl-CS"/>
    </w:rPr>
  </w:style>
  <w:style w:type="paragraph" w:customStyle="1" w:styleId="TableContents">
    <w:name w:val="Table Contents"/>
    <w:basedOn w:val="Normal"/>
    <w:rsid w:val="00250F9B"/>
    <w:pPr>
      <w:widowControl w:val="0"/>
      <w:suppressLineNumbers/>
      <w:suppressAutoHyphens/>
    </w:pPr>
    <w:rPr>
      <w:rFonts w:eastAsia="Lucida Sans Unicode"/>
      <w:kern w:val="1"/>
      <w:szCs w:val="24"/>
    </w:rPr>
  </w:style>
  <w:style w:type="paragraph" w:customStyle="1" w:styleId="Style1">
    <w:name w:val="Style1"/>
    <w:basedOn w:val="Normal"/>
    <w:rsid w:val="00250F9B"/>
    <w:pPr>
      <w:jc w:val="both"/>
    </w:pPr>
    <w:rPr>
      <w:rFonts w:eastAsia="Times New Roman"/>
      <w:szCs w:val="24"/>
    </w:rPr>
  </w:style>
  <w:style w:type="paragraph" w:customStyle="1" w:styleId="Style2">
    <w:name w:val="Style2"/>
    <w:basedOn w:val="Normal"/>
    <w:rsid w:val="00250F9B"/>
    <w:pPr>
      <w:jc w:val="center"/>
    </w:pPr>
    <w:rPr>
      <w:rFonts w:eastAsia="Times New Roman"/>
      <w:b/>
      <w:sz w:val="28"/>
      <w:szCs w:val="24"/>
    </w:rPr>
  </w:style>
  <w:style w:type="character" w:customStyle="1" w:styleId="CharChar2">
    <w:name w:val="Char Char2"/>
    <w:rsid w:val="00250F9B"/>
    <w:rPr>
      <w:rFonts w:ascii="Times New Roman" w:eastAsia="Times New Roman" w:hAnsi="Times New Roman" w:cs="Times New Roman"/>
      <w:sz w:val="24"/>
      <w:szCs w:val="20"/>
    </w:rPr>
  </w:style>
  <w:style w:type="paragraph" w:customStyle="1" w:styleId="PIMIPATextCharChar">
    <w:name w:val="PIMIPA Text Char Char"/>
    <w:basedOn w:val="BodyText"/>
    <w:qFormat/>
    <w:rsid w:val="00250F9B"/>
    <w:pPr>
      <w:spacing w:before="40" w:after="80"/>
      <w:ind w:left="1134"/>
    </w:pPr>
    <w:rPr>
      <w:rFonts w:ascii="Garamond" w:hAnsi="Garamond"/>
      <w:caps/>
      <w:color w:val="808080"/>
      <w:spacing w:val="-5"/>
      <w:kern w:val="28"/>
      <w:lang w:val="en-GB"/>
    </w:rPr>
  </w:style>
  <w:style w:type="paragraph" w:customStyle="1" w:styleId="CharCharCharCharCharCharCharCharCharChar">
    <w:name w:val="Char Char Char Char Char Char Char Char Char Char"/>
    <w:basedOn w:val="Normal"/>
    <w:link w:val="CharCharCharCharCharCharCharCharCharCharChar"/>
    <w:rsid w:val="00250F9B"/>
    <w:pPr>
      <w:spacing w:after="160" w:line="240" w:lineRule="exact"/>
    </w:pPr>
    <w:rPr>
      <w:rFonts w:ascii="Tahoma" w:eastAsia="Times New Roman" w:hAnsi="Tahoma"/>
      <w:sz w:val="20"/>
      <w:szCs w:val="20"/>
      <w:lang w:val="x-none" w:eastAsia="x-none"/>
    </w:rPr>
  </w:style>
  <w:style w:type="character" w:customStyle="1" w:styleId="CharCharCharCharCharCharCharCharCharCharChar">
    <w:name w:val="Char Char Char Char Char Char Char Char Char Char Char"/>
    <w:link w:val="CharCharCharCharCharCharCharCharCharChar"/>
    <w:rsid w:val="00250F9B"/>
    <w:rPr>
      <w:rFonts w:ascii="Tahoma" w:eastAsia="Times New Roman" w:hAnsi="Tahoma"/>
      <w:lang w:val="x-none" w:eastAsia="x-none"/>
    </w:rPr>
  </w:style>
  <w:style w:type="paragraph" w:customStyle="1" w:styleId="DecimalAligned">
    <w:name w:val="Decimal Aligned"/>
    <w:basedOn w:val="Normal"/>
    <w:qFormat/>
    <w:rsid w:val="00250F9B"/>
    <w:pPr>
      <w:tabs>
        <w:tab w:val="decimal" w:pos="360"/>
      </w:tabs>
      <w:spacing w:after="200" w:line="276" w:lineRule="auto"/>
    </w:pPr>
    <w:rPr>
      <w:rFonts w:ascii="Calibri" w:eastAsia="Times New Roman" w:hAnsi="Calibri"/>
      <w:sz w:val="22"/>
    </w:rPr>
  </w:style>
  <w:style w:type="character" w:styleId="SubtleEmphasis">
    <w:name w:val="Subtle Emphasis"/>
    <w:qFormat/>
    <w:rsid w:val="00250F9B"/>
    <w:rPr>
      <w:rFonts w:eastAsia="Times New Roman" w:cs="Times New Roman"/>
      <w:bCs w:val="0"/>
      <w:i/>
      <w:iCs/>
      <w:color w:val="808080"/>
      <w:szCs w:val="22"/>
      <w:lang w:val="en-US"/>
    </w:rPr>
  </w:style>
  <w:style w:type="paragraph" w:customStyle="1" w:styleId="CharCharCharCharCharCharCharCharCharChar1">
    <w:name w:val="Char Char Char Char Char Char Char Char Char Char1"/>
    <w:basedOn w:val="Normal"/>
    <w:rsid w:val="00250F9B"/>
    <w:pPr>
      <w:spacing w:after="160" w:line="240" w:lineRule="exact"/>
    </w:pPr>
    <w:rPr>
      <w:rFonts w:ascii="Tahoma" w:eastAsia="Times New Roman" w:hAnsi="Tahoma"/>
      <w:sz w:val="20"/>
      <w:szCs w:val="20"/>
    </w:rPr>
  </w:style>
  <w:style w:type="paragraph" w:customStyle="1" w:styleId="Text1">
    <w:name w:val="Text 1"/>
    <w:basedOn w:val="Normal"/>
    <w:link w:val="Text1Char"/>
    <w:rsid w:val="00250F9B"/>
    <w:pPr>
      <w:spacing w:before="120" w:after="120"/>
      <w:ind w:left="850"/>
      <w:jc w:val="both"/>
    </w:pPr>
    <w:rPr>
      <w:rFonts w:eastAsia="Times New Roman"/>
      <w:szCs w:val="24"/>
      <w:lang w:val="en-GB" w:eastAsia="de-DE"/>
    </w:rPr>
  </w:style>
  <w:style w:type="character" w:customStyle="1" w:styleId="Text1Char">
    <w:name w:val="Text 1 Char"/>
    <w:link w:val="Text1"/>
    <w:rsid w:val="00250F9B"/>
    <w:rPr>
      <w:rFonts w:eastAsia="Times New Roman"/>
      <w:sz w:val="24"/>
      <w:szCs w:val="24"/>
      <w:lang w:val="en-GB" w:eastAsia="de-DE"/>
    </w:rPr>
  </w:style>
  <w:style w:type="paragraph" w:styleId="NoSpacing">
    <w:name w:val="No Spacing"/>
    <w:uiPriority w:val="1"/>
    <w:qFormat/>
    <w:rsid w:val="00250F9B"/>
    <w:rPr>
      <w:rFonts w:ascii="Arial" w:eastAsia="Times New Roman" w:hAnsi="Arial"/>
      <w:sz w:val="24"/>
      <w:szCs w:val="24"/>
      <w:lang w:val="en-CA" w:eastAsia="en-US"/>
    </w:rPr>
  </w:style>
  <w:style w:type="character" w:customStyle="1" w:styleId="FontStyle13">
    <w:name w:val="Font Style13"/>
    <w:rsid w:val="00250F9B"/>
    <w:rPr>
      <w:rFonts w:ascii="Times New Roman" w:hAnsi="Times New Roman" w:cs="Times New Roman"/>
      <w:sz w:val="22"/>
      <w:szCs w:val="22"/>
    </w:rPr>
  </w:style>
  <w:style w:type="paragraph" w:customStyle="1" w:styleId="ProposalBodyCharCharCharCharCharCharCharCharChar1CharCharCharCharChar">
    <w:name w:val="Proposal Body Char Char Char Char Char Char Char Char Char1 Char Char Char Char Char"/>
    <w:basedOn w:val="Normal"/>
    <w:next w:val="Normal"/>
    <w:rsid w:val="00250F9B"/>
    <w:pPr>
      <w:adjustRightInd w:val="0"/>
      <w:snapToGrid w:val="0"/>
      <w:spacing w:before="120" w:after="120"/>
      <w:jc w:val="both"/>
    </w:pPr>
    <w:rPr>
      <w:rFonts w:ascii="Arial" w:eastAsia="Times New Roman" w:hAnsi="Arial" w:cs="Arial"/>
      <w:sz w:val="20"/>
      <w:szCs w:val="20"/>
      <w:lang w:val="en-GB"/>
    </w:rPr>
  </w:style>
  <w:style w:type="paragraph" w:customStyle="1" w:styleId="DefaultParagraphFontChar">
    <w:name w:val="Default Paragraph Font Char"/>
    <w:aliases w:val=" Char Char Car Char Car Char Car Char Car Char Car Char Car Char Char,Char Char Car Char Car Char Car Char Car Char Car Char Car Char Char"/>
    <w:basedOn w:val="Normal"/>
    <w:rsid w:val="00250F9B"/>
    <w:pPr>
      <w:spacing w:after="160" w:line="240" w:lineRule="exact"/>
    </w:pPr>
    <w:rPr>
      <w:rFonts w:ascii="Arial" w:eastAsia="Times New Roman" w:hAnsi="Arial" w:cs="Arial"/>
      <w:sz w:val="20"/>
      <w:szCs w:val="20"/>
    </w:rPr>
  </w:style>
  <w:style w:type="character" w:customStyle="1" w:styleId="Text1CharChar">
    <w:name w:val="Text 1 Char Char"/>
    <w:rsid w:val="00250F9B"/>
    <w:rPr>
      <w:sz w:val="24"/>
      <w:szCs w:val="24"/>
      <w:lang w:val="en-GB" w:eastAsia="de-DE" w:bidi="ar-SA"/>
    </w:rPr>
  </w:style>
  <w:style w:type="paragraph" w:customStyle="1" w:styleId="CharCharCharCharCharCharChar">
    <w:name w:val="Char Char Char Char Char Char Char"/>
    <w:basedOn w:val="Normal"/>
    <w:rsid w:val="00250F9B"/>
    <w:pPr>
      <w:spacing w:after="160" w:line="240" w:lineRule="exact"/>
    </w:pPr>
    <w:rPr>
      <w:rFonts w:ascii="Tahoma" w:eastAsia="Times New Roman" w:hAnsi="Tahoma"/>
      <w:sz w:val="20"/>
      <w:szCs w:val="20"/>
    </w:rPr>
  </w:style>
  <w:style w:type="paragraph" w:customStyle="1" w:styleId="Text2Char">
    <w:name w:val="Text 2 Char"/>
    <w:basedOn w:val="Normal"/>
    <w:link w:val="Text2CharChar"/>
    <w:semiHidden/>
    <w:rsid w:val="00250F9B"/>
    <w:pPr>
      <w:tabs>
        <w:tab w:val="left" w:pos="2161"/>
      </w:tabs>
      <w:spacing w:after="240"/>
      <w:ind w:left="1202"/>
      <w:jc w:val="both"/>
    </w:pPr>
    <w:rPr>
      <w:rFonts w:ascii="Tahoma" w:eastAsia="Times New Roman" w:hAnsi="Tahoma"/>
      <w:color w:val="000000"/>
      <w:szCs w:val="24"/>
      <w:lang w:val="en-GB" w:eastAsia="en-GB"/>
    </w:rPr>
  </w:style>
  <w:style w:type="character" w:customStyle="1" w:styleId="Text2CharChar">
    <w:name w:val="Text 2 Char Char"/>
    <w:link w:val="Text2Char"/>
    <w:semiHidden/>
    <w:rsid w:val="00250F9B"/>
    <w:rPr>
      <w:rFonts w:ascii="Tahoma" w:eastAsia="Times New Roman" w:hAnsi="Tahoma"/>
      <w:color w:val="000000"/>
      <w:sz w:val="24"/>
      <w:szCs w:val="24"/>
      <w:lang w:val="en-GB" w:eastAsia="en-GB"/>
    </w:rPr>
  </w:style>
  <w:style w:type="paragraph" w:customStyle="1" w:styleId="CharCharCharCharCharCharCharCharCharCharCharChar">
    <w:name w:val="Char Char Char Char Char Char Char Char Char Char Char Char"/>
    <w:basedOn w:val="Normal"/>
    <w:rsid w:val="00250F9B"/>
    <w:pPr>
      <w:spacing w:after="160" w:line="240" w:lineRule="exact"/>
    </w:pPr>
    <w:rPr>
      <w:rFonts w:ascii="Tahoma" w:eastAsia="Times New Roman" w:hAnsi="Tahoma"/>
      <w:sz w:val="20"/>
      <w:szCs w:val="20"/>
    </w:rPr>
  </w:style>
  <w:style w:type="paragraph" w:customStyle="1" w:styleId="Zakon">
    <w:name w:val="Zakon"/>
    <w:basedOn w:val="Normal"/>
    <w:rsid w:val="00250F9B"/>
    <w:pPr>
      <w:keepNext/>
      <w:tabs>
        <w:tab w:val="left" w:pos="1080"/>
      </w:tabs>
      <w:spacing w:after="120"/>
      <w:ind w:left="720" w:right="720"/>
      <w:jc w:val="center"/>
    </w:pPr>
    <w:rPr>
      <w:rFonts w:ascii="Arial" w:hAnsi="Arial" w:cs="Arial"/>
      <w:b/>
      <w:caps/>
      <w:sz w:val="34"/>
      <w:lang w:val="sr-Cyrl-CS"/>
    </w:rPr>
  </w:style>
  <w:style w:type="paragraph" w:customStyle="1" w:styleId="Normal10">
    <w:name w:val="Normal1"/>
    <w:basedOn w:val="Normal"/>
    <w:rsid w:val="00250F9B"/>
    <w:pPr>
      <w:spacing w:before="100" w:beforeAutospacing="1" w:after="100" w:afterAutospacing="1"/>
    </w:pPr>
    <w:rPr>
      <w:rFonts w:ascii="Arial" w:eastAsia="Times New Roman" w:hAnsi="Arial" w:cs="Arial"/>
      <w:sz w:val="22"/>
      <w:lang w:val="sr-Latn-CS" w:eastAsia="sr-Latn-CS"/>
    </w:rPr>
  </w:style>
  <w:style w:type="paragraph" w:customStyle="1" w:styleId="Char1">
    <w:name w:val="Char1"/>
    <w:basedOn w:val="Normal"/>
    <w:rsid w:val="00250F9B"/>
    <w:rPr>
      <w:rFonts w:eastAsia="Times New Roman"/>
      <w:sz w:val="20"/>
      <w:szCs w:val="20"/>
    </w:rPr>
  </w:style>
  <w:style w:type="paragraph" w:customStyle="1" w:styleId="IFS2012tekst">
    <w:name w:val="IFS 2012 tekst"/>
    <w:basedOn w:val="Normal"/>
    <w:qFormat/>
    <w:rsid w:val="00250F9B"/>
    <w:pPr>
      <w:spacing w:after="120"/>
      <w:jc w:val="both"/>
    </w:pPr>
    <w:rPr>
      <w:rFonts w:ascii="Cambria" w:hAnsi="Cambria"/>
      <w:sz w:val="21"/>
      <w:lang w:val="sr-Cyrl-CS"/>
    </w:rPr>
  </w:style>
  <w:style w:type="numbering" w:styleId="111111">
    <w:name w:val="Outline List 2"/>
    <w:basedOn w:val="NoList"/>
    <w:rsid w:val="00250F9B"/>
    <w:pPr>
      <w:numPr>
        <w:numId w:val="3"/>
      </w:numPr>
    </w:pPr>
  </w:style>
  <w:style w:type="numbering" w:customStyle="1" w:styleId="NoList1">
    <w:name w:val="No List1"/>
    <w:next w:val="NoList"/>
    <w:uiPriority w:val="99"/>
    <w:semiHidden/>
    <w:unhideWhenUsed/>
    <w:rsid w:val="00250F9B"/>
  </w:style>
  <w:style w:type="paragraph" w:styleId="Revision">
    <w:name w:val="Revision"/>
    <w:hidden/>
    <w:uiPriority w:val="99"/>
    <w:semiHidden/>
    <w:rsid w:val="00631059"/>
    <w:rPr>
      <w:rFonts w:eastAsia="Times New Roman"/>
      <w:sz w:val="24"/>
      <w:szCs w:val="24"/>
      <w:lang w:val="en-US" w:eastAsia="en-US"/>
    </w:rPr>
  </w:style>
  <w:style w:type="character" w:styleId="PlaceholderText">
    <w:name w:val="Placeholder Text"/>
    <w:uiPriority w:val="99"/>
    <w:semiHidden/>
    <w:rsid w:val="00631059"/>
    <w:rPr>
      <w:color w:val="808080"/>
    </w:rPr>
  </w:style>
  <w:style w:type="paragraph" w:customStyle="1" w:styleId="Normal2">
    <w:name w:val="Normal2"/>
    <w:basedOn w:val="Normal"/>
    <w:rsid w:val="00E94307"/>
    <w:pPr>
      <w:spacing w:before="100" w:beforeAutospacing="1" w:after="100" w:afterAutospacing="1"/>
    </w:pPr>
    <w:rPr>
      <w:rFonts w:ascii="Arial" w:eastAsia="Times New Roman" w:hAnsi="Arial" w:cs="Arial"/>
      <w:sz w:val="22"/>
      <w:lang w:val="sr-Latn-CS" w:eastAsia="sr-Latn-CS"/>
    </w:rPr>
  </w:style>
  <w:style w:type="character" w:customStyle="1" w:styleId="st1">
    <w:name w:val="st1"/>
    <w:rsid w:val="009C7E0F"/>
  </w:style>
  <w:style w:type="character" w:customStyle="1" w:styleId="FontStyle39">
    <w:name w:val="Font Style39"/>
    <w:uiPriority w:val="99"/>
    <w:rsid w:val="00704594"/>
    <w:rPr>
      <w:rFonts w:ascii="Times New Roman" w:hAnsi="Times New Roman" w:cs="Times New Roman" w:hint="default"/>
      <w:sz w:val="22"/>
      <w:szCs w:val="22"/>
    </w:rPr>
  </w:style>
  <w:style w:type="numbering" w:customStyle="1" w:styleId="1111111">
    <w:name w:val="1 / 1.1 / 1.1.11"/>
    <w:basedOn w:val="NoList"/>
    <w:next w:val="111111"/>
    <w:rsid w:val="0073422E"/>
  </w:style>
  <w:style w:type="numbering" w:customStyle="1" w:styleId="NoList2">
    <w:name w:val="No List2"/>
    <w:next w:val="NoList"/>
    <w:uiPriority w:val="99"/>
    <w:semiHidden/>
    <w:unhideWhenUsed/>
    <w:rsid w:val="00C23099"/>
  </w:style>
  <w:style w:type="paragraph" w:customStyle="1" w:styleId="Normal3">
    <w:name w:val="Normal3"/>
    <w:basedOn w:val="Normal"/>
    <w:rsid w:val="00C23099"/>
    <w:pPr>
      <w:spacing w:before="100" w:beforeAutospacing="1" w:after="100" w:afterAutospacing="1"/>
    </w:pPr>
    <w:rPr>
      <w:rFonts w:ascii="Arial" w:eastAsia="Times New Roman" w:hAnsi="Arial" w:cs="Arial"/>
      <w:sz w:val="22"/>
      <w:lang w:val="sr-Latn-CS" w:eastAsia="sr-Latn-CS"/>
    </w:rPr>
  </w:style>
  <w:style w:type="numbering" w:customStyle="1" w:styleId="1111112">
    <w:name w:val="1 / 1.1 / 1.1.12"/>
    <w:basedOn w:val="NoList"/>
    <w:next w:val="111111"/>
    <w:rsid w:val="00C23099"/>
  </w:style>
  <w:style w:type="paragraph" w:styleId="EndnoteText">
    <w:name w:val="endnote text"/>
    <w:basedOn w:val="Normal"/>
    <w:link w:val="EndnoteTextChar"/>
    <w:uiPriority w:val="99"/>
    <w:semiHidden/>
    <w:unhideWhenUsed/>
    <w:rsid w:val="00C23099"/>
    <w:rPr>
      <w:rFonts w:eastAsia="Times New Roman"/>
      <w:sz w:val="20"/>
      <w:szCs w:val="20"/>
      <w:lang w:val="en-GB"/>
    </w:rPr>
  </w:style>
  <w:style w:type="character" w:customStyle="1" w:styleId="EndnoteTextChar">
    <w:name w:val="Endnote Text Char"/>
    <w:basedOn w:val="DefaultParagraphFont"/>
    <w:link w:val="EndnoteText"/>
    <w:uiPriority w:val="99"/>
    <w:semiHidden/>
    <w:rsid w:val="00C23099"/>
    <w:rPr>
      <w:rFonts w:eastAsia="Times New Roman"/>
      <w:lang w:eastAsia="en-US"/>
    </w:rPr>
  </w:style>
  <w:style w:type="character" w:styleId="EndnoteReference">
    <w:name w:val="endnote reference"/>
    <w:uiPriority w:val="99"/>
    <w:semiHidden/>
    <w:unhideWhenUsed/>
    <w:rsid w:val="00C23099"/>
    <w:rPr>
      <w:vertAlign w:val="superscript"/>
    </w:rPr>
  </w:style>
  <w:style w:type="paragraph" w:customStyle="1" w:styleId="basic-paragraph">
    <w:name w:val="basic-paragraph"/>
    <w:basedOn w:val="Normal"/>
    <w:rsid w:val="00C23099"/>
    <w:pPr>
      <w:spacing w:before="100" w:beforeAutospacing="1" w:after="100" w:afterAutospacing="1"/>
    </w:pPr>
    <w:rPr>
      <w:rFonts w:eastAsia="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27013">
      <w:bodyDiv w:val="1"/>
      <w:marLeft w:val="0"/>
      <w:marRight w:val="0"/>
      <w:marTop w:val="0"/>
      <w:marBottom w:val="0"/>
      <w:divBdr>
        <w:top w:val="none" w:sz="0" w:space="0" w:color="auto"/>
        <w:left w:val="none" w:sz="0" w:space="0" w:color="auto"/>
        <w:bottom w:val="none" w:sz="0" w:space="0" w:color="auto"/>
        <w:right w:val="none" w:sz="0" w:space="0" w:color="auto"/>
      </w:divBdr>
    </w:div>
    <w:div w:id="54669826">
      <w:bodyDiv w:val="1"/>
      <w:marLeft w:val="0"/>
      <w:marRight w:val="0"/>
      <w:marTop w:val="0"/>
      <w:marBottom w:val="0"/>
      <w:divBdr>
        <w:top w:val="none" w:sz="0" w:space="0" w:color="auto"/>
        <w:left w:val="none" w:sz="0" w:space="0" w:color="auto"/>
        <w:bottom w:val="none" w:sz="0" w:space="0" w:color="auto"/>
        <w:right w:val="none" w:sz="0" w:space="0" w:color="auto"/>
      </w:divBdr>
    </w:div>
    <w:div w:id="80835680">
      <w:bodyDiv w:val="1"/>
      <w:marLeft w:val="0"/>
      <w:marRight w:val="0"/>
      <w:marTop w:val="0"/>
      <w:marBottom w:val="0"/>
      <w:divBdr>
        <w:top w:val="none" w:sz="0" w:space="0" w:color="auto"/>
        <w:left w:val="none" w:sz="0" w:space="0" w:color="auto"/>
        <w:bottom w:val="none" w:sz="0" w:space="0" w:color="auto"/>
        <w:right w:val="none" w:sz="0" w:space="0" w:color="auto"/>
      </w:divBdr>
    </w:div>
    <w:div w:id="178928269">
      <w:bodyDiv w:val="1"/>
      <w:marLeft w:val="0"/>
      <w:marRight w:val="0"/>
      <w:marTop w:val="0"/>
      <w:marBottom w:val="0"/>
      <w:divBdr>
        <w:top w:val="none" w:sz="0" w:space="0" w:color="auto"/>
        <w:left w:val="none" w:sz="0" w:space="0" w:color="auto"/>
        <w:bottom w:val="none" w:sz="0" w:space="0" w:color="auto"/>
        <w:right w:val="none" w:sz="0" w:space="0" w:color="auto"/>
      </w:divBdr>
    </w:div>
    <w:div w:id="197547543">
      <w:bodyDiv w:val="1"/>
      <w:marLeft w:val="0"/>
      <w:marRight w:val="0"/>
      <w:marTop w:val="0"/>
      <w:marBottom w:val="0"/>
      <w:divBdr>
        <w:top w:val="none" w:sz="0" w:space="0" w:color="auto"/>
        <w:left w:val="none" w:sz="0" w:space="0" w:color="auto"/>
        <w:bottom w:val="none" w:sz="0" w:space="0" w:color="auto"/>
        <w:right w:val="none" w:sz="0" w:space="0" w:color="auto"/>
      </w:divBdr>
    </w:div>
    <w:div w:id="233127072">
      <w:bodyDiv w:val="1"/>
      <w:marLeft w:val="0"/>
      <w:marRight w:val="0"/>
      <w:marTop w:val="0"/>
      <w:marBottom w:val="0"/>
      <w:divBdr>
        <w:top w:val="none" w:sz="0" w:space="0" w:color="auto"/>
        <w:left w:val="none" w:sz="0" w:space="0" w:color="auto"/>
        <w:bottom w:val="none" w:sz="0" w:space="0" w:color="auto"/>
        <w:right w:val="none" w:sz="0" w:space="0" w:color="auto"/>
      </w:divBdr>
    </w:div>
    <w:div w:id="303119680">
      <w:bodyDiv w:val="1"/>
      <w:marLeft w:val="0"/>
      <w:marRight w:val="0"/>
      <w:marTop w:val="0"/>
      <w:marBottom w:val="0"/>
      <w:divBdr>
        <w:top w:val="none" w:sz="0" w:space="0" w:color="auto"/>
        <w:left w:val="none" w:sz="0" w:space="0" w:color="auto"/>
        <w:bottom w:val="none" w:sz="0" w:space="0" w:color="auto"/>
        <w:right w:val="none" w:sz="0" w:space="0" w:color="auto"/>
      </w:divBdr>
    </w:div>
    <w:div w:id="387073112">
      <w:bodyDiv w:val="1"/>
      <w:marLeft w:val="0"/>
      <w:marRight w:val="0"/>
      <w:marTop w:val="0"/>
      <w:marBottom w:val="0"/>
      <w:divBdr>
        <w:top w:val="none" w:sz="0" w:space="0" w:color="auto"/>
        <w:left w:val="none" w:sz="0" w:space="0" w:color="auto"/>
        <w:bottom w:val="none" w:sz="0" w:space="0" w:color="auto"/>
        <w:right w:val="none" w:sz="0" w:space="0" w:color="auto"/>
      </w:divBdr>
    </w:div>
    <w:div w:id="449208662">
      <w:bodyDiv w:val="1"/>
      <w:marLeft w:val="0"/>
      <w:marRight w:val="0"/>
      <w:marTop w:val="0"/>
      <w:marBottom w:val="0"/>
      <w:divBdr>
        <w:top w:val="none" w:sz="0" w:space="0" w:color="auto"/>
        <w:left w:val="none" w:sz="0" w:space="0" w:color="auto"/>
        <w:bottom w:val="none" w:sz="0" w:space="0" w:color="auto"/>
        <w:right w:val="none" w:sz="0" w:space="0" w:color="auto"/>
      </w:divBdr>
    </w:div>
    <w:div w:id="538476452">
      <w:bodyDiv w:val="1"/>
      <w:marLeft w:val="0"/>
      <w:marRight w:val="0"/>
      <w:marTop w:val="0"/>
      <w:marBottom w:val="0"/>
      <w:divBdr>
        <w:top w:val="none" w:sz="0" w:space="0" w:color="auto"/>
        <w:left w:val="none" w:sz="0" w:space="0" w:color="auto"/>
        <w:bottom w:val="none" w:sz="0" w:space="0" w:color="auto"/>
        <w:right w:val="none" w:sz="0" w:space="0" w:color="auto"/>
      </w:divBdr>
    </w:div>
    <w:div w:id="551619238">
      <w:bodyDiv w:val="1"/>
      <w:marLeft w:val="0"/>
      <w:marRight w:val="0"/>
      <w:marTop w:val="0"/>
      <w:marBottom w:val="0"/>
      <w:divBdr>
        <w:top w:val="none" w:sz="0" w:space="0" w:color="auto"/>
        <w:left w:val="none" w:sz="0" w:space="0" w:color="auto"/>
        <w:bottom w:val="none" w:sz="0" w:space="0" w:color="auto"/>
        <w:right w:val="none" w:sz="0" w:space="0" w:color="auto"/>
      </w:divBdr>
    </w:div>
    <w:div w:id="614681875">
      <w:bodyDiv w:val="1"/>
      <w:marLeft w:val="0"/>
      <w:marRight w:val="0"/>
      <w:marTop w:val="0"/>
      <w:marBottom w:val="0"/>
      <w:divBdr>
        <w:top w:val="none" w:sz="0" w:space="0" w:color="auto"/>
        <w:left w:val="none" w:sz="0" w:space="0" w:color="auto"/>
        <w:bottom w:val="none" w:sz="0" w:space="0" w:color="auto"/>
        <w:right w:val="none" w:sz="0" w:space="0" w:color="auto"/>
      </w:divBdr>
    </w:div>
    <w:div w:id="638606292">
      <w:bodyDiv w:val="1"/>
      <w:marLeft w:val="0"/>
      <w:marRight w:val="0"/>
      <w:marTop w:val="0"/>
      <w:marBottom w:val="0"/>
      <w:divBdr>
        <w:top w:val="none" w:sz="0" w:space="0" w:color="auto"/>
        <w:left w:val="none" w:sz="0" w:space="0" w:color="auto"/>
        <w:bottom w:val="none" w:sz="0" w:space="0" w:color="auto"/>
        <w:right w:val="none" w:sz="0" w:space="0" w:color="auto"/>
      </w:divBdr>
    </w:div>
    <w:div w:id="667367954">
      <w:bodyDiv w:val="1"/>
      <w:marLeft w:val="0"/>
      <w:marRight w:val="0"/>
      <w:marTop w:val="0"/>
      <w:marBottom w:val="0"/>
      <w:divBdr>
        <w:top w:val="none" w:sz="0" w:space="0" w:color="auto"/>
        <w:left w:val="none" w:sz="0" w:space="0" w:color="auto"/>
        <w:bottom w:val="none" w:sz="0" w:space="0" w:color="auto"/>
        <w:right w:val="none" w:sz="0" w:space="0" w:color="auto"/>
      </w:divBdr>
    </w:div>
    <w:div w:id="699401043">
      <w:bodyDiv w:val="1"/>
      <w:marLeft w:val="0"/>
      <w:marRight w:val="0"/>
      <w:marTop w:val="0"/>
      <w:marBottom w:val="0"/>
      <w:divBdr>
        <w:top w:val="none" w:sz="0" w:space="0" w:color="auto"/>
        <w:left w:val="none" w:sz="0" w:space="0" w:color="auto"/>
        <w:bottom w:val="none" w:sz="0" w:space="0" w:color="auto"/>
        <w:right w:val="none" w:sz="0" w:space="0" w:color="auto"/>
      </w:divBdr>
    </w:div>
    <w:div w:id="730882324">
      <w:bodyDiv w:val="1"/>
      <w:marLeft w:val="0"/>
      <w:marRight w:val="0"/>
      <w:marTop w:val="0"/>
      <w:marBottom w:val="0"/>
      <w:divBdr>
        <w:top w:val="none" w:sz="0" w:space="0" w:color="auto"/>
        <w:left w:val="none" w:sz="0" w:space="0" w:color="auto"/>
        <w:bottom w:val="none" w:sz="0" w:space="0" w:color="auto"/>
        <w:right w:val="none" w:sz="0" w:space="0" w:color="auto"/>
      </w:divBdr>
    </w:div>
    <w:div w:id="735052213">
      <w:bodyDiv w:val="1"/>
      <w:marLeft w:val="0"/>
      <w:marRight w:val="0"/>
      <w:marTop w:val="0"/>
      <w:marBottom w:val="0"/>
      <w:divBdr>
        <w:top w:val="none" w:sz="0" w:space="0" w:color="auto"/>
        <w:left w:val="none" w:sz="0" w:space="0" w:color="auto"/>
        <w:bottom w:val="none" w:sz="0" w:space="0" w:color="auto"/>
        <w:right w:val="none" w:sz="0" w:space="0" w:color="auto"/>
      </w:divBdr>
    </w:div>
    <w:div w:id="743800345">
      <w:bodyDiv w:val="1"/>
      <w:marLeft w:val="0"/>
      <w:marRight w:val="0"/>
      <w:marTop w:val="0"/>
      <w:marBottom w:val="0"/>
      <w:divBdr>
        <w:top w:val="none" w:sz="0" w:space="0" w:color="auto"/>
        <w:left w:val="none" w:sz="0" w:space="0" w:color="auto"/>
        <w:bottom w:val="none" w:sz="0" w:space="0" w:color="auto"/>
        <w:right w:val="none" w:sz="0" w:space="0" w:color="auto"/>
      </w:divBdr>
    </w:div>
    <w:div w:id="790130332">
      <w:bodyDiv w:val="1"/>
      <w:marLeft w:val="0"/>
      <w:marRight w:val="0"/>
      <w:marTop w:val="0"/>
      <w:marBottom w:val="0"/>
      <w:divBdr>
        <w:top w:val="none" w:sz="0" w:space="0" w:color="auto"/>
        <w:left w:val="none" w:sz="0" w:space="0" w:color="auto"/>
        <w:bottom w:val="none" w:sz="0" w:space="0" w:color="auto"/>
        <w:right w:val="none" w:sz="0" w:space="0" w:color="auto"/>
      </w:divBdr>
    </w:div>
    <w:div w:id="815297904">
      <w:bodyDiv w:val="1"/>
      <w:marLeft w:val="0"/>
      <w:marRight w:val="0"/>
      <w:marTop w:val="0"/>
      <w:marBottom w:val="0"/>
      <w:divBdr>
        <w:top w:val="none" w:sz="0" w:space="0" w:color="auto"/>
        <w:left w:val="none" w:sz="0" w:space="0" w:color="auto"/>
        <w:bottom w:val="none" w:sz="0" w:space="0" w:color="auto"/>
        <w:right w:val="none" w:sz="0" w:space="0" w:color="auto"/>
      </w:divBdr>
    </w:div>
    <w:div w:id="906065130">
      <w:bodyDiv w:val="1"/>
      <w:marLeft w:val="0"/>
      <w:marRight w:val="0"/>
      <w:marTop w:val="0"/>
      <w:marBottom w:val="0"/>
      <w:divBdr>
        <w:top w:val="none" w:sz="0" w:space="0" w:color="auto"/>
        <w:left w:val="none" w:sz="0" w:space="0" w:color="auto"/>
        <w:bottom w:val="none" w:sz="0" w:space="0" w:color="auto"/>
        <w:right w:val="none" w:sz="0" w:space="0" w:color="auto"/>
      </w:divBdr>
    </w:div>
    <w:div w:id="909585658">
      <w:bodyDiv w:val="1"/>
      <w:marLeft w:val="0"/>
      <w:marRight w:val="0"/>
      <w:marTop w:val="0"/>
      <w:marBottom w:val="0"/>
      <w:divBdr>
        <w:top w:val="none" w:sz="0" w:space="0" w:color="auto"/>
        <w:left w:val="none" w:sz="0" w:space="0" w:color="auto"/>
        <w:bottom w:val="none" w:sz="0" w:space="0" w:color="auto"/>
        <w:right w:val="none" w:sz="0" w:space="0" w:color="auto"/>
      </w:divBdr>
    </w:div>
    <w:div w:id="957950859">
      <w:bodyDiv w:val="1"/>
      <w:marLeft w:val="0"/>
      <w:marRight w:val="0"/>
      <w:marTop w:val="0"/>
      <w:marBottom w:val="0"/>
      <w:divBdr>
        <w:top w:val="none" w:sz="0" w:space="0" w:color="auto"/>
        <w:left w:val="none" w:sz="0" w:space="0" w:color="auto"/>
        <w:bottom w:val="none" w:sz="0" w:space="0" w:color="auto"/>
        <w:right w:val="none" w:sz="0" w:space="0" w:color="auto"/>
      </w:divBdr>
    </w:div>
    <w:div w:id="958147174">
      <w:bodyDiv w:val="1"/>
      <w:marLeft w:val="0"/>
      <w:marRight w:val="0"/>
      <w:marTop w:val="0"/>
      <w:marBottom w:val="0"/>
      <w:divBdr>
        <w:top w:val="none" w:sz="0" w:space="0" w:color="auto"/>
        <w:left w:val="none" w:sz="0" w:space="0" w:color="auto"/>
        <w:bottom w:val="none" w:sz="0" w:space="0" w:color="auto"/>
        <w:right w:val="none" w:sz="0" w:space="0" w:color="auto"/>
      </w:divBdr>
    </w:div>
    <w:div w:id="1027755095">
      <w:bodyDiv w:val="1"/>
      <w:marLeft w:val="0"/>
      <w:marRight w:val="0"/>
      <w:marTop w:val="0"/>
      <w:marBottom w:val="0"/>
      <w:divBdr>
        <w:top w:val="none" w:sz="0" w:space="0" w:color="auto"/>
        <w:left w:val="none" w:sz="0" w:space="0" w:color="auto"/>
        <w:bottom w:val="none" w:sz="0" w:space="0" w:color="auto"/>
        <w:right w:val="none" w:sz="0" w:space="0" w:color="auto"/>
      </w:divBdr>
    </w:div>
    <w:div w:id="1079866561">
      <w:bodyDiv w:val="1"/>
      <w:marLeft w:val="0"/>
      <w:marRight w:val="0"/>
      <w:marTop w:val="0"/>
      <w:marBottom w:val="0"/>
      <w:divBdr>
        <w:top w:val="none" w:sz="0" w:space="0" w:color="auto"/>
        <w:left w:val="none" w:sz="0" w:space="0" w:color="auto"/>
        <w:bottom w:val="none" w:sz="0" w:space="0" w:color="auto"/>
        <w:right w:val="none" w:sz="0" w:space="0" w:color="auto"/>
      </w:divBdr>
    </w:div>
    <w:div w:id="1122924693">
      <w:bodyDiv w:val="1"/>
      <w:marLeft w:val="0"/>
      <w:marRight w:val="0"/>
      <w:marTop w:val="0"/>
      <w:marBottom w:val="0"/>
      <w:divBdr>
        <w:top w:val="none" w:sz="0" w:space="0" w:color="auto"/>
        <w:left w:val="none" w:sz="0" w:space="0" w:color="auto"/>
        <w:bottom w:val="none" w:sz="0" w:space="0" w:color="auto"/>
        <w:right w:val="none" w:sz="0" w:space="0" w:color="auto"/>
      </w:divBdr>
    </w:div>
    <w:div w:id="1211379372">
      <w:bodyDiv w:val="1"/>
      <w:marLeft w:val="0"/>
      <w:marRight w:val="0"/>
      <w:marTop w:val="0"/>
      <w:marBottom w:val="0"/>
      <w:divBdr>
        <w:top w:val="none" w:sz="0" w:space="0" w:color="auto"/>
        <w:left w:val="none" w:sz="0" w:space="0" w:color="auto"/>
        <w:bottom w:val="none" w:sz="0" w:space="0" w:color="auto"/>
        <w:right w:val="none" w:sz="0" w:space="0" w:color="auto"/>
      </w:divBdr>
    </w:div>
    <w:div w:id="1212882499">
      <w:bodyDiv w:val="1"/>
      <w:marLeft w:val="0"/>
      <w:marRight w:val="0"/>
      <w:marTop w:val="0"/>
      <w:marBottom w:val="0"/>
      <w:divBdr>
        <w:top w:val="none" w:sz="0" w:space="0" w:color="auto"/>
        <w:left w:val="none" w:sz="0" w:space="0" w:color="auto"/>
        <w:bottom w:val="none" w:sz="0" w:space="0" w:color="auto"/>
        <w:right w:val="none" w:sz="0" w:space="0" w:color="auto"/>
      </w:divBdr>
    </w:div>
    <w:div w:id="1232931152">
      <w:bodyDiv w:val="1"/>
      <w:marLeft w:val="0"/>
      <w:marRight w:val="0"/>
      <w:marTop w:val="0"/>
      <w:marBottom w:val="0"/>
      <w:divBdr>
        <w:top w:val="none" w:sz="0" w:space="0" w:color="auto"/>
        <w:left w:val="none" w:sz="0" w:space="0" w:color="auto"/>
        <w:bottom w:val="none" w:sz="0" w:space="0" w:color="auto"/>
        <w:right w:val="none" w:sz="0" w:space="0" w:color="auto"/>
      </w:divBdr>
    </w:div>
    <w:div w:id="1262445533">
      <w:bodyDiv w:val="1"/>
      <w:marLeft w:val="0"/>
      <w:marRight w:val="0"/>
      <w:marTop w:val="0"/>
      <w:marBottom w:val="0"/>
      <w:divBdr>
        <w:top w:val="none" w:sz="0" w:space="0" w:color="auto"/>
        <w:left w:val="none" w:sz="0" w:space="0" w:color="auto"/>
        <w:bottom w:val="none" w:sz="0" w:space="0" w:color="auto"/>
        <w:right w:val="none" w:sz="0" w:space="0" w:color="auto"/>
      </w:divBdr>
    </w:div>
    <w:div w:id="1311059632">
      <w:bodyDiv w:val="1"/>
      <w:marLeft w:val="0"/>
      <w:marRight w:val="0"/>
      <w:marTop w:val="0"/>
      <w:marBottom w:val="0"/>
      <w:divBdr>
        <w:top w:val="none" w:sz="0" w:space="0" w:color="auto"/>
        <w:left w:val="none" w:sz="0" w:space="0" w:color="auto"/>
        <w:bottom w:val="none" w:sz="0" w:space="0" w:color="auto"/>
        <w:right w:val="none" w:sz="0" w:space="0" w:color="auto"/>
      </w:divBdr>
    </w:div>
    <w:div w:id="1327588319">
      <w:bodyDiv w:val="1"/>
      <w:marLeft w:val="0"/>
      <w:marRight w:val="0"/>
      <w:marTop w:val="0"/>
      <w:marBottom w:val="0"/>
      <w:divBdr>
        <w:top w:val="none" w:sz="0" w:space="0" w:color="auto"/>
        <w:left w:val="none" w:sz="0" w:space="0" w:color="auto"/>
        <w:bottom w:val="none" w:sz="0" w:space="0" w:color="auto"/>
        <w:right w:val="none" w:sz="0" w:space="0" w:color="auto"/>
      </w:divBdr>
    </w:div>
    <w:div w:id="1340044190">
      <w:bodyDiv w:val="1"/>
      <w:marLeft w:val="0"/>
      <w:marRight w:val="0"/>
      <w:marTop w:val="0"/>
      <w:marBottom w:val="0"/>
      <w:divBdr>
        <w:top w:val="none" w:sz="0" w:space="0" w:color="auto"/>
        <w:left w:val="none" w:sz="0" w:space="0" w:color="auto"/>
        <w:bottom w:val="none" w:sz="0" w:space="0" w:color="auto"/>
        <w:right w:val="none" w:sz="0" w:space="0" w:color="auto"/>
      </w:divBdr>
    </w:div>
    <w:div w:id="1359744584">
      <w:bodyDiv w:val="1"/>
      <w:marLeft w:val="0"/>
      <w:marRight w:val="0"/>
      <w:marTop w:val="0"/>
      <w:marBottom w:val="0"/>
      <w:divBdr>
        <w:top w:val="none" w:sz="0" w:space="0" w:color="auto"/>
        <w:left w:val="none" w:sz="0" w:space="0" w:color="auto"/>
        <w:bottom w:val="none" w:sz="0" w:space="0" w:color="auto"/>
        <w:right w:val="none" w:sz="0" w:space="0" w:color="auto"/>
      </w:divBdr>
    </w:div>
    <w:div w:id="1426733025">
      <w:bodyDiv w:val="1"/>
      <w:marLeft w:val="0"/>
      <w:marRight w:val="0"/>
      <w:marTop w:val="0"/>
      <w:marBottom w:val="0"/>
      <w:divBdr>
        <w:top w:val="none" w:sz="0" w:space="0" w:color="auto"/>
        <w:left w:val="none" w:sz="0" w:space="0" w:color="auto"/>
        <w:bottom w:val="none" w:sz="0" w:space="0" w:color="auto"/>
        <w:right w:val="none" w:sz="0" w:space="0" w:color="auto"/>
      </w:divBdr>
    </w:div>
    <w:div w:id="1557276853">
      <w:bodyDiv w:val="1"/>
      <w:marLeft w:val="0"/>
      <w:marRight w:val="0"/>
      <w:marTop w:val="0"/>
      <w:marBottom w:val="0"/>
      <w:divBdr>
        <w:top w:val="none" w:sz="0" w:space="0" w:color="auto"/>
        <w:left w:val="none" w:sz="0" w:space="0" w:color="auto"/>
        <w:bottom w:val="none" w:sz="0" w:space="0" w:color="auto"/>
        <w:right w:val="none" w:sz="0" w:space="0" w:color="auto"/>
      </w:divBdr>
    </w:div>
    <w:div w:id="1601138387">
      <w:bodyDiv w:val="1"/>
      <w:marLeft w:val="0"/>
      <w:marRight w:val="0"/>
      <w:marTop w:val="0"/>
      <w:marBottom w:val="0"/>
      <w:divBdr>
        <w:top w:val="none" w:sz="0" w:space="0" w:color="auto"/>
        <w:left w:val="none" w:sz="0" w:space="0" w:color="auto"/>
        <w:bottom w:val="none" w:sz="0" w:space="0" w:color="auto"/>
        <w:right w:val="none" w:sz="0" w:space="0" w:color="auto"/>
      </w:divBdr>
    </w:div>
    <w:div w:id="1768766056">
      <w:bodyDiv w:val="1"/>
      <w:marLeft w:val="0"/>
      <w:marRight w:val="0"/>
      <w:marTop w:val="0"/>
      <w:marBottom w:val="0"/>
      <w:divBdr>
        <w:top w:val="none" w:sz="0" w:space="0" w:color="auto"/>
        <w:left w:val="none" w:sz="0" w:space="0" w:color="auto"/>
        <w:bottom w:val="none" w:sz="0" w:space="0" w:color="auto"/>
        <w:right w:val="none" w:sz="0" w:space="0" w:color="auto"/>
      </w:divBdr>
    </w:div>
    <w:div w:id="1778518681">
      <w:bodyDiv w:val="1"/>
      <w:marLeft w:val="0"/>
      <w:marRight w:val="0"/>
      <w:marTop w:val="0"/>
      <w:marBottom w:val="0"/>
      <w:divBdr>
        <w:top w:val="none" w:sz="0" w:space="0" w:color="auto"/>
        <w:left w:val="none" w:sz="0" w:space="0" w:color="auto"/>
        <w:bottom w:val="none" w:sz="0" w:space="0" w:color="auto"/>
        <w:right w:val="none" w:sz="0" w:space="0" w:color="auto"/>
      </w:divBdr>
    </w:div>
    <w:div w:id="1922595095">
      <w:bodyDiv w:val="1"/>
      <w:marLeft w:val="0"/>
      <w:marRight w:val="0"/>
      <w:marTop w:val="0"/>
      <w:marBottom w:val="0"/>
      <w:divBdr>
        <w:top w:val="none" w:sz="0" w:space="0" w:color="auto"/>
        <w:left w:val="none" w:sz="0" w:space="0" w:color="auto"/>
        <w:bottom w:val="none" w:sz="0" w:space="0" w:color="auto"/>
        <w:right w:val="none" w:sz="0" w:space="0" w:color="auto"/>
      </w:divBdr>
    </w:div>
    <w:div w:id="1929462396">
      <w:bodyDiv w:val="1"/>
      <w:marLeft w:val="0"/>
      <w:marRight w:val="0"/>
      <w:marTop w:val="0"/>
      <w:marBottom w:val="0"/>
      <w:divBdr>
        <w:top w:val="none" w:sz="0" w:space="0" w:color="auto"/>
        <w:left w:val="none" w:sz="0" w:space="0" w:color="auto"/>
        <w:bottom w:val="none" w:sz="0" w:space="0" w:color="auto"/>
        <w:right w:val="none" w:sz="0" w:space="0" w:color="auto"/>
      </w:divBdr>
    </w:div>
    <w:div w:id="2076005897">
      <w:bodyDiv w:val="1"/>
      <w:marLeft w:val="0"/>
      <w:marRight w:val="0"/>
      <w:marTop w:val="0"/>
      <w:marBottom w:val="0"/>
      <w:divBdr>
        <w:top w:val="none" w:sz="0" w:space="0" w:color="auto"/>
        <w:left w:val="none" w:sz="0" w:space="0" w:color="auto"/>
        <w:bottom w:val="none" w:sz="0" w:space="0" w:color="auto"/>
        <w:right w:val="none" w:sz="0" w:space="0" w:color="auto"/>
      </w:divBdr>
    </w:div>
    <w:div w:id="2108040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4EED51-E88C-4735-A40F-E3AF1703B3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7018</TotalTime>
  <Pages>98</Pages>
  <Words>47821</Words>
  <Characters>272583</Characters>
  <Application>Microsoft Office Word</Application>
  <DocSecurity>0</DocSecurity>
  <Lines>2271</Lines>
  <Paragraphs>639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319765</CharactersWithSpaces>
  <SharedDoc>false</SharedDoc>
  <HLinks>
    <vt:vector size="18" baseType="variant">
      <vt:variant>
        <vt:i4>6422626</vt:i4>
      </vt:variant>
      <vt:variant>
        <vt:i4>6</vt:i4>
      </vt:variant>
      <vt:variant>
        <vt:i4>0</vt:i4>
      </vt:variant>
      <vt:variant>
        <vt:i4>5</vt:i4>
      </vt:variant>
      <vt:variant>
        <vt:lpwstr/>
      </vt:variant>
      <vt:variant>
        <vt:lpwstr>zk78/11</vt:lpwstr>
      </vt:variant>
      <vt:variant>
        <vt:i4>5046348</vt:i4>
      </vt:variant>
      <vt:variant>
        <vt:i4>3</vt:i4>
      </vt:variant>
      <vt:variant>
        <vt:i4>0</vt:i4>
      </vt:variant>
      <vt:variant>
        <vt:i4>5</vt:i4>
      </vt:variant>
      <vt:variant>
        <vt:lpwstr/>
      </vt:variant>
      <vt:variant>
        <vt:lpwstr>zk107/09</vt:lpwstr>
      </vt:variant>
      <vt:variant>
        <vt:i4>6946915</vt:i4>
      </vt:variant>
      <vt:variant>
        <vt:i4>0</vt:i4>
      </vt:variant>
      <vt:variant>
        <vt:i4>0</vt:i4>
      </vt:variant>
      <vt:variant>
        <vt:i4>5</vt:i4>
      </vt:variant>
      <vt:variant>
        <vt:lpwstr/>
      </vt:variant>
      <vt:variant>
        <vt:lpwstr>zk61/05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Snezana Marinovic</dc:creator>
  <cp:keywords/>
  <cp:lastModifiedBy>Ana Stojicevic</cp:lastModifiedBy>
  <cp:revision>402</cp:revision>
  <cp:lastPrinted>2022-03-30T09:11:00Z</cp:lastPrinted>
  <dcterms:created xsi:type="dcterms:W3CDTF">2020-08-19T09:10:00Z</dcterms:created>
  <dcterms:modified xsi:type="dcterms:W3CDTF">2022-06-14T08:25:00Z</dcterms:modified>
</cp:coreProperties>
</file>