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901" w:rsidRPr="00E85DE0" w:rsidRDefault="00E86901" w:rsidP="00E8690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val="sr-Cyrl-CS"/>
        </w:rPr>
      </w:pPr>
      <w:r w:rsidRPr="00E85DE0">
        <w:rPr>
          <w:rFonts w:ascii="Times New Roman" w:hAnsi="Times New Roman"/>
          <w:bCs/>
          <w:sz w:val="24"/>
          <w:szCs w:val="24"/>
          <w:lang w:val="sr-Cyrl-CS"/>
        </w:rPr>
        <w:t>ПРИЛОГ I.</w:t>
      </w:r>
    </w:p>
    <w:p w:rsidR="00E86901" w:rsidRPr="00E85DE0" w:rsidRDefault="00E86901" w:rsidP="00E86901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w w:val="95"/>
          <w:sz w:val="24"/>
          <w:szCs w:val="24"/>
          <w:lang w:val="sr-Cyrl-CS"/>
        </w:rPr>
      </w:pPr>
      <w:r w:rsidRPr="00E85DE0">
        <w:rPr>
          <w:rFonts w:ascii="Times New Roman" w:eastAsia="Times New Roman" w:hAnsi="Times New Roman"/>
          <w:bCs/>
          <w:w w:val="95"/>
          <w:sz w:val="24"/>
          <w:szCs w:val="24"/>
          <w:lang w:val="sr-Cyrl-CS"/>
        </w:rPr>
        <w:t>Опсези фреквенције из члана 11. ове уредбе</w:t>
      </w:r>
    </w:p>
    <w:tbl>
      <w:tblPr>
        <w:tblW w:w="8860" w:type="dxa"/>
        <w:jc w:val="center"/>
        <w:tblBorders>
          <w:top w:val="single" w:sz="6" w:space="0" w:color="000000"/>
          <w:bottom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0"/>
        <w:gridCol w:w="6320"/>
      </w:tblGrid>
      <w:tr w:rsidR="00E86901" w:rsidRPr="00E85DE0" w:rsidTr="000558B6">
        <w:trPr>
          <w:trHeight w:val="417"/>
          <w:jc w:val="center"/>
        </w:trPr>
        <w:tc>
          <w:tcPr>
            <w:tcW w:w="254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left="-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Фреквентни опсег</w:t>
            </w:r>
          </w:p>
        </w:tc>
        <w:tc>
          <w:tcPr>
            <w:tcW w:w="632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left="-1" w:right="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Временски период погона</w:t>
            </w:r>
          </w:p>
        </w:tc>
      </w:tr>
      <w:tr w:rsidR="00E86901" w:rsidRPr="00E85DE0" w:rsidTr="000558B6">
        <w:trPr>
          <w:trHeight w:val="435"/>
          <w:jc w:val="center"/>
        </w:trPr>
        <w:tc>
          <w:tcPr>
            <w:tcW w:w="254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47,0 Hz – 47,5 Hz</w:t>
            </w:r>
          </w:p>
        </w:tc>
        <w:tc>
          <w:tcPr>
            <w:tcW w:w="632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60 секунди</w:t>
            </w:r>
          </w:p>
          <w:p w:rsidR="00E86901" w:rsidRPr="00E85DE0" w:rsidRDefault="00E86901" w:rsidP="00E86901">
            <w:pPr>
              <w:widowControl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</w:p>
        </w:tc>
      </w:tr>
      <w:tr w:rsidR="00E86901" w:rsidRPr="00E85DE0" w:rsidTr="000558B6">
        <w:trPr>
          <w:trHeight w:val="2928"/>
          <w:jc w:val="center"/>
        </w:trPr>
        <w:tc>
          <w:tcPr>
            <w:tcW w:w="254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47,5 Hz – 48,5 Hz</w:t>
            </w:r>
          </w:p>
        </w:tc>
        <w:tc>
          <w:tcPr>
            <w:tcW w:w="6320" w:type="dxa"/>
            <w:vAlign w:val="center"/>
          </w:tcPr>
          <w:p w:rsidR="00E86901" w:rsidRPr="00E85DE0" w:rsidRDefault="00E86901" w:rsidP="000558B6">
            <w:pPr>
              <w:widowControl w:val="0"/>
              <w:spacing w:after="0" w:line="240" w:lineRule="auto"/>
              <w:ind w:right="1665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надлежни ОПС, али дуже од времена дефинисаног за производне модуле и објекте купца у складу са прописом којим се уређују мрежна правила која се односе на прикључење на мрежу производних јединица, као и у складу са прописом којим се уређују мрежна правила која се односе на прикључење на мрежу објеката купаца, али дуже од времена за једносмерно прикључене модуле ЕЕП у складу са чланом 39. ове уредбе</w:t>
            </w:r>
          </w:p>
        </w:tc>
      </w:tr>
      <w:tr w:rsidR="00E86901" w:rsidRPr="00E85DE0" w:rsidTr="000558B6">
        <w:trPr>
          <w:trHeight w:val="742"/>
          <w:jc w:val="center"/>
        </w:trPr>
        <w:tc>
          <w:tcPr>
            <w:tcW w:w="254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48,5 Hz – 49,0 Hz</w:t>
            </w:r>
          </w:p>
        </w:tc>
        <w:tc>
          <w:tcPr>
            <w:tcW w:w="6320" w:type="dxa"/>
            <w:vAlign w:val="center"/>
          </w:tcPr>
          <w:p w:rsidR="00E86901" w:rsidRPr="00E85DE0" w:rsidRDefault="00E86901" w:rsidP="000558B6">
            <w:pPr>
              <w:widowControl w:val="0"/>
              <w:spacing w:after="0" w:line="240" w:lineRule="auto"/>
              <w:ind w:right="1665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надлежни ОПС, али дуже од времена дефинисаног за производне модуле и објекте купца у складу са прописом којим се уређују мрежна правила која се односе на прикључење на мрежу производних јединица, као и у складу са прописом којим се уређују мрежна правила која се односе на прикључење на мрежу објеката купаца, али дуже од времена за једносмерно прикључене модуле ЕЕП у складу са чланом 39. ове уредбе</w:t>
            </w:r>
          </w:p>
        </w:tc>
      </w:tr>
      <w:tr w:rsidR="00E86901" w:rsidRPr="00E85DE0" w:rsidTr="000558B6">
        <w:trPr>
          <w:trHeight w:val="435"/>
          <w:jc w:val="center"/>
        </w:trPr>
        <w:tc>
          <w:tcPr>
            <w:tcW w:w="254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49,0 Hz – 51,0 Hz </w:t>
            </w:r>
          </w:p>
        </w:tc>
        <w:tc>
          <w:tcPr>
            <w:tcW w:w="632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E86901" w:rsidRPr="00E85DE0" w:rsidTr="000558B6">
        <w:trPr>
          <w:trHeight w:val="2820"/>
          <w:jc w:val="center"/>
        </w:trPr>
        <w:tc>
          <w:tcPr>
            <w:tcW w:w="254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51,0</w:t>
            </w:r>
            <w:r w:rsidRPr="00E85DE0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E85DE0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  <w:r w:rsidRPr="00E85DE0">
              <w:rPr>
                <w:rFonts w:ascii="Times New Roman" w:eastAsia="Cambria" w:hAnsi="Times New Roman"/>
                <w:spacing w:val="10"/>
                <w:sz w:val="24"/>
                <w:szCs w:val="24"/>
                <w:lang w:val="sr-Cyrl-CS"/>
              </w:rPr>
              <w:t xml:space="preserve"> </w:t>
            </w:r>
            <w:r w:rsidRPr="00E85DE0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E85DE0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E85DE0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51,5</w:t>
            </w:r>
            <w:r w:rsidRPr="00E85DE0">
              <w:rPr>
                <w:rFonts w:ascii="Times New Roman" w:eastAsia="Cambria" w:hAnsi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E85DE0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Hz</w:t>
            </w:r>
          </w:p>
        </w:tc>
        <w:tc>
          <w:tcPr>
            <w:tcW w:w="6320" w:type="dxa"/>
            <w:vAlign w:val="center"/>
          </w:tcPr>
          <w:p w:rsidR="00E86901" w:rsidRPr="00E85DE0" w:rsidRDefault="00E86901" w:rsidP="000558B6">
            <w:pPr>
              <w:widowControl w:val="0"/>
              <w:spacing w:after="0" w:line="240" w:lineRule="auto"/>
              <w:ind w:right="1665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надлежни ОПС, али дуже од времена дефинисаног за производне модуле и објекте купца у складу са прописом којим се уређују мрежна правила која се односе на прикључење на мрежу производних јединица, као и у складу са прописом којим се уређују мрежна правила која се односе на прикључење на мрежу објеката купаца, али дуже од времена за једносмерно прикључене модуле ЕЕП у складу са чланом 39. ове уредбе</w:t>
            </w:r>
          </w:p>
        </w:tc>
      </w:tr>
      <w:tr w:rsidR="00E86901" w:rsidRPr="00E85DE0" w:rsidTr="000558B6">
        <w:trPr>
          <w:trHeight w:val="742"/>
          <w:jc w:val="center"/>
        </w:trPr>
        <w:tc>
          <w:tcPr>
            <w:tcW w:w="2540" w:type="dxa"/>
            <w:vAlign w:val="center"/>
          </w:tcPr>
          <w:p w:rsidR="00E86901" w:rsidRPr="00E85DE0" w:rsidRDefault="00E86901" w:rsidP="00E86901">
            <w:pPr>
              <w:widowControl w:val="0"/>
              <w:spacing w:after="0" w:line="240" w:lineRule="auto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51,5 Hz – 52,0 Hz</w:t>
            </w:r>
          </w:p>
        </w:tc>
        <w:tc>
          <w:tcPr>
            <w:tcW w:w="6320" w:type="dxa"/>
            <w:vAlign w:val="center"/>
          </w:tcPr>
          <w:p w:rsidR="00E86901" w:rsidRPr="00E85DE0" w:rsidRDefault="00E86901" w:rsidP="000558B6">
            <w:pPr>
              <w:widowControl w:val="0"/>
              <w:spacing w:after="0" w:line="240" w:lineRule="auto"/>
              <w:ind w:right="1125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E85DE0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сваки надлежни ОПС, али дуже од времена за једносмерно прикључене модуле ЕЕП у складу са чланом 39. ове уредбе</w:t>
            </w:r>
          </w:p>
        </w:tc>
      </w:tr>
    </w:tbl>
    <w:p w:rsidR="000558B6" w:rsidRPr="00E85DE0" w:rsidRDefault="000558B6" w:rsidP="000558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85DE0">
        <w:rPr>
          <w:rFonts w:ascii="Times New Roman" w:hAnsi="Times New Roman"/>
          <w:sz w:val="24"/>
          <w:szCs w:val="24"/>
          <w:lang w:val="sr-Cyrl-CS"/>
        </w:rPr>
        <w:t>Табела 1</w:t>
      </w:r>
      <w:bookmarkStart w:id="0" w:name="_GoBack"/>
      <w:bookmarkEnd w:id="0"/>
      <w:r w:rsidRPr="00E85DE0">
        <w:rPr>
          <w:rFonts w:ascii="Times New Roman" w:hAnsi="Times New Roman"/>
          <w:sz w:val="24"/>
          <w:szCs w:val="24"/>
          <w:lang w:val="sr-Cyrl-CS"/>
        </w:rPr>
        <w:t xml:space="preserve">: Најкраћи временски периоди током којих ЈСВН систем мора бити способан да ради на различитим фреквенцијама које одступају од називне вредности, а да не дође до његовог искључења са мреже.            </w:t>
      </w:r>
    </w:p>
    <w:sectPr w:rsidR="000558B6" w:rsidRPr="00E85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EE" w:rsidRDefault="007B51EE" w:rsidP="00E86901">
      <w:pPr>
        <w:spacing w:after="0" w:line="240" w:lineRule="auto"/>
      </w:pPr>
      <w:r>
        <w:separator/>
      </w:r>
    </w:p>
  </w:endnote>
  <w:endnote w:type="continuationSeparator" w:id="0">
    <w:p w:rsidR="007B51EE" w:rsidRDefault="007B51EE" w:rsidP="00E8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EE" w:rsidRDefault="007B51EE" w:rsidP="00E86901">
      <w:pPr>
        <w:spacing w:after="0" w:line="240" w:lineRule="auto"/>
      </w:pPr>
      <w:r>
        <w:separator/>
      </w:r>
    </w:p>
  </w:footnote>
  <w:footnote w:type="continuationSeparator" w:id="0">
    <w:p w:rsidR="007B51EE" w:rsidRDefault="007B51EE" w:rsidP="00E86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1"/>
    <w:rsid w:val="000558B6"/>
    <w:rsid w:val="007B51EE"/>
    <w:rsid w:val="009961B3"/>
    <w:rsid w:val="009B252C"/>
    <w:rsid w:val="00E85DE0"/>
    <w:rsid w:val="00E8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00097-C59D-4013-B08D-7C3953E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86901"/>
    <w:pPr>
      <w:widowControl w:val="0"/>
      <w:spacing w:after="0" w:line="240" w:lineRule="auto"/>
    </w:pPr>
  </w:style>
  <w:style w:type="paragraph" w:customStyle="1" w:styleId="Naslovglave">
    <w:name w:val="Naslov glave"/>
    <w:basedOn w:val="Normal"/>
    <w:next w:val="Normal"/>
    <w:autoRedefine/>
    <w:qFormat/>
    <w:rsid w:val="00E86901"/>
    <w:pPr>
      <w:keepNext/>
      <w:keepLines/>
      <w:spacing w:before="60" w:after="240"/>
      <w:jc w:val="center"/>
      <w:outlineLvl w:val="0"/>
    </w:pPr>
    <w:rPr>
      <w:rFonts w:ascii="Times New Roman" w:hAnsi="Times New Roman" w:cstheme="majorBidi"/>
      <w:b/>
      <w:bCs/>
      <w:sz w:val="24"/>
      <w:szCs w:val="28"/>
      <w:lang w:val="sr-Cyrl-RS"/>
    </w:rPr>
  </w:style>
  <w:style w:type="paragraph" w:customStyle="1" w:styleId="Naslovpoglavlja">
    <w:name w:val="Naslov poglavlja"/>
    <w:basedOn w:val="Normal"/>
    <w:next w:val="Naslovglave"/>
    <w:autoRedefine/>
    <w:qFormat/>
    <w:rsid w:val="00E86901"/>
    <w:pPr>
      <w:keepNext/>
      <w:keepLines/>
      <w:spacing w:before="60"/>
      <w:jc w:val="center"/>
      <w:outlineLvl w:val="1"/>
    </w:pPr>
    <w:rPr>
      <w:rFonts w:ascii="Times New Roman" w:eastAsiaTheme="majorEastAsia" w:hAnsi="Times New Roman" w:cstheme="majorBidi"/>
      <w:b/>
      <w:bCs/>
      <w:w w:val="95"/>
      <w:sz w:val="24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9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90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DE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Ćorić</dc:creator>
  <cp:keywords/>
  <dc:description/>
  <cp:lastModifiedBy>Snezana Marinovic</cp:lastModifiedBy>
  <cp:revision>3</cp:revision>
  <cp:lastPrinted>2022-09-09T07:39:00Z</cp:lastPrinted>
  <dcterms:created xsi:type="dcterms:W3CDTF">2022-09-08T08:42:00Z</dcterms:created>
  <dcterms:modified xsi:type="dcterms:W3CDTF">2022-09-09T07:39:00Z</dcterms:modified>
</cp:coreProperties>
</file>