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9E0" w:rsidRPr="00C2093B" w:rsidRDefault="009359E0" w:rsidP="009359E0">
      <w:pPr>
        <w:spacing w:before="240" w:after="120"/>
        <w:jc w:val="center"/>
        <w:rPr>
          <w:rFonts w:ascii="Times New Roman" w:eastAsia="Times New Roman" w:hAnsi="Times New Roman" w:cs="Times New Roman"/>
          <w:bCs/>
          <w:sz w:val="24"/>
          <w:szCs w:val="24"/>
          <w:lang w:val="sr-Cyrl-CS" w:eastAsia="sr-Latn-RS"/>
        </w:rPr>
      </w:pPr>
      <w:r w:rsidRPr="00C2093B">
        <w:rPr>
          <w:rFonts w:ascii="Times New Roman" w:eastAsia="Times New Roman" w:hAnsi="Times New Roman" w:cs="Times New Roman"/>
          <w:bCs/>
          <w:sz w:val="24"/>
          <w:szCs w:val="24"/>
          <w:lang w:val="sr-Cyrl-CS" w:eastAsia="sr-Latn-RS"/>
        </w:rPr>
        <w:t>ПРОГРАМ</w:t>
      </w:r>
      <w:r w:rsidRPr="00C2093B">
        <w:rPr>
          <w:rFonts w:ascii="Times New Roman" w:eastAsia="Times New Roman" w:hAnsi="Times New Roman" w:cs="Times New Roman"/>
          <w:bCs/>
          <w:sz w:val="24"/>
          <w:szCs w:val="24"/>
          <w:lang w:val="sr-Cyrl-CS" w:eastAsia="sr-Latn-RS"/>
        </w:rPr>
        <w:br/>
        <w:t xml:space="preserve">ФИНАНСИРАЊА АКТИВНОСТИ И МЕРА УНАПРЕЂЕЊА </w:t>
      </w:r>
      <w:r w:rsidRPr="00C2093B">
        <w:rPr>
          <w:rFonts w:ascii="Times New Roman" w:eastAsia="Times New Roman" w:hAnsi="Times New Roman" w:cs="Times New Roman"/>
          <w:bCs/>
          <w:sz w:val="24"/>
          <w:szCs w:val="24"/>
          <w:lang w:val="sr-Cyrl-CS" w:eastAsia="sr-Latn-RS"/>
        </w:rPr>
        <w:br/>
        <w:t xml:space="preserve">ЕНЕРГЕТСКЕ ЕФИКАСНОСТИ У 2022. ГОДИНИ </w:t>
      </w:r>
    </w:p>
    <w:p w:rsidR="009359E0" w:rsidRPr="00C2093B" w:rsidRDefault="009359E0" w:rsidP="009359E0">
      <w:pPr>
        <w:spacing w:before="240" w:after="120"/>
        <w:jc w:val="center"/>
        <w:rPr>
          <w:rFonts w:ascii="Times New Roman" w:eastAsia="Times New Roman" w:hAnsi="Times New Roman" w:cs="Times New Roman"/>
          <w:bCs/>
          <w:sz w:val="24"/>
          <w:szCs w:val="24"/>
          <w:lang w:val="sr-Cyrl-CS" w:eastAsia="sr-Latn-RS"/>
        </w:rPr>
      </w:pPr>
      <w:r w:rsidRPr="00C2093B">
        <w:rPr>
          <w:rFonts w:ascii="Times New Roman" w:eastAsia="Times New Roman" w:hAnsi="Times New Roman" w:cs="Times New Roman"/>
          <w:bCs/>
          <w:sz w:val="24"/>
          <w:szCs w:val="24"/>
          <w:lang w:val="sr-Cyrl-CS" w:eastAsia="sr-Latn-RS"/>
        </w:rPr>
        <w:t>I. УВОД</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Стратегијом развоја енергетике Републике Србије до 2025. године са пројекцијама до 2030. године („Службени гласник РС”, број 101/15), енергетска ефикасност и веће коришћење обновљивих извора енергије сврстани су међу приоритете. </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Унапређење енергетске ефикасности, како у секторима производње, тако и у секторима потрошње енергије препознато је као један од кључних елемената енергетске политике Републике Србије, с обзиром да доприноси сигурности снабдевања енергијом, смањењу потрошње енергије у приватном и комерцијалном сектору, повећању конкурентности индустрије и повећању стандарда грађана, односно доприноси смањењу увозне зависности и смањењу негативних ефеката сектора енергетике на животну средину, а нарочито емисије гасова који стварају ефекат стаклене баште. С обзиром на тенденцију ка </w:t>
      </w:r>
      <w:proofErr w:type="spellStart"/>
      <w:r w:rsidRPr="00C2093B">
        <w:rPr>
          <w:rFonts w:ascii="Times New Roman" w:eastAsia="Times New Roman" w:hAnsi="Times New Roman" w:cs="Times New Roman"/>
          <w:sz w:val="24"/>
          <w:szCs w:val="24"/>
          <w:lang w:val="sr-Cyrl-CS" w:eastAsia="sr-Latn-RS"/>
        </w:rPr>
        <w:t>декарбонизацији</w:t>
      </w:r>
      <w:proofErr w:type="spellEnd"/>
      <w:r w:rsidRPr="00C2093B">
        <w:rPr>
          <w:rFonts w:ascii="Times New Roman" w:eastAsia="Times New Roman" w:hAnsi="Times New Roman" w:cs="Times New Roman"/>
          <w:sz w:val="24"/>
          <w:szCs w:val="24"/>
          <w:lang w:val="sr-Cyrl-CS" w:eastAsia="sr-Latn-RS"/>
        </w:rPr>
        <w:t xml:space="preserve"> енергетска ефикасност у наредном периоду имаће још значајнију улогу што ће бити рефлект</w:t>
      </w:r>
      <w:r w:rsidR="00C2093B">
        <w:rPr>
          <w:rFonts w:ascii="Times New Roman" w:eastAsia="Times New Roman" w:hAnsi="Times New Roman" w:cs="Times New Roman"/>
          <w:sz w:val="24"/>
          <w:szCs w:val="24"/>
          <w:lang w:val="sr-Cyrl-CS" w:eastAsia="sr-Latn-RS"/>
        </w:rPr>
        <w:t>о</w:t>
      </w:r>
      <w:r w:rsidRPr="00C2093B">
        <w:rPr>
          <w:rFonts w:ascii="Times New Roman" w:eastAsia="Times New Roman" w:hAnsi="Times New Roman" w:cs="Times New Roman"/>
          <w:sz w:val="24"/>
          <w:szCs w:val="24"/>
          <w:lang w:val="sr-Cyrl-CS" w:eastAsia="sr-Latn-RS"/>
        </w:rPr>
        <w:t>вано сетом стратешких документа чија је израда у току.</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proofErr w:type="spellStart"/>
      <w:r w:rsidRPr="00C2093B">
        <w:rPr>
          <w:rFonts w:ascii="Times New Roman" w:eastAsia="Times New Roman" w:hAnsi="Times New Roman" w:cs="Times New Roman"/>
          <w:sz w:val="24"/>
          <w:szCs w:val="24"/>
          <w:lang w:val="sr-Cyrl-CS" w:eastAsia="sr-Latn-RS"/>
        </w:rPr>
        <w:t>Законодавно-правни</w:t>
      </w:r>
      <w:proofErr w:type="spellEnd"/>
      <w:r w:rsidRPr="00C2093B">
        <w:rPr>
          <w:rFonts w:ascii="Times New Roman" w:eastAsia="Times New Roman" w:hAnsi="Times New Roman" w:cs="Times New Roman"/>
          <w:sz w:val="24"/>
          <w:szCs w:val="24"/>
          <w:lang w:val="sr-Cyrl-CS" w:eastAsia="sr-Latn-RS"/>
        </w:rPr>
        <w:t xml:space="preserve"> оквир за уређивање ефикасног коришћења енергије у Републици Србији успостављен је усвајањем Закона о енергетској ефикасности и рационалној употреби енергије („Службени гласник РС”, број 40/21 - у даљем тексту: Закон), Закона о планирању и изградњи </w:t>
      </w:r>
      <w:r w:rsidR="0003389E" w:rsidRPr="00C2093B">
        <w:rPr>
          <w:rFonts w:ascii="Times New Roman" w:eastAsia="Times New Roman" w:hAnsi="Times New Roman" w:cs="Times New Roman"/>
          <w:sz w:val="24"/>
          <w:szCs w:val="20"/>
          <w:lang w:val="sr-Cyrl-CS"/>
        </w:rPr>
        <w:t>(„Службени гласник РС”, бр. 72/09, 81/09 - исправка, 64/10 - УС, 24/11, 121/12, 42/13 - УС, 50/13 -  УС, 98/13 - УС, 132/14, 145/14, 83/18, 31/19, 37/</w:t>
      </w:r>
      <w:proofErr w:type="spellStart"/>
      <w:r w:rsidR="0003389E" w:rsidRPr="00C2093B">
        <w:rPr>
          <w:rFonts w:ascii="Times New Roman" w:eastAsia="Times New Roman" w:hAnsi="Times New Roman" w:cs="Times New Roman"/>
          <w:sz w:val="24"/>
          <w:szCs w:val="20"/>
          <w:lang w:val="sr-Cyrl-CS"/>
        </w:rPr>
        <w:t>19-др</w:t>
      </w:r>
      <w:proofErr w:type="spellEnd"/>
      <w:r w:rsidR="0003389E" w:rsidRPr="00C2093B">
        <w:rPr>
          <w:rFonts w:ascii="Times New Roman" w:eastAsia="Times New Roman" w:hAnsi="Times New Roman" w:cs="Times New Roman"/>
          <w:sz w:val="24"/>
          <w:szCs w:val="20"/>
          <w:lang w:val="sr-Cyrl-CS"/>
        </w:rPr>
        <w:t>. закон, 9/20 и 52/21)</w:t>
      </w:r>
      <w:r w:rsidRPr="00C2093B">
        <w:rPr>
          <w:rFonts w:ascii="Times New Roman" w:eastAsia="Times New Roman" w:hAnsi="Times New Roman" w:cs="Times New Roman"/>
          <w:sz w:val="24"/>
          <w:szCs w:val="24"/>
          <w:lang w:val="sr-Cyrl-CS" w:eastAsia="sr-Latn-RS"/>
        </w:rPr>
        <w:t xml:space="preserve"> и њиховим подзаконским прописима. </w:t>
      </w:r>
      <w:r w:rsidRPr="00C2093B">
        <w:rPr>
          <w:rFonts w:ascii="Times New Roman" w:eastAsia="Times New Roman" w:hAnsi="Times New Roman" w:cs="Times New Roman"/>
          <w:strike/>
          <w:sz w:val="24"/>
          <w:szCs w:val="24"/>
          <w:lang w:val="sr-Cyrl-CS" w:eastAsia="sr-Latn-RS"/>
        </w:rPr>
        <w:t xml:space="preserve"> </w:t>
      </w:r>
      <w:r w:rsidRPr="00C2093B">
        <w:rPr>
          <w:strike/>
          <w:lang w:val="sr-Cyrl-CS"/>
        </w:rPr>
        <w:t xml:space="preserve"> </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На основу обавеза Републике Србије које проистичу из Уговора о оснивању Енергетске заједнице</w:t>
      </w:r>
      <w:r w:rsidRPr="00C2093B">
        <w:rPr>
          <w:lang w:val="sr-Cyrl-CS"/>
        </w:rPr>
        <w:t xml:space="preserve"> </w:t>
      </w:r>
      <w:r w:rsidRPr="00C2093B">
        <w:rPr>
          <w:rFonts w:ascii="Times New Roman" w:hAnsi="Times New Roman" w:cs="Times New Roman"/>
          <w:sz w:val="24"/>
          <w:szCs w:val="24"/>
          <w:lang w:val="sr-Cyrl-CS"/>
        </w:rPr>
        <w:t>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w:t>
      </w:r>
      <w:r w:rsidR="0003389E" w:rsidRPr="00C2093B">
        <w:rPr>
          <w:rFonts w:ascii="Times New Roman" w:hAnsi="Times New Roman" w:cs="Times New Roman"/>
          <w:sz w:val="24"/>
          <w:szCs w:val="24"/>
          <w:lang w:val="sr-Cyrl-CS"/>
        </w:rPr>
        <w:t>, који је потврђен З</w:t>
      </w:r>
      <w:r w:rsidRPr="00C2093B">
        <w:rPr>
          <w:rFonts w:ascii="Times New Roman" w:hAnsi="Times New Roman" w:cs="Times New Roman"/>
          <w:sz w:val="24"/>
          <w:szCs w:val="24"/>
          <w:lang w:val="sr-Cyrl-CS"/>
        </w:rPr>
        <w:t>аконом о</w:t>
      </w:r>
      <w:r w:rsidR="0003389E" w:rsidRPr="00C2093B">
        <w:rPr>
          <w:rFonts w:ascii="Times New Roman" w:hAnsi="Times New Roman" w:cs="Times New Roman"/>
          <w:sz w:val="24"/>
          <w:szCs w:val="24"/>
          <w:lang w:val="sr-Cyrl-CS"/>
        </w:rPr>
        <w:t xml:space="preserve"> ратификацији </w:t>
      </w:r>
      <w:r w:rsidR="00C2093B" w:rsidRPr="00C2093B">
        <w:rPr>
          <w:rFonts w:ascii="Times New Roman" w:eastAsia="Times New Roman" w:hAnsi="Times New Roman" w:cs="Times New Roman"/>
          <w:sz w:val="24"/>
          <w:szCs w:val="24"/>
          <w:lang w:val="sr-Cyrl-CS" w:eastAsia="sr-Latn-RS"/>
        </w:rPr>
        <w:t>Уговора о оснивању Енергетске заједнице</w:t>
      </w:r>
      <w:r w:rsidR="00C2093B" w:rsidRPr="00C2093B">
        <w:rPr>
          <w:lang w:val="sr-Cyrl-CS"/>
        </w:rPr>
        <w:t xml:space="preserve"> </w:t>
      </w:r>
      <w:r w:rsidR="00C2093B" w:rsidRPr="00C2093B">
        <w:rPr>
          <w:rFonts w:ascii="Times New Roman" w:hAnsi="Times New Roman" w:cs="Times New Roman"/>
          <w:sz w:val="24"/>
          <w:szCs w:val="24"/>
          <w:lang w:val="sr-Cyrl-CS"/>
        </w:rPr>
        <w:t xml:space="preserve">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w:t>
      </w:r>
      <w:r w:rsidR="0003389E" w:rsidRPr="00C2093B">
        <w:rPr>
          <w:rFonts w:ascii="Times New Roman" w:hAnsi="Times New Roman" w:cs="Times New Roman"/>
          <w:sz w:val="24"/>
          <w:szCs w:val="24"/>
          <w:lang w:val="sr-Cyrl-CS"/>
        </w:rPr>
        <w:t>(</w:t>
      </w:r>
      <w:r w:rsidRPr="00C2093B">
        <w:rPr>
          <w:rFonts w:ascii="Times New Roman" w:eastAsia="Times New Roman" w:hAnsi="Times New Roman" w:cs="Times New Roman"/>
          <w:sz w:val="24"/>
          <w:szCs w:val="24"/>
          <w:lang w:val="sr-Cyrl-CS" w:eastAsia="sr-Latn-RS"/>
        </w:rPr>
        <w:t>„Службен</w:t>
      </w:r>
      <w:r w:rsidR="0003389E" w:rsidRPr="00C2093B">
        <w:rPr>
          <w:rFonts w:ascii="Times New Roman" w:eastAsia="Times New Roman" w:hAnsi="Times New Roman" w:cs="Times New Roman"/>
          <w:sz w:val="24"/>
          <w:szCs w:val="24"/>
          <w:lang w:val="sr-Cyrl-CS" w:eastAsia="sr-Latn-RS"/>
        </w:rPr>
        <w:t>и</w:t>
      </w:r>
      <w:r w:rsidRPr="00C2093B">
        <w:rPr>
          <w:rFonts w:ascii="Times New Roman" w:eastAsia="Times New Roman" w:hAnsi="Times New Roman" w:cs="Times New Roman"/>
          <w:sz w:val="24"/>
          <w:szCs w:val="24"/>
          <w:lang w:val="sr-Cyrl-CS" w:eastAsia="sr-Latn-RS"/>
        </w:rPr>
        <w:t xml:space="preserve"> гласник </w:t>
      </w:r>
      <w:proofErr w:type="spellStart"/>
      <w:r w:rsidRPr="00C2093B">
        <w:rPr>
          <w:rFonts w:ascii="Times New Roman" w:eastAsia="Times New Roman" w:hAnsi="Times New Roman" w:cs="Times New Roman"/>
          <w:sz w:val="24"/>
          <w:szCs w:val="24"/>
          <w:lang w:val="sr-Cyrl-CS" w:eastAsia="sr-Latn-RS"/>
        </w:rPr>
        <w:t>РСˮ</w:t>
      </w:r>
      <w:proofErr w:type="spellEnd"/>
      <w:r w:rsidRPr="00C2093B">
        <w:rPr>
          <w:rFonts w:ascii="Times New Roman" w:eastAsia="Times New Roman" w:hAnsi="Times New Roman" w:cs="Times New Roman"/>
          <w:sz w:val="24"/>
          <w:szCs w:val="24"/>
          <w:lang w:val="sr-Cyrl-CS" w:eastAsia="sr-Latn-RS"/>
        </w:rPr>
        <w:t>, број 62/06</w:t>
      </w:r>
      <w:r w:rsidR="0003389E" w:rsidRPr="00C2093B">
        <w:rPr>
          <w:rFonts w:ascii="Times New Roman" w:eastAsia="Times New Roman" w:hAnsi="Times New Roman" w:cs="Times New Roman"/>
          <w:sz w:val="24"/>
          <w:szCs w:val="24"/>
          <w:lang w:val="sr-Cyrl-CS" w:eastAsia="sr-Latn-RS"/>
        </w:rPr>
        <w:t>)</w:t>
      </w:r>
      <w:r w:rsidRPr="00C2093B">
        <w:rPr>
          <w:rFonts w:ascii="Times New Roman" w:eastAsia="Times New Roman" w:hAnsi="Times New Roman" w:cs="Times New Roman"/>
          <w:sz w:val="24"/>
          <w:szCs w:val="24"/>
          <w:lang w:val="sr-Cyrl-CS" w:eastAsia="sr-Latn-RS"/>
        </w:rPr>
        <w:t>, Одлуке Министарског савета Енергетске заједнице број D/2015/08/</w:t>
      </w:r>
      <w:proofErr w:type="spellStart"/>
      <w:r w:rsidRPr="00C2093B">
        <w:rPr>
          <w:rFonts w:ascii="Times New Roman" w:eastAsia="Times New Roman" w:hAnsi="Times New Roman" w:cs="Times New Roman"/>
          <w:sz w:val="24"/>
          <w:szCs w:val="24"/>
          <w:lang w:val="sr-Cyrl-CS" w:eastAsia="sr-Latn-RS"/>
        </w:rPr>
        <w:t>MC-EnC</w:t>
      </w:r>
      <w:proofErr w:type="spellEnd"/>
      <w:r w:rsidRPr="00C2093B">
        <w:rPr>
          <w:rFonts w:ascii="Times New Roman" w:eastAsia="Times New Roman" w:hAnsi="Times New Roman" w:cs="Times New Roman"/>
          <w:sz w:val="24"/>
          <w:szCs w:val="24"/>
          <w:lang w:val="sr-Cyrl-CS" w:eastAsia="sr-Latn-RS"/>
        </w:rPr>
        <w:t xml:space="preserve"> од 14. августа 2015. године о примени Директиве 2012/27/</w:t>
      </w:r>
      <w:proofErr w:type="spellStart"/>
      <w:r w:rsidRPr="00C2093B">
        <w:rPr>
          <w:rFonts w:ascii="Times New Roman" w:eastAsia="Times New Roman" w:hAnsi="Times New Roman" w:cs="Times New Roman"/>
          <w:sz w:val="24"/>
          <w:szCs w:val="24"/>
          <w:lang w:val="sr-Cyrl-CS" w:eastAsia="sr-Latn-RS"/>
        </w:rPr>
        <w:t>ЕУ</w:t>
      </w:r>
      <w:proofErr w:type="spellEnd"/>
      <w:r w:rsidRPr="00C2093B">
        <w:rPr>
          <w:rFonts w:ascii="Times New Roman" w:eastAsia="Times New Roman" w:hAnsi="Times New Roman" w:cs="Times New Roman"/>
          <w:sz w:val="24"/>
          <w:szCs w:val="24"/>
          <w:lang w:val="sr-Cyrl-CS" w:eastAsia="sr-Latn-RS"/>
        </w:rPr>
        <w:t xml:space="preserve"> Европског парламента и Савета о енергетској ефикасности, као и Закона о </w:t>
      </w:r>
      <w:proofErr w:type="spellStart"/>
      <w:r w:rsidRPr="00C2093B">
        <w:rPr>
          <w:rFonts w:ascii="Times New Roman" w:eastAsia="Times New Roman" w:hAnsi="Times New Roman" w:cs="Times New Roman"/>
          <w:sz w:val="24"/>
          <w:szCs w:val="24"/>
          <w:lang w:val="sr-Cyrl-CS" w:eastAsia="sr-Latn-RS"/>
        </w:rPr>
        <w:t>eфикасном</w:t>
      </w:r>
      <w:proofErr w:type="spellEnd"/>
      <w:r w:rsidRPr="00C2093B">
        <w:rPr>
          <w:rFonts w:ascii="Times New Roman" w:eastAsia="Times New Roman" w:hAnsi="Times New Roman" w:cs="Times New Roman"/>
          <w:sz w:val="24"/>
          <w:szCs w:val="24"/>
          <w:lang w:val="sr-Cyrl-CS" w:eastAsia="sr-Latn-RS"/>
        </w:rPr>
        <w:t xml:space="preserve"> коришћењу енергије, усвојен је Четврти акциони план за енергетску ефикасност Републике Србије за период до 31. децембра 2021. године </w:t>
      </w:r>
      <w:r w:rsidRPr="00C2093B">
        <w:rPr>
          <w:lang w:val="sr-Cyrl-CS"/>
        </w:rPr>
        <w:t>(</w:t>
      </w:r>
      <w:r w:rsidRPr="00C2093B">
        <w:rPr>
          <w:rFonts w:ascii="Times New Roman" w:eastAsia="Times New Roman" w:hAnsi="Times New Roman" w:cs="Times New Roman"/>
          <w:sz w:val="24"/>
          <w:szCs w:val="24"/>
          <w:lang w:val="sr-Cyrl-CS" w:eastAsia="sr-Latn-RS"/>
        </w:rPr>
        <w:t xml:space="preserve">„Службени гласник </w:t>
      </w:r>
      <w:proofErr w:type="spellStart"/>
      <w:r w:rsidRPr="00C2093B">
        <w:rPr>
          <w:rFonts w:ascii="Times New Roman" w:eastAsia="Times New Roman" w:hAnsi="Times New Roman" w:cs="Times New Roman"/>
          <w:sz w:val="24"/>
          <w:szCs w:val="24"/>
          <w:lang w:val="sr-Cyrl-CS" w:eastAsia="sr-Latn-RS"/>
        </w:rPr>
        <w:t>РСˮ</w:t>
      </w:r>
      <w:proofErr w:type="spellEnd"/>
      <w:r w:rsidRPr="00C2093B">
        <w:rPr>
          <w:rFonts w:ascii="Times New Roman" w:eastAsia="Times New Roman" w:hAnsi="Times New Roman" w:cs="Times New Roman"/>
          <w:sz w:val="24"/>
          <w:szCs w:val="24"/>
          <w:lang w:val="sr-Cyrl-CS" w:eastAsia="sr-Latn-RS"/>
        </w:rPr>
        <w:t>, број 86/21</w:t>
      </w:r>
      <w:r w:rsidR="006120B5" w:rsidRPr="00C2093B">
        <w:rPr>
          <w:rFonts w:ascii="Times New Roman" w:eastAsia="Times New Roman" w:hAnsi="Times New Roman" w:cs="Times New Roman"/>
          <w:sz w:val="24"/>
          <w:szCs w:val="24"/>
          <w:lang w:val="sr-Cyrl-CS" w:eastAsia="sr-Latn-RS"/>
        </w:rPr>
        <w:t xml:space="preserve"> - у даљем тексту: (4. </w:t>
      </w:r>
      <w:proofErr w:type="spellStart"/>
      <w:r w:rsidR="006120B5" w:rsidRPr="00C2093B">
        <w:rPr>
          <w:rFonts w:ascii="Times New Roman" w:eastAsia="Times New Roman" w:hAnsi="Times New Roman" w:cs="Times New Roman"/>
          <w:sz w:val="24"/>
          <w:szCs w:val="24"/>
          <w:lang w:val="sr-Cyrl-CS" w:eastAsia="sr-Latn-RS"/>
        </w:rPr>
        <w:t>АПЕЕ</w:t>
      </w:r>
      <w:proofErr w:type="spellEnd"/>
      <w:r w:rsidR="006120B5" w:rsidRPr="00C2093B">
        <w:rPr>
          <w:rFonts w:ascii="Times New Roman" w:eastAsia="Times New Roman" w:hAnsi="Times New Roman" w:cs="Times New Roman"/>
          <w:sz w:val="24"/>
          <w:szCs w:val="24"/>
          <w:lang w:val="sr-Cyrl-CS" w:eastAsia="sr-Latn-RS"/>
        </w:rPr>
        <w:t>)</w:t>
      </w:r>
      <w:r w:rsidRPr="00C2093B">
        <w:rPr>
          <w:rFonts w:ascii="Times New Roman" w:eastAsia="Times New Roman" w:hAnsi="Times New Roman" w:cs="Times New Roman"/>
          <w:sz w:val="24"/>
          <w:szCs w:val="24"/>
          <w:lang w:val="sr-Cyrl-CS" w:eastAsia="sr-Latn-RS"/>
        </w:rPr>
        <w:t xml:space="preserve">. Наведеним акционим планом предвиђен је низ мера за унапређење енергетске ефикасности у секторима домаћинства, јавног и комерцијалног сектора, индустрије, транспорта и сектора производње енергије. У оквиру 4. </w:t>
      </w:r>
      <w:proofErr w:type="spellStart"/>
      <w:r w:rsidRPr="00C2093B">
        <w:rPr>
          <w:rFonts w:ascii="Times New Roman" w:eastAsia="Times New Roman" w:hAnsi="Times New Roman" w:cs="Times New Roman"/>
          <w:sz w:val="24"/>
          <w:szCs w:val="24"/>
          <w:lang w:val="sr-Cyrl-CS" w:eastAsia="sr-Latn-RS"/>
        </w:rPr>
        <w:t>АПЕЕ</w:t>
      </w:r>
      <w:proofErr w:type="spellEnd"/>
      <w:r w:rsidRPr="00C2093B" w:rsidDel="00860BE6">
        <w:rPr>
          <w:rFonts w:ascii="Times New Roman" w:eastAsia="Times New Roman" w:hAnsi="Times New Roman" w:cs="Times New Roman"/>
          <w:sz w:val="24"/>
          <w:szCs w:val="24"/>
          <w:lang w:val="sr-Cyrl-CS" w:eastAsia="sr-Latn-RS"/>
        </w:rPr>
        <w:t xml:space="preserve"> </w:t>
      </w:r>
      <w:r w:rsidRPr="00C2093B">
        <w:rPr>
          <w:rFonts w:ascii="Times New Roman" w:eastAsia="Times New Roman" w:hAnsi="Times New Roman" w:cs="Times New Roman"/>
          <w:sz w:val="24"/>
          <w:szCs w:val="24"/>
          <w:lang w:val="sr-Cyrl-CS" w:eastAsia="sr-Latn-RS"/>
        </w:rPr>
        <w:t>утврђен је индикативни циљ Републике Србије до краја 2021. године према коме потрошња примарне енергије не треба</w:t>
      </w:r>
      <w:r w:rsidR="00C2093B" w:rsidRPr="00C2093B">
        <w:rPr>
          <w:rFonts w:ascii="Times New Roman" w:eastAsia="Times New Roman" w:hAnsi="Times New Roman" w:cs="Times New Roman"/>
          <w:sz w:val="24"/>
          <w:szCs w:val="24"/>
          <w:lang w:val="sr-Cyrl-CS" w:eastAsia="sr-Latn-RS"/>
        </w:rPr>
        <w:t xml:space="preserve"> да</w:t>
      </w:r>
      <w:r w:rsidRPr="00C2093B">
        <w:rPr>
          <w:rFonts w:ascii="Times New Roman" w:eastAsia="Times New Roman" w:hAnsi="Times New Roman" w:cs="Times New Roman"/>
          <w:sz w:val="24"/>
          <w:szCs w:val="24"/>
          <w:lang w:val="sr-Cyrl-CS" w:eastAsia="sr-Latn-RS"/>
        </w:rPr>
        <w:t xml:space="preserve"> пређе 17,981 </w:t>
      </w:r>
      <w:proofErr w:type="spellStart"/>
      <w:r w:rsidRPr="00C2093B">
        <w:rPr>
          <w:rFonts w:ascii="Times New Roman" w:eastAsia="Times New Roman" w:hAnsi="Times New Roman" w:cs="Times New Roman"/>
          <w:sz w:val="24"/>
          <w:szCs w:val="24"/>
          <w:lang w:val="sr-Cyrl-CS" w:eastAsia="sr-Latn-RS"/>
        </w:rPr>
        <w:t>Mtoe</w:t>
      </w:r>
      <w:proofErr w:type="spellEnd"/>
      <w:r w:rsidRPr="00C2093B">
        <w:rPr>
          <w:rFonts w:ascii="Times New Roman" w:eastAsia="Times New Roman" w:hAnsi="Times New Roman" w:cs="Times New Roman"/>
          <w:sz w:val="24"/>
          <w:szCs w:val="24"/>
          <w:lang w:val="sr-Cyrl-CS" w:eastAsia="sr-Latn-RS"/>
        </w:rPr>
        <w:t xml:space="preserve"> примарне енергије, а потрошња финалне енергије 13,103 </w:t>
      </w:r>
      <w:proofErr w:type="spellStart"/>
      <w:r w:rsidRPr="00C2093B">
        <w:rPr>
          <w:rFonts w:ascii="Times New Roman" w:eastAsia="Times New Roman" w:hAnsi="Times New Roman" w:cs="Times New Roman"/>
          <w:sz w:val="24"/>
          <w:szCs w:val="24"/>
          <w:lang w:val="sr-Cyrl-CS" w:eastAsia="sr-Latn-RS"/>
        </w:rPr>
        <w:t>Mtoe</w:t>
      </w:r>
      <w:proofErr w:type="spellEnd"/>
      <w:r w:rsidRPr="00C2093B">
        <w:rPr>
          <w:rFonts w:ascii="Times New Roman" w:eastAsia="Times New Roman" w:hAnsi="Times New Roman" w:cs="Times New Roman"/>
          <w:sz w:val="24"/>
          <w:szCs w:val="24"/>
          <w:lang w:val="sr-Cyrl-CS" w:eastAsia="sr-Latn-RS"/>
        </w:rPr>
        <w:t xml:space="preserve"> финалне енергије за енергетске сврхе. </w:t>
      </w:r>
      <w:r w:rsidRPr="00C2093B">
        <w:rPr>
          <w:rFonts w:ascii="Times New Roman" w:hAnsi="Times New Roman" w:cs="Times New Roman"/>
          <w:sz w:val="24"/>
          <w:szCs w:val="24"/>
          <w:lang w:val="sr-Cyrl-CS"/>
        </w:rPr>
        <w:t>Циљеви у области енергетске ефикасности за наредни период (за 2030</w:t>
      </w:r>
      <w:r w:rsidR="00685666">
        <w:rPr>
          <w:rFonts w:ascii="Times New Roman" w:hAnsi="Times New Roman" w:cs="Times New Roman"/>
          <w:sz w:val="24"/>
          <w:szCs w:val="24"/>
          <w:lang w:val="sr-Cyrl-CS"/>
        </w:rPr>
        <w:t>.</w:t>
      </w:r>
      <w:bookmarkStart w:id="0" w:name="_GoBack"/>
      <w:bookmarkEnd w:id="0"/>
      <w:r w:rsidRPr="00C2093B">
        <w:rPr>
          <w:rFonts w:ascii="Times New Roman" w:hAnsi="Times New Roman" w:cs="Times New Roman"/>
          <w:sz w:val="24"/>
          <w:szCs w:val="24"/>
          <w:lang w:val="sr-Cyrl-CS"/>
        </w:rPr>
        <w:t xml:space="preserve"> и </w:t>
      </w:r>
      <w:r w:rsidRPr="00C2093B">
        <w:rPr>
          <w:rFonts w:ascii="Times New Roman" w:eastAsia="Times New Roman" w:hAnsi="Times New Roman" w:cs="Times New Roman"/>
          <w:sz w:val="24"/>
          <w:szCs w:val="24"/>
          <w:lang w:val="sr-Cyrl-CS" w:eastAsia="sr-Latn-RS"/>
        </w:rPr>
        <w:t>2050. годину) биће утврђени Интегрисаним националним енергетским и климатским планом (</w:t>
      </w:r>
      <w:proofErr w:type="spellStart"/>
      <w:r w:rsidRPr="00C2093B">
        <w:rPr>
          <w:rFonts w:ascii="Times New Roman" w:eastAsia="Times New Roman" w:hAnsi="Times New Roman" w:cs="Times New Roman"/>
          <w:sz w:val="24"/>
          <w:szCs w:val="24"/>
          <w:lang w:val="sr-Cyrl-CS" w:eastAsia="sr-Latn-RS"/>
        </w:rPr>
        <w:t>ИНЕКП</w:t>
      </w:r>
      <w:proofErr w:type="spellEnd"/>
      <w:r w:rsidRPr="00C2093B">
        <w:rPr>
          <w:rFonts w:ascii="Times New Roman" w:eastAsia="Times New Roman" w:hAnsi="Times New Roman" w:cs="Times New Roman"/>
          <w:sz w:val="24"/>
          <w:szCs w:val="24"/>
          <w:lang w:val="sr-Cyrl-CS" w:eastAsia="sr-Latn-RS"/>
        </w:rPr>
        <w:t xml:space="preserve">), чија је израда у току у складу са Законом о енергетици </w:t>
      </w:r>
      <w:r w:rsidRPr="00C2093B">
        <w:rPr>
          <w:lang w:val="sr-Cyrl-CS"/>
        </w:rPr>
        <w:t>(</w:t>
      </w:r>
      <w:r w:rsidRPr="00C2093B">
        <w:rPr>
          <w:rFonts w:ascii="Times New Roman" w:eastAsia="Times New Roman" w:hAnsi="Times New Roman" w:cs="Times New Roman"/>
          <w:sz w:val="24"/>
          <w:szCs w:val="24"/>
          <w:lang w:val="sr-Cyrl-CS" w:eastAsia="sr-Latn-RS"/>
        </w:rPr>
        <w:t xml:space="preserve">„Службени гласник </w:t>
      </w:r>
      <w:proofErr w:type="spellStart"/>
      <w:r w:rsidRPr="00C2093B">
        <w:rPr>
          <w:rFonts w:ascii="Times New Roman" w:eastAsia="Times New Roman" w:hAnsi="Times New Roman" w:cs="Times New Roman"/>
          <w:sz w:val="24"/>
          <w:szCs w:val="24"/>
          <w:lang w:val="sr-Cyrl-CS" w:eastAsia="sr-Latn-RS"/>
        </w:rPr>
        <w:lastRenderedPageBreak/>
        <w:t>РСˮ</w:t>
      </w:r>
      <w:proofErr w:type="spellEnd"/>
      <w:r w:rsidRPr="00C2093B">
        <w:rPr>
          <w:rFonts w:ascii="Times New Roman" w:eastAsia="Times New Roman" w:hAnsi="Times New Roman" w:cs="Times New Roman"/>
          <w:sz w:val="24"/>
          <w:szCs w:val="24"/>
          <w:lang w:val="sr-Cyrl-CS" w:eastAsia="sr-Latn-RS"/>
        </w:rPr>
        <w:t xml:space="preserve">, </w:t>
      </w:r>
      <w:r w:rsidR="006120B5" w:rsidRPr="00C2093B">
        <w:rPr>
          <w:rFonts w:ascii="Times New Roman" w:eastAsia="Times New Roman" w:hAnsi="Times New Roman" w:cs="Times New Roman"/>
          <w:sz w:val="24"/>
          <w:szCs w:val="24"/>
          <w:lang w:val="sr-Cyrl-CS"/>
        </w:rPr>
        <w:t>број 145/14, 95/</w:t>
      </w:r>
      <w:proofErr w:type="spellStart"/>
      <w:r w:rsidR="006120B5" w:rsidRPr="00C2093B">
        <w:rPr>
          <w:rFonts w:ascii="Times New Roman" w:eastAsia="Times New Roman" w:hAnsi="Times New Roman" w:cs="Times New Roman"/>
          <w:sz w:val="24"/>
          <w:szCs w:val="24"/>
          <w:lang w:val="sr-Cyrl-CS"/>
        </w:rPr>
        <w:t>18-др.закон</w:t>
      </w:r>
      <w:proofErr w:type="spellEnd"/>
      <w:r w:rsidR="006120B5" w:rsidRPr="00C2093B">
        <w:rPr>
          <w:rFonts w:ascii="Times New Roman" w:eastAsia="Times New Roman" w:hAnsi="Times New Roman" w:cs="Times New Roman"/>
          <w:sz w:val="24"/>
          <w:szCs w:val="24"/>
          <w:lang w:val="sr-Cyrl-CS"/>
        </w:rPr>
        <w:t xml:space="preserve"> и 40/21</w:t>
      </w:r>
      <w:r w:rsidRPr="00C2093B">
        <w:rPr>
          <w:rFonts w:ascii="Times New Roman" w:eastAsia="Times New Roman" w:hAnsi="Times New Roman" w:cs="Times New Roman"/>
          <w:sz w:val="24"/>
          <w:szCs w:val="24"/>
          <w:lang w:val="sr-Cyrl-CS" w:eastAsia="sr-Latn-RS"/>
        </w:rPr>
        <w:t xml:space="preserve">) и чије се доношење очекује у 2022. години. Циљеви у Европској унији предвиђају повећање енергетске ефикасности за 32,5% до 2030. године, па се очекује да циљеви у наредном периоду за Републику Србију буду такође веома амбициозни. </w:t>
      </w:r>
    </w:p>
    <w:p w:rsidR="009359E0" w:rsidRPr="00C2093B" w:rsidRDefault="009359E0" w:rsidP="009359E0">
      <w:pPr>
        <w:spacing w:before="60" w:after="60"/>
        <w:ind w:firstLine="567"/>
        <w:jc w:val="both"/>
        <w:rPr>
          <w:rFonts w:ascii="Times New Roman" w:eastAsia="Calibri" w:hAnsi="Times New Roman"/>
          <w:spacing w:val="-10"/>
          <w:bdr w:val="nil"/>
          <w:lang w:val="sr-Cyrl-CS"/>
        </w:rPr>
      </w:pPr>
      <w:r w:rsidRPr="00C2093B">
        <w:rPr>
          <w:rFonts w:ascii="Times New Roman" w:eastAsia="Times New Roman" w:hAnsi="Times New Roman" w:cs="Times New Roman"/>
          <w:sz w:val="24"/>
          <w:szCs w:val="24"/>
          <w:lang w:val="sr-Cyrl-CS" w:eastAsia="sr-Latn-RS"/>
        </w:rPr>
        <w:t xml:space="preserve">За достизање свих будућих циљева кључну улогу имаће Управа за финансирање и подстицање енергетске ефикасности (у даљем тексту: Управа). Успостављање одрживог начина финансирања пројеката енергетске ефикасности као приоритетне активност препознато је у оквиру Уредбе о утврђивању Програма остваривања Стратегије развоја енергетике Републике Србије до 2025. године са пројекцијама до 2030. године за период од 2017. до 2023. године („Службени гласник </w:t>
      </w:r>
      <w:proofErr w:type="spellStart"/>
      <w:r w:rsidRPr="00C2093B">
        <w:rPr>
          <w:rFonts w:ascii="Times New Roman" w:eastAsia="Times New Roman" w:hAnsi="Times New Roman" w:cs="Times New Roman"/>
          <w:sz w:val="24"/>
          <w:szCs w:val="24"/>
          <w:lang w:val="sr-Cyrl-CS" w:eastAsia="sr-Latn-RS"/>
        </w:rPr>
        <w:t>РСˮ</w:t>
      </w:r>
      <w:proofErr w:type="spellEnd"/>
      <w:r w:rsidRPr="00C2093B">
        <w:rPr>
          <w:rFonts w:ascii="Times New Roman" w:eastAsia="Times New Roman" w:hAnsi="Times New Roman" w:cs="Times New Roman"/>
          <w:sz w:val="24"/>
          <w:szCs w:val="24"/>
          <w:lang w:val="sr-Cyrl-CS" w:eastAsia="sr-Latn-RS"/>
        </w:rPr>
        <w:t xml:space="preserve">, број 104/17 - у даљем тексту ПОС) као и потреба да се за финансирање енергетске ефикасности обезбеде већа средства. ПОС је предвидео да се финансирање посебно усмери на домаћинства, јавни и комерцијални сектор. Успостављање одрживог механизма финансирања предвиђено је и Програмом економских реформи Републике Србије за период од 2021. године до 2023. године. </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Законом је основана Управа за обављање извршних и стручних послова који се односе на финансирање или суфинансирање послова ефикасног коришћења енергије и примену мера енергетске ефикасности а односе се на реализацију активности, и то нарочито на: </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1) примену мера у циљу ефикасног коришћења енергије у секторима производње, преноса, дистрибуције и потрошње енергије;</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2) подстицање развоја система енергетског менаџмента;</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3) промовисање и спровођење енергетских прегледа објеката/зграда, производних процеса и услуга;</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4) подстицање коришћења </w:t>
      </w:r>
      <w:proofErr w:type="spellStart"/>
      <w:r w:rsidRPr="00C2093B">
        <w:rPr>
          <w:rFonts w:ascii="Times New Roman" w:eastAsia="Times New Roman" w:hAnsi="Times New Roman" w:cs="Times New Roman"/>
          <w:sz w:val="24"/>
          <w:szCs w:val="24"/>
          <w:lang w:val="sr-Cyrl-CS" w:eastAsia="sr-Latn-RS"/>
        </w:rPr>
        <w:t>микро-когенерацијских</w:t>
      </w:r>
      <w:proofErr w:type="spellEnd"/>
      <w:r w:rsidRPr="00C2093B">
        <w:rPr>
          <w:rFonts w:ascii="Times New Roman" w:eastAsia="Times New Roman" w:hAnsi="Times New Roman" w:cs="Times New Roman"/>
          <w:sz w:val="24"/>
          <w:szCs w:val="24"/>
          <w:lang w:val="sr-Cyrl-CS" w:eastAsia="sr-Latn-RS"/>
        </w:rPr>
        <w:t xml:space="preserve"> јединица, уколико по основу истих </w:t>
      </w:r>
      <w:proofErr w:type="spellStart"/>
      <w:r w:rsidRPr="00C2093B">
        <w:rPr>
          <w:rFonts w:ascii="Times New Roman" w:eastAsia="Times New Roman" w:hAnsi="Times New Roman" w:cs="Times New Roman"/>
          <w:sz w:val="24"/>
          <w:szCs w:val="24"/>
          <w:lang w:val="sr-Cyrl-CS" w:eastAsia="sr-Latn-RS"/>
        </w:rPr>
        <w:t>микро-когенерацијских</w:t>
      </w:r>
      <w:proofErr w:type="spellEnd"/>
      <w:r w:rsidRPr="00C2093B">
        <w:rPr>
          <w:rFonts w:ascii="Times New Roman" w:eastAsia="Times New Roman" w:hAnsi="Times New Roman" w:cs="Times New Roman"/>
          <w:sz w:val="24"/>
          <w:szCs w:val="24"/>
          <w:lang w:val="sr-Cyrl-CS" w:eastAsia="sr-Latn-RS"/>
        </w:rPr>
        <w:t xml:space="preserve"> јединица нису остварени други подстицаји у складу са овим законом;</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5) подстицање развоја енергетских услуга на тржишту Републике Србије;</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6) подстицање производње електричне и топлотне енергије из обновљивих извора за сопствене потребе;</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7) подизање свести о значају и ефектима спровођења мера енергетске ефикасности;</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8) остале активности које за циљ имају ефикасније коришћење енергије.</w:t>
      </w:r>
    </w:p>
    <w:p w:rsidR="009359E0" w:rsidRPr="00C2093B" w:rsidRDefault="009359E0" w:rsidP="009359E0">
      <w:pPr>
        <w:spacing w:before="60" w:after="60"/>
        <w:ind w:firstLine="567"/>
        <w:jc w:val="both"/>
        <w:rPr>
          <w:rFonts w:ascii="Times New Roman" w:eastAsia="Times New Roman" w:hAnsi="Times New Roman" w:cs="Times New Roman"/>
          <w:i/>
          <w:sz w:val="24"/>
          <w:szCs w:val="24"/>
          <w:lang w:val="sr-Cyrl-CS" w:eastAsia="sr-Latn-RS"/>
        </w:rPr>
      </w:pPr>
      <w:r w:rsidRPr="00C2093B">
        <w:rPr>
          <w:rFonts w:ascii="Times New Roman" w:eastAsia="Times New Roman" w:hAnsi="Times New Roman" w:cs="Times New Roman"/>
          <w:sz w:val="24"/>
          <w:szCs w:val="24"/>
          <w:lang w:val="sr-Cyrl-CS" w:eastAsia="sr-Latn-RS"/>
        </w:rPr>
        <w:t>Коришћење средстава којима располаже Управа врши се у складу са Програмом финансирања активности и мера унапређења енергетске ефикасности у 2022. години (у даљем тексту: Програм).</w:t>
      </w:r>
      <w:r w:rsidRPr="00C2093B" w:rsidDel="00F03803">
        <w:rPr>
          <w:rFonts w:ascii="Times New Roman" w:eastAsia="Times New Roman" w:hAnsi="Times New Roman" w:cs="Times New Roman"/>
          <w:sz w:val="24"/>
          <w:szCs w:val="24"/>
          <w:lang w:val="sr-Cyrl-CS" w:eastAsia="sr-Latn-RS"/>
        </w:rPr>
        <w:t xml:space="preserve"> </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Програмом одређују се циљеви програма, мере унапређења енергетске ефикасности које ће бити финансиране, начин финансирања и носиоци Програма.</w:t>
      </w:r>
    </w:p>
    <w:p w:rsidR="009359E0" w:rsidRPr="00C2093B" w:rsidRDefault="009359E0" w:rsidP="009359E0">
      <w:pPr>
        <w:spacing w:before="240" w:after="120"/>
        <w:ind w:firstLine="567"/>
        <w:jc w:val="center"/>
        <w:rPr>
          <w:rFonts w:ascii="Times New Roman" w:eastAsia="Times New Roman" w:hAnsi="Times New Roman" w:cs="Times New Roman"/>
          <w:b/>
          <w:bCs/>
          <w:sz w:val="24"/>
          <w:szCs w:val="24"/>
          <w:lang w:val="sr-Cyrl-CS" w:eastAsia="sr-Latn-RS"/>
        </w:rPr>
      </w:pPr>
      <w:r w:rsidRPr="00C2093B">
        <w:rPr>
          <w:rFonts w:ascii="Times New Roman" w:eastAsia="Times New Roman" w:hAnsi="Times New Roman" w:cs="Times New Roman"/>
          <w:bCs/>
          <w:sz w:val="24"/>
          <w:szCs w:val="24"/>
          <w:lang w:val="sr-Cyrl-CS" w:eastAsia="sr-Latn-RS"/>
        </w:rPr>
        <w:t xml:space="preserve">II. ЦИЉЕВИ ПРОГРАМА </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Основни циљ Програма је финансијска подршка мерама и механизмима унапређења енергетске ефикасности предвиђених Законом  и стратешким документима из области енергетике. </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Програмом треба да буду постигнути следећи посебни циљеви:</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1) остваривање уштеде енергије и њено рационално коришћење применом проверених савремених технологија и производа чије је коришћење економски оправдано;</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lastRenderedPageBreak/>
        <w:t>2) коришћење обновљивих извора енергије за сопствене потребе;</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3) упосленост привредних субјеката;</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4) заштита животне средине кроз смањене емисије гасова који стварају ефекат стаклене баште (</w:t>
      </w:r>
      <w:proofErr w:type="spellStart"/>
      <w:r w:rsidRPr="00C2093B">
        <w:rPr>
          <w:rFonts w:ascii="Times New Roman" w:eastAsia="Times New Roman" w:hAnsi="Times New Roman" w:cs="Times New Roman"/>
          <w:sz w:val="24"/>
          <w:szCs w:val="24"/>
          <w:lang w:val="sr-Cyrl-CS" w:eastAsia="sr-Latn-RS"/>
        </w:rPr>
        <w:t>ГХГ</w:t>
      </w:r>
      <w:proofErr w:type="spellEnd"/>
      <w:r w:rsidRPr="00C2093B">
        <w:rPr>
          <w:rFonts w:ascii="Times New Roman" w:eastAsia="Times New Roman" w:hAnsi="Times New Roman" w:cs="Times New Roman"/>
          <w:sz w:val="24"/>
          <w:szCs w:val="24"/>
          <w:lang w:val="sr-Cyrl-CS" w:eastAsia="sr-Latn-RS"/>
        </w:rPr>
        <w:t xml:space="preserve"> гасови);</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5) повећање јавне свести о значају енергетске ефикасности.</w:t>
      </w:r>
    </w:p>
    <w:p w:rsidR="009359E0" w:rsidRPr="00C2093B" w:rsidRDefault="009359E0" w:rsidP="009359E0">
      <w:pPr>
        <w:spacing w:before="240" w:after="120"/>
        <w:ind w:firstLine="567"/>
        <w:jc w:val="center"/>
        <w:rPr>
          <w:rFonts w:ascii="Times New Roman" w:eastAsia="Times New Roman" w:hAnsi="Times New Roman" w:cs="Times New Roman"/>
          <w:bCs/>
          <w:sz w:val="24"/>
          <w:szCs w:val="24"/>
          <w:lang w:val="sr-Cyrl-CS" w:eastAsia="sr-Latn-RS"/>
        </w:rPr>
      </w:pPr>
      <w:proofErr w:type="spellStart"/>
      <w:r w:rsidRPr="00C2093B">
        <w:rPr>
          <w:rFonts w:ascii="Times New Roman" w:eastAsia="Times New Roman" w:hAnsi="Times New Roman" w:cs="Times New Roman"/>
          <w:bCs/>
          <w:sz w:val="24"/>
          <w:szCs w:val="24"/>
          <w:lang w:val="sr-Cyrl-CS" w:eastAsia="sr-Latn-RS"/>
        </w:rPr>
        <w:t>III</w:t>
      </w:r>
      <w:proofErr w:type="spellEnd"/>
      <w:r w:rsidRPr="00C2093B">
        <w:rPr>
          <w:rFonts w:ascii="Times New Roman" w:eastAsia="Times New Roman" w:hAnsi="Times New Roman" w:cs="Times New Roman"/>
          <w:bCs/>
          <w:sz w:val="24"/>
          <w:szCs w:val="24"/>
          <w:lang w:val="sr-Cyrl-CS" w:eastAsia="sr-Latn-RS"/>
        </w:rPr>
        <w:t>. НОСИОЦИ ПРОГРАМА</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Носиоци Програма су:</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1) Република Србија;</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2) јединице локалне самоуправе и градске општине (у даљем тексту: </w:t>
      </w:r>
      <w:proofErr w:type="spellStart"/>
      <w:r w:rsidRPr="00C2093B">
        <w:rPr>
          <w:rFonts w:ascii="Times New Roman" w:eastAsia="Times New Roman" w:hAnsi="Times New Roman" w:cs="Times New Roman"/>
          <w:sz w:val="24"/>
          <w:szCs w:val="24"/>
          <w:lang w:val="sr-Cyrl-CS" w:eastAsia="sr-Latn-RS"/>
        </w:rPr>
        <w:t>ЈЛС</w:t>
      </w:r>
      <w:proofErr w:type="spellEnd"/>
      <w:r w:rsidRPr="00C2093B">
        <w:rPr>
          <w:rFonts w:ascii="Times New Roman" w:eastAsia="Times New Roman" w:hAnsi="Times New Roman" w:cs="Times New Roman"/>
          <w:sz w:val="24"/>
          <w:szCs w:val="24"/>
          <w:lang w:val="sr-Cyrl-CS" w:eastAsia="sr-Latn-RS"/>
        </w:rPr>
        <w:t xml:space="preserve">), привредна друштва, односно друга правна лица чији је оснивач </w:t>
      </w:r>
      <w:proofErr w:type="spellStart"/>
      <w:r w:rsidRPr="00C2093B">
        <w:rPr>
          <w:rFonts w:ascii="Times New Roman" w:eastAsia="Times New Roman" w:hAnsi="Times New Roman" w:cs="Times New Roman"/>
          <w:sz w:val="24"/>
          <w:szCs w:val="24"/>
          <w:lang w:val="sr-Cyrl-CS" w:eastAsia="sr-Latn-RS"/>
        </w:rPr>
        <w:t>ЈЛС</w:t>
      </w:r>
      <w:proofErr w:type="spellEnd"/>
      <w:r w:rsidRPr="00C2093B">
        <w:rPr>
          <w:rFonts w:ascii="Times New Roman" w:eastAsia="Times New Roman" w:hAnsi="Times New Roman" w:cs="Times New Roman"/>
          <w:sz w:val="24"/>
          <w:szCs w:val="24"/>
          <w:lang w:val="sr-Cyrl-CS" w:eastAsia="sr-Latn-RS"/>
        </w:rPr>
        <w:t>, аутономна покрајина, односно Република Србија.</w:t>
      </w:r>
    </w:p>
    <w:p w:rsidR="009359E0" w:rsidRPr="00C2093B" w:rsidRDefault="009359E0" w:rsidP="009359E0">
      <w:pPr>
        <w:spacing w:before="60" w:after="60"/>
        <w:ind w:firstLine="567"/>
        <w:jc w:val="both"/>
        <w:rPr>
          <w:rFonts w:ascii="Times New Roman" w:eastAsia="Times New Roman" w:hAnsi="Times New Roman" w:cs="Times New Roman"/>
          <w:sz w:val="24"/>
          <w:szCs w:val="24"/>
          <w:u w:val="single"/>
          <w:lang w:val="sr-Cyrl-CS" w:eastAsia="sr-Latn-RS"/>
        </w:rPr>
      </w:pPr>
    </w:p>
    <w:p w:rsidR="009359E0" w:rsidRPr="00C2093B" w:rsidRDefault="009359E0" w:rsidP="009359E0">
      <w:pPr>
        <w:spacing w:before="240" w:after="120"/>
        <w:ind w:firstLine="567"/>
        <w:jc w:val="center"/>
        <w:rPr>
          <w:rFonts w:ascii="Times New Roman" w:eastAsia="Times New Roman" w:hAnsi="Times New Roman" w:cs="Times New Roman"/>
          <w:bCs/>
          <w:sz w:val="24"/>
          <w:szCs w:val="24"/>
          <w:lang w:val="sr-Cyrl-CS" w:eastAsia="sr-Latn-RS"/>
        </w:rPr>
      </w:pPr>
      <w:proofErr w:type="spellStart"/>
      <w:r w:rsidRPr="00C2093B">
        <w:rPr>
          <w:rFonts w:ascii="Times New Roman" w:eastAsia="Times New Roman" w:hAnsi="Times New Roman" w:cs="Times New Roman"/>
          <w:bCs/>
          <w:sz w:val="24"/>
          <w:szCs w:val="24"/>
          <w:lang w:val="sr-Cyrl-CS" w:eastAsia="sr-Latn-RS"/>
        </w:rPr>
        <w:t>IV</w:t>
      </w:r>
      <w:proofErr w:type="spellEnd"/>
      <w:r w:rsidRPr="00C2093B">
        <w:rPr>
          <w:rFonts w:ascii="Times New Roman" w:eastAsia="Times New Roman" w:hAnsi="Times New Roman" w:cs="Times New Roman"/>
          <w:bCs/>
          <w:sz w:val="24"/>
          <w:szCs w:val="24"/>
          <w:lang w:val="sr-Cyrl-CS" w:eastAsia="sr-Latn-RS"/>
        </w:rPr>
        <w:t xml:space="preserve">. ФИНАНСИРАЊЕ МЕРА УНАПРЕЂЕЊА ЕНЕРГЕТСКЕ ЕФИКАСНОСТИ СРЕДСТВИМА УПРАВЕ </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Мере унапређења енергетске ефикасности које се финансирају или суфинансирају у складу са Програмом су следеће:</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1) унапређење термичког омотача зграде, односно свих елемената зграде који раздвајају унутрашњи грејани простор од спољашњег простора и негрејаног простора зграде путем:</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(1) замене спољних прозора и врата и других транспарентних елемената термичког омотача (мера обухвата и пратећу </w:t>
      </w:r>
      <w:proofErr w:type="spellStart"/>
      <w:r w:rsidRPr="00C2093B">
        <w:rPr>
          <w:rFonts w:ascii="Times New Roman" w:eastAsia="Times New Roman" w:hAnsi="Times New Roman" w:cs="Times New Roman"/>
          <w:sz w:val="24"/>
          <w:szCs w:val="24"/>
          <w:lang w:val="sr-Cyrl-CS" w:eastAsia="sr-Latn-RS"/>
        </w:rPr>
        <w:t>oпрему</w:t>
      </w:r>
      <w:proofErr w:type="spellEnd"/>
      <w:r w:rsidRPr="00C2093B">
        <w:rPr>
          <w:rFonts w:ascii="Times New Roman" w:eastAsia="Times New Roman" w:hAnsi="Times New Roman" w:cs="Times New Roman"/>
          <w:sz w:val="24"/>
          <w:szCs w:val="24"/>
          <w:lang w:val="sr-Cyrl-CS" w:eastAsia="sr-Latn-RS"/>
        </w:rPr>
        <w:t xml:space="preserve"> за прозоре/врата, као што су </w:t>
      </w:r>
      <w:proofErr w:type="spellStart"/>
      <w:r w:rsidRPr="00C2093B">
        <w:rPr>
          <w:rFonts w:ascii="Times New Roman" w:eastAsia="Times New Roman" w:hAnsi="Times New Roman" w:cs="Times New Roman"/>
          <w:sz w:val="24"/>
          <w:szCs w:val="24"/>
          <w:lang w:val="sr-Cyrl-CS" w:eastAsia="sr-Latn-RS"/>
        </w:rPr>
        <w:t>окапнице</w:t>
      </w:r>
      <w:proofErr w:type="spellEnd"/>
      <w:r w:rsidRPr="00C2093B">
        <w:rPr>
          <w:rFonts w:ascii="Times New Roman" w:eastAsia="Times New Roman" w:hAnsi="Times New Roman" w:cs="Times New Roman"/>
          <w:sz w:val="24"/>
          <w:szCs w:val="24"/>
          <w:lang w:val="sr-Cyrl-CS" w:eastAsia="sr-Latn-RS"/>
        </w:rPr>
        <w:t xml:space="preserve">, прозорске даске, ролетне, капци и др, као и пратеће грађевинске радове на демонтажи и правилној монтажи прозора/врата, као што је демонтажа старих прозора/врата и одвоз на </w:t>
      </w:r>
      <w:proofErr w:type="spellStart"/>
      <w:r w:rsidRPr="00C2093B">
        <w:rPr>
          <w:rFonts w:ascii="Times New Roman" w:eastAsia="Times New Roman" w:hAnsi="Times New Roman" w:cs="Times New Roman"/>
          <w:sz w:val="24"/>
          <w:szCs w:val="24"/>
          <w:lang w:val="sr-Cyrl-CS" w:eastAsia="sr-Latn-RS"/>
        </w:rPr>
        <w:t>депонију</w:t>
      </w:r>
      <w:proofErr w:type="spellEnd"/>
      <w:r w:rsidRPr="00C2093B">
        <w:rPr>
          <w:rFonts w:ascii="Times New Roman" w:eastAsia="Times New Roman" w:hAnsi="Times New Roman" w:cs="Times New Roman"/>
          <w:sz w:val="24"/>
          <w:szCs w:val="24"/>
          <w:lang w:val="sr-Cyrl-CS" w:eastAsia="sr-Latn-RS"/>
        </w:rPr>
        <w:t xml:space="preserve">, правилна монтажа прозора, обрада око прозора </w:t>
      </w:r>
      <w:proofErr w:type="spellStart"/>
      <w:r w:rsidRPr="00C2093B">
        <w:rPr>
          <w:rFonts w:ascii="Times New Roman" w:eastAsia="Times New Roman" w:hAnsi="Times New Roman" w:cs="Times New Roman"/>
          <w:sz w:val="24"/>
          <w:szCs w:val="24"/>
          <w:lang w:val="sr-Cyrl-CS" w:eastAsia="sr-Latn-RS"/>
        </w:rPr>
        <w:t>гипс-картон</w:t>
      </w:r>
      <w:proofErr w:type="spellEnd"/>
      <w:r w:rsidRPr="00C2093B">
        <w:rPr>
          <w:rFonts w:ascii="Times New Roman" w:eastAsia="Times New Roman" w:hAnsi="Times New Roman" w:cs="Times New Roman"/>
          <w:sz w:val="24"/>
          <w:szCs w:val="24"/>
          <w:lang w:val="sr-Cyrl-CS" w:eastAsia="sr-Latn-RS"/>
        </w:rPr>
        <w:t xml:space="preserve"> плочама, </w:t>
      </w:r>
      <w:proofErr w:type="spellStart"/>
      <w:r w:rsidRPr="00C2093B">
        <w:rPr>
          <w:rFonts w:ascii="Times New Roman" w:eastAsia="Times New Roman" w:hAnsi="Times New Roman" w:cs="Times New Roman"/>
          <w:sz w:val="24"/>
          <w:szCs w:val="24"/>
          <w:lang w:val="sr-Cyrl-CS" w:eastAsia="sr-Latn-RS"/>
        </w:rPr>
        <w:t>глетовање</w:t>
      </w:r>
      <w:proofErr w:type="spellEnd"/>
      <w:r w:rsidRPr="00C2093B">
        <w:rPr>
          <w:rFonts w:ascii="Times New Roman" w:eastAsia="Times New Roman" w:hAnsi="Times New Roman" w:cs="Times New Roman"/>
          <w:sz w:val="24"/>
          <w:szCs w:val="24"/>
          <w:lang w:val="sr-Cyrl-CS" w:eastAsia="sr-Latn-RS"/>
        </w:rPr>
        <w:t>, обрада ивица и кречење око прозора/врата са унутрашње стране зида и др.),</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(2) постављања термичке изолације зидова, крова, таваница изнад отворених пролаза, зидова, подова на тлу и осталих делова термичког омотача према негрејаном простору;</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2) унапређење </w:t>
      </w:r>
      <w:proofErr w:type="spellStart"/>
      <w:r w:rsidRPr="00C2093B">
        <w:rPr>
          <w:rFonts w:ascii="Times New Roman" w:eastAsia="Times New Roman" w:hAnsi="Times New Roman" w:cs="Times New Roman"/>
          <w:sz w:val="24"/>
          <w:szCs w:val="24"/>
          <w:lang w:val="sr-Cyrl-CS" w:eastAsia="sr-Latn-RS"/>
        </w:rPr>
        <w:t>термотехничких</w:t>
      </w:r>
      <w:proofErr w:type="spellEnd"/>
      <w:r w:rsidRPr="00C2093B">
        <w:rPr>
          <w:rFonts w:ascii="Times New Roman" w:eastAsia="Times New Roman" w:hAnsi="Times New Roman" w:cs="Times New Roman"/>
          <w:sz w:val="24"/>
          <w:szCs w:val="24"/>
          <w:lang w:val="sr-Cyrl-CS" w:eastAsia="sr-Latn-RS"/>
        </w:rPr>
        <w:t xml:space="preserve"> система у зграде путем замене система или дела система ефикаснијим системом путем:</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(1) замене постојећег котла ефикаснијим котлом (грејач простора или комбиновани грејач),</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(2) замене постојеће или уградња нове цевне мреже, грејних тела и пратећег прибора,</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(3) уградње електронски регулисаних циркулационих пумпи,</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(4) уградње </w:t>
      </w:r>
      <w:proofErr w:type="spellStart"/>
      <w:r w:rsidRPr="00C2093B">
        <w:rPr>
          <w:rFonts w:ascii="Times New Roman" w:eastAsia="Times New Roman" w:hAnsi="Times New Roman" w:cs="Times New Roman"/>
          <w:sz w:val="24"/>
          <w:szCs w:val="24"/>
          <w:lang w:val="sr-Cyrl-CS" w:eastAsia="sr-Latn-RS"/>
        </w:rPr>
        <w:t>термостатских</w:t>
      </w:r>
      <w:proofErr w:type="spellEnd"/>
      <w:r w:rsidRPr="00C2093B">
        <w:rPr>
          <w:rFonts w:ascii="Times New Roman" w:eastAsia="Times New Roman" w:hAnsi="Times New Roman" w:cs="Times New Roman"/>
          <w:sz w:val="24"/>
          <w:szCs w:val="24"/>
          <w:lang w:val="sr-Cyrl-CS" w:eastAsia="sr-Latn-RS"/>
        </w:rPr>
        <w:t xml:space="preserve"> вентила на свим грејним телима,</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(5) уградње уређаја за мерење предате количине топлоте свим појединачним потрошачима,</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(6) уградње топлотних пумпи (грејач простора или комбиновани грејач),</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(7) уградње опреме за даљинску контролу и аутоматску регулацију рада </w:t>
      </w:r>
      <w:proofErr w:type="spellStart"/>
      <w:r w:rsidRPr="00C2093B">
        <w:rPr>
          <w:rFonts w:ascii="Times New Roman" w:eastAsia="Times New Roman" w:hAnsi="Times New Roman" w:cs="Times New Roman"/>
          <w:sz w:val="24"/>
          <w:szCs w:val="24"/>
          <w:lang w:val="sr-Cyrl-CS" w:eastAsia="sr-Latn-RS"/>
        </w:rPr>
        <w:t>термотехничких</w:t>
      </w:r>
      <w:proofErr w:type="spellEnd"/>
      <w:r w:rsidRPr="00C2093B">
        <w:rPr>
          <w:rFonts w:ascii="Times New Roman" w:eastAsia="Times New Roman" w:hAnsi="Times New Roman" w:cs="Times New Roman"/>
          <w:sz w:val="24"/>
          <w:szCs w:val="24"/>
          <w:lang w:val="sr-Cyrl-CS" w:eastAsia="sr-Latn-RS"/>
        </w:rPr>
        <w:t xml:space="preserve"> система,</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(8) замене постојећих и уградњом нових ефикасних система за климатизацију,</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lastRenderedPageBreak/>
        <w:t>(9) замене постојећих или уградњом нових система за вентилацију са рекуперацијом топлоте,</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(10) замене постојећих или уградњом нових система за централну припрему потрошне топле воде;</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3) модернизација система унутрашњег осветљења у објектима путем:</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(1) замене извора светлости, односно светиљки,</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(2) инсталирања савремене опреме за контролу и управљање системом унутрашњег осветљења (даљинска контрола, регулатори осветљења и др.);</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4) уградња соларних колектора у инсталацију за централну припрему потрошне топле воде;</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5) модернизација система јавног осветљења у </w:t>
      </w:r>
      <w:proofErr w:type="spellStart"/>
      <w:r w:rsidRPr="00C2093B">
        <w:rPr>
          <w:rFonts w:ascii="Times New Roman" w:eastAsia="Times New Roman" w:hAnsi="Times New Roman" w:cs="Times New Roman"/>
          <w:sz w:val="24"/>
          <w:szCs w:val="24"/>
          <w:lang w:val="sr-Cyrl-CS" w:eastAsia="sr-Latn-RS"/>
        </w:rPr>
        <w:t>ЈЛС</w:t>
      </w:r>
      <w:proofErr w:type="spellEnd"/>
      <w:r w:rsidRPr="00C2093B">
        <w:rPr>
          <w:rFonts w:ascii="Times New Roman" w:eastAsia="Times New Roman" w:hAnsi="Times New Roman" w:cs="Times New Roman"/>
          <w:sz w:val="24"/>
          <w:szCs w:val="24"/>
          <w:lang w:val="sr-Cyrl-CS" w:eastAsia="sr-Latn-RS"/>
        </w:rPr>
        <w:t xml:space="preserve"> путем:</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(1) замене извора светлости, односно светиљки,</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(2) уградње савремене опреме за контролу и управљање системом осветљења (даљинска контрола, регулатори интензитета осветљења и др.);</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6) рехабилитација  даљинског система за производњу и дистрибуцију топлотне енергије у циљу унапређења енергетске ефикасности тих система;</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7) уградња соларних панела и пратеће инсталације за производњу електричне енергије за сопствене потребе, уградња двосмерног мерног уређаја за мерење предате и примљене електричне енергије и израда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9) обука запослених у зградама које су предмет пројеката финансираних средствима подстицаја за унапређење енергетске ефикасности из ефикасног коришћења енергије;</w:t>
      </w:r>
    </w:p>
    <w:p w:rsidR="009359E0" w:rsidRPr="00C2093B" w:rsidRDefault="009359E0" w:rsidP="009359E0">
      <w:pPr>
        <w:spacing w:before="60" w:after="60"/>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        10)  друге мере за унапређење енергетске ефикасности.</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Мере из става 1. ове главе се могу финансирати и донацијама уколико исте буду обезбеђене.</w:t>
      </w:r>
    </w:p>
    <w:p w:rsidR="009359E0" w:rsidRPr="00C2093B" w:rsidRDefault="009359E0" w:rsidP="009359E0">
      <w:pPr>
        <w:spacing w:before="240" w:after="120"/>
        <w:jc w:val="center"/>
        <w:rPr>
          <w:rFonts w:ascii="Times New Roman" w:eastAsia="Times New Roman" w:hAnsi="Times New Roman" w:cs="Times New Roman"/>
          <w:bCs/>
          <w:sz w:val="24"/>
          <w:szCs w:val="24"/>
          <w:lang w:val="sr-Cyrl-CS" w:eastAsia="sr-Latn-RS"/>
        </w:rPr>
      </w:pPr>
      <w:r w:rsidRPr="00C2093B">
        <w:rPr>
          <w:rFonts w:ascii="Times New Roman" w:eastAsia="Times New Roman" w:hAnsi="Times New Roman" w:cs="Times New Roman"/>
          <w:bCs/>
          <w:sz w:val="24"/>
          <w:szCs w:val="24"/>
          <w:lang w:val="sr-Cyrl-CS" w:eastAsia="sr-Latn-RS"/>
        </w:rPr>
        <w:t>V. НАЧИН ФИНАНСИРАЊА</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За реализацију Програма и преузетих обавеза на основу Уредбе о утврђивању Програма финансирања активности и мера унапређења ефикасног коришћења енергије у 2021. години („Службени гласник РС”, бр. 9/21 и 32/21) користе се средства Управе која су обезбеђена на основу Закона о буџету Републике Србије за 2022. годину („Службени гласник РС”, број 110/21), у износу од 1.983.049.000,00 динара, на Разделу 28 - Министарство рударства и енергетике, Глава 28.2 – Управа за финансирање и подстицање енергетске ефикасности, Програм 0502 – Енергетска ефикасност, Функција 430 – Гориво и енергија, Програмска активност 0002 – Мере за унапређење енергетске ефикасности, на </w:t>
      </w:r>
      <w:proofErr w:type="spellStart"/>
      <w:r w:rsidRPr="00C2093B">
        <w:rPr>
          <w:rFonts w:ascii="Times New Roman" w:eastAsia="Times New Roman" w:hAnsi="Times New Roman" w:cs="Times New Roman"/>
          <w:sz w:val="24"/>
          <w:szCs w:val="24"/>
          <w:lang w:val="sr-Cyrl-CS" w:eastAsia="sr-Latn-RS"/>
        </w:rPr>
        <w:t>апропријацији</w:t>
      </w:r>
      <w:proofErr w:type="spellEnd"/>
      <w:r w:rsidRPr="00C2093B">
        <w:rPr>
          <w:rFonts w:ascii="Times New Roman" w:eastAsia="Times New Roman" w:hAnsi="Times New Roman" w:cs="Times New Roman"/>
          <w:sz w:val="24"/>
          <w:szCs w:val="24"/>
          <w:lang w:val="sr-Cyrl-CS" w:eastAsia="sr-Latn-RS"/>
        </w:rPr>
        <w:t xml:space="preserve"> економској класификацији 463 - Трансфери осталим нивоима власти. Средства за финансирање пројеката унапређења енергетске ефикасности могу се определити као бесповратна средства.</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У складу са ставом 1. ове главе, средства ће у овој години бити опредељена за финансирање пројеката унапређења </w:t>
      </w:r>
      <w:proofErr w:type="spellStart"/>
      <w:r w:rsidRPr="00C2093B">
        <w:rPr>
          <w:rFonts w:ascii="Times New Roman" w:eastAsia="Times New Roman" w:hAnsi="Times New Roman" w:cs="Times New Roman"/>
          <w:sz w:val="24"/>
          <w:szCs w:val="24"/>
          <w:lang w:val="sr-Cyrl-CS" w:eastAsia="sr-Latn-RS"/>
        </w:rPr>
        <w:t>ЕЕ</w:t>
      </w:r>
      <w:proofErr w:type="spellEnd"/>
      <w:r w:rsidRPr="00C2093B">
        <w:rPr>
          <w:rFonts w:ascii="Times New Roman" w:eastAsia="Times New Roman" w:hAnsi="Times New Roman" w:cs="Times New Roman"/>
          <w:sz w:val="24"/>
          <w:szCs w:val="24"/>
          <w:lang w:val="sr-Cyrl-CS" w:eastAsia="sr-Latn-RS"/>
        </w:rPr>
        <w:t xml:space="preserve"> јавних објеката у </w:t>
      </w:r>
      <w:proofErr w:type="spellStart"/>
      <w:r w:rsidRPr="00C2093B">
        <w:rPr>
          <w:rFonts w:ascii="Times New Roman" w:eastAsia="Times New Roman" w:hAnsi="Times New Roman" w:cs="Times New Roman"/>
          <w:sz w:val="24"/>
          <w:szCs w:val="24"/>
          <w:lang w:val="sr-Cyrl-CS" w:eastAsia="sr-Latn-RS"/>
        </w:rPr>
        <w:t>ЈЛС</w:t>
      </w:r>
      <w:proofErr w:type="spellEnd"/>
      <w:r w:rsidRPr="00C2093B">
        <w:rPr>
          <w:rFonts w:ascii="Times New Roman" w:eastAsia="Times New Roman" w:hAnsi="Times New Roman" w:cs="Times New Roman"/>
          <w:sz w:val="24"/>
          <w:szCs w:val="24"/>
          <w:lang w:val="sr-Cyrl-CS" w:eastAsia="sr-Latn-RS"/>
        </w:rPr>
        <w:t xml:space="preserve"> и финансирање програма енергетске санације породичних кућа и станова које спроводе </w:t>
      </w:r>
      <w:proofErr w:type="spellStart"/>
      <w:r w:rsidRPr="00C2093B">
        <w:rPr>
          <w:rFonts w:ascii="Times New Roman" w:eastAsia="Times New Roman" w:hAnsi="Times New Roman" w:cs="Times New Roman"/>
          <w:sz w:val="24"/>
          <w:szCs w:val="24"/>
          <w:lang w:val="sr-Cyrl-CS" w:eastAsia="sr-Latn-RS"/>
        </w:rPr>
        <w:t>ЈЛС</w:t>
      </w:r>
      <w:proofErr w:type="spellEnd"/>
      <w:r w:rsidRPr="00C2093B">
        <w:rPr>
          <w:rFonts w:ascii="Times New Roman" w:eastAsia="Times New Roman" w:hAnsi="Times New Roman" w:cs="Times New Roman"/>
          <w:sz w:val="24"/>
          <w:szCs w:val="24"/>
          <w:lang w:val="sr-Cyrl-CS" w:eastAsia="sr-Latn-RS"/>
        </w:rPr>
        <w:t>.</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Финансирање пројеката врши се у складу са прописом из члана 75. став 5. Закона о енергетској ефикасности и рационалној употреби енергије („Службени гласник РС”, </w:t>
      </w:r>
      <w:r w:rsidRPr="00C2093B">
        <w:rPr>
          <w:rFonts w:ascii="Times New Roman" w:eastAsia="Times New Roman" w:hAnsi="Times New Roman" w:cs="Times New Roman"/>
          <w:sz w:val="24"/>
          <w:szCs w:val="24"/>
          <w:lang w:val="sr-Cyrl-CS" w:eastAsia="sr-Latn-RS"/>
        </w:rPr>
        <w:lastRenderedPageBreak/>
        <w:t>број 40/21) којим се уређују ближи услови за расподелу и коришћење средстава, начин расподеле тих средстава, као и начин праћења наменског коришћења средстава и уговорених права и обавеза.</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У складу са прописом из става 3. ове главе основ за финансирање пројеката унапређења енергетске ефикасности јавних објеката у </w:t>
      </w:r>
      <w:proofErr w:type="spellStart"/>
      <w:r w:rsidRPr="00C2093B">
        <w:rPr>
          <w:rFonts w:ascii="Times New Roman" w:eastAsia="Times New Roman" w:hAnsi="Times New Roman" w:cs="Times New Roman"/>
          <w:sz w:val="24"/>
          <w:szCs w:val="24"/>
          <w:lang w:val="sr-Cyrl-CS" w:eastAsia="sr-Latn-RS"/>
        </w:rPr>
        <w:t>ЈЛС</w:t>
      </w:r>
      <w:proofErr w:type="spellEnd"/>
      <w:r w:rsidRPr="00C2093B">
        <w:rPr>
          <w:rFonts w:ascii="Times New Roman" w:eastAsia="Times New Roman" w:hAnsi="Times New Roman" w:cs="Times New Roman"/>
          <w:sz w:val="24"/>
          <w:szCs w:val="24"/>
          <w:lang w:val="sr-Cyrl-CS" w:eastAsia="sr-Latn-RS"/>
        </w:rPr>
        <w:t xml:space="preserve"> је донето решење о финансирању пројеката са утврђене листе пројеката пријављених на јавни позив и уговори о финансирању закључени са Управом. У финансирању пројеката учествује и </w:t>
      </w:r>
      <w:proofErr w:type="spellStart"/>
      <w:r w:rsidRPr="00C2093B">
        <w:rPr>
          <w:rFonts w:ascii="Times New Roman" w:eastAsia="Times New Roman" w:hAnsi="Times New Roman" w:cs="Times New Roman"/>
          <w:sz w:val="24"/>
          <w:szCs w:val="24"/>
          <w:lang w:val="sr-Cyrl-CS" w:eastAsia="sr-Latn-RS"/>
        </w:rPr>
        <w:t>ЈЛС</w:t>
      </w:r>
      <w:proofErr w:type="spellEnd"/>
      <w:r w:rsidRPr="00C2093B">
        <w:rPr>
          <w:rFonts w:ascii="Times New Roman" w:eastAsia="Times New Roman" w:hAnsi="Times New Roman" w:cs="Times New Roman"/>
          <w:sz w:val="24"/>
          <w:szCs w:val="24"/>
          <w:lang w:val="sr-Cyrl-CS" w:eastAsia="sr-Latn-RS"/>
        </w:rPr>
        <w:t>.</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proofErr w:type="spellStart"/>
      <w:r w:rsidRPr="00C2093B">
        <w:rPr>
          <w:rFonts w:ascii="Times New Roman" w:eastAsia="Times New Roman" w:hAnsi="Times New Roman" w:cs="Times New Roman"/>
          <w:sz w:val="24"/>
          <w:szCs w:val="24"/>
          <w:lang w:val="sr-Cyrl-CS" w:eastAsia="sr-Latn-RS"/>
        </w:rPr>
        <w:t>ЈЛС</w:t>
      </w:r>
      <w:proofErr w:type="spellEnd"/>
      <w:r w:rsidRPr="00C2093B">
        <w:rPr>
          <w:rFonts w:ascii="Times New Roman" w:eastAsia="Times New Roman" w:hAnsi="Times New Roman" w:cs="Times New Roman"/>
          <w:sz w:val="24"/>
          <w:szCs w:val="24"/>
          <w:lang w:val="sr-Cyrl-CS" w:eastAsia="sr-Latn-RS"/>
        </w:rPr>
        <w:t xml:space="preserve"> којима је одобрено финансирање пројеката унапређења енергетске ефикасности, спроводе јавне набавке радова на основу конкурсне документације одобрене од стране Управе. Захтев за трансфер средстава </w:t>
      </w:r>
      <w:proofErr w:type="spellStart"/>
      <w:r w:rsidRPr="00C2093B">
        <w:rPr>
          <w:rFonts w:ascii="Times New Roman" w:eastAsia="Times New Roman" w:hAnsi="Times New Roman" w:cs="Times New Roman"/>
          <w:sz w:val="24"/>
          <w:szCs w:val="24"/>
          <w:lang w:val="sr-Cyrl-CS" w:eastAsia="sr-Latn-RS"/>
        </w:rPr>
        <w:t>ЈЛС</w:t>
      </w:r>
      <w:proofErr w:type="spellEnd"/>
      <w:r w:rsidRPr="00C2093B">
        <w:rPr>
          <w:rFonts w:ascii="Times New Roman" w:eastAsia="Times New Roman" w:hAnsi="Times New Roman" w:cs="Times New Roman"/>
          <w:sz w:val="24"/>
          <w:szCs w:val="24"/>
          <w:lang w:val="sr-Cyrl-CS" w:eastAsia="sr-Latn-RS"/>
        </w:rPr>
        <w:t xml:space="preserve"> подноси Управи, у складу са уговором о финансирању, на основу привремених ситуација и/или окончане ситуације за радове на јавном објекту и пратеће техничке документације Средства се затим уплаћују извођачу радова и </w:t>
      </w:r>
      <w:proofErr w:type="spellStart"/>
      <w:r w:rsidRPr="00C2093B">
        <w:rPr>
          <w:rFonts w:ascii="Times New Roman" w:eastAsia="Times New Roman" w:hAnsi="Times New Roman" w:cs="Times New Roman"/>
          <w:sz w:val="24"/>
          <w:szCs w:val="24"/>
          <w:lang w:val="sr-Cyrl-CS" w:eastAsia="sr-Latn-RS"/>
        </w:rPr>
        <w:t>ЈЛС</w:t>
      </w:r>
      <w:proofErr w:type="spellEnd"/>
      <w:r w:rsidRPr="00C2093B">
        <w:rPr>
          <w:rFonts w:ascii="Times New Roman" w:eastAsia="Times New Roman" w:hAnsi="Times New Roman" w:cs="Times New Roman"/>
          <w:sz w:val="24"/>
          <w:szCs w:val="24"/>
          <w:lang w:val="sr-Cyrl-CS" w:eastAsia="sr-Latn-RS"/>
        </w:rPr>
        <w:t xml:space="preserve"> доставља доказ Управи о уплати.  </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Основ за финансирање програма енергетске санације стамбених зграда, породичних кућа и станова у </w:t>
      </w:r>
      <w:proofErr w:type="spellStart"/>
      <w:r w:rsidRPr="00C2093B">
        <w:rPr>
          <w:rFonts w:ascii="Times New Roman" w:eastAsia="Times New Roman" w:hAnsi="Times New Roman" w:cs="Times New Roman"/>
          <w:sz w:val="24"/>
          <w:szCs w:val="24"/>
          <w:lang w:val="sr-Cyrl-CS" w:eastAsia="sr-Latn-RS"/>
        </w:rPr>
        <w:t>ЈЛС</w:t>
      </w:r>
      <w:proofErr w:type="spellEnd"/>
      <w:r w:rsidRPr="00C2093B">
        <w:rPr>
          <w:rFonts w:ascii="Times New Roman" w:eastAsia="Times New Roman" w:hAnsi="Times New Roman" w:cs="Times New Roman"/>
          <w:sz w:val="24"/>
          <w:szCs w:val="24"/>
          <w:lang w:val="sr-Cyrl-CS" w:eastAsia="sr-Latn-RS"/>
        </w:rPr>
        <w:t xml:space="preserve"> је донето решење о финансирању програма са утврђене листе програма пријављених на јавни позив и уговори о финансирању закључени са Управом. Поред Управе у финансирању програма учествују </w:t>
      </w:r>
      <w:proofErr w:type="spellStart"/>
      <w:r w:rsidRPr="00C2093B">
        <w:rPr>
          <w:rFonts w:ascii="Times New Roman" w:eastAsia="Times New Roman" w:hAnsi="Times New Roman" w:cs="Times New Roman"/>
          <w:sz w:val="24"/>
          <w:szCs w:val="24"/>
          <w:lang w:val="sr-Cyrl-CS" w:eastAsia="sr-Latn-RS"/>
        </w:rPr>
        <w:t>ЈЛС</w:t>
      </w:r>
      <w:proofErr w:type="spellEnd"/>
      <w:r w:rsidRPr="00C2093B">
        <w:rPr>
          <w:rFonts w:ascii="Times New Roman" w:eastAsia="Times New Roman" w:hAnsi="Times New Roman" w:cs="Times New Roman"/>
          <w:sz w:val="24"/>
          <w:szCs w:val="24"/>
          <w:lang w:val="sr-Cyrl-CS" w:eastAsia="sr-Latn-RS"/>
        </w:rPr>
        <w:t xml:space="preserve"> и грађани.</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proofErr w:type="spellStart"/>
      <w:r w:rsidRPr="00C2093B">
        <w:rPr>
          <w:rFonts w:ascii="Times New Roman" w:eastAsia="Times New Roman" w:hAnsi="Times New Roman" w:cs="Times New Roman"/>
          <w:sz w:val="24"/>
          <w:szCs w:val="24"/>
          <w:lang w:val="sr-Cyrl-CS" w:eastAsia="sr-Latn-RS"/>
        </w:rPr>
        <w:t>ЈЛС</w:t>
      </w:r>
      <w:proofErr w:type="spellEnd"/>
      <w:r w:rsidRPr="00C2093B">
        <w:rPr>
          <w:rFonts w:ascii="Times New Roman" w:eastAsia="Times New Roman" w:hAnsi="Times New Roman" w:cs="Times New Roman"/>
          <w:sz w:val="24"/>
          <w:szCs w:val="24"/>
          <w:lang w:val="sr-Cyrl-CS" w:eastAsia="sr-Latn-RS"/>
        </w:rPr>
        <w:t xml:space="preserve"> којима је одобрено финансирање програма енергетске санације</w:t>
      </w:r>
      <w:r w:rsidRPr="00C2093B">
        <w:rPr>
          <w:lang w:val="sr-Cyrl-CS"/>
        </w:rPr>
        <w:t xml:space="preserve"> </w:t>
      </w:r>
      <w:r w:rsidRPr="00C2093B">
        <w:rPr>
          <w:rFonts w:ascii="Times New Roman" w:eastAsia="Times New Roman" w:hAnsi="Times New Roman" w:cs="Times New Roman"/>
          <w:sz w:val="24"/>
          <w:szCs w:val="24"/>
          <w:lang w:val="sr-Cyrl-CS" w:eastAsia="sr-Latn-RS"/>
        </w:rPr>
        <w:t>образују комисију за реализацију мера енергетске санације. Управа ће именовати свог представника у састав комисије.</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 Спроводе се два јавна позива која ће бити објављена заједнички од стране Управе и </w:t>
      </w:r>
      <w:proofErr w:type="spellStart"/>
      <w:r w:rsidRPr="00C2093B">
        <w:rPr>
          <w:rFonts w:ascii="Times New Roman" w:eastAsia="Times New Roman" w:hAnsi="Times New Roman" w:cs="Times New Roman"/>
          <w:sz w:val="24"/>
          <w:szCs w:val="24"/>
          <w:lang w:val="sr-Cyrl-CS" w:eastAsia="sr-Latn-RS"/>
        </w:rPr>
        <w:t>ЈЛС</w:t>
      </w:r>
      <w:proofErr w:type="spellEnd"/>
      <w:r w:rsidRPr="00C2093B">
        <w:rPr>
          <w:rFonts w:ascii="Times New Roman" w:eastAsia="Times New Roman" w:hAnsi="Times New Roman" w:cs="Times New Roman"/>
          <w:sz w:val="24"/>
          <w:szCs w:val="24"/>
          <w:lang w:val="sr-Cyrl-CS" w:eastAsia="sr-Latn-RS"/>
        </w:rPr>
        <w:t xml:space="preserve">. Први јавни позив се расписује за избор привредних субјеката који се баве енергетском санацијом, а затим се формира листа изабраних привредних субјеката који ће изводити радове на енергетској санацији. Други јавни позив се расписује за грађане, Грађани ће се обраћати изабраним привредним субјектима за стручну помоћ око радова и од којих ће добијати предрачуне за радове, а које ће затим прилагати уз пријаву на јавни позив. Исплату субвенција за грађане, </w:t>
      </w:r>
      <w:proofErr w:type="spellStart"/>
      <w:r w:rsidRPr="00C2093B">
        <w:rPr>
          <w:rFonts w:ascii="Times New Roman" w:eastAsia="Times New Roman" w:hAnsi="Times New Roman" w:cs="Times New Roman"/>
          <w:sz w:val="24"/>
          <w:szCs w:val="24"/>
          <w:lang w:val="sr-Cyrl-CS" w:eastAsia="sr-Latn-RS"/>
        </w:rPr>
        <w:t>ЈЛС</w:t>
      </w:r>
      <w:proofErr w:type="spellEnd"/>
      <w:r w:rsidRPr="00C2093B">
        <w:rPr>
          <w:rFonts w:ascii="Times New Roman" w:eastAsia="Times New Roman" w:hAnsi="Times New Roman" w:cs="Times New Roman"/>
          <w:sz w:val="24"/>
          <w:szCs w:val="24"/>
          <w:lang w:val="sr-Cyrl-CS" w:eastAsia="sr-Latn-RS"/>
        </w:rPr>
        <w:t xml:space="preserve"> директно врши привредним субјектима који врше радове на енергетској санацији, али тек након комплетне уплате од стране грађана. Захтев за трансфер средстава </w:t>
      </w:r>
      <w:proofErr w:type="spellStart"/>
      <w:r w:rsidRPr="00C2093B">
        <w:rPr>
          <w:rFonts w:ascii="Times New Roman" w:eastAsia="Times New Roman" w:hAnsi="Times New Roman" w:cs="Times New Roman"/>
          <w:sz w:val="24"/>
          <w:szCs w:val="24"/>
          <w:lang w:val="sr-Cyrl-CS" w:eastAsia="sr-Latn-RS"/>
        </w:rPr>
        <w:t>ЈЛС</w:t>
      </w:r>
      <w:proofErr w:type="spellEnd"/>
      <w:r w:rsidRPr="00C2093B">
        <w:rPr>
          <w:rFonts w:ascii="Times New Roman" w:eastAsia="Times New Roman" w:hAnsi="Times New Roman" w:cs="Times New Roman"/>
          <w:sz w:val="24"/>
          <w:szCs w:val="24"/>
          <w:lang w:val="sr-Cyrl-CS" w:eastAsia="sr-Latn-RS"/>
        </w:rPr>
        <w:t xml:space="preserve"> подносе Управи, у складу са уговором о финансирању, а на основу одлуке о усвојеном акту о начину расподеле средстава и потписаних тројних уговора са привредним субјектима и грађанима</w:t>
      </w:r>
    </w:p>
    <w:p w:rsidR="009359E0" w:rsidRPr="00C2093B" w:rsidRDefault="009359E0" w:rsidP="009359E0">
      <w:pPr>
        <w:spacing w:before="60" w:after="60"/>
        <w:ind w:firstLine="567"/>
        <w:jc w:val="both"/>
        <w:rPr>
          <w:rFonts w:ascii="Times New Roman" w:eastAsia="Times New Roman" w:hAnsi="Times New Roman" w:cs="Times New Roman"/>
          <w:sz w:val="24"/>
          <w:szCs w:val="24"/>
          <w:lang w:val="sr-Cyrl-CS" w:eastAsia="sr-Latn-RS"/>
        </w:rPr>
      </w:pPr>
      <w:r w:rsidRPr="00C2093B">
        <w:rPr>
          <w:rFonts w:ascii="Times New Roman" w:eastAsia="Times New Roman" w:hAnsi="Times New Roman" w:cs="Times New Roman"/>
          <w:sz w:val="24"/>
          <w:szCs w:val="24"/>
          <w:lang w:val="sr-Cyrl-CS" w:eastAsia="sr-Latn-RS"/>
        </w:rPr>
        <w:t xml:space="preserve">Од 2023. године финансирање реализације годишњих програма финансирања активности и мера унапређења енергетске ефикасности вршиће се у складу са билансним могућностима буџета Републике Србије са раздела Управе, а обухватиће и механизме финансирање </w:t>
      </w:r>
      <w:r w:rsidRPr="00C2093B">
        <w:rPr>
          <w:rFonts w:ascii="Times New Roman" w:hAnsi="Times New Roman" w:cs="Times New Roman"/>
          <w:sz w:val="24"/>
          <w:szCs w:val="24"/>
          <w:lang w:val="sr-Cyrl-CS"/>
        </w:rPr>
        <w:t>енергетске санације стамбених зграда и доделу средстава подстицаја за куповину енергетски ефикасних кућних уређаја у домаћинствима путем доделе ваучера и дотација у складу са актом из члана 75. став 5. Закона о енергетској ефикасности и рационалној употреби енергије.</w:t>
      </w:r>
      <w:r w:rsidRPr="00C2093B">
        <w:rPr>
          <w:rFonts w:ascii="Times New Roman" w:eastAsia="Times New Roman" w:hAnsi="Times New Roman" w:cs="Times New Roman"/>
          <w:sz w:val="24"/>
          <w:szCs w:val="24"/>
          <w:lang w:val="sr-Cyrl-CS" w:eastAsia="sr-Latn-RS"/>
        </w:rPr>
        <w:t xml:space="preserve"> </w:t>
      </w:r>
    </w:p>
    <w:p w:rsidR="00563199" w:rsidRPr="00C2093B" w:rsidRDefault="00563199">
      <w:pPr>
        <w:rPr>
          <w:lang w:val="sr-Cyrl-CS"/>
        </w:rPr>
      </w:pPr>
    </w:p>
    <w:sectPr w:rsidR="00563199" w:rsidRPr="00C2093B" w:rsidSect="00E27B36">
      <w:footerReference w:type="default" r:id="rId6"/>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BB0" w:rsidRDefault="00BE1BB0" w:rsidP="00E27B36">
      <w:r>
        <w:separator/>
      </w:r>
    </w:p>
  </w:endnote>
  <w:endnote w:type="continuationSeparator" w:id="0">
    <w:p w:rsidR="00BE1BB0" w:rsidRDefault="00BE1BB0" w:rsidP="00E27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0880855"/>
      <w:docPartObj>
        <w:docPartGallery w:val="Page Numbers (Bottom of Page)"/>
        <w:docPartUnique/>
      </w:docPartObj>
    </w:sdtPr>
    <w:sdtEndPr>
      <w:rPr>
        <w:noProof/>
      </w:rPr>
    </w:sdtEndPr>
    <w:sdtContent>
      <w:p w:rsidR="00E27B36" w:rsidRDefault="00E27B36">
        <w:pPr>
          <w:pStyle w:val="Footer"/>
          <w:jc w:val="right"/>
        </w:pPr>
        <w:r>
          <w:fldChar w:fldCharType="begin"/>
        </w:r>
        <w:r>
          <w:instrText xml:space="preserve"> PAGE   \* MERGEFORMAT </w:instrText>
        </w:r>
        <w:r>
          <w:fldChar w:fldCharType="separate"/>
        </w:r>
        <w:r w:rsidR="00685666">
          <w:rPr>
            <w:noProof/>
          </w:rPr>
          <w:t>5</w:t>
        </w:r>
        <w:r>
          <w:rPr>
            <w:noProof/>
          </w:rPr>
          <w:fldChar w:fldCharType="end"/>
        </w:r>
      </w:p>
    </w:sdtContent>
  </w:sdt>
  <w:p w:rsidR="00E27B36" w:rsidRDefault="00E27B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BB0" w:rsidRDefault="00BE1BB0" w:rsidP="00E27B36">
      <w:r>
        <w:separator/>
      </w:r>
    </w:p>
  </w:footnote>
  <w:footnote w:type="continuationSeparator" w:id="0">
    <w:p w:rsidR="00BE1BB0" w:rsidRDefault="00BE1BB0" w:rsidP="00E27B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902"/>
    <w:rsid w:val="000208BA"/>
    <w:rsid w:val="000240B4"/>
    <w:rsid w:val="0003389E"/>
    <w:rsid w:val="000A2EB4"/>
    <w:rsid w:val="000D68C6"/>
    <w:rsid w:val="00123395"/>
    <w:rsid w:val="00161531"/>
    <w:rsid w:val="00191902"/>
    <w:rsid w:val="001D6423"/>
    <w:rsid w:val="002061FB"/>
    <w:rsid w:val="002A3C30"/>
    <w:rsid w:val="002A3DC7"/>
    <w:rsid w:val="004442C4"/>
    <w:rsid w:val="00563199"/>
    <w:rsid w:val="005D400F"/>
    <w:rsid w:val="005F7227"/>
    <w:rsid w:val="006120B5"/>
    <w:rsid w:val="0064779E"/>
    <w:rsid w:val="00685666"/>
    <w:rsid w:val="006C0B12"/>
    <w:rsid w:val="006C65F9"/>
    <w:rsid w:val="006D2137"/>
    <w:rsid w:val="007D62AE"/>
    <w:rsid w:val="008974D9"/>
    <w:rsid w:val="0091747B"/>
    <w:rsid w:val="009359E0"/>
    <w:rsid w:val="00A520D3"/>
    <w:rsid w:val="00AA2076"/>
    <w:rsid w:val="00AD5021"/>
    <w:rsid w:val="00BD19E0"/>
    <w:rsid w:val="00BE1BB0"/>
    <w:rsid w:val="00C2093B"/>
    <w:rsid w:val="00E22C24"/>
    <w:rsid w:val="00E27B36"/>
    <w:rsid w:val="00E8327A"/>
    <w:rsid w:val="00EE7440"/>
    <w:rsid w:val="00F72509"/>
    <w:rsid w:val="00FA4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4571A"/>
  <w15:chartTrackingRefBased/>
  <w15:docId w15:val="{BEE87437-9673-4639-B8DE-9789853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9E0"/>
    <w:pPr>
      <w:spacing w:after="0" w:line="240" w:lineRule="auto"/>
    </w:pPr>
    <w:rPr>
      <w:rFonts w:asciiTheme="minorHAnsi" w:hAnsiTheme="minorHAnsi"/>
      <w:sz w:val="22"/>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20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20B5"/>
    <w:rPr>
      <w:rFonts w:ascii="Segoe UI" w:hAnsi="Segoe UI" w:cs="Segoe UI"/>
      <w:sz w:val="18"/>
      <w:szCs w:val="18"/>
      <w:lang w:val="sr-Latn-RS"/>
    </w:rPr>
  </w:style>
  <w:style w:type="paragraph" w:styleId="Header">
    <w:name w:val="header"/>
    <w:basedOn w:val="Normal"/>
    <w:link w:val="HeaderChar"/>
    <w:uiPriority w:val="99"/>
    <w:unhideWhenUsed/>
    <w:rsid w:val="00E27B36"/>
    <w:pPr>
      <w:tabs>
        <w:tab w:val="center" w:pos="4680"/>
        <w:tab w:val="right" w:pos="9360"/>
      </w:tabs>
    </w:pPr>
  </w:style>
  <w:style w:type="character" w:customStyle="1" w:styleId="HeaderChar">
    <w:name w:val="Header Char"/>
    <w:basedOn w:val="DefaultParagraphFont"/>
    <w:link w:val="Header"/>
    <w:uiPriority w:val="99"/>
    <w:rsid w:val="00E27B36"/>
    <w:rPr>
      <w:rFonts w:asciiTheme="minorHAnsi" w:hAnsiTheme="minorHAnsi"/>
      <w:sz w:val="22"/>
      <w:lang w:val="sr-Latn-RS"/>
    </w:rPr>
  </w:style>
  <w:style w:type="paragraph" w:styleId="Footer">
    <w:name w:val="footer"/>
    <w:basedOn w:val="Normal"/>
    <w:link w:val="FooterChar"/>
    <w:uiPriority w:val="99"/>
    <w:unhideWhenUsed/>
    <w:rsid w:val="00E27B36"/>
    <w:pPr>
      <w:tabs>
        <w:tab w:val="center" w:pos="4680"/>
        <w:tab w:val="right" w:pos="9360"/>
      </w:tabs>
    </w:pPr>
  </w:style>
  <w:style w:type="character" w:customStyle="1" w:styleId="FooterChar">
    <w:name w:val="Footer Char"/>
    <w:basedOn w:val="DefaultParagraphFont"/>
    <w:link w:val="Footer"/>
    <w:uiPriority w:val="99"/>
    <w:rsid w:val="00E27B36"/>
    <w:rPr>
      <w:rFonts w:asciiTheme="minorHAnsi" w:hAnsiTheme="minorHAnsi"/>
      <w:sz w:val="22"/>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2129</Words>
  <Characters>12140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Dragomir Savovic</dc:creator>
  <cp:keywords/>
  <dc:description/>
  <cp:lastModifiedBy>Snezana Marinovic</cp:lastModifiedBy>
  <cp:revision>6</cp:revision>
  <cp:lastPrinted>2022-01-28T11:55:00Z</cp:lastPrinted>
  <dcterms:created xsi:type="dcterms:W3CDTF">2022-01-28T09:14:00Z</dcterms:created>
  <dcterms:modified xsi:type="dcterms:W3CDTF">2022-01-28T11:55:00Z</dcterms:modified>
</cp:coreProperties>
</file>