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39C6" w:rsidRPr="00F7682C" w:rsidRDefault="009139C6" w:rsidP="005916AA">
      <w:pPr>
        <w:spacing w:after="0" w:line="240" w:lineRule="auto"/>
        <w:rPr>
          <w:rFonts w:cs="Times New Roman"/>
          <w:szCs w:val="24"/>
          <w:lang w:val="sr-Cyrl-CS"/>
        </w:rPr>
      </w:pPr>
    </w:p>
    <w:p w:rsidR="000D515E" w:rsidRPr="00F7682C" w:rsidRDefault="000D515E" w:rsidP="005916AA">
      <w:pPr>
        <w:tabs>
          <w:tab w:val="left" w:pos="3656"/>
          <w:tab w:val="center" w:pos="4514"/>
        </w:tabs>
        <w:spacing w:after="0" w:line="240" w:lineRule="auto"/>
        <w:jc w:val="center"/>
        <w:rPr>
          <w:rFonts w:cs="Times New Roman"/>
          <w:b/>
          <w:szCs w:val="24"/>
          <w:lang w:val="sr-Cyrl-CS"/>
        </w:rPr>
      </w:pPr>
      <w:r w:rsidRPr="00F7682C">
        <w:rPr>
          <w:rFonts w:cs="Times New Roman"/>
          <w:b/>
          <w:szCs w:val="24"/>
          <w:lang w:val="sr-Cyrl-CS"/>
        </w:rPr>
        <w:t>ПРЕДЛОГ</w:t>
      </w:r>
      <w:r w:rsidR="005916AA" w:rsidRPr="00F7682C">
        <w:rPr>
          <w:rFonts w:cs="Times New Roman"/>
          <w:b/>
          <w:szCs w:val="24"/>
          <w:lang w:val="sr-Cyrl-CS"/>
        </w:rPr>
        <w:t xml:space="preserve"> ЗАКОНА</w:t>
      </w:r>
    </w:p>
    <w:p w:rsidR="002C3030" w:rsidRPr="00F7682C" w:rsidRDefault="005916AA" w:rsidP="005916AA">
      <w:pPr>
        <w:tabs>
          <w:tab w:val="left" w:pos="3656"/>
          <w:tab w:val="center" w:pos="4514"/>
        </w:tabs>
        <w:spacing w:after="0" w:line="240" w:lineRule="auto"/>
        <w:jc w:val="center"/>
        <w:rPr>
          <w:rFonts w:cs="Times New Roman"/>
          <w:b/>
          <w:szCs w:val="24"/>
          <w:lang w:val="sr-Cyrl-CS"/>
        </w:rPr>
      </w:pPr>
      <w:r w:rsidRPr="00F7682C">
        <w:rPr>
          <w:rFonts w:cs="Times New Roman"/>
          <w:b/>
          <w:szCs w:val="24"/>
          <w:lang w:val="sr-Cyrl-CS"/>
        </w:rPr>
        <w:t xml:space="preserve"> </w:t>
      </w:r>
      <w:r w:rsidR="002C3030" w:rsidRPr="00F7682C">
        <w:rPr>
          <w:rFonts w:cs="Times New Roman"/>
          <w:b/>
          <w:szCs w:val="24"/>
          <w:lang w:val="sr-Cyrl-CS"/>
        </w:rPr>
        <w:t>О ДОПУНИ ЗАКОНА О ВАНПАРНИЧНОМ ПОСТУПКУ</w:t>
      </w:r>
    </w:p>
    <w:p w:rsidR="009355D0" w:rsidRPr="00F7682C" w:rsidRDefault="009355D0" w:rsidP="005916AA">
      <w:pPr>
        <w:tabs>
          <w:tab w:val="left" w:pos="3656"/>
          <w:tab w:val="center" w:pos="4514"/>
        </w:tabs>
        <w:spacing w:after="0" w:line="240" w:lineRule="auto"/>
        <w:jc w:val="center"/>
        <w:rPr>
          <w:rFonts w:cs="Times New Roman"/>
          <w:b/>
          <w:szCs w:val="24"/>
          <w:lang w:val="sr-Cyrl-CS"/>
        </w:rPr>
      </w:pPr>
    </w:p>
    <w:p w:rsidR="002C3030" w:rsidRPr="00F7682C" w:rsidRDefault="002C3030" w:rsidP="005916AA">
      <w:pPr>
        <w:spacing w:after="0" w:line="240" w:lineRule="auto"/>
        <w:jc w:val="center"/>
        <w:rPr>
          <w:rFonts w:cs="Times New Roman"/>
          <w:szCs w:val="24"/>
          <w:lang w:val="sr-Cyrl-CS"/>
        </w:rPr>
      </w:pPr>
    </w:p>
    <w:p w:rsidR="00BE637B" w:rsidRPr="00F7682C" w:rsidRDefault="00BE637B" w:rsidP="005916AA">
      <w:pPr>
        <w:spacing w:after="0" w:line="240" w:lineRule="auto"/>
        <w:jc w:val="center"/>
        <w:rPr>
          <w:rFonts w:cs="Times New Roman"/>
          <w:b/>
          <w:szCs w:val="24"/>
          <w:lang w:val="sr-Cyrl-CS"/>
        </w:rPr>
      </w:pPr>
      <w:r w:rsidRPr="00F7682C">
        <w:rPr>
          <w:rFonts w:cs="Times New Roman"/>
          <w:b/>
          <w:szCs w:val="24"/>
          <w:lang w:val="sr-Cyrl-CS"/>
        </w:rPr>
        <w:t>Члан 1.</w:t>
      </w:r>
    </w:p>
    <w:p w:rsidR="000D515E" w:rsidRPr="00F7682C" w:rsidRDefault="000D515E" w:rsidP="005916AA">
      <w:pPr>
        <w:spacing w:after="0" w:line="240" w:lineRule="auto"/>
        <w:jc w:val="center"/>
        <w:rPr>
          <w:rFonts w:cs="Times New Roman"/>
          <w:b/>
          <w:szCs w:val="24"/>
          <w:lang w:val="sr-Cyrl-CS"/>
        </w:rPr>
      </w:pPr>
    </w:p>
    <w:p w:rsidR="009E1A26" w:rsidRPr="00F7682C" w:rsidRDefault="002C3030" w:rsidP="005916AA">
      <w:pPr>
        <w:pStyle w:val="rvps1"/>
        <w:shd w:val="clear" w:color="auto" w:fill="FFFFFF"/>
        <w:spacing w:before="0" w:beforeAutospacing="0" w:after="0" w:afterAutospacing="0"/>
        <w:jc w:val="both"/>
        <w:rPr>
          <w:rStyle w:val="rvts3"/>
          <w:lang w:val="sr-Cyrl-CS"/>
        </w:rPr>
      </w:pPr>
      <w:r w:rsidRPr="00F7682C">
        <w:rPr>
          <w:lang w:val="sr-Cyrl-CS"/>
        </w:rPr>
        <w:tab/>
        <w:t>У Закону о ванпарничном поступку (</w:t>
      </w:r>
      <w:r w:rsidRPr="00F7682C">
        <w:rPr>
          <w:rStyle w:val="rvts1"/>
          <w:iCs/>
          <w:lang w:val="sr-Cyrl-CS"/>
        </w:rPr>
        <w:t xml:space="preserve">„Службени гласник СРС”, бр. 25/82 и 48/88 и „Службени гласник РС”, бр. 46/95 – др. закон, 18/05 – др. закон, 85/12, 45/13 – др. закон, 55/14, 6/15 и 106/15 – др. закон) у члану 40. став 3. </w:t>
      </w:r>
      <w:r w:rsidR="00382F77" w:rsidRPr="00F7682C">
        <w:rPr>
          <w:rStyle w:val="rvts1"/>
          <w:iCs/>
          <w:lang w:val="sr-Cyrl-CS"/>
        </w:rPr>
        <w:t>на крају текста тачка се замењује запетом и додају се речи: „</w:t>
      </w:r>
      <w:r w:rsidR="00382F77" w:rsidRPr="00F7682C">
        <w:rPr>
          <w:rStyle w:val="rvts3"/>
          <w:lang w:val="sr-Cyrl-CS"/>
        </w:rPr>
        <w:t>а посебно да одреди да ли је то лице с</w:t>
      </w:r>
      <w:r w:rsidR="00F25E82" w:rsidRPr="00F7682C">
        <w:rPr>
          <w:rStyle w:val="rvts3"/>
          <w:lang w:val="sr-Cyrl-CS"/>
        </w:rPr>
        <w:t>пособно да врши изборно право.”</w:t>
      </w:r>
    </w:p>
    <w:p w:rsidR="005916AA" w:rsidRPr="00F7682C" w:rsidRDefault="005916AA" w:rsidP="005916AA">
      <w:pPr>
        <w:pStyle w:val="rvps1"/>
        <w:shd w:val="clear" w:color="auto" w:fill="FFFFFF"/>
        <w:spacing w:before="0" w:beforeAutospacing="0" w:after="0" w:afterAutospacing="0"/>
        <w:jc w:val="both"/>
        <w:rPr>
          <w:rStyle w:val="rvts1"/>
          <w:iCs/>
          <w:lang w:val="sr-Cyrl-CS"/>
        </w:rPr>
      </w:pPr>
    </w:p>
    <w:p w:rsidR="00BE637B" w:rsidRPr="00F7682C" w:rsidRDefault="00BE637B" w:rsidP="005916AA">
      <w:pPr>
        <w:pStyle w:val="rvps1"/>
        <w:shd w:val="clear" w:color="auto" w:fill="FFFFFF"/>
        <w:spacing w:before="0" w:beforeAutospacing="0" w:after="0" w:afterAutospacing="0"/>
        <w:jc w:val="center"/>
        <w:rPr>
          <w:rStyle w:val="rvts1"/>
          <w:b/>
          <w:iCs/>
          <w:lang w:val="sr-Cyrl-CS"/>
        </w:rPr>
      </w:pPr>
      <w:r w:rsidRPr="00F7682C">
        <w:rPr>
          <w:rStyle w:val="rvts1"/>
          <w:b/>
          <w:iCs/>
          <w:lang w:val="sr-Cyrl-CS"/>
        </w:rPr>
        <w:t>Члан 2.</w:t>
      </w:r>
    </w:p>
    <w:p w:rsidR="00BE637B" w:rsidRPr="00F7682C" w:rsidRDefault="00BE637B" w:rsidP="005916AA">
      <w:pPr>
        <w:pStyle w:val="rvps1"/>
        <w:shd w:val="clear" w:color="auto" w:fill="FFFFFF"/>
        <w:spacing w:before="0" w:beforeAutospacing="0" w:after="0" w:afterAutospacing="0"/>
        <w:jc w:val="both"/>
        <w:rPr>
          <w:b/>
          <w:bCs/>
          <w:lang w:val="sr-Cyrl-CS"/>
        </w:rPr>
      </w:pPr>
      <w:r w:rsidRPr="00F7682C">
        <w:rPr>
          <w:rStyle w:val="rvts1"/>
          <w:iCs/>
          <w:lang w:val="sr-Cyrl-CS"/>
        </w:rPr>
        <w:tab/>
        <w:t xml:space="preserve">Овај закон ступа на снагу </w:t>
      </w:r>
      <w:r w:rsidR="00AB747A" w:rsidRPr="00F7682C">
        <w:rPr>
          <w:rStyle w:val="rvts1"/>
          <w:iCs/>
          <w:lang w:val="sr-Cyrl-CS"/>
        </w:rPr>
        <w:t>наредног</w:t>
      </w:r>
      <w:r w:rsidR="00382F77" w:rsidRPr="00F7682C">
        <w:rPr>
          <w:rStyle w:val="rvts1"/>
          <w:iCs/>
          <w:lang w:val="sr-Cyrl-CS"/>
        </w:rPr>
        <w:t xml:space="preserve"> дана од</w:t>
      </w:r>
      <w:r w:rsidRPr="00F7682C">
        <w:rPr>
          <w:rStyle w:val="rvts1"/>
          <w:iCs/>
          <w:lang w:val="sr-Cyrl-CS"/>
        </w:rPr>
        <w:t xml:space="preserve"> дана од дана објављивања у „Службеном гласнику Републике Србије”.</w:t>
      </w:r>
    </w:p>
    <w:p w:rsidR="009139C6" w:rsidRPr="00F7682C" w:rsidRDefault="009139C6" w:rsidP="005916AA">
      <w:pPr>
        <w:spacing w:after="0" w:line="240" w:lineRule="auto"/>
        <w:rPr>
          <w:rFonts w:cs="Times New Roman"/>
          <w:szCs w:val="24"/>
          <w:lang w:val="sr-Cyrl-CS"/>
        </w:rPr>
      </w:pPr>
    </w:p>
    <w:p w:rsidR="00A458BD" w:rsidRPr="00F7682C" w:rsidRDefault="00A458BD" w:rsidP="005916AA">
      <w:pPr>
        <w:spacing w:after="0" w:line="240" w:lineRule="auto"/>
        <w:rPr>
          <w:rFonts w:cs="Times New Roman"/>
          <w:szCs w:val="24"/>
          <w:lang w:val="sr-Cyrl-CS"/>
        </w:rPr>
      </w:pPr>
    </w:p>
    <w:p w:rsidR="00A458BD" w:rsidRPr="00F7682C" w:rsidRDefault="00A458BD" w:rsidP="005916AA">
      <w:pPr>
        <w:spacing w:after="0" w:line="240" w:lineRule="auto"/>
        <w:rPr>
          <w:rFonts w:cs="Times New Roman"/>
          <w:szCs w:val="24"/>
          <w:lang w:val="sr-Cyrl-CS"/>
        </w:rPr>
      </w:pPr>
    </w:p>
    <w:p w:rsidR="00A458BD" w:rsidRPr="00F7682C" w:rsidRDefault="00A458BD"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9139C6" w:rsidRPr="00F7682C" w:rsidRDefault="009139C6" w:rsidP="005916AA">
      <w:pPr>
        <w:spacing w:after="0" w:line="240" w:lineRule="auto"/>
        <w:rPr>
          <w:rFonts w:cs="Times New Roman"/>
          <w:szCs w:val="24"/>
          <w:lang w:val="sr-Cyrl-CS"/>
        </w:rPr>
      </w:pPr>
    </w:p>
    <w:p w:rsidR="006479D8" w:rsidRPr="00F7682C" w:rsidRDefault="006479D8" w:rsidP="005916AA">
      <w:pPr>
        <w:spacing w:after="0" w:line="240" w:lineRule="auto"/>
        <w:rPr>
          <w:rFonts w:cs="Times New Roman"/>
          <w:szCs w:val="24"/>
          <w:lang w:val="sr-Cyrl-CS"/>
        </w:rPr>
      </w:pPr>
    </w:p>
    <w:p w:rsidR="006479D8" w:rsidRPr="00F7682C" w:rsidRDefault="006479D8" w:rsidP="005916AA">
      <w:pPr>
        <w:spacing w:after="0" w:line="240" w:lineRule="auto"/>
        <w:rPr>
          <w:rFonts w:cs="Times New Roman"/>
          <w:szCs w:val="24"/>
          <w:lang w:val="sr-Cyrl-CS"/>
        </w:rPr>
      </w:pPr>
    </w:p>
    <w:p w:rsidR="006479D8" w:rsidRPr="00F7682C" w:rsidRDefault="006479D8" w:rsidP="005916AA">
      <w:pPr>
        <w:spacing w:after="0" w:line="240" w:lineRule="auto"/>
        <w:rPr>
          <w:rFonts w:cs="Times New Roman"/>
          <w:szCs w:val="24"/>
          <w:lang w:val="sr-Cyrl-CS"/>
        </w:rPr>
      </w:pPr>
    </w:p>
    <w:p w:rsidR="005916AA" w:rsidRPr="00F7682C" w:rsidRDefault="005916AA" w:rsidP="005916AA">
      <w:pPr>
        <w:spacing w:after="0" w:line="240" w:lineRule="auto"/>
        <w:rPr>
          <w:rFonts w:cs="Times New Roman"/>
          <w:szCs w:val="24"/>
          <w:lang w:val="sr-Cyrl-CS"/>
        </w:rPr>
      </w:pPr>
    </w:p>
    <w:p w:rsidR="008A2B2B" w:rsidRPr="00F7682C" w:rsidRDefault="008A2B2B" w:rsidP="005916AA">
      <w:pPr>
        <w:spacing w:after="0" w:line="240" w:lineRule="auto"/>
        <w:jc w:val="center"/>
        <w:rPr>
          <w:rFonts w:cs="Times New Roman"/>
          <w:b/>
          <w:szCs w:val="24"/>
          <w:lang w:val="sr-Cyrl-CS"/>
        </w:rPr>
      </w:pPr>
      <w:r w:rsidRPr="00F7682C">
        <w:rPr>
          <w:rFonts w:cs="Times New Roman"/>
          <w:b/>
          <w:szCs w:val="24"/>
          <w:lang w:val="sr-Cyrl-CS"/>
        </w:rPr>
        <w:lastRenderedPageBreak/>
        <w:t>О</w:t>
      </w:r>
      <w:r w:rsidR="000D515E" w:rsidRPr="00F7682C">
        <w:rPr>
          <w:rFonts w:cs="Times New Roman"/>
          <w:b/>
          <w:szCs w:val="24"/>
          <w:lang w:val="sr-Cyrl-CS"/>
        </w:rPr>
        <w:t xml:space="preserve"> </w:t>
      </w:r>
      <w:r w:rsidRPr="00F7682C">
        <w:rPr>
          <w:rFonts w:cs="Times New Roman"/>
          <w:b/>
          <w:szCs w:val="24"/>
          <w:lang w:val="sr-Cyrl-CS"/>
        </w:rPr>
        <w:t>Б</w:t>
      </w:r>
      <w:r w:rsidR="000D515E" w:rsidRPr="00F7682C">
        <w:rPr>
          <w:rFonts w:cs="Times New Roman"/>
          <w:b/>
          <w:szCs w:val="24"/>
          <w:lang w:val="sr-Cyrl-CS"/>
        </w:rPr>
        <w:t xml:space="preserve"> </w:t>
      </w:r>
      <w:r w:rsidRPr="00F7682C">
        <w:rPr>
          <w:rFonts w:cs="Times New Roman"/>
          <w:b/>
          <w:szCs w:val="24"/>
          <w:lang w:val="sr-Cyrl-CS"/>
        </w:rPr>
        <w:t>Р</w:t>
      </w:r>
      <w:r w:rsidR="000D515E" w:rsidRPr="00F7682C">
        <w:rPr>
          <w:rFonts w:cs="Times New Roman"/>
          <w:b/>
          <w:szCs w:val="24"/>
          <w:lang w:val="sr-Cyrl-CS"/>
        </w:rPr>
        <w:t xml:space="preserve"> </w:t>
      </w:r>
      <w:r w:rsidRPr="00F7682C">
        <w:rPr>
          <w:rFonts w:cs="Times New Roman"/>
          <w:b/>
          <w:szCs w:val="24"/>
          <w:lang w:val="sr-Cyrl-CS"/>
        </w:rPr>
        <w:t>А</w:t>
      </w:r>
      <w:r w:rsidR="000D515E" w:rsidRPr="00F7682C">
        <w:rPr>
          <w:rFonts w:cs="Times New Roman"/>
          <w:b/>
          <w:szCs w:val="24"/>
          <w:lang w:val="sr-Cyrl-CS"/>
        </w:rPr>
        <w:t xml:space="preserve"> </w:t>
      </w:r>
      <w:r w:rsidRPr="00F7682C">
        <w:rPr>
          <w:rFonts w:cs="Times New Roman"/>
          <w:b/>
          <w:szCs w:val="24"/>
          <w:lang w:val="sr-Cyrl-CS"/>
        </w:rPr>
        <w:t>З</w:t>
      </w:r>
      <w:r w:rsidR="000D515E" w:rsidRPr="00F7682C">
        <w:rPr>
          <w:rFonts w:cs="Times New Roman"/>
          <w:b/>
          <w:szCs w:val="24"/>
          <w:lang w:val="sr-Cyrl-CS"/>
        </w:rPr>
        <w:t xml:space="preserve"> </w:t>
      </w:r>
      <w:r w:rsidRPr="00F7682C">
        <w:rPr>
          <w:rFonts w:cs="Times New Roman"/>
          <w:b/>
          <w:szCs w:val="24"/>
          <w:lang w:val="sr-Cyrl-CS"/>
        </w:rPr>
        <w:t>Л</w:t>
      </w:r>
      <w:r w:rsidR="000D515E" w:rsidRPr="00F7682C">
        <w:rPr>
          <w:rFonts w:cs="Times New Roman"/>
          <w:b/>
          <w:szCs w:val="24"/>
          <w:lang w:val="sr-Cyrl-CS"/>
        </w:rPr>
        <w:t xml:space="preserve"> </w:t>
      </w:r>
      <w:r w:rsidRPr="00F7682C">
        <w:rPr>
          <w:rFonts w:cs="Times New Roman"/>
          <w:b/>
          <w:szCs w:val="24"/>
          <w:lang w:val="sr-Cyrl-CS"/>
        </w:rPr>
        <w:t>О</w:t>
      </w:r>
      <w:r w:rsidR="000D515E" w:rsidRPr="00F7682C">
        <w:rPr>
          <w:rFonts w:cs="Times New Roman"/>
          <w:b/>
          <w:szCs w:val="24"/>
          <w:lang w:val="sr-Cyrl-CS"/>
        </w:rPr>
        <w:t xml:space="preserve"> </w:t>
      </w:r>
      <w:r w:rsidRPr="00F7682C">
        <w:rPr>
          <w:rFonts w:cs="Times New Roman"/>
          <w:b/>
          <w:szCs w:val="24"/>
          <w:lang w:val="sr-Cyrl-CS"/>
        </w:rPr>
        <w:t>Ж</w:t>
      </w:r>
      <w:r w:rsidR="000D515E" w:rsidRPr="00F7682C">
        <w:rPr>
          <w:rFonts w:cs="Times New Roman"/>
          <w:b/>
          <w:szCs w:val="24"/>
          <w:lang w:val="sr-Cyrl-CS"/>
        </w:rPr>
        <w:t xml:space="preserve"> </w:t>
      </w:r>
      <w:r w:rsidRPr="00F7682C">
        <w:rPr>
          <w:rFonts w:cs="Times New Roman"/>
          <w:b/>
          <w:szCs w:val="24"/>
          <w:lang w:val="sr-Cyrl-CS"/>
        </w:rPr>
        <w:t>Е</w:t>
      </w:r>
      <w:r w:rsidR="000D515E" w:rsidRPr="00F7682C">
        <w:rPr>
          <w:rFonts w:cs="Times New Roman"/>
          <w:b/>
          <w:szCs w:val="24"/>
          <w:lang w:val="sr-Cyrl-CS"/>
        </w:rPr>
        <w:t xml:space="preserve"> </w:t>
      </w:r>
      <w:r w:rsidRPr="00F7682C">
        <w:rPr>
          <w:rFonts w:cs="Times New Roman"/>
          <w:b/>
          <w:szCs w:val="24"/>
          <w:lang w:val="sr-Cyrl-CS"/>
        </w:rPr>
        <w:t>Њ</w:t>
      </w:r>
      <w:r w:rsidR="000D515E" w:rsidRPr="00F7682C">
        <w:rPr>
          <w:rFonts w:cs="Times New Roman"/>
          <w:b/>
          <w:szCs w:val="24"/>
          <w:lang w:val="sr-Cyrl-CS"/>
        </w:rPr>
        <w:t xml:space="preserve"> </w:t>
      </w:r>
      <w:r w:rsidRPr="00F7682C">
        <w:rPr>
          <w:rFonts w:cs="Times New Roman"/>
          <w:b/>
          <w:szCs w:val="24"/>
          <w:lang w:val="sr-Cyrl-CS"/>
        </w:rPr>
        <w:t>Е</w:t>
      </w:r>
    </w:p>
    <w:p w:rsidR="008A2B2B" w:rsidRPr="00F7682C" w:rsidRDefault="008A2B2B" w:rsidP="005916AA">
      <w:pPr>
        <w:spacing w:after="0" w:line="240" w:lineRule="auto"/>
        <w:jc w:val="center"/>
        <w:rPr>
          <w:rFonts w:cs="Times New Roman"/>
          <w:b/>
          <w:szCs w:val="24"/>
          <w:lang w:val="sr-Cyrl-CS"/>
        </w:rPr>
      </w:pPr>
    </w:p>
    <w:p w:rsidR="00ED6187" w:rsidRPr="00F7682C" w:rsidRDefault="00ED6187" w:rsidP="005916AA">
      <w:pPr>
        <w:tabs>
          <w:tab w:val="left" w:pos="0"/>
        </w:tabs>
        <w:spacing w:after="0" w:line="240" w:lineRule="auto"/>
        <w:rPr>
          <w:rFonts w:cs="Times New Roman"/>
          <w:b/>
          <w:bCs/>
          <w:noProof/>
          <w:szCs w:val="24"/>
          <w:lang w:val="sr-Cyrl-CS"/>
        </w:rPr>
      </w:pPr>
      <w:r w:rsidRPr="00F7682C">
        <w:rPr>
          <w:rFonts w:cs="Times New Roman"/>
          <w:b/>
          <w:bCs/>
          <w:noProof/>
          <w:szCs w:val="24"/>
          <w:lang w:val="sr-Cyrl-CS"/>
        </w:rPr>
        <w:tab/>
      </w:r>
      <w:r w:rsidR="005916AA" w:rsidRPr="00F7682C">
        <w:rPr>
          <w:rFonts w:cs="Times New Roman"/>
          <w:b/>
          <w:bCs/>
          <w:noProof/>
          <w:szCs w:val="24"/>
          <w:lang w:val="sr-Cyrl-CS"/>
        </w:rPr>
        <w:t>I</w:t>
      </w:r>
      <w:r w:rsidRPr="00F7682C">
        <w:rPr>
          <w:rFonts w:cs="Times New Roman"/>
          <w:b/>
          <w:bCs/>
          <w:noProof/>
          <w:szCs w:val="24"/>
          <w:lang w:val="sr-Cyrl-CS"/>
        </w:rPr>
        <w:t xml:space="preserve">. </w:t>
      </w:r>
      <w:r w:rsidRPr="00F7682C">
        <w:rPr>
          <w:rFonts w:cs="Times New Roman"/>
          <w:b/>
          <w:noProof/>
          <w:szCs w:val="24"/>
          <w:lang w:val="sr-Cyrl-CS"/>
        </w:rPr>
        <w:t>УСТАВНИ ОСНОВ ЗА ДОНОШЕЊЕ ЗАКОНА</w:t>
      </w:r>
    </w:p>
    <w:p w:rsidR="00ED6187" w:rsidRPr="00F7682C" w:rsidRDefault="00ED6187" w:rsidP="005916AA">
      <w:pPr>
        <w:tabs>
          <w:tab w:val="left" w:pos="0"/>
        </w:tabs>
        <w:spacing w:after="0" w:line="240" w:lineRule="auto"/>
        <w:jc w:val="both"/>
        <w:rPr>
          <w:rFonts w:cs="Times New Roman"/>
          <w:bCs/>
          <w:noProof/>
          <w:szCs w:val="24"/>
          <w:lang w:val="sr-Cyrl-CS"/>
        </w:rPr>
      </w:pPr>
    </w:p>
    <w:p w:rsidR="00ED6187" w:rsidRPr="00F7682C" w:rsidRDefault="00ED6187" w:rsidP="005916AA">
      <w:pPr>
        <w:spacing w:after="0" w:line="240" w:lineRule="auto"/>
        <w:jc w:val="both"/>
        <w:rPr>
          <w:rFonts w:cs="Times New Roman"/>
          <w:szCs w:val="24"/>
          <w:lang w:val="sr-Cyrl-CS"/>
        </w:rPr>
      </w:pPr>
      <w:r w:rsidRPr="00F7682C">
        <w:rPr>
          <w:rFonts w:cs="Times New Roman"/>
          <w:bCs/>
          <w:noProof/>
          <w:szCs w:val="24"/>
          <w:lang w:val="sr-Cyrl-CS"/>
        </w:rPr>
        <w:tab/>
      </w:r>
      <w:r w:rsidRPr="00F7682C">
        <w:rPr>
          <w:rFonts w:cs="Times New Roman"/>
          <w:szCs w:val="24"/>
          <w:lang w:val="sr-Cyrl-CS"/>
        </w:rPr>
        <w:t>Уставни основ за доношење Закона о измени Закона о ванпарничном поступку садржан је у члану 97. тачка 2. Устава Републике Србије („Службени гласник РС”, број 98/06), према коме Република Србија уређује и обезбеђује, између осталог, остваривање и заштиту слобода и права грађана, уставност и законитост и поступак пред судовима и другим државним органима.</w:t>
      </w:r>
    </w:p>
    <w:p w:rsidR="008A2B2B" w:rsidRPr="00F7682C" w:rsidRDefault="008A2B2B" w:rsidP="005916AA">
      <w:pPr>
        <w:pStyle w:val="naslov0"/>
        <w:shd w:val="clear" w:color="auto" w:fill="FFFFFF"/>
        <w:spacing w:before="0" w:beforeAutospacing="0" w:after="0" w:afterAutospacing="0"/>
        <w:jc w:val="both"/>
        <w:rPr>
          <w:lang w:val="sr-Cyrl-CS"/>
        </w:rPr>
      </w:pPr>
    </w:p>
    <w:p w:rsidR="008A2B2B" w:rsidRPr="00F7682C" w:rsidRDefault="005916AA" w:rsidP="005916AA">
      <w:pPr>
        <w:pStyle w:val="naslov0"/>
        <w:shd w:val="clear" w:color="auto" w:fill="FFFFFF"/>
        <w:spacing w:before="0" w:beforeAutospacing="0" w:after="0" w:afterAutospacing="0"/>
        <w:ind w:firstLine="720"/>
        <w:jc w:val="both"/>
        <w:rPr>
          <w:b/>
          <w:lang w:val="sr-Cyrl-CS"/>
        </w:rPr>
      </w:pPr>
      <w:r w:rsidRPr="00F7682C">
        <w:rPr>
          <w:b/>
          <w:lang w:val="sr-Cyrl-CS"/>
        </w:rPr>
        <w:t>II</w:t>
      </w:r>
      <w:r w:rsidR="008A2B2B" w:rsidRPr="00F7682C">
        <w:rPr>
          <w:b/>
          <w:lang w:val="sr-Cyrl-CS"/>
        </w:rPr>
        <w:t xml:space="preserve">. РАЗЛОЗИ ДОНОШЕЊА ЗАКОНА </w:t>
      </w:r>
    </w:p>
    <w:p w:rsidR="00555787" w:rsidRPr="00F7682C" w:rsidRDefault="00555787" w:rsidP="005916AA">
      <w:pPr>
        <w:spacing w:after="0" w:line="240" w:lineRule="auto"/>
        <w:jc w:val="both"/>
        <w:rPr>
          <w:rFonts w:cs="Times New Roman"/>
          <w:szCs w:val="24"/>
          <w:lang w:val="sr-Cyrl-CS"/>
        </w:rPr>
      </w:pPr>
    </w:p>
    <w:p w:rsidR="00ED6187" w:rsidRPr="00F7682C" w:rsidRDefault="00ED6187" w:rsidP="005916AA">
      <w:pPr>
        <w:spacing w:after="0" w:line="240" w:lineRule="auto"/>
        <w:ind w:firstLine="720"/>
        <w:jc w:val="both"/>
        <w:rPr>
          <w:rFonts w:cs="Times New Roman"/>
          <w:szCs w:val="24"/>
          <w:lang w:val="sr-Cyrl-CS"/>
        </w:rPr>
      </w:pPr>
      <w:r w:rsidRPr="00F7682C">
        <w:rPr>
          <w:rFonts w:cs="Times New Roman"/>
          <w:szCs w:val="24"/>
          <w:lang w:val="sr-Cyrl-CS"/>
        </w:rPr>
        <w:t xml:space="preserve">Важећи Закон о ванпарничном поступку </w:t>
      </w:r>
      <w:r w:rsidR="00386631" w:rsidRPr="00F7682C">
        <w:rPr>
          <w:rFonts w:cs="Times New Roman"/>
          <w:szCs w:val="24"/>
          <w:lang w:val="sr-Cyrl-CS"/>
        </w:rPr>
        <w:t>(</w:t>
      </w:r>
      <w:r w:rsidR="00386631" w:rsidRPr="00F7682C">
        <w:rPr>
          <w:rStyle w:val="rvts1"/>
          <w:rFonts w:cs="Times New Roman"/>
          <w:iCs/>
          <w:szCs w:val="24"/>
          <w:lang w:val="sr-Cyrl-CS"/>
        </w:rPr>
        <w:t>„Службени гласник СРС”, бр. 25/82 и 48/88 и „Службени гласник РС”, бр. 46/95 – др. закон, 18/05 – др. закон, 85/12, 45/13 – др. закон, 55/14, 6/15 и 106/15 – др. закон)</w:t>
      </w:r>
      <w:r w:rsidRPr="00F7682C">
        <w:rPr>
          <w:rFonts w:cs="Times New Roman"/>
          <w:szCs w:val="24"/>
          <w:lang w:val="sr-Cyrl-CS"/>
        </w:rPr>
        <w:t xml:space="preserve"> донет је, на основама Устава СФРЈ из 1974. године, као републички закон 1982. године, а у примени је од 1. јануара 1983. године, у време једног друштвенополитичког и економског система који је давно напуштен и који је претрпео корените измене после распада југословенске федерације и некадашње државне заједнице. Из тог разлога је овај процесни закон у више наврата усаглашаван са низом важећих закона као што су нпр. Породични закон, Закон о здравственој заштити, Закон о парничном поступку итд, а притом се водило рачуна и о терминолошкој усклађености Закона о ванпарничном поступку са тим законима, али и са ратификованим конвенцијама. Законом о избору народних посланика из 2000. године било је предвиђено, између осталог да </w:t>
      </w:r>
      <w:r w:rsidRPr="00F7682C">
        <w:rPr>
          <w:rFonts w:cs="Times New Roman"/>
          <w:szCs w:val="24"/>
          <w:shd w:val="clear" w:color="auto" w:fill="FFFFFF"/>
          <w:lang w:val="sr-Cyrl-CS"/>
        </w:rPr>
        <w:t xml:space="preserve">право да бира посланика и да буде биран за посланика има пунолетан пословно способан држављанин Републике Србије са пребивалиштем у Републици Србији. </w:t>
      </w:r>
      <w:r w:rsidR="004D38C6" w:rsidRPr="00F7682C">
        <w:rPr>
          <w:rFonts w:cs="Times New Roman"/>
          <w:szCs w:val="24"/>
          <w:shd w:val="clear" w:color="auto" w:fill="FFFFFF"/>
          <w:lang w:val="sr-Cyrl-CS"/>
        </w:rPr>
        <w:t xml:space="preserve"> Последица оваквог законског ре</w:t>
      </w:r>
      <w:r w:rsidR="00EA5D8E" w:rsidRPr="00F7682C">
        <w:rPr>
          <w:rFonts w:cs="Times New Roman"/>
          <w:szCs w:val="24"/>
          <w:shd w:val="clear" w:color="auto" w:fill="FFFFFF"/>
          <w:lang w:val="sr-Cyrl-CS"/>
        </w:rPr>
        <w:t>ш</w:t>
      </w:r>
      <w:r w:rsidR="009355D0" w:rsidRPr="00F7682C">
        <w:rPr>
          <w:rFonts w:cs="Times New Roman"/>
          <w:szCs w:val="24"/>
          <w:shd w:val="clear" w:color="auto" w:fill="FFFFFF"/>
          <w:lang w:val="sr-Cyrl-CS"/>
        </w:rPr>
        <w:t>ења огледала се, између остал</w:t>
      </w:r>
      <w:r w:rsidR="004D38C6" w:rsidRPr="00F7682C">
        <w:rPr>
          <w:rFonts w:cs="Times New Roman"/>
          <w:szCs w:val="24"/>
          <w:shd w:val="clear" w:color="auto" w:fill="FFFFFF"/>
          <w:lang w:val="sr-Cyrl-CS"/>
        </w:rPr>
        <w:t>ог, у немогућности лица лишених пословне способности да врше изборно право, без обзира на обим</w:t>
      </w:r>
      <w:r w:rsidR="00EA5D8E" w:rsidRPr="00F7682C">
        <w:rPr>
          <w:rFonts w:cs="Times New Roman"/>
          <w:szCs w:val="24"/>
          <w:shd w:val="clear" w:color="auto" w:fill="FFFFFF"/>
          <w:lang w:val="sr-Cyrl-CS"/>
        </w:rPr>
        <w:t xml:space="preserve"> л</w:t>
      </w:r>
      <w:r w:rsidR="004D38C6" w:rsidRPr="00F7682C">
        <w:rPr>
          <w:rFonts w:cs="Times New Roman"/>
          <w:szCs w:val="24"/>
          <w:shd w:val="clear" w:color="auto" w:fill="FFFFFF"/>
          <w:lang w:val="sr-Cyrl-CS"/>
        </w:rPr>
        <w:t>ише</w:t>
      </w:r>
      <w:r w:rsidR="00EA5D8E" w:rsidRPr="00F7682C">
        <w:rPr>
          <w:rFonts w:cs="Times New Roman"/>
          <w:szCs w:val="24"/>
          <w:shd w:val="clear" w:color="auto" w:fill="FFFFFF"/>
          <w:lang w:val="sr-Cyrl-CS"/>
        </w:rPr>
        <w:t>њ</w:t>
      </w:r>
      <w:r w:rsidR="004D38C6" w:rsidRPr="00F7682C">
        <w:rPr>
          <w:rFonts w:cs="Times New Roman"/>
          <w:szCs w:val="24"/>
          <w:shd w:val="clear" w:color="auto" w:fill="FFFFFF"/>
          <w:lang w:val="sr-Cyrl-CS"/>
        </w:rPr>
        <w:t xml:space="preserve">а (потпуно или делимично). Новим Законом о избору народних посланика предвиђено је напредније решење, које је у већој мери у складу са међународноправним документима о правима особа са инвалидитетом, а према коме изборно право не може да врши </w:t>
      </w:r>
      <w:r w:rsidR="00EA5D8E" w:rsidRPr="00F7682C">
        <w:rPr>
          <w:rFonts w:cs="Times New Roman"/>
          <w:szCs w:val="24"/>
          <w:shd w:val="clear" w:color="auto" w:fill="FFFFFF"/>
          <w:lang w:val="sr-Cyrl-CS"/>
        </w:rPr>
        <w:t>пун</w:t>
      </w:r>
      <w:r w:rsidR="00522A31" w:rsidRPr="00F7682C">
        <w:rPr>
          <w:rFonts w:cs="Times New Roman"/>
          <w:szCs w:val="24"/>
          <w:shd w:val="clear" w:color="auto" w:fill="FFFFFF"/>
          <w:lang w:val="sr-Cyrl-CS"/>
        </w:rPr>
        <w:t>о</w:t>
      </w:r>
      <w:r w:rsidR="00EA5D8E" w:rsidRPr="00F7682C">
        <w:rPr>
          <w:rFonts w:cs="Times New Roman"/>
          <w:szCs w:val="24"/>
          <w:shd w:val="clear" w:color="auto" w:fill="FFFFFF"/>
          <w:lang w:val="sr-Cyrl-CS"/>
        </w:rPr>
        <w:t xml:space="preserve">летно </w:t>
      </w:r>
      <w:r w:rsidR="004D38C6" w:rsidRPr="00F7682C">
        <w:rPr>
          <w:rFonts w:cs="Times New Roman"/>
          <w:szCs w:val="24"/>
          <w:shd w:val="clear" w:color="auto" w:fill="FFFFFF"/>
          <w:lang w:val="sr-Cyrl-CS"/>
        </w:rPr>
        <w:t xml:space="preserve">лице које је потпуно лишено пословне способности. </w:t>
      </w:r>
      <w:r w:rsidR="00013C5A" w:rsidRPr="00F7682C">
        <w:rPr>
          <w:rFonts w:eastAsia="Times New Roman" w:cs="Times New Roman"/>
          <w:szCs w:val="24"/>
          <w:lang w:val="sr-Cyrl-CS"/>
        </w:rPr>
        <w:t xml:space="preserve">Лице са ограниченом пословном способношћу може да бира народне посланике и да буде бирано за народног посланика ако суд решењем којим му ограничава пословну способност није </w:t>
      </w:r>
      <w:r w:rsidR="00790693" w:rsidRPr="00F7682C">
        <w:rPr>
          <w:rFonts w:eastAsia="Times New Roman" w:cs="Times New Roman"/>
          <w:szCs w:val="24"/>
          <w:lang w:val="sr-Cyrl-CS"/>
        </w:rPr>
        <w:t xml:space="preserve">утврдио неспособност вршења </w:t>
      </w:r>
      <w:r w:rsidR="00013C5A" w:rsidRPr="00F7682C">
        <w:rPr>
          <w:rFonts w:eastAsia="Times New Roman" w:cs="Times New Roman"/>
          <w:szCs w:val="24"/>
          <w:lang w:val="sr-Cyrl-CS"/>
        </w:rPr>
        <w:t>изборно</w:t>
      </w:r>
      <w:r w:rsidR="00790693" w:rsidRPr="00F7682C">
        <w:rPr>
          <w:rFonts w:eastAsia="Times New Roman" w:cs="Times New Roman"/>
          <w:szCs w:val="24"/>
          <w:lang w:val="sr-Cyrl-CS"/>
        </w:rPr>
        <w:t>г</w:t>
      </w:r>
      <w:r w:rsidR="00013C5A" w:rsidRPr="00F7682C">
        <w:rPr>
          <w:rFonts w:eastAsia="Times New Roman" w:cs="Times New Roman"/>
          <w:szCs w:val="24"/>
          <w:lang w:val="sr-Cyrl-CS"/>
        </w:rPr>
        <w:t xml:space="preserve"> прав</w:t>
      </w:r>
      <w:r w:rsidR="00790693" w:rsidRPr="00F7682C">
        <w:rPr>
          <w:rFonts w:eastAsia="Times New Roman" w:cs="Times New Roman"/>
          <w:szCs w:val="24"/>
          <w:lang w:val="sr-Cyrl-CS"/>
        </w:rPr>
        <w:t>а</w:t>
      </w:r>
      <w:r w:rsidR="00013C5A" w:rsidRPr="00F7682C">
        <w:rPr>
          <w:rFonts w:eastAsia="Times New Roman" w:cs="Times New Roman"/>
          <w:szCs w:val="24"/>
          <w:lang w:val="sr-Cyrl-CS"/>
        </w:rPr>
        <w:t xml:space="preserve">. </w:t>
      </w:r>
      <w:r w:rsidRPr="00F7682C">
        <w:rPr>
          <w:rFonts w:cs="Times New Roman"/>
          <w:szCs w:val="24"/>
          <w:lang w:val="sr-Cyrl-CS"/>
        </w:rPr>
        <w:t>Пошто правила грађанских судских поступака имају инструменталан карактер и служе заштити материјалноправног поретка, предложен</w:t>
      </w:r>
      <w:r w:rsidR="00013C5A" w:rsidRPr="00F7682C">
        <w:rPr>
          <w:rFonts w:cs="Times New Roman"/>
          <w:szCs w:val="24"/>
          <w:lang w:val="sr-Cyrl-CS"/>
        </w:rPr>
        <w:t>о</w:t>
      </w:r>
      <w:r w:rsidRPr="00F7682C">
        <w:rPr>
          <w:rFonts w:cs="Times New Roman"/>
          <w:szCs w:val="24"/>
          <w:lang w:val="sr-Cyrl-CS"/>
        </w:rPr>
        <w:t xml:space="preserve"> нормативн</w:t>
      </w:r>
      <w:r w:rsidR="00013C5A" w:rsidRPr="00F7682C">
        <w:rPr>
          <w:rFonts w:cs="Times New Roman"/>
          <w:szCs w:val="24"/>
          <w:lang w:val="sr-Cyrl-CS"/>
        </w:rPr>
        <w:t>о</w:t>
      </w:r>
      <w:r w:rsidRPr="00F7682C">
        <w:rPr>
          <w:rFonts w:cs="Times New Roman"/>
          <w:szCs w:val="24"/>
          <w:lang w:val="sr-Cyrl-CS"/>
        </w:rPr>
        <w:t xml:space="preserve"> решења последица </w:t>
      </w:r>
      <w:r w:rsidR="00013C5A" w:rsidRPr="00F7682C">
        <w:rPr>
          <w:rFonts w:cs="Times New Roman"/>
          <w:szCs w:val="24"/>
          <w:lang w:val="sr-Cyrl-CS"/>
        </w:rPr>
        <w:t xml:space="preserve">је </w:t>
      </w:r>
      <w:r w:rsidRPr="00F7682C">
        <w:rPr>
          <w:rFonts w:cs="Times New Roman"/>
          <w:szCs w:val="24"/>
          <w:lang w:val="sr-Cyrl-CS"/>
        </w:rPr>
        <w:t xml:space="preserve">настојања да се у овом часу Закон о ванпарничном поступку усклади са </w:t>
      </w:r>
      <w:r w:rsidR="00013C5A" w:rsidRPr="00F7682C">
        <w:rPr>
          <w:rFonts w:cs="Times New Roman"/>
          <w:szCs w:val="24"/>
          <w:lang w:val="sr-Cyrl-CS"/>
        </w:rPr>
        <w:t>наведе</w:t>
      </w:r>
      <w:r w:rsidRPr="00F7682C">
        <w:rPr>
          <w:rFonts w:cs="Times New Roman"/>
          <w:szCs w:val="24"/>
          <w:lang w:val="sr-Cyrl-CS"/>
        </w:rPr>
        <w:t xml:space="preserve">ним решењима из </w:t>
      </w:r>
      <w:r w:rsidR="00013C5A" w:rsidRPr="00F7682C">
        <w:rPr>
          <w:rFonts w:cs="Times New Roman"/>
          <w:szCs w:val="24"/>
          <w:lang w:val="sr-Cyrl-CS"/>
        </w:rPr>
        <w:t>новог Закона о избору народних посланика.</w:t>
      </w:r>
    </w:p>
    <w:p w:rsidR="008A2B2B" w:rsidRPr="00F7682C" w:rsidRDefault="008A2B2B" w:rsidP="005916AA">
      <w:pPr>
        <w:shd w:val="clear" w:color="auto" w:fill="FFFFFF"/>
        <w:spacing w:after="0" w:line="240" w:lineRule="auto"/>
        <w:rPr>
          <w:rFonts w:eastAsia="Times New Roman" w:cs="Times New Roman"/>
          <w:szCs w:val="24"/>
          <w:lang w:val="sr-Cyrl-CS"/>
        </w:rPr>
      </w:pPr>
    </w:p>
    <w:p w:rsidR="008A2B2B" w:rsidRPr="00F7682C" w:rsidRDefault="005916AA" w:rsidP="005916AA">
      <w:pPr>
        <w:shd w:val="clear" w:color="auto" w:fill="FFFFFF"/>
        <w:spacing w:after="0" w:line="240" w:lineRule="auto"/>
        <w:ind w:firstLine="720"/>
        <w:jc w:val="both"/>
        <w:rPr>
          <w:rFonts w:eastAsia="Times New Roman" w:cs="Times New Roman"/>
          <w:b/>
          <w:szCs w:val="24"/>
          <w:lang w:val="sr-Cyrl-CS"/>
        </w:rPr>
      </w:pPr>
      <w:r w:rsidRPr="00F7682C">
        <w:rPr>
          <w:rFonts w:eastAsia="Times New Roman" w:cs="Times New Roman"/>
          <w:b/>
          <w:szCs w:val="24"/>
          <w:lang w:val="sr-Cyrl-CS"/>
        </w:rPr>
        <w:t>III</w:t>
      </w:r>
      <w:r w:rsidR="008A2B2B" w:rsidRPr="00F7682C">
        <w:rPr>
          <w:rFonts w:eastAsia="Times New Roman" w:cs="Times New Roman"/>
          <w:b/>
          <w:szCs w:val="24"/>
          <w:lang w:val="sr-Cyrl-CS"/>
        </w:rPr>
        <w:t>. ОБЈАШЊЕЊЕ ОСНОВНИХ ПРАВНИХ ИНСТИТУТА И ПОЈЕДИНАЧНИХ РЕШЕЊА</w:t>
      </w:r>
    </w:p>
    <w:p w:rsidR="00386631" w:rsidRPr="00F7682C" w:rsidRDefault="00386631" w:rsidP="005916AA">
      <w:pPr>
        <w:shd w:val="clear" w:color="auto" w:fill="FFFFFF"/>
        <w:spacing w:after="0" w:line="240" w:lineRule="auto"/>
        <w:ind w:firstLine="720"/>
        <w:jc w:val="both"/>
        <w:rPr>
          <w:rFonts w:eastAsia="Times New Roman" w:cs="Times New Roman"/>
          <w:b/>
          <w:szCs w:val="24"/>
          <w:lang w:val="sr-Cyrl-CS"/>
        </w:rPr>
      </w:pPr>
    </w:p>
    <w:p w:rsidR="00011847" w:rsidRPr="00F7682C" w:rsidRDefault="008A2B2B" w:rsidP="005916AA">
      <w:pPr>
        <w:pStyle w:val="rvps1"/>
        <w:shd w:val="clear" w:color="auto" w:fill="FFFFFF"/>
        <w:spacing w:before="0" w:beforeAutospacing="0" w:after="0" w:afterAutospacing="0"/>
        <w:ind w:firstLine="720"/>
        <w:jc w:val="both"/>
        <w:rPr>
          <w:rStyle w:val="rvts3"/>
          <w:lang w:val="sr-Cyrl-CS"/>
        </w:rPr>
      </w:pPr>
      <w:r w:rsidRPr="00F7682C">
        <w:rPr>
          <w:lang w:val="sr-Cyrl-CS"/>
        </w:rPr>
        <w:t xml:space="preserve">Предложена </w:t>
      </w:r>
      <w:r w:rsidR="00013C5A" w:rsidRPr="00F7682C">
        <w:rPr>
          <w:lang w:val="sr-Cyrl-CS"/>
        </w:rPr>
        <w:t>допуна</w:t>
      </w:r>
      <w:r w:rsidRPr="00F7682C">
        <w:rPr>
          <w:lang w:val="sr-Cyrl-CS"/>
        </w:rPr>
        <w:t xml:space="preserve"> Закона о </w:t>
      </w:r>
      <w:r w:rsidR="00013C5A" w:rsidRPr="00F7682C">
        <w:rPr>
          <w:lang w:val="sr-Cyrl-CS"/>
        </w:rPr>
        <w:t xml:space="preserve">ванпарничном поступку </w:t>
      </w:r>
      <w:r w:rsidRPr="00F7682C">
        <w:rPr>
          <w:lang w:val="sr-Cyrl-CS"/>
        </w:rPr>
        <w:t xml:space="preserve">извршена је у </w:t>
      </w:r>
      <w:r w:rsidR="00013C5A" w:rsidRPr="00F7682C">
        <w:rPr>
          <w:lang w:val="sr-Cyrl-CS"/>
        </w:rPr>
        <w:t>Делу друго</w:t>
      </w:r>
      <w:r w:rsidR="00011847" w:rsidRPr="00F7682C">
        <w:rPr>
          <w:lang w:val="sr-Cyrl-CS"/>
        </w:rPr>
        <w:t>м - Посебни поступци, Глава прва -</w:t>
      </w:r>
      <w:r w:rsidR="00013C5A" w:rsidRPr="00F7682C">
        <w:rPr>
          <w:lang w:val="sr-Cyrl-CS"/>
        </w:rPr>
        <w:t xml:space="preserve"> Лишење пословне способности, у члану 40</w:t>
      </w:r>
      <w:r w:rsidRPr="00F7682C">
        <w:rPr>
          <w:lang w:val="sr-Cyrl-CS"/>
        </w:rPr>
        <w:t xml:space="preserve">, </w:t>
      </w:r>
      <w:r w:rsidRPr="00F7682C">
        <w:rPr>
          <w:shd w:val="clear" w:color="auto" w:fill="FFFFFF"/>
          <w:lang w:val="sr-Cyrl-CS"/>
        </w:rPr>
        <w:t xml:space="preserve">у ком су садржане одредбе које се односе на </w:t>
      </w:r>
      <w:r w:rsidR="00013C5A" w:rsidRPr="00F7682C">
        <w:rPr>
          <w:shd w:val="clear" w:color="auto" w:fill="FFFFFF"/>
          <w:lang w:val="sr-Cyrl-CS"/>
        </w:rPr>
        <w:t>дужност</w:t>
      </w:r>
      <w:r w:rsidR="00011847" w:rsidRPr="00F7682C">
        <w:rPr>
          <w:shd w:val="clear" w:color="auto" w:fill="FFFFFF"/>
          <w:lang w:val="sr-Cyrl-CS"/>
        </w:rPr>
        <w:t>и</w:t>
      </w:r>
      <w:r w:rsidR="00013C5A" w:rsidRPr="00F7682C">
        <w:rPr>
          <w:shd w:val="clear" w:color="auto" w:fill="FFFFFF"/>
          <w:lang w:val="sr-Cyrl-CS"/>
        </w:rPr>
        <w:t xml:space="preserve"> </w:t>
      </w:r>
      <w:r w:rsidR="00013C5A" w:rsidRPr="00F7682C">
        <w:rPr>
          <w:bCs/>
          <w:shd w:val="clear" w:color="auto" w:fill="FFFFFF"/>
          <w:lang w:val="sr-Cyrl-CS"/>
        </w:rPr>
        <w:t>суда</w:t>
      </w:r>
      <w:r w:rsidR="00011847" w:rsidRPr="00F7682C">
        <w:rPr>
          <w:bCs/>
          <w:shd w:val="clear" w:color="auto" w:fill="FFFFFF"/>
          <w:lang w:val="sr-Cyrl-CS"/>
        </w:rPr>
        <w:t xml:space="preserve">, између осталог </w:t>
      </w:r>
      <w:r w:rsidR="00013C5A" w:rsidRPr="00F7682C">
        <w:rPr>
          <w:bCs/>
          <w:shd w:val="clear" w:color="auto" w:fill="FFFFFF"/>
          <w:lang w:val="sr-Cyrl-CS"/>
        </w:rPr>
        <w:t>да на основу резултата медицинског вештачења у решењу којим се лице делимично лишава пословне способности одреди врсту послова које то лице може самостално предузимати</w:t>
      </w:r>
      <w:r w:rsidR="00011847" w:rsidRPr="00F7682C">
        <w:rPr>
          <w:bCs/>
          <w:shd w:val="clear" w:color="auto" w:fill="FFFFFF"/>
          <w:lang w:val="sr-Cyrl-CS"/>
        </w:rPr>
        <w:t>. Допуном овог закона се</w:t>
      </w:r>
      <w:r w:rsidR="00013C5A" w:rsidRPr="00F7682C">
        <w:rPr>
          <w:bCs/>
          <w:shd w:val="clear" w:color="auto" w:fill="FFFFFF"/>
          <w:lang w:val="sr-Cyrl-CS"/>
        </w:rPr>
        <w:t> </w:t>
      </w:r>
      <w:r w:rsidR="00011847" w:rsidRPr="00F7682C">
        <w:rPr>
          <w:bCs/>
          <w:shd w:val="clear" w:color="auto" w:fill="FFFFFF"/>
          <w:lang w:val="sr-Cyrl-CS"/>
        </w:rPr>
        <w:t xml:space="preserve">предлаже да се дужност суда прошири </w:t>
      </w:r>
      <w:r w:rsidR="008B13F5" w:rsidRPr="00F7682C">
        <w:rPr>
          <w:bCs/>
          <w:shd w:val="clear" w:color="auto" w:fill="FFFFFF"/>
          <w:lang w:val="sr-Cyrl-CS"/>
        </w:rPr>
        <w:t xml:space="preserve">тако  </w:t>
      </w:r>
      <w:r w:rsidR="008B13F5" w:rsidRPr="00F7682C">
        <w:rPr>
          <w:rStyle w:val="rvts3"/>
          <w:lang w:val="sr-Cyrl-CS"/>
        </w:rPr>
        <w:t xml:space="preserve">да </w:t>
      </w:r>
      <w:r w:rsidR="00011847" w:rsidRPr="00F7682C">
        <w:rPr>
          <w:bCs/>
          <w:shd w:val="clear" w:color="auto" w:fill="FFFFFF"/>
          <w:lang w:val="sr-Cyrl-CS"/>
        </w:rPr>
        <w:t>у решењу којим се лице делимично лишава пословне способности, на основу резултата медицинског вештачења одреди</w:t>
      </w:r>
      <w:r w:rsidR="00011847" w:rsidRPr="00F7682C">
        <w:rPr>
          <w:rStyle w:val="rvts3"/>
          <w:lang w:val="sr-Cyrl-CS"/>
        </w:rPr>
        <w:t xml:space="preserve"> и </w:t>
      </w:r>
      <w:r w:rsidR="008B13F5" w:rsidRPr="00F7682C">
        <w:rPr>
          <w:rStyle w:val="rvts3"/>
          <w:lang w:val="sr-Cyrl-CS"/>
        </w:rPr>
        <w:t>да ли је то лице способно да врши изборно право.</w:t>
      </w:r>
    </w:p>
    <w:p w:rsidR="00EE4B43" w:rsidRPr="00F7682C" w:rsidRDefault="00EE4B43" w:rsidP="005916AA">
      <w:pPr>
        <w:pStyle w:val="rvps1"/>
        <w:shd w:val="clear" w:color="auto" w:fill="FFFFFF"/>
        <w:spacing w:before="0" w:beforeAutospacing="0" w:after="0" w:afterAutospacing="0"/>
        <w:ind w:firstLine="720"/>
        <w:jc w:val="both"/>
        <w:rPr>
          <w:rStyle w:val="rvts3"/>
          <w:lang w:val="sr-Cyrl-CS"/>
        </w:rPr>
      </w:pPr>
    </w:p>
    <w:p w:rsidR="008A2B2B" w:rsidRPr="00F7682C" w:rsidRDefault="008A2B2B" w:rsidP="005916AA">
      <w:pPr>
        <w:spacing w:after="0" w:line="240" w:lineRule="auto"/>
        <w:rPr>
          <w:rFonts w:cs="Times New Roman"/>
          <w:szCs w:val="24"/>
          <w:lang w:val="sr-Cyrl-CS"/>
        </w:rPr>
      </w:pPr>
    </w:p>
    <w:p w:rsidR="008A2B2B" w:rsidRPr="00F7682C" w:rsidRDefault="00386631" w:rsidP="005916AA">
      <w:pPr>
        <w:shd w:val="clear" w:color="auto" w:fill="FFFFFF"/>
        <w:spacing w:after="0" w:line="240" w:lineRule="auto"/>
        <w:ind w:firstLine="720"/>
        <w:rPr>
          <w:rFonts w:eastAsia="Times New Roman" w:cs="Times New Roman"/>
          <w:b/>
          <w:szCs w:val="24"/>
          <w:lang w:val="sr-Cyrl-CS"/>
        </w:rPr>
      </w:pPr>
      <w:r w:rsidRPr="00F7682C">
        <w:rPr>
          <w:rFonts w:eastAsia="Times New Roman" w:cs="Times New Roman"/>
          <w:b/>
          <w:szCs w:val="24"/>
          <w:lang w:val="sr-Cyrl-CS"/>
        </w:rPr>
        <w:lastRenderedPageBreak/>
        <w:t>IV. СРЕДСТВА ПОТРЕБНА ЗА СПРОВОЂЕЊЕ ЗАКОНА</w:t>
      </w:r>
    </w:p>
    <w:p w:rsidR="0076781F" w:rsidRPr="00F7682C" w:rsidRDefault="0076781F" w:rsidP="005916AA">
      <w:pPr>
        <w:shd w:val="clear" w:color="auto" w:fill="FFFFFF"/>
        <w:spacing w:after="0" w:line="240" w:lineRule="auto"/>
        <w:ind w:firstLine="720"/>
        <w:rPr>
          <w:rFonts w:eastAsia="Times New Roman" w:cs="Times New Roman"/>
          <w:b/>
          <w:szCs w:val="24"/>
          <w:lang w:val="sr-Cyrl-CS"/>
        </w:rPr>
      </w:pPr>
    </w:p>
    <w:p w:rsidR="008A2B2B" w:rsidRPr="00F7682C" w:rsidRDefault="008A2B2B" w:rsidP="000D515E">
      <w:pPr>
        <w:shd w:val="clear" w:color="auto" w:fill="FFFFFF"/>
        <w:spacing w:after="0" w:line="240" w:lineRule="auto"/>
        <w:ind w:firstLine="720"/>
        <w:jc w:val="both"/>
        <w:rPr>
          <w:rFonts w:eastAsia="Times New Roman" w:cs="Times New Roman"/>
          <w:szCs w:val="24"/>
          <w:lang w:val="sr-Cyrl-CS"/>
        </w:rPr>
      </w:pPr>
      <w:r w:rsidRPr="00F7682C">
        <w:rPr>
          <w:rFonts w:eastAsia="Times New Roman" w:cs="Times New Roman"/>
          <w:szCs w:val="24"/>
          <w:lang w:val="sr-Cyrl-CS"/>
        </w:rPr>
        <w:t xml:space="preserve">За </w:t>
      </w:r>
      <w:r w:rsidR="000D515E" w:rsidRPr="00F7682C">
        <w:rPr>
          <w:rFonts w:eastAsia="Times New Roman" w:cs="Times New Roman"/>
          <w:szCs w:val="24"/>
          <w:lang w:val="sr-Cyrl-CS"/>
        </w:rPr>
        <w:t>спровођење</w:t>
      </w:r>
      <w:r w:rsidRPr="00F7682C">
        <w:rPr>
          <w:rFonts w:eastAsia="Times New Roman" w:cs="Times New Roman"/>
          <w:szCs w:val="24"/>
          <w:lang w:val="sr-Cyrl-CS"/>
        </w:rPr>
        <w:t xml:space="preserve"> овог закона није потребно обезбедити средства у буџету Републике Србије</w:t>
      </w:r>
      <w:r w:rsidR="008B13F5" w:rsidRPr="00F7682C">
        <w:rPr>
          <w:rFonts w:eastAsia="Times New Roman" w:cs="Times New Roman"/>
          <w:szCs w:val="24"/>
          <w:lang w:val="sr-Cyrl-CS"/>
        </w:rPr>
        <w:t>.</w:t>
      </w:r>
      <w:r w:rsidRPr="00F7682C">
        <w:rPr>
          <w:rFonts w:eastAsia="Times New Roman" w:cs="Times New Roman"/>
          <w:szCs w:val="24"/>
          <w:lang w:val="sr-Cyrl-CS"/>
        </w:rPr>
        <w:t xml:space="preserve"> </w:t>
      </w:r>
    </w:p>
    <w:p w:rsidR="00AB747A" w:rsidRPr="00F7682C" w:rsidRDefault="00AB747A" w:rsidP="005916AA">
      <w:pPr>
        <w:shd w:val="clear" w:color="auto" w:fill="FFFFFF"/>
        <w:spacing w:after="0" w:line="240" w:lineRule="auto"/>
        <w:ind w:firstLine="720"/>
        <w:rPr>
          <w:rFonts w:eastAsia="Times New Roman" w:cs="Times New Roman"/>
          <w:szCs w:val="24"/>
          <w:lang w:val="sr-Cyrl-CS"/>
        </w:rPr>
      </w:pPr>
    </w:p>
    <w:p w:rsidR="00AB747A" w:rsidRPr="00F7682C" w:rsidRDefault="00AB747A" w:rsidP="005916AA">
      <w:pPr>
        <w:shd w:val="clear" w:color="auto" w:fill="FFFFFF"/>
        <w:spacing w:after="0" w:line="240" w:lineRule="auto"/>
        <w:ind w:firstLine="720"/>
        <w:rPr>
          <w:rFonts w:eastAsia="Times New Roman" w:cs="Times New Roman"/>
          <w:szCs w:val="24"/>
          <w:lang w:val="sr-Cyrl-CS"/>
        </w:rPr>
      </w:pPr>
    </w:p>
    <w:p w:rsidR="00AB747A" w:rsidRPr="00F7682C" w:rsidRDefault="00AB747A" w:rsidP="00AB747A">
      <w:pPr>
        <w:tabs>
          <w:tab w:val="left" w:pos="709"/>
        </w:tabs>
        <w:autoSpaceDE w:val="0"/>
        <w:autoSpaceDN w:val="0"/>
        <w:adjustRightInd w:val="0"/>
        <w:spacing w:after="240" w:line="240" w:lineRule="auto"/>
        <w:jc w:val="both"/>
        <w:rPr>
          <w:rFonts w:cs="Times New Roman"/>
          <w:b/>
          <w:szCs w:val="24"/>
          <w:lang w:val="sr-Cyrl-CS"/>
        </w:rPr>
      </w:pPr>
      <w:r w:rsidRPr="00F7682C">
        <w:rPr>
          <w:rFonts w:cs="Times New Roman"/>
          <w:b/>
          <w:szCs w:val="24"/>
          <w:lang w:val="sr-Cyrl-CS"/>
        </w:rPr>
        <w:tab/>
      </w:r>
      <w:r w:rsidR="001E2809" w:rsidRPr="00F7682C">
        <w:rPr>
          <w:rFonts w:cs="Times New Roman"/>
          <w:b/>
          <w:szCs w:val="24"/>
          <w:lang w:val="sr-Cyrl-CS"/>
        </w:rPr>
        <w:t xml:space="preserve">V.  </w:t>
      </w:r>
      <w:r w:rsidRPr="00F7682C">
        <w:rPr>
          <w:rFonts w:cs="Times New Roman"/>
          <w:b/>
          <w:szCs w:val="24"/>
          <w:lang w:val="sr-Cyrl-CS"/>
        </w:rPr>
        <w:t>РАЗЛОЗИ ЗБОГ КОЈИХ СЕ ПРЕДЛАЖЕ ДА ЗАКОН СТУПИ НА СНАГУ ПРЕ ОСМОГ ДАНА ОД ДАНА ОБЈАВЉИВАЊА У „СЛУЖБЕНОМ ГЛАСНИКУ РЕПУБЛИКЕ СРБИЈЕ</w:t>
      </w:r>
      <w:r w:rsidR="001E2809" w:rsidRPr="00F7682C">
        <w:rPr>
          <w:rFonts w:cs="Times New Roman"/>
          <w:b/>
          <w:szCs w:val="24"/>
          <w:lang w:val="sr-Cyrl-CS"/>
        </w:rPr>
        <w:t>”</w:t>
      </w:r>
    </w:p>
    <w:p w:rsidR="00AB747A" w:rsidRPr="00F7682C" w:rsidRDefault="00AB747A" w:rsidP="00AB747A">
      <w:pPr>
        <w:tabs>
          <w:tab w:val="left" w:pos="993"/>
        </w:tabs>
        <w:spacing w:after="0" w:line="240" w:lineRule="auto"/>
        <w:jc w:val="both"/>
        <w:rPr>
          <w:rFonts w:cs="Times New Roman"/>
          <w:szCs w:val="24"/>
          <w:lang w:val="sr-Cyrl-CS"/>
        </w:rPr>
      </w:pPr>
      <w:r w:rsidRPr="00F7682C">
        <w:rPr>
          <w:rFonts w:cs="Times New Roman"/>
          <w:szCs w:val="24"/>
          <w:lang w:val="sr-Cyrl-CS"/>
        </w:rPr>
        <w:tab/>
        <w:t>Разлози због којих се предлаже да закон ступи на снагу пре осмог дана од дана објављивања у „Службеном гласнику Републике Србије</w:t>
      </w:r>
      <w:r w:rsidR="001E2809" w:rsidRPr="00F7682C">
        <w:rPr>
          <w:rFonts w:cs="Times New Roman"/>
          <w:szCs w:val="24"/>
          <w:lang w:val="sr-Cyrl-CS"/>
        </w:rPr>
        <w:t>”</w:t>
      </w:r>
      <w:r w:rsidRPr="00F7682C">
        <w:rPr>
          <w:rFonts w:cs="Times New Roman"/>
          <w:szCs w:val="24"/>
          <w:lang w:val="sr-Cyrl-CS"/>
        </w:rPr>
        <w:t>, налазе у потреби што скоријег предузимање свих радњи које су неопходне за благовремено успостављање услова за организацију и спровођење предстојећих избора.</w:t>
      </w:r>
    </w:p>
    <w:p w:rsidR="00AB747A" w:rsidRPr="00F7682C" w:rsidRDefault="00AB747A" w:rsidP="001E2809">
      <w:pPr>
        <w:shd w:val="clear" w:color="auto" w:fill="FFFFFF"/>
        <w:spacing w:after="0" w:line="240" w:lineRule="auto"/>
        <w:ind w:firstLine="720"/>
        <w:jc w:val="both"/>
        <w:rPr>
          <w:rFonts w:eastAsia="Times New Roman" w:cs="Times New Roman"/>
          <w:szCs w:val="24"/>
          <w:lang w:val="sr-Cyrl-CS"/>
        </w:rPr>
      </w:pPr>
    </w:p>
    <w:p w:rsidR="001E2809" w:rsidRPr="00F7682C" w:rsidRDefault="001E2809" w:rsidP="001E2809">
      <w:pPr>
        <w:spacing w:after="0" w:line="240" w:lineRule="auto"/>
        <w:ind w:firstLine="720"/>
        <w:jc w:val="both"/>
        <w:rPr>
          <w:rFonts w:cs="Times New Roman"/>
          <w:b/>
          <w:szCs w:val="24"/>
          <w:lang w:val="sr-Cyrl-CS"/>
        </w:rPr>
      </w:pPr>
      <w:r w:rsidRPr="00F7682C">
        <w:rPr>
          <w:rFonts w:cs="Times New Roman"/>
          <w:b/>
          <w:szCs w:val="24"/>
          <w:lang w:val="sr-Cyrl-CS"/>
        </w:rPr>
        <w:t>VI. ПРЕГЛЕД ОДРЕДБЕ ЗАКОНА О ВАНПАРНИЧНОМ ПОСТУПКУ КОЈА СЕ ДОПУЊУЈЕ</w:t>
      </w:r>
    </w:p>
    <w:p w:rsidR="001E2809" w:rsidRPr="00F7682C" w:rsidRDefault="001E2809" w:rsidP="001E2809">
      <w:pPr>
        <w:spacing w:after="0" w:line="240" w:lineRule="auto"/>
        <w:ind w:firstLine="720"/>
        <w:jc w:val="both"/>
        <w:rPr>
          <w:rFonts w:cs="Times New Roman"/>
          <w:b/>
          <w:szCs w:val="24"/>
          <w:lang w:val="sr-Cyrl-CS"/>
        </w:rPr>
      </w:pPr>
    </w:p>
    <w:p w:rsidR="001E2809" w:rsidRPr="00F7682C" w:rsidRDefault="001E2809" w:rsidP="001E2809">
      <w:pPr>
        <w:spacing w:after="0" w:line="240" w:lineRule="auto"/>
        <w:jc w:val="center"/>
        <w:rPr>
          <w:rFonts w:cs="Times New Roman"/>
          <w:b/>
          <w:bCs/>
          <w:iCs/>
          <w:szCs w:val="24"/>
          <w:lang w:val="sr-Cyrl-CS"/>
        </w:rPr>
      </w:pPr>
      <w:r w:rsidRPr="00F7682C">
        <w:rPr>
          <w:rFonts w:cs="Times New Roman"/>
          <w:b/>
          <w:bCs/>
          <w:iCs/>
          <w:szCs w:val="24"/>
          <w:lang w:val="sr-Cyrl-CS"/>
        </w:rPr>
        <w:t>Члан 40.</w:t>
      </w:r>
    </w:p>
    <w:p w:rsidR="00386631" w:rsidRPr="00F7682C" w:rsidRDefault="00386631" w:rsidP="001E2809">
      <w:pPr>
        <w:spacing w:after="0" w:line="240" w:lineRule="auto"/>
        <w:jc w:val="center"/>
        <w:rPr>
          <w:rFonts w:cs="Times New Roman"/>
          <w:b/>
          <w:bCs/>
          <w:szCs w:val="24"/>
          <w:lang w:val="sr-Cyrl-CS"/>
        </w:rPr>
      </w:pPr>
    </w:p>
    <w:p w:rsidR="001E2809" w:rsidRPr="00F7682C" w:rsidRDefault="001E2809" w:rsidP="00310275">
      <w:pPr>
        <w:spacing w:after="0" w:line="240" w:lineRule="auto"/>
        <w:jc w:val="both"/>
        <w:rPr>
          <w:rFonts w:cs="Times New Roman"/>
          <w:b/>
          <w:bCs/>
          <w:szCs w:val="24"/>
          <w:lang w:val="sr-Cyrl-CS"/>
        </w:rPr>
      </w:pPr>
      <w:r w:rsidRPr="00F7682C">
        <w:rPr>
          <w:rFonts w:cs="Times New Roman"/>
          <w:szCs w:val="24"/>
          <w:lang w:val="sr-Cyrl-CS"/>
        </w:rPr>
        <w:tab/>
        <w:t>(1) Кад нађе да постоје услови за лишење пословне способности, суд ће лице према коме се поступак води лишити пословне способности потпуно или делимично.</w:t>
      </w:r>
    </w:p>
    <w:p w:rsidR="001E2809" w:rsidRPr="00F7682C" w:rsidRDefault="001E2809" w:rsidP="00310275">
      <w:pPr>
        <w:spacing w:after="0" w:line="240" w:lineRule="auto"/>
        <w:jc w:val="both"/>
        <w:rPr>
          <w:rFonts w:cs="Times New Roman"/>
          <w:b/>
          <w:bCs/>
          <w:szCs w:val="24"/>
          <w:lang w:val="sr-Cyrl-CS"/>
        </w:rPr>
      </w:pPr>
      <w:r w:rsidRPr="00F7682C">
        <w:rPr>
          <w:rFonts w:cs="Times New Roman"/>
          <w:szCs w:val="24"/>
          <w:lang w:val="sr-Cyrl-CS"/>
        </w:rPr>
        <w:tab/>
        <w:t>(2) У решењу којим је одлучио о лишењу пословне способности суд одређује рок у коме ће се проверити да ли постоје разлози за даље трајање изречене мере, а који не може бити дужи од три године.</w:t>
      </w:r>
    </w:p>
    <w:p w:rsidR="006479D8" w:rsidRPr="00F7682C" w:rsidRDefault="001E2809" w:rsidP="00E73640">
      <w:pPr>
        <w:spacing w:after="0" w:line="240" w:lineRule="auto"/>
        <w:jc w:val="both"/>
        <w:rPr>
          <w:rFonts w:cs="Times New Roman"/>
          <w:szCs w:val="24"/>
          <w:lang w:val="sr-Cyrl-CS"/>
        </w:rPr>
      </w:pPr>
      <w:r w:rsidRPr="00F7682C">
        <w:rPr>
          <w:rFonts w:cs="Times New Roman"/>
          <w:szCs w:val="24"/>
          <w:lang w:val="sr-Cyrl-CS"/>
        </w:rPr>
        <w:tab/>
        <w:t>(3) У решењу којим се лице делимично лишава пословне способности, суд је дужан да на основу резултата медицинског вештачења одреди врсту послова које то лице може самостално предузимати поред послова на које је законом овлашћено</w:t>
      </w:r>
      <w:bookmarkStart w:id="0" w:name="_GoBack"/>
      <w:r w:rsidR="00E73640" w:rsidRPr="00E73640">
        <w:rPr>
          <w:rFonts w:cs="Times New Roman"/>
          <w:strike/>
          <w:szCs w:val="24"/>
        </w:rPr>
        <w:t>.</w:t>
      </w:r>
      <w:bookmarkEnd w:id="0"/>
      <w:r w:rsidRPr="00F7682C">
        <w:rPr>
          <w:rFonts w:cs="Times New Roman"/>
          <w:szCs w:val="24"/>
          <w:lang w:val="sr-Cyrl-CS"/>
        </w:rPr>
        <w:t xml:space="preserve">, </w:t>
      </w:r>
      <w:r w:rsidR="00E73640" w:rsidRPr="00E73640">
        <w:rPr>
          <w:rFonts w:cs="Times New Roman"/>
          <w:szCs w:val="24"/>
          <w:lang w:val="sr-Cyrl-CS"/>
        </w:rPr>
        <w:t>А ПОСЕБНО ДА ОДРЕДИ ДА ЛИ ЈЕ ТО ЛИЦЕ СПОСОБНО ДА ВРШИ ИЗБОРНО ПРАВО.</w:t>
      </w:r>
    </w:p>
    <w:sectPr w:rsidR="006479D8" w:rsidRPr="00F7682C" w:rsidSect="00310275">
      <w:headerReference w:type="even" r:id="rId6"/>
      <w:headerReference w:type="default" r:id="rId7"/>
      <w:footerReference w:type="even" r:id="rId8"/>
      <w:footerReference w:type="default" r:id="rId9"/>
      <w:headerReference w:type="first" r:id="rId10"/>
      <w:footerReference w:type="first" r:id="rId11"/>
      <w:pgSz w:w="11909" w:h="16834" w:code="9"/>
      <w:pgMar w:top="851" w:right="1440" w:bottom="709"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6F7" w:rsidRDefault="007E06F7" w:rsidP="001E6978">
      <w:pPr>
        <w:spacing w:after="0" w:line="240" w:lineRule="auto"/>
      </w:pPr>
      <w:r>
        <w:separator/>
      </w:r>
    </w:p>
  </w:endnote>
  <w:endnote w:type="continuationSeparator" w:id="0">
    <w:p w:rsidR="007E06F7" w:rsidRDefault="007E06F7" w:rsidP="001E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839" w:rsidRDefault="009908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9075413"/>
      <w:docPartObj>
        <w:docPartGallery w:val="Page Numbers (Bottom of Page)"/>
        <w:docPartUnique/>
      </w:docPartObj>
    </w:sdtPr>
    <w:sdtEndPr>
      <w:rPr>
        <w:noProof/>
      </w:rPr>
    </w:sdtEndPr>
    <w:sdtContent>
      <w:p w:rsidR="00310275" w:rsidRDefault="00310275">
        <w:pPr>
          <w:pStyle w:val="Footer"/>
          <w:jc w:val="right"/>
        </w:pPr>
        <w:r>
          <w:fldChar w:fldCharType="begin"/>
        </w:r>
        <w:r>
          <w:instrText xml:space="preserve"> PAGE   \* MERGEFORMAT </w:instrText>
        </w:r>
        <w:r>
          <w:fldChar w:fldCharType="separate"/>
        </w:r>
        <w:r w:rsidR="00E73640">
          <w:rPr>
            <w:noProof/>
          </w:rPr>
          <w:t>3</w:t>
        </w:r>
        <w:r>
          <w:rPr>
            <w:noProof/>
          </w:rPr>
          <w:fldChar w:fldCharType="end"/>
        </w:r>
      </w:p>
    </w:sdtContent>
  </w:sdt>
  <w:p w:rsidR="001E6978" w:rsidRDefault="001E69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839" w:rsidRDefault="009908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6F7" w:rsidRDefault="007E06F7" w:rsidP="001E6978">
      <w:pPr>
        <w:spacing w:after="0" w:line="240" w:lineRule="auto"/>
      </w:pPr>
      <w:r>
        <w:separator/>
      </w:r>
    </w:p>
  </w:footnote>
  <w:footnote w:type="continuationSeparator" w:id="0">
    <w:p w:rsidR="007E06F7" w:rsidRDefault="007E06F7" w:rsidP="001E69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839" w:rsidRDefault="009908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839" w:rsidRDefault="009908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839" w:rsidRDefault="009908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376"/>
    <w:rsid w:val="00011847"/>
    <w:rsid w:val="00013C5A"/>
    <w:rsid w:val="000231AF"/>
    <w:rsid w:val="00090CEB"/>
    <w:rsid w:val="000D515E"/>
    <w:rsid w:val="000D6574"/>
    <w:rsid w:val="001E2809"/>
    <w:rsid w:val="001E6978"/>
    <w:rsid w:val="002B3D77"/>
    <w:rsid w:val="002C3030"/>
    <w:rsid w:val="00310275"/>
    <w:rsid w:val="00382F77"/>
    <w:rsid w:val="00386631"/>
    <w:rsid w:val="0039164A"/>
    <w:rsid w:val="004D38C6"/>
    <w:rsid w:val="00522A31"/>
    <w:rsid w:val="00555787"/>
    <w:rsid w:val="005656D0"/>
    <w:rsid w:val="005916AA"/>
    <w:rsid w:val="00603341"/>
    <w:rsid w:val="006479D8"/>
    <w:rsid w:val="0066582B"/>
    <w:rsid w:val="0076781F"/>
    <w:rsid w:val="00790693"/>
    <w:rsid w:val="007E06F7"/>
    <w:rsid w:val="008A2B2B"/>
    <w:rsid w:val="008A7686"/>
    <w:rsid w:val="008B13F5"/>
    <w:rsid w:val="008C1376"/>
    <w:rsid w:val="009020CC"/>
    <w:rsid w:val="00913569"/>
    <w:rsid w:val="009139C6"/>
    <w:rsid w:val="009355D0"/>
    <w:rsid w:val="00990839"/>
    <w:rsid w:val="009E1A26"/>
    <w:rsid w:val="00A14192"/>
    <w:rsid w:val="00A458BD"/>
    <w:rsid w:val="00AB747A"/>
    <w:rsid w:val="00BE637B"/>
    <w:rsid w:val="00C2612A"/>
    <w:rsid w:val="00C966A5"/>
    <w:rsid w:val="00E73640"/>
    <w:rsid w:val="00EA5D8E"/>
    <w:rsid w:val="00ED6187"/>
    <w:rsid w:val="00EE4B43"/>
    <w:rsid w:val="00F25E82"/>
    <w:rsid w:val="00F464DF"/>
    <w:rsid w:val="00F76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5237B"/>
  <w15:chartTrackingRefBased/>
  <w15:docId w15:val="{97EA7774-2967-4B39-B146-F36B11EFB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2809"/>
    <w:pPr>
      <w:spacing w:line="25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1">
    <w:name w:val="rvps1"/>
    <w:basedOn w:val="Normal"/>
    <w:rsid w:val="002C3030"/>
    <w:pPr>
      <w:spacing w:before="100" w:beforeAutospacing="1" w:after="100" w:afterAutospacing="1" w:line="240" w:lineRule="auto"/>
    </w:pPr>
    <w:rPr>
      <w:rFonts w:eastAsia="Times New Roman" w:cs="Times New Roman"/>
      <w:szCs w:val="24"/>
    </w:rPr>
  </w:style>
  <w:style w:type="character" w:customStyle="1" w:styleId="rvts1">
    <w:name w:val="rvts1"/>
    <w:basedOn w:val="DefaultParagraphFont"/>
    <w:rsid w:val="002C3030"/>
  </w:style>
  <w:style w:type="paragraph" w:customStyle="1" w:styleId="rvps2">
    <w:name w:val="rvps2"/>
    <w:basedOn w:val="Normal"/>
    <w:rsid w:val="002C3030"/>
    <w:pPr>
      <w:spacing w:before="100" w:beforeAutospacing="1" w:after="100" w:afterAutospacing="1" w:line="240" w:lineRule="auto"/>
    </w:pPr>
    <w:rPr>
      <w:rFonts w:eastAsia="Times New Roman" w:cs="Times New Roman"/>
      <w:szCs w:val="24"/>
    </w:rPr>
  </w:style>
  <w:style w:type="paragraph" w:styleId="NormalWeb">
    <w:name w:val="Normal (Web)"/>
    <w:basedOn w:val="Normal"/>
    <w:unhideWhenUsed/>
    <w:rsid w:val="002C3030"/>
    <w:pPr>
      <w:spacing w:before="100" w:beforeAutospacing="1" w:after="100" w:afterAutospacing="1" w:line="240" w:lineRule="auto"/>
    </w:pPr>
    <w:rPr>
      <w:rFonts w:eastAsia="Times New Roman" w:cs="Times New Roman"/>
      <w:szCs w:val="24"/>
    </w:rPr>
  </w:style>
  <w:style w:type="character" w:customStyle="1" w:styleId="rvts2">
    <w:name w:val="rvts2"/>
    <w:basedOn w:val="DefaultParagraphFont"/>
    <w:rsid w:val="002C3030"/>
  </w:style>
  <w:style w:type="character" w:customStyle="1" w:styleId="rvts3">
    <w:name w:val="rvts3"/>
    <w:basedOn w:val="DefaultParagraphFont"/>
    <w:rsid w:val="002C3030"/>
  </w:style>
  <w:style w:type="paragraph" w:customStyle="1" w:styleId="naslov0">
    <w:name w:val="naslov0"/>
    <w:basedOn w:val="Normal"/>
    <w:rsid w:val="008A2B2B"/>
    <w:pPr>
      <w:spacing w:before="100" w:beforeAutospacing="1" w:after="100" w:afterAutospacing="1" w:line="240" w:lineRule="auto"/>
    </w:pPr>
    <w:rPr>
      <w:rFonts w:eastAsia="Times New Roman" w:cs="Times New Roman"/>
      <w:szCs w:val="24"/>
    </w:rPr>
  </w:style>
  <w:style w:type="paragraph" w:styleId="ListParagraph">
    <w:name w:val="List Paragraph"/>
    <w:basedOn w:val="Normal"/>
    <w:uiPriority w:val="34"/>
    <w:qFormat/>
    <w:rsid w:val="00ED6187"/>
    <w:pPr>
      <w:ind w:left="720"/>
      <w:contextualSpacing/>
    </w:pPr>
  </w:style>
  <w:style w:type="paragraph" w:styleId="BalloonText">
    <w:name w:val="Balloon Text"/>
    <w:basedOn w:val="Normal"/>
    <w:link w:val="BalloonTextChar"/>
    <w:uiPriority w:val="99"/>
    <w:semiHidden/>
    <w:unhideWhenUsed/>
    <w:rsid w:val="00EA5D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5D8E"/>
    <w:rPr>
      <w:rFonts w:ascii="Segoe UI" w:hAnsi="Segoe UI" w:cs="Segoe UI"/>
      <w:sz w:val="18"/>
      <w:szCs w:val="18"/>
    </w:rPr>
  </w:style>
  <w:style w:type="paragraph" w:styleId="Header">
    <w:name w:val="header"/>
    <w:basedOn w:val="Normal"/>
    <w:link w:val="HeaderChar"/>
    <w:uiPriority w:val="99"/>
    <w:unhideWhenUsed/>
    <w:rsid w:val="001E69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6978"/>
  </w:style>
  <w:style w:type="paragraph" w:styleId="Footer">
    <w:name w:val="footer"/>
    <w:basedOn w:val="Normal"/>
    <w:link w:val="FooterChar"/>
    <w:uiPriority w:val="99"/>
    <w:unhideWhenUsed/>
    <w:rsid w:val="001E69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9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394384">
      <w:bodyDiv w:val="1"/>
      <w:marLeft w:val="0"/>
      <w:marRight w:val="0"/>
      <w:marTop w:val="0"/>
      <w:marBottom w:val="0"/>
      <w:divBdr>
        <w:top w:val="none" w:sz="0" w:space="0" w:color="auto"/>
        <w:left w:val="none" w:sz="0" w:space="0" w:color="auto"/>
        <w:bottom w:val="none" w:sz="0" w:space="0" w:color="auto"/>
        <w:right w:val="none" w:sz="0" w:space="0" w:color="auto"/>
      </w:divBdr>
    </w:div>
    <w:div w:id="1029767543">
      <w:bodyDiv w:val="1"/>
      <w:marLeft w:val="0"/>
      <w:marRight w:val="0"/>
      <w:marTop w:val="0"/>
      <w:marBottom w:val="0"/>
      <w:divBdr>
        <w:top w:val="none" w:sz="0" w:space="0" w:color="auto"/>
        <w:left w:val="none" w:sz="0" w:space="0" w:color="auto"/>
        <w:bottom w:val="none" w:sz="0" w:space="0" w:color="auto"/>
        <w:right w:val="none" w:sz="0" w:space="0" w:color="auto"/>
      </w:divBdr>
    </w:div>
    <w:div w:id="1208491422">
      <w:bodyDiv w:val="1"/>
      <w:marLeft w:val="0"/>
      <w:marRight w:val="0"/>
      <w:marTop w:val="0"/>
      <w:marBottom w:val="0"/>
      <w:divBdr>
        <w:top w:val="none" w:sz="0" w:space="0" w:color="auto"/>
        <w:left w:val="none" w:sz="0" w:space="0" w:color="auto"/>
        <w:bottom w:val="none" w:sz="0" w:space="0" w:color="auto"/>
        <w:right w:val="none" w:sz="0" w:space="0" w:color="auto"/>
      </w:divBdr>
    </w:div>
    <w:div w:id="1499536275">
      <w:bodyDiv w:val="1"/>
      <w:marLeft w:val="0"/>
      <w:marRight w:val="0"/>
      <w:marTop w:val="0"/>
      <w:marBottom w:val="0"/>
      <w:divBdr>
        <w:top w:val="none" w:sz="0" w:space="0" w:color="auto"/>
        <w:left w:val="none" w:sz="0" w:space="0" w:color="auto"/>
        <w:bottom w:val="none" w:sz="0" w:space="0" w:color="auto"/>
        <w:right w:val="none" w:sz="0" w:space="0" w:color="auto"/>
      </w:divBdr>
    </w:div>
    <w:div w:id="1738819079">
      <w:bodyDiv w:val="1"/>
      <w:marLeft w:val="0"/>
      <w:marRight w:val="0"/>
      <w:marTop w:val="0"/>
      <w:marBottom w:val="0"/>
      <w:divBdr>
        <w:top w:val="none" w:sz="0" w:space="0" w:color="auto"/>
        <w:left w:val="none" w:sz="0" w:space="0" w:color="auto"/>
        <w:bottom w:val="none" w:sz="0" w:space="0" w:color="auto"/>
        <w:right w:val="none" w:sz="0" w:space="0" w:color="auto"/>
      </w:divBdr>
    </w:div>
    <w:div w:id="210155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755</Words>
  <Characters>4309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Zeljko Curguz</dc:creator>
  <cp:keywords/>
  <dc:description/>
  <cp:lastModifiedBy>Strahinja Vujicic</cp:lastModifiedBy>
  <cp:revision>23</cp:revision>
  <cp:lastPrinted>2021-11-09T08:42:00Z</cp:lastPrinted>
  <dcterms:created xsi:type="dcterms:W3CDTF">2022-01-13T13:36:00Z</dcterms:created>
  <dcterms:modified xsi:type="dcterms:W3CDTF">2022-01-17T06:27:00Z</dcterms:modified>
</cp:coreProperties>
</file>