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A4A" w:rsidRDefault="00950A4A" w:rsidP="00950A4A">
      <w:pPr>
        <w:ind w:firstLine="0"/>
        <w:jc w:val="center"/>
        <w:rPr>
          <w:rFonts w:ascii="Times New Roman" w:hAnsi="Times New Roman" w:cs="Times New Roman"/>
          <w:b/>
          <w:bCs/>
          <w:sz w:val="24"/>
          <w:szCs w:val="24"/>
          <w:lang w:val="en-US"/>
        </w:rPr>
      </w:pPr>
      <w:r w:rsidRPr="005F1F80">
        <w:rPr>
          <w:rFonts w:ascii="Times New Roman" w:hAnsi="Times New Roman" w:cs="Times New Roman"/>
          <w:b/>
          <w:bCs/>
          <w:sz w:val="24"/>
          <w:szCs w:val="24"/>
        </w:rPr>
        <w:t>АНАЛИЗА ЕФЕКАТА ЗАКОНА</w:t>
      </w:r>
    </w:p>
    <w:p w:rsidR="00950A4A" w:rsidRPr="00950A4A" w:rsidRDefault="00950A4A" w:rsidP="00950A4A">
      <w:pPr>
        <w:ind w:firstLine="0"/>
        <w:jc w:val="center"/>
        <w:rPr>
          <w:rFonts w:ascii="Times New Roman" w:hAnsi="Times New Roman" w:cs="Times New Roman"/>
          <w:b/>
          <w:bCs/>
          <w:sz w:val="24"/>
          <w:szCs w:val="24"/>
          <w:lang w:val="en-US"/>
        </w:rPr>
      </w:pPr>
    </w:p>
    <w:p w:rsidR="00950A4A" w:rsidRPr="005F1F80" w:rsidRDefault="00950A4A" w:rsidP="00950A4A">
      <w:pPr>
        <w:pStyle w:val="BodyText"/>
        <w:tabs>
          <w:tab w:val="left" w:pos="1170"/>
        </w:tabs>
        <w:ind w:firstLine="720"/>
        <w:rPr>
          <w:lang w:val="ru-RU"/>
        </w:rPr>
      </w:pPr>
      <w:r w:rsidRPr="005F1F80">
        <w:rPr>
          <w:lang w:val="ru-RU"/>
        </w:rPr>
        <w:t xml:space="preserve">Пре почетка рада на </w:t>
      </w:r>
      <w:r w:rsidR="0079000D">
        <w:rPr>
          <w:lang w:val="ru-RU"/>
        </w:rPr>
        <w:t>Предлогу</w:t>
      </w:r>
      <w:r w:rsidRPr="005F1F80">
        <w:rPr>
          <w:lang w:val="ru-RU"/>
        </w:rPr>
        <w:t xml:space="preserve"> закону спроведена је анализа опција у вези са могућим начинима решавања потреба због којих се овај закон доноси.</w:t>
      </w:r>
    </w:p>
    <w:p w:rsidR="00950A4A" w:rsidRPr="005F1F80" w:rsidRDefault="00950A4A" w:rsidP="00950A4A">
      <w:pPr>
        <w:pStyle w:val="BodyText"/>
        <w:tabs>
          <w:tab w:val="left" w:pos="1170"/>
        </w:tabs>
        <w:ind w:firstLine="720"/>
        <w:rPr>
          <w:lang w:val="sr-Cyrl-CS"/>
        </w:rPr>
      </w:pPr>
      <w:r w:rsidRPr="005F1F80">
        <w:rPr>
          <w:lang w:val="ru-RU"/>
        </w:rPr>
        <w:t xml:space="preserve">Закључено је да </w:t>
      </w:r>
      <w:r w:rsidRPr="005F1F80">
        <w:rPr>
          <w:lang w:val="sr-Latn-RS"/>
        </w:rPr>
        <w:t xml:space="preserve">status quo </w:t>
      </w:r>
      <w:r w:rsidRPr="005F1F80">
        <w:t xml:space="preserve">опција није прихватљива, јер постојећи правни оквир није погодан за развој </w:t>
      </w:r>
      <w:r w:rsidRPr="005F1F80">
        <w:rPr>
          <w:lang w:val="sr-Cyrl-CS"/>
        </w:rPr>
        <w:t xml:space="preserve">социјалне економије и социјалног предузетништва. </w:t>
      </w:r>
    </w:p>
    <w:p w:rsidR="00950A4A" w:rsidRPr="005F1F80" w:rsidRDefault="00950A4A" w:rsidP="00950A4A">
      <w:pPr>
        <w:pStyle w:val="BodyText"/>
        <w:tabs>
          <w:tab w:val="left" w:pos="1170"/>
        </w:tabs>
        <w:ind w:firstLine="720"/>
        <w:rPr>
          <w:lang w:val="sr-Cyrl-CS"/>
        </w:rPr>
      </w:pPr>
      <w:r w:rsidRPr="005F1F80">
        <w:rPr>
          <w:lang w:val="sr-Cyrl-CS"/>
        </w:rPr>
        <w:t>Разматрана је и опција да ли је уопште и потребно усвајати закон који ће уређивати или социјално предузетништво или је довољно документима јавних политика дефинисати мере којима ће се стимулисати социјално предузетништво.</w:t>
      </w:r>
    </w:p>
    <w:p w:rsidR="00950A4A" w:rsidRPr="005F1F80" w:rsidRDefault="00950A4A" w:rsidP="00950A4A">
      <w:pPr>
        <w:pStyle w:val="BodyText"/>
        <w:tabs>
          <w:tab w:val="left" w:pos="1170"/>
        </w:tabs>
        <w:ind w:firstLine="720"/>
        <w:rPr>
          <w:lang w:val="sr-Cyrl-CS"/>
        </w:rPr>
      </w:pPr>
      <w:r w:rsidRPr="005F1F80">
        <w:rPr>
          <w:lang w:val="sr-Cyrl-CS"/>
        </w:rPr>
        <w:t xml:space="preserve">Разматрана је и опција да се законом ближе уреде искључиво подстицајне мере за радну интеграцију друштвено осетљивих група. </w:t>
      </w:r>
    </w:p>
    <w:p w:rsidR="00950A4A" w:rsidRPr="005F1F80" w:rsidRDefault="00950A4A" w:rsidP="00950A4A">
      <w:pPr>
        <w:pStyle w:val="BodyText"/>
        <w:tabs>
          <w:tab w:val="left" w:pos="1170"/>
        </w:tabs>
        <w:ind w:firstLine="720"/>
        <w:rPr>
          <w:lang w:val="sr-Cyrl-CS"/>
        </w:rPr>
      </w:pPr>
      <w:r w:rsidRPr="005F1F80">
        <w:rPr>
          <w:lang w:val="sr-Cyrl-CS"/>
        </w:rPr>
        <w:t xml:space="preserve">Закључено је да је оптимлна опција да се донесе закон којим ће се свеобухватно дефинисати социјално предузетништво и прописати стандарди у складу са којима ће се оно обављати и услови за регистрацију тог статуса, а да се дефинисање мера подстицаја социјалном предузетништву препусти јавним политикама, које се утврђују на републичком, покрајинском и локалном нивоу, као и донаторским програмима.  </w:t>
      </w:r>
    </w:p>
    <w:p w:rsidR="00950A4A" w:rsidRPr="005F1F80" w:rsidRDefault="00950A4A" w:rsidP="00950A4A">
      <w:pPr>
        <w:pStyle w:val="BodyText"/>
        <w:tabs>
          <w:tab w:val="left" w:pos="1170"/>
        </w:tabs>
        <w:ind w:firstLine="720"/>
        <w:rPr>
          <w:lang w:val="ru-RU"/>
        </w:rPr>
      </w:pPr>
      <w:r w:rsidRPr="005F1F80">
        <w:rPr>
          <w:lang w:val="ru-RU"/>
        </w:rPr>
        <w:t xml:space="preserve">Овај закон ће утицати пре свега на доносиоце докумената јавних политика на републичком нивоу, али и на нивоу аутономне покрајине и локалних самоуправа, као и на донаторе. Имајући у виду поменути концепт Закона, јасно је да се не уводе никакве додатне обавезе за доносиоце докумената јавних политика и донаторе, већ да треба да им омогући да ефикасно идентификују привредне и непривредне субјекте који послују по начелима која су карактеристична за социјалну економију, а у специфичним областима у којима се додељују подстицаји. </w:t>
      </w:r>
    </w:p>
    <w:p w:rsidR="00950A4A" w:rsidRPr="005F1F80" w:rsidRDefault="00950A4A" w:rsidP="00950A4A">
      <w:pPr>
        <w:pStyle w:val="BodyText"/>
        <w:tabs>
          <w:tab w:val="left" w:pos="1170"/>
        </w:tabs>
        <w:ind w:firstLine="720"/>
        <w:rPr>
          <w:lang w:val="ru-RU"/>
        </w:rPr>
      </w:pPr>
      <w:r w:rsidRPr="005F1F80">
        <w:rPr>
          <w:lang w:val="ru-RU"/>
        </w:rPr>
        <w:t xml:space="preserve">Овај закон позитивно ће утицати на све привредне и непривредне субјекте који послују у сфери социјалне економије и по стандардима карактеристичним за социјално предузетништво, да као такви буду препознати приликом доделе подстицаја и донација, што ће позитивно утицати на њихово пословање. Реч је пре свега о правним лицима и предузетницима који социјално предузетништво остварују кроз: </w:t>
      </w:r>
    </w:p>
    <w:p w:rsidR="00950A4A" w:rsidRPr="005F1F80" w:rsidRDefault="00950A4A" w:rsidP="00950A4A">
      <w:pPr>
        <w:pStyle w:val="BodyText"/>
        <w:tabs>
          <w:tab w:val="left" w:pos="1170"/>
        </w:tabs>
        <w:ind w:firstLine="720"/>
        <w:rPr>
          <w:lang w:val="ru-RU"/>
        </w:rPr>
      </w:pPr>
      <w:r w:rsidRPr="005F1F80">
        <w:rPr>
          <w:lang w:val="ru-RU"/>
        </w:rPr>
        <w:t xml:space="preserve">1) производњу добара и пружање услуга (социјалних, образовних, здравствених и др.) друштвено осетљивим групама; </w:t>
      </w:r>
    </w:p>
    <w:p w:rsidR="00950A4A" w:rsidRPr="005F1F80" w:rsidRDefault="00950A4A" w:rsidP="00950A4A">
      <w:pPr>
        <w:pStyle w:val="BodyText"/>
        <w:tabs>
          <w:tab w:val="left" w:pos="1170"/>
        </w:tabs>
        <w:ind w:firstLine="720"/>
        <w:rPr>
          <w:lang w:val="ru-RU"/>
        </w:rPr>
      </w:pPr>
      <w:r w:rsidRPr="005F1F80">
        <w:rPr>
          <w:lang w:val="ru-RU"/>
        </w:rPr>
        <w:t>2) радну интеграцију друштвено осетљивих група;</w:t>
      </w:r>
    </w:p>
    <w:p w:rsidR="00950A4A" w:rsidRPr="005F1F80" w:rsidRDefault="00950A4A" w:rsidP="00950A4A">
      <w:pPr>
        <w:pStyle w:val="BodyText"/>
        <w:tabs>
          <w:tab w:val="left" w:pos="1170"/>
        </w:tabs>
        <w:ind w:firstLine="720"/>
        <w:rPr>
          <w:lang w:val="ru-RU"/>
        </w:rPr>
      </w:pPr>
      <w:r w:rsidRPr="005F1F80">
        <w:rPr>
          <w:lang w:val="ru-RU"/>
        </w:rPr>
        <w:t>3) пословање које доприноси одрживом развоју девастираних подручја и локалних заједница;</w:t>
      </w:r>
    </w:p>
    <w:p w:rsidR="00950A4A" w:rsidRPr="005F1F80" w:rsidRDefault="00950A4A" w:rsidP="00950A4A">
      <w:pPr>
        <w:pStyle w:val="BodyText"/>
        <w:tabs>
          <w:tab w:val="left" w:pos="1170"/>
        </w:tabs>
        <w:ind w:firstLine="720"/>
        <w:rPr>
          <w:lang w:val="ru-RU"/>
        </w:rPr>
      </w:pPr>
      <w:r w:rsidRPr="005F1F80">
        <w:rPr>
          <w:lang w:val="ru-RU"/>
        </w:rPr>
        <w:t xml:space="preserve">4) пословање којим се решавају проблеми у другим областима од општег интереса: друге врсте интеграције друштвено осетљивих група, заштиту животне средине, рурални развој, образовање, културу, социјалне иновације и друге области од ширег друштвеног интереса.  </w:t>
      </w:r>
    </w:p>
    <w:p w:rsidR="00950A4A" w:rsidRPr="005F1F80" w:rsidRDefault="00950A4A" w:rsidP="00950A4A">
      <w:pPr>
        <w:pStyle w:val="BodyText"/>
        <w:tabs>
          <w:tab w:val="left" w:pos="1170"/>
        </w:tabs>
        <w:ind w:firstLine="720"/>
        <w:rPr>
          <w:lang w:val="ru-RU"/>
        </w:rPr>
      </w:pPr>
      <w:r w:rsidRPr="005F1F80">
        <w:rPr>
          <w:lang w:val="ru-RU"/>
        </w:rPr>
        <w:t>Кључни позитиван утицај овај закон треба да оствари у односу на осетљиве друштвене групе, јер ствара услове за бољу идентификацију њихових потреба, доделу већих подстицаја за задовољавање тих потреба, укључујући и привлачење донација за финансирање тих потреба.</w:t>
      </w:r>
    </w:p>
    <w:p w:rsidR="00950A4A" w:rsidRPr="005F1F80" w:rsidRDefault="00950A4A" w:rsidP="00950A4A">
      <w:pPr>
        <w:pStyle w:val="BodyText"/>
        <w:tabs>
          <w:tab w:val="left" w:pos="1170"/>
        </w:tabs>
        <w:ind w:firstLine="720"/>
        <w:rPr>
          <w:lang w:val="sr-Cyrl-CS"/>
        </w:rPr>
      </w:pPr>
      <w:r w:rsidRPr="005F1F80">
        <w:rPr>
          <w:lang w:val="ru-RU"/>
        </w:rPr>
        <w:t xml:space="preserve">Примена овог закона ће подразумевати минималне трошкове за субјекте који желе да региструју статус социјалног предузетништва, приликом регистрације тог статуса, као и трошкове у вези са састављањем извештаја </w:t>
      </w:r>
      <w:r w:rsidRPr="005F1F80">
        <w:rPr>
          <w:lang w:val="sr-Cyrl-CS"/>
        </w:rPr>
        <w:t>о испуњавању друштвене улоге, који се региструју и оглашавају на двогодишњем нивоу.</w:t>
      </w:r>
    </w:p>
    <w:p w:rsidR="00950A4A" w:rsidRPr="005F1F80" w:rsidRDefault="00950A4A" w:rsidP="00950A4A">
      <w:pPr>
        <w:pStyle w:val="BodyText"/>
        <w:tabs>
          <w:tab w:val="left" w:pos="1170"/>
        </w:tabs>
        <w:ind w:firstLine="720"/>
        <w:rPr>
          <w:lang w:val="ru-RU"/>
        </w:rPr>
      </w:pPr>
      <w:r w:rsidRPr="005F1F80">
        <w:rPr>
          <w:lang w:val="sr-Cyrl-CS"/>
        </w:rPr>
        <w:lastRenderedPageBreak/>
        <w:t>Очекивања од користи које ће овај закон донети у области социјалне економије и социјалног предузетништва су велика, а зависиће од спремности да се у тај сектор улаже кроз доделу подстицаја и друге врсте стимулације њиховог пословања.</w:t>
      </w:r>
    </w:p>
    <w:p w:rsidR="00950A4A" w:rsidRPr="005F1F80" w:rsidRDefault="00950A4A" w:rsidP="00950A4A">
      <w:pPr>
        <w:pStyle w:val="BodyText"/>
        <w:tabs>
          <w:tab w:val="left" w:pos="1170"/>
        </w:tabs>
        <w:ind w:firstLine="720"/>
        <w:rPr>
          <w:lang w:val="sr-Cyrl-CS"/>
        </w:rPr>
      </w:pPr>
      <w:r w:rsidRPr="005F1F80">
        <w:rPr>
          <w:lang w:val="sr-Cyrl-CS"/>
        </w:rPr>
        <w:t>Овим законом се подржава стварање нових привредних субјеката и субјеката цивилног сектора, што ће позитивно утицати на креирање нових радних места и на додатно радно ангажовање припадника друштвено осетљивих група.</w:t>
      </w:r>
    </w:p>
    <w:p w:rsidR="00950A4A" w:rsidRPr="005F1F80" w:rsidRDefault="00950A4A" w:rsidP="00950A4A">
      <w:pPr>
        <w:pStyle w:val="BodyText"/>
        <w:tabs>
          <w:tab w:val="left" w:pos="1170"/>
        </w:tabs>
        <w:ind w:firstLine="720"/>
        <w:rPr>
          <w:lang w:val="sr-Cyrl-CS"/>
        </w:rPr>
      </w:pPr>
      <w:r w:rsidRPr="005F1F80">
        <w:rPr>
          <w:lang w:val="sr-Cyrl-CS"/>
        </w:rPr>
        <w:t xml:space="preserve">Током израде </w:t>
      </w:r>
      <w:r w:rsidR="0079000D">
        <w:rPr>
          <w:lang w:val="sr-Cyrl-CS"/>
        </w:rPr>
        <w:t>Предлога</w:t>
      </w:r>
      <w:r w:rsidRPr="005F1F80">
        <w:rPr>
          <w:lang w:val="sr-Cyrl-CS"/>
        </w:rPr>
        <w:t xml:space="preserve"> закона спроведен је широк консултативни процес, тако да су све заинтересоване стране имале прилику да се изјасне о решењима садржаним у тексту </w:t>
      </w:r>
      <w:r w:rsidR="0079000D">
        <w:rPr>
          <w:lang w:val="sr-Cyrl-CS"/>
        </w:rPr>
        <w:t>Предлога</w:t>
      </w:r>
      <w:r w:rsidRPr="005F1F80">
        <w:rPr>
          <w:lang w:val="sr-Cyrl-CS"/>
        </w:rPr>
        <w:t xml:space="preserve"> закона. У радној групи која је радила на тексту </w:t>
      </w:r>
      <w:r w:rsidR="0079000D">
        <w:rPr>
          <w:lang w:val="sr-Cyrl-CS"/>
        </w:rPr>
        <w:t>Предлог</w:t>
      </w:r>
      <w:r w:rsidR="004848CF">
        <w:rPr>
          <w:lang w:val="sr-Cyrl-CS"/>
        </w:rPr>
        <w:t>а</w:t>
      </w:r>
      <w:r w:rsidRPr="005F1F80">
        <w:rPr>
          <w:lang w:val="sr-Cyrl-CS"/>
        </w:rPr>
        <w:t xml:space="preserve"> закона учествовали су представници невладиног сектора, Агенције за привредне регистре, која треба да имплементира регистрацију статуса социјалног предузетништва, те представници свих релевантних министарстава, тако да се може рећи да је </w:t>
      </w:r>
      <w:r w:rsidR="0079000D">
        <w:rPr>
          <w:lang w:val="sr-Cyrl-CS"/>
        </w:rPr>
        <w:t>Предлог</w:t>
      </w:r>
      <w:r w:rsidRPr="005F1F80">
        <w:rPr>
          <w:lang w:val="sr-Cyrl-CS"/>
        </w:rPr>
        <w:t xml:space="preserve"> закона израђен у дијалогу који је пример јавно-приватног партнерства у регулаторним активностима.</w:t>
      </w:r>
    </w:p>
    <w:p w:rsidR="00950A4A" w:rsidRPr="005F1F80" w:rsidRDefault="00950A4A" w:rsidP="00950A4A">
      <w:pPr>
        <w:pStyle w:val="BodyText"/>
        <w:tabs>
          <w:tab w:val="left" w:pos="1170"/>
        </w:tabs>
        <w:ind w:firstLine="720"/>
        <w:rPr>
          <w:lang w:val="sr-Cyrl-CS"/>
        </w:rPr>
      </w:pPr>
    </w:p>
    <w:p w:rsidR="00950A4A" w:rsidRPr="005F1F80" w:rsidRDefault="00950A4A" w:rsidP="00950A4A">
      <w:pPr>
        <w:pStyle w:val="BodyText"/>
        <w:tabs>
          <w:tab w:val="left" w:pos="1418"/>
        </w:tabs>
        <w:jc w:val="left"/>
        <w:rPr>
          <w:lang w:val="sr-Cyrl-CS"/>
        </w:rPr>
      </w:pPr>
      <w:r w:rsidRPr="005F1F80">
        <w:rPr>
          <w:lang w:val="sr-Cyrl-CS"/>
        </w:rPr>
        <w:tab/>
      </w:r>
    </w:p>
    <w:p w:rsidR="00950A4A" w:rsidRPr="005F1F80" w:rsidRDefault="00950A4A" w:rsidP="00950A4A">
      <w:pPr>
        <w:pStyle w:val="BodyText"/>
        <w:tabs>
          <w:tab w:val="left" w:pos="1418"/>
        </w:tabs>
        <w:jc w:val="left"/>
        <w:rPr>
          <w:lang w:val="sr-Cyrl-CS"/>
        </w:rPr>
      </w:pPr>
      <w:r w:rsidRPr="005F1F80">
        <w:rPr>
          <w:b/>
          <w:lang w:val="sr-Cyrl-CS"/>
        </w:rPr>
        <w:t>1) Који су проблеми које закон треба да реши</w:t>
      </w:r>
      <w:r w:rsidRPr="005F1F80">
        <w:rPr>
          <w:lang w:val="sr-Cyrl-CS"/>
        </w:rPr>
        <w:tab/>
      </w:r>
    </w:p>
    <w:p w:rsidR="00950A4A" w:rsidRPr="005F1F80" w:rsidRDefault="00950A4A" w:rsidP="00950A4A">
      <w:pPr>
        <w:tabs>
          <w:tab w:val="clear" w:pos="1080"/>
          <w:tab w:val="left" w:pos="1170"/>
          <w:tab w:val="center" w:pos="6237"/>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Основни проблем који овај закон треба да реши је тај што наш правни систем не препознаје социјалну економију и социјално предузетништво као категорије од општег друштвеног интереса, па самим тим оне нису ни адекватно препознате, прихваћене и стимулисане од стране државе, локалних власти, нити друштва у целини.</w:t>
      </w:r>
    </w:p>
    <w:p w:rsidR="00950A4A" w:rsidRPr="005F1F80" w:rsidRDefault="00950A4A" w:rsidP="00950A4A">
      <w:pPr>
        <w:tabs>
          <w:tab w:val="clear" w:pos="1080"/>
          <w:tab w:val="left" w:pos="1170"/>
          <w:tab w:val="center" w:pos="6237"/>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Практичан проблем је што не постоји евиденција субјеката који послују у складу са начелима социјалне економије и специфичним, међународно препознатим стандардима социјалног предузетништва, како би се лакше планирале и спроводиле јавне политике у овој области. Додатно, оваква евиденција би била референтна и за донаторе који на регионалном и међународном плану стимулишу социјално предузетништво.</w:t>
      </w:r>
    </w:p>
    <w:p w:rsidR="00950A4A" w:rsidRPr="005F1F80" w:rsidRDefault="00950A4A" w:rsidP="00950A4A">
      <w:pPr>
        <w:tabs>
          <w:tab w:val="clear" w:pos="1080"/>
          <w:tab w:val="left" w:pos="1170"/>
          <w:tab w:val="center" w:pos="6237"/>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 xml:space="preserve">Додатни практични проблеми су и што не постоји јединствена и транспарентна база извештаја о поступању са средствима која се додељују као подстицаји социјалном предузетништву, било да је реч о буџетским или донаторским средствима, као ни референтна листа субјеката који су злоупотребили та средства. </w:t>
      </w:r>
    </w:p>
    <w:p w:rsidR="00950A4A" w:rsidRPr="005F1F80" w:rsidRDefault="00950A4A" w:rsidP="00950A4A">
      <w:pPr>
        <w:tabs>
          <w:tab w:val="clear" w:pos="1080"/>
          <w:tab w:val="left" w:pos="1170"/>
          <w:tab w:val="center" w:pos="6237"/>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Усвајањем овог закона се решавају сви наведени проблеми и као што је већ наведено успоставља се систем контроле овог сектора базиран на јавно-приватном партнерству и самоконтроли у оквиру тог сектора.</w:t>
      </w:r>
    </w:p>
    <w:p w:rsidR="00950A4A" w:rsidRPr="005F1F80" w:rsidRDefault="00950A4A" w:rsidP="00950A4A">
      <w:pPr>
        <w:tabs>
          <w:tab w:val="clear" w:pos="1080"/>
          <w:tab w:val="left" w:pos="1170"/>
          <w:tab w:val="center" w:pos="6237"/>
        </w:tabs>
        <w:spacing w:after="0"/>
        <w:ind w:firstLine="0"/>
      </w:pPr>
      <w:r w:rsidRPr="005F1F80">
        <w:rPr>
          <w:rFonts w:ascii="Times New Roman" w:hAnsi="Times New Roman" w:cs="Times New Roman"/>
          <w:sz w:val="24"/>
          <w:szCs w:val="24"/>
        </w:rPr>
        <w:tab/>
      </w:r>
    </w:p>
    <w:p w:rsidR="00950A4A" w:rsidRPr="005F1F80" w:rsidRDefault="00950A4A" w:rsidP="00950A4A">
      <w:pPr>
        <w:tabs>
          <w:tab w:val="left" w:pos="1418"/>
        </w:tabs>
        <w:spacing w:after="0"/>
        <w:ind w:firstLine="0"/>
        <w:rPr>
          <w:rFonts w:ascii="Times New Roman" w:hAnsi="Times New Roman" w:cs="Times New Roman"/>
          <w:b/>
          <w:sz w:val="24"/>
          <w:szCs w:val="24"/>
          <w:lang w:val="sr-Cyrl-CS"/>
        </w:rPr>
      </w:pPr>
      <w:r w:rsidRPr="005F1F80">
        <w:rPr>
          <w:rFonts w:ascii="Times New Roman" w:hAnsi="Times New Roman" w:cs="Times New Roman"/>
          <w:b/>
          <w:sz w:val="24"/>
          <w:szCs w:val="24"/>
          <w:lang w:val="sr-Cyrl-CS"/>
        </w:rPr>
        <w:t>2) Који су жељени циљеви доношења закона</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Циљ овог закона је успостављање правног оквира за развој социјалног предузетништва, као делатности од општег интереса, усмерене на решавање друштвених проблема, проблема појединаца или друштвено осетљивих група и спречавања настајања и отклањања последица социјалне искључености, јачања друштвене кохезије и решавања других проблема у локалним заједницама и друштву у целини.</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Циљ овог закона је и развијање свести о значају социјалне економије и социјалног предузетништва.</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 xml:space="preserve">Усвајање овог закона треба да омогући прецизније и једноставније дефинисање јавних политика у овој области, као и лакши приступ донаторским </w:t>
      </w:r>
      <w:r w:rsidRPr="005F1F80">
        <w:rPr>
          <w:rFonts w:ascii="Times New Roman" w:hAnsi="Times New Roman" w:cs="Times New Roman"/>
          <w:sz w:val="24"/>
          <w:szCs w:val="24"/>
          <w:lang w:val="sr-Cyrl-CS"/>
        </w:rPr>
        <w:lastRenderedPageBreak/>
        <w:t>средствима, по основу декларисаног статуса и транспарентног пословања субјеката социјалног предузетништва.</w:t>
      </w:r>
    </w:p>
    <w:p w:rsidR="00950A4A" w:rsidRPr="005F1F80" w:rsidRDefault="00950A4A" w:rsidP="00950A4A">
      <w:pPr>
        <w:tabs>
          <w:tab w:val="left" w:pos="1418"/>
        </w:tabs>
        <w:spacing w:after="0"/>
        <w:ind w:firstLine="0"/>
        <w:rPr>
          <w:rFonts w:ascii="Times New Roman" w:hAnsi="Times New Roman" w:cs="Times New Roman"/>
          <w:sz w:val="24"/>
          <w:szCs w:val="24"/>
          <w:lang w:val="sr-Cyrl-CS"/>
        </w:rPr>
      </w:pPr>
    </w:p>
    <w:p w:rsidR="00950A4A" w:rsidRPr="005F1F80" w:rsidRDefault="00950A4A" w:rsidP="00950A4A">
      <w:pPr>
        <w:tabs>
          <w:tab w:val="left" w:pos="1418"/>
        </w:tabs>
        <w:spacing w:after="0"/>
        <w:ind w:firstLine="0"/>
        <w:rPr>
          <w:rFonts w:ascii="Times New Roman" w:hAnsi="Times New Roman" w:cs="Times New Roman"/>
          <w:b/>
          <w:sz w:val="24"/>
          <w:szCs w:val="24"/>
          <w:lang w:val="sr-Cyrl-CS"/>
        </w:rPr>
      </w:pPr>
      <w:r w:rsidRPr="005F1F80">
        <w:rPr>
          <w:rFonts w:ascii="Times New Roman" w:hAnsi="Times New Roman" w:cs="Times New Roman"/>
          <w:b/>
          <w:sz w:val="24"/>
          <w:szCs w:val="24"/>
          <w:lang w:val="sr-Cyrl-CS"/>
        </w:rPr>
        <w:t>3) Да ли су разматране могућности за решавање проблема без доношења акта</w:t>
      </w:r>
    </w:p>
    <w:p w:rsidR="00950A4A" w:rsidRPr="005F1F80" w:rsidRDefault="00950A4A" w:rsidP="00950A4A">
      <w:pPr>
        <w:pStyle w:val="a"/>
        <w:tabs>
          <w:tab w:val="clear" w:pos="360"/>
          <w:tab w:val="left" w:pos="0"/>
          <w:tab w:val="left" w:pos="1418"/>
        </w:tabs>
        <w:spacing w:before="0"/>
        <w:rPr>
          <w:bCs/>
          <w:iCs/>
          <w:sz w:val="24"/>
          <w:szCs w:val="24"/>
        </w:rPr>
      </w:pPr>
      <w:r w:rsidRPr="005F1F80">
        <w:rPr>
          <w:bCs/>
          <w:iCs/>
          <w:sz w:val="24"/>
          <w:szCs w:val="24"/>
          <w:lang w:val="sr-Cyrl-RS"/>
        </w:rPr>
        <w:t>П</w:t>
      </w:r>
      <w:r w:rsidRPr="005F1F80">
        <w:rPr>
          <w:bCs/>
          <w:iCs/>
          <w:sz w:val="24"/>
          <w:szCs w:val="24"/>
        </w:rPr>
        <w:t xml:space="preserve">остизање жељених циљева није могуће постићи status quo опцијом, нити  предузимањем других мера у обављању послова државне управе, већ искључиво доношењем </w:t>
      </w:r>
      <w:r w:rsidRPr="005F1F80">
        <w:rPr>
          <w:bCs/>
          <w:iCs/>
          <w:sz w:val="24"/>
          <w:szCs w:val="24"/>
          <w:lang w:val="sr-Cyrl-RS"/>
        </w:rPr>
        <w:t>закона</w:t>
      </w:r>
      <w:r w:rsidRPr="005F1F80">
        <w:rPr>
          <w:bCs/>
          <w:iCs/>
          <w:sz w:val="24"/>
          <w:szCs w:val="24"/>
        </w:rPr>
        <w:t>, јер се ради о питањима кој</w:t>
      </w:r>
      <w:r w:rsidRPr="005F1F80">
        <w:rPr>
          <w:bCs/>
          <w:iCs/>
          <w:sz w:val="24"/>
          <w:szCs w:val="24"/>
          <w:lang w:val="sr-Cyrl-RS"/>
        </w:rPr>
        <w:t xml:space="preserve">а </w:t>
      </w:r>
      <w:r w:rsidRPr="005F1F80">
        <w:rPr>
          <w:bCs/>
          <w:iCs/>
          <w:sz w:val="24"/>
          <w:szCs w:val="24"/>
        </w:rPr>
        <w:t>с</w:t>
      </w:r>
      <w:r w:rsidRPr="005F1F80">
        <w:rPr>
          <w:bCs/>
          <w:iCs/>
          <w:sz w:val="24"/>
          <w:szCs w:val="24"/>
          <w:lang w:val="sr-Cyrl-RS"/>
        </w:rPr>
        <w:t>е</w:t>
      </w:r>
      <w:r w:rsidRPr="005F1F80">
        <w:rPr>
          <w:bCs/>
          <w:iCs/>
          <w:sz w:val="24"/>
          <w:szCs w:val="24"/>
        </w:rPr>
        <w:t xml:space="preserve"> </w:t>
      </w:r>
      <w:r w:rsidRPr="005F1F80">
        <w:rPr>
          <w:bCs/>
          <w:iCs/>
          <w:sz w:val="24"/>
          <w:szCs w:val="24"/>
          <w:lang w:val="sr-Cyrl-RS"/>
        </w:rPr>
        <w:t xml:space="preserve">могу </w:t>
      </w:r>
      <w:r w:rsidRPr="005F1F80">
        <w:rPr>
          <w:bCs/>
          <w:iCs/>
          <w:sz w:val="24"/>
          <w:szCs w:val="24"/>
        </w:rPr>
        <w:t>уре</w:t>
      </w:r>
      <w:r w:rsidRPr="005F1F80">
        <w:rPr>
          <w:bCs/>
          <w:iCs/>
          <w:sz w:val="24"/>
          <w:szCs w:val="24"/>
          <w:lang w:val="sr-Cyrl-RS"/>
        </w:rPr>
        <w:t>дити искључиво</w:t>
      </w:r>
      <w:r w:rsidRPr="005F1F80">
        <w:rPr>
          <w:bCs/>
          <w:iCs/>
          <w:sz w:val="24"/>
          <w:szCs w:val="24"/>
        </w:rPr>
        <w:t xml:space="preserve"> закон</w:t>
      </w:r>
      <w:r w:rsidRPr="005F1F80">
        <w:rPr>
          <w:bCs/>
          <w:iCs/>
          <w:sz w:val="24"/>
          <w:szCs w:val="24"/>
          <w:lang w:val="sr-Cyrl-RS"/>
        </w:rPr>
        <w:t>ом</w:t>
      </w:r>
      <w:r w:rsidRPr="005F1F80">
        <w:rPr>
          <w:bCs/>
          <w:iCs/>
          <w:sz w:val="24"/>
          <w:szCs w:val="24"/>
        </w:rPr>
        <w:t>.</w:t>
      </w:r>
    </w:p>
    <w:p w:rsidR="00950A4A" w:rsidRPr="005F1F80" w:rsidRDefault="00950A4A" w:rsidP="00950A4A">
      <w:pPr>
        <w:pStyle w:val="a"/>
        <w:tabs>
          <w:tab w:val="clear" w:pos="360"/>
          <w:tab w:val="left" w:pos="0"/>
          <w:tab w:val="left" w:pos="1418"/>
        </w:tabs>
        <w:spacing w:before="0"/>
        <w:rPr>
          <w:bCs/>
          <w:iCs/>
          <w:sz w:val="24"/>
          <w:szCs w:val="24"/>
          <w:lang w:val="sr-Cyrl-RS"/>
        </w:rPr>
      </w:pPr>
      <w:r w:rsidRPr="005F1F80">
        <w:rPr>
          <w:bCs/>
          <w:iCs/>
          <w:sz w:val="24"/>
          <w:szCs w:val="24"/>
          <w:lang w:val="sr-Cyrl-RS"/>
        </w:rPr>
        <w:t>Предложена законска решења су управо резултат анализе, која је показала да законом треба уредити правни оквир за социјално предузетништво, а пре свега начин стицања статуса социјалног предузетништва, док саме мере којима ће се подстицати конкретни видови социјалног предузетништва треба утврђивати документима јавних политика.</w:t>
      </w:r>
    </w:p>
    <w:p w:rsidR="00950A4A" w:rsidRPr="005F1F80" w:rsidRDefault="00950A4A" w:rsidP="00950A4A">
      <w:pPr>
        <w:pStyle w:val="a"/>
        <w:tabs>
          <w:tab w:val="clear" w:pos="360"/>
          <w:tab w:val="left" w:pos="0"/>
          <w:tab w:val="left" w:pos="1418"/>
        </w:tabs>
        <w:spacing w:before="0"/>
        <w:rPr>
          <w:lang w:val="sr-Cyrl-RS"/>
        </w:rPr>
      </w:pPr>
    </w:p>
    <w:p w:rsidR="00950A4A" w:rsidRPr="005F1F80" w:rsidRDefault="00950A4A" w:rsidP="00950A4A">
      <w:pPr>
        <w:tabs>
          <w:tab w:val="left" w:pos="1418"/>
        </w:tabs>
        <w:spacing w:after="0"/>
        <w:ind w:firstLine="0"/>
        <w:rPr>
          <w:rFonts w:ascii="Times New Roman" w:hAnsi="Times New Roman" w:cs="Times New Roman"/>
          <w:b/>
          <w:sz w:val="24"/>
          <w:szCs w:val="24"/>
          <w:lang w:val="sr-Cyrl-CS"/>
        </w:rPr>
      </w:pPr>
      <w:r w:rsidRPr="005F1F80">
        <w:rPr>
          <w:rFonts w:ascii="Times New Roman" w:hAnsi="Times New Roman" w:cs="Times New Roman"/>
          <w:b/>
          <w:sz w:val="24"/>
          <w:szCs w:val="24"/>
          <w:lang w:val="sr-Cyrl-CS"/>
        </w:rPr>
        <w:t>4) Зашто је доношење акта најбољи начин за решавање проблема?</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Будући да су предложена решења законска материја, проблеме уочене у пракси није могуће решити на други начин већ доношењем закона.</w:t>
      </w:r>
    </w:p>
    <w:p w:rsidR="00950A4A" w:rsidRPr="005F1F80" w:rsidRDefault="00950A4A" w:rsidP="00950A4A">
      <w:pPr>
        <w:tabs>
          <w:tab w:val="left" w:pos="1418"/>
        </w:tabs>
        <w:spacing w:after="0"/>
        <w:ind w:firstLine="0"/>
        <w:rPr>
          <w:rFonts w:ascii="Times New Roman" w:hAnsi="Times New Roman" w:cs="Times New Roman"/>
          <w:sz w:val="24"/>
          <w:szCs w:val="24"/>
          <w:lang w:val="sr-Cyrl-CS"/>
        </w:rPr>
      </w:pPr>
    </w:p>
    <w:p w:rsidR="00950A4A" w:rsidRPr="005F1F80" w:rsidRDefault="00950A4A" w:rsidP="00950A4A">
      <w:pPr>
        <w:tabs>
          <w:tab w:val="left" w:pos="1418"/>
        </w:tabs>
        <w:spacing w:after="0"/>
        <w:ind w:firstLine="0"/>
        <w:rPr>
          <w:rFonts w:ascii="Times New Roman" w:hAnsi="Times New Roman" w:cs="Times New Roman"/>
          <w:b/>
          <w:sz w:val="24"/>
          <w:szCs w:val="24"/>
          <w:lang w:val="sr-Cyrl-CS"/>
        </w:rPr>
      </w:pPr>
      <w:r w:rsidRPr="005F1F80">
        <w:rPr>
          <w:rFonts w:ascii="Times New Roman" w:hAnsi="Times New Roman" w:cs="Times New Roman"/>
          <w:b/>
          <w:sz w:val="24"/>
          <w:szCs w:val="24"/>
          <w:lang w:val="sr-Cyrl-CS"/>
        </w:rPr>
        <w:t>5) На кога и како ће највероватније утицати решења у закону?</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 xml:space="preserve">Решења из овог закона ће пре свега позитивно утицати на друштвено осетљиве групе дефинисане овим законом. Наиме, припадницима друштвено осетљивих група у складу са предложеним решењима, сматрају се лица која се налазе у систему социјалне заштите, теже запошљива незапослена лица у складу са прописима из области запошљавања и остала теже запошљива лица из посебно осетљивих категорија, као и припадници других осетљивих друштвених група одређених посебним законима. С тога се очекује да се овај закон позитивно рефлектује пре свега на друштвено осетљиве групе, на њихово социјално-економско оснаживање. </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Позитивни ефекти успостављања законодавног оквира у овој области, огледаће се и у стварању још бољих услова за подстицање предузетништва, односно предузетничког духа. Наведено ће, за крајњу последицу имати побољшање општег животног стандарда грађана.</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Увођењем социјалног предузетништва у правни систем допринеће се бољем разумевању, препознавању и видљивости социјалног предузетништва.</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 xml:space="preserve">Решења из закона ће позитивно утицати и на свеукупан привредни амбијент, оснивањем одговарајућег броја субјеката који желе да послују у статусу социјалног предузетништва, да својеврсним иновативним приступом охрабре и социјално-економски оснаже припаднике друштвено осетљивих група и истовремено подстакну развој друштвено одговорног пословања и социјалне укључености најугроженијих категорија становништва. </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Коначно, решења из закона ће позитивно утицати и на смањење сиромаштва најугроженијих категорија грађана, али и на смањење обима средстава намењених пружању материјалних услуга социјалне заштите.</w:t>
      </w:r>
    </w:p>
    <w:p w:rsidR="00950A4A" w:rsidRPr="005F1F80" w:rsidRDefault="00950A4A" w:rsidP="00950A4A">
      <w:pPr>
        <w:tabs>
          <w:tab w:val="left" w:pos="1418"/>
        </w:tabs>
        <w:spacing w:after="0"/>
        <w:rPr>
          <w:rFonts w:ascii="Times New Roman" w:hAnsi="Times New Roman" w:cs="Times New Roman"/>
          <w:sz w:val="24"/>
          <w:szCs w:val="24"/>
          <w:lang w:val="sr-Cyrl-CS"/>
        </w:rPr>
      </w:pPr>
    </w:p>
    <w:p w:rsidR="00950A4A" w:rsidRPr="005F1F80" w:rsidRDefault="00950A4A" w:rsidP="00950A4A">
      <w:pPr>
        <w:tabs>
          <w:tab w:val="left" w:pos="1418"/>
        </w:tabs>
        <w:spacing w:after="0"/>
        <w:ind w:firstLine="0"/>
        <w:rPr>
          <w:rFonts w:ascii="Times New Roman" w:hAnsi="Times New Roman" w:cs="Times New Roman"/>
          <w:b/>
          <w:sz w:val="24"/>
          <w:szCs w:val="24"/>
          <w:lang w:val="sr-Cyrl-CS"/>
        </w:rPr>
      </w:pPr>
      <w:r w:rsidRPr="005F1F80">
        <w:rPr>
          <w:rFonts w:ascii="Times New Roman" w:hAnsi="Times New Roman" w:cs="Times New Roman"/>
          <w:b/>
          <w:sz w:val="24"/>
          <w:szCs w:val="24"/>
          <w:lang w:val="sr-Cyrl-CS"/>
        </w:rPr>
        <w:t>6) Какве трошкове ће примена закона изазвати грађанима и привреди, а нарочито малим и средњим предузећима?</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 xml:space="preserve">Примена закона неће створити трошкове ни грађанима ни привреди, с обзиром да се овим прописом не уређује никаква нова финансијска обавеза привреди нити грађанима. </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lastRenderedPageBreak/>
        <w:t>С друге стране, предложено је формирање Савета за развој социјалног предузетништва имајући у виду да је област социјалног предузетништва у надлежности више министарстава. Ово тело неће имати само саветодавну улогу, већ ће разматрати, утврђивати, давати мишљења, покретати иницијативе о најважнијим стручним питањима из области социјалног предузетништва, која се први пут у Републици Србији нормативно уређује. Савет ће имати једнак број представника јавног и приватног сектора који међусобном сарадњом, повезивањем знања, искуства, ресурса, треба да допринесу развоју социјалног предузетништва на ширем нивоу.</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 xml:space="preserve">У том смислу, једна од улога Савета је и иницирање Програма за развој социјалног предузетништва, којим ће се планирати мере активне подршке субјектима социјалног предузетништва, усмерене на подршку запошљавању и унапређењу пословања субјеката социјалног предузетништва, у циљу опстанка у условима тржишне конкукренције, као и друге мере и активности којима се пружа како финансијска, тако и нефинансијска подршка (едукација, промоција) овим субјектима. </w:t>
      </w:r>
    </w:p>
    <w:p w:rsidR="00950A4A" w:rsidRPr="005F1F80" w:rsidRDefault="00950A4A" w:rsidP="00950A4A">
      <w:pPr>
        <w:tabs>
          <w:tab w:val="left" w:pos="1418"/>
        </w:tabs>
        <w:spacing w:after="0"/>
        <w:rPr>
          <w:rFonts w:ascii="Times New Roman" w:hAnsi="Times New Roman" w:cs="Times New Roman"/>
          <w:sz w:val="24"/>
          <w:szCs w:val="24"/>
          <w:lang w:val="sr-Cyrl-CS"/>
        </w:rPr>
      </w:pPr>
    </w:p>
    <w:p w:rsidR="00950A4A" w:rsidRPr="005F1F80" w:rsidRDefault="00950A4A" w:rsidP="00950A4A">
      <w:pPr>
        <w:tabs>
          <w:tab w:val="left" w:pos="1418"/>
        </w:tabs>
        <w:spacing w:after="0"/>
        <w:ind w:firstLine="0"/>
        <w:rPr>
          <w:rFonts w:ascii="Times New Roman" w:hAnsi="Times New Roman" w:cs="Times New Roman"/>
          <w:b/>
          <w:sz w:val="24"/>
          <w:szCs w:val="24"/>
          <w:lang w:val="sr-Cyrl-CS"/>
        </w:rPr>
      </w:pPr>
      <w:r w:rsidRPr="005F1F80">
        <w:rPr>
          <w:rFonts w:ascii="Times New Roman" w:hAnsi="Times New Roman" w:cs="Times New Roman"/>
          <w:b/>
          <w:sz w:val="24"/>
          <w:szCs w:val="24"/>
          <w:lang w:val="sr-Cyrl-CS"/>
        </w:rPr>
        <w:t>7) Да ли су позитивне последице доношења закона такве да оправдавају трошкове које ће он створити?</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Овим законом би требало обезбедити превасходно уређивање области социјалног предузетништва, стварајући погодан амбијент за пословање у коме се остварена добит улаже у интеграцију друштвено осетљивих група, заштиту животне средине, рурални развој, образовање, културу, социјалне иновације и друге области од ширег друштвеног интереса.</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Поред позитивних социјалних ефеката у смислу укључивања у друштвене токове најугроженијег становништва, овај закон у перспективи доприноси и смањењу укупно потребних средстава за социјалну заштиту и тиме поред социјалног и хуманог, има и економско оправдање.</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Сам закон нема за последицу непосредно стварање трошкова, како је у претходним деловима текста образложења и наведено. Наиме, приликом планирања трошкова потребних за рад Савета за социјално предузетништво, пошло се од најрационалнијег приступа, тако да у првим годинама примене закона неће бити потребно обезбедити буџетска средства, већ ће се средства обезбеђивати из донација. Такође, уколико буде потребно, за наредни период средства ће бити планирана у оквиру лимита које Министарство финансија определи за одговарајући раздео Министарства за рад, запошљавање, борачка и социјална питања.</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С обзиром на улогу Савета које се формира ради остваривања циљева закона, од суштинске су важности послови које ће Савет обављати. Послови су усмерени на подстицање развоја социјалног предузетништва, на предлагање мера активне подршке субјектима социјалног предузетништва, тако да позитивни ефекти у потпуности оправдавају трошкове. Ово нарочито, с обзиром да закон пружа могућност да се рад Савета финансира не само из буџета, већ и из поклона, донација, легата.</w:t>
      </w:r>
    </w:p>
    <w:p w:rsidR="00950A4A" w:rsidRPr="005F1F80" w:rsidRDefault="00950A4A" w:rsidP="00950A4A">
      <w:pPr>
        <w:tabs>
          <w:tab w:val="left" w:pos="1418"/>
        </w:tabs>
        <w:spacing w:after="0"/>
        <w:rPr>
          <w:rFonts w:ascii="Times New Roman" w:hAnsi="Times New Roman" w:cs="Times New Roman"/>
          <w:sz w:val="24"/>
          <w:szCs w:val="24"/>
          <w:lang w:val="sr-Cyrl-CS"/>
        </w:rPr>
      </w:pPr>
    </w:p>
    <w:p w:rsidR="00950A4A" w:rsidRPr="005F1F80" w:rsidRDefault="00950A4A" w:rsidP="00950A4A">
      <w:pPr>
        <w:tabs>
          <w:tab w:val="left" w:pos="1418"/>
        </w:tabs>
        <w:spacing w:after="0"/>
        <w:ind w:firstLine="0"/>
        <w:rPr>
          <w:rFonts w:ascii="Times New Roman" w:hAnsi="Times New Roman" w:cs="Times New Roman"/>
          <w:b/>
          <w:sz w:val="24"/>
          <w:szCs w:val="24"/>
          <w:lang w:val="sr-Cyrl-CS"/>
        </w:rPr>
      </w:pPr>
      <w:r w:rsidRPr="005F1F80">
        <w:rPr>
          <w:rFonts w:ascii="Times New Roman" w:hAnsi="Times New Roman" w:cs="Times New Roman"/>
          <w:b/>
          <w:sz w:val="24"/>
          <w:szCs w:val="24"/>
          <w:lang w:val="sr-Cyrl-CS"/>
        </w:rPr>
        <w:t>8) Да ли се законом подржава стварање нових привредних субјеката и тржишна конкуренција?</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 xml:space="preserve">Законом се предвиђа стварање подстицајног окружења за појаву нових субјеката који би пословали у статусу социјалног предузетништва. Такође, на основу искустава земаља у којима је већ развијен модел социјалног </w:t>
      </w:r>
      <w:r w:rsidRPr="005F1F80">
        <w:rPr>
          <w:rFonts w:ascii="Times New Roman" w:hAnsi="Times New Roman" w:cs="Times New Roman"/>
          <w:sz w:val="24"/>
          <w:szCs w:val="24"/>
          <w:lang w:val="sr-Cyrl-CS"/>
        </w:rPr>
        <w:lastRenderedPageBreak/>
        <w:t>предузетништва, на овај начин се подстиче и специфична иновативност поготово у решавању појединих проблема друштвених заједница којима припадају друштвено осетљиве групе.</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Сам начин стицања статуса социјалног предузетништва крајње је формализован, тако да се у поступку регистрације проверава искључиво испуњеност формалних услова за регистрацију статуса, и то да ли субјект послује у форми која му омогућава стицање тог статуса и да ли је своје интерне документе прилагодио у складу са овим законом.</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 xml:space="preserve">Овакав начин регистрације статуса омогућава равноправан третман сваког потенцијалног субјеката социјалног предузетништва, а проверу друштвено одговорног понашања фокусира на само пословање, а не на регистрацију статуса, што је опште прихваћен стандард контроле пословања у модерним правним системима, код нас први пут примењен 2005. године, у процедурама регистрације привредних субјеката које спроводи Агенција за привредне регистре.  </w:t>
      </w:r>
    </w:p>
    <w:p w:rsidR="00950A4A" w:rsidRPr="005F1F80" w:rsidRDefault="00950A4A" w:rsidP="00950A4A">
      <w:pPr>
        <w:pStyle w:val="BodyText"/>
        <w:tabs>
          <w:tab w:val="left" w:pos="1170"/>
        </w:tabs>
        <w:ind w:firstLine="720"/>
        <w:rPr>
          <w:lang w:val="ru-RU"/>
        </w:rPr>
      </w:pPr>
      <w:r w:rsidRPr="005F1F80">
        <w:rPr>
          <w:lang w:val="ru-RU"/>
        </w:rPr>
        <w:t xml:space="preserve">Када је реч о контроли поштовања горе наведених међународно прихваћених стандарда пословања субјеката социјалног предузетништва, али и наменског трошења средстава добијених из буџета и донација од стране субјекта социјалног предузетништва, заузето је становиште да ће ту контролу најбоље спроводити управо реномирани представници тог сектора, у синергији са релевантним представницима јавног сектора, а кроз Савет за социјално предузетништво. Потпуна транспарентност пословања субјеката социјалног предузетништва обезбеђује се прописивањем обавезе извештавања о испуњавању друштвене улоге, које се врши за период од две године, као и транспарентношћу процедура које се спроводе у случају брисања статуса социјалног предузетништва и статусних промена. </w:t>
      </w:r>
    </w:p>
    <w:p w:rsidR="00950A4A" w:rsidRPr="005F1F80" w:rsidRDefault="00950A4A" w:rsidP="00950A4A">
      <w:pPr>
        <w:tabs>
          <w:tab w:val="left" w:pos="1418"/>
        </w:tabs>
        <w:spacing w:after="0"/>
        <w:ind w:firstLine="0"/>
        <w:rPr>
          <w:rFonts w:ascii="Times New Roman" w:hAnsi="Times New Roman" w:cs="Times New Roman"/>
          <w:sz w:val="24"/>
          <w:szCs w:val="24"/>
          <w:lang w:val="sr-Cyrl-CS"/>
        </w:rPr>
      </w:pPr>
    </w:p>
    <w:p w:rsidR="00950A4A" w:rsidRPr="005F1F80" w:rsidRDefault="00950A4A" w:rsidP="00950A4A">
      <w:pPr>
        <w:tabs>
          <w:tab w:val="left" w:pos="1418"/>
        </w:tabs>
        <w:spacing w:after="0"/>
        <w:ind w:firstLine="0"/>
        <w:rPr>
          <w:rFonts w:ascii="Times New Roman" w:hAnsi="Times New Roman" w:cs="Times New Roman"/>
          <w:b/>
          <w:sz w:val="24"/>
          <w:szCs w:val="24"/>
          <w:lang w:val="sr-Cyrl-CS"/>
        </w:rPr>
      </w:pPr>
      <w:r w:rsidRPr="005F1F80">
        <w:rPr>
          <w:rFonts w:ascii="Times New Roman" w:hAnsi="Times New Roman" w:cs="Times New Roman"/>
          <w:b/>
          <w:sz w:val="24"/>
          <w:szCs w:val="24"/>
          <w:lang w:val="sr-Cyrl-CS"/>
        </w:rPr>
        <w:t>9) Да ли су све заинтересоване стране имале прилике да се изјасне о закону?</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 xml:space="preserve">Нацрт закона о социјалном предузетништву усаглашаван је са члановима Радне групе за израду овог Нацрта закона, као и са свим заинтересованим странима и невладиним институцијама. Радну групу, формирану од стране Министарства за рад, запошљавање, борачка и социјална питања, чинили су поред надлежног министарства и бројни представници Кабинета председника Владе, Министарства привреде, Агенције за привредне регистре, Министарства финансија, Министарства државне управе и локалне самоуправе, Министарства за људска и мањинска права, Канцеларије за информационе технологије и електронску управу, Републичког секретаријата за јавне политике, Тима за социјално укључивање и смањење сиромаштва, Пореске управе, Привредне коморе Србије, Националне </w:t>
      </w:r>
      <w:bookmarkStart w:id="0" w:name="_GoBack"/>
      <w:bookmarkEnd w:id="0"/>
      <w:r w:rsidRPr="005F1F80">
        <w:rPr>
          <w:rFonts w:ascii="Times New Roman" w:hAnsi="Times New Roman" w:cs="Times New Roman"/>
          <w:sz w:val="24"/>
          <w:szCs w:val="24"/>
          <w:lang w:val="sr-Cyrl-CS"/>
        </w:rPr>
        <w:t>алијансе за локални економски развој, Уније послодаваца, репрезентативних синдиката, Коалиције за развој солидарне економије, Удружења „Бизнис на штиклама”, Грађанске иницијативе, стручне јавности и други.</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Током израде Нацрта закона спроведен је широк консултативни процес, тако да су све заинтересоване стране имале прилику да се изјасне о решењима садржаним у тексту Нацрта закона, тако да се може рећи да је Нацрт закона израђен у дијалогу који је пример јавно-приватног партнерства у регулаторним активностима.</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Такође, Одбор за привреду и финансије, на предлог Министарства за рад, запошљавање, борачка и социјална питања донео је Закључак 05 Број: 011-10759/2021-1 од 24. новембра 2021. године, којим је одређено спровођење јавне расправе о Нацрту закона о солидарном предузетништву.</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lastRenderedPageBreak/>
        <w:t>Програм јавне расправе о Нацрту закона о солидарном предузетништву, са прилозима утврђеним Пословником Владе, објављени су на интернет страници Министарства за рад, запошљавање, борачка и социјална питања www.minrzs.gov.rs и на порталу е-управе, са позивом заинтересованим грађанима, као и стручној јавности да се упознају са текстом Нацрта закона и да дају своје коментаре, сугестије и предлоге.</w:t>
      </w:r>
    </w:p>
    <w:p w:rsidR="00950A4A" w:rsidRPr="005F1F80" w:rsidRDefault="00950A4A" w:rsidP="00950A4A">
      <w:pPr>
        <w:tabs>
          <w:tab w:val="left" w:pos="1418"/>
        </w:tabs>
        <w:spacing w:after="0"/>
        <w:rPr>
          <w:rFonts w:ascii="Times New Roman" w:hAnsi="Times New Roman" w:cs="Times New Roman"/>
          <w:sz w:val="24"/>
          <w:szCs w:val="24"/>
          <w:lang w:val="sr-Cyrl-CS"/>
        </w:rPr>
      </w:pPr>
      <w:r w:rsidRPr="005F1F80">
        <w:rPr>
          <w:rFonts w:ascii="Times New Roman" w:hAnsi="Times New Roman" w:cs="Times New Roman"/>
          <w:sz w:val="24"/>
          <w:szCs w:val="24"/>
          <w:lang w:val="sr-Cyrl-CS"/>
        </w:rPr>
        <w:t>Јавна расправа о Нацрту закона, спроведена је у периоду од 25. новембра до 16. децембра 2021. године. Током јавне расправе одржана су три округла стола под називом „Представљање и дискусија о Нацрту закона о солидарном предузетништву”, и то 1. децембра у Нишу, 3. децембра у Новом Саду и 15. децембра 2021. године у Београду.</w:t>
      </w:r>
    </w:p>
    <w:p w:rsidR="00950A4A" w:rsidRPr="005F1F80" w:rsidRDefault="00950A4A" w:rsidP="00950A4A">
      <w:pPr>
        <w:tabs>
          <w:tab w:val="left" w:pos="1418"/>
        </w:tabs>
        <w:spacing w:after="0"/>
        <w:rPr>
          <w:rFonts w:ascii="Times New Roman" w:hAnsi="Times New Roman" w:cs="Times New Roman"/>
          <w:sz w:val="24"/>
          <w:szCs w:val="24"/>
        </w:rPr>
      </w:pPr>
      <w:r w:rsidRPr="005F1F80">
        <w:rPr>
          <w:rFonts w:ascii="Times New Roman" w:hAnsi="Times New Roman" w:cs="Times New Roman"/>
          <w:sz w:val="24"/>
          <w:szCs w:val="24"/>
        </w:rPr>
        <w:t>Сви заинтересовани су имали прилику да се изјасне, дају мишљење, примедбе, предлоге и сугестије, који су сагледани, процењени и уграђени у текст у одређеној мери.</w:t>
      </w:r>
    </w:p>
    <w:p w:rsidR="00950A4A" w:rsidRPr="005F1F80" w:rsidRDefault="00950A4A" w:rsidP="00950A4A">
      <w:pPr>
        <w:tabs>
          <w:tab w:val="left" w:pos="1418"/>
        </w:tabs>
        <w:spacing w:after="0"/>
        <w:rPr>
          <w:rFonts w:ascii="Times New Roman" w:hAnsi="Times New Roman" w:cs="Times New Roman"/>
          <w:sz w:val="24"/>
          <w:szCs w:val="24"/>
        </w:rPr>
      </w:pPr>
      <w:r w:rsidRPr="005F1F80">
        <w:rPr>
          <w:rFonts w:ascii="Times New Roman" w:hAnsi="Times New Roman" w:cs="Times New Roman"/>
          <w:sz w:val="24"/>
          <w:szCs w:val="24"/>
        </w:rPr>
        <w:t>Извештај са јавне расправе објављен је на сајту Министарства за рад, запошљавање, борачка и социјална питања и на порталу е-управе, у складу са Пословником Владе.</w:t>
      </w:r>
    </w:p>
    <w:p w:rsidR="00950A4A" w:rsidRPr="005F1F80" w:rsidRDefault="00950A4A" w:rsidP="00950A4A">
      <w:pPr>
        <w:tabs>
          <w:tab w:val="left" w:pos="1418"/>
        </w:tabs>
        <w:spacing w:after="0"/>
        <w:rPr>
          <w:rFonts w:ascii="Times New Roman" w:hAnsi="Times New Roman" w:cs="Times New Roman"/>
          <w:sz w:val="24"/>
          <w:szCs w:val="24"/>
        </w:rPr>
      </w:pPr>
    </w:p>
    <w:p w:rsidR="00950A4A" w:rsidRPr="005F1F80" w:rsidRDefault="00950A4A" w:rsidP="00950A4A">
      <w:pPr>
        <w:tabs>
          <w:tab w:val="left" w:pos="1418"/>
        </w:tabs>
        <w:spacing w:after="0"/>
        <w:ind w:firstLine="0"/>
        <w:rPr>
          <w:rFonts w:ascii="Times New Roman" w:hAnsi="Times New Roman" w:cs="Times New Roman"/>
          <w:sz w:val="24"/>
          <w:szCs w:val="24"/>
          <w:lang w:val="sr-Cyrl-CS"/>
        </w:rPr>
      </w:pPr>
    </w:p>
    <w:p w:rsidR="00950A4A" w:rsidRPr="005F1F80" w:rsidRDefault="00950A4A" w:rsidP="00950A4A">
      <w:pPr>
        <w:tabs>
          <w:tab w:val="left" w:pos="1418"/>
        </w:tabs>
        <w:spacing w:after="0"/>
        <w:ind w:firstLine="0"/>
        <w:rPr>
          <w:rFonts w:ascii="Times New Roman" w:hAnsi="Times New Roman" w:cs="Times New Roman"/>
          <w:b/>
          <w:sz w:val="24"/>
          <w:szCs w:val="24"/>
          <w:lang w:val="sr-Cyrl-CS"/>
        </w:rPr>
      </w:pPr>
      <w:r w:rsidRPr="005F1F80">
        <w:rPr>
          <w:rFonts w:ascii="Times New Roman" w:hAnsi="Times New Roman" w:cs="Times New Roman"/>
          <w:b/>
          <w:sz w:val="24"/>
          <w:szCs w:val="24"/>
          <w:lang w:val="sr-Cyrl-CS"/>
        </w:rPr>
        <w:t>10) које ће се мере током примене закона предузети да би се постигло оно што се законом предвиђа?</w:t>
      </w:r>
    </w:p>
    <w:p w:rsidR="00950A4A" w:rsidRPr="005F1F80" w:rsidRDefault="00950A4A" w:rsidP="00950A4A">
      <w:pPr>
        <w:pStyle w:val="BodyText"/>
        <w:tabs>
          <w:tab w:val="left" w:pos="1170"/>
        </w:tabs>
        <w:ind w:firstLine="720"/>
        <w:rPr>
          <w:lang w:val="sr-Cyrl-CS"/>
        </w:rPr>
      </w:pPr>
      <w:r w:rsidRPr="005F1F80">
        <w:rPr>
          <w:lang w:val="sr-Cyrl-CS"/>
        </w:rPr>
        <w:t>Имплементација овог закона подразумева пре свега да ће се се у року од девет месеци од дана ступања на снагу донети Програм развоја социјалног предузетништва, којим ће се дефинисати мере активне подршке субјектима социјалног предузетништва за период од пет година. Поменуте мере активне подршке подразумевају не само финансијску подршку, већ и нефинансијске мере, у смислу едукације о социјалном предузетништву, промоције социјалног предузетништва и др.</w:t>
      </w:r>
    </w:p>
    <w:p w:rsidR="00950A4A" w:rsidRPr="005F1F80" w:rsidRDefault="00950A4A" w:rsidP="00950A4A">
      <w:pPr>
        <w:pStyle w:val="BodyText"/>
        <w:tabs>
          <w:tab w:val="left" w:pos="1170"/>
        </w:tabs>
        <w:ind w:firstLine="720"/>
        <w:rPr>
          <w:b/>
          <w:lang w:val="sr-Cyrl-CS"/>
        </w:rPr>
      </w:pPr>
      <w:r w:rsidRPr="005F1F80">
        <w:rPr>
          <w:lang w:val="sr-Cyrl-CS"/>
        </w:rPr>
        <w:t>Такође, како је предуслов за доношење поменутог програма формирање Савета за развој социјалног предузетништва, то је предвиђено да ће се на предлог министарства надлежног за послове запошљавања, у року од 60 дана од дана ступања на снагу овог закона, одлуком Владе основати Савет за социјално предузетништво.</w:t>
      </w:r>
    </w:p>
    <w:p w:rsidR="00950A4A" w:rsidRPr="005F1F80" w:rsidRDefault="00950A4A" w:rsidP="00950A4A">
      <w:pPr>
        <w:contextualSpacing/>
      </w:pPr>
      <w:r w:rsidRPr="005F1F80">
        <w:rPr>
          <w:rFonts w:ascii="Times New Roman" w:hAnsi="Times New Roman" w:cs="Times New Roman"/>
          <w:noProof/>
          <w:sz w:val="24"/>
          <w:szCs w:val="24"/>
          <w:lang w:val="sr-Cyrl-CS"/>
        </w:rPr>
        <w:t>Након доношења овог закона, Министарство за рад, запошљавање, борачка и социјална питања у сарадњи са другим органима и организацијама информисаће јавност о успостављању правног оквира у овој области.</w:t>
      </w:r>
      <w:r w:rsidRPr="005F1F80">
        <w:t xml:space="preserve"> </w:t>
      </w:r>
    </w:p>
    <w:p w:rsidR="00950A4A" w:rsidRPr="005F1F80" w:rsidRDefault="00950A4A" w:rsidP="00950A4A">
      <w:pPr>
        <w:contextualSpacing/>
        <w:rPr>
          <w:rFonts w:ascii="Times New Roman" w:hAnsi="Times New Roman" w:cs="Times New Roman"/>
          <w:noProof/>
          <w:sz w:val="24"/>
          <w:szCs w:val="24"/>
          <w:lang w:val="sr-Cyrl-CS"/>
        </w:rPr>
      </w:pPr>
      <w:r w:rsidRPr="005F1F80">
        <w:rPr>
          <w:rFonts w:ascii="Times New Roman" w:hAnsi="Times New Roman" w:cs="Times New Roman"/>
          <w:noProof/>
          <w:sz w:val="24"/>
          <w:szCs w:val="24"/>
          <w:lang w:val="sr-Cyrl-CS"/>
        </w:rPr>
        <w:t xml:space="preserve">Министарство за рад, запошљавање, борачка и социјална питања, у сарадњи са Саветом за социјално предузетништво, обезбедиће уједначену примену овог закона на територији Републике, као и давање мишљења о његовој примени. </w:t>
      </w:r>
    </w:p>
    <w:p w:rsidR="00950A4A" w:rsidRPr="005F1F80" w:rsidRDefault="00950A4A" w:rsidP="00950A4A">
      <w:pPr>
        <w:contextualSpacing/>
        <w:rPr>
          <w:rFonts w:ascii="Times New Roman" w:hAnsi="Times New Roman" w:cs="Times New Roman"/>
          <w:noProof/>
          <w:sz w:val="24"/>
          <w:szCs w:val="24"/>
          <w:lang w:val="sr-Cyrl-CS"/>
        </w:rPr>
      </w:pPr>
    </w:p>
    <w:p w:rsidR="00950A4A" w:rsidRPr="005F1F80" w:rsidRDefault="00950A4A" w:rsidP="00950A4A">
      <w:pPr>
        <w:contextualSpacing/>
        <w:jc w:val="center"/>
      </w:pPr>
    </w:p>
    <w:p w:rsidR="00950A4A" w:rsidRPr="005F1F80" w:rsidRDefault="00950A4A" w:rsidP="00950A4A">
      <w:pPr>
        <w:contextualSpacing/>
        <w:jc w:val="center"/>
      </w:pPr>
    </w:p>
    <w:p w:rsidR="00950A4A" w:rsidRPr="005F1F80" w:rsidRDefault="00950A4A" w:rsidP="00950A4A">
      <w:pPr>
        <w:pStyle w:val="Title"/>
        <w:tabs>
          <w:tab w:val="left" w:pos="1418"/>
        </w:tabs>
        <w:ind w:firstLine="0"/>
        <w:rPr>
          <w:b w:val="0"/>
          <w:sz w:val="24"/>
          <w:lang w:val="sr-Cyrl-CS"/>
        </w:rPr>
      </w:pPr>
    </w:p>
    <w:p w:rsidR="0029147A" w:rsidRDefault="0029147A"/>
    <w:sectPr w:rsidR="0029147A" w:rsidSect="00950A4A">
      <w:headerReference w:type="default" r:id="rId7"/>
      <w:headerReference w:type="first" r:id="rId8"/>
      <w:pgSz w:w="11909" w:h="16834" w:code="9"/>
      <w:pgMar w:top="1418" w:right="1701"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A4A" w:rsidRDefault="00950A4A" w:rsidP="00950A4A">
      <w:pPr>
        <w:spacing w:after="0"/>
      </w:pPr>
      <w:r>
        <w:separator/>
      </w:r>
    </w:p>
  </w:endnote>
  <w:endnote w:type="continuationSeparator" w:id="0">
    <w:p w:rsidR="00950A4A" w:rsidRDefault="00950A4A" w:rsidP="00950A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 Ciril">
    <w:altName w:val="Courier New"/>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A4A" w:rsidRDefault="00950A4A" w:rsidP="00950A4A">
      <w:pPr>
        <w:spacing w:after="0"/>
      </w:pPr>
      <w:r>
        <w:separator/>
      </w:r>
    </w:p>
  </w:footnote>
  <w:footnote w:type="continuationSeparator" w:id="0">
    <w:p w:rsidR="00950A4A" w:rsidRDefault="00950A4A" w:rsidP="00950A4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81582"/>
      <w:docPartObj>
        <w:docPartGallery w:val="Page Numbers (Top of Page)"/>
        <w:docPartUnique/>
      </w:docPartObj>
    </w:sdtPr>
    <w:sdtEndPr>
      <w:rPr>
        <w:noProof/>
      </w:rPr>
    </w:sdtEndPr>
    <w:sdtContent>
      <w:p w:rsidR="00950A4A" w:rsidRDefault="00950A4A">
        <w:pPr>
          <w:pStyle w:val="Header"/>
          <w:jc w:val="center"/>
        </w:pPr>
        <w:r>
          <w:fldChar w:fldCharType="begin"/>
        </w:r>
        <w:r>
          <w:instrText xml:space="preserve"> PAGE   \* MERGEFORMAT </w:instrText>
        </w:r>
        <w:r>
          <w:fldChar w:fldCharType="separate"/>
        </w:r>
        <w:r w:rsidR="004848CF">
          <w:rPr>
            <w:noProof/>
          </w:rPr>
          <w:t>5</w:t>
        </w:r>
        <w:r>
          <w:rPr>
            <w:noProof/>
          </w:rPr>
          <w:fldChar w:fldCharType="end"/>
        </w:r>
      </w:p>
    </w:sdtContent>
  </w:sdt>
  <w:p w:rsidR="00950A4A" w:rsidRDefault="00950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A4A" w:rsidRDefault="00950A4A">
    <w:pPr>
      <w:pStyle w:val="Header"/>
      <w:jc w:val="center"/>
    </w:pPr>
  </w:p>
  <w:p w:rsidR="00950A4A" w:rsidRDefault="00950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3D65B7"/>
    <w:multiLevelType w:val="singleLevel"/>
    <w:tmpl w:val="AF3892E8"/>
    <w:lvl w:ilvl="0">
      <w:start w:val="1"/>
      <w:numFmt w:val="decimal"/>
      <w:pStyle w:val="Podnaslov2"/>
      <w:lvlText w:val="%1)"/>
      <w:lvlJc w:val="left"/>
      <w:pPr>
        <w:tabs>
          <w:tab w:val="num" w:pos="360"/>
        </w:tabs>
        <w:ind w:left="360" w:hanging="360"/>
      </w:pPr>
      <w:rPr>
        <w:rFonts w:ascii="Helv Ciril" w:hAnsi="Helv Ciril" w:hint="default"/>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509"/>
    <w:rsid w:val="00052509"/>
    <w:rsid w:val="0029147A"/>
    <w:rsid w:val="004848CF"/>
    <w:rsid w:val="0079000D"/>
    <w:rsid w:val="00950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6098C"/>
  <w15:docId w15:val="{A9B2207D-1BE8-4367-87F5-42FF5C48F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A4A"/>
    <w:pPr>
      <w:tabs>
        <w:tab w:val="left" w:pos="1080"/>
      </w:tabs>
      <w:spacing w:after="120" w:line="240" w:lineRule="auto"/>
      <w:ind w:firstLine="720"/>
      <w:jc w:val="both"/>
    </w:pPr>
    <w:rPr>
      <w:rFonts w:ascii="Arial" w:eastAsia="Times New Roman" w:hAnsi="Arial" w:cs="Arial"/>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dnaslov2">
    <w:name w:val="Podnaslov2"/>
    <w:basedOn w:val="Normal"/>
    <w:rsid w:val="00950A4A"/>
    <w:pPr>
      <w:keepNext/>
      <w:numPr>
        <w:numId w:val="1"/>
      </w:numPr>
      <w:tabs>
        <w:tab w:val="clear" w:pos="360"/>
      </w:tabs>
      <w:spacing w:before="120"/>
      <w:ind w:left="144" w:right="144" w:firstLine="0"/>
      <w:jc w:val="center"/>
    </w:pPr>
    <w:rPr>
      <w:b/>
      <w:i/>
    </w:rPr>
  </w:style>
  <w:style w:type="paragraph" w:styleId="Title">
    <w:name w:val="Title"/>
    <w:basedOn w:val="Normal"/>
    <w:link w:val="TitleChar"/>
    <w:qFormat/>
    <w:rsid w:val="00950A4A"/>
    <w:pPr>
      <w:tabs>
        <w:tab w:val="clear" w:pos="1080"/>
      </w:tabs>
      <w:spacing w:after="0"/>
      <w:ind w:firstLine="858"/>
      <w:jc w:val="center"/>
    </w:pPr>
    <w:rPr>
      <w:rFonts w:ascii="Times New Roman" w:hAnsi="Times New Roman" w:cs="Times New Roman"/>
      <w:b/>
      <w:sz w:val="28"/>
      <w:szCs w:val="24"/>
    </w:rPr>
  </w:style>
  <w:style w:type="character" w:customStyle="1" w:styleId="TitleChar">
    <w:name w:val="Title Char"/>
    <w:basedOn w:val="DefaultParagraphFont"/>
    <w:link w:val="Title"/>
    <w:rsid w:val="00950A4A"/>
    <w:rPr>
      <w:rFonts w:ascii="Times New Roman" w:eastAsia="Times New Roman" w:hAnsi="Times New Roman" w:cs="Times New Roman"/>
      <w:b/>
      <w:sz w:val="28"/>
      <w:szCs w:val="24"/>
      <w:lang w:val="sr-Cyrl-RS"/>
    </w:rPr>
  </w:style>
  <w:style w:type="paragraph" w:styleId="BodyText">
    <w:name w:val="Body Text"/>
    <w:basedOn w:val="Normal"/>
    <w:link w:val="BodyTextChar"/>
    <w:rsid w:val="00950A4A"/>
    <w:pPr>
      <w:tabs>
        <w:tab w:val="clear" w:pos="1080"/>
      </w:tabs>
      <w:spacing w:after="0"/>
      <w:ind w:firstLine="0"/>
    </w:pPr>
    <w:rPr>
      <w:rFonts w:ascii="Times New Roman" w:hAnsi="Times New Roman" w:cs="Times New Roman"/>
      <w:noProof/>
      <w:sz w:val="24"/>
      <w:szCs w:val="24"/>
    </w:rPr>
  </w:style>
  <w:style w:type="character" w:customStyle="1" w:styleId="BodyTextChar">
    <w:name w:val="Body Text Char"/>
    <w:basedOn w:val="DefaultParagraphFont"/>
    <w:link w:val="BodyText"/>
    <w:rsid w:val="00950A4A"/>
    <w:rPr>
      <w:rFonts w:ascii="Times New Roman" w:eastAsia="Times New Roman" w:hAnsi="Times New Roman" w:cs="Times New Roman"/>
      <w:noProof/>
      <w:sz w:val="24"/>
      <w:szCs w:val="24"/>
      <w:lang w:val="sr-Cyrl-RS"/>
    </w:rPr>
  </w:style>
  <w:style w:type="paragraph" w:customStyle="1" w:styleId="a">
    <w:name w:val="Цвеце"/>
    <w:basedOn w:val="Normal"/>
    <w:rsid w:val="00950A4A"/>
    <w:pPr>
      <w:tabs>
        <w:tab w:val="clear" w:pos="1080"/>
        <w:tab w:val="num" w:pos="360"/>
      </w:tabs>
      <w:spacing w:before="80" w:after="0"/>
    </w:pPr>
    <w:rPr>
      <w:rFonts w:ascii="Times New Roman" w:hAnsi="Times New Roman" w:cs="Times New Roman"/>
      <w:lang w:val="sr-Cyrl-CS"/>
    </w:rPr>
  </w:style>
  <w:style w:type="paragraph" w:styleId="Header">
    <w:name w:val="header"/>
    <w:basedOn w:val="Normal"/>
    <w:link w:val="HeaderChar"/>
    <w:uiPriority w:val="99"/>
    <w:unhideWhenUsed/>
    <w:rsid w:val="00950A4A"/>
    <w:pPr>
      <w:tabs>
        <w:tab w:val="clear" w:pos="1080"/>
        <w:tab w:val="center" w:pos="4680"/>
        <w:tab w:val="right" w:pos="9360"/>
      </w:tabs>
      <w:spacing w:after="0"/>
    </w:pPr>
  </w:style>
  <w:style w:type="character" w:customStyle="1" w:styleId="HeaderChar">
    <w:name w:val="Header Char"/>
    <w:basedOn w:val="DefaultParagraphFont"/>
    <w:link w:val="Header"/>
    <w:uiPriority w:val="99"/>
    <w:rsid w:val="00950A4A"/>
    <w:rPr>
      <w:rFonts w:ascii="Arial" w:eastAsia="Times New Roman" w:hAnsi="Arial" w:cs="Arial"/>
      <w:lang w:val="sr-Cyrl-RS"/>
    </w:rPr>
  </w:style>
  <w:style w:type="paragraph" w:styleId="Footer">
    <w:name w:val="footer"/>
    <w:basedOn w:val="Normal"/>
    <w:link w:val="FooterChar"/>
    <w:uiPriority w:val="99"/>
    <w:unhideWhenUsed/>
    <w:rsid w:val="00950A4A"/>
    <w:pPr>
      <w:tabs>
        <w:tab w:val="clear" w:pos="1080"/>
        <w:tab w:val="center" w:pos="4680"/>
        <w:tab w:val="right" w:pos="9360"/>
      </w:tabs>
      <w:spacing w:after="0"/>
    </w:pPr>
  </w:style>
  <w:style w:type="character" w:customStyle="1" w:styleId="FooterChar">
    <w:name w:val="Footer Char"/>
    <w:basedOn w:val="DefaultParagraphFont"/>
    <w:link w:val="Footer"/>
    <w:uiPriority w:val="99"/>
    <w:rsid w:val="00950A4A"/>
    <w:rPr>
      <w:rFonts w:ascii="Arial" w:eastAsia="Times New Roman" w:hAnsi="Arial" w:cs="Arial"/>
      <w:lang w:val="sr-Cyrl-RS"/>
    </w:rPr>
  </w:style>
  <w:style w:type="paragraph" w:styleId="BalloonText">
    <w:name w:val="Balloon Text"/>
    <w:basedOn w:val="Normal"/>
    <w:link w:val="BalloonTextChar"/>
    <w:uiPriority w:val="99"/>
    <w:semiHidden/>
    <w:unhideWhenUsed/>
    <w:rsid w:val="004848C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48CF"/>
    <w:rPr>
      <w:rFonts w:ascii="Segoe UI" w:eastAsia="Times New Roman" w:hAnsi="Segoe UI" w:cs="Segoe UI"/>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2625</Words>
  <Characters>14964</Characters>
  <Application>Microsoft Office Word</Application>
  <DocSecurity>0</DocSecurity>
  <Lines>124</Lines>
  <Paragraphs>35</Paragraphs>
  <ScaleCrop>false</ScaleCrop>
  <Company/>
  <LinksUpToDate>false</LinksUpToDate>
  <CharactersWithSpaces>17554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Daktilobiro05</cp:lastModifiedBy>
  <cp:revision>4</cp:revision>
  <cp:lastPrinted>2021-12-29T16:59:00Z</cp:lastPrinted>
  <dcterms:created xsi:type="dcterms:W3CDTF">2021-12-29T15:17:00Z</dcterms:created>
  <dcterms:modified xsi:type="dcterms:W3CDTF">2021-12-29T16:59:00Z</dcterms:modified>
</cp:coreProperties>
</file>