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6172F" w14:textId="77777777" w:rsidR="00D52BBD" w:rsidRDefault="00D52BBD" w:rsidP="004F53E9">
      <w:pPr>
        <w:tabs>
          <w:tab w:val="left" w:pos="8640"/>
        </w:tabs>
        <w:spacing w:after="0" w:line="240" w:lineRule="auto"/>
        <w:ind w:right="-24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ПРЕДЛОГ </w:t>
      </w:r>
      <w:r w:rsidR="00B807E9" w:rsidRPr="00DC1EDA">
        <w:rPr>
          <w:rFonts w:ascii="Times New Roman" w:hAnsi="Times New Roman" w:cs="Times New Roman"/>
          <w:bCs/>
          <w:sz w:val="24"/>
          <w:szCs w:val="24"/>
          <w:lang w:val="sr-Cyrl-RS"/>
        </w:rPr>
        <w:t>ЗАКОНА</w:t>
      </w:r>
    </w:p>
    <w:p w14:paraId="43ECD334" w14:textId="2D142551" w:rsidR="00B807E9" w:rsidRPr="00DC1EDA" w:rsidRDefault="00B807E9" w:rsidP="004F53E9">
      <w:pPr>
        <w:tabs>
          <w:tab w:val="left" w:pos="8640"/>
        </w:tabs>
        <w:spacing w:after="0" w:line="240" w:lineRule="auto"/>
        <w:ind w:right="-24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C1ED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 ИЗМЕНАМА И ДОПУНАМА ЗАКОНА</w:t>
      </w:r>
    </w:p>
    <w:p w14:paraId="6F6F3AA5" w14:textId="77777777" w:rsidR="00B807E9" w:rsidRPr="00DC1EDA" w:rsidRDefault="00B807E9" w:rsidP="004F53E9">
      <w:pPr>
        <w:tabs>
          <w:tab w:val="left" w:pos="8640"/>
        </w:tabs>
        <w:spacing w:after="0" w:line="240" w:lineRule="auto"/>
        <w:ind w:right="-24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C1EDA">
        <w:rPr>
          <w:rFonts w:ascii="Times New Roman" w:hAnsi="Times New Roman" w:cs="Times New Roman"/>
          <w:bCs/>
          <w:sz w:val="24"/>
          <w:szCs w:val="24"/>
          <w:lang w:val="sr-Cyrl-RS"/>
        </w:rPr>
        <w:t>О ФИНАНСИЈСКОЈ ПОДРШЦИ ПОРОДИЦИ СА ДЕЦОМ</w:t>
      </w:r>
    </w:p>
    <w:p w14:paraId="1929B418" w14:textId="77777777" w:rsidR="00B807E9" w:rsidRPr="00DC1EDA" w:rsidRDefault="00B807E9" w:rsidP="004F53E9">
      <w:pPr>
        <w:tabs>
          <w:tab w:val="left" w:pos="7938"/>
          <w:tab w:val="left" w:pos="8364"/>
        </w:tabs>
        <w:ind w:right="-2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EEC2C6" w14:textId="71FFBD38" w:rsidR="00B807E9" w:rsidRDefault="00B807E9" w:rsidP="004F53E9">
      <w:pPr>
        <w:tabs>
          <w:tab w:val="left" w:pos="8640"/>
        </w:tabs>
        <w:spacing w:after="0"/>
        <w:ind w:right="-2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C1EDA">
        <w:rPr>
          <w:rFonts w:ascii="Times New Roman" w:hAnsi="Times New Roman" w:cs="Times New Roman"/>
          <w:noProof/>
          <w:sz w:val="24"/>
          <w:szCs w:val="24"/>
          <w:lang w:val="sr-Cyrl-RS"/>
        </w:rPr>
        <w:t>Члан</w:t>
      </w:r>
      <w:r w:rsidRPr="00DC1EDA">
        <w:rPr>
          <w:rFonts w:ascii="Times New Roman" w:hAnsi="Times New Roman" w:cs="Times New Roman"/>
          <w:sz w:val="24"/>
          <w:szCs w:val="24"/>
          <w:lang w:val="sr-Cyrl-RS"/>
        </w:rPr>
        <w:t xml:space="preserve"> 1.</w:t>
      </w:r>
    </w:p>
    <w:p w14:paraId="7B0B0560" w14:textId="77777777" w:rsidR="004F53E9" w:rsidRPr="00DC1EDA" w:rsidRDefault="004F53E9" w:rsidP="004F53E9">
      <w:pPr>
        <w:tabs>
          <w:tab w:val="left" w:pos="8640"/>
        </w:tabs>
        <w:spacing w:after="0"/>
        <w:ind w:right="-2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B31FC4" w14:textId="06F57BAA" w:rsidR="00B807E9" w:rsidRPr="00B807E9" w:rsidRDefault="00B807E9" w:rsidP="004F53E9">
      <w:pPr>
        <w:spacing w:after="0"/>
        <w:ind w:right="-23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о финансијској подршци породици са децом </w:t>
      </w:r>
      <w:r w:rsidR="00C831D7" w:rsidRPr="00C831D7"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РС</w:t>
      </w:r>
      <w:r w:rsidR="00C831D7" w:rsidRPr="00C831D7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="00C831D7" w:rsidRPr="00C831D7">
        <w:rPr>
          <w:rFonts w:ascii="Times New Roman" w:hAnsi="Times New Roman" w:cs="Times New Roman"/>
          <w:sz w:val="24"/>
          <w:szCs w:val="24"/>
          <w:lang w:val="sr-Cyrl-RS"/>
        </w:rPr>
        <w:t>, бр.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 xml:space="preserve"> 113/17, 50/18, 46/21</w:t>
      </w:r>
      <w:r w:rsidR="004F53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53E9" w:rsidRPr="004F53E9">
        <w:rPr>
          <w:rFonts w:ascii="Times New Roman" w:hAnsi="Times New Roman" w:cs="Times New Roman"/>
          <w:sz w:val="20"/>
          <w:szCs w:val="20"/>
          <w:lang w:val="sr-Cyrl-RS"/>
        </w:rPr>
        <w:t>–</w:t>
      </w:r>
      <w:r w:rsidR="004F53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>УС, 51/21</w:t>
      </w:r>
      <w:r w:rsidR="004F53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53E9" w:rsidRPr="004F53E9">
        <w:rPr>
          <w:rFonts w:ascii="Times New Roman" w:hAnsi="Times New Roman" w:cs="Times New Roman"/>
          <w:sz w:val="20"/>
          <w:szCs w:val="20"/>
          <w:lang w:val="sr-Cyrl-RS"/>
        </w:rPr>
        <w:t>–</w:t>
      </w:r>
      <w:r w:rsidR="004F53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>УС</w:t>
      </w:r>
      <w:r w:rsidRPr="00B807E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>53/21</w:t>
      </w:r>
      <w:r w:rsidR="004F53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53E9" w:rsidRPr="004F53E9">
        <w:rPr>
          <w:rFonts w:ascii="Times New Roman" w:hAnsi="Times New Roman" w:cs="Times New Roman"/>
          <w:sz w:val="20"/>
          <w:szCs w:val="20"/>
          <w:lang w:val="sr-Cyrl-RS"/>
        </w:rPr>
        <w:t>–</w:t>
      </w:r>
      <w:r w:rsidR="004F53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>УС и 66/21), у</w:t>
      </w:r>
      <w:r w:rsidRPr="00B807E9">
        <w:rPr>
          <w:rFonts w:ascii="Times New Roman" w:hAnsi="Times New Roman" w:cs="Times New Roman"/>
          <w:sz w:val="24"/>
          <w:szCs w:val="24"/>
          <w:lang w:val="en-US"/>
        </w:rPr>
        <w:t xml:space="preserve"> члан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B807E9">
        <w:rPr>
          <w:rFonts w:ascii="Times New Roman" w:hAnsi="Times New Roman" w:cs="Times New Roman"/>
          <w:sz w:val="24"/>
          <w:szCs w:val="24"/>
          <w:lang w:val="en-US"/>
        </w:rPr>
        <w:t>11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B807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>став 1. после тачке 3) додаје се тачка 3а) која гласи:</w:t>
      </w:r>
    </w:p>
    <w:p w14:paraId="717AE86F" w14:textId="50FF1B83" w:rsidR="00B807E9" w:rsidRDefault="00B807E9" w:rsidP="004F53E9">
      <w:pPr>
        <w:tabs>
          <w:tab w:val="left" w:pos="567"/>
        </w:tabs>
        <w:spacing w:after="0"/>
        <w:ind w:right="-2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 w:eastAsia="en-GB"/>
        </w:rPr>
        <w:tab/>
        <w:t>„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>3а) право на новчана средства за изградњу, учешће у куповини, односно куповину породично-стамбене зграде или стана по основу рођења детета;”.</w:t>
      </w:r>
    </w:p>
    <w:p w14:paraId="65CF615B" w14:textId="77777777" w:rsidR="004F53E9" w:rsidRPr="00B807E9" w:rsidRDefault="004F53E9" w:rsidP="004F53E9">
      <w:pPr>
        <w:tabs>
          <w:tab w:val="left" w:pos="567"/>
        </w:tabs>
        <w:spacing w:after="0"/>
        <w:ind w:right="-2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33EAD4" w14:textId="67EC9E36" w:rsidR="00B807E9" w:rsidRDefault="00B807E9" w:rsidP="004F53E9">
      <w:pPr>
        <w:tabs>
          <w:tab w:val="left" w:pos="8640"/>
        </w:tabs>
        <w:spacing w:after="0"/>
        <w:ind w:right="-2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7B7E5C40" w14:textId="77777777" w:rsidR="004F53E9" w:rsidRPr="00B807E9" w:rsidRDefault="004F53E9" w:rsidP="004F53E9">
      <w:pPr>
        <w:tabs>
          <w:tab w:val="left" w:pos="8640"/>
        </w:tabs>
        <w:spacing w:after="0"/>
        <w:ind w:right="-2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C48E46" w14:textId="77777777" w:rsidR="00B807E9" w:rsidRPr="00B807E9" w:rsidRDefault="00B807E9" w:rsidP="004F53E9">
      <w:pPr>
        <w:spacing w:after="0"/>
        <w:ind w:right="-23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У члану 23. став 1. мења се и гласи:</w:t>
      </w:r>
    </w:p>
    <w:p w14:paraId="6226F2F0" w14:textId="287A3EA8" w:rsidR="00B807E9" w:rsidRDefault="00B807E9" w:rsidP="004F53E9">
      <w:pPr>
        <w:shd w:val="clear" w:color="auto" w:fill="FFFFFF"/>
        <w:spacing w:after="0"/>
        <w:ind w:right="-23" w:firstLine="48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>Родитељски додатак за прво дете рођено 1. јануара</w:t>
      </w:r>
      <w:r w:rsidR="004F53E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>2022. године и касније утврђује се у висини од 300.000,00 динара и исплаћује се једнократно.” </w:t>
      </w:r>
    </w:p>
    <w:p w14:paraId="74C27018" w14:textId="77777777" w:rsidR="004F53E9" w:rsidRDefault="004F53E9" w:rsidP="004F53E9">
      <w:pPr>
        <w:shd w:val="clear" w:color="auto" w:fill="FFFFFF"/>
        <w:spacing w:after="0"/>
        <w:ind w:right="-23" w:firstLine="48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BF23EC6" w14:textId="20B267CA" w:rsidR="00B807E9" w:rsidRDefault="00B807E9" w:rsidP="004F53E9">
      <w:pPr>
        <w:tabs>
          <w:tab w:val="left" w:pos="8640"/>
        </w:tabs>
        <w:spacing w:after="0"/>
        <w:ind w:right="-2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14:paraId="77446D72" w14:textId="77777777" w:rsidR="004F53E9" w:rsidRPr="00B807E9" w:rsidRDefault="004F53E9" w:rsidP="004F53E9">
      <w:pPr>
        <w:tabs>
          <w:tab w:val="left" w:pos="8640"/>
        </w:tabs>
        <w:spacing w:after="0"/>
        <w:ind w:right="-2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45D06F" w14:textId="77777777" w:rsidR="00B807E9" w:rsidRPr="00B807E9" w:rsidRDefault="00B807E9" w:rsidP="004F53E9">
      <w:pPr>
        <w:tabs>
          <w:tab w:val="left" w:pos="567"/>
        </w:tabs>
        <w:spacing w:after="0"/>
        <w:ind w:right="-2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После члана </w:t>
      </w:r>
      <w:r w:rsidRPr="00B807E9">
        <w:rPr>
          <w:rFonts w:ascii="Times New Roman" w:hAnsi="Times New Roman" w:cs="Times New Roman"/>
          <w:sz w:val="24"/>
          <w:szCs w:val="24"/>
          <w:lang w:val="sr-Latn-RS"/>
        </w:rPr>
        <w:t>25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 xml:space="preserve">. додаје се Одељак </w:t>
      </w:r>
      <w:r w:rsidRPr="00B807E9">
        <w:rPr>
          <w:rFonts w:ascii="Times New Roman" w:hAnsi="Times New Roman" w:cs="Times New Roman"/>
          <w:sz w:val="24"/>
          <w:szCs w:val="24"/>
          <w:lang w:val="sr-Latn-RS"/>
        </w:rPr>
        <w:t>3a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 xml:space="preserve"> и чл. </w:t>
      </w:r>
      <w:r w:rsidRPr="00B807E9">
        <w:rPr>
          <w:rFonts w:ascii="Times New Roman" w:hAnsi="Times New Roman" w:cs="Times New Roman"/>
          <w:sz w:val="24"/>
          <w:szCs w:val="24"/>
          <w:lang w:val="sr-Latn-RS"/>
        </w:rPr>
        <w:t>25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 xml:space="preserve">а, </w:t>
      </w:r>
      <w:r w:rsidRPr="00B807E9">
        <w:rPr>
          <w:rFonts w:ascii="Times New Roman" w:hAnsi="Times New Roman" w:cs="Times New Roman"/>
          <w:sz w:val="24"/>
          <w:szCs w:val="24"/>
          <w:lang w:val="sr-Latn-RS"/>
        </w:rPr>
        <w:t>25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 xml:space="preserve">б, </w:t>
      </w:r>
      <w:r w:rsidRPr="00B807E9">
        <w:rPr>
          <w:rFonts w:ascii="Times New Roman" w:hAnsi="Times New Roman" w:cs="Times New Roman"/>
          <w:sz w:val="24"/>
          <w:szCs w:val="24"/>
          <w:lang w:val="sr-Latn-RS"/>
        </w:rPr>
        <w:t>25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 xml:space="preserve">в и </w:t>
      </w:r>
      <w:r w:rsidRPr="00B807E9">
        <w:rPr>
          <w:rFonts w:ascii="Times New Roman" w:hAnsi="Times New Roman" w:cs="Times New Roman"/>
          <w:sz w:val="24"/>
          <w:szCs w:val="24"/>
          <w:lang w:val="sr-Latn-RS"/>
        </w:rPr>
        <w:t>25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>г који гласе:</w:t>
      </w:r>
    </w:p>
    <w:p w14:paraId="145A18C1" w14:textId="6FDDF298" w:rsidR="00B807E9" w:rsidRPr="00B807E9" w:rsidRDefault="004F53E9" w:rsidP="004F53E9">
      <w:pPr>
        <w:tabs>
          <w:tab w:val="left" w:pos="567"/>
        </w:tabs>
        <w:spacing w:after="0"/>
        <w:ind w:right="-2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807E9" w:rsidRPr="00B807E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B807E9" w:rsidRPr="00B807E9">
        <w:rPr>
          <w:rFonts w:ascii="Times New Roman" w:hAnsi="Times New Roman" w:cs="Times New Roman"/>
          <w:sz w:val="24"/>
          <w:szCs w:val="24"/>
          <w:lang w:val="sr-Latn-RS"/>
        </w:rPr>
        <w:t>3a</w:t>
      </w:r>
      <w:r w:rsidR="00B807E9" w:rsidRPr="00B807E9">
        <w:rPr>
          <w:rFonts w:ascii="Times New Roman" w:hAnsi="Times New Roman" w:cs="Times New Roman"/>
          <w:sz w:val="24"/>
          <w:szCs w:val="24"/>
          <w:lang w:val="sr-Cyrl-RS"/>
        </w:rPr>
        <w:t xml:space="preserve"> Право на новчана средства за изградњу, учешће у куповини, односно куповину породично-стамбене зграде или стана по основу рођења детета</w:t>
      </w:r>
    </w:p>
    <w:p w14:paraId="5F746334" w14:textId="77777777" w:rsidR="00B807E9" w:rsidRPr="00DC1EDA" w:rsidRDefault="00B807E9" w:rsidP="004F53E9">
      <w:pPr>
        <w:pStyle w:val="NoSpacing"/>
        <w:spacing w:line="276" w:lineRule="auto"/>
        <w:ind w:right="-23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0E997C" w14:textId="77777777" w:rsidR="00B807E9" w:rsidRPr="00B807E9" w:rsidRDefault="00B807E9" w:rsidP="004F53E9">
      <w:pPr>
        <w:pStyle w:val="NoSpacing"/>
        <w:spacing w:line="276" w:lineRule="auto"/>
        <w:ind w:right="-23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Pr="00B807E9">
        <w:rPr>
          <w:rFonts w:ascii="Times New Roman" w:hAnsi="Times New Roman" w:cs="Times New Roman"/>
          <w:bCs/>
          <w:sz w:val="24"/>
          <w:szCs w:val="24"/>
          <w:lang w:val="sr-Latn-RS"/>
        </w:rPr>
        <w:t>25</w:t>
      </w: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</w:p>
    <w:p w14:paraId="3E22EA7C" w14:textId="77777777" w:rsidR="00B807E9" w:rsidRPr="00DC1EDA" w:rsidRDefault="00B807E9" w:rsidP="004F53E9">
      <w:pPr>
        <w:pStyle w:val="NoSpacing"/>
        <w:spacing w:line="276" w:lineRule="auto"/>
        <w:ind w:right="-23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C8A78FA" w14:textId="77777777" w:rsidR="00B807E9" w:rsidRPr="00B807E9" w:rsidRDefault="00B807E9" w:rsidP="004F53E9">
      <w:pPr>
        <w:tabs>
          <w:tab w:val="left" w:pos="709"/>
        </w:tabs>
        <w:spacing w:after="0"/>
        <w:ind w:right="-2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ED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 xml:space="preserve">Право на новчана средства за изградњу, учешће у куповини, односно куповину породично-стамбене зграде или стана по основу рођења детета може остварити мајка за дете рођено 1. јануара 2022. године и касније под условом  да је држављанин Републике Србије и да има пребивалиште у Републици Србији. </w:t>
      </w:r>
    </w:p>
    <w:p w14:paraId="474FF82B" w14:textId="10513E23" w:rsidR="00B807E9" w:rsidRPr="00B807E9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Право из става 1. овог члана под условима утврђеним законом којим се уређују основе својинскоправних односа може остварити и мајка која је страни држављанин и има статус стално настањеног странца, ако је дете рођено на територији Републике Србије</w:t>
      </w:r>
      <w:r w:rsidRPr="00B807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>и/или је држављанин Републике Србије.</w:t>
      </w:r>
    </w:p>
    <w:p w14:paraId="26A77A2E" w14:textId="041DAC26" w:rsidR="00DC21FC" w:rsidRPr="00B807E9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highlight w:val="green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Изузетно, од ст. 1. и 2. овог члана, у случају смрти мајке детета,  право може остварити отац детета.</w:t>
      </w:r>
    </w:p>
    <w:p w14:paraId="605D9DEE" w14:textId="77777777" w:rsidR="00B807E9" w:rsidRPr="00B807E9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Право из ст. 1. и 2. овог члана остварује мајка која непосредно брине о детету за које је поднела захтев, чија деца претходног реда рођења нису смештена у установу социјалне заштите, хранитељску, старатељску породицу или дата на усвојење, и која није потпуно лишена родитељског права у односу на децу претходног реда рођења.</w:t>
      </w:r>
    </w:p>
    <w:p w14:paraId="0280A8E1" w14:textId="77777777" w:rsidR="00B807E9" w:rsidRPr="00B807E9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Право из ст. 1. и 2. овог члана, изузетно, признаје се и уколико је дете претходног реда рођења смештено у установу због потребе континуиране здравствене заштите и неге, а по претходно прибављеној сагласности министарства надлежног за финансијску подршку породици са децом.</w:t>
      </w:r>
    </w:p>
    <w:p w14:paraId="1CDB650E" w14:textId="77777777" w:rsidR="00B807E9" w:rsidRPr="00DC1EDA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EDA">
        <w:rPr>
          <w:rFonts w:ascii="Times New Roman" w:hAnsi="Times New Roman" w:cs="Times New Roman"/>
          <w:sz w:val="24"/>
          <w:szCs w:val="24"/>
          <w:lang w:val="sr-Cyrl-RS"/>
        </w:rPr>
        <w:t>Право из ст. 1. и 2. овог члана може остварити мајка новорођеног детета  под условом да први пут стиче у својину породично-стамбену зграду или стан на територији Републике Србије.</w:t>
      </w:r>
    </w:p>
    <w:p w14:paraId="213E87BA" w14:textId="2DEA06F7" w:rsidR="00B807E9" w:rsidRPr="00DC1EDA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EDA">
        <w:rPr>
          <w:rFonts w:ascii="Times New Roman" w:hAnsi="Times New Roman" w:cs="Times New Roman"/>
          <w:sz w:val="24"/>
          <w:szCs w:val="24"/>
          <w:lang w:val="sr-Cyrl-RS"/>
        </w:rPr>
        <w:t>Захтев за остваривање права из ст. 1. и 2. овог члана подноси се преко надлежног органа јединице локалне самоуправе, у року од годину дана од дана рођења детета.</w:t>
      </w:r>
    </w:p>
    <w:p w14:paraId="76E9B5A5" w14:textId="77777777" w:rsidR="00B807E9" w:rsidRPr="00B807E9" w:rsidRDefault="00B807E9" w:rsidP="004F53E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Pr="00B807E9">
        <w:rPr>
          <w:rFonts w:ascii="Times New Roman" w:hAnsi="Times New Roman" w:cs="Times New Roman"/>
          <w:bCs/>
          <w:sz w:val="24"/>
          <w:szCs w:val="24"/>
          <w:lang w:val="sr-Latn-RS"/>
        </w:rPr>
        <w:t>25</w:t>
      </w: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>б</w:t>
      </w:r>
    </w:p>
    <w:p w14:paraId="7EEA7B4A" w14:textId="7AC5B01E" w:rsidR="00B807E9" w:rsidRPr="00B807E9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Право на новчана средства за изградњу, учешће у куповини, односно куповину породично-стамбене зграде или стана по основу рођења детета може остварити мајка новорођеног детета до износа који утврђује Влада.</w:t>
      </w:r>
    </w:p>
    <w:p w14:paraId="0488CBEF" w14:textId="77777777" w:rsidR="00B807E9" w:rsidRPr="00DC1EDA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1EDA">
        <w:rPr>
          <w:rFonts w:ascii="Times New Roman" w:hAnsi="Times New Roman" w:cs="Times New Roman"/>
          <w:sz w:val="24"/>
          <w:szCs w:val="24"/>
          <w:lang w:val="sr-Cyrl-RS"/>
        </w:rPr>
        <w:t>Право из става 1. овог члана утврђује се на основу доказа о потребним средствима за изградњу, учешће у куповини, односно куповину породично-стамбене зграде или стана и процене вредности породично-стамбене зграде или стана од стране надлежног пореског органа и надлежног органа за геодетске послове.</w:t>
      </w:r>
    </w:p>
    <w:p w14:paraId="3157757E" w14:textId="77777777" w:rsidR="00B807E9" w:rsidRPr="00B807E9" w:rsidRDefault="00B807E9" w:rsidP="004F53E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Pr="00B807E9">
        <w:rPr>
          <w:rFonts w:ascii="Times New Roman" w:hAnsi="Times New Roman" w:cs="Times New Roman"/>
          <w:bCs/>
          <w:sz w:val="24"/>
          <w:szCs w:val="24"/>
          <w:lang w:val="sr-Latn-RS"/>
        </w:rPr>
        <w:t>25</w:t>
      </w: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>в</w:t>
      </w:r>
    </w:p>
    <w:p w14:paraId="034323BE" w14:textId="60F13D54" w:rsidR="00B807E9" w:rsidRPr="00B807E9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О праву из члана 25а овог закона одлучује Комисија за доделу новчаних средст</w:t>
      </w:r>
      <w:r w:rsidR="002C2F5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807E9">
        <w:rPr>
          <w:rFonts w:ascii="Times New Roman" w:hAnsi="Times New Roman" w:cs="Times New Roman"/>
          <w:sz w:val="24"/>
          <w:szCs w:val="24"/>
          <w:lang w:val="sr-Cyrl-RS"/>
        </w:rPr>
        <w:t>ва за изградњу, учешће у куповини, односно куповину породично-стамбене зграде или стана по основу рођења детета (у даљем тексту: Комисија).</w:t>
      </w:r>
    </w:p>
    <w:p w14:paraId="41BECFA5" w14:textId="77777777" w:rsidR="00B807E9" w:rsidRPr="00B807E9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Одлука Комисије је коначна у управном поступку.</w:t>
      </w:r>
    </w:p>
    <w:p w14:paraId="5030B972" w14:textId="77777777" w:rsidR="00B807E9" w:rsidRPr="00B807E9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Чланове Комисије именује Влада, а чине је представници органа државне управе надлежних за социјална питања, бригу о породици и демографију, послове финансија, привреде, грађевинарства, бриге о селу и Републичког геодетског завода.</w:t>
      </w:r>
    </w:p>
    <w:p w14:paraId="78472659" w14:textId="77777777" w:rsidR="00B807E9" w:rsidRPr="00B807E9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Председник Комисије је министар надлежан за социјална питања.</w:t>
      </w:r>
    </w:p>
    <w:p w14:paraId="5C971FAA" w14:textId="77777777" w:rsidR="00B807E9" w:rsidRPr="00B807E9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Стручну и административно-техничку потпору Комисији пружа министарство надлежно за социјална питања.</w:t>
      </w:r>
    </w:p>
    <w:p w14:paraId="0DD53E4B" w14:textId="3C12EBF7" w:rsidR="00B807E9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 xml:space="preserve">Влада утврђује ближе услове и начин остваривања права из члана 25а овог закона, критеријуме за одређивање висине средстава, потребну документацију, начин исплате и контролу наменског коришћења средстава и друга питања која су од значаја за остваривање права. </w:t>
      </w:r>
    </w:p>
    <w:p w14:paraId="48C370E1" w14:textId="77777777" w:rsidR="00B807E9" w:rsidRPr="00B807E9" w:rsidRDefault="00B807E9" w:rsidP="004F53E9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 xml:space="preserve">Члан </w:t>
      </w:r>
      <w:r w:rsidRPr="00B807E9">
        <w:rPr>
          <w:rFonts w:ascii="Times New Roman" w:hAnsi="Times New Roman" w:cs="Times New Roman"/>
          <w:bCs/>
          <w:sz w:val="24"/>
          <w:szCs w:val="24"/>
          <w:lang w:val="sr-Latn-RS"/>
        </w:rPr>
        <w:t>25</w:t>
      </w:r>
      <w:r w:rsidRPr="00B807E9">
        <w:rPr>
          <w:rFonts w:ascii="Times New Roman" w:hAnsi="Times New Roman" w:cs="Times New Roman"/>
          <w:bCs/>
          <w:sz w:val="24"/>
          <w:szCs w:val="24"/>
          <w:lang w:val="sr-Cyrl-RS"/>
        </w:rPr>
        <w:t>г</w:t>
      </w:r>
    </w:p>
    <w:p w14:paraId="5D8615A8" w14:textId="77777777" w:rsidR="00B807E9" w:rsidRPr="00B807E9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Непокретност или сразмерни део непокретности изграђене или купљене средствима додељеним у складу са чл. 25а-25в овог закона представља посебну имовину мајке.</w:t>
      </w:r>
    </w:p>
    <w:p w14:paraId="671E8D94" w14:textId="29030C0E" w:rsidR="00B807E9" w:rsidRPr="00DC1EDA" w:rsidRDefault="00B807E9" w:rsidP="004F53E9">
      <w:pPr>
        <w:ind w:right="-2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Непокретност изграђена или купљена средствима додељеним у складу са чл. 25а-25в овог закона не може се отуђити у периоду од пет  година од куповине, односно изградње, без сагласности органа старатељства надлежног да штити права и интересе деце.”</w:t>
      </w:r>
    </w:p>
    <w:p w14:paraId="1A2A4DDF" w14:textId="77777777" w:rsidR="00B807E9" w:rsidRPr="00B807E9" w:rsidRDefault="00B807E9" w:rsidP="004F53E9">
      <w:pPr>
        <w:pStyle w:val="NoSpacing"/>
        <w:spacing w:line="276" w:lineRule="auto"/>
        <w:ind w:right="-2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14:paraId="63FA1516" w14:textId="77777777" w:rsidR="00B807E9" w:rsidRPr="00B807E9" w:rsidRDefault="00B807E9" w:rsidP="004F53E9">
      <w:pPr>
        <w:pStyle w:val="NoSpacing"/>
        <w:tabs>
          <w:tab w:val="left" w:pos="567"/>
        </w:tabs>
        <w:spacing w:line="276" w:lineRule="auto"/>
        <w:ind w:right="-59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07EC39" w14:textId="1ED54F0B" w:rsidR="00B807E9" w:rsidRPr="0038316B" w:rsidRDefault="00B807E9" w:rsidP="004F53E9">
      <w:pPr>
        <w:pStyle w:val="NoSpacing"/>
        <w:tabs>
          <w:tab w:val="left" w:pos="567"/>
        </w:tabs>
        <w:spacing w:line="276" w:lineRule="auto"/>
        <w:ind w:right="-2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8316B">
        <w:rPr>
          <w:rFonts w:ascii="Times New Roman" w:hAnsi="Times New Roman" w:cs="Times New Roman"/>
          <w:sz w:val="24"/>
          <w:szCs w:val="24"/>
          <w:lang w:val="sr-Cyrl-RS"/>
        </w:rPr>
        <w:t>Право на родитељски додатак за децу рођену пре ступања на снагу овог закона, оствариваће се у складу са прописом који је био на снази у време рођења детета.</w:t>
      </w:r>
    </w:p>
    <w:p w14:paraId="70F9DAF0" w14:textId="50194A6A" w:rsidR="00B807E9" w:rsidRPr="00DC1EDA" w:rsidRDefault="00B807E9" w:rsidP="004F53E9">
      <w:pPr>
        <w:pStyle w:val="NoSpacing"/>
        <w:spacing w:line="276" w:lineRule="auto"/>
        <w:ind w:right="-24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F3C24C" w14:textId="53833C4F" w:rsidR="00B807E9" w:rsidRPr="00B807E9" w:rsidRDefault="00B807E9" w:rsidP="004F53E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07E9"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14:paraId="20273746" w14:textId="4EFA4FEA" w:rsidR="003D5156" w:rsidRPr="00B807E9" w:rsidRDefault="00B807E9" w:rsidP="004F53E9">
      <w:pPr>
        <w:ind w:firstLine="567"/>
      </w:pPr>
      <w:r w:rsidRPr="00DC1EDA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1. јануара 2022.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године.</w:t>
      </w:r>
    </w:p>
    <w:sectPr w:rsidR="003D5156" w:rsidRPr="00B807E9" w:rsidSect="00DC21FC">
      <w:headerReference w:type="even" r:id="rId7"/>
      <w:footerReference w:type="default" r:id="rId8"/>
      <w:pgSz w:w="11906" w:h="16838" w:code="9"/>
      <w:pgMar w:top="1440" w:right="1797" w:bottom="1440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4A52A0" w14:textId="77777777" w:rsidR="001C26DE" w:rsidRDefault="001C26DE">
      <w:pPr>
        <w:spacing w:after="0" w:line="240" w:lineRule="auto"/>
      </w:pPr>
      <w:r>
        <w:separator/>
      </w:r>
    </w:p>
  </w:endnote>
  <w:endnote w:type="continuationSeparator" w:id="0">
    <w:p w14:paraId="513D60D2" w14:textId="77777777" w:rsidR="001C26DE" w:rsidRDefault="001C2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3DFF0" w14:textId="316E2A8D" w:rsidR="00C90AE3" w:rsidRDefault="005C6B9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C2F53">
      <w:rPr>
        <w:noProof/>
      </w:rPr>
      <w:t>2</w:t>
    </w:r>
    <w:r>
      <w:rPr>
        <w:noProof/>
      </w:rPr>
      <w:fldChar w:fldCharType="end"/>
    </w:r>
  </w:p>
  <w:p w14:paraId="77D2D48C" w14:textId="77777777" w:rsidR="00C90AE3" w:rsidRDefault="001C2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4E8AC" w14:textId="77777777" w:rsidR="001C26DE" w:rsidRDefault="001C26DE">
      <w:pPr>
        <w:spacing w:after="0" w:line="240" w:lineRule="auto"/>
      </w:pPr>
      <w:r>
        <w:separator/>
      </w:r>
    </w:p>
  </w:footnote>
  <w:footnote w:type="continuationSeparator" w:id="0">
    <w:p w14:paraId="7EA4A8ED" w14:textId="77777777" w:rsidR="001C26DE" w:rsidRDefault="001C2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50DFD" w14:textId="77777777" w:rsidR="00086FA3" w:rsidRDefault="005C6B91" w:rsidP="0062098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069672" w14:textId="77777777" w:rsidR="00086FA3" w:rsidRDefault="001C26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BE05AE"/>
    <w:multiLevelType w:val="hybridMultilevel"/>
    <w:tmpl w:val="1D2EBB22"/>
    <w:lvl w:ilvl="0" w:tplc="AF3C3A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163024"/>
    <w:multiLevelType w:val="hybridMultilevel"/>
    <w:tmpl w:val="F9442EE4"/>
    <w:lvl w:ilvl="0" w:tplc="BB8CA1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2B3AD3"/>
    <w:multiLevelType w:val="hybridMultilevel"/>
    <w:tmpl w:val="4622F78C"/>
    <w:lvl w:ilvl="0" w:tplc="33128F20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754"/>
    <w:rsid w:val="00053C37"/>
    <w:rsid w:val="00055010"/>
    <w:rsid w:val="00056B55"/>
    <w:rsid w:val="000648CC"/>
    <w:rsid w:val="000743A4"/>
    <w:rsid w:val="00077C79"/>
    <w:rsid w:val="00096AB5"/>
    <w:rsid w:val="000A714B"/>
    <w:rsid w:val="000B67ED"/>
    <w:rsid w:val="0010424E"/>
    <w:rsid w:val="00116821"/>
    <w:rsid w:val="0012726E"/>
    <w:rsid w:val="00151C42"/>
    <w:rsid w:val="0016254F"/>
    <w:rsid w:val="00172B2B"/>
    <w:rsid w:val="00177748"/>
    <w:rsid w:val="00195502"/>
    <w:rsid w:val="001A4A3D"/>
    <w:rsid w:val="001A4D1D"/>
    <w:rsid w:val="001A629A"/>
    <w:rsid w:val="001B4A18"/>
    <w:rsid w:val="001C26DE"/>
    <w:rsid w:val="001C3217"/>
    <w:rsid w:val="001C4983"/>
    <w:rsid w:val="001D08C5"/>
    <w:rsid w:val="001D295D"/>
    <w:rsid w:val="001E4FA6"/>
    <w:rsid w:val="001F12D8"/>
    <w:rsid w:val="00207344"/>
    <w:rsid w:val="002208BF"/>
    <w:rsid w:val="00232829"/>
    <w:rsid w:val="002352D1"/>
    <w:rsid w:val="002548D3"/>
    <w:rsid w:val="00283C8A"/>
    <w:rsid w:val="002844CB"/>
    <w:rsid w:val="002B4612"/>
    <w:rsid w:val="002C2F53"/>
    <w:rsid w:val="002C5637"/>
    <w:rsid w:val="002E6F58"/>
    <w:rsid w:val="0035784F"/>
    <w:rsid w:val="00374362"/>
    <w:rsid w:val="0038316B"/>
    <w:rsid w:val="003D5156"/>
    <w:rsid w:val="003F0C9C"/>
    <w:rsid w:val="0040047B"/>
    <w:rsid w:val="00400D09"/>
    <w:rsid w:val="00422A01"/>
    <w:rsid w:val="00451222"/>
    <w:rsid w:val="004517B5"/>
    <w:rsid w:val="004705F5"/>
    <w:rsid w:val="00475FDC"/>
    <w:rsid w:val="00481492"/>
    <w:rsid w:val="004A2901"/>
    <w:rsid w:val="004D1E40"/>
    <w:rsid w:val="004F41D7"/>
    <w:rsid w:val="004F53E9"/>
    <w:rsid w:val="00505B11"/>
    <w:rsid w:val="00520AE2"/>
    <w:rsid w:val="00523DE3"/>
    <w:rsid w:val="0052417A"/>
    <w:rsid w:val="00545161"/>
    <w:rsid w:val="005542C8"/>
    <w:rsid w:val="00565F79"/>
    <w:rsid w:val="00584736"/>
    <w:rsid w:val="005A1538"/>
    <w:rsid w:val="005C221F"/>
    <w:rsid w:val="005C6B91"/>
    <w:rsid w:val="005F7A3F"/>
    <w:rsid w:val="00610FC5"/>
    <w:rsid w:val="006240C9"/>
    <w:rsid w:val="00660910"/>
    <w:rsid w:val="0067432F"/>
    <w:rsid w:val="00676F33"/>
    <w:rsid w:val="00686790"/>
    <w:rsid w:val="0069522A"/>
    <w:rsid w:val="006A305A"/>
    <w:rsid w:val="006A5E31"/>
    <w:rsid w:val="006E1462"/>
    <w:rsid w:val="006E3992"/>
    <w:rsid w:val="00703AC2"/>
    <w:rsid w:val="007160D5"/>
    <w:rsid w:val="00726E51"/>
    <w:rsid w:val="007632A2"/>
    <w:rsid w:val="00775EB5"/>
    <w:rsid w:val="007832CA"/>
    <w:rsid w:val="007840C9"/>
    <w:rsid w:val="00784754"/>
    <w:rsid w:val="007A014A"/>
    <w:rsid w:val="007C3050"/>
    <w:rsid w:val="007D29EE"/>
    <w:rsid w:val="007D6952"/>
    <w:rsid w:val="007E5D78"/>
    <w:rsid w:val="00807B7A"/>
    <w:rsid w:val="00815013"/>
    <w:rsid w:val="00890BAF"/>
    <w:rsid w:val="00894DEF"/>
    <w:rsid w:val="00895741"/>
    <w:rsid w:val="008F0D0E"/>
    <w:rsid w:val="0092251D"/>
    <w:rsid w:val="0094125F"/>
    <w:rsid w:val="009474FD"/>
    <w:rsid w:val="009862CA"/>
    <w:rsid w:val="0099709F"/>
    <w:rsid w:val="009B6279"/>
    <w:rsid w:val="009C07EE"/>
    <w:rsid w:val="009E462A"/>
    <w:rsid w:val="00A2396A"/>
    <w:rsid w:val="00A63A04"/>
    <w:rsid w:val="00AA046E"/>
    <w:rsid w:val="00AC13DA"/>
    <w:rsid w:val="00AC5A40"/>
    <w:rsid w:val="00AE1F05"/>
    <w:rsid w:val="00AE4381"/>
    <w:rsid w:val="00AF32D2"/>
    <w:rsid w:val="00B06381"/>
    <w:rsid w:val="00B06B60"/>
    <w:rsid w:val="00B26F1C"/>
    <w:rsid w:val="00B30000"/>
    <w:rsid w:val="00B418A9"/>
    <w:rsid w:val="00B62E48"/>
    <w:rsid w:val="00B807E9"/>
    <w:rsid w:val="00B837DD"/>
    <w:rsid w:val="00BB48A2"/>
    <w:rsid w:val="00C45634"/>
    <w:rsid w:val="00C70517"/>
    <w:rsid w:val="00C72F67"/>
    <w:rsid w:val="00C80B65"/>
    <w:rsid w:val="00C831D7"/>
    <w:rsid w:val="00C94F21"/>
    <w:rsid w:val="00CA2BA2"/>
    <w:rsid w:val="00CA34F4"/>
    <w:rsid w:val="00CB49D0"/>
    <w:rsid w:val="00CC3B22"/>
    <w:rsid w:val="00CD1086"/>
    <w:rsid w:val="00CD34D2"/>
    <w:rsid w:val="00D0365C"/>
    <w:rsid w:val="00D058AB"/>
    <w:rsid w:val="00D24A8A"/>
    <w:rsid w:val="00D43E43"/>
    <w:rsid w:val="00D52BBD"/>
    <w:rsid w:val="00D86434"/>
    <w:rsid w:val="00DA041F"/>
    <w:rsid w:val="00DA50AA"/>
    <w:rsid w:val="00DA5D3C"/>
    <w:rsid w:val="00DB541D"/>
    <w:rsid w:val="00DC21FC"/>
    <w:rsid w:val="00DD2DE4"/>
    <w:rsid w:val="00DD6AE0"/>
    <w:rsid w:val="00DF1FBD"/>
    <w:rsid w:val="00DF42E1"/>
    <w:rsid w:val="00E11D19"/>
    <w:rsid w:val="00E15E49"/>
    <w:rsid w:val="00E22544"/>
    <w:rsid w:val="00E434E7"/>
    <w:rsid w:val="00E82888"/>
    <w:rsid w:val="00EC0FAB"/>
    <w:rsid w:val="00EC4CEE"/>
    <w:rsid w:val="00ED45F4"/>
    <w:rsid w:val="00ED5DFF"/>
    <w:rsid w:val="00EE4959"/>
    <w:rsid w:val="00F54C8C"/>
    <w:rsid w:val="00F57FEC"/>
    <w:rsid w:val="00F664BF"/>
    <w:rsid w:val="00F75817"/>
    <w:rsid w:val="00F90B55"/>
    <w:rsid w:val="00F914BD"/>
    <w:rsid w:val="00F947BD"/>
    <w:rsid w:val="00FA5FA1"/>
    <w:rsid w:val="00FF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A5F0F"/>
  <w15:docId w15:val="{CEA4FDAB-2EEA-4FDF-8C06-B46DFD14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010"/>
    <w:pPr>
      <w:spacing w:after="200" w:line="276" w:lineRule="auto"/>
    </w:pPr>
    <w:rPr>
      <w:rFonts w:ascii="Calibri" w:eastAsia="Times New Roman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55010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styleId="Header">
    <w:name w:val="header"/>
    <w:basedOn w:val="Normal"/>
    <w:link w:val="HeaderChar"/>
    <w:rsid w:val="00055010"/>
    <w:pPr>
      <w:tabs>
        <w:tab w:val="center" w:pos="4513"/>
        <w:tab w:val="right" w:pos="9026"/>
      </w:tabs>
    </w:pPr>
    <w:rPr>
      <w:rFonts w:cs="Times New Roman"/>
      <w:sz w:val="20"/>
      <w:szCs w:val="20"/>
      <w:lang w:eastAsia="x-none"/>
    </w:rPr>
  </w:style>
  <w:style w:type="character" w:customStyle="1" w:styleId="HeaderChar">
    <w:name w:val="Header Char"/>
    <w:basedOn w:val="DefaultParagraphFont"/>
    <w:link w:val="Header"/>
    <w:rsid w:val="00055010"/>
    <w:rPr>
      <w:rFonts w:ascii="Calibri" w:eastAsia="Times New Roman" w:hAnsi="Calibri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uiPriority w:val="99"/>
    <w:rsid w:val="00055010"/>
    <w:pPr>
      <w:tabs>
        <w:tab w:val="center" w:pos="4513"/>
        <w:tab w:val="right" w:pos="9026"/>
      </w:tabs>
    </w:pPr>
    <w:rPr>
      <w:rFonts w:cs="Times New Roman"/>
      <w:sz w:val="20"/>
      <w:szCs w:val="20"/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55010"/>
    <w:rPr>
      <w:rFonts w:ascii="Calibri" w:eastAsia="Times New Roman" w:hAnsi="Calibri" w:cs="Times New Roman"/>
      <w:sz w:val="20"/>
      <w:szCs w:val="20"/>
      <w:lang w:val="en-GB" w:eastAsia="x-none"/>
    </w:rPr>
  </w:style>
  <w:style w:type="character" w:styleId="PageNumber">
    <w:name w:val="page number"/>
    <w:basedOn w:val="DefaultParagraphFont"/>
    <w:rsid w:val="00055010"/>
  </w:style>
  <w:style w:type="character" w:styleId="CommentReference">
    <w:name w:val="annotation reference"/>
    <w:basedOn w:val="DefaultParagraphFont"/>
    <w:uiPriority w:val="99"/>
    <w:semiHidden/>
    <w:unhideWhenUsed/>
    <w:rsid w:val="00AC13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13DA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13D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3DA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058A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Antic</dc:creator>
  <cp:keywords/>
  <dc:description/>
  <cp:lastModifiedBy>Bojan Grgic</cp:lastModifiedBy>
  <cp:revision>2</cp:revision>
  <cp:lastPrinted>2021-12-23T15:14:00Z</cp:lastPrinted>
  <dcterms:created xsi:type="dcterms:W3CDTF">2021-12-30T14:42:00Z</dcterms:created>
  <dcterms:modified xsi:type="dcterms:W3CDTF">2021-12-30T14:42:00Z</dcterms:modified>
</cp:coreProperties>
</file>