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045" w:rsidRPr="00156B08" w:rsidRDefault="00CA711F" w:rsidP="00C677A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hAnsi="Times New Roman" w:cs="Times New Roman"/>
          <w:sz w:val="24"/>
          <w:szCs w:val="24"/>
          <w:lang w:val="sr-Cyrl-RS"/>
        </w:rPr>
        <w:t>ПРЕГЛЕД ОДРЕДАБА КОЈ</w:t>
      </w:r>
      <w:r w:rsidR="00790B80" w:rsidRPr="00156B0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56B08">
        <w:rPr>
          <w:rFonts w:ascii="Times New Roman" w:hAnsi="Times New Roman" w:cs="Times New Roman"/>
          <w:sz w:val="24"/>
          <w:szCs w:val="24"/>
          <w:lang w:val="sr-Cyrl-RS"/>
        </w:rPr>
        <w:t xml:space="preserve"> СЕ МЕЊАЈУ</w:t>
      </w:r>
      <w:r w:rsidR="002F2450">
        <w:rPr>
          <w:rFonts w:ascii="Times New Roman" w:hAnsi="Times New Roman" w:cs="Times New Roman"/>
          <w:sz w:val="24"/>
          <w:szCs w:val="24"/>
          <w:lang w:val="sr-Cyrl-RS"/>
        </w:rPr>
        <w:t>, ОДНОСНО ДОПУЊУЈУ</w:t>
      </w:r>
    </w:p>
    <w:p w:rsidR="00192045" w:rsidRPr="00156B08" w:rsidRDefault="00192045" w:rsidP="00192045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11.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Права на финансијску подршку породици са децом, у смислу овог закона, јесу: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1) накнада зараде, односно накнада плате за време породиљског одсуства, одсуства са рада ради неге детета и одсуства са рада ради посебне неге детета;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2) остале накнаде по основу рођења и неге детета и посебне неге детета;</w:t>
      </w:r>
    </w:p>
    <w:p w:rsidR="0019204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3) родитељски додатак;</w:t>
      </w:r>
    </w:p>
    <w:p w:rsidR="00094106" w:rsidRPr="00094106" w:rsidRDefault="00094106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>3а) ПРАВО НА НОВЧАНА СРЕДСТВА ЗА ИЗГРАДЊУ, УЧЕШЋЕ У КУПОВИНИ, ОДНОСНО КУПОВИНУ ПОРОДИЧНО-СТАМБЕНЕ ЗГРАДЕ ИЛИ СТАНА ПО ОСНОВУ РОЂЕЊА ДЕТЕТА;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4) дечији додатак;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5) накнада трошкова боравка у предшколској установи за децу без родитељског старања;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6) накнада трошкова боравка у предшколској установи за децу са сметњама у развоју и децу са инвалидитетом;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7) накнада трошкова боравка у предшколској установи за децу корисника новчане социјалне помоћи;</w:t>
      </w:r>
    </w:p>
    <w:p w:rsidR="00192045" w:rsidRPr="00156B08" w:rsidRDefault="00094106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192045"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) регресирање трошкова боравка у предшколској установи деце из материјално угрожених породица.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Права из става 1. тач. 1) до </w:t>
      </w:r>
      <w:r w:rsidR="00094106" w:rsidRPr="0009410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941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члана јесу права од општег интереса и о њиховом обезбеђивању стара се Република Србија.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О обезбеђивању права из става 1. тачка 8) овог члана стара се општина, односно град, у складу са овим законом.</w:t>
      </w:r>
    </w:p>
    <w:p w:rsidR="00192045" w:rsidRPr="00156B08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56B08">
        <w:rPr>
          <w:rFonts w:ascii="Times New Roman" w:eastAsia="Times New Roman" w:hAnsi="Times New Roman" w:cs="Times New Roman"/>
          <w:sz w:val="24"/>
          <w:szCs w:val="24"/>
          <w:lang w:val="sr-Cyrl-RS"/>
        </w:rPr>
        <w:t>АП Војводина, општина, односно град могу, ако су обезбедили средства, да утврде и друга права, већи обим права од права утврђених овим законом и повољније услове за њихово остваривање.</w:t>
      </w:r>
    </w:p>
    <w:p w:rsidR="00192045" w:rsidRPr="00AD4735" w:rsidRDefault="00192045" w:rsidP="00192045">
      <w:pPr>
        <w:shd w:val="clear" w:color="auto" w:fill="FFFFFF"/>
        <w:spacing w:before="420" w:after="15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23.</w:t>
      </w:r>
    </w:p>
    <w:p w:rsidR="0019204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>Родитељски додатак за прво дете рођено 1. јула 2018. године и касније утврђује се у висини од 100.000,00 динара и исплаћује се једнократно. </w:t>
      </w:r>
    </w:p>
    <w:p w:rsidR="00AD4735" w:rsidRPr="00094106" w:rsidRDefault="00AD4735" w:rsidP="00AD4735">
      <w:pPr>
        <w:shd w:val="clear" w:color="auto" w:fill="FFFFFF"/>
        <w:spacing w:after="150" w:line="240" w:lineRule="auto"/>
        <w:ind w:right="-24" w:firstLine="48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bCs/>
          <w:sz w:val="24"/>
          <w:szCs w:val="24"/>
          <w:lang w:val="sr-Cyrl-RS"/>
        </w:rPr>
        <w:t>РОДИТЕЉСКИ ДОДАТАК ЗА ПРВО ДЕТЕ РОЂЕНО 1. ЈАНУАРА  2022. ГОДИНЕ И КАСНИЈЕ УТВРЂУЈЕ СЕ У ВИСИНИ ОД 300.000,00 ДИНАРА И ИСПЛАЋУЈЕ СЕ ЈЕДНОКРАТНО. 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Родитељски додатак за друго дете рођено 1. јула 2018. године и касније утврђује се у висини од 240.000,00 динара и исплаћује се у 24 једнаке месечне рате по 10.000,00 динара.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Родитељски додатак за треће дете рођено 1. јула 2018. године и касније утврђује се у висини од 1.440.000,00 динара и исплаћује се у 120 једнаких месечних рата по 12.000,00 динара.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>Родитељски додатак за четврто дете рођено 1. јула 2018. године и касније утврђује се у висини од 2.160.000,00 динара и исплаћује се у 120 једнаких месечних рата по 18.000,00 динара.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Износ родитељског додатка за децу из члана 22. став 3. овог закона исплаћује се у износу утврђеном за четврто дете.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Износ родитељског додатка за дете из члана 22. став 4. овог закона исплаћује се у износу утврђеном за четврто дете.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Паушал за набавку опреме за дете, из члана 22. став 10. овог закона, за децу рођену 1. јула 2018. године и касније и који се исплаћује заједно са једнократним износом родитељског додатка за прво дете, односно првом ратом родитељског додатка за друго, треће и четврто дете износи 5.000,00 динара. </w:t>
      </w:r>
    </w:p>
    <w:p w:rsidR="00192045" w:rsidRPr="00AD4735" w:rsidRDefault="00192045" w:rsidP="00192045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Родитељски додатак утврђен у ст. 1–4. овог члана и паушал за набавку опреме за дете из става 6. овог члана, усклађују се 1. јануара и 1. јула, почев од 2019. године, на основу података републичког органа надлежног за послове статистике, са кретањем индекса потрошачких цена на територији Републике Србије у претходних шест месеци, а њихов номинални износ утврђује решењем</w:t>
      </w:r>
      <w:r w:rsidRPr="00AD4735">
        <w:rPr>
          <w:rFonts w:ascii="Times New Roman" w:eastAsia="Times New Roman" w:hAnsi="Times New Roman" w:cs="Times New Roman"/>
          <w:sz w:val="24"/>
          <w:szCs w:val="24"/>
          <w:lang w:val="sr-Cyrl-RS"/>
        </w:rPr>
        <w:t> </w:t>
      </w: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министар надлежан за финансијску подршку породици са децом. 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Висина родитељског додатка утврђује се у односу на дан рођења детета.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Захтев за остваривање права на родитељски додатак подноси мајка, односно отац детета одмах након рођења у здравственој установи у којој је дете рођено, или директно надлежном органу најкасније до навршених годину дана живота детета. </w:t>
      </w:r>
    </w:p>
    <w:p w:rsidR="00192045" w:rsidRPr="00AD4735" w:rsidRDefault="00192045" w:rsidP="00192045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D473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Захтев поднет у здравственој установи, на основу овлашћења мајке, односно оца детета, из става 9. овог члана, овлашћени радник здравствене установе шаље надлежном органу електронским путем у складу са законом којим се уређује електронски документ и услуге од поверења у електронском пословању.</w:t>
      </w:r>
    </w:p>
    <w:p w:rsidR="002B1503" w:rsidRPr="00156B08" w:rsidRDefault="002B1503" w:rsidP="00EF3433">
      <w:pPr>
        <w:tabs>
          <w:tab w:val="left" w:pos="8505"/>
          <w:tab w:val="left" w:pos="8640"/>
        </w:tabs>
        <w:ind w:right="-24" w:firstLine="720"/>
        <w:jc w:val="both"/>
        <w:rPr>
          <w:rFonts w:ascii="Times New Roman" w:hAnsi="Times New Roman" w:cs="Times New Roman"/>
          <w:color w:val="0000FF"/>
          <w:sz w:val="24"/>
          <w:szCs w:val="24"/>
          <w:lang w:val="sr-Cyrl-RS"/>
        </w:rPr>
      </w:pPr>
    </w:p>
    <w:p w:rsidR="00EF3433" w:rsidRPr="00094106" w:rsidRDefault="00094106" w:rsidP="002B1503">
      <w:pPr>
        <w:tabs>
          <w:tab w:val="left" w:pos="567"/>
        </w:tabs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>3А. ПРАВО НА НОВЧАНА СРЕДСТВА ЗА ИЗГРАДЊУ, УЧЕШЋЕ У КУПОВИНИ, ОДНОСНО КУПОВИНУ ПОРОДИЧНО-СТАМБЕНЕ ЗГРАДЕ ИЛИ СТАНА ПО ОСНОВУ РОЂЕЊА ДЕТЕТА</w:t>
      </w:r>
    </w:p>
    <w:p w:rsidR="00094106" w:rsidRPr="00B807E9" w:rsidRDefault="00094106" w:rsidP="00094106">
      <w:pPr>
        <w:pStyle w:val="NoSpacing"/>
        <w:ind w:right="-24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</w:p>
    <w:p w:rsidR="00094106" w:rsidRPr="00DC1EDA" w:rsidRDefault="00094106" w:rsidP="00094106">
      <w:pPr>
        <w:pStyle w:val="NoSpacing"/>
        <w:ind w:right="-24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94106" w:rsidRPr="00B807E9" w:rsidRDefault="00094106" w:rsidP="00094106">
      <w:pPr>
        <w:tabs>
          <w:tab w:val="left" w:pos="567"/>
        </w:tabs>
        <w:ind w:right="-2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НОВЧАНА СРЕДСТВА ЗА ИЗГРАДЊУ, УЧЕШЋЕ У КУПОВИНИ, ОДНОСНО КУПОВИНУ ПОРОДИЧНО-СТАМБЕНЕ ЗГРАДЕ ИЛИ СТАНА ПО ОСНОВУ РОЂЕЊА ДЕТЕТА МОЖЕ ОСТВАРИТИ МАЈКА ЗА ДЕТЕ РОЂЕНО 1. ЈАНУАРА 2022. ГОДИНЕ И КАСНИЈЕ ПОД УСЛОВОМ  ДА ЈЕ ДРЖАВЉАНИН РЕПУБЛИКЕ СРБИЈЕ И ДА ИМА ПРЕБИВАЛИШТЕ У РЕПУБЛИЦИ СРБИЈИ. 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ИЗ СТАВА 1. ОВОГ ЧЛАНА ПОД УСЛОВИМА УТВРЂЕНИМ ЗАКОНОМ КОЈИМ СЕ УРЕЂУЈУ ОСНОВЕ СВОЈИНСКОПРАВНИХ ОДНОСА МОЖЕ ОСТВАРИТИ И МАЈКА КОЈА ЈЕ СТРАНИ ДРЖАВЉАНИН И ИМА СТАТУС СТАЛНО НАСТАЊЕНОГ СТРАНЦА, АКО ЈЕ  ДЕТЕ РОЂЕНО НА ТЕРИТОРИЈИ РЕПУБЛИКЕ СРБИЈЕ</w:t>
      </w:r>
      <w:r w:rsidRPr="00B807E9">
        <w:rPr>
          <w:rFonts w:ascii="Times New Roman" w:hAnsi="Times New Roman" w:cs="Times New Roman"/>
          <w:sz w:val="24"/>
          <w:szCs w:val="24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И/ИЛИ ЈЕ ДРЖАВЉАНИН РЕПУБЛИКЕ СРБИЈЕ.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highlight w:val="green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ИЗУЗЕТНО, ОД СТ. 1. И 2. ОВОГ ЧЛАНА, У СЛУЧАЈУ СМРТИ МАЈКЕ ДЕТЕТА,  ПРАВО МОЖЕ ОСТВАРИТИ ОТАЦ ДЕТЕТА.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ИЗ СТ. 1. И 2. ОВОГ ЧЛАНА ОСТВАРУЈЕ МАЈКА КОЈА НЕПОСРЕДНО БРИНЕ О ДЕТЕТУ ЗА КОЈЕ ЈЕ ПОДНЕЛА ЗАХТЕВ, ЧИЈА ДЕЦА ПРЕТХОДНОГ РЕДА РОЂЕЊА НИСУ СМЕШТЕНА У УСТАНОВУ СОЦИЈАЛНЕ ЗАШТИТЕ, ХРАНИТЕЉСКУ, СТАРАТЕЉСКУ ПОРОДИЦУ ИЛИ ДАТА НА УСВОЈЕЊЕ, И КОЈА НИЈЕ ПОТПУНО ЛИШЕНА РОДИТЕЉСКОГ ПРАВА У ОДНОСУ НА ДЕЦУ ПРЕТХОДНОГ РЕДА РОЂЕЊА.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ИЗ СТ. 1. И 2. ОВОГ ЧЛАНА, ИЗУЗЕТНО, ПРИЗНАЈЕ СЕ И УКОЛИКО ЈЕ ДЕТЕ ПРЕТХОДНОГ РЕДА РОЂЕЊА СМЕШТЕНО У УСТАНОВУ ЗБОГ ПОТРЕБЕ КОНТИНУИРАНЕ ЗДРАВСТВЕНЕ ЗАШТИТЕ И НЕГЕ, А ПО ПРЕТХОДНО ПРИБАВЉЕНОЈ САГЛАСНОСТИ МИНИСТАРСТВА НАДЛЕЖНОГ ЗА ФИНАНСИЈСКУ ПОДРШКУ ПОРОДИЦИ СА ДЕЦОМ.</w:t>
      </w:r>
    </w:p>
    <w:p w:rsidR="00094106" w:rsidRPr="00DC1EDA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ПРАВО ИЗ СТ. 1. И 2. ОВОГ ЧЛАНА МОЖЕ ОСТВАРИТИ МАЈКА НОВОРОЂЕНОГ ДЕТЕТА  ПОД УСЛОВОМ ДА ПРВИ ПУТ СТИЧЕ У СВОЈИНУ ПОРОДИЧНО-СТАМБЕНУ ЗГРАДУ ИЛИ СТАН НА ТЕРИТОРИЈИ РЕПУБЛИКЕ СРБИЈЕ.</w:t>
      </w:r>
    </w:p>
    <w:p w:rsidR="00094106" w:rsidRPr="00DC1EDA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ЗАХТЕВ ЗА ОСТВАРИВАЊЕ ПРАВА ИЗ СТ. 1. И 2. ОВОГ ЧЛАНА ПОДНОСИ СЕ ПРЕКО НАДЛЕЖНОГ ОРГАНА ЈЕДИНИЦЕ ЛОКАЛНЕ САМОУПРАВЕ, У РОКУ ОД ГОДИНУ ДАНА ОД ДАНА РОЂЕЊА ДЕТЕТА.</w:t>
      </w:r>
    </w:p>
    <w:p w:rsidR="00094106" w:rsidRPr="00B807E9" w:rsidRDefault="00094106" w:rsidP="00094106">
      <w:pPr>
        <w:ind w:right="-24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НА НОВЧАНА СРЕДСТВА ЗА ИЗГРАДЊУ, УЧЕШЋЕ У КУПОВИНИ, ОДНОСНО КУПОВИНУ ПОРОДИЧНО-СТАМБЕНЕ ЗГРАДЕ ИЛИ СТАНА ПО ОСНОВУ РОЂЕЊА ДЕТЕТА МОЖЕ ОСТВАРИТИ МАЈКА НОВОРОЂЕНОГ ДЕТЕТА ДО ИЗНОСА КОЈИ УТВРЂУЈЕ ВЛАДА.</w:t>
      </w:r>
    </w:p>
    <w:p w:rsidR="00094106" w:rsidRPr="00DC1EDA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ПРАВО ИЗ СТАВА 1. ОВОГ ЧЛАНА УТВРЂУЈЕ СЕ НА ОСНОВУ ДОКАЗА О ПОТРЕБНИМ СРЕДСТВИМА ЗА ИЗГРАДЊУ, УЧЕШЋЕ У КУПОВИНИ, ОДНОСНО КУПОВИНУ ПОРОДИЧНО-СТАМБЕНЕ ЗГРАДЕ ИЛИ СТАНА И ПРОЦЕНЕ ВРЕДНОСТИ ПОРОДИЧНО-СТАМБЕНЕ ЗГРАДЕ ИЛИ СТАНА ОД СТРАНЕ НАДЛЕЖНОГ ПОРЕСКОГ ОРГАНА И НАДЛЕЖНОГ ОРГАНА ЗА ГЕОДЕТСКЕ ПОСЛОВЕ.</w:t>
      </w:r>
    </w:p>
    <w:p w:rsidR="00094106" w:rsidRPr="00B807E9" w:rsidRDefault="00094106" w:rsidP="00094106">
      <w:pPr>
        <w:pStyle w:val="NoSpacing"/>
        <w:ind w:right="-2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4106" w:rsidRPr="00B807E9" w:rsidRDefault="00094106" w:rsidP="00094106">
      <w:pPr>
        <w:ind w:right="-24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В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О ПРАВУ ИЗ ЧЛАНА 25А ОВОГ ЗАКОНА ОДЛУЧУЈЕ КОМИСИЈА ЗА ДОДЕЛУ НОВЧАНИХ СРЕДСТ</w:t>
      </w:r>
      <w:r w:rsidR="00500BA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ВА ЗА ИЗГРАДЊУ, УЧЕШЋЕ У КУПОВИНИ, ОДНОСНО КУПОВИНУ ПОРОДИЧНО-СТАМБЕНЕ ЗГРАДЕ ИЛИ СТАНА ПО ОСНОВУ РОЂЕЊА ДЕТЕТА (У ДАЉЕМ ТЕКСТУ: КОМИСИЈА).</w:t>
      </w:r>
      <w:bookmarkStart w:id="0" w:name="_GoBack"/>
      <w:bookmarkEnd w:id="0"/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ОДЛУКА КОМИСИЈЕ ЈЕ КОНАЧНА У УПРАВНОМ ПОСТУПКУ.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ЧЛАНОВЕ КОМИСИЈЕ ИМЕНУЈЕ ВЛАДА, А ЧИНЕ ЈЕ ПРЕДСТАВНИЦИ ОРГАНА ДРЖАВНЕ УПРАВЕ НАДЛЕЖНИХ ЗА СОЦИЈАЛНА ПИТАЊА, БРИГУ О ПОРОДИЦИ И ДЕМОГРАФИЈУ, ПОСЛОВЕ ФИНАНСИЈА, ПРИВРЕДЕ, ГРАЂЕВИНАРСТВА, БРИГЕ О СЕЛУ И РЕПУБЛИЧКОГ ГЕОДЕТСКОГ ЗАВОДА.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ПРЕДСЕДНИК КОМИСИЈЕ ЈЕ МИНИСТАР НАДЛЕЖАН ЗА СОЦИЈАЛНА ПИТАЊА.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СТРУЧНУ И АДМИНИСТРАТИВНО-ТЕХНИЧКУ ПОТПОРУ КОМИСИЈИ ПРУЖА МИНИСТАРСТВО НАДЛЕЖНО ЗА СОЦИЈАЛНА ПИТАЊА.</w:t>
      </w:r>
    </w:p>
    <w:p w:rsidR="00094106" w:rsidRPr="00DC1EDA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ВЛАДА УТВРЂУЈЕ БЛИЖЕ УСЛОВЕ И НАЧИН ОСТВАРИВАЊА ПРАВА ИЗ ЧЛАНА 25А ОВОГ ЗАКОНА, КРИТЕРИЈУМЕ ЗА ОДРЕЂИВАЊЕ ВИСИНЕ СРЕДСТАВА, ПОТРЕБНУ ДОКУМЕНТАЦИЈУ, НАЧИН ИСПЛАТЕ И КОНТРОЛУ НАМЕНСКОГ КОРИШЋЕЊА СРЕДСТАВА И ДРУГА ПИТАЊА КОЈА СУ ОД ЗНАЧАЈА ЗА ОСТВАРИВАЊЕ ПРАВА. </w:t>
      </w:r>
    </w:p>
    <w:p w:rsidR="00094106" w:rsidRPr="00B807E9" w:rsidRDefault="00094106" w:rsidP="00094106">
      <w:pPr>
        <w:ind w:right="-24" w:firstLine="72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Г</w:t>
      </w:r>
    </w:p>
    <w:p w:rsidR="00094106" w:rsidRPr="00B807E9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НЕПОКРЕТНОСТ ИЛИ СРАЗМЕРНИ ДЕО НЕПОКРЕТНОСТИ ИЗГРАЂЕНЕ ИЛИ КУПЉЕНЕ СРЕДСТВИМА ДОДЕЉЕНИМ У СКЛАДУ СА ЧЛ. 25А-25В ОВОГ ЗАКОНА ПРЕДСТАВЉА ПОСЕБНУ ИМОВИНУ МАЈКЕ.</w:t>
      </w:r>
    </w:p>
    <w:p w:rsidR="00094106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НЕПОКРЕТНОСТ ИЗГРАЂЕНА ИЛИ КУПЉЕНА СРЕДСТВИМА ДОДЕЉЕНИМ У СКЛАДУ СА ЧЛ. 25А-25В ОВОГ ЗАКОНА НЕ МОЖЕ СЕ ОТУЂИТИ У ПЕРИОДУ ОД ПЕТ  ГОДИНА ОД КУПОВИНЕ, ОДНОСНО ИЗГРАДЊЕ, БЕЗ САГЛАСНОСТИ ОРГАНА СТАРАТЕЉСТВА НАДЛЕЖНОГ ДА ШТИТИ ПРАВА И ИНТЕРЕСЕ ДЕЦЕ.”</w:t>
      </w:r>
    </w:p>
    <w:p w:rsidR="00094106" w:rsidRPr="00DC1EDA" w:rsidRDefault="00094106" w:rsidP="00094106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1503" w:rsidRPr="00094106" w:rsidRDefault="00094106" w:rsidP="00AE589B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09410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САМОСТАЛНИ </w:t>
      </w:r>
      <w:r w:rsidR="002B1503" w:rsidRPr="0009410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ЧЛАНОВИ</w:t>
      </w:r>
    </w:p>
    <w:p w:rsidR="00EF3433" w:rsidRPr="00094106" w:rsidRDefault="002B1503" w:rsidP="00EF3433">
      <w:pPr>
        <w:pStyle w:val="NoSpacing"/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094106" w:rsidRPr="0009410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9410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56B08" w:rsidRPr="00094106" w:rsidRDefault="00156B08" w:rsidP="00EF3433">
      <w:pPr>
        <w:pStyle w:val="NoSpacing"/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A089F" w:rsidRPr="0038316B" w:rsidRDefault="00156B08" w:rsidP="008A089F">
      <w:pPr>
        <w:pStyle w:val="NoSpacing"/>
        <w:tabs>
          <w:tab w:val="left" w:pos="567"/>
        </w:tabs>
        <w:ind w:right="-2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089F">
        <w:rPr>
          <w:rFonts w:ascii="Times New Roman" w:hAnsi="Times New Roman" w:cs="Times New Roman"/>
          <w:sz w:val="24"/>
          <w:szCs w:val="24"/>
          <w:lang w:val="sr-Cyrl-RS"/>
        </w:rPr>
        <w:t>ПРАВО НА РОДИТЕЉСКИ ДОДАТАК ЗА ДЕЦУ РОЂЕНУ ПРЕ СТУПАЊА НА СНАГУ ОВОГ ЗАКОНА, ОСТВАРИВАЋЕ СЕ У СКЛАДУ СА ПРОПИСОМ КОЈИ ЈЕ БИО НА СНАЗИ У ВРЕМЕ РОЂЕЊА ДЕТЕТА.</w:t>
      </w:r>
    </w:p>
    <w:p w:rsidR="00094106" w:rsidRPr="00094106" w:rsidRDefault="00094106" w:rsidP="00094106">
      <w:pPr>
        <w:pStyle w:val="NoSpacing"/>
        <w:tabs>
          <w:tab w:val="left" w:pos="567"/>
        </w:tabs>
        <w:ind w:right="-2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3433" w:rsidRPr="00094106" w:rsidRDefault="002B1503" w:rsidP="00094106">
      <w:pPr>
        <w:pStyle w:val="NoSpacing"/>
        <w:tabs>
          <w:tab w:val="left" w:pos="567"/>
        </w:tabs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094106" w:rsidRPr="0009410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9410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94106" w:rsidRPr="00094106" w:rsidRDefault="00094106" w:rsidP="00094106">
      <w:pPr>
        <w:pStyle w:val="NoSpacing"/>
        <w:tabs>
          <w:tab w:val="left" w:pos="567"/>
        </w:tabs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4106" w:rsidRPr="00094106" w:rsidRDefault="00094106" w:rsidP="00094106">
      <w:pPr>
        <w:ind w:firstLine="480"/>
      </w:pPr>
      <w:r w:rsidRPr="00094106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1. ЈАНУАРА 2022. ГОДИНЕ.</w:t>
      </w:r>
    </w:p>
    <w:p w:rsidR="00192045" w:rsidRPr="00094106" w:rsidRDefault="00192045" w:rsidP="008E64DF">
      <w:pPr>
        <w:ind w:right="28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2045" w:rsidRPr="00156B08" w:rsidRDefault="00192045" w:rsidP="008E64DF">
      <w:pPr>
        <w:ind w:right="28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3433" w:rsidRPr="00156B08" w:rsidRDefault="00EF3433" w:rsidP="00EF3433">
      <w:pPr>
        <w:pStyle w:val="NoSpacing"/>
        <w:ind w:right="-24"/>
        <w:rPr>
          <w:rFonts w:ascii="Times New Roman" w:hAnsi="Times New Roman" w:cs="Times New Roman"/>
          <w:color w:val="0000FF"/>
          <w:sz w:val="24"/>
          <w:szCs w:val="24"/>
          <w:lang w:val="sr-Cyrl-RS"/>
        </w:rPr>
      </w:pPr>
    </w:p>
    <w:p w:rsidR="00192045" w:rsidRPr="00156B08" w:rsidRDefault="00192045" w:rsidP="008E64DF">
      <w:pPr>
        <w:ind w:right="28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92045" w:rsidRPr="00156B08" w:rsidSect="002F2450">
      <w:headerReference w:type="default" r:id="rId7"/>
      <w:pgSz w:w="12240" w:h="15840"/>
      <w:pgMar w:top="709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50" w:rsidRDefault="002F2450" w:rsidP="002F2450">
      <w:pPr>
        <w:spacing w:after="0" w:line="240" w:lineRule="auto"/>
      </w:pPr>
      <w:r>
        <w:separator/>
      </w:r>
    </w:p>
  </w:endnote>
  <w:endnote w:type="continuationSeparator" w:id="0">
    <w:p w:rsidR="002F2450" w:rsidRDefault="002F2450" w:rsidP="002F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50" w:rsidRDefault="002F2450" w:rsidP="002F2450">
      <w:pPr>
        <w:spacing w:after="0" w:line="240" w:lineRule="auto"/>
      </w:pPr>
      <w:r>
        <w:separator/>
      </w:r>
    </w:p>
  </w:footnote>
  <w:footnote w:type="continuationSeparator" w:id="0">
    <w:p w:rsidR="002F2450" w:rsidRDefault="002F2450" w:rsidP="002F2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88724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F2450" w:rsidRDefault="002F245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B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F2450" w:rsidRDefault="002F24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07B9E"/>
    <w:multiLevelType w:val="hybridMultilevel"/>
    <w:tmpl w:val="0D80654A"/>
    <w:lvl w:ilvl="0" w:tplc="5F02367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5A"/>
    <w:rsid w:val="000066DA"/>
    <w:rsid w:val="00012B7B"/>
    <w:rsid w:val="000437FF"/>
    <w:rsid w:val="00086F87"/>
    <w:rsid w:val="00094106"/>
    <w:rsid w:val="00094545"/>
    <w:rsid w:val="000C7CD1"/>
    <w:rsid w:val="000E14FA"/>
    <w:rsid w:val="000E3BB0"/>
    <w:rsid w:val="00141D9C"/>
    <w:rsid w:val="0014625C"/>
    <w:rsid w:val="00156B08"/>
    <w:rsid w:val="0017145B"/>
    <w:rsid w:val="00176353"/>
    <w:rsid w:val="00192045"/>
    <w:rsid w:val="00192648"/>
    <w:rsid w:val="001B16A2"/>
    <w:rsid w:val="002363BB"/>
    <w:rsid w:val="00241CF3"/>
    <w:rsid w:val="00253E59"/>
    <w:rsid w:val="002B1503"/>
    <w:rsid w:val="002C04D2"/>
    <w:rsid w:val="002F2450"/>
    <w:rsid w:val="002F2538"/>
    <w:rsid w:val="003417E7"/>
    <w:rsid w:val="00386D80"/>
    <w:rsid w:val="003A368F"/>
    <w:rsid w:val="00400D45"/>
    <w:rsid w:val="0040197E"/>
    <w:rsid w:val="004F0543"/>
    <w:rsid w:val="00500BA6"/>
    <w:rsid w:val="00524BAE"/>
    <w:rsid w:val="00542C33"/>
    <w:rsid w:val="0059524A"/>
    <w:rsid w:val="005C00EC"/>
    <w:rsid w:val="005C60CC"/>
    <w:rsid w:val="005F6389"/>
    <w:rsid w:val="0066440F"/>
    <w:rsid w:val="006C164A"/>
    <w:rsid w:val="0075696C"/>
    <w:rsid w:val="00790B80"/>
    <w:rsid w:val="00795134"/>
    <w:rsid w:val="007E68BF"/>
    <w:rsid w:val="008A089F"/>
    <w:rsid w:val="008D775A"/>
    <w:rsid w:val="008E2C31"/>
    <w:rsid w:val="008E64DF"/>
    <w:rsid w:val="00923B68"/>
    <w:rsid w:val="00925D67"/>
    <w:rsid w:val="00957A51"/>
    <w:rsid w:val="00A03915"/>
    <w:rsid w:val="00A066D7"/>
    <w:rsid w:val="00A23447"/>
    <w:rsid w:val="00A32781"/>
    <w:rsid w:val="00AA05BA"/>
    <w:rsid w:val="00AD4735"/>
    <w:rsid w:val="00AD4ADE"/>
    <w:rsid w:val="00AE589B"/>
    <w:rsid w:val="00B51F16"/>
    <w:rsid w:val="00BA4D73"/>
    <w:rsid w:val="00C1354E"/>
    <w:rsid w:val="00C677A6"/>
    <w:rsid w:val="00C95886"/>
    <w:rsid w:val="00CA711F"/>
    <w:rsid w:val="00CD644B"/>
    <w:rsid w:val="00CE12AC"/>
    <w:rsid w:val="00CE2482"/>
    <w:rsid w:val="00D244B0"/>
    <w:rsid w:val="00D75A45"/>
    <w:rsid w:val="00D76E4A"/>
    <w:rsid w:val="00E07C3B"/>
    <w:rsid w:val="00E8540E"/>
    <w:rsid w:val="00EB0A74"/>
    <w:rsid w:val="00EE6988"/>
    <w:rsid w:val="00EF3433"/>
    <w:rsid w:val="00F22DB2"/>
    <w:rsid w:val="00F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C0D22"/>
  <w15:docId w15:val="{FB3BAB70-E80F-4A0C-B1C4-32455090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41D9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styleId="ListParagraph">
    <w:name w:val="List Paragraph"/>
    <w:basedOn w:val="Normal"/>
    <w:uiPriority w:val="34"/>
    <w:qFormat/>
    <w:rsid w:val="007951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A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2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450"/>
  </w:style>
  <w:style w:type="paragraph" w:styleId="Footer">
    <w:name w:val="footer"/>
    <w:basedOn w:val="Normal"/>
    <w:link w:val="FooterChar"/>
    <w:uiPriority w:val="99"/>
    <w:unhideWhenUsed/>
    <w:rsid w:val="002F2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4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Antic</dc:creator>
  <cp:keywords/>
  <dc:description/>
  <cp:lastModifiedBy>Daktilobiro09</cp:lastModifiedBy>
  <cp:revision>6</cp:revision>
  <cp:lastPrinted>2021-12-23T15:11:00Z</cp:lastPrinted>
  <dcterms:created xsi:type="dcterms:W3CDTF">2021-12-23T10:34:00Z</dcterms:created>
  <dcterms:modified xsi:type="dcterms:W3CDTF">2021-12-23T16:53:00Z</dcterms:modified>
</cp:coreProperties>
</file>