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7CED9" w14:textId="4ED90C93" w:rsidR="00C6528C" w:rsidRPr="00D62463" w:rsidRDefault="00D62463" w:rsidP="00C6528C">
      <w:pPr>
        <w:tabs>
          <w:tab w:val="left" w:pos="2100"/>
          <w:tab w:val="left" w:pos="3285"/>
          <w:tab w:val="center" w:pos="4514"/>
          <w:tab w:val="center" w:pos="4680"/>
        </w:tabs>
        <w:jc w:val="center"/>
        <w:rPr>
          <w:b/>
          <w:noProof/>
          <w:color w:val="000000"/>
          <w:lang w:val="sr-Latn-CS"/>
        </w:rPr>
      </w:pPr>
      <w:r>
        <w:rPr>
          <w:b/>
          <w:noProof/>
          <w:color w:val="000000"/>
          <w:lang w:val="sr-Latn-CS"/>
        </w:rPr>
        <w:t>PREDLOG</w:t>
      </w:r>
      <w:r w:rsidR="00C6528C" w:rsidRPr="00D62463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ZAKONA</w:t>
      </w:r>
    </w:p>
    <w:p w14:paraId="22772D68" w14:textId="0E665C27" w:rsidR="00C6528C" w:rsidRPr="00D62463" w:rsidRDefault="00D62463" w:rsidP="00C6528C">
      <w:pPr>
        <w:jc w:val="center"/>
        <w:rPr>
          <w:b/>
          <w:noProof/>
          <w:color w:val="000000"/>
          <w:lang w:val="sr-Latn-CS"/>
        </w:rPr>
      </w:pPr>
      <w:r>
        <w:rPr>
          <w:b/>
          <w:noProof/>
          <w:color w:val="000000"/>
          <w:lang w:val="sr-Latn-CS"/>
        </w:rPr>
        <w:t>O</w:t>
      </w:r>
      <w:r w:rsidR="00C6528C" w:rsidRPr="00D62463">
        <w:rPr>
          <w:b/>
          <w:noProof/>
          <w:color w:val="000000"/>
          <w:lang w:val="sr-Latn-CS"/>
        </w:rPr>
        <w:t xml:space="preserve"> </w:t>
      </w:r>
      <w:r>
        <w:rPr>
          <w:b/>
          <w:noProof/>
          <w:color w:val="000000"/>
          <w:lang w:val="sr-Latn-CS"/>
        </w:rPr>
        <w:t>POTVRĐIVANJU</w:t>
      </w:r>
    </w:p>
    <w:p w14:paraId="5115A8B3" w14:textId="5FDBCDDA" w:rsidR="00C6528C" w:rsidRPr="00D62463" w:rsidRDefault="00D62463" w:rsidP="00C6528C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SPORAZUMA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IZMEĐU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ALBANIJE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UZAJAMNOM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PRIZNAVANJU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ODOBRENJA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OVLAŠĆENIH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PRIVREDNIH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SUBJEKATA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6528C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C6528C" w:rsidRPr="00D62463">
        <w:rPr>
          <w:b/>
          <w:noProof/>
          <w:lang w:val="sr-Latn-CS"/>
        </w:rPr>
        <w:t xml:space="preserve"> (</w:t>
      </w:r>
      <w:r>
        <w:rPr>
          <w:b/>
          <w:noProof/>
          <w:lang w:val="sr-Latn-CS"/>
        </w:rPr>
        <w:t>AEO</w:t>
      </w:r>
      <w:r w:rsidR="00C6528C" w:rsidRPr="00D62463">
        <w:rPr>
          <w:b/>
          <w:noProof/>
          <w:lang w:val="sr-Latn-CS"/>
        </w:rPr>
        <w:t>S)</w:t>
      </w:r>
    </w:p>
    <w:p w14:paraId="46F5C487" w14:textId="77777777" w:rsidR="00C6528C" w:rsidRPr="00D62463" w:rsidRDefault="00C6528C" w:rsidP="00C6528C">
      <w:pPr>
        <w:jc w:val="center"/>
        <w:rPr>
          <w:b/>
          <w:noProof/>
          <w:lang w:val="sr-Latn-CS"/>
        </w:rPr>
      </w:pPr>
    </w:p>
    <w:p w14:paraId="5D813F4A" w14:textId="77777777" w:rsidR="00C6528C" w:rsidRPr="00D62463" w:rsidRDefault="00C6528C" w:rsidP="00C6528C">
      <w:pPr>
        <w:spacing w:line="360" w:lineRule="auto"/>
        <w:rPr>
          <w:noProof/>
          <w:color w:val="000000"/>
          <w:lang w:val="sr-Latn-CS"/>
        </w:rPr>
      </w:pPr>
    </w:p>
    <w:p w14:paraId="4265E854" w14:textId="77777777" w:rsidR="00C6528C" w:rsidRPr="00D62463" w:rsidRDefault="00C6528C" w:rsidP="00C6528C">
      <w:pPr>
        <w:spacing w:line="360" w:lineRule="auto"/>
        <w:rPr>
          <w:noProof/>
          <w:color w:val="000000"/>
          <w:lang w:val="sr-Latn-CS"/>
        </w:rPr>
      </w:pPr>
    </w:p>
    <w:p w14:paraId="5A8EAE50" w14:textId="6A3AEF3F" w:rsidR="00C6528C" w:rsidRPr="00D62463" w:rsidRDefault="00D62463" w:rsidP="00C6528C">
      <w:pPr>
        <w:spacing w:line="360" w:lineRule="auto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C6528C" w:rsidRPr="00D62463">
        <w:rPr>
          <w:noProof/>
          <w:color w:val="000000"/>
          <w:lang w:val="sr-Latn-CS"/>
        </w:rPr>
        <w:t xml:space="preserve"> 1.</w:t>
      </w:r>
    </w:p>
    <w:p w14:paraId="2EC21E10" w14:textId="4FFB934B" w:rsidR="00C6528C" w:rsidRPr="00D62463" w:rsidRDefault="00C6528C" w:rsidP="00E25191">
      <w:pPr>
        <w:jc w:val="both"/>
        <w:rPr>
          <w:noProof/>
          <w:lang w:val="sr-Latn-CS"/>
        </w:rPr>
      </w:pPr>
      <w:r w:rsidRPr="00D62463">
        <w:rPr>
          <w:noProof/>
          <w:color w:val="000000"/>
          <w:lang w:val="sr-Latn-CS"/>
        </w:rPr>
        <w:t xml:space="preserve">           </w:t>
      </w:r>
      <w:r w:rsidR="00D62463">
        <w:rPr>
          <w:noProof/>
          <w:color w:val="000000"/>
          <w:lang w:val="sr-Latn-CS"/>
        </w:rPr>
        <w:t>Potvrđuje</w:t>
      </w:r>
      <w:r w:rsidR="00E25191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se</w:t>
      </w:r>
      <w:r w:rsidR="00E25191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Sporazum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između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Vlade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Republike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Srbije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="00257B93"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="00257B93" w:rsidRPr="00D62463">
        <w:rPr>
          <w:noProof/>
          <w:lang w:val="sr-Latn-CS"/>
        </w:rPr>
        <w:t>S)</w:t>
      </w:r>
      <w:r w:rsidR="001F2BF0" w:rsidRPr="00D62463">
        <w:rPr>
          <w:noProof/>
          <w:lang w:val="sr-Latn-CS"/>
        </w:rPr>
        <w:t>,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sačinjen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u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Tirani</w:t>
      </w:r>
      <w:r w:rsidRPr="00D62463">
        <w:rPr>
          <w:noProof/>
          <w:color w:val="000000"/>
          <w:lang w:val="sr-Latn-CS"/>
        </w:rPr>
        <w:t>,</w:t>
      </w:r>
      <w:r w:rsidR="00090C67" w:rsidRPr="00D62463">
        <w:rPr>
          <w:noProof/>
          <w:color w:val="000000"/>
          <w:lang w:val="sr-Latn-CS"/>
        </w:rPr>
        <w:t xml:space="preserve"> </w:t>
      </w:r>
      <w:r w:rsidR="00257B93" w:rsidRPr="00D62463">
        <w:rPr>
          <w:noProof/>
          <w:color w:val="000000"/>
          <w:lang w:val="sr-Latn-CS"/>
        </w:rPr>
        <w:t xml:space="preserve">21. </w:t>
      </w:r>
      <w:r w:rsidR="00D62463">
        <w:rPr>
          <w:noProof/>
          <w:color w:val="000000"/>
          <w:lang w:val="sr-Latn-CS"/>
        </w:rPr>
        <w:t>decembra</w:t>
      </w:r>
      <w:r w:rsidRPr="00D62463">
        <w:rPr>
          <w:noProof/>
          <w:color w:val="000000"/>
          <w:lang w:val="sr-Latn-CS"/>
        </w:rPr>
        <w:t xml:space="preserve"> 20</w:t>
      </w:r>
      <w:r w:rsidR="00B244B0" w:rsidRPr="00D62463">
        <w:rPr>
          <w:noProof/>
          <w:color w:val="000000"/>
          <w:lang w:val="sr-Latn-CS"/>
        </w:rPr>
        <w:t xml:space="preserve">21. </w:t>
      </w:r>
      <w:r w:rsidR="00D62463">
        <w:rPr>
          <w:noProof/>
          <w:color w:val="000000"/>
          <w:lang w:val="sr-Latn-CS"/>
        </w:rPr>
        <w:t>godine</w:t>
      </w:r>
      <w:r w:rsidR="00A961E8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na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srpskom</w:t>
      </w:r>
      <w:r w:rsidR="00257B93" w:rsidRPr="00D62463">
        <w:rPr>
          <w:noProof/>
          <w:color w:val="000000"/>
          <w:lang w:val="sr-Latn-CS"/>
        </w:rPr>
        <w:t xml:space="preserve">, </w:t>
      </w:r>
      <w:r w:rsidR="00D62463">
        <w:rPr>
          <w:noProof/>
          <w:color w:val="000000"/>
          <w:lang w:val="sr-Latn-CS"/>
        </w:rPr>
        <w:t>albanskom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engleskom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jeziku</w:t>
      </w:r>
      <w:r w:rsidRPr="00D62463">
        <w:rPr>
          <w:noProof/>
          <w:lang w:val="sr-Latn-CS"/>
        </w:rPr>
        <w:t>.</w:t>
      </w:r>
    </w:p>
    <w:p w14:paraId="68080DF9" w14:textId="77777777" w:rsidR="00C6528C" w:rsidRPr="00D62463" w:rsidRDefault="00C6528C" w:rsidP="00E25191">
      <w:pPr>
        <w:spacing w:line="360" w:lineRule="auto"/>
        <w:jc w:val="both"/>
        <w:rPr>
          <w:noProof/>
          <w:lang w:val="sr-Latn-CS"/>
        </w:rPr>
      </w:pPr>
    </w:p>
    <w:p w14:paraId="180CF236" w14:textId="77777777" w:rsidR="00C6528C" w:rsidRPr="00D62463" w:rsidRDefault="00C6528C" w:rsidP="00C6528C">
      <w:pPr>
        <w:jc w:val="center"/>
        <w:rPr>
          <w:noProof/>
          <w:lang w:val="sr-Latn-CS"/>
        </w:rPr>
      </w:pPr>
    </w:p>
    <w:p w14:paraId="43B4B28C" w14:textId="77777777" w:rsidR="00C6528C" w:rsidRPr="00D62463" w:rsidRDefault="00C6528C" w:rsidP="00C6528C">
      <w:pPr>
        <w:jc w:val="center"/>
        <w:rPr>
          <w:noProof/>
          <w:lang w:val="sr-Latn-CS"/>
        </w:rPr>
      </w:pPr>
    </w:p>
    <w:p w14:paraId="06326FCB" w14:textId="196D53D6" w:rsidR="00C6528C" w:rsidRPr="00D62463" w:rsidRDefault="00D62463" w:rsidP="00C6528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6528C" w:rsidRPr="00D62463">
        <w:rPr>
          <w:noProof/>
          <w:lang w:val="sr-Latn-CS"/>
        </w:rPr>
        <w:t xml:space="preserve"> 2.</w:t>
      </w:r>
    </w:p>
    <w:p w14:paraId="57F7646F" w14:textId="77777777" w:rsidR="00C6528C" w:rsidRPr="00D62463" w:rsidRDefault="00C6528C" w:rsidP="00C6528C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</w:t>
      </w:r>
    </w:p>
    <w:p w14:paraId="48D4DE2D" w14:textId="68468D5F" w:rsidR="00C6528C" w:rsidRPr="00D62463" w:rsidRDefault="00C6528C" w:rsidP="00E25191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</w:t>
      </w:r>
      <w:r w:rsidR="00D62463">
        <w:rPr>
          <w:noProof/>
          <w:lang w:val="sr-Latn-CS"/>
        </w:rPr>
        <w:t>Tekst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Sporazuma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između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Vlade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Republike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Srbije</w:t>
      </w:r>
      <w:r w:rsidR="00257B93"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="00257B93"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="00257B93"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="00257B93" w:rsidRPr="00D62463">
        <w:rPr>
          <w:noProof/>
          <w:lang w:val="sr-Latn-CS"/>
        </w:rPr>
        <w:t xml:space="preserve">S)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originalu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srpskom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jeziku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glasi</w:t>
      </w:r>
      <w:r w:rsidRPr="00D62463">
        <w:rPr>
          <w:noProof/>
          <w:lang w:val="sr-Latn-CS"/>
        </w:rPr>
        <w:t>:</w:t>
      </w:r>
    </w:p>
    <w:p w14:paraId="295C34BF" w14:textId="77777777" w:rsidR="00C6528C" w:rsidRPr="00D62463" w:rsidRDefault="00C6528C" w:rsidP="00E25191">
      <w:pPr>
        <w:jc w:val="both"/>
        <w:rPr>
          <w:i/>
          <w:noProof/>
          <w:lang w:val="sr-Latn-CS"/>
        </w:rPr>
      </w:pPr>
    </w:p>
    <w:p w14:paraId="51605967" w14:textId="77777777" w:rsidR="00957D3C" w:rsidRPr="00D62463" w:rsidRDefault="00957D3C">
      <w:pPr>
        <w:rPr>
          <w:noProof/>
          <w:lang w:val="sr-Latn-CS"/>
        </w:rPr>
      </w:pPr>
    </w:p>
    <w:p w14:paraId="7852B256" w14:textId="77777777" w:rsidR="000A4328" w:rsidRPr="00D62463" w:rsidRDefault="000A4328">
      <w:pPr>
        <w:rPr>
          <w:noProof/>
          <w:lang w:val="sr-Latn-CS"/>
        </w:rPr>
      </w:pPr>
    </w:p>
    <w:p w14:paraId="179078FE" w14:textId="77777777" w:rsidR="000A4328" w:rsidRPr="00D62463" w:rsidRDefault="000A4328">
      <w:pPr>
        <w:rPr>
          <w:noProof/>
          <w:lang w:val="sr-Latn-CS"/>
        </w:rPr>
      </w:pPr>
    </w:p>
    <w:p w14:paraId="1C7E638B" w14:textId="77777777" w:rsidR="000A4328" w:rsidRPr="00D62463" w:rsidRDefault="000A4328">
      <w:pPr>
        <w:rPr>
          <w:noProof/>
          <w:lang w:val="sr-Latn-CS"/>
        </w:rPr>
      </w:pPr>
    </w:p>
    <w:p w14:paraId="37BD98F9" w14:textId="77777777" w:rsidR="000A4328" w:rsidRPr="00D62463" w:rsidRDefault="000A4328">
      <w:pPr>
        <w:rPr>
          <w:noProof/>
          <w:lang w:val="sr-Latn-CS"/>
        </w:rPr>
      </w:pPr>
    </w:p>
    <w:p w14:paraId="7FA25B40" w14:textId="77777777" w:rsidR="000A4328" w:rsidRPr="00D62463" w:rsidRDefault="000A4328">
      <w:pPr>
        <w:rPr>
          <w:noProof/>
          <w:lang w:val="sr-Latn-CS"/>
        </w:rPr>
      </w:pPr>
    </w:p>
    <w:p w14:paraId="12939B71" w14:textId="77777777" w:rsidR="000A4328" w:rsidRPr="00D62463" w:rsidRDefault="000A4328">
      <w:pPr>
        <w:rPr>
          <w:noProof/>
          <w:lang w:val="sr-Latn-CS"/>
        </w:rPr>
      </w:pPr>
    </w:p>
    <w:p w14:paraId="43BEF4D3" w14:textId="77777777" w:rsidR="000A4328" w:rsidRPr="00D62463" w:rsidRDefault="000A4328">
      <w:pPr>
        <w:rPr>
          <w:noProof/>
          <w:lang w:val="sr-Latn-CS"/>
        </w:rPr>
      </w:pPr>
    </w:p>
    <w:p w14:paraId="0FC31407" w14:textId="77777777" w:rsidR="000A4328" w:rsidRPr="00D62463" w:rsidRDefault="000A4328">
      <w:pPr>
        <w:rPr>
          <w:noProof/>
          <w:lang w:val="sr-Latn-CS"/>
        </w:rPr>
      </w:pPr>
    </w:p>
    <w:p w14:paraId="49E40E0F" w14:textId="77777777" w:rsidR="000A4328" w:rsidRPr="00D62463" w:rsidRDefault="000A4328">
      <w:pPr>
        <w:rPr>
          <w:noProof/>
          <w:lang w:val="sr-Latn-CS"/>
        </w:rPr>
      </w:pPr>
    </w:p>
    <w:p w14:paraId="4CFC3428" w14:textId="77777777" w:rsidR="000A4328" w:rsidRPr="00D62463" w:rsidRDefault="000A4328">
      <w:pPr>
        <w:rPr>
          <w:noProof/>
          <w:lang w:val="sr-Latn-CS"/>
        </w:rPr>
      </w:pPr>
    </w:p>
    <w:p w14:paraId="0269D327" w14:textId="77777777" w:rsidR="000A4328" w:rsidRPr="00D62463" w:rsidRDefault="000A4328">
      <w:pPr>
        <w:rPr>
          <w:noProof/>
          <w:lang w:val="sr-Latn-CS"/>
        </w:rPr>
      </w:pPr>
    </w:p>
    <w:p w14:paraId="30D632DF" w14:textId="77777777" w:rsidR="000A4328" w:rsidRPr="00D62463" w:rsidRDefault="000A4328">
      <w:pPr>
        <w:rPr>
          <w:noProof/>
          <w:lang w:val="sr-Latn-CS"/>
        </w:rPr>
      </w:pPr>
    </w:p>
    <w:p w14:paraId="246A553B" w14:textId="77777777" w:rsidR="000A4328" w:rsidRPr="00D62463" w:rsidRDefault="000A4328">
      <w:pPr>
        <w:rPr>
          <w:noProof/>
          <w:lang w:val="sr-Latn-CS"/>
        </w:rPr>
      </w:pPr>
    </w:p>
    <w:p w14:paraId="1E54761A" w14:textId="77777777" w:rsidR="000A4328" w:rsidRPr="00D62463" w:rsidRDefault="000A4328">
      <w:pPr>
        <w:rPr>
          <w:noProof/>
          <w:lang w:val="sr-Latn-CS"/>
        </w:rPr>
      </w:pPr>
    </w:p>
    <w:p w14:paraId="294389BB" w14:textId="77777777" w:rsidR="000A4328" w:rsidRPr="00D62463" w:rsidRDefault="000A4328">
      <w:pPr>
        <w:rPr>
          <w:noProof/>
          <w:lang w:val="sr-Latn-CS"/>
        </w:rPr>
      </w:pPr>
    </w:p>
    <w:p w14:paraId="1F078CF3" w14:textId="77777777" w:rsidR="000A4328" w:rsidRPr="00D62463" w:rsidRDefault="000A4328">
      <w:pPr>
        <w:rPr>
          <w:noProof/>
          <w:lang w:val="sr-Latn-CS"/>
        </w:rPr>
      </w:pPr>
    </w:p>
    <w:p w14:paraId="7FB6FAB9" w14:textId="77777777" w:rsidR="000A4328" w:rsidRPr="00D62463" w:rsidRDefault="000A4328">
      <w:pPr>
        <w:rPr>
          <w:noProof/>
          <w:lang w:val="sr-Latn-CS"/>
        </w:rPr>
      </w:pPr>
    </w:p>
    <w:p w14:paraId="29BD911B" w14:textId="77777777" w:rsidR="000A4328" w:rsidRPr="00D62463" w:rsidRDefault="000A4328">
      <w:pPr>
        <w:rPr>
          <w:noProof/>
          <w:lang w:val="sr-Latn-CS"/>
        </w:rPr>
      </w:pPr>
    </w:p>
    <w:p w14:paraId="6874830F" w14:textId="77777777" w:rsidR="000A4328" w:rsidRPr="00D62463" w:rsidRDefault="000A4328">
      <w:pPr>
        <w:rPr>
          <w:noProof/>
          <w:lang w:val="sr-Latn-CS"/>
        </w:rPr>
      </w:pPr>
    </w:p>
    <w:p w14:paraId="58D4D6E0" w14:textId="77777777" w:rsidR="000A4328" w:rsidRPr="00D62463" w:rsidRDefault="000A4328">
      <w:pPr>
        <w:rPr>
          <w:noProof/>
          <w:lang w:val="sr-Latn-CS"/>
        </w:rPr>
      </w:pPr>
    </w:p>
    <w:p w14:paraId="784435F3" w14:textId="77777777" w:rsidR="000A4328" w:rsidRPr="00D62463" w:rsidRDefault="000A4328" w:rsidP="000A4328">
      <w:pPr>
        <w:jc w:val="right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                             </w:t>
      </w:r>
    </w:p>
    <w:p w14:paraId="6BD69EAA" w14:textId="13B09C5F" w:rsidR="007479FD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lastRenderedPageBreak/>
        <w:t>SPORAZUM</w:t>
      </w:r>
    </w:p>
    <w:p w14:paraId="2391D579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2CB74439" w14:textId="4A87CF74" w:rsidR="007479FD" w:rsidRPr="00D62463" w:rsidRDefault="000A4328" w:rsidP="000A4328">
      <w:pPr>
        <w:jc w:val="center"/>
        <w:rPr>
          <w:b/>
          <w:noProof/>
          <w:lang w:val="sr-Latn-CS"/>
        </w:rPr>
      </w:pP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IZMEĐU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VLADE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REPUBLIKE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SRBIJE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I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SAVETA</w:t>
      </w:r>
      <w:r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MINISTARA</w:t>
      </w:r>
      <w:r w:rsidRPr="00D62463">
        <w:rPr>
          <w:b/>
          <w:noProof/>
          <w:lang w:val="sr-Latn-CS"/>
        </w:rPr>
        <w:t xml:space="preserve"> </w:t>
      </w:r>
    </w:p>
    <w:p w14:paraId="0DC0FA34" w14:textId="6034B3D5" w:rsidR="007479FD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REPUBLIKE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ALBANIJE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UZAJAMNOM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PRIZNAVANJU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ODOBRENJA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OVLAŠĆENIH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PRIVREDNIH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SUBJEKATA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SIGURNOST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A4328" w:rsidRPr="00D62463">
        <w:rPr>
          <w:b/>
          <w:noProof/>
          <w:lang w:val="sr-Latn-CS"/>
        </w:rPr>
        <w:t xml:space="preserve"> </w:t>
      </w:r>
    </w:p>
    <w:p w14:paraId="3F4B58E9" w14:textId="0D627152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BEZBEDNOST</w:t>
      </w:r>
      <w:r w:rsidR="000A4328" w:rsidRPr="00D62463">
        <w:rPr>
          <w:b/>
          <w:noProof/>
          <w:lang w:val="sr-Latn-CS"/>
        </w:rPr>
        <w:t xml:space="preserve"> (</w:t>
      </w:r>
      <w:r>
        <w:rPr>
          <w:b/>
          <w:noProof/>
          <w:lang w:val="sr-Latn-CS"/>
        </w:rPr>
        <w:t>AEO</w:t>
      </w:r>
      <w:r w:rsidR="000A4328" w:rsidRPr="00D62463">
        <w:rPr>
          <w:b/>
          <w:noProof/>
          <w:lang w:val="sr-Latn-CS"/>
        </w:rPr>
        <w:t>S)</w:t>
      </w:r>
    </w:p>
    <w:p w14:paraId="489EA914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09C93438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06E4F48E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1886A582" w14:textId="46F19701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Savet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Albanije</w:t>
      </w:r>
      <w:r w:rsidR="000A4328" w:rsidRPr="00D62463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A4328" w:rsidRPr="00D62463">
        <w:rPr>
          <w:noProof/>
          <w:lang w:val="sr-Latn-CS"/>
        </w:rPr>
        <w:t xml:space="preserve">: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>),</w:t>
      </w:r>
    </w:p>
    <w:p w14:paraId="00882F5E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038DD30A" w14:textId="78464AC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Uzimajući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obzir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olakšavanje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0A4328" w:rsidRPr="00D62463">
        <w:rPr>
          <w:noProof/>
          <w:lang w:val="sr-Latn-CS"/>
        </w:rPr>
        <w:t xml:space="preserve">; </w:t>
      </w:r>
    </w:p>
    <w:p w14:paraId="72E5C859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7443FFFD" w14:textId="2A520CFF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Odlučivši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otklone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prepreke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A4328" w:rsidRPr="00D62463">
        <w:rPr>
          <w:noProof/>
          <w:lang w:val="sr-Latn-CS"/>
        </w:rPr>
        <w:t xml:space="preserve">; </w:t>
      </w:r>
    </w:p>
    <w:p w14:paraId="6FC07F06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46D5FB98" w14:textId="1427899A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Naglašavajući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ulogu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unijom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programa</w:t>
      </w:r>
      <w:r w:rsidR="000A4328" w:rsidRPr="00D62463">
        <w:rPr>
          <w:noProof/>
          <w:color w:val="000000" w:themeColor="text1"/>
          <w:lang w:val="sr-Latn-CS"/>
        </w:rPr>
        <w:t xml:space="preserve"> </w:t>
      </w:r>
      <w:r>
        <w:rPr>
          <w:noProof/>
          <w:color w:val="000000" w:themeColor="text1"/>
          <w:lang w:val="sr-Latn-CS"/>
        </w:rPr>
        <w:t>o</w:t>
      </w:r>
      <w:r>
        <w:rPr>
          <w:noProof/>
          <w:lang w:val="sr-Latn-CS"/>
        </w:rPr>
        <w:t>vlašćenih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0A4328" w:rsidRPr="00D62463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A4328" w:rsidRPr="00D62463">
        <w:rPr>
          <w:noProof/>
          <w:lang w:val="sr-Latn-CS"/>
        </w:rPr>
        <w:t xml:space="preserve">: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0A4328" w:rsidRPr="00D62463">
        <w:rPr>
          <w:noProof/>
          <w:lang w:val="sr-Latn-CS"/>
        </w:rPr>
        <w:t>);</w:t>
      </w:r>
    </w:p>
    <w:p w14:paraId="1A21DE26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205408CF" w14:textId="6DA21635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Rešivši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jačaju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trgovinsko</w:t>
      </w:r>
      <w:r w:rsidR="000A4328" w:rsidRPr="00D62463">
        <w:rPr>
          <w:noProof/>
          <w:lang w:val="sr-Latn-CS"/>
        </w:rPr>
        <w:t>-</w:t>
      </w:r>
      <w:r>
        <w:rPr>
          <w:noProof/>
          <w:lang w:val="sr-Latn-CS"/>
        </w:rPr>
        <w:t>ekonomske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uzajamno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razumevanje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; </w:t>
      </w:r>
    </w:p>
    <w:p w14:paraId="52E2BF18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5FC9EA03" w14:textId="771593F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odlučne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unapređuju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ulazi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izlazi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ometanja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trgovinskih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tokova</w:t>
      </w:r>
      <w:r w:rsidR="000A4328" w:rsidRPr="00D62463">
        <w:rPr>
          <w:noProof/>
          <w:lang w:val="sr-Latn-CS"/>
        </w:rPr>
        <w:t xml:space="preserve">; </w:t>
      </w:r>
    </w:p>
    <w:p w14:paraId="60235D50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47BFB94D" w14:textId="2656FC1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Prepoznajući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priznatim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datim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„SAFE Framework of Standards to Secure and Facilitate Global Trade” (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Okvirni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0A4328" w:rsidRPr="00D62463">
        <w:rPr>
          <w:noProof/>
          <w:lang w:val="sr-Latn-CS"/>
        </w:rPr>
        <w:t xml:space="preserve"> - „ SAFE Framework”);</w:t>
      </w:r>
    </w:p>
    <w:p w14:paraId="2134A6C0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7BEDDD2D" w14:textId="7D5D4E03" w:rsidR="000A4328" w:rsidRPr="00D62463" w:rsidRDefault="00D62463" w:rsidP="000A4328">
      <w:pPr>
        <w:rPr>
          <w:noProof/>
          <w:lang w:val="sr-Latn-CS"/>
        </w:rPr>
      </w:pPr>
      <w:r>
        <w:rPr>
          <w:noProof/>
          <w:lang w:val="sr-Latn-CS"/>
        </w:rPr>
        <w:t>Sporazumele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0A4328" w:rsidRPr="00D62463">
        <w:rPr>
          <w:noProof/>
          <w:lang w:val="sr-Latn-CS"/>
        </w:rPr>
        <w:t>:</w:t>
      </w:r>
    </w:p>
    <w:p w14:paraId="6F4B07D9" w14:textId="77777777" w:rsidR="000A4328" w:rsidRPr="00D62463" w:rsidRDefault="000A4328" w:rsidP="000A4328">
      <w:pPr>
        <w:rPr>
          <w:noProof/>
          <w:lang w:val="sr-Latn-CS"/>
        </w:rPr>
      </w:pPr>
    </w:p>
    <w:p w14:paraId="2C78FD74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38A01B17" w14:textId="464FA899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1.</w:t>
      </w:r>
    </w:p>
    <w:p w14:paraId="713C13EC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28D54B62" w14:textId="6A3C9BFD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Oblast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primene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14:paraId="19B9B1D1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03E74FC8" w14:textId="77037C6C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0A4328" w:rsidRPr="00D62463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0A4328" w:rsidRPr="00D62463">
        <w:rPr>
          <w:noProof/>
          <w:lang w:val="sr-Latn-CS"/>
        </w:rPr>
        <w:t xml:space="preserve">: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S) </w:t>
      </w:r>
      <w:r>
        <w:rPr>
          <w:noProof/>
          <w:lang w:val="sr-Latn-CS"/>
        </w:rPr>
        <w:t>koji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dobili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Stranama</w:t>
      </w:r>
      <w:r w:rsidR="000A4328" w:rsidRPr="00D62463">
        <w:rPr>
          <w:noProof/>
          <w:lang w:val="sr-Latn-CS"/>
        </w:rPr>
        <w:t>.</w:t>
      </w:r>
    </w:p>
    <w:p w14:paraId="5BEC6F9D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1882D093" w14:textId="3D660745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uživaju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0A4328" w:rsidRPr="00D62463">
        <w:rPr>
          <w:noProof/>
          <w:lang w:val="sr-Latn-CS"/>
        </w:rPr>
        <w:t xml:space="preserve">. 5.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>.</w:t>
      </w:r>
    </w:p>
    <w:p w14:paraId="6D885883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22B893E0" w14:textId="437C524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>:</w:t>
      </w:r>
    </w:p>
    <w:p w14:paraId="1E0DBCA3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100A7EE7" w14:textId="10AE410E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-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Republici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Srbiji</w:t>
      </w:r>
      <w:r w:rsidRPr="00D62463">
        <w:rPr>
          <w:noProof/>
          <w:lang w:val="sr-Latn-CS"/>
        </w:rPr>
        <w:t xml:space="preserve">: </w:t>
      </w:r>
      <w:r w:rsidR="00D62463">
        <w:rPr>
          <w:noProof/>
          <w:lang w:val="sr-Latn-CS"/>
        </w:rPr>
        <w:t>Ministarstvo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finansija</w:t>
      </w:r>
      <w:r w:rsidRPr="00D62463">
        <w:rPr>
          <w:noProof/>
          <w:lang w:val="sr-Latn-CS"/>
        </w:rPr>
        <w:t xml:space="preserve"> - </w:t>
      </w:r>
      <w:r w:rsidR="00D62463">
        <w:rPr>
          <w:noProof/>
          <w:lang w:val="sr-Latn-CS"/>
        </w:rPr>
        <w:t>Uprava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carina</w:t>
      </w:r>
    </w:p>
    <w:p w14:paraId="7DB3148B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5A281447" w14:textId="2F7F1BAC" w:rsidR="000A4328" w:rsidRPr="00D62463" w:rsidRDefault="000A4328" w:rsidP="000A4328">
      <w:pPr>
        <w:jc w:val="both"/>
        <w:rPr>
          <w:strike/>
          <w:noProof/>
          <w:lang w:val="sr-Latn-CS"/>
        </w:rPr>
      </w:pPr>
      <w:r w:rsidRPr="00D62463">
        <w:rPr>
          <w:noProof/>
          <w:lang w:val="sr-Latn-CS"/>
        </w:rPr>
        <w:t>-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Republici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Albaniji</w:t>
      </w:r>
      <w:r w:rsidRPr="00D62463">
        <w:rPr>
          <w:noProof/>
          <w:lang w:val="sr-Latn-CS"/>
        </w:rPr>
        <w:t xml:space="preserve">: </w:t>
      </w:r>
      <w:r w:rsidR="00D62463">
        <w:rPr>
          <w:noProof/>
          <w:lang w:val="sr-Latn-CS"/>
        </w:rPr>
        <w:t>Ministarstvo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privrede</w:t>
      </w:r>
      <w:r w:rsidRPr="00D62463">
        <w:rPr>
          <w:noProof/>
          <w:lang w:val="sr-Latn-CS"/>
        </w:rPr>
        <w:t xml:space="preserve"> - </w:t>
      </w:r>
      <w:r w:rsidR="00D62463">
        <w:rPr>
          <w:noProof/>
          <w:lang w:val="sr-Latn-CS"/>
        </w:rPr>
        <w:t>Generalni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direktorat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carine</w:t>
      </w:r>
      <w:r w:rsidRPr="00D62463">
        <w:rPr>
          <w:noProof/>
          <w:lang w:val="sr-Latn-CS"/>
        </w:rPr>
        <w:t>.</w:t>
      </w:r>
    </w:p>
    <w:p w14:paraId="4E9EC454" w14:textId="660F6D43" w:rsidR="000A4328" w:rsidRPr="00D62463" w:rsidRDefault="000A4328" w:rsidP="000A4328">
      <w:pPr>
        <w:jc w:val="both"/>
        <w:rPr>
          <w:strike/>
          <w:noProof/>
          <w:lang w:val="sr-Latn-CS"/>
        </w:rPr>
      </w:pPr>
      <w:r w:rsidRPr="00D62463">
        <w:rPr>
          <w:noProof/>
          <w:lang w:val="sr-Latn-CS"/>
        </w:rPr>
        <w:lastRenderedPageBreak/>
        <w:t>(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daljem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tekstu</w:t>
      </w:r>
      <w:r w:rsidRPr="00D62463">
        <w:rPr>
          <w:noProof/>
          <w:lang w:val="sr-Latn-CS"/>
        </w:rPr>
        <w:t xml:space="preserve">: </w:t>
      </w:r>
      <w:r w:rsidR="00D62463">
        <w:rPr>
          <w:noProof/>
          <w:lang w:val="sr-Latn-CS"/>
        </w:rPr>
        <w:t>carinski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organi</w:t>
      </w:r>
      <w:r w:rsidRPr="00D62463">
        <w:rPr>
          <w:noProof/>
          <w:lang w:val="sr-Latn-CS"/>
        </w:rPr>
        <w:t xml:space="preserve">). </w:t>
      </w:r>
    </w:p>
    <w:p w14:paraId="3BDEB0DE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69341321" w14:textId="418A0514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2.</w:t>
      </w:r>
    </w:p>
    <w:p w14:paraId="0DCEDB11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53B6DB3D" w14:textId="208AEEA1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Međusobno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priznanje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izdatih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odobrenja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AEO</w:t>
      </w:r>
      <w:r w:rsidR="000A4328" w:rsidRPr="00D62463">
        <w:rPr>
          <w:b/>
          <w:noProof/>
          <w:lang w:val="sr-Latn-CS"/>
        </w:rPr>
        <w:t>S</w:t>
      </w:r>
    </w:p>
    <w:p w14:paraId="2905989D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56BC96A0" w14:textId="4DE4534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S, </w:t>
      </w:r>
      <w:r>
        <w:rPr>
          <w:noProof/>
          <w:lang w:val="sr-Latn-CS"/>
        </w:rPr>
        <w:t>pod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pravnim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tekovinama</w:t>
      </w:r>
      <w:r w:rsidR="000A4328" w:rsidRPr="00D62463">
        <w:rPr>
          <w:noProof/>
          <w:lang w:val="sr-Latn-CS"/>
        </w:rPr>
        <w:t xml:space="preserve">  </w:t>
      </w:r>
      <w:r>
        <w:rPr>
          <w:noProof/>
          <w:lang w:val="sr-Latn-CS"/>
        </w:rPr>
        <w:t>Evropske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0A4328" w:rsidRPr="00D62463">
        <w:rPr>
          <w:noProof/>
          <w:lang w:val="sr-Latn-CS"/>
        </w:rPr>
        <w:t>.</w:t>
      </w:r>
    </w:p>
    <w:p w14:paraId="1BEB5EEE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2FA58C08" w14:textId="37EECAA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Status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nakon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validacije</w:t>
      </w:r>
      <w:r w:rsidR="000A4328" w:rsidRPr="00D62463">
        <w:rPr>
          <w:noProof/>
          <w:lang w:val="sr-Latn-CS"/>
        </w:rPr>
        <w:t>.</w:t>
      </w:r>
    </w:p>
    <w:p w14:paraId="7CF9D1E4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16F60081" w14:textId="24CC91DB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3.</w:t>
      </w:r>
    </w:p>
    <w:p w14:paraId="767E2542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6068515B" w14:textId="430FA240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Doslednost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sprovođenju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AEO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programa</w:t>
      </w:r>
    </w:p>
    <w:p w14:paraId="1D05FDFB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09ED4B92" w14:textId="77ACA7F6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>:</w:t>
      </w:r>
    </w:p>
    <w:p w14:paraId="6F78DB28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0A7C7370" w14:textId="4BDF1558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(</w:t>
      </w:r>
      <w:r w:rsidR="00D62463">
        <w:rPr>
          <w:noProof/>
          <w:lang w:val="sr-Latn-CS"/>
        </w:rPr>
        <w:t>a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standardi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primenjuju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svakom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programu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treba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budu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usaglašeni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pogledu</w:t>
      </w:r>
      <w:r w:rsidRPr="00D62463">
        <w:rPr>
          <w:noProof/>
          <w:lang w:val="sr-Latn-CS"/>
        </w:rPr>
        <w:t>:</w:t>
      </w:r>
    </w:p>
    <w:p w14:paraId="6365445C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3EFC71DC" w14:textId="17363BA6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-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kriterijuma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podnošenje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zahteva</w:t>
      </w:r>
      <w:r w:rsidRPr="00D62463">
        <w:rPr>
          <w:noProof/>
          <w:lang w:val="sr-Latn-CS"/>
        </w:rPr>
        <w:t>;</w:t>
      </w:r>
    </w:p>
    <w:p w14:paraId="75A8E919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6C035EAA" w14:textId="5CBDEBE8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-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provere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ispitivanja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kriterijuma</w:t>
      </w:r>
      <w:r w:rsidRPr="00D62463">
        <w:rPr>
          <w:noProof/>
          <w:lang w:val="sr-Latn-CS"/>
        </w:rPr>
        <w:t xml:space="preserve">; </w:t>
      </w:r>
    </w:p>
    <w:p w14:paraId="58537FE4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165E2978" w14:textId="1BC42A9E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-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procesa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odobravanja</w:t>
      </w:r>
      <w:r w:rsidRPr="00D62463">
        <w:rPr>
          <w:noProof/>
          <w:lang w:val="sr-Latn-CS"/>
        </w:rPr>
        <w:t xml:space="preserve">; </w:t>
      </w:r>
      <w:r w:rsidR="00D62463">
        <w:rPr>
          <w:noProof/>
          <w:lang w:val="sr-Latn-CS"/>
        </w:rPr>
        <w:t>i</w:t>
      </w:r>
    </w:p>
    <w:p w14:paraId="356999B1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2F39DE83" w14:textId="30BC5B02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-        </w:t>
      </w:r>
      <w:r w:rsidR="00D62463">
        <w:rPr>
          <w:noProof/>
          <w:lang w:val="sr-Latn-CS"/>
        </w:rPr>
        <w:t>upravljanja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dodeljenim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statusom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praćenje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ponovna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procena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izmena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suspenzija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ukidanje</w:t>
      </w:r>
      <w:r w:rsidRPr="00D62463">
        <w:rPr>
          <w:noProof/>
          <w:lang w:val="sr-Latn-CS"/>
        </w:rPr>
        <w:t>).</w:t>
      </w:r>
    </w:p>
    <w:p w14:paraId="5A1A1ECE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371CAF29" w14:textId="05BEAC66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(</w:t>
      </w:r>
      <w:r w:rsidR="00D62463">
        <w:rPr>
          <w:noProof/>
          <w:lang w:val="sr-Latn-CS"/>
        </w:rPr>
        <w:t>b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carinski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organ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države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svake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Strane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sprovodi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svoj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program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skladu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principima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standardima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Okvirnih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standarda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bezbednosti</w:t>
      </w:r>
      <w:r w:rsidRPr="00D62463">
        <w:rPr>
          <w:noProof/>
          <w:lang w:val="sr-Latn-CS"/>
        </w:rPr>
        <w:t xml:space="preserve"> - SAFE Framework.</w:t>
      </w:r>
    </w:p>
    <w:p w14:paraId="62788811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4508DBA7" w14:textId="6536F378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4.</w:t>
      </w:r>
    </w:p>
    <w:p w14:paraId="7FDF6996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38E28A1E" w14:textId="7611590D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Odobravanje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statusa</w:t>
      </w:r>
    </w:p>
    <w:p w14:paraId="65D966A8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604418FD" w14:textId="373E6231" w:rsidR="000A4328" w:rsidRPr="00D62463" w:rsidRDefault="00D62463" w:rsidP="000A4328">
      <w:pPr>
        <w:rPr>
          <w:noProof/>
          <w:lang w:val="sr-Latn-CS"/>
        </w:rPr>
      </w:pPr>
      <w:r>
        <w:rPr>
          <w:noProof/>
          <w:lang w:val="sr-Latn-CS"/>
        </w:rPr>
        <w:t>Kriterijumi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>:</w:t>
      </w:r>
    </w:p>
    <w:p w14:paraId="2F7F9992" w14:textId="77777777" w:rsidR="00412450" w:rsidRPr="00D62463" w:rsidRDefault="00412450" w:rsidP="000A4328">
      <w:pPr>
        <w:rPr>
          <w:noProof/>
          <w:lang w:val="sr-Latn-CS"/>
        </w:rPr>
      </w:pPr>
    </w:p>
    <w:p w14:paraId="4D3352F3" w14:textId="17A581BE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(</w:t>
      </w:r>
      <w:r w:rsidR="00D62463">
        <w:rPr>
          <w:noProof/>
          <w:lang w:val="sr-Latn-CS"/>
        </w:rPr>
        <w:t>a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odsustvo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bilo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ozbiljne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povrede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ili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ponovljenih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povreda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carinskih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poreskih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propisa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uključujući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nepostojanje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krivičnih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dela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odnose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delatnost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podnosioca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zahteva</w:t>
      </w:r>
      <w:r w:rsidRPr="00D62463">
        <w:rPr>
          <w:noProof/>
          <w:lang w:val="sr-Latn-CS"/>
        </w:rPr>
        <w:t>;</w:t>
      </w:r>
    </w:p>
    <w:p w14:paraId="4502171C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7C3D570C" w14:textId="5BE476E7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(</w:t>
      </w:r>
      <w:r w:rsidR="00D62463">
        <w:rPr>
          <w:noProof/>
          <w:lang w:val="sr-Latn-CS"/>
        </w:rPr>
        <w:t>b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posedovanje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visokog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nivoa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kontrole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aktivnosti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protoka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robe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strane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podnosioca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zahteva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kroz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zadovoljavajuće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vođenje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evidencije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po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potrebi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evidencije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prevozu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koji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omogućava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odgovarajuće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carinske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kontrole</w:t>
      </w:r>
      <w:r w:rsidRPr="00D62463">
        <w:rPr>
          <w:noProof/>
          <w:lang w:val="sr-Latn-CS"/>
        </w:rPr>
        <w:t>;</w:t>
      </w:r>
    </w:p>
    <w:p w14:paraId="58416B4F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60BE8A97" w14:textId="0F9146A9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lastRenderedPageBreak/>
        <w:t>(</w:t>
      </w:r>
      <w:r w:rsidR="00D62463">
        <w:rPr>
          <w:noProof/>
          <w:lang w:val="sr-Latn-CS"/>
        </w:rPr>
        <w:t>v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finansijska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likvidnost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koja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smatra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dokazanom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ako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podnosilac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zahteva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dobro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finansijsko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stanje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koje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omogućava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ispunjavanje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obaveza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s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obzirom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aktivnosti</w:t>
      </w:r>
      <w:r w:rsidRPr="00D62463">
        <w:rPr>
          <w:noProof/>
          <w:lang w:val="sr-Latn-CS"/>
        </w:rPr>
        <w:t>;</w:t>
      </w:r>
    </w:p>
    <w:p w14:paraId="08D7BB58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573AD571" w14:textId="03342B63" w:rsidR="000A4328" w:rsidRPr="00D62463" w:rsidRDefault="000A4328" w:rsidP="000A4328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>(</w:t>
      </w:r>
      <w:r w:rsidR="00D62463">
        <w:rPr>
          <w:noProof/>
          <w:lang w:val="sr-Latn-CS"/>
        </w:rPr>
        <w:t>g</w:t>
      </w:r>
      <w:r w:rsidRPr="00D62463">
        <w:rPr>
          <w:noProof/>
          <w:lang w:val="sr-Latn-CS"/>
        </w:rPr>
        <w:t>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odgovarajući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standardi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koji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smatraju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ispunjenim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ako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podnosilac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zahteva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dokaže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preduzima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odgovarajuće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mere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kako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obezbedila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međunarodnog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lanca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snabdevanja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uključujući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oblasti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fizičkog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integriteta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kontrole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pristupa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logističke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procese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rukovanje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određenim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vrstama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robe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proveru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osoblja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identifikaciju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svojih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partnera</w:t>
      </w:r>
      <w:r w:rsidRPr="00D62463">
        <w:rPr>
          <w:noProof/>
          <w:lang w:val="sr-Latn-CS"/>
        </w:rPr>
        <w:t>.</w:t>
      </w:r>
    </w:p>
    <w:p w14:paraId="071B2BEB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38707E02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4E9EEFF0" w14:textId="15D89F07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5.</w:t>
      </w:r>
    </w:p>
    <w:p w14:paraId="4267A287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1CD2F4CE" w14:textId="1C70D4AF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Olakšice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AEO</w:t>
      </w:r>
      <w:r w:rsidR="000A4328" w:rsidRPr="00D62463">
        <w:rPr>
          <w:b/>
          <w:noProof/>
          <w:lang w:val="sr-Latn-CS"/>
        </w:rPr>
        <w:t xml:space="preserve">S </w:t>
      </w:r>
      <w:r>
        <w:rPr>
          <w:b/>
          <w:noProof/>
          <w:lang w:val="sr-Latn-CS"/>
        </w:rPr>
        <w:t>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pogledu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deklaracija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otpreme</w:t>
      </w:r>
    </w:p>
    <w:p w14:paraId="64063B8E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5E27A3AE" w14:textId="2B1A9D90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podnosi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otpreme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ponovni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deklaracijama</w:t>
      </w:r>
      <w:r w:rsidR="000A4328" w:rsidRPr="00D62463">
        <w:rPr>
          <w:noProof/>
          <w:lang w:val="sr-Latn-CS"/>
        </w:rPr>
        <w:t>.</w:t>
      </w:r>
    </w:p>
    <w:p w14:paraId="31BF3609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0F88B95C" w14:textId="4E9F5C52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podnosi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nekog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S,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otpreme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ponovni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izvoz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deklaracijama</w:t>
      </w:r>
      <w:r w:rsidR="000A4328" w:rsidRPr="00D62463">
        <w:rPr>
          <w:noProof/>
          <w:lang w:val="sr-Latn-CS"/>
        </w:rPr>
        <w:t xml:space="preserve">. </w:t>
      </w:r>
    </w:p>
    <w:p w14:paraId="0B3BB9D8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0D554885" w14:textId="126ABE0E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6.</w:t>
      </w:r>
    </w:p>
    <w:p w14:paraId="1BCBE0DF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777E9A95" w14:textId="0E296849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Povoljniji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tretman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AEO</w:t>
      </w:r>
      <w:r w:rsidR="000A4328" w:rsidRPr="00D62463">
        <w:rPr>
          <w:b/>
          <w:noProof/>
          <w:lang w:val="sr-Latn-CS"/>
        </w:rPr>
        <w:t xml:space="preserve">S </w:t>
      </w:r>
      <w:r>
        <w:rPr>
          <w:b/>
          <w:noProof/>
          <w:lang w:val="sr-Latn-CS"/>
        </w:rPr>
        <w:t>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pogledu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procene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kontrole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rizika</w:t>
      </w:r>
    </w:p>
    <w:p w14:paraId="4EFD4296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64F04317" w14:textId="15A322A5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podleže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manjem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dokumentarnih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ostali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subjekti</w:t>
      </w:r>
      <w:r w:rsidR="000A4328" w:rsidRPr="00D62463">
        <w:rPr>
          <w:noProof/>
          <w:lang w:val="sr-Latn-CS"/>
        </w:rPr>
        <w:t>.</w:t>
      </w:r>
    </w:p>
    <w:p w14:paraId="704AB7F2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7D7FC302" w14:textId="370D40AC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podnese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ulaznu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sažetu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podneo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podacima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ulaznu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sažetu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računarskom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carinarnica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ulaska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odabrana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S. </w:t>
      </w: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nego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stigne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>.</w:t>
      </w:r>
    </w:p>
    <w:p w14:paraId="29692CEC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42ED23B0" w14:textId="6EE7D048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stavlja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raspolaganje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razlikuje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prevoznik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povezan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sistemima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. </w:t>
      </w:r>
    </w:p>
    <w:p w14:paraId="1E7EFB7E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0882E17A" w14:textId="5AB45803" w:rsidR="000A4328" w:rsidRPr="00D62463" w:rsidRDefault="00D62463" w:rsidP="000A4328">
      <w:pPr>
        <w:rPr>
          <w:noProof/>
          <w:lang w:val="sr-Latn-CS"/>
        </w:rPr>
      </w:pP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0A4328" w:rsidRPr="00D62463">
        <w:rPr>
          <w:noProof/>
          <w:lang w:val="sr-Latn-CS"/>
        </w:rPr>
        <w:t xml:space="preserve">. </w:t>
      </w:r>
    </w:p>
    <w:p w14:paraId="2010AA7D" w14:textId="77777777" w:rsidR="00E87D2B" w:rsidRPr="00D62463" w:rsidRDefault="00E87D2B" w:rsidP="000A4328">
      <w:pPr>
        <w:jc w:val="both"/>
        <w:rPr>
          <w:noProof/>
          <w:lang w:val="sr-Latn-CS"/>
        </w:rPr>
      </w:pPr>
    </w:p>
    <w:p w14:paraId="3A69347C" w14:textId="344C9E9D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podnese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carinarnica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podneta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odabrana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S. </w:t>
      </w: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carinarnici</w:t>
      </w:r>
      <w:r w:rsidR="000A4328" w:rsidRPr="00D62463">
        <w:rPr>
          <w:noProof/>
          <w:lang w:val="sr-Latn-CS"/>
        </w:rPr>
        <w:t xml:space="preserve">. </w:t>
      </w:r>
    </w:p>
    <w:p w14:paraId="710F3FED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711460DA" w14:textId="2415F1EA" w:rsidR="000A4328" w:rsidRPr="00D62463" w:rsidRDefault="00D62463" w:rsidP="000A4328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ugroziti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0A4328" w:rsidRPr="00D62463">
        <w:rPr>
          <w:noProof/>
          <w:lang w:val="sr-Latn-CS"/>
        </w:rPr>
        <w:t xml:space="preserve">. </w:t>
      </w:r>
    </w:p>
    <w:p w14:paraId="35D491D8" w14:textId="77777777" w:rsidR="00412450" w:rsidRPr="00D62463" w:rsidRDefault="00412450" w:rsidP="000A4328">
      <w:pPr>
        <w:rPr>
          <w:noProof/>
          <w:lang w:val="sr-Latn-CS"/>
        </w:rPr>
      </w:pPr>
    </w:p>
    <w:p w14:paraId="36EBCEAE" w14:textId="48931336" w:rsidR="000A4328" w:rsidRPr="00D62463" w:rsidRDefault="00D62463" w:rsidP="000A4328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pošiljke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odabrane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dokumentarnu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prioritetnom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0A4328" w:rsidRPr="00D62463">
        <w:rPr>
          <w:noProof/>
          <w:lang w:val="sr-Latn-CS"/>
        </w:rPr>
        <w:t xml:space="preserve">. </w:t>
      </w:r>
    </w:p>
    <w:p w14:paraId="0F64C06E" w14:textId="77777777" w:rsidR="00412450" w:rsidRPr="00D62463" w:rsidRDefault="00412450" w:rsidP="000A4328">
      <w:pPr>
        <w:rPr>
          <w:noProof/>
          <w:lang w:val="sr-Latn-CS"/>
        </w:rPr>
      </w:pPr>
    </w:p>
    <w:p w14:paraId="2736FFEC" w14:textId="71322BCC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S,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gde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dopremiti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0A4328" w:rsidRPr="00D62463">
        <w:rPr>
          <w:noProof/>
          <w:lang w:val="sr-Latn-CS"/>
        </w:rPr>
        <w:t>.</w:t>
      </w:r>
    </w:p>
    <w:p w14:paraId="0404D0E9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47CF3BC2" w14:textId="7AE46282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Obaveštenja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0A4328" w:rsidRPr="00D62463">
        <w:rPr>
          <w:noProof/>
          <w:lang w:val="sr-Latn-CS"/>
        </w:rPr>
        <w:t xml:space="preserve">. 2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odlučeno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dopremanja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robe</w:t>
      </w:r>
      <w:r w:rsidR="000A4328" w:rsidRPr="00D62463">
        <w:rPr>
          <w:noProof/>
          <w:lang w:val="sr-Latn-CS"/>
        </w:rPr>
        <w:t xml:space="preserve">. </w:t>
      </w:r>
    </w:p>
    <w:p w14:paraId="74345565" w14:textId="77777777" w:rsidR="000A4328" w:rsidRPr="00D62463" w:rsidRDefault="000A4328" w:rsidP="000A4328">
      <w:pPr>
        <w:jc w:val="center"/>
        <w:rPr>
          <w:b/>
          <w:noProof/>
          <w:lang w:val="sr-Latn-CS"/>
        </w:rPr>
      </w:pPr>
    </w:p>
    <w:p w14:paraId="16BCEE51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690F5F2F" w14:textId="2F61455D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7.</w:t>
      </w:r>
    </w:p>
    <w:p w14:paraId="0DC36C0A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1D146692" w14:textId="3FAA0D4D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Izuzeće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povlašćenog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tretmana</w:t>
      </w:r>
    </w:p>
    <w:p w14:paraId="32AFA597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17704E53" w14:textId="51396BBB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Povoljniji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A4328" w:rsidRPr="00D62463">
        <w:rPr>
          <w:noProof/>
          <w:lang w:val="sr-Latn-CS"/>
        </w:rPr>
        <w:t>.</w:t>
      </w:r>
    </w:p>
    <w:p w14:paraId="4A799008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3497607E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2E5D9698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5767105F" w14:textId="400B1BCD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8.</w:t>
      </w:r>
    </w:p>
    <w:p w14:paraId="27EBED79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2101F015" w14:textId="3758EAE8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Razmena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informacija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između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strana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potpisnica</w:t>
      </w:r>
    </w:p>
    <w:p w14:paraId="62642726" w14:textId="77777777" w:rsidR="00412450" w:rsidRPr="00D62463" w:rsidRDefault="00412450" w:rsidP="000A4328">
      <w:pPr>
        <w:jc w:val="center"/>
        <w:rPr>
          <w:b/>
          <w:noProof/>
          <w:lang w:val="sr-Latn-CS"/>
        </w:rPr>
      </w:pPr>
    </w:p>
    <w:p w14:paraId="373ECE9F" w14:textId="37B2236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suspenduje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povlastica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suspenziji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obrazloženje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takve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0A4328" w:rsidRPr="00D62463">
        <w:rPr>
          <w:noProof/>
          <w:lang w:val="sr-Latn-CS"/>
        </w:rPr>
        <w:t>.</w:t>
      </w:r>
    </w:p>
    <w:p w14:paraId="7F89803A" w14:textId="77777777" w:rsidR="00412450" w:rsidRPr="00D62463" w:rsidRDefault="00412450" w:rsidP="000A4328">
      <w:pPr>
        <w:jc w:val="both"/>
        <w:rPr>
          <w:noProof/>
          <w:lang w:val="sr-Latn-CS"/>
        </w:rPr>
      </w:pPr>
    </w:p>
    <w:p w14:paraId="59092270" w14:textId="77777777" w:rsidR="007479FD" w:rsidRPr="00D62463" w:rsidRDefault="007479FD" w:rsidP="000A4328">
      <w:pPr>
        <w:jc w:val="both"/>
        <w:rPr>
          <w:noProof/>
          <w:lang w:val="sr-Latn-CS"/>
        </w:rPr>
      </w:pPr>
    </w:p>
    <w:p w14:paraId="4E7AF5C8" w14:textId="7A457CF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S, </w:t>
      </w:r>
      <w:r>
        <w:rPr>
          <w:noProof/>
          <w:lang w:val="sr-Latn-CS"/>
        </w:rPr>
        <w:t>što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podrazumeva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0A4328" w:rsidRPr="00D62463">
        <w:rPr>
          <w:noProof/>
          <w:lang w:val="sr-Latn-CS"/>
        </w:rPr>
        <w:t>:</w:t>
      </w:r>
    </w:p>
    <w:p w14:paraId="5E33E45A" w14:textId="77777777" w:rsidR="00412450" w:rsidRPr="00D62463" w:rsidRDefault="00412450" w:rsidP="00412450">
      <w:pPr>
        <w:spacing w:line="360" w:lineRule="auto"/>
        <w:jc w:val="both"/>
        <w:rPr>
          <w:noProof/>
          <w:lang w:val="sr-Latn-CS"/>
        </w:rPr>
      </w:pPr>
    </w:p>
    <w:p w14:paraId="07CC43B7" w14:textId="2B843370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 xml:space="preserve">1)         </w:t>
      </w:r>
      <w:r w:rsidR="00D62463">
        <w:rPr>
          <w:noProof/>
          <w:lang w:val="sr-Latn-CS"/>
        </w:rPr>
        <w:t>identifikacioni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broj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>S;</w:t>
      </w:r>
    </w:p>
    <w:p w14:paraId="424E6FFD" w14:textId="287259BC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 xml:space="preserve">2)         </w:t>
      </w:r>
      <w:r w:rsidR="00D62463">
        <w:rPr>
          <w:noProof/>
          <w:lang w:val="sr-Latn-CS"/>
        </w:rPr>
        <w:t>naziv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adresu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>S;</w:t>
      </w:r>
    </w:p>
    <w:p w14:paraId="562B12B4" w14:textId="20C1BE2B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>3)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broj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>S;</w:t>
      </w:r>
    </w:p>
    <w:p w14:paraId="4D795C68" w14:textId="6DFFF0E1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>4)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trenutni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status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aktivan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suspendovan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ukinut</w:t>
      </w:r>
      <w:r w:rsidRPr="00D62463">
        <w:rPr>
          <w:noProof/>
          <w:lang w:val="sr-Latn-CS"/>
        </w:rPr>
        <w:t>);</w:t>
      </w:r>
    </w:p>
    <w:p w14:paraId="43DAD387" w14:textId="45CFE892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>5)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period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tokom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status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promenjen</w:t>
      </w:r>
      <w:r w:rsidRPr="00D62463">
        <w:rPr>
          <w:noProof/>
          <w:lang w:val="sr-Latn-CS"/>
        </w:rPr>
        <w:t>;</w:t>
      </w:r>
    </w:p>
    <w:p w14:paraId="3CF1C267" w14:textId="7F2BDE4F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>6)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datum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proizvodi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pravno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dejstvo</w:t>
      </w:r>
      <w:r w:rsidRPr="00D62463">
        <w:rPr>
          <w:noProof/>
          <w:lang w:val="sr-Latn-CS"/>
        </w:rPr>
        <w:t xml:space="preserve">; </w:t>
      </w:r>
      <w:r w:rsidR="00D62463">
        <w:rPr>
          <w:noProof/>
          <w:lang w:val="sr-Latn-CS"/>
        </w:rPr>
        <w:t>i</w:t>
      </w:r>
    </w:p>
    <w:p w14:paraId="21BBB386" w14:textId="2B947384" w:rsidR="000A4328" w:rsidRPr="00D62463" w:rsidRDefault="000A4328" w:rsidP="00412450">
      <w:pPr>
        <w:spacing w:line="360" w:lineRule="auto"/>
        <w:rPr>
          <w:noProof/>
          <w:lang w:val="sr-Latn-CS"/>
        </w:rPr>
      </w:pPr>
      <w:r w:rsidRPr="00D62463">
        <w:rPr>
          <w:noProof/>
          <w:lang w:val="sr-Latn-CS"/>
        </w:rPr>
        <w:t>7)</w:t>
      </w:r>
      <w:r w:rsidRPr="00D62463">
        <w:rPr>
          <w:noProof/>
          <w:lang w:val="sr-Latn-CS"/>
        </w:rPr>
        <w:tab/>
      </w:r>
      <w:r w:rsidR="00D62463">
        <w:rPr>
          <w:noProof/>
          <w:lang w:val="sr-Latn-CS"/>
        </w:rPr>
        <w:t>organ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izdao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odobrenje</w:t>
      </w:r>
      <w:r w:rsidRPr="00D62463">
        <w:rPr>
          <w:noProof/>
          <w:lang w:val="sr-Latn-CS"/>
        </w:rPr>
        <w:t>.</w:t>
      </w:r>
    </w:p>
    <w:p w14:paraId="38E2E7CF" w14:textId="6E91FA43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0A4328" w:rsidRPr="00D62463">
        <w:rPr>
          <w:noProof/>
          <w:lang w:val="sr-Latn-CS"/>
        </w:rPr>
        <w:t>.</w:t>
      </w:r>
    </w:p>
    <w:p w14:paraId="73E3B8A7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022FD150" w14:textId="514E3375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Način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razmene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sistemi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urediće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11.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 xml:space="preserve">. </w:t>
      </w:r>
    </w:p>
    <w:p w14:paraId="7F7D9A3D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10930E80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74A0041C" w14:textId="5F02AAEE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9.</w:t>
      </w:r>
    </w:p>
    <w:p w14:paraId="39CAAE8B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2F96D474" w14:textId="5B31B185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Zaštita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profesionalne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tajne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podataka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ličnosti</w:t>
      </w:r>
    </w:p>
    <w:p w14:paraId="48612455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51BBA193" w14:textId="6961AC26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uživaju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tajne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primaoca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0A4328" w:rsidRPr="00D62463">
        <w:rPr>
          <w:noProof/>
          <w:lang w:val="sr-Latn-CS"/>
        </w:rPr>
        <w:t>.</w:t>
      </w:r>
    </w:p>
    <w:p w14:paraId="2632764C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78F0F8AE" w14:textId="6329378E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šalju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svrhe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onih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sporazumom</w:t>
      </w:r>
      <w:r w:rsidR="000A4328" w:rsidRPr="00D62463">
        <w:rPr>
          <w:noProof/>
          <w:lang w:val="sr-Latn-CS"/>
        </w:rPr>
        <w:t>.</w:t>
      </w:r>
    </w:p>
    <w:p w14:paraId="4F811875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2694140D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19D1FE82" w14:textId="0CFB8081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10.</w:t>
      </w:r>
    </w:p>
    <w:p w14:paraId="281D7527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0D242E4A" w14:textId="5FB08E68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Konsultacije</w:t>
      </w:r>
    </w:p>
    <w:p w14:paraId="40108D8C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56130455" w14:textId="38A99888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nastojati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dogovoru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reše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probleme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nedoumice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proizlaze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>.</w:t>
      </w:r>
    </w:p>
    <w:p w14:paraId="329A0DDE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5B12C115" w14:textId="63B9B9D6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izmenjen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pisanu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>.</w:t>
      </w:r>
    </w:p>
    <w:p w14:paraId="79862EBF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2BBC59B6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73CA6C90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37B3BB29" w14:textId="77777777" w:rsidR="007479FD" w:rsidRPr="00D62463" w:rsidRDefault="007479FD" w:rsidP="000A4328">
      <w:pPr>
        <w:jc w:val="center"/>
        <w:rPr>
          <w:b/>
          <w:noProof/>
          <w:lang w:val="sr-Latn-CS"/>
        </w:rPr>
      </w:pPr>
    </w:p>
    <w:p w14:paraId="051FEEA3" w14:textId="14909D4B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11.</w:t>
      </w:r>
    </w:p>
    <w:p w14:paraId="3512956B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24FAF82C" w14:textId="7757F61A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Sprovođenje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sporazuma</w:t>
      </w:r>
    </w:p>
    <w:p w14:paraId="4B0F82B4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2D16219D" w14:textId="1E06D569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Carinski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validacije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urediti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validacije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0A4328" w:rsidRPr="00D62463">
        <w:rPr>
          <w:noProof/>
          <w:lang w:val="sr-Latn-CS"/>
        </w:rPr>
        <w:t xml:space="preserve">S, </w:t>
      </w:r>
      <w:r>
        <w:rPr>
          <w:noProof/>
          <w:lang w:val="sr-Latn-CS"/>
        </w:rPr>
        <w:t>kao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0A4328" w:rsidRPr="00D62463">
        <w:rPr>
          <w:noProof/>
          <w:lang w:val="sr-Latn-CS"/>
        </w:rPr>
        <w:t>.</w:t>
      </w:r>
    </w:p>
    <w:p w14:paraId="45143EEE" w14:textId="77777777" w:rsidR="000A4328" w:rsidRPr="00D62463" w:rsidRDefault="000A4328" w:rsidP="000A4328">
      <w:pPr>
        <w:jc w:val="both"/>
        <w:rPr>
          <w:noProof/>
          <w:lang w:val="sr-Latn-CS"/>
        </w:rPr>
      </w:pPr>
    </w:p>
    <w:p w14:paraId="34BF0176" w14:textId="76B3DD4C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Član</w:t>
      </w:r>
      <w:r w:rsidR="000A4328" w:rsidRPr="00D62463">
        <w:rPr>
          <w:b/>
          <w:noProof/>
          <w:lang w:val="sr-Latn-CS"/>
        </w:rPr>
        <w:t xml:space="preserve"> 12.</w:t>
      </w:r>
    </w:p>
    <w:p w14:paraId="1EA7CCE8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266CAD3C" w14:textId="62A4CD1A" w:rsidR="000A4328" w:rsidRPr="00D62463" w:rsidRDefault="00D62463" w:rsidP="000A432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Završne</w:t>
      </w:r>
      <w:r w:rsidR="000A4328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odredbe</w:t>
      </w:r>
    </w:p>
    <w:p w14:paraId="323E9F2E" w14:textId="77777777" w:rsidR="00615BB1" w:rsidRPr="00D62463" w:rsidRDefault="00615BB1" w:rsidP="000A4328">
      <w:pPr>
        <w:jc w:val="center"/>
        <w:rPr>
          <w:b/>
          <w:noProof/>
          <w:lang w:val="sr-Latn-CS"/>
        </w:rPr>
      </w:pPr>
    </w:p>
    <w:p w14:paraId="276D6D05" w14:textId="71FBEEAC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ratifikaciji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prihvatanju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. </w:t>
      </w:r>
    </w:p>
    <w:p w14:paraId="2BFC3355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054A078B" w14:textId="7C0476C6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Svaka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pismeno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diplomatskim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>.</w:t>
      </w:r>
    </w:p>
    <w:p w14:paraId="041013CD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77D44AB4" w14:textId="5C44F679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trideset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primila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A4328" w:rsidRPr="00D62463">
        <w:rPr>
          <w:noProof/>
          <w:lang w:val="sr-Latn-CS"/>
        </w:rPr>
        <w:t xml:space="preserve">. </w:t>
      </w:r>
    </w:p>
    <w:p w14:paraId="2642D42D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6CD294B1" w14:textId="2BEC9F7A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sprovedenog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validacije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državama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obe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stav</w:t>
      </w:r>
      <w:r w:rsidR="000A4328" w:rsidRPr="00D62463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0A4328" w:rsidRPr="00D62463">
        <w:rPr>
          <w:noProof/>
          <w:lang w:val="sr-Latn-CS"/>
        </w:rPr>
        <w:t>.</w:t>
      </w:r>
    </w:p>
    <w:p w14:paraId="659F3C0A" w14:textId="77777777" w:rsidR="00615BB1" w:rsidRPr="00D62463" w:rsidRDefault="00615BB1" w:rsidP="000A4328">
      <w:pPr>
        <w:jc w:val="both"/>
        <w:rPr>
          <w:noProof/>
          <w:lang w:val="sr-Latn-CS"/>
        </w:rPr>
      </w:pPr>
    </w:p>
    <w:p w14:paraId="28CF41A6" w14:textId="6D276DC4" w:rsidR="000A4328" w:rsidRPr="00D62463" w:rsidRDefault="00D62463" w:rsidP="000A4328">
      <w:pPr>
        <w:jc w:val="both"/>
        <w:rPr>
          <w:noProof/>
          <w:lang w:val="sr-Latn-CS"/>
        </w:rPr>
      </w:pPr>
      <w:r>
        <w:rPr>
          <w:noProof/>
          <w:lang w:val="sr-Latn-CS"/>
        </w:rPr>
        <w:t>Sačinjeno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Tirani</w:t>
      </w:r>
      <w:r w:rsidR="0044315E" w:rsidRPr="00D62463">
        <w:rPr>
          <w:noProof/>
          <w:lang w:val="sr-Latn-CS"/>
        </w:rPr>
        <w:t xml:space="preserve">, </w:t>
      </w:r>
      <w:r w:rsidR="00B60D66" w:rsidRPr="00D62463">
        <w:rPr>
          <w:noProof/>
          <w:lang w:val="sr-Latn-CS"/>
        </w:rPr>
        <w:t>21.</w:t>
      </w:r>
      <w:r w:rsidR="000047A0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decembra</w:t>
      </w:r>
      <w:r w:rsidR="000A4328" w:rsidRPr="00D62463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dva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originalna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albanskom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s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tekstovi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podjednaku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važnost</w:t>
      </w:r>
      <w:r w:rsidR="000A4328" w:rsidRPr="00D62463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neslaganja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tumačenju</w:t>
      </w:r>
      <w:r w:rsidR="000A4328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merodavan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tekst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engleskom</w:t>
      </w:r>
      <w:r w:rsidR="000A4328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0A4328" w:rsidRPr="00D62463">
        <w:rPr>
          <w:noProof/>
          <w:lang w:val="sr-Latn-CS"/>
        </w:rPr>
        <w:t>.</w:t>
      </w:r>
    </w:p>
    <w:p w14:paraId="32163401" w14:textId="77777777" w:rsidR="000A4328" w:rsidRPr="00D62463" w:rsidRDefault="000A4328" w:rsidP="000A4328">
      <w:pPr>
        <w:rPr>
          <w:noProof/>
          <w:lang w:val="sr-Latn-CS"/>
        </w:rPr>
      </w:pPr>
    </w:p>
    <w:p w14:paraId="18D5D4C5" w14:textId="77777777" w:rsidR="000A4328" w:rsidRPr="00D62463" w:rsidRDefault="000A4328" w:rsidP="000A4328">
      <w:pPr>
        <w:rPr>
          <w:noProof/>
          <w:lang w:val="sr-Latn-CS"/>
        </w:rPr>
      </w:pPr>
    </w:p>
    <w:p w14:paraId="5E504B34" w14:textId="77777777" w:rsidR="000A4328" w:rsidRPr="00D62463" w:rsidRDefault="00A01F72" w:rsidP="000A4328">
      <w:pPr>
        <w:rPr>
          <w:noProof/>
          <w:lang w:val="sr-Latn-CS"/>
        </w:rPr>
      </w:pPr>
      <w:r w:rsidRPr="00D62463">
        <w:rPr>
          <w:noProof/>
          <w:lang w:val="sr-Latn-CS"/>
        </w:rPr>
        <w:t xml:space="preserve"> </w:t>
      </w:r>
    </w:p>
    <w:p w14:paraId="4961E83A" w14:textId="77777777" w:rsidR="00FD4B46" w:rsidRPr="00D62463" w:rsidRDefault="00FD4B46" w:rsidP="000A4328">
      <w:pPr>
        <w:rPr>
          <w:noProof/>
          <w:lang w:val="sr-Latn-CS"/>
        </w:rPr>
      </w:pPr>
    </w:p>
    <w:p w14:paraId="4C16C6D8" w14:textId="7FC5669E" w:rsidR="00A01F72" w:rsidRPr="00D62463" w:rsidRDefault="00A01F72" w:rsidP="000A4328">
      <w:pPr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    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VLADU</w:t>
      </w:r>
      <w:r w:rsidRPr="00D62463">
        <w:rPr>
          <w:noProof/>
          <w:lang w:val="sr-Latn-CS"/>
        </w:rPr>
        <w:t xml:space="preserve">                                                                  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</w:p>
    <w:p w14:paraId="20D73B24" w14:textId="77777777" w:rsidR="00A01F72" w:rsidRPr="00D62463" w:rsidRDefault="00A01F72" w:rsidP="000A4328">
      <w:pPr>
        <w:rPr>
          <w:noProof/>
          <w:lang w:val="sr-Latn-CS"/>
        </w:rPr>
      </w:pPr>
    </w:p>
    <w:p w14:paraId="7C04926A" w14:textId="10CAFC9D" w:rsidR="00A01F72" w:rsidRPr="00D62463" w:rsidRDefault="00A01F72" w:rsidP="000A4328">
      <w:pPr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SRBIJE</w:t>
      </w:r>
      <w:r w:rsidRPr="00D62463">
        <w:rPr>
          <w:noProof/>
          <w:lang w:val="sr-Latn-CS"/>
        </w:rPr>
        <w:t xml:space="preserve">                                                       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Pr="00D62463">
        <w:rPr>
          <w:noProof/>
          <w:lang w:val="sr-Latn-CS"/>
        </w:rPr>
        <w:t xml:space="preserve">     </w:t>
      </w:r>
    </w:p>
    <w:p w14:paraId="5671F181" w14:textId="77777777" w:rsidR="00A01F72" w:rsidRPr="00D62463" w:rsidRDefault="00A01F72" w:rsidP="00A01F72">
      <w:pPr>
        <w:rPr>
          <w:noProof/>
          <w:lang w:val="sr-Latn-CS"/>
        </w:rPr>
      </w:pPr>
    </w:p>
    <w:p w14:paraId="6C4ACB96" w14:textId="77777777" w:rsidR="00A01F72" w:rsidRPr="00D62463" w:rsidRDefault="00A01F72" w:rsidP="00A01F72">
      <w:pPr>
        <w:rPr>
          <w:noProof/>
          <w:lang w:val="sr-Latn-CS"/>
        </w:rPr>
      </w:pPr>
    </w:p>
    <w:p w14:paraId="0C711EA6" w14:textId="77777777" w:rsidR="00A01F72" w:rsidRPr="00D62463" w:rsidRDefault="00A01F72" w:rsidP="00A01F72">
      <w:pPr>
        <w:rPr>
          <w:noProof/>
          <w:lang w:val="sr-Latn-CS"/>
        </w:rPr>
      </w:pPr>
    </w:p>
    <w:p w14:paraId="6AB1822C" w14:textId="4C9C49DD" w:rsidR="00F17729" w:rsidRPr="00D62463" w:rsidRDefault="00F17729" w:rsidP="00F616BE">
      <w:pPr>
        <w:tabs>
          <w:tab w:val="left" w:pos="5400"/>
        </w:tabs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 </w:t>
      </w:r>
      <w:r w:rsidR="00D62463">
        <w:rPr>
          <w:noProof/>
          <w:lang w:val="sr-Latn-CS"/>
        </w:rPr>
        <w:t>Siniša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Mali</w:t>
      </w:r>
    </w:p>
    <w:p w14:paraId="36DBB0D8" w14:textId="1ED4EA3D" w:rsidR="00FD4B46" w:rsidRPr="00D62463" w:rsidRDefault="00F17729" w:rsidP="00F616BE">
      <w:pPr>
        <w:tabs>
          <w:tab w:val="left" w:pos="5400"/>
        </w:tabs>
        <w:rPr>
          <w:noProof/>
          <w:lang w:val="sr-Latn-CS"/>
        </w:rPr>
      </w:pPr>
      <w:r w:rsidRPr="00D62463">
        <w:rPr>
          <w:noProof/>
          <w:lang w:val="sr-Latn-CS"/>
        </w:rPr>
        <w:t xml:space="preserve">     </w:t>
      </w:r>
      <w:r w:rsidR="00D62463">
        <w:rPr>
          <w:noProof/>
          <w:lang w:val="sr-Latn-CS"/>
        </w:rPr>
        <w:t>ministar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finansija</w:t>
      </w:r>
      <w:r w:rsidRPr="00D62463">
        <w:rPr>
          <w:noProof/>
          <w:lang w:val="sr-Latn-CS"/>
        </w:rPr>
        <w:t xml:space="preserve"> </w:t>
      </w:r>
      <w:r w:rsidR="00A01F72" w:rsidRPr="00D62463">
        <w:rPr>
          <w:noProof/>
          <w:lang w:val="sr-Latn-CS"/>
        </w:rPr>
        <w:tab/>
        <w:t xml:space="preserve">           </w:t>
      </w:r>
      <w:r w:rsidRPr="00D62463">
        <w:rPr>
          <w:noProof/>
          <w:lang w:val="sr-Latn-CS"/>
        </w:rPr>
        <w:t xml:space="preserve">         </w:t>
      </w:r>
      <w:r w:rsidR="00D62463">
        <w:rPr>
          <w:noProof/>
          <w:lang w:val="sr-Latn-CS"/>
        </w:rPr>
        <w:t>Delina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Ibrahimaj</w:t>
      </w:r>
    </w:p>
    <w:p w14:paraId="251C26A9" w14:textId="624EFF44" w:rsidR="00F17729" w:rsidRPr="00D62463" w:rsidRDefault="00F17729" w:rsidP="00F616BE">
      <w:pPr>
        <w:tabs>
          <w:tab w:val="left" w:pos="5400"/>
        </w:tabs>
        <w:rPr>
          <w:noProof/>
          <w:lang w:val="sr-Latn-CS"/>
        </w:rPr>
      </w:pPr>
      <w:r w:rsidRPr="00D62463">
        <w:rPr>
          <w:noProof/>
          <w:lang w:val="sr-Latn-CS"/>
        </w:rPr>
        <w:tab/>
        <w:t xml:space="preserve">         </w:t>
      </w:r>
      <w:r w:rsidR="00D62463">
        <w:rPr>
          <w:noProof/>
          <w:lang w:val="sr-Latn-CS"/>
        </w:rPr>
        <w:t>ministar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ekonomije</w:t>
      </w:r>
    </w:p>
    <w:p w14:paraId="4403F337" w14:textId="77777777" w:rsidR="007479FD" w:rsidRPr="00D62463" w:rsidRDefault="007479FD" w:rsidP="00F616BE">
      <w:pPr>
        <w:tabs>
          <w:tab w:val="left" w:pos="5400"/>
        </w:tabs>
        <w:rPr>
          <w:noProof/>
          <w:lang w:val="sr-Latn-CS"/>
        </w:rPr>
      </w:pPr>
    </w:p>
    <w:p w14:paraId="66966C4E" w14:textId="77777777" w:rsidR="007479FD" w:rsidRPr="00D62463" w:rsidRDefault="007479FD" w:rsidP="00F616BE">
      <w:pPr>
        <w:tabs>
          <w:tab w:val="left" w:pos="5400"/>
        </w:tabs>
        <w:rPr>
          <w:noProof/>
          <w:lang w:val="sr-Latn-CS"/>
        </w:rPr>
      </w:pPr>
    </w:p>
    <w:p w14:paraId="33C5D8AF" w14:textId="77777777" w:rsidR="007479FD" w:rsidRPr="00D62463" w:rsidRDefault="007479FD" w:rsidP="00F616BE">
      <w:pPr>
        <w:tabs>
          <w:tab w:val="left" w:pos="5400"/>
        </w:tabs>
        <w:rPr>
          <w:noProof/>
          <w:lang w:val="sr-Latn-CS"/>
        </w:rPr>
      </w:pPr>
    </w:p>
    <w:p w14:paraId="48167E13" w14:textId="77777777" w:rsidR="007479FD" w:rsidRPr="00D62463" w:rsidRDefault="007479FD" w:rsidP="00F616BE">
      <w:pPr>
        <w:tabs>
          <w:tab w:val="left" w:pos="5400"/>
        </w:tabs>
        <w:rPr>
          <w:noProof/>
          <w:lang w:val="sr-Latn-CS"/>
        </w:rPr>
      </w:pPr>
    </w:p>
    <w:p w14:paraId="21EF8A34" w14:textId="77777777" w:rsidR="007479FD" w:rsidRPr="00D62463" w:rsidRDefault="007479FD" w:rsidP="00F616BE">
      <w:pPr>
        <w:tabs>
          <w:tab w:val="left" w:pos="5400"/>
        </w:tabs>
        <w:rPr>
          <w:noProof/>
          <w:lang w:val="sr-Latn-CS"/>
        </w:rPr>
      </w:pPr>
    </w:p>
    <w:p w14:paraId="7D95A48F" w14:textId="77777777" w:rsidR="007479FD" w:rsidRPr="00D62463" w:rsidRDefault="007479FD">
      <w:pPr>
        <w:spacing w:after="160" w:line="259" w:lineRule="auto"/>
        <w:rPr>
          <w:noProof/>
          <w:color w:val="000000"/>
          <w:lang w:val="sr-Latn-CS"/>
        </w:rPr>
      </w:pPr>
      <w:r w:rsidRPr="00D62463">
        <w:rPr>
          <w:noProof/>
          <w:color w:val="000000"/>
          <w:lang w:val="sr-Latn-CS"/>
        </w:rPr>
        <w:br w:type="page"/>
      </w:r>
    </w:p>
    <w:p w14:paraId="70D70093" w14:textId="5C71176E" w:rsidR="00F616BE" w:rsidRPr="00D62463" w:rsidRDefault="00D62463" w:rsidP="00F616BE">
      <w:pPr>
        <w:spacing w:line="360" w:lineRule="auto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Član</w:t>
      </w:r>
      <w:r w:rsidR="00F616BE" w:rsidRPr="00D62463">
        <w:rPr>
          <w:noProof/>
          <w:color w:val="000000"/>
          <w:lang w:val="sr-Latn-CS"/>
        </w:rPr>
        <w:t xml:space="preserve"> 3.</w:t>
      </w:r>
    </w:p>
    <w:p w14:paraId="033E06B6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7D94189B" w14:textId="30BCBDA5" w:rsidR="00F616BE" w:rsidRPr="00D62463" w:rsidRDefault="00F616BE" w:rsidP="00F616BE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</w:t>
      </w:r>
      <w:r w:rsidR="00D62463">
        <w:rPr>
          <w:noProof/>
          <w:lang w:val="sr-Latn-CS"/>
        </w:rPr>
        <w:t>Ovaj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zakon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stupa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snagu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narednog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objavljivanja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„</w:t>
      </w:r>
      <w:r w:rsidR="00D62463">
        <w:rPr>
          <w:noProof/>
          <w:lang w:val="sr-Latn-CS"/>
        </w:rPr>
        <w:t>Službenom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glasniku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Srbije</w:t>
      </w:r>
      <w:r w:rsidRPr="00D62463">
        <w:rPr>
          <w:noProof/>
          <w:lang w:val="sr-Latn-CS"/>
        </w:rPr>
        <w:t xml:space="preserve"> - </w:t>
      </w:r>
      <w:r w:rsidR="00D62463">
        <w:rPr>
          <w:noProof/>
          <w:lang w:val="sr-Latn-CS"/>
        </w:rPr>
        <w:t>Međunarodni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ugovori</w:t>
      </w:r>
      <w:r w:rsidRPr="00D62463">
        <w:rPr>
          <w:noProof/>
          <w:lang w:val="sr-Latn-CS"/>
        </w:rPr>
        <w:t>”.</w:t>
      </w:r>
    </w:p>
    <w:p w14:paraId="3580DDC2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2BC8382A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3B1F712F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4045EE51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55D475E3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52BB64D9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7A18BB6F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21DB9307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7FA43733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59E6A08D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7FAA3954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4066523D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306DB86A" w14:textId="77777777" w:rsidR="00F616BE" w:rsidRPr="00D62463" w:rsidRDefault="00F616BE" w:rsidP="00F616BE">
      <w:pPr>
        <w:jc w:val="both"/>
        <w:rPr>
          <w:noProof/>
          <w:lang w:val="sr-Latn-CS"/>
        </w:rPr>
      </w:pPr>
    </w:p>
    <w:p w14:paraId="7C489491" w14:textId="77777777" w:rsidR="007479FD" w:rsidRPr="00D62463" w:rsidRDefault="007479FD" w:rsidP="00F616BE">
      <w:pPr>
        <w:jc w:val="both"/>
        <w:rPr>
          <w:noProof/>
          <w:lang w:val="sr-Latn-CS"/>
        </w:rPr>
        <w:sectPr w:rsidR="007479FD" w:rsidRPr="00D62463" w:rsidSect="007479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07788B9F" w14:textId="77777777" w:rsidR="00F616BE" w:rsidRPr="00D62463" w:rsidRDefault="00F616BE" w:rsidP="00F616BE">
      <w:pPr>
        <w:jc w:val="center"/>
        <w:rPr>
          <w:b/>
          <w:noProof/>
          <w:color w:val="000000"/>
          <w:lang w:val="sr-Latn-CS"/>
        </w:rPr>
      </w:pPr>
    </w:p>
    <w:p w14:paraId="3690F980" w14:textId="302AA4AE" w:rsidR="00F616BE" w:rsidRPr="00D62463" w:rsidRDefault="00D62463" w:rsidP="00F616BE">
      <w:pPr>
        <w:spacing w:line="36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479FD" w:rsidRPr="00D6246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14:paraId="72C079D1" w14:textId="77777777" w:rsidR="008B6C6E" w:rsidRPr="00D62463" w:rsidRDefault="008B6C6E" w:rsidP="008B6C6E">
      <w:pPr>
        <w:jc w:val="both"/>
        <w:rPr>
          <w:b/>
          <w:bCs/>
          <w:noProof/>
          <w:color w:val="000000"/>
          <w:sz w:val="28"/>
          <w:lang w:val="sr-Latn-CS"/>
        </w:rPr>
      </w:pPr>
    </w:p>
    <w:p w14:paraId="5D0E2A5B" w14:textId="77777777" w:rsidR="008B6C6E" w:rsidRPr="00D62463" w:rsidRDefault="008B6C6E" w:rsidP="008B6C6E">
      <w:pPr>
        <w:jc w:val="both"/>
        <w:rPr>
          <w:noProof/>
          <w:lang w:val="sr-Latn-CS"/>
        </w:rPr>
      </w:pPr>
    </w:p>
    <w:p w14:paraId="037BC066" w14:textId="1D86C0C1" w:rsidR="008B6C6E" w:rsidRPr="00D62463" w:rsidRDefault="008B6C6E" w:rsidP="008B6C6E">
      <w:pPr>
        <w:spacing w:line="360" w:lineRule="auto"/>
        <w:ind w:firstLine="720"/>
        <w:jc w:val="both"/>
        <w:rPr>
          <w:b/>
          <w:noProof/>
          <w:color w:val="000000"/>
          <w:lang w:val="sr-Latn-CS"/>
        </w:rPr>
      </w:pPr>
      <w:r w:rsidRPr="00D62463">
        <w:rPr>
          <w:b/>
          <w:noProof/>
          <w:color w:val="000000"/>
          <w:lang w:val="sr-Latn-CS"/>
        </w:rPr>
        <w:t>I.</w:t>
      </w:r>
      <w:r w:rsidRPr="00D62463">
        <w:rPr>
          <w:b/>
          <w:noProof/>
          <w:color w:val="000000"/>
          <w:lang w:val="sr-Latn-CS"/>
        </w:rPr>
        <w:tab/>
      </w:r>
      <w:r w:rsidR="00D62463">
        <w:rPr>
          <w:b/>
          <w:noProof/>
          <w:color w:val="000000"/>
          <w:lang w:val="sr-Latn-CS"/>
        </w:rPr>
        <w:t>Ustavni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osnov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za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donošenje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Zakona</w:t>
      </w:r>
      <w:r w:rsidRPr="00D62463">
        <w:rPr>
          <w:b/>
          <w:noProof/>
          <w:lang w:val="sr-Latn-CS"/>
        </w:rPr>
        <w:t xml:space="preserve">  </w:t>
      </w:r>
    </w:p>
    <w:p w14:paraId="3D90CCA4" w14:textId="710E2241" w:rsidR="008B6C6E" w:rsidRPr="00D62463" w:rsidRDefault="008B6C6E" w:rsidP="008B6C6E">
      <w:pPr>
        <w:pStyle w:val="BodyTextIndent"/>
        <w:ind w:left="0"/>
        <w:jc w:val="both"/>
        <w:rPr>
          <w:rFonts w:ascii="CTimesRoman" w:hAnsi="CTimesRoman" w:cs="Courier New"/>
          <w:noProof/>
          <w:color w:val="000000"/>
          <w:lang w:val="sr-Latn-CS"/>
        </w:rPr>
      </w:pPr>
      <w:r w:rsidRPr="00D62463">
        <w:rPr>
          <w:b/>
          <w:noProof/>
          <w:lang w:val="sr-Latn-CS"/>
        </w:rPr>
        <w:t xml:space="preserve">          </w:t>
      </w:r>
      <w:r w:rsidR="00D62463">
        <w:rPr>
          <w:rFonts w:ascii="CTimesRoman" w:hAnsi="CTimesRoman" w:cs="Courier New"/>
          <w:noProof/>
          <w:lang w:val="sr-Latn-CS"/>
        </w:rPr>
        <w:t>Ustavni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osnov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za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donošenje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ovog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zakona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je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 w:hint="eastAsia"/>
          <w:noProof/>
          <w:lang w:val="sr-Latn-CS"/>
        </w:rPr>
        <w:t>č</w:t>
      </w:r>
      <w:r w:rsidR="00D62463">
        <w:rPr>
          <w:rFonts w:ascii="CTimesRoman" w:hAnsi="CTimesRoman" w:cs="Courier New"/>
          <w:noProof/>
          <w:lang w:val="sr-Latn-CS"/>
        </w:rPr>
        <w:t>lan</w:t>
      </w:r>
      <w:r w:rsidRPr="00D62463">
        <w:rPr>
          <w:rFonts w:ascii="CTimesRoman" w:hAnsi="CTimesRoman" w:cs="Courier New"/>
          <w:noProof/>
          <w:lang w:val="sr-Latn-CS"/>
        </w:rPr>
        <w:t xml:space="preserve"> 99. </w:t>
      </w:r>
      <w:r w:rsidR="00D62463">
        <w:rPr>
          <w:rFonts w:ascii="CTimesRoman" w:hAnsi="CTimesRoman" w:cs="Courier New"/>
          <w:noProof/>
          <w:lang w:val="sr-Latn-CS"/>
        </w:rPr>
        <w:t>stav</w:t>
      </w:r>
      <w:r w:rsidRPr="00D62463">
        <w:rPr>
          <w:rFonts w:ascii="CTimesRoman" w:hAnsi="CTimesRoman" w:cs="Courier New"/>
          <w:noProof/>
          <w:lang w:val="sr-Latn-CS"/>
        </w:rPr>
        <w:t xml:space="preserve"> 1. </w:t>
      </w:r>
      <w:r w:rsidR="00D62463">
        <w:rPr>
          <w:rFonts w:ascii="CTimesRoman" w:hAnsi="CTimesRoman" w:cs="Courier New"/>
          <w:noProof/>
          <w:lang w:val="sr-Latn-CS"/>
        </w:rPr>
        <w:t>ta</w:t>
      </w:r>
      <w:r w:rsidR="00D62463">
        <w:rPr>
          <w:rFonts w:ascii="CTimesRoman" w:hAnsi="CTimesRoman" w:cs="Courier New" w:hint="eastAsia"/>
          <w:noProof/>
          <w:lang w:val="sr-Latn-CS"/>
        </w:rPr>
        <w:t>č</w:t>
      </w:r>
      <w:r w:rsidR="00D62463">
        <w:rPr>
          <w:rFonts w:ascii="CTimesRoman" w:hAnsi="CTimesRoman" w:cs="Courier New"/>
          <w:noProof/>
          <w:lang w:val="sr-Latn-CS"/>
        </w:rPr>
        <w:t>ka</w:t>
      </w:r>
      <w:r w:rsidRPr="00D62463">
        <w:rPr>
          <w:rFonts w:ascii="CTimesRoman" w:hAnsi="CTimesRoman" w:cs="Courier New"/>
          <w:noProof/>
          <w:lang w:val="sr-Latn-CS"/>
        </w:rPr>
        <w:t xml:space="preserve"> 4. </w:t>
      </w:r>
      <w:r w:rsidR="00D62463">
        <w:rPr>
          <w:rFonts w:ascii="CTimesRoman" w:hAnsi="CTimesRoman" w:cs="Courier New"/>
          <w:noProof/>
          <w:lang w:val="sr-Latn-CS"/>
        </w:rPr>
        <w:t>Ustava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Republike</w:t>
      </w:r>
      <w:r w:rsidRPr="00D62463">
        <w:rPr>
          <w:rFonts w:ascii="CTimesRoman" w:hAnsi="CTimesRoman" w:cs="Courier New"/>
          <w:noProof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lang w:val="sr-Latn-CS"/>
        </w:rPr>
        <w:t>Srbije</w:t>
      </w:r>
      <w:r w:rsidRPr="00D62463">
        <w:rPr>
          <w:rFonts w:ascii="CTimesRoman" w:hAnsi="CTimesRoman" w:cs="Courier New"/>
          <w:noProof/>
          <w:lang w:val="sr-Latn-CS"/>
        </w:rPr>
        <w:t xml:space="preserve">,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prema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kom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e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Narodna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skupština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potvr</w:t>
      </w:r>
      <w:r w:rsidR="00D62463">
        <w:rPr>
          <w:rFonts w:ascii="CTimesRoman" w:hAnsi="CTimesRoman" w:cs="Courier New" w:hint="eastAsia"/>
          <w:noProof/>
          <w:color w:val="000000"/>
          <w:lang w:val="sr-Latn-CS"/>
        </w:rPr>
        <w:t>đ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uje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me</w:t>
      </w:r>
      <w:r w:rsidR="00D62463">
        <w:rPr>
          <w:rFonts w:ascii="CTimesRoman" w:hAnsi="CTimesRoman" w:cs="Courier New" w:hint="eastAsia"/>
          <w:noProof/>
          <w:color w:val="000000"/>
          <w:lang w:val="sr-Latn-CS"/>
        </w:rPr>
        <w:t>đ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unarodne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ugovore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kad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je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zakonom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predvi</w:t>
      </w:r>
      <w:r w:rsidR="00D62463">
        <w:rPr>
          <w:rFonts w:ascii="CTimesRoman" w:hAnsi="CTimesRoman" w:cs="Courier New" w:hint="eastAsia"/>
          <w:noProof/>
          <w:color w:val="000000"/>
          <w:lang w:val="sr-Latn-CS"/>
        </w:rPr>
        <w:t>đ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ena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obaveza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njihovog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 xml:space="preserve"> 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potvr</w:t>
      </w:r>
      <w:r w:rsidR="00D62463">
        <w:rPr>
          <w:rFonts w:ascii="CTimesRoman" w:hAnsi="CTimesRoman" w:cs="Courier New" w:hint="eastAsia"/>
          <w:noProof/>
          <w:color w:val="000000"/>
          <w:lang w:val="sr-Latn-CS"/>
        </w:rPr>
        <w:t>đ</w:t>
      </w:r>
      <w:r w:rsidR="00D62463">
        <w:rPr>
          <w:rFonts w:ascii="CTimesRoman" w:hAnsi="CTimesRoman" w:cs="Courier New"/>
          <w:noProof/>
          <w:color w:val="000000"/>
          <w:lang w:val="sr-Latn-CS"/>
        </w:rPr>
        <w:t>ivanja</w:t>
      </w:r>
      <w:r w:rsidRPr="00D62463">
        <w:rPr>
          <w:rFonts w:ascii="CTimesRoman" w:hAnsi="CTimesRoman" w:cs="Courier New"/>
          <w:noProof/>
          <w:color w:val="000000"/>
          <w:lang w:val="sr-Latn-CS"/>
        </w:rPr>
        <w:t>.</w:t>
      </w:r>
    </w:p>
    <w:p w14:paraId="77078345" w14:textId="77777777" w:rsidR="008B6C6E" w:rsidRPr="00D62463" w:rsidRDefault="008B6C6E" w:rsidP="008B6C6E">
      <w:pPr>
        <w:jc w:val="both"/>
        <w:rPr>
          <w:noProof/>
          <w:color w:val="000000"/>
          <w:lang w:val="sr-Latn-CS"/>
        </w:rPr>
      </w:pPr>
    </w:p>
    <w:p w14:paraId="7643EA25" w14:textId="14E0648A" w:rsidR="008B6C6E" w:rsidRPr="00D62463" w:rsidRDefault="008B6C6E" w:rsidP="008B6C6E">
      <w:pPr>
        <w:spacing w:line="360" w:lineRule="auto"/>
        <w:ind w:firstLine="720"/>
        <w:jc w:val="both"/>
        <w:rPr>
          <w:b/>
          <w:noProof/>
          <w:color w:val="000000"/>
          <w:lang w:val="sr-Latn-CS"/>
        </w:rPr>
      </w:pPr>
      <w:r w:rsidRPr="00D62463">
        <w:rPr>
          <w:b/>
          <w:noProof/>
          <w:color w:val="000000"/>
          <w:lang w:val="sr-Latn-CS"/>
        </w:rPr>
        <w:t>II.</w:t>
      </w:r>
      <w:r w:rsidRPr="00D62463">
        <w:rPr>
          <w:b/>
          <w:noProof/>
          <w:color w:val="000000"/>
          <w:lang w:val="sr-Latn-CS"/>
        </w:rPr>
        <w:tab/>
      </w:r>
      <w:r w:rsidR="00D62463">
        <w:rPr>
          <w:b/>
          <w:noProof/>
          <w:color w:val="000000"/>
          <w:lang w:val="sr-Latn-CS"/>
        </w:rPr>
        <w:t>Razlozi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za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potvrđivanje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međunarodnog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sporazuma</w:t>
      </w:r>
    </w:p>
    <w:p w14:paraId="267A85DA" w14:textId="3B595AFF" w:rsidR="008B6C6E" w:rsidRPr="00D62463" w:rsidRDefault="008B6C6E" w:rsidP="008B6C6E">
      <w:pPr>
        <w:jc w:val="both"/>
        <w:rPr>
          <w:rFonts w:eastAsia="Calibri"/>
          <w:noProof/>
          <w:color w:val="222222"/>
          <w:shd w:val="clear" w:color="auto" w:fill="FFFFFF"/>
          <w:lang w:val="sr-Latn-CS"/>
        </w:rPr>
      </w:pP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         </w:t>
      </w:r>
      <w:r w:rsidR="00D62463">
        <w:rPr>
          <w:noProof/>
          <w:lang w:val="sr-Latn-CS"/>
        </w:rPr>
        <w:t>Ovim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zakonom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omogućava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sprovođenje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dvostranog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međunarodnog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Sporazuma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između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Vlade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Republike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Srbije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 xml:space="preserve">S)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korišćenje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olakšica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odnosu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carinske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kontrole</w:t>
      </w:r>
      <w:r w:rsidRPr="00D62463">
        <w:rPr>
          <w:noProof/>
          <w:lang w:val="sr-Latn-CS"/>
        </w:rPr>
        <w:t>.</w:t>
      </w:r>
    </w:p>
    <w:p w14:paraId="456DD223" w14:textId="77777777" w:rsidR="008B6C6E" w:rsidRPr="00D62463" w:rsidRDefault="008B6C6E" w:rsidP="008B6C6E">
      <w:pPr>
        <w:jc w:val="both"/>
        <w:rPr>
          <w:rFonts w:eastAsia="Calibri"/>
          <w:noProof/>
          <w:color w:val="222222"/>
          <w:shd w:val="clear" w:color="auto" w:fill="FFFFFF"/>
          <w:lang w:val="sr-Latn-CS"/>
        </w:rPr>
      </w:pPr>
    </w:p>
    <w:p w14:paraId="21236FAB" w14:textId="48D39450" w:rsidR="008B6C6E" w:rsidRPr="00D62463" w:rsidRDefault="008B6C6E" w:rsidP="008B6C6E">
      <w:pPr>
        <w:jc w:val="both"/>
        <w:rPr>
          <w:rFonts w:eastAsia="Calibri"/>
          <w:noProof/>
          <w:color w:val="222222"/>
          <w:shd w:val="clear" w:color="auto" w:fill="FFFFFF"/>
          <w:lang w:val="sr-Latn-CS"/>
        </w:rPr>
      </w:pP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        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Uzajamno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priznavanje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AEO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definisano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odredbom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člana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27.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stav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7.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Carinskog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zakona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(„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Službeni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glasnik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RS</w:t>
      </w:r>
      <w:r w:rsidRPr="00D62463">
        <w:rPr>
          <w:noProof/>
          <w:lang w:val="sr-Latn-CS"/>
        </w:rPr>
        <w:t>”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broj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95/18, 91/19</w:t>
      </w:r>
      <w:r w:rsidR="007479FD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>-</w:t>
      </w:r>
      <w:r w:rsidR="007479FD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dr</w:t>
      </w:r>
      <w:r w:rsidR="009545E7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.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zakon</w:t>
      </w:r>
      <w:r w:rsidR="009545E7" w:rsidRPr="00D62463">
        <w:rPr>
          <w:rFonts w:eastAsia="Calibri"/>
          <w:noProof/>
          <w:color w:val="222222"/>
          <w:shd w:val="clear" w:color="auto" w:fill="FFFFFF"/>
          <w:lang w:val="sr-Latn-CS"/>
        </w:rPr>
        <w:t>,</w:t>
      </w:r>
      <w:r w:rsidR="00CB16DA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>144/20</w:t>
      </w:r>
      <w:r w:rsidR="009545E7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</w:t>
      </w:r>
      <w:r w:rsidR="009545E7"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118/21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),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kojom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carinski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organ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odobrava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olakšice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koje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proizlaze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iz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statusa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ovlašćenog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privrednog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subjekta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licima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osnovanim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zemljama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ili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teritorijama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van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carinskog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područja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Republike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Srbije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koja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ispunjavaju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uslove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obaveze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definisane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propisima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tih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zemalja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ili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teritorija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ako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ti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uslovi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obaveze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priznati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Republici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Srbiji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kao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istovetni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onima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koji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odnose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ovlašćene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privredne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subjekte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poslovno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nastanjene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carinskom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području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Republike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Srbije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.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Takvo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odobravanje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olakšica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zasniva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načelu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reciprociteta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skladu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međunarodnim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sporazumima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.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Stoga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,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navedena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odredba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Carinskog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zakona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pravni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osnov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za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uzajamno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priznavanje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</w:t>
      </w:r>
      <w:r w:rsidR="00D62463">
        <w:rPr>
          <w:rFonts w:eastAsia="Calibri"/>
          <w:noProof/>
          <w:color w:val="222222"/>
          <w:shd w:val="clear" w:color="auto" w:fill="FFFFFF"/>
          <w:lang w:val="sr-Latn-CS"/>
        </w:rPr>
        <w:t>AEO</w:t>
      </w: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>.</w:t>
      </w:r>
    </w:p>
    <w:p w14:paraId="677FBCA0" w14:textId="77777777" w:rsidR="008B6C6E" w:rsidRPr="00D62463" w:rsidRDefault="008B6C6E" w:rsidP="008B6C6E">
      <w:pPr>
        <w:jc w:val="both"/>
        <w:rPr>
          <w:rFonts w:eastAsia="Calibri"/>
          <w:noProof/>
          <w:color w:val="222222"/>
          <w:shd w:val="clear" w:color="auto" w:fill="FFFFFF"/>
          <w:lang w:val="sr-Latn-CS"/>
        </w:rPr>
      </w:pPr>
      <w:r w:rsidRPr="00D62463">
        <w:rPr>
          <w:rFonts w:eastAsia="Calibri"/>
          <w:noProof/>
          <w:color w:val="222222"/>
          <w:shd w:val="clear" w:color="auto" w:fill="FFFFFF"/>
          <w:lang w:val="sr-Latn-CS"/>
        </w:rPr>
        <w:t xml:space="preserve">       </w:t>
      </w:r>
    </w:p>
    <w:p w14:paraId="2A74273C" w14:textId="1655FC4C" w:rsidR="008B6C6E" w:rsidRPr="00D62463" w:rsidRDefault="008B6C6E" w:rsidP="008B6C6E">
      <w:pPr>
        <w:spacing w:after="160" w:line="254" w:lineRule="auto"/>
        <w:contextualSpacing/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</w:t>
      </w:r>
      <w:r w:rsidR="00D62463">
        <w:rPr>
          <w:noProof/>
          <w:lang w:val="sr-Latn-CS"/>
        </w:rPr>
        <w:t>Ciljevi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Sporazuma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</w:t>
      </w:r>
      <w:r w:rsidRPr="00D62463">
        <w:rPr>
          <w:noProof/>
          <w:lang w:val="sr-Latn-CS"/>
        </w:rPr>
        <w:t>:</w:t>
      </w:r>
    </w:p>
    <w:p w14:paraId="4511EBDC" w14:textId="3E3E946F" w:rsidR="008B6C6E" w:rsidRPr="00D62463" w:rsidRDefault="00D62463" w:rsidP="008B6C6E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b/>
          <w:noProof/>
          <w:lang w:val="sr-Latn-CS"/>
        </w:rPr>
      </w:pPr>
      <w:r>
        <w:rPr>
          <w:noProof/>
          <w:lang w:val="sr-Latn-CS"/>
        </w:rPr>
        <w:t>unapređenje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8B6C6E" w:rsidRPr="00D62463">
        <w:rPr>
          <w:noProof/>
          <w:lang w:val="sr-Latn-CS"/>
        </w:rPr>
        <w:t xml:space="preserve">;  </w:t>
      </w:r>
    </w:p>
    <w:p w14:paraId="5B922033" w14:textId="43659FEC" w:rsidR="008B6C6E" w:rsidRPr="00D62463" w:rsidRDefault="00D62463" w:rsidP="00652D2F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eastAsiaTheme="minorHAnsi"/>
          <w:noProof/>
          <w:lang w:val="sr-Latn-CS" w:eastAsia="en-GB"/>
        </w:rPr>
      </w:pPr>
      <w:r>
        <w:rPr>
          <w:noProof/>
          <w:lang w:val="sr-Latn-CS"/>
        </w:rPr>
        <w:t>međusobno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priznavanje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8B6C6E" w:rsidRPr="00D62463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8B6C6E" w:rsidRPr="00D62463">
        <w:rPr>
          <w:noProof/>
          <w:lang w:val="sr-Latn-CS"/>
        </w:rPr>
        <w:t xml:space="preserve"> (</w:t>
      </w:r>
      <w:r>
        <w:rPr>
          <w:noProof/>
          <w:lang w:val="sr-Latn-CS"/>
        </w:rPr>
        <w:t>AEO</w:t>
      </w:r>
      <w:r w:rsidR="008B6C6E" w:rsidRPr="00D62463">
        <w:rPr>
          <w:noProof/>
          <w:lang w:val="sr-Latn-CS"/>
        </w:rPr>
        <w:t xml:space="preserve">S) </w:t>
      </w:r>
      <w:r>
        <w:rPr>
          <w:noProof/>
          <w:lang w:val="sr-Latn-CS"/>
        </w:rPr>
        <w:t>strana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8B6C6E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AEO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potpunosti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usaglašeni</w:t>
      </w:r>
      <w:r w:rsidR="00652D2F" w:rsidRPr="00D62463">
        <w:rPr>
          <w:rFonts w:eastAsiaTheme="minorHAnsi"/>
          <w:noProof/>
          <w:lang w:val="sr-Latn-CS" w:eastAsia="en-GB"/>
        </w:rPr>
        <w:t xml:space="preserve"> </w:t>
      </w:r>
      <w:r>
        <w:rPr>
          <w:rFonts w:eastAsiaTheme="minorHAnsi"/>
          <w:noProof/>
          <w:lang w:val="sr-Latn-CS" w:eastAsia="en-GB"/>
        </w:rPr>
        <w:t>sa</w:t>
      </w:r>
      <w:r w:rsidR="00652D2F" w:rsidRPr="00D62463">
        <w:rPr>
          <w:rFonts w:eastAsiaTheme="minorHAnsi"/>
          <w:noProof/>
          <w:lang w:val="sr-Latn-CS" w:eastAsia="en-GB"/>
        </w:rPr>
        <w:t xml:space="preserve"> </w:t>
      </w:r>
      <w:r>
        <w:rPr>
          <w:rFonts w:eastAsiaTheme="minorHAnsi"/>
          <w:noProof/>
          <w:lang w:val="sr-Latn-CS" w:eastAsia="en-GB"/>
        </w:rPr>
        <w:t>propisima</w:t>
      </w:r>
      <w:r w:rsidR="00652D2F" w:rsidRPr="00D62463">
        <w:rPr>
          <w:rFonts w:eastAsiaTheme="minorHAnsi"/>
          <w:noProof/>
          <w:lang w:val="sr-Latn-CS" w:eastAsia="en-GB"/>
        </w:rPr>
        <w:t xml:space="preserve"> </w:t>
      </w:r>
      <w:r>
        <w:rPr>
          <w:rFonts w:eastAsiaTheme="minorHAnsi"/>
          <w:noProof/>
          <w:lang w:val="sr-Latn-CS" w:eastAsia="en-GB"/>
        </w:rPr>
        <w:t>Evropske</w:t>
      </w:r>
      <w:r w:rsidR="00652D2F" w:rsidRPr="00D62463">
        <w:rPr>
          <w:rFonts w:eastAsiaTheme="minorHAnsi"/>
          <w:noProof/>
          <w:lang w:val="sr-Latn-CS" w:eastAsia="en-GB"/>
        </w:rPr>
        <w:t xml:space="preserve"> </w:t>
      </w:r>
      <w:r>
        <w:rPr>
          <w:rFonts w:eastAsiaTheme="minorHAnsi"/>
          <w:noProof/>
          <w:lang w:val="sr-Latn-CS" w:eastAsia="en-GB"/>
        </w:rPr>
        <w:t>unije</w:t>
      </w:r>
      <w:r w:rsidR="00652D2F" w:rsidRPr="00D62463">
        <w:rPr>
          <w:rFonts w:eastAsiaTheme="minorHAnsi"/>
          <w:noProof/>
          <w:lang w:val="sr-Latn-CS" w:eastAsia="en-GB"/>
        </w:rPr>
        <w:t>;</w:t>
      </w:r>
    </w:p>
    <w:p w14:paraId="0FEA3719" w14:textId="54E98707" w:rsidR="008B6C6E" w:rsidRPr="00D62463" w:rsidRDefault="00D62463" w:rsidP="008B6C6E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korišćenje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carinske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8B6C6E" w:rsidRPr="00D62463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pojednostavljenja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otpreme</w:t>
      </w:r>
      <w:r w:rsidR="008B6C6E" w:rsidRPr="00D62463">
        <w:rPr>
          <w:noProof/>
          <w:lang w:val="sr-Latn-CS"/>
        </w:rPr>
        <w:t>;</w:t>
      </w:r>
    </w:p>
    <w:p w14:paraId="27506325" w14:textId="28FF8FF7" w:rsidR="008B6C6E" w:rsidRPr="00D62463" w:rsidRDefault="00D62463" w:rsidP="008B6C6E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povoljniji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tretman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675033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675033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675033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675033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rizika</w:t>
      </w:r>
      <w:r w:rsidR="00675033" w:rsidRPr="00D62463">
        <w:rPr>
          <w:noProof/>
          <w:lang w:val="sr-Latn-CS"/>
        </w:rPr>
        <w:t xml:space="preserve"> (</w:t>
      </w:r>
      <w:r>
        <w:rPr>
          <w:noProof/>
          <w:lang w:val="sr-Latn-CS"/>
        </w:rPr>
        <w:t>podleže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manjem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broju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kako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dokumentarnih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8B6C6E" w:rsidRPr="00D62463">
        <w:rPr>
          <w:noProof/>
          <w:lang w:val="sr-Latn-CS"/>
        </w:rPr>
        <w:t>);</w:t>
      </w:r>
    </w:p>
    <w:p w14:paraId="51F84A99" w14:textId="0635B9CE" w:rsidR="008B6C6E" w:rsidRPr="00D62463" w:rsidRDefault="00D62463" w:rsidP="008B6C6E">
      <w:pPr>
        <w:pStyle w:val="ListParagraph"/>
        <w:numPr>
          <w:ilvl w:val="0"/>
          <w:numId w:val="1"/>
        </w:numPr>
        <w:spacing w:after="160" w:line="254" w:lineRule="auto"/>
        <w:jc w:val="both"/>
        <w:rPr>
          <w:noProof/>
          <w:lang w:val="sr-Latn-CS"/>
        </w:rPr>
      </w:pPr>
      <w:r>
        <w:rPr>
          <w:noProof/>
          <w:lang w:val="sr-Latn-CS"/>
        </w:rPr>
        <w:t>obaveza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razmena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potpisnica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svojim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nosiocima</w:t>
      </w:r>
      <w:r w:rsidR="008B6C6E" w:rsidRPr="00D62463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8B6C6E" w:rsidRPr="00D62463">
        <w:rPr>
          <w:noProof/>
          <w:lang w:val="sr-Latn-CS"/>
        </w:rPr>
        <w:t>.</w:t>
      </w:r>
    </w:p>
    <w:p w14:paraId="3D52A659" w14:textId="03D1ACE8" w:rsidR="008B6C6E" w:rsidRPr="00D62463" w:rsidRDefault="008B6C6E" w:rsidP="008B6C6E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</w:t>
      </w:r>
      <w:r w:rsidR="00D62463">
        <w:rPr>
          <w:noProof/>
          <w:lang w:val="sr-Latn-CS"/>
        </w:rPr>
        <w:t>Ostvarenje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navedenih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ciljeva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doneće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bolje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mogućnosti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države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unaprediti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prometu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robe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ulazi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izlazi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teritorija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država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strana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potpisnica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bez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ometanja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trgovinskih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tokova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kao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otklanjanje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prepreka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međusobnoj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trgovini</w:t>
      </w:r>
      <w:r w:rsidRPr="00D62463">
        <w:rPr>
          <w:noProof/>
          <w:lang w:val="sr-Latn-CS"/>
        </w:rPr>
        <w:t>.</w:t>
      </w:r>
    </w:p>
    <w:p w14:paraId="26C48B36" w14:textId="77777777" w:rsidR="008B6C6E" w:rsidRPr="00D62463" w:rsidRDefault="008B6C6E" w:rsidP="008B6C6E">
      <w:pPr>
        <w:jc w:val="both"/>
        <w:rPr>
          <w:b/>
          <w:noProof/>
          <w:color w:val="000000"/>
          <w:lang w:val="sr-Latn-CS"/>
        </w:rPr>
      </w:pPr>
    </w:p>
    <w:p w14:paraId="5D1D5927" w14:textId="77777777" w:rsidR="008B6C6E" w:rsidRPr="00D62463" w:rsidRDefault="008B6C6E" w:rsidP="008B6C6E">
      <w:pPr>
        <w:jc w:val="both"/>
        <w:rPr>
          <w:b/>
          <w:noProof/>
          <w:color w:val="000000"/>
          <w:lang w:val="sr-Latn-CS"/>
        </w:rPr>
      </w:pPr>
    </w:p>
    <w:p w14:paraId="49F21265" w14:textId="525D92C9" w:rsidR="008B6C6E" w:rsidRPr="00D62463" w:rsidRDefault="008B6C6E" w:rsidP="008B6C6E">
      <w:pPr>
        <w:spacing w:line="360" w:lineRule="auto"/>
        <w:ind w:left="709"/>
        <w:jc w:val="both"/>
        <w:rPr>
          <w:b/>
          <w:noProof/>
          <w:color w:val="000000"/>
          <w:lang w:val="sr-Latn-CS"/>
        </w:rPr>
      </w:pPr>
      <w:r w:rsidRPr="00D62463">
        <w:rPr>
          <w:b/>
          <w:noProof/>
          <w:color w:val="000000"/>
          <w:lang w:val="sr-Latn-CS"/>
        </w:rPr>
        <w:t xml:space="preserve">III.   </w:t>
      </w:r>
      <w:r w:rsidR="00D62463">
        <w:rPr>
          <w:b/>
          <w:noProof/>
          <w:color w:val="000000"/>
          <w:lang w:val="sr-Latn-CS"/>
        </w:rPr>
        <w:t>Finansijske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obaveze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koje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nastaju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izvršavanjem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međunarodnog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sporazuma</w:t>
      </w:r>
      <w:r w:rsidRPr="00D62463">
        <w:rPr>
          <w:b/>
          <w:noProof/>
          <w:color w:val="000000"/>
          <w:lang w:val="sr-Latn-CS"/>
        </w:rPr>
        <w:t xml:space="preserve"> </w:t>
      </w:r>
    </w:p>
    <w:p w14:paraId="66B895BD" w14:textId="4BCF37B2" w:rsidR="008B6C6E" w:rsidRPr="00D62463" w:rsidRDefault="008B6C6E" w:rsidP="008B6C6E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lastRenderedPageBreak/>
        <w:tab/>
      </w:r>
      <w:r w:rsidR="00D62463">
        <w:rPr>
          <w:noProof/>
          <w:lang w:val="sr-Latn-CS"/>
        </w:rPr>
        <w:t>Izvršenjem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Sporazuma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između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Vlade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Republike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Srbije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>S)</w:t>
      </w:r>
      <w:r w:rsidRPr="00D62463">
        <w:rPr>
          <w:bCs/>
          <w:noProof/>
          <w:color w:val="000000"/>
          <w:lang w:val="sr-Latn-CS"/>
        </w:rPr>
        <w:t xml:space="preserve">, </w:t>
      </w:r>
      <w:r w:rsidR="00D62463">
        <w:rPr>
          <w:noProof/>
          <w:lang w:val="sr-Latn-CS"/>
        </w:rPr>
        <w:t>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stvaraju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nove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finansijske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obaveze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Srbiju</w:t>
      </w:r>
      <w:r w:rsidRPr="00D62463">
        <w:rPr>
          <w:noProof/>
          <w:lang w:val="sr-Latn-CS"/>
        </w:rPr>
        <w:t>.</w:t>
      </w:r>
    </w:p>
    <w:p w14:paraId="525566D3" w14:textId="77777777" w:rsidR="008B6C6E" w:rsidRPr="00D62463" w:rsidRDefault="008B6C6E" w:rsidP="008B6C6E">
      <w:pPr>
        <w:jc w:val="both"/>
        <w:rPr>
          <w:noProof/>
          <w:color w:val="000000"/>
          <w:lang w:val="sr-Latn-CS"/>
        </w:rPr>
      </w:pPr>
      <w:r w:rsidRPr="00D62463">
        <w:rPr>
          <w:noProof/>
          <w:color w:val="000000"/>
          <w:lang w:val="sr-Latn-CS"/>
        </w:rPr>
        <w:t xml:space="preserve">      </w:t>
      </w:r>
    </w:p>
    <w:p w14:paraId="31568D76" w14:textId="77777777" w:rsidR="008B6C6E" w:rsidRPr="00D62463" w:rsidRDefault="008B6C6E" w:rsidP="008B6C6E">
      <w:pPr>
        <w:jc w:val="both"/>
        <w:rPr>
          <w:noProof/>
          <w:color w:val="000000"/>
          <w:lang w:val="sr-Latn-CS"/>
        </w:rPr>
      </w:pPr>
    </w:p>
    <w:p w14:paraId="607DB56B" w14:textId="0D5B4E6F" w:rsidR="008B6C6E" w:rsidRPr="00D62463" w:rsidRDefault="008B6C6E" w:rsidP="008B6C6E">
      <w:pPr>
        <w:ind w:left="1412" w:hanging="706"/>
        <w:jc w:val="both"/>
        <w:rPr>
          <w:b/>
          <w:noProof/>
          <w:color w:val="000000"/>
          <w:lang w:val="sr-Latn-CS"/>
        </w:rPr>
      </w:pPr>
      <w:r w:rsidRPr="00D62463">
        <w:rPr>
          <w:b/>
          <w:noProof/>
          <w:color w:val="000000"/>
          <w:lang w:val="sr-Latn-CS"/>
        </w:rPr>
        <w:t>IV .</w:t>
      </w:r>
      <w:r w:rsidRPr="00D62463">
        <w:rPr>
          <w:b/>
          <w:noProof/>
          <w:color w:val="000000"/>
          <w:lang w:val="sr-Latn-CS"/>
        </w:rPr>
        <w:tab/>
      </w:r>
      <w:r w:rsidR="00D62463">
        <w:rPr>
          <w:b/>
          <w:noProof/>
          <w:color w:val="000000"/>
          <w:lang w:val="sr-Latn-CS"/>
        </w:rPr>
        <w:t>Procena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finansijskih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sredstava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potrebnih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za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izvršavanje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međunarodnog</w:t>
      </w:r>
      <w:r w:rsidRPr="00D62463">
        <w:rPr>
          <w:b/>
          <w:noProof/>
          <w:color w:val="000000"/>
          <w:lang w:val="sr-Latn-CS"/>
        </w:rPr>
        <w:t xml:space="preserve"> </w:t>
      </w:r>
      <w:r w:rsidR="00D62463">
        <w:rPr>
          <w:b/>
          <w:noProof/>
          <w:color w:val="000000"/>
          <w:lang w:val="sr-Latn-CS"/>
        </w:rPr>
        <w:t>sporazuma</w:t>
      </w:r>
    </w:p>
    <w:p w14:paraId="51A5A3A2" w14:textId="77777777" w:rsidR="008B6C6E" w:rsidRPr="00D62463" w:rsidRDefault="008B6C6E" w:rsidP="008B6C6E">
      <w:pPr>
        <w:jc w:val="both"/>
        <w:rPr>
          <w:b/>
          <w:noProof/>
          <w:color w:val="000000"/>
          <w:lang w:val="sr-Latn-CS"/>
        </w:rPr>
      </w:pPr>
    </w:p>
    <w:p w14:paraId="5A836EEB" w14:textId="5EFEF510" w:rsidR="008B6C6E" w:rsidRPr="00D62463" w:rsidRDefault="008B6C6E" w:rsidP="008B6C6E">
      <w:pPr>
        <w:jc w:val="both"/>
        <w:rPr>
          <w:noProof/>
          <w:lang w:val="sr-Latn-CS"/>
        </w:rPr>
      </w:pPr>
      <w:r w:rsidRPr="00D62463">
        <w:rPr>
          <w:noProof/>
          <w:lang w:val="sr-Latn-CS"/>
        </w:rPr>
        <w:t xml:space="preserve">           </w:t>
      </w:r>
      <w:r w:rsidR="00D62463">
        <w:rPr>
          <w:noProof/>
          <w:lang w:val="sr-Latn-CS"/>
        </w:rPr>
        <w:t>S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obzirom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izvršenjem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Sporazuma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između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Vlade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Republike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color w:val="000000"/>
          <w:lang w:val="sr-Latn-CS"/>
        </w:rPr>
        <w:t>Srbije</w:t>
      </w:r>
      <w:r w:rsidRPr="00D62463">
        <w:rPr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>S)</w:t>
      </w:r>
      <w:r w:rsidRPr="00D62463">
        <w:rPr>
          <w:bCs/>
          <w:noProof/>
          <w:color w:val="000000"/>
          <w:lang w:val="sr-Latn-CS"/>
        </w:rPr>
        <w:t xml:space="preserve">, </w:t>
      </w:r>
      <w:r w:rsidR="00D62463">
        <w:rPr>
          <w:bCs/>
          <w:noProof/>
          <w:color w:val="000000"/>
          <w:lang w:val="sr-Latn-CS"/>
        </w:rPr>
        <w:t>ne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stvaraju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finansijske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obaveze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za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Republiku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Srbiju</w:t>
      </w:r>
      <w:r w:rsidRPr="00D62463">
        <w:rPr>
          <w:bCs/>
          <w:noProof/>
          <w:color w:val="000000"/>
          <w:lang w:val="sr-Latn-CS"/>
        </w:rPr>
        <w:t xml:space="preserve">, </w:t>
      </w:r>
      <w:r w:rsidR="00D62463">
        <w:rPr>
          <w:bCs/>
          <w:noProof/>
          <w:color w:val="000000"/>
          <w:lang w:val="sr-Latn-CS"/>
        </w:rPr>
        <w:t>to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za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njegovo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bCs/>
          <w:noProof/>
          <w:color w:val="000000"/>
          <w:lang w:val="sr-Latn-CS"/>
        </w:rPr>
        <w:t>izvršavanje</w:t>
      </w:r>
      <w:r w:rsidRPr="00D62463">
        <w:rPr>
          <w:bCs/>
          <w:noProof/>
          <w:color w:val="000000"/>
          <w:lang w:val="sr-Latn-CS"/>
        </w:rPr>
        <w:t xml:space="preserve"> </w:t>
      </w:r>
      <w:r w:rsidR="00D62463">
        <w:rPr>
          <w:noProof/>
          <w:lang w:val="sr-Latn-CS"/>
        </w:rPr>
        <w:t>nije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potrebno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obezbediti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sredstva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budžeta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Srbije</w:t>
      </w:r>
      <w:r w:rsidRPr="00D62463">
        <w:rPr>
          <w:noProof/>
          <w:lang w:val="sr-Latn-CS"/>
        </w:rPr>
        <w:t xml:space="preserve">. </w:t>
      </w:r>
    </w:p>
    <w:p w14:paraId="7F430AE1" w14:textId="77777777" w:rsidR="007076F1" w:rsidRPr="00D62463" w:rsidRDefault="007076F1" w:rsidP="008B6C6E">
      <w:pPr>
        <w:jc w:val="both"/>
        <w:rPr>
          <w:noProof/>
          <w:lang w:val="sr-Latn-CS"/>
        </w:rPr>
      </w:pPr>
    </w:p>
    <w:p w14:paraId="4A054DF4" w14:textId="35A01CA9" w:rsidR="00976AEF" w:rsidRPr="00D62463" w:rsidRDefault="007076F1" w:rsidP="00976AEF">
      <w:pPr>
        <w:jc w:val="both"/>
        <w:rPr>
          <w:b/>
          <w:noProof/>
          <w:color w:val="000000"/>
          <w:spacing w:val="-5"/>
          <w:lang w:val="sr-Latn-CS"/>
        </w:rPr>
      </w:pPr>
      <w:r w:rsidRPr="00D62463">
        <w:rPr>
          <w:noProof/>
          <w:lang w:val="sr-Latn-CS"/>
        </w:rPr>
        <w:tab/>
      </w:r>
      <w:r w:rsidRPr="00D62463">
        <w:rPr>
          <w:b/>
          <w:noProof/>
          <w:lang w:val="sr-Latn-CS"/>
        </w:rPr>
        <w:t xml:space="preserve">V. </w:t>
      </w:r>
      <w:r w:rsidR="00D62463">
        <w:rPr>
          <w:b/>
          <w:noProof/>
          <w:lang w:val="sr-Latn-CS"/>
        </w:rPr>
        <w:t>Razlozi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zbog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kojih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se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predlaže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da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zakon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stupi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na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snagu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pre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osmog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dana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od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dana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objavljivanja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u</w:t>
      </w:r>
      <w:r w:rsidR="00976AEF" w:rsidRPr="00D62463">
        <w:rPr>
          <w:b/>
          <w:noProof/>
          <w:lang w:val="sr-Latn-CS"/>
        </w:rPr>
        <w:t xml:space="preserve"> </w:t>
      </w:r>
      <w:r w:rsidR="00976AEF" w:rsidRPr="00D62463">
        <w:rPr>
          <w:b/>
          <w:noProof/>
          <w:color w:val="000000"/>
          <w:spacing w:val="-5"/>
          <w:lang w:val="sr-Latn-CS"/>
        </w:rPr>
        <w:t>„</w:t>
      </w:r>
      <w:r w:rsidR="00D62463">
        <w:rPr>
          <w:b/>
          <w:noProof/>
          <w:color w:val="000000"/>
          <w:spacing w:val="-5"/>
          <w:lang w:val="sr-Latn-CS"/>
        </w:rPr>
        <w:t>Službeni</w:t>
      </w:r>
      <w:r w:rsidR="00976AEF" w:rsidRPr="00D62463">
        <w:rPr>
          <w:b/>
          <w:noProof/>
          <w:color w:val="000000"/>
          <w:spacing w:val="-5"/>
          <w:lang w:val="sr-Latn-CS"/>
        </w:rPr>
        <w:t xml:space="preserve"> </w:t>
      </w:r>
      <w:r w:rsidR="00D62463">
        <w:rPr>
          <w:b/>
          <w:noProof/>
          <w:color w:val="000000"/>
          <w:spacing w:val="-5"/>
          <w:lang w:val="sr-Latn-CS"/>
        </w:rPr>
        <w:t>glasnik</w:t>
      </w:r>
      <w:r w:rsidR="00976AEF" w:rsidRPr="00D62463">
        <w:rPr>
          <w:b/>
          <w:noProof/>
          <w:color w:val="000000"/>
          <w:spacing w:val="-5"/>
          <w:lang w:val="sr-Latn-CS"/>
        </w:rPr>
        <w:t xml:space="preserve"> </w:t>
      </w:r>
      <w:r w:rsidR="00D62463">
        <w:rPr>
          <w:b/>
          <w:noProof/>
          <w:color w:val="000000"/>
          <w:spacing w:val="-5"/>
          <w:lang w:val="sr-Latn-CS"/>
        </w:rPr>
        <w:t>Republike</w:t>
      </w:r>
      <w:r w:rsidR="00976AEF" w:rsidRPr="00D62463">
        <w:rPr>
          <w:b/>
          <w:noProof/>
          <w:color w:val="000000"/>
          <w:spacing w:val="-5"/>
          <w:lang w:val="sr-Latn-CS"/>
        </w:rPr>
        <w:t xml:space="preserve"> </w:t>
      </w:r>
      <w:r w:rsidR="00D62463">
        <w:rPr>
          <w:b/>
          <w:noProof/>
          <w:color w:val="000000"/>
          <w:spacing w:val="-5"/>
          <w:lang w:val="sr-Latn-CS"/>
        </w:rPr>
        <w:t>Srbije</w:t>
      </w:r>
      <w:r w:rsidR="00976AEF" w:rsidRPr="00D62463">
        <w:rPr>
          <w:b/>
          <w:noProof/>
          <w:color w:val="000000"/>
          <w:spacing w:val="-5"/>
          <w:lang w:val="sr-Latn-CS"/>
        </w:rPr>
        <w:t>”</w:t>
      </w:r>
    </w:p>
    <w:p w14:paraId="488C58FD" w14:textId="77777777" w:rsidR="00976AEF" w:rsidRPr="00D62463" w:rsidRDefault="00976AEF" w:rsidP="00976AEF">
      <w:pPr>
        <w:jc w:val="both"/>
        <w:rPr>
          <w:b/>
          <w:noProof/>
          <w:color w:val="000000"/>
          <w:spacing w:val="-5"/>
          <w:lang w:val="sr-Latn-CS"/>
        </w:rPr>
      </w:pPr>
    </w:p>
    <w:p w14:paraId="4B3EC976" w14:textId="65766E31" w:rsidR="00976AEF" w:rsidRPr="00D62463" w:rsidRDefault="00976AEF" w:rsidP="00976AEF">
      <w:pPr>
        <w:jc w:val="both"/>
        <w:rPr>
          <w:noProof/>
          <w:color w:val="000000"/>
          <w:spacing w:val="-5"/>
          <w:lang w:val="sr-Latn-CS"/>
        </w:rPr>
      </w:pPr>
      <w:r w:rsidRPr="00D62463">
        <w:rPr>
          <w:b/>
          <w:noProof/>
          <w:color w:val="000000"/>
          <w:spacing w:val="-5"/>
          <w:lang w:val="sr-Latn-CS"/>
        </w:rPr>
        <w:tab/>
      </w:r>
      <w:r w:rsidR="00D62463">
        <w:rPr>
          <w:noProof/>
          <w:color w:val="000000"/>
          <w:spacing w:val="-5"/>
          <w:lang w:val="sr-Latn-CS"/>
        </w:rPr>
        <w:t>Predlaže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se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da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zakon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stupi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na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snagu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pre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osmog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dana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od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dana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objavljivanja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u</w:t>
      </w:r>
      <w:r w:rsidRPr="00D62463">
        <w:rPr>
          <w:noProof/>
          <w:color w:val="000000"/>
          <w:spacing w:val="-5"/>
          <w:lang w:val="sr-Latn-CS"/>
        </w:rPr>
        <w:t xml:space="preserve"> „</w:t>
      </w:r>
      <w:r w:rsidR="00D62463">
        <w:rPr>
          <w:noProof/>
          <w:color w:val="000000"/>
          <w:spacing w:val="-5"/>
          <w:lang w:val="sr-Latn-CS"/>
        </w:rPr>
        <w:t>Službenom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glasniku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Republike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Srbije</w:t>
      </w:r>
      <w:r w:rsidRPr="00D62463">
        <w:rPr>
          <w:noProof/>
          <w:spacing w:val="-5"/>
          <w:lang w:val="sr-Latn-CS"/>
        </w:rPr>
        <w:t>”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razloga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što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stvorile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mogućnosti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zajednicu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korišćenje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benefit</w:t>
      </w:r>
      <w:r w:rsidRPr="00D62463">
        <w:rPr>
          <w:noProof/>
          <w:lang w:val="sr-Latn-CS"/>
        </w:rPr>
        <w:t xml:space="preserve">a </w:t>
      </w:r>
      <w:r w:rsidR="00D62463">
        <w:rPr>
          <w:noProof/>
          <w:lang w:val="sr-Latn-CS"/>
        </w:rPr>
        <w:t>predviđenih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Sporazumom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između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Vlade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Srbije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Saveta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ministara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Republike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Albanije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uzajamnom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priznavanju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odobrenja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ovlašćenih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privrednih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subjekata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sigurnost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(</w:t>
      </w:r>
      <w:r w:rsidR="00D62463">
        <w:rPr>
          <w:noProof/>
          <w:lang w:val="sr-Latn-CS"/>
        </w:rPr>
        <w:t>AEO</w:t>
      </w:r>
      <w:r w:rsidRPr="00D62463">
        <w:rPr>
          <w:noProof/>
          <w:lang w:val="sr-Latn-CS"/>
        </w:rPr>
        <w:t xml:space="preserve">S)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korišćenje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olakšica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odnosu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carinske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kontrole</w:t>
      </w:r>
      <w:r w:rsidRPr="00D62463">
        <w:rPr>
          <w:noProof/>
          <w:lang w:val="sr-Latn-CS"/>
        </w:rPr>
        <w:t>.</w:t>
      </w:r>
    </w:p>
    <w:p w14:paraId="42C38EC1" w14:textId="77777777" w:rsidR="00976AEF" w:rsidRPr="00D62463" w:rsidRDefault="00976AEF" w:rsidP="008B6C6E">
      <w:pPr>
        <w:jc w:val="both"/>
        <w:rPr>
          <w:b/>
          <w:noProof/>
          <w:lang w:val="sr-Latn-CS"/>
        </w:rPr>
      </w:pPr>
    </w:p>
    <w:p w14:paraId="6348689D" w14:textId="525CDC0F" w:rsidR="00976AEF" w:rsidRPr="00D62463" w:rsidRDefault="00DE45F9" w:rsidP="00976AEF">
      <w:pPr>
        <w:jc w:val="both"/>
        <w:rPr>
          <w:b/>
          <w:noProof/>
          <w:lang w:val="sr-Latn-CS"/>
        </w:rPr>
      </w:pPr>
      <w:r w:rsidRPr="00D62463">
        <w:rPr>
          <w:noProof/>
          <w:lang w:val="sr-Latn-CS"/>
        </w:rPr>
        <w:tab/>
      </w:r>
      <w:r w:rsidRPr="00D62463">
        <w:rPr>
          <w:b/>
          <w:noProof/>
          <w:lang w:val="sr-Latn-CS"/>
        </w:rPr>
        <w:t xml:space="preserve">VI. </w:t>
      </w:r>
      <w:r w:rsidR="00D62463">
        <w:rPr>
          <w:b/>
          <w:noProof/>
          <w:lang w:val="sr-Latn-CS"/>
        </w:rPr>
        <w:t>Razlozi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za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donošenje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zakona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po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hitnom</w:t>
      </w:r>
      <w:r w:rsidR="00976AEF" w:rsidRPr="00D62463">
        <w:rPr>
          <w:b/>
          <w:noProof/>
          <w:lang w:val="sr-Latn-CS"/>
        </w:rPr>
        <w:t xml:space="preserve"> </w:t>
      </w:r>
      <w:r w:rsidR="00D62463">
        <w:rPr>
          <w:b/>
          <w:noProof/>
          <w:lang w:val="sr-Latn-CS"/>
        </w:rPr>
        <w:t>postupku</w:t>
      </w:r>
    </w:p>
    <w:p w14:paraId="6BE23B74" w14:textId="77777777" w:rsidR="00976AEF" w:rsidRPr="00D62463" w:rsidRDefault="00976AEF" w:rsidP="00976AEF">
      <w:pPr>
        <w:jc w:val="both"/>
        <w:rPr>
          <w:b/>
          <w:noProof/>
          <w:lang w:val="sr-Latn-CS"/>
        </w:rPr>
      </w:pPr>
    </w:p>
    <w:p w14:paraId="610FCAF9" w14:textId="2E6C805B" w:rsidR="00DE45F9" w:rsidRPr="00D62463" w:rsidRDefault="00976AEF" w:rsidP="00976AEF">
      <w:pPr>
        <w:jc w:val="both"/>
        <w:rPr>
          <w:noProof/>
          <w:lang w:val="sr-Latn-CS"/>
        </w:rPr>
      </w:pPr>
      <w:r w:rsidRPr="00D62463">
        <w:rPr>
          <w:b/>
          <w:noProof/>
          <w:lang w:val="sr-Latn-CS"/>
        </w:rPr>
        <w:tab/>
      </w:r>
      <w:r w:rsidR="00D62463">
        <w:rPr>
          <w:noProof/>
          <w:lang w:val="sr-Latn-CS"/>
        </w:rPr>
        <w:t>Predlaže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donošenje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ovog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zakona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hitnom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postupku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saglasno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članu</w:t>
      </w:r>
      <w:r w:rsidRPr="00D62463">
        <w:rPr>
          <w:noProof/>
          <w:lang w:val="sr-Latn-CS"/>
        </w:rPr>
        <w:t xml:space="preserve"> 167. </w:t>
      </w:r>
      <w:r w:rsidR="00D62463">
        <w:rPr>
          <w:noProof/>
          <w:lang w:val="sr-Latn-CS"/>
        </w:rPr>
        <w:t>Poslovnika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Narodne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skupštine</w:t>
      </w:r>
      <w:r w:rsidRPr="00D62463">
        <w:rPr>
          <w:noProof/>
          <w:lang w:val="sr-Latn-CS"/>
        </w:rPr>
        <w:t xml:space="preserve"> </w:t>
      </w:r>
      <w:r w:rsidRPr="00D62463">
        <w:rPr>
          <w:noProof/>
          <w:color w:val="000000"/>
          <w:spacing w:val="-5"/>
          <w:lang w:val="sr-Latn-CS"/>
        </w:rPr>
        <w:t>(„</w:t>
      </w:r>
      <w:r w:rsidR="00D62463">
        <w:rPr>
          <w:noProof/>
          <w:color w:val="000000"/>
          <w:spacing w:val="-5"/>
          <w:lang w:val="sr-Latn-CS"/>
        </w:rPr>
        <w:t>Službeni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glasnik</w:t>
      </w:r>
      <w:r w:rsidRPr="00D62463">
        <w:rPr>
          <w:noProof/>
          <w:color w:val="000000"/>
          <w:spacing w:val="-5"/>
          <w:lang w:val="sr-Latn-CS"/>
        </w:rPr>
        <w:t xml:space="preserve"> </w:t>
      </w:r>
      <w:r w:rsidR="00D62463">
        <w:rPr>
          <w:noProof/>
          <w:color w:val="000000"/>
          <w:spacing w:val="-5"/>
          <w:lang w:val="sr-Latn-CS"/>
        </w:rPr>
        <w:t>RS</w:t>
      </w:r>
      <w:r w:rsidRPr="00D62463">
        <w:rPr>
          <w:noProof/>
          <w:color w:val="000000"/>
          <w:spacing w:val="-5"/>
          <w:lang w:val="sr-Latn-CS"/>
        </w:rPr>
        <w:t xml:space="preserve">”, </w:t>
      </w:r>
      <w:r w:rsidR="00D62463">
        <w:rPr>
          <w:noProof/>
          <w:color w:val="000000"/>
          <w:spacing w:val="-5"/>
          <w:lang w:val="sr-Latn-CS"/>
        </w:rPr>
        <w:t>br</w:t>
      </w:r>
      <w:r w:rsidR="00D62463">
        <w:rPr>
          <w:noProof/>
          <w:lang w:val="sr-Latn-CS"/>
        </w:rPr>
        <w:t>oj</w:t>
      </w:r>
      <w:r w:rsidRPr="00D62463">
        <w:rPr>
          <w:noProof/>
          <w:lang w:val="sr-Latn-CS"/>
        </w:rPr>
        <w:t xml:space="preserve"> 20/12 – </w:t>
      </w:r>
      <w:r w:rsidR="00D62463">
        <w:rPr>
          <w:noProof/>
          <w:lang w:val="sr-Latn-CS"/>
        </w:rPr>
        <w:t>prečišćen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tekst</w:t>
      </w:r>
      <w:r w:rsidRPr="00D62463">
        <w:rPr>
          <w:noProof/>
          <w:lang w:val="sr-Latn-CS"/>
        </w:rPr>
        <w:t xml:space="preserve">), </w:t>
      </w:r>
      <w:r w:rsidR="00D62463">
        <w:rPr>
          <w:noProof/>
          <w:lang w:val="sr-Latn-CS"/>
        </w:rPr>
        <w:t>s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obzirom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će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ovaj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zakon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doprineti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ostvarenju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boljih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poslovnih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mogućnosti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obe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države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unaprediti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bezbednost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prometu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rob</w:t>
      </w:r>
      <w:r w:rsidRPr="00D62463">
        <w:rPr>
          <w:noProof/>
          <w:lang w:val="sr-Latn-CS"/>
        </w:rPr>
        <w:t xml:space="preserve">e </w:t>
      </w:r>
      <w:r w:rsidR="00D62463">
        <w:rPr>
          <w:noProof/>
          <w:lang w:val="sr-Latn-CS"/>
        </w:rPr>
        <w:t>koja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ulazi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izlazi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teritorija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strana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potpisnica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bez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ometanja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trgovinskih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tokova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kao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činjenicu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istim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produbljuje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regionalna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saradnja</w:t>
      </w:r>
      <w:r w:rsidRPr="00D62463">
        <w:rPr>
          <w:noProof/>
          <w:lang w:val="sr-Latn-CS"/>
        </w:rPr>
        <w:t xml:space="preserve">, </w:t>
      </w:r>
      <w:r w:rsidR="00D62463">
        <w:rPr>
          <w:noProof/>
          <w:lang w:val="sr-Latn-CS"/>
        </w:rPr>
        <w:t>predlaže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se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donošenje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zakona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hitnom</w:t>
      </w:r>
      <w:r w:rsidRPr="00D62463">
        <w:rPr>
          <w:noProof/>
          <w:lang w:val="sr-Latn-CS"/>
        </w:rPr>
        <w:t xml:space="preserve"> </w:t>
      </w:r>
      <w:r w:rsidR="00D62463">
        <w:rPr>
          <w:noProof/>
          <w:lang w:val="sr-Latn-CS"/>
        </w:rPr>
        <w:t>postupku</w:t>
      </w:r>
      <w:r w:rsidRPr="00D62463">
        <w:rPr>
          <w:noProof/>
          <w:lang w:val="sr-Latn-CS"/>
        </w:rPr>
        <w:t xml:space="preserve">. </w:t>
      </w:r>
    </w:p>
    <w:p w14:paraId="35EA99C9" w14:textId="77777777" w:rsidR="008B6C6E" w:rsidRPr="00D62463" w:rsidRDefault="008B6C6E" w:rsidP="008B6C6E">
      <w:pPr>
        <w:jc w:val="both"/>
        <w:rPr>
          <w:noProof/>
          <w:color w:val="000000"/>
          <w:lang w:val="sr-Latn-CS"/>
        </w:rPr>
      </w:pPr>
      <w:r w:rsidRPr="00D62463">
        <w:rPr>
          <w:noProof/>
          <w:color w:val="000000"/>
          <w:lang w:val="sr-Latn-CS"/>
        </w:rPr>
        <w:t xml:space="preserve">      </w:t>
      </w:r>
    </w:p>
    <w:p w14:paraId="041A7A02" w14:textId="77777777" w:rsidR="008B6C6E" w:rsidRPr="00D62463" w:rsidRDefault="008B6C6E" w:rsidP="008B6C6E">
      <w:pPr>
        <w:jc w:val="both"/>
        <w:rPr>
          <w:bCs/>
          <w:noProof/>
          <w:lang w:val="sr-Latn-CS"/>
        </w:rPr>
      </w:pPr>
    </w:p>
    <w:p w14:paraId="06C744DE" w14:textId="77777777" w:rsidR="008B6C6E" w:rsidRPr="00D62463" w:rsidRDefault="008B6C6E" w:rsidP="008B6C6E">
      <w:pPr>
        <w:rPr>
          <w:noProof/>
          <w:lang w:val="sr-Latn-CS"/>
        </w:rPr>
      </w:pPr>
    </w:p>
    <w:p w14:paraId="25A9BD96" w14:textId="77777777" w:rsidR="008B6C6E" w:rsidRPr="00D62463" w:rsidRDefault="008B6C6E" w:rsidP="008B6C6E">
      <w:pPr>
        <w:rPr>
          <w:noProof/>
          <w:lang w:val="sr-Latn-CS"/>
        </w:rPr>
      </w:pPr>
    </w:p>
    <w:p w14:paraId="7BDADB29" w14:textId="77777777" w:rsidR="008B6C6E" w:rsidRPr="00D62463" w:rsidRDefault="008B6C6E" w:rsidP="008B6C6E">
      <w:pPr>
        <w:rPr>
          <w:noProof/>
          <w:lang w:val="sr-Latn-CS"/>
        </w:rPr>
      </w:pPr>
    </w:p>
    <w:p w14:paraId="1616B287" w14:textId="77777777" w:rsidR="008B6C6E" w:rsidRPr="00D62463" w:rsidRDefault="008B6C6E" w:rsidP="008B6C6E">
      <w:pPr>
        <w:rPr>
          <w:noProof/>
          <w:lang w:val="sr-Latn-CS"/>
        </w:rPr>
      </w:pPr>
    </w:p>
    <w:p w14:paraId="7FCB979E" w14:textId="77777777" w:rsidR="000A4328" w:rsidRPr="00D62463" w:rsidRDefault="000A4328" w:rsidP="008B6C6E">
      <w:pPr>
        <w:rPr>
          <w:noProof/>
          <w:lang w:val="sr-Latn-CS"/>
        </w:rPr>
      </w:pPr>
    </w:p>
    <w:sectPr w:rsidR="000A4328" w:rsidRPr="00D62463" w:rsidSect="007479FD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FAB6AF" w14:textId="77777777" w:rsidR="008A29AA" w:rsidRDefault="008A29AA" w:rsidP="007479FD">
      <w:r>
        <w:separator/>
      </w:r>
    </w:p>
  </w:endnote>
  <w:endnote w:type="continuationSeparator" w:id="0">
    <w:p w14:paraId="3A7951AA" w14:textId="77777777" w:rsidR="008A29AA" w:rsidRDefault="008A29AA" w:rsidP="0074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4DF6A" w14:textId="77777777" w:rsidR="00D62463" w:rsidRDefault="00D624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F19E5" w14:textId="77777777" w:rsidR="00D62463" w:rsidRDefault="00D624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40978" w14:textId="77777777" w:rsidR="00D62463" w:rsidRDefault="00D624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CB86E" w14:textId="77777777" w:rsidR="008A29AA" w:rsidRDefault="008A29AA" w:rsidP="007479FD">
      <w:r>
        <w:separator/>
      </w:r>
    </w:p>
  </w:footnote>
  <w:footnote w:type="continuationSeparator" w:id="0">
    <w:p w14:paraId="38FC9765" w14:textId="77777777" w:rsidR="008A29AA" w:rsidRDefault="008A29AA" w:rsidP="0074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01CE14" w14:textId="77777777" w:rsidR="00D62463" w:rsidRDefault="00D624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/>
        <w:lang w:val="sr-Latn-CS"/>
      </w:rPr>
      <w:id w:val="1290014931"/>
      <w:docPartObj>
        <w:docPartGallery w:val="Page Numbers (Top of Page)"/>
        <w:docPartUnique/>
      </w:docPartObj>
    </w:sdtPr>
    <w:sdtEndPr/>
    <w:sdtContent>
      <w:p w14:paraId="6D5F89C2" w14:textId="77777777" w:rsidR="007479FD" w:rsidRPr="00D62463" w:rsidRDefault="007479FD">
        <w:pPr>
          <w:pStyle w:val="Header"/>
          <w:jc w:val="center"/>
          <w:rPr>
            <w:noProof/>
            <w:lang w:val="sr-Latn-CS"/>
          </w:rPr>
        </w:pPr>
        <w:r w:rsidRPr="00D62463">
          <w:rPr>
            <w:noProof/>
            <w:lang w:val="sr-Latn-CS"/>
          </w:rPr>
          <w:fldChar w:fldCharType="begin"/>
        </w:r>
        <w:r w:rsidRPr="00D62463">
          <w:rPr>
            <w:noProof/>
            <w:lang w:val="sr-Latn-CS"/>
          </w:rPr>
          <w:instrText xml:space="preserve"> PAGE   \* MERGEFORMAT </w:instrText>
        </w:r>
        <w:r w:rsidRPr="00D62463">
          <w:rPr>
            <w:noProof/>
            <w:lang w:val="sr-Latn-CS"/>
          </w:rPr>
          <w:fldChar w:fldCharType="separate"/>
        </w:r>
        <w:r w:rsidR="00976AEF" w:rsidRPr="00D62463">
          <w:rPr>
            <w:noProof/>
            <w:lang w:val="sr-Latn-CS"/>
          </w:rPr>
          <w:t>2</w:t>
        </w:r>
        <w:r w:rsidRPr="00D62463">
          <w:rPr>
            <w:noProof/>
            <w:lang w:val="sr-Latn-CS"/>
          </w:rPr>
          <w:fldChar w:fldCharType="end"/>
        </w:r>
      </w:p>
    </w:sdtContent>
  </w:sdt>
  <w:p w14:paraId="0534B7EA" w14:textId="77777777" w:rsidR="007479FD" w:rsidRPr="00D62463" w:rsidRDefault="007479FD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964A7" w14:textId="77777777" w:rsidR="00D62463" w:rsidRDefault="00D624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950920"/>
    <w:multiLevelType w:val="hybridMultilevel"/>
    <w:tmpl w:val="205A6DF4"/>
    <w:lvl w:ilvl="0" w:tplc="C17E93C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B50"/>
    <w:rsid w:val="000047A0"/>
    <w:rsid w:val="00090C67"/>
    <w:rsid w:val="000A4328"/>
    <w:rsid w:val="00195947"/>
    <w:rsid w:val="001F2BF0"/>
    <w:rsid w:val="00257B93"/>
    <w:rsid w:val="00412450"/>
    <w:rsid w:val="0044315E"/>
    <w:rsid w:val="004C6B50"/>
    <w:rsid w:val="005939C1"/>
    <w:rsid w:val="005A16D5"/>
    <w:rsid w:val="00615BB1"/>
    <w:rsid w:val="00652D2F"/>
    <w:rsid w:val="00675033"/>
    <w:rsid w:val="006E5F72"/>
    <w:rsid w:val="007076F1"/>
    <w:rsid w:val="007479FD"/>
    <w:rsid w:val="00753F66"/>
    <w:rsid w:val="008A29AA"/>
    <w:rsid w:val="008A2B6B"/>
    <w:rsid w:val="008B6C6E"/>
    <w:rsid w:val="008F1B51"/>
    <w:rsid w:val="009545E7"/>
    <w:rsid w:val="00957D3C"/>
    <w:rsid w:val="00976AEF"/>
    <w:rsid w:val="00A01F72"/>
    <w:rsid w:val="00A961E8"/>
    <w:rsid w:val="00B244B0"/>
    <w:rsid w:val="00B60D66"/>
    <w:rsid w:val="00BD2674"/>
    <w:rsid w:val="00C10798"/>
    <w:rsid w:val="00C64D46"/>
    <w:rsid w:val="00C6528C"/>
    <w:rsid w:val="00CB16DA"/>
    <w:rsid w:val="00D26E72"/>
    <w:rsid w:val="00D62463"/>
    <w:rsid w:val="00DE45F9"/>
    <w:rsid w:val="00E25191"/>
    <w:rsid w:val="00E87D2B"/>
    <w:rsid w:val="00F17729"/>
    <w:rsid w:val="00F616BE"/>
    <w:rsid w:val="00FD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E70180"/>
  <w15:chartTrackingRefBased/>
  <w15:docId w15:val="{F7F1CB6C-65C4-4B84-ACEF-C1ACD1155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5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450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B6C6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6C6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5E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479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79F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479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79F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9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2225</Words>
  <Characters>12684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Dobrila Stevanović</dc:creator>
  <cp:keywords/>
  <dc:description/>
  <cp:lastModifiedBy>Bojan Grgic</cp:lastModifiedBy>
  <cp:revision>2</cp:revision>
  <cp:lastPrinted>2021-12-24T14:05:00Z</cp:lastPrinted>
  <dcterms:created xsi:type="dcterms:W3CDTF">2021-12-27T16:12:00Z</dcterms:created>
  <dcterms:modified xsi:type="dcterms:W3CDTF">2021-12-27T16:12:00Z</dcterms:modified>
</cp:coreProperties>
</file>