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629" w:rsidRPr="000E083A" w:rsidRDefault="00BD7629" w:rsidP="000D409A">
      <w:pPr>
        <w:jc w:val="center"/>
        <w:rPr>
          <w:lang w:val="sr-Cyrl-RS"/>
        </w:rPr>
      </w:pPr>
      <w:r w:rsidRPr="000E083A">
        <w:rPr>
          <w:lang w:val="sr-Cyrl-RS"/>
        </w:rPr>
        <w:t>О Б Р А З Л О Ж Е Њ Е</w:t>
      </w:r>
    </w:p>
    <w:p w:rsidR="00BD7629" w:rsidRPr="000E083A" w:rsidRDefault="00BD7629" w:rsidP="000D409A">
      <w:pPr>
        <w:jc w:val="center"/>
        <w:rPr>
          <w:lang w:val="sr-Cyrl-RS"/>
        </w:rPr>
      </w:pPr>
    </w:p>
    <w:p w:rsidR="00BD7629" w:rsidRPr="000E083A" w:rsidRDefault="00BD7629" w:rsidP="000D409A">
      <w:pPr>
        <w:jc w:val="center"/>
        <w:rPr>
          <w:rFonts w:eastAsia="Times New Roman"/>
          <w:lang w:val="sr-Cyrl-RS" w:eastAsia="sr-Latn-CS"/>
        </w:rPr>
      </w:pPr>
    </w:p>
    <w:p w:rsidR="00BD7629" w:rsidRPr="000E083A" w:rsidRDefault="000D409A" w:rsidP="000D409A">
      <w:pPr>
        <w:autoSpaceDE w:val="0"/>
        <w:autoSpaceDN w:val="0"/>
        <w:adjustRightInd w:val="0"/>
        <w:contextualSpacing/>
        <w:rPr>
          <w:rFonts w:eastAsia="Times New Roman"/>
          <w:bCs/>
          <w:lang w:val="sr-Cyrl-RS"/>
        </w:rPr>
      </w:pPr>
      <w:r>
        <w:rPr>
          <w:rFonts w:eastAsia="Times New Roman"/>
          <w:bCs/>
          <w:lang w:val="sr-Latn-RS"/>
        </w:rPr>
        <w:t xml:space="preserve">I. </w:t>
      </w:r>
      <w:r w:rsidR="00BD7629" w:rsidRPr="000E083A">
        <w:rPr>
          <w:rFonts w:eastAsia="Times New Roman"/>
          <w:bCs/>
          <w:lang w:val="sr-Cyrl-RS"/>
        </w:rPr>
        <w:t>УСТАВНИ ОСНОВ</w:t>
      </w:r>
      <w:r w:rsidR="00F17E2B">
        <w:rPr>
          <w:rFonts w:eastAsia="Times New Roman"/>
          <w:bCs/>
          <w:lang w:val="sr-Cyrl-RS"/>
        </w:rPr>
        <w:t xml:space="preserve"> </w:t>
      </w:r>
      <w:r w:rsidR="00F17E2B" w:rsidRPr="000E083A">
        <w:rPr>
          <w:rFonts w:eastAsia="Times New Roman"/>
          <w:bCs/>
          <w:lang w:val="sr-Cyrl-RS"/>
        </w:rPr>
        <w:t>ЗА ДОНОШЕЊЕ ЗАКОНА</w:t>
      </w:r>
      <w:r w:rsidR="00F17E2B">
        <w:rPr>
          <w:rFonts w:eastAsia="Times New Roman"/>
          <w:bCs/>
          <w:lang w:val="sr-Cyrl-RS"/>
        </w:rPr>
        <w:t xml:space="preserve"> </w:t>
      </w:r>
    </w:p>
    <w:p w:rsidR="000D409A" w:rsidRDefault="000D409A" w:rsidP="000D409A">
      <w:pPr>
        <w:autoSpaceDE w:val="0"/>
        <w:autoSpaceDN w:val="0"/>
        <w:adjustRightInd w:val="0"/>
        <w:rPr>
          <w:rFonts w:eastAsia="Times New Roman"/>
          <w:lang w:val="sr-Cyrl-RS"/>
        </w:rPr>
      </w:pPr>
    </w:p>
    <w:p w:rsidR="00BD7629" w:rsidRPr="000E083A" w:rsidRDefault="00BD7629" w:rsidP="000D409A">
      <w:pPr>
        <w:autoSpaceDE w:val="0"/>
        <w:autoSpaceDN w:val="0"/>
        <w:adjustRightInd w:val="0"/>
        <w:rPr>
          <w:rFonts w:eastAsia="Times New Roman"/>
          <w:lang w:val="sr-Cyrl-RS"/>
        </w:rPr>
      </w:pPr>
      <w:r w:rsidRPr="000E083A">
        <w:rPr>
          <w:rFonts w:eastAsia="Times New Roman"/>
          <w:lang w:val="sr-Cyrl-RS"/>
        </w:rPr>
        <w:t xml:space="preserve">Уставни основ за доношење овог закона садржан је у одредбама члана 97.  тач. 6. и 15. Устава Републике Србије, којим је, између осталог, прописано да Република Србија уређује и обезбеђује </w:t>
      </w:r>
      <w:r w:rsidRPr="000E083A">
        <w:rPr>
          <w:lang w:val="sr-Cyrl-RS"/>
        </w:rPr>
        <w:t xml:space="preserve">јединствено тржиште, правни положај привредних субјеката, систем обављања појединих привредних и других делатности, </w:t>
      </w:r>
      <w:r w:rsidRPr="000E083A">
        <w:rPr>
          <w:rFonts w:eastAsia="Times New Roman"/>
          <w:lang w:val="sr-Cyrl-RS"/>
        </w:rPr>
        <w:t>монетарни, банкарски и девизни систем, финансирање остваривања права и дужности Републике Србије утврђених Уставом и законом.</w:t>
      </w:r>
    </w:p>
    <w:p w:rsidR="00BD7629" w:rsidRPr="000E083A" w:rsidRDefault="00BD7629" w:rsidP="000D409A">
      <w:pPr>
        <w:autoSpaceDE w:val="0"/>
        <w:autoSpaceDN w:val="0"/>
        <w:adjustRightInd w:val="0"/>
        <w:ind w:firstLine="720"/>
        <w:rPr>
          <w:rFonts w:eastAsia="Times New Roman"/>
          <w:lang w:val="sr-Cyrl-RS"/>
        </w:rPr>
      </w:pPr>
    </w:p>
    <w:p w:rsidR="00BD7629" w:rsidRPr="000E083A" w:rsidRDefault="000D409A" w:rsidP="000D409A">
      <w:pPr>
        <w:autoSpaceDE w:val="0"/>
        <w:autoSpaceDN w:val="0"/>
        <w:adjustRightInd w:val="0"/>
        <w:contextualSpacing/>
        <w:rPr>
          <w:rFonts w:eastAsia="Times New Roman"/>
          <w:bCs/>
          <w:lang w:val="sr-Cyrl-RS"/>
        </w:rPr>
      </w:pPr>
      <w:r>
        <w:rPr>
          <w:rFonts w:eastAsia="Times New Roman"/>
          <w:bCs/>
          <w:lang w:val="sr-Latn-RS"/>
        </w:rPr>
        <w:t xml:space="preserve">II. </w:t>
      </w:r>
      <w:r w:rsidR="00BD7629" w:rsidRPr="000E083A">
        <w:rPr>
          <w:rFonts w:eastAsia="Times New Roman"/>
          <w:bCs/>
          <w:lang w:val="sr-Cyrl-RS"/>
        </w:rPr>
        <w:t>РАЗЛОЗИ ЗА ДОНОШЕЊЕ ЗАКОНА</w:t>
      </w:r>
    </w:p>
    <w:p w:rsidR="000D409A" w:rsidRDefault="000D409A" w:rsidP="000D409A">
      <w:pPr>
        <w:autoSpaceDE w:val="0"/>
        <w:autoSpaceDN w:val="0"/>
        <w:adjustRightInd w:val="0"/>
        <w:rPr>
          <w:bCs/>
          <w:iCs/>
          <w:lang w:val="sr-Cyrl-RS"/>
        </w:rPr>
      </w:pPr>
    </w:p>
    <w:p w:rsidR="00BD7629" w:rsidRPr="000E083A" w:rsidRDefault="00BD7629" w:rsidP="000D409A">
      <w:pPr>
        <w:autoSpaceDE w:val="0"/>
        <w:autoSpaceDN w:val="0"/>
        <w:adjustRightInd w:val="0"/>
        <w:rPr>
          <w:bCs/>
          <w:iCs/>
          <w:lang w:val="sr-Cyrl-RS"/>
        </w:rPr>
      </w:pPr>
      <w:r w:rsidRPr="000E083A">
        <w:rPr>
          <w:bCs/>
          <w:iCs/>
          <w:lang w:val="sr-Cyrl-RS"/>
        </w:rPr>
        <w:t>Важећим Закон</w:t>
      </w:r>
      <w:r w:rsidR="00F17E2B">
        <w:rPr>
          <w:bCs/>
          <w:iCs/>
          <w:lang w:val="sr-Cyrl-RS"/>
        </w:rPr>
        <w:t>ом</w:t>
      </w:r>
      <w:r w:rsidRPr="000E083A">
        <w:rPr>
          <w:bCs/>
          <w:iCs/>
          <w:lang w:val="sr-Cyrl-RS"/>
        </w:rPr>
        <w:t xml:space="preserve"> о роковима измирења новчаних обавеза у комерцијалним трансакцијама („Службени гласник РС</w:t>
      </w:r>
      <w:r w:rsidRPr="000E083A">
        <w:rPr>
          <w:lang w:val="sr-Cyrl-RS"/>
        </w:rPr>
        <w:t>”</w:t>
      </w:r>
      <w:r w:rsidR="00F17E2B">
        <w:rPr>
          <w:bCs/>
          <w:iCs/>
          <w:lang w:val="sr-Cyrl-RS"/>
        </w:rPr>
        <w:t>, бр.</w:t>
      </w:r>
      <w:r w:rsidRPr="000E083A">
        <w:rPr>
          <w:bCs/>
          <w:iCs/>
          <w:lang w:val="sr-Cyrl-RS"/>
        </w:rPr>
        <w:t xml:space="preserve"> </w:t>
      </w:r>
      <w:r w:rsidR="000E083A" w:rsidRPr="006314DF">
        <w:rPr>
          <w:lang w:val="sr-Cyrl-RS"/>
        </w:rPr>
        <w:t>119/12, 68/15, 113/17</w:t>
      </w:r>
      <w:r w:rsidR="000E083A">
        <w:rPr>
          <w:lang w:val="sr-Latn-RS"/>
        </w:rPr>
        <w:t>,</w:t>
      </w:r>
      <w:r w:rsidR="000E083A" w:rsidRPr="006314DF">
        <w:rPr>
          <w:lang w:val="sr-Cyrl-RS"/>
        </w:rPr>
        <w:t xml:space="preserve"> 91/19</w:t>
      </w:r>
      <w:r w:rsidR="00F17E2B">
        <w:rPr>
          <w:lang w:val="sr-Latn-RS"/>
        </w:rPr>
        <w:t>, 44/21-</w:t>
      </w:r>
      <w:r w:rsidR="00F17E2B">
        <w:rPr>
          <w:lang w:val="sr-Cyrl-RS"/>
        </w:rPr>
        <w:t>др. з</w:t>
      </w:r>
      <w:r w:rsidR="000E083A">
        <w:rPr>
          <w:lang w:val="sr-Cyrl-RS"/>
        </w:rPr>
        <w:t>акон и 44/21</w:t>
      </w:r>
      <w:r w:rsidR="00F17E2B">
        <w:rPr>
          <w:bCs/>
          <w:iCs/>
          <w:lang w:val="sr-Cyrl-RS"/>
        </w:rPr>
        <w:t xml:space="preserve"> – у даљем тексту: Закон), у члану 2. тачка 11)</w:t>
      </w:r>
      <w:r w:rsidRPr="000E083A">
        <w:rPr>
          <w:bCs/>
          <w:iCs/>
          <w:lang w:val="sr-Cyrl-RS"/>
        </w:rPr>
        <w:t xml:space="preserve"> прописано је да се у централном регистру фактура који успоставља и води Министарство финансија - Управа за трезор, евидентирају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техничко-технолошких услова, а обавезно од 1. ј</w:t>
      </w:r>
      <w:r w:rsidR="000E083A">
        <w:rPr>
          <w:bCs/>
          <w:iCs/>
          <w:lang w:val="sr-Cyrl-RS"/>
        </w:rPr>
        <w:t>ануара</w:t>
      </w:r>
      <w:r w:rsidRPr="000E083A">
        <w:rPr>
          <w:bCs/>
          <w:iCs/>
          <w:lang w:val="sr-Cyrl-RS"/>
        </w:rPr>
        <w:t xml:space="preserve"> 202</w:t>
      </w:r>
      <w:r w:rsidR="000E083A">
        <w:rPr>
          <w:bCs/>
          <w:iCs/>
          <w:lang w:val="sr-Cyrl-RS"/>
        </w:rPr>
        <w:t>2</w:t>
      </w:r>
      <w:r w:rsidRPr="000E083A">
        <w:rPr>
          <w:bCs/>
          <w:iCs/>
          <w:lang w:val="sr-Cyrl-RS"/>
        </w:rPr>
        <w:t>. године, на основу података добијених из система електронских фактура.</w:t>
      </w:r>
    </w:p>
    <w:p w:rsidR="00BD7629" w:rsidRPr="000E083A" w:rsidRDefault="00BD7629" w:rsidP="000D409A">
      <w:pPr>
        <w:autoSpaceDE w:val="0"/>
        <w:autoSpaceDN w:val="0"/>
        <w:adjustRightInd w:val="0"/>
        <w:rPr>
          <w:bCs/>
          <w:iCs/>
          <w:lang w:val="sr-Cyrl-RS"/>
        </w:rPr>
      </w:pPr>
      <w:r w:rsidRPr="000E083A">
        <w:rPr>
          <w:bCs/>
          <w:iCs/>
          <w:lang w:val="sr-Cyrl-RS"/>
        </w:rPr>
        <w:tab/>
      </w:r>
      <w:r w:rsidR="000E083A">
        <w:rPr>
          <w:bCs/>
          <w:iCs/>
          <w:lang w:val="sr-Cyrl-RS"/>
        </w:rPr>
        <w:t>Чланом 5. Предлога</w:t>
      </w:r>
      <w:r w:rsidRPr="000E083A">
        <w:rPr>
          <w:bCs/>
          <w:iCs/>
          <w:lang w:val="sr-Cyrl-RS"/>
        </w:rPr>
        <w:t xml:space="preserve"> закона о </w:t>
      </w:r>
      <w:r w:rsidR="000E083A">
        <w:rPr>
          <w:bCs/>
          <w:iCs/>
          <w:lang w:val="sr-Cyrl-RS"/>
        </w:rPr>
        <w:t xml:space="preserve">изменама и допунама Закона о </w:t>
      </w:r>
      <w:r w:rsidRPr="000E083A">
        <w:rPr>
          <w:bCs/>
          <w:iCs/>
          <w:lang w:val="sr-Cyrl-RS"/>
        </w:rPr>
        <w:t xml:space="preserve">електронском фактурисању, који </w:t>
      </w:r>
      <w:r w:rsidR="000E083A">
        <w:rPr>
          <w:bCs/>
          <w:iCs/>
          <w:lang w:val="sr-Cyrl-RS"/>
        </w:rPr>
        <w:t>је усвојен на 96. седници Владе одржаној дана 2. децембра 2021. године и упућен Народној скупштини у процедуру усвајања</w:t>
      </w:r>
      <w:r w:rsidRPr="000E083A">
        <w:rPr>
          <w:bCs/>
          <w:iCs/>
          <w:lang w:val="sr-Cyrl-RS"/>
        </w:rPr>
        <w:t xml:space="preserve">, </w:t>
      </w:r>
      <w:r w:rsidR="000E083A">
        <w:rPr>
          <w:bCs/>
          <w:iCs/>
          <w:lang w:val="sr-Cyrl-RS"/>
        </w:rPr>
        <w:t>предложена је, између осталог,</w:t>
      </w:r>
      <w:r w:rsidRPr="000E083A">
        <w:rPr>
          <w:bCs/>
          <w:iCs/>
          <w:lang w:val="sr-Cyrl-RS"/>
        </w:rPr>
        <w:t xml:space="preserve"> </w:t>
      </w:r>
      <w:r w:rsidR="000E083A">
        <w:rPr>
          <w:bCs/>
          <w:iCs/>
          <w:lang w:val="sr-Cyrl-RS"/>
        </w:rPr>
        <w:t xml:space="preserve">измена рока из </w:t>
      </w:r>
      <w:r w:rsidRPr="000E083A">
        <w:rPr>
          <w:bCs/>
          <w:iCs/>
          <w:lang w:val="sr-Cyrl-RS"/>
        </w:rPr>
        <w:t>члан</w:t>
      </w:r>
      <w:r w:rsidR="000E083A">
        <w:rPr>
          <w:bCs/>
          <w:iCs/>
          <w:lang w:val="sr-Cyrl-RS"/>
        </w:rPr>
        <w:t>а</w:t>
      </w:r>
      <w:r w:rsidRPr="000E083A">
        <w:rPr>
          <w:bCs/>
          <w:iCs/>
          <w:lang w:val="sr-Cyrl-RS"/>
        </w:rPr>
        <w:t xml:space="preserve"> 24. став 2.</w:t>
      </w:r>
      <w:r w:rsidR="000E083A">
        <w:rPr>
          <w:bCs/>
          <w:iCs/>
          <w:lang w:val="sr-Cyrl-RS"/>
        </w:rPr>
        <w:t xml:space="preserve"> важећег </w:t>
      </w:r>
      <w:r w:rsidR="000E083A" w:rsidRPr="000E083A">
        <w:rPr>
          <w:bCs/>
          <w:iCs/>
          <w:lang w:val="sr-Cyrl-RS"/>
        </w:rPr>
        <w:t>Закона о електронском фактури</w:t>
      </w:r>
      <w:r w:rsidR="000E083A">
        <w:rPr>
          <w:bCs/>
          <w:iCs/>
          <w:lang w:val="sr-Cyrl-RS"/>
        </w:rPr>
        <w:t>сању („Службени гласник РС”, број</w:t>
      </w:r>
      <w:r w:rsidR="000E083A" w:rsidRPr="000E083A">
        <w:rPr>
          <w:bCs/>
          <w:iCs/>
          <w:lang w:val="sr-Cyrl-RS"/>
        </w:rPr>
        <w:t xml:space="preserve"> 44/21)</w:t>
      </w:r>
      <w:r w:rsidR="000D409A">
        <w:rPr>
          <w:bCs/>
          <w:iCs/>
          <w:lang w:val="sr-Cyrl-RS"/>
        </w:rPr>
        <w:t>, тако што се</w:t>
      </w:r>
      <w:r w:rsidR="000D409A" w:rsidRPr="000D409A">
        <w:rPr>
          <w:bCs/>
          <w:iCs/>
          <w:lang w:val="sr-Cyrl-RS"/>
        </w:rPr>
        <w:t xml:space="preserve"> </w:t>
      </w:r>
      <w:r w:rsidR="000D409A">
        <w:rPr>
          <w:bCs/>
          <w:iCs/>
          <w:lang w:val="sr-Cyrl-RS"/>
        </w:rPr>
        <w:t>почетак</w:t>
      </w:r>
      <w:r w:rsidR="000D409A" w:rsidRPr="000D409A">
        <w:rPr>
          <w:bCs/>
          <w:iCs/>
          <w:lang w:val="sr-Cyrl-RS"/>
        </w:rPr>
        <w:t xml:space="preserve"> примене обавеза субјеката јавног сектора да примају и чувају електронске фактуре, </w:t>
      </w:r>
      <w:r w:rsidR="000D409A">
        <w:rPr>
          <w:bCs/>
          <w:iCs/>
          <w:lang w:val="sr-Cyrl-RS"/>
        </w:rPr>
        <w:t xml:space="preserve">као </w:t>
      </w:r>
      <w:r w:rsidR="000D409A" w:rsidRPr="000D409A">
        <w:rPr>
          <w:bCs/>
          <w:iCs/>
          <w:lang w:val="sr-Cyrl-RS"/>
        </w:rPr>
        <w:t>да издају електронске фактуре другом субјекту јавног сектора</w:t>
      </w:r>
      <w:r w:rsidR="000D409A">
        <w:rPr>
          <w:bCs/>
          <w:iCs/>
          <w:lang w:val="sr-Cyrl-RS"/>
        </w:rPr>
        <w:t xml:space="preserve">, помера са досадашњег </w:t>
      </w:r>
      <w:r w:rsidR="000D409A" w:rsidRPr="000E083A">
        <w:rPr>
          <w:bCs/>
          <w:iCs/>
          <w:lang w:val="sr-Cyrl-RS"/>
        </w:rPr>
        <w:t>1. ј</w:t>
      </w:r>
      <w:r w:rsidR="000D409A">
        <w:rPr>
          <w:bCs/>
          <w:iCs/>
          <w:lang w:val="sr-Cyrl-RS"/>
        </w:rPr>
        <w:t>ануара</w:t>
      </w:r>
      <w:r w:rsidR="000D409A" w:rsidRPr="000E083A">
        <w:rPr>
          <w:bCs/>
          <w:iCs/>
          <w:lang w:val="sr-Cyrl-RS"/>
        </w:rPr>
        <w:t xml:space="preserve"> 202</w:t>
      </w:r>
      <w:r w:rsidR="000D409A">
        <w:rPr>
          <w:bCs/>
          <w:iCs/>
          <w:lang w:val="sr-Cyrl-RS"/>
        </w:rPr>
        <w:t>2. године</w:t>
      </w:r>
      <w:r w:rsidR="000D409A" w:rsidRPr="000E083A">
        <w:rPr>
          <w:bCs/>
          <w:iCs/>
          <w:lang w:val="sr-Cyrl-RS"/>
        </w:rPr>
        <w:t xml:space="preserve"> на</w:t>
      </w:r>
      <w:r w:rsidR="000D409A">
        <w:rPr>
          <w:bCs/>
          <w:iCs/>
          <w:lang w:val="sr-Cyrl-RS"/>
        </w:rPr>
        <w:t xml:space="preserve"> 1. мај 2022. године.</w:t>
      </w:r>
      <w:r w:rsidRPr="000E083A">
        <w:rPr>
          <w:bCs/>
          <w:iCs/>
          <w:lang w:val="sr-Cyrl-RS"/>
        </w:rPr>
        <w:t xml:space="preserve"> </w:t>
      </w:r>
    </w:p>
    <w:p w:rsidR="00BD7629" w:rsidRPr="000E083A" w:rsidRDefault="00BD7629" w:rsidP="000D409A">
      <w:pPr>
        <w:autoSpaceDE w:val="0"/>
        <w:autoSpaceDN w:val="0"/>
        <w:adjustRightInd w:val="0"/>
        <w:rPr>
          <w:bCs/>
          <w:iCs/>
          <w:lang w:val="sr-Cyrl-RS"/>
        </w:rPr>
      </w:pPr>
      <w:r w:rsidRPr="000E083A">
        <w:rPr>
          <w:bCs/>
          <w:iCs/>
          <w:lang w:val="sr-Cyrl-RS"/>
        </w:rPr>
        <w:tab/>
        <w:t>Имајући у виду различит датум почетка обавезе евидентирања напред наведених електронских фактура, у важећем Закону о роковима измирења новчаних обавеза у комерцијалним трансакцијама, односно датум почетка обавезе њиховог пријема, чувања и и</w:t>
      </w:r>
      <w:r w:rsidR="005647EF" w:rsidRPr="000E083A">
        <w:rPr>
          <w:bCs/>
          <w:iCs/>
          <w:lang w:val="sr-Cyrl-RS"/>
        </w:rPr>
        <w:t>здавања</w:t>
      </w:r>
      <w:r w:rsidRPr="000E083A">
        <w:rPr>
          <w:bCs/>
          <w:iCs/>
          <w:lang w:val="sr-Cyrl-RS"/>
        </w:rPr>
        <w:t xml:space="preserve"> у </w:t>
      </w:r>
      <w:r w:rsidR="000D409A">
        <w:rPr>
          <w:bCs/>
          <w:iCs/>
          <w:lang w:val="sr-Cyrl-RS"/>
        </w:rPr>
        <w:t>Предлогу</w:t>
      </w:r>
      <w:r w:rsidRPr="000E083A">
        <w:rPr>
          <w:bCs/>
          <w:iCs/>
          <w:lang w:val="sr-Cyrl-RS"/>
        </w:rPr>
        <w:t xml:space="preserve"> закона </w:t>
      </w:r>
      <w:r w:rsidR="000E083A">
        <w:rPr>
          <w:bCs/>
          <w:iCs/>
          <w:lang w:val="sr-Cyrl-RS"/>
        </w:rPr>
        <w:t xml:space="preserve">изменама и допунама Закона </w:t>
      </w:r>
      <w:r w:rsidRPr="000E083A">
        <w:rPr>
          <w:bCs/>
          <w:iCs/>
          <w:lang w:val="sr-Cyrl-RS"/>
        </w:rPr>
        <w:t xml:space="preserve">о електронском фактурисању, потребно је, у циљу усаглашавања са </w:t>
      </w:r>
      <w:r w:rsidR="000D409A">
        <w:rPr>
          <w:bCs/>
          <w:iCs/>
          <w:lang w:val="sr-Cyrl-RS"/>
        </w:rPr>
        <w:t>Предлогом</w:t>
      </w:r>
      <w:r w:rsidRPr="000E083A">
        <w:rPr>
          <w:bCs/>
          <w:iCs/>
          <w:lang w:val="sr-Cyrl-RS"/>
        </w:rPr>
        <w:t xml:space="preserve"> закона о</w:t>
      </w:r>
      <w:r w:rsidR="000E083A">
        <w:rPr>
          <w:bCs/>
          <w:iCs/>
          <w:lang w:val="sr-Cyrl-RS"/>
        </w:rPr>
        <w:t xml:space="preserve"> изменама и допунама Закона</w:t>
      </w:r>
      <w:r w:rsidRPr="000E083A">
        <w:rPr>
          <w:bCs/>
          <w:iCs/>
          <w:lang w:val="sr-Cyrl-RS"/>
        </w:rPr>
        <w:t xml:space="preserve"> електронском фактурисању, извршити измену Закона о роковима измирења новчаних обавеза у комерцијалним трансакцијама, на начин предложен у текст</w:t>
      </w:r>
      <w:r w:rsidR="00F17E2B">
        <w:rPr>
          <w:bCs/>
          <w:iCs/>
          <w:lang w:val="sr-Cyrl-RS"/>
        </w:rPr>
        <w:t>у овог</w:t>
      </w:r>
      <w:r w:rsidRPr="000E083A">
        <w:rPr>
          <w:bCs/>
          <w:iCs/>
          <w:lang w:val="sr-Cyrl-RS"/>
        </w:rPr>
        <w:t xml:space="preserve"> закона. </w:t>
      </w:r>
    </w:p>
    <w:p w:rsidR="00BD7629" w:rsidRPr="000E083A" w:rsidRDefault="00BD7629" w:rsidP="000D409A">
      <w:pPr>
        <w:pStyle w:val="NoSpacing"/>
        <w:ind w:firstLine="720"/>
        <w:jc w:val="both"/>
        <w:rPr>
          <w:rFonts w:ascii="Times New Roman" w:hAnsi="Times New Roman" w:cs="Times New Roman"/>
          <w:sz w:val="24"/>
          <w:szCs w:val="24"/>
          <w:lang w:val="sr-Cyrl-RS"/>
        </w:rPr>
      </w:pPr>
      <w:r w:rsidRPr="000E083A">
        <w:rPr>
          <w:rFonts w:ascii="Times New Roman" w:hAnsi="Times New Roman" w:cs="Times New Roman"/>
          <w:sz w:val="24"/>
          <w:szCs w:val="24"/>
          <w:lang w:val="sr-Cyrl-RS"/>
        </w:rPr>
        <w:t xml:space="preserve">Одређивање новог датума, и то 1. </w:t>
      </w:r>
      <w:r w:rsidR="000D409A">
        <w:rPr>
          <w:rFonts w:ascii="Times New Roman" w:hAnsi="Times New Roman" w:cs="Times New Roman"/>
          <w:sz w:val="24"/>
          <w:szCs w:val="24"/>
          <w:lang w:val="sr-Cyrl-RS"/>
        </w:rPr>
        <w:t>маја</w:t>
      </w:r>
      <w:r w:rsidRPr="000E083A">
        <w:rPr>
          <w:rFonts w:ascii="Times New Roman" w:hAnsi="Times New Roman" w:cs="Times New Roman"/>
          <w:sz w:val="24"/>
          <w:szCs w:val="24"/>
          <w:lang w:val="sr-Cyrl-RS"/>
        </w:rPr>
        <w:t xml:space="preserve"> 2022. године</w:t>
      </w:r>
      <w:r w:rsidR="00F758FE">
        <w:rPr>
          <w:rFonts w:ascii="Times New Roman" w:hAnsi="Times New Roman" w:cs="Times New Roman"/>
          <w:sz w:val="24"/>
          <w:szCs w:val="24"/>
          <w:lang w:val="sr-Cyrl-RS"/>
        </w:rPr>
        <w:t xml:space="preserve"> </w:t>
      </w:r>
      <w:r w:rsidR="00F758FE" w:rsidRPr="000E083A">
        <w:rPr>
          <w:rFonts w:ascii="Times New Roman" w:hAnsi="Times New Roman" w:cs="Times New Roman"/>
          <w:sz w:val="24"/>
          <w:szCs w:val="24"/>
          <w:lang w:val="sr-Cyrl-RS"/>
        </w:rPr>
        <w:t xml:space="preserve">уместо досадашњег 1. </w:t>
      </w:r>
      <w:r w:rsidR="00F758FE">
        <w:rPr>
          <w:rFonts w:ascii="Times New Roman" w:hAnsi="Times New Roman" w:cs="Times New Roman"/>
          <w:sz w:val="24"/>
          <w:szCs w:val="24"/>
          <w:lang w:val="sr-Cyrl-RS"/>
        </w:rPr>
        <w:t>јануара</w:t>
      </w:r>
      <w:r w:rsidR="00F758FE" w:rsidRPr="000E083A">
        <w:rPr>
          <w:rFonts w:ascii="Times New Roman" w:hAnsi="Times New Roman" w:cs="Times New Roman"/>
          <w:sz w:val="24"/>
          <w:szCs w:val="24"/>
          <w:lang w:val="sr-Cyrl-RS"/>
        </w:rPr>
        <w:t xml:space="preserve"> 202</w:t>
      </w:r>
      <w:r w:rsidR="00F758FE">
        <w:rPr>
          <w:rFonts w:ascii="Times New Roman" w:hAnsi="Times New Roman" w:cs="Times New Roman"/>
          <w:sz w:val="24"/>
          <w:szCs w:val="24"/>
          <w:lang w:val="sr-Cyrl-RS"/>
        </w:rPr>
        <w:t>2</w:t>
      </w:r>
      <w:r w:rsidR="00F758FE" w:rsidRPr="000E083A">
        <w:rPr>
          <w:rFonts w:ascii="Times New Roman" w:hAnsi="Times New Roman" w:cs="Times New Roman"/>
          <w:sz w:val="24"/>
          <w:szCs w:val="24"/>
          <w:lang w:val="sr-Cyrl-RS"/>
        </w:rPr>
        <w:t>. године</w:t>
      </w:r>
      <w:r w:rsidRPr="000E083A">
        <w:rPr>
          <w:rFonts w:ascii="Times New Roman" w:hAnsi="Times New Roman" w:cs="Times New Roman"/>
          <w:sz w:val="24"/>
          <w:szCs w:val="24"/>
          <w:lang w:val="sr-Cyrl-RS"/>
        </w:rPr>
        <w:t xml:space="preserve">, </w:t>
      </w:r>
      <w:r w:rsidR="00F758FE">
        <w:rPr>
          <w:rFonts w:ascii="Times New Roman" w:hAnsi="Times New Roman" w:cs="Times New Roman"/>
          <w:sz w:val="24"/>
          <w:szCs w:val="24"/>
          <w:lang w:val="sr-Cyrl-RS"/>
        </w:rPr>
        <w:t>чиме се врши и</w:t>
      </w:r>
      <w:r w:rsidRPr="000E083A">
        <w:rPr>
          <w:rFonts w:ascii="Times New Roman" w:hAnsi="Times New Roman" w:cs="Times New Roman"/>
          <w:sz w:val="24"/>
          <w:szCs w:val="24"/>
          <w:lang w:val="sr-Cyrl-RS"/>
        </w:rPr>
        <w:t xml:space="preserve"> усаглашавање са </w:t>
      </w:r>
      <w:r w:rsidR="000D409A">
        <w:rPr>
          <w:rFonts w:ascii="Times New Roman" w:hAnsi="Times New Roman" w:cs="Times New Roman"/>
          <w:bCs/>
          <w:iCs/>
          <w:sz w:val="24"/>
          <w:szCs w:val="24"/>
          <w:lang w:val="sr-Cyrl-RS"/>
        </w:rPr>
        <w:t>Предлогом</w:t>
      </w:r>
      <w:r w:rsidRPr="000E083A">
        <w:rPr>
          <w:rFonts w:ascii="Times New Roman" w:hAnsi="Times New Roman" w:cs="Times New Roman"/>
          <w:bCs/>
          <w:iCs/>
          <w:sz w:val="24"/>
          <w:szCs w:val="24"/>
          <w:lang w:val="sr-Cyrl-RS"/>
        </w:rPr>
        <w:t xml:space="preserve"> закона о</w:t>
      </w:r>
      <w:r w:rsidR="000D409A">
        <w:rPr>
          <w:rFonts w:ascii="Times New Roman" w:hAnsi="Times New Roman" w:cs="Times New Roman"/>
          <w:bCs/>
          <w:iCs/>
          <w:sz w:val="24"/>
          <w:szCs w:val="24"/>
          <w:lang w:val="sr-Cyrl-RS"/>
        </w:rPr>
        <w:t xml:space="preserve"> изменама и допунама Закона о</w:t>
      </w:r>
      <w:r w:rsidR="00F758FE">
        <w:rPr>
          <w:rFonts w:ascii="Times New Roman" w:hAnsi="Times New Roman" w:cs="Times New Roman"/>
          <w:bCs/>
          <w:iCs/>
          <w:sz w:val="24"/>
          <w:szCs w:val="24"/>
          <w:lang w:val="sr-Cyrl-RS"/>
        </w:rPr>
        <w:t xml:space="preserve"> електронском фактурисању</w:t>
      </w:r>
      <w:r w:rsidRPr="000E083A">
        <w:rPr>
          <w:rFonts w:ascii="Times New Roman" w:hAnsi="Times New Roman" w:cs="Times New Roman"/>
          <w:bCs/>
          <w:iCs/>
          <w:sz w:val="24"/>
          <w:szCs w:val="24"/>
          <w:lang w:val="sr-Cyrl-RS"/>
        </w:rPr>
        <w:t xml:space="preserve"> који се такође налази у процедури,</w:t>
      </w:r>
      <w:r w:rsidRPr="000E083A">
        <w:rPr>
          <w:rFonts w:ascii="Times New Roman" w:hAnsi="Times New Roman" w:cs="Times New Roman"/>
          <w:sz w:val="24"/>
          <w:szCs w:val="24"/>
          <w:lang w:val="sr-Cyrl-RS"/>
        </w:rPr>
        <w:t xml:space="preserve"> </w:t>
      </w:r>
      <w:r w:rsidR="00F758FE">
        <w:rPr>
          <w:rFonts w:ascii="Times New Roman" w:hAnsi="Times New Roman" w:cs="Times New Roman"/>
          <w:sz w:val="24"/>
          <w:szCs w:val="24"/>
          <w:lang w:val="sr-Cyrl-RS"/>
        </w:rPr>
        <w:t xml:space="preserve">а </w:t>
      </w:r>
      <w:r w:rsidRPr="000E083A">
        <w:rPr>
          <w:rFonts w:ascii="Times New Roman" w:hAnsi="Times New Roman" w:cs="Times New Roman"/>
          <w:sz w:val="24"/>
          <w:szCs w:val="24"/>
          <w:lang w:val="sr-Cyrl-RS"/>
        </w:rPr>
        <w:t>почев од којег настаје обавеза евидентирања, у централном регистру фактура, електронских фактура издатих од стране поверил</w:t>
      </w:r>
      <w:r w:rsidR="005647EF" w:rsidRPr="000E083A">
        <w:rPr>
          <w:rFonts w:ascii="Times New Roman" w:hAnsi="Times New Roman" w:cs="Times New Roman"/>
          <w:sz w:val="24"/>
          <w:szCs w:val="24"/>
          <w:lang w:val="sr-Cyrl-RS"/>
        </w:rPr>
        <w:t>аца у комерцијалним трансакција</w:t>
      </w:r>
      <w:r w:rsidR="0044361E">
        <w:rPr>
          <w:rFonts w:ascii="Times New Roman" w:hAnsi="Times New Roman" w:cs="Times New Roman"/>
          <w:sz w:val="24"/>
          <w:szCs w:val="24"/>
          <w:lang w:val="sr-Cyrl-RS"/>
        </w:rPr>
        <w:t>ма</w:t>
      </w:r>
      <w:r w:rsidRPr="000E083A">
        <w:rPr>
          <w:rFonts w:ascii="Times New Roman" w:hAnsi="Times New Roman" w:cs="Times New Roman"/>
          <w:sz w:val="24"/>
          <w:szCs w:val="24"/>
          <w:lang w:val="sr-Cyrl-RS"/>
        </w:rPr>
        <w:t xml:space="preserve">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система електронских фактура, једино је могуће учинити у форми измене </w:t>
      </w:r>
      <w:r w:rsidR="00F17E2B">
        <w:rPr>
          <w:rFonts w:ascii="Times New Roman" w:hAnsi="Times New Roman" w:cs="Times New Roman"/>
          <w:sz w:val="24"/>
          <w:szCs w:val="24"/>
          <w:lang w:val="sr-Cyrl-RS"/>
        </w:rPr>
        <w:t>закона, због чега је доношење овог з</w:t>
      </w:r>
      <w:r w:rsidRPr="000E083A">
        <w:rPr>
          <w:rFonts w:ascii="Times New Roman" w:hAnsi="Times New Roman" w:cs="Times New Roman"/>
          <w:sz w:val="24"/>
          <w:szCs w:val="24"/>
          <w:lang w:val="sr-Cyrl-RS"/>
        </w:rPr>
        <w:t>акона начин за постизање наведених решења и поменутих циљева.</w:t>
      </w:r>
    </w:p>
    <w:p w:rsidR="000D409A" w:rsidRDefault="000D409A" w:rsidP="000D409A">
      <w:pPr>
        <w:autoSpaceDE w:val="0"/>
        <w:autoSpaceDN w:val="0"/>
        <w:adjustRightInd w:val="0"/>
        <w:ind w:left="851" w:firstLine="0"/>
        <w:rPr>
          <w:rFonts w:ascii="Arial-BoldItalicMT" w:eastAsia="Times New Roman" w:hAnsi="Arial-BoldItalicMT" w:cs="Arial-BoldItalicMT"/>
          <w:bCs/>
          <w:iCs/>
          <w:lang w:val="sr-Cyrl-RS"/>
        </w:rPr>
      </w:pPr>
    </w:p>
    <w:p w:rsidR="00BD7629" w:rsidRPr="000D409A" w:rsidRDefault="000D409A" w:rsidP="000D409A">
      <w:pPr>
        <w:autoSpaceDE w:val="0"/>
        <w:autoSpaceDN w:val="0"/>
        <w:adjustRightInd w:val="0"/>
        <w:ind w:left="851" w:firstLine="0"/>
        <w:rPr>
          <w:rFonts w:eastAsia="Times New Roman"/>
          <w:bCs/>
          <w:lang w:val="sr-Cyrl-RS"/>
        </w:rPr>
      </w:pPr>
      <w:r>
        <w:rPr>
          <w:rFonts w:eastAsia="Times New Roman"/>
          <w:bCs/>
          <w:lang w:val="sr-Latn-RS"/>
        </w:rPr>
        <w:lastRenderedPageBreak/>
        <w:t xml:space="preserve">III. </w:t>
      </w:r>
      <w:r w:rsidR="00BD7629" w:rsidRPr="000D409A">
        <w:rPr>
          <w:rFonts w:eastAsia="Times New Roman"/>
          <w:bCs/>
          <w:lang w:val="sr-Cyrl-RS"/>
        </w:rPr>
        <w:t>ОБЈАШЊЕЊЕ ПОЈЕДИНАЧНИХ РЕШЕЊА У ЗАКОНУ</w:t>
      </w:r>
    </w:p>
    <w:p w:rsidR="000D409A" w:rsidRDefault="000D409A" w:rsidP="000D409A">
      <w:pPr>
        <w:autoSpaceDE w:val="0"/>
        <w:autoSpaceDN w:val="0"/>
        <w:adjustRightInd w:val="0"/>
        <w:ind w:firstLine="720"/>
        <w:rPr>
          <w:rFonts w:eastAsia="Times New Roman"/>
          <w:bCs/>
          <w:highlight w:val="yellow"/>
          <w:lang w:val="sr-Cyrl-RS"/>
        </w:rPr>
      </w:pPr>
    </w:p>
    <w:p w:rsidR="00BD7629" w:rsidRPr="009908F7" w:rsidRDefault="00F17E2B" w:rsidP="000D409A">
      <w:pPr>
        <w:autoSpaceDE w:val="0"/>
        <w:autoSpaceDN w:val="0"/>
        <w:adjustRightInd w:val="0"/>
        <w:ind w:firstLine="720"/>
        <w:rPr>
          <w:bCs/>
          <w:lang w:val="sr-Cyrl-RS"/>
        </w:rPr>
      </w:pPr>
      <w:r>
        <w:rPr>
          <w:rFonts w:eastAsia="Times New Roman"/>
          <w:bCs/>
          <w:lang w:val="sr-Cyrl-RS"/>
        </w:rPr>
        <w:t>Чланом 1. овог</w:t>
      </w:r>
      <w:r w:rsidR="00BD7629" w:rsidRPr="009908F7">
        <w:rPr>
          <w:rFonts w:eastAsia="Times New Roman"/>
          <w:bCs/>
          <w:lang w:val="sr-Cyrl-RS"/>
        </w:rPr>
        <w:t xml:space="preserve"> закона </w:t>
      </w:r>
      <w:r w:rsidR="009908F7" w:rsidRPr="009908F7">
        <w:rPr>
          <w:bCs/>
          <w:lang w:val="sr-Cyrl-RS"/>
        </w:rPr>
        <w:t>одређује се нови датум, и то 1. мај</w:t>
      </w:r>
      <w:r w:rsidR="00BD7629" w:rsidRPr="009908F7">
        <w:rPr>
          <w:bCs/>
          <w:lang w:val="sr-Cyrl-RS"/>
        </w:rPr>
        <w:t xml:space="preserve"> 2022. године, уместо досадашњег 1. </w:t>
      </w:r>
      <w:r w:rsidR="009908F7" w:rsidRPr="009908F7">
        <w:rPr>
          <w:bCs/>
          <w:lang w:val="sr-Cyrl-RS"/>
        </w:rPr>
        <w:t>јануара</w:t>
      </w:r>
      <w:r w:rsidR="00BD7629" w:rsidRPr="009908F7">
        <w:rPr>
          <w:bCs/>
          <w:lang w:val="sr-Cyrl-RS"/>
        </w:rPr>
        <w:t xml:space="preserve"> 2021. године, почев од којег настаје обавеза евидентирања, у централном регистру фактура, електронских фактура издатих од стране поверилаца у комерцијалним трансакција</w:t>
      </w:r>
      <w:r w:rsidR="002317E5">
        <w:rPr>
          <w:bCs/>
          <w:lang w:val="sr-Cyrl-RS"/>
        </w:rPr>
        <w:t>ма</w:t>
      </w:r>
      <w:r w:rsidR="00BD7629" w:rsidRPr="009908F7">
        <w:rPr>
          <w:bCs/>
          <w:lang w:val="sr-Cyrl-RS"/>
        </w:rPr>
        <w:t xml:space="preserve">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система еле</w:t>
      </w:r>
      <w:bookmarkStart w:id="0" w:name="_GoBack"/>
      <w:bookmarkEnd w:id="0"/>
      <w:r w:rsidR="00BD7629" w:rsidRPr="009908F7">
        <w:rPr>
          <w:bCs/>
          <w:lang w:val="sr-Cyrl-RS"/>
        </w:rPr>
        <w:t>ктронских фактура.</w:t>
      </w:r>
    </w:p>
    <w:p w:rsidR="00BD7629" w:rsidRPr="000E083A" w:rsidRDefault="00BD7629" w:rsidP="000D409A">
      <w:pPr>
        <w:autoSpaceDE w:val="0"/>
        <w:autoSpaceDN w:val="0"/>
        <w:adjustRightInd w:val="0"/>
        <w:ind w:firstLine="720"/>
        <w:rPr>
          <w:lang w:val="sr-Cyrl-RS"/>
        </w:rPr>
      </w:pPr>
      <w:r w:rsidRPr="009908F7">
        <w:rPr>
          <w:bCs/>
          <w:lang w:val="sr-Cyrl-RS"/>
        </w:rPr>
        <w:t>Чланом 2.</w:t>
      </w:r>
      <w:r w:rsidR="00F17E2B">
        <w:rPr>
          <w:lang w:val="sr-Cyrl-RS"/>
        </w:rPr>
        <w:t xml:space="preserve"> уређено је ступање на снагу овог з</w:t>
      </w:r>
      <w:r w:rsidRPr="009908F7">
        <w:rPr>
          <w:lang w:val="sr-Cyrl-RS"/>
        </w:rPr>
        <w:t>акона.</w:t>
      </w:r>
    </w:p>
    <w:p w:rsidR="00BD7629" w:rsidRPr="000E083A" w:rsidRDefault="00BD7629" w:rsidP="000D409A">
      <w:pPr>
        <w:pStyle w:val="NormalWeb"/>
        <w:spacing w:before="0" w:beforeAutospacing="0" w:after="0" w:afterAutospacing="0"/>
        <w:ind w:firstLine="851"/>
        <w:jc w:val="both"/>
        <w:rPr>
          <w:bCs/>
          <w:color w:val="000000"/>
          <w:lang w:val="sr-Cyrl-RS"/>
        </w:rPr>
      </w:pPr>
    </w:p>
    <w:p w:rsidR="00BD7629" w:rsidRPr="000D409A" w:rsidRDefault="00F17E2B" w:rsidP="000D409A">
      <w:pPr>
        <w:rPr>
          <w:rFonts w:eastAsia="Times New Roman"/>
          <w:lang w:val="sr-Cyrl-RS" w:eastAsia="sr-Latn-CS"/>
        </w:rPr>
      </w:pPr>
      <w:r>
        <w:rPr>
          <w:rFonts w:eastAsia="Times New Roman"/>
          <w:lang w:val="sr-Cyrl-RS" w:eastAsia="sr-Latn-CS"/>
        </w:rPr>
        <w:t xml:space="preserve">    </w:t>
      </w:r>
      <w:r w:rsidR="000D409A">
        <w:rPr>
          <w:rFonts w:eastAsia="Times New Roman"/>
          <w:lang w:val="sr-Latn-RS" w:eastAsia="sr-Latn-CS"/>
        </w:rPr>
        <w:t xml:space="preserve">IV. </w:t>
      </w:r>
      <w:r w:rsidR="00BD7629" w:rsidRPr="000D409A">
        <w:rPr>
          <w:rFonts w:eastAsia="Times New Roman"/>
          <w:lang w:val="sr-Cyrl-RS" w:eastAsia="sr-Latn-CS"/>
        </w:rPr>
        <w:t>ПРОЦЕНА ФИНАНСИЈСКИХ СРЕДСТАВА ПОТРЕБНИХ ЗА СПРОВОЂЕЊЕ ЗАКОНА</w:t>
      </w:r>
    </w:p>
    <w:p w:rsidR="00F758FE" w:rsidRDefault="00BD7629" w:rsidP="000D409A">
      <w:pPr>
        <w:tabs>
          <w:tab w:val="left" w:pos="720"/>
        </w:tabs>
        <w:rPr>
          <w:rFonts w:eastAsia="Times New Roman"/>
          <w:lang w:val="sr-Cyrl-RS"/>
        </w:rPr>
      </w:pPr>
      <w:r w:rsidRPr="000E083A">
        <w:rPr>
          <w:rFonts w:eastAsia="Times New Roman"/>
          <w:lang w:val="sr-Cyrl-RS"/>
        </w:rPr>
        <w:tab/>
      </w:r>
    </w:p>
    <w:p w:rsidR="00BD7629" w:rsidRPr="000E083A" w:rsidRDefault="00F17E2B" w:rsidP="000D409A">
      <w:pPr>
        <w:tabs>
          <w:tab w:val="left" w:pos="720"/>
        </w:tabs>
        <w:rPr>
          <w:rFonts w:eastAsia="Times New Roman"/>
          <w:b/>
          <w:color w:val="FFFFFF" w:themeColor="background1"/>
          <w:lang w:val="sr-Cyrl-RS" w:eastAsia="sr-Latn-CS"/>
        </w:rPr>
      </w:pPr>
      <w:r>
        <w:rPr>
          <w:rFonts w:eastAsia="Times New Roman"/>
          <w:lang w:val="sr-Cyrl-RS"/>
        </w:rPr>
        <w:t xml:space="preserve">   </w:t>
      </w:r>
      <w:r w:rsidR="00BD7629" w:rsidRPr="000E083A">
        <w:rPr>
          <w:rFonts w:eastAsia="Times New Roman"/>
          <w:lang w:val="sr-Cyrl-RS"/>
        </w:rPr>
        <w:t xml:space="preserve">За спровођење овог закона није потребно обезбедити средства у </w:t>
      </w:r>
      <w:r w:rsidR="000D409A">
        <w:rPr>
          <w:lang w:val="sr-Cyrl-RS"/>
        </w:rPr>
        <w:t>буџету Републике Србије за 2022</w:t>
      </w:r>
      <w:r w:rsidR="00BD7629" w:rsidRPr="000E083A">
        <w:rPr>
          <w:lang w:val="sr-Cyrl-RS"/>
        </w:rPr>
        <w:t>. годину</w:t>
      </w:r>
      <w:r w:rsidR="0082770B" w:rsidRPr="000E083A">
        <w:rPr>
          <w:lang w:val="sr-Cyrl-RS"/>
        </w:rPr>
        <w:t>.</w:t>
      </w:r>
      <w:r w:rsidR="00BD7629" w:rsidRPr="000E083A">
        <w:rPr>
          <w:rFonts w:eastAsia="Times New Roman"/>
          <w:b/>
          <w:color w:val="FFFFFF" w:themeColor="background1"/>
          <w:lang w:val="sr-Cyrl-RS" w:eastAsia="sr-Latn-CS"/>
        </w:rPr>
        <w:t>закона није потребно обмита које Министарство финансија одреди за Управу зар.</w:t>
      </w:r>
    </w:p>
    <w:p w:rsidR="00BD7629" w:rsidRPr="000D409A" w:rsidRDefault="00F17E2B" w:rsidP="000D409A">
      <w:pPr>
        <w:rPr>
          <w:rFonts w:eastAsia="Times New Roman"/>
          <w:lang w:val="sr-Cyrl-RS" w:eastAsia="sr-Latn-CS"/>
        </w:rPr>
      </w:pPr>
      <w:r>
        <w:rPr>
          <w:rFonts w:eastAsia="Times New Roman"/>
          <w:lang w:val="sr-Cyrl-RS" w:eastAsia="sr-Latn-CS"/>
        </w:rPr>
        <w:t xml:space="preserve">  </w:t>
      </w:r>
      <w:r w:rsidR="000D409A">
        <w:rPr>
          <w:rFonts w:eastAsia="Times New Roman"/>
          <w:lang w:val="sr-Latn-RS" w:eastAsia="sr-Latn-CS"/>
        </w:rPr>
        <w:t xml:space="preserve">V. </w:t>
      </w:r>
      <w:r w:rsidR="00BD7629" w:rsidRPr="000D409A">
        <w:rPr>
          <w:rFonts w:eastAsia="Times New Roman"/>
          <w:lang w:val="sr-Cyrl-RS" w:eastAsia="sr-Latn-CS"/>
        </w:rPr>
        <w:t>ПРОПИСИ КОЈЕ ЈЕ ПОТРЕБНО ДОНЕТИ РАДИ ИЗВРШЕЊА ОВОГ ЗАКОНА</w:t>
      </w:r>
    </w:p>
    <w:p w:rsidR="00F758FE" w:rsidRDefault="00F758FE" w:rsidP="000D409A">
      <w:pPr>
        <w:ind w:firstLine="720"/>
        <w:rPr>
          <w:lang w:val="sr-Cyrl-RS"/>
        </w:rPr>
      </w:pPr>
    </w:p>
    <w:p w:rsidR="00BD7629" w:rsidRPr="000E083A" w:rsidRDefault="00BD7629" w:rsidP="000D409A">
      <w:pPr>
        <w:ind w:firstLine="720"/>
        <w:rPr>
          <w:rFonts w:asciiTheme="minorHAnsi" w:hAnsiTheme="minorHAnsi" w:cstheme="minorBidi"/>
          <w:sz w:val="22"/>
          <w:szCs w:val="22"/>
          <w:lang w:val="sr-Cyrl-RS"/>
        </w:rPr>
      </w:pPr>
      <w:r w:rsidRPr="000E083A">
        <w:rPr>
          <w:lang w:val="sr-Cyrl-RS"/>
        </w:rPr>
        <w:t>Није п</w:t>
      </w:r>
      <w:r w:rsidRPr="000E083A">
        <w:rPr>
          <w:bCs/>
          <w:color w:val="000000"/>
          <w:lang w:val="sr-Cyrl-RS"/>
        </w:rPr>
        <w:t xml:space="preserve">отребно донети прописе потребне за извршење овог закона. </w:t>
      </w:r>
    </w:p>
    <w:p w:rsidR="00BD7629" w:rsidRDefault="00BD7629" w:rsidP="000D409A">
      <w:pPr>
        <w:pStyle w:val="NoSpacing"/>
        <w:ind w:firstLine="720"/>
        <w:jc w:val="both"/>
        <w:rPr>
          <w:rFonts w:ascii="Times New Roman" w:hAnsi="Times New Roman" w:cs="Times New Roman"/>
          <w:sz w:val="24"/>
          <w:lang w:val="sr-Cyrl-RS"/>
        </w:rPr>
      </w:pPr>
    </w:p>
    <w:p w:rsidR="000D409A" w:rsidRPr="000D409A" w:rsidRDefault="00F17E2B" w:rsidP="000D409A">
      <w:pPr>
        <w:rPr>
          <w:lang w:val="sr-Cyrl-RS"/>
        </w:rPr>
      </w:pPr>
      <w:r>
        <w:rPr>
          <w:lang w:val="sr-Cyrl-RS"/>
        </w:rPr>
        <w:t xml:space="preserve"> </w:t>
      </w:r>
      <w:r w:rsidR="000D409A">
        <w:rPr>
          <w:lang w:val="sr-Latn-RS"/>
        </w:rPr>
        <w:t xml:space="preserve">VI. </w:t>
      </w:r>
      <w:r w:rsidR="000D409A" w:rsidRPr="000D409A">
        <w:rPr>
          <w:lang w:val="sr-Cyrl-RS"/>
        </w:rPr>
        <w:t>РАЗЛОЗИ ЗБОГ КОЈИХ СЕ ПРЕДЛАЖЕ СТУПАЊЕ НА СНАГУ ЗАКОНА ПРЕ ОСМОГ ДАНА ОД ДАНА ОБЈА</w:t>
      </w:r>
      <w:r>
        <w:rPr>
          <w:lang w:val="sr-Cyrl-RS"/>
        </w:rPr>
        <w:t xml:space="preserve">ВЉИВАЊА У „СЛУЖБЕНОМ ГЛАСНИКУ </w:t>
      </w:r>
      <w:r>
        <w:rPr>
          <w:bCs/>
          <w:lang w:val="sr-Cyrl-RS"/>
        </w:rPr>
        <w:t>РЕПУБЛИКЕ СРБИЈЕ</w:t>
      </w:r>
      <w:r w:rsidR="000D409A" w:rsidRPr="000D409A">
        <w:rPr>
          <w:lang w:val="sr-Cyrl-RS"/>
        </w:rPr>
        <w:t>”</w:t>
      </w:r>
    </w:p>
    <w:p w:rsidR="000D409A" w:rsidRDefault="000D409A" w:rsidP="000D409A">
      <w:pPr>
        <w:pStyle w:val="BodyText"/>
        <w:spacing w:after="0"/>
        <w:ind w:firstLine="720"/>
        <w:jc w:val="both"/>
        <w:rPr>
          <w:bCs/>
          <w:lang w:val="sr-Cyrl-RS"/>
        </w:rPr>
      </w:pPr>
    </w:p>
    <w:p w:rsidR="000D409A" w:rsidRDefault="000D409A" w:rsidP="000D409A">
      <w:pPr>
        <w:pStyle w:val="BodyText"/>
        <w:spacing w:after="0"/>
        <w:ind w:firstLine="720"/>
        <w:jc w:val="both"/>
        <w:rPr>
          <w:bCs/>
          <w:lang w:val="sr-Cyrl-RS"/>
        </w:rPr>
      </w:pPr>
      <w:r>
        <w:rPr>
          <w:bCs/>
          <w:lang w:val="sr-Cyrl-RS"/>
        </w:rPr>
        <w:t xml:space="preserve">Предлаже се да </w:t>
      </w:r>
      <w:r w:rsidR="00F17E2B">
        <w:rPr>
          <w:bCs/>
          <w:lang w:val="sr-Cyrl-RS"/>
        </w:rPr>
        <w:t xml:space="preserve">овај </w:t>
      </w:r>
      <w:r>
        <w:rPr>
          <w:bCs/>
          <w:lang w:val="sr-Cyrl-RS"/>
        </w:rPr>
        <w:t xml:space="preserve">закон ступи на снагу наредног дана од </w:t>
      </w:r>
      <w:r w:rsidRPr="008B1A16">
        <w:rPr>
          <w:bCs/>
          <w:lang w:val="sr-Cyrl-RS"/>
        </w:rPr>
        <w:t>дана објављивања у „Службеном гласник</w:t>
      </w:r>
      <w:r>
        <w:rPr>
          <w:bCs/>
          <w:lang w:val="sr-Cyrl-RS"/>
        </w:rPr>
        <w:t xml:space="preserve">у Републике Србије”, будући да постоји нарочито </w:t>
      </w:r>
      <w:r w:rsidRPr="008B1A16">
        <w:rPr>
          <w:bCs/>
          <w:lang w:val="sr-Cyrl-RS"/>
        </w:rPr>
        <w:t>оправдани разлог за ступање на снагу закона пре осмог дана од дана објављивања, у складу са чланом 196. став 4. Устава Републике Србије</w:t>
      </w:r>
      <w:r w:rsidR="00F758FE">
        <w:rPr>
          <w:bCs/>
          <w:lang w:val="sr-Cyrl-RS"/>
        </w:rPr>
        <w:t>. Наиме,</w:t>
      </w:r>
      <w:r w:rsidR="00F758FE">
        <w:rPr>
          <w:bCs/>
          <w:lang w:val="sr-Latn-RS"/>
        </w:rPr>
        <w:t xml:space="preserve"> </w:t>
      </w:r>
      <w:r w:rsidR="00F758FE">
        <w:rPr>
          <w:bCs/>
          <w:lang w:val="sr-Cyrl-RS"/>
        </w:rPr>
        <w:t xml:space="preserve">како је </w:t>
      </w:r>
      <w:r w:rsidR="00F758FE">
        <w:rPr>
          <w:bCs/>
          <w:iCs/>
          <w:lang w:val="sr-Cyrl-RS"/>
        </w:rPr>
        <w:t>Предлогом</w:t>
      </w:r>
      <w:r w:rsidR="00F758FE" w:rsidRPr="000E083A">
        <w:rPr>
          <w:bCs/>
          <w:iCs/>
          <w:lang w:val="sr-Cyrl-RS"/>
        </w:rPr>
        <w:t xml:space="preserve"> закона о</w:t>
      </w:r>
      <w:r w:rsidR="00F758FE">
        <w:rPr>
          <w:bCs/>
          <w:iCs/>
          <w:lang w:val="sr-Cyrl-RS"/>
        </w:rPr>
        <w:t xml:space="preserve"> изменама и допунама Закона о</w:t>
      </w:r>
      <w:r w:rsidR="00F758FE" w:rsidRPr="000E083A">
        <w:rPr>
          <w:bCs/>
          <w:iCs/>
          <w:lang w:val="sr-Cyrl-RS"/>
        </w:rPr>
        <w:t xml:space="preserve"> електронском фактурисању, који се такође налази у процедури</w:t>
      </w:r>
      <w:r w:rsidR="00F17E2B">
        <w:rPr>
          <w:bCs/>
          <w:iCs/>
          <w:lang w:val="sr-Cyrl-RS"/>
        </w:rPr>
        <w:t xml:space="preserve"> доношења</w:t>
      </w:r>
      <w:r w:rsidR="00F758FE">
        <w:rPr>
          <w:bCs/>
          <w:iCs/>
          <w:lang w:val="sr-Cyrl-RS"/>
        </w:rPr>
        <w:t xml:space="preserve">, предвиђен почетак примене одређених обавеза почев од 1. маја 2022. године, уместо од 1. јануара 2022. године, </w:t>
      </w:r>
      <w:r w:rsidR="00F758FE" w:rsidRPr="000E083A">
        <w:rPr>
          <w:bCs/>
          <w:iCs/>
          <w:lang w:val="sr-Cyrl-RS"/>
        </w:rPr>
        <w:t>потребно</w:t>
      </w:r>
      <w:r w:rsidR="00F758FE">
        <w:rPr>
          <w:bCs/>
          <w:iCs/>
          <w:lang w:val="sr-Cyrl-RS"/>
        </w:rPr>
        <w:t xml:space="preserve"> је</w:t>
      </w:r>
      <w:r w:rsidR="00F758FE" w:rsidRPr="000E083A">
        <w:rPr>
          <w:bCs/>
          <w:iCs/>
          <w:lang w:val="sr-Cyrl-RS"/>
        </w:rPr>
        <w:t xml:space="preserve">, у циљу усаглашавања са </w:t>
      </w:r>
      <w:r w:rsidR="00F758FE">
        <w:rPr>
          <w:bCs/>
          <w:iCs/>
          <w:lang w:val="sr-Cyrl-RS"/>
        </w:rPr>
        <w:t>Предлогом</w:t>
      </w:r>
      <w:r w:rsidR="00F758FE" w:rsidRPr="000E083A">
        <w:rPr>
          <w:bCs/>
          <w:iCs/>
          <w:lang w:val="sr-Cyrl-RS"/>
        </w:rPr>
        <w:t xml:space="preserve"> закона о</w:t>
      </w:r>
      <w:r w:rsidR="00F758FE">
        <w:rPr>
          <w:bCs/>
          <w:iCs/>
          <w:lang w:val="sr-Cyrl-RS"/>
        </w:rPr>
        <w:t xml:space="preserve"> изменама и допунама Закона</w:t>
      </w:r>
      <w:r w:rsidR="00F758FE" w:rsidRPr="000E083A">
        <w:rPr>
          <w:bCs/>
          <w:iCs/>
          <w:lang w:val="sr-Cyrl-RS"/>
        </w:rPr>
        <w:t xml:space="preserve"> електронском фактурисању, извршити измену Закона</w:t>
      </w:r>
      <w:r w:rsidR="00F758FE">
        <w:rPr>
          <w:bCs/>
          <w:iCs/>
          <w:lang w:val="sr-Cyrl-RS"/>
        </w:rPr>
        <w:t xml:space="preserve"> </w:t>
      </w:r>
      <w:r w:rsidR="00F758FE" w:rsidRPr="000E083A">
        <w:rPr>
          <w:bCs/>
          <w:iCs/>
          <w:lang w:val="sr-Cyrl-RS"/>
        </w:rPr>
        <w:t>на</w:t>
      </w:r>
      <w:r w:rsidR="00847EB4">
        <w:rPr>
          <w:bCs/>
          <w:iCs/>
          <w:lang w:val="sr-Cyrl-RS"/>
        </w:rPr>
        <w:t xml:space="preserve"> начин предложен у тексту овог</w:t>
      </w:r>
      <w:r w:rsidR="00F758FE" w:rsidRPr="000E083A">
        <w:rPr>
          <w:bCs/>
          <w:iCs/>
          <w:lang w:val="sr-Cyrl-RS"/>
        </w:rPr>
        <w:t xml:space="preserve"> закона</w:t>
      </w:r>
      <w:r w:rsidR="00F758FE">
        <w:rPr>
          <w:bCs/>
          <w:iCs/>
          <w:lang w:val="sr-Cyrl-RS"/>
        </w:rPr>
        <w:t xml:space="preserve"> и тиме створити услове</w:t>
      </w:r>
      <w:r w:rsidRPr="00B00BA0">
        <w:rPr>
          <w:bCs/>
          <w:lang w:val="sr-Cyrl-RS"/>
        </w:rPr>
        <w:t xml:space="preserve"> </w:t>
      </w:r>
      <w:r>
        <w:rPr>
          <w:bCs/>
          <w:lang w:val="sr-Cyrl-RS"/>
        </w:rPr>
        <w:t xml:space="preserve">да </w:t>
      </w:r>
      <w:r w:rsidR="00F758FE">
        <w:rPr>
          <w:bCs/>
          <w:lang w:val="sr-Cyrl-RS"/>
        </w:rPr>
        <w:t xml:space="preserve">предложена </w:t>
      </w:r>
      <w:r>
        <w:rPr>
          <w:bCs/>
          <w:lang w:val="sr-Cyrl-RS"/>
        </w:rPr>
        <w:t>измен</w:t>
      </w:r>
      <w:r w:rsidR="00F758FE">
        <w:rPr>
          <w:bCs/>
          <w:lang w:val="sr-Cyrl-RS"/>
        </w:rPr>
        <w:t>а Закона ступи</w:t>
      </w:r>
      <w:r>
        <w:rPr>
          <w:bCs/>
          <w:lang w:val="sr-Cyrl-RS"/>
        </w:rPr>
        <w:t xml:space="preserve"> на снагу правовремено, чиме се избегава колизија између </w:t>
      </w:r>
      <w:r w:rsidR="00F758FE">
        <w:rPr>
          <w:bCs/>
          <w:lang w:val="sr-Cyrl-RS"/>
        </w:rPr>
        <w:t xml:space="preserve">рокова наведених у Предлогу </w:t>
      </w:r>
      <w:r w:rsidR="00F758FE" w:rsidRPr="000E083A">
        <w:rPr>
          <w:bCs/>
          <w:iCs/>
          <w:lang w:val="sr-Cyrl-RS"/>
        </w:rPr>
        <w:t>закона о</w:t>
      </w:r>
      <w:r w:rsidR="00F758FE">
        <w:rPr>
          <w:bCs/>
          <w:iCs/>
          <w:lang w:val="sr-Cyrl-RS"/>
        </w:rPr>
        <w:t xml:space="preserve"> изменама и допунама Закона о</w:t>
      </w:r>
      <w:r w:rsidR="00F758FE" w:rsidRPr="000E083A">
        <w:rPr>
          <w:bCs/>
          <w:iCs/>
          <w:lang w:val="sr-Cyrl-RS"/>
        </w:rPr>
        <w:t xml:space="preserve"> електронском фактурисању</w:t>
      </w:r>
      <w:r w:rsidR="00F758FE">
        <w:rPr>
          <w:bCs/>
          <w:iCs/>
          <w:lang w:val="sr-Cyrl-RS"/>
        </w:rPr>
        <w:t xml:space="preserve"> и Закону, а последично и њихове примене</w:t>
      </w:r>
      <w:r>
        <w:rPr>
          <w:bCs/>
          <w:lang w:val="sr-Cyrl-RS"/>
        </w:rPr>
        <w:t>.</w:t>
      </w:r>
    </w:p>
    <w:p w:rsidR="000D409A" w:rsidRPr="000E083A" w:rsidRDefault="000D409A" w:rsidP="000D409A">
      <w:pPr>
        <w:pStyle w:val="NoSpacing"/>
        <w:ind w:firstLine="720"/>
        <w:jc w:val="both"/>
        <w:rPr>
          <w:rFonts w:ascii="Times New Roman" w:hAnsi="Times New Roman" w:cs="Times New Roman"/>
          <w:sz w:val="24"/>
          <w:lang w:val="sr-Cyrl-RS"/>
        </w:rPr>
      </w:pPr>
    </w:p>
    <w:p w:rsidR="000D409A" w:rsidRDefault="00847EB4" w:rsidP="000D409A">
      <w:pPr>
        <w:rPr>
          <w:lang w:val="sr-Cyrl-RS"/>
        </w:rPr>
      </w:pPr>
      <w:r>
        <w:rPr>
          <w:lang w:val="sr-Cyrl-RS"/>
        </w:rPr>
        <w:t xml:space="preserve">    </w:t>
      </w:r>
      <w:r w:rsidR="000D409A">
        <w:rPr>
          <w:lang w:val="sr-Latn-RS"/>
        </w:rPr>
        <w:t xml:space="preserve">VII. </w:t>
      </w:r>
      <w:r w:rsidR="000D409A" w:rsidRPr="004B02EF">
        <w:rPr>
          <w:lang w:val="sr-Cyrl-RS"/>
        </w:rPr>
        <w:t>ПРЕГЛЕД ОДРЕДАБА ЗАКОНА</w:t>
      </w:r>
      <w:r>
        <w:rPr>
          <w:lang w:val="sr-Cyrl-RS"/>
        </w:rPr>
        <w:t xml:space="preserve"> </w:t>
      </w:r>
      <w:r w:rsidRPr="000E083A">
        <w:rPr>
          <w:bCs/>
          <w:iCs/>
          <w:lang w:val="sr-Cyrl-RS"/>
        </w:rPr>
        <w:t>О РОКОВИМА ИЗМИРЕЊА НОВЧАНИХ ОБАВЕЗА У КОМЕРЦИЈАЛНИМ ТРАНСАКЦИЈАМА</w:t>
      </w:r>
      <w:r w:rsidRPr="004B02EF">
        <w:rPr>
          <w:lang w:val="sr-Cyrl-RS"/>
        </w:rPr>
        <w:t xml:space="preserve"> </w:t>
      </w:r>
      <w:r>
        <w:rPr>
          <w:lang w:val="sr-Cyrl-RS"/>
        </w:rPr>
        <w:t>КОЈЕ СЕ МЕЊАЈУ</w:t>
      </w:r>
    </w:p>
    <w:p w:rsidR="00847EB4" w:rsidRPr="000D409A" w:rsidRDefault="00847EB4" w:rsidP="000D409A">
      <w:pPr>
        <w:rPr>
          <w:lang w:val="sr-Cyrl-RS"/>
        </w:rPr>
      </w:pPr>
    </w:p>
    <w:p w:rsidR="00BD7629" w:rsidRPr="000E083A" w:rsidRDefault="00BD7629" w:rsidP="000D409A">
      <w:pPr>
        <w:pStyle w:val="NoSpacing"/>
        <w:jc w:val="center"/>
        <w:rPr>
          <w:rFonts w:ascii="Times New Roman" w:hAnsi="Times New Roman" w:cs="Times New Roman"/>
          <w:lang w:val="sr-Cyrl-RS"/>
        </w:rPr>
      </w:pPr>
      <w:r w:rsidRPr="000E083A">
        <w:rPr>
          <w:rFonts w:ascii="Times New Roman" w:hAnsi="Times New Roman" w:cs="Times New Roman"/>
          <w:sz w:val="24"/>
          <w:lang w:val="sr-Cyrl-RS"/>
        </w:rPr>
        <w:t>Члан 2.</w:t>
      </w:r>
    </w:p>
    <w:p w:rsidR="00BD7629" w:rsidRPr="000E083A" w:rsidRDefault="00BD7629" w:rsidP="000D409A">
      <w:pPr>
        <w:pStyle w:val="NoSpacing"/>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ab/>
        <w:t>Поједини изрази употребљени у овом закону имају следеће значење:</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1) комерцијалне трансакције су уговорене трансакције између субјеката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lastRenderedPageBreak/>
        <w:t>2) јавни сектор је део националне економије који обухвата општи ниво државе, у смислу закона којим се уређује буџетски систем, као и јавна предузећа;</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5) фактура, у смислу овог закона, је документ којим се обрачунава накнада за испоруку добара, односно пружање услуга у комерцијалним трансакцијама;</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6а) електронска фактура, у смислу овог закона, је фактура, привремена и окончана ситуација, или други одговарајући захтев за исплату, састављена као електронски запис, која треба да садржи потпис или другу идентификациону ознаку одговорног лица, односно лица овлашћеног за издавање те фактуре, односно електронски потпис у складу са законом;</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9) Централни регистар фактура је систем (база података) који успоставља и води Министарство финансија - Управа за трезор, у којем се региструју фактуре и други захтеви за исплату, издати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10) систем електронских фактура је систем (база података) који успоставља и води Министарство финансија,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достављају дужницима електронске фактуре;</w:t>
      </w:r>
    </w:p>
    <w:p w:rsidR="00BD7629" w:rsidRPr="000E083A" w:rsidRDefault="00BD7629" w:rsidP="000D409A">
      <w:pPr>
        <w:pStyle w:val="NoSpacing"/>
        <w:ind w:firstLine="720"/>
        <w:jc w:val="both"/>
        <w:rPr>
          <w:rFonts w:ascii="Times New Roman" w:hAnsi="Times New Roman" w:cs="Times New Roman"/>
          <w:sz w:val="24"/>
          <w:shd w:val="clear" w:color="auto" w:fill="FFFFFF"/>
          <w:lang w:val="sr-Cyrl-RS"/>
        </w:rPr>
      </w:pPr>
      <w:r w:rsidRPr="000E083A">
        <w:rPr>
          <w:rFonts w:ascii="Times New Roman" w:hAnsi="Times New Roman" w:cs="Times New Roman"/>
          <w:sz w:val="24"/>
          <w:shd w:val="clear" w:color="auto" w:fill="FFFFFF"/>
          <w:lang w:val="sr-Cyrl-RS"/>
        </w:rPr>
        <w:t xml:space="preserve">11) у централном регистру фактура који успоставља и води Министарство финансија - Управа за трезор, евидентирају се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техничко-технолошких </w:t>
      </w:r>
      <w:r w:rsidRPr="009908F7">
        <w:rPr>
          <w:rFonts w:ascii="Times New Roman" w:hAnsi="Times New Roman" w:cs="Times New Roman"/>
          <w:sz w:val="24"/>
          <w:shd w:val="clear" w:color="auto" w:fill="FFFFFF"/>
          <w:lang w:val="sr-Cyrl-RS"/>
        </w:rPr>
        <w:t xml:space="preserve">услова, а обавезно </w:t>
      </w:r>
      <w:r w:rsidRPr="009908F7">
        <w:rPr>
          <w:rFonts w:ascii="Times New Roman" w:hAnsi="Times New Roman" w:cs="Times New Roman"/>
          <w:strike/>
          <w:sz w:val="24"/>
          <w:shd w:val="clear" w:color="auto" w:fill="FFFFFF"/>
          <w:lang w:val="sr-Cyrl-RS"/>
        </w:rPr>
        <w:t xml:space="preserve">од 1. </w:t>
      </w:r>
      <w:r w:rsidR="009908F7" w:rsidRPr="009908F7">
        <w:rPr>
          <w:rFonts w:ascii="Times New Roman" w:hAnsi="Times New Roman" w:cs="Times New Roman"/>
          <w:strike/>
          <w:sz w:val="24"/>
          <w:shd w:val="clear" w:color="auto" w:fill="FFFFFF"/>
          <w:lang w:val="sr-Cyrl-RS"/>
        </w:rPr>
        <w:t>јануара 2022</w:t>
      </w:r>
      <w:r w:rsidRPr="009908F7">
        <w:rPr>
          <w:rFonts w:ascii="Times New Roman" w:hAnsi="Times New Roman" w:cs="Times New Roman"/>
          <w:strike/>
          <w:sz w:val="24"/>
          <w:shd w:val="clear" w:color="auto" w:fill="FFFFFF"/>
          <w:lang w:val="sr-Cyrl-RS"/>
        </w:rPr>
        <w:t xml:space="preserve">. године </w:t>
      </w:r>
      <w:r w:rsidRPr="009908F7">
        <w:rPr>
          <w:rFonts w:ascii="Times New Roman" w:hAnsi="Times New Roman" w:cs="Times New Roman"/>
          <w:sz w:val="24"/>
          <w:shd w:val="clear" w:color="auto" w:fill="FFFFFF"/>
          <w:lang w:val="sr-Cyrl-RS"/>
        </w:rPr>
        <w:t xml:space="preserve">ОД 1. </w:t>
      </w:r>
      <w:r w:rsidR="009908F7" w:rsidRPr="009908F7">
        <w:rPr>
          <w:rFonts w:ascii="Times New Roman" w:hAnsi="Times New Roman" w:cs="Times New Roman"/>
          <w:sz w:val="24"/>
          <w:shd w:val="clear" w:color="auto" w:fill="FFFFFF"/>
          <w:lang w:val="sr-Cyrl-RS"/>
        </w:rPr>
        <w:t>МАЈА</w:t>
      </w:r>
      <w:r w:rsidRPr="009908F7">
        <w:rPr>
          <w:rFonts w:ascii="Times New Roman" w:hAnsi="Times New Roman" w:cs="Times New Roman"/>
          <w:sz w:val="24"/>
          <w:shd w:val="clear" w:color="auto" w:fill="FFFFFF"/>
          <w:lang w:val="sr-Cyrl-RS"/>
        </w:rPr>
        <w:t xml:space="preserve"> 2022. ГОДИНЕ, на основу података</w:t>
      </w:r>
      <w:r w:rsidRPr="000E083A">
        <w:rPr>
          <w:rFonts w:ascii="Times New Roman" w:hAnsi="Times New Roman" w:cs="Times New Roman"/>
          <w:sz w:val="24"/>
          <w:shd w:val="clear" w:color="auto" w:fill="FFFFFF"/>
          <w:lang w:val="sr-Cyrl-RS"/>
        </w:rPr>
        <w:t xml:space="preserve"> добијених из система електронских фактура.</w:t>
      </w:r>
    </w:p>
    <w:p w:rsidR="00BD7629" w:rsidRPr="000E083A" w:rsidRDefault="00BD7629" w:rsidP="000D409A">
      <w:pPr>
        <w:pStyle w:val="NoSpacing"/>
        <w:jc w:val="both"/>
        <w:rPr>
          <w:rFonts w:ascii="Times New Roman" w:hAnsi="Times New Roman" w:cs="Times New Roman"/>
          <w:sz w:val="24"/>
          <w:shd w:val="clear" w:color="auto" w:fill="FFFFFF"/>
          <w:lang w:val="sr-Cyrl-RS"/>
        </w:rPr>
      </w:pPr>
    </w:p>
    <w:p w:rsidR="00BD7629" w:rsidRPr="000E083A" w:rsidRDefault="00BD7629" w:rsidP="000D409A">
      <w:pPr>
        <w:pStyle w:val="NoSpacing"/>
        <w:jc w:val="both"/>
        <w:rPr>
          <w:rFonts w:ascii="Times New Roman" w:hAnsi="Times New Roman" w:cs="Times New Roman"/>
          <w:sz w:val="24"/>
          <w:lang w:val="sr-Cyrl-RS"/>
        </w:rPr>
      </w:pPr>
    </w:p>
    <w:p w:rsidR="00BD7629" w:rsidRPr="000E083A" w:rsidRDefault="00BD7629" w:rsidP="000D409A">
      <w:pPr>
        <w:rPr>
          <w:b/>
          <w:lang w:val="sr-Cyrl-RS"/>
        </w:rPr>
      </w:pPr>
    </w:p>
    <w:p w:rsidR="00491722" w:rsidRPr="000E083A" w:rsidRDefault="00491722" w:rsidP="000D409A">
      <w:pPr>
        <w:rPr>
          <w:lang w:val="sr-Cyrl-RS"/>
        </w:rPr>
      </w:pPr>
    </w:p>
    <w:sectPr w:rsidR="00491722" w:rsidRPr="000E083A" w:rsidSect="009B26A6">
      <w:footerReference w:type="default" r:id="rId7"/>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D05" w:rsidRDefault="00253D05" w:rsidP="00411512">
      <w:r>
        <w:separator/>
      </w:r>
    </w:p>
  </w:endnote>
  <w:endnote w:type="continuationSeparator" w:id="0">
    <w:p w:rsidR="00253D05" w:rsidRDefault="00253D05" w:rsidP="0041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475823"/>
      <w:docPartObj>
        <w:docPartGallery w:val="Page Numbers (Bottom of Page)"/>
        <w:docPartUnique/>
      </w:docPartObj>
    </w:sdtPr>
    <w:sdtEndPr>
      <w:rPr>
        <w:noProof/>
      </w:rPr>
    </w:sdtEndPr>
    <w:sdtContent>
      <w:p w:rsidR="009B26A6" w:rsidRDefault="009B26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0090C" w:rsidRDefault="0070090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D05" w:rsidRDefault="00253D05" w:rsidP="00411512">
      <w:r>
        <w:separator/>
      </w:r>
    </w:p>
  </w:footnote>
  <w:footnote w:type="continuationSeparator" w:id="0">
    <w:p w:rsidR="00253D05" w:rsidRDefault="00253D05" w:rsidP="004115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41B5B"/>
    <w:multiLevelType w:val="hybridMultilevel"/>
    <w:tmpl w:val="DBFE21F2"/>
    <w:lvl w:ilvl="0" w:tplc="C7AC83FC">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3C3CB0"/>
    <w:multiLevelType w:val="hybridMultilevel"/>
    <w:tmpl w:val="69C2C8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07E9E"/>
    <w:multiLevelType w:val="hybridMultilevel"/>
    <w:tmpl w:val="A9F6CA64"/>
    <w:lvl w:ilvl="0" w:tplc="E8FA7556">
      <w:start w:val="1"/>
      <w:numFmt w:val="upperRoman"/>
      <w:lvlText w:val="%1."/>
      <w:lvlJc w:val="left"/>
      <w:pPr>
        <w:ind w:left="1571" w:hanging="72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91722"/>
    <w:rsid w:val="00000280"/>
    <w:rsid w:val="00000E0A"/>
    <w:rsid w:val="000016AA"/>
    <w:rsid w:val="00002A4A"/>
    <w:rsid w:val="00003AD1"/>
    <w:rsid w:val="000105C7"/>
    <w:rsid w:val="000126C4"/>
    <w:rsid w:val="00013A52"/>
    <w:rsid w:val="00014E84"/>
    <w:rsid w:val="000150B7"/>
    <w:rsid w:val="00015894"/>
    <w:rsid w:val="00015F2A"/>
    <w:rsid w:val="00027CE1"/>
    <w:rsid w:val="000308C6"/>
    <w:rsid w:val="00032111"/>
    <w:rsid w:val="000323FB"/>
    <w:rsid w:val="00033578"/>
    <w:rsid w:val="0003368E"/>
    <w:rsid w:val="00034180"/>
    <w:rsid w:val="00035100"/>
    <w:rsid w:val="00036BD4"/>
    <w:rsid w:val="00037798"/>
    <w:rsid w:val="000405D5"/>
    <w:rsid w:val="00040A12"/>
    <w:rsid w:val="00040CEB"/>
    <w:rsid w:val="00040EDC"/>
    <w:rsid w:val="0004312D"/>
    <w:rsid w:val="0004585F"/>
    <w:rsid w:val="00046E13"/>
    <w:rsid w:val="0004775E"/>
    <w:rsid w:val="00047E09"/>
    <w:rsid w:val="00050436"/>
    <w:rsid w:val="00052E40"/>
    <w:rsid w:val="000544FC"/>
    <w:rsid w:val="0005505C"/>
    <w:rsid w:val="0006130A"/>
    <w:rsid w:val="00063257"/>
    <w:rsid w:val="000637EF"/>
    <w:rsid w:val="00063E82"/>
    <w:rsid w:val="00065263"/>
    <w:rsid w:val="00066B70"/>
    <w:rsid w:val="00066EE8"/>
    <w:rsid w:val="00067250"/>
    <w:rsid w:val="0006799A"/>
    <w:rsid w:val="00073705"/>
    <w:rsid w:val="0007443D"/>
    <w:rsid w:val="000746A0"/>
    <w:rsid w:val="000759A0"/>
    <w:rsid w:val="0007778F"/>
    <w:rsid w:val="00081BC6"/>
    <w:rsid w:val="00082AEA"/>
    <w:rsid w:val="000841A0"/>
    <w:rsid w:val="00086B2E"/>
    <w:rsid w:val="00087E55"/>
    <w:rsid w:val="00092092"/>
    <w:rsid w:val="000923A1"/>
    <w:rsid w:val="00092ECB"/>
    <w:rsid w:val="00094621"/>
    <w:rsid w:val="000A0881"/>
    <w:rsid w:val="000A2402"/>
    <w:rsid w:val="000A2A14"/>
    <w:rsid w:val="000A2FF1"/>
    <w:rsid w:val="000A4D2A"/>
    <w:rsid w:val="000B038C"/>
    <w:rsid w:val="000B3CC0"/>
    <w:rsid w:val="000B4AA2"/>
    <w:rsid w:val="000B5F02"/>
    <w:rsid w:val="000B6F72"/>
    <w:rsid w:val="000C0A9E"/>
    <w:rsid w:val="000C41D3"/>
    <w:rsid w:val="000C4822"/>
    <w:rsid w:val="000C63C3"/>
    <w:rsid w:val="000C71AA"/>
    <w:rsid w:val="000C7DDF"/>
    <w:rsid w:val="000D20C2"/>
    <w:rsid w:val="000D25C6"/>
    <w:rsid w:val="000D37C1"/>
    <w:rsid w:val="000D3D4E"/>
    <w:rsid w:val="000D409A"/>
    <w:rsid w:val="000E083A"/>
    <w:rsid w:val="000E0BA3"/>
    <w:rsid w:val="000E10C6"/>
    <w:rsid w:val="000E178F"/>
    <w:rsid w:val="000E2810"/>
    <w:rsid w:val="000E3F20"/>
    <w:rsid w:val="000E4194"/>
    <w:rsid w:val="000E45B5"/>
    <w:rsid w:val="000E4D3F"/>
    <w:rsid w:val="000E5A8D"/>
    <w:rsid w:val="000E76F7"/>
    <w:rsid w:val="000F570B"/>
    <w:rsid w:val="001008B6"/>
    <w:rsid w:val="001017F9"/>
    <w:rsid w:val="001053F2"/>
    <w:rsid w:val="00105538"/>
    <w:rsid w:val="00110F3E"/>
    <w:rsid w:val="00111B07"/>
    <w:rsid w:val="001130D3"/>
    <w:rsid w:val="00113B4A"/>
    <w:rsid w:val="001160C0"/>
    <w:rsid w:val="0011667D"/>
    <w:rsid w:val="00117438"/>
    <w:rsid w:val="0012015D"/>
    <w:rsid w:val="00120676"/>
    <w:rsid w:val="00121148"/>
    <w:rsid w:val="00121CA0"/>
    <w:rsid w:val="00121FE6"/>
    <w:rsid w:val="00123BC2"/>
    <w:rsid w:val="00123C6A"/>
    <w:rsid w:val="00124E7F"/>
    <w:rsid w:val="0012522E"/>
    <w:rsid w:val="00125F4D"/>
    <w:rsid w:val="00126910"/>
    <w:rsid w:val="001302D2"/>
    <w:rsid w:val="001325F4"/>
    <w:rsid w:val="00133ACE"/>
    <w:rsid w:val="00134732"/>
    <w:rsid w:val="001351C0"/>
    <w:rsid w:val="001360A3"/>
    <w:rsid w:val="0013653C"/>
    <w:rsid w:val="001371EF"/>
    <w:rsid w:val="00140239"/>
    <w:rsid w:val="0014325B"/>
    <w:rsid w:val="00144909"/>
    <w:rsid w:val="00147B8D"/>
    <w:rsid w:val="001510B9"/>
    <w:rsid w:val="00151A65"/>
    <w:rsid w:val="001522D3"/>
    <w:rsid w:val="001524EF"/>
    <w:rsid w:val="0015331F"/>
    <w:rsid w:val="001539C3"/>
    <w:rsid w:val="00154391"/>
    <w:rsid w:val="00156BD3"/>
    <w:rsid w:val="001629C2"/>
    <w:rsid w:val="0016461E"/>
    <w:rsid w:val="00164832"/>
    <w:rsid w:val="00164B44"/>
    <w:rsid w:val="00165927"/>
    <w:rsid w:val="00166B61"/>
    <w:rsid w:val="00167456"/>
    <w:rsid w:val="00167BB7"/>
    <w:rsid w:val="0017030A"/>
    <w:rsid w:val="00170BEB"/>
    <w:rsid w:val="001713C2"/>
    <w:rsid w:val="00173074"/>
    <w:rsid w:val="001730B3"/>
    <w:rsid w:val="00174B0E"/>
    <w:rsid w:val="001754F7"/>
    <w:rsid w:val="00175ADF"/>
    <w:rsid w:val="00176014"/>
    <w:rsid w:val="0017721B"/>
    <w:rsid w:val="00180073"/>
    <w:rsid w:val="00180364"/>
    <w:rsid w:val="00184B77"/>
    <w:rsid w:val="001860C1"/>
    <w:rsid w:val="001872B5"/>
    <w:rsid w:val="00187F11"/>
    <w:rsid w:val="00192B02"/>
    <w:rsid w:val="0019337F"/>
    <w:rsid w:val="001933BD"/>
    <w:rsid w:val="00193AF5"/>
    <w:rsid w:val="00197E5B"/>
    <w:rsid w:val="001A2B75"/>
    <w:rsid w:val="001A3757"/>
    <w:rsid w:val="001A3B10"/>
    <w:rsid w:val="001A54FB"/>
    <w:rsid w:val="001A6027"/>
    <w:rsid w:val="001A64E3"/>
    <w:rsid w:val="001B4AF4"/>
    <w:rsid w:val="001B5176"/>
    <w:rsid w:val="001B5577"/>
    <w:rsid w:val="001B5AF1"/>
    <w:rsid w:val="001B630D"/>
    <w:rsid w:val="001B6592"/>
    <w:rsid w:val="001B735C"/>
    <w:rsid w:val="001C0DEC"/>
    <w:rsid w:val="001C1E05"/>
    <w:rsid w:val="001C2357"/>
    <w:rsid w:val="001C240F"/>
    <w:rsid w:val="001C3449"/>
    <w:rsid w:val="001C473A"/>
    <w:rsid w:val="001D0419"/>
    <w:rsid w:val="001D0BEA"/>
    <w:rsid w:val="001D14BA"/>
    <w:rsid w:val="001D1899"/>
    <w:rsid w:val="001E1101"/>
    <w:rsid w:val="001E131E"/>
    <w:rsid w:val="001E4079"/>
    <w:rsid w:val="001E7516"/>
    <w:rsid w:val="001F209B"/>
    <w:rsid w:val="001F4859"/>
    <w:rsid w:val="001F4FE5"/>
    <w:rsid w:val="001F5649"/>
    <w:rsid w:val="001F58A6"/>
    <w:rsid w:val="001F60C7"/>
    <w:rsid w:val="001F72DD"/>
    <w:rsid w:val="001F7E1D"/>
    <w:rsid w:val="002006DA"/>
    <w:rsid w:val="00200708"/>
    <w:rsid w:val="002017D7"/>
    <w:rsid w:val="00201FA3"/>
    <w:rsid w:val="00203656"/>
    <w:rsid w:val="00203BA6"/>
    <w:rsid w:val="002042CF"/>
    <w:rsid w:val="00204A05"/>
    <w:rsid w:val="0020631E"/>
    <w:rsid w:val="00210016"/>
    <w:rsid w:val="00212585"/>
    <w:rsid w:val="002130FC"/>
    <w:rsid w:val="00216FF0"/>
    <w:rsid w:val="00220376"/>
    <w:rsid w:val="002249CE"/>
    <w:rsid w:val="00227298"/>
    <w:rsid w:val="002305C3"/>
    <w:rsid w:val="002317E5"/>
    <w:rsid w:val="002328CF"/>
    <w:rsid w:val="00233B16"/>
    <w:rsid w:val="002354CE"/>
    <w:rsid w:val="002359A9"/>
    <w:rsid w:val="002374D9"/>
    <w:rsid w:val="00242450"/>
    <w:rsid w:val="00242A51"/>
    <w:rsid w:val="00242A55"/>
    <w:rsid w:val="00243D58"/>
    <w:rsid w:val="00246A1D"/>
    <w:rsid w:val="0025026B"/>
    <w:rsid w:val="002512E5"/>
    <w:rsid w:val="002529A0"/>
    <w:rsid w:val="002536DA"/>
    <w:rsid w:val="00253D05"/>
    <w:rsid w:val="0025650F"/>
    <w:rsid w:val="00257303"/>
    <w:rsid w:val="002575A0"/>
    <w:rsid w:val="00260FD4"/>
    <w:rsid w:val="00261095"/>
    <w:rsid w:val="0026352E"/>
    <w:rsid w:val="00263C39"/>
    <w:rsid w:val="00266B68"/>
    <w:rsid w:val="002708A7"/>
    <w:rsid w:val="00270BE4"/>
    <w:rsid w:val="002736A8"/>
    <w:rsid w:val="00273E05"/>
    <w:rsid w:val="00274734"/>
    <w:rsid w:val="0027515F"/>
    <w:rsid w:val="00276445"/>
    <w:rsid w:val="00283C24"/>
    <w:rsid w:val="00286D1C"/>
    <w:rsid w:val="00290D2D"/>
    <w:rsid w:val="0029241E"/>
    <w:rsid w:val="00292F81"/>
    <w:rsid w:val="00295929"/>
    <w:rsid w:val="002A093F"/>
    <w:rsid w:val="002A120B"/>
    <w:rsid w:val="002A38C0"/>
    <w:rsid w:val="002A4A3D"/>
    <w:rsid w:val="002A5F1F"/>
    <w:rsid w:val="002B05B7"/>
    <w:rsid w:val="002B0635"/>
    <w:rsid w:val="002B1889"/>
    <w:rsid w:val="002B236F"/>
    <w:rsid w:val="002B319A"/>
    <w:rsid w:val="002B31C0"/>
    <w:rsid w:val="002B3375"/>
    <w:rsid w:val="002B3381"/>
    <w:rsid w:val="002B5DE4"/>
    <w:rsid w:val="002B7AE5"/>
    <w:rsid w:val="002C0156"/>
    <w:rsid w:val="002C14F5"/>
    <w:rsid w:val="002C2E34"/>
    <w:rsid w:val="002C2E61"/>
    <w:rsid w:val="002C333E"/>
    <w:rsid w:val="002C355A"/>
    <w:rsid w:val="002C3E84"/>
    <w:rsid w:val="002C45F5"/>
    <w:rsid w:val="002C532C"/>
    <w:rsid w:val="002C627F"/>
    <w:rsid w:val="002D13F8"/>
    <w:rsid w:val="002D7604"/>
    <w:rsid w:val="002D7E0E"/>
    <w:rsid w:val="002E0FC7"/>
    <w:rsid w:val="002E123F"/>
    <w:rsid w:val="002E203B"/>
    <w:rsid w:val="002E2D2D"/>
    <w:rsid w:val="002E3A23"/>
    <w:rsid w:val="002E6AF3"/>
    <w:rsid w:val="002E7BF6"/>
    <w:rsid w:val="002F22E9"/>
    <w:rsid w:val="002F3E08"/>
    <w:rsid w:val="002F6558"/>
    <w:rsid w:val="002F718C"/>
    <w:rsid w:val="00302105"/>
    <w:rsid w:val="00303591"/>
    <w:rsid w:val="003035E5"/>
    <w:rsid w:val="00303F54"/>
    <w:rsid w:val="0030454E"/>
    <w:rsid w:val="00306725"/>
    <w:rsid w:val="00307A15"/>
    <w:rsid w:val="003100CF"/>
    <w:rsid w:val="00311846"/>
    <w:rsid w:val="00311FFE"/>
    <w:rsid w:val="0031202F"/>
    <w:rsid w:val="00313D20"/>
    <w:rsid w:val="00317489"/>
    <w:rsid w:val="003261D5"/>
    <w:rsid w:val="00326C7E"/>
    <w:rsid w:val="00330407"/>
    <w:rsid w:val="00330BA6"/>
    <w:rsid w:val="003329B1"/>
    <w:rsid w:val="003342CF"/>
    <w:rsid w:val="00334D97"/>
    <w:rsid w:val="00335760"/>
    <w:rsid w:val="003370D6"/>
    <w:rsid w:val="00337E3C"/>
    <w:rsid w:val="003403BA"/>
    <w:rsid w:val="0034162A"/>
    <w:rsid w:val="003437CD"/>
    <w:rsid w:val="003531F8"/>
    <w:rsid w:val="0036064D"/>
    <w:rsid w:val="00361717"/>
    <w:rsid w:val="003619FD"/>
    <w:rsid w:val="0036209B"/>
    <w:rsid w:val="003645F9"/>
    <w:rsid w:val="003649DA"/>
    <w:rsid w:val="00365579"/>
    <w:rsid w:val="003656A0"/>
    <w:rsid w:val="0037090E"/>
    <w:rsid w:val="0037224B"/>
    <w:rsid w:val="0037269B"/>
    <w:rsid w:val="00377CAE"/>
    <w:rsid w:val="00380179"/>
    <w:rsid w:val="00380CD1"/>
    <w:rsid w:val="00381161"/>
    <w:rsid w:val="00381930"/>
    <w:rsid w:val="00382CFB"/>
    <w:rsid w:val="00383043"/>
    <w:rsid w:val="00386AEB"/>
    <w:rsid w:val="003909EC"/>
    <w:rsid w:val="003940D5"/>
    <w:rsid w:val="003957D2"/>
    <w:rsid w:val="00397198"/>
    <w:rsid w:val="003A1708"/>
    <w:rsid w:val="003A2D4B"/>
    <w:rsid w:val="003A61AD"/>
    <w:rsid w:val="003A6EAC"/>
    <w:rsid w:val="003B045D"/>
    <w:rsid w:val="003B0BF4"/>
    <w:rsid w:val="003B0BFF"/>
    <w:rsid w:val="003B143E"/>
    <w:rsid w:val="003B2281"/>
    <w:rsid w:val="003B28AA"/>
    <w:rsid w:val="003B3197"/>
    <w:rsid w:val="003B335E"/>
    <w:rsid w:val="003B5217"/>
    <w:rsid w:val="003B6347"/>
    <w:rsid w:val="003B65D2"/>
    <w:rsid w:val="003C341A"/>
    <w:rsid w:val="003C5747"/>
    <w:rsid w:val="003C5755"/>
    <w:rsid w:val="003C727E"/>
    <w:rsid w:val="003D0D48"/>
    <w:rsid w:val="003D17D7"/>
    <w:rsid w:val="003D1B96"/>
    <w:rsid w:val="003D1CFC"/>
    <w:rsid w:val="003D4352"/>
    <w:rsid w:val="003D53D3"/>
    <w:rsid w:val="003D7E70"/>
    <w:rsid w:val="003E458B"/>
    <w:rsid w:val="003E4712"/>
    <w:rsid w:val="003E4F0B"/>
    <w:rsid w:val="003E7C8C"/>
    <w:rsid w:val="003F074E"/>
    <w:rsid w:val="003F0AFC"/>
    <w:rsid w:val="003F32E9"/>
    <w:rsid w:val="003F4493"/>
    <w:rsid w:val="003F7600"/>
    <w:rsid w:val="0040075D"/>
    <w:rsid w:val="00400D7A"/>
    <w:rsid w:val="004042ED"/>
    <w:rsid w:val="0041056A"/>
    <w:rsid w:val="004106F3"/>
    <w:rsid w:val="00411512"/>
    <w:rsid w:val="00412549"/>
    <w:rsid w:val="004136C1"/>
    <w:rsid w:val="004148C5"/>
    <w:rsid w:val="004167D9"/>
    <w:rsid w:val="004167ED"/>
    <w:rsid w:val="00417951"/>
    <w:rsid w:val="00421AF5"/>
    <w:rsid w:val="00424609"/>
    <w:rsid w:val="00424C12"/>
    <w:rsid w:val="00424C65"/>
    <w:rsid w:val="00430B62"/>
    <w:rsid w:val="00431335"/>
    <w:rsid w:val="0043384A"/>
    <w:rsid w:val="00433DAE"/>
    <w:rsid w:val="00435616"/>
    <w:rsid w:val="00435C8E"/>
    <w:rsid w:val="00436BF1"/>
    <w:rsid w:val="0043755B"/>
    <w:rsid w:val="00437BCE"/>
    <w:rsid w:val="004410B8"/>
    <w:rsid w:val="004416D8"/>
    <w:rsid w:val="0044227A"/>
    <w:rsid w:val="00442C35"/>
    <w:rsid w:val="0044361E"/>
    <w:rsid w:val="00443ABA"/>
    <w:rsid w:val="00443D63"/>
    <w:rsid w:val="00445AED"/>
    <w:rsid w:val="00446312"/>
    <w:rsid w:val="004464B4"/>
    <w:rsid w:val="004468B5"/>
    <w:rsid w:val="00453EFB"/>
    <w:rsid w:val="004545CC"/>
    <w:rsid w:val="00455FCD"/>
    <w:rsid w:val="0045627B"/>
    <w:rsid w:val="004613E0"/>
    <w:rsid w:val="00462080"/>
    <w:rsid w:val="00463904"/>
    <w:rsid w:val="0046442D"/>
    <w:rsid w:val="004663E8"/>
    <w:rsid w:val="00470C08"/>
    <w:rsid w:val="00470D3A"/>
    <w:rsid w:val="004714D6"/>
    <w:rsid w:val="0047409D"/>
    <w:rsid w:val="004743B6"/>
    <w:rsid w:val="00474F16"/>
    <w:rsid w:val="004751BB"/>
    <w:rsid w:val="004752AA"/>
    <w:rsid w:val="004756E4"/>
    <w:rsid w:val="00475970"/>
    <w:rsid w:val="00477F46"/>
    <w:rsid w:val="0048148C"/>
    <w:rsid w:val="004831DF"/>
    <w:rsid w:val="004839FB"/>
    <w:rsid w:val="0048731A"/>
    <w:rsid w:val="00491722"/>
    <w:rsid w:val="0049236D"/>
    <w:rsid w:val="00492405"/>
    <w:rsid w:val="00494F2F"/>
    <w:rsid w:val="00497A18"/>
    <w:rsid w:val="004A3CCA"/>
    <w:rsid w:val="004A4318"/>
    <w:rsid w:val="004A4375"/>
    <w:rsid w:val="004A5226"/>
    <w:rsid w:val="004A54A4"/>
    <w:rsid w:val="004A7A0F"/>
    <w:rsid w:val="004B05F1"/>
    <w:rsid w:val="004B1BB5"/>
    <w:rsid w:val="004B2C28"/>
    <w:rsid w:val="004B4E22"/>
    <w:rsid w:val="004B757E"/>
    <w:rsid w:val="004B7590"/>
    <w:rsid w:val="004B78C8"/>
    <w:rsid w:val="004C15C1"/>
    <w:rsid w:val="004C1B22"/>
    <w:rsid w:val="004C4528"/>
    <w:rsid w:val="004C54F5"/>
    <w:rsid w:val="004C7B79"/>
    <w:rsid w:val="004D0391"/>
    <w:rsid w:val="004D0AE8"/>
    <w:rsid w:val="004D0CA9"/>
    <w:rsid w:val="004D325E"/>
    <w:rsid w:val="004E0529"/>
    <w:rsid w:val="004E30D0"/>
    <w:rsid w:val="004E558D"/>
    <w:rsid w:val="004F0AD8"/>
    <w:rsid w:val="004F185B"/>
    <w:rsid w:val="004F200A"/>
    <w:rsid w:val="004F24C9"/>
    <w:rsid w:val="004F2EFF"/>
    <w:rsid w:val="004F70D8"/>
    <w:rsid w:val="0050099E"/>
    <w:rsid w:val="00500A22"/>
    <w:rsid w:val="005010B1"/>
    <w:rsid w:val="00501159"/>
    <w:rsid w:val="0050140E"/>
    <w:rsid w:val="005028E7"/>
    <w:rsid w:val="00503623"/>
    <w:rsid w:val="00503996"/>
    <w:rsid w:val="00503C10"/>
    <w:rsid w:val="00504158"/>
    <w:rsid w:val="00505D6F"/>
    <w:rsid w:val="0051123F"/>
    <w:rsid w:val="00511578"/>
    <w:rsid w:val="005125E8"/>
    <w:rsid w:val="005139AA"/>
    <w:rsid w:val="00513D53"/>
    <w:rsid w:val="00515B48"/>
    <w:rsid w:val="00517ADD"/>
    <w:rsid w:val="00520DFA"/>
    <w:rsid w:val="00521AA2"/>
    <w:rsid w:val="005235EF"/>
    <w:rsid w:val="0052412E"/>
    <w:rsid w:val="00526F66"/>
    <w:rsid w:val="005303DB"/>
    <w:rsid w:val="00530411"/>
    <w:rsid w:val="00531318"/>
    <w:rsid w:val="00532F1B"/>
    <w:rsid w:val="0053301D"/>
    <w:rsid w:val="00534C32"/>
    <w:rsid w:val="00534D2B"/>
    <w:rsid w:val="005352BB"/>
    <w:rsid w:val="0054081F"/>
    <w:rsid w:val="00540A1E"/>
    <w:rsid w:val="00541345"/>
    <w:rsid w:val="0054315E"/>
    <w:rsid w:val="00543696"/>
    <w:rsid w:val="00543E8E"/>
    <w:rsid w:val="005450EA"/>
    <w:rsid w:val="0054609E"/>
    <w:rsid w:val="00551F36"/>
    <w:rsid w:val="00555302"/>
    <w:rsid w:val="00556453"/>
    <w:rsid w:val="005572A9"/>
    <w:rsid w:val="005604EE"/>
    <w:rsid w:val="00561C06"/>
    <w:rsid w:val="0056211C"/>
    <w:rsid w:val="005647EF"/>
    <w:rsid w:val="00565106"/>
    <w:rsid w:val="005652A8"/>
    <w:rsid w:val="00565623"/>
    <w:rsid w:val="005664F0"/>
    <w:rsid w:val="00566DDE"/>
    <w:rsid w:val="00566E0A"/>
    <w:rsid w:val="00567064"/>
    <w:rsid w:val="005709F2"/>
    <w:rsid w:val="00571986"/>
    <w:rsid w:val="0057345D"/>
    <w:rsid w:val="0057397E"/>
    <w:rsid w:val="0057440C"/>
    <w:rsid w:val="0057577E"/>
    <w:rsid w:val="00581FDD"/>
    <w:rsid w:val="005820C1"/>
    <w:rsid w:val="00582ECC"/>
    <w:rsid w:val="00583227"/>
    <w:rsid w:val="00585279"/>
    <w:rsid w:val="00586EFE"/>
    <w:rsid w:val="00587118"/>
    <w:rsid w:val="00590CD0"/>
    <w:rsid w:val="00590E2B"/>
    <w:rsid w:val="0059175E"/>
    <w:rsid w:val="0059332C"/>
    <w:rsid w:val="005935FF"/>
    <w:rsid w:val="00593C9C"/>
    <w:rsid w:val="005964F6"/>
    <w:rsid w:val="0059706A"/>
    <w:rsid w:val="0059708C"/>
    <w:rsid w:val="005A0CE0"/>
    <w:rsid w:val="005A139E"/>
    <w:rsid w:val="005A22CA"/>
    <w:rsid w:val="005A2696"/>
    <w:rsid w:val="005A4561"/>
    <w:rsid w:val="005A6432"/>
    <w:rsid w:val="005A7171"/>
    <w:rsid w:val="005A7A76"/>
    <w:rsid w:val="005A7CFC"/>
    <w:rsid w:val="005B1E7D"/>
    <w:rsid w:val="005B67B0"/>
    <w:rsid w:val="005B69E1"/>
    <w:rsid w:val="005B7E2F"/>
    <w:rsid w:val="005C0D14"/>
    <w:rsid w:val="005C16A0"/>
    <w:rsid w:val="005C3261"/>
    <w:rsid w:val="005C4384"/>
    <w:rsid w:val="005D066E"/>
    <w:rsid w:val="005D25B1"/>
    <w:rsid w:val="005D2F96"/>
    <w:rsid w:val="005D3CB0"/>
    <w:rsid w:val="005D4FE6"/>
    <w:rsid w:val="005D753F"/>
    <w:rsid w:val="005E0E39"/>
    <w:rsid w:val="005E2F41"/>
    <w:rsid w:val="005E7189"/>
    <w:rsid w:val="005E7E3C"/>
    <w:rsid w:val="005F0F06"/>
    <w:rsid w:val="005F129F"/>
    <w:rsid w:val="005F138B"/>
    <w:rsid w:val="005F25CE"/>
    <w:rsid w:val="005F2FA2"/>
    <w:rsid w:val="005F339E"/>
    <w:rsid w:val="005F398A"/>
    <w:rsid w:val="005F4971"/>
    <w:rsid w:val="005F639A"/>
    <w:rsid w:val="00600C63"/>
    <w:rsid w:val="00601737"/>
    <w:rsid w:val="00601E5E"/>
    <w:rsid w:val="00604298"/>
    <w:rsid w:val="00604FCB"/>
    <w:rsid w:val="00605E70"/>
    <w:rsid w:val="0060671B"/>
    <w:rsid w:val="00606D4D"/>
    <w:rsid w:val="00610C14"/>
    <w:rsid w:val="00614759"/>
    <w:rsid w:val="00616987"/>
    <w:rsid w:val="006211BB"/>
    <w:rsid w:val="00621445"/>
    <w:rsid w:val="00622F7E"/>
    <w:rsid w:val="00623D26"/>
    <w:rsid w:val="00624234"/>
    <w:rsid w:val="00626265"/>
    <w:rsid w:val="00626490"/>
    <w:rsid w:val="00627211"/>
    <w:rsid w:val="00630BA9"/>
    <w:rsid w:val="00630D74"/>
    <w:rsid w:val="00631CF7"/>
    <w:rsid w:val="00632847"/>
    <w:rsid w:val="00632D75"/>
    <w:rsid w:val="006334AA"/>
    <w:rsid w:val="00634AB5"/>
    <w:rsid w:val="00634BAA"/>
    <w:rsid w:val="006353EB"/>
    <w:rsid w:val="00637DC3"/>
    <w:rsid w:val="00640778"/>
    <w:rsid w:val="00642FD6"/>
    <w:rsid w:val="00644341"/>
    <w:rsid w:val="006454D9"/>
    <w:rsid w:val="00646200"/>
    <w:rsid w:val="0064666A"/>
    <w:rsid w:val="00650971"/>
    <w:rsid w:val="0065136A"/>
    <w:rsid w:val="006513AA"/>
    <w:rsid w:val="00652294"/>
    <w:rsid w:val="0065262B"/>
    <w:rsid w:val="006533E7"/>
    <w:rsid w:val="0065397D"/>
    <w:rsid w:val="00654203"/>
    <w:rsid w:val="00654538"/>
    <w:rsid w:val="00660EBF"/>
    <w:rsid w:val="006610A4"/>
    <w:rsid w:val="00664138"/>
    <w:rsid w:val="00670BC6"/>
    <w:rsid w:val="00671B1F"/>
    <w:rsid w:val="00672079"/>
    <w:rsid w:val="006729B5"/>
    <w:rsid w:val="00673EFD"/>
    <w:rsid w:val="00674BB3"/>
    <w:rsid w:val="00674F9E"/>
    <w:rsid w:val="00677CBA"/>
    <w:rsid w:val="00681226"/>
    <w:rsid w:val="00684087"/>
    <w:rsid w:val="00684535"/>
    <w:rsid w:val="006847B2"/>
    <w:rsid w:val="006850EB"/>
    <w:rsid w:val="006851E6"/>
    <w:rsid w:val="00686801"/>
    <w:rsid w:val="00687E15"/>
    <w:rsid w:val="0069140E"/>
    <w:rsid w:val="00691D11"/>
    <w:rsid w:val="006926B2"/>
    <w:rsid w:val="00693617"/>
    <w:rsid w:val="00694173"/>
    <w:rsid w:val="006A0E49"/>
    <w:rsid w:val="006A11E1"/>
    <w:rsid w:val="006A186A"/>
    <w:rsid w:val="006A2BD3"/>
    <w:rsid w:val="006A36B1"/>
    <w:rsid w:val="006A450A"/>
    <w:rsid w:val="006A539D"/>
    <w:rsid w:val="006A53D8"/>
    <w:rsid w:val="006A53E8"/>
    <w:rsid w:val="006A63C0"/>
    <w:rsid w:val="006A6D8C"/>
    <w:rsid w:val="006A7943"/>
    <w:rsid w:val="006A7A4B"/>
    <w:rsid w:val="006B0021"/>
    <w:rsid w:val="006B0DB4"/>
    <w:rsid w:val="006B209D"/>
    <w:rsid w:val="006B28D2"/>
    <w:rsid w:val="006B293A"/>
    <w:rsid w:val="006B3BA4"/>
    <w:rsid w:val="006B4C44"/>
    <w:rsid w:val="006B6CB3"/>
    <w:rsid w:val="006C07CA"/>
    <w:rsid w:val="006C145B"/>
    <w:rsid w:val="006C24F6"/>
    <w:rsid w:val="006C2CB4"/>
    <w:rsid w:val="006C2EC1"/>
    <w:rsid w:val="006C32FA"/>
    <w:rsid w:val="006C36BE"/>
    <w:rsid w:val="006C3C71"/>
    <w:rsid w:val="006C513B"/>
    <w:rsid w:val="006C65D2"/>
    <w:rsid w:val="006C7BDA"/>
    <w:rsid w:val="006D11B3"/>
    <w:rsid w:val="006D1C22"/>
    <w:rsid w:val="006D4005"/>
    <w:rsid w:val="006D608C"/>
    <w:rsid w:val="006D70E9"/>
    <w:rsid w:val="006D73ED"/>
    <w:rsid w:val="006E2952"/>
    <w:rsid w:val="006E2C82"/>
    <w:rsid w:val="006E2CDE"/>
    <w:rsid w:val="006E2DE7"/>
    <w:rsid w:val="006E694C"/>
    <w:rsid w:val="006F0819"/>
    <w:rsid w:val="006F0BB5"/>
    <w:rsid w:val="006F0D90"/>
    <w:rsid w:val="006F66CB"/>
    <w:rsid w:val="006F6CE4"/>
    <w:rsid w:val="006F7ABB"/>
    <w:rsid w:val="006F7B70"/>
    <w:rsid w:val="006F7BB7"/>
    <w:rsid w:val="007001D4"/>
    <w:rsid w:val="0070090C"/>
    <w:rsid w:val="007016AC"/>
    <w:rsid w:val="00703281"/>
    <w:rsid w:val="00703981"/>
    <w:rsid w:val="007055EB"/>
    <w:rsid w:val="00705E74"/>
    <w:rsid w:val="007115CA"/>
    <w:rsid w:val="00711CA1"/>
    <w:rsid w:val="0071358C"/>
    <w:rsid w:val="0071527A"/>
    <w:rsid w:val="00715CA8"/>
    <w:rsid w:val="00716476"/>
    <w:rsid w:val="007223DA"/>
    <w:rsid w:val="0072337A"/>
    <w:rsid w:val="0072419B"/>
    <w:rsid w:val="0072687F"/>
    <w:rsid w:val="007335B5"/>
    <w:rsid w:val="00734026"/>
    <w:rsid w:val="00735E57"/>
    <w:rsid w:val="0073705E"/>
    <w:rsid w:val="00740E49"/>
    <w:rsid w:val="00741B5C"/>
    <w:rsid w:val="00742148"/>
    <w:rsid w:val="00742D37"/>
    <w:rsid w:val="007465C7"/>
    <w:rsid w:val="00746ADB"/>
    <w:rsid w:val="00746E82"/>
    <w:rsid w:val="00746F80"/>
    <w:rsid w:val="007522E4"/>
    <w:rsid w:val="007526AA"/>
    <w:rsid w:val="007531EC"/>
    <w:rsid w:val="00755696"/>
    <w:rsid w:val="007558F7"/>
    <w:rsid w:val="00756264"/>
    <w:rsid w:val="00757C2E"/>
    <w:rsid w:val="00757FDB"/>
    <w:rsid w:val="00760EA6"/>
    <w:rsid w:val="00761EEA"/>
    <w:rsid w:val="007653E7"/>
    <w:rsid w:val="00771C57"/>
    <w:rsid w:val="00773B30"/>
    <w:rsid w:val="0077407B"/>
    <w:rsid w:val="00774723"/>
    <w:rsid w:val="00774F78"/>
    <w:rsid w:val="00777721"/>
    <w:rsid w:val="00781FBB"/>
    <w:rsid w:val="00786064"/>
    <w:rsid w:val="00786F3A"/>
    <w:rsid w:val="007916DD"/>
    <w:rsid w:val="00791CEC"/>
    <w:rsid w:val="00794ADB"/>
    <w:rsid w:val="0079582C"/>
    <w:rsid w:val="007A0290"/>
    <w:rsid w:val="007A0885"/>
    <w:rsid w:val="007A1E8B"/>
    <w:rsid w:val="007A4A07"/>
    <w:rsid w:val="007A5592"/>
    <w:rsid w:val="007A5980"/>
    <w:rsid w:val="007B0258"/>
    <w:rsid w:val="007B05AD"/>
    <w:rsid w:val="007B269B"/>
    <w:rsid w:val="007B2B4A"/>
    <w:rsid w:val="007B2D27"/>
    <w:rsid w:val="007B382A"/>
    <w:rsid w:val="007B4BF2"/>
    <w:rsid w:val="007B4F6E"/>
    <w:rsid w:val="007B6158"/>
    <w:rsid w:val="007C1AB4"/>
    <w:rsid w:val="007C2817"/>
    <w:rsid w:val="007C58B9"/>
    <w:rsid w:val="007C5E26"/>
    <w:rsid w:val="007C6F49"/>
    <w:rsid w:val="007C71B4"/>
    <w:rsid w:val="007C744F"/>
    <w:rsid w:val="007D10DF"/>
    <w:rsid w:val="007D1522"/>
    <w:rsid w:val="007D2A5D"/>
    <w:rsid w:val="007D3CC7"/>
    <w:rsid w:val="007D40D6"/>
    <w:rsid w:val="007D5601"/>
    <w:rsid w:val="007D5918"/>
    <w:rsid w:val="007D79F4"/>
    <w:rsid w:val="007E2958"/>
    <w:rsid w:val="007E33FA"/>
    <w:rsid w:val="007E3B97"/>
    <w:rsid w:val="007E5C42"/>
    <w:rsid w:val="007F1312"/>
    <w:rsid w:val="007F1CF4"/>
    <w:rsid w:val="007F64C8"/>
    <w:rsid w:val="007F77BA"/>
    <w:rsid w:val="007F7B0B"/>
    <w:rsid w:val="0080484A"/>
    <w:rsid w:val="00805DC3"/>
    <w:rsid w:val="00805FA7"/>
    <w:rsid w:val="00806383"/>
    <w:rsid w:val="00806FBA"/>
    <w:rsid w:val="0081144B"/>
    <w:rsid w:val="0081228E"/>
    <w:rsid w:val="008129F9"/>
    <w:rsid w:val="008140DE"/>
    <w:rsid w:val="00815E60"/>
    <w:rsid w:val="0082017E"/>
    <w:rsid w:val="00820758"/>
    <w:rsid w:val="00822690"/>
    <w:rsid w:val="00822DE7"/>
    <w:rsid w:val="008234BB"/>
    <w:rsid w:val="00824ADA"/>
    <w:rsid w:val="0082770B"/>
    <w:rsid w:val="00832A73"/>
    <w:rsid w:val="00832DF9"/>
    <w:rsid w:val="0083443C"/>
    <w:rsid w:val="00841129"/>
    <w:rsid w:val="008416B7"/>
    <w:rsid w:val="00843ECE"/>
    <w:rsid w:val="00847EB4"/>
    <w:rsid w:val="008518F7"/>
    <w:rsid w:val="008522A1"/>
    <w:rsid w:val="00853AB7"/>
    <w:rsid w:val="00854C85"/>
    <w:rsid w:val="0086027D"/>
    <w:rsid w:val="00860A80"/>
    <w:rsid w:val="00862C4C"/>
    <w:rsid w:val="008648A0"/>
    <w:rsid w:val="00864E68"/>
    <w:rsid w:val="00865F5E"/>
    <w:rsid w:val="008700C4"/>
    <w:rsid w:val="008719FB"/>
    <w:rsid w:val="00872079"/>
    <w:rsid w:val="00872255"/>
    <w:rsid w:val="008727C4"/>
    <w:rsid w:val="0087307C"/>
    <w:rsid w:val="008730B5"/>
    <w:rsid w:val="0087439C"/>
    <w:rsid w:val="00874E61"/>
    <w:rsid w:val="0087593B"/>
    <w:rsid w:val="00877B4A"/>
    <w:rsid w:val="00882543"/>
    <w:rsid w:val="00882B59"/>
    <w:rsid w:val="00882BE6"/>
    <w:rsid w:val="0088363A"/>
    <w:rsid w:val="008854BC"/>
    <w:rsid w:val="008879B4"/>
    <w:rsid w:val="00891840"/>
    <w:rsid w:val="008922DD"/>
    <w:rsid w:val="00894EC7"/>
    <w:rsid w:val="00895667"/>
    <w:rsid w:val="00895ED9"/>
    <w:rsid w:val="0089639E"/>
    <w:rsid w:val="008A0E5D"/>
    <w:rsid w:val="008A43A3"/>
    <w:rsid w:val="008A6305"/>
    <w:rsid w:val="008B0961"/>
    <w:rsid w:val="008B1B17"/>
    <w:rsid w:val="008B1E70"/>
    <w:rsid w:val="008B2726"/>
    <w:rsid w:val="008B48BE"/>
    <w:rsid w:val="008C2776"/>
    <w:rsid w:val="008C2E26"/>
    <w:rsid w:val="008C42E8"/>
    <w:rsid w:val="008C528E"/>
    <w:rsid w:val="008C7963"/>
    <w:rsid w:val="008D00A0"/>
    <w:rsid w:val="008D2807"/>
    <w:rsid w:val="008D2835"/>
    <w:rsid w:val="008D3D79"/>
    <w:rsid w:val="008D5E28"/>
    <w:rsid w:val="008D7B3D"/>
    <w:rsid w:val="008D7FAC"/>
    <w:rsid w:val="008E184B"/>
    <w:rsid w:val="008E3C21"/>
    <w:rsid w:val="008E3C41"/>
    <w:rsid w:val="008E43A7"/>
    <w:rsid w:val="008E482E"/>
    <w:rsid w:val="008E4C26"/>
    <w:rsid w:val="008E6882"/>
    <w:rsid w:val="008F022F"/>
    <w:rsid w:val="008F2512"/>
    <w:rsid w:val="008F4A3E"/>
    <w:rsid w:val="008F5B84"/>
    <w:rsid w:val="008F6D2F"/>
    <w:rsid w:val="008F727D"/>
    <w:rsid w:val="00901ECC"/>
    <w:rsid w:val="00902ACA"/>
    <w:rsid w:val="009032AF"/>
    <w:rsid w:val="009036B3"/>
    <w:rsid w:val="009044A2"/>
    <w:rsid w:val="00905E9C"/>
    <w:rsid w:val="0090709E"/>
    <w:rsid w:val="00907630"/>
    <w:rsid w:val="009079BD"/>
    <w:rsid w:val="00910097"/>
    <w:rsid w:val="00911041"/>
    <w:rsid w:val="00911C6F"/>
    <w:rsid w:val="009138CA"/>
    <w:rsid w:val="0091472E"/>
    <w:rsid w:val="00915E65"/>
    <w:rsid w:val="00920A80"/>
    <w:rsid w:val="00920D44"/>
    <w:rsid w:val="00921B05"/>
    <w:rsid w:val="0092538E"/>
    <w:rsid w:val="00930ECB"/>
    <w:rsid w:val="00930FB1"/>
    <w:rsid w:val="0093118B"/>
    <w:rsid w:val="00933EC0"/>
    <w:rsid w:val="00934047"/>
    <w:rsid w:val="00937A9A"/>
    <w:rsid w:val="009434E4"/>
    <w:rsid w:val="00943FA7"/>
    <w:rsid w:val="00946EB7"/>
    <w:rsid w:val="00951115"/>
    <w:rsid w:val="00953804"/>
    <w:rsid w:val="0095680C"/>
    <w:rsid w:val="009609D0"/>
    <w:rsid w:val="00961329"/>
    <w:rsid w:val="00962708"/>
    <w:rsid w:val="009631E0"/>
    <w:rsid w:val="00964985"/>
    <w:rsid w:val="00964B27"/>
    <w:rsid w:val="009653EF"/>
    <w:rsid w:val="00966343"/>
    <w:rsid w:val="00972AE1"/>
    <w:rsid w:val="00973BB6"/>
    <w:rsid w:val="00980377"/>
    <w:rsid w:val="009803B2"/>
    <w:rsid w:val="0098211B"/>
    <w:rsid w:val="00984B32"/>
    <w:rsid w:val="00985E7C"/>
    <w:rsid w:val="009871D7"/>
    <w:rsid w:val="009908F7"/>
    <w:rsid w:val="0099186B"/>
    <w:rsid w:val="00992D84"/>
    <w:rsid w:val="0099306E"/>
    <w:rsid w:val="009936D4"/>
    <w:rsid w:val="00994351"/>
    <w:rsid w:val="009958B1"/>
    <w:rsid w:val="00997C72"/>
    <w:rsid w:val="009A4152"/>
    <w:rsid w:val="009A43F5"/>
    <w:rsid w:val="009A4632"/>
    <w:rsid w:val="009A4AD9"/>
    <w:rsid w:val="009A4C92"/>
    <w:rsid w:val="009A643B"/>
    <w:rsid w:val="009A6F71"/>
    <w:rsid w:val="009B0158"/>
    <w:rsid w:val="009B131D"/>
    <w:rsid w:val="009B26A6"/>
    <w:rsid w:val="009B340F"/>
    <w:rsid w:val="009B510C"/>
    <w:rsid w:val="009B587F"/>
    <w:rsid w:val="009C0A64"/>
    <w:rsid w:val="009C12E1"/>
    <w:rsid w:val="009C1353"/>
    <w:rsid w:val="009C1AD0"/>
    <w:rsid w:val="009C259D"/>
    <w:rsid w:val="009C2AD4"/>
    <w:rsid w:val="009C2D67"/>
    <w:rsid w:val="009C3B30"/>
    <w:rsid w:val="009C3C1B"/>
    <w:rsid w:val="009C4001"/>
    <w:rsid w:val="009C787B"/>
    <w:rsid w:val="009D2204"/>
    <w:rsid w:val="009E03AA"/>
    <w:rsid w:val="009E03E2"/>
    <w:rsid w:val="009E0AA6"/>
    <w:rsid w:val="009E0BE7"/>
    <w:rsid w:val="009E4D09"/>
    <w:rsid w:val="009E5885"/>
    <w:rsid w:val="009E5DCC"/>
    <w:rsid w:val="009E60B5"/>
    <w:rsid w:val="009E62D8"/>
    <w:rsid w:val="009E65E9"/>
    <w:rsid w:val="009F0A0D"/>
    <w:rsid w:val="009F0E99"/>
    <w:rsid w:val="009F2D78"/>
    <w:rsid w:val="009F4FAB"/>
    <w:rsid w:val="009F5DBF"/>
    <w:rsid w:val="009F5F82"/>
    <w:rsid w:val="009F62DD"/>
    <w:rsid w:val="009F6B57"/>
    <w:rsid w:val="00A017DC"/>
    <w:rsid w:val="00A01A46"/>
    <w:rsid w:val="00A0354B"/>
    <w:rsid w:val="00A04CB8"/>
    <w:rsid w:val="00A050B3"/>
    <w:rsid w:val="00A06BFD"/>
    <w:rsid w:val="00A121E3"/>
    <w:rsid w:val="00A130F7"/>
    <w:rsid w:val="00A138E4"/>
    <w:rsid w:val="00A14049"/>
    <w:rsid w:val="00A15830"/>
    <w:rsid w:val="00A15B55"/>
    <w:rsid w:val="00A15EA0"/>
    <w:rsid w:val="00A16B98"/>
    <w:rsid w:val="00A278C2"/>
    <w:rsid w:val="00A30A74"/>
    <w:rsid w:val="00A31639"/>
    <w:rsid w:val="00A336EC"/>
    <w:rsid w:val="00A33A02"/>
    <w:rsid w:val="00A3640D"/>
    <w:rsid w:val="00A36F17"/>
    <w:rsid w:val="00A40061"/>
    <w:rsid w:val="00A402D8"/>
    <w:rsid w:val="00A4076E"/>
    <w:rsid w:val="00A4104C"/>
    <w:rsid w:val="00A42AA8"/>
    <w:rsid w:val="00A43F0F"/>
    <w:rsid w:val="00A44005"/>
    <w:rsid w:val="00A45C0A"/>
    <w:rsid w:val="00A462B6"/>
    <w:rsid w:val="00A46523"/>
    <w:rsid w:val="00A47E20"/>
    <w:rsid w:val="00A5112D"/>
    <w:rsid w:val="00A54483"/>
    <w:rsid w:val="00A56C4E"/>
    <w:rsid w:val="00A603B5"/>
    <w:rsid w:val="00A62ADE"/>
    <w:rsid w:val="00A64EC1"/>
    <w:rsid w:val="00A658DA"/>
    <w:rsid w:val="00A65DB6"/>
    <w:rsid w:val="00A66F32"/>
    <w:rsid w:val="00A67149"/>
    <w:rsid w:val="00A6731D"/>
    <w:rsid w:val="00A70F90"/>
    <w:rsid w:val="00A7150A"/>
    <w:rsid w:val="00A71CD0"/>
    <w:rsid w:val="00A7274B"/>
    <w:rsid w:val="00A756C8"/>
    <w:rsid w:val="00A7641A"/>
    <w:rsid w:val="00A77A04"/>
    <w:rsid w:val="00A80D06"/>
    <w:rsid w:val="00A826AF"/>
    <w:rsid w:val="00A843E4"/>
    <w:rsid w:val="00A8595C"/>
    <w:rsid w:val="00A862E8"/>
    <w:rsid w:val="00A86C15"/>
    <w:rsid w:val="00A92915"/>
    <w:rsid w:val="00A93DAC"/>
    <w:rsid w:val="00A93FBC"/>
    <w:rsid w:val="00A942BD"/>
    <w:rsid w:val="00AA4B15"/>
    <w:rsid w:val="00AB0392"/>
    <w:rsid w:val="00AB1C72"/>
    <w:rsid w:val="00AB3C45"/>
    <w:rsid w:val="00AB3D1C"/>
    <w:rsid w:val="00AB5E0C"/>
    <w:rsid w:val="00AB6086"/>
    <w:rsid w:val="00AB6CB0"/>
    <w:rsid w:val="00AB7791"/>
    <w:rsid w:val="00AC10B4"/>
    <w:rsid w:val="00AC1A10"/>
    <w:rsid w:val="00AC2697"/>
    <w:rsid w:val="00AC2A6D"/>
    <w:rsid w:val="00AC2E2D"/>
    <w:rsid w:val="00AC5314"/>
    <w:rsid w:val="00AC6989"/>
    <w:rsid w:val="00AD0B75"/>
    <w:rsid w:val="00AD1414"/>
    <w:rsid w:val="00AD2F10"/>
    <w:rsid w:val="00AD4DE5"/>
    <w:rsid w:val="00AD7CF0"/>
    <w:rsid w:val="00AE0FCF"/>
    <w:rsid w:val="00AE3F3E"/>
    <w:rsid w:val="00AE7C9E"/>
    <w:rsid w:val="00AF0495"/>
    <w:rsid w:val="00AF0A5C"/>
    <w:rsid w:val="00AF137A"/>
    <w:rsid w:val="00AF2ECA"/>
    <w:rsid w:val="00AF4B67"/>
    <w:rsid w:val="00AF513D"/>
    <w:rsid w:val="00AF5BE8"/>
    <w:rsid w:val="00AF65BE"/>
    <w:rsid w:val="00AF6DE3"/>
    <w:rsid w:val="00AF739F"/>
    <w:rsid w:val="00AF7CFC"/>
    <w:rsid w:val="00B00053"/>
    <w:rsid w:val="00B0103C"/>
    <w:rsid w:val="00B01383"/>
    <w:rsid w:val="00B013B8"/>
    <w:rsid w:val="00B019A0"/>
    <w:rsid w:val="00B0232D"/>
    <w:rsid w:val="00B032CB"/>
    <w:rsid w:val="00B03A4F"/>
    <w:rsid w:val="00B03B05"/>
    <w:rsid w:val="00B03F0D"/>
    <w:rsid w:val="00B04890"/>
    <w:rsid w:val="00B04B09"/>
    <w:rsid w:val="00B06404"/>
    <w:rsid w:val="00B06993"/>
    <w:rsid w:val="00B06A4E"/>
    <w:rsid w:val="00B0776B"/>
    <w:rsid w:val="00B079AA"/>
    <w:rsid w:val="00B116C8"/>
    <w:rsid w:val="00B13579"/>
    <w:rsid w:val="00B137B2"/>
    <w:rsid w:val="00B13B66"/>
    <w:rsid w:val="00B15C0D"/>
    <w:rsid w:val="00B15E65"/>
    <w:rsid w:val="00B16492"/>
    <w:rsid w:val="00B21302"/>
    <w:rsid w:val="00B22FB4"/>
    <w:rsid w:val="00B30E61"/>
    <w:rsid w:val="00B31678"/>
    <w:rsid w:val="00B3294E"/>
    <w:rsid w:val="00B33602"/>
    <w:rsid w:val="00B35499"/>
    <w:rsid w:val="00B361E9"/>
    <w:rsid w:val="00B36BA3"/>
    <w:rsid w:val="00B40FDB"/>
    <w:rsid w:val="00B41B32"/>
    <w:rsid w:val="00B449EA"/>
    <w:rsid w:val="00B44AA5"/>
    <w:rsid w:val="00B4530E"/>
    <w:rsid w:val="00B45E95"/>
    <w:rsid w:val="00B5093C"/>
    <w:rsid w:val="00B51266"/>
    <w:rsid w:val="00B5341D"/>
    <w:rsid w:val="00B53801"/>
    <w:rsid w:val="00B548AF"/>
    <w:rsid w:val="00B55409"/>
    <w:rsid w:val="00B559CA"/>
    <w:rsid w:val="00B55CA9"/>
    <w:rsid w:val="00B56261"/>
    <w:rsid w:val="00B60241"/>
    <w:rsid w:val="00B6056A"/>
    <w:rsid w:val="00B61E07"/>
    <w:rsid w:val="00B6251A"/>
    <w:rsid w:val="00B65F38"/>
    <w:rsid w:val="00B661AA"/>
    <w:rsid w:val="00B70526"/>
    <w:rsid w:val="00B73522"/>
    <w:rsid w:val="00B73C5D"/>
    <w:rsid w:val="00B75508"/>
    <w:rsid w:val="00B770ED"/>
    <w:rsid w:val="00B77C73"/>
    <w:rsid w:val="00B80207"/>
    <w:rsid w:val="00B83B34"/>
    <w:rsid w:val="00B859EA"/>
    <w:rsid w:val="00B85A5A"/>
    <w:rsid w:val="00B90336"/>
    <w:rsid w:val="00B90C85"/>
    <w:rsid w:val="00B9207A"/>
    <w:rsid w:val="00B927B1"/>
    <w:rsid w:val="00B92888"/>
    <w:rsid w:val="00B9377C"/>
    <w:rsid w:val="00B942B1"/>
    <w:rsid w:val="00B94DCF"/>
    <w:rsid w:val="00B96266"/>
    <w:rsid w:val="00B96289"/>
    <w:rsid w:val="00BA05F8"/>
    <w:rsid w:val="00BA14CD"/>
    <w:rsid w:val="00BA1B53"/>
    <w:rsid w:val="00BA3CDF"/>
    <w:rsid w:val="00BA64C3"/>
    <w:rsid w:val="00BA7145"/>
    <w:rsid w:val="00BA76E3"/>
    <w:rsid w:val="00BB0141"/>
    <w:rsid w:val="00BB230D"/>
    <w:rsid w:val="00BB250F"/>
    <w:rsid w:val="00BB5F6D"/>
    <w:rsid w:val="00BB696E"/>
    <w:rsid w:val="00BC0D8A"/>
    <w:rsid w:val="00BC1E6C"/>
    <w:rsid w:val="00BC271B"/>
    <w:rsid w:val="00BC33A4"/>
    <w:rsid w:val="00BC3E25"/>
    <w:rsid w:val="00BC4138"/>
    <w:rsid w:val="00BC469D"/>
    <w:rsid w:val="00BC4AED"/>
    <w:rsid w:val="00BC5FC0"/>
    <w:rsid w:val="00BC76D6"/>
    <w:rsid w:val="00BD1D92"/>
    <w:rsid w:val="00BD2D67"/>
    <w:rsid w:val="00BD3BF3"/>
    <w:rsid w:val="00BD5384"/>
    <w:rsid w:val="00BD6B56"/>
    <w:rsid w:val="00BD7629"/>
    <w:rsid w:val="00BD794C"/>
    <w:rsid w:val="00BE0D6A"/>
    <w:rsid w:val="00BE4BC2"/>
    <w:rsid w:val="00BE4FA6"/>
    <w:rsid w:val="00BE642A"/>
    <w:rsid w:val="00BE7CE8"/>
    <w:rsid w:val="00BF2535"/>
    <w:rsid w:val="00BF29AE"/>
    <w:rsid w:val="00BF6112"/>
    <w:rsid w:val="00BF76B8"/>
    <w:rsid w:val="00BF7D4D"/>
    <w:rsid w:val="00C04599"/>
    <w:rsid w:val="00C06E76"/>
    <w:rsid w:val="00C070B6"/>
    <w:rsid w:val="00C10FA3"/>
    <w:rsid w:val="00C11B44"/>
    <w:rsid w:val="00C15AB2"/>
    <w:rsid w:val="00C15E76"/>
    <w:rsid w:val="00C166E5"/>
    <w:rsid w:val="00C20DDA"/>
    <w:rsid w:val="00C21729"/>
    <w:rsid w:val="00C21F2D"/>
    <w:rsid w:val="00C22F89"/>
    <w:rsid w:val="00C234E5"/>
    <w:rsid w:val="00C24092"/>
    <w:rsid w:val="00C25664"/>
    <w:rsid w:val="00C2668C"/>
    <w:rsid w:val="00C276D3"/>
    <w:rsid w:val="00C30A53"/>
    <w:rsid w:val="00C30CD3"/>
    <w:rsid w:val="00C3113B"/>
    <w:rsid w:val="00C31B2F"/>
    <w:rsid w:val="00C3245F"/>
    <w:rsid w:val="00C32BBA"/>
    <w:rsid w:val="00C337E4"/>
    <w:rsid w:val="00C33C32"/>
    <w:rsid w:val="00C36936"/>
    <w:rsid w:val="00C4254C"/>
    <w:rsid w:val="00C45B45"/>
    <w:rsid w:val="00C46CEA"/>
    <w:rsid w:val="00C471CC"/>
    <w:rsid w:val="00C47243"/>
    <w:rsid w:val="00C501A2"/>
    <w:rsid w:val="00C5044A"/>
    <w:rsid w:val="00C50AFA"/>
    <w:rsid w:val="00C50D6A"/>
    <w:rsid w:val="00C518D6"/>
    <w:rsid w:val="00C52529"/>
    <w:rsid w:val="00C5345C"/>
    <w:rsid w:val="00C54B75"/>
    <w:rsid w:val="00C559A6"/>
    <w:rsid w:val="00C62163"/>
    <w:rsid w:val="00C6264F"/>
    <w:rsid w:val="00C62BEA"/>
    <w:rsid w:val="00C62C48"/>
    <w:rsid w:val="00C711DC"/>
    <w:rsid w:val="00C7246F"/>
    <w:rsid w:val="00C7317C"/>
    <w:rsid w:val="00C73437"/>
    <w:rsid w:val="00C75DB1"/>
    <w:rsid w:val="00C76AB7"/>
    <w:rsid w:val="00C80E25"/>
    <w:rsid w:val="00C84121"/>
    <w:rsid w:val="00C84FA8"/>
    <w:rsid w:val="00C87669"/>
    <w:rsid w:val="00C9029E"/>
    <w:rsid w:val="00C93135"/>
    <w:rsid w:val="00C93B5C"/>
    <w:rsid w:val="00C94946"/>
    <w:rsid w:val="00C9603B"/>
    <w:rsid w:val="00C97087"/>
    <w:rsid w:val="00C976F3"/>
    <w:rsid w:val="00CA05D6"/>
    <w:rsid w:val="00CA091C"/>
    <w:rsid w:val="00CA214C"/>
    <w:rsid w:val="00CA2434"/>
    <w:rsid w:val="00CA394C"/>
    <w:rsid w:val="00CA6AC7"/>
    <w:rsid w:val="00CA7C1B"/>
    <w:rsid w:val="00CA7D19"/>
    <w:rsid w:val="00CA7F79"/>
    <w:rsid w:val="00CB08E8"/>
    <w:rsid w:val="00CB1EB8"/>
    <w:rsid w:val="00CB238D"/>
    <w:rsid w:val="00CB3295"/>
    <w:rsid w:val="00CB754B"/>
    <w:rsid w:val="00CB765D"/>
    <w:rsid w:val="00CC1DA4"/>
    <w:rsid w:val="00CC23B5"/>
    <w:rsid w:val="00CC3554"/>
    <w:rsid w:val="00CC3BBE"/>
    <w:rsid w:val="00CC4E97"/>
    <w:rsid w:val="00CC69B6"/>
    <w:rsid w:val="00CC765A"/>
    <w:rsid w:val="00CC7ABB"/>
    <w:rsid w:val="00CD04E2"/>
    <w:rsid w:val="00CD067B"/>
    <w:rsid w:val="00CD2B5A"/>
    <w:rsid w:val="00CD3B53"/>
    <w:rsid w:val="00CD6C6E"/>
    <w:rsid w:val="00CD7792"/>
    <w:rsid w:val="00CD7E70"/>
    <w:rsid w:val="00CE0412"/>
    <w:rsid w:val="00CE2479"/>
    <w:rsid w:val="00CE275E"/>
    <w:rsid w:val="00CE5202"/>
    <w:rsid w:val="00CE61FC"/>
    <w:rsid w:val="00CE6A21"/>
    <w:rsid w:val="00CE71E9"/>
    <w:rsid w:val="00CF0127"/>
    <w:rsid w:val="00CF0800"/>
    <w:rsid w:val="00CF21C1"/>
    <w:rsid w:val="00CF221E"/>
    <w:rsid w:val="00CF3DF2"/>
    <w:rsid w:val="00CF5D41"/>
    <w:rsid w:val="00CF5D85"/>
    <w:rsid w:val="00CF61EF"/>
    <w:rsid w:val="00CF6631"/>
    <w:rsid w:val="00CF6B2E"/>
    <w:rsid w:val="00CF71C1"/>
    <w:rsid w:val="00CF7C99"/>
    <w:rsid w:val="00CF7F82"/>
    <w:rsid w:val="00D00CC5"/>
    <w:rsid w:val="00D00FF3"/>
    <w:rsid w:val="00D02346"/>
    <w:rsid w:val="00D06A39"/>
    <w:rsid w:val="00D07EFF"/>
    <w:rsid w:val="00D10802"/>
    <w:rsid w:val="00D10C03"/>
    <w:rsid w:val="00D10F72"/>
    <w:rsid w:val="00D11E51"/>
    <w:rsid w:val="00D1239D"/>
    <w:rsid w:val="00D2144F"/>
    <w:rsid w:val="00D23A9E"/>
    <w:rsid w:val="00D2421B"/>
    <w:rsid w:val="00D242E1"/>
    <w:rsid w:val="00D24357"/>
    <w:rsid w:val="00D25672"/>
    <w:rsid w:val="00D25E98"/>
    <w:rsid w:val="00D27498"/>
    <w:rsid w:val="00D30923"/>
    <w:rsid w:val="00D3217B"/>
    <w:rsid w:val="00D32AC5"/>
    <w:rsid w:val="00D36D96"/>
    <w:rsid w:val="00D41B0E"/>
    <w:rsid w:val="00D43B77"/>
    <w:rsid w:val="00D4598D"/>
    <w:rsid w:val="00D45E41"/>
    <w:rsid w:val="00D473E7"/>
    <w:rsid w:val="00D478D2"/>
    <w:rsid w:val="00D51CC6"/>
    <w:rsid w:val="00D53513"/>
    <w:rsid w:val="00D55470"/>
    <w:rsid w:val="00D60554"/>
    <w:rsid w:val="00D65406"/>
    <w:rsid w:val="00D655F1"/>
    <w:rsid w:val="00D66C6B"/>
    <w:rsid w:val="00D66DC3"/>
    <w:rsid w:val="00D705BD"/>
    <w:rsid w:val="00D70BDF"/>
    <w:rsid w:val="00D718D9"/>
    <w:rsid w:val="00D71D0A"/>
    <w:rsid w:val="00D7336D"/>
    <w:rsid w:val="00D7367B"/>
    <w:rsid w:val="00D756FF"/>
    <w:rsid w:val="00D759C7"/>
    <w:rsid w:val="00D7645E"/>
    <w:rsid w:val="00D77031"/>
    <w:rsid w:val="00D8003B"/>
    <w:rsid w:val="00D81002"/>
    <w:rsid w:val="00D81886"/>
    <w:rsid w:val="00D82592"/>
    <w:rsid w:val="00D82BCA"/>
    <w:rsid w:val="00D83127"/>
    <w:rsid w:val="00D84873"/>
    <w:rsid w:val="00D85487"/>
    <w:rsid w:val="00D8613F"/>
    <w:rsid w:val="00D86840"/>
    <w:rsid w:val="00D86C0A"/>
    <w:rsid w:val="00D90205"/>
    <w:rsid w:val="00D902BE"/>
    <w:rsid w:val="00D910AB"/>
    <w:rsid w:val="00D915B1"/>
    <w:rsid w:val="00D9387E"/>
    <w:rsid w:val="00D93954"/>
    <w:rsid w:val="00D9411E"/>
    <w:rsid w:val="00D949F6"/>
    <w:rsid w:val="00D96B60"/>
    <w:rsid w:val="00DA12B6"/>
    <w:rsid w:val="00DA2214"/>
    <w:rsid w:val="00DA329C"/>
    <w:rsid w:val="00DA5ED6"/>
    <w:rsid w:val="00DB10D8"/>
    <w:rsid w:val="00DB4E93"/>
    <w:rsid w:val="00DB51E3"/>
    <w:rsid w:val="00DB5B15"/>
    <w:rsid w:val="00DB5F9E"/>
    <w:rsid w:val="00DB7009"/>
    <w:rsid w:val="00DB7D86"/>
    <w:rsid w:val="00DC0733"/>
    <w:rsid w:val="00DD0081"/>
    <w:rsid w:val="00DD0607"/>
    <w:rsid w:val="00DD2476"/>
    <w:rsid w:val="00DD2BF8"/>
    <w:rsid w:val="00DD2DC4"/>
    <w:rsid w:val="00DD4F62"/>
    <w:rsid w:val="00DD576E"/>
    <w:rsid w:val="00DD6049"/>
    <w:rsid w:val="00DD646F"/>
    <w:rsid w:val="00DD70CD"/>
    <w:rsid w:val="00DD7A11"/>
    <w:rsid w:val="00DE024B"/>
    <w:rsid w:val="00DE0B96"/>
    <w:rsid w:val="00DE19DB"/>
    <w:rsid w:val="00DE1D3B"/>
    <w:rsid w:val="00DE2DB5"/>
    <w:rsid w:val="00DE2E8D"/>
    <w:rsid w:val="00DE54F0"/>
    <w:rsid w:val="00DE5999"/>
    <w:rsid w:val="00DE5D79"/>
    <w:rsid w:val="00DE6501"/>
    <w:rsid w:val="00DE6B84"/>
    <w:rsid w:val="00DF2260"/>
    <w:rsid w:val="00DF26F0"/>
    <w:rsid w:val="00DF5E5C"/>
    <w:rsid w:val="00E0021F"/>
    <w:rsid w:val="00E0116C"/>
    <w:rsid w:val="00E01194"/>
    <w:rsid w:val="00E0232E"/>
    <w:rsid w:val="00E0361F"/>
    <w:rsid w:val="00E05E1E"/>
    <w:rsid w:val="00E100A5"/>
    <w:rsid w:val="00E10E49"/>
    <w:rsid w:val="00E11B5E"/>
    <w:rsid w:val="00E1265D"/>
    <w:rsid w:val="00E13071"/>
    <w:rsid w:val="00E13C5D"/>
    <w:rsid w:val="00E1787B"/>
    <w:rsid w:val="00E20196"/>
    <w:rsid w:val="00E203C7"/>
    <w:rsid w:val="00E20A91"/>
    <w:rsid w:val="00E21F21"/>
    <w:rsid w:val="00E24847"/>
    <w:rsid w:val="00E25F65"/>
    <w:rsid w:val="00E269E1"/>
    <w:rsid w:val="00E3076E"/>
    <w:rsid w:val="00E323AD"/>
    <w:rsid w:val="00E33461"/>
    <w:rsid w:val="00E340ED"/>
    <w:rsid w:val="00E361B8"/>
    <w:rsid w:val="00E40CC8"/>
    <w:rsid w:val="00E415FE"/>
    <w:rsid w:val="00E41D3F"/>
    <w:rsid w:val="00E42BE5"/>
    <w:rsid w:val="00E45553"/>
    <w:rsid w:val="00E54EA0"/>
    <w:rsid w:val="00E5586C"/>
    <w:rsid w:val="00E55C93"/>
    <w:rsid w:val="00E60C42"/>
    <w:rsid w:val="00E61DEF"/>
    <w:rsid w:val="00E62C67"/>
    <w:rsid w:val="00E64536"/>
    <w:rsid w:val="00E66A7E"/>
    <w:rsid w:val="00E66C9C"/>
    <w:rsid w:val="00E70E3F"/>
    <w:rsid w:val="00E70F69"/>
    <w:rsid w:val="00E73B95"/>
    <w:rsid w:val="00E74CF2"/>
    <w:rsid w:val="00E7664F"/>
    <w:rsid w:val="00E77D99"/>
    <w:rsid w:val="00E808FB"/>
    <w:rsid w:val="00E809A4"/>
    <w:rsid w:val="00E810DC"/>
    <w:rsid w:val="00E828EC"/>
    <w:rsid w:val="00E841B0"/>
    <w:rsid w:val="00E90232"/>
    <w:rsid w:val="00E91534"/>
    <w:rsid w:val="00E91CF4"/>
    <w:rsid w:val="00E91D0D"/>
    <w:rsid w:val="00E91D7A"/>
    <w:rsid w:val="00E91E3A"/>
    <w:rsid w:val="00E9249F"/>
    <w:rsid w:val="00E93630"/>
    <w:rsid w:val="00E93907"/>
    <w:rsid w:val="00E93F7E"/>
    <w:rsid w:val="00E94066"/>
    <w:rsid w:val="00E94836"/>
    <w:rsid w:val="00E94CE9"/>
    <w:rsid w:val="00E951B3"/>
    <w:rsid w:val="00E95CB4"/>
    <w:rsid w:val="00E95E70"/>
    <w:rsid w:val="00E96598"/>
    <w:rsid w:val="00E970A3"/>
    <w:rsid w:val="00E97562"/>
    <w:rsid w:val="00EA031D"/>
    <w:rsid w:val="00EA0B86"/>
    <w:rsid w:val="00EA1C6D"/>
    <w:rsid w:val="00EA23E8"/>
    <w:rsid w:val="00EA2C5E"/>
    <w:rsid w:val="00EA351C"/>
    <w:rsid w:val="00EA385D"/>
    <w:rsid w:val="00EA3ED5"/>
    <w:rsid w:val="00EA5E15"/>
    <w:rsid w:val="00EA6F5A"/>
    <w:rsid w:val="00EA796E"/>
    <w:rsid w:val="00EB00C5"/>
    <w:rsid w:val="00EB0619"/>
    <w:rsid w:val="00EB1638"/>
    <w:rsid w:val="00EB1D94"/>
    <w:rsid w:val="00EB1FC1"/>
    <w:rsid w:val="00EB3AB5"/>
    <w:rsid w:val="00EB4B45"/>
    <w:rsid w:val="00EB4D76"/>
    <w:rsid w:val="00EB4FA1"/>
    <w:rsid w:val="00EB6873"/>
    <w:rsid w:val="00EB6BDB"/>
    <w:rsid w:val="00EB6DDB"/>
    <w:rsid w:val="00EC05E4"/>
    <w:rsid w:val="00EC0AD9"/>
    <w:rsid w:val="00EC0D67"/>
    <w:rsid w:val="00EC100A"/>
    <w:rsid w:val="00EC25B0"/>
    <w:rsid w:val="00EC664D"/>
    <w:rsid w:val="00EC6CC1"/>
    <w:rsid w:val="00EC7173"/>
    <w:rsid w:val="00ED0EE9"/>
    <w:rsid w:val="00ED284B"/>
    <w:rsid w:val="00ED522F"/>
    <w:rsid w:val="00ED6520"/>
    <w:rsid w:val="00ED73A3"/>
    <w:rsid w:val="00ED751D"/>
    <w:rsid w:val="00EE0C2A"/>
    <w:rsid w:val="00EE2BB7"/>
    <w:rsid w:val="00EE723F"/>
    <w:rsid w:val="00EF001E"/>
    <w:rsid w:val="00EF255B"/>
    <w:rsid w:val="00EF38A5"/>
    <w:rsid w:val="00EF45E0"/>
    <w:rsid w:val="00F00E36"/>
    <w:rsid w:val="00F0188D"/>
    <w:rsid w:val="00F01B6D"/>
    <w:rsid w:val="00F01BE7"/>
    <w:rsid w:val="00F0200C"/>
    <w:rsid w:val="00F02B95"/>
    <w:rsid w:val="00F07AAF"/>
    <w:rsid w:val="00F135B3"/>
    <w:rsid w:val="00F1474C"/>
    <w:rsid w:val="00F170AE"/>
    <w:rsid w:val="00F17E2B"/>
    <w:rsid w:val="00F20463"/>
    <w:rsid w:val="00F210CA"/>
    <w:rsid w:val="00F2194B"/>
    <w:rsid w:val="00F25CB0"/>
    <w:rsid w:val="00F30BA2"/>
    <w:rsid w:val="00F34F5A"/>
    <w:rsid w:val="00F36DE9"/>
    <w:rsid w:val="00F36E7A"/>
    <w:rsid w:val="00F4502B"/>
    <w:rsid w:val="00F5088F"/>
    <w:rsid w:val="00F50B78"/>
    <w:rsid w:val="00F50CF4"/>
    <w:rsid w:val="00F546A9"/>
    <w:rsid w:val="00F573F2"/>
    <w:rsid w:val="00F57D42"/>
    <w:rsid w:val="00F60D17"/>
    <w:rsid w:val="00F613CF"/>
    <w:rsid w:val="00F61A8D"/>
    <w:rsid w:val="00F62220"/>
    <w:rsid w:val="00F628E0"/>
    <w:rsid w:val="00F63089"/>
    <w:rsid w:val="00F64C24"/>
    <w:rsid w:val="00F64D57"/>
    <w:rsid w:val="00F65738"/>
    <w:rsid w:val="00F657D0"/>
    <w:rsid w:val="00F674E3"/>
    <w:rsid w:val="00F712D0"/>
    <w:rsid w:val="00F714DE"/>
    <w:rsid w:val="00F72792"/>
    <w:rsid w:val="00F7354E"/>
    <w:rsid w:val="00F73A32"/>
    <w:rsid w:val="00F747EC"/>
    <w:rsid w:val="00F758FE"/>
    <w:rsid w:val="00F80308"/>
    <w:rsid w:val="00F803F7"/>
    <w:rsid w:val="00F81585"/>
    <w:rsid w:val="00F81C66"/>
    <w:rsid w:val="00F85FFF"/>
    <w:rsid w:val="00F932C0"/>
    <w:rsid w:val="00F93873"/>
    <w:rsid w:val="00F93C8F"/>
    <w:rsid w:val="00F95F89"/>
    <w:rsid w:val="00F9610A"/>
    <w:rsid w:val="00F96CC4"/>
    <w:rsid w:val="00FA1C0C"/>
    <w:rsid w:val="00FA204A"/>
    <w:rsid w:val="00FA46D1"/>
    <w:rsid w:val="00FA4A53"/>
    <w:rsid w:val="00FA4DB5"/>
    <w:rsid w:val="00FA5842"/>
    <w:rsid w:val="00FA6795"/>
    <w:rsid w:val="00FB0869"/>
    <w:rsid w:val="00FB243E"/>
    <w:rsid w:val="00FB5F32"/>
    <w:rsid w:val="00FB7EF6"/>
    <w:rsid w:val="00FC2CAE"/>
    <w:rsid w:val="00FC4B1B"/>
    <w:rsid w:val="00FC70E7"/>
    <w:rsid w:val="00FD166D"/>
    <w:rsid w:val="00FD2639"/>
    <w:rsid w:val="00FD3D09"/>
    <w:rsid w:val="00FD5599"/>
    <w:rsid w:val="00FD5E56"/>
    <w:rsid w:val="00FD6DEE"/>
    <w:rsid w:val="00FD782F"/>
    <w:rsid w:val="00FE0402"/>
    <w:rsid w:val="00FE0C88"/>
    <w:rsid w:val="00FE10AE"/>
    <w:rsid w:val="00FE1570"/>
    <w:rsid w:val="00FE164D"/>
    <w:rsid w:val="00FE1FA6"/>
    <w:rsid w:val="00FE423F"/>
    <w:rsid w:val="00FE4A84"/>
    <w:rsid w:val="00FE4E62"/>
    <w:rsid w:val="00FE4F76"/>
    <w:rsid w:val="00FE4F96"/>
    <w:rsid w:val="00FE7627"/>
    <w:rsid w:val="00FE763F"/>
    <w:rsid w:val="00FF0484"/>
    <w:rsid w:val="00FF17D7"/>
    <w:rsid w:val="00FF1C1F"/>
    <w:rsid w:val="00FF2017"/>
    <w:rsid w:val="00FF4BA5"/>
    <w:rsid w:val="00FF4CE1"/>
    <w:rsid w:val="00FF55EB"/>
    <w:rsid w:val="00FF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9206AD-8F3A-481D-BAAF-DB1A9D88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722"/>
    <w:pPr>
      <w:spacing w:before="100" w:beforeAutospacing="1" w:after="100" w:afterAutospacing="1"/>
      <w:ind w:firstLine="0"/>
      <w:jc w:val="left"/>
    </w:pPr>
    <w:rPr>
      <w:rFonts w:eastAsia="Times New Roman"/>
    </w:rPr>
  </w:style>
  <w:style w:type="paragraph" w:styleId="NoSpacing">
    <w:name w:val="No Spacing"/>
    <w:uiPriority w:val="1"/>
    <w:qFormat/>
    <w:rsid w:val="00491722"/>
    <w:pPr>
      <w:ind w:firstLine="0"/>
      <w:jc w:val="left"/>
    </w:pPr>
    <w:rPr>
      <w:rFonts w:asciiTheme="minorHAnsi" w:hAnsiTheme="minorHAnsi" w:cstheme="minorBidi"/>
      <w:sz w:val="22"/>
      <w:szCs w:val="22"/>
    </w:rPr>
  </w:style>
  <w:style w:type="paragraph" w:styleId="ListParagraph">
    <w:name w:val="List Paragraph"/>
    <w:basedOn w:val="Normal"/>
    <w:uiPriority w:val="99"/>
    <w:qFormat/>
    <w:rsid w:val="00491722"/>
    <w:pPr>
      <w:spacing w:after="200" w:line="276" w:lineRule="auto"/>
      <w:ind w:left="720" w:firstLine="0"/>
      <w:contextualSpacing/>
      <w:jc w:val="left"/>
    </w:pPr>
    <w:rPr>
      <w:rFonts w:asciiTheme="minorHAnsi" w:hAnsiTheme="minorHAnsi" w:cstheme="minorBidi"/>
      <w:sz w:val="22"/>
      <w:szCs w:val="22"/>
    </w:rPr>
  </w:style>
  <w:style w:type="character" w:styleId="Strong">
    <w:name w:val="Strong"/>
    <w:basedOn w:val="DefaultParagraphFont"/>
    <w:uiPriority w:val="22"/>
    <w:qFormat/>
    <w:rsid w:val="00491722"/>
    <w:rPr>
      <w:b/>
      <w:bCs/>
    </w:rPr>
  </w:style>
  <w:style w:type="paragraph" w:styleId="Header">
    <w:name w:val="header"/>
    <w:basedOn w:val="Normal"/>
    <w:link w:val="HeaderChar"/>
    <w:uiPriority w:val="99"/>
    <w:unhideWhenUsed/>
    <w:rsid w:val="00411512"/>
    <w:pPr>
      <w:tabs>
        <w:tab w:val="center" w:pos="4680"/>
        <w:tab w:val="right" w:pos="9360"/>
      </w:tabs>
    </w:pPr>
  </w:style>
  <w:style w:type="character" w:customStyle="1" w:styleId="HeaderChar">
    <w:name w:val="Header Char"/>
    <w:basedOn w:val="DefaultParagraphFont"/>
    <w:link w:val="Header"/>
    <w:uiPriority w:val="99"/>
    <w:rsid w:val="00411512"/>
  </w:style>
  <w:style w:type="paragraph" w:styleId="Footer">
    <w:name w:val="footer"/>
    <w:basedOn w:val="Normal"/>
    <w:link w:val="FooterChar"/>
    <w:uiPriority w:val="99"/>
    <w:unhideWhenUsed/>
    <w:rsid w:val="00411512"/>
    <w:pPr>
      <w:tabs>
        <w:tab w:val="center" w:pos="4680"/>
        <w:tab w:val="right" w:pos="9360"/>
      </w:tabs>
    </w:pPr>
  </w:style>
  <w:style w:type="character" w:customStyle="1" w:styleId="FooterChar">
    <w:name w:val="Footer Char"/>
    <w:basedOn w:val="DefaultParagraphFont"/>
    <w:link w:val="Footer"/>
    <w:uiPriority w:val="99"/>
    <w:rsid w:val="00411512"/>
  </w:style>
  <w:style w:type="paragraph" w:styleId="BalloonText">
    <w:name w:val="Balloon Text"/>
    <w:basedOn w:val="Normal"/>
    <w:link w:val="BalloonTextChar"/>
    <w:uiPriority w:val="99"/>
    <w:semiHidden/>
    <w:unhideWhenUsed/>
    <w:rsid w:val="00E70F69"/>
    <w:rPr>
      <w:rFonts w:ascii="Tahoma" w:hAnsi="Tahoma" w:cs="Tahoma"/>
      <w:sz w:val="16"/>
      <w:szCs w:val="16"/>
    </w:rPr>
  </w:style>
  <w:style w:type="character" w:customStyle="1" w:styleId="BalloonTextChar">
    <w:name w:val="Balloon Text Char"/>
    <w:basedOn w:val="DefaultParagraphFont"/>
    <w:link w:val="BalloonText"/>
    <w:uiPriority w:val="99"/>
    <w:semiHidden/>
    <w:rsid w:val="00E70F69"/>
    <w:rPr>
      <w:rFonts w:ascii="Tahoma" w:hAnsi="Tahoma" w:cs="Tahoma"/>
      <w:sz w:val="16"/>
      <w:szCs w:val="16"/>
    </w:rPr>
  </w:style>
  <w:style w:type="paragraph" w:styleId="BodyText">
    <w:name w:val="Body Text"/>
    <w:basedOn w:val="Normal"/>
    <w:link w:val="BodyTextChar"/>
    <w:uiPriority w:val="1"/>
    <w:unhideWhenUsed/>
    <w:qFormat/>
    <w:rsid w:val="000D409A"/>
    <w:pPr>
      <w:spacing w:after="120"/>
      <w:ind w:firstLine="0"/>
      <w:jc w:val="left"/>
    </w:pPr>
    <w:rPr>
      <w:rFonts w:eastAsia="Times New Roman"/>
      <w:lang w:val="x-none" w:eastAsia="x-none"/>
    </w:rPr>
  </w:style>
  <w:style w:type="character" w:customStyle="1" w:styleId="BodyTextChar">
    <w:name w:val="Body Text Char"/>
    <w:basedOn w:val="DefaultParagraphFont"/>
    <w:link w:val="BodyText"/>
    <w:uiPriority w:val="1"/>
    <w:rsid w:val="000D409A"/>
    <w:rPr>
      <w:rFonts w:eastAsia="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7477">
      <w:bodyDiv w:val="1"/>
      <w:marLeft w:val="0"/>
      <w:marRight w:val="0"/>
      <w:marTop w:val="0"/>
      <w:marBottom w:val="0"/>
      <w:divBdr>
        <w:top w:val="none" w:sz="0" w:space="0" w:color="auto"/>
        <w:left w:val="none" w:sz="0" w:space="0" w:color="auto"/>
        <w:bottom w:val="none" w:sz="0" w:space="0" w:color="auto"/>
        <w:right w:val="none" w:sz="0" w:space="0" w:color="auto"/>
      </w:divBdr>
    </w:div>
    <w:div w:id="3671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zoran.sandic1</dc:creator>
  <cp:lastModifiedBy>Nikola Radulovic</cp:lastModifiedBy>
  <cp:revision>15</cp:revision>
  <cp:lastPrinted>2021-03-30T09:16:00Z</cp:lastPrinted>
  <dcterms:created xsi:type="dcterms:W3CDTF">2021-03-22T10:53:00Z</dcterms:created>
  <dcterms:modified xsi:type="dcterms:W3CDTF">2021-12-09T09:42:00Z</dcterms:modified>
</cp:coreProperties>
</file>