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13AC" w:rsidRPr="00A93464" w:rsidRDefault="004913AC" w:rsidP="004913AC">
      <w:pPr>
        <w:jc w:val="center"/>
        <w:rPr>
          <w:rFonts w:cs="Times New Roman"/>
          <w:b/>
          <w:szCs w:val="24"/>
          <w:lang w:val="sr-Cyrl-RS"/>
        </w:rPr>
      </w:pPr>
      <w:r w:rsidRPr="00A93464">
        <w:rPr>
          <w:rFonts w:cs="Times New Roman"/>
          <w:b/>
          <w:szCs w:val="24"/>
          <w:lang w:val="sr-Cyrl-RS"/>
        </w:rPr>
        <w:t>ОБРАЗЛОЖЕЊЕ</w:t>
      </w:r>
    </w:p>
    <w:p w:rsidR="004913AC" w:rsidRPr="00A93464" w:rsidRDefault="004913AC" w:rsidP="004913AC">
      <w:pPr>
        <w:jc w:val="center"/>
        <w:rPr>
          <w:rFonts w:cs="Times New Roman"/>
          <w:b/>
          <w:szCs w:val="24"/>
          <w:lang w:val="sr-Cyrl-RS"/>
        </w:rPr>
      </w:pPr>
    </w:p>
    <w:p w:rsidR="004913AC" w:rsidRPr="00A93464" w:rsidRDefault="008A04D1" w:rsidP="004913AC">
      <w:pPr>
        <w:pStyle w:val="naslov0"/>
        <w:shd w:val="clear" w:color="auto" w:fill="FFFFFF"/>
        <w:spacing w:before="0" w:beforeAutospacing="0" w:after="150" w:afterAutospacing="0"/>
        <w:ind w:firstLine="720"/>
        <w:jc w:val="both"/>
        <w:rPr>
          <w:b/>
          <w:lang w:val="sr-Cyrl-RS"/>
        </w:rPr>
      </w:pPr>
      <w:r w:rsidRPr="00A93464">
        <w:rPr>
          <w:b/>
        </w:rPr>
        <w:t>I</w:t>
      </w:r>
      <w:r w:rsidR="004913AC" w:rsidRPr="00A93464">
        <w:rPr>
          <w:b/>
        </w:rPr>
        <w:t>. УСТАВНИ ОСНОВ</w:t>
      </w:r>
      <w:r w:rsidR="004913AC" w:rsidRPr="00A93464">
        <w:rPr>
          <w:b/>
          <w:lang w:val="sr-Cyrl-RS"/>
        </w:rPr>
        <w:t xml:space="preserve"> ЗА ДОНОШЕЊЕ ЗАКОНА</w:t>
      </w:r>
    </w:p>
    <w:p w:rsidR="004913AC" w:rsidRPr="00A93464" w:rsidRDefault="004913AC" w:rsidP="004913AC">
      <w:pPr>
        <w:pStyle w:val="NormalWeb"/>
        <w:shd w:val="clear" w:color="auto" w:fill="FFFFFF"/>
        <w:spacing w:before="0" w:beforeAutospacing="0" w:after="150" w:afterAutospacing="0"/>
        <w:ind w:firstLine="720"/>
        <w:jc w:val="both"/>
      </w:pPr>
      <w:r w:rsidRPr="00A93464">
        <w:t xml:space="preserve">Уставни основ за доношење Закона о </w:t>
      </w:r>
      <w:r w:rsidRPr="00A93464">
        <w:rPr>
          <w:lang w:val="sr-Cyrl-RS"/>
        </w:rPr>
        <w:t xml:space="preserve">измени и допуни Закона о </w:t>
      </w:r>
      <w:r w:rsidRPr="00A93464">
        <w:t>електронским медијима садржан је у члану 97. тачка 10. Устава Републике Србије којим је прописано да Република Србија уређује и обезбеђује систем јавног информисања.</w:t>
      </w:r>
    </w:p>
    <w:p w:rsidR="004913AC" w:rsidRPr="00A93464" w:rsidRDefault="004913AC" w:rsidP="004913AC">
      <w:pPr>
        <w:pStyle w:val="naslov0"/>
        <w:shd w:val="clear" w:color="auto" w:fill="FFFFFF"/>
        <w:spacing w:before="0" w:beforeAutospacing="0" w:after="150" w:afterAutospacing="0"/>
        <w:jc w:val="both"/>
        <w:rPr>
          <w:b/>
        </w:rPr>
      </w:pPr>
    </w:p>
    <w:p w:rsidR="004913AC" w:rsidRPr="00A93464" w:rsidRDefault="008A04D1" w:rsidP="004913AC">
      <w:pPr>
        <w:pStyle w:val="naslov0"/>
        <w:shd w:val="clear" w:color="auto" w:fill="FFFFFF"/>
        <w:spacing w:before="0" w:beforeAutospacing="0" w:after="150" w:afterAutospacing="0"/>
        <w:ind w:firstLine="720"/>
        <w:jc w:val="both"/>
        <w:rPr>
          <w:b/>
        </w:rPr>
      </w:pPr>
      <w:r w:rsidRPr="00A93464">
        <w:rPr>
          <w:b/>
        </w:rPr>
        <w:t>II</w:t>
      </w:r>
      <w:r w:rsidR="004913AC" w:rsidRPr="00A93464">
        <w:rPr>
          <w:b/>
        </w:rPr>
        <w:t xml:space="preserve">. РАЗЛОЗИ </w:t>
      </w:r>
      <w:r w:rsidR="00A93464">
        <w:rPr>
          <w:b/>
          <w:lang w:val="sr-Cyrl-RS"/>
        </w:rPr>
        <w:t xml:space="preserve">ЗА </w:t>
      </w:r>
      <w:r w:rsidR="004913AC" w:rsidRPr="00A93464">
        <w:rPr>
          <w:b/>
        </w:rPr>
        <w:t>ДОНОШЕЊ</w:t>
      </w:r>
      <w:r w:rsidR="00A93464">
        <w:rPr>
          <w:b/>
          <w:lang w:val="sr-Cyrl-RS"/>
        </w:rPr>
        <w:t>Е</w:t>
      </w:r>
      <w:r w:rsidR="004913AC" w:rsidRPr="00A93464">
        <w:rPr>
          <w:b/>
        </w:rPr>
        <w:t xml:space="preserve"> ЗАКОНА </w:t>
      </w:r>
    </w:p>
    <w:p w:rsidR="004913AC" w:rsidRPr="00A93464" w:rsidRDefault="004913AC" w:rsidP="004913AC">
      <w:pPr>
        <w:pStyle w:val="NormalWeb"/>
        <w:shd w:val="clear" w:color="auto" w:fill="FFFFFF"/>
        <w:spacing w:before="0" w:beforeAutospacing="0" w:after="150" w:afterAutospacing="0"/>
        <w:ind w:firstLine="720"/>
        <w:jc w:val="both"/>
        <w:rPr>
          <w:lang w:val="sr-Latn-RS"/>
        </w:rPr>
      </w:pPr>
      <w:r w:rsidRPr="00A93464">
        <w:rPr>
          <w:lang w:val="sr-Cyrl-RS"/>
        </w:rPr>
        <w:t xml:space="preserve">Током Међустраначког дијалога о изборним условима уз посредовање Европског парламента, кофасилитатори из Европског парламента </w:t>
      </w:r>
      <w:r w:rsidRPr="00A93464">
        <w:t xml:space="preserve">који посредују у дијалогу власти и опозиције у </w:t>
      </w:r>
      <w:r w:rsidRPr="00A93464">
        <w:rPr>
          <w:lang w:val="sr-Cyrl-RS"/>
        </w:rPr>
        <w:t>З</w:t>
      </w:r>
      <w:r w:rsidRPr="00A93464">
        <w:t>авршном документу</w:t>
      </w:r>
      <w:r w:rsidRPr="00A93464">
        <w:rPr>
          <w:lang w:val="sr-Cyrl-RS"/>
        </w:rPr>
        <w:t xml:space="preserve"> од 18. се</w:t>
      </w:r>
      <w:bookmarkStart w:id="0" w:name="_GoBack"/>
      <w:bookmarkEnd w:id="0"/>
      <w:r w:rsidRPr="00A93464">
        <w:rPr>
          <w:lang w:val="sr-Cyrl-RS"/>
        </w:rPr>
        <w:t>птембра 2021. године</w:t>
      </w:r>
      <w:r w:rsidRPr="00A93464">
        <w:t xml:space="preserve"> </w:t>
      </w:r>
      <w:r w:rsidRPr="00A93464">
        <w:rPr>
          <w:lang w:val="sr-Cyrl-RS"/>
        </w:rPr>
        <w:t xml:space="preserve">идентификовали су </w:t>
      </w:r>
      <w:r w:rsidRPr="00A93464">
        <w:t xml:space="preserve">низ конткретних мера које би помогле </w:t>
      </w:r>
      <w:r w:rsidRPr="00A93464">
        <w:rPr>
          <w:lang w:val="sr-Cyrl-RS"/>
        </w:rPr>
        <w:t xml:space="preserve">Републици </w:t>
      </w:r>
      <w:r w:rsidRPr="00A93464">
        <w:t xml:space="preserve">Србији да унапреди политичке услове за наредне изборе. </w:t>
      </w:r>
      <w:r w:rsidRPr="00A93464">
        <w:rPr>
          <w:lang w:val="sr-Cyrl-RS"/>
        </w:rPr>
        <w:t>З</w:t>
      </w:r>
      <w:r w:rsidRPr="00A93464">
        <w:t xml:space="preserve">авршни документ </w:t>
      </w:r>
      <w:r w:rsidRPr="00A93464">
        <w:rPr>
          <w:lang w:val="sr-Cyrl-RS"/>
        </w:rPr>
        <w:t>садржи</w:t>
      </w:r>
      <w:r w:rsidRPr="00A93464">
        <w:t xml:space="preserve"> 16 тачака</w:t>
      </w:r>
      <w:r w:rsidRPr="00A93464">
        <w:rPr>
          <w:lang w:val="sr-Cyrl-RS"/>
        </w:rPr>
        <w:t>,</w:t>
      </w:r>
      <w:r w:rsidRPr="00A93464">
        <w:t xml:space="preserve"> којим су предвиђене мере за унапређење изборног процеса, међу којима </w:t>
      </w:r>
      <w:r w:rsidRPr="00A93464">
        <w:rPr>
          <w:lang w:val="sr-Cyrl-RS"/>
        </w:rPr>
        <w:t>је,</w:t>
      </w:r>
      <w:r w:rsidRPr="00A93464">
        <w:t xml:space="preserve"> </w:t>
      </w:r>
      <w:r w:rsidRPr="00A93464">
        <w:rPr>
          <w:lang w:val="sr-Cyrl-RS"/>
        </w:rPr>
        <w:t>као</w:t>
      </w:r>
      <w:r w:rsidRPr="00A93464">
        <w:t xml:space="preserve"> мер</w:t>
      </w:r>
      <w:r w:rsidRPr="00A93464">
        <w:rPr>
          <w:lang w:val="sr-Cyrl-RS"/>
        </w:rPr>
        <w:t>а 3,</w:t>
      </w:r>
      <w:r w:rsidRPr="00A93464">
        <w:t xml:space="preserve"> </w:t>
      </w:r>
      <w:r w:rsidRPr="00A93464">
        <w:rPr>
          <w:lang w:val="sr-Cyrl-RS"/>
        </w:rPr>
        <w:t xml:space="preserve"> предлог да се измени Закон о електронским медијима, тј. да се допуни у делу који се односи на обавезе </w:t>
      </w:r>
      <w:r w:rsidRPr="00A93464">
        <w:t>пружалаца аудиовизуелних медијских услуга</w:t>
      </w:r>
      <w:r w:rsidRPr="00A93464">
        <w:rPr>
          <w:lang w:val="sr-Cyrl-RS"/>
        </w:rPr>
        <w:t xml:space="preserve"> током изборне кампање, прописивањем обавезе која се односи на објављивање тарифа за политичко оглашавање пре почетка изборне кампање.</w:t>
      </w:r>
      <w:r w:rsidRPr="00A93464">
        <w:t xml:space="preserve"> </w:t>
      </w:r>
    </w:p>
    <w:p w:rsidR="004913AC" w:rsidRPr="00A93464" w:rsidRDefault="004913AC" w:rsidP="004913AC">
      <w:pPr>
        <w:pStyle w:val="NormalWeb"/>
        <w:shd w:val="clear" w:color="auto" w:fill="FFFFFF"/>
        <w:spacing w:before="0" w:beforeAutospacing="0" w:after="150" w:afterAutospacing="0"/>
        <w:ind w:firstLine="720"/>
        <w:jc w:val="both"/>
        <w:rPr>
          <w:lang w:val="sr-Cyrl-RS" w:eastAsia="en-GB"/>
        </w:rPr>
      </w:pPr>
      <w:r w:rsidRPr="00A93464">
        <w:rPr>
          <w:bCs/>
          <w:lang w:val="sr-Cyrl-RS"/>
        </w:rPr>
        <w:t xml:space="preserve">Чланом 36. Споразума </w:t>
      </w:r>
      <w:r w:rsidRPr="00A93464">
        <w:rPr>
          <w:lang w:val="sr-Cyrl-RS" w:eastAsia="en-GB"/>
        </w:rPr>
        <w:t xml:space="preserve">о унапређењу услова за одржавање избора од 29. октобра 2021. године, који је закључен у Народној скупштини између политичких странака учесница </w:t>
      </w:r>
      <w:r w:rsidRPr="00A93464">
        <w:rPr>
          <w:lang w:eastAsia="en-GB"/>
        </w:rPr>
        <w:t>M</w:t>
      </w:r>
      <w:r w:rsidRPr="00A93464">
        <w:rPr>
          <w:lang w:val="sr-Cyrl-RS" w:eastAsia="en-GB"/>
        </w:rPr>
        <w:t xml:space="preserve">еђустраначког дијалога под покровитељством Народне скупштине (Српске напредне странке, Социјалистичке партије Србије, Доста је било, Српског покрета Двери, Демократске странке Србије, Покрета обнове Краљевине Србије, Српске радикалне странке, Здраве Србије, Српске странке Заветници) </w:t>
      </w:r>
      <w:r w:rsidRPr="00A93464">
        <w:rPr>
          <w:bCs/>
          <w:lang w:val="sr-Cyrl-RS"/>
        </w:rPr>
        <w:t xml:space="preserve">предвиђена је, такође, обавеза објављивања ценовника политичког оглашавања, као и захтев да </w:t>
      </w:r>
      <w:r w:rsidRPr="00A93464">
        <w:rPr>
          <w:rStyle w:val="rvts3"/>
          <w:lang w:val="sr-Cyrl-RS"/>
        </w:rPr>
        <w:t>критеријуми по којима се одређује цена политичког рекламирања морају важити за све кандидате на изборима и све подносиоце проглашених изборних листа, односно предлагаче проглашених кандидата.</w:t>
      </w:r>
    </w:p>
    <w:p w:rsidR="004913AC" w:rsidRPr="00A93464" w:rsidRDefault="004913AC" w:rsidP="004913AC">
      <w:pPr>
        <w:pStyle w:val="NormalWeb"/>
        <w:shd w:val="clear" w:color="auto" w:fill="FFFFFF"/>
        <w:spacing w:before="0" w:beforeAutospacing="0" w:after="150" w:afterAutospacing="0"/>
        <w:ind w:firstLine="720"/>
        <w:jc w:val="both"/>
        <w:rPr>
          <w:lang w:val="sr-Cyrl-RS" w:eastAsia="en-GB"/>
        </w:rPr>
      </w:pPr>
      <w:r w:rsidRPr="00A93464">
        <w:rPr>
          <w:lang w:val="sr-Cyrl-RS" w:eastAsia="en-GB"/>
        </w:rPr>
        <w:t>Чланом 3</w:t>
      </w:r>
      <w:r w:rsidRPr="00A93464">
        <w:rPr>
          <w:lang w:val="sr-Latn-RS" w:eastAsia="en-GB"/>
        </w:rPr>
        <w:t>2</w:t>
      </w:r>
      <w:r w:rsidRPr="00A93464">
        <w:rPr>
          <w:lang w:val="sr-Cyrl-RS" w:eastAsia="en-GB"/>
        </w:rPr>
        <w:t xml:space="preserve">. Споразума предвиђена су посебна ограничења за јавне функционере у изборној кампањи и предложено да се изменама закона предвиди да </w:t>
      </w:r>
      <w:r w:rsidRPr="00A93464">
        <w:rPr>
          <w:bCs/>
          <w:lang w:val="sr-Cyrl-RS"/>
        </w:rPr>
        <w:t xml:space="preserve">десет дана пре дана одређеног за гласање медији не могу извештавати о званичним јавним скуповима на којима се отварају инфраструктурни и други објекти (путеви, мостови, школе, болнице, фабрике и сл), односно обележава почетак изградње таквих објеката ако на тим скуповима учествују јавни функционери који су кандидати за председника Републике, народне посланике, посланике у скупштини аутономне покрајине и одборнике у скупштини јединице локалне самоуправе. </w:t>
      </w:r>
    </w:p>
    <w:p w:rsidR="004913AC" w:rsidRPr="00A93464" w:rsidRDefault="004913AC" w:rsidP="004913AC">
      <w:pPr>
        <w:pStyle w:val="NormalWeb"/>
        <w:shd w:val="clear" w:color="auto" w:fill="FFFFFF"/>
        <w:spacing w:before="0" w:beforeAutospacing="0" w:after="150" w:afterAutospacing="0"/>
        <w:ind w:firstLine="720"/>
        <w:jc w:val="both"/>
        <w:rPr>
          <w:lang w:val="sr-Cyrl-RS"/>
        </w:rPr>
      </w:pPr>
      <w:r w:rsidRPr="00A93464">
        <w:rPr>
          <w:lang w:val="sr-Cyrl-RS"/>
        </w:rPr>
        <w:t>Полазећи од улоге коју е</w:t>
      </w:r>
      <w:r w:rsidRPr="00A93464">
        <w:t>лектронски медији имају у систему јавног информисања Републике Србије</w:t>
      </w:r>
      <w:r w:rsidRPr="00A93464">
        <w:rPr>
          <w:lang w:val="sr-Cyrl-RS"/>
        </w:rPr>
        <w:t>, а нарочито њихове улоге у изборној кампањи, и имајући у виду да</w:t>
      </w:r>
      <w:r w:rsidRPr="00A93464">
        <w:t xml:space="preserve"> је дијалог важан део европског пута и перспективе </w:t>
      </w:r>
      <w:r w:rsidRPr="00A93464">
        <w:rPr>
          <w:lang w:val="sr-Cyrl-RS"/>
        </w:rPr>
        <w:t xml:space="preserve"> Републике </w:t>
      </w:r>
      <w:r w:rsidRPr="00A93464">
        <w:t>Србије</w:t>
      </w:r>
      <w:r w:rsidRPr="00A93464">
        <w:rPr>
          <w:lang w:val="sr-Cyrl-RS"/>
        </w:rPr>
        <w:t xml:space="preserve">,  као и </w:t>
      </w:r>
      <w:r w:rsidRPr="00A93464">
        <w:t xml:space="preserve">да су предложене мере изводљиве и да би могле да помогну </w:t>
      </w:r>
      <w:r w:rsidRPr="00A93464">
        <w:rPr>
          <w:lang w:val="sr-Cyrl-RS"/>
        </w:rPr>
        <w:t>стварању</w:t>
      </w:r>
      <w:r w:rsidRPr="00A93464">
        <w:t xml:space="preserve"> клим</w:t>
      </w:r>
      <w:r w:rsidRPr="00A93464">
        <w:rPr>
          <w:lang w:val="sr-Cyrl-RS"/>
        </w:rPr>
        <w:t>е</w:t>
      </w:r>
      <w:r w:rsidRPr="00A93464">
        <w:t xml:space="preserve"> поверења</w:t>
      </w:r>
      <w:r w:rsidRPr="00A93464">
        <w:rPr>
          <w:lang w:val="sr-Cyrl-RS"/>
        </w:rPr>
        <w:t xml:space="preserve"> и променама</w:t>
      </w:r>
      <w:r w:rsidRPr="00A93464">
        <w:t xml:space="preserve"> </w:t>
      </w:r>
      <w:r w:rsidRPr="00A93464">
        <w:rPr>
          <w:lang w:val="sr-Cyrl-RS"/>
        </w:rPr>
        <w:t>које би биле на</w:t>
      </w:r>
      <w:r w:rsidRPr="00A93464">
        <w:t xml:space="preserve"> корист грађана</w:t>
      </w:r>
      <w:r w:rsidRPr="00A93464">
        <w:rPr>
          <w:lang w:val="sr-Cyrl-RS"/>
        </w:rPr>
        <w:t xml:space="preserve"> и</w:t>
      </w:r>
      <w:r w:rsidRPr="00A93464">
        <w:t xml:space="preserve"> у складу са стандардима Е</w:t>
      </w:r>
      <w:r w:rsidRPr="00A93464">
        <w:rPr>
          <w:lang w:val="sr-Cyrl-RS"/>
        </w:rPr>
        <w:t>вропске Уније</w:t>
      </w:r>
      <w:r w:rsidRPr="00A93464">
        <w:t xml:space="preserve">, </w:t>
      </w:r>
      <w:r w:rsidRPr="00A93464">
        <w:rPr>
          <w:lang w:val="sr-Cyrl-RS"/>
        </w:rPr>
        <w:t xml:space="preserve">Влада је прихватила предложене мере, па је, у складу са наведеним, припремљен и утврђен текст изменe и допуне Закона о </w:t>
      </w:r>
      <w:r w:rsidRPr="00A93464">
        <w:t>електронским медијима</w:t>
      </w:r>
      <w:r w:rsidRPr="00A93464">
        <w:rPr>
          <w:lang w:val="sr-Cyrl-RS"/>
        </w:rPr>
        <w:t>.</w:t>
      </w:r>
    </w:p>
    <w:p w:rsidR="004913AC" w:rsidRPr="00A93464" w:rsidRDefault="008A04D1" w:rsidP="004913AC">
      <w:pPr>
        <w:shd w:val="clear" w:color="auto" w:fill="FFFFFF"/>
        <w:spacing w:after="150"/>
        <w:ind w:firstLine="720"/>
        <w:jc w:val="left"/>
        <w:rPr>
          <w:rFonts w:eastAsia="Times New Roman" w:cs="Times New Roman"/>
          <w:b/>
          <w:szCs w:val="24"/>
        </w:rPr>
      </w:pPr>
      <w:r w:rsidRPr="00A93464">
        <w:rPr>
          <w:rFonts w:eastAsia="Times New Roman" w:cs="Times New Roman"/>
          <w:b/>
          <w:szCs w:val="24"/>
        </w:rPr>
        <w:t>III</w:t>
      </w:r>
      <w:r w:rsidR="004913AC" w:rsidRPr="00A93464">
        <w:rPr>
          <w:rFonts w:eastAsia="Times New Roman" w:cs="Times New Roman"/>
          <w:b/>
          <w:szCs w:val="24"/>
        </w:rPr>
        <w:t>. ОБЈАШЊЕЊЕ ОСНОВНИХ ПРАВНИХ ИНСТИТУТА И ПОЈЕДИНАЧНИХ РЕШЕЊА</w:t>
      </w:r>
    </w:p>
    <w:p w:rsidR="004913AC" w:rsidRPr="00A93464" w:rsidRDefault="004913AC" w:rsidP="004913AC">
      <w:pPr>
        <w:ind w:firstLine="720"/>
        <w:rPr>
          <w:rFonts w:cs="Times New Roman"/>
          <w:iCs/>
          <w:szCs w:val="24"/>
          <w:shd w:val="clear" w:color="auto" w:fill="FFFFFF"/>
          <w:lang w:val="sr-Cyrl-RS"/>
        </w:rPr>
      </w:pPr>
      <w:r w:rsidRPr="00A93464">
        <w:rPr>
          <w:rFonts w:eastAsia="Times New Roman" w:cs="Times New Roman"/>
          <w:szCs w:val="24"/>
          <w:lang w:val="sr-Cyrl-RS"/>
        </w:rPr>
        <w:t xml:space="preserve">Предложена измена и допуна Закона о електронским медијима извршена је у Глави трећој, </w:t>
      </w:r>
      <w:r w:rsidRPr="00A93464">
        <w:rPr>
          <w:rFonts w:cs="Times New Roman"/>
          <w:szCs w:val="24"/>
          <w:shd w:val="clear" w:color="auto" w:fill="FFFFFF"/>
          <w:lang w:val="sr-Cyrl-RS"/>
        </w:rPr>
        <w:t>у</w:t>
      </w:r>
      <w:r w:rsidRPr="00A93464">
        <w:rPr>
          <w:rFonts w:cs="Times New Roman"/>
          <w:szCs w:val="24"/>
          <w:shd w:val="clear" w:color="auto" w:fill="FFFFFF"/>
        </w:rPr>
        <w:t xml:space="preserve"> </w:t>
      </w:r>
      <w:r w:rsidRPr="00A93464">
        <w:rPr>
          <w:rFonts w:cs="Times New Roman"/>
          <w:szCs w:val="24"/>
          <w:shd w:val="clear" w:color="auto" w:fill="FFFFFF"/>
          <w:lang w:val="sr-Cyrl-RS"/>
        </w:rPr>
        <w:t>Ч</w:t>
      </w:r>
      <w:r w:rsidRPr="00A93464">
        <w:rPr>
          <w:rFonts w:cs="Times New Roman"/>
          <w:szCs w:val="24"/>
          <w:shd w:val="clear" w:color="auto" w:fill="FFFFFF"/>
        </w:rPr>
        <w:t>етвртом одељку</w:t>
      </w:r>
      <w:r w:rsidRPr="00A93464">
        <w:rPr>
          <w:rFonts w:cs="Times New Roman"/>
          <w:szCs w:val="24"/>
          <w:shd w:val="clear" w:color="auto" w:fill="FFFFFF"/>
          <w:lang w:val="sr-Cyrl-RS"/>
        </w:rPr>
        <w:t xml:space="preserve"> у ком су </w:t>
      </w:r>
      <w:r w:rsidRPr="00A93464">
        <w:rPr>
          <w:rFonts w:cs="Times New Roman"/>
          <w:szCs w:val="24"/>
          <w:shd w:val="clear" w:color="auto" w:fill="FFFFFF"/>
        </w:rPr>
        <w:t xml:space="preserve">садржане одредбе које се односе на обавезе које имају сви пружаоци аудиовизуелних медијских </w:t>
      </w:r>
      <w:r w:rsidRPr="00A93464">
        <w:rPr>
          <w:rFonts w:cs="Times New Roman"/>
          <w:szCs w:val="24"/>
          <w:shd w:val="clear" w:color="auto" w:fill="FFFFFF"/>
          <w:lang w:val="sr-Cyrl-RS"/>
        </w:rPr>
        <w:t xml:space="preserve">услуга </w:t>
      </w:r>
      <w:r w:rsidRPr="00A93464">
        <w:rPr>
          <w:rFonts w:cs="Times New Roman"/>
          <w:szCs w:val="24"/>
          <w:shd w:val="clear" w:color="auto" w:fill="FFFFFF"/>
        </w:rPr>
        <w:t>у односу на програмске садржаје</w:t>
      </w:r>
      <w:r w:rsidRPr="00A93464">
        <w:rPr>
          <w:rFonts w:cs="Times New Roman"/>
          <w:szCs w:val="24"/>
          <w:shd w:val="clear" w:color="auto" w:fill="FFFFFF"/>
          <w:lang w:val="sr-Cyrl-RS"/>
        </w:rPr>
        <w:t>,</w:t>
      </w:r>
      <w:r w:rsidRPr="00A93464">
        <w:rPr>
          <w:rFonts w:eastAsia="Times New Roman" w:cs="Times New Roman"/>
          <w:szCs w:val="24"/>
          <w:lang w:val="sr-Cyrl-RS"/>
        </w:rPr>
        <w:t xml:space="preserve"> и то у члану </w:t>
      </w:r>
      <w:r w:rsidRPr="00A93464">
        <w:rPr>
          <w:rFonts w:cs="Times New Roman"/>
          <w:szCs w:val="24"/>
          <w:lang w:val="sr-Cyrl-RS"/>
        </w:rPr>
        <w:t xml:space="preserve">47. став 1. тачка 5) Закона, прописивањем нове обавезе пружалаца медијских услуга  у области електронских медија да </w:t>
      </w:r>
      <w:r w:rsidRPr="00A93464">
        <w:rPr>
          <w:rStyle w:val="rvts3"/>
          <w:rFonts w:cs="Times New Roman"/>
          <w:szCs w:val="24"/>
          <w:lang w:val="sr-Cyrl-RS"/>
        </w:rPr>
        <w:t xml:space="preserve">пре почетка изборне кампање објаве тарифе за политичко оглашавање, уз правило да критеријуми по којима се одређује цена политичког рекламирања и услови плаћања морају важити за све кандидате на изборима и све подносиоце проглашених изборних листа, односно предлагаче проглашених кандидата и морају да буду објављени. Истовремено је, у истој законској одредби, извршено и терминолошко усаглашавање, тако што је синтагма: „предизборна кампања” замењена синтагмом: „изборна кампања”, чиме је ова одредба Закона о електронским медијима терминолошки усаглашена са одредбама члана 3. став 2. тачка 3) Закона о  оглашавању </w:t>
      </w:r>
      <w:r w:rsidRPr="00A93464">
        <w:rPr>
          <w:rFonts w:cs="Times New Roman"/>
          <w:szCs w:val="24"/>
          <w:lang w:val="sr-Cyrl-RS"/>
        </w:rPr>
        <w:t>(„</w:t>
      </w:r>
      <w:r w:rsidR="005D0C41" w:rsidRPr="00A93464">
        <w:rPr>
          <w:rFonts w:cs="Times New Roman"/>
          <w:szCs w:val="24"/>
          <w:lang w:val="sr-Cyrl-RS"/>
        </w:rPr>
        <w:t>Службени</w:t>
      </w:r>
      <w:r w:rsidRPr="00A93464">
        <w:rPr>
          <w:rFonts w:cs="Times New Roman"/>
          <w:szCs w:val="24"/>
          <w:lang w:val="sr-Cyrl-RS"/>
        </w:rPr>
        <w:t xml:space="preserve"> гласник РС</w:t>
      </w:r>
      <w:r w:rsidR="005D0C41" w:rsidRPr="00A93464">
        <w:rPr>
          <w:rFonts w:eastAsia="Times New Roman" w:cs="Times New Roman"/>
          <w:bCs/>
          <w:szCs w:val="24"/>
          <w:lang w:val="sr-Cyrl-RS"/>
        </w:rPr>
        <w:t>”</w:t>
      </w:r>
      <w:r w:rsidRPr="00A93464">
        <w:rPr>
          <w:rFonts w:cs="Times New Roman"/>
          <w:szCs w:val="24"/>
          <w:lang w:val="sr-Cyrl-RS"/>
        </w:rPr>
        <w:t>, бр. 6/16 и 52/19 – др. закон) )</w:t>
      </w:r>
      <w:r w:rsidRPr="00A93464">
        <w:rPr>
          <w:rFonts w:cs="Times New Roman"/>
          <w:szCs w:val="24"/>
          <w:lang w:val="sr-Latn-RS"/>
        </w:rPr>
        <w:t xml:space="preserve">, </w:t>
      </w:r>
      <w:r w:rsidRPr="00A93464">
        <w:rPr>
          <w:rFonts w:cs="Times New Roman"/>
          <w:szCs w:val="24"/>
          <w:lang w:val="sr-Cyrl-RS"/>
        </w:rPr>
        <w:t>члана 2. Закона о финансирању политичких активности („Сл</w:t>
      </w:r>
      <w:r w:rsidR="005D0C41" w:rsidRPr="00A93464">
        <w:rPr>
          <w:rFonts w:cs="Times New Roman"/>
          <w:szCs w:val="24"/>
          <w:lang w:val="sr-Cyrl-RS"/>
        </w:rPr>
        <w:t>ужбени</w:t>
      </w:r>
      <w:r w:rsidRPr="00A93464">
        <w:rPr>
          <w:rFonts w:cs="Times New Roman"/>
          <w:szCs w:val="24"/>
          <w:lang w:val="sr-Cyrl-RS"/>
        </w:rPr>
        <w:t xml:space="preserve"> гласник РС</w:t>
      </w:r>
      <w:r w:rsidR="005D0C41" w:rsidRPr="00A93464">
        <w:rPr>
          <w:rFonts w:eastAsia="Times New Roman" w:cs="Times New Roman"/>
          <w:bCs/>
          <w:szCs w:val="24"/>
          <w:lang w:val="sr-Cyrl-RS"/>
        </w:rPr>
        <w:t>”</w:t>
      </w:r>
      <w:r w:rsidRPr="00A93464">
        <w:rPr>
          <w:rFonts w:cs="Times New Roman"/>
          <w:szCs w:val="24"/>
          <w:lang w:val="sr-Cyrl-RS"/>
        </w:rPr>
        <w:t>, бр. 43/11, 123/14 и 88/19)</w:t>
      </w:r>
      <w:r w:rsidRPr="00A93464">
        <w:rPr>
          <w:rStyle w:val="rvts3"/>
          <w:rFonts w:cs="Times New Roman"/>
          <w:szCs w:val="24"/>
          <w:lang w:val="sr-Cyrl-RS"/>
        </w:rPr>
        <w:t xml:space="preserve"> и чл. 50. и 100. Закона о избору народних посланика  </w:t>
      </w:r>
      <w:r w:rsidRPr="00A93464">
        <w:rPr>
          <w:rFonts w:cs="Times New Roman"/>
          <w:szCs w:val="24"/>
          <w:lang w:val="sr-Cyrl-RS"/>
        </w:rPr>
        <w:t>(„</w:t>
      </w:r>
      <w:r w:rsidR="005D0C41" w:rsidRPr="00A93464">
        <w:rPr>
          <w:rFonts w:cs="Times New Roman"/>
          <w:szCs w:val="24"/>
          <w:lang w:val="sr-Cyrl-RS"/>
        </w:rPr>
        <w:t xml:space="preserve">Службени </w:t>
      </w:r>
      <w:r w:rsidRPr="00A93464">
        <w:rPr>
          <w:rFonts w:cs="Times New Roman"/>
          <w:szCs w:val="24"/>
          <w:lang w:val="sr-Cyrl-RS"/>
        </w:rPr>
        <w:t>гласник РС</w:t>
      </w:r>
      <w:r w:rsidR="005D0C41" w:rsidRPr="00A93464">
        <w:rPr>
          <w:rFonts w:eastAsia="Times New Roman" w:cs="Times New Roman"/>
          <w:bCs/>
          <w:szCs w:val="24"/>
          <w:lang w:val="sr-Cyrl-RS"/>
        </w:rPr>
        <w:t>”</w:t>
      </w:r>
      <w:r w:rsidRPr="00A93464">
        <w:rPr>
          <w:rFonts w:cs="Times New Roman"/>
          <w:szCs w:val="24"/>
          <w:lang w:val="sr-Cyrl-RS"/>
        </w:rPr>
        <w:t xml:space="preserve">, бр. </w:t>
      </w:r>
      <w:r w:rsidRPr="00A93464">
        <w:rPr>
          <w:rFonts w:cs="Times New Roman"/>
          <w:iCs/>
          <w:szCs w:val="24"/>
          <w:shd w:val="clear" w:color="auto" w:fill="FFFFFF"/>
        </w:rPr>
        <w:t>35/00, 69/02, 57/03, 72/03, 18/04, 85/05, 101/05, 104/09, 28/11, 36/11, 12/20, 68/20</w:t>
      </w:r>
      <w:r w:rsidRPr="00A93464">
        <w:rPr>
          <w:rFonts w:cs="Times New Roman"/>
          <w:iCs/>
          <w:szCs w:val="24"/>
          <w:shd w:val="clear" w:color="auto" w:fill="FFFFFF"/>
          <w:lang w:val="sr-Cyrl-RS"/>
        </w:rPr>
        <w:t xml:space="preserve">). </w:t>
      </w:r>
    </w:p>
    <w:p w:rsidR="004913AC" w:rsidRPr="00A93464" w:rsidRDefault="004913AC" w:rsidP="004913AC">
      <w:pPr>
        <w:ind w:firstLine="720"/>
        <w:rPr>
          <w:rFonts w:cs="Times New Roman"/>
          <w:szCs w:val="24"/>
          <w:lang w:val="sr-Cyrl-RS"/>
        </w:rPr>
      </w:pPr>
      <w:r w:rsidRPr="00A93464">
        <w:rPr>
          <w:rFonts w:cs="Times New Roman"/>
          <w:szCs w:val="24"/>
          <w:shd w:val="clear" w:color="auto" w:fill="FFFFFF"/>
          <w:lang w:val="sr-Cyrl-RS"/>
        </w:rPr>
        <w:t xml:space="preserve">Поред раније прописаних обавеза, овом изменом, тј. допуном у ставу 2. наведеног члана, с циљем даљег унапређивања услова за одржавање избора, прописује се  забрана </w:t>
      </w:r>
      <w:r w:rsidRPr="00A93464">
        <w:rPr>
          <w:rFonts w:cs="Times New Roman"/>
          <w:bCs/>
          <w:szCs w:val="24"/>
          <w:lang w:val="sr-Cyrl-RS"/>
        </w:rPr>
        <w:t>да десет дана пре дана одређеног за гласање медији не могу извештавати о званичним јавним скуповима на којима се отварају инфраструктурни и други објекти (путеви, мостови, школе, болнице, фабрике и сл.), односно обележава почетак изградње таквих објеката ако на тим скуповима учествују јавни функционери који су кандидати за председника Републике, народне посланике, посланике у скупштини аутономне покрајине и одборнике у скупштини јединице локалне самоуправе.</w:t>
      </w:r>
    </w:p>
    <w:p w:rsidR="004913AC" w:rsidRPr="00A93464" w:rsidRDefault="004913AC" w:rsidP="004913AC">
      <w:pPr>
        <w:shd w:val="clear" w:color="auto" w:fill="FFFFFF"/>
        <w:spacing w:after="150"/>
        <w:jc w:val="left"/>
        <w:rPr>
          <w:rFonts w:eastAsia="Times New Roman" w:cs="Times New Roman"/>
          <w:b/>
          <w:szCs w:val="24"/>
        </w:rPr>
      </w:pPr>
    </w:p>
    <w:p w:rsidR="004913AC" w:rsidRPr="00A93464" w:rsidRDefault="008A04D1" w:rsidP="004913AC">
      <w:pPr>
        <w:shd w:val="clear" w:color="auto" w:fill="FFFFFF"/>
        <w:spacing w:after="150"/>
        <w:ind w:firstLine="720"/>
        <w:jc w:val="left"/>
        <w:rPr>
          <w:rFonts w:eastAsia="Times New Roman" w:cs="Times New Roman"/>
          <w:b/>
          <w:szCs w:val="24"/>
        </w:rPr>
      </w:pPr>
      <w:r w:rsidRPr="00A93464">
        <w:rPr>
          <w:rFonts w:eastAsia="Times New Roman" w:cs="Times New Roman"/>
          <w:b/>
          <w:szCs w:val="24"/>
        </w:rPr>
        <w:t>IV</w:t>
      </w:r>
      <w:r w:rsidR="004913AC" w:rsidRPr="00A93464">
        <w:rPr>
          <w:rFonts w:eastAsia="Times New Roman" w:cs="Times New Roman"/>
          <w:b/>
          <w:szCs w:val="24"/>
        </w:rPr>
        <w:t xml:space="preserve">. </w:t>
      </w:r>
      <w:r w:rsidR="004913AC" w:rsidRPr="00A93464">
        <w:rPr>
          <w:b/>
          <w:lang w:val="sr-Cyrl-RS"/>
        </w:rPr>
        <w:t>ПРОЦЕНА ФИНАНСИЈСКИХ СРЕДСТАВА ПОТРЕБНИХ ЗА СПРОВОЂЕЊЕ ЗАКОНА</w:t>
      </w:r>
    </w:p>
    <w:p w:rsidR="004913AC" w:rsidRPr="00A93464" w:rsidRDefault="004913AC" w:rsidP="004913AC">
      <w:pPr>
        <w:shd w:val="clear" w:color="auto" w:fill="FFFFFF"/>
        <w:spacing w:after="150"/>
        <w:ind w:firstLine="720"/>
        <w:rPr>
          <w:rFonts w:eastAsia="Times New Roman" w:cs="Times New Roman"/>
          <w:szCs w:val="24"/>
          <w:lang w:val="sr-Cyrl-RS"/>
        </w:rPr>
      </w:pPr>
      <w:r w:rsidRPr="00A93464">
        <w:rPr>
          <w:rFonts w:eastAsia="Times New Roman" w:cs="Times New Roman"/>
          <w:szCs w:val="24"/>
        </w:rPr>
        <w:t>За примену овог закона није потребно обезбедити средства у буџету Републике Србије</w:t>
      </w:r>
      <w:r w:rsidRPr="00A93464">
        <w:rPr>
          <w:rFonts w:eastAsia="Times New Roman" w:cs="Times New Roman"/>
          <w:szCs w:val="24"/>
          <w:lang w:val="sr-Cyrl-RS"/>
        </w:rPr>
        <w:t xml:space="preserve">. Трошкове политичког оглашавања током изборне кампање сносе оглашивачи, тј. </w:t>
      </w:r>
      <w:r w:rsidRPr="00A93464">
        <w:rPr>
          <w:rStyle w:val="rvts3"/>
          <w:rFonts w:cs="Times New Roman"/>
          <w:szCs w:val="24"/>
        </w:rPr>
        <w:t>регистрован</w:t>
      </w:r>
      <w:r w:rsidRPr="00A93464">
        <w:rPr>
          <w:rStyle w:val="rvts3"/>
          <w:rFonts w:cs="Times New Roman"/>
          <w:szCs w:val="24"/>
          <w:lang w:val="sr-Cyrl-RS"/>
        </w:rPr>
        <w:t>е</w:t>
      </w:r>
      <w:r w:rsidRPr="00A93464">
        <w:rPr>
          <w:rStyle w:val="rvts3"/>
          <w:rFonts w:cs="Times New Roman"/>
          <w:szCs w:val="24"/>
        </w:rPr>
        <w:t xml:space="preserve"> политичк</w:t>
      </w:r>
      <w:r w:rsidRPr="00A93464">
        <w:rPr>
          <w:rStyle w:val="rvts3"/>
          <w:rFonts w:cs="Times New Roman"/>
          <w:szCs w:val="24"/>
          <w:lang w:val="sr-Cyrl-RS"/>
        </w:rPr>
        <w:t>е</w:t>
      </w:r>
      <w:r w:rsidRPr="00A93464">
        <w:rPr>
          <w:rStyle w:val="rvts3"/>
          <w:rFonts w:cs="Times New Roman"/>
          <w:szCs w:val="24"/>
        </w:rPr>
        <w:t xml:space="preserve"> странк</w:t>
      </w:r>
      <w:r w:rsidRPr="00A93464">
        <w:rPr>
          <w:rStyle w:val="rvts3"/>
          <w:rFonts w:cs="Times New Roman"/>
          <w:szCs w:val="24"/>
          <w:lang w:val="sr-Cyrl-RS"/>
        </w:rPr>
        <w:t>е</w:t>
      </w:r>
      <w:r w:rsidRPr="00A93464">
        <w:rPr>
          <w:rStyle w:val="rvts3"/>
          <w:rFonts w:cs="Times New Roman"/>
          <w:szCs w:val="24"/>
        </w:rPr>
        <w:t>, коалициј</w:t>
      </w:r>
      <w:r w:rsidRPr="00A93464">
        <w:rPr>
          <w:rStyle w:val="rvts3"/>
          <w:rFonts w:cs="Times New Roman"/>
          <w:szCs w:val="24"/>
          <w:lang w:val="sr-Cyrl-RS"/>
        </w:rPr>
        <w:t xml:space="preserve">е </w:t>
      </w:r>
      <w:r w:rsidRPr="00A93464">
        <w:rPr>
          <w:rStyle w:val="rvts3"/>
          <w:rFonts w:cs="Times New Roman"/>
          <w:szCs w:val="24"/>
        </w:rPr>
        <w:t>и кандидати</w:t>
      </w:r>
      <w:r w:rsidRPr="00A93464">
        <w:rPr>
          <w:rFonts w:eastAsia="Times New Roman" w:cs="Times New Roman"/>
          <w:szCs w:val="24"/>
          <w:lang w:val="sr-Cyrl-RS"/>
        </w:rPr>
        <w:t>.</w:t>
      </w:r>
    </w:p>
    <w:p w:rsidR="004913AC" w:rsidRPr="00A93464" w:rsidRDefault="004913AC" w:rsidP="004913AC">
      <w:pPr>
        <w:shd w:val="clear" w:color="auto" w:fill="FFFFFF"/>
        <w:spacing w:after="150"/>
        <w:jc w:val="left"/>
        <w:rPr>
          <w:rFonts w:eastAsia="Times New Roman" w:cs="Times New Roman"/>
          <w:szCs w:val="24"/>
          <w:lang w:val="sr-Cyrl-RS"/>
        </w:rPr>
      </w:pPr>
    </w:p>
    <w:p w:rsidR="004913AC" w:rsidRPr="00A93464" w:rsidRDefault="004913AC" w:rsidP="004913AC">
      <w:pPr>
        <w:rPr>
          <w:rFonts w:cs="Times New Roman"/>
          <w:szCs w:val="24"/>
          <w:lang w:val="sr-Cyrl-RS"/>
        </w:rPr>
      </w:pPr>
    </w:p>
    <w:p w:rsidR="004913AC" w:rsidRPr="00A93464" w:rsidRDefault="004913AC" w:rsidP="004913AC">
      <w:pPr>
        <w:rPr>
          <w:rFonts w:cs="Times New Roman"/>
          <w:szCs w:val="24"/>
        </w:rPr>
      </w:pPr>
    </w:p>
    <w:p w:rsidR="0029147A" w:rsidRPr="00A93464" w:rsidRDefault="0029147A"/>
    <w:sectPr w:rsidR="0029147A" w:rsidRPr="00A93464" w:rsidSect="004913AC">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13AC" w:rsidRDefault="004913AC" w:rsidP="004913AC">
      <w:r>
        <w:separator/>
      </w:r>
    </w:p>
  </w:endnote>
  <w:endnote w:type="continuationSeparator" w:id="0">
    <w:p w:rsidR="004913AC" w:rsidRDefault="004913AC" w:rsidP="00491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13AC" w:rsidRDefault="004913AC" w:rsidP="004913AC">
      <w:r>
        <w:separator/>
      </w:r>
    </w:p>
  </w:footnote>
  <w:footnote w:type="continuationSeparator" w:id="0">
    <w:p w:rsidR="004913AC" w:rsidRDefault="004913AC" w:rsidP="004913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4953019"/>
      <w:docPartObj>
        <w:docPartGallery w:val="Page Numbers (Top of Page)"/>
        <w:docPartUnique/>
      </w:docPartObj>
    </w:sdtPr>
    <w:sdtEndPr>
      <w:rPr>
        <w:noProof/>
      </w:rPr>
    </w:sdtEndPr>
    <w:sdtContent>
      <w:p w:rsidR="004913AC" w:rsidRDefault="004913AC">
        <w:pPr>
          <w:pStyle w:val="Header"/>
          <w:jc w:val="center"/>
        </w:pPr>
        <w:r>
          <w:fldChar w:fldCharType="begin"/>
        </w:r>
        <w:r>
          <w:instrText xml:space="preserve"> PAGE   \* MERGEFORMAT </w:instrText>
        </w:r>
        <w:r>
          <w:fldChar w:fldCharType="separate"/>
        </w:r>
        <w:r w:rsidR="00A93464">
          <w:rPr>
            <w:noProof/>
          </w:rPr>
          <w:t>2</w:t>
        </w:r>
        <w:r>
          <w:rPr>
            <w:noProof/>
          </w:rPr>
          <w:fldChar w:fldCharType="end"/>
        </w:r>
      </w:p>
    </w:sdtContent>
  </w:sdt>
  <w:p w:rsidR="004913AC" w:rsidRDefault="004913A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1B06"/>
    <w:rsid w:val="0029147A"/>
    <w:rsid w:val="004913AC"/>
    <w:rsid w:val="00541B06"/>
    <w:rsid w:val="005D0C41"/>
    <w:rsid w:val="008A04D1"/>
    <w:rsid w:val="00A934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B8CA10"/>
  <w15:docId w15:val="{5C1D8299-DB9A-4419-AC70-6B7DEB640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13AC"/>
    <w:pPr>
      <w:spacing w:after="0" w:line="240" w:lineRule="auto"/>
      <w:jc w:val="both"/>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rvts3">
    <w:name w:val="rvts3"/>
    <w:basedOn w:val="DefaultParagraphFont"/>
    <w:rsid w:val="004913AC"/>
  </w:style>
  <w:style w:type="paragraph" w:styleId="NormalWeb">
    <w:name w:val="Normal (Web)"/>
    <w:basedOn w:val="Normal"/>
    <w:uiPriority w:val="99"/>
    <w:unhideWhenUsed/>
    <w:rsid w:val="004913AC"/>
    <w:pPr>
      <w:spacing w:before="100" w:beforeAutospacing="1" w:after="100" w:afterAutospacing="1"/>
      <w:jc w:val="left"/>
    </w:pPr>
    <w:rPr>
      <w:rFonts w:eastAsia="Times New Roman" w:cs="Times New Roman"/>
      <w:szCs w:val="24"/>
    </w:rPr>
  </w:style>
  <w:style w:type="paragraph" w:customStyle="1" w:styleId="naslov0">
    <w:name w:val="naslov0"/>
    <w:basedOn w:val="Normal"/>
    <w:rsid w:val="004913AC"/>
    <w:pPr>
      <w:spacing w:before="100" w:beforeAutospacing="1" w:after="100" w:afterAutospacing="1"/>
      <w:jc w:val="left"/>
    </w:pPr>
    <w:rPr>
      <w:rFonts w:eastAsia="Times New Roman" w:cs="Times New Roman"/>
      <w:szCs w:val="24"/>
    </w:rPr>
  </w:style>
  <w:style w:type="paragraph" w:styleId="Header">
    <w:name w:val="header"/>
    <w:basedOn w:val="Normal"/>
    <w:link w:val="HeaderChar"/>
    <w:uiPriority w:val="99"/>
    <w:unhideWhenUsed/>
    <w:rsid w:val="004913AC"/>
    <w:pPr>
      <w:tabs>
        <w:tab w:val="center" w:pos="4680"/>
        <w:tab w:val="right" w:pos="9360"/>
      </w:tabs>
    </w:pPr>
  </w:style>
  <w:style w:type="character" w:customStyle="1" w:styleId="HeaderChar">
    <w:name w:val="Header Char"/>
    <w:basedOn w:val="DefaultParagraphFont"/>
    <w:link w:val="Header"/>
    <w:uiPriority w:val="99"/>
    <w:rsid w:val="004913AC"/>
    <w:rPr>
      <w:rFonts w:ascii="Times New Roman" w:hAnsi="Times New Roman"/>
      <w:sz w:val="24"/>
    </w:rPr>
  </w:style>
  <w:style w:type="paragraph" w:styleId="Footer">
    <w:name w:val="footer"/>
    <w:basedOn w:val="Normal"/>
    <w:link w:val="FooterChar"/>
    <w:uiPriority w:val="99"/>
    <w:unhideWhenUsed/>
    <w:rsid w:val="004913AC"/>
    <w:pPr>
      <w:tabs>
        <w:tab w:val="center" w:pos="4680"/>
        <w:tab w:val="right" w:pos="9360"/>
      </w:tabs>
    </w:pPr>
  </w:style>
  <w:style w:type="character" w:customStyle="1" w:styleId="FooterChar">
    <w:name w:val="Footer Char"/>
    <w:basedOn w:val="DefaultParagraphFont"/>
    <w:link w:val="Footer"/>
    <w:uiPriority w:val="99"/>
    <w:rsid w:val="004913AC"/>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779</Words>
  <Characters>4441</Characters>
  <Application>Microsoft Office Word</Application>
  <DocSecurity>0</DocSecurity>
  <Lines>37</Lines>
  <Paragraphs>10</Paragraphs>
  <ScaleCrop>false</ScaleCrop>
  <Company/>
  <LinksUpToDate>false</LinksUpToDate>
  <CharactersWithSpaces>5210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Danica Polic</dc:creator>
  <cp:keywords/>
  <dc:description/>
  <cp:lastModifiedBy>Daktilobiro03</cp:lastModifiedBy>
  <cp:revision>5</cp:revision>
  <dcterms:created xsi:type="dcterms:W3CDTF">2021-11-30T13:40:00Z</dcterms:created>
  <dcterms:modified xsi:type="dcterms:W3CDTF">2021-12-02T14:41:00Z</dcterms:modified>
</cp:coreProperties>
</file>