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О Б Р А З Л О Ж Е Њ Е</w:t>
      </w:r>
    </w:p>
    <w:p w:rsidR="003D7F31" w:rsidRPr="00717040" w:rsidRDefault="003D7F31" w:rsidP="003D7F31">
      <w:pPr>
        <w:spacing w:after="0" w:line="240" w:lineRule="auto"/>
        <w:jc w:val="center"/>
        <w:rPr>
          <w:rFonts w:eastAsia="Times New Roman" w:cs="Times New Roman"/>
          <w:color w:val="000000" w:themeColor="text1"/>
          <w:sz w:val="16"/>
          <w:szCs w:val="16"/>
          <w:lang w:val="sr-Cyrl-CS"/>
        </w:rPr>
      </w:pP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I.   УСТАВНИ ОСНОВ ЗА ДОНОШЕЊЕ ЗАКОНА</w:t>
      </w:r>
    </w:p>
    <w:p w:rsidR="003D7F31" w:rsidRPr="00717040" w:rsidRDefault="003D7F31" w:rsidP="003D7F31">
      <w:pPr>
        <w:spacing w:after="0" w:line="240" w:lineRule="auto"/>
        <w:jc w:val="both"/>
        <w:rPr>
          <w:rFonts w:eastAsia="Times New Roman" w:cs="Times New Roman"/>
          <w:b/>
          <w:color w:val="000000" w:themeColor="text1"/>
          <w:sz w:val="16"/>
          <w:szCs w:val="16"/>
          <w:lang w:val="sr-Cyrl-CS"/>
        </w:rPr>
      </w:pPr>
    </w:p>
    <w:p w:rsidR="003D7F31" w:rsidRPr="00717040" w:rsidRDefault="003D7F31" w:rsidP="003D7F3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Уставни основ за доношење овог закона садржан је у одредбама члана 97. </w:t>
      </w:r>
      <w:proofErr w:type="spellStart"/>
      <w:r w:rsidRPr="00717040">
        <w:rPr>
          <w:rFonts w:eastAsia="Times New Roman" w:cs="Times New Roman"/>
          <w:color w:val="000000" w:themeColor="text1"/>
          <w:szCs w:val="24"/>
          <w:lang w:val="sr-Cyrl-CS"/>
        </w:rPr>
        <w:t>тач</w:t>
      </w:r>
      <w:proofErr w:type="spellEnd"/>
      <w:r w:rsidRPr="00717040">
        <w:rPr>
          <w:rFonts w:eastAsia="Times New Roman" w:cs="Times New Roman"/>
          <w:color w:val="000000" w:themeColor="text1"/>
          <w:szCs w:val="24"/>
          <w:lang w:val="sr-Cyrl-CS"/>
        </w:rPr>
        <w:t>.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3D7F31" w:rsidRPr="00717040" w:rsidRDefault="003D7F31" w:rsidP="003D7F31">
      <w:pPr>
        <w:spacing w:after="0" w:line="240" w:lineRule="auto"/>
        <w:jc w:val="both"/>
        <w:rPr>
          <w:rFonts w:eastAsia="Times New Roman" w:cs="Times New Roman"/>
          <w:b/>
          <w:color w:val="000000" w:themeColor="text1"/>
          <w:szCs w:val="24"/>
          <w:lang w:val="sr-Cyrl-CS"/>
        </w:rPr>
      </w:pP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II. РАЗЛОЗИ ЗА ДОНОШЕЊЕ ЗАКОНА</w:t>
      </w:r>
    </w:p>
    <w:p w:rsidR="003D7F31" w:rsidRPr="00717040" w:rsidRDefault="003D7F31" w:rsidP="003D7F31">
      <w:pPr>
        <w:spacing w:after="0" w:line="240" w:lineRule="auto"/>
        <w:jc w:val="both"/>
        <w:rPr>
          <w:rFonts w:eastAsia="Times New Roman" w:cs="Times New Roman"/>
          <w:color w:val="000000" w:themeColor="text1"/>
          <w:szCs w:val="24"/>
          <w:lang w:val="sr-Cyrl-CS"/>
        </w:rPr>
      </w:pPr>
    </w:p>
    <w:p w:rsidR="003D7F31" w:rsidRPr="00717040" w:rsidRDefault="003D7F31" w:rsidP="003D7F3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rsidR="003D7F31" w:rsidRPr="00717040" w:rsidRDefault="003D7F31" w:rsidP="003D7F31">
      <w:pPr>
        <w:spacing w:after="0" w:line="240" w:lineRule="auto"/>
        <w:ind w:firstLine="720"/>
        <w:jc w:val="both"/>
        <w:rPr>
          <w:rFonts w:eastAsia="Times New Roman" w:cs="Times New Roman"/>
          <w:color w:val="000000" w:themeColor="text1"/>
          <w:sz w:val="16"/>
          <w:szCs w:val="16"/>
          <w:lang w:val="sr-Cyrl-CS"/>
        </w:rPr>
      </w:pPr>
    </w:p>
    <w:p w:rsidR="000441B3" w:rsidRPr="00717040" w:rsidRDefault="004608EE" w:rsidP="00165D94">
      <w:pPr>
        <w:spacing w:after="0" w:line="240" w:lineRule="auto"/>
        <w:ind w:firstLine="567"/>
        <w:jc w:val="both"/>
        <w:rPr>
          <w:rFonts w:eastAsia="Times New Roman" w:cs="Times New Roman"/>
          <w:color w:val="000000" w:themeColor="text1"/>
          <w:szCs w:val="24"/>
          <w:lang w:val="sr-Cyrl-CS"/>
        </w:rPr>
      </w:pPr>
      <w:proofErr w:type="spellStart"/>
      <w:r w:rsidRPr="00717040">
        <w:rPr>
          <w:rFonts w:eastAsia="Times New Roman" w:cs="Times New Roman"/>
          <w:color w:val="000000" w:themeColor="text1"/>
          <w:szCs w:val="24"/>
          <w:lang w:val="sr-Cyrl-CS"/>
        </w:rPr>
        <w:t>Tржишна</w:t>
      </w:r>
      <w:proofErr w:type="spellEnd"/>
      <w:r w:rsidRPr="00717040">
        <w:rPr>
          <w:rFonts w:eastAsia="Times New Roman" w:cs="Times New Roman"/>
          <w:color w:val="000000" w:themeColor="text1"/>
          <w:szCs w:val="24"/>
          <w:lang w:val="sr-Cyrl-CS"/>
        </w:rPr>
        <w:t xml:space="preserve"> вредност путничких возила радне запремине мотора преко 2000 cm³ брже се умањује по основу старости у односу на остала моторна возила, због чега се предлаже да се пореско оптерећење за та возила умањи. П</w:t>
      </w:r>
      <w:r w:rsidR="003D7F31" w:rsidRPr="00717040">
        <w:rPr>
          <w:rFonts w:eastAsia="Times New Roman" w:cs="Times New Roman"/>
          <w:color w:val="000000" w:themeColor="text1"/>
          <w:szCs w:val="24"/>
          <w:lang w:val="sr-Cyrl-CS"/>
        </w:rPr>
        <w:t>отреб</w:t>
      </w:r>
      <w:r w:rsidRPr="00717040">
        <w:rPr>
          <w:rFonts w:eastAsia="Times New Roman" w:cs="Times New Roman"/>
          <w:color w:val="000000" w:themeColor="text1"/>
          <w:szCs w:val="24"/>
          <w:lang w:val="sr-Cyrl-CS"/>
        </w:rPr>
        <w:t>а</w:t>
      </w:r>
      <w:r w:rsidR="003D7F31" w:rsidRPr="00717040">
        <w:rPr>
          <w:rFonts w:eastAsia="Times New Roman" w:cs="Times New Roman"/>
          <w:color w:val="000000" w:themeColor="text1"/>
          <w:szCs w:val="24"/>
          <w:lang w:val="sr-Cyrl-CS"/>
        </w:rPr>
        <w:t xml:space="preserve"> да се</w:t>
      </w:r>
      <w:r w:rsidR="003C5F35" w:rsidRPr="00717040">
        <w:rPr>
          <w:rFonts w:eastAsia="Times New Roman" w:cs="Times New Roman"/>
          <w:color w:val="000000" w:themeColor="text1"/>
          <w:szCs w:val="24"/>
          <w:lang w:val="sr-Cyrl-CS"/>
        </w:rPr>
        <w:t xml:space="preserve"> </w:t>
      </w:r>
      <w:r w:rsidR="00165D94" w:rsidRPr="00717040">
        <w:rPr>
          <w:rFonts w:eastAsia="Times New Roman" w:cs="Times New Roman"/>
          <w:color w:val="000000" w:themeColor="text1"/>
          <w:szCs w:val="24"/>
          <w:lang w:val="sr-Cyrl-CS"/>
        </w:rPr>
        <w:t>код опорезивања порезом на употребу моторних возила доследније спроведе уставни принцип опорезивања сразмерно економској моћи обвезника</w:t>
      </w:r>
      <w:r w:rsidRPr="00717040">
        <w:rPr>
          <w:rFonts w:eastAsia="Times New Roman" w:cs="Times New Roman"/>
          <w:color w:val="000000" w:themeColor="text1"/>
          <w:szCs w:val="24"/>
          <w:lang w:val="sr-Cyrl-CS"/>
        </w:rPr>
        <w:t>, представља основни разлог за доношење овог закона, односно циљ који се овим законом жели постићи.</w:t>
      </w:r>
    </w:p>
    <w:p w:rsidR="003D7F31" w:rsidRPr="00717040" w:rsidRDefault="003D7F31" w:rsidP="003D7F31">
      <w:pPr>
        <w:spacing w:after="0" w:line="240" w:lineRule="auto"/>
        <w:ind w:firstLine="720"/>
        <w:jc w:val="both"/>
        <w:rPr>
          <w:rFonts w:eastAsia="Times New Roman" w:cs="Times New Roman"/>
          <w:color w:val="FF0000"/>
          <w:szCs w:val="24"/>
          <w:lang w:val="sr-Cyrl-CS"/>
        </w:rPr>
      </w:pPr>
    </w:p>
    <w:p w:rsidR="003D7F31" w:rsidRPr="00717040" w:rsidRDefault="003D7F31" w:rsidP="003D7F31">
      <w:pPr>
        <w:spacing w:after="0" w:line="240" w:lineRule="auto"/>
        <w:ind w:firstLine="567"/>
        <w:jc w:val="both"/>
        <w:rPr>
          <w:rFonts w:eastAsia="Times New Roman" w:cs="Times New Roman"/>
          <w:i/>
          <w:color w:val="000000" w:themeColor="text1"/>
          <w:szCs w:val="24"/>
          <w:lang w:val="sr-Cyrl-CS"/>
        </w:rPr>
      </w:pPr>
      <w:r w:rsidRPr="00717040">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sidRPr="00717040">
        <w:rPr>
          <w:rFonts w:eastAsia="Times New Roman" w:cs="Times New Roman"/>
          <w:i/>
          <w:color w:val="000000" w:themeColor="text1"/>
          <w:szCs w:val="24"/>
          <w:lang w:val="sr-Cyrl-CS"/>
        </w:rPr>
        <w:t>овог з</w:t>
      </w:r>
      <w:r w:rsidRPr="00717040">
        <w:rPr>
          <w:rFonts w:eastAsia="Times New Roman" w:cs="Times New Roman"/>
          <w:i/>
          <w:color w:val="000000" w:themeColor="text1"/>
          <w:szCs w:val="24"/>
          <w:lang w:val="sr-Cyrl-CS"/>
        </w:rPr>
        <w:t>акона</w:t>
      </w:r>
    </w:p>
    <w:p w:rsidR="003D7F31" w:rsidRPr="00717040" w:rsidRDefault="003D7F31" w:rsidP="003D7F31">
      <w:pPr>
        <w:spacing w:after="0" w:line="240" w:lineRule="auto"/>
        <w:ind w:firstLine="720"/>
        <w:jc w:val="both"/>
        <w:rPr>
          <w:rFonts w:eastAsia="Times New Roman" w:cs="Times New Roman"/>
          <w:color w:val="000000" w:themeColor="text1"/>
          <w:szCs w:val="24"/>
          <w:lang w:val="sr-Cyrl-CS"/>
        </w:rPr>
      </w:pPr>
    </w:p>
    <w:p w:rsidR="003D7F31" w:rsidRPr="00717040" w:rsidRDefault="003D7F31" w:rsidP="003D7F3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w:t>
      </w:r>
      <w:proofErr w:type="spellStart"/>
      <w:r w:rsidRPr="00717040">
        <w:rPr>
          <w:rFonts w:eastAsia="Times New Roman" w:cs="Times New Roman"/>
          <w:color w:val="000000" w:themeColor="text1"/>
          <w:szCs w:val="24"/>
          <w:lang w:val="sr-Cyrl-CS"/>
        </w:rPr>
        <w:t>ст</w:t>
      </w:r>
      <w:proofErr w:type="spellEnd"/>
      <w:r w:rsidRPr="00717040">
        <w:rPr>
          <w:rFonts w:eastAsia="Times New Roman" w:cs="Times New Roman"/>
          <w:color w:val="000000" w:themeColor="text1"/>
          <w:szCs w:val="24"/>
          <w:lang w:val="sr-Cyrl-CS"/>
        </w:rPr>
        <w:t>. 2. и 3. Закона о буџетском систему (</w:t>
      </w:r>
      <w:r w:rsidRPr="00717040">
        <w:rPr>
          <w:rFonts w:eastAsia="Times New Roman" w:cs="Times New Roman"/>
          <w:bCs/>
          <w:iCs/>
          <w:color w:val="000000" w:themeColor="text1"/>
          <w:szCs w:val="24"/>
          <w:lang w:val="sr-Cyrl-CS"/>
        </w:rPr>
        <w:t>„</w:t>
      </w:r>
      <w:r w:rsidRPr="00717040">
        <w:rPr>
          <w:rFonts w:eastAsia="Times New Roman" w:cs="Times New Roman"/>
          <w:color w:val="000000" w:themeColor="text1"/>
          <w:szCs w:val="24"/>
          <w:lang w:val="sr-Cyrl-CS"/>
        </w:rPr>
        <w:t>Службени гласник РС</w:t>
      </w:r>
      <w:r w:rsidRPr="00717040">
        <w:rPr>
          <w:rFonts w:eastAsia="Times New Roman" w:cs="Times New Roman"/>
          <w:bCs/>
          <w:iCs/>
          <w:noProof/>
          <w:color w:val="000000" w:themeColor="text1"/>
          <w:szCs w:val="24"/>
          <w:lang w:val="sr-Cyrl-CS"/>
        </w:rPr>
        <w:t>”, бр. 54/09, 73/10, 101/10, 101/11, 93/12, 62/13, 63/13-исправка, 108/13, 142/14, 68/15-др. закон, 103/15, 99/16, 113/17, 95/18, 31/19</w:t>
      </w:r>
      <w:r w:rsidR="00622893" w:rsidRPr="00717040">
        <w:rPr>
          <w:rFonts w:eastAsia="Times New Roman" w:cs="Times New Roman"/>
          <w:bCs/>
          <w:iCs/>
          <w:noProof/>
          <w:color w:val="000000" w:themeColor="text1"/>
          <w:szCs w:val="24"/>
          <w:lang w:val="sr-Cyrl-CS"/>
        </w:rPr>
        <w:t xml:space="preserve">, </w:t>
      </w:r>
      <w:r w:rsidRPr="00717040">
        <w:rPr>
          <w:rFonts w:eastAsia="Times New Roman" w:cs="Times New Roman"/>
          <w:bCs/>
          <w:iCs/>
          <w:noProof/>
          <w:color w:val="000000" w:themeColor="text1"/>
          <w:szCs w:val="24"/>
          <w:lang w:val="sr-Cyrl-CS"/>
        </w:rPr>
        <w:t>72/19</w:t>
      </w:r>
      <w:r w:rsidR="00622893" w:rsidRPr="00717040">
        <w:rPr>
          <w:rFonts w:eastAsia="Times New Roman" w:cs="Times New Roman"/>
          <w:bCs/>
          <w:iCs/>
          <w:noProof/>
          <w:color w:val="000000" w:themeColor="text1"/>
          <w:szCs w:val="24"/>
          <w:lang w:val="sr-Cyrl-CS"/>
        </w:rPr>
        <w:t xml:space="preserve"> и 149/20</w:t>
      </w:r>
      <w:r w:rsidRPr="00717040">
        <w:rPr>
          <w:rFonts w:eastAsia="Times New Roman" w:cs="Times New Roman"/>
          <w:bCs/>
          <w:iCs/>
          <w:noProof/>
          <w:color w:val="000000" w:themeColor="text1"/>
          <w:szCs w:val="24"/>
          <w:lang w:val="sr-Cyrl-CS"/>
        </w:rPr>
        <w:t xml:space="preserve">) </w:t>
      </w:r>
      <w:r w:rsidRPr="00717040">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3D7F31" w:rsidRPr="00717040" w:rsidRDefault="003D7F31" w:rsidP="003D7F31">
      <w:pPr>
        <w:spacing w:after="0" w:line="240" w:lineRule="auto"/>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 </w:t>
      </w:r>
    </w:p>
    <w:p w:rsidR="003D7F31" w:rsidRPr="00717040" w:rsidRDefault="003D7F31" w:rsidP="009345B1">
      <w:pPr>
        <w:spacing w:after="0" w:line="240" w:lineRule="auto"/>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ab/>
        <w:t>III.     ОБЈАШЊЕЊЕ ОСНОВНИХ ПРАВНИХ ИНСТИТУТА</w:t>
      </w: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И ПОЈЕДИНАЧНИХ РЕШЕЊА</w:t>
      </w:r>
    </w:p>
    <w:p w:rsidR="003D7F31" w:rsidRPr="00717040" w:rsidRDefault="003D7F31" w:rsidP="003D7F31">
      <w:pPr>
        <w:spacing w:after="0" w:line="240" w:lineRule="auto"/>
        <w:jc w:val="both"/>
        <w:rPr>
          <w:rFonts w:eastAsia="Times New Roman" w:cs="Times New Roman"/>
          <w:b/>
          <w:color w:val="000000" w:themeColor="text1"/>
          <w:szCs w:val="24"/>
          <w:u w:val="single"/>
          <w:lang w:val="sr-Cyrl-CS"/>
        </w:rPr>
      </w:pPr>
    </w:p>
    <w:p w:rsidR="0024183F" w:rsidRPr="00717040" w:rsidRDefault="0024183F" w:rsidP="0024183F">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u w:val="single"/>
          <w:lang w:val="sr-Cyrl-CS"/>
        </w:rPr>
        <w:t xml:space="preserve">Уз </w:t>
      </w:r>
      <w:proofErr w:type="spellStart"/>
      <w:r w:rsidRPr="00717040">
        <w:rPr>
          <w:rFonts w:eastAsia="Times New Roman" w:cs="Times New Roman"/>
          <w:color w:val="000000" w:themeColor="text1"/>
          <w:szCs w:val="24"/>
          <w:u w:val="single"/>
          <w:lang w:val="sr-Cyrl-CS"/>
        </w:rPr>
        <w:t>чл</w:t>
      </w:r>
      <w:proofErr w:type="spellEnd"/>
      <w:r w:rsidR="00D65F7F" w:rsidRPr="00717040">
        <w:rPr>
          <w:rFonts w:eastAsia="Times New Roman" w:cs="Times New Roman"/>
          <w:color w:val="000000" w:themeColor="text1"/>
          <w:szCs w:val="24"/>
          <w:u w:val="single"/>
          <w:lang w:val="sr-Cyrl-CS"/>
        </w:rPr>
        <w:t>.</w:t>
      </w:r>
      <w:r w:rsidRPr="00717040">
        <w:rPr>
          <w:rFonts w:eastAsia="Times New Roman" w:cs="Times New Roman"/>
          <w:color w:val="000000" w:themeColor="text1"/>
          <w:szCs w:val="24"/>
          <w:u w:val="single"/>
          <w:lang w:val="sr-Cyrl-CS"/>
        </w:rPr>
        <w:t xml:space="preserve"> </w:t>
      </w:r>
      <w:r w:rsidR="00B34216" w:rsidRPr="00717040">
        <w:rPr>
          <w:rFonts w:eastAsia="Times New Roman" w:cs="Times New Roman"/>
          <w:color w:val="000000" w:themeColor="text1"/>
          <w:szCs w:val="24"/>
          <w:u w:val="single"/>
          <w:lang w:val="sr-Cyrl-CS"/>
        </w:rPr>
        <w:t>1.</w:t>
      </w:r>
      <w:r w:rsidR="00D65F7F" w:rsidRPr="00717040">
        <w:rPr>
          <w:rFonts w:eastAsia="Times New Roman" w:cs="Times New Roman"/>
          <w:color w:val="000000" w:themeColor="text1"/>
          <w:szCs w:val="24"/>
          <w:u w:val="single"/>
          <w:lang w:val="sr-Cyrl-CS"/>
        </w:rPr>
        <w:t xml:space="preserve"> и 2.</w:t>
      </w:r>
      <w:r w:rsidR="00B34216" w:rsidRPr="00717040">
        <w:rPr>
          <w:rFonts w:eastAsia="Times New Roman" w:cs="Times New Roman"/>
          <w:color w:val="000000" w:themeColor="text1"/>
          <w:szCs w:val="24"/>
          <w:u w:val="single"/>
          <w:lang w:val="sr-Cyrl-CS"/>
        </w:rPr>
        <w:t xml:space="preserve"> </w:t>
      </w:r>
    </w:p>
    <w:p w:rsidR="00165D94" w:rsidRPr="00717040" w:rsidRDefault="002C3EB0" w:rsidP="003D7F3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Предлаже се да се </w:t>
      </w:r>
      <w:r w:rsidR="00165D94" w:rsidRPr="00717040">
        <w:rPr>
          <w:rFonts w:eastAsia="Times New Roman" w:cs="Times New Roman"/>
          <w:color w:val="000000" w:themeColor="text1"/>
          <w:szCs w:val="24"/>
          <w:lang w:val="sr-Cyrl-CS"/>
        </w:rPr>
        <w:t xml:space="preserve">повећа проценат умањења прописаних износа пореза на употребу моторних возила, за путничка возила радне запремине мотора преко 2000 cm³, која су старости преко пет до </w:t>
      </w:r>
      <w:r w:rsidR="003F51FC" w:rsidRPr="00717040">
        <w:rPr>
          <w:rFonts w:eastAsia="Times New Roman" w:cs="Times New Roman"/>
          <w:color w:val="000000" w:themeColor="text1"/>
          <w:szCs w:val="24"/>
          <w:lang w:val="sr-Cyrl-CS"/>
        </w:rPr>
        <w:t>20</w:t>
      </w:r>
      <w:r w:rsidR="00165D94" w:rsidRPr="00717040">
        <w:rPr>
          <w:rFonts w:eastAsia="Times New Roman" w:cs="Times New Roman"/>
          <w:color w:val="000000" w:themeColor="text1"/>
          <w:szCs w:val="24"/>
          <w:lang w:val="sr-Cyrl-CS"/>
        </w:rPr>
        <w:t xml:space="preserve"> година.</w:t>
      </w:r>
    </w:p>
    <w:p w:rsidR="00165D94" w:rsidRPr="00717040" w:rsidRDefault="00165D94" w:rsidP="003D7F31">
      <w:pPr>
        <w:spacing w:after="0" w:line="240" w:lineRule="auto"/>
        <w:ind w:firstLine="567"/>
        <w:jc w:val="both"/>
        <w:rPr>
          <w:rFonts w:eastAsia="Times New Roman" w:cs="Times New Roman"/>
          <w:color w:val="000000" w:themeColor="text1"/>
          <w:szCs w:val="24"/>
          <w:lang w:val="sr-Cyrl-CS"/>
        </w:rPr>
      </w:pPr>
    </w:p>
    <w:p w:rsidR="003D7F31" w:rsidRPr="00717040" w:rsidRDefault="00742BA7" w:rsidP="003D7F31">
      <w:pPr>
        <w:spacing w:after="0" w:line="240" w:lineRule="auto"/>
        <w:ind w:firstLine="567"/>
        <w:jc w:val="both"/>
        <w:rPr>
          <w:rFonts w:eastAsia="Times New Roman" w:cs="Times New Roman"/>
          <w:color w:val="000000" w:themeColor="text1"/>
          <w:szCs w:val="24"/>
          <w:u w:val="single"/>
          <w:lang w:val="sr-Cyrl-CS"/>
        </w:rPr>
      </w:pPr>
      <w:r w:rsidRPr="00717040">
        <w:rPr>
          <w:rFonts w:eastAsia="Times New Roman" w:cs="Times New Roman"/>
          <w:color w:val="000000" w:themeColor="text1"/>
          <w:szCs w:val="24"/>
          <w:u w:val="single"/>
          <w:lang w:val="sr-Cyrl-CS"/>
        </w:rPr>
        <w:t>У</w:t>
      </w:r>
      <w:r w:rsidR="003D7F31" w:rsidRPr="00717040">
        <w:rPr>
          <w:rFonts w:eastAsia="Times New Roman" w:cs="Times New Roman"/>
          <w:color w:val="000000" w:themeColor="text1"/>
          <w:szCs w:val="24"/>
          <w:u w:val="single"/>
          <w:lang w:val="sr-Cyrl-CS"/>
        </w:rPr>
        <w:t>з чл</w:t>
      </w:r>
      <w:r w:rsidR="00F83B86" w:rsidRPr="00717040">
        <w:rPr>
          <w:rFonts w:eastAsia="Times New Roman" w:cs="Times New Roman"/>
          <w:color w:val="000000" w:themeColor="text1"/>
          <w:szCs w:val="24"/>
          <w:u w:val="single"/>
          <w:lang w:val="sr-Cyrl-CS"/>
        </w:rPr>
        <w:t>ан</w:t>
      </w:r>
      <w:r w:rsidR="003D7F31" w:rsidRPr="00717040">
        <w:rPr>
          <w:rFonts w:eastAsia="Times New Roman" w:cs="Times New Roman"/>
          <w:color w:val="000000" w:themeColor="text1"/>
          <w:szCs w:val="24"/>
          <w:u w:val="single"/>
          <w:lang w:val="sr-Cyrl-CS"/>
        </w:rPr>
        <w:t xml:space="preserve"> </w:t>
      </w:r>
      <w:r w:rsidR="00D65F7F" w:rsidRPr="00717040">
        <w:rPr>
          <w:rFonts w:eastAsia="Times New Roman" w:cs="Times New Roman"/>
          <w:color w:val="000000" w:themeColor="text1"/>
          <w:szCs w:val="24"/>
          <w:u w:val="single"/>
          <w:lang w:val="sr-Cyrl-CS"/>
        </w:rPr>
        <w:t>3</w:t>
      </w:r>
      <w:r w:rsidR="008039AA" w:rsidRPr="00717040">
        <w:rPr>
          <w:rFonts w:eastAsia="Times New Roman" w:cs="Times New Roman"/>
          <w:color w:val="000000" w:themeColor="text1"/>
          <w:szCs w:val="24"/>
          <w:u w:val="single"/>
          <w:lang w:val="sr-Cyrl-CS"/>
        </w:rPr>
        <w:t>.</w:t>
      </w:r>
      <w:r w:rsidR="00911258" w:rsidRPr="00717040">
        <w:rPr>
          <w:rFonts w:eastAsia="Times New Roman" w:cs="Times New Roman"/>
          <w:color w:val="000000" w:themeColor="text1"/>
          <w:szCs w:val="24"/>
          <w:u w:val="single"/>
          <w:lang w:val="sr-Cyrl-CS"/>
        </w:rPr>
        <w:t xml:space="preserve"> </w:t>
      </w:r>
    </w:p>
    <w:p w:rsidR="006E7C06" w:rsidRPr="00717040" w:rsidRDefault="005E6486" w:rsidP="005E6486">
      <w:pPr>
        <w:spacing w:after="0" w:line="240" w:lineRule="auto"/>
        <w:ind w:firstLine="567"/>
        <w:contextualSpacing/>
        <w:jc w:val="both"/>
        <w:rPr>
          <w:rFonts w:cs="Times New Roman"/>
          <w:color w:val="000000"/>
          <w:szCs w:val="24"/>
          <w:lang w:val="sr-Cyrl-CS"/>
        </w:rPr>
      </w:pPr>
      <w:r w:rsidRPr="00717040">
        <w:rPr>
          <w:rFonts w:cs="Times New Roman"/>
          <w:color w:val="000000"/>
          <w:szCs w:val="24"/>
          <w:lang w:val="sr-Cyrl-CS"/>
        </w:rPr>
        <w:t xml:space="preserve">Предлаже се да овај закон ступа на снагу </w:t>
      </w:r>
      <w:r w:rsidR="00A10604" w:rsidRPr="00717040">
        <w:rPr>
          <w:rFonts w:cs="Times New Roman"/>
          <w:color w:val="000000"/>
          <w:szCs w:val="24"/>
          <w:lang w:val="sr-Cyrl-CS"/>
        </w:rPr>
        <w:t>1. јануара 202</w:t>
      </w:r>
      <w:r w:rsidR="00B03CE4" w:rsidRPr="00717040">
        <w:rPr>
          <w:rFonts w:cs="Times New Roman"/>
          <w:color w:val="000000"/>
          <w:szCs w:val="24"/>
          <w:lang w:val="sr-Cyrl-CS"/>
        </w:rPr>
        <w:t>2</w:t>
      </w:r>
      <w:r w:rsidR="00A10604" w:rsidRPr="00717040">
        <w:rPr>
          <w:rFonts w:cs="Times New Roman"/>
          <w:color w:val="000000"/>
          <w:szCs w:val="24"/>
          <w:lang w:val="sr-Cyrl-CS"/>
        </w:rPr>
        <w:t xml:space="preserve">. године. </w:t>
      </w:r>
    </w:p>
    <w:p w:rsidR="006E7C06" w:rsidRPr="00717040" w:rsidRDefault="006E7C06" w:rsidP="003D7F31">
      <w:pPr>
        <w:spacing w:after="0" w:line="240" w:lineRule="auto"/>
        <w:ind w:firstLine="567"/>
        <w:jc w:val="both"/>
        <w:rPr>
          <w:rFonts w:eastAsia="Times New Roman" w:cs="Times New Roman"/>
          <w:color w:val="FF0000"/>
          <w:szCs w:val="24"/>
          <w:u w:val="single"/>
          <w:lang w:val="sr-Cyrl-CS"/>
        </w:rPr>
      </w:pP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IV.</w:t>
      </w:r>
      <w:r w:rsidR="00816589" w:rsidRPr="00717040">
        <w:rPr>
          <w:rFonts w:eastAsia="Times New Roman" w:cs="Times New Roman"/>
          <w:color w:val="000000" w:themeColor="text1"/>
          <w:szCs w:val="24"/>
          <w:lang w:val="sr-Cyrl-CS"/>
        </w:rPr>
        <w:t xml:space="preserve">  </w:t>
      </w:r>
      <w:r w:rsidRPr="00717040">
        <w:rPr>
          <w:rFonts w:eastAsia="Times New Roman" w:cs="Times New Roman"/>
          <w:color w:val="000000" w:themeColor="text1"/>
          <w:szCs w:val="24"/>
          <w:lang w:val="sr-Cyrl-CS"/>
        </w:rPr>
        <w:t>ПРОЦЕНА ФИНАНСИЈСКИХ СРЕДСТАВА ПОТРЕБНИХ</w:t>
      </w: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ЗА СПРОВОЂЕЊЕ ЗАКОНА</w:t>
      </w:r>
    </w:p>
    <w:p w:rsidR="003D7F31" w:rsidRPr="00717040" w:rsidRDefault="003D7F31" w:rsidP="003D7F31">
      <w:pPr>
        <w:spacing w:after="0" w:line="240" w:lineRule="auto"/>
        <w:jc w:val="both"/>
        <w:rPr>
          <w:rFonts w:eastAsia="Times New Roman" w:cs="Times New Roman"/>
          <w:b/>
          <w:color w:val="000000" w:themeColor="text1"/>
          <w:szCs w:val="24"/>
          <w:lang w:val="sr-Cyrl-CS"/>
        </w:rPr>
      </w:pPr>
    </w:p>
    <w:p w:rsidR="003D7F31" w:rsidRPr="00717040" w:rsidRDefault="003D7F31" w:rsidP="003D7F3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rsidR="00482CCD" w:rsidRDefault="00482CCD" w:rsidP="003D7F31">
      <w:pPr>
        <w:spacing w:after="0" w:line="240" w:lineRule="auto"/>
        <w:ind w:firstLine="567"/>
        <w:jc w:val="both"/>
        <w:rPr>
          <w:rFonts w:eastAsia="Times New Roman" w:cs="Times New Roman"/>
          <w:color w:val="000000" w:themeColor="text1"/>
          <w:szCs w:val="24"/>
          <w:lang w:val="sr-Cyrl-CS"/>
        </w:rPr>
      </w:pPr>
    </w:p>
    <w:p w:rsidR="003C48E0" w:rsidRDefault="003C48E0" w:rsidP="003D7F31">
      <w:pPr>
        <w:spacing w:after="0" w:line="240" w:lineRule="auto"/>
        <w:ind w:firstLine="567"/>
        <w:jc w:val="both"/>
        <w:rPr>
          <w:rFonts w:eastAsia="Times New Roman" w:cs="Times New Roman"/>
          <w:color w:val="000000" w:themeColor="text1"/>
          <w:szCs w:val="24"/>
          <w:lang w:val="sr-Cyrl-CS"/>
        </w:rPr>
      </w:pPr>
    </w:p>
    <w:p w:rsidR="003C48E0" w:rsidRDefault="003C48E0" w:rsidP="003D7F31">
      <w:pPr>
        <w:spacing w:after="0" w:line="240" w:lineRule="auto"/>
        <w:ind w:firstLine="567"/>
        <w:jc w:val="both"/>
        <w:rPr>
          <w:rFonts w:eastAsia="Times New Roman" w:cs="Times New Roman"/>
          <w:color w:val="000000" w:themeColor="text1"/>
          <w:szCs w:val="24"/>
          <w:lang w:val="sr-Cyrl-CS"/>
        </w:rPr>
      </w:pPr>
    </w:p>
    <w:p w:rsidR="003C48E0" w:rsidRDefault="003C48E0" w:rsidP="003D7F31">
      <w:pPr>
        <w:spacing w:after="0" w:line="240" w:lineRule="auto"/>
        <w:ind w:firstLine="567"/>
        <w:jc w:val="both"/>
        <w:rPr>
          <w:rFonts w:eastAsia="Times New Roman" w:cs="Times New Roman"/>
          <w:color w:val="000000" w:themeColor="text1"/>
          <w:szCs w:val="24"/>
          <w:lang w:val="sr-Cyrl-CS"/>
        </w:rPr>
      </w:pPr>
    </w:p>
    <w:p w:rsidR="003C48E0" w:rsidRPr="00717040" w:rsidRDefault="003C48E0" w:rsidP="003D7F31">
      <w:pPr>
        <w:spacing w:after="0" w:line="240" w:lineRule="auto"/>
        <w:ind w:firstLine="567"/>
        <w:jc w:val="both"/>
        <w:rPr>
          <w:rFonts w:eastAsia="Times New Roman" w:cs="Times New Roman"/>
          <w:color w:val="000000" w:themeColor="text1"/>
          <w:szCs w:val="24"/>
          <w:lang w:val="sr-Cyrl-CS"/>
        </w:rPr>
      </w:pPr>
    </w:p>
    <w:p w:rsidR="003D7F31" w:rsidRPr="00717040" w:rsidRDefault="003D7F31" w:rsidP="003D7F31">
      <w:pPr>
        <w:spacing w:after="0" w:line="240" w:lineRule="auto"/>
        <w:jc w:val="center"/>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lastRenderedPageBreak/>
        <w:t>V. АНАЛИЗА ЕФЕКАТА ЗАКОНА</w:t>
      </w:r>
    </w:p>
    <w:p w:rsidR="003D7F31" w:rsidRPr="00717040" w:rsidRDefault="003D7F31" w:rsidP="003D7F31">
      <w:pPr>
        <w:spacing w:after="0" w:line="240" w:lineRule="auto"/>
        <w:jc w:val="both"/>
        <w:rPr>
          <w:rFonts w:eastAsia="Times New Roman" w:cs="Times New Roman"/>
          <w:b/>
          <w:i/>
          <w:color w:val="000000" w:themeColor="text1"/>
          <w:sz w:val="16"/>
          <w:szCs w:val="16"/>
          <w:lang w:val="sr-Cyrl-CS"/>
        </w:rPr>
      </w:pPr>
    </w:p>
    <w:p w:rsidR="003D7F31" w:rsidRPr="00717040"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717040">
        <w:rPr>
          <w:rFonts w:eastAsia="Times New Roman" w:cs="Times New Roman"/>
          <w:color w:val="000000" w:themeColor="text1"/>
          <w:szCs w:val="24"/>
          <w:lang w:val="sr-Cyrl-CS"/>
        </w:rPr>
        <w:t>гласник</w:t>
      </w:r>
      <w:r w:rsidRPr="00717040">
        <w:rPr>
          <w:rFonts w:eastAsia="Times New Roman" w:cs="Times New Roman"/>
          <w:color w:val="000000" w:themeColor="text1"/>
          <w:szCs w:val="24"/>
          <w:lang w:val="sr-Cyrl-CS"/>
        </w:rPr>
        <w:t xml:space="preserve"> РС</w:t>
      </w:r>
      <w:r w:rsidR="00816589" w:rsidRPr="00717040">
        <w:rPr>
          <w:rFonts w:eastAsia="Times New Roman" w:cs="Times New Roman"/>
          <w:bCs/>
          <w:color w:val="000000" w:themeColor="text1"/>
          <w:szCs w:val="24"/>
          <w:lang w:val="sr-Cyrl-CS"/>
        </w:rPr>
        <w:t>”</w:t>
      </w:r>
      <w:r w:rsidRPr="00717040">
        <w:rPr>
          <w:rFonts w:eastAsia="Times New Roman" w:cs="Times New Roman"/>
          <w:bCs/>
          <w:color w:val="000000" w:themeColor="text1"/>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717040">
        <w:rPr>
          <w:rFonts w:eastAsia="Times New Roman" w:cs="Times New Roman"/>
          <w:color w:val="000000" w:themeColor="text1"/>
          <w:szCs w:val="24"/>
          <w:lang w:val="sr-Cyrl-CS"/>
        </w:rPr>
        <w:t xml:space="preserve">. </w:t>
      </w:r>
    </w:p>
    <w:p w:rsidR="00BD61AD" w:rsidRPr="00717040" w:rsidRDefault="00A23621" w:rsidP="00D01A96">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Овим законом </w:t>
      </w:r>
      <w:r w:rsidR="003D7F31" w:rsidRPr="00717040">
        <w:rPr>
          <w:rFonts w:eastAsia="Times New Roman" w:cs="Times New Roman"/>
          <w:color w:val="000000" w:themeColor="text1"/>
          <w:szCs w:val="24"/>
          <w:lang w:val="sr-Cyrl-CS"/>
        </w:rPr>
        <w:t>се битно не мења начин остваривања  права, обавеза и правних интереса правних и физичких лица</w:t>
      </w:r>
      <w:r w:rsidR="00165D94" w:rsidRPr="00717040">
        <w:rPr>
          <w:rFonts w:eastAsia="Times New Roman" w:cs="Times New Roman"/>
          <w:color w:val="000000" w:themeColor="text1"/>
          <w:szCs w:val="24"/>
          <w:lang w:val="sr-Cyrl-CS"/>
        </w:rPr>
        <w:t xml:space="preserve">, већ се за одређена возила </w:t>
      </w:r>
      <w:r w:rsidR="00761162" w:rsidRPr="00717040">
        <w:rPr>
          <w:rFonts w:eastAsia="Times New Roman" w:cs="Times New Roman"/>
          <w:color w:val="000000" w:themeColor="text1"/>
          <w:szCs w:val="24"/>
          <w:lang w:val="sr-Cyrl-CS"/>
        </w:rPr>
        <w:t>само смањује пореско оптерећење</w:t>
      </w:r>
      <w:r w:rsidR="00BD61AD" w:rsidRPr="00717040">
        <w:rPr>
          <w:rFonts w:eastAsia="Times New Roman" w:cs="Times New Roman"/>
          <w:color w:val="000000" w:themeColor="text1"/>
          <w:szCs w:val="24"/>
          <w:lang w:val="sr-Cyrl-CS"/>
        </w:rPr>
        <w:t xml:space="preserve">. </w:t>
      </w:r>
    </w:p>
    <w:p w:rsidR="00A23621" w:rsidRPr="00717040" w:rsidRDefault="00AA47A7" w:rsidP="00A23621">
      <w:pPr>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Наиме</w:t>
      </w:r>
      <w:r w:rsidR="00D01A96" w:rsidRPr="00717040">
        <w:rPr>
          <w:rFonts w:eastAsia="Times New Roman" w:cs="Times New Roman"/>
          <w:color w:val="000000" w:themeColor="text1"/>
          <w:szCs w:val="24"/>
          <w:lang w:val="sr-Cyrl-CS"/>
        </w:rPr>
        <w:t xml:space="preserve">, </w:t>
      </w:r>
      <w:r w:rsidR="001D646A" w:rsidRPr="00717040">
        <w:rPr>
          <w:rFonts w:eastAsia="Times New Roman" w:cs="Times New Roman"/>
          <w:color w:val="000000" w:themeColor="text1"/>
          <w:szCs w:val="24"/>
          <w:lang w:val="sr-Cyrl-CS"/>
        </w:rPr>
        <w:t xml:space="preserve">примена Закона </w:t>
      </w:r>
      <w:r w:rsidR="00D01A96" w:rsidRPr="00717040">
        <w:rPr>
          <w:rFonts w:eastAsia="Times New Roman" w:cs="Times New Roman"/>
          <w:color w:val="000000" w:themeColor="text1"/>
          <w:szCs w:val="24"/>
          <w:lang w:val="sr-Cyrl-CS"/>
        </w:rPr>
        <w:t xml:space="preserve">указала је на </w:t>
      </w:r>
      <w:r w:rsidR="00165D94" w:rsidRPr="00717040">
        <w:rPr>
          <w:rFonts w:eastAsia="Times New Roman" w:cs="Times New Roman"/>
          <w:color w:val="000000" w:themeColor="text1"/>
          <w:szCs w:val="24"/>
          <w:lang w:val="sr-Cyrl-CS"/>
        </w:rPr>
        <w:t xml:space="preserve">потребу да се код опорезивања порезом на употребу моторних возила доследније спроведе уставни принцип опорезивања сразмерно економској моћи обвезника. С тим у вези, а имајући у виду да се тржишна вредност путничких возила радне запремине мотора преко 2000 cm³ брже умањује по основу старости, предлаже се да се пореско оптерећење за та возила умањи. </w:t>
      </w:r>
      <w:r w:rsidR="00A23621" w:rsidRPr="00717040">
        <w:rPr>
          <w:rFonts w:eastAsia="Times New Roman" w:cs="Times New Roman"/>
          <w:color w:val="000000" w:themeColor="text1"/>
          <w:szCs w:val="24"/>
          <w:lang w:val="sr-Cyrl-CS"/>
        </w:rPr>
        <w:t>Имајући у виду број, радну запремину мотора и старост возила за која је предложено смањење пореског оптерећења, очекује се да ће се по том основу остварити мање прихода у буџету Републике Србије од око једне милијарде динара.</w:t>
      </w:r>
    </w:p>
    <w:p w:rsidR="0000397F" w:rsidRPr="00717040" w:rsidRDefault="008D4368" w:rsidP="00165D94">
      <w:pPr>
        <w:spacing w:after="0" w:line="240" w:lineRule="auto"/>
        <w:jc w:val="both"/>
        <w:rPr>
          <w:rFonts w:cs="Times New Roman"/>
          <w:lang w:val="sr-Cyrl-CS"/>
        </w:rPr>
      </w:pPr>
      <w:r w:rsidRPr="00717040">
        <w:rPr>
          <w:rFonts w:eastAsia="Times New Roman" w:cs="Times New Roman"/>
          <w:color w:val="000000" w:themeColor="text1"/>
          <w:szCs w:val="24"/>
          <w:lang w:val="sr-Cyrl-CS"/>
        </w:rPr>
        <w:tab/>
      </w:r>
    </w:p>
    <w:p w:rsidR="0000397F" w:rsidRPr="00717040" w:rsidRDefault="0000397F" w:rsidP="006612C9">
      <w:pPr>
        <w:spacing w:after="0" w:line="20" w:lineRule="atLeast"/>
        <w:ind w:firstLine="720"/>
        <w:jc w:val="both"/>
        <w:rPr>
          <w:rFonts w:cs="Times New Roman"/>
          <w:b/>
          <w:lang w:val="sr-Cyrl-CS"/>
        </w:rPr>
      </w:pPr>
      <w:r w:rsidRPr="00717040">
        <w:rPr>
          <w:rFonts w:cs="Times New Roman"/>
          <w:b/>
          <w:lang w:val="sr-Cyrl-CS"/>
        </w:rPr>
        <w:t>1. Кључна питања за анализу постојећег стања и правилно дефинисање промене која се предлаже</w:t>
      </w:r>
    </w:p>
    <w:p w:rsidR="0000397F" w:rsidRPr="00717040" w:rsidRDefault="0000397F" w:rsidP="0000397F">
      <w:pPr>
        <w:spacing w:after="0" w:line="20" w:lineRule="atLeast"/>
        <w:jc w:val="both"/>
        <w:rPr>
          <w:rFonts w:cs="Times New Roman"/>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6612C9" w:rsidRPr="00717040" w:rsidRDefault="006612C9" w:rsidP="006612C9">
      <w:pPr>
        <w:spacing w:after="0" w:line="20" w:lineRule="atLeast"/>
        <w:ind w:firstLine="720"/>
        <w:jc w:val="both"/>
        <w:rPr>
          <w:rFonts w:cs="Times New Roman"/>
          <w:i/>
          <w:color w:val="FF0000"/>
          <w:lang w:val="sr-Cyrl-CS"/>
        </w:rPr>
      </w:pPr>
    </w:p>
    <w:p w:rsidR="0000397F" w:rsidRPr="00717040" w:rsidRDefault="006612C9" w:rsidP="006612C9">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У области пореза на </w:t>
      </w:r>
      <w:r w:rsidR="00761162" w:rsidRPr="00717040">
        <w:rPr>
          <w:rFonts w:cs="Times New Roman"/>
          <w:color w:val="000000" w:themeColor="text1"/>
          <w:lang w:val="sr-Cyrl-CS"/>
        </w:rPr>
        <w:t xml:space="preserve">употребу моторних возила </w:t>
      </w:r>
      <w:r w:rsidRPr="00717040">
        <w:rPr>
          <w:rFonts w:cs="Times New Roman"/>
          <w:color w:val="000000" w:themeColor="text1"/>
          <w:lang w:val="sr-Cyrl-CS"/>
        </w:rPr>
        <w:t xml:space="preserve">спроводи се Закон о порезима на </w:t>
      </w:r>
      <w:r w:rsidR="00761162" w:rsidRPr="00717040">
        <w:rPr>
          <w:rFonts w:cs="Times New Roman"/>
          <w:color w:val="000000" w:themeColor="text1"/>
          <w:lang w:val="sr-Cyrl-CS"/>
        </w:rPr>
        <w:t>употребу, држање и ношење добара</w:t>
      </w:r>
      <w:r w:rsidR="00020C35" w:rsidRPr="00717040">
        <w:rPr>
          <w:rFonts w:cs="Times New Roman"/>
          <w:color w:val="000000" w:themeColor="text1"/>
          <w:lang w:val="sr-Cyrl-CS"/>
        </w:rPr>
        <w:t xml:space="preserve">. </w:t>
      </w:r>
      <w:r w:rsidR="00761162" w:rsidRPr="00717040">
        <w:rPr>
          <w:rFonts w:cs="Times New Roman"/>
          <w:color w:val="000000" w:themeColor="text1"/>
          <w:lang w:val="sr-Cyrl-CS"/>
        </w:rPr>
        <w:t xml:space="preserve">Резултати у спровођењу тог закона су остварени, али је уочена </w:t>
      </w:r>
      <w:r w:rsidR="00761162" w:rsidRPr="00717040">
        <w:rPr>
          <w:rFonts w:eastAsia="Times New Roman" w:cs="Times New Roman"/>
          <w:color w:val="000000" w:themeColor="text1"/>
          <w:szCs w:val="24"/>
          <w:lang w:val="sr-Cyrl-CS"/>
        </w:rPr>
        <w:t xml:space="preserve">потреба да се код опорезивања тим порезом путничких возила радне запремине мотора преко 2000 cm³ доследније спроведе уставни принцип опорезивања сразмерно економској моћи обвезника. </w:t>
      </w:r>
    </w:p>
    <w:p w:rsidR="0000397F" w:rsidRPr="00717040" w:rsidRDefault="0000397F" w:rsidP="0000397F">
      <w:pPr>
        <w:spacing w:after="0" w:line="20" w:lineRule="atLeast"/>
        <w:ind w:firstLine="720"/>
        <w:jc w:val="both"/>
        <w:rPr>
          <w:rFonts w:cs="Times New Roman"/>
          <w:color w:val="FF0000"/>
          <w:lang w:val="sr-Cyrl-CS"/>
        </w:rPr>
      </w:pPr>
    </w:p>
    <w:p w:rsidR="0000397F" w:rsidRPr="00717040" w:rsidRDefault="0000397F" w:rsidP="0000397F">
      <w:pPr>
        <w:spacing w:after="0" w:line="20" w:lineRule="atLeast"/>
        <w:jc w:val="both"/>
        <w:rPr>
          <w:rFonts w:cs="Times New Roman"/>
          <w:i/>
          <w:lang w:val="sr-Cyrl-CS"/>
        </w:rPr>
      </w:pPr>
      <w:r w:rsidRPr="00717040">
        <w:rPr>
          <w:rFonts w:cs="Times New Roman"/>
          <w:lang w:val="sr-Cyrl-CS"/>
        </w:rPr>
        <w:tab/>
      </w:r>
      <w:r w:rsidRPr="00717040">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rsidR="0000397F" w:rsidRPr="00717040" w:rsidRDefault="0000397F" w:rsidP="0000397F">
      <w:pPr>
        <w:spacing w:after="0" w:line="20" w:lineRule="atLeast"/>
        <w:ind w:firstLine="720"/>
        <w:jc w:val="both"/>
        <w:rPr>
          <w:rFonts w:cs="Times New Roman"/>
          <w:i/>
          <w:lang w:val="sr-Cyrl-CS"/>
        </w:rPr>
      </w:pPr>
    </w:p>
    <w:p w:rsidR="00BD61AD" w:rsidRPr="00717040" w:rsidRDefault="0000397F" w:rsidP="0000397F">
      <w:pPr>
        <w:spacing w:after="0" w:line="20" w:lineRule="atLeast"/>
        <w:ind w:firstLine="720"/>
        <w:jc w:val="both"/>
        <w:rPr>
          <w:rFonts w:cs="Times New Roman"/>
          <w:lang w:val="sr-Cyrl-CS"/>
        </w:rPr>
      </w:pPr>
      <w:r w:rsidRPr="00717040">
        <w:rPr>
          <w:rFonts w:cs="Times New Roman"/>
          <w:lang w:val="sr-Cyrl-CS"/>
        </w:rPr>
        <w:t xml:space="preserve">Документ који </w:t>
      </w:r>
      <w:r w:rsidR="00BD61AD" w:rsidRPr="00717040">
        <w:rPr>
          <w:rFonts w:cs="Times New Roman"/>
          <w:lang w:val="sr-Cyrl-CS"/>
        </w:rPr>
        <w:t>је</w:t>
      </w:r>
      <w:r w:rsidRPr="00717040">
        <w:rPr>
          <w:rFonts w:cs="Times New Roman"/>
          <w:lang w:val="sr-Cyrl-CS"/>
        </w:rPr>
        <w:t xml:space="preserve"> од значаја за </w:t>
      </w:r>
      <w:r w:rsidR="00BD61AD" w:rsidRPr="00717040">
        <w:rPr>
          <w:rFonts w:cs="Times New Roman"/>
          <w:lang w:val="sr-Cyrl-CS"/>
        </w:rPr>
        <w:t xml:space="preserve">промену која се предлаже је Закон о порезима на </w:t>
      </w:r>
      <w:r w:rsidR="00761162" w:rsidRPr="00717040">
        <w:rPr>
          <w:rFonts w:cs="Times New Roman"/>
          <w:color w:val="000000" w:themeColor="text1"/>
          <w:lang w:val="sr-Cyrl-CS"/>
        </w:rPr>
        <w:t>употребу, држање и ношење добара</w:t>
      </w:r>
      <w:r w:rsidR="00BD61AD" w:rsidRPr="00717040">
        <w:rPr>
          <w:rFonts w:cs="Times New Roman"/>
          <w:lang w:val="sr-Cyrl-CS"/>
        </w:rPr>
        <w:t xml:space="preserve">. </w:t>
      </w:r>
      <w:r w:rsidR="00B96620" w:rsidRPr="00717040">
        <w:rPr>
          <w:rFonts w:cs="Times New Roman"/>
          <w:lang w:val="sr-Cyrl-CS"/>
        </w:rPr>
        <w:t xml:space="preserve">Тим законом се уређују порез на </w:t>
      </w:r>
      <w:r w:rsidR="00761162" w:rsidRPr="00717040">
        <w:rPr>
          <w:rFonts w:cs="Times New Roman"/>
          <w:lang w:val="sr-Cyrl-CS"/>
        </w:rPr>
        <w:t>употребу моторних возила, порез на употребу пловила, порез на употребу ваздухоплова и порез на регистровано оружје</w:t>
      </w:r>
      <w:r w:rsidR="00B96620" w:rsidRPr="00717040">
        <w:rPr>
          <w:rFonts w:cs="Times New Roman"/>
          <w:lang w:val="sr-Cyrl-CS"/>
        </w:rPr>
        <w:t>.</w:t>
      </w:r>
    </w:p>
    <w:p w:rsidR="0000397F" w:rsidRPr="00717040" w:rsidRDefault="0000397F" w:rsidP="0000397F">
      <w:pPr>
        <w:tabs>
          <w:tab w:val="left" w:pos="720"/>
          <w:tab w:val="left" w:pos="1530"/>
        </w:tabs>
        <w:spacing w:after="0" w:line="20" w:lineRule="atLeast"/>
        <w:jc w:val="both"/>
        <w:rPr>
          <w:rFonts w:cs="Times New Roman"/>
          <w:lang w:val="sr-Cyrl-CS"/>
        </w:rPr>
      </w:pPr>
      <w:r w:rsidRPr="00717040">
        <w:rPr>
          <w:rFonts w:cs="Times New Roman"/>
          <w:lang w:val="sr-Cyrl-CS"/>
        </w:rPr>
        <w:tab/>
      </w:r>
    </w:p>
    <w:p w:rsidR="0000397F" w:rsidRPr="00717040" w:rsidRDefault="0000397F" w:rsidP="0000397F">
      <w:pPr>
        <w:spacing w:after="0" w:line="20" w:lineRule="atLeast"/>
        <w:ind w:firstLine="720"/>
        <w:jc w:val="both"/>
        <w:rPr>
          <w:rFonts w:cs="Times New Roman"/>
          <w:i/>
          <w:lang w:val="sr-Cyrl-CS"/>
        </w:rPr>
      </w:pPr>
      <w:r w:rsidRPr="00717040">
        <w:rPr>
          <w:rFonts w:cs="Times New Roman"/>
          <w:i/>
          <w:lang w:val="sr-Cyrl-CS"/>
        </w:rPr>
        <w:t>3) Да ли су уочени проблеми у области и на кога се они односе? Представити узроке и последице проблема.</w:t>
      </w:r>
    </w:p>
    <w:p w:rsidR="0000397F" w:rsidRPr="00717040" w:rsidRDefault="0000397F" w:rsidP="0000397F">
      <w:pPr>
        <w:spacing w:after="0" w:line="20" w:lineRule="atLeast"/>
        <w:ind w:firstLine="720"/>
        <w:jc w:val="both"/>
        <w:rPr>
          <w:rFonts w:cs="Times New Roman"/>
          <w:i/>
          <w:lang w:val="sr-Cyrl-CS"/>
        </w:rPr>
      </w:pPr>
    </w:p>
    <w:p w:rsidR="00763323" w:rsidRPr="00717040" w:rsidRDefault="006E4B93" w:rsidP="00761162">
      <w:pPr>
        <w:spacing w:after="0" w:line="20" w:lineRule="atLeast"/>
        <w:ind w:firstLine="720"/>
        <w:jc w:val="both"/>
        <w:rPr>
          <w:rFonts w:cs="Times New Roman"/>
          <w:lang w:val="sr-Cyrl-CS"/>
        </w:rPr>
      </w:pPr>
      <w:r w:rsidRPr="00717040">
        <w:rPr>
          <w:rFonts w:cs="Times New Roman"/>
          <w:color w:val="000000" w:themeColor="text1"/>
          <w:lang w:val="sr-Cyrl-CS"/>
        </w:rPr>
        <w:t xml:space="preserve">Закон, између осталог, уређује опорезивање </w:t>
      </w:r>
      <w:r w:rsidR="00761162" w:rsidRPr="00717040">
        <w:rPr>
          <w:rFonts w:cs="Times New Roman"/>
          <w:color w:val="000000" w:themeColor="text1"/>
          <w:lang w:val="sr-Cyrl-CS"/>
        </w:rPr>
        <w:t>порезом на употребу моторних возила. Тај порез се плаћа код регистрације моторних возила, при чему се прописани износ</w:t>
      </w:r>
      <w:r w:rsidR="006E485C" w:rsidRPr="00717040">
        <w:rPr>
          <w:rFonts w:cs="Times New Roman"/>
          <w:color w:val="000000" w:themeColor="text1"/>
          <w:lang w:val="sr-Cyrl-CS"/>
        </w:rPr>
        <w:t>и</w:t>
      </w:r>
      <w:r w:rsidR="00761162" w:rsidRPr="00717040">
        <w:rPr>
          <w:rFonts w:cs="Times New Roman"/>
          <w:color w:val="000000" w:themeColor="text1"/>
          <w:lang w:val="sr-Cyrl-CS"/>
        </w:rPr>
        <w:t xml:space="preserve"> пореза процентуално умањуј</w:t>
      </w:r>
      <w:r w:rsidR="006E485C" w:rsidRPr="00717040">
        <w:rPr>
          <w:rFonts w:cs="Times New Roman"/>
          <w:color w:val="000000" w:themeColor="text1"/>
          <w:lang w:val="sr-Cyrl-CS"/>
        </w:rPr>
        <w:t>у</w:t>
      </w:r>
      <w:r w:rsidR="00761162" w:rsidRPr="00717040">
        <w:rPr>
          <w:rFonts w:cs="Times New Roman"/>
          <w:color w:val="000000" w:themeColor="text1"/>
          <w:lang w:val="sr-Cyrl-CS"/>
        </w:rPr>
        <w:t xml:space="preserve"> по основу навршених година старости возила. </w:t>
      </w:r>
      <w:r w:rsidR="00B96620" w:rsidRPr="00717040">
        <w:rPr>
          <w:rFonts w:cs="Times New Roman"/>
          <w:lang w:val="sr-Cyrl-CS"/>
        </w:rPr>
        <w:t xml:space="preserve">Уочена је потреба за </w:t>
      </w:r>
      <w:r w:rsidR="00761162" w:rsidRPr="00717040">
        <w:rPr>
          <w:rFonts w:cs="Times New Roman"/>
          <w:lang w:val="sr-Cyrl-CS"/>
        </w:rPr>
        <w:t xml:space="preserve">доследнијим спровођењем уставног принципа опорезивања сразмерно економској моћи обвезника, у односу на путничка возила радне запремине мотора </w:t>
      </w:r>
      <w:r w:rsidR="00761162" w:rsidRPr="00717040">
        <w:rPr>
          <w:rFonts w:eastAsia="Times New Roman" w:cs="Times New Roman"/>
          <w:color w:val="000000" w:themeColor="text1"/>
          <w:szCs w:val="24"/>
          <w:lang w:val="sr-Cyrl-CS"/>
        </w:rPr>
        <w:t xml:space="preserve">преко 2000 cm³, због чега се за та возила старости преко пет до </w:t>
      </w:r>
      <w:r w:rsidR="007A37AE" w:rsidRPr="00717040">
        <w:rPr>
          <w:rFonts w:eastAsia="Times New Roman" w:cs="Times New Roman"/>
          <w:color w:val="000000" w:themeColor="text1"/>
          <w:szCs w:val="24"/>
          <w:lang w:val="sr-Cyrl-CS"/>
        </w:rPr>
        <w:t>20</w:t>
      </w:r>
      <w:r w:rsidR="00761162" w:rsidRPr="00717040">
        <w:rPr>
          <w:rFonts w:eastAsia="Times New Roman" w:cs="Times New Roman"/>
          <w:color w:val="000000" w:themeColor="text1"/>
          <w:szCs w:val="24"/>
          <w:lang w:val="sr-Cyrl-CS"/>
        </w:rPr>
        <w:t xml:space="preserve"> година предлаже повећање процентуалног износа умањења пореза. Не предлаже се додатно </w:t>
      </w:r>
      <w:r w:rsidR="00761162" w:rsidRPr="00717040">
        <w:rPr>
          <w:rFonts w:eastAsia="Times New Roman" w:cs="Times New Roman"/>
          <w:color w:val="000000" w:themeColor="text1"/>
          <w:szCs w:val="24"/>
          <w:lang w:val="sr-Cyrl-CS"/>
        </w:rPr>
        <w:lastRenderedPageBreak/>
        <w:t xml:space="preserve">умањење за возила преко навршених </w:t>
      </w:r>
      <w:r w:rsidR="00E647C8" w:rsidRPr="00717040">
        <w:rPr>
          <w:rFonts w:eastAsia="Times New Roman" w:cs="Times New Roman"/>
          <w:color w:val="000000" w:themeColor="text1"/>
          <w:szCs w:val="24"/>
          <w:lang w:val="sr-Cyrl-CS"/>
        </w:rPr>
        <w:t>20</w:t>
      </w:r>
      <w:r w:rsidR="00761162" w:rsidRPr="00717040">
        <w:rPr>
          <w:rFonts w:eastAsia="Times New Roman" w:cs="Times New Roman"/>
          <w:color w:val="000000" w:themeColor="text1"/>
          <w:szCs w:val="24"/>
          <w:lang w:val="sr-Cyrl-CS"/>
        </w:rPr>
        <w:t xml:space="preserve"> година старости, из разлога што се за та возила и сада плаћа 20% од прописаног износа</w:t>
      </w:r>
      <w:r w:rsidR="006E485C" w:rsidRPr="00717040">
        <w:rPr>
          <w:rFonts w:eastAsia="Times New Roman" w:cs="Times New Roman"/>
          <w:color w:val="000000" w:themeColor="text1"/>
          <w:szCs w:val="24"/>
          <w:lang w:val="sr-Cyrl-CS"/>
        </w:rPr>
        <w:t xml:space="preserve"> пореза</w:t>
      </w:r>
      <w:r w:rsidR="00761162" w:rsidRPr="00717040">
        <w:rPr>
          <w:rFonts w:eastAsia="Times New Roman" w:cs="Times New Roman"/>
          <w:color w:val="000000" w:themeColor="text1"/>
          <w:szCs w:val="24"/>
          <w:lang w:val="sr-Cyrl-CS"/>
        </w:rPr>
        <w:t xml:space="preserve">, па би додатно умањење обесмислило опорезивање тих возила по овом основу и било подстицај за коришћење тих возила, што </w:t>
      </w:r>
      <w:r w:rsidR="006E485C" w:rsidRPr="00717040">
        <w:rPr>
          <w:rFonts w:eastAsia="Times New Roman" w:cs="Times New Roman"/>
          <w:color w:val="000000" w:themeColor="text1"/>
          <w:szCs w:val="24"/>
          <w:lang w:val="sr-Cyrl-CS"/>
        </w:rPr>
        <w:t>би имало негативне ефекте на безбедност саобраћаја на путевима и на заштиту животне средине.</w:t>
      </w:r>
      <w:r w:rsidR="00761162" w:rsidRPr="00717040">
        <w:rPr>
          <w:rFonts w:eastAsia="Times New Roman" w:cs="Times New Roman"/>
          <w:color w:val="000000" w:themeColor="text1"/>
          <w:szCs w:val="24"/>
          <w:lang w:val="sr-Cyrl-CS"/>
        </w:rPr>
        <w:t xml:space="preserve"> </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4) Која промена се предлаже? Да ли је промена заиста неопходна и у ком обиму?</w:t>
      </w:r>
    </w:p>
    <w:p w:rsidR="0000397F" w:rsidRPr="00717040" w:rsidRDefault="0000397F" w:rsidP="0000397F">
      <w:pPr>
        <w:spacing w:after="0" w:line="20" w:lineRule="atLeast"/>
        <w:ind w:firstLine="720"/>
        <w:jc w:val="both"/>
        <w:rPr>
          <w:rFonts w:cs="Times New Roman"/>
          <w:i/>
          <w:lang w:val="sr-Cyrl-CS"/>
        </w:rPr>
      </w:pPr>
    </w:p>
    <w:p w:rsidR="006E485C" w:rsidRPr="00717040" w:rsidRDefault="000915BF" w:rsidP="006E485C">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cs="Times New Roman"/>
          <w:lang w:val="sr-Cyrl-CS"/>
        </w:rPr>
        <w:t>П</w:t>
      </w:r>
      <w:r w:rsidR="007456B5" w:rsidRPr="00717040">
        <w:rPr>
          <w:rFonts w:cs="Times New Roman"/>
          <w:lang w:val="sr-Cyrl-CS"/>
        </w:rPr>
        <w:t xml:space="preserve">редлаже се да се </w:t>
      </w:r>
      <w:r w:rsidR="006E485C" w:rsidRPr="00717040">
        <w:rPr>
          <w:rFonts w:eastAsia="Times New Roman" w:cs="Times New Roman"/>
          <w:color w:val="000000" w:themeColor="text1"/>
          <w:szCs w:val="24"/>
          <w:lang w:val="sr-Cyrl-CS"/>
        </w:rPr>
        <w:t>прописани износ пореза на употребу моторних возила умањује за путничка возила радне запремине мотора преко 2000 cm³, преко навршених пет година старости, за:</w:t>
      </w:r>
    </w:p>
    <w:p w:rsidR="006E485C" w:rsidRPr="00717040" w:rsidRDefault="006E485C" w:rsidP="006E485C">
      <w:pPr>
        <w:shd w:val="clear" w:color="auto" w:fill="FFFFFF"/>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1) 25% - код моторних возила преко пет до осам навршених година старости (уместо садашњих 15%);</w:t>
      </w:r>
    </w:p>
    <w:p w:rsidR="006E485C" w:rsidRPr="00717040" w:rsidRDefault="006E485C" w:rsidP="006E485C">
      <w:pPr>
        <w:shd w:val="clear" w:color="auto" w:fill="FFFFFF"/>
        <w:spacing w:after="0"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2) 40% - код моторних возила преко осам до </w:t>
      </w:r>
      <w:r w:rsidR="00B56FC3" w:rsidRPr="00717040">
        <w:rPr>
          <w:rFonts w:eastAsia="Times New Roman" w:cs="Times New Roman"/>
          <w:color w:val="000000" w:themeColor="text1"/>
          <w:szCs w:val="24"/>
          <w:lang w:val="sr-Cyrl-CS"/>
        </w:rPr>
        <w:t>10</w:t>
      </w:r>
      <w:r w:rsidRPr="00717040">
        <w:rPr>
          <w:rFonts w:eastAsia="Times New Roman" w:cs="Times New Roman"/>
          <w:color w:val="000000" w:themeColor="text1"/>
          <w:szCs w:val="24"/>
          <w:lang w:val="sr-Cyrl-CS"/>
        </w:rPr>
        <w:t xml:space="preserve"> навршених година старости (уместо садашњих 25%);</w:t>
      </w:r>
    </w:p>
    <w:p w:rsidR="006E485C" w:rsidRPr="00717040" w:rsidRDefault="006E485C" w:rsidP="006E485C">
      <w:pPr>
        <w:shd w:val="clear" w:color="auto" w:fill="FFFFFF"/>
        <w:spacing w:after="75" w:line="240" w:lineRule="auto"/>
        <w:ind w:firstLine="567"/>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 xml:space="preserve">3) 65% - код моторних возила преко </w:t>
      </w:r>
      <w:r w:rsidR="00B56FC3" w:rsidRPr="00717040">
        <w:rPr>
          <w:rFonts w:eastAsia="Times New Roman" w:cs="Times New Roman"/>
          <w:color w:val="000000" w:themeColor="text1"/>
          <w:szCs w:val="24"/>
          <w:lang w:val="sr-Cyrl-CS"/>
        </w:rPr>
        <w:t>10</w:t>
      </w:r>
      <w:r w:rsidRPr="00717040">
        <w:rPr>
          <w:rFonts w:eastAsia="Times New Roman" w:cs="Times New Roman"/>
          <w:color w:val="000000" w:themeColor="text1"/>
          <w:szCs w:val="24"/>
          <w:lang w:val="sr-Cyrl-CS"/>
        </w:rPr>
        <w:t xml:space="preserve"> навршених година старости (уместо садашњих 40%).</w:t>
      </w:r>
    </w:p>
    <w:p w:rsidR="00D66AD6" w:rsidRPr="00717040" w:rsidRDefault="006E485C" w:rsidP="006E485C">
      <w:pPr>
        <w:spacing w:after="0" w:line="20" w:lineRule="atLeast"/>
        <w:ind w:firstLine="720"/>
        <w:jc w:val="both"/>
        <w:rPr>
          <w:rFonts w:eastAsia="Times New Roman" w:cs="Times New Roman"/>
          <w:bCs/>
          <w:color w:val="000000" w:themeColor="text1"/>
          <w:szCs w:val="24"/>
          <w:lang w:val="sr-Cyrl-CS"/>
        </w:rPr>
      </w:pPr>
      <w:r w:rsidRPr="00717040">
        <w:rPr>
          <w:rFonts w:eastAsia="Times New Roman" w:cs="Times New Roman"/>
          <w:bCs/>
          <w:color w:val="000000" w:themeColor="text1"/>
          <w:szCs w:val="24"/>
          <w:lang w:val="sr-Cyrl-CS"/>
        </w:rPr>
        <w:t xml:space="preserve">Наведена промена јесте неопходна, имајући у виду да је за путничка возила радне запремине мотора преко </w:t>
      </w:r>
      <w:r w:rsidRPr="00717040">
        <w:rPr>
          <w:rFonts w:eastAsia="Times New Roman" w:cs="Times New Roman"/>
          <w:color w:val="000000" w:themeColor="text1"/>
          <w:szCs w:val="24"/>
          <w:lang w:val="sr-Cyrl-CS"/>
        </w:rPr>
        <w:t xml:space="preserve">2000 до 2500 cm³ </w:t>
      </w:r>
      <w:r w:rsidR="00AA7213" w:rsidRPr="00717040">
        <w:rPr>
          <w:rFonts w:eastAsia="Times New Roman" w:cs="Times New Roman"/>
          <w:bCs/>
          <w:color w:val="000000" w:themeColor="text1"/>
          <w:szCs w:val="24"/>
          <w:lang w:val="sr-Cyrl-CS"/>
        </w:rPr>
        <w:t xml:space="preserve">прописани износ пореза </w:t>
      </w:r>
      <w:r w:rsidRPr="00717040">
        <w:rPr>
          <w:rFonts w:eastAsia="Times New Roman" w:cs="Times New Roman"/>
          <w:color w:val="000000" w:themeColor="text1"/>
          <w:szCs w:val="24"/>
          <w:lang w:val="sr-Cyrl-CS"/>
        </w:rPr>
        <w:t xml:space="preserve">58.250 динара, </w:t>
      </w:r>
      <w:r w:rsidRPr="00717040">
        <w:rPr>
          <w:rFonts w:eastAsia="Times New Roman" w:cs="Times New Roman"/>
          <w:bCs/>
          <w:color w:val="000000" w:themeColor="text1"/>
          <w:szCs w:val="24"/>
          <w:lang w:val="sr-Cyrl-CS"/>
        </w:rPr>
        <w:t xml:space="preserve">за путничка возила радне запремине мотора преко </w:t>
      </w:r>
      <w:r w:rsidRPr="00717040">
        <w:rPr>
          <w:rFonts w:eastAsia="Times New Roman" w:cs="Times New Roman"/>
          <w:color w:val="000000" w:themeColor="text1"/>
          <w:szCs w:val="24"/>
          <w:lang w:val="sr-Cyrl-CS"/>
        </w:rPr>
        <w:t xml:space="preserve">2500 до 3000 cm³ </w:t>
      </w:r>
      <w:r w:rsidR="00AA7213" w:rsidRPr="00717040">
        <w:rPr>
          <w:rFonts w:eastAsia="Times New Roman" w:cs="Times New Roman"/>
          <w:bCs/>
          <w:color w:val="000000" w:themeColor="text1"/>
          <w:szCs w:val="24"/>
          <w:lang w:val="sr-Cyrl-CS"/>
        </w:rPr>
        <w:t xml:space="preserve">прописани износ пореза </w:t>
      </w:r>
      <w:r w:rsidRPr="00717040">
        <w:rPr>
          <w:rFonts w:eastAsia="Times New Roman" w:cs="Times New Roman"/>
          <w:color w:val="000000" w:themeColor="text1"/>
          <w:szCs w:val="24"/>
          <w:lang w:val="sr-Cyrl-CS"/>
        </w:rPr>
        <w:t>118.040 динара, а</w:t>
      </w:r>
      <w:r w:rsidRPr="00717040">
        <w:rPr>
          <w:rFonts w:eastAsia="Times New Roman" w:cs="Times New Roman"/>
          <w:bCs/>
          <w:color w:val="000000" w:themeColor="text1"/>
          <w:szCs w:val="24"/>
          <w:lang w:val="sr-Cyrl-CS"/>
        </w:rPr>
        <w:t xml:space="preserve"> за путничка возила радне запремине мотора преко </w:t>
      </w:r>
      <w:r w:rsidRPr="00717040">
        <w:rPr>
          <w:rFonts w:eastAsia="Times New Roman" w:cs="Times New Roman"/>
          <w:color w:val="000000" w:themeColor="text1"/>
          <w:szCs w:val="24"/>
          <w:lang w:val="sr-Cyrl-CS"/>
        </w:rPr>
        <w:t xml:space="preserve">3000 cm³ </w:t>
      </w:r>
      <w:r w:rsidR="00AA7213" w:rsidRPr="00717040">
        <w:rPr>
          <w:rFonts w:eastAsia="Times New Roman" w:cs="Times New Roman"/>
          <w:bCs/>
          <w:color w:val="000000" w:themeColor="text1"/>
          <w:szCs w:val="24"/>
          <w:lang w:val="sr-Cyrl-CS"/>
        </w:rPr>
        <w:t xml:space="preserve">прописани износ пореза </w:t>
      </w:r>
      <w:r w:rsidRPr="00717040">
        <w:rPr>
          <w:rFonts w:eastAsia="Times New Roman" w:cs="Times New Roman"/>
          <w:color w:val="000000" w:themeColor="text1"/>
          <w:szCs w:val="24"/>
          <w:lang w:val="sr-Cyrl-CS"/>
        </w:rPr>
        <w:t>243.970 динара.</w:t>
      </w:r>
    </w:p>
    <w:p w:rsidR="007456B5" w:rsidRPr="00717040" w:rsidRDefault="007456B5" w:rsidP="0000397F">
      <w:pPr>
        <w:spacing w:after="0" w:line="20" w:lineRule="atLeast"/>
        <w:ind w:firstLine="720"/>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5) На које циљне групе ће утицати предложена промена? Утврдити и представити циљне групе на које ће промена имати непосредан</w:t>
      </w:r>
      <w:r w:rsidR="00F106B4" w:rsidRPr="00717040">
        <w:rPr>
          <w:rFonts w:cs="Times New Roman"/>
          <w:i/>
          <w:color w:val="000000" w:themeColor="text1"/>
          <w:lang w:val="sr-Cyrl-CS"/>
        </w:rPr>
        <w:t>,</w:t>
      </w:r>
      <w:r w:rsidRPr="00717040">
        <w:rPr>
          <w:rFonts w:cs="Times New Roman"/>
          <w:i/>
          <w:color w:val="000000" w:themeColor="text1"/>
          <w:lang w:val="sr-Cyrl-CS"/>
        </w:rPr>
        <w:t xml:space="preserve"> односно посредан утицај.</w:t>
      </w:r>
    </w:p>
    <w:p w:rsidR="0000397F" w:rsidRPr="00717040" w:rsidRDefault="0000397F" w:rsidP="0000397F">
      <w:pPr>
        <w:spacing w:after="0" w:line="20" w:lineRule="atLeast"/>
        <w:ind w:firstLine="720"/>
        <w:jc w:val="both"/>
        <w:rPr>
          <w:rFonts w:cs="Times New Roman"/>
          <w:i/>
          <w:color w:val="000000" w:themeColor="text1"/>
          <w:lang w:val="sr-Cyrl-CS"/>
        </w:rPr>
      </w:pPr>
    </w:p>
    <w:p w:rsidR="006E485C" w:rsidRPr="00717040" w:rsidRDefault="00161E49" w:rsidP="006E485C">
      <w:pPr>
        <w:spacing w:after="0" w:line="20" w:lineRule="atLeast"/>
        <w:ind w:firstLine="720"/>
        <w:jc w:val="both"/>
        <w:rPr>
          <w:bCs/>
          <w:iCs/>
          <w:noProof/>
          <w:color w:val="000000" w:themeColor="text1"/>
          <w:lang w:val="sr-Cyrl-CS"/>
        </w:rPr>
      </w:pPr>
      <w:r w:rsidRPr="00717040">
        <w:rPr>
          <w:rFonts w:cs="Times New Roman"/>
          <w:color w:val="000000" w:themeColor="text1"/>
          <w:lang w:val="sr-Cyrl-CS"/>
        </w:rPr>
        <w:t xml:space="preserve">Предложена промена утицаће позитивно на физичка </w:t>
      </w:r>
      <w:r w:rsidR="006E485C" w:rsidRPr="00717040">
        <w:rPr>
          <w:rFonts w:cs="Times New Roman"/>
          <w:color w:val="000000" w:themeColor="text1"/>
          <w:lang w:val="sr-Cyrl-CS"/>
        </w:rPr>
        <w:t xml:space="preserve">и правна </w:t>
      </w:r>
      <w:r w:rsidRPr="00717040">
        <w:rPr>
          <w:rFonts w:cs="Times New Roman"/>
          <w:color w:val="000000" w:themeColor="text1"/>
          <w:lang w:val="sr-Cyrl-CS"/>
        </w:rPr>
        <w:t xml:space="preserve">лица </w:t>
      </w:r>
      <w:r w:rsidR="006E485C" w:rsidRPr="00717040">
        <w:rPr>
          <w:rFonts w:cs="Times New Roman"/>
          <w:color w:val="000000" w:themeColor="text1"/>
          <w:lang w:val="sr-Cyrl-CS"/>
        </w:rPr>
        <w:t xml:space="preserve">– власнике моторних возила радне запремине мотора преко </w:t>
      </w:r>
      <w:r w:rsidR="006E485C" w:rsidRPr="00717040">
        <w:rPr>
          <w:rFonts w:eastAsia="Times New Roman" w:cs="Times New Roman"/>
          <w:color w:val="000000" w:themeColor="text1"/>
          <w:szCs w:val="24"/>
          <w:lang w:val="sr-Cyrl-CS"/>
        </w:rPr>
        <w:t xml:space="preserve">2000 cm³, </w:t>
      </w:r>
      <w:r w:rsidR="00AA7213" w:rsidRPr="00717040">
        <w:rPr>
          <w:rFonts w:eastAsia="Times New Roman" w:cs="Times New Roman"/>
          <w:color w:val="000000" w:themeColor="text1"/>
          <w:szCs w:val="24"/>
          <w:lang w:val="sr-Cyrl-CS"/>
        </w:rPr>
        <w:t xml:space="preserve">која су </w:t>
      </w:r>
      <w:r w:rsidR="006E485C" w:rsidRPr="00717040">
        <w:rPr>
          <w:rFonts w:eastAsia="Times New Roman" w:cs="Times New Roman"/>
          <w:color w:val="000000" w:themeColor="text1"/>
          <w:szCs w:val="24"/>
          <w:lang w:val="sr-Cyrl-CS"/>
        </w:rPr>
        <w:t xml:space="preserve">преко пет до </w:t>
      </w:r>
      <w:r w:rsidR="003D0863" w:rsidRPr="00717040">
        <w:rPr>
          <w:rFonts w:eastAsia="Times New Roman" w:cs="Times New Roman"/>
          <w:color w:val="000000" w:themeColor="text1"/>
          <w:szCs w:val="24"/>
          <w:lang w:val="sr-Cyrl-CS"/>
        </w:rPr>
        <w:t>20</w:t>
      </w:r>
      <w:r w:rsidR="006E485C" w:rsidRPr="00717040">
        <w:rPr>
          <w:rFonts w:eastAsia="Times New Roman" w:cs="Times New Roman"/>
          <w:color w:val="000000" w:themeColor="text1"/>
          <w:szCs w:val="24"/>
          <w:lang w:val="sr-Cyrl-CS"/>
        </w:rPr>
        <w:t xml:space="preserve"> навршених година старости, с обзиром на то да ће им се  смањити пореско оптерећење по основу пореза на употребу моторних возила. </w:t>
      </w:r>
    </w:p>
    <w:p w:rsidR="00161E49" w:rsidRPr="00717040" w:rsidRDefault="00161E49" w:rsidP="0000397F">
      <w:pPr>
        <w:spacing w:after="0" w:line="20" w:lineRule="atLeast"/>
        <w:ind w:firstLine="720"/>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6) Да ли постоје важећи документи јавних политика којима би се могла остварити жељена промена и о којим документима се ради?</w:t>
      </w:r>
    </w:p>
    <w:p w:rsidR="0000397F" w:rsidRPr="00717040" w:rsidRDefault="0000397F" w:rsidP="0000397F">
      <w:pPr>
        <w:spacing w:after="0" w:line="20" w:lineRule="atLeast"/>
        <w:jc w:val="center"/>
        <w:rPr>
          <w:rFonts w:cs="Times New Roman"/>
          <w:color w:val="000000" w:themeColor="text1"/>
          <w:lang w:val="sr-Cyrl-CS"/>
        </w:rPr>
      </w:pPr>
    </w:p>
    <w:p w:rsidR="0000397F" w:rsidRPr="00717040" w:rsidRDefault="0000397F" w:rsidP="0000397F">
      <w:pPr>
        <w:spacing w:after="0" w:line="20" w:lineRule="atLeast"/>
        <w:jc w:val="both"/>
        <w:rPr>
          <w:rFonts w:cs="Times New Roman"/>
          <w:color w:val="000000" w:themeColor="text1"/>
          <w:lang w:val="sr-Cyrl-CS"/>
        </w:rPr>
      </w:pPr>
      <w:r w:rsidRPr="00717040">
        <w:rPr>
          <w:rFonts w:cs="Times New Roman"/>
          <w:color w:val="000000" w:themeColor="text1"/>
          <w:lang w:val="sr-Cyrl-CS"/>
        </w:rPr>
        <w:tab/>
      </w:r>
      <w:r w:rsidR="00161E49" w:rsidRPr="00717040">
        <w:rPr>
          <w:rFonts w:cs="Times New Roman"/>
          <w:color w:val="000000" w:themeColor="text1"/>
          <w:lang w:val="sr-Cyrl-CS"/>
        </w:rPr>
        <w:t>Н</w:t>
      </w:r>
      <w:r w:rsidRPr="00717040">
        <w:rPr>
          <w:rFonts w:cs="Times New Roman"/>
          <w:color w:val="000000" w:themeColor="text1"/>
          <w:lang w:val="sr-Cyrl-CS"/>
        </w:rPr>
        <w:t xml:space="preserve">е постоје важећи документи јавних политика којим би се могла остварити предложена </w:t>
      </w:r>
      <w:r w:rsidR="00161E49" w:rsidRPr="00717040">
        <w:rPr>
          <w:rFonts w:cs="Times New Roman"/>
          <w:color w:val="000000" w:themeColor="text1"/>
          <w:lang w:val="sr-Cyrl-CS"/>
        </w:rPr>
        <w:t xml:space="preserve">промена. </w:t>
      </w:r>
    </w:p>
    <w:p w:rsidR="0000397F" w:rsidRPr="00717040" w:rsidRDefault="0000397F" w:rsidP="0000397F">
      <w:pPr>
        <w:spacing w:after="0" w:line="20" w:lineRule="atLeast"/>
        <w:ind w:firstLine="720"/>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7) Да ли је промену могуће остварити применом важећих прописа?</w:t>
      </w:r>
    </w:p>
    <w:p w:rsidR="0000397F" w:rsidRPr="00717040" w:rsidRDefault="0000397F" w:rsidP="0000397F">
      <w:pPr>
        <w:spacing w:after="0" w:line="20" w:lineRule="atLeast"/>
        <w:ind w:firstLine="720"/>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Имајући у виду да су предложена решења </w:t>
      </w:r>
      <w:r w:rsidR="00604631" w:rsidRPr="00717040">
        <w:rPr>
          <w:rFonts w:cs="Times New Roman"/>
          <w:color w:val="000000" w:themeColor="text1"/>
          <w:lang w:val="sr-Cyrl-CS"/>
        </w:rPr>
        <w:t>законска</w:t>
      </w:r>
      <w:r w:rsidRPr="00717040">
        <w:rPr>
          <w:rFonts w:cs="Times New Roman"/>
          <w:color w:val="000000" w:themeColor="text1"/>
          <w:lang w:val="sr-Cyrl-CS"/>
        </w:rPr>
        <w:t xml:space="preserve"> материја, нема могућности да се циљеви који се желе постићи реше без доношења </w:t>
      </w:r>
      <w:r w:rsidR="00161E49" w:rsidRPr="00717040">
        <w:rPr>
          <w:rFonts w:cs="Times New Roman"/>
          <w:color w:val="000000" w:themeColor="text1"/>
          <w:lang w:val="sr-Cyrl-CS"/>
        </w:rPr>
        <w:t>закона</w:t>
      </w:r>
      <w:r w:rsidRPr="00717040">
        <w:rPr>
          <w:rFonts w:cs="Times New Roman"/>
          <w:color w:val="000000" w:themeColor="text1"/>
          <w:lang w:val="sr-Cyrl-CS"/>
        </w:rPr>
        <w:t>.</w:t>
      </w:r>
    </w:p>
    <w:p w:rsidR="0000397F" w:rsidRPr="00717040" w:rsidRDefault="0000397F" w:rsidP="0000397F">
      <w:pPr>
        <w:spacing w:after="0" w:line="20" w:lineRule="atLeast"/>
        <w:ind w:firstLine="720"/>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 xml:space="preserve">8)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717040">
        <w:rPr>
          <w:rFonts w:cs="Times New Roman"/>
          <w:i/>
          <w:color w:val="000000" w:themeColor="text1"/>
          <w:lang w:val="sr-Cyrl-CS"/>
        </w:rPr>
        <w:t>quo</w:t>
      </w:r>
      <w:proofErr w:type="spellEnd"/>
      <w:r w:rsidRPr="00717040">
        <w:rPr>
          <w:rFonts w:cs="Times New Roman"/>
          <w:i/>
          <w:color w:val="000000" w:themeColor="text1"/>
          <w:lang w:val="sr-Cyrl-CS"/>
        </w:rPr>
        <w:t>).</w:t>
      </w:r>
    </w:p>
    <w:p w:rsidR="0000397F" w:rsidRPr="00717040" w:rsidRDefault="0000397F" w:rsidP="0000397F">
      <w:pPr>
        <w:spacing w:after="0" w:line="20" w:lineRule="atLeast"/>
        <w:jc w:val="both"/>
        <w:rPr>
          <w:rFonts w:cs="Times New Roman"/>
          <w:color w:val="000000" w:themeColor="text1"/>
          <w:lang w:val="sr-Cyrl-CS"/>
        </w:rPr>
      </w:pPr>
    </w:p>
    <w:p w:rsidR="00AA7213" w:rsidRPr="00717040" w:rsidRDefault="0000397F" w:rsidP="00AA7213">
      <w:pPr>
        <w:spacing w:after="0" w:line="20" w:lineRule="atLeast"/>
        <w:ind w:firstLine="720"/>
        <w:jc w:val="both"/>
        <w:rPr>
          <w:bCs/>
          <w:iCs/>
          <w:noProof/>
          <w:color w:val="000000" w:themeColor="text1"/>
          <w:lang w:val="sr-Cyrl-CS"/>
        </w:rPr>
      </w:pPr>
      <w:r w:rsidRPr="00717040">
        <w:rPr>
          <w:rFonts w:cs="Times New Roman"/>
          <w:color w:val="000000" w:themeColor="text1"/>
          <w:lang w:val="sr-Cyrl-CS"/>
        </w:rPr>
        <w:t>Н</w:t>
      </w:r>
      <w:r w:rsidR="00604631" w:rsidRPr="00717040">
        <w:rPr>
          <w:rFonts w:cs="Times New Roman"/>
          <w:color w:val="000000" w:themeColor="text1"/>
          <w:lang w:val="sr-Cyrl-CS"/>
        </w:rPr>
        <w:t>едоношењем овог</w:t>
      </w:r>
      <w:r w:rsidRPr="00717040">
        <w:rPr>
          <w:rFonts w:cs="Times New Roman"/>
          <w:color w:val="000000" w:themeColor="text1"/>
          <w:lang w:val="sr-Cyrl-CS"/>
        </w:rPr>
        <w:t xml:space="preserve"> </w:t>
      </w:r>
      <w:r w:rsidR="00604631" w:rsidRPr="00717040">
        <w:rPr>
          <w:rFonts w:cs="Times New Roman"/>
          <w:color w:val="000000" w:themeColor="text1"/>
          <w:lang w:val="sr-Cyrl-CS"/>
        </w:rPr>
        <w:t>закона</w:t>
      </w:r>
      <w:r w:rsidRPr="00717040">
        <w:rPr>
          <w:rFonts w:cs="Times New Roman"/>
          <w:color w:val="000000" w:themeColor="text1"/>
          <w:lang w:val="sr-Cyrl-CS"/>
        </w:rPr>
        <w:t xml:space="preserve"> порески обвезници </w:t>
      </w:r>
      <w:r w:rsidR="00604631" w:rsidRPr="00717040">
        <w:rPr>
          <w:rFonts w:cs="Times New Roman"/>
          <w:color w:val="000000" w:themeColor="text1"/>
          <w:lang w:val="sr-Cyrl-CS"/>
        </w:rPr>
        <w:t>би и даље вршили п</w:t>
      </w:r>
      <w:r w:rsidR="00AA7213" w:rsidRPr="00717040">
        <w:rPr>
          <w:rFonts w:cs="Times New Roman"/>
          <w:color w:val="000000" w:themeColor="text1"/>
          <w:lang w:val="sr-Cyrl-CS"/>
        </w:rPr>
        <w:t xml:space="preserve">лаћање пореза за моторна возила радне запремине мотора преко </w:t>
      </w:r>
      <w:r w:rsidR="00AA7213" w:rsidRPr="00717040">
        <w:rPr>
          <w:rFonts w:eastAsia="Times New Roman" w:cs="Times New Roman"/>
          <w:color w:val="000000" w:themeColor="text1"/>
          <w:szCs w:val="24"/>
          <w:lang w:val="sr-Cyrl-CS"/>
        </w:rPr>
        <w:t xml:space="preserve">2000 cm³, која су преко пет до </w:t>
      </w:r>
      <w:r w:rsidR="0056458A" w:rsidRPr="00717040">
        <w:rPr>
          <w:rFonts w:eastAsia="Times New Roman" w:cs="Times New Roman"/>
          <w:color w:val="000000" w:themeColor="text1"/>
          <w:szCs w:val="24"/>
          <w:lang w:val="sr-Cyrl-CS"/>
        </w:rPr>
        <w:t>20</w:t>
      </w:r>
      <w:r w:rsidR="00AA7213" w:rsidRPr="00717040">
        <w:rPr>
          <w:rFonts w:eastAsia="Times New Roman" w:cs="Times New Roman"/>
          <w:color w:val="000000" w:themeColor="text1"/>
          <w:szCs w:val="24"/>
          <w:lang w:val="sr-Cyrl-CS"/>
        </w:rPr>
        <w:t xml:space="preserve"> навршених година старости, уз сада прописане постотке умањења, што је за њих знатно веће пореско оптерећење. </w:t>
      </w:r>
    </w:p>
    <w:p w:rsidR="00604631" w:rsidRPr="00717040" w:rsidRDefault="00604631" w:rsidP="0000397F">
      <w:pPr>
        <w:spacing w:after="0" w:line="20" w:lineRule="atLeast"/>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lastRenderedPageBreak/>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00397F" w:rsidRPr="00717040" w:rsidRDefault="0000397F" w:rsidP="0000397F">
      <w:pPr>
        <w:spacing w:after="0" w:line="20" w:lineRule="atLeast"/>
        <w:ind w:firstLine="720"/>
        <w:jc w:val="both"/>
        <w:rPr>
          <w:rFonts w:cs="Times New Roman"/>
          <w:i/>
          <w:color w:val="000000" w:themeColor="text1"/>
          <w:lang w:val="sr-Cyrl-CS"/>
        </w:rPr>
      </w:pPr>
    </w:p>
    <w:p w:rsidR="0000397F" w:rsidRPr="00717040" w:rsidRDefault="00202755"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Не располажемо и</w:t>
      </w:r>
      <w:r w:rsidR="003B300C" w:rsidRPr="00717040">
        <w:rPr>
          <w:rFonts w:cs="Times New Roman"/>
          <w:color w:val="000000" w:themeColor="text1"/>
          <w:lang w:val="sr-Cyrl-CS"/>
        </w:rPr>
        <w:t>скуств</w:t>
      </w:r>
      <w:r w:rsidRPr="00717040">
        <w:rPr>
          <w:rFonts w:cs="Times New Roman"/>
          <w:color w:val="000000" w:themeColor="text1"/>
          <w:lang w:val="sr-Cyrl-CS"/>
        </w:rPr>
        <w:t>им</w:t>
      </w:r>
      <w:r w:rsidR="003B300C" w:rsidRPr="00717040">
        <w:rPr>
          <w:rFonts w:cs="Times New Roman"/>
          <w:color w:val="000000" w:themeColor="text1"/>
          <w:lang w:val="sr-Cyrl-CS"/>
        </w:rPr>
        <w:t>а</w:t>
      </w:r>
      <w:r w:rsidRPr="00717040">
        <w:rPr>
          <w:rFonts w:cs="Times New Roman"/>
          <w:color w:val="000000" w:themeColor="text1"/>
          <w:lang w:val="sr-Cyrl-CS"/>
        </w:rPr>
        <w:t xml:space="preserve"> других </w:t>
      </w:r>
      <w:r w:rsidR="003B300C" w:rsidRPr="00717040">
        <w:rPr>
          <w:rFonts w:cs="Times New Roman"/>
          <w:color w:val="000000" w:themeColor="text1"/>
          <w:lang w:val="sr-Cyrl-CS"/>
        </w:rPr>
        <w:t>држава.</w:t>
      </w:r>
    </w:p>
    <w:p w:rsidR="0000397F" w:rsidRPr="00717040" w:rsidRDefault="0000397F" w:rsidP="0000397F">
      <w:pPr>
        <w:spacing w:after="0" w:line="20" w:lineRule="atLeast"/>
        <w:jc w:val="both"/>
        <w:rPr>
          <w:rFonts w:cs="Times New Roman"/>
          <w:b/>
          <w:color w:val="FF0000"/>
          <w:lang w:val="sr-Cyrl-CS"/>
        </w:rPr>
      </w:pPr>
    </w:p>
    <w:p w:rsidR="0000397F" w:rsidRPr="00717040" w:rsidRDefault="0000397F"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2. Кључна питања за утврђивање циљева</w:t>
      </w:r>
    </w:p>
    <w:p w:rsidR="0000397F" w:rsidRPr="00717040" w:rsidRDefault="0000397F" w:rsidP="0000397F">
      <w:pPr>
        <w:spacing w:after="0" w:line="20" w:lineRule="atLeast"/>
        <w:ind w:firstLine="720"/>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1) Због чега је неопходно постићи жељену промену на нивоу друштва? (одговором на ово питање дефинише се општи циљ).</w:t>
      </w:r>
    </w:p>
    <w:p w:rsidR="0000397F" w:rsidRPr="00717040" w:rsidRDefault="0000397F" w:rsidP="0000397F">
      <w:pPr>
        <w:spacing w:after="0" w:line="20" w:lineRule="atLeast"/>
        <w:ind w:firstLine="720"/>
        <w:jc w:val="both"/>
        <w:rPr>
          <w:rFonts w:cs="Times New Roman"/>
          <w:i/>
          <w:color w:val="FF0000"/>
          <w:lang w:val="sr-Cyrl-CS"/>
        </w:rPr>
      </w:pPr>
    </w:p>
    <w:p w:rsidR="003B300C" w:rsidRPr="00717040" w:rsidRDefault="00515BCD" w:rsidP="00AA7213">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Промену није неопходно извршити, али је она целисходна имајући у виду да се </w:t>
      </w:r>
      <w:r w:rsidR="00AA7213" w:rsidRPr="00717040">
        <w:rPr>
          <w:rFonts w:cs="Times New Roman"/>
          <w:color w:val="000000" w:themeColor="text1"/>
          <w:lang w:val="sr-Cyrl-CS"/>
        </w:rPr>
        <w:t>њом обезбеђује доследније спровођење уставног принципа опорезивања сразмерно економској моћи обвезника.</w:t>
      </w:r>
    </w:p>
    <w:p w:rsidR="003B300C" w:rsidRPr="00717040" w:rsidRDefault="003B300C" w:rsidP="0000397F">
      <w:pPr>
        <w:spacing w:after="0" w:line="20" w:lineRule="atLeast"/>
        <w:ind w:firstLine="720"/>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00397F" w:rsidRPr="00717040" w:rsidRDefault="0000397F" w:rsidP="0000397F">
      <w:pPr>
        <w:spacing w:after="0" w:line="20" w:lineRule="atLeast"/>
        <w:ind w:firstLine="720"/>
        <w:jc w:val="both"/>
        <w:rPr>
          <w:rFonts w:cs="Times New Roman"/>
          <w:i/>
          <w:color w:val="000000" w:themeColor="text1"/>
          <w:lang w:val="sr-Cyrl-CS"/>
        </w:rPr>
      </w:pPr>
    </w:p>
    <w:p w:rsidR="00515BCD"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Промене које се желе постићи </w:t>
      </w:r>
      <w:proofErr w:type="spellStart"/>
      <w:r w:rsidRPr="00717040">
        <w:rPr>
          <w:rFonts w:cs="Times New Roman"/>
          <w:color w:val="000000" w:themeColor="text1"/>
          <w:lang w:val="sr-Cyrl-CS"/>
        </w:rPr>
        <w:t>доношeњем</w:t>
      </w:r>
      <w:proofErr w:type="spellEnd"/>
      <w:r w:rsidRPr="00717040">
        <w:rPr>
          <w:rFonts w:cs="Times New Roman"/>
          <w:color w:val="000000" w:themeColor="text1"/>
          <w:lang w:val="sr-Cyrl-CS"/>
        </w:rPr>
        <w:t xml:space="preserve"> ов</w:t>
      </w:r>
      <w:r w:rsidR="00515BCD" w:rsidRPr="00717040">
        <w:rPr>
          <w:rFonts w:cs="Times New Roman"/>
          <w:color w:val="000000" w:themeColor="text1"/>
          <w:lang w:val="sr-Cyrl-CS"/>
        </w:rPr>
        <w:t xml:space="preserve">ог закона је </w:t>
      </w:r>
      <w:r w:rsidR="00AA7213" w:rsidRPr="00717040">
        <w:rPr>
          <w:rFonts w:cs="Times New Roman"/>
          <w:color w:val="000000" w:themeColor="text1"/>
          <w:lang w:val="sr-Cyrl-CS"/>
        </w:rPr>
        <w:t xml:space="preserve">доследније спровођење уставног принципа опорезивања сразмерно економској моћи обвезника </w:t>
      </w:r>
      <w:r w:rsidR="00515BCD" w:rsidRPr="00717040">
        <w:rPr>
          <w:rFonts w:cs="Times New Roman"/>
          <w:color w:val="000000" w:themeColor="text1"/>
          <w:lang w:val="sr-Cyrl-CS"/>
        </w:rPr>
        <w:t>смањење</w:t>
      </w:r>
      <w:r w:rsidR="00AA7213" w:rsidRPr="00717040">
        <w:rPr>
          <w:rFonts w:cs="Times New Roman"/>
          <w:color w:val="000000" w:themeColor="text1"/>
          <w:lang w:val="sr-Cyrl-CS"/>
        </w:rPr>
        <w:t>м</w:t>
      </w:r>
      <w:r w:rsidR="00515BCD" w:rsidRPr="00717040">
        <w:rPr>
          <w:rFonts w:cs="Times New Roman"/>
          <w:color w:val="000000" w:themeColor="text1"/>
          <w:lang w:val="sr-Cyrl-CS"/>
        </w:rPr>
        <w:t xml:space="preserve"> </w:t>
      </w:r>
      <w:r w:rsidR="00AA7213" w:rsidRPr="00717040">
        <w:rPr>
          <w:rFonts w:cs="Times New Roman"/>
          <w:color w:val="000000" w:themeColor="text1"/>
          <w:lang w:val="sr-Cyrl-CS"/>
        </w:rPr>
        <w:t>пореског оптерећења за одређена путничка возила</w:t>
      </w:r>
      <w:r w:rsidR="00515BCD" w:rsidRPr="00717040">
        <w:rPr>
          <w:rFonts w:cs="Times New Roman"/>
          <w:color w:val="000000" w:themeColor="text1"/>
          <w:lang w:val="sr-Cyrl-CS"/>
        </w:rPr>
        <w:t xml:space="preserve">. </w:t>
      </w:r>
    </w:p>
    <w:p w:rsidR="0000397F" w:rsidRPr="00717040" w:rsidRDefault="0000397F" w:rsidP="0000397F">
      <w:pPr>
        <w:spacing w:after="0" w:line="20" w:lineRule="atLeast"/>
        <w:ind w:firstLine="720"/>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00397F" w:rsidRPr="00717040" w:rsidRDefault="0000397F" w:rsidP="0000397F">
      <w:pPr>
        <w:spacing w:after="0" w:line="20" w:lineRule="atLeast"/>
        <w:ind w:firstLine="720"/>
        <w:jc w:val="both"/>
        <w:rPr>
          <w:rFonts w:cs="Times New Roman"/>
          <w:i/>
          <w:color w:val="000000" w:themeColor="text1"/>
          <w:lang w:val="sr-Cyrl-CS"/>
        </w:rPr>
      </w:pPr>
    </w:p>
    <w:p w:rsidR="0000397F" w:rsidRPr="00717040" w:rsidRDefault="005364D9" w:rsidP="005364D9">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rsidR="0000397F" w:rsidRPr="00717040" w:rsidRDefault="0000397F" w:rsidP="0000397F">
      <w:pPr>
        <w:spacing w:after="0" w:line="20" w:lineRule="atLeast"/>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4) На основу којих показатеља учинка ће бити могуће утврдити да ли је дошло до остваривања општих</w:t>
      </w:r>
      <w:r w:rsidR="00B37BCE" w:rsidRPr="00717040">
        <w:rPr>
          <w:rFonts w:cs="Times New Roman"/>
          <w:i/>
          <w:color w:val="000000" w:themeColor="text1"/>
          <w:lang w:val="sr-Cyrl-CS"/>
        </w:rPr>
        <w:t>,</w:t>
      </w:r>
      <w:r w:rsidRPr="00717040">
        <w:rPr>
          <w:rFonts w:cs="Times New Roman"/>
          <w:i/>
          <w:color w:val="000000" w:themeColor="text1"/>
          <w:lang w:val="sr-Cyrl-CS"/>
        </w:rPr>
        <w:t xml:space="preserve"> односно посебних циљева?</w:t>
      </w:r>
    </w:p>
    <w:p w:rsidR="0000397F" w:rsidRPr="00717040" w:rsidRDefault="0000397F" w:rsidP="0000397F">
      <w:pPr>
        <w:spacing w:after="0" w:line="20" w:lineRule="atLeast"/>
        <w:ind w:firstLine="720"/>
        <w:jc w:val="both"/>
        <w:rPr>
          <w:rFonts w:cs="Times New Roman"/>
          <w:i/>
          <w:color w:val="000000" w:themeColor="text1"/>
          <w:lang w:val="sr-Cyrl-CS"/>
        </w:rPr>
      </w:pPr>
    </w:p>
    <w:p w:rsidR="0000397F" w:rsidRPr="00717040" w:rsidRDefault="0000397F" w:rsidP="005364D9">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Имајући у виду циљ ов</w:t>
      </w:r>
      <w:r w:rsidR="005364D9" w:rsidRPr="00717040">
        <w:rPr>
          <w:rFonts w:cs="Times New Roman"/>
          <w:color w:val="000000" w:themeColor="text1"/>
          <w:lang w:val="sr-Cyrl-CS"/>
        </w:rPr>
        <w:t xml:space="preserve">ог закона, </w:t>
      </w:r>
      <w:r w:rsidRPr="00717040">
        <w:rPr>
          <w:rFonts w:cs="Times New Roman"/>
          <w:color w:val="000000" w:themeColor="text1"/>
          <w:lang w:val="sr-Cyrl-CS"/>
        </w:rPr>
        <w:t>показатељ у</w:t>
      </w:r>
      <w:r w:rsidR="005364D9" w:rsidRPr="00717040">
        <w:rPr>
          <w:rFonts w:cs="Times New Roman"/>
          <w:color w:val="000000" w:themeColor="text1"/>
          <w:lang w:val="sr-Cyrl-CS"/>
        </w:rPr>
        <w:t xml:space="preserve">чинка </w:t>
      </w:r>
      <w:r w:rsidRPr="00717040">
        <w:rPr>
          <w:rFonts w:cs="Times New Roman"/>
          <w:color w:val="000000" w:themeColor="text1"/>
          <w:lang w:val="sr-Cyrl-CS"/>
        </w:rPr>
        <w:t xml:space="preserve">представља </w:t>
      </w:r>
      <w:r w:rsidR="005364D9" w:rsidRPr="00717040">
        <w:rPr>
          <w:rFonts w:cs="Times New Roman"/>
          <w:color w:val="000000" w:themeColor="text1"/>
          <w:lang w:val="sr-Cyrl-CS"/>
        </w:rPr>
        <w:t>смањење</w:t>
      </w:r>
      <w:r w:rsidR="00AA7213" w:rsidRPr="00717040">
        <w:rPr>
          <w:rFonts w:cs="Times New Roman"/>
          <w:color w:val="000000" w:themeColor="text1"/>
          <w:lang w:val="sr-Cyrl-CS"/>
        </w:rPr>
        <w:t xml:space="preserve"> пореског оптерећења за одређена путничка возила, чиме се обезбеђује доследније спровођење уставног принципа опорезивања сразмерно економској моћи обвезника</w:t>
      </w:r>
      <w:r w:rsidR="005364D9" w:rsidRPr="00717040">
        <w:rPr>
          <w:rFonts w:cs="Times New Roman"/>
          <w:color w:val="000000" w:themeColor="text1"/>
          <w:lang w:val="sr-Cyrl-CS"/>
        </w:rPr>
        <w:t xml:space="preserve">. </w:t>
      </w:r>
    </w:p>
    <w:p w:rsidR="0000397F" w:rsidRPr="00717040" w:rsidRDefault="00202755" w:rsidP="0000397F">
      <w:pPr>
        <w:spacing w:after="0" w:line="20" w:lineRule="atLeast"/>
        <w:jc w:val="both"/>
        <w:rPr>
          <w:rFonts w:cs="Times New Roman"/>
          <w:color w:val="FF0000"/>
          <w:lang w:val="sr-Cyrl-CS"/>
        </w:rPr>
      </w:pPr>
      <w:r w:rsidRPr="00717040">
        <w:rPr>
          <w:rFonts w:cs="Times New Roman"/>
          <w:color w:val="FF0000"/>
          <w:lang w:val="sr-Cyrl-CS"/>
        </w:rPr>
        <w:tab/>
      </w:r>
    </w:p>
    <w:p w:rsidR="0000397F" w:rsidRPr="00717040" w:rsidRDefault="0000397F"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3. Кључна питања за идентификовање опција јавних политика</w:t>
      </w:r>
    </w:p>
    <w:p w:rsidR="0000397F" w:rsidRPr="00717040" w:rsidRDefault="0000397F" w:rsidP="0000397F">
      <w:pPr>
        <w:spacing w:after="0" w:line="20" w:lineRule="atLeast"/>
        <w:jc w:val="both"/>
        <w:rPr>
          <w:rFonts w:cs="Times New Roman"/>
          <w:color w:val="000000" w:themeColor="text1"/>
          <w:lang w:val="sr-Cyrl-CS"/>
        </w:rPr>
      </w:pPr>
    </w:p>
    <w:p w:rsidR="0000397F" w:rsidRPr="00717040" w:rsidRDefault="0000397F" w:rsidP="009B6995">
      <w:pPr>
        <w:pStyle w:val="ListParagraph"/>
        <w:numPr>
          <w:ilvl w:val="0"/>
          <w:numId w:val="22"/>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 xml:space="preserve">Које релевантне опције (алтернативне мере, односно групе мера) за остварење циља су узете у разматрање? Да ли је разматрана „status </w:t>
      </w:r>
      <w:proofErr w:type="spellStart"/>
      <w:r w:rsidRPr="00717040">
        <w:rPr>
          <w:rFonts w:ascii="Times New Roman" w:hAnsi="Times New Roman" w:cs="Times New Roman"/>
          <w:i/>
          <w:color w:val="000000" w:themeColor="text1"/>
          <w:sz w:val="24"/>
          <w:szCs w:val="24"/>
          <w:lang w:val="sr-Cyrl-CS"/>
        </w:rPr>
        <w:t>quo</w:t>
      </w:r>
      <w:proofErr w:type="spellEnd"/>
      <w:r w:rsidRPr="00717040">
        <w:rPr>
          <w:rFonts w:ascii="Times New Roman" w:hAnsi="Times New Roman" w:cs="Times New Roman"/>
          <w:i/>
          <w:color w:val="000000" w:themeColor="text1"/>
          <w:sz w:val="24"/>
          <w:szCs w:val="24"/>
          <w:lang w:val="sr-Cyrl-CS"/>
        </w:rPr>
        <w:t>” опција?</w:t>
      </w:r>
    </w:p>
    <w:p w:rsidR="0000397F" w:rsidRPr="00717040" w:rsidRDefault="0000397F" w:rsidP="0000397F">
      <w:pPr>
        <w:spacing w:after="0" w:line="20" w:lineRule="atLeast"/>
        <w:ind w:left="720"/>
        <w:jc w:val="both"/>
        <w:rPr>
          <w:rFonts w:cs="Times New Roman"/>
          <w:color w:val="000000" w:themeColor="text1"/>
          <w:lang w:val="sr-Cyrl-CS"/>
        </w:rPr>
      </w:pPr>
    </w:p>
    <w:p w:rsidR="0045477A"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„Status </w:t>
      </w:r>
      <w:proofErr w:type="spellStart"/>
      <w:r w:rsidRPr="00717040">
        <w:rPr>
          <w:rFonts w:cs="Times New Roman"/>
          <w:color w:val="000000" w:themeColor="text1"/>
          <w:lang w:val="sr-Cyrl-CS"/>
        </w:rPr>
        <w:t>quo</w:t>
      </w:r>
      <w:proofErr w:type="spellEnd"/>
      <w:r w:rsidRPr="00717040">
        <w:rPr>
          <w:rFonts w:cs="Times New Roman"/>
          <w:color w:val="000000" w:themeColor="text1"/>
          <w:lang w:val="sr-Cyrl-CS"/>
        </w:rPr>
        <w:t xml:space="preserve">” опција није разматрана, водећи рачуна да би </w:t>
      </w:r>
      <w:r w:rsidR="00AA7213" w:rsidRPr="00717040">
        <w:rPr>
          <w:rFonts w:cs="Times New Roman"/>
          <w:color w:val="000000" w:themeColor="text1"/>
          <w:lang w:val="sr-Cyrl-CS"/>
        </w:rPr>
        <w:t xml:space="preserve">се </w:t>
      </w:r>
      <w:r w:rsidR="005364D9" w:rsidRPr="00717040">
        <w:rPr>
          <w:rFonts w:cs="Times New Roman"/>
          <w:color w:val="000000" w:themeColor="text1"/>
          <w:lang w:val="sr-Cyrl-CS"/>
        </w:rPr>
        <w:t xml:space="preserve">њеним задржавањем у примени </w:t>
      </w:r>
      <w:r w:rsidR="00AA7213" w:rsidRPr="00717040">
        <w:rPr>
          <w:rFonts w:cs="Times New Roman"/>
          <w:color w:val="000000" w:themeColor="text1"/>
          <w:lang w:val="sr-Cyrl-CS"/>
        </w:rPr>
        <w:t>задржало и постојеће пореско оптерећење.</w:t>
      </w: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Не постоје алтернативне мере за остварење циља</w:t>
      </w:r>
      <w:r w:rsidR="0045477A" w:rsidRPr="00717040">
        <w:rPr>
          <w:rFonts w:cs="Times New Roman"/>
          <w:color w:val="000000" w:themeColor="text1"/>
          <w:lang w:val="sr-Cyrl-CS"/>
        </w:rPr>
        <w:t>,</w:t>
      </w:r>
      <w:r w:rsidRPr="00717040">
        <w:rPr>
          <w:rFonts w:cs="Times New Roman"/>
          <w:color w:val="000000" w:themeColor="text1"/>
          <w:lang w:val="sr-Cyrl-CS"/>
        </w:rPr>
        <w:t xml:space="preserve"> имајући у виду да су предложена решења </w:t>
      </w:r>
      <w:r w:rsidR="0045477A" w:rsidRPr="00717040">
        <w:rPr>
          <w:rFonts w:cs="Times New Roman"/>
          <w:color w:val="000000" w:themeColor="text1"/>
          <w:lang w:val="sr-Cyrl-CS"/>
        </w:rPr>
        <w:t>законска</w:t>
      </w:r>
      <w:r w:rsidRPr="00717040">
        <w:rPr>
          <w:rFonts w:cs="Times New Roman"/>
          <w:color w:val="000000" w:themeColor="text1"/>
          <w:lang w:val="sr-Cyrl-CS"/>
        </w:rPr>
        <w:t xml:space="preserve"> материја</w:t>
      </w:r>
      <w:r w:rsidR="0045477A" w:rsidRPr="00717040">
        <w:rPr>
          <w:rFonts w:cs="Times New Roman"/>
          <w:color w:val="000000" w:themeColor="text1"/>
          <w:lang w:val="sr-Cyrl-CS"/>
        </w:rPr>
        <w:t>,</w:t>
      </w:r>
      <w:r w:rsidRPr="00717040">
        <w:rPr>
          <w:rFonts w:cs="Times New Roman"/>
          <w:color w:val="000000" w:themeColor="text1"/>
          <w:lang w:val="sr-Cyrl-CS"/>
        </w:rPr>
        <w:t xml:space="preserve"> тако да нема могућности да се циљеви који се желе постићи реше без доношења </w:t>
      </w:r>
      <w:r w:rsidR="005364D9" w:rsidRPr="00717040">
        <w:rPr>
          <w:rFonts w:cs="Times New Roman"/>
          <w:color w:val="000000" w:themeColor="text1"/>
          <w:lang w:val="sr-Cyrl-CS"/>
        </w:rPr>
        <w:t>закона</w:t>
      </w:r>
      <w:r w:rsidRPr="00717040">
        <w:rPr>
          <w:rFonts w:cs="Times New Roman"/>
          <w:color w:val="000000" w:themeColor="text1"/>
          <w:lang w:val="sr-Cyrl-CS"/>
        </w:rPr>
        <w:t>.</w:t>
      </w:r>
    </w:p>
    <w:p w:rsidR="0000397F" w:rsidRPr="00717040" w:rsidRDefault="0000397F" w:rsidP="0000397F">
      <w:pPr>
        <w:spacing w:after="0" w:line="20" w:lineRule="atLeast"/>
        <w:jc w:val="both"/>
        <w:rPr>
          <w:rFonts w:cs="Times New Roman"/>
          <w:i/>
          <w:color w:val="FF0000"/>
          <w:szCs w:val="24"/>
          <w:lang w:val="sr-Cyrl-CS"/>
        </w:rPr>
      </w:pPr>
    </w:p>
    <w:p w:rsidR="0000397F" w:rsidRPr="00717040" w:rsidRDefault="0000397F" w:rsidP="009B6995">
      <w:pPr>
        <w:pStyle w:val="ListParagraph"/>
        <w:numPr>
          <w:ilvl w:val="0"/>
          <w:numId w:val="22"/>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00397F" w:rsidRPr="00717040" w:rsidRDefault="0000397F" w:rsidP="0000397F">
      <w:pPr>
        <w:spacing w:after="0" w:line="20" w:lineRule="atLeast"/>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lastRenderedPageBreak/>
        <w:t xml:space="preserve">Измена регулаторног оквира је основни услов који је потребно да буде испуњен како би се омогућило постизање жељених циљева. </w:t>
      </w: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Не постоје друге опције за постизање жељене промене, имајући у виду да је неопходна измена регулаторног оквира с обзиром </w:t>
      </w:r>
      <w:r w:rsidR="00DF642E" w:rsidRPr="00717040">
        <w:rPr>
          <w:rFonts w:cs="Times New Roman"/>
          <w:color w:val="000000" w:themeColor="text1"/>
          <w:lang w:val="sr-Cyrl-CS"/>
        </w:rPr>
        <w:t xml:space="preserve">на то </w:t>
      </w:r>
      <w:r w:rsidRPr="00717040">
        <w:rPr>
          <w:rFonts w:cs="Times New Roman"/>
          <w:color w:val="000000" w:themeColor="text1"/>
          <w:lang w:val="sr-Cyrl-CS"/>
        </w:rPr>
        <w:t xml:space="preserve">да су предложена решења </w:t>
      </w:r>
      <w:r w:rsidR="0045477A" w:rsidRPr="00717040">
        <w:rPr>
          <w:rFonts w:cs="Times New Roman"/>
          <w:color w:val="000000" w:themeColor="text1"/>
          <w:lang w:val="sr-Cyrl-CS"/>
        </w:rPr>
        <w:t>законска</w:t>
      </w:r>
      <w:r w:rsidRPr="00717040">
        <w:rPr>
          <w:rFonts w:cs="Times New Roman"/>
          <w:color w:val="000000" w:themeColor="text1"/>
          <w:lang w:val="sr-Cyrl-CS"/>
        </w:rPr>
        <w:t xml:space="preserve"> материја.</w:t>
      </w:r>
    </w:p>
    <w:p w:rsidR="0000397F" w:rsidRPr="00717040" w:rsidRDefault="0000397F" w:rsidP="0000397F">
      <w:pPr>
        <w:spacing w:after="0" w:line="20" w:lineRule="atLeast"/>
        <w:jc w:val="both"/>
        <w:rPr>
          <w:rFonts w:cs="Times New Roman"/>
          <w:i/>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3) Да ли су, поред рестриктивних мера (забране, ограничења, санкције и слично) испитане и подстицајне мере за постизање посебног циља?</w:t>
      </w:r>
    </w:p>
    <w:p w:rsidR="0000397F" w:rsidRPr="00717040" w:rsidRDefault="0000397F" w:rsidP="0000397F">
      <w:pPr>
        <w:spacing w:after="0" w:line="20" w:lineRule="atLeast"/>
        <w:jc w:val="both"/>
        <w:rPr>
          <w:rFonts w:cs="Times New Roman"/>
          <w:i/>
          <w:color w:val="000000" w:themeColor="text1"/>
          <w:lang w:val="sr-Cyrl-CS"/>
        </w:rPr>
      </w:pPr>
      <w:r w:rsidRPr="00717040">
        <w:rPr>
          <w:rFonts w:cs="Times New Roman"/>
          <w:i/>
          <w:color w:val="000000" w:themeColor="text1"/>
          <w:lang w:val="sr-Cyrl-CS"/>
        </w:rPr>
        <w:tab/>
      </w:r>
    </w:p>
    <w:p w:rsidR="0000397F" w:rsidRPr="00717040" w:rsidRDefault="005364D9" w:rsidP="004B03E3">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Предложена решења н</w:t>
      </w:r>
      <w:r w:rsidR="004B03E3" w:rsidRPr="00717040">
        <w:rPr>
          <w:rFonts w:cs="Times New Roman"/>
          <w:color w:val="000000" w:themeColor="text1"/>
          <w:lang w:val="sr-Cyrl-CS"/>
        </w:rPr>
        <w:t xml:space="preserve">е садрже </w:t>
      </w:r>
      <w:r w:rsidRPr="00717040">
        <w:rPr>
          <w:rFonts w:cs="Times New Roman"/>
          <w:color w:val="000000" w:themeColor="text1"/>
          <w:lang w:val="sr-Cyrl-CS"/>
        </w:rPr>
        <w:t>рестриктивн</w:t>
      </w:r>
      <w:r w:rsidR="004B03E3" w:rsidRPr="00717040">
        <w:rPr>
          <w:rFonts w:cs="Times New Roman"/>
          <w:color w:val="000000" w:themeColor="text1"/>
          <w:lang w:val="sr-Cyrl-CS"/>
        </w:rPr>
        <w:t xml:space="preserve">е мере. Чињеница да се њима смањује </w:t>
      </w:r>
      <w:r w:rsidR="00AA7213" w:rsidRPr="00717040">
        <w:rPr>
          <w:rFonts w:cs="Times New Roman"/>
          <w:color w:val="000000" w:themeColor="text1"/>
          <w:lang w:val="sr-Cyrl-CS"/>
        </w:rPr>
        <w:t xml:space="preserve">пореско оптерећење </w:t>
      </w:r>
      <w:r w:rsidR="004B03E3" w:rsidRPr="00717040">
        <w:rPr>
          <w:rFonts w:cs="Times New Roman"/>
          <w:color w:val="000000" w:themeColor="text1"/>
          <w:lang w:val="sr-Cyrl-CS"/>
        </w:rPr>
        <w:t xml:space="preserve">и </w:t>
      </w:r>
      <w:r w:rsidR="00AA7213" w:rsidRPr="00717040">
        <w:rPr>
          <w:rFonts w:cs="Times New Roman"/>
          <w:color w:val="000000" w:themeColor="text1"/>
          <w:lang w:val="sr-Cyrl-CS"/>
        </w:rPr>
        <w:t xml:space="preserve">постиже </w:t>
      </w:r>
      <w:r w:rsidR="004B03E3" w:rsidRPr="00717040">
        <w:rPr>
          <w:rFonts w:cs="Times New Roman"/>
          <w:color w:val="000000" w:themeColor="text1"/>
          <w:lang w:val="sr-Cyrl-CS"/>
        </w:rPr>
        <w:t xml:space="preserve">трошковна уштеда </w:t>
      </w:r>
      <w:r w:rsidR="005A59A4" w:rsidRPr="00717040">
        <w:rPr>
          <w:rFonts w:cs="Times New Roman"/>
          <w:color w:val="000000" w:themeColor="text1"/>
          <w:lang w:val="sr-Cyrl-CS"/>
        </w:rPr>
        <w:t xml:space="preserve">физичким </w:t>
      </w:r>
      <w:r w:rsidR="00AA7213" w:rsidRPr="00717040">
        <w:rPr>
          <w:rFonts w:cs="Times New Roman"/>
          <w:color w:val="000000" w:themeColor="text1"/>
          <w:lang w:val="sr-Cyrl-CS"/>
        </w:rPr>
        <w:t xml:space="preserve">и правним </w:t>
      </w:r>
      <w:r w:rsidR="005A59A4" w:rsidRPr="00717040">
        <w:rPr>
          <w:rFonts w:cs="Times New Roman"/>
          <w:color w:val="000000" w:themeColor="text1"/>
          <w:lang w:val="sr-Cyrl-CS"/>
        </w:rPr>
        <w:t xml:space="preserve">лицима </w:t>
      </w:r>
      <w:r w:rsidR="00AA7213" w:rsidRPr="00717040">
        <w:rPr>
          <w:rFonts w:cs="Times New Roman"/>
          <w:color w:val="000000" w:themeColor="text1"/>
          <w:lang w:val="sr-Cyrl-CS"/>
        </w:rPr>
        <w:t>која су власници путничких возила радне запремине мотора преко 2000 cm³</w:t>
      </w:r>
      <w:r w:rsidR="00FA5A3F" w:rsidRPr="00717040">
        <w:rPr>
          <w:rFonts w:cs="Times New Roman"/>
          <w:color w:val="000000" w:themeColor="text1"/>
          <w:lang w:val="sr-Cyrl-CS"/>
        </w:rPr>
        <w:t xml:space="preserve"> која су старости преко пет до </w:t>
      </w:r>
      <w:r w:rsidR="003D57E7" w:rsidRPr="00717040">
        <w:rPr>
          <w:rFonts w:cs="Times New Roman"/>
          <w:color w:val="000000" w:themeColor="text1"/>
          <w:lang w:val="sr-Cyrl-CS"/>
        </w:rPr>
        <w:t>20</w:t>
      </w:r>
      <w:r w:rsidR="00FA5A3F" w:rsidRPr="00717040">
        <w:rPr>
          <w:rFonts w:cs="Times New Roman"/>
          <w:color w:val="000000" w:themeColor="text1"/>
          <w:lang w:val="sr-Cyrl-CS"/>
        </w:rPr>
        <w:t xml:space="preserve"> година представља подстицајну меру за остварење циља који се жели постићи овим законом. </w:t>
      </w:r>
    </w:p>
    <w:p w:rsidR="0000397F" w:rsidRPr="00717040" w:rsidRDefault="0000397F" w:rsidP="0000397F">
      <w:pPr>
        <w:spacing w:after="0" w:line="20" w:lineRule="atLeast"/>
        <w:jc w:val="both"/>
        <w:rPr>
          <w:rFonts w:cs="Times New Roman"/>
          <w:i/>
          <w:color w:val="FF0000"/>
          <w:lang w:val="sr-Cyrl-CS"/>
        </w:rPr>
      </w:pPr>
    </w:p>
    <w:p w:rsidR="0000397F" w:rsidRPr="00717040" w:rsidRDefault="0000397F" w:rsidP="005615D5">
      <w:pPr>
        <w:pStyle w:val="ListParagraph"/>
        <w:numPr>
          <w:ilvl w:val="0"/>
          <w:numId w:val="26"/>
        </w:numPr>
        <w:tabs>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су у оквиру разматраних опција идентификоване институционално</w:t>
      </w:r>
      <w:r w:rsidR="005615D5" w:rsidRPr="00717040">
        <w:rPr>
          <w:rFonts w:ascii="Times New Roman" w:hAnsi="Times New Roman" w:cs="Times New Roman"/>
          <w:color w:val="000000" w:themeColor="text1"/>
          <w:sz w:val="24"/>
          <w:szCs w:val="24"/>
          <w:lang w:val="sr-Cyrl-CS"/>
        </w:rPr>
        <w:t xml:space="preserve"> </w:t>
      </w:r>
      <w:r w:rsidRPr="00717040">
        <w:rPr>
          <w:rFonts w:ascii="Times New Roman" w:hAnsi="Times New Roman" w:cs="Times New Roman"/>
          <w:i/>
          <w:color w:val="000000" w:themeColor="text1"/>
          <w:sz w:val="24"/>
          <w:szCs w:val="24"/>
          <w:lang w:val="sr-Cyrl-CS"/>
        </w:rPr>
        <w:t>управљачко организационе мере које је неопходно спровести да би се постигли посебни циљеви?</w:t>
      </w:r>
    </w:p>
    <w:p w:rsidR="0000397F" w:rsidRPr="00717040" w:rsidRDefault="0000397F" w:rsidP="0000397F">
      <w:pPr>
        <w:pStyle w:val="ListParagraph"/>
        <w:spacing w:after="0" w:line="20" w:lineRule="atLeast"/>
        <w:ind w:left="1725"/>
        <w:jc w:val="both"/>
        <w:rPr>
          <w:rFonts w:ascii="Times New Roman" w:hAnsi="Times New Roman" w:cs="Times New Roman"/>
          <w:color w:val="000000" w:themeColor="text1"/>
          <w:sz w:val="24"/>
          <w:szCs w:val="24"/>
          <w:lang w:val="sr-Cyrl-CS"/>
        </w:rPr>
      </w:pPr>
    </w:p>
    <w:p w:rsidR="0000397F" w:rsidRPr="00717040" w:rsidRDefault="004A65CD"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Предложеним законским решењима </w:t>
      </w:r>
      <w:r w:rsidR="0000397F" w:rsidRPr="00717040">
        <w:rPr>
          <w:rFonts w:cs="Times New Roman"/>
          <w:color w:val="000000" w:themeColor="text1"/>
          <w:lang w:val="sr-Cyrl-CS"/>
        </w:rPr>
        <w:t>не уводе се организационе, управљачке и институционалне промене.</w:t>
      </w:r>
    </w:p>
    <w:p w:rsidR="0000397F" w:rsidRPr="00717040" w:rsidRDefault="0000397F" w:rsidP="0000397F">
      <w:pPr>
        <w:spacing w:after="0" w:line="20" w:lineRule="atLeast"/>
        <w:ind w:firstLine="720"/>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 xml:space="preserve">5) Да ли се промена може постићи кроз спровођење </w:t>
      </w:r>
      <w:proofErr w:type="spellStart"/>
      <w:r w:rsidRPr="00717040">
        <w:rPr>
          <w:rFonts w:cs="Times New Roman"/>
          <w:i/>
          <w:color w:val="000000" w:themeColor="text1"/>
          <w:lang w:val="sr-Cyrl-CS"/>
        </w:rPr>
        <w:t>информативно-едукативних</w:t>
      </w:r>
      <w:proofErr w:type="spellEnd"/>
      <w:r w:rsidRPr="00717040">
        <w:rPr>
          <w:rFonts w:cs="Times New Roman"/>
          <w:i/>
          <w:color w:val="000000" w:themeColor="text1"/>
          <w:lang w:val="sr-Cyrl-CS"/>
        </w:rPr>
        <w:t xml:space="preserve"> мера?</w:t>
      </w:r>
    </w:p>
    <w:p w:rsidR="0000397F" w:rsidRPr="00717040" w:rsidRDefault="0000397F" w:rsidP="0000397F">
      <w:pPr>
        <w:spacing w:after="0" w:line="20" w:lineRule="atLeast"/>
        <w:ind w:firstLine="720"/>
        <w:jc w:val="both"/>
        <w:rPr>
          <w:rFonts w:cs="Times New Roman"/>
          <w:i/>
          <w:color w:val="000000" w:themeColor="text1"/>
          <w:lang w:val="sr-Cyrl-CS"/>
        </w:rPr>
      </w:pPr>
    </w:p>
    <w:p w:rsidR="00FA5A3F" w:rsidRPr="00717040" w:rsidRDefault="00FA5A3F" w:rsidP="00FA5A3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Имајући у виду да је реч о законској материји, промена се не може постићи</w:t>
      </w:r>
      <w:r w:rsidRPr="00717040">
        <w:rPr>
          <w:rFonts w:cs="Times New Roman"/>
          <w:i/>
          <w:color w:val="000000" w:themeColor="text1"/>
          <w:lang w:val="sr-Cyrl-CS"/>
        </w:rPr>
        <w:t xml:space="preserve"> </w:t>
      </w:r>
      <w:r w:rsidRPr="00717040">
        <w:rPr>
          <w:rFonts w:cs="Times New Roman"/>
          <w:color w:val="000000" w:themeColor="text1"/>
          <w:lang w:val="sr-Cyrl-CS"/>
        </w:rPr>
        <w:t xml:space="preserve">кроз спровођење </w:t>
      </w:r>
      <w:proofErr w:type="spellStart"/>
      <w:r w:rsidRPr="00717040">
        <w:rPr>
          <w:rFonts w:cs="Times New Roman"/>
          <w:color w:val="000000" w:themeColor="text1"/>
          <w:lang w:val="sr-Cyrl-CS"/>
        </w:rPr>
        <w:t>информативно-едукативних</w:t>
      </w:r>
      <w:proofErr w:type="spellEnd"/>
      <w:r w:rsidRPr="00717040">
        <w:rPr>
          <w:rFonts w:cs="Times New Roman"/>
          <w:color w:val="000000" w:themeColor="text1"/>
          <w:lang w:val="sr-Cyrl-CS"/>
        </w:rPr>
        <w:t xml:space="preserve"> мера.</w:t>
      </w:r>
    </w:p>
    <w:p w:rsidR="0000397F" w:rsidRPr="00717040" w:rsidRDefault="004A65CD" w:rsidP="0000397F">
      <w:pPr>
        <w:spacing w:after="0" w:line="20" w:lineRule="atLeast"/>
        <w:ind w:firstLine="720"/>
        <w:jc w:val="both"/>
        <w:rPr>
          <w:rFonts w:cs="Times New Roman"/>
          <w:color w:val="FF0000"/>
          <w:lang w:val="sr-Cyrl-CS"/>
        </w:rPr>
      </w:pPr>
      <w:r w:rsidRPr="00717040">
        <w:rPr>
          <w:rFonts w:cs="Times New Roman"/>
          <w:color w:val="000000" w:themeColor="text1"/>
          <w:lang w:val="sr-Cyrl-CS"/>
        </w:rPr>
        <w:t xml:space="preserve"> </w:t>
      </w: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00397F" w:rsidRPr="00717040" w:rsidRDefault="0000397F" w:rsidP="0000397F">
      <w:pPr>
        <w:spacing w:after="0" w:line="20" w:lineRule="atLeast"/>
        <w:jc w:val="both"/>
        <w:rPr>
          <w:rFonts w:cs="Times New Roman"/>
          <w:i/>
          <w:color w:val="FF0000"/>
          <w:lang w:val="sr-Cyrl-CS"/>
        </w:rPr>
      </w:pPr>
    </w:p>
    <w:p w:rsidR="0000397F" w:rsidRPr="00717040" w:rsidRDefault="0000397F" w:rsidP="006632BC">
      <w:pPr>
        <w:spacing w:after="0" w:line="20" w:lineRule="atLeast"/>
        <w:jc w:val="both"/>
        <w:rPr>
          <w:rFonts w:cs="Times New Roman"/>
          <w:color w:val="000000" w:themeColor="text1"/>
          <w:lang w:val="sr-Cyrl-CS"/>
        </w:rPr>
      </w:pPr>
      <w:r w:rsidRPr="00717040">
        <w:rPr>
          <w:rFonts w:cs="Times New Roman"/>
          <w:color w:val="FF0000"/>
          <w:lang w:val="sr-Cyrl-CS"/>
        </w:rPr>
        <w:tab/>
      </w:r>
      <w:r w:rsidRPr="00717040">
        <w:rPr>
          <w:rFonts w:cs="Times New Roman"/>
          <w:color w:val="000000" w:themeColor="text1"/>
          <w:lang w:val="sr-Cyrl-CS"/>
        </w:rPr>
        <w:t>Заинтересоване стране су указал</w:t>
      </w:r>
      <w:r w:rsidR="0045477A" w:rsidRPr="00717040">
        <w:rPr>
          <w:rFonts w:cs="Times New Roman"/>
          <w:color w:val="000000" w:themeColor="text1"/>
          <w:lang w:val="sr-Cyrl-CS"/>
        </w:rPr>
        <w:t>е</w:t>
      </w:r>
      <w:r w:rsidR="006632BC" w:rsidRPr="00717040">
        <w:rPr>
          <w:rFonts w:cs="Times New Roman"/>
          <w:color w:val="000000" w:themeColor="text1"/>
          <w:lang w:val="sr-Cyrl-CS"/>
        </w:rPr>
        <w:t xml:space="preserve"> на проблеме </w:t>
      </w:r>
      <w:r w:rsidR="00FA5A3F" w:rsidRPr="00717040">
        <w:rPr>
          <w:rFonts w:cs="Times New Roman"/>
          <w:color w:val="000000" w:themeColor="text1"/>
          <w:lang w:val="sr-Cyrl-CS"/>
        </w:rPr>
        <w:t>изазване износом пореског оптерећења за путничка возила радне запремине мотора преко 2000 cm³</w:t>
      </w:r>
      <w:r w:rsidR="006632BC" w:rsidRPr="00717040">
        <w:rPr>
          <w:rFonts w:cs="Times New Roman"/>
          <w:color w:val="000000" w:themeColor="text1"/>
          <w:lang w:val="sr-Cyrl-CS"/>
        </w:rPr>
        <w:t>. И</w:t>
      </w:r>
      <w:r w:rsidRPr="00717040">
        <w:rPr>
          <w:rFonts w:cs="Times New Roman"/>
          <w:color w:val="000000" w:themeColor="text1"/>
          <w:lang w:val="sr-Cyrl-CS"/>
        </w:rPr>
        <w:t xml:space="preserve">мајући у виду да су предложена решења </w:t>
      </w:r>
      <w:r w:rsidR="0045477A" w:rsidRPr="00717040">
        <w:rPr>
          <w:rFonts w:cs="Times New Roman"/>
          <w:color w:val="000000" w:themeColor="text1"/>
          <w:lang w:val="sr-Cyrl-CS"/>
        </w:rPr>
        <w:t xml:space="preserve">законска </w:t>
      </w:r>
      <w:r w:rsidRPr="00717040">
        <w:rPr>
          <w:rFonts w:cs="Times New Roman"/>
          <w:color w:val="000000" w:themeColor="text1"/>
          <w:lang w:val="sr-Cyrl-CS"/>
        </w:rPr>
        <w:t xml:space="preserve">материја, нема могућности да се циљеви који се желе постићи реше без </w:t>
      </w:r>
      <w:r w:rsidR="0045477A" w:rsidRPr="00717040">
        <w:rPr>
          <w:rFonts w:cs="Times New Roman"/>
          <w:color w:val="000000" w:themeColor="text1"/>
          <w:lang w:val="sr-Cyrl-CS"/>
        </w:rPr>
        <w:t>измене закона</w:t>
      </w:r>
      <w:r w:rsidRPr="00717040">
        <w:rPr>
          <w:rFonts w:cs="Times New Roman"/>
          <w:color w:val="000000" w:themeColor="text1"/>
          <w:lang w:val="sr-Cyrl-CS"/>
        </w:rPr>
        <w:t>.</w:t>
      </w:r>
    </w:p>
    <w:p w:rsidR="0000397F" w:rsidRPr="00717040" w:rsidRDefault="0000397F" w:rsidP="0000397F">
      <w:pPr>
        <w:spacing w:after="0" w:line="20" w:lineRule="atLeast"/>
        <w:jc w:val="center"/>
        <w:rPr>
          <w:rFonts w:cs="Times New Roman"/>
          <w:i/>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7) Да ли постоје расположиви, односно потенцијални ресурси за спровођење идентификованих опција?</w:t>
      </w:r>
    </w:p>
    <w:p w:rsidR="0000397F" w:rsidRPr="00717040" w:rsidRDefault="0000397F" w:rsidP="0000397F">
      <w:pPr>
        <w:spacing w:after="0" w:line="20" w:lineRule="atLeast"/>
        <w:jc w:val="both"/>
        <w:rPr>
          <w:rFonts w:cs="Times New Roman"/>
          <w:i/>
          <w:color w:val="000000" w:themeColor="text1"/>
          <w:lang w:val="sr-Cyrl-CS"/>
        </w:rPr>
      </w:pPr>
    </w:p>
    <w:p w:rsidR="0000397F" w:rsidRPr="00717040" w:rsidRDefault="0000397F" w:rsidP="0000397F">
      <w:pPr>
        <w:spacing w:after="0" w:line="20" w:lineRule="atLeast"/>
        <w:jc w:val="both"/>
        <w:rPr>
          <w:rFonts w:cs="Times New Roman"/>
          <w:color w:val="000000" w:themeColor="text1"/>
          <w:lang w:val="sr-Cyrl-CS"/>
        </w:rPr>
      </w:pPr>
      <w:r w:rsidRPr="00717040">
        <w:rPr>
          <w:rFonts w:cs="Times New Roman"/>
          <w:i/>
          <w:color w:val="000000" w:themeColor="text1"/>
          <w:lang w:val="sr-Cyrl-CS"/>
        </w:rPr>
        <w:tab/>
      </w:r>
      <w:r w:rsidRPr="00717040">
        <w:rPr>
          <w:rFonts w:cs="Times New Roman"/>
          <w:color w:val="000000" w:themeColor="text1"/>
          <w:lang w:val="sr-Cyrl-CS"/>
        </w:rPr>
        <w:t>Надлежни орган</w:t>
      </w:r>
      <w:r w:rsidR="004A65CD" w:rsidRPr="00717040">
        <w:rPr>
          <w:rFonts w:cs="Times New Roman"/>
          <w:color w:val="000000" w:themeColor="text1"/>
          <w:lang w:val="sr-Cyrl-CS"/>
        </w:rPr>
        <w:t>и</w:t>
      </w:r>
      <w:r w:rsidRPr="00717040">
        <w:rPr>
          <w:rFonts w:cs="Times New Roman"/>
          <w:color w:val="000000" w:themeColor="text1"/>
          <w:lang w:val="sr-Cyrl-CS"/>
        </w:rPr>
        <w:t xml:space="preserve"> има</w:t>
      </w:r>
      <w:r w:rsidR="004A65CD" w:rsidRPr="00717040">
        <w:rPr>
          <w:rFonts w:cs="Times New Roman"/>
          <w:color w:val="000000" w:themeColor="text1"/>
          <w:lang w:val="sr-Cyrl-CS"/>
        </w:rPr>
        <w:t>ју</w:t>
      </w:r>
      <w:r w:rsidRPr="00717040">
        <w:rPr>
          <w:rFonts w:cs="Times New Roman"/>
          <w:color w:val="000000" w:themeColor="text1"/>
          <w:lang w:val="sr-Cyrl-CS"/>
        </w:rPr>
        <w:t xml:space="preserve"> капацитет за спровођење </w:t>
      </w:r>
      <w:r w:rsidR="0045477A" w:rsidRPr="00717040">
        <w:rPr>
          <w:rFonts w:cs="Times New Roman"/>
          <w:color w:val="000000" w:themeColor="text1"/>
          <w:lang w:val="sr-Cyrl-CS"/>
        </w:rPr>
        <w:t xml:space="preserve">изабраних </w:t>
      </w:r>
      <w:r w:rsidR="004A65CD" w:rsidRPr="00717040">
        <w:rPr>
          <w:rFonts w:cs="Times New Roman"/>
          <w:color w:val="000000" w:themeColor="text1"/>
          <w:lang w:val="sr-Cyrl-CS"/>
        </w:rPr>
        <w:t>законских решења</w:t>
      </w:r>
      <w:r w:rsidRPr="00717040">
        <w:rPr>
          <w:rFonts w:cs="Times New Roman"/>
          <w:color w:val="000000" w:themeColor="text1"/>
          <w:lang w:val="sr-Cyrl-CS"/>
        </w:rPr>
        <w:t>.</w:t>
      </w:r>
    </w:p>
    <w:p w:rsidR="0000397F" w:rsidRPr="00717040" w:rsidRDefault="0000397F" w:rsidP="0000397F">
      <w:pPr>
        <w:spacing w:after="0" w:line="20" w:lineRule="atLeast"/>
        <w:jc w:val="center"/>
        <w:rPr>
          <w:rFonts w:cs="Times New Roman"/>
          <w:i/>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00397F" w:rsidRPr="00717040" w:rsidRDefault="0000397F" w:rsidP="0000397F">
      <w:pPr>
        <w:spacing w:after="0" w:line="20" w:lineRule="atLeast"/>
        <w:ind w:firstLine="720"/>
        <w:jc w:val="both"/>
        <w:rPr>
          <w:rFonts w:cs="Times New Roman"/>
          <w:color w:val="000000" w:themeColor="text1"/>
          <w:lang w:val="sr-Cyrl-CS"/>
        </w:rPr>
      </w:pPr>
    </w:p>
    <w:p w:rsidR="00FA5A3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Предложени модел омогућава </w:t>
      </w:r>
      <w:r w:rsidR="00B067A3" w:rsidRPr="00717040">
        <w:rPr>
          <w:rFonts w:cs="Times New Roman"/>
          <w:color w:val="000000" w:themeColor="text1"/>
          <w:lang w:val="sr-Cyrl-CS"/>
        </w:rPr>
        <w:t xml:space="preserve">трошковну уштеду код </w:t>
      </w:r>
      <w:r w:rsidR="00FA5A3F" w:rsidRPr="00717040">
        <w:rPr>
          <w:rFonts w:cs="Times New Roman"/>
          <w:color w:val="000000" w:themeColor="text1"/>
          <w:lang w:val="sr-Cyrl-CS"/>
        </w:rPr>
        <w:t xml:space="preserve">регистрације путничких возила радне запремине мотора преко 2000 cm³, која су преко пет до </w:t>
      </w:r>
      <w:r w:rsidR="001542E7" w:rsidRPr="00717040">
        <w:rPr>
          <w:rFonts w:cs="Times New Roman"/>
          <w:color w:val="000000" w:themeColor="text1"/>
          <w:lang w:val="sr-Cyrl-CS"/>
        </w:rPr>
        <w:t>20</w:t>
      </w:r>
      <w:r w:rsidR="00FA5A3F" w:rsidRPr="00717040">
        <w:rPr>
          <w:rFonts w:cs="Times New Roman"/>
          <w:color w:val="000000" w:themeColor="text1"/>
          <w:lang w:val="sr-Cyrl-CS"/>
        </w:rPr>
        <w:t xml:space="preserve"> навршених година старости. Тај циљ ће се постићи повећањем процентуалног умањења прописаних износа пореза, зависно од навршених година старости возила. На тај начин није мењан прописани износ пореза за возила до пет година старости, већ се смањује за старија возила имајући у виду да се са повећањем њихове старости смањује и њихова вредност.</w:t>
      </w: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На</w:t>
      </w:r>
      <w:r w:rsidR="00B067A3" w:rsidRPr="00717040">
        <w:rPr>
          <w:rFonts w:cs="Times New Roman"/>
          <w:color w:val="000000" w:themeColor="text1"/>
          <w:lang w:val="sr-Cyrl-CS"/>
        </w:rPr>
        <w:t xml:space="preserve"> тај начин се постиже жељена промена и остварење циља.</w:t>
      </w:r>
    </w:p>
    <w:p w:rsidR="0000397F" w:rsidRPr="00717040" w:rsidRDefault="0000397F" w:rsidP="0000397F">
      <w:pPr>
        <w:spacing w:after="0" w:line="20" w:lineRule="atLeast"/>
        <w:ind w:firstLine="720"/>
        <w:jc w:val="both"/>
        <w:rPr>
          <w:rFonts w:cs="Times New Roman"/>
          <w:color w:val="FF0000"/>
          <w:lang w:val="sr-Cyrl-CS"/>
        </w:rPr>
      </w:pPr>
    </w:p>
    <w:p w:rsidR="00B519B8" w:rsidRPr="00717040" w:rsidRDefault="00B519B8" w:rsidP="0000397F">
      <w:pPr>
        <w:spacing w:after="0" w:line="20" w:lineRule="atLeast"/>
        <w:ind w:firstLine="720"/>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4. Кључна питања за анализу финансијских ефеката</w:t>
      </w:r>
    </w:p>
    <w:p w:rsidR="0000397F" w:rsidRPr="00717040" w:rsidRDefault="0000397F" w:rsidP="0000397F">
      <w:pPr>
        <w:spacing w:after="0" w:line="20" w:lineRule="atLeast"/>
        <w:jc w:val="both"/>
        <w:rPr>
          <w:rFonts w:cs="Times New Roman"/>
          <w:color w:val="000000" w:themeColor="text1"/>
          <w:lang w:val="sr-Cyrl-CS"/>
        </w:rPr>
      </w:pPr>
    </w:p>
    <w:p w:rsidR="0000397F" w:rsidRPr="00717040" w:rsidRDefault="0000397F" w:rsidP="006612C9">
      <w:pPr>
        <w:pStyle w:val="ListParagraph"/>
        <w:numPr>
          <w:ilvl w:val="0"/>
          <w:numId w:val="23"/>
        </w:numPr>
        <w:tabs>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717040">
        <w:rPr>
          <w:rFonts w:ascii="Times New Roman" w:hAnsi="Times New Roman" w:cs="Times New Roman"/>
          <w:i/>
          <w:color w:val="000000" w:themeColor="text1"/>
          <w:sz w:val="24"/>
          <w:szCs w:val="24"/>
          <w:lang w:val="sr-Cyrl-CS"/>
        </w:rPr>
        <w:t xml:space="preserve">Какве ће ефекте </w:t>
      </w:r>
      <w:proofErr w:type="spellStart"/>
      <w:r w:rsidRPr="00717040">
        <w:rPr>
          <w:rFonts w:ascii="Times New Roman" w:hAnsi="Times New Roman" w:cs="Times New Roman"/>
          <w:i/>
          <w:color w:val="000000" w:themeColor="text1"/>
          <w:sz w:val="24"/>
          <w:szCs w:val="24"/>
          <w:lang w:val="sr-Cyrl-CS"/>
        </w:rPr>
        <w:t>изабранa</w:t>
      </w:r>
      <w:proofErr w:type="spellEnd"/>
      <w:r w:rsidRPr="00717040">
        <w:rPr>
          <w:rFonts w:ascii="Times New Roman" w:hAnsi="Times New Roman" w:cs="Times New Roman"/>
          <w:i/>
          <w:color w:val="000000" w:themeColor="text1"/>
          <w:sz w:val="24"/>
          <w:szCs w:val="24"/>
          <w:lang w:val="sr-Cyrl-CS"/>
        </w:rPr>
        <w:t xml:space="preserve"> </w:t>
      </w:r>
      <w:proofErr w:type="spellStart"/>
      <w:r w:rsidRPr="00717040">
        <w:rPr>
          <w:rFonts w:ascii="Times New Roman" w:hAnsi="Times New Roman" w:cs="Times New Roman"/>
          <w:i/>
          <w:color w:val="000000" w:themeColor="text1"/>
          <w:sz w:val="24"/>
          <w:szCs w:val="24"/>
          <w:lang w:val="sr-Cyrl-CS"/>
        </w:rPr>
        <w:t>опцијa</w:t>
      </w:r>
      <w:proofErr w:type="spellEnd"/>
      <w:r w:rsidRPr="00717040">
        <w:rPr>
          <w:rFonts w:ascii="Times New Roman" w:hAnsi="Times New Roman" w:cs="Times New Roman"/>
          <w:i/>
          <w:color w:val="000000" w:themeColor="text1"/>
          <w:sz w:val="24"/>
          <w:szCs w:val="24"/>
          <w:lang w:val="sr-Cyrl-CS"/>
        </w:rPr>
        <w:t xml:space="preserve"> имати на јавне приходе и расходе у средњем и дугом року?</w:t>
      </w:r>
      <w:r w:rsidRPr="00717040">
        <w:rPr>
          <w:rFonts w:ascii="Times New Roman" w:hAnsi="Times New Roman" w:cs="Times New Roman"/>
          <w:color w:val="000000" w:themeColor="text1"/>
          <w:sz w:val="24"/>
          <w:szCs w:val="24"/>
          <w:lang w:val="sr-Cyrl-CS"/>
        </w:rPr>
        <w:t xml:space="preserve"> </w:t>
      </w:r>
    </w:p>
    <w:p w:rsidR="0000397F" w:rsidRPr="00717040" w:rsidRDefault="0000397F" w:rsidP="0000397F">
      <w:pPr>
        <w:pStyle w:val="ListParagraph"/>
        <w:spacing w:after="0" w:line="20" w:lineRule="atLeast"/>
        <w:ind w:left="1710"/>
        <w:jc w:val="both"/>
        <w:rPr>
          <w:rFonts w:ascii="Times New Roman" w:hAnsi="Times New Roman" w:cs="Times New Roman"/>
          <w:color w:val="000000" w:themeColor="text1"/>
          <w:lang w:val="sr-Cyrl-CS"/>
        </w:rPr>
      </w:pPr>
    </w:p>
    <w:p w:rsidR="00D4711F" w:rsidRPr="00717040" w:rsidRDefault="00DF642E" w:rsidP="00D4711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И</w:t>
      </w:r>
      <w:r w:rsidR="0000397F" w:rsidRPr="00717040">
        <w:rPr>
          <w:rFonts w:cs="Times New Roman"/>
          <w:color w:val="000000" w:themeColor="text1"/>
          <w:lang w:val="sr-Cyrl-CS"/>
        </w:rPr>
        <w:t>мајући у виду циљ ов</w:t>
      </w:r>
      <w:r w:rsidR="006612C9" w:rsidRPr="00717040">
        <w:rPr>
          <w:rFonts w:cs="Times New Roman"/>
          <w:color w:val="000000" w:themeColor="text1"/>
          <w:lang w:val="sr-Cyrl-CS"/>
        </w:rPr>
        <w:t>ог закона</w:t>
      </w:r>
      <w:r w:rsidR="0000397F" w:rsidRPr="00717040">
        <w:rPr>
          <w:rFonts w:cs="Times New Roman"/>
          <w:color w:val="000000" w:themeColor="text1"/>
          <w:lang w:val="sr-Cyrl-CS"/>
        </w:rPr>
        <w:t>, прописан</w:t>
      </w:r>
      <w:r w:rsidR="006612C9" w:rsidRPr="00717040">
        <w:rPr>
          <w:rFonts w:cs="Times New Roman"/>
          <w:color w:val="000000" w:themeColor="text1"/>
          <w:lang w:val="sr-Cyrl-CS"/>
        </w:rPr>
        <w:t>а</w:t>
      </w:r>
      <w:r w:rsidR="0000397F" w:rsidRPr="00717040">
        <w:rPr>
          <w:rFonts w:cs="Times New Roman"/>
          <w:color w:val="000000" w:themeColor="text1"/>
          <w:lang w:val="sr-Cyrl-CS"/>
        </w:rPr>
        <w:t xml:space="preserve"> решењ</w:t>
      </w:r>
      <w:r w:rsidR="006612C9" w:rsidRPr="00717040">
        <w:rPr>
          <w:rFonts w:cs="Times New Roman"/>
          <w:color w:val="000000" w:themeColor="text1"/>
          <w:lang w:val="sr-Cyrl-CS"/>
        </w:rPr>
        <w:t>а</w:t>
      </w:r>
      <w:r w:rsidR="0000397F" w:rsidRPr="00717040">
        <w:rPr>
          <w:rFonts w:cs="Times New Roman"/>
          <w:color w:val="000000" w:themeColor="text1"/>
          <w:lang w:val="sr-Cyrl-CS"/>
        </w:rPr>
        <w:t xml:space="preserve"> мо</w:t>
      </w:r>
      <w:r w:rsidR="006612C9" w:rsidRPr="00717040">
        <w:rPr>
          <w:rFonts w:cs="Times New Roman"/>
          <w:color w:val="000000" w:themeColor="text1"/>
          <w:lang w:val="sr-Cyrl-CS"/>
        </w:rPr>
        <w:t>гу</w:t>
      </w:r>
      <w:r w:rsidR="0000397F" w:rsidRPr="00717040">
        <w:rPr>
          <w:rFonts w:cs="Times New Roman"/>
          <w:color w:val="000000" w:themeColor="text1"/>
          <w:lang w:val="sr-Cyrl-CS"/>
        </w:rPr>
        <w:t xml:space="preserve"> имати </w:t>
      </w:r>
      <w:r w:rsidR="00FA5A3F" w:rsidRPr="00717040">
        <w:rPr>
          <w:rFonts w:cs="Times New Roman"/>
          <w:color w:val="000000" w:themeColor="text1"/>
          <w:lang w:val="sr-Cyrl-CS"/>
        </w:rPr>
        <w:t>нега</w:t>
      </w:r>
      <w:r w:rsidR="0000397F" w:rsidRPr="00717040">
        <w:rPr>
          <w:rFonts w:cs="Times New Roman"/>
          <w:color w:val="000000" w:themeColor="text1"/>
          <w:lang w:val="sr-Cyrl-CS"/>
        </w:rPr>
        <w:t>тивне ефект</w:t>
      </w:r>
      <w:r w:rsidR="006612C9" w:rsidRPr="00717040">
        <w:rPr>
          <w:rFonts w:cs="Times New Roman"/>
          <w:color w:val="000000" w:themeColor="text1"/>
          <w:lang w:val="sr-Cyrl-CS"/>
        </w:rPr>
        <w:t>е на јавне приходе</w:t>
      </w:r>
      <w:r w:rsidR="00FA5A3F" w:rsidRPr="00717040">
        <w:rPr>
          <w:rFonts w:cs="Times New Roman"/>
          <w:color w:val="000000" w:themeColor="text1"/>
          <w:lang w:val="sr-Cyrl-CS"/>
        </w:rPr>
        <w:t xml:space="preserve"> који припадају буџету Републике Србије</w:t>
      </w:r>
      <w:r w:rsidR="005A59A4" w:rsidRPr="00717040">
        <w:rPr>
          <w:rFonts w:cs="Times New Roman"/>
          <w:color w:val="000000" w:themeColor="text1"/>
          <w:lang w:val="sr-Cyrl-CS"/>
        </w:rPr>
        <w:t>,</w:t>
      </w:r>
      <w:r w:rsidR="006612C9" w:rsidRPr="00717040">
        <w:rPr>
          <w:rFonts w:cs="Times New Roman"/>
          <w:color w:val="000000" w:themeColor="text1"/>
          <w:lang w:val="sr-Cyrl-CS"/>
        </w:rPr>
        <w:t xml:space="preserve"> с обзиром на то да</w:t>
      </w:r>
      <w:r w:rsidR="00D4711F" w:rsidRPr="00717040">
        <w:rPr>
          <w:rFonts w:cs="Times New Roman"/>
          <w:color w:val="000000" w:themeColor="text1"/>
          <w:lang w:val="sr-Cyrl-CS"/>
        </w:rPr>
        <w:t xml:space="preserve"> се смањује износ пореза који се плаћа код регистрације појединих путничких возила. Имајући у виду број тих возила и њихову старост, не очекује се да ти ефекти буду значајни.</w:t>
      </w:r>
    </w:p>
    <w:p w:rsidR="0000397F" w:rsidRPr="00717040" w:rsidRDefault="0000397F" w:rsidP="0000397F">
      <w:pPr>
        <w:spacing w:after="0" w:line="20" w:lineRule="atLeast"/>
        <w:jc w:val="both"/>
        <w:rPr>
          <w:rFonts w:cs="Times New Roman"/>
          <w:i/>
          <w:color w:val="000000" w:themeColor="text1"/>
          <w:lang w:val="sr-Cyrl-CS"/>
        </w:rPr>
      </w:pPr>
    </w:p>
    <w:p w:rsidR="0000397F" w:rsidRPr="00717040" w:rsidRDefault="0000397F" w:rsidP="004A65CD">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00397F" w:rsidRPr="00717040" w:rsidRDefault="0000397F" w:rsidP="0000397F">
      <w:pPr>
        <w:pStyle w:val="ListParagraph"/>
        <w:spacing w:after="0" w:line="20" w:lineRule="atLeast"/>
        <w:ind w:left="1710"/>
        <w:jc w:val="both"/>
        <w:rPr>
          <w:rFonts w:ascii="Times New Roman" w:hAnsi="Times New Roman" w:cs="Times New Roman"/>
          <w:i/>
          <w:color w:val="000000" w:themeColor="text1"/>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За спровођење ов</w:t>
      </w:r>
      <w:r w:rsidR="005A59A4" w:rsidRPr="00717040">
        <w:rPr>
          <w:rFonts w:cs="Times New Roman"/>
          <w:color w:val="000000" w:themeColor="text1"/>
          <w:lang w:val="sr-Cyrl-CS"/>
        </w:rPr>
        <w:t xml:space="preserve">ог закона </w:t>
      </w:r>
      <w:r w:rsidRPr="00717040">
        <w:rPr>
          <w:rFonts w:cs="Times New Roman"/>
          <w:color w:val="000000" w:themeColor="text1"/>
          <w:lang w:val="sr-Cyrl-CS"/>
        </w:rPr>
        <w:t>није потребно обезбедити средства у буџету Републике Србије.</w:t>
      </w:r>
    </w:p>
    <w:p w:rsidR="0000397F" w:rsidRPr="00717040" w:rsidRDefault="0000397F" w:rsidP="0000397F">
      <w:pPr>
        <w:spacing w:after="0" w:line="20" w:lineRule="atLeast"/>
        <w:jc w:val="center"/>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3) Како ће спровођење изабране опције утицати на међународне финансијске обавезе?</w:t>
      </w:r>
    </w:p>
    <w:p w:rsidR="00DF642E" w:rsidRPr="00717040" w:rsidRDefault="00DB0AC5" w:rsidP="00DB0AC5">
      <w:pPr>
        <w:spacing w:after="0" w:line="20" w:lineRule="atLeast"/>
        <w:rPr>
          <w:rFonts w:cs="Times New Roman"/>
          <w:color w:val="000000" w:themeColor="text1"/>
          <w:lang w:val="sr-Cyrl-CS"/>
        </w:rPr>
      </w:pPr>
      <w:r w:rsidRPr="00717040">
        <w:rPr>
          <w:rFonts w:cs="Times New Roman"/>
          <w:color w:val="000000" w:themeColor="text1"/>
          <w:lang w:val="sr-Cyrl-CS"/>
        </w:rPr>
        <w:tab/>
      </w:r>
    </w:p>
    <w:p w:rsidR="0000397F" w:rsidRPr="00717040" w:rsidRDefault="00DB0AC5" w:rsidP="00DF642E">
      <w:pPr>
        <w:spacing w:after="0" w:line="20" w:lineRule="atLeast"/>
        <w:ind w:firstLine="720"/>
        <w:rPr>
          <w:rFonts w:cs="Times New Roman"/>
          <w:color w:val="000000" w:themeColor="text1"/>
          <w:lang w:val="sr-Cyrl-CS"/>
        </w:rPr>
      </w:pPr>
      <w:r w:rsidRPr="00717040">
        <w:rPr>
          <w:rFonts w:cs="Times New Roman"/>
          <w:color w:val="000000" w:themeColor="text1"/>
          <w:lang w:val="sr-Cyrl-CS"/>
        </w:rPr>
        <w:t>Спровођење изабране опције неће утицати на међународне финансијске обавезе.</w:t>
      </w:r>
    </w:p>
    <w:p w:rsidR="0000397F" w:rsidRPr="00717040" w:rsidRDefault="0000397F" w:rsidP="0000397F">
      <w:pPr>
        <w:spacing w:after="0" w:line="20" w:lineRule="atLeast"/>
        <w:jc w:val="both"/>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DF642E" w:rsidRPr="00717040" w:rsidRDefault="00DF642E" w:rsidP="001A16B5">
      <w:pPr>
        <w:spacing w:after="0" w:line="20" w:lineRule="atLeast"/>
        <w:ind w:firstLine="720"/>
        <w:jc w:val="both"/>
        <w:rPr>
          <w:rFonts w:cs="Times New Roman"/>
          <w:color w:val="000000" w:themeColor="text1"/>
          <w:lang w:val="sr-Cyrl-CS"/>
        </w:rPr>
      </w:pPr>
    </w:p>
    <w:p w:rsidR="0000397F" w:rsidRPr="00717040" w:rsidRDefault="001A16B5" w:rsidP="00372131">
      <w:pPr>
        <w:spacing w:after="0" w:line="240" w:lineRule="auto"/>
        <w:ind w:firstLine="720"/>
        <w:rPr>
          <w:rFonts w:cs="Times New Roman"/>
          <w:color w:val="000000" w:themeColor="text1"/>
          <w:lang w:val="sr-Cyrl-CS"/>
        </w:rPr>
      </w:pPr>
      <w:r w:rsidRPr="00717040">
        <w:rPr>
          <w:rFonts w:cs="Times New Roman"/>
          <w:color w:val="000000" w:themeColor="text1"/>
          <w:lang w:val="sr-Cyrl-CS"/>
        </w:rPr>
        <w:t xml:space="preserve">Предложене промене </w:t>
      </w:r>
      <w:r w:rsidR="00C65D79" w:rsidRPr="00717040">
        <w:rPr>
          <w:rFonts w:cs="Times New Roman"/>
          <w:color w:val="000000" w:themeColor="text1"/>
          <w:lang w:val="sr-Cyrl-CS"/>
        </w:rPr>
        <w:t xml:space="preserve">не би </w:t>
      </w:r>
      <w:r w:rsidRPr="00717040">
        <w:rPr>
          <w:rFonts w:cs="Times New Roman"/>
          <w:color w:val="000000" w:themeColor="text1"/>
          <w:lang w:val="sr-Cyrl-CS"/>
        </w:rPr>
        <w:t>требале да доведу до трошкова.</w:t>
      </w:r>
      <w:r w:rsidR="0000397F" w:rsidRPr="00717040">
        <w:rPr>
          <w:rFonts w:cs="Times New Roman"/>
          <w:color w:val="000000" w:themeColor="text1"/>
          <w:lang w:val="sr-Cyrl-CS"/>
        </w:rPr>
        <w:t xml:space="preserve">                                                   </w:t>
      </w:r>
      <w:r w:rsidRPr="00717040">
        <w:rPr>
          <w:rFonts w:cs="Times New Roman"/>
          <w:color w:val="000000" w:themeColor="text1"/>
          <w:lang w:val="sr-Cyrl-CS"/>
        </w:rPr>
        <w:tab/>
      </w: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 xml:space="preserve">5) Да ли је могуће финансирати расходе изабране опције кроз </w:t>
      </w:r>
      <w:proofErr w:type="spellStart"/>
      <w:r w:rsidRPr="00717040">
        <w:rPr>
          <w:rFonts w:cs="Times New Roman"/>
          <w:i/>
          <w:color w:val="000000" w:themeColor="text1"/>
          <w:lang w:val="sr-Cyrl-CS"/>
        </w:rPr>
        <w:t>редистрибуцију</w:t>
      </w:r>
      <w:proofErr w:type="spellEnd"/>
      <w:r w:rsidRPr="00717040">
        <w:rPr>
          <w:rFonts w:cs="Times New Roman"/>
          <w:i/>
          <w:color w:val="000000" w:themeColor="text1"/>
          <w:lang w:val="sr-Cyrl-CS"/>
        </w:rPr>
        <w:t xml:space="preserve"> постојећих средстава?</w:t>
      </w:r>
    </w:p>
    <w:p w:rsidR="0000397F" w:rsidRPr="00717040" w:rsidRDefault="0000397F" w:rsidP="0000397F">
      <w:pPr>
        <w:spacing w:after="0" w:line="20" w:lineRule="atLeast"/>
        <w:jc w:val="center"/>
        <w:rPr>
          <w:rFonts w:cs="Times New Roman"/>
          <w:color w:val="000000" w:themeColor="text1"/>
          <w:lang w:val="sr-Cyrl-CS"/>
        </w:rPr>
      </w:pPr>
      <w:r w:rsidRPr="00717040">
        <w:rPr>
          <w:rFonts w:cs="Times New Roman"/>
          <w:color w:val="000000" w:themeColor="text1"/>
          <w:lang w:val="sr-Cyrl-CS"/>
        </w:rPr>
        <w:t>/</w:t>
      </w:r>
    </w:p>
    <w:p w:rsidR="0000397F" w:rsidRPr="00717040" w:rsidRDefault="0000397F" w:rsidP="0000397F">
      <w:pPr>
        <w:spacing w:after="0" w:line="20" w:lineRule="atLeast"/>
        <w:jc w:val="center"/>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6) Какви ће бити ефекти спровођења изабране опције на расходе других институција?</w:t>
      </w:r>
    </w:p>
    <w:p w:rsidR="00DF642E" w:rsidRPr="00717040" w:rsidRDefault="001A16B5" w:rsidP="0000397F">
      <w:pPr>
        <w:spacing w:after="0" w:line="20" w:lineRule="atLeast"/>
        <w:jc w:val="both"/>
        <w:rPr>
          <w:rFonts w:cs="Times New Roman"/>
          <w:b/>
          <w:color w:val="FF0000"/>
          <w:lang w:val="sr-Cyrl-CS"/>
        </w:rPr>
      </w:pPr>
      <w:r w:rsidRPr="00717040">
        <w:rPr>
          <w:rFonts w:cs="Times New Roman"/>
          <w:b/>
          <w:color w:val="FF0000"/>
          <w:lang w:val="sr-Cyrl-CS"/>
        </w:rPr>
        <w:tab/>
      </w:r>
    </w:p>
    <w:p w:rsidR="0000397F" w:rsidRPr="00717040" w:rsidRDefault="001A16B5" w:rsidP="00DF642E">
      <w:pPr>
        <w:spacing w:after="0" w:line="20" w:lineRule="atLeast"/>
        <w:ind w:firstLine="720"/>
        <w:jc w:val="both"/>
        <w:rPr>
          <w:rFonts w:eastAsia="Times New Roman" w:cs="Times New Roman"/>
          <w:color w:val="000000" w:themeColor="text1"/>
          <w:szCs w:val="24"/>
          <w:lang w:val="sr-Cyrl-CS"/>
        </w:rPr>
      </w:pPr>
      <w:r w:rsidRPr="00717040">
        <w:rPr>
          <w:rFonts w:cs="Times New Roman"/>
          <w:color w:val="000000" w:themeColor="text1"/>
          <w:lang w:val="sr-Cyrl-CS"/>
        </w:rPr>
        <w:t>Не</w:t>
      </w:r>
      <w:r w:rsidR="00D4711F" w:rsidRPr="00717040">
        <w:rPr>
          <w:rFonts w:cs="Times New Roman"/>
          <w:color w:val="000000" w:themeColor="text1"/>
          <w:lang w:val="sr-Cyrl-CS"/>
        </w:rPr>
        <w:t xml:space="preserve">ће бити </w:t>
      </w:r>
      <w:r w:rsidRPr="00717040">
        <w:rPr>
          <w:rFonts w:cs="Times New Roman"/>
          <w:color w:val="000000" w:themeColor="text1"/>
          <w:lang w:val="sr-Cyrl-CS"/>
        </w:rPr>
        <w:t>расход</w:t>
      </w:r>
      <w:r w:rsidR="00D4711F" w:rsidRPr="00717040">
        <w:rPr>
          <w:rFonts w:cs="Times New Roman"/>
          <w:color w:val="000000" w:themeColor="text1"/>
          <w:lang w:val="sr-Cyrl-CS"/>
        </w:rPr>
        <w:t>а</w:t>
      </w:r>
      <w:r w:rsidRPr="00717040">
        <w:rPr>
          <w:rFonts w:cs="Times New Roman"/>
          <w:color w:val="000000" w:themeColor="text1"/>
          <w:lang w:val="sr-Cyrl-CS"/>
        </w:rPr>
        <w:t xml:space="preserve"> других институција</w:t>
      </w:r>
      <w:r w:rsidR="00D4711F" w:rsidRPr="00717040">
        <w:rPr>
          <w:rFonts w:cs="Times New Roman"/>
          <w:color w:val="000000" w:themeColor="text1"/>
          <w:lang w:val="sr-Cyrl-CS"/>
        </w:rPr>
        <w:t xml:space="preserve"> спровођењем предложених решења</w:t>
      </w:r>
      <w:r w:rsidRPr="00717040">
        <w:rPr>
          <w:rFonts w:eastAsia="Times New Roman" w:cs="Times New Roman"/>
          <w:color w:val="000000" w:themeColor="text1"/>
          <w:szCs w:val="24"/>
          <w:lang w:val="sr-Cyrl-CS"/>
        </w:rPr>
        <w:t>.</w:t>
      </w:r>
    </w:p>
    <w:p w:rsidR="001A16B5" w:rsidRPr="00717040" w:rsidRDefault="001A16B5" w:rsidP="0000397F">
      <w:pPr>
        <w:spacing w:after="0" w:line="20" w:lineRule="atLeast"/>
        <w:jc w:val="both"/>
        <w:rPr>
          <w:rFonts w:cs="Times New Roman"/>
          <w:b/>
          <w:color w:val="FF0000"/>
          <w:lang w:val="sr-Cyrl-CS"/>
        </w:rPr>
      </w:pPr>
    </w:p>
    <w:p w:rsidR="0000397F" w:rsidRPr="00717040" w:rsidRDefault="0000397F"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5. Кључна питања за анализу економских ефеката</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00397F" w:rsidRPr="00717040" w:rsidRDefault="0000397F" w:rsidP="0000397F">
      <w:pPr>
        <w:spacing w:after="0" w:line="20" w:lineRule="atLeast"/>
        <w:ind w:firstLine="720"/>
        <w:jc w:val="both"/>
        <w:rPr>
          <w:rFonts w:cs="Times New Roman"/>
          <w:color w:val="000000" w:themeColor="text1"/>
          <w:lang w:val="sr-Cyrl-CS"/>
        </w:rPr>
      </w:pPr>
    </w:p>
    <w:p w:rsidR="004A65CD" w:rsidRPr="00717040" w:rsidRDefault="004A65CD" w:rsidP="004A65CD">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Изабрана опција </w:t>
      </w:r>
      <w:r w:rsidR="0041264A" w:rsidRPr="00717040">
        <w:rPr>
          <w:rFonts w:cs="Times New Roman"/>
          <w:color w:val="000000" w:themeColor="text1"/>
          <w:lang w:val="sr-Cyrl-CS"/>
        </w:rPr>
        <w:t xml:space="preserve">неће изазвати трошкове, а смањиће пореско оптерећење власницима путничких возила радне запремине мотора преко 2000 cm³, која су старости преко пет до </w:t>
      </w:r>
      <w:r w:rsidR="0094230E">
        <w:rPr>
          <w:rFonts w:cs="Times New Roman"/>
          <w:color w:val="000000" w:themeColor="text1"/>
          <w:lang w:val="sr-Cyrl-CS"/>
        </w:rPr>
        <w:t xml:space="preserve">20 </w:t>
      </w:r>
      <w:bookmarkStart w:id="0" w:name="_GoBack"/>
      <w:bookmarkEnd w:id="0"/>
      <w:r w:rsidR="0041264A" w:rsidRPr="00717040">
        <w:rPr>
          <w:rFonts w:cs="Times New Roman"/>
          <w:color w:val="000000" w:themeColor="text1"/>
          <w:lang w:val="sr-Cyrl-CS"/>
        </w:rPr>
        <w:t>година, а које се плаћа сваке године приликом регистрације возила.</w:t>
      </w:r>
    </w:p>
    <w:p w:rsidR="00C65D79" w:rsidRPr="00717040" w:rsidRDefault="00C65D79" w:rsidP="004A65CD">
      <w:pPr>
        <w:spacing w:after="0" w:line="20" w:lineRule="atLeast"/>
        <w:ind w:firstLine="720"/>
        <w:jc w:val="both"/>
        <w:rPr>
          <w:rFonts w:cs="Times New Roman"/>
          <w:i/>
          <w:color w:val="000000" w:themeColor="text1"/>
          <w:lang w:val="sr-Cyrl-CS"/>
        </w:rPr>
      </w:pPr>
    </w:p>
    <w:p w:rsidR="0000397F" w:rsidRPr="00717040" w:rsidRDefault="004A65CD" w:rsidP="004A65CD">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2)</w:t>
      </w:r>
      <w:r w:rsidRPr="00717040">
        <w:rPr>
          <w:rFonts w:cs="Times New Roman"/>
          <w:color w:val="000000" w:themeColor="text1"/>
          <w:lang w:val="sr-Cyrl-CS"/>
        </w:rPr>
        <w:t xml:space="preserve"> </w:t>
      </w:r>
      <w:r w:rsidR="0000397F" w:rsidRPr="00717040">
        <w:rPr>
          <w:rFonts w:cs="Times New Roman"/>
          <w:i/>
          <w:color w:val="000000" w:themeColor="text1"/>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00397F" w:rsidRPr="00717040" w:rsidRDefault="0000397F" w:rsidP="0000397F">
      <w:pPr>
        <w:pStyle w:val="ListParagraph"/>
        <w:spacing w:after="0" w:line="20" w:lineRule="atLeast"/>
        <w:ind w:left="1710"/>
        <w:jc w:val="both"/>
        <w:rPr>
          <w:rFonts w:ascii="Times New Roman" w:hAnsi="Times New Roman" w:cs="Times New Roman"/>
          <w:i/>
          <w:color w:val="FF0000"/>
          <w:lang w:val="sr-Cyrl-CS"/>
        </w:rPr>
      </w:pPr>
    </w:p>
    <w:p w:rsidR="0000397F" w:rsidRPr="00717040" w:rsidRDefault="004A65CD"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Изабрана опција не утиче на конкурентност привредних субјеката на домаћем и иностраном тржишту</w:t>
      </w:r>
      <w:r w:rsidR="0000397F" w:rsidRPr="00717040">
        <w:rPr>
          <w:rFonts w:cs="Times New Roman"/>
          <w:color w:val="000000" w:themeColor="text1"/>
          <w:lang w:val="sr-Cyrl-CS"/>
        </w:rPr>
        <w:t>.</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0F6B08">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изабране опције утичу на услове конкуренције и на који начин?</w:t>
      </w:r>
    </w:p>
    <w:p w:rsidR="0000397F" w:rsidRPr="00717040" w:rsidRDefault="0000397F" w:rsidP="0000397F">
      <w:pPr>
        <w:pStyle w:val="ListParagraph"/>
        <w:spacing w:after="0" w:line="20" w:lineRule="atLeast"/>
        <w:ind w:left="1710"/>
        <w:jc w:val="both"/>
        <w:rPr>
          <w:rFonts w:ascii="Times New Roman" w:hAnsi="Times New Roman" w:cs="Times New Roman"/>
          <w:i/>
          <w:color w:val="FF0000"/>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Изабрани модел нема утицаја на услове конкуренције.</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 xml:space="preserve">4) Да ли изабрана опција утиче на трансфер технологије и/или примену </w:t>
      </w:r>
      <w:proofErr w:type="spellStart"/>
      <w:r w:rsidRPr="00717040">
        <w:rPr>
          <w:rFonts w:cs="Times New Roman"/>
          <w:i/>
          <w:color w:val="000000" w:themeColor="text1"/>
          <w:lang w:val="sr-Cyrl-CS"/>
        </w:rPr>
        <w:t>техничко-технолошких</w:t>
      </w:r>
      <w:proofErr w:type="spellEnd"/>
      <w:r w:rsidRPr="00717040">
        <w:rPr>
          <w:rFonts w:cs="Times New Roman"/>
          <w:i/>
          <w:color w:val="000000" w:themeColor="text1"/>
          <w:lang w:val="sr-Cyrl-CS"/>
        </w:rPr>
        <w:t>, организационих и пословних иновација и на који начин?</w:t>
      </w:r>
    </w:p>
    <w:p w:rsidR="0000397F" w:rsidRPr="00717040" w:rsidRDefault="0000397F" w:rsidP="000F6B08">
      <w:pPr>
        <w:spacing w:after="0" w:line="20" w:lineRule="atLeast"/>
        <w:rPr>
          <w:rFonts w:cs="Times New Roman"/>
          <w:i/>
          <w:color w:val="000000" w:themeColor="text1"/>
          <w:lang w:val="sr-Cyrl-CS"/>
        </w:rPr>
      </w:pPr>
    </w:p>
    <w:p w:rsidR="0000397F" w:rsidRPr="00717040" w:rsidRDefault="000F6B08" w:rsidP="0000397F">
      <w:pPr>
        <w:spacing w:after="0" w:line="20" w:lineRule="atLeast"/>
        <w:jc w:val="both"/>
        <w:rPr>
          <w:rFonts w:cs="Times New Roman"/>
          <w:color w:val="000000" w:themeColor="text1"/>
          <w:lang w:val="sr-Cyrl-CS"/>
        </w:rPr>
      </w:pPr>
      <w:r w:rsidRPr="00717040">
        <w:rPr>
          <w:rFonts w:cs="Times New Roman"/>
          <w:color w:val="000000" w:themeColor="text1"/>
          <w:lang w:val="sr-Cyrl-CS"/>
        </w:rPr>
        <w:tab/>
        <w:t xml:space="preserve">Изабрана опција нема утицаја на трансфер технологије и/или примену </w:t>
      </w:r>
      <w:proofErr w:type="spellStart"/>
      <w:r w:rsidRPr="00717040">
        <w:rPr>
          <w:rFonts w:cs="Times New Roman"/>
          <w:color w:val="000000" w:themeColor="text1"/>
          <w:lang w:val="sr-Cyrl-CS"/>
        </w:rPr>
        <w:t>техничко-технолошких</w:t>
      </w:r>
      <w:proofErr w:type="spellEnd"/>
      <w:r w:rsidRPr="00717040">
        <w:rPr>
          <w:rFonts w:cs="Times New Roman"/>
          <w:color w:val="000000" w:themeColor="text1"/>
          <w:lang w:val="sr-Cyrl-CS"/>
        </w:rPr>
        <w:t>, организационих и пословних иновација.</w:t>
      </w:r>
    </w:p>
    <w:p w:rsidR="000F6B08" w:rsidRPr="00717040" w:rsidRDefault="000F6B08" w:rsidP="0000397F">
      <w:pPr>
        <w:spacing w:after="0" w:line="20" w:lineRule="atLeast"/>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5) Да ли изабрана опција утиче на друштвено богатство и његову расподелу и на који начин?</w:t>
      </w:r>
    </w:p>
    <w:p w:rsidR="0000397F" w:rsidRPr="00717040" w:rsidRDefault="0000397F" w:rsidP="000F6B08">
      <w:pPr>
        <w:spacing w:after="0" w:line="20" w:lineRule="atLeast"/>
        <w:rPr>
          <w:rFonts w:cs="Times New Roman"/>
          <w:i/>
          <w:color w:val="000000" w:themeColor="text1"/>
          <w:lang w:val="sr-Cyrl-CS"/>
        </w:rPr>
      </w:pPr>
    </w:p>
    <w:p w:rsidR="000F6B08" w:rsidRPr="00717040" w:rsidRDefault="000F6B08" w:rsidP="000F6B08">
      <w:pPr>
        <w:spacing w:after="0" w:line="20" w:lineRule="atLeast"/>
        <w:rPr>
          <w:rFonts w:cs="Times New Roman"/>
          <w:color w:val="000000" w:themeColor="text1"/>
          <w:lang w:val="sr-Cyrl-CS"/>
        </w:rPr>
      </w:pPr>
      <w:r w:rsidRPr="00717040">
        <w:rPr>
          <w:rFonts w:cs="Times New Roman"/>
          <w:color w:val="000000" w:themeColor="text1"/>
          <w:lang w:val="sr-Cyrl-CS"/>
        </w:rPr>
        <w:tab/>
        <w:t>Изабрана опција нема утицаја на друштвено богатство и његову расподелу.</w:t>
      </w:r>
    </w:p>
    <w:p w:rsidR="0000397F" w:rsidRPr="00717040" w:rsidRDefault="0000397F" w:rsidP="0000397F">
      <w:pPr>
        <w:spacing w:after="0" w:line="20" w:lineRule="atLeast"/>
        <w:jc w:val="both"/>
        <w:rPr>
          <w:rFonts w:cs="Times New Roman"/>
          <w:i/>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00397F" w:rsidRPr="00717040" w:rsidRDefault="0000397F" w:rsidP="0000397F">
      <w:pPr>
        <w:spacing w:after="0" w:line="20" w:lineRule="atLeast"/>
        <w:jc w:val="center"/>
        <w:rPr>
          <w:rFonts w:cs="Times New Roman"/>
          <w:i/>
          <w:color w:val="000000" w:themeColor="text1"/>
          <w:lang w:val="sr-Cyrl-CS"/>
        </w:rPr>
      </w:pPr>
    </w:p>
    <w:p w:rsidR="0000397F" w:rsidRPr="00717040" w:rsidRDefault="0000397F" w:rsidP="004A65CD">
      <w:pPr>
        <w:spacing w:after="0" w:line="20" w:lineRule="atLeast"/>
        <w:jc w:val="both"/>
        <w:rPr>
          <w:rFonts w:cs="Times New Roman"/>
          <w:color w:val="000000" w:themeColor="text1"/>
          <w:lang w:val="sr-Cyrl-CS"/>
        </w:rPr>
      </w:pPr>
      <w:r w:rsidRPr="00717040">
        <w:rPr>
          <w:rFonts w:cs="Times New Roman"/>
          <w:i/>
          <w:color w:val="000000" w:themeColor="text1"/>
          <w:lang w:val="sr-Cyrl-CS"/>
        </w:rPr>
        <w:tab/>
      </w:r>
      <w:r w:rsidR="004A65CD" w:rsidRPr="00717040">
        <w:rPr>
          <w:rFonts w:cs="Times New Roman"/>
          <w:color w:val="000000" w:themeColor="text1"/>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rsidR="000A40B8" w:rsidRPr="00717040" w:rsidRDefault="000A40B8" w:rsidP="000A40B8">
      <w:pPr>
        <w:rPr>
          <w:sz w:val="20"/>
          <w:szCs w:val="20"/>
          <w:lang w:val="sr-Cyrl-CS"/>
        </w:rPr>
      </w:pPr>
    </w:p>
    <w:p w:rsidR="000A40B8" w:rsidRPr="00717040" w:rsidRDefault="000A40B8" w:rsidP="000A40B8">
      <w:pPr>
        <w:ind w:firstLine="720"/>
        <w:jc w:val="both"/>
        <w:rPr>
          <w:b/>
          <w:szCs w:val="24"/>
          <w:lang w:val="sr-Cyrl-CS"/>
        </w:rPr>
      </w:pPr>
      <w:r w:rsidRPr="00717040">
        <w:rPr>
          <w:b/>
          <w:szCs w:val="24"/>
          <w:lang w:val="sr-Cyrl-CS"/>
        </w:rPr>
        <w:t>6. Кључна питања за анализу ефеката на друштво (Колике трошкове и користи (материјалне и нематеријалне) ће изабрана опција проузроковати грађанима?).</w:t>
      </w:r>
    </w:p>
    <w:p w:rsidR="0000397F" w:rsidRPr="00717040" w:rsidRDefault="000A40B8" w:rsidP="0041264A">
      <w:pPr>
        <w:spacing w:after="0" w:line="20" w:lineRule="atLeast"/>
        <w:jc w:val="both"/>
        <w:rPr>
          <w:rFonts w:cs="Times New Roman"/>
          <w:color w:val="000000" w:themeColor="text1"/>
          <w:lang w:val="sr-Cyrl-CS"/>
        </w:rPr>
      </w:pPr>
      <w:r w:rsidRPr="00717040">
        <w:rPr>
          <w:rFonts w:cs="Times New Roman"/>
          <w:i/>
          <w:color w:val="000000" w:themeColor="text1"/>
          <w:lang w:val="sr-Cyrl-CS"/>
        </w:rPr>
        <w:tab/>
      </w:r>
      <w:r w:rsidR="0041264A" w:rsidRPr="00717040">
        <w:rPr>
          <w:rFonts w:cs="Times New Roman"/>
          <w:color w:val="000000" w:themeColor="text1"/>
          <w:lang w:val="sr-Cyrl-CS"/>
        </w:rPr>
        <w:t xml:space="preserve">Изабрана опција неће довести до трошкова, а представљаће материјалну корист за власнике путничких возила радне запремине мотора преко 2000 cm³, која су старости преко пет до </w:t>
      </w:r>
      <w:r w:rsidR="002434FC" w:rsidRPr="00717040">
        <w:rPr>
          <w:rFonts w:cs="Times New Roman"/>
          <w:color w:val="000000" w:themeColor="text1"/>
          <w:lang w:val="sr-Cyrl-CS"/>
        </w:rPr>
        <w:t>20</w:t>
      </w:r>
      <w:r w:rsidR="0041264A" w:rsidRPr="00717040">
        <w:rPr>
          <w:rFonts w:cs="Times New Roman"/>
          <w:color w:val="000000" w:themeColor="text1"/>
          <w:lang w:val="sr-Cyrl-CS"/>
        </w:rPr>
        <w:t xml:space="preserve"> година</w:t>
      </w:r>
      <w:r w:rsidRPr="00717040">
        <w:rPr>
          <w:rFonts w:cs="Times New Roman"/>
          <w:color w:val="000000" w:themeColor="text1"/>
          <w:lang w:val="sr-Cyrl-CS"/>
        </w:rPr>
        <w:t>.</w:t>
      </w:r>
    </w:p>
    <w:p w:rsidR="000A40B8" w:rsidRPr="00717040" w:rsidRDefault="000A40B8" w:rsidP="0000397F">
      <w:pPr>
        <w:spacing w:after="0" w:line="20" w:lineRule="atLeast"/>
        <w:jc w:val="both"/>
        <w:rPr>
          <w:rFonts w:cs="Times New Roman"/>
          <w:i/>
          <w:color w:val="000000" w:themeColor="text1"/>
          <w:lang w:val="sr-Cyrl-CS"/>
        </w:rPr>
      </w:pPr>
    </w:p>
    <w:p w:rsidR="0000397F" w:rsidRPr="00717040" w:rsidRDefault="000A40B8"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7</w:t>
      </w:r>
      <w:r w:rsidR="0000397F" w:rsidRPr="00717040">
        <w:rPr>
          <w:rFonts w:cs="Times New Roman"/>
          <w:b/>
          <w:color w:val="000000" w:themeColor="text1"/>
          <w:lang w:val="sr-Cyrl-CS"/>
        </w:rPr>
        <w:t>. Кључна питања за анализу управљачких ефеката</w:t>
      </w:r>
    </w:p>
    <w:p w:rsidR="0000397F" w:rsidRPr="00717040" w:rsidRDefault="0000397F" w:rsidP="0000397F">
      <w:pPr>
        <w:spacing w:after="0" w:line="20" w:lineRule="atLeast"/>
        <w:jc w:val="both"/>
        <w:rPr>
          <w:rFonts w:cs="Times New Roman"/>
          <w:color w:val="000000" w:themeColor="text1"/>
          <w:szCs w:val="24"/>
          <w:lang w:val="sr-Cyrl-CS"/>
        </w:rPr>
      </w:pPr>
    </w:p>
    <w:p w:rsidR="0000397F" w:rsidRPr="00717040" w:rsidRDefault="0000397F" w:rsidP="000F6B08">
      <w:pPr>
        <w:pStyle w:val="ListParagraph"/>
        <w:numPr>
          <w:ilvl w:val="0"/>
          <w:numId w:val="24"/>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се изабраном опцијом уводе организационе, управљачке или институционалне промене и које су то промене?</w:t>
      </w:r>
    </w:p>
    <w:p w:rsidR="0000397F" w:rsidRPr="00717040"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717040" w:rsidRDefault="00717040" w:rsidP="0000397F">
      <w:pPr>
        <w:spacing w:after="0" w:line="20" w:lineRule="atLeast"/>
        <w:ind w:firstLine="720"/>
        <w:jc w:val="both"/>
        <w:rPr>
          <w:rFonts w:cs="Times New Roman"/>
          <w:color w:val="000000" w:themeColor="text1"/>
          <w:lang w:val="sr-Cyrl-CS"/>
        </w:rPr>
      </w:pPr>
      <w:r>
        <w:rPr>
          <w:rFonts w:cs="Times New Roman"/>
          <w:color w:val="000000" w:themeColor="text1"/>
          <w:lang w:val="sr-Cyrl-CS"/>
        </w:rPr>
        <w:t>Предложеним решењи</w:t>
      </w:r>
      <w:r w:rsidR="000F6B08" w:rsidRPr="00717040">
        <w:rPr>
          <w:rFonts w:cs="Times New Roman"/>
          <w:color w:val="000000" w:themeColor="text1"/>
          <w:lang w:val="sr-Cyrl-CS"/>
        </w:rPr>
        <w:t xml:space="preserve">ма </w:t>
      </w:r>
      <w:r w:rsidR="0000397F" w:rsidRPr="00717040">
        <w:rPr>
          <w:rFonts w:cs="Times New Roman"/>
          <w:color w:val="000000" w:themeColor="text1"/>
          <w:lang w:val="sr-Cyrl-CS"/>
        </w:rPr>
        <w:t>не уводе се организационе, управљачке и институционалне промене.</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0F6B08">
      <w:pPr>
        <w:pStyle w:val="ListParagraph"/>
        <w:numPr>
          <w:ilvl w:val="0"/>
          <w:numId w:val="24"/>
        </w:numPr>
        <w:tabs>
          <w:tab w:val="left" w:pos="1134"/>
        </w:tabs>
        <w:spacing w:after="0" w:line="20" w:lineRule="atLeast"/>
        <w:ind w:left="0" w:firstLine="720"/>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00397F" w:rsidRPr="00717040"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Постојећа јавна управа има капацитет за спровођење </w:t>
      </w:r>
      <w:r w:rsidR="000F6B08" w:rsidRPr="00717040">
        <w:rPr>
          <w:rFonts w:cs="Times New Roman"/>
          <w:color w:val="000000" w:themeColor="text1"/>
          <w:lang w:val="sr-Cyrl-CS"/>
        </w:rPr>
        <w:t xml:space="preserve">предложених мера. </w:t>
      </w:r>
    </w:p>
    <w:p w:rsidR="0000397F" w:rsidRPr="00717040" w:rsidRDefault="0000397F" w:rsidP="0000397F">
      <w:pPr>
        <w:spacing w:after="0" w:line="20" w:lineRule="atLeast"/>
        <w:ind w:firstLine="720"/>
        <w:jc w:val="both"/>
        <w:rPr>
          <w:rFonts w:cs="Times New Roman"/>
          <w:color w:val="FF0000"/>
          <w:szCs w:val="24"/>
          <w:lang w:val="sr-Cyrl-CS"/>
        </w:rPr>
      </w:pPr>
    </w:p>
    <w:p w:rsidR="0000397F" w:rsidRPr="00717040" w:rsidRDefault="0000397F" w:rsidP="000F6B08">
      <w:pPr>
        <w:pStyle w:val="ListParagraph"/>
        <w:numPr>
          <w:ilvl w:val="0"/>
          <w:numId w:val="24"/>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717040">
        <w:rPr>
          <w:rFonts w:ascii="Times New Roman" w:hAnsi="Times New Roman" w:cs="Times New Roman"/>
          <w:i/>
          <w:color w:val="000000" w:themeColor="text1"/>
          <w:sz w:val="24"/>
          <w:szCs w:val="24"/>
          <w:lang w:val="sr-Cyrl-CS"/>
        </w:rPr>
        <w:t>сл</w:t>
      </w:r>
      <w:proofErr w:type="spellEnd"/>
      <w:r w:rsidRPr="00717040">
        <w:rPr>
          <w:rFonts w:ascii="Times New Roman" w:hAnsi="Times New Roman" w:cs="Times New Roman"/>
          <w:i/>
          <w:color w:val="000000" w:themeColor="text1"/>
          <w:sz w:val="24"/>
          <w:szCs w:val="24"/>
          <w:lang w:val="sr-Cyrl-CS"/>
        </w:rPr>
        <w:t>.) и у којем временском периоду је то потребно спровести?</w:t>
      </w:r>
    </w:p>
    <w:p w:rsidR="0000397F" w:rsidRPr="00717040"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717040" w:rsidRDefault="0000397F"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lastRenderedPageBreak/>
        <w:t xml:space="preserve">За реализацију </w:t>
      </w:r>
      <w:r w:rsidR="0025521C" w:rsidRPr="00717040">
        <w:rPr>
          <w:rFonts w:cs="Times New Roman"/>
          <w:color w:val="000000" w:themeColor="text1"/>
          <w:lang w:val="sr-Cyrl-CS"/>
        </w:rPr>
        <w:t xml:space="preserve">предложених мера </w:t>
      </w:r>
      <w:r w:rsidRPr="00717040">
        <w:rPr>
          <w:rFonts w:cs="Times New Roman"/>
          <w:color w:val="000000" w:themeColor="text1"/>
          <w:lang w:val="sr-Cyrl-CS"/>
        </w:rPr>
        <w:t>није потребно извршити реструктурирање постојећег државног органа</w:t>
      </w:r>
      <w:r w:rsidR="00C65D79" w:rsidRPr="00717040">
        <w:rPr>
          <w:rFonts w:cs="Times New Roman"/>
          <w:color w:val="000000" w:themeColor="text1"/>
          <w:lang w:val="sr-Cyrl-CS"/>
        </w:rPr>
        <w:t>,</w:t>
      </w:r>
      <w:r w:rsidRPr="00717040">
        <w:rPr>
          <w:rFonts w:cs="Times New Roman"/>
          <w:color w:val="000000" w:themeColor="text1"/>
          <w:lang w:val="sr-Cyrl-CS"/>
        </w:rPr>
        <w:t xml:space="preserve"> нити било ког другог субјекта.</w:t>
      </w:r>
    </w:p>
    <w:p w:rsidR="0000397F" w:rsidRPr="00717040" w:rsidRDefault="0000397F" w:rsidP="0000397F">
      <w:pPr>
        <w:spacing w:after="0" w:line="20" w:lineRule="atLeast"/>
        <w:jc w:val="both"/>
        <w:rPr>
          <w:rFonts w:cs="Times New Roman"/>
          <w:color w:val="FF0000"/>
          <w:lang w:val="sr-Cyrl-CS"/>
        </w:rPr>
      </w:pPr>
    </w:p>
    <w:p w:rsidR="0000397F" w:rsidRPr="00717040" w:rsidRDefault="0000397F" w:rsidP="0025521C">
      <w:pPr>
        <w:pStyle w:val="ListParagraph"/>
        <w:numPr>
          <w:ilvl w:val="0"/>
          <w:numId w:val="24"/>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00397F" w:rsidRPr="00717040"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DB0AC5" w:rsidRPr="00717040" w:rsidRDefault="0000397F" w:rsidP="00DB0AC5">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Изабрани модел </w:t>
      </w:r>
      <w:r w:rsidR="0025521C" w:rsidRPr="00717040">
        <w:rPr>
          <w:rFonts w:cs="Times New Roman"/>
          <w:color w:val="000000" w:themeColor="text1"/>
          <w:lang w:val="sr-Cyrl-CS"/>
        </w:rPr>
        <w:t xml:space="preserve">је у сагласности са </w:t>
      </w:r>
      <w:r w:rsidRPr="00717040">
        <w:rPr>
          <w:rFonts w:cs="Times New Roman"/>
          <w:color w:val="000000" w:themeColor="text1"/>
          <w:lang w:val="sr-Cyrl-CS"/>
        </w:rPr>
        <w:t>са важећим прописима.</w:t>
      </w:r>
    </w:p>
    <w:p w:rsidR="00DB0AC5" w:rsidRPr="00717040" w:rsidRDefault="00DB0AC5" w:rsidP="00DB0AC5">
      <w:pPr>
        <w:spacing w:after="0" w:line="20" w:lineRule="atLeast"/>
        <w:ind w:firstLine="720"/>
        <w:jc w:val="both"/>
        <w:rPr>
          <w:rFonts w:cs="Times New Roman"/>
          <w:color w:val="000000" w:themeColor="text1"/>
          <w:lang w:val="sr-Cyrl-CS"/>
        </w:rPr>
      </w:pPr>
    </w:p>
    <w:p w:rsidR="0000397F" w:rsidRPr="00717040" w:rsidRDefault="00DB0AC5" w:rsidP="00DB0AC5">
      <w:pPr>
        <w:spacing w:after="0" w:line="20" w:lineRule="atLeast"/>
        <w:ind w:firstLine="720"/>
        <w:jc w:val="both"/>
        <w:rPr>
          <w:rFonts w:cs="Times New Roman"/>
          <w:i/>
          <w:color w:val="000000" w:themeColor="text1"/>
          <w:lang w:val="sr-Cyrl-CS"/>
        </w:rPr>
      </w:pPr>
      <w:r w:rsidRPr="00717040">
        <w:rPr>
          <w:rFonts w:cs="Times New Roman"/>
          <w:color w:val="000000" w:themeColor="text1"/>
          <w:lang w:val="sr-Cyrl-CS"/>
        </w:rPr>
        <w:t xml:space="preserve">5)  </w:t>
      </w:r>
      <w:r w:rsidR="0000397F" w:rsidRPr="00717040">
        <w:rPr>
          <w:rFonts w:cs="Times New Roman"/>
          <w:i/>
          <w:color w:val="000000" w:themeColor="text1"/>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25521C" w:rsidRPr="00717040" w:rsidRDefault="0025521C" w:rsidP="0025521C">
      <w:pPr>
        <w:pStyle w:val="ListParagraph"/>
        <w:spacing w:after="0" w:line="20" w:lineRule="atLeast"/>
        <w:ind w:left="0"/>
        <w:jc w:val="both"/>
        <w:rPr>
          <w:rFonts w:ascii="Times New Roman" w:hAnsi="Times New Roman" w:cs="Times New Roman"/>
          <w:color w:val="000000" w:themeColor="text1"/>
          <w:lang w:val="sr-Cyrl-CS"/>
        </w:rPr>
      </w:pPr>
    </w:p>
    <w:p w:rsidR="00DB0AC5" w:rsidRPr="00717040" w:rsidRDefault="0025521C"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r w:rsidRPr="00717040">
        <w:rPr>
          <w:rFonts w:ascii="Times New Roman" w:hAnsi="Times New Roman" w:cs="Times New Roman"/>
          <w:color w:val="000000" w:themeColor="text1"/>
          <w:sz w:val="24"/>
          <w:szCs w:val="24"/>
          <w:lang w:val="sr-Cyrl-CS"/>
        </w:rPr>
        <w:t>Изабрана опција не утиче на владавину права и безбедност, нити на одговорност и транспарентност рада јавне управе.</w:t>
      </w:r>
    </w:p>
    <w:p w:rsidR="00DB0AC5" w:rsidRPr="00717040" w:rsidRDefault="00DB0AC5"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p>
    <w:p w:rsidR="0000397F" w:rsidRPr="00717040" w:rsidRDefault="00DB0AC5"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r w:rsidRPr="00717040">
        <w:rPr>
          <w:rFonts w:ascii="Times New Roman" w:hAnsi="Times New Roman" w:cs="Times New Roman"/>
          <w:color w:val="000000" w:themeColor="text1"/>
          <w:sz w:val="24"/>
          <w:szCs w:val="24"/>
          <w:lang w:val="sr-Cyrl-CS"/>
        </w:rPr>
        <w:t xml:space="preserve">6) </w:t>
      </w:r>
      <w:r w:rsidR="0000397F" w:rsidRPr="00717040">
        <w:rPr>
          <w:rFonts w:ascii="Times New Roman" w:hAnsi="Times New Roman" w:cs="Times New Roman"/>
          <w:i/>
          <w:color w:val="000000" w:themeColor="text1"/>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00397F" w:rsidRPr="00717040" w:rsidRDefault="0000397F" w:rsidP="0000397F">
      <w:pPr>
        <w:spacing w:after="0" w:line="20" w:lineRule="atLeast"/>
        <w:jc w:val="both"/>
        <w:rPr>
          <w:rFonts w:cs="Times New Roman"/>
          <w:i/>
          <w:color w:val="000000" w:themeColor="text1"/>
          <w:lang w:val="sr-Cyrl-CS"/>
        </w:rPr>
      </w:pPr>
    </w:p>
    <w:p w:rsidR="0000397F" w:rsidRPr="00717040" w:rsidRDefault="0041264A" w:rsidP="0000397F">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Не постоје додатне мере које треба спровести да би се спровела изабрана опција.</w:t>
      </w:r>
      <w:r w:rsidR="00DB0AC5" w:rsidRPr="00717040">
        <w:rPr>
          <w:rFonts w:cs="Times New Roman"/>
          <w:color w:val="000000" w:themeColor="text1"/>
          <w:lang w:val="sr-Cyrl-CS"/>
        </w:rPr>
        <w:t xml:space="preserve"> </w:t>
      </w:r>
    </w:p>
    <w:p w:rsidR="00DB0AC5" w:rsidRPr="00717040" w:rsidRDefault="00DB0AC5" w:rsidP="0000397F">
      <w:pPr>
        <w:spacing w:after="0" w:line="20" w:lineRule="atLeast"/>
        <w:ind w:firstLine="720"/>
        <w:jc w:val="both"/>
        <w:rPr>
          <w:rFonts w:cs="Times New Roman"/>
          <w:color w:val="FF0000"/>
          <w:lang w:val="sr-Cyrl-CS"/>
        </w:rPr>
      </w:pPr>
    </w:p>
    <w:p w:rsidR="0000397F" w:rsidRPr="00717040" w:rsidRDefault="000A40B8"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8</w:t>
      </w:r>
      <w:r w:rsidR="0000397F" w:rsidRPr="00717040">
        <w:rPr>
          <w:rFonts w:cs="Times New Roman"/>
          <w:b/>
          <w:color w:val="000000" w:themeColor="text1"/>
          <w:lang w:val="sr-Cyrl-CS"/>
        </w:rPr>
        <w:t>. Кључна питања за анализу ризика</w:t>
      </w:r>
    </w:p>
    <w:p w:rsidR="0000397F" w:rsidRPr="00717040" w:rsidRDefault="0000397F" w:rsidP="0000397F">
      <w:pPr>
        <w:spacing w:after="0" w:line="20" w:lineRule="atLeast"/>
        <w:jc w:val="both"/>
        <w:rPr>
          <w:rFonts w:cs="Times New Roman"/>
          <w:color w:val="000000" w:themeColor="text1"/>
          <w:lang w:val="sr-Cyrl-CS"/>
        </w:rPr>
      </w:pPr>
    </w:p>
    <w:p w:rsidR="0000397F" w:rsidRPr="00717040" w:rsidRDefault="0000397F" w:rsidP="007456B5">
      <w:pPr>
        <w:pStyle w:val="ListParagraph"/>
        <w:numPr>
          <w:ilvl w:val="0"/>
          <w:numId w:val="25"/>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717040">
        <w:rPr>
          <w:rFonts w:ascii="Times New Roman" w:hAnsi="Times New Roman" w:cs="Times New Roman"/>
          <w:i/>
          <w:color w:val="000000" w:themeColor="text1"/>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w:t>
      </w:r>
      <w:r w:rsidR="00A24133" w:rsidRPr="00717040">
        <w:rPr>
          <w:rFonts w:ascii="Times New Roman" w:hAnsi="Times New Roman" w:cs="Times New Roman"/>
          <w:i/>
          <w:color w:val="000000" w:themeColor="text1"/>
          <w:sz w:val="24"/>
          <w:szCs w:val="24"/>
          <w:lang w:val="sr-Cyrl-CS"/>
        </w:rPr>
        <w:t xml:space="preserve">, Владу, државне органе и </w:t>
      </w:r>
      <w:proofErr w:type="spellStart"/>
      <w:r w:rsidR="00A24133" w:rsidRPr="00717040">
        <w:rPr>
          <w:rFonts w:ascii="Times New Roman" w:hAnsi="Times New Roman" w:cs="Times New Roman"/>
          <w:i/>
          <w:color w:val="000000" w:themeColor="text1"/>
          <w:sz w:val="24"/>
          <w:szCs w:val="24"/>
          <w:lang w:val="sr-Cyrl-CS"/>
        </w:rPr>
        <w:t>сл</w:t>
      </w:r>
      <w:proofErr w:type="spellEnd"/>
      <w:r w:rsidR="00A24133" w:rsidRPr="00717040">
        <w:rPr>
          <w:rFonts w:ascii="Times New Roman" w:hAnsi="Times New Roman" w:cs="Times New Roman"/>
          <w:i/>
          <w:color w:val="000000" w:themeColor="text1"/>
          <w:sz w:val="24"/>
          <w:szCs w:val="24"/>
          <w:lang w:val="sr-Cyrl-CS"/>
        </w:rPr>
        <w:t>.</w:t>
      </w:r>
      <w:r w:rsidRPr="00717040">
        <w:rPr>
          <w:rFonts w:ascii="Times New Roman" w:hAnsi="Times New Roman" w:cs="Times New Roman"/>
          <w:i/>
          <w:color w:val="000000" w:themeColor="text1"/>
          <w:sz w:val="24"/>
          <w:szCs w:val="24"/>
          <w:lang w:val="sr-Cyrl-CS"/>
        </w:rPr>
        <w:t>)?</w:t>
      </w:r>
    </w:p>
    <w:p w:rsidR="0000397F" w:rsidRPr="00717040" w:rsidRDefault="0000397F" w:rsidP="0000397F">
      <w:pPr>
        <w:pStyle w:val="ListParagraph"/>
        <w:spacing w:after="0" w:line="20" w:lineRule="atLeast"/>
        <w:ind w:left="1785"/>
        <w:jc w:val="both"/>
        <w:rPr>
          <w:rFonts w:ascii="Times New Roman" w:hAnsi="Times New Roman" w:cs="Times New Roman"/>
          <w:i/>
          <w:color w:val="000000" w:themeColor="text1"/>
          <w:lang w:val="sr-Cyrl-CS"/>
        </w:rPr>
      </w:pPr>
    </w:p>
    <w:p w:rsidR="00443BF3" w:rsidRPr="00717040" w:rsidRDefault="0000397F" w:rsidP="0022331E">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 xml:space="preserve">Потреба за </w:t>
      </w:r>
      <w:r w:rsidR="0041264A" w:rsidRPr="00717040">
        <w:rPr>
          <w:rFonts w:cs="Times New Roman"/>
          <w:color w:val="000000" w:themeColor="text1"/>
          <w:lang w:val="sr-Cyrl-CS"/>
        </w:rPr>
        <w:t xml:space="preserve">смањењем пореског оптерећења за путничка возила веће радне запремине мотора </w:t>
      </w:r>
      <w:r w:rsidR="007456B5" w:rsidRPr="00717040">
        <w:rPr>
          <w:rFonts w:cs="Times New Roman"/>
          <w:color w:val="000000" w:themeColor="text1"/>
          <w:lang w:val="sr-Cyrl-CS"/>
        </w:rPr>
        <w:t>по</w:t>
      </w:r>
      <w:r w:rsidR="0022331E" w:rsidRPr="00717040">
        <w:rPr>
          <w:rFonts w:cs="Times New Roman"/>
          <w:color w:val="000000" w:themeColor="text1"/>
          <w:lang w:val="sr-Cyrl-CS"/>
        </w:rPr>
        <w:t xml:space="preserve">држана је од заинтересованих страна тј. резултат је њихових бројних иницијатива за измену закона у том смислу. </w:t>
      </w:r>
    </w:p>
    <w:p w:rsidR="0000397F" w:rsidRPr="00717040" w:rsidRDefault="0000397F" w:rsidP="0000397F">
      <w:pPr>
        <w:spacing w:after="0" w:line="20" w:lineRule="atLeast"/>
        <w:jc w:val="both"/>
        <w:rPr>
          <w:rFonts w:cs="Times New Roman"/>
          <w:i/>
          <w:color w:val="FF0000"/>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C65D79" w:rsidRPr="00717040" w:rsidRDefault="001A16B5" w:rsidP="001A16B5">
      <w:pPr>
        <w:spacing w:after="0" w:line="20" w:lineRule="atLeast"/>
        <w:jc w:val="both"/>
        <w:rPr>
          <w:rFonts w:cs="Times New Roman"/>
          <w:color w:val="000000" w:themeColor="text1"/>
          <w:lang w:val="sr-Cyrl-CS"/>
        </w:rPr>
      </w:pPr>
      <w:r w:rsidRPr="00717040">
        <w:rPr>
          <w:rFonts w:cs="Times New Roman"/>
          <w:color w:val="000000" w:themeColor="text1"/>
          <w:lang w:val="sr-Cyrl-CS"/>
        </w:rPr>
        <w:tab/>
      </w:r>
    </w:p>
    <w:p w:rsidR="0000397F" w:rsidRPr="00717040" w:rsidRDefault="001A16B5" w:rsidP="00C65D79">
      <w:pPr>
        <w:spacing w:after="0" w:line="20" w:lineRule="atLeast"/>
        <w:ind w:firstLine="720"/>
        <w:jc w:val="both"/>
        <w:rPr>
          <w:rFonts w:cs="Times New Roman"/>
          <w:color w:val="000000" w:themeColor="text1"/>
          <w:lang w:val="sr-Cyrl-CS"/>
        </w:rPr>
      </w:pPr>
      <w:r w:rsidRPr="00717040">
        <w:rPr>
          <w:rFonts w:cs="Times New Roman"/>
          <w:color w:val="000000" w:themeColor="text1"/>
          <w:lang w:val="sr-Cyrl-CS"/>
        </w:rPr>
        <w:t>За спровођење изабраних опција није потребно обезб</w:t>
      </w:r>
      <w:r w:rsidR="00B46169" w:rsidRPr="00717040">
        <w:rPr>
          <w:rFonts w:cs="Times New Roman"/>
          <w:color w:val="000000" w:themeColor="text1"/>
          <w:lang w:val="sr-Cyrl-CS"/>
        </w:rPr>
        <w:t>едити финансијска средства, нити спровести поступак јавне набавке.</w:t>
      </w:r>
    </w:p>
    <w:p w:rsidR="00443BF3" w:rsidRPr="00717040" w:rsidRDefault="00443BF3" w:rsidP="0000397F">
      <w:pPr>
        <w:spacing w:after="0" w:line="20" w:lineRule="atLeast"/>
        <w:jc w:val="center"/>
        <w:rPr>
          <w:rFonts w:cs="Times New Roman"/>
          <w:color w:val="000000" w:themeColor="text1"/>
          <w:lang w:val="sr-Cyrl-CS"/>
        </w:rPr>
      </w:pPr>
    </w:p>
    <w:p w:rsidR="0000397F" w:rsidRPr="00717040" w:rsidRDefault="0000397F" w:rsidP="0000397F">
      <w:pPr>
        <w:spacing w:after="0" w:line="20" w:lineRule="atLeast"/>
        <w:ind w:firstLine="720"/>
        <w:jc w:val="both"/>
        <w:rPr>
          <w:rFonts w:cs="Times New Roman"/>
          <w:i/>
          <w:color w:val="000000" w:themeColor="text1"/>
          <w:lang w:val="sr-Cyrl-CS"/>
        </w:rPr>
      </w:pPr>
      <w:r w:rsidRPr="00717040">
        <w:rPr>
          <w:rFonts w:cs="Times New Roman"/>
          <w:i/>
          <w:color w:val="000000" w:themeColor="text1"/>
          <w:lang w:val="sr-Cyrl-CS"/>
        </w:rPr>
        <w:t>3) Да ли постоји још неки ризик за спровођење изабране опције?</w:t>
      </w:r>
    </w:p>
    <w:p w:rsidR="00C65D79" w:rsidRPr="00717040" w:rsidRDefault="00B46169" w:rsidP="00B46169">
      <w:pPr>
        <w:spacing w:after="0" w:line="20" w:lineRule="atLeast"/>
        <w:rPr>
          <w:rFonts w:cs="Times New Roman"/>
          <w:color w:val="000000" w:themeColor="text1"/>
          <w:lang w:val="sr-Cyrl-CS"/>
        </w:rPr>
      </w:pPr>
      <w:r w:rsidRPr="00717040">
        <w:rPr>
          <w:rFonts w:cs="Times New Roman"/>
          <w:color w:val="000000" w:themeColor="text1"/>
          <w:lang w:val="sr-Cyrl-CS"/>
        </w:rPr>
        <w:tab/>
      </w:r>
    </w:p>
    <w:p w:rsidR="0000397F" w:rsidRPr="00717040" w:rsidRDefault="00B46169" w:rsidP="00C65D79">
      <w:pPr>
        <w:spacing w:after="0" w:line="20" w:lineRule="atLeast"/>
        <w:ind w:firstLine="720"/>
        <w:rPr>
          <w:rFonts w:cs="Times New Roman"/>
          <w:color w:val="000000" w:themeColor="text1"/>
          <w:lang w:val="sr-Cyrl-CS"/>
        </w:rPr>
      </w:pPr>
      <w:r w:rsidRPr="00717040">
        <w:rPr>
          <w:rFonts w:cs="Times New Roman"/>
          <w:color w:val="000000" w:themeColor="text1"/>
          <w:lang w:val="sr-Cyrl-CS"/>
        </w:rPr>
        <w:t>Не постоје</w:t>
      </w:r>
      <w:r w:rsidR="00C65D79" w:rsidRPr="00717040">
        <w:rPr>
          <w:rFonts w:cs="Times New Roman"/>
          <w:color w:val="000000" w:themeColor="text1"/>
          <w:lang w:val="sr-Cyrl-CS"/>
        </w:rPr>
        <w:t xml:space="preserve"> уочени </w:t>
      </w:r>
      <w:r w:rsidRPr="00717040">
        <w:rPr>
          <w:rFonts w:cs="Times New Roman"/>
          <w:color w:val="000000" w:themeColor="text1"/>
          <w:lang w:val="sr-Cyrl-CS"/>
        </w:rPr>
        <w:t>ризици у вези спровођења изабраних опција.</w:t>
      </w:r>
    </w:p>
    <w:p w:rsidR="0000397F" w:rsidRPr="00717040" w:rsidRDefault="0000397F" w:rsidP="0000397F">
      <w:pPr>
        <w:spacing w:after="0" w:line="20" w:lineRule="atLeast"/>
        <w:jc w:val="center"/>
        <w:rPr>
          <w:rFonts w:cs="Times New Roman"/>
          <w:color w:val="FF0000"/>
          <w:lang w:val="sr-Cyrl-CS"/>
        </w:rPr>
      </w:pPr>
    </w:p>
    <w:p w:rsidR="0000397F" w:rsidRPr="00717040" w:rsidRDefault="000A40B8" w:rsidP="0000397F">
      <w:pPr>
        <w:spacing w:after="0" w:line="20" w:lineRule="atLeast"/>
        <w:ind w:firstLine="720"/>
        <w:jc w:val="both"/>
        <w:rPr>
          <w:rFonts w:cs="Times New Roman"/>
          <w:b/>
          <w:color w:val="000000" w:themeColor="text1"/>
          <w:lang w:val="sr-Cyrl-CS"/>
        </w:rPr>
      </w:pPr>
      <w:r w:rsidRPr="00717040">
        <w:rPr>
          <w:rFonts w:cs="Times New Roman"/>
          <w:b/>
          <w:color w:val="000000" w:themeColor="text1"/>
          <w:lang w:val="sr-Cyrl-CS"/>
        </w:rPr>
        <w:t xml:space="preserve">9. </w:t>
      </w:r>
      <w:r w:rsidR="0000397F" w:rsidRPr="00717040">
        <w:rPr>
          <w:rFonts w:cs="Times New Roman"/>
          <w:b/>
          <w:color w:val="000000" w:themeColor="text1"/>
          <w:lang w:val="sr-Cyrl-CS"/>
        </w:rPr>
        <w:t>Информације о спроведеним консултацијама</w:t>
      </w:r>
      <w:r w:rsidR="00283F11" w:rsidRPr="00717040">
        <w:rPr>
          <w:rFonts w:cs="Times New Roman"/>
          <w:b/>
          <w:color w:val="000000" w:themeColor="text1"/>
          <w:lang w:val="sr-Cyrl-CS"/>
        </w:rPr>
        <w:t xml:space="preserve"> у току израде Нацрта закона</w:t>
      </w:r>
      <w:r w:rsidR="0000397F" w:rsidRPr="00717040">
        <w:rPr>
          <w:rFonts w:cs="Times New Roman"/>
          <w:b/>
          <w:color w:val="000000" w:themeColor="text1"/>
          <w:lang w:val="sr-Cyrl-CS"/>
        </w:rPr>
        <w:t>:</w:t>
      </w:r>
    </w:p>
    <w:p w:rsidR="0000397F" w:rsidRPr="00717040" w:rsidRDefault="0000397F" w:rsidP="0000397F">
      <w:pPr>
        <w:spacing w:after="0" w:line="20" w:lineRule="atLeast"/>
        <w:ind w:firstLine="720"/>
        <w:jc w:val="both"/>
        <w:rPr>
          <w:rFonts w:cs="Times New Roman"/>
          <w:b/>
          <w:i/>
          <w:color w:val="000000" w:themeColor="text1"/>
          <w:lang w:val="sr-Cyrl-CS"/>
        </w:rPr>
      </w:pPr>
    </w:p>
    <w:p w:rsidR="006953E1" w:rsidRPr="00717040" w:rsidRDefault="006953E1" w:rsidP="006953E1">
      <w:pPr>
        <w:shd w:val="clear" w:color="auto" w:fill="FFFFFF"/>
        <w:spacing w:after="0" w:line="240" w:lineRule="auto"/>
        <w:ind w:firstLine="567"/>
        <w:jc w:val="both"/>
        <w:rPr>
          <w:rFonts w:eastAsia="Times New Roman" w:cs="Times New Roman"/>
          <w:bCs/>
          <w:color w:val="000000" w:themeColor="text1"/>
          <w:szCs w:val="24"/>
          <w:lang w:val="sr-Cyrl-CS"/>
        </w:rPr>
      </w:pPr>
      <w:proofErr w:type="spellStart"/>
      <w:r w:rsidRPr="00717040">
        <w:rPr>
          <w:rFonts w:eastAsia="Times New Roman" w:cs="Times New Roman"/>
          <w:bCs/>
          <w:color w:val="000000" w:themeColor="text1"/>
          <w:szCs w:val="24"/>
          <w:lang w:val="sr-Cyrl-CS"/>
        </w:rPr>
        <w:t>Oвај</w:t>
      </w:r>
      <w:proofErr w:type="spellEnd"/>
      <w:r w:rsidRPr="00717040">
        <w:rPr>
          <w:rFonts w:eastAsia="Times New Roman" w:cs="Times New Roman"/>
          <w:bCs/>
          <w:color w:val="000000" w:themeColor="text1"/>
          <w:szCs w:val="24"/>
          <w:lang w:val="sr-Cyrl-CS"/>
        </w:rPr>
        <w:t xml:space="preserve"> закон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Pr="00717040">
        <w:rPr>
          <w:rFonts w:eastAsia="Times New Roman" w:cs="Times New Roman"/>
          <w:color w:val="000000" w:themeColor="text1"/>
          <w:szCs w:val="24"/>
          <w:lang w:val="sr-Cyrl-CS"/>
        </w:rPr>
        <w:t>(„Службени гласник РС</w:t>
      </w:r>
      <w:r w:rsidRPr="00717040">
        <w:rPr>
          <w:rFonts w:eastAsia="Times New Roman" w:cs="Times New Roman"/>
          <w:bCs/>
          <w:color w:val="000000" w:themeColor="text1"/>
          <w:szCs w:val="24"/>
          <w:lang w:val="sr-Cyrl-CS"/>
        </w:rPr>
        <w:t>”, број 8/19).</w:t>
      </w:r>
    </w:p>
    <w:p w:rsidR="00B519B8" w:rsidRPr="00717040" w:rsidRDefault="00B519B8" w:rsidP="006953E1">
      <w:pPr>
        <w:shd w:val="clear" w:color="auto" w:fill="FFFFFF"/>
        <w:spacing w:after="0" w:line="240" w:lineRule="auto"/>
        <w:ind w:firstLine="567"/>
        <w:jc w:val="both"/>
        <w:rPr>
          <w:rFonts w:eastAsia="Times New Roman" w:cs="Times New Roman"/>
          <w:bCs/>
          <w:color w:val="000000" w:themeColor="text1"/>
          <w:szCs w:val="24"/>
          <w:lang w:val="sr-Cyrl-CS"/>
        </w:rPr>
      </w:pPr>
    </w:p>
    <w:p w:rsidR="00B519B8" w:rsidRPr="00717040" w:rsidRDefault="00B519B8" w:rsidP="006953E1">
      <w:pPr>
        <w:shd w:val="clear" w:color="auto" w:fill="FFFFFF"/>
        <w:spacing w:after="0" w:line="240" w:lineRule="auto"/>
        <w:ind w:firstLine="567"/>
        <w:jc w:val="both"/>
        <w:rPr>
          <w:rFonts w:eastAsia="Times New Roman" w:cs="Times New Roman"/>
          <w:bCs/>
          <w:color w:val="000000" w:themeColor="text1"/>
          <w:szCs w:val="24"/>
          <w:lang w:val="sr-Cyrl-CS"/>
        </w:rPr>
      </w:pPr>
    </w:p>
    <w:p w:rsidR="00B519B8" w:rsidRPr="00717040" w:rsidRDefault="00B519B8" w:rsidP="006953E1">
      <w:pPr>
        <w:shd w:val="clear" w:color="auto" w:fill="FFFFFF"/>
        <w:spacing w:after="0" w:line="240" w:lineRule="auto"/>
        <w:ind w:firstLine="567"/>
        <w:jc w:val="both"/>
        <w:rPr>
          <w:rFonts w:eastAsia="Times New Roman" w:cs="Times New Roman"/>
          <w:bCs/>
          <w:color w:val="000000" w:themeColor="text1"/>
          <w:szCs w:val="24"/>
          <w:lang w:val="sr-Cyrl-CS"/>
        </w:rPr>
      </w:pPr>
    </w:p>
    <w:p w:rsidR="00B519B8" w:rsidRPr="00717040" w:rsidRDefault="00B519B8" w:rsidP="00B519B8">
      <w:pPr>
        <w:shd w:val="clear" w:color="auto" w:fill="FFFFFF"/>
        <w:spacing w:after="0" w:line="240" w:lineRule="auto"/>
        <w:jc w:val="center"/>
        <w:outlineLvl w:val="3"/>
        <w:rPr>
          <w:rFonts w:eastAsia="Times New Roman" w:cs="Times New Roman"/>
          <w:bCs/>
          <w:color w:val="000000"/>
          <w:szCs w:val="24"/>
          <w:lang w:val="sr-Cyrl-CS"/>
        </w:rPr>
      </w:pPr>
      <w:r w:rsidRPr="00717040">
        <w:rPr>
          <w:rFonts w:eastAsia="Times New Roman" w:cs="Times New Roman"/>
          <w:bCs/>
          <w:color w:val="000000" w:themeColor="text1"/>
          <w:szCs w:val="24"/>
          <w:lang w:val="sr-Cyrl-CS"/>
        </w:rPr>
        <w:lastRenderedPageBreak/>
        <w:t xml:space="preserve">VI. </w:t>
      </w:r>
      <w:r w:rsidRPr="00717040">
        <w:rPr>
          <w:rFonts w:eastAsia="Times New Roman" w:cs="Times New Roman"/>
          <w:bCs/>
          <w:color w:val="000000"/>
          <w:szCs w:val="24"/>
          <w:lang w:val="sr-Cyrl-CS"/>
        </w:rPr>
        <w:t xml:space="preserve">ОДРЕДБЕ ЗАКОНА О ПОРЕЗИМА НА УПОТРЕБУ, ДРЖАЊЕ И НОШЕЊЕ ДОБАРА ЧИЈЕ СЕ ИЗМЕНЕ ВРШЕ </w:t>
      </w:r>
    </w:p>
    <w:p w:rsidR="00B519B8" w:rsidRPr="00717040" w:rsidRDefault="00B519B8" w:rsidP="00B519B8">
      <w:pPr>
        <w:shd w:val="clear" w:color="auto" w:fill="FFFFFF"/>
        <w:spacing w:after="0" w:line="240" w:lineRule="auto"/>
        <w:jc w:val="center"/>
        <w:outlineLvl w:val="3"/>
        <w:rPr>
          <w:rFonts w:eastAsia="Times New Roman" w:cs="Times New Roman"/>
          <w:bCs/>
          <w:color w:val="000000"/>
          <w:szCs w:val="24"/>
          <w:lang w:val="sr-Cyrl-CS"/>
        </w:rPr>
      </w:pPr>
    </w:p>
    <w:p w:rsidR="00B519B8" w:rsidRPr="00717040" w:rsidRDefault="00B519B8" w:rsidP="00B519B8">
      <w:pPr>
        <w:shd w:val="clear" w:color="auto" w:fill="FFFFFF"/>
        <w:spacing w:after="0" w:line="240" w:lineRule="auto"/>
        <w:jc w:val="center"/>
        <w:outlineLvl w:val="3"/>
        <w:rPr>
          <w:rFonts w:eastAsia="Times New Roman" w:cs="Times New Roman"/>
          <w:bCs/>
          <w:color w:val="000000"/>
          <w:szCs w:val="24"/>
          <w:lang w:val="sr-Cyrl-CS"/>
        </w:rPr>
      </w:pPr>
      <w:r w:rsidRPr="00717040">
        <w:rPr>
          <w:rFonts w:eastAsia="Times New Roman" w:cs="Times New Roman"/>
          <w:bCs/>
          <w:color w:val="000000"/>
          <w:szCs w:val="24"/>
          <w:lang w:val="sr-Cyrl-CS"/>
        </w:rPr>
        <w:t xml:space="preserve">Члан 4.  </w:t>
      </w:r>
    </w:p>
    <w:p w:rsidR="00B519B8" w:rsidRPr="00717040" w:rsidRDefault="00B519B8" w:rsidP="00B519B8">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Порез из </w:t>
      </w:r>
      <w:hyperlink r:id="rId7" w:anchor="c0002" w:history="1">
        <w:r w:rsidRPr="00717040">
          <w:rPr>
            <w:rStyle w:val="Hyperlink"/>
            <w:rFonts w:eastAsia="Times New Roman" w:cs="Times New Roman"/>
            <w:bCs/>
            <w:color w:val="000000" w:themeColor="text1"/>
            <w:szCs w:val="24"/>
            <w:u w:val="none"/>
            <w:lang w:val="sr-Cyrl-CS"/>
          </w:rPr>
          <w:t>члана 2.</w:t>
        </w:r>
      </w:hyperlink>
      <w:r w:rsidRPr="00717040">
        <w:rPr>
          <w:rFonts w:eastAsia="Times New Roman" w:cs="Times New Roman"/>
          <w:color w:val="000000" w:themeColor="text1"/>
          <w:szCs w:val="24"/>
          <w:lang w:val="sr-Cyrl-CS"/>
        </w:rPr>
        <w:t> овог закона плаћа се према радној запремини мотора моторног возила, и то за: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Description w:val="Table"/>
      </w:tblPr>
      <w:tblGrid>
        <w:gridCol w:w="621"/>
        <w:gridCol w:w="7429"/>
        <w:gridCol w:w="960"/>
      </w:tblGrid>
      <w:tr w:rsidR="00B519B8" w:rsidRPr="00717040" w:rsidTr="00B519B8">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1. Путничка возила</w:t>
            </w: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jc w:val="center"/>
              <w:rPr>
                <w:rFonts w:eastAsia="Times New Roman" w:cs="Times New Roman"/>
                <w:szCs w:val="24"/>
                <w:lang w:val="sr-Cyrl-CS"/>
              </w:rPr>
            </w:pPr>
            <w:r w:rsidRPr="00717040">
              <w:rPr>
                <w:rFonts w:eastAsia="Times New Roman" w:cs="Times New Roman"/>
                <w:szCs w:val="24"/>
                <w:lang w:val="sr-Cyrl-CS"/>
              </w:rPr>
              <w:t>Динара</w:t>
            </w:r>
          </w:p>
        </w:tc>
      </w:tr>
      <w:tr w:rsidR="00B519B8" w:rsidRPr="00717040" w:rsidTr="00B519B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 </w:t>
            </w: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1) до 1.150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1.330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2) преко 1.150 до 1.300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2.610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3) преко 1.300 до 1.600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5.750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4) преко 1.600 до 2.000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11.790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5) преко 2.000 до 2.500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58.250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6) преко 2.500 до 3.000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118.040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7) преко 3.000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243.970</w:t>
            </w:r>
          </w:p>
        </w:tc>
      </w:tr>
      <w:tr w:rsidR="00B519B8" w:rsidRPr="00717040" w:rsidTr="00B519B8">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2. Мотоцикле, односно за мотоцикле са бочним седиштем, односно за тешке трицикле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center"/>
              <w:rPr>
                <w:rFonts w:eastAsia="Times New Roman" w:cs="Times New Roman"/>
                <w:szCs w:val="24"/>
                <w:lang w:val="sr-Cyrl-CS"/>
              </w:rPr>
            </w:pPr>
            <w:r w:rsidRPr="00717040">
              <w:rPr>
                <w:rFonts w:eastAsia="Times New Roman" w:cs="Times New Roman"/>
                <w:szCs w:val="24"/>
                <w:lang w:val="sr-Cyrl-CS"/>
              </w:rPr>
              <w:t>Динара</w:t>
            </w:r>
          </w:p>
        </w:tc>
      </w:tr>
      <w:tr w:rsidR="00B519B8" w:rsidRPr="00717040" w:rsidTr="00B519B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 </w:t>
            </w: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1) до 125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1.560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2) преко 125 до 250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2.610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3) преко 250 до 500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3.930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4) преко 500 до 750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7.860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5) преко 750 до 1.100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9.620</w:t>
            </w:r>
          </w:p>
        </w:tc>
      </w:tr>
      <w:tr w:rsidR="00B519B8" w:rsidRPr="00717040" w:rsidTr="00B519B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rPr>
                <w:rFonts w:eastAsia="Times New Roman" w:cs="Times New Roman"/>
                <w:szCs w:val="24"/>
                <w:lang w:val="sr-Cyrl-CS"/>
              </w:rPr>
            </w:pPr>
          </w:p>
        </w:tc>
        <w:tc>
          <w:tcPr>
            <w:tcW w:w="0" w:type="auto"/>
            <w:tcBorders>
              <w:top w:val="outset" w:sz="6" w:space="0" w:color="auto"/>
              <w:left w:val="outset" w:sz="6" w:space="0" w:color="auto"/>
              <w:bottom w:val="outset" w:sz="6" w:space="0" w:color="auto"/>
              <w:right w:val="outset" w:sz="6" w:space="0" w:color="auto"/>
            </w:tcBorders>
            <w:hideMark/>
          </w:tcPr>
          <w:p w:rsidR="00B519B8" w:rsidRPr="00717040" w:rsidRDefault="00B519B8">
            <w:pPr>
              <w:spacing w:after="0" w:line="240" w:lineRule="auto"/>
              <w:rPr>
                <w:rFonts w:eastAsia="Times New Roman" w:cs="Times New Roman"/>
                <w:szCs w:val="24"/>
                <w:lang w:val="sr-Cyrl-CS"/>
              </w:rPr>
            </w:pPr>
            <w:r w:rsidRPr="00717040">
              <w:rPr>
                <w:rFonts w:eastAsia="Times New Roman" w:cs="Times New Roman"/>
                <w:szCs w:val="24"/>
                <w:lang w:val="sr-Cyrl-CS"/>
              </w:rPr>
              <w:t>6) преко 1.100 cm³</w:t>
            </w:r>
          </w:p>
        </w:tc>
        <w:tc>
          <w:tcPr>
            <w:tcW w:w="0" w:type="auto"/>
            <w:tcBorders>
              <w:top w:val="outset" w:sz="6" w:space="0" w:color="auto"/>
              <w:left w:val="outset" w:sz="6" w:space="0" w:color="auto"/>
              <w:bottom w:val="outset" w:sz="6" w:space="0" w:color="auto"/>
              <w:right w:val="outset" w:sz="6" w:space="0" w:color="auto"/>
            </w:tcBorders>
            <w:vAlign w:val="center"/>
            <w:hideMark/>
          </w:tcPr>
          <w:p w:rsidR="00B519B8" w:rsidRPr="00717040" w:rsidRDefault="00B519B8">
            <w:pPr>
              <w:spacing w:after="0" w:line="240" w:lineRule="auto"/>
              <w:jc w:val="right"/>
              <w:rPr>
                <w:rFonts w:eastAsia="Times New Roman" w:cs="Times New Roman"/>
                <w:szCs w:val="24"/>
                <w:lang w:val="sr-Cyrl-CS"/>
              </w:rPr>
            </w:pPr>
            <w:r w:rsidRPr="00717040">
              <w:rPr>
                <w:rFonts w:eastAsia="Times New Roman" w:cs="Times New Roman"/>
                <w:bCs/>
                <w:szCs w:val="24"/>
                <w:lang w:val="sr-Cyrl-CS"/>
              </w:rPr>
              <w:t>13.760</w:t>
            </w:r>
          </w:p>
        </w:tc>
      </w:tr>
    </w:tbl>
    <w:p w:rsidR="00B519B8" w:rsidRPr="00717040" w:rsidRDefault="00B519B8" w:rsidP="00B519B8">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Порез на употребу моторних возила плаћа се за период од једне године, у износима из става 1. овог члана, односно у износима усклађеним сходно одредбама </w:t>
      </w:r>
      <w:hyperlink r:id="rId8" w:anchor="c0027-01" w:history="1">
        <w:r w:rsidRPr="00717040">
          <w:rPr>
            <w:rStyle w:val="Hyperlink"/>
            <w:rFonts w:eastAsia="Times New Roman" w:cs="Times New Roman"/>
            <w:bCs/>
            <w:color w:val="000000" w:themeColor="text1"/>
            <w:szCs w:val="24"/>
            <w:u w:val="none"/>
            <w:lang w:val="sr-Cyrl-CS"/>
          </w:rPr>
          <w:t>члана 27а</w:t>
        </w:r>
      </w:hyperlink>
      <w:r w:rsidRPr="00717040">
        <w:rPr>
          <w:rFonts w:eastAsia="Times New Roman" w:cs="Times New Roman"/>
          <w:color w:val="000000" w:themeColor="text1"/>
          <w:szCs w:val="24"/>
          <w:lang w:val="sr-Cyrl-CS"/>
        </w:rPr>
        <w:t> овог закона (у даљем тексту: прописани износ пореза на употребу моторних возила).</w:t>
      </w:r>
    </w:p>
    <w:p w:rsidR="00B519B8" w:rsidRPr="00717040" w:rsidRDefault="00B519B8" w:rsidP="00B519B8">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Прописани износ пореза на употребу моторних возила умањује се за моторна возила ИЗ СТАВА 1. ТАЧКА 1. ПОДТАЧ. 1) ДО 4) И ТАЧКА 2. ОВОГ ЧЛАНА, преко навршених пет година старости, и то за:</w:t>
      </w:r>
    </w:p>
    <w:p w:rsidR="00B519B8" w:rsidRPr="00717040" w:rsidRDefault="00B519B8" w:rsidP="00B519B8">
      <w:pPr>
        <w:shd w:val="clear" w:color="auto" w:fill="FFFFFF"/>
        <w:spacing w:after="0" w:line="240" w:lineRule="auto"/>
        <w:ind w:left="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1) 15% - код моторних возила преко пет до осам навршених година старости;</w:t>
      </w:r>
    </w:p>
    <w:p w:rsidR="00B519B8" w:rsidRPr="00717040" w:rsidRDefault="00B519B8" w:rsidP="00B519B8">
      <w:pPr>
        <w:shd w:val="clear" w:color="auto" w:fill="FFFFFF"/>
        <w:spacing w:after="0" w:line="240" w:lineRule="auto"/>
        <w:ind w:left="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2) 25% - код моторних возила преко осам до 10 навршених година старости;</w:t>
      </w:r>
    </w:p>
    <w:p w:rsidR="00B519B8" w:rsidRPr="00717040" w:rsidRDefault="00B519B8" w:rsidP="00B519B8">
      <w:pPr>
        <w:shd w:val="clear" w:color="auto" w:fill="FFFFFF"/>
        <w:spacing w:after="75" w:line="240" w:lineRule="auto"/>
        <w:ind w:left="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3) 40% - код моторних возила преко 10 навршених година старости.</w:t>
      </w:r>
    </w:p>
    <w:p w:rsidR="00B519B8" w:rsidRPr="00717040" w:rsidRDefault="00B519B8" w:rsidP="00B519B8">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ПРОПИСАНИ ИЗНОС ПОРЕЗА НА УПОТРЕБУ МОТОРНИХ ВОЗИЛА УМАЊУЈЕ СЕ ЗА МОТОРНА ВОЗИЛА ИЗ СТАВА 1. ТАЧКА 1. ПОДТАЧ. 5) ДО 7) ОВОГ ЧЛАНА, ПРЕКО НАВРШЕНИХ ПЕТ ГОДИНА СТАРОСТИ, И ТО ЗА:</w:t>
      </w:r>
    </w:p>
    <w:p w:rsidR="00B519B8" w:rsidRPr="00717040" w:rsidRDefault="00B519B8" w:rsidP="00B519B8">
      <w:pPr>
        <w:shd w:val="clear" w:color="auto" w:fill="FFFFFF"/>
        <w:spacing w:after="0" w:line="240" w:lineRule="auto"/>
        <w:ind w:firstLine="709"/>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1) 25% - КОД МОТОРНИХ ВОЗИЛА ПРЕКО ПЕТ ДО ОСАМ НАВРШЕНИХ ГОДИНА СТАРОСТИ;</w:t>
      </w:r>
    </w:p>
    <w:p w:rsidR="00B519B8" w:rsidRPr="00717040" w:rsidRDefault="00B519B8" w:rsidP="00B519B8">
      <w:pPr>
        <w:shd w:val="clear" w:color="auto" w:fill="FFFFFF"/>
        <w:spacing w:after="0" w:line="240" w:lineRule="auto"/>
        <w:ind w:firstLine="709"/>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2) 40% - КОД МОТОРНИХ ВОЗИЛА ПРЕКО ОСАМ ДО 10 НАВРШЕНИХ ГОДИНА СТАРОСТИ;</w:t>
      </w:r>
    </w:p>
    <w:p w:rsidR="00B519B8" w:rsidRPr="00717040" w:rsidRDefault="00B519B8" w:rsidP="00B519B8">
      <w:pPr>
        <w:shd w:val="clear" w:color="auto" w:fill="FFFFFF"/>
        <w:spacing w:after="75" w:line="240" w:lineRule="auto"/>
        <w:ind w:firstLine="709"/>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t>3) 65% - КОД МОТОРНИХ ВОЗИЛА ПРЕКО 10 НАВРШЕНИХ ГОДИНА СТАРОСТИ.</w:t>
      </w:r>
    </w:p>
    <w:p w:rsidR="00B519B8" w:rsidRPr="00717040" w:rsidRDefault="00B519B8" w:rsidP="00B519B8">
      <w:pPr>
        <w:shd w:val="clear" w:color="auto" w:fill="FFFFFF"/>
        <w:spacing w:after="0" w:line="240" w:lineRule="auto"/>
        <w:ind w:firstLine="720"/>
        <w:jc w:val="both"/>
        <w:rPr>
          <w:rFonts w:eastAsia="Times New Roman" w:cs="Times New Roman"/>
          <w:color w:val="000000" w:themeColor="text1"/>
          <w:szCs w:val="24"/>
          <w:lang w:val="sr-Cyrl-CS"/>
        </w:rPr>
      </w:pPr>
      <w:r w:rsidRPr="00717040">
        <w:rPr>
          <w:rFonts w:eastAsia="Times New Roman" w:cs="Times New Roman"/>
          <w:color w:val="000000" w:themeColor="text1"/>
          <w:szCs w:val="24"/>
          <w:lang w:val="sr-Cyrl-CS"/>
        </w:rPr>
        <w:lastRenderedPageBreak/>
        <w:t xml:space="preserve">Изузетно од </w:t>
      </w:r>
      <w:r w:rsidRPr="00717040">
        <w:rPr>
          <w:rFonts w:eastAsia="Times New Roman" w:cs="Times New Roman"/>
          <w:strike/>
          <w:color w:val="000000" w:themeColor="text1"/>
          <w:szCs w:val="24"/>
          <w:lang w:val="sr-Cyrl-CS"/>
        </w:rPr>
        <w:t xml:space="preserve">става 3. </w:t>
      </w:r>
      <w:r w:rsidRPr="00717040">
        <w:rPr>
          <w:rFonts w:eastAsia="Times New Roman" w:cs="Times New Roman"/>
          <w:color w:val="000000" w:themeColor="text1"/>
          <w:szCs w:val="24"/>
          <w:lang w:val="sr-Cyrl-CS"/>
        </w:rPr>
        <w:t xml:space="preserve">СТ. 3. И 4. овог члана, за моторна возила старости 20 и више година, порез на употребу моторних возила износи 20% од прописаног износа пореза на употребу моторних возила из </w:t>
      </w:r>
      <w:proofErr w:type="spellStart"/>
      <w:r w:rsidRPr="00717040">
        <w:rPr>
          <w:rFonts w:eastAsia="Times New Roman" w:cs="Times New Roman"/>
          <w:color w:val="000000" w:themeColor="text1"/>
          <w:szCs w:val="24"/>
          <w:lang w:val="sr-Cyrl-CS"/>
        </w:rPr>
        <w:t>ст</w:t>
      </w:r>
      <w:proofErr w:type="spellEnd"/>
      <w:r w:rsidRPr="00717040">
        <w:rPr>
          <w:rFonts w:eastAsia="Times New Roman" w:cs="Times New Roman"/>
          <w:color w:val="000000" w:themeColor="text1"/>
          <w:szCs w:val="24"/>
          <w:lang w:val="sr-Cyrl-CS"/>
        </w:rPr>
        <w:t>. 1. и 2. овог члана.</w:t>
      </w:r>
    </w:p>
    <w:p w:rsidR="00B519B8" w:rsidRPr="00717040" w:rsidRDefault="00B519B8" w:rsidP="00B519B8">
      <w:pPr>
        <w:spacing w:after="0" w:line="240" w:lineRule="auto"/>
        <w:jc w:val="center"/>
        <w:rPr>
          <w:rFonts w:cs="Times New Roman"/>
          <w:szCs w:val="24"/>
          <w:lang w:val="sr-Cyrl-CS"/>
        </w:rPr>
      </w:pPr>
    </w:p>
    <w:p w:rsidR="00F002CB" w:rsidRPr="003765B0" w:rsidRDefault="00F002CB" w:rsidP="00F002CB">
      <w:pPr>
        <w:pStyle w:val="Heading4"/>
        <w:shd w:val="clear" w:color="auto" w:fill="FFFFFF"/>
        <w:spacing w:before="0" w:after="0"/>
        <w:jc w:val="center"/>
        <w:rPr>
          <w:rFonts w:ascii="Times New Roman" w:hAnsi="Times New Roman" w:cs="Times New Roman"/>
          <w:b w:val="0"/>
          <w:i w:val="0"/>
          <w:color w:val="000000"/>
          <w:sz w:val="24"/>
          <w:szCs w:val="24"/>
          <w:lang w:val="sr-Cyrl-CS"/>
        </w:rPr>
      </w:pPr>
      <w:r w:rsidRPr="003765B0">
        <w:rPr>
          <w:rFonts w:ascii="Times New Roman" w:hAnsi="Times New Roman" w:cs="Times New Roman"/>
          <w:b w:val="0"/>
          <w:i w:val="0"/>
          <w:color w:val="000000"/>
          <w:sz w:val="24"/>
          <w:szCs w:val="24"/>
          <w:lang w:val="sr-Cyrl-CS"/>
        </w:rPr>
        <w:t>Члан 5. </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Порез на употребу моторних возила не плаћају:</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1) особа са инвалидитетом, са 80 или више процената телесног оштећења, на једно возило из члана 4. став 1. тачка 1. овог закона, које се на њено име прво региструје у једној години, уз доказе о испуњењу прописаних услова;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2) особа са инвалидитетом, код којих постоји телесно оштећење које има за последицу неспособност доњих екстремитета ногу од 60 или више процената, на једно возило из члана 4. став 1. тачка 1. овог закона, које се на њено име прво региструје у једној години, уз доказе о испуњењу прописаних услова;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2а) законски заступници вишеструко ометене деце која су у отвореној заштити, односно о којима родитељи непосредно брину - на једно возило из члана 4. став 1. тачка 1. овог закона, које се на њихово име, односно на име једног од њих, прво региструје у једној години, уз доказе о испуњености прописаних услова;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3) здравствене установе основане од стране Републике Србије, аутономне покрајине или јединице локалне самоуправе, чији је власник Република Србија, аутономна покрајина или јединица локалне самоуправе, у потпуности или у већинском делу - за амбулантна возила;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4) организације особа са инвалидитетом основане са циљем пружања помоћи лицима са инвалидитетом, које су регистроване у складу са законом - за возила прилагођена искључиво за превоз њихових чланова;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5) Министарство унутрашњих послова;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6) власници моторних возила чији погон је искључиво електрични, односно чији је један од погона електрични (хибридна возила).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 xml:space="preserve">Доказе о испуњењу услова за остваривање права из става 1. </w:t>
      </w:r>
      <w:proofErr w:type="spellStart"/>
      <w:r w:rsidRPr="00717040">
        <w:rPr>
          <w:color w:val="000000"/>
          <w:lang w:val="sr-Cyrl-CS"/>
        </w:rPr>
        <w:t>тач</w:t>
      </w:r>
      <w:proofErr w:type="spellEnd"/>
      <w:r w:rsidRPr="00717040">
        <w:rPr>
          <w:color w:val="000000"/>
          <w:lang w:val="sr-Cyrl-CS"/>
        </w:rPr>
        <w:t>. 1), 2) и 2а) овог члана издају надлежни органи, за годину у којој се врши регистрација.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 xml:space="preserve">Прописани износ пореза на употребу моторних возила, поред умањења у складу са чланом 4. </w:t>
      </w:r>
      <w:r w:rsidRPr="00717040">
        <w:rPr>
          <w:strike/>
          <w:color w:val="000000"/>
          <w:lang w:val="sr-Cyrl-CS"/>
        </w:rPr>
        <w:t>став 3.</w:t>
      </w:r>
      <w:r w:rsidRPr="00717040">
        <w:rPr>
          <w:color w:val="000000"/>
          <w:lang w:val="sr-Cyrl-CS"/>
        </w:rPr>
        <w:t xml:space="preserve"> СТ. 3. И 4. овог закона, додатно се умањује за 50% за возила из члана 4. став 1. тачка 1. овог закона којима се обавља </w:t>
      </w:r>
      <w:proofErr w:type="spellStart"/>
      <w:r w:rsidRPr="00717040">
        <w:rPr>
          <w:color w:val="000000"/>
          <w:lang w:val="sr-Cyrl-CS"/>
        </w:rPr>
        <w:t>ауто-такси</w:t>
      </w:r>
      <w:proofErr w:type="spellEnd"/>
      <w:r w:rsidRPr="00717040">
        <w:rPr>
          <w:color w:val="000000"/>
          <w:lang w:val="sr-Cyrl-CS"/>
        </w:rPr>
        <w:t xml:space="preserve"> превоз и за специјална возила из члана 4. став 1. тачка 1. овог закона за обуку кандидата за возаче са уграђеним дуплим ножним командама.</w:t>
      </w:r>
    </w:p>
    <w:p w:rsidR="00F002CB" w:rsidRPr="00717040" w:rsidRDefault="00F002CB" w:rsidP="00F002CB">
      <w:pPr>
        <w:pStyle w:val="NormalWeb"/>
        <w:shd w:val="clear" w:color="auto" w:fill="FFFFFF"/>
        <w:spacing w:before="0" w:beforeAutospacing="0" w:after="0" w:afterAutospacing="0"/>
        <w:ind w:firstLine="709"/>
        <w:jc w:val="both"/>
        <w:rPr>
          <w:color w:val="000000"/>
          <w:lang w:val="sr-Cyrl-CS"/>
        </w:rPr>
      </w:pPr>
      <w:r w:rsidRPr="00717040">
        <w:rPr>
          <w:color w:val="000000"/>
          <w:lang w:val="sr-Cyrl-CS"/>
        </w:rPr>
        <w:t xml:space="preserve">Ако физичко лице по више основа из става 1. </w:t>
      </w:r>
      <w:proofErr w:type="spellStart"/>
      <w:r w:rsidRPr="00717040">
        <w:rPr>
          <w:color w:val="000000"/>
          <w:lang w:val="sr-Cyrl-CS"/>
        </w:rPr>
        <w:t>тач</w:t>
      </w:r>
      <w:proofErr w:type="spellEnd"/>
      <w:r w:rsidRPr="00717040">
        <w:rPr>
          <w:color w:val="000000"/>
          <w:lang w:val="sr-Cyrl-CS"/>
        </w:rPr>
        <w:t>. 1) до 2а) овог члана има право на пореско ослобођење, то право остварује на једно путничко возило које се на име тог лица, уз доказе о испуњењу услова из става 2. овог члана, прво региструје у једној години.</w:t>
      </w:r>
    </w:p>
    <w:p w:rsidR="00F002CB" w:rsidRPr="00717040" w:rsidRDefault="00F002CB" w:rsidP="00F002CB">
      <w:pPr>
        <w:spacing w:after="0" w:line="240" w:lineRule="auto"/>
        <w:jc w:val="center"/>
        <w:rPr>
          <w:rFonts w:cs="Times New Roman"/>
          <w:szCs w:val="24"/>
          <w:lang w:val="sr-Cyrl-CS"/>
        </w:rPr>
      </w:pPr>
    </w:p>
    <w:p w:rsidR="00F002CB" w:rsidRDefault="00E82384" w:rsidP="00F002CB">
      <w:pPr>
        <w:spacing w:after="0" w:line="240" w:lineRule="auto"/>
        <w:jc w:val="center"/>
        <w:rPr>
          <w:rFonts w:cs="Times New Roman"/>
          <w:szCs w:val="24"/>
          <w:lang w:val="sr-Cyrl-CS"/>
        </w:rPr>
      </w:pPr>
      <w:r w:rsidRPr="00717040">
        <w:rPr>
          <w:rFonts w:cs="Times New Roman"/>
          <w:szCs w:val="24"/>
          <w:lang w:val="sr-Cyrl-CS"/>
        </w:rPr>
        <w:t>ЧЛАН 3.</w:t>
      </w:r>
    </w:p>
    <w:p w:rsidR="00E82384" w:rsidRPr="00717040" w:rsidRDefault="00E82384" w:rsidP="00F002CB">
      <w:pPr>
        <w:spacing w:after="0" w:line="240" w:lineRule="auto"/>
        <w:jc w:val="center"/>
        <w:rPr>
          <w:rFonts w:cs="Times New Roman"/>
          <w:szCs w:val="24"/>
          <w:lang w:val="sr-Cyrl-CS"/>
        </w:rPr>
      </w:pPr>
    </w:p>
    <w:p w:rsidR="00F002CB" w:rsidRPr="00717040" w:rsidRDefault="00E82384" w:rsidP="00F002CB">
      <w:pPr>
        <w:spacing w:after="0" w:line="240" w:lineRule="auto"/>
        <w:jc w:val="both"/>
        <w:rPr>
          <w:rFonts w:cs="Times New Roman"/>
          <w:szCs w:val="24"/>
          <w:lang w:val="sr-Cyrl-CS"/>
        </w:rPr>
      </w:pPr>
      <w:r w:rsidRPr="00717040">
        <w:rPr>
          <w:rFonts w:cs="Times New Roman"/>
          <w:szCs w:val="24"/>
          <w:lang w:val="sr-Cyrl-CS"/>
        </w:rPr>
        <w:tab/>
        <w:t>OВАЈ ЗАКОН СТУПА НА СНАГУ 1. ЈАНУАРА 2022. ГОДИНЕ.</w:t>
      </w:r>
    </w:p>
    <w:p w:rsidR="00F002CB" w:rsidRPr="00717040" w:rsidRDefault="00F002CB" w:rsidP="00F002CB">
      <w:pPr>
        <w:rPr>
          <w:lang w:val="sr-Cyrl-CS"/>
        </w:rPr>
      </w:pPr>
    </w:p>
    <w:p w:rsidR="00B519B8" w:rsidRPr="00717040" w:rsidRDefault="00B519B8" w:rsidP="00B519B8">
      <w:pPr>
        <w:rPr>
          <w:rFonts w:asciiTheme="minorHAnsi" w:hAnsiTheme="minorHAnsi"/>
          <w:sz w:val="22"/>
          <w:lang w:val="sr-Cyrl-CS"/>
        </w:rPr>
      </w:pPr>
    </w:p>
    <w:sectPr w:rsidR="00B519B8" w:rsidRPr="00717040" w:rsidSect="00816589">
      <w:footerReference w:type="default" r:id="rId9"/>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E6D" w:rsidRDefault="00842E6D">
      <w:pPr>
        <w:spacing w:after="0" w:line="240" w:lineRule="auto"/>
      </w:pPr>
      <w:r>
        <w:separator/>
      </w:r>
    </w:p>
  </w:endnote>
  <w:endnote w:type="continuationSeparator" w:id="0">
    <w:p w:rsidR="00842E6D" w:rsidRDefault="00842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745788"/>
      <w:docPartObj>
        <w:docPartGallery w:val="Page Numbers (Bottom of Page)"/>
        <w:docPartUnique/>
      </w:docPartObj>
    </w:sdtPr>
    <w:sdtEndPr>
      <w:rPr>
        <w:noProof/>
      </w:rPr>
    </w:sdtEndPr>
    <w:sdtContent>
      <w:p w:rsidR="002B099C" w:rsidRDefault="002B099C">
        <w:pPr>
          <w:pStyle w:val="Footer"/>
          <w:jc w:val="center"/>
        </w:pPr>
        <w:r>
          <w:fldChar w:fldCharType="begin"/>
        </w:r>
        <w:r>
          <w:instrText xml:space="preserve"> PAGE   \* MERGEFORMAT </w:instrText>
        </w:r>
        <w:r>
          <w:fldChar w:fldCharType="separate"/>
        </w:r>
        <w:r w:rsidR="0094230E">
          <w:rPr>
            <w:noProof/>
          </w:rPr>
          <w:t>7</w:t>
        </w:r>
        <w:r>
          <w:rPr>
            <w:noProof/>
          </w:rPr>
          <w:fldChar w:fldCharType="end"/>
        </w:r>
      </w:p>
    </w:sdtContent>
  </w:sdt>
  <w:p w:rsidR="00DC561C" w:rsidRDefault="00DC56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E6D" w:rsidRDefault="00842E6D">
      <w:pPr>
        <w:spacing w:after="0" w:line="240" w:lineRule="auto"/>
      </w:pPr>
      <w:r>
        <w:separator/>
      </w:r>
    </w:p>
  </w:footnote>
  <w:footnote w:type="continuationSeparator" w:id="0">
    <w:p w:rsidR="00842E6D" w:rsidRDefault="00842E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3"/>
  </w:num>
  <w:num w:numId="2">
    <w:abstractNumId w:val="23"/>
  </w:num>
  <w:num w:numId="3">
    <w:abstractNumId w:val="11"/>
  </w:num>
  <w:num w:numId="4">
    <w:abstractNumId w:val="24"/>
  </w:num>
  <w:num w:numId="5">
    <w:abstractNumId w:val="8"/>
  </w:num>
  <w:num w:numId="6">
    <w:abstractNumId w:val="26"/>
  </w:num>
  <w:num w:numId="7">
    <w:abstractNumId w:val="4"/>
  </w:num>
  <w:num w:numId="8">
    <w:abstractNumId w:val="0"/>
  </w:num>
  <w:num w:numId="9">
    <w:abstractNumId w:val="21"/>
  </w:num>
  <w:num w:numId="10">
    <w:abstractNumId w:val="18"/>
  </w:num>
  <w:num w:numId="11">
    <w:abstractNumId w:val="7"/>
  </w:num>
  <w:num w:numId="12">
    <w:abstractNumId w:val="6"/>
  </w:num>
  <w:num w:numId="13">
    <w:abstractNumId w:val="3"/>
  </w:num>
  <w:num w:numId="14">
    <w:abstractNumId w:val="1"/>
  </w:num>
  <w:num w:numId="15">
    <w:abstractNumId w:val="2"/>
  </w:num>
  <w:num w:numId="16">
    <w:abstractNumId w:val="25"/>
  </w:num>
  <w:num w:numId="17">
    <w:abstractNumId w:val="9"/>
  </w:num>
  <w:num w:numId="18">
    <w:abstractNumId w:val="22"/>
  </w:num>
  <w:num w:numId="19">
    <w:abstractNumId w:val="16"/>
  </w:num>
  <w:num w:numId="20">
    <w:abstractNumId w:val="17"/>
  </w:num>
  <w:num w:numId="21">
    <w:abstractNumId w:val="5"/>
  </w:num>
  <w:num w:numId="22">
    <w:abstractNumId w:val="10"/>
  </w:num>
  <w:num w:numId="23">
    <w:abstractNumId w:val="20"/>
  </w:num>
  <w:num w:numId="24">
    <w:abstractNumId w:val="14"/>
  </w:num>
  <w:num w:numId="25">
    <w:abstractNumId w:val="19"/>
  </w:num>
  <w:num w:numId="26">
    <w:abstractNumId w:val="12"/>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5"/>
    <w:rsid w:val="0000397F"/>
    <w:rsid w:val="00004D07"/>
    <w:rsid w:val="00012E08"/>
    <w:rsid w:val="00017D28"/>
    <w:rsid w:val="00020C35"/>
    <w:rsid w:val="00037147"/>
    <w:rsid w:val="000441B3"/>
    <w:rsid w:val="00044CBF"/>
    <w:rsid w:val="0005156F"/>
    <w:rsid w:val="0005196C"/>
    <w:rsid w:val="00051EE9"/>
    <w:rsid w:val="00061929"/>
    <w:rsid w:val="00063132"/>
    <w:rsid w:val="00070B5A"/>
    <w:rsid w:val="00085EAC"/>
    <w:rsid w:val="000915BF"/>
    <w:rsid w:val="0009383F"/>
    <w:rsid w:val="000A40B8"/>
    <w:rsid w:val="000B51F4"/>
    <w:rsid w:val="000C119E"/>
    <w:rsid w:val="000D1337"/>
    <w:rsid w:val="000D247D"/>
    <w:rsid w:val="000F0FE2"/>
    <w:rsid w:val="000F228F"/>
    <w:rsid w:val="000F297F"/>
    <w:rsid w:val="000F6B08"/>
    <w:rsid w:val="00101D3F"/>
    <w:rsid w:val="00101F4E"/>
    <w:rsid w:val="0011051E"/>
    <w:rsid w:val="001112DC"/>
    <w:rsid w:val="00114733"/>
    <w:rsid w:val="001160F2"/>
    <w:rsid w:val="00141E7D"/>
    <w:rsid w:val="001542E7"/>
    <w:rsid w:val="00160C5F"/>
    <w:rsid w:val="00161E49"/>
    <w:rsid w:val="001622E3"/>
    <w:rsid w:val="00164F1E"/>
    <w:rsid w:val="00165D94"/>
    <w:rsid w:val="001A16B5"/>
    <w:rsid w:val="001B4DF9"/>
    <w:rsid w:val="001B57DC"/>
    <w:rsid w:val="001C0C31"/>
    <w:rsid w:val="001C5859"/>
    <w:rsid w:val="001C7B1B"/>
    <w:rsid w:val="001D646A"/>
    <w:rsid w:val="001D6F47"/>
    <w:rsid w:val="001F0582"/>
    <w:rsid w:val="001F301A"/>
    <w:rsid w:val="00201FE5"/>
    <w:rsid w:val="00202755"/>
    <w:rsid w:val="00204F5B"/>
    <w:rsid w:val="00205364"/>
    <w:rsid w:val="00220DA6"/>
    <w:rsid w:val="0022331E"/>
    <w:rsid w:val="002305C7"/>
    <w:rsid w:val="002372D4"/>
    <w:rsid w:val="00241714"/>
    <w:rsid w:val="0024183F"/>
    <w:rsid w:val="002434FC"/>
    <w:rsid w:val="0025521C"/>
    <w:rsid w:val="0026006D"/>
    <w:rsid w:val="00283F11"/>
    <w:rsid w:val="00296305"/>
    <w:rsid w:val="002A3555"/>
    <w:rsid w:val="002B01EC"/>
    <w:rsid w:val="002B099C"/>
    <w:rsid w:val="002C079A"/>
    <w:rsid w:val="002C0967"/>
    <w:rsid w:val="002C3EB0"/>
    <w:rsid w:val="002C7349"/>
    <w:rsid w:val="002E229A"/>
    <w:rsid w:val="002E3EE4"/>
    <w:rsid w:val="002E48C7"/>
    <w:rsid w:val="002F52FC"/>
    <w:rsid w:val="003140D7"/>
    <w:rsid w:val="003342EE"/>
    <w:rsid w:val="003359C3"/>
    <w:rsid w:val="00344074"/>
    <w:rsid w:val="00367D41"/>
    <w:rsid w:val="00372131"/>
    <w:rsid w:val="003765B0"/>
    <w:rsid w:val="003767B2"/>
    <w:rsid w:val="00385920"/>
    <w:rsid w:val="00394620"/>
    <w:rsid w:val="003A5BC3"/>
    <w:rsid w:val="003A5CBC"/>
    <w:rsid w:val="003B300C"/>
    <w:rsid w:val="003C48E0"/>
    <w:rsid w:val="003C5F35"/>
    <w:rsid w:val="003D0863"/>
    <w:rsid w:val="003D46B5"/>
    <w:rsid w:val="003D57E7"/>
    <w:rsid w:val="003D5F18"/>
    <w:rsid w:val="003D7F31"/>
    <w:rsid w:val="003E3FBD"/>
    <w:rsid w:val="003E3FF8"/>
    <w:rsid w:val="003F13FD"/>
    <w:rsid w:val="003F15FA"/>
    <w:rsid w:val="003F3F23"/>
    <w:rsid w:val="003F51FC"/>
    <w:rsid w:val="003F5D03"/>
    <w:rsid w:val="003F70DB"/>
    <w:rsid w:val="00400712"/>
    <w:rsid w:val="00404427"/>
    <w:rsid w:val="0041264A"/>
    <w:rsid w:val="00422AE2"/>
    <w:rsid w:val="00443BF3"/>
    <w:rsid w:val="004508EE"/>
    <w:rsid w:val="00452EE4"/>
    <w:rsid w:val="0045477A"/>
    <w:rsid w:val="004561F7"/>
    <w:rsid w:val="004608EE"/>
    <w:rsid w:val="00482CCD"/>
    <w:rsid w:val="004931E0"/>
    <w:rsid w:val="00497BA5"/>
    <w:rsid w:val="004A25BC"/>
    <w:rsid w:val="004A65CD"/>
    <w:rsid w:val="004B03E3"/>
    <w:rsid w:val="004C2CA2"/>
    <w:rsid w:val="004C51CA"/>
    <w:rsid w:val="004C69D0"/>
    <w:rsid w:val="004D2043"/>
    <w:rsid w:val="004D302B"/>
    <w:rsid w:val="004E1297"/>
    <w:rsid w:val="004E67DC"/>
    <w:rsid w:val="004F4C95"/>
    <w:rsid w:val="00504DB2"/>
    <w:rsid w:val="005119FF"/>
    <w:rsid w:val="00513AEF"/>
    <w:rsid w:val="00514CA6"/>
    <w:rsid w:val="00515BCD"/>
    <w:rsid w:val="005231D4"/>
    <w:rsid w:val="0053434C"/>
    <w:rsid w:val="00535F76"/>
    <w:rsid w:val="005364D9"/>
    <w:rsid w:val="00545074"/>
    <w:rsid w:val="00552AC5"/>
    <w:rsid w:val="00555108"/>
    <w:rsid w:val="005615D5"/>
    <w:rsid w:val="00562D37"/>
    <w:rsid w:val="0056458A"/>
    <w:rsid w:val="005748F2"/>
    <w:rsid w:val="00586945"/>
    <w:rsid w:val="00594B6F"/>
    <w:rsid w:val="005A035C"/>
    <w:rsid w:val="005A3221"/>
    <w:rsid w:val="005A5852"/>
    <w:rsid w:val="005A59A4"/>
    <w:rsid w:val="005B6C7D"/>
    <w:rsid w:val="005C0866"/>
    <w:rsid w:val="005C7302"/>
    <w:rsid w:val="005C7974"/>
    <w:rsid w:val="005E6486"/>
    <w:rsid w:val="00604253"/>
    <w:rsid w:val="00604631"/>
    <w:rsid w:val="00610759"/>
    <w:rsid w:val="00622893"/>
    <w:rsid w:val="0063252A"/>
    <w:rsid w:val="006331B7"/>
    <w:rsid w:val="00647A3A"/>
    <w:rsid w:val="00650E08"/>
    <w:rsid w:val="00651EE0"/>
    <w:rsid w:val="0065370D"/>
    <w:rsid w:val="00654418"/>
    <w:rsid w:val="006612C9"/>
    <w:rsid w:val="006632BC"/>
    <w:rsid w:val="006953E1"/>
    <w:rsid w:val="006A1290"/>
    <w:rsid w:val="006B2CEF"/>
    <w:rsid w:val="006C2CA0"/>
    <w:rsid w:val="006C6DAE"/>
    <w:rsid w:val="006D1371"/>
    <w:rsid w:val="006D6483"/>
    <w:rsid w:val="006E1208"/>
    <w:rsid w:val="006E485C"/>
    <w:rsid w:val="006E4B93"/>
    <w:rsid w:val="006E7C06"/>
    <w:rsid w:val="006F2F85"/>
    <w:rsid w:val="00701D9E"/>
    <w:rsid w:val="00703AF2"/>
    <w:rsid w:val="00704139"/>
    <w:rsid w:val="00707A4E"/>
    <w:rsid w:val="007116EA"/>
    <w:rsid w:val="00717040"/>
    <w:rsid w:val="00735710"/>
    <w:rsid w:val="00735947"/>
    <w:rsid w:val="00742BA7"/>
    <w:rsid w:val="007456B5"/>
    <w:rsid w:val="007532A8"/>
    <w:rsid w:val="00761162"/>
    <w:rsid w:val="00763323"/>
    <w:rsid w:val="00767A2E"/>
    <w:rsid w:val="007772A3"/>
    <w:rsid w:val="007801FB"/>
    <w:rsid w:val="007851D4"/>
    <w:rsid w:val="007901B4"/>
    <w:rsid w:val="00790E3C"/>
    <w:rsid w:val="007935F7"/>
    <w:rsid w:val="00797424"/>
    <w:rsid w:val="007A076A"/>
    <w:rsid w:val="007A37AE"/>
    <w:rsid w:val="007A7054"/>
    <w:rsid w:val="007B5E8E"/>
    <w:rsid w:val="007B62D0"/>
    <w:rsid w:val="007C225F"/>
    <w:rsid w:val="007D70FD"/>
    <w:rsid w:val="007F3070"/>
    <w:rsid w:val="00800033"/>
    <w:rsid w:val="008039AA"/>
    <w:rsid w:val="0081124C"/>
    <w:rsid w:val="00814975"/>
    <w:rsid w:val="00816589"/>
    <w:rsid w:val="00816613"/>
    <w:rsid w:val="00833F19"/>
    <w:rsid w:val="0083423E"/>
    <w:rsid w:val="008411A6"/>
    <w:rsid w:val="00842E6D"/>
    <w:rsid w:val="0086194B"/>
    <w:rsid w:val="00871AE9"/>
    <w:rsid w:val="00872C9A"/>
    <w:rsid w:val="00877887"/>
    <w:rsid w:val="008800CA"/>
    <w:rsid w:val="00892364"/>
    <w:rsid w:val="008A45C8"/>
    <w:rsid w:val="008A4D90"/>
    <w:rsid w:val="008D17A9"/>
    <w:rsid w:val="008D3A72"/>
    <w:rsid w:val="008D4368"/>
    <w:rsid w:val="008E307E"/>
    <w:rsid w:val="008E4144"/>
    <w:rsid w:val="008F4EDC"/>
    <w:rsid w:val="00904685"/>
    <w:rsid w:val="00906AE8"/>
    <w:rsid w:val="00911258"/>
    <w:rsid w:val="00916019"/>
    <w:rsid w:val="009241D6"/>
    <w:rsid w:val="00927D42"/>
    <w:rsid w:val="00930075"/>
    <w:rsid w:val="009345B1"/>
    <w:rsid w:val="00937DD3"/>
    <w:rsid w:val="0094230E"/>
    <w:rsid w:val="009479E1"/>
    <w:rsid w:val="009530FA"/>
    <w:rsid w:val="00961979"/>
    <w:rsid w:val="0096693E"/>
    <w:rsid w:val="00966B18"/>
    <w:rsid w:val="009750E5"/>
    <w:rsid w:val="00980C71"/>
    <w:rsid w:val="00982530"/>
    <w:rsid w:val="00990345"/>
    <w:rsid w:val="009A5DD5"/>
    <w:rsid w:val="009B4452"/>
    <w:rsid w:val="009B6995"/>
    <w:rsid w:val="009B78A5"/>
    <w:rsid w:val="009C0CA5"/>
    <w:rsid w:val="009E35AD"/>
    <w:rsid w:val="009E5A9D"/>
    <w:rsid w:val="009F2803"/>
    <w:rsid w:val="00A10604"/>
    <w:rsid w:val="00A23621"/>
    <w:rsid w:val="00A24133"/>
    <w:rsid w:val="00A243DC"/>
    <w:rsid w:val="00A301C2"/>
    <w:rsid w:val="00A47756"/>
    <w:rsid w:val="00A51D00"/>
    <w:rsid w:val="00A8673D"/>
    <w:rsid w:val="00A9404F"/>
    <w:rsid w:val="00A95D15"/>
    <w:rsid w:val="00A97728"/>
    <w:rsid w:val="00A97C5A"/>
    <w:rsid w:val="00AA2A3F"/>
    <w:rsid w:val="00AA47A7"/>
    <w:rsid w:val="00AA7213"/>
    <w:rsid w:val="00AA7FDC"/>
    <w:rsid w:val="00AC14C1"/>
    <w:rsid w:val="00AE6989"/>
    <w:rsid w:val="00AF7B62"/>
    <w:rsid w:val="00B01FC4"/>
    <w:rsid w:val="00B03CE4"/>
    <w:rsid w:val="00B067A3"/>
    <w:rsid w:val="00B263B6"/>
    <w:rsid w:val="00B33520"/>
    <w:rsid w:val="00B33A70"/>
    <w:rsid w:val="00B34216"/>
    <w:rsid w:val="00B36490"/>
    <w:rsid w:val="00B36603"/>
    <w:rsid w:val="00B37BCE"/>
    <w:rsid w:val="00B46169"/>
    <w:rsid w:val="00B519B8"/>
    <w:rsid w:val="00B56FC3"/>
    <w:rsid w:val="00B572D9"/>
    <w:rsid w:val="00B6350A"/>
    <w:rsid w:val="00B81873"/>
    <w:rsid w:val="00B821C3"/>
    <w:rsid w:val="00B96620"/>
    <w:rsid w:val="00BA1EA5"/>
    <w:rsid w:val="00BA61B1"/>
    <w:rsid w:val="00BB0679"/>
    <w:rsid w:val="00BB3454"/>
    <w:rsid w:val="00BC0930"/>
    <w:rsid w:val="00BC34B2"/>
    <w:rsid w:val="00BC3EE4"/>
    <w:rsid w:val="00BD61AD"/>
    <w:rsid w:val="00BD6A25"/>
    <w:rsid w:val="00BD7DAD"/>
    <w:rsid w:val="00BE45D4"/>
    <w:rsid w:val="00BF79DA"/>
    <w:rsid w:val="00C15D85"/>
    <w:rsid w:val="00C16ED1"/>
    <w:rsid w:val="00C2797B"/>
    <w:rsid w:val="00C471B4"/>
    <w:rsid w:val="00C65D79"/>
    <w:rsid w:val="00C719FB"/>
    <w:rsid w:val="00C8370D"/>
    <w:rsid w:val="00C976E6"/>
    <w:rsid w:val="00CA23BE"/>
    <w:rsid w:val="00CD7E88"/>
    <w:rsid w:val="00CF039E"/>
    <w:rsid w:val="00CF25E4"/>
    <w:rsid w:val="00CF57AF"/>
    <w:rsid w:val="00CF5DAD"/>
    <w:rsid w:val="00D01A96"/>
    <w:rsid w:val="00D02961"/>
    <w:rsid w:val="00D03B83"/>
    <w:rsid w:val="00D0483B"/>
    <w:rsid w:val="00D10943"/>
    <w:rsid w:val="00D22284"/>
    <w:rsid w:val="00D227EB"/>
    <w:rsid w:val="00D237F7"/>
    <w:rsid w:val="00D36A33"/>
    <w:rsid w:val="00D4711F"/>
    <w:rsid w:val="00D65F7F"/>
    <w:rsid w:val="00D66AD6"/>
    <w:rsid w:val="00D7145A"/>
    <w:rsid w:val="00D87D41"/>
    <w:rsid w:val="00D92432"/>
    <w:rsid w:val="00DA74E6"/>
    <w:rsid w:val="00DB0AC5"/>
    <w:rsid w:val="00DC561C"/>
    <w:rsid w:val="00DC681F"/>
    <w:rsid w:val="00DE0A2F"/>
    <w:rsid w:val="00DE1029"/>
    <w:rsid w:val="00DE1439"/>
    <w:rsid w:val="00DE5FD7"/>
    <w:rsid w:val="00DF642E"/>
    <w:rsid w:val="00E16CB8"/>
    <w:rsid w:val="00E21E3B"/>
    <w:rsid w:val="00E35B80"/>
    <w:rsid w:val="00E42119"/>
    <w:rsid w:val="00E513EE"/>
    <w:rsid w:val="00E647C8"/>
    <w:rsid w:val="00E65B38"/>
    <w:rsid w:val="00E7273E"/>
    <w:rsid w:val="00E82384"/>
    <w:rsid w:val="00E869C2"/>
    <w:rsid w:val="00EA4479"/>
    <w:rsid w:val="00EC5EDA"/>
    <w:rsid w:val="00EC6B41"/>
    <w:rsid w:val="00ED502B"/>
    <w:rsid w:val="00F002CB"/>
    <w:rsid w:val="00F106B4"/>
    <w:rsid w:val="00F17613"/>
    <w:rsid w:val="00F361B2"/>
    <w:rsid w:val="00F36C5C"/>
    <w:rsid w:val="00F45EC7"/>
    <w:rsid w:val="00F51D5D"/>
    <w:rsid w:val="00F64709"/>
    <w:rsid w:val="00F7798A"/>
    <w:rsid w:val="00F83B86"/>
    <w:rsid w:val="00F87AAB"/>
    <w:rsid w:val="00F87C3C"/>
    <w:rsid w:val="00F90833"/>
    <w:rsid w:val="00F92D0D"/>
    <w:rsid w:val="00FA29F9"/>
    <w:rsid w:val="00FA53D7"/>
    <w:rsid w:val="00FA5A3F"/>
    <w:rsid w:val="00FA6759"/>
    <w:rsid w:val="00FB1FBB"/>
    <w:rsid w:val="00FB6A2D"/>
    <w:rsid w:val="00FB79E4"/>
    <w:rsid w:val="00FC4521"/>
    <w:rsid w:val="00FC7CC0"/>
    <w:rsid w:val="00FD1440"/>
    <w:rsid w:val="00FD45AF"/>
    <w:rsid w:val="00FD60E9"/>
    <w:rsid w:val="00FE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4F3D"/>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07245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01460723.html&amp;path=01460723.html&amp;queries=zakon+o+porezima+na+upotrebu&amp;mark=false&amp;searchType=1&amp;regulationType=1&amp;domain=0&amp;myFavorites=false&amp;dateFrom=&amp;dateTo=&amp;groups=0-%40-0-%40--%40--%40-0-%40-0&amp;regExpToMark=" TargetMode="External"/><Relationship Id="rId3" Type="http://schemas.openxmlformats.org/officeDocument/2006/relationships/settings" Target="settings.xml"/><Relationship Id="rId7" Type="http://schemas.openxmlformats.org/officeDocument/2006/relationships/hyperlink" Target="http://we2.cekos.com/ce/index.xhtml?&amp;action=propis&amp;file=01460723.html&amp;path=01460723.html&amp;queries=zakon+o+porezima+na+upotrebu&amp;mark=false&amp;searchType=1&amp;regulationType=1&amp;domain=0&amp;myFavorites=false&amp;dateFrom=&amp;dateTo=&amp;groups=0-%40-0-%40--%40--%40-0-%40-0&amp;regExpToMa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3565</Words>
  <Characters>20327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Andjelka Opacic</cp:lastModifiedBy>
  <cp:revision>8</cp:revision>
  <cp:lastPrinted>2021-10-29T12:28:00Z</cp:lastPrinted>
  <dcterms:created xsi:type="dcterms:W3CDTF">2021-11-02T14:55:00Z</dcterms:created>
  <dcterms:modified xsi:type="dcterms:W3CDTF">2021-11-03T06:47:00Z</dcterms:modified>
</cp:coreProperties>
</file>