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F4" w:rsidRDefault="0047521D" w:rsidP="00147AF4">
      <w:pPr>
        <w:jc w:val="center"/>
        <w:rPr>
          <w:rFonts w:eastAsia="Times New Roman"/>
          <w:b/>
          <w:bCs/>
          <w:color w:val="000000"/>
          <w:szCs w:val="24"/>
          <w:lang w:val="sr-Cyrl-CS"/>
        </w:rPr>
      </w:pPr>
      <w:r w:rsidRPr="00147AF4">
        <w:rPr>
          <w:rFonts w:eastAsia="Times New Roman"/>
          <w:b/>
          <w:bCs/>
          <w:color w:val="000000"/>
          <w:szCs w:val="24"/>
          <w:lang w:val="sr-Cyrl-CS"/>
        </w:rPr>
        <w:t xml:space="preserve">ИЗЈАВА О УСКЛАЂЕНОСТИ ПРОПИСА </w:t>
      </w:r>
    </w:p>
    <w:p w:rsidR="0047521D" w:rsidRPr="00147AF4" w:rsidRDefault="0047521D" w:rsidP="00147AF4">
      <w:pPr>
        <w:jc w:val="center"/>
      </w:pPr>
      <w:r w:rsidRPr="00147AF4">
        <w:rPr>
          <w:rFonts w:eastAsia="Times New Roman"/>
          <w:b/>
          <w:bCs/>
          <w:color w:val="000000"/>
          <w:szCs w:val="24"/>
          <w:lang w:val="sr-Cyrl-CS"/>
        </w:rPr>
        <w:t>СА ПРОПИСИМА ЕВРОПСКЕ</w:t>
      </w:r>
      <w:r w:rsidR="00147AF4">
        <w:rPr>
          <w:rFonts w:eastAsia="Times New Roman"/>
          <w:b/>
          <w:bCs/>
          <w:color w:val="000000"/>
          <w:szCs w:val="24"/>
          <w:lang w:val="sr-Cyrl-CS"/>
        </w:rPr>
        <w:t xml:space="preserve"> </w:t>
      </w:r>
      <w:r w:rsidRPr="00147AF4">
        <w:rPr>
          <w:rFonts w:eastAsia="Times New Roman"/>
          <w:b/>
          <w:bCs/>
          <w:color w:val="000000"/>
          <w:szCs w:val="24"/>
          <w:lang w:val="sr-Cyrl-CS"/>
        </w:rPr>
        <w:t>УНИЈЕ</w:t>
      </w:r>
    </w:p>
    <w:p w:rsidR="00147AF4" w:rsidRDefault="00147AF4" w:rsidP="00147AF4">
      <w:pPr>
        <w:rPr>
          <w:color w:val="000000"/>
          <w:szCs w:val="21"/>
          <w:lang w:val="sr-Cyrl-RS"/>
        </w:rPr>
      </w:pPr>
    </w:p>
    <w:p w:rsidR="0047521D" w:rsidRPr="00147AF4" w:rsidRDefault="00147AF4" w:rsidP="00147AF4">
      <w:r w:rsidRPr="00147AF4">
        <w:rPr>
          <w:color w:val="000000"/>
          <w:szCs w:val="21"/>
          <w:lang w:val="sr-Cyrl-RS"/>
        </w:rPr>
        <w:t xml:space="preserve">1. </w:t>
      </w:r>
      <w:r w:rsidR="0047521D" w:rsidRPr="00147AF4">
        <w:rPr>
          <w:rFonts w:eastAsia="Times New Roman"/>
          <w:color w:val="000000"/>
          <w:szCs w:val="21"/>
          <w:lang w:val="sr-Cyrl-CS"/>
        </w:rPr>
        <w:t>Орган државне управе, односно други овлашћени предлагач прописа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147AF4" w:rsidRDefault="0047521D" w:rsidP="00147AF4">
      <w:pPr>
        <w:rPr>
          <w:rFonts w:eastAsia="Times New Roman"/>
          <w:color w:val="000000"/>
          <w:szCs w:val="21"/>
          <w:lang w:val="sr-Cyrl-CS"/>
        </w:rPr>
      </w:pPr>
      <w:r w:rsidRPr="00147AF4">
        <w:rPr>
          <w:rFonts w:eastAsia="Times New Roman"/>
          <w:color w:val="000000"/>
          <w:szCs w:val="21"/>
          <w:lang w:val="sr-Cyrl-CS"/>
        </w:rPr>
        <w:t xml:space="preserve">Овлашћени предлагач прописа: Влада </w:t>
      </w:r>
    </w:p>
    <w:p w:rsidR="00147AF4" w:rsidRDefault="0047521D" w:rsidP="00147AF4">
      <w:pPr>
        <w:rPr>
          <w:rFonts w:eastAsia="Times New Roman"/>
          <w:color w:val="000000"/>
          <w:szCs w:val="21"/>
          <w:lang w:val="sr-Cyrl-CS"/>
        </w:rPr>
      </w:pPr>
      <w:r w:rsidRPr="00147AF4">
        <w:rPr>
          <w:rFonts w:eastAsia="Times New Roman"/>
          <w:color w:val="000000"/>
          <w:szCs w:val="21"/>
          <w:lang w:val="sr-Cyrl-CS"/>
        </w:rPr>
        <w:t xml:space="preserve">Обрађивач: Министарство финансија </w:t>
      </w:r>
    </w:p>
    <w:p w:rsidR="00147AF4" w:rsidRDefault="00147AF4" w:rsidP="00147AF4">
      <w:pPr>
        <w:rPr>
          <w:color w:val="000000"/>
          <w:szCs w:val="21"/>
          <w:lang w:val="sr-Latn-CS"/>
        </w:rPr>
      </w:pPr>
    </w:p>
    <w:p w:rsidR="0047521D" w:rsidRPr="00147AF4" w:rsidRDefault="00147AF4" w:rsidP="00147AF4">
      <w:r w:rsidRPr="00147AF4">
        <w:rPr>
          <w:color w:val="000000"/>
          <w:szCs w:val="21"/>
          <w:lang w:val="sr-Cyrl-RS"/>
        </w:rPr>
        <w:t xml:space="preserve">2. </w:t>
      </w:r>
      <w:r w:rsidR="0047521D" w:rsidRPr="00147AF4">
        <w:rPr>
          <w:rFonts w:eastAsia="Times New Roman"/>
          <w:color w:val="000000"/>
          <w:szCs w:val="21"/>
          <w:lang w:val="sr-Cyrl-CS"/>
        </w:rPr>
        <w:t>Назив прописа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  <w:r>
        <w:rPr>
          <w:rFonts w:eastAsia="Times New Roman"/>
          <w:color w:val="000000"/>
          <w:szCs w:val="21"/>
          <w:lang w:val="sr-Cyrl-CS"/>
        </w:rPr>
        <w:t>Предлог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закона о изменама и допунама Закона о порезу на доходак грађана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</w:p>
    <w:p w:rsidR="0047521D" w:rsidRPr="00147AF4" w:rsidRDefault="0047521D" w:rsidP="00147AF4">
      <w:proofErr w:type="spellStart"/>
      <w:r w:rsidRPr="00147AF4">
        <w:rPr>
          <w:rFonts w:eastAsia="Times New Roman"/>
          <w:color w:val="000000"/>
          <w:szCs w:val="21"/>
          <w:lang w:val="sr-Latn-CS"/>
        </w:rPr>
        <w:t>Draft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Law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on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amendments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and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suplements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to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Individual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Income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Tax</w:t>
      </w:r>
      <w:proofErr w:type="spellEnd"/>
      <w:r w:rsidRPr="00147AF4">
        <w:rPr>
          <w:rFonts w:eastAsia="Times New Roman"/>
          <w:color w:val="000000"/>
          <w:szCs w:val="21"/>
          <w:lang w:val="sr-Latn-CS"/>
        </w:rPr>
        <w:t xml:space="preserve"> </w:t>
      </w:r>
      <w:proofErr w:type="spellStart"/>
      <w:r w:rsidRPr="00147AF4">
        <w:rPr>
          <w:rFonts w:eastAsia="Times New Roman"/>
          <w:color w:val="000000"/>
          <w:szCs w:val="21"/>
          <w:lang w:val="sr-Latn-CS"/>
        </w:rPr>
        <w:t>Law</w:t>
      </w:r>
      <w:proofErr w:type="spellEnd"/>
    </w:p>
    <w:p w:rsidR="00147AF4" w:rsidRDefault="00147AF4" w:rsidP="00147AF4">
      <w:pPr>
        <w:rPr>
          <w:color w:val="000000"/>
          <w:szCs w:val="21"/>
          <w:lang w:val="sr-Latn-CS"/>
        </w:rPr>
      </w:pPr>
    </w:p>
    <w:p w:rsidR="0047521D" w:rsidRPr="00147AF4" w:rsidRDefault="00147AF4" w:rsidP="00147AF4">
      <w:r w:rsidRPr="00147AF4">
        <w:rPr>
          <w:color w:val="000000"/>
          <w:szCs w:val="21"/>
          <w:lang w:val="sr-Cyrl-RS"/>
        </w:rPr>
        <w:t xml:space="preserve">3. </w:t>
      </w:r>
      <w:r w:rsidR="0047521D" w:rsidRPr="00147AF4">
        <w:rPr>
          <w:rFonts w:eastAsia="Times New Roman"/>
          <w:color w:val="000000"/>
          <w:szCs w:val="21"/>
          <w:lang w:val="sr-Cyrl-CS"/>
        </w:rPr>
        <w:t>Усклађеност прописа са одредбама Споразума о стабилизацији и придруживању између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Европских заједница и њихових држава чланица, са једне стране, и Републике Србије са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друге стране („Службени гласник РС</w:t>
      </w:r>
      <w:r>
        <w:rPr>
          <w:rFonts w:eastAsia="Times New Roman"/>
          <w:color w:val="000000"/>
          <w:szCs w:val="21"/>
          <w:lang w:val="sr-Cyrl-CS"/>
        </w:rPr>
        <w:t>”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, број </w:t>
      </w:r>
      <w:r w:rsidR="0047521D" w:rsidRPr="00147AF4">
        <w:rPr>
          <w:rFonts w:eastAsia="Times New Roman"/>
          <w:color w:val="000000"/>
          <w:szCs w:val="21"/>
          <w:lang w:val="sr-Latn-CS"/>
        </w:rPr>
        <w:t xml:space="preserve">83/08) </w:t>
      </w:r>
      <w:r w:rsidR="0047521D" w:rsidRPr="00147AF4">
        <w:rPr>
          <w:rFonts w:eastAsia="Times New Roman"/>
          <w:color w:val="000000"/>
          <w:szCs w:val="21"/>
          <w:lang w:val="sr-Cyrl-CS"/>
        </w:rPr>
        <w:t>(у даљем тексту: Споразум), односно са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одредбама Прелазног споразума о трговини и трговинским питањима између Европске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заједнице, са једне стране, и Републике Србије, са друге стране („Службени гласник РС</w:t>
      </w:r>
      <w:r>
        <w:rPr>
          <w:rFonts w:eastAsia="Times New Roman"/>
          <w:color w:val="000000"/>
          <w:szCs w:val="21"/>
          <w:lang w:val="sr-Cyrl-CS"/>
        </w:rPr>
        <w:t>”</w:t>
      </w:r>
      <w:r w:rsidR="0047521D" w:rsidRPr="00147AF4">
        <w:rPr>
          <w:rFonts w:eastAsia="Times New Roman"/>
          <w:color w:val="000000"/>
          <w:szCs w:val="21"/>
          <w:lang w:val="sr-Cyrl-CS"/>
        </w:rPr>
        <w:t>,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број </w:t>
      </w:r>
      <w:r w:rsidR="0047521D" w:rsidRPr="00147AF4">
        <w:rPr>
          <w:rFonts w:eastAsia="Times New Roman"/>
          <w:color w:val="000000"/>
          <w:szCs w:val="21"/>
          <w:lang w:val="sr-Latn-CS"/>
        </w:rPr>
        <w:t xml:space="preserve">83/08) </w:t>
      </w:r>
      <w:r w:rsidR="0047521D" w:rsidRPr="00147AF4">
        <w:rPr>
          <w:rFonts w:eastAsia="Times New Roman"/>
          <w:color w:val="000000"/>
          <w:szCs w:val="21"/>
          <w:lang w:val="sr-Cyrl-CS"/>
        </w:rPr>
        <w:t>(у даљем тексту: Прелазни споразум):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а)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Одредбе Споразума и Прелазног споразума које се односе на нормативну садржину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прописа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147AF4" w:rsidRDefault="0047521D" w:rsidP="00147AF4">
      <w:pPr>
        <w:rPr>
          <w:rFonts w:eastAsia="Times New Roman"/>
          <w:color w:val="000000"/>
          <w:szCs w:val="21"/>
          <w:lang w:val="sr-Cyrl-CS"/>
        </w:rPr>
      </w:pPr>
      <w:r w:rsidRPr="00147AF4">
        <w:rPr>
          <w:rFonts w:eastAsia="Times New Roman"/>
          <w:color w:val="000000"/>
          <w:szCs w:val="21"/>
          <w:lang w:val="sr-Cyrl-CS"/>
        </w:rPr>
        <w:t xml:space="preserve">Наслов </w:t>
      </w:r>
      <w:r w:rsidRPr="00147AF4">
        <w:rPr>
          <w:rFonts w:eastAsia="Times New Roman"/>
          <w:color w:val="000000"/>
          <w:szCs w:val="21"/>
        </w:rPr>
        <w:t xml:space="preserve">IV </w:t>
      </w:r>
      <w:r w:rsidRPr="00147AF4">
        <w:rPr>
          <w:rFonts w:eastAsia="Times New Roman"/>
          <w:color w:val="000000"/>
          <w:szCs w:val="21"/>
          <w:lang w:val="sr-Latn-CS"/>
        </w:rPr>
        <w:t xml:space="preserve">- </w:t>
      </w:r>
      <w:r w:rsidRPr="00147AF4">
        <w:rPr>
          <w:rFonts w:eastAsia="Times New Roman"/>
          <w:color w:val="000000"/>
          <w:szCs w:val="21"/>
          <w:lang w:val="sr-Cyrl-CS"/>
        </w:rPr>
        <w:t xml:space="preserve">Слободан проток робе, члан </w:t>
      </w:r>
      <w:r w:rsidRPr="00147AF4">
        <w:rPr>
          <w:rFonts w:eastAsia="Times New Roman"/>
          <w:color w:val="000000"/>
          <w:szCs w:val="21"/>
          <w:lang w:val="sr-Latn-CS"/>
        </w:rPr>
        <w:t xml:space="preserve">37. </w:t>
      </w:r>
      <w:r w:rsidRPr="00147AF4">
        <w:rPr>
          <w:rFonts w:eastAsia="Times New Roman"/>
          <w:color w:val="000000"/>
          <w:szCs w:val="21"/>
          <w:lang w:val="sr-Cyrl-CS"/>
        </w:rPr>
        <w:t>Споразума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 xml:space="preserve">Наслов </w:t>
      </w:r>
      <w:r w:rsidRPr="00147AF4">
        <w:rPr>
          <w:rFonts w:eastAsia="Times New Roman"/>
          <w:color w:val="000000"/>
          <w:szCs w:val="21"/>
        </w:rPr>
        <w:t xml:space="preserve">VIII </w:t>
      </w:r>
      <w:r w:rsidRPr="00147AF4">
        <w:rPr>
          <w:rFonts w:eastAsia="Times New Roman"/>
          <w:color w:val="000000"/>
          <w:szCs w:val="21"/>
          <w:lang w:val="sr-Latn-CS"/>
        </w:rPr>
        <w:t xml:space="preserve">- </w:t>
      </w:r>
      <w:r w:rsidRPr="00147AF4">
        <w:rPr>
          <w:rFonts w:eastAsia="Times New Roman"/>
          <w:color w:val="000000"/>
          <w:szCs w:val="21"/>
          <w:lang w:val="sr-Cyrl-CS"/>
        </w:rPr>
        <w:t xml:space="preserve">Политике сарадње, члан </w:t>
      </w:r>
      <w:r w:rsidRPr="00147AF4">
        <w:rPr>
          <w:rFonts w:eastAsia="Times New Roman"/>
          <w:color w:val="000000"/>
          <w:szCs w:val="21"/>
          <w:lang w:val="sr-Latn-CS"/>
        </w:rPr>
        <w:t xml:space="preserve">100. </w:t>
      </w:r>
      <w:r w:rsidRPr="00147AF4">
        <w:rPr>
          <w:rFonts w:eastAsia="Times New Roman"/>
          <w:color w:val="000000"/>
          <w:szCs w:val="21"/>
          <w:lang w:val="sr-Cyrl-CS"/>
        </w:rPr>
        <w:t>Споразума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б)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Прелазни рок за усклађивање законодавства према одредбама Споразума и Прелазног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споразума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 xml:space="preserve">Примењује се рок из члана </w:t>
      </w:r>
      <w:r w:rsidRPr="00147AF4">
        <w:rPr>
          <w:rFonts w:eastAsia="Times New Roman"/>
          <w:color w:val="000000"/>
          <w:szCs w:val="21"/>
          <w:lang w:val="sr-Latn-CS"/>
        </w:rPr>
        <w:t xml:space="preserve">72. </w:t>
      </w:r>
      <w:r w:rsidRPr="00147AF4">
        <w:rPr>
          <w:rFonts w:eastAsia="Times New Roman"/>
          <w:color w:val="000000"/>
          <w:szCs w:val="21"/>
          <w:lang w:val="sr-Cyrl-CS"/>
        </w:rPr>
        <w:t>Споразума, као општи рок за усклађивање прописа.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в)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Оцена испуњености обавезе које произлазе из наведене одредбе Споразума и Прелазног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споразума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У потпуности испуњава обавезе које произилазе из одредаба Споразума и Прелазног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споразума.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г)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Разлози за делимично испуњавање, односно неиспуњавање обавеза које произилазе из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наведене одредбе Споразума и Прелазног споразума</w:t>
      </w:r>
    </w:p>
    <w:p w:rsidR="0047521D" w:rsidRPr="00147AF4" w:rsidRDefault="0047521D" w:rsidP="00147AF4">
      <w:pPr>
        <w:jc w:val="center"/>
      </w:pPr>
      <w:r w:rsidRPr="00147AF4">
        <w:rPr>
          <w:color w:val="000000"/>
          <w:szCs w:val="21"/>
          <w:lang w:val="sr-Latn-CS"/>
        </w:rPr>
        <w:t>/</w:t>
      </w: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д)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Веза са Националним програмом за усвајање правних тековина Европске уније</w:t>
      </w:r>
    </w:p>
    <w:p w:rsidR="0047521D" w:rsidRPr="00147AF4" w:rsidRDefault="0047521D" w:rsidP="00147AF4">
      <w:pPr>
        <w:jc w:val="center"/>
      </w:pPr>
      <w:r w:rsidRPr="00147AF4">
        <w:rPr>
          <w:color w:val="000000"/>
          <w:szCs w:val="21"/>
          <w:lang w:val="sr-Latn-CS"/>
        </w:rPr>
        <w:t>/</w:t>
      </w:r>
    </w:p>
    <w:p w:rsidR="00147AF4" w:rsidRDefault="00147AF4" w:rsidP="00147AF4">
      <w:pPr>
        <w:rPr>
          <w:color w:val="000000"/>
          <w:szCs w:val="21"/>
          <w:lang w:val="sr-Cyrl-RS"/>
        </w:rPr>
      </w:pPr>
    </w:p>
    <w:p w:rsidR="0047521D" w:rsidRPr="00147AF4" w:rsidRDefault="00147AF4" w:rsidP="00147AF4">
      <w:r w:rsidRPr="00147AF4">
        <w:rPr>
          <w:color w:val="000000"/>
          <w:szCs w:val="21"/>
          <w:lang w:val="sr-Cyrl-RS"/>
        </w:rPr>
        <w:t xml:space="preserve">4. </w:t>
      </w:r>
      <w:r w:rsidR="0047521D" w:rsidRPr="00147AF4">
        <w:rPr>
          <w:rFonts w:eastAsia="Times New Roman"/>
          <w:color w:val="000000"/>
          <w:szCs w:val="21"/>
          <w:lang w:val="sr-Cyrl-CS"/>
        </w:rPr>
        <w:t>Усклађеност прописа са прописима Европске уније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а)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Навођење одредби примарних извора права Европске уније и оцене усклађеност са њима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б)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Навођење секундарних извора права Европске уније и оцене усклађености са њима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в)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Навођење осталих извора права Европске уније и усклађеност са њима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г)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Разлози за делимичну усклађеност, односно неусклађеност</w:t>
      </w: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lastRenderedPageBreak/>
        <w:t>д)</w:t>
      </w:r>
      <w:r w:rsid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Рок у којем је предвиђено постизање потпуне усклађености прописа са прописима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Европске уније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Не постоје одговарајући прописи Европске уније са којима је потребно обезбедити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усклађеност.</w:t>
      </w:r>
    </w:p>
    <w:p w:rsidR="00147AF4" w:rsidRDefault="00147AF4" w:rsidP="00147AF4">
      <w:pPr>
        <w:rPr>
          <w:color w:val="000000"/>
          <w:szCs w:val="21"/>
          <w:lang w:val="sr-Latn-CS"/>
        </w:rPr>
      </w:pPr>
    </w:p>
    <w:p w:rsidR="0047521D" w:rsidRPr="00147AF4" w:rsidRDefault="00147AF4" w:rsidP="00147AF4">
      <w:r w:rsidRPr="00147AF4">
        <w:rPr>
          <w:color w:val="000000"/>
          <w:szCs w:val="21"/>
          <w:lang w:val="sr-Cyrl-RS"/>
        </w:rPr>
        <w:t xml:space="preserve">5. </w:t>
      </w:r>
      <w:r w:rsidR="0047521D" w:rsidRPr="00147AF4">
        <w:rPr>
          <w:rFonts w:eastAsia="Times New Roman"/>
          <w:color w:val="000000"/>
          <w:szCs w:val="21"/>
          <w:lang w:val="sr-Cyrl-CS"/>
        </w:rPr>
        <w:t>Уколико не постоје одговарајуће надлежности Европске уније у материји коју регулише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пропис, и/или не постоје одговарајући секундарни извори права Европске уније са којима је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потребно обезбедити усклађеност, потребно је образложити ту чињеницу. У овом случају,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није  потребно  попуњавати  Табелу  усклађености  прописа.  Табелу  усклађености  није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потребно попуњавати и уколико се домаћим прописом не врши пренос одредби секундарног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извора права Европске уније већ се искључиво врши примена или спровођење неког захтева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који произилази из одредбе секундарног извора права (нпр. Предлогом одлуке о изради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стратешке процене утицаја биће спроведена обавеза из члана </w:t>
      </w:r>
      <w:r w:rsidR="0047521D" w:rsidRPr="00147AF4">
        <w:rPr>
          <w:rFonts w:eastAsia="Times New Roman"/>
          <w:color w:val="000000"/>
          <w:szCs w:val="21"/>
          <w:lang w:val="sr-Latn-CS"/>
        </w:rPr>
        <w:t xml:space="preserve">4. </w:t>
      </w:r>
      <w:r w:rsidR="0047521D" w:rsidRPr="00147AF4">
        <w:rPr>
          <w:rFonts w:eastAsia="Times New Roman"/>
          <w:color w:val="000000"/>
          <w:szCs w:val="21"/>
          <w:lang w:val="sr-Cyrl-CS"/>
        </w:rPr>
        <w:t>Директиве 2001/42/</w:t>
      </w:r>
      <w:proofErr w:type="spellStart"/>
      <w:r w:rsidR="0047521D" w:rsidRPr="00147AF4">
        <w:rPr>
          <w:rFonts w:eastAsia="Times New Roman"/>
          <w:color w:val="000000"/>
          <w:szCs w:val="21"/>
          <w:lang w:val="sr-Cyrl-CS"/>
        </w:rPr>
        <w:t>ЕЗ</w:t>
      </w:r>
      <w:proofErr w:type="spellEnd"/>
      <w:r w:rsidR="0047521D" w:rsidRPr="00147AF4">
        <w:rPr>
          <w:rFonts w:eastAsia="Times New Roman"/>
          <w:color w:val="000000"/>
          <w:szCs w:val="21"/>
          <w:lang w:val="sr-Cyrl-CS"/>
        </w:rPr>
        <w:t>, али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="0047521D" w:rsidRPr="00147AF4">
        <w:rPr>
          <w:rFonts w:eastAsia="Times New Roman"/>
          <w:color w:val="000000"/>
          <w:szCs w:val="21"/>
          <w:lang w:val="sr-Cyrl-CS"/>
        </w:rPr>
        <w:t>се не врши и пренос те одредбе директиве).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Не постоје одговарајући  прописи Европске уније са којима је потребно обезбедити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усклађеност.</w:t>
      </w:r>
    </w:p>
    <w:p w:rsidR="00147AF4" w:rsidRDefault="00147AF4" w:rsidP="00147AF4">
      <w:pPr>
        <w:rPr>
          <w:color w:val="000000"/>
          <w:szCs w:val="21"/>
          <w:lang w:val="sr-Latn-CS"/>
        </w:rPr>
      </w:pPr>
    </w:p>
    <w:p w:rsidR="0047521D" w:rsidRPr="00147AF4" w:rsidRDefault="0047521D" w:rsidP="00147AF4">
      <w:r w:rsidRPr="00147AF4">
        <w:rPr>
          <w:color w:val="000000"/>
          <w:szCs w:val="21"/>
          <w:lang w:val="sr-Latn-CS"/>
        </w:rPr>
        <w:t>6.</w:t>
      </w:r>
      <w:r w:rsidR="00147AF4">
        <w:rPr>
          <w:color w:val="000000"/>
          <w:szCs w:val="21"/>
          <w:lang w:val="sr-Cyrl-R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Да ли су претходно наведени извори права Европске уније преведени на српски језик?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r w:rsidRPr="00147AF4">
        <w:rPr>
          <w:rFonts w:eastAsia="Times New Roman"/>
          <w:color w:val="000000"/>
          <w:szCs w:val="21"/>
          <w:lang w:val="sr-Cyrl-CS"/>
        </w:rPr>
        <w:t>Не постоје одговарајући  прописи  Европске уније са којима је потребно обезбедити</w:t>
      </w:r>
      <w:r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усклађеност.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pPr>
        <w:rPr>
          <w:color w:val="000000"/>
          <w:szCs w:val="21"/>
          <w:lang w:val="sr-Latn-CS"/>
        </w:rPr>
      </w:pPr>
      <w:r w:rsidRPr="00147AF4">
        <w:rPr>
          <w:rFonts w:eastAsia="Times New Roman"/>
          <w:color w:val="000000"/>
          <w:szCs w:val="21"/>
          <w:lang w:val="sr-Cyrl-CS"/>
        </w:rPr>
        <w:t>7.</w:t>
      </w:r>
      <w:r w:rsidR="00147AF4" w:rsidRPr="00147AF4">
        <w:rPr>
          <w:rFonts w:eastAsia="Times New Roman"/>
          <w:color w:val="000000"/>
          <w:szCs w:val="21"/>
          <w:lang w:val="sr-Cyrl-CS"/>
        </w:rPr>
        <w:t xml:space="preserve"> </w:t>
      </w:r>
      <w:r w:rsidRPr="00147AF4">
        <w:rPr>
          <w:rFonts w:eastAsia="Times New Roman"/>
          <w:color w:val="000000"/>
          <w:szCs w:val="21"/>
          <w:lang w:val="sr-Cyrl-CS"/>
        </w:rPr>
        <w:t>Да ли је пропис преведен на неки службени језик Европске уније?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47521D" w:rsidRPr="00147AF4" w:rsidRDefault="0047521D" w:rsidP="00147AF4">
      <w:pPr>
        <w:rPr>
          <w:color w:val="000000"/>
          <w:szCs w:val="21"/>
          <w:lang w:val="sr-Latn-CS"/>
        </w:rPr>
      </w:pPr>
      <w:r w:rsidRPr="00147AF4">
        <w:rPr>
          <w:rFonts w:eastAsia="Times New Roman"/>
          <w:color w:val="000000"/>
          <w:szCs w:val="21"/>
          <w:lang w:val="sr-Cyrl-CS"/>
        </w:rPr>
        <w:t>Не</w:t>
      </w: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</w:p>
    <w:p w:rsidR="00147AF4" w:rsidRDefault="00147AF4" w:rsidP="00147AF4">
      <w:pPr>
        <w:rPr>
          <w:rFonts w:eastAsia="Times New Roman"/>
          <w:color w:val="000000"/>
          <w:szCs w:val="21"/>
          <w:lang w:val="sr-Cyrl-CS"/>
        </w:rPr>
      </w:pPr>
      <w:r>
        <w:rPr>
          <w:rFonts w:eastAsia="Times New Roman"/>
          <w:color w:val="000000"/>
          <w:szCs w:val="21"/>
          <w:lang w:val="sr-Cyrl-CS"/>
        </w:rPr>
        <w:t>8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. 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Учешће </w:t>
      </w:r>
      <w:proofErr w:type="spellStart"/>
      <w:r w:rsidR="0047521D" w:rsidRPr="00147AF4">
        <w:rPr>
          <w:rFonts w:eastAsia="Times New Roman"/>
          <w:color w:val="000000"/>
          <w:szCs w:val="21"/>
          <w:lang w:val="sr-Cyrl-CS"/>
        </w:rPr>
        <w:t>консултаната</w:t>
      </w:r>
      <w:proofErr w:type="spellEnd"/>
      <w:r w:rsidR="0047521D" w:rsidRPr="00147AF4">
        <w:rPr>
          <w:rFonts w:eastAsia="Times New Roman"/>
          <w:color w:val="000000"/>
          <w:szCs w:val="21"/>
          <w:lang w:val="sr-Cyrl-CS"/>
        </w:rPr>
        <w:t xml:space="preserve"> у изради прописа и њихово мишљење о усклађености.</w:t>
      </w:r>
      <w:r w:rsidR="0047521D" w:rsidRPr="00147AF4">
        <w:rPr>
          <w:rFonts w:eastAsia="Times New Roman"/>
          <w:color w:val="000000"/>
          <w:szCs w:val="21"/>
          <w:lang w:val="sr-Cyrl-CS"/>
        </w:rPr>
        <w:t xml:space="preserve"> </w:t>
      </w:r>
    </w:p>
    <w:p w:rsidR="0047521D" w:rsidRPr="00147AF4" w:rsidRDefault="0047521D" w:rsidP="00147AF4">
      <w:pPr>
        <w:rPr>
          <w:color w:val="000000"/>
          <w:szCs w:val="21"/>
          <w:lang w:val="sr-Latn-CS"/>
        </w:rPr>
      </w:pPr>
      <w:r w:rsidRPr="00147AF4">
        <w:rPr>
          <w:rFonts w:eastAsia="Times New Roman"/>
          <w:color w:val="000000"/>
          <w:szCs w:val="21"/>
          <w:lang w:val="sr-Cyrl-CS"/>
        </w:rPr>
        <w:t xml:space="preserve">У изради </w:t>
      </w:r>
      <w:r w:rsidR="00147AF4">
        <w:rPr>
          <w:rFonts w:eastAsia="Times New Roman"/>
          <w:color w:val="000000"/>
          <w:szCs w:val="21"/>
          <w:lang w:val="sr-Cyrl-CS"/>
        </w:rPr>
        <w:t>Предлога</w:t>
      </w:r>
      <w:bookmarkStart w:id="0" w:name="_GoBack"/>
      <w:bookmarkEnd w:id="0"/>
      <w:r w:rsidRPr="00147AF4">
        <w:rPr>
          <w:rFonts w:eastAsia="Times New Roman"/>
          <w:color w:val="000000"/>
          <w:szCs w:val="21"/>
          <w:lang w:val="sr-Cyrl-CS"/>
        </w:rPr>
        <w:t xml:space="preserve"> закона нису учествовали консултанти.</w:t>
      </w:r>
    </w:p>
    <w:p w:rsidR="00504868" w:rsidRPr="00147AF4" w:rsidRDefault="00504868"/>
    <w:sectPr w:rsidR="00504868" w:rsidRPr="00147AF4" w:rsidSect="00147AF4">
      <w:headerReference w:type="default" r:id="rId7"/>
      <w:pgSz w:w="11907" w:h="16840" w:code="9"/>
      <w:pgMar w:top="1134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A9B" w:rsidRDefault="00731A9B" w:rsidP="00147AF4">
      <w:r>
        <w:separator/>
      </w:r>
    </w:p>
  </w:endnote>
  <w:endnote w:type="continuationSeparator" w:id="0">
    <w:p w:rsidR="00731A9B" w:rsidRDefault="00731A9B" w:rsidP="0014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A9B" w:rsidRDefault="00731A9B" w:rsidP="00147AF4">
      <w:r>
        <w:separator/>
      </w:r>
    </w:p>
  </w:footnote>
  <w:footnote w:type="continuationSeparator" w:id="0">
    <w:p w:rsidR="00731A9B" w:rsidRDefault="00731A9B" w:rsidP="00147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7368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147AF4" w:rsidRDefault="00147AF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7AF4" w:rsidRDefault="00147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B73A5"/>
    <w:multiLevelType w:val="singleLevel"/>
    <w:tmpl w:val="95044CEE"/>
    <w:lvl w:ilvl="0">
      <w:start w:val="7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1D"/>
    <w:rsid w:val="0011385E"/>
    <w:rsid w:val="00147AF4"/>
    <w:rsid w:val="001B2613"/>
    <w:rsid w:val="00213670"/>
    <w:rsid w:val="002F56EE"/>
    <w:rsid w:val="0031262E"/>
    <w:rsid w:val="00405C9A"/>
    <w:rsid w:val="0047521D"/>
    <w:rsid w:val="004A1EB3"/>
    <w:rsid w:val="00504868"/>
    <w:rsid w:val="005F4F2D"/>
    <w:rsid w:val="006845D4"/>
    <w:rsid w:val="00731A9B"/>
    <w:rsid w:val="007508C8"/>
    <w:rsid w:val="007E160C"/>
    <w:rsid w:val="00826F18"/>
    <w:rsid w:val="008A44EF"/>
    <w:rsid w:val="008C641A"/>
    <w:rsid w:val="008D3EA5"/>
    <w:rsid w:val="009C1A3D"/>
    <w:rsid w:val="009C394C"/>
    <w:rsid w:val="00AA4655"/>
    <w:rsid w:val="00AE17D5"/>
    <w:rsid w:val="00B107B0"/>
    <w:rsid w:val="00B853A0"/>
    <w:rsid w:val="00C6423D"/>
    <w:rsid w:val="00EE1D1E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6B790"/>
  <w15:chartTrackingRefBased/>
  <w15:docId w15:val="{16668905-FC32-452C-911B-0108F59A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AF4"/>
  </w:style>
  <w:style w:type="paragraph" w:styleId="Footer">
    <w:name w:val="footer"/>
    <w:basedOn w:val="Normal"/>
    <w:link w:val="FooterChar"/>
    <w:uiPriority w:val="99"/>
    <w:unhideWhenUsed/>
    <w:rsid w:val="00147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Snezana Marinovic</cp:lastModifiedBy>
  <cp:revision>1</cp:revision>
  <dcterms:created xsi:type="dcterms:W3CDTF">2021-11-02T13:35:00Z</dcterms:created>
  <dcterms:modified xsi:type="dcterms:W3CDTF">2021-11-02T13:51:00Z</dcterms:modified>
</cp:coreProperties>
</file>