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41а став </w:t>
      </w:r>
      <w:r w:rsidR="00BD4AEC" w:rsidRPr="008F21D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. Закона о заштити природе </w:t>
      </w:r>
      <w:r w:rsidR="00575025" w:rsidRPr="008F21D1">
        <w:rPr>
          <w:rFonts w:ascii="Times New Roman" w:hAnsi="Times New Roman" w:cs="Times New Roman"/>
          <w:sz w:val="24"/>
          <w:szCs w:val="24"/>
          <w:lang w:val="sr-Cyrl-RS"/>
        </w:rPr>
        <w:t>(„</w:t>
      </w:r>
      <w:r w:rsidR="00232DFB" w:rsidRPr="008F21D1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РС”, бр. 36/09</w:t>
      </w:r>
      <w:r w:rsidR="005D3D76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, 88/10, 91/10-исправка, 14/16, </w:t>
      </w:r>
      <w:r w:rsidR="00232DFB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95/18-др. </w:t>
      </w:r>
      <w:r w:rsidR="005D3D76" w:rsidRPr="008F21D1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232DFB" w:rsidRPr="008F21D1">
        <w:rPr>
          <w:rFonts w:ascii="Times New Roman" w:hAnsi="Times New Roman" w:cs="Times New Roman"/>
          <w:sz w:val="24"/>
          <w:szCs w:val="24"/>
          <w:lang w:val="sr-Cyrl-RS"/>
        </w:rPr>
        <w:t>акон</w:t>
      </w:r>
      <w:r w:rsidR="005D3D76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 71/21</w:t>
      </w:r>
      <w:r w:rsidR="00232DFB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 члана 42. став 1. Закона о Влади („Службени гласник РС”</w:t>
      </w:r>
      <w:r w:rsidR="007D6462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бр. 55/05, 71/05-исправка, 101/07, 65/08, 16/11, 68/12-УС, 72/12, 7/14-УС</w:t>
      </w:r>
      <w:r w:rsidR="001B671A" w:rsidRPr="008F21D1">
        <w:rPr>
          <w:rFonts w:ascii="Times New Roman" w:hAnsi="Times New Roman" w:cs="Times New Roman"/>
          <w:sz w:val="24"/>
          <w:szCs w:val="24"/>
          <w:lang w:val="sr-Cyrl-RS"/>
        </w:rPr>
        <w:t>, 44/14 и 30/18-др. закон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),</w:t>
      </w:r>
    </w:p>
    <w:p w:rsidR="00575025" w:rsidRPr="008F21D1" w:rsidRDefault="00575025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О ПРОГЛАШЕЊУ ПРЕДЕЛА ИЗУЗЕТНИХ ОДЛИКА „МАЉЕН”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Планина Маљен се налази у западној Србији и чини део комплекса Ваљевских планина (Медведник, Јабланик, Повлен и Маљен), које представљају завршни масиви Динарск</w:t>
      </w:r>
      <w:r w:rsidR="00232DFB" w:rsidRPr="008F21D1">
        <w:rPr>
          <w:rFonts w:ascii="Times New Roman" w:hAnsi="Times New Roman" w:cs="Times New Roman"/>
          <w:sz w:val="24"/>
          <w:szCs w:val="24"/>
          <w:lang w:val="sr-Cyrl-RS"/>
        </w:rPr>
        <w:t>ог планинског система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, ставља се под заштиту и проглашава заштићеним подручјем под именом „Маљен”, као природно добро од регионалног, односно великог значаја и сврстава се у ΙΙ категорију заштите, као </w:t>
      </w:r>
      <w:r w:rsidR="00CB408E" w:rsidRPr="008F21D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редео изузетних одлика (у даљем тексту: Предео изузетних одлика „Маљен”).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7A4C2D" w:rsidRPr="008F21D1" w:rsidRDefault="00C90270" w:rsidP="00A06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„Маљен”, ставља се под заштиту како би се: очувао доминантан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флувио-денудациони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рељеф са значајним утицајем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ендогено-тектонских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процеса који су условили и појаву више тектонских облика; очували речни токови који су усекли дубоке речне долине одлика клисура, на појединим деловима и кањонског типа </w:t>
      </w:r>
      <w:r w:rsidR="00ED31FB" w:rsidRPr="008F21D1">
        <w:rPr>
          <w:rFonts w:ascii="Times New Roman" w:hAnsi="Times New Roman" w:cs="Times New Roman"/>
          <w:sz w:val="24"/>
          <w:szCs w:val="24"/>
          <w:lang w:val="sr-Cyrl-RS"/>
        </w:rPr>
        <w:t>(у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том смислу посебно се истичу клисуре Буковске и Црне реке, затим Црне Каменице, па клисура реке Козлице и Тиње, левих притока Каменице</w:t>
      </w:r>
      <w:r w:rsidR="00ED31FB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; очувало геоморфолошко наслеђ</w:t>
      </w:r>
      <w:r w:rsidR="00ED31FB" w:rsidRPr="008F21D1">
        <w:rPr>
          <w:rFonts w:ascii="Times New Roman" w:hAnsi="Times New Roman" w:cs="Times New Roman"/>
          <w:sz w:val="24"/>
          <w:szCs w:val="24"/>
          <w:lang w:val="sr-Cyrl-RS"/>
        </w:rPr>
        <w:t>е,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 то: </w:t>
      </w:r>
      <w:r w:rsidR="003F3536" w:rsidRPr="008F21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лисура Црне реке, </w:t>
      </w:r>
      <w:r w:rsidR="003F3536" w:rsidRPr="008F21D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кумулативне терасе Црне Каменице и </w:t>
      </w:r>
      <w:proofErr w:type="spellStart"/>
      <w:r w:rsidR="003F3536" w:rsidRPr="008F21D1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розивно-акумулативне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терасе Буковске реке код ушћа Црне реке;</w:t>
      </w:r>
      <w:r w:rsidR="002E35F0" w:rsidRPr="008F21D1">
        <w:rPr>
          <w:rFonts w:ascii="Garamond" w:hAnsi="Garamond" w:cs="Garamond"/>
          <w:lang w:val="sr-Cyrl-RS"/>
        </w:rPr>
        <w:t xml:space="preserve"> </w:t>
      </w:r>
      <w:r w:rsidR="003F3536" w:rsidRPr="008F21D1">
        <w:rPr>
          <w:rFonts w:ascii="Times New Roman" w:hAnsi="Times New Roman" w:cs="Times New Roman"/>
          <w:sz w:val="24"/>
          <w:szCs w:val="24"/>
          <w:lang w:val="sr-Cyrl-RS"/>
        </w:rPr>
        <w:t>очувало</w:t>
      </w:r>
      <w:r w:rsidR="003F3536" w:rsidRPr="008F21D1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3F3536" w:rsidRPr="008F21D1">
        <w:rPr>
          <w:rFonts w:ascii="Times New Roman" w:hAnsi="Times New Roman" w:cs="Times New Roman"/>
          <w:sz w:val="24"/>
          <w:szCs w:val="24"/>
          <w:lang w:val="sr-Cyrl-RS"/>
        </w:rPr>
        <w:t>хидролошко</w:t>
      </w:r>
      <w:r w:rsidR="002E35F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F3536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наслеђе: </w:t>
      </w:r>
      <w:r w:rsidR="002E35F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Каменица, Рибница, </w:t>
      </w:r>
      <w:r w:rsidR="003F3536" w:rsidRPr="008F21D1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2E35F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одопад Скакало, </w:t>
      </w:r>
      <w:r w:rsidR="003F3536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врело </w:t>
      </w:r>
      <w:r w:rsidR="002E35F0" w:rsidRPr="008F21D1">
        <w:rPr>
          <w:rFonts w:ascii="Times New Roman" w:hAnsi="Times New Roman" w:cs="Times New Roman"/>
          <w:sz w:val="24"/>
          <w:szCs w:val="24"/>
          <w:lang w:val="sr-Cyrl-RS"/>
        </w:rPr>
        <w:t>Манастирица, Понорница</w:t>
      </w:r>
      <w:r w:rsidR="00314AE3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35F0" w:rsidRPr="008F21D1">
        <w:rPr>
          <w:rFonts w:ascii="Times New Roman" w:hAnsi="Times New Roman" w:cs="Times New Roman"/>
          <w:sz w:val="24"/>
          <w:szCs w:val="24"/>
          <w:lang w:val="sr-Cyrl-RS"/>
        </w:rPr>
        <w:t>понора под Плочом</w:t>
      </w:r>
      <w:r w:rsidR="003F3536" w:rsidRPr="008F21D1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очувале шумске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фитоценозе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термофилних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храстових заједница,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ксеро-мезофилне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храстове заједнице,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мезофилне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храстово-грабове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заједнице, букове шуме,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буково-јелове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шуме, шуме црног и белог бора, шуме црног јасена и црног граба, брезове шуме, шуме врбе и црне јове; очувало 474 биљних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таксонa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што чини 12% укупне флоре, од чега се на „Прелиминарној Црвеној листи флоре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="00ED31FB" w:rsidRPr="008F21D1">
        <w:rPr>
          <w:rFonts w:ascii="Times New Roman" w:hAnsi="Times New Roman" w:cs="Times New Roman"/>
          <w:sz w:val="24"/>
          <w:szCs w:val="24"/>
          <w:lang w:val="sr-Cyrl-RS"/>
        </w:rPr>
        <w:t>ˮ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, налази</w:t>
      </w:r>
      <w:r w:rsidR="009A1DBC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31 </w:t>
      </w:r>
      <w:proofErr w:type="spellStart"/>
      <w:r w:rsidR="009A1DBC" w:rsidRPr="008F21D1">
        <w:rPr>
          <w:rFonts w:ascii="Times New Roman" w:hAnsi="Times New Roman" w:cs="Times New Roman"/>
          <w:sz w:val="24"/>
          <w:szCs w:val="24"/>
          <w:lang w:val="sr-Cyrl-RS"/>
        </w:rPr>
        <w:t>таксон</w:t>
      </w:r>
      <w:proofErr w:type="spellEnd"/>
      <w:r w:rsidR="00ED31FB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A1DBC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од којих је15 ендемичних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таксона</w:t>
      </w:r>
      <w:proofErr w:type="spellEnd"/>
      <w:r w:rsidR="00ED31FB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 то</w:t>
      </w:r>
      <w:r w:rsidR="00ED31FB" w:rsidRPr="008F21D1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планински шафран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Crocus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veluchensis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маркграфова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жуменица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Alyssum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markgrafii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чешљица (</w:t>
      </w:r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Silene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roemeri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Sesleria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rigida</w:t>
      </w:r>
      <w:proofErr w:type="spellEnd"/>
      <w:r w:rsidR="009F62C1">
        <w:rPr>
          <w:rFonts w:ascii="Times New Roman" w:hAnsi="Times New Roman" w:cs="Times New Roman"/>
          <w:sz w:val="24"/>
          <w:szCs w:val="24"/>
          <w:lang w:val="sr-Cyrl-RS"/>
        </w:rPr>
        <w:t>) и др.</w:t>
      </w:r>
      <w:bookmarkStart w:id="0" w:name="_GoBack"/>
      <w:bookmarkEnd w:id="0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F46E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AF46E2" w:rsidRPr="008F21D1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акође, читаво подручје, а посебно кањонски и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клисурасти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делови, одликују се присуством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старих-реликтних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биљних врста као што су: девет Југовића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Epimedium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alpinum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ветрогон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Eriophorum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latifolium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бршљан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Hedera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helix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клочика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Staphylea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pinnata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црни граб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Ostrya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carpinifolia</w:t>
      </w:r>
      <w:proofErr w:type="spellEnd"/>
      <w:r w:rsidR="008F21D1">
        <w:rPr>
          <w:rFonts w:ascii="Times New Roman" w:hAnsi="Times New Roman" w:cs="Times New Roman"/>
          <w:sz w:val="24"/>
          <w:szCs w:val="24"/>
          <w:lang w:val="sr-Cyrl-RS"/>
        </w:rPr>
        <w:t xml:space="preserve">) и </w:t>
      </w:r>
      <w:proofErr w:type="spellStart"/>
      <w:r w:rsidR="008F21D1">
        <w:rPr>
          <w:rFonts w:ascii="Times New Roman" w:hAnsi="Times New Roman" w:cs="Times New Roman"/>
          <w:sz w:val="24"/>
          <w:szCs w:val="24"/>
          <w:lang w:val="sr-Cyrl-RS"/>
        </w:rPr>
        <w:t>сл</w:t>
      </w:r>
      <w:proofErr w:type="spellEnd"/>
      <w:r w:rsidR="009D73A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D31FB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очувала фауна од 19 врста водоземаца и гмизаваца, што представља око 39% укупног броја врста које насељавају територију Републике Србије, строго заштићених гмизаваца има </w:t>
      </w:r>
      <w:r w:rsidR="008A2336" w:rsidRPr="008F21D1">
        <w:rPr>
          <w:rFonts w:ascii="Times New Roman" w:hAnsi="Times New Roman" w:cs="Times New Roman"/>
          <w:sz w:val="24"/>
          <w:szCs w:val="24"/>
          <w:lang w:val="sr-Cyrl-RS"/>
        </w:rPr>
        <w:t>осам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, а водоземаца </w:t>
      </w:r>
      <w:r w:rsidR="008A2336" w:rsidRPr="008F21D1">
        <w:rPr>
          <w:rFonts w:ascii="Times New Roman" w:hAnsi="Times New Roman" w:cs="Times New Roman"/>
          <w:sz w:val="24"/>
          <w:szCs w:val="24"/>
          <w:lang w:val="sr-Cyrl-RS"/>
        </w:rPr>
        <w:t>седам</w:t>
      </w:r>
      <w:r w:rsidR="00B541B5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A2336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и то: шарени даждевњак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Salamandra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salamandra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алпски мрмољак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Triturus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alpestris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обични мрмољак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Triturus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vulgaris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жутотрби мукач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Bombina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variegate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зелена крастава жаба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Bufo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viridis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велика крастача (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Bufo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bufo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велика зелена жаба (</w:t>
      </w:r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Rana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kl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Esculenta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), ливадска жаба (</w:t>
      </w:r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Rana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dalmatina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 и риђа жаба (</w:t>
      </w:r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Rana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temporaria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), од укупно десет врста змија колико их је присутно у </w:t>
      </w:r>
      <w:r w:rsidR="00B541B5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Републици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Србији на Маљену је забележено је пет врста; очувала фауна риба и то: бркица и балкански вијун са Прелиминарног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списка врста за Црвену листу кичмењака Србије, заштићене дивљ</w:t>
      </w:r>
      <w:r w:rsidR="000068AF" w:rsidRPr="008F21D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врст</w:t>
      </w:r>
      <w:r w:rsidR="000068AF" w:rsidRPr="008F21D1">
        <w:rPr>
          <w:rFonts w:ascii="Times New Roman" w:hAnsi="Times New Roman" w:cs="Times New Roman"/>
          <w:sz w:val="24"/>
          <w:szCs w:val="24"/>
          <w:lang w:val="sr-Cyrl-RS"/>
        </w:rPr>
        <w:t>е,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 то: </w:t>
      </w:r>
      <w:proofErr w:type="spellStart"/>
      <w:r w:rsidR="00DD3480" w:rsidRPr="008F21D1">
        <w:rPr>
          <w:rFonts w:ascii="Times New Roman" w:hAnsi="Times New Roman" w:cs="Times New Roman"/>
          <w:sz w:val="24"/>
          <w:szCs w:val="24"/>
          <w:lang w:val="sr-Cyrl-RS"/>
        </w:rPr>
        <w:t>двопругаста</w:t>
      </w:r>
      <w:proofErr w:type="spellEnd"/>
      <w:r w:rsidR="00DD348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уклија, поточна мрена, кркуша, клен, балкански вијун (</w:t>
      </w:r>
      <w:proofErr w:type="spellStart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Sabanejewia</w:t>
      </w:r>
      <w:proofErr w:type="spellEnd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balcanica</w:t>
      </w:r>
      <w:proofErr w:type="spellEnd"/>
      <w:r w:rsidR="00DD3480" w:rsidRPr="008F21D1">
        <w:rPr>
          <w:rFonts w:ascii="Times New Roman" w:hAnsi="Times New Roman" w:cs="Times New Roman"/>
          <w:sz w:val="24"/>
          <w:szCs w:val="24"/>
          <w:lang w:val="sr-Cyrl-RS"/>
        </w:rPr>
        <w:t>), све друге врсте мрена (</w:t>
      </w:r>
      <w:proofErr w:type="spellStart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Barbus</w:t>
      </w:r>
      <w:proofErr w:type="spellEnd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spp</w:t>
      </w:r>
      <w:proofErr w:type="spellEnd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  <w:r w:rsidR="00DD3480" w:rsidRPr="008F21D1">
        <w:rPr>
          <w:rFonts w:ascii="Times New Roman" w:hAnsi="Times New Roman" w:cs="Times New Roman"/>
          <w:sz w:val="24"/>
          <w:szCs w:val="24"/>
          <w:lang w:val="sr-Cyrl-RS"/>
        </w:rPr>
        <w:t>) и поточни рак (</w:t>
      </w:r>
      <w:proofErr w:type="spellStart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Austropotamobiu</w:t>
      </w:r>
      <w:r w:rsidR="00CA0408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s</w:t>
      </w:r>
      <w:proofErr w:type="spellEnd"/>
      <w:r w:rsidR="00CA0408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="00CA0408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torrentium</w:t>
      </w:r>
      <w:proofErr w:type="spellEnd"/>
      <w:r w:rsidR="00CA0408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) (које се налазе и </w:t>
      </w:r>
      <w:r w:rsidR="007B74CB" w:rsidRPr="008F2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D348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оквиру Директиве о очувању природних станишта и дивље фауне и флоре (</w:t>
      </w:r>
      <w:proofErr w:type="spellStart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Council</w:t>
      </w:r>
      <w:proofErr w:type="spellEnd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Directive</w:t>
      </w:r>
      <w:proofErr w:type="spellEnd"/>
      <w:r w:rsidR="00DD3480"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92/43/EEC</w:t>
      </w:r>
      <w:r w:rsidR="004C108E" w:rsidRPr="008F21D1">
        <w:rPr>
          <w:rFonts w:ascii="Times New Roman" w:hAnsi="Times New Roman" w:cs="Times New Roman"/>
          <w:sz w:val="24"/>
          <w:szCs w:val="24"/>
          <w:lang w:val="sr-Cyrl-RS"/>
        </w:rPr>
        <w:t>), у</w:t>
      </w:r>
      <w:r w:rsidR="00DD348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Анексу II и Анексу V)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; очувала фауна сисара која стално или повремено </w:t>
      </w:r>
      <w:r w:rsidR="000068AF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обухвата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52 врсте сисара, од чега строго заштићених врста има 25, а заштићених 21; очувала фауна птица коју чине 135 врста птица и кој</w:t>
      </w:r>
      <w:r w:rsidR="000068AF" w:rsidRPr="008F21D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подручје Маљена сврста</w:t>
      </w:r>
      <w:r w:rsidR="00647903" w:rsidRPr="008F21D1">
        <w:rPr>
          <w:rFonts w:ascii="Times New Roman" w:hAnsi="Times New Roman" w:cs="Times New Roman"/>
          <w:sz w:val="24"/>
          <w:szCs w:val="24"/>
          <w:lang w:val="sr-Cyrl-RS"/>
        </w:rPr>
        <w:t>ва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у попис подручја за птице о</w:t>
      </w:r>
      <w:r w:rsidR="00E0293B" w:rsidRPr="008F21D1">
        <w:rPr>
          <w:rFonts w:ascii="Times New Roman" w:hAnsi="Times New Roman" w:cs="Times New Roman"/>
          <w:sz w:val="24"/>
          <w:szCs w:val="24"/>
          <w:lang w:val="sr-Cyrl-RS"/>
        </w:rPr>
        <w:t>д изузетног националног значаја са евидентираних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116 врста </w:t>
      </w:r>
      <w:r w:rsidR="00E0293B" w:rsidRPr="008F21D1">
        <w:rPr>
          <w:rFonts w:ascii="Times New Roman" w:hAnsi="Times New Roman" w:cs="Times New Roman"/>
          <w:sz w:val="24"/>
          <w:szCs w:val="24"/>
          <w:lang w:val="sr-Cyrl-RS"/>
        </w:rPr>
        <w:t>које су строго заштићене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293B" w:rsidRPr="008F21D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18 врста </w:t>
      </w:r>
      <w:r w:rsidR="00E0293B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које су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заштићен</w:t>
      </w:r>
      <w:r w:rsidR="00E0293B" w:rsidRPr="008F21D1">
        <w:rPr>
          <w:rFonts w:ascii="Times New Roman" w:hAnsi="Times New Roman" w:cs="Times New Roman"/>
          <w:sz w:val="24"/>
          <w:szCs w:val="24"/>
          <w:lang w:val="sr-Cyrl-RS"/>
        </w:rPr>
        <w:t>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„Маљен”, се преклапа (делимично или у потпуности) са следећим међународно значајним подручјима у </w:t>
      </w:r>
      <w:r w:rsidR="000068AF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Републици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Србији:</w:t>
      </w:r>
    </w:p>
    <w:p w:rsidR="00C90270" w:rsidRPr="008F21D1" w:rsidRDefault="00C90270" w:rsidP="00C90270">
      <w:pPr>
        <w:tabs>
          <w:tab w:val="left" w:pos="851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Емералд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подручје: Ваљевске планине, СР 0000036;</w:t>
      </w:r>
    </w:p>
    <w:p w:rsidR="00C90270" w:rsidRPr="008F21D1" w:rsidRDefault="00C90270" w:rsidP="00C90270">
      <w:pPr>
        <w:tabs>
          <w:tab w:val="left" w:pos="851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Значајно подручје за птице (</w:t>
      </w:r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IBA – Important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Bird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Areas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): Ваљевске планине, 018;</w:t>
      </w:r>
    </w:p>
    <w:p w:rsidR="00C90270" w:rsidRPr="008F21D1" w:rsidRDefault="00C90270" w:rsidP="00C90270">
      <w:pPr>
        <w:tabs>
          <w:tab w:val="left" w:pos="851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Одабрано подручје за дневне лептире (</w:t>
      </w:r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PBA – Prime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Butterfly</w:t>
      </w:r>
      <w:proofErr w:type="spellEnd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i/>
          <w:sz w:val="24"/>
          <w:szCs w:val="24"/>
          <w:lang w:val="sr-Cyrl-RS"/>
        </w:rPr>
        <w:t>Areas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):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Маљен-Сувобор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, 039.</w:t>
      </w:r>
    </w:p>
    <w:p w:rsidR="00E0293B" w:rsidRPr="008F21D1" w:rsidRDefault="00E0293B" w:rsidP="00C90270">
      <w:pPr>
        <w:tabs>
          <w:tab w:val="left" w:pos="851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Заштићено подручје је део еколошке мреже </w:t>
      </w:r>
      <w:r w:rsidR="000068AF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="00916848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(NATURA 2000)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„Маљен”, се налази у западном делу </w:t>
      </w:r>
      <w:r w:rsidR="00797BE3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Србије, на северу Ваљевских планина и обухвата </w:t>
      </w:r>
      <w:r w:rsidR="005E4066" w:rsidRPr="008F21D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рад Ваљево са катастарским општинама Дивчибаре, Пријездић и Бачевци, као и општин</w:t>
      </w:r>
      <w:r w:rsidR="005E4066" w:rsidRPr="008F2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Горњи Милановац са катастарском општином Богданица, општин</w:t>
      </w:r>
      <w:r w:rsidR="005E4066" w:rsidRPr="008F2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Мионица са катастарским општинама Брежђе, Горњи Лајковац, Крчмар, Осеченица и Планиница и општину Пожегу са катастарским општинама Љутице и Тометино поље.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„Маљен” износи 10.104,83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hа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, од чега је 3.098,33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hа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(30,66%) у државном власништву, 5.335,58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hа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(52</w:t>
      </w:r>
      <w:r w:rsidR="005E4066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80%) у приватном власништву и 1.670,92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hа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(16</w:t>
      </w:r>
      <w:r w:rsidR="005E4066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54%)</w:t>
      </w:r>
      <w:r w:rsidR="00CC13C7" w:rsidRPr="008F21D1">
        <w:rPr>
          <w:lang w:val="sr-Cyrl-RS"/>
        </w:rPr>
        <w:t xml:space="preserve"> </w:t>
      </w:r>
      <w:r w:rsidR="00CC13C7" w:rsidRPr="008F21D1">
        <w:rPr>
          <w:rFonts w:ascii="Times New Roman" w:hAnsi="Times New Roman" w:cs="Times New Roman"/>
          <w:sz w:val="24"/>
          <w:szCs w:val="24"/>
          <w:lang w:val="sr-Cyrl-RS"/>
        </w:rPr>
        <w:t>у јавном власништву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, од чега је I степеном обухваћено 1,08%, II степеном 14,38% и III степеном 84,54% укупне површине подручја Предела изузетних одлика „Маљен”.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Опис границ</w:t>
      </w:r>
      <w:r w:rsidR="005E4066" w:rsidRPr="008F21D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 графички приказ Предела изузетних одлика „Маљен” дати су у Прилогу – Опис границ</w:t>
      </w:r>
      <w:r w:rsidR="005E4066" w:rsidRPr="008F21D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 графички приказ Преде</w:t>
      </w:r>
      <w:r w:rsidR="005E4066" w:rsidRPr="008F21D1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изузетних одлика „Маљен”, који је одштампан уз ову уредбу и чини њен саставни део.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На подручју Предела изузетних одлика „Маљен”, утврђују се режими заштите I, II и III степена.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Режим заштите I степена, укупне површине 108,66 ha, односно 1,08% површине Предела изузетних одлика „Маљен”, обухвата следеће највредније локалитете: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„Црна река”, налази се на територији града Ваљева, (КО Дивчибаре), површина овог локалитета износи 67,20 ha;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„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Чалачки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потокˮ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, налази се на територији општине Пожега (КО Тометино Поље), површина овог локалитета износи 3,66 ha;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„Велика Плећ – Вражији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Вирˮ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, налази се на територији општине Пожега (КО Тометино Поље), површина овог локалитета износи 30,81 ha;</w:t>
      </w:r>
    </w:p>
    <w:p w:rsidR="00C90270" w:rsidRPr="008F21D1" w:rsidRDefault="00C90270" w:rsidP="00CF60AC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„Водопад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Скакалоˮ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, налази се на територији општине Мионица (КО Осеченица), површина овог локалитета износи 6,99 ha</w:t>
      </w:r>
      <w:r w:rsidR="00CF60AC" w:rsidRPr="008F21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Режим заштите II степена, укупне површине 1</w:t>
      </w:r>
      <w:r w:rsidR="009A4B2D" w:rsidRPr="008F21D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453,46 ha, односно 14,38% површине Предела изузетних одлика „Маљен”, обухвата следеће локалитете: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„Бела Стена”, налази се на територији </w:t>
      </w:r>
      <w:r w:rsidR="003615CC" w:rsidRPr="008F21D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рада Ваљева, (КО Дивчибаре, КО Бачевци и КО Пријездић) и </w:t>
      </w:r>
      <w:r w:rsidR="003615CC" w:rsidRPr="008F21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пштине Мионица (КО Крчмар), површина овог локалитета износи 623,19 ha;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„Бела Каменица”, налази се на територији </w:t>
      </w:r>
      <w:proofErr w:type="spellStart"/>
      <w:r w:rsidR="003615CC" w:rsidRPr="008F21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пштинe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Пожега (КО Тометино Поље), површина овог локалитета износи 75,41 ha;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„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Забалацˮ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, налази се на територији </w:t>
      </w:r>
      <w:proofErr w:type="spellStart"/>
      <w:r w:rsidR="003615CC" w:rsidRPr="008F21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пштинe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Мионица (КО Брежђе и КО Осеченица), површина овог локалитета износи 10,7 ha;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„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Манастирицаˮ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, налази се на територији </w:t>
      </w:r>
      <w:proofErr w:type="spellStart"/>
      <w:r w:rsidR="003615CC" w:rsidRPr="008F21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пштинe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Мионица (КО Осеченица), површина овог локалитета износи 298,75 ha;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5)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„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Тињаˮ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, налази се на територији </w:t>
      </w:r>
      <w:proofErr w:type="spellStart"/>
      <w:r w:rsidR="003615CC" w:rsidRPr="008F21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пштинe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Горњи Милановац (КО Богданиц</w:t>
      </w:r>
      <w:r w:rsidR="007A1EC3" w:rsidRPr="008F21D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 КО Планиница), површина овог локалитета износи 185,82 ha;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6)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„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Козлицаˮ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, налази се на територији </w:t>
      </w:r>
      <w:r w:rsidR="003615CC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општине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Пожега (КО Тометино Поље), површина овог локалитета износи 144,50 ha;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7)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„Црна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Каменицаˮ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, налази се на територији </w:t>
      </w:r>
      <w:r w:rsidR="003615CC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општине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Пожега (КО Тометино Поље и КО Љутице), површина о</w:t>
      </w:r>
      <w:r w:rsidR="004F3704">
        <w:rPr>
          <w:rFonts w:ascii="Times New Roman" w:hAnsi="Times New Roman" w:cs="Times New Roman"/>
          <w:sz w:val="24"/>
          <w:szCs w:val="24"/>
          <w:lang w:val="sr-Cyrl-RS"/>
        </w:rPr>
        <w:t>вог локалитета износи 115,73 ha.</w:t>
      </w:r>
    </w:p>
    <w:p w:rsidR="001F428B" w:rsidRPr="008F21D1" w:rsidRDefault="00C90270" w:rsidP="001F428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Режим заштите III степена, укупн</w:t>
      </w:r>
      <w:r w:rsidR="00945A6E" w:rsidRPr="008F21D1">
        <w:rPr>
          <w:rFonts w:ascii="Times New Roman" w:hAnsi="Times New Roman" w:cs="Times New Roman"/>
          <w:sz w:val="24"/>
          <w:szCs w:val="24"/>
          <w:lang w:val="sr-Cyrl-RS"/>
        </w:rPr>
        <w:t>е површине 8</w:t>
      </w:r>
      <w:r w:rsidR="009A4B2D" w:rsidRPr="008F21D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45A6E" w:rsidRPr="008F21D1">
        <w:rPr>
          <w:rFonts w:ascii="Times New Roman" w:hAnsi="Times New Roman" w:cs="Times New Roman"/>
          <w:sz w:val="24"/>
          <w:szCs w:val="24"/>
          <w:lang w:val="sr-Cyrl-RS"/>
        </w:rPr>
        <w:t>542,71 ha, односно 84,54%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површине Предела изузетних одлика „Маљен”, обухвата преостали део заштићеног подручја који није обухваћен режимом заштите I и II степена.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:rsidR="00C90270" w:rsidRPr="008F21D1" w:rsidRDefault="00C90270" w:rsidP="006762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Предела изузетних одлика „Маљен”, на површинама на којима је утврђен режим заштите III степена, спроводи се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проактивна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културно-историјског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:rsidR="00C90270" w:rsidRPr="008F21D1" w:rsidRDefault="00C90270" w:rsidP="006762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природе, забрањују се и:</w:t>
      </w:r>
    </w:p>
    <w:p w:rsidR="00C90270" w:rsidRPr="008F21D1" w:rsidRDefault="00C90270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изградња хидротехничких објеката (брана – акумулација)</w:t>
      </w:r>
      <w:r w:rsidR="00797BE3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као и изградња хидроелектрана на водотоцима или њиховим деловима на читавом заштићеном подручју;</w:t>
      </w:r>
    </w:p>
    <w:p w:rsidR="00C90270" w:rsidRPr="008F21D1" w:rsidRDefault="00C90270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експлоатација минералних сировина у зонама непосредне и уже заштите изворишта водоснабдевања, на подручјима или у близини подручја намењеног туризму, на подручју или у близини заштићене околине непокретних културних добара;</w:t>
      </w:r>
    </w:p>
    <w:p w:rsidR="00FE7FC0" w:rsidRPr="008F21D1" w:rsidRDefault="00C90270" w:rsidP="00676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="00FE7FC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уништавање и </w:t>
      </w:r>
      <w:r w:rsidR="00FE7FC0" w:rsidRPr="008F21D1">
        <w:rPr>
          <w:rFonts w:ascii="Times New Roman" w:hAnsi="Times New Roman" w:cs="Times New Roman"/>
          <w:sz w:val="24"/>
          <w:szCs w:val="24"/>
          <w:lang w:val="sr-Cyrl-RS"/>
        </w:rPr>
        <w:t>коришћење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строго заштићених и заштићених биљних и животињских врста</w:t>
      </w:r>
      <w:r w:rsidR="00FE7FC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</w:t>
      </w:r>
      <w:r w:rsidR="003354EA" w:rsidRPr="008F21D1">
        <w:rPr>
          <w:rFonts w:ascii="Times New Roman" w:hAnsi="Times New Roman" w:cs="Times New Roman"/>
          <w:sz w:val="24"/>
          <w:szCs w:val="24"/>
          <w:lang w:val="sr-Cyrl-RS"/>
        </w:rPr>
        <w:t>прописом којим се уређују</w:t>
      </w:r>
      <w:r w:rsidR="00FE7FC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проглашењ</w:t>
      </w:r>
      <w:r w:rsidR="003354EA" w:rsidRPr="008F21D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E7FC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 заштит</w:t>
      </w:r>
      <w:r w:rsidR="003354EA" w:rsidRPr="008F21D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E7FC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строго заштићених и заштићених дивљих врста биљака, животиња и гљива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C90270" w:rsidRPr="008F21D1" w:rsidRDefault="00C90270" w:rsidP="00676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="00FE7FC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узнемиравање фауне и сакупљање јаја;</w:t>
      </w:r>
    </w:p>
    <w:p w:rsidR="00C90270" w:rsidRPr="008F21D1" w:rsidRDefault="00C90270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5)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уништавање гнезда птица и активности које доводе до узнемиравања птица у </w:t>
      </w:r>
      <w:r w:rsidR="00394112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радијусу од 50 m од гнезда у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периоду размножавања (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март-јул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:rsidR="00C90270" w:rsidRPr="008F21D1" w:rsidRDefault="00C90270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6)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чиста сеча </w:t>
      </w:r>
      <w:r w:rsidR="00B66A0E" w:rsidRPr="008F21D1">
        <w:rPr>
          <w:rFonts w:ascii="Times New Roman" w:hAnsi="Times New Roman" w:cs="Times New Roman"/>
          <w:sz w:val="24"/>
          <w:szCs w:val="24"/>
          <w:lang w:val="sr-Cyrl-RS"/>
        </w:rPr>
        <w:t>која није планирана као редован вид обнављања шума, осим у случајевима прописаним законом;</w:t>
      </w:r>
    </w:p>
    <w:p w:rsidR="00C90270" w:rsidRPr="008F21D1" w:rsidRDefault="00C90270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7)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сеча појединачних старих стабала, импозантних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дендрометријских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карактеристика;</w:t>
      </w:r>
    </w:p>
    <w:p w:rsidR="00C90270" w:rsidRPr="008F21D1" w:rsidRDefault="00C90270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8)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уношење инвазивних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алохтоних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врста;</w:t>
      </w:r>
    </w:p>
    <w:p w:rsidR="00C90270" w:rsidRPr="008F21D1" w:rsidRDefault="00C90270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9)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сваки вид риболова, изузев риболова у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научно-истраживачке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сврхе;</w:t>
      </w:r>
    </w:p>
    <w:p w:rsidR="00C90270" w:rsidRPr="008F21D1" w:rsidRDefault="00C90270" w:rsidP="0067624A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10)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све радње и активности којима се угрожава фауна риба и ремети њихов мрест, раст, исхрана и кретање;</w:t>
      </w:r>
    </w:p>
    <w:p w:rsidR="00C90270" w:rsidRPr="008F21D1" w:rsidRDefault="00C90270" w:rsidP="0067624A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11)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неконтролисано порибљавање водотока</w:t>
      </w:r>
      <w:r w:rsidR="007028BB" w:rsidRPr="008F21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90270" w:rsidRPr="008F21D1" w:rsidRDefault="00C90270" w:rsidP="0067624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:rsidR="00086C78" w:rsidRPr="008F21D1" w:rsidRDefault="00AD5BFE" w:rsidP="0067624A">
      <w:pPr>
        <w:pStyle w:val="ListParagraph"/>
        <w:numPr>
          <w:ilvl w:val="0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експлоатацију и/или геолошка истраживања минералних сировина која су одобрена од стране надлежних органа, до дана ступања на снагу ове </w:t>
      </w:r>
      <w:r w:rsidR="00E75544" w:rsidRPr="008F2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редбе, под условом да су на удаљености већ</w:t>
      </w:r>
      <w:r w:rsidR="00E75544" w:rsidRPr="008F21D1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од 2 km од </w:t>
      </w:r>
      <w:r w:rsidR="00086C78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режима заштите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I и II </w:t>
      </w:r>
      <w:r w:rsidR="00086C78" w:rsidRPr="008F21D1">
        <w:rPr>
          <w:rFonts w:ascii="Times New Roman" w:hAnsi="Times New Roman" w:cs="Times New Roman"/>
          <w:sz w:val="24"/>
          <w:szCs w:val="24"/>
          <w:lang w:val="sr-Cyrl-RS"/>
        </w:rPr>
        <w:t>степена;</w:t>
      </w:r>
    </w:p>
    <w:p w:rsidR="00C90270" w:rsidRPr="008F21D1" w:rsidRDefault="00C90270" w:rsidP="0067624A">
      <w:pPr>
        <w:pStyle w:val="ListParagraph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паљење ватре, на местима одређеним за ту намену;</w:t>
      </w:r>
    </w:p>
    <w:p w:rsidR="00C90270" w:rsidRPr="008F21D1" w:rsidRDefault="00C90270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94112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конверзију квалитетних </w:t>
      </w:r>
      <w:proofErr w:type="spellStart"/>
      <w:r w:rsidR="00394112" w:rsidRPr="008F21D1">
        <w:rPr>
          <w:rFonts w:ascii="Times New Roman" w:hAnsi="Times New Roman" w:cs="Times New Roman"/>
          <w:sz w:val="24"/>
          <w:szCs w:val="24"/>
          <w:lang w:val="sr-Cyrl-RS"/>
        </w:rPr>
        <w:t>изданачких</w:t>
      </w:r>
      <w:proofErr w:type="spellEnd"/>
      <w:r w:rsidR="00394112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састојина и превођење у високи узгојни облик</w:t>
      </w:r>
      <w:r w:rsidR="001C2DFD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D3615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94112" w:rsidRPr="008F21D1">
        <w:rPr>
          <w:rFonts w:ascii="Times New Roman" w:hAnsi="Times New Roman" w:cs="Times New Roman"/>
          <w:sz w:val="24"/>
          <w:szCs w:val="24"/>
          <w:lang w:val="sr-Cyrl-RS"/>
        </w:rPr>
        <w:t>у складу са условима станишта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C90270" w:rsidRPr="008F21D1" w:rsidRDefault="00B66A0E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лов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624A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на санитарни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и селективни 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лов дивљачи, заштиту и унапређивање популација дивљачи у ловишту и мере на унапређивању станишта дивљачи, у складу са планским актима из области ловства</w:t>
      </w:r>
      <w:r w:rsidR="007028BB" w:rsidRPr="008F2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C90270" w:rsidRPr="008F21D1" w:rsidRDefault="00C90270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5)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газдовање шумама и шумским земљиштима у складу са плановима и основама газдовања шумама, а којима се обезбеђује одржавање постојећих шумских екосистема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састојинама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C90270" w:rsidRPr="008F21D1" w:rsidRDefault="00C90270" w:rsidP="0067624A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6)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отварање нових мајдана техничког камена унутар заштићеног подручја, само ако се материјал таквих или сличних карактеристика не може наћи на подручју изван граница заштићеног подручја, или је исти привременог карактера</w:t>
      </w:r>
      <w:r w:rsidR="0067624A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просторно и временски строго ограничен</w:t>
      </w:r>
      <w:r w:rsidR="0067624A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а користи се за побољшање услова живота локалне заједнице (изградња и одржавање локалних саобр</w:t>
      </w:r>
      <w:r w:rsidR="00CA34A1" w:rsidRPr="008F21D1">
        <w:rPr>
          <w:rFonts w:ascii="Times New Roman" w:hAnsi="Times New Roman" w:cs="Times New Roman"/>
          <w:sz w:val="24"/>
          <w:szCs w:val="24"/>
          <w:lang w:val="sr-Cyrl-RS"/>
        </w:rPr>
        <w:t>аћајница, шумских пут</w:t>
      </w:r>
      <w:r w:rsidR="00797BE3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ева и </w:t>
      </w:r>
      <w:proofErr w:type="spellStart"/>
      <w:r w:rsidR="00797BE3" w:rsidRPr="008F21D1">
        <w:rPr>
          <w:rFonts w:ascii="Times New Roman" w:hAnsi="Times New Roman" w:cs="Times New Roman"/>
          <w:sz w:val="24"/>
          <w:szCs w:val="24"/>
          <w:lang w:val="sr-Cyrl-RS"/>
        </w:rPr>
        <w:t>сл</w:t>
      </w:r>
      <w:proofErr w:type="spellEnd"/>
      <w:r w:rsidR="009D73A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A34A1" w:rsidRPr="008F21D1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:rsidR="00CA34A1" w:rsidRPr="008F21D1" w:rsidRDefault="00CA34A1" w:rsidP="00676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7) сакупљање заштићених биљних и животињских врста у складу са </w:t>
      </w:r>
      <w:r w:rsidR="0067624A" w:rsidRPr="008F21D1">
        <w:rPr>
          <w:rFonts w:ascii="Times New Roman" w:hAnsi="Times New Roman" w:cs="Times New Roman"/>
          <w:sz w:val="24"/>
          <w:szCs w:val="24"/>
          <w:lang w:val="sr-Cyrl-RS"/>
        </w:rPr>
        <w:t>прописом којим се уређује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стављањ</w:t>
      </w:r>
      <w:r w:rsidR="0067624A" w:rsidRPr="008F21D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под контролу коришћења и промета дивље флоре и фауне.</w:t>
      </w:r>
      <w:r w:rsidR="00511AE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На подручју Предела изузетних одлика „Маљен”, на површинама на којима је утврђен режим заштите II степена</w:t>
      </w:r>
      <w:r w:rsidR="00C63F33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 се активна заштита ради очувања и унапређења природних вредности, посебно кроз мере управљања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популацијама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дивљих биљака и животиња, одржање и побољшање услова у природним стаништима и традиционално коришћење природних ресурса.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Осим забране радова и активности, које су као такве утврђене чланом 35. Закона о заштити природе и члан</w:t>
      </w:r>
      <w:r w:rsidR="00C63F33" w:rsidRPr="008F21D1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6A0E" w:rsidRPr="008F21D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. ове уредбе, у режиму заштите IІ степена забрањује се и: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измена морфологије терена, односно извођење радова који би могли да униште или наруше геоморфолошке и хидролошке карактеристике подручја;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предузимање радњи и активности које би уништиле, измениле или нарушиле геоморфолошке и хидролошке карактеристике водопада;</w:t>
      </w:r>
    </w:p>
    <w:p w:rsidR="00C90270" w:rsidRPr="008F21D1" w:rsidRDefault="00B66A0E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паљење ватре, осим на местима одређеним за ту намену;</w:t>
      </w:r>
    </w:p>
    <w:p w:rsidR="00C90270" w:rsidRPr="008F21D1" w:rsidRDefault="00B66A0E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исушивање и затрпавање водених и влажних површина;</w:t>
      </w:r>
    </w:p>
    <w:p w:rsidR="00C90270" w:rsidRPr="008F21D1" w:rsidRDefault="00B66A0E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формирање мрциништа на подручју карстних седимената природног добра;</w:t>
      </w:r>
    </w:p>
    <w:p w:rsidR="00086C78" w:rsidRPr="008F21D1" w:rsidRDefault="00B66A0E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каптирање извора</w:t>
      </w:r>
      <w:r w:rsidR="00C63F33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62CB8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осим за потребе водоснабдевања оближњих сеоских домаћинстава (насеља)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8C2683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90270" w:rsidRPr="008F21D1" w:rsidRDefault="00B66A0E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извођење </w:t>
      </w:r>
      <w:proofErr w:type="spellStart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хидрогеолошки</w:t>
      </w:r>
      <w:r w:rsidR="00C63F33" w:rsidRPr="008F21D1">
        <w:rPr>
          <w:rFonts w:ascii="Times New Roman" w:hAnsi="Times New Roman" w:cs="Times New Roman"/>
          <w:sz w:val="24"/>
          <w:szCs w:val="24"/>
          <w:lang w:val="sr-Cyrl-RS"/>
        </w:rPr>
        <w:t>х</w:t>
      </w:r>
      <w:proofErr w:type="spellEnd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радова у изворишним деловима токова;</w:t>
      </w:r>
    </w:p>
    <w:p w:rsidR="00C90270" w:rsidRPr="008F21D1" w:rsidRDefault="00B66A0E" w:rsidP="00C90270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8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употреба хемијских препарата</w:t>
      </w:r>
      <w:r w:rsidR="00C63F33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осим у случајевима када се не могу заменити одговарајућим биолошким препаратима;</w:t>
      </w:r>
    </w:p>
    <w:p w:rsidR="00C90270" w:rsidRPr="008F21D1" w:rsidRDefault="00B66A0E" w:rsidP="00C90270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слободно испуштање отпадних и </w:t>
      </w:r>
      <w:proofErr w:type="spellStart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загађујућих</w:t>
      </w:r>
      <w:proofErr w:type="spellEnd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вода у водотоке;</w:t>
      </w:r>
    </w:p>
    <w:p w:rsidR="00C90270" w:rsidRPr="008F21D1" w:rsidRDefault="00C90270" w:rsidP="00C90270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66A0E" w:rsidRPr="008F21D1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промена намене водног земљишта;</w:t>
      </w:r>
    </w:p>
    <w:p w:rsidR="00C90270" w:rsidRPr="008F21D1" w:rsidRDefault="00C90270" w:rsidP="00C90270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66A0E" w:rsidRPr="008F21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изградња септичких јама пропусног типа и свако испуштање отпадних и осочних вода у водоток и земљиште;</w:t>
      </w:r>
    </w:p>
    <w:p w:rsidR="00C90270" w:rsidRPr="008F21D1" w:rsidRDefault="00C90270" w:rsidP="00C90270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66A0E" w:rsidRPr="008F21D1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постављање (укуцавање) табли и других обавештења на стаблима;</w:t>
      </w:r>
    </w:p>
    <w:p w:rsidR="00953111" w:rsidRPr="008F21D1" w:rsidRDefault="00953111" w:rsidP="00511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66A0E" w:rsidRPr="008F21D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) привремено депоновање комуналног, индустријског, опасног и другог </w:t>
      </w:r>
      <w:proofErr w:type="spellStart"/>
      <w:r w:rsidR="00511AE0" w:rsidRPr="008F21D1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тпада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 отпадних материја</w:t>
      </w:r>
      <w:r w:rsidR="00C63F33" w:rsidRPr="008F21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:rsidR="00C90270" w:rsidRPr="008F21D1" w:rsidRDefault="008C2683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коришћење камена, глине и другог материјала на традиционалан начин, на површини од 150 m</w:t>
      </w:r>
      <w:r w:rsidR="00C90270" w:rsidRPr="008F21D1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2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, и</w:t>
      </w:r>
      <w:r w:rsidR="004F3704">
        <w:rPr>
          <w:rFonts w:ascii="Times New Roman" w:hAnsi="Times New Roman" w:cs="Times New Roman"/>
          <w:sz w:val="24"/>
          <w:szCs w:val="24"/>
          <w:lang w:val="sr-Cyrl-RS"/>
        </w:rPr>
        <w:t xml:space="preserve"> искључиво за сопствене потребе;</w:t>
      </w:r>
    </w:p>
    <w:p w:rsidR="00C90270" w:rsidRPr="008F21D1" w:rsidRDefault="008C2683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активности на извођењу хитних и неопходних санационих шумских радова након акцидентних ситуација приликом ветролома, </w:t>
      </w:r>
      <w:proofErr w:type="spellStart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ветроизвала</w:t>
      </w:r>
      <w:proofErr w:type="spellEnd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, пожара, каламитета</w:t>
      </w:r>
      <w:r w:rsidR="00C63F33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инсеката и слично, уз услове Завода за заштиту природе</w:t>
      </w:r>
      <w:r w:rsidR="00CA72B9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Србије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C90270" w:rsidRPr="008F21D1" w:rsidRDefault="008C2683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санитарну сечу у састојини брезе;</w:t>
      </w:r>
    </w:p>
    <w:p w:rsidR="00C90270" w:rsidRPr="008F21D1" w:rsidRDefault="008C2683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активности везане за унапр</w:t>
      </w:r>
      <w:r w:rsidR="00C63F33" w:rsidRPr="008F21D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ђење популација ретких и угрожених биљних и животињских врста;</w:t>
      </w:r>
    </w:p>
    <w:p w:rsidR="00C90270" w:rsidRPr="008F21D1" w:rsidRDefault="008C2683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контролисано сакупљање лековитог биља;</w:t>
      </w:r>
    </w:p>
    <w:p w:rsidR="00C90270" w:rsidRPr="008F21D1" w:rsidRDefault="008C2683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контролисану посету у образовне, рекреативне и </w:t>
      </w:r>
      <w:proofErr w:type="spellStart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општекултурне</w:t>
      </w:r>
      <w:proofErr w:type="spellEnd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сврхе;</w:t>
      </w:r>
    </w:p>
    <w:p w:rsidR="00C90270" w:rsidRPr="008F21D1" w:rsidRDefault="008C2683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спровођење активности у оквиру </w:t>
      </w:r>
      <w:proofErr w:type="spellStart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научно-истраживачких</w:t>
      </w:r>
      <w:proofErr w:type="spellEnd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радова и праћење природних процеса;</w:t>
      </w:r>
    </w:p>
    <w:p w:rsidR="00C90270" w:rsidRPr="008F21D1" w:rsidRDefault="008C2683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праћење стања флоре и фауне;</w:t>
      </w:r>
    </w:p>
    <w:p w:rsidR="00C90270" w:rsidRPr="008F21D1" w:rsidRDefault="008C2683" w:rsidP="00C90270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спровођење одговарајућих мера противпожарне и </w:t>
      </w:r>
      <w:proofErr w:type="spellStart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противерозионе</w:t>
      </w:r>
      <w:proofErr w:type="spellEnd"/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заштите;</w:t>
      </w:r>
    </w:p>
    <w:p w:rsidR="00C90270" w:rsidRPr="008F21D1" w:rsidRDefault="00C90270" w:rsidP="00C90270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8C2683" w:rsidRPr="008F21D1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уклањање ниског растиња сходно орографији терена</w:t>
      </w:r>
      <w:r w:rsidR="00C63F33" w:rsidRPr="008F21D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ради омогућавања несметаног пролаза пешачким стазама дуж клисура и кањона;</w:t>
      </w:r>
    </w:p>
    <w:p w:rsidR="00C90270" w:rsidRPr="008F21D1" w:rsidRDefault="00C90270" w:rsidP="00C90270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8C2683" w:rsidRPr="008F21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изградњу стамбених </w:t>
      </w:r>
      <w:r w:rsidR="00C63F33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економских објеката и објеката пољопривредних газдинстава у рејону постојећих насеља.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7.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На подручју Предела изузетних одлика „Маљен”,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Осим забране радова и активности које су као такве утврђене чланом 35. Закона о заштити природе и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66A0E" w:rsidRPr="008F21D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. и </w:t>
      </w:r>
      <w:r w:rsidR="00B66A0E" w:rsidRPr="008F21D1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. ове уредбе, у режиму заштите I степена забрањује се и: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сви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коришћење природних ресурса;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изградња објеката.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научна истраживања и праћење природних процеса;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контролисану (бројно, временски и просторно) посету искључиво ради стручне едукације;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>обележавање граница;</w:t>
      </w:r>
    </w:p>
    <w:p w:rsidR="00C90270" w:rsidRPr="008F21D1" w:rsidRDefault="00C90270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4)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спровођење заштитних, санационих и других неопходних мера у случају пожара, елементарних непогода и удеса, појава биљних и животињских болести и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пренамножавања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штеточина</w:t>
      </w:r>
      <w:r w:rsidR="000A434E" w:rsidRPr="008F21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F428B" w:rsidRPr="008F21D1" w:rsidRDefault="001F428B" w:rsidP="001F428B">
      <w:pPr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8F21D1">
        <w:rPr>
          <w:rFonts w:ascii="Times New Roman" w:hAnsi="Times New Roman"/>
          <w:sz w:val="24"/>
          <w:szCs w:val="24"/>
          <w:lang w:val="sr-Cyrl-RS"/>
        </w:rPr>
        <w:t xml:space="preserve">Забране и ограничења прописане </w:t>
      </w:r>
      <w:proofErr w:type="spellStart"/>
      <w:r w:rsidRPr="008F21D1">
        <w:rPr>
          <w:rFonts w:ascii="Times New Roman" w:hAnsi="Times New Roman"/>
          <w:sz w:val="24"/>
          <w:szCs w:val="24"/>
          <w:lang w:val="sr-Cyrl-RS"/>
        </w:rPr>
        <w:t>чл</w:t>
      </w:r>
      <w:proofErr w:type="spellEnd"/>
      <w:r w:rsidRPr="008F21D1">
        <w:rPr>
          <w:rFonts w:ascii="Times New Roman" w:hAnsi="Times New Roman"/>
          <w:sz w:val="24"/>
          <w:szCs w:val="24"/>
          <w:lang w:val="sr-Cyrl-RS"/>
        </w:rPr>
        <w:t>. 5, 6. и 7. ове уредбе, не односе се на војне објекте и комплексе, као и активности које Војска Србије изводи или ће изводити за потребе одбране Републике Србије.</w:t>
      </w:r>
      <w:r w:rsidR="008C2683" w:rsidRPr="008F21D1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1F428B" w:rsidRPr="008F21D1" w:rsidRDefault="001F428B" w:rsidP="00C90270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8.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Предеo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изузетних одлика „Маљен” поверава се на управљање Јавном предузећу</w:t>
      </w:r>
      <w:r w:rsidR="0013413C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за газдовање шумама „Србијашуме” са </w:t>
      </w:r>
      <w:proofErr w:type="spellStart"/>
      <w:r w:rsidR="0013413C" w:rsidRPr="008F21D1">
        <w:rPr>
          <w:rFonts w:ascii="Times New Roman" w:hAnsi="Times New Roman" w:cs="Times New Roman"/>
          <w:sz w:val="24"/>
          <w:szCs w:val="24"/>
          <w:lang w:val="sr-Cyrl-RS"/>
        </w:rPr>
        <w:t>п.о</w:t>
      </w:r>
      <w:proofErr w:type="spellEnd"/>
      <w:r w:rsidR="0013413C" w:rsidRPr="008F21D1">
        <w:rPr>
          <w:rFonts w:ascii="Times New Roman" w:hAnsi="Times New Roman" w:cs="Times New Roman"/>
          <w:sz w:val="24"/>
          <w:szCs w:val="24"/>
          <w:lang w:val="sr-Cyrl-RS"/>
        </w:rPr>
        <w:t>. Београд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Управљач).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9.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Очување, унапређење, одрживо коришћење и приказивање природних и других вредности Предела изузетних одлика „Маљен”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План управљања Управљач доноси и доставља </w:t>
      </w:r>
      <w:r w:rsidR="0087665E" w:rsidRPr="008F21D1">
        <w:rPr>
          <w:rFonts w:ascii="Times New Roman" w:hAnsi="Times New Roman" w:cs="Times New Roman"/>
          <w:sz w:val="24"/>
          <w:szCs w:val="24"/>
          <w:lang w:val="sr-Cyrl-RS"/>
        </w:rPr>
        <w:t>министарству надлежном за послове за</w:t>
      </w:r>
      <w:r w:rsidR="001E5426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87665E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тите животне средине (у даљем тексту: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Министарств</w:t>
      </w:r>
      <w:r w:rsidR="0087665E" w:rsidRPr="008F21D1">
        <w:rPr>
          <w:rFonts w:ascii="Times New Roman" w:hAnsi="Times New Roman" w:cs="Times New Roman"/>
          <w:sz w:val="24"/>
          <w:szCs w:val="24"/>
          <w:lang w:val="sr-Cyrl-RS"/>
        </w:rPr>
        <w:t>о)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најкасније у року од десет месеци од дана ступања на снагу ове уредбе.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</w:t>
      </w:r>
      <w:r w:rsidR="0071791E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енергетике,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пољопривреде, шумарства и финансија.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социо-економског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10.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У оквиру садржине прописане Законом о заштити природе, правилником</w:t>
      </w:r>
      <w:r w:rsidR="00FB620C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се ближе утврђују забрањени радови и активности, као и правила и услови обављања радова и активности који су допуштени на подручју Предела изузетних одлика „Маљен”.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 </w:t>
      </w:r>
      <w:r w:rsidR="00FB620C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се објављује у „Службеном гласнику Републике Србије”.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11.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 на прописан начин обележи Предео изузетних одлика „Маљен”, његове спољне границе и границе површина, односно локалитета са режимом заштите I, II и III степена најкасније у року од годину дана од дана ступања на снагу ове уредбе.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је дужан да у сарадњи са Републичким геодетским заводом и Заводом за заштиту природе Србије, изврши идентификацију граница Предела изузетних одлика „Маљен”, на терену, дигиталној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ортофото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карти и катастарском плану, у року од 12 месеци од дана ступања на снагу ове уредбе.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Границе утврђене, описане и верификоване на начин прописан у ст</w:t>
      </w:r>
      <w:r w:rsidR="00A7446C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ава 2.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овог члана, сматраће се меродавним у свим стварима које се тичу спровођења ове уредбе.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12.</w:t>
      </w:r>
    </w:p>
    <w:p w:rsidR="00C90270" w:rsidRPr="008F21D1" w:rsidRDefault="005C21C6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Управљач ће у року од две године од дана ступања на снагу ове уредбе израдити софтве</w:t>
      </w:r>
      <w:r w:rsidR="00BD3BE5" w:rsidRPr="008F21D1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ско решење о природним и створеним вредностима, непокретностима, активностима и другим подацима од значаја за управљање 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Пределом изузетних одлика „Маљен”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B66A0E" w:rsidRPr="008F21D1" w:rsidRDefault="00B66A0E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13.</w:t>
      </w:r>
    </w:p>
    <w:p w:rsidR="00E24592" w:rsidRPr="008F21D1" w:rsidRDefault="00E24592" w:rsidP="00E245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„Маљен”, </w:t>
      </w:r>
      <w:r w:rsidRPr="008F21D1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управљач, у складу са законом који</w:t>
      </w:r>
      <w:r w:rsidR="00C55E02" w:rsidRPr="008F21D1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м се уређују</w:t>
      </w:r>
      <w:r w:rsidRPr="008F21D1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 накнаде за коришћење јавних добара.</w:t>
      </w: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14.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Средства за спровођење Плана управљања Предела изузетних одлика „Маљен”, обезбеђују се из буџета Републике Србије, од накнаде за коришћење заштићеног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подручја, прихода остварених обављањем делатности Управљача и из других извора у складу са законом.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15.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Предела изузетних одлика „Маљен”, усагласиће се са Просторним планом Републике Србије</w:t>
      </w:r>
      <w:r w:rsidR="002473D8" w:rsidRPr="008F21D1">
        <w:rPr>
          <w:rFonts w:ascii="Times New Roman" w:hAnsi="Times New Roman" w:cs="Times New Roman"/>
          <w:sz w:val="24"/>
          <w:szCs w:val="24"/>
          <w:lang w:val="sr-Cyrl-RS"/>
        </w:rPr>
        <w:t>, Регионалним просторним планом Колубарског и Мачванског управног округа, Регионалним просторним планом Златиборског и Моравичког управног округа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, овом уредбом и Планом управљања.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Планови, програми и основе из става 1. овог члана доносе се уз пре</w:t>
      </w:r>
      <w:r w:rsidR="002B7C63" w:rsidRPr="008F21D1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ходну сагласност министра надлежног за послове заштите животне средине.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Члан 16.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Србије”.</w:t>
      </w:r>
    </w:p>
    <w:p w:rsidR="00C90270" w:rsidRPr="008F21D1" w:rsidRDefault="00C90270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6A0E" w:rsidRPr="008F21D1" w:rsidRDefault="00B66A0E" w:rsidP="00C90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0B286F" w:rsidP="00C9027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C90270" w:rsidRPr="008F21D1">
        <w:rPr>
          <w:rFonts w:ascii="Times New Roman" w:hAnsi="Times New Roman" w:cs="Times New Roman"/>
          <w:sz w:val="24"/>
          <w:szCs w:val="24"/>
          <w:lang w:val="sr-Cyrl-RS"/>
        </w:rPr>
        <w:t>5 Број:</w:t>
      </w:r>
      <w:r w:rsidR="0015541E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 110-7426/2021</w:t>
      </w:r>
    </w:p>
    <w:p w:rsidR="00C90270" w:rsidRPr="008F21D1" w:rsidRDefault="00C90270" w:rsidP="00C9027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15541E"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26. августа 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DD4C7E" w:rsidRPr="008F21D1"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Pr="008F21D1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E83F92" w:rsidRPr="008F21D1" w:rsidRDefault="00E83F92" w:rsidP="00E83F92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E83F9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:rsidR="00B66A0E" w:rsidRPr="008F21D1" w:rsidRDefault="00B66A0E" w:rsidP="00C90270">
      <w:pPr>
        <w:spacing w:after="0"/>
        <w:ind w:left="652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70" w:rsidRPr="008F21D1" w:rsidRDefault="00C90270" w:rsidP="00C90270">
      <w:pPr>
        <w:spacing w:after="0"/>
        <w:ind w:left="652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423DB" w:rsidRPr="008F21D1" w:rsidRDefault="00C90270" w:rsidP="00C90270">
      <w:pPr>
        <w:spacing w:after="0"/>
        <w:ind w:left="652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:rsidR="0015541E" w:rsidRPr="008F21D1" w:rsidRDefault="0015541E" w:rsidP="00C90270">
      <w:pPr>
        <w:spacing w:after="0"/>
        <w:ind w:left="652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5541E" w:rsidRPr="008F21D1" w:rsidRDefault="0015541E" w:rsidP="00C90270">
      <w:pPr>
        <w:spacing w:after="0"/>
        <w:ind w:left="652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F21D1">
        <w:rPr>
          <w:rFonts w:ascii="Times New Roman" w:hAnsi="Times New Roman" w:cs="Times New Roman"/>
          <w:sz w:val="24"/>
          <w:szCs w:val="24"/>
          <w:lang w:val="sr-Cyrl-RS"/>
        </w:rPr>
        <w:t xml:space="preserve">Ана Брнабић, </w:t>
      </w:r>
      <w:proofErr w:type="spellStart"/>
      <w:r w:rsidRPr="008F21D1">
        <w:rPr>
          <w:rFonts w:ascii="Times New Roman" w:hAnsi="Times New Roman" w:cs="Times New Roman"/>
          <w:sz w:val="24"/>
          <w:szCs w:val="24"/>
          <w:lang w:val="sr-Cyrl-RS"/>
        </w:rPr>
        <w:t>с.р</w:t>
      </w:r>
      <w:proofErr w:type="spellEnd"/>
      <w:r w:rsidRPr="008F21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sectPr w:rsidR="0015541E" w:rsidRPr="008F21D1" w:rsidSect="003845D4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654" w:rsidRDefault="00FC1654" w:rsidP="003845D4">
      <w:pPr>
        <w:spacing w:after="0" w:line="240" w:lineRule="auto"/>
      </w:pPr>
      <w:r>
        <w:separator/>
      </w:r>
    </w:p>
  </w:endnote>
  <w:endnote w:type="continuationSeparator" w:id="0">
    <w:p w:rsidR="00FC1654" w:rsidRDefault="00FC1654" w:rsidP="00384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3590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5D4" w:rsidRDefault="003845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62C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845D4" w:rsidRDefault="003845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654" w:rsidRDefault="00FC1654" w:rsidP="003845D4">
      <w:pPr>
        <w:spacing w:after="0" w:line="240" w:lineRule="auto"/>
      </w:pPr>
      <w:r>
        <w:separator/>
      </w:r>
    </w:p>
  </w:footnote>
  <w:footnote w:type="continuationSeparator" w:id="0">
    <w:p w:rsidR="00FC1654" w:rsidRDefault="00FC1654" w:rsidP="00384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13886"/>
    <w:multiLevelType w:val="hybridMultilevel"/>
    <w:tmpl w:val="281ADC8A"/>
    <w:lvl w:ilvl="0" w:tplc="E61436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A23F08"/>
    <w:multiLevelType w:val="hybridMultilevel"/>
    <w:tmpl w:val="8B06D6A4"/>
    <w:lvl w:ilvl="0" w:tplc="AC7C8B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70"/>
    <w:rsid w:val="00005DCC"/>
    <w:rsid w:val="000068AF"/>
    <w:rsid w:val="00026C37"/>
    <w:rsid w:val="00027A71"/>
    <w:rsid w:val="00045F9C"/>
    <w:rsid w:val="00052A12"/>
    <w:rsid w:val="00062E18"/>
    <w:rsid w:val="000746F1"/>
    <w:rsid w:val="0008114F"/>
    <w:rsid w:val="00086C78"/>
    <w:rsid w:val="000978FE"/>
    <w:rsid w:val="000A434E"/>
    <w:rsid w:val="000B04A7"/>
    <w:rsid w:val="000B2124"/>
    <w:rsid w:val="000B286F"/>
    <w:rsid w:val="000B3F74"/>
    <w:rsid w:val="000C1DB3"/>
    <w:rsid w:val="000C23B3"/>
    <w:rsid w:val="00110024"/>
    <w:rsid w:val="00123CC1"/>
    <w:rsid w:val="001246A7"/>
    <w:rsid w:val="001260A7"/>
    <w:rsid w:val="00126987"/>
    <w:rsid w:val="0013413C"/>
    <w:rsid w:val="00142542"/>
    <w:rsid w:val="00146E7A"/>
    <w:rsid w:val="0015541E"/>
    <w:rsid w:val="00176941"/>
    <w:rsid w:val="0018793A"/>
    <w:rsid w:val="00195355"/>
    <w:rsid w:val="00196D35"/>
    <w:rsid w:val="001A38EC"/>
    <w:rsid w:val="001A75BB"/>
    <w:rsid w:val="001B647C"/>
    <w:rsid w:val="001B671A"/>
    <w:rsid w:val="001C128D"/>
    <w:rsid w:val="001C2DFD"/>
    <w:rsid w:val="001C4434"/>
    <w:rsid w:val="001C4AF0"/>
    <w:rsid w:val="001E5426"/>
    <w:rsid w:val="001F428B"/>
    <w:rsid w:val="001F7BF3"/>
    <w:rsid w:val="0021387F"/>
    <w:rsid w:val="00215014"/>
    <w:rsid w:val="00222550"/>
    <w:rsid w:val="0022314E"/>
    <w:rsid w:val="00230C00"/>
    <w:rsid w:val="00230F14"/>
    <w:rsid w:val="00232DFB"/>
    <w:rsid w:val="0024353A"/>
    <w:rsid w:val="002461F5"/>
    <w:rsid w:val="002473D8"/>
    <w:rsid w:val="00262181"/>
    <w:rsid w:val="002645D5"/>
    <w:rsid w:val="00264F23"/>
    <w:rsid w:val="00266E19"/>
    <w:rsid w:val="00267027"/>
    <w:rsid w:val="00267031"/>
    <w:rsid w:val="00270B16"/>
    <w:rsid w:val="002758D9"/>
    <w:rsid w:val="00282985"/>
    <w:rsid w:val="00286C01"/>
    <w:rsid w:val="002937D8"/>
    <w:rsid w:val="00296BCC"/>
    <w:rsid w:val="002B546D"/>
    <w:rsid w:val="002B7C63"/>
    <w:rsid w:val="002C6DB4"/>
    <w:rsid w:val="002C7F67"/>
    <w:rsid w:val="002D3844"/>
    <w:rsid w:val="002D4ECA"/>
    <w:rsid w:val="002E35F0"/>
    <w:rsid w:val="002E4E4A"/>
    <w:rsid w:val="00314AE3"/>
    <w:rsid w:val="00317E93"/>
    <w:rsid w:val="00321ED0"/>
    <w:rsid w:val="003354EA"/>
    <w:rsid w:val="00337AF6"/>
    <w:rsid w:val="00347556"/>
    <w:rsid w:val="00360B51"/>
    <w:rsid w:val="003615CC"/>
    <w:rsid w:val="00376890"/>
    <w:rsid w:val="003845D4"/>
    <w:rsid w:val="00390A23"/>
    <w:rsid w:val="00394112"/>
    <w:rsid w:val="003A1093"/>
    <w:rsid w:val="003A1280"/>
    <w:rsid w:val="003A5E02"/>
    <w:rsid w:val="003B7907"/>
    <w:rsid w:val="003C2E59"/>
    <w:rsid w:val="003D1540"/>
    <w:rsid w:val="003D2EB6"/>
    <w:rsid w:val="003D3D63"/>
    <w:rsid w:val="003D3F3E"/>
    <w:rsid w:val="003F19D5"/>
    <w:rsid w:val="003F3536"/>
    <w:rsid w:val="0041098C"/>
    <w:rsid w:val="0041173E"/>
    <w:rsid w:val="00413C17"/>
    <w:rsid w:val="00413CD0"/>
    <w:rsid w:val="004206BC"/>
    <w:rsid w:val="00432FC3"/>
    <w:rsid w:val="00434763"/>
    <w:rsid w:val="00434BEE"/>
    <w:rsid w:val="00440CD2"/>
    <w:rsid w:val="00452B30"/>
    <w:rsid w:val="0045550F"/>
    <w:rsid w:val="00475954"/>
    <w:rsid w:val="00483377"/>
    <w:rsid w:val="00483C92"/>
    <w:rsid w:val="00493CDB"/>
    <w:rsid w:val="0049494D"/>
    <w:rsid w:val="004B366B"/>
    <w:rsid w:val="004C108E"/>
    <w:rsid w:val="004C3073"/>
    <w:rsid w:val="004C447C"/>
    <w:rsid w:val="004C7410"/>
    <w:rsid w:val="004D0669"/>
    <w:rsid w:val="004D15A2"/>
    <w:rsid w:val="004D1DA3"/>
    <w:rsid w:val="004E14D1"/>
    <w:rsid w:val="004F3704"/>
    <w:rsid w:val="004F555C"/>
    <w:rsid w:val="00500609"/>
    <w:rsid w:val="00511AE0"/>
    <w:rsid w:val="00513507"/>
    <w:rsid w:val="00514DEC"/>
    <w:rsid w:val="00520E87"/>
    <w:rsid w:val="00546068"/>
    <w:rsid w:val="00550E33"/>
    <w:rsid w:val="00552AE2"/>
    <w:rsid w:val="005546EB"/>
    <w:rsid w:val="00566849"/>
    <w:rsid w:val="00570DEF"/>
    <w:rsid w:val="00575025"/>
    <w:rsid w:val="00582209"/>
    <w:rsid w:val="0058440E"/>
    <w:rsid w:val="005919BB"/>
    <w:rsid w:val="005A7378"/>
    <w:rsid w:val="005B33AD"/>
    <w:rsid w:val="005B3F3B"/>
    <w:rsid w:val="005B4CFC"/>
    <w:rsid w:val="005C10CE"/>
    <w:rsid w:val="005C21C6"/>
    <w:rsid w:val="005C7D0E"/>
    <w:rsid w:val="005D3D76"/>
    <w:rsid w:val="005D765C"/>
    <w:rsid w:val="005E0C79"/>
    <w:rsid w:val="005E4066"/>
    <w:rsid w:val="005E7F51"/>
    <w:rsid w:val="005F0727"/>
    <w:rsid w:val="00600F31"/>
    <w:rsid w:val="00612D6F"/>
    <w:rsid w:val="00622644"/>
    <w:rsid w:val="00626CD4"/>
    <w:rsid w:val="00631C4C"/>
    <w:rsid w:val="00634484"/>
    <w:rsid w:val="006467F8"/>
    <w:rsid w:val="00647903"/>
    <w:rsid w:val="00655AE4"/>
    <w:rsid w:val="00661428"/>
    <w:rsid w:val="006633E1"/>
    <w:rsid w:val="0066584D"/>
    <w:rsid w:val="0067624A"/>
    <w:rsid w:val="006A1622"/>
    <w:rsid w:val="006B1986"/>
    <w:rsid w:val="006B2243"/>
    <w:rsid w:val="006B5862"/>
    <w:rsid w:val="006C1335"/>
    <w:rsid w:val="006C30E0"/>
    <w:rsid w:val="006C3AB2"/>
    <w:rsid w:val="006D2C88"/>
    <w:rsid w:val="006D4B08"/>
    <w:rsid w:val="006E15A8"/>
    <w:rsid w:val="006E299E"/>
    <w:rsid w:val="006E5CFA"/>
    <w:rsid w:val="006E60FE"/>
    <w:rsid w:val="006F0104"/>
    <w:rsid w:val="007028BB"/>
    <w:rsid w:val="00703642"/>
    <w:rsid w:val="00703CCB"/>
    <w:rsid w:val="00713C81"/>
    <w:rsid w:val="00716C3E"/>
    <w:rsid w:val="0071791E"/>
    <w:rsid w:val="00721359"/>
    <w:rsid w:val="00723225"/>
    <w:rsid w:val="0074437F"/>
    <w:rsid w:val="00754470"/>
    <w:rsid w:val="007624AE"/>
    <w:rsid w:val="00762CB8"/>
    <w:rsid w:val="00764983"/>
    <w:rsid w:val="0077048A"/>
    <w:rsid w:val="00776694"/>
    <w:rsid w:val="00782CB2"/>
    <w:rsid w:val="00794F08"/>
    <w:rsid w:val="00797BE3"/>
    <w:rsid w:val="007A1EC3"/>
    <w:rsid w:val="007A4C2D"/>
    <w:rsid w:val="007B2470"/>
    <w:rsid w:val="007B74CB"/>
    <w:rsid w:val="007C04D9"/>
    <w:rsid w:val="007C5629"/>
    <w:rsid w:val="007C7CCF"/>
    <w:rsid w:val="007D3615"/>
    <w:rsid w:val="007D4ED6"/>
    <w:rsid w:val="007D6462"/>
    <w:rsid w:val="007E055A"/>
    <w:rsid w:val="007E0CC5"/>
    <w:rsid w:val="007E3724"/>
    <w:rsid w:val="007E3BF3"/>
    <w:rsid w:val="007E67E7"/>
    <w:rsid w:val="007E7CC3"/>
    <w:rsid w:val="007F18D0"/>
    <w:rsid w:val="007F2D57"/>
    <w:rsid w:val="00805B1D"/>
    <w:rsid w:val="00805FB8"/>
    <w:rsid w:val="00807A1B"/>
    <w:rsid w:val="008158D7"/>
    <w:rsid w:val="00816897"/>
    <w:rsid w:val="00824D3A"/>
    <w:rsid w:val="00854256"/>
    <w:rsid w:val="00862B01"/>
    <w:rsid w:val="00863825"/>
    <w:rsid w:val="00865170"/>
    <w:rsid w:val="00866523"/>
    <w:rsid w:val="00867869"/>
    <w:rsid w:val="00871854"/>
    <w:rsid w:val="0087665E"/>
    <w:rsid w:val="00893705"/>
    <w:rsid w:val="008A2336"/>
    <w:rsid w:val="008A3017"/>
    <w:rsid w:val="008A6FDE"/>
    <w:rsid w:val="008B5A16"/>
    <w:rsid w:val="008C0BE2"/>
    <w:rsid w:val="008C2683"/>
    <w:rsid w:val="008C6DA1"/>
    <w:rsid w:val="008D0400"/>
    <w:rsid w:val="008D7B6D"/>
    <w:rsid w:val="008E1039"/>
    <w:rsid w:val="008E573B"/>
    <w:rsid w:val="008F21D1"/>
    <w:rsid w:val="009017D7"/>
    <w:rsid w:val="00907F9D"/>
    <w:rsid w:val="00910A43"/>
    <w:rsid w:val="00916848"/>
    <w:rsid w:val="00916FA9"/>
    <w:rsid w:val="00921DC1"/>
    <w:rsid w:val="009247AE"/>
    <w:rsid w:val="009259A8"/>
    <w:rsid w:val="00941C49"/>
    <w:rsid w:val="00942791"/>
    <w:rsid w:val="00945445"/>
    <w:rsid w:val="00945A6E"/>
    <w:rsid w:val="009524B4"/>
    <w:rsid w:val="00953111"/>
    <w:rsid w:val="009712BC"/>
    <w:rsid w:val="00973396"/>
    <w:rsid w:val="00986A77"/>
    <w:rsid w:val="00993F19"/>
    <w:rsid w:val="009A1DBC"/>
    <w:rsid w:val="009A4B2D"/>
    <w:rsid w:val="009B2007"/>
    <w:rsid w:val="009B226B"/>
    <w:rsid w:val="009B46C1"/>
    <w:rsid w:val="009D2C0A"/>
    <w:rsid w:val="009D3FDA"/>
    <w:rsid w:val="009D73A0"/>
    <w:rsid w:val="009F62C1"/>
    <w:rsid w:val="00A06890"/>
    <w:rsid w:val="00A34519"/>
    <w:rsid w:val="00A5141E"/>
    <w:rsid w:val="00A52AA3"/>
    <w:rsid w:val="00A63249"/>
    <w:rsid w:val="00A71EA7"/>
    <w:rsid w:val="00A7446C"/>
    <w:rsid w:val="00A8250A"/>
    <w:rsid w:val="00A910C7"/>
    <w:rsid w:val="00A93FB9"/>
    <w:rsid w:val="00A95009"/>
    <w:rsid w:val="00AB73E4"/>
    <w:rsid w:val="00AD2244"/>
    <w:rsid w:val="00AD5BFE"/>
    <w:rsid w:val="00AD6273"/>
    <w:rsid w:val="00AE3190"/>
    <w:rsid w:val="00AE32C1"/>
    <w:rsid w:val="00AF0D07"/>
    <w:rsid w:val="00AF2B1D"/>
    <w:rsid w:val="00AF46E2"/>
    <w:rsid w:val="00AF5E2B"/>
    <w:rsid w:val="00B2252F"/>
    <w:rsid w:val="00B24840"/>
    <w:rsid w:val="00B24AF1"/>
    <w:rsid w:val="00B41808"/>
    <w:rsid w:val="00B51A04"/>
    <w:rsid w:val="00B541B5"/>
    <w:rsid w:val="00B600FF"/>
    <w:rsid w:val="00B66A0E"/>
    <w:rsid w:val="00B74DD8"/>
    <w:rsid w:val="00B87EB9"/>
    <w:rsid w:val="00B9293D"/>
    <w:rsid w:val="00BA7393"/>
    <w:rsid w:val="00BB78D8"/>
    <w:rsid w:val="00BB7F3D"/>
    <w:rsid w:val="00BD3BE5"/>
    <w:rsid w:val="00BD4AEC"/>
    <w:rsid w:val="00BD56C2"/>
    <w:rsid w:val="00BE33D0"/>
    <w:rsid w:val="00C07AB1"/>
    <w:rsid w:val="00C15D2E"/>
    <w:rsid w:val="00C22BE3"/>
    <w:rsid w:val="00C35CC9"/>
    <w:rsid w:val="00C36704"/>
    <w:rsid w:val="00C42095"/>
    <w:rsid w:val="00C52A56"/>
    <w:rsid w:val="00C52BFF"/>
    <w:rsid w:val="00C55E02"/>
    <w:rsid w:val="00C603F1"/>
    <w:rsid w:val="00C63F33"/>
    <w:rsid w:val="00C66A23"/>
    <w:rsid w:val="00C6718F"/>
    <w:rsid w:val="00C71E09"/>
    <w:rsid w:val="00C72165"/>
    <w:rsid w:val="00C727E6"/>
    <w:rsid w:val="00C750F2"/>
    <w:rsid w:val="00C75687"/>
    <w:rsid w:val="00C83EA4"/>
    <w:rsid w:val="00C90270"/>
    <w:rsid w:val="00CA0408"/>
    <w:rsid w:val="00CA34A1"/>
    <w:rsid w:val="00CA72B9"/>
    <w:rsid w:val="00CA7D08"/>
    <w:rsid w:val="00CB2104"/>
    <w:rsid w:val="00CB3966"/>
    <w:rsid w:val="00CB408E"/>
    <w:rsid w:val="00CB71EC"/>
    <w:rsid w:val="00CC13C7"/>
    <w:rsid w:val="00CC50D0"/>
    <w:rsid w:val="00CE3450"/>
    <w:rsid w:val="00CE4140"/>
    <w:rsid w:val="00CF60AC"/>
    <w:rsid w:val="00CF7A37"/>
    <w:rsid w:val="00D04532"/>
    <w:rsid w:val="00D06C04"/>
    <w:rsid w:val="00D132E9"/>
    <w:rsid w:val="00D25803"/>
    <w:rsid w:val="00D25C5D"/>
    <w:rsid w:val="00D26222"/>
    <w:rsid w:val="00D40818"/>
    <w:rsid w:val="00D447BD"/>
    <w:rsid w:val="00D47452"/>
    <w:rsid w:val="00D51489"/>
    <w:rsid w:val="00D532FC"/>
    <w:rsid w:val="00D533E2"/>
    <w:rsid w:val="00D73928"/>
    <w:rsid w:val="00D8033B"/>
    <w:rsid w:val="00D83677"/>
    <w:rsid w:val="00D83CC7"/>
    <w:rsid w:val="00D84D10"/>
    <w:rsid w:val="00DA72A5"/>
    <w:rsid w:val="00DB0048"/>
    <w:rsid w:val="00DB6D92"/>
    <w:rsid w:val="00DD012A"/>
    <w:rsid w:val="00DD3480"/>
    <w:rsid w:val="00DD4C7E"/>
    <w:rsid w:val="00DD5E67"/>
    <w:rsid w:val="00DE4F1F"/>
    <w:rsid w:val="00E0293B"/>
    <w:rsid w:val="00E03D1E"/>
    <w:rsid w:val="00E100C4"/>
    <w:rsid w:val="00E12D9A"/>
    <w:rsid w:val="00E155B0"/>
    <w:rsid w:val="00E24592"/>
    <w:rsid w:val="00E360C8"/>
    <w:rsid w:val="00E376A3"/>
    <w:rsid w:val="00E43477"/>
    <w:rsid w:val="00E55E5D"/>
    <w:rsid w:val="00E623DA"/>
    <w:rsid w:val="00E7206A"/>
    <w:rsid w:val="00E727A1"/>
    <w:rsid w:val="00E75544"/>
    <w:rsid w:val="00E769A0"/>
    <w:rsid w:val="00E83F92"/>
    <w:rsid w:val="00E87E71"/>
    <w:rsid w:val="00E96EAD"/>
    <w:rsid w:val="00EA02A8"/>
    <w:rsid w:val="00EA25AC"/>
    <w:rsid w:val="00EA7A36"/>
    <w:rsid w:val="00EB0AAF"/>
    <w:rsid w:val="00ED14E4"/>
    <w:rsid w:val="00ED31FB"/>
    <w:rsid w:val="00ED4C10"/>
    <w:rsid w:val="00EE631E"/>
    <w:rsid w:val="00F0160E"/>
    <w:rsid w:val="00F02E52"/>
    <w:rsid w:val="00F06F37"/>
    <w:rsid w:val="00F078C6"/>
    <w:rsid w:val="00F279AD"/>
    <w:rsid w:val="00F36753"/>
    <w:rsid w:val="00F37882"/>
    <w:rsid w:val="00F423DB"/>
    <w:rsid w:val="00F5390F"/>
    <w:rsid w:val="00F63E86"/>
    <w:rsid w:val="00F83B58"/>
    <w:rsid w:val="00F87273"/>
    <w:rsid w:val="00F9344A"/>
    <w:rsid w:val="00F94D57"/>
    <w:rsid w:val="00FA33D7"/>
    <w:rsid w:val="00FB2799"/>
    <w:rsid w:val="00FB2C29"/>
    <w:rsid w:val="00FB6076"/>
    <w:rsid w:val="00FB620C"/>
    <w:rsid w:val="00FC1654"/>
    <w:rsid w:val="00FC549D"/>
    <w:rsid w:val="00FD08B3"/>
    <w:rsid w:val="00FD7600"/>
    <w:rsid w:val="00FE7FC0"/>
    <w:rsid w:val="00FF5C28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0BA6E"/>
  <w15:chartTrackingRefBased/>
  <w15:docId w15:val="{00779934-F429-4559-BF6D-D6A5B55C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14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2C6D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5BFE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384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5D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4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5D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3080</Words>
  <Characters>17558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Strahinja Vujicic</cp:lastModifiedBy>
  <cp:revision>110</cp:revision>
  <cp:lastPrinted>2021-05-17T07:43:00Z</cp:lastPrinted>
  <dcterms:created xsi:type="dcterms:W3CDTF">2021-08-26T07:12:00Z</dcterms:created>
  <dcterms:modified xsi:type="dcterms:W3CDTF">2021-08-27T10:44:00Z</dcterms:modified>
</cp:coreProperties>
</file>